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rsidR="0022655F" w:rsidRDefault="002C47A4">
      <w:pPr>
        <w:tabs>
          <w:tab w:val="center" w:pos="4536"/>
          <w:tab w:val="right" w:pos="9072"/>
        </w:tabs>
        <w:snapToGrid w:val="0"/>
        <w:spacing w:line="288" w:lineRule="auto"/>
        <w:rPr>
          <w:sz w:val="20"/>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rsidR="0022655F" w:rsidRDefault="0022655F">
      <w:pPr>
        <w:tabs>
          <w:tab w:val="center" w:pos="4536"/>
          <w:tab w:val="right" w:pos="9072"/>
        </w:tabs>
        <w:snapToGrid w:val="0"/>
        <w:spacing w:line="288" w:lineRule="auto"/>
        <w:rPr>
          <w:rFonts w:ascii="Arial" w:hAnsi="Arial" w:cs="Arial"/>
          <w:b/>
          <w:bCs/>
        </w:rPr>
      </w:pPr>
    </w:p>
    <w:p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22655F" w:rsidRDefault="0022655F">
      <w:pPr>
        <w:snapToGrid w:val="0"/>
        <w:rPr>
          <w:b/>
          <w:sz w:val="16"/>
          <w:szCs w:val="16"/>
        </w:rPr>
      </w:pPr>
    </w:p>
    <w:p w:rsidR="0022655F" w:rsidRDefault="002C47A4">
      <w:pPr>
        <w:pStyle w:val="2"/>
        <w:numPr>
          <w:ilvl w:val="0"/>
          <w:numId w:val="8"/>
        </w:numPr>
        <w:ind w:left="426" w:hanging="426"/>
      </w:pPr>
      <w:r>
        <w:t>Introduction</w:t>
      </w:r>
    </w:p>
    <w:p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r>
        <w:rPr>
          <w:sz w:val="20"/>
          <w:szCs w:val="20"/>
          <w:highlight w:val="cyan"/>
          <w:lang w:eastAsia="zh-CN"/>
        </w:rPr>
        <w:t>)</w:t>
      </w:r>
    </w:p>
    <w:p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rsidR="0022655F" w:rsidRDefault="002C47A4">
      <w:pPr>
        <w:pStyle w:val="2"/>
        <w:numPr>
          <w:ilvl w:val="0"/>
          <w:numId w:val="8"/>
        </w:numPr>
        <w:ind w:left="426" w:hanging="426"/>
      </w:pPr>
      <w:r>
        <w:t xml:space="preserve">Summary of High priority (H) issues </w:t>
      </w:r>
    </w:p>
    <w:p w:rsidR="0022655F" w:rsidRDefault="0022655F">
      <w:pPr>
        <w:snapToGrid w:val="0"/>
        <w:jc w:val="both"/>
      </w:pPr>
    </w:p>
    <w:p w:rsidR="0022655F" w:rsidRDefault="002C47A4">
      <w:pPr>
        <w:pStyle w:val="3"/>
        <w:numPr>
          <w:ilvl w:val="1"/>
          <w:numId w:val="10"/>
        </w:numPr>
      </w:pPr>
      <w:r>
        <w:t xml:space="preserve">Issue 1 (Rel.17 </w:t>
      </w:r>
      <w:r>
        <w:t>unified TCI framework)</w:t>
      </w:r>
    </w:p>
    <w:p w:rsidR="0022655F" w:rsidRDefault="0022655F"/>
    <w:p w:rsidR="0022655F" w:rsidRDefault="002C47A4">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Companies’ views</w:t>
            </w: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rsidR="0022655F" w:rsidRDefault="0022655F">
            <w:pPr>
              <w:snapToGrid w:val="0"/>
              <w:rPr>
                <w:color w:val="FF0000"/>
                <w:sz w:val="18"/>
                <w:szCs w:val="18"/>
                <w:lang w:val="en-GB"/>
              </w:rPr>
            </w:pPr>
          </w:p>
          <w:p w:rsidR="0022655F" w:rsidRDefault="002C47A4">
            <w:pPr>
              <w:numPr>
                <w:ilvl w:val="255"/>
                <w:numId w:val="0"/>
              </w:numPr>
              <w:rPr>
                <w:rFonts w:cs="Times"/>
                <w:b/>
                <w:bCs/>
                <w:szCs w:val="20"/>
                <w:u w:val="single"/>
              </w:rPr>
            </w:pPr>
            <w:r>
              <w:rPr>
                <w:rFonts w:cs="Times"/>
                <w:b/>
                <w:bCs/>
                <w:szCs w:val="20"/>
                <w:u w:val="single"/>
              </w:rPr>
              <w:t>6   Link recovery procedures</w:t>
            </w:r>
          </w:p>
          <w:p w:rsidR="0022655F" w:rsidRDefault="002C47A4">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 xml:space="preserve">where the UE detects a DCI format with CRC scrambled by </w:t>
            </w:r>
            <w:r>
              <w:rPr>
                <w:sz w:val="18"/>
                <w:szCs w:val="18"/>
              </w:rPr>
              <w:t>C-RNTI or MCS-C-RNTI, the UE</w:t>
            </w:r>
          </w:p>
          <w:p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same a</w:t>
            </w:r>
            <w:r>
              <w:rPr>
                <w:iCs/>
                <w:sz w:val="18"/>
                <w:szCs w:val="18"/>
                <w:lang w:eastAsia="ja-JP"/>
              </w:rPr>
              <w:t xml:space="preserve">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the PUSCH, using a same sp</w:t>
            </w:r>
            <w:r>
              <w:rPr>
                <w:sz w:val="18"/>
                <w:szCs w:val="18"/>
              </w:rPr>
              <w:t xml:space="preserve">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m:t>
                  </m:r>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and SRS pow</w:t>
            </w:r>
            <w:proofErr w:type="spellStart"/>
            <w:r>
              <w:rPr>
                <w:color w:val="FF0000"/>
                <w:sz w:val="18"/>
                <w:szCs w:val="18"/>
              </w:rPr>
              <w:t>er</w:t>
            </w:r>
            <w:proofErr w:type="spellEnd"/>
            <w:r>
              <w:rPr>
                <w:color w:val="FF0000"/>
                <w:sz w:val="18"/>
                <w:szCs w:val="18"/>
              </w:rPr>
              <w:t xml:space="preserve">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lastRenderedPageBreak/>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w:t>
            </w:r>
            <w:r>
              <w:rPr>
                <w:iCs/>
                <w:sz w:val="18"/>
                <w:szCs w:val="18"/>
                <w:lang w:eastAsia="ja-JP"/>
              </w:rPr>
              <w:t>ention based random access procedure as described in [11, TS 38.321]</w:t>
            </w:r>
            <w:r>
              <w:rPr>
                <w:sz w:val="18"/>
                <w:szCs w:val="18"/>
              </w:rPr>
              <w:t>, the UE</w:t>
            </w:r>
          </w:p>
          <w:p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w:t>
            </w:r>
            <w:r>
              <w:rPr>
                <w:sz w:val="18"/>
                <w:szCs w:val="18"/>
              </w:rPr>
              <w:t xml:space="preserve">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w:t>
            </w:r>
            <w:r>
              <w:rPr>
                <w:sz w:val="18"/>
                <w:szCs w:val="18"/>
              </w:rPr>
              <w:t>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m:t>
                  </m:r>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w:t>
            </w:r>
            <w:r>
              <w:rPr>
                <w:iCs/>
                <w:sz w:val="18"/>
                <w:szCs w:val="18"/>
              </w:rPr>
              <w:t xml:space="preserve">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rsidR="0022655F" w:rsidRDefault="002C47A4">
            <w:pPr>
              <w:pStyle w:val="B1"/>
              <w:spacing w:after="0"/>
              <w:rPr>
                <w:iCs/>
                <w:sz w:val="18"/>
                <w:szCs w:val="18"/>
              </w:rPr>
            </w:pPr>
            <w:r>
              <w:rPr>
                <w:sz w:val="18"/>
                <w:szCs w:val="18"/>
              </w:rPr>
              <w:t>-</w:t>
            </w:r>
            <w:r>
              <w:rPr>
                <w:sz w:val="18"/>
                <w:szCs w:val="18"/>
              </w:rPr>
              <w:tab/>
              <w:t>monitors PD</w:t>
            </w:r>
            <w:r>
              <w:rPr>
                <w:sz w:val="18"/>
                <w:szCs w:val="18"/>
              </w:rPr>
              <w:t xml:space="preserve">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w:t>
            </w:r>
            <w:r>
              <w:rPr>
                <w:sz w:val="18"/>
                <w:szCs w:val="18"/>
              </w:rPr>
              <w:t>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m:t>
                  </m:r>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w:t>
            </w:r>
            <w:r>
              <w:rPr>
                <w:i/>
                <w:iCs/>
                <w:color w:val="FF0000"/>
                <w:sz w:val="18"/>
                <w:szCs w:val="18"/>
              </w:rPr>
              <w:t>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rsidR="0022655F" w:rsidRDefault="002C47A4">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rsidR="0022655F" w:rsidRDefault="0022655F">
            <w:pPr>
              <w:snapToGrid w:val="0"/>
              <w:jc w:val="both"/>
              <w:rPr>
                <w:b/>
                <w:color w:val="3333FF"/>
                <w:sz w:val="18"/>
                <w:szCs w:val="18"/>
                <w:u w:val="single"/>
              </w:rPr>
            </w:pPr>
          </w:p>
          <w:p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w:t>
            </w:r>
            <w:r>
              <w:rPr>
                <w:color w:val="3333FF"/>
                <w:sz w:val="18"/>
                <w:szCs w:val="18"/>
              </w:rPr>
              <w:t xml:space="preserve"> control setting for unified TCI. The following as proposed by some proponents is unclear, according to my best knowledge.</w:t>
            </w:r>
          </w:p>
          <w:p w:rsidR="0022655F" w:rsidRDefault="0022655F">
            <w:pPr>
              <w:snapToGrid w:val="0"/>
              <w:jc w:val="both"/>
              <w:rPr>
                <w:color w:val="3333FF"/>
                <w:sz w:val="18"/>
                <w:szCs w:val="18"/>
              </w:rPr>
            </w:pPr>
          </w:p>
          <w:p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m:t>
                  </m:r>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m:t>
              </m:r>
              <m:r>
                <w:rPr>
                  <w:rFonts w:ascii="Cambria Math" w:hAnsi="Cambria Math"/>
                  <w:color w:val="FF0000"/>
                  <w:sz w:val="18"/>
                  <w:szCs w:val="18"/>
                </w:rPr>
                <m:t>=0</m:t>
              </m:r>
            </m:oMath>
          </w:p>
          <w:p w:rsidR="0022655F" w:rsidRDefault="0022655F">
            <w:pPr>
              <w:snapToGrid w:val="0"/>
              <w:jc w:val="both"/>
              <w:rPr>
                <w:color w:val="3333FF"/>
                <w:sz w:val="18"/>
                <w:szCs w:val="18"/>
              </w:rPr>
            </w:pPr>
          </w:p>
          <w:p w:rsidR="0022655F" w:rsidRDefault="002C47A4">
            <w:pPr>
              <w:snapToGrid w:val="0"/>
              <w:jc w:val="both"/>
              <w:rPr>
                <w:color w:val="3333FF"/>
                <w:sz w:val="18"/>
                <w:szCs w:val="18"/>
              </w:rPr>
            </w:pPr>
            <w:r>
              <w:rPr>
                <w:color w:val="3333FF"/>
                <w:sz w:val="18"/>
                <w:szCs w:val="18"/>
              </w:rPr>
              <w:t>So, let’s try T</w:t>
            </w:r>
            <w:r>
              <w:rPr>
                <w:color w:val="3333FF"/>
                <w:sz w:val="18"/>
                <w:szCs w:val="18"/>
              </w:rPr>
              <w:t>P2 in R1-2203257 firstly with some modification. The other issue, e.g., updating closed loop value, can be discussed in the second round.</w:t>
            </w:r>
          </w:p>
          <w:p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tabs>
                <w:tab w:val="left" w:pos="2715"/>
              </w:tabs>
              <w:snapToGrid w:val="0"/>
              <w:rPr>
                <w:sz w:val="18"/>
                <w:szCs w:val="18"/>
                <w:lang w:val="en-GB" w:eastAsia="zh-CN"/>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 xml:space="preserve">&lt; Unchanged </w:t>
            </w:r>
            <w:r>
              <w:rPr>
                <w:rFonts w:eastAsia="宋体"/>
                <w:bCs/>
                <w:color w:val="FF0000"/>
                <w:sz w:val="18"/>
                <w:szCs w:val="18"/>
              </w:rPr>
              <w:t>parts are omitted &gt;</w:t>
            </w:r>
          </w:p>
          <w:p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rsidR="0022655F" w:rsidRDefault="002C47A4">
            <w:pPr>
              <w:pStyle w:val="B1"/>
              <w:ind w:leftChars="342" w:left="1105"/>
              <w:rPr>
                <w:color w:val="FF0000"/>
                <w:sz w:val="18"/>
                <w:szCs w:val="18"/>
              </w:rPr>
            </w:pPr>
            <w:r>
              <w:rPr>
                <w:color w:val="FF0000"/>
                <w:sz w:val="18"/>
                <w:szCs w:val="18"/>
              </w:rPr>
              <w:t>-</w:t>
            </w:r>
            <w:r>
              <w:rPr>
                <w:color w:val="FF0000"/>
                <w:sz w:val="18"/>
                <w:szCs w:val="18"/>
              </w:rPr>
              <w:t xml:space="preserve">    If the </w:t>
            </w:r>
            <w:proofErr w:type="spellStart"/>
            <w:r>
              <w:rPr>
                <w:i/>
                <w:iCs/>
                <w:color w:val="FF0000"/>
                <w:sz w:val="18"/>
                <w:szCs w:val="18"/>
              </w:rPr>
              <w:t>DLorJointTCIState</w:t>
            </w:r>
            <w:proofErr w:type="spellEnd"/>
            <w:r>
              <w:rPr>
                <w:color w:val="FF0000"/>
                <w:sz w:val="18"/>
                <w:szCs w:val="18"/>
              </w:rPr>
              <w:t xml:space="preserve"> 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proofErr w:type="spellStart"/>
            <w:r>
              <w:rPr>
                <w:i/>
                <w:iCs/>
                <w:color w:val="FF0000"/>
                <w:sz w:val="18"/>
                <w:szCs w:val="18"/>
              </w:rPr>
              <w:t>DLorJointTCIState</w:t>
            </w:r>
            <w:proofErr w:type="spellEnd"/>
            <w:r>
              <w:rPr>
                <w:color w:val="FF0000"/>
                <w:sz w:val="18"/>
                <w:szCs w:val="18"/>
              </w:rPr>
              <w:t xml:space="preserve"> 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configurations from a reference BWP of a reference CC.</w:t>
            </w:r>
          </w:p>
          <w:p w:rsidR="0022655F" w:rsidRDefault="002C47A4">
            <w:pPr>
              <w:pStyle w:val="B1"/>
              <w:rPr>
                <w:sz w:val="18"/>
                <w:szCs w:val="18"/>
                <w:lang w:eastAsia="ko-KR"/>
              </w:rPr>
            </w:pPr>
            <w:r>
              <w:rPr>
                <w:sz w:val="18"/>
                <w:szCs w:val="18"/>
              </w:rPr>
              <w:t>-</w:t>
            </w:r>
            <w:r>
              <w:rPr>
                <w:sz w:val="18"/>
                <w:szCs w:val="18"/>
              </w:rPr>
              <w:tab/>
              <w:t>in c</w:t>
            </w:r>
            <w:r>
              <w:rPr>
                <w:sz w:val="18"/>
                <w:szCs w:val="18"/>
              </w:rPr>
              <w:t xml:space="preserve">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w:t>
            </w:r>
            <w:r>
              <w:rPr>
                <w:i/>
                <w:iCs/>
                <w:sz w:val="18"/>
                <w:szCs w:val="18"/>
              </w:rPr>
              <w:t>te</w:t>
            </w:r>
            <w:proofErr w:type="spellEnd"/>
          </w:p>
          <w:p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rsidR="0022655F" w:rsidRDefault="002C47A4">
            <w:pPr>
              <w:snapToGrid w:val="0"/>
              <w:jc w:val="both"/>
              <w:rPr>
                <w:b/>
                <w:sz w:val="18"/>
                <w:szCs w:val="18"/>
                <w:u w:val="single"/>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r>
              <w:rPr>
                <w:i/>
                <w:iCs/>
                <w:sz w:val="18"/>
                <w:szCs w:val="18"/>
              </w:rPr>
              <w:t xml:space="preserve"> </w:t>
            </w:r>
            <w:r>
              <w:rPr>
                <w:sz w:val="18"/>
                <w:szCs w:val="18"/>
              </w:rPr>
              <w:t xml:space="preserve">of an SRS resource with lowest </w:t>
            </w:r>
            <w:r>
              <w:rPr>
                <w:i/>
                <w:iCs/>
                <w:sz w:val="18"/>
                <w:szCs w:val="18"/>
              </w:rPr>
              <w:t>SRS-</w:t>
            </w:r>
            <w:proofErr w:type="spellStart"/>
            <w:r>
              <w:rPr>
                <w:i/>
                <w:iCs/>
                <w:sz w:val="18"/>
                <w:szCs w:val="18"/>
              </w:rPr>
              <w:t>ResourceId</w:t>
            </w:r>
            <w:proofErr w:type="spellEnd"/>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w:t>
            </w:r>
            <w:proofErr w:type="spellStart"/>
            <w:r>
              <w:rPr>
                <w:sz w:val="18"/>
                <w:szCs w:val="18"/>
              </w:rPr>
              <w:t>pathlos</w:t>
            </w:r>
            <w:r>
              <w:rPr>
                <w:sz w:val="18"/>
                <w:szCs w:val="18"/>
              </w:rPr>
              <w:t>s</w:t>
            </w:r>
            <w:proofErr w:type="spellEnd"/>
            <w:r>
              <w:rPr>
                <w:sz w:val="18"/>
                <w:szCs w:val="18"/>
              </w:rPr>
              <w:t xml:space="preserve"> estimate for the SRS transmission is provided by PL-RS associated with or included in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r>
              <w:rPr>
                <w:sz w:val="18"/>
                <w:szCs w:val="18"/>
              </w:rPr>
              <w:t xml:space="preserve"> of an SRS resource with lowest </w:t>
            </w:r>
            <w:r>
              <w:rPr>
                <w:i/>
                <w:iCs/>
                <w:sz w:val="18"/>
                <w:szCs w:val="18"/>
              </w:rPr>
              <w:t>SRS-</w:t>
            </w:r>
            <w:proofErr w:type="spellStart"/>
            <w:r>
              <w:rPr>
                <w:i/>
                <w:iCs/>
                <w:sz w:val="18"/>
                <w:szCs w:val="18"/>
              </w:rPr>
              <w:t>ResourceId</w:t>
            </w:r>
            <w:proofErr w:type="spellEnd"/>
            <w:r>
              <w:rPr>
                <w:sz w:val="18"/>
                <w:szCs w:val="18"/>
              </w:rPr>
              <w:t xml:space="preserve"> in the SRS resource set</w:t>
            </w:r>
          </w:p>
          <w:p w:rsidR="0022655F" w:rsidRDefault="0022655F">
            <w:pPr>
              <w:snapToGrid w:val="0"/>
              <w:jc w:val="both"/>
              <w:rPr>
                <w:b/>
                <w:sz w:val="18"/>
                <w:szCs w:val="18"/>
                <w:u w:val="single"/>
              </w:rPr>
            </w:pPr>
          </w:p>
          <w:p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w:t>
            </w:r>
            <w:r>
              <w:rPr>
                <w:b/>
                <w:sz w:val="18"/>
                <w:szCs w:val="18"/>
              </w:rPr>
              <w:t>3</w:t>
            </w:r>
          </w:p>
          <w:p w:rsidR="0022655F" w:rsidRDefault="0022655F">
            <w:pPr>
              <w:snapToGrid w:val="0"/>
              <w:jc w:val="both"/>
              <w:rPr>
                <w:b/>
                <w:sz w:val="18"/>
                <w:szCs w:val="18"/>
                <w:u w:val="single"/>
              </w:rPr>
            </w:pPr>
          </w:p>
          <w:p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w:t>
            </w:r>
            <w:r>
              <w:rPr>
                <w:i/>
                <w:iCs/>
                <w:sz w:val="18"/>
                <w:szCs w:val="18"/>
              </w:rPr>
              <w:t>Istate</w:t>
            </w:r>
            <w:proofErr w:type="spellEnd"/>
          </w:p>
          <w:p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r>
            <w:r>
              <w:rPr>
                <w:sz w:val="18"/>
                <w:szCs w:val="18"/>
              </w:rPr>
              <w:t xml:space="preserve">in clause 7.3.1, if </w:t>
            </w:r>
            <w:r>
              <w:rPr>
                <w:i/>
                <w:iCs/>
                <w:sz w:val="18"/>
                <w:szCs w:val="18"/>
              </w:rPr>
              <w:t>p0-Alpha-CLID-SRS-Set</w:t>
            </w:r>
            <w:r>
              <w:rPr>
                <w:sz w:val="18"/>
                <w:szCs w:val="18"/>
              </w:rPr>
              <w:t xml:space="preserve"> is provided, </w:t>
            </w:r>
          </w:p>
          <w:p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w:t>
            </w:r>
            <w:r>
              <w:rPr>
                <w:sz w:val="18"/>
                <w:szCs w:val="18"/>
              </w:rPr>
              <w:t xml:space="preserve">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and SRS pow</w:t>
            </w:r>
            <w:proofErr w:type="spellStart"/>
            <w:r>
              <w:rPr>
                <w:sz w:val="18"/>
                <w:szCs w:val="18"/>
              </w:rPr>
              <w:t>er</w:t>
            </w:r>
            <w:proofErr w:type="spellEnd"/>
            <w:r>
              <w:rPr>
                <w:sz w:val="18"/>
                <w:szCs w:val="18"/>
              </w:rPr>
              <w:t xml:space="preserve">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w:t>
            </w:r>
            <w:proofErr w:type="spellStart"/>
            <w:r>
              <w:rPr>
                <w:sz w:val="18"/>
                <w:szCs w:val="18"/>
                <w:lang w:val="en-US"/>
              </w:rPr>
              <w:t>pathloss</w:t>
            </w:r>
            <w:proofErr w:type="spellEnd"/>
            <w:r>
              <w:rPr>
                <w:sz w:val="18"/>
                <w:szCs w:val="18"/>
                <w:lang w:val="en-US"/>
              </w:rPr>
              <w:t xml:space="preserve">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w:t>
            </w:r>
            <w:r>
              <w:rPr>
                <w:color w:val="FF0000"/>
                <w:sz w:val="18"/>
                <w:szCs w:val="18"/>
              </w:rPr>
              <w:t xml:space="preserve">and 7.3.1, if the </w:t>
            </w:r>
            <w:r>
              <w:rPr>
                <w:i/>
                <w:iCs/>
                <w:color w:val="FF0000"/>
                <w:sz w:val="18"/>
                <w:szCs w:val="18"/>
                <w:lang w:eastAsia="ko-KR"/>
              </w:rPr>
              <w:t>TCI-State_r17</w:t>
            </w:r>
            <w:r>
              <w:rPr>
                <w:color w:val="FF0000"/>
                <w:sz w:val="18"/>
                <w:szCs w:val="18"/>
              </w:rPr>
              <w:t xml:space="preserve"> configurations is absent in a BWP of the CC, the UE can apply the RS </w:t>
            </w:r>
            <w:proofErr w:type="gramStart"/>
            <w:r>
              <w:rPr>
                <w:color w:val="FF0000"/>
                <w:sz w:val="18"/>
                <w:szCs w:val="18"/>
              </w:rPr>
              <w:t xml:space="preserve">index </w:t>
            </w:r>
            <w:proofErr w:type="gramEnd"/>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rsidR="0022655F" w:rsidRDefault="002C47A4">
            <w:pPr>
              <w:snapToGrid w:val="0"/>
              <w:jc w:val="both"/>
              <w:rPr>
                <w:b/>
                <w:sz w:val="18"/>
                <w:szCs w:val="18"/>
                <w:u w:val="single"/>
              </w:rPr>
            </w:pPr>
            <w:r>
              <w:rPr>
                <w:b/>
                <w:sz w:val="18"/>
                <w:szCs w:val="18"/>
                <w:u w:val="single"/>
              </w:rPr>
              <w:t xml:space="preserve">Alt-3: </w:t>
            </w:r>
          </w:p>
          <w:p w:rsidR="0022655F" w:rsidRDefault="002C47A4">
            <w:pPr>
              <w:jc w:val="both"/>
              <w:rPr>
                <w:sz w:val="18"/>
                <w:szCs w:val="18"/>
                <w:lang w:eastAsia="ja-JP"/>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w:t>
            </w:r>
            <w:r>
              <w:rPr>
                <w:rFonts w:eastAsia="Malgun Gothic"/>
                <w:sz w:val="18"/>
                <w:szCs w:val="18"/>
                <w:u w:val="single"/>
                <w:lang w:val="en-GB"/>
              </w:rPr>
              <w:t xml:space="preserve"> </w:t>
            </w:r>
            <w:r>
              <w:rPr>
                <w:sz w:val="18"/>
                <w:szCs w:val="18"/>
                <w:lang w:eastAsia="ja-JP"/>
              </w:rPr>
              <w:t xml:space="preserve">For a common TCI state </w:t>
            </w:r>
            <w:r>
              <w:rPr>
                <w:sz w:val="18"/>
                <w:szCs w:val="18"/>
                <w:lang w:eastAsia="ja-JP"/>
              </w:rPr>
              <w:t>pool shared by multiple CCs, the PC parameters for a selected common TCI state ID on each target BWP/CC can be determined as below</w:t>
            </w:r>
          </w:p>
          <w:p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The used PL RS can have the following two alternatives, which can be selected by </w:t>
            </w:r>
            <w:proofErr w:type="spellStart"/>
            <w:r>
              <w:rPr>
                <w:rFonts w:eastAsia="PMingLiU"/>
                <w:sz w:val="18"/>
                <w:szCs w:val="18"/>
                <w:lang w:eastAsia="ja-JP"/>
              </w:rPr>
              <w:t>gNB</w:t>
            </w:r>
            <w:proofErr w:type="spellEnd"/>
          </w:p>
          <w:p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rsidR="0022655F" w:rsidRDefault="002C47A4">
            <w:pPr>
              <w:numPr>
                <w:ilvl w:val="1"/>
                <w:numId w:val="11"/>
              </w:numPr>
              <w:jc w:val="both"/>
              <w:rPr>
                <w:rFonts w:eastAsia="PMingLiU"/>
                <w:sz w:val="18"/>
                <w:szCs w:val="18"/>
                <w:lang w:eastAsia="ja-JP"/>
              </w:rPr>
            </w:pPr>
            <w:r>
              <w:rPr>
                <w:rFonts w:eastAsia="PMingLiU"/>
                <w:sz w:val="18"/>
                <w:szCs w:val="18"/>
                <w:lang w:eastAsia="ja-JP"/>
              </w:rPr>
              <w:t xml:space="preserve">Alt2: Use the PL RS configured on the target BWP/CC with the same RS ID as the PL </w:t>
            </w:r>
            <w:r>
              <w:rPr>
                <w:rFonts w:eastAsia="PMingLiU"/>
                <w:sz w:val="18"/>
                <w:szCs w:val="18"/>
                <w:lang w:eastAsia="ja-JP"/>
              </w:rPr>
              <w:t>RS for the selected common TCI state ID on the reference BWP/CC.</w:t>
            </w:r>
          </w:p>
          <w:p w:rsidR="0022655F" w:rsidRDefault="0022655F">
            <w:pPr>
              <w:snapToGrid w:val="0"/>
              <w:jc w:val="both"/>
              <w:rPr>
                <w:b/>
                <w:sz w:val="18"/>
                <w:szCs w:val="18"/>
                <w:u w:val="single"/>
              </w:rPr>
            </w:pPr>
          </w:p>
          <w:p w:rsidR="0022655F" w:rsidRDefault="0022655F">
            <w:pPr>
              <w:snapToGrid w:val="0"/>
              <w:jc w:val="both"/>
              <w:rPr>
                <w:b/>
                <w:sz w:val="18"/>
                <w:szCs w:val="18"/>
                <w:u w:val="single"/>
              </w:rPr>
            </w:pPr>
          </w:p>
          <w:p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proofErr w:type="spellStart"/>
            <w:r>
              <w:rPr>
                <w:rFonts w:hint="eastAsia"/>
                <w:color w:val="3333FF"/>
                <w:sz w:val="18"/>
                <w:szCs w:val="18"/>
              </w:rPr>
              <w:t>pathlossReferenceLinking</w:t>
            </w:r>
            <w:proofErr w:type="spellEnd"/>
            <w:r>
              <w:rPr>
                <w:color w:val="3333FF"/>
                <w:sz w:val="18"/>
                <w:szCs w:val="18"/>
              </w:rPr>
              <w:t>’ as mentioned in TP1 in R1-2203257 can be discussed in the second round.</w:t>
            </w:r>
          </w:p>
          <w:p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p>
          <w:p w:rsidR="0022655F" w:rsidRDefault="0022655F">
            <w:pPr>
              <w:snapToGrid w:val="0"/>
              <w:rPr>
                <w:sz w:val="18"/>
                <w:szCs w:val="18"/>
                <w:lang w:val="en-GB"/>
              </w:rPr>
            </w:pPr>
          </w:p>
          <w:p w:rsidR="0022655F" w:rsidRDefault="002C47A4">
            <w:pPr>
              <w:snapToGrid w:val="0"/>
              <w:rPr>
                <w:b/>
                <w:sz w:val="18"/>
                <w:szCs w:val="18"/>
                <w:lang w:eastAsia="zh-CN"/>
              </w:rPr>
            </w:pPr>
            <w:r>
              <w:rPr>
                <w:b/>
                <w:sz w:val="18"/>
                <w:szCs w:val="18"/>
                <w:lang w:val="en-GB"/>
              </w:rPr>
              <w:t>Alt-2: Apple</w:t>
            </w:r>
            <w:r>
              <w:rPr>
                <w:rFonts w:hint="eastAsia"/>
                <w:b/>
                <w:sz w:val="18"/>
                <w:szCs w:val="18"/>
                <w:lang w:eastAsia="zh-CN"/>
              </w:rPr>
              <w:t>, ZTE</w:t>
            </w:r>
          </w:p>
          <w:p w:rsidR="0022655F" w:rsidRDefault="0022655F">
            <w:pPr>
              <w:snapToGrid w:val="0"/>
              <w:rPr>
                <w:b/>
                <w:sz w:val="18"/>
                <w:szCs w:val="18"/>
                <w:lang w:val="en-GB"/>
              </w:rPr>
            </w:pPr>
          </w:p>
          <w:p w:rsidR="0022655F" w:rsidRDefault="002C47A4">
            <w:pPr>
              <w:snapToGrid w:val="0"/>
              <w:rPr>
                <w:b/>
                <w:sz w:val="18"/>
                <w:szCs w:val="18"/>
                <w:lang w:val="en-GB"/>
              </w:rPr>
            </w:pPr>
            <w:r>
              <w:rPr>
                <w:b/>
                <w:sz w:val="18"/>
                <w:szCs w:val="18"/>
                <w:lang w:val="en-GB"/>
              </w:rPr>
              <w:t>Alt-3: QC</w:t>
            </w:r>
          </w:p>
          <w:p w:rsidR="0022655F" w:rsidRDefault="0022655F">
            <w:pPr>
              <w:snapToGrid w:val="0"/>
              <w:rPr>
                <w:b/>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tabs>
                <w:tab w:val="left" w:pos="2715"/>
              </w:tabs>
              <w:snapToGrid w:val="0"/>
              <w:rPr>
                <w:b/>
                <w:sz w:val="18"/>
                <w:szCs w:val="18"/>
                <w:lang w:val="en-GB" w:eastAsia="zh-CN"/>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rsidR="0022655F" w:rsidRDefault="0022655F">
            <w:pPr>
              <w:snapToGrid w:val="0"/>
              <w:jc w:val="both"/>
              <w:rPr>
                <w:rFonts w:eastAsia="Malgun Gothic"/>
                <w:b/>
                <w:sz w:val="18"/>
                <w:szCs w:val="18"/>
                <w:u w:val="single"/>
              </w:rPr>
            </w:pPr>
          </w:p>
          <w:p w:rsidR="0022655F" w:rsidRDefault="002C47A4">
            <w:pPr>
              <w:overflowPunct w:val="0"/>
              <w:rPr>
                <w:b/>
                <w:sz w:val="18"/>
                <w:szCs w:val="18"/>
              </w:rPr>
            </w:pPr>
            <w:r>
              <w:rPr>
                <w:b/>
                <w:sz w:val="18"/>
                <w:szCs w:val="18"/>
              </w:rPr>
              <w:t>7</w:t>
            </w:r>
            <w:r>
              <w:rPr>
                <w:b/>
                <w:sz w:val="18"/>
                <w:szCs w:val="18"/>
              </w:rPr>
              <w:tab/>
              <w:t>Uplink Power control</w:t>
            </w:r>
          </w:p>
          <w:p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proofErr w:type="spellStart"/>
            <w:r>
              <w:rPr>
                <w:i/>
                <w:iCs/>
                <w:color w:val="FF0000"/>
                <w:sz w:val="18"/>
                <w:szCs w:val="18"/>
              </w:rPr>
              <w:t>AdditionalPCIInfo</w:t>
            </w:r>
            <w:proofErr w:type="spellEnd"/>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w:t>
            </w:r>
          </w:p>
          <w:p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w:t>
            </w:r>
            <w:r>
              <w:rPr>
                <w:sz w:val="18"/>
                <w:szCs w:val="18"/>
              </w:rPr>
              <w:t xml:space="preserve">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and SRS power control ad</w:t>
            </w:r>
            <w:proofErr w:type="spellStart"/>
            <w:r>
              <w:rPr>
                <w:sz w:val="18"/>
                <w:szCs w:val="18"/>
              </w:rPr>
              <w:t>justment</w:t>
            </w:r>
            <w:proofErr w:type="spellEnd"/>
            <w:r>
              <w:rPr>
                <w:sz w:val="18"/>
                <w:szCs w:val="18"/>
              </w:rPr>
              <w:t xml:space="preserve">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r>
              <w:rPr>
                <w:sz w:val="18"/>
                <w:szCs w:val="18"/>
                <w:lang w:val="en-US"/>
              </w:rPr>
              <w:t xml:space="preserve">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w:t>
            </w:r>
            <w:proofErr w:type="spellStart"/>
            <w:r>
              <w:rPr>
                <w:sz w:val="18"/>
                <w:szCs w:val="18"/>
                <w:lang w:val="en-US"/>
              </w:rPr>
              <w:t>pathloss</w:t>
            </w:r>
            <w:proofErr w:type="spellEnd"/>
            <w:r>
              <w:rPr>
                <w:sz w:val="18"/>
                <w:szCs w:val="18"/>
                <w:lang w:val="en-US"/>
              </w:rPr>
              <w:t xml:space="preserve">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rsidR="0022655F" w:rsidRDefault="002C47A4">
            <w:pPr>
              <w:snapToGrid w:val="0"/>
              <w:jc w:val="center"/>
              <w:rPr>
                <w:rFonts w:eastAsia="Malgun Gothic"/>
                <w:b/>
                <w:sz w:val="18"/>
                <w:szCs w:val="18"/>
                <w:u w:val="single"/>
              </w:rPr>
            </w:pPr>
            <w:r>
              <w:rPr>
                <w:rFonts w:eastAsia="宋体"/>
                <w:color w:val="FF0000"/>
                <w:sz w:val="18"/>
                <w:szCs w:val="18"/>
                <w:lang w:eastAsia="zh-CN"/>
              </w:rPr>
              <w:t xml:space="preserve">&lt; </w:t>
            </w:r>
            <w:r>
              <w:rPr>
                <w:rFonts w:eastAsia="宋体"/>
                <w:color w:val="FF0000"/>
                <w:sz w:val="18"/>
                <w:szCs w:val="18"/>
              </w:rPr>
              <w:t>Unch</w:t>
            </w:r>
            <w:r>
              <w:rPr>
                <w:rFonts w:eastAsia="宋体"/>
                <w:color w:val="FF0000"/>
                <w:sz w:val="18"/>
                <w:szCs w:val="18"/>
              </w:rPr>
              <w:t>anged parts are omitted</w:t>
            </w:r>
            <w:r>
              <w:rPr>
                <w:rFonts w:eastAsia="宋体"/>
                <w:color w:val="FF0000"/>
                <w:sz w:val="18"/>
                <w:szCs w:val="18"/>
                <w:lang w:eastAsia="zh-CN"/>
              </w:rPr>
              <w:t xml:space="preserve"> &gt;</w:t>
            </w:r>
          </w:p>
          <w:p w:rsidR="0022655F" w:rsidRDefault="0022655F">
            <w:pPr>
              <w:snapToGrid w:val="0"/>
              <w:jc w:val="both"/>
              <w:rPr>
                <w:b/>
                <w:sz w:val="18"/>
                <w:szCs w:val="18"/>
                <w:u w:val="single"/>
              </w:rPr>
            </w:pPr>
          </w:p>
          <w:p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The Rel-17 TCI state applied for SRS can be associated with serving cell PCI or additional PCI different from the serving cell for inter-cell beam indication. For inter-cell case, to align the spatial relation RS in </w:t>
            </w:r>
            <w:r>
              <w:rPr>
                <w:color w:val="3333FF"/>
                <w:sz w:val="18"/>
                <w:szCs w:val="18"/>
              </w:rPr>
              <w:t>Rel-17 TCI state and the associated PLRS, the PCI information in TCI state configured by RRC can be applied to the PLRS.</w:t>
            </w:r>
          </w:p>
          <w:p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b/>
                <w:sz w:val="18"/>
                <w:szCs w:val="18"/>
                <w:lang w:val="en-GB"/>
              </w:rPr>
              <w:lastRenderedPageBreak/>
              <w:t>Support/fine</w:t>
            </w:r>
            <w:r>
              <w:rPr>
                <w:sz w:val="18"/>
                <w:szCs w:val="18"/>
                <w:lang w:val="en-GB"/>
              </w:rPr>
              <w:t>: Apple</w:t>
            </w:r>
          </w:p>
          <w:p w:rsidR="0022655F" w:rsidRDefault="0022655F">
            <w:pPr>
              <w:snapToGrid w:val="0"/>
              <w:rPr>
                <w:sz w:val="18"/>
                <w:szCs w:val="18"/>
                <w:lang w:val="en-GB"/>
              </w:rPr>
            </w:pPr>
          </w:p>
          <w:p w:rsidR="0022655F" w:rsidRDefault="002C47A4">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p>
          <w:p w:rsidR="0022655F" w:rsidRDefault="0022655F">
            <w:pPr>
              <w:tabs>
                <w:tab w:val="left" w:pos="2715"/>
              </w:tabs>
              <w:snapToGrid w:val="0"/>
              <w:rPr>
                <w:b/>
                <w:sz w:val="18"/>
                <w:szCs w:val="18"/>
                <w:lang w:val="en-GB" w:eastAsia="zh-CN"/>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w:t>
            </w:r>
            <w:r>
              <w:rPr>
                <w:sz w:val="18"/>
                <w:szCs w:val="18"/>
                <w:lang w:val="en-GB"/>
              </w:rPr>
              <w:t xml:space="preserve"> for TS 38.214:</w:t>
            </w:r>
          </w:p>
          <w:p w:rsidR="0022655F" w:rsidRDefault="0022655F">
            <w:pPr>
              <w:snapToGrid w:val="0"/>
              <w:jc w:val="both"/>
              <w:rPr>
                <w:rFonts w:eastAsia="Malgun Gothic"/>
                <w:b/>
                <w:sz w:val="18"/>
                <w:szCs w:val="18"/>
                <w:u w:val="single"/>
              </w:rPr>
            </w:pPr>
          </w:p>
          <w:p w:rsidR="0022655F" w:rsidRDefault="002C47A4">
            <w:pPr>
              <w:rPr>
                <w:b/>
                <w:sz w:val="18"/>
                <w:szCs w:val="18"/>
              </w:rPr>
            </w:pPr>
            <w:r>
              <w:rPr>
                <w:b/>
                <w:sz w:val="18"/>
                <w:szCs w:val="18"/>
              </w:rPr>
              <w:t>5.1.5</w:t>
            </w:r>
            <w:r>
              <w:rPr>
                <w:b/>
                <w:sz w:val="18"/>
                <w:szCs w:val="18"/>
              </w:rPr>
              <w:tab/>
              <w:t>Antenna ports quasi co-location</w:t>
            </w:r>
          </w:p>
          <w:p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proofErr w:type="spellStart"/>
            <w:r>
              <w:rPr>
                <w:rStyle w:val="ae"/>
                <w:color w:val="000000" w:themeColor="text1"/>
                <w:sz w:val="18"/>
                <w:szCs w:val="18"/>
                <w:lang w:eastAsia="zh-CN"/>
              </w:rPr>
              <w:t>DLorJoint-TCIState</w:t>
            </w:r>
            <w:proofErr w:type="spellEnd"/>
            <w:r>
              <w:rPr>
                <w:rStyle w:val="ae"/>
                <w:color w:val="000000" w:themeColor="text1"/>
                <w:sz w:val="18"/>
                <w:szCs w:val="18"/>
                <w:lang w:eastAsia="zh-CN"/>
              </w:rPr>
              <w:t xml:space="preserve"> or UL-</w:t>
            </w:r>
            <w:proofErr w:type="spellStart"/>
            <w:r>
              <w:rPr>
                <w:rStyle w:val="ae"/>
                <w:color w:val="000000" w:themeColor="text1"/>
                <w:sz w:val="18"/>
                <w:szCs w:val="18"/>
                <w:lang w:eastAsia="zh-CN"/>
              </w:rPr>
              <w:t>TCIState</w:t>
            </w:r>
            <w:proofErr w:type="spellEnd"/>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rsidR="0022655F" w:rsidRDefault="002C47A4">
            <w:pPr>
              <w:pStyle w:val="af2"/>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w:t>
            </w:r>
            <w:r>
              <w:rPr>
                <w:rFonts w:eastAsia="PMingLiU"/>
                <w:color w:val="FF0000"/>
                <w:sz w:val="18"/>
                <w:szCs w:val="18"/>
                <w:u w:val="single"/>
                <w:lang w:eastAsia="zh-TW"/>
              </w:rPr>
              <w:t>, for dynamic-grant based PUSCH and PUCCH associated with the CORESET of index 0 is the same as that for a PUSCH transmission scheduled by a RAR UL grant during the initial access procedure.</w:t>
            </w:r>
          </w:p>
          <w:p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After the UE receives a DCI Format or MAC CE indicating a TCI sta</w:t>
            </w:r>
            <w:r>
              <w:rPr>
                <w:bCs/>
                <w:color w:val="FF0000"/>
                <w:sz w:val="18"/>
                <w:szCs w:val="18"/>
                <w:u w:val="single"/>
                <w:lang w:eastAsia="zh-CN"/>
              </w:rPr>
              <w:t xml:space="preserve">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TCI state for DM-RS of PDCCH and DM-RS of PDSCH associated with the CORESET with index 0, and the UE determin</w:t>
            </w:r>
            <w:r>
              <w:rPr>
                <w:bCs/>
                <w:color w:val="FF0000"/>
                <w:sz w:val="18"/>
                <w:szCs w:val="18"/>
                <w:u w:val="single"/>
                <w:lang w:eastAsia="zh-CN"/>
              </w:rPr>
              <w:t xml:space="preserve">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rsidR="0022655F" w:rsidRDefault="0022655F">
            <w:pPr>
              <w:pStyle w:val="0Maintext"/>
              <w:snapToGrid w:val="0"/>
              <w:spacing w:after="0" w:line="240" w:lineRule="auto"/>
              <w:rPr>
                <w:bCs/>
                <w:color w:val="FF0000"/>
                <w:sz w:val="18"/>
                <w:szCs w:val="18"/>
                <w:u w:val="single"/>
                <w:lang w:eastAsia="zh-CN"/>
              </w:rPr>
            </w:pPr>
          </w:p>
          <w:p w:rsidR="0022655F" w:rsidRDefault="002C47A4">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w:t>
            </w:r>
            <w:r>
              <w:rPr>
                <w:color w:val="3333FF"/>
                <w:sz w:val="18"/>
                <w:szCs w:val="18"/>
              </w:rPr>
              <w:t xml:space="preserve">e unified TCI state (or not configured to no follow the unified TCI state), the TCI state/quasi-co-location is </w:t>
            </w:r>
            <w:r>
              <w:rPr>
                <w:color w:val="3333FF"/>
                <w:sz w:val="18"/>
                <w:szCs w:val="18"/>
              </w:rPr>
              <w:lastRenderedPageBreak/>
              <w:t xml:space="preserve">determined by the indicated (unified) TCI state, or the most recent random access procedure if no unified TCI state has been indicated after the </w:t>
            </w:r>
            <w:r>
              <w:rPr>
                <w:color w:val="3333FF"/>
                <w:sz w:val="18"/>
                <w:szCs w:val="18"/>
              </w:rPr>
              <w:t>most recent random access procedure.</w:t>
            </w:r>
          </w:p>
          <w:p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MTK, QC,</w:t>
            </w:r>
          </w:p>
          <w:p w:rsidR="0022655F" w:rsidRDefault="0022655F">
            <w:pPr>
              <w:snapToGrid w:val="0"/>
              <w:rPr>
                <w:b/>
                <w:sz w:val="18"/>
                <w:szCs w:val="18"/>
                <w:lang w:val="en-GB"/>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rsidR="0022655F" w:rsidRDefault="0022655F">
            <w:pPr>
              <w:snapToGrid w:val="0"/>
              <w:jc w:val="both"/>
              <w:rPr>
                <w:rFonts w:eastAsia="Malgun Gothic"/>
                <w:b/>
                <w:sz w:val="18"/>
                <w:szCs w:val="18"/>
                <w:u w:val="single"/>
              </w:rPr>
            </w:pPr>
          </w:p>
          <w:p w:rsidR="0022655F" w:rsidRDefault="002C47A4">
            <w:pPr>
              <w:rPr>
                <w:b/>
                <w:sz w:val="18"/>
                <w:szCs w:val="18"/>
              </w:rPr>
            </w:pPr>
            <w:r>
              <w:rPr>
                <w:b/>
                <w:sz w:val="18"/>
                <w:szCs w:val="18"/>
              </w:rPr>
              <w:t>5.1.5</w:t>
            </w:r>
            <w:r>
              <w:rPr>
                <w:b/>
                <w:sz w:val="18"/>
                <w:szCs w:val="18"/>
              </w:rPr>
              <w:tab/>
              <w:t>Antenna ports quasi co-location</w:t>
            </w:r>
          </w:p>
          <w:p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rsidR="0022655F" w:rsidRDefault="002C47A4">
            <w:pPr>
              <w:rPr>
                <w:sz w:val="18"/>
                <w:szCs w:val="18"/>
              </w:rPr>
            </w:pPr>
            <w:r>
              <w:rPr>
                <w:sz w:val="18"/>
                <w:szCs w:val="18"/>
              </w:rPr>
              <w:t xml:space="preserve">When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proofErr w:type="gramStart"/>
            <w:r>
              <w:rPr>
                <w:i/>
                <w:iCs/>
                <w:color w:val="000000" w:themeColor="text1"/>
                <w:sz w:val="18"/>
                <w:szCs w:val="18"/>
              </w:rPr>
              <w:t>TCIState</w:t>
            </w:r>
            <w:proofErr w:type="spellEnd"/>
            <w:r>
              <w:rPr>
                <w:sz w:val="18"/>
                <w:szCs w:val="18"/>
              </w:rPr>
              <w:t xml:space="preserve">  receives</w:t>
            </w:r>
            <w:proofErr w:type="gramEnd"/>
            <w:r>
              <w:rPr>
                <w:sz w:val="18"/>
                <w:szCs w:val="18"/>
              </w:rPr>
              <w:t xml:space="preserve"> DCI format 1_1/1_2 providing indicated</w:t>
            </w:r>
            <w:r>
              <w:rPr>
                <w:i/>
                <w:iCs/>
                <w:sz w:val="18"/>
                <w:szCs w:val="18"/>
              </w:rPr>
              <w:t xml:space="preserve"> </w:t>
            </w:r>
            <w:proofErr w:type="spellStart"/>
            <w:r>
              <w:rPr>
                <w:i/>
                <w:iCs/>
                <w:color w:val="000000" w:themeColor="text1"/>
                <w:sz w:val="18"/>
                <w:szCs w:val="18"/>
              </w:rPr>
              <w:t>DLorJointTCIState</w:t>
            </w:r>
            <w:proofErr w:type="spellEnd"/>
            <w:r>
              <w:rPr>
                <w:color w:val="000000" w:themeColor="text1"/>
                <w:sz w:val="18"/>
                <w:szCs w:val="18"/>
              </w:rPr>
              <w:t xml:space="preserve"> or</w:t>
            </w:r>
            <w:r>
              <w:rPr>
                <w:i/>
                <w:iCs/>
                <w:color w:val="000000" w:themeColor="text1"/>
                <w:sz w:val="18"/>
                <w:szCs w:val="18"/>
              </w:rPr>
              <w:t xml:space="preserve"> UL-</w:t>
            </w:r>
            <w:proofErr w:type="spellStart"/>
            <w:r>
              <w:rPr>
                <w:i/>
                <w:iCs/>
                <w:color w:val="000000" w:themeColor="text1"/>
                <w:sz w:val="18"/>
                <w:szCs w:val="18"/>
              </w:rPr>
              <w:t>TCIState</w:t>
            </w:r>
            <w:proofErr w:type="spellEnd"/>
            <w:r>
              <w:rPr>
                <w:i/>
                <w:iCs/>
                <w:sz w:val="18"/>
                <w:szCs w:val="18"/>
              </w:rPr>
              <w:t xml:space="preserve"> </w:t>
            </w:r>
            <w:r>
              <w:rPr>
                <w:sz w:val="18"/>
                <w:szCs w:val="18"/>
              </w:rPr>
              <w:t xml:space="preserve">for a CC or all CCs in the same CC list </w:t>
            </w:r>
            <w:r>
              <w:rPr>
                <w:sz w:val="18"/>
                <w:szCs w:val="18"/>
              </w:rPr>
              <w:t>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w:t>
            </w:r>
            <w:r>
              <w:rPr>
                <w:sz w:val="18"/>
                <w:szCs w:val="18"/>
              </w:rPr>
              <w:t>hout DL assignment, the UE can assume the following:</w:t>
            </w:r>
          </w:p>
          <w:p w:rsidR="0022655F" w:rsidRDefault="002C47A4">
            <w:pPr>
              <w:pStyle w:val="B1"/>
              <w:rPr>
                <w:sz w:val="18"/>
                <w:szCs w:val="18"/>
              </w:rPr>
            </w:pPr>
            <w:r>
              <w:rPr>
                <w:sz w:val="18"/>
                <w:szCs w:val="18"/>
              </w:rPr>
              <w:t>-</w:t>
            </w:r>
            <w:r>
              <w:rPr>
                <w:sz w:val="18"/>
                <w:szCs w:val="18"/>
              </w:rPr>
              <w:tab/>
              <w:t>CS-RNTI is used to scramble the CRC for the DCI</w:t>
            </w:r>
          </w:p>
          <w:p w:rsidR="0022655F" w:rsidRDefault="002C47A4">
            <w:pPr>
              <w:pStyle w:val="B1"/>
              <w:rPr>
                <w:sz w:val="18"/>
                <w:szCs w:val="18"/>
              </w:rPr>
            </w:pPr>
            <w:r>
              <w:rPr>
                <w:sz w:val="18"/>
                <w:szCs w:val="18"/>
              </w:rPr>
              <w:t>-</w:t>
            </w:r>
            <w:r>
              <w:rPr>
                <w:sz w:val="18"/>
                <w:szCs w:val="18"/>
              </w:rPr>
              <w:tab/>
              <w:t>The values of the following DCI fields are set as follows:</w:t>
            </w:r>
          </w:p>
          <w:p w:rsidR="0022655F" w:rsidRDefault="002C47A4">
            <w:pPr>
              <w:pStyle w:val="B2"/>
              <w:rPr>
                <w:sz w:val="18"/>
                <w:szCs w:val="18"/>
              </w:rPr>
            </w:pPr>
            <w:r>
              <w:rPr>
                <w:sz w:val="18"/>
                <w:szCs w:val="18"/>
              </w:rPr>
              <w:t>-</w:t>
            </w:r>
            <w:r>
              <w:rPr>
                <w:sz w:val="18"/>
                <w:szCs w:val="18"/>
              </w:rPr>
              <w:tab/>
              <w:t>RV = all '1's</w:t>
            </w:r>
          </w:p>
          <w:p w:rsidR="0022655F" w:rsidRDefault="002C47A4">
            <w:pPr>
              <w:pStyle w:val="B2"/>
              <w:rPr>
                <w:sz w:val="18"/>
                <w:szCs w:val="18"/>
              </w:rPr>
            </w:pPr>
            <w:r>
              <w:rPr>
                <w:sz w:val="18"/>
                <w:szCs w:val="18"/>
              </w:rPr>
              <w:t>-</w:t>
            </w:r>
            <w:r>
              <w:rPr>
                <w:sz w:val="18"/>
                <w:szCs w:val="18"/>
              </w:rPr>
              <w:tab/>
              <w:t>MCS = all '1's</w:t>
            </w:r>
          </w:p>
          <w:p w:rsidR="0022655F" w:rsidRDefault="002C47A4">
            <w:pPr>
              <w:pStyle w:val="B2"/>
              <w:rPr>
                <w:sz w:val="18"/>
                <w:szCs w:val="18"/>
              </w:rPr>
            </w:pPr>
            <w:r>
              <w:rPr>
                <w:sz w:val="18"/>
                <w:szCs w:val="18"/>
              </w:rPr>
              <w:t>-</w:t>
            </w:r>
            <w:r>
              <w:rPr>
                <w:sz w:val="18"/>
                <w:szCs w:val="18"/>
              </w:rPr>
              <w:tab/>
              <w:t>NDI = 0</w:t>
            </w:r>
          </w:p>
          <w:p w:rsidR="0022655F" w:rsidRDefault="002C47A4">
            <w:pPr>
              <w:pStyle w:val="B2"/>
              <w:rPr>
                <w:sz w:val="18"/>
                <w:szCs w:val="18"/>
              </w:rPr>
            </w:pPr>
            <w:r>
              <w:rPr>
                <w:sz w:val="18"/>
                <w:szCs w:val="18"/>
              </w:rPr>
              <w:t>-</w:t>
            </w:r>
            <w:r>
              <w:rPr>
                <w:sz w:val="18"/>
                <w:szCs w:val="18"/>
              </w:rPr>
              <w:tab/>
              <w:t>Set to all '0's for FDRA Type 0, or all '1's fo</w:t>
            </w:r>
            <w:r>
              <w:rPr>
                <w:sz w:val="18"/>
                <w:szCs w:val="18"/>
              </w:rPr>
              <w:t xml:space="preserve">r FDRA Type 1, or all '0's for </w:t>
            </w:r>
            <w:proofErr w:type="spellStart"/>
            <w:r>
              <w:rPr>
                <w:sz w:val="18"/>
                <w:szCs w:val="18"/>
              </w:rPr>
              <w:t>dynamicSwitch</w:t>
            </w:r>
            <w:proofErr w:type="spellEnd"/>
            <w:r>
              <w:rPr>
                <w:sz w:val="18"/>
                <w:szCs w:val="18"/>
              </w:rPr>
              <w:t xml:space="preserve"> (same as in Table 10.2-4 of [6, TS 38.213]). </w:t>
            </w:r>
          </w:p>
          <w:p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w:t>
            </w:r>
            <w:r>
              <w:rPr>
                <w:i/>
                <w:color w:val="FF0000"/>
                <w:sz w:val="18"/>
                <w:szCs w:val="18"/>
                <w:u w:val="single"/>
              </w:rPr>
              <w:t>CarrierSchedulingConfig</w:t>
            </w:r>
            <w:proofErr w:type="spellEnd"/>
            <w:r>
              <w:rPr>
                <w:i/>
                <w:iCs/>
                <w:color w:val="FF0000"/>
                <w:sz w:val="18"/>
                <w:szCs w:val="18"/>
                <w:u w:val="single"/>
              </w:rPr>
              <w:t>.</w:t>
            </w:r>
            <w:r>
              <w:rPr>
                <w:iCs/>
                <w:color w:val="FF0000"/>
                <w:sz w:val="18"/>
                <w:szCs w:val="18"/>
                <w:u w:val="single"/>
              </w:rPr>
              <w:t xml:space="preserve"> The </w:t>
            </w:r>
            <w:proofErr w:type="spellStart"/>
            <w:r>
              <w:rPr>
                <w:iCs/>
                <w:color w:val="FF0000"/>
                <w:sz w:val="18"/>
                <w:szCs w:val="18"/>
                <w:u w:val="single"/>
              </w:rPr>
              <w:t>codepoint</w:t>
            </w:r>
            <w:proofErr w:type="spellEnd"/>
            <w:r>
              <w:rPr>
                <w:iCs/>
                <w:color w:val="FF0000"/>
                <w:sz w:val="18"/>
                <w:szCs w:val="18"/>
                <w:u w:val="single"/>
              </w:rPr>
              <w:t xml:space="preserve">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 xml:space="preserve">corresponds to </w:t>
            </w:r>
            <w:r>
              <w:rPr>
                <w:iCs/>
                <w:color w:val="FF0000"/>
                <w:sz w:val="18"/>
                <w:szCs w:val="18"/>
                <w:u w:val="single"/>
              </w:rPr>
              <w:t>indicated TCI state configured and activated for that carrier and all CCs, respectively.</w:t>
            </w:r>
          </w:p>
          <w:p w:rsidR="0022655F" w:rsidRDefault="0022655F">
            <w:pPr>
              <w:pStyle w:val="0Maintext"/>
              <w:snapToGrid w:val="0"/>
              <w:spacing w:after="0" w:line="240" w:lineRule="auto"/>
              <w:rPr>
                <w:iCs/>
                <w:color w:val="FF0000"/>
                <w:sz w:val="18"/>
                <w:szCs w:val="18"/>
                <w:u w:val="single"/>
              </w:rPr>
            </w:pPr>
          </w:p>
          <w:p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w:t>
            </w:r>
            <w:r>
              <w:rPr>
                <w:color w:val="3333FF"/>
                <w:sz w:val="18"/>
                <w:szCs w:val="18"/>
              </w:rPr>
              <w:t xml:space="preserve"> Format 1_2 based on the above TP.</w:t>
            </w:r>
          </w:p>
          <w:p w:rsidR="0022655F" w:rsidRDefault="0022655F">
            <w:pPr>
              <w:pStyle w:val="0Maintext"/>
              <w:snapToGrid w:val="0"/>
              <w:spacing w:after="0" w:line="240" w:lineRule="auto"/>
              <w:ind w:firstLine="0"/>
              <w:rPr>
                <w:color w:val="FF0000"/>
                <w:sz w:val="18"/>
                <w:szCs w:val="18"/>
                <w:u w:val="single"/>
                <w:lang w:val="en-US"/>
              </w:rPr>
            </w:pPr>
          </w:p>
          <w:p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b/>
                <w:sz w:val="18"/>
                <w:szCs w:val="18"/>
                <w:lang w:val="en-GB"/>
              </w:rPr>
              <w:t>Support/fine</w:t>
            </w:r>
            <w:r>
              <w:rPr>
                <w:sz w:val="18"/>
                <w:szCs w:val="18"/>
                <w:lang w:val="en-GB"/>
              </w:rPr>
              <w:t>: Apple</w:t>
            </w:r>
          </w:p>
          <w:p w:rsidR="0022655F" w:rsidRDefault="0022655F">
            <w:pPr>
              <w:snapToGrid w:val="0"/>
              <w:rPr>
                <w:sz w:val="18"/>
                <w:szCs w:val="18"/>
                <w:lang w:val="en-GB"/>
              </w:rPr>
            </w:pPr>
          </w:p>
          <w:p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p>
          <w:p w:rsidR="0022655F" w:rsidRDefault="0022655F">
            <w:pPr>
              <w:snapToGrid w:val="0"/>
              <w:rPr>
                <w:b/>
                <w:sz w:val="18"/>
                <w:szCs w:val="18"/>
                <w:lang w:val="en-GB"/>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w:t>
            </w:r>
            <w:proofErr w:type="spellStart"/>
            <w:r>
              <w:rPr>
                <w:rFonts w:eastAsia="Malgun Gothic"/>
                <w:b/>
                <w:sz w:val="18"/>
                <w:szCs w:val="18"/>
              </w:rPr>
              <w:t>pathloss</w:t>
            </w:r>
            <w:proofErr w:type="spellEnd"/>
            <w:r>
              <w:rPr>
                <w:rFonts w:eastAsia="Malgun Gothic"/>
                <w:b/>
                <w:sz w:val="18"/>
                <w:szCs w:val="18"/>
              </w:rPr>
              <w:t xml:space="preserve"> reference signal associated with the </w:t>
            </w:r>
            <w:r>
              <w:rPr>
                <w:rFonts w:eastAsia="Malgun Gothic"/>
                <w:b/>
                <w:color w:val="FF0000"/>
                <w:sz w:val="18"/>
                <w:szCs w:val="18"/>
              </w:rPr>
              <w:t xml:space="preserve">indicated </w:t>
            </w:r>
            <w:r>
              <w:rPr>
                <w:rFonts w:eastAsia="Malgun Gothic"/>
                <w:b/>
                <w:color w:val="FF0000"/>
                <w:sz w:val="18"/>
                <w:szCs w:val="18"/>
              </w:rPr>
              <w:t>joint/UL-</w:t>
            </w:r>
            <w:r>
              <w:rPr>
                <w:rFonts w:eastAsia="Malgun Gothic"/>
                <w:b/>
                <w:sz w:val="18"/>
                <w:szCs w:val="18"/>
              </w:rPr>
              <w:t>TCI state.</w:t>
            </w:r>
          </w:p>
          <w:p w:rsidR="0022655F" w:rsidRDefault="0022655F">
            <w:pPr>
              <w:snapToGrid w:val="0"/>
              <w:jc w:val="both"/>
              <w:rPr>
                <w:rFonts w:eastAsia="Malgun Gothic"/>
                <w:b/>
                <w:sz w:val="18"/>
                <w:szCs w:val="18"/>
              </w:rPr>
            </w:pPr>
          </w:p>
          <w:p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xml:space="preserve">) on confirming the functionality of virtual PHR calculation in unified TCI for reference PUSCH. After that, we can further review </w:t>
            </w:r>
            <w:r>
              <w:rPr>
                <w:color w:val="3333FF"/>
                <w:sz w:val="18"/>
                <w:szCs w:val="18"/>
              </w:rPr>
              <w:t>whether/how to draft the corresponding TP in the second round.</w:t>
            </w:r>
          </w:p>
          <w:p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snapToGrid w:val="0"/>
              <w:rPr>
                <w:b/>
                <w:sz w:val="18"/>
                <w:szCs w:val="18"/>
                <w:lang w:val="en-GB"/>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rsidR="0022655F" w:rsidRDefault="0022655F">
            <w:pPr>
              <w:snapToGrid w:val="0"/>
              <w:jc w:val="both"/>
              <w:rPr>
                <w:rFonts w:eastAsia="Malgun Gothic"/>
                <w:b/>
                <w:sz w:val="18"/>
                <w:szCs w:val="18"/>
                <w:u w:val="single"/>
              </w:rPr>
            </w:pPr>
          </w:p>
          <w:p w:rsidR="0022655F" w:rsidRDefault="002C47A4">
            <w:pPr>
              <w:overflowPunct w:val="0"/>
              <w:rPr>
                <w:b/>
                <w:sz w:val="18"/>
                <w:szCs w:val="18"/>
              </w:rPr>
            </w:pPr>
            <w:r>
              <w:rPr>
                <w:b/>
                <w:sz w:val="18"/>
                <w:szCs w:val="18"/>
              </w:rPr>
              <w:t>7</w:t>
            </w:r>
            <w:r>
              <w:rPr>
                <w:b/>
                <w:sz w:val="18"/>
                <w:szCs w:val="18"/>
              </w:rPr>
              <w:tab/>
              <w:t>Uplink Power control</w:t>
            </w:r>
          </w:p>
          <w:p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proofErr w:type="spellStart"/>
            <w:r w:rsidRPr="00C27EEA">
              <w:rPr>
                <w:rFonts w:eastAsia="Calibri"/>
                <w:i/>
                <w:iCs/>
                <w:sz w:val="18"/>
                <w:szCs w:val="18"/>
              </w:rPr>
              <w:t>useIndicatedTCIState</w:t>
            </w:r>
            <w:proofErr w:type="spellEnd"/>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w:t>
            </w:r>
            <w:r w:rsidRPr="00C27EEA">
              <w:rPr>
                <w:rFonts w:eastAsia="Calibri"/>
                <w:sz w:val="18"/>
                <w:szCs w:val="18"/>
              </w:rPr>
              <w:t xml:space="preserve">ciated with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i/>
                <w:iCs/>
                <w:sz w:val="18"/>
                <w:szCs w:val="18"/>
              </w:rPr>
              <w:t xml:space="preserve"> </w:t>
            </w:r>
            <w:r>
              <w:rPr>
                <w:rFonts w:eastAsia="Calibri"/>
                <w:sz w:val="18"/>
                <w:szCs w:val="18"/>
              </w:rPr>
              <w:t xml:space="preserve">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w:t>
            </w:r>
            <w:proofErr w:type="spellStart"/>
            <w:r>
              <w:rPr>
                <w:rFonts w:eastAsia="Calibri"/>
                <w:sz w:val="18"/>
                <w:szCs w:val="18"/>
              </w:rPr>
              <w:t>pathloss</w:t>
            </w:r>
            <w:proofErr w:type="spellEnd"/>
            <w:r>
              <w:rPr>
                <w:rFonts w:eastAsia="Calibri"/>
                <w:sz w:val="18"/>
                <w:szCs w:val="18"/>
              </w:rPr>
              <w:t xml:space="preserve"> estimate for the SRS transmission is provided by PL-RS associated with or included in the indic</w:t>
            </w:r>
            <w:r>
              <w:rPr>
                <w:rFonts w:eastAsia="Calibri"/>
                <w:sz w:val="18"/>
                <w:szCs w:val="18"/>
              </w:rPr>
              <w:t xml:space="preserve">ated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sz w:val="18"/>
                <w:szCs w:val="18"/>
              </w:rPr>
              <w:t xml:space="preserve"> 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proofErr w:type="spellStart"/>
            <w:r>
              <w:rPr>
                <w:rFonts w:eastAsia="Calibri"/>
                <w:i/>
                <w:iCs/>
                <w:color w:val="FF0000"/>
                <w:sz w:val="18"/>
                <w:szCs w:val="18"/>
              </w:rPr>
              <w:t>srs-ResourceSetToAddModList</w:t>
            </w:r>
            <w:proofErr w:type="spellEnd"/>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w:t>
            </w:r>
            <w:r>
              <w:rPr>
                <w:rFonts w:eastAsia="Calibri"/>
                <w:color w:val="FF0000"/>
                <w:sz w:val="18"/>
                <w:szCs w:val="18"/>
              </w:rPr>
              <w:lastRenderedPageBreak/>
              <w:t>respectively, and associated with the higher layer parameter usage of value '</w:t>
            </w:r>
            <w:proofErr w:type="spellStart"/>
            <w:r>
              <w:rPr>
                <w:rFonts w:eastAsia="Calibri"/>
                <w:color w:val="FF0000"/>
                <w:sz w:val="18"/>
                <w:szCs w:val="18"/>
              </w:rPr>
              <w:t>codeBook</w:t>
            </w:r>
            <w:proofErr w:type="spellEnd"/>
            <w:r>
              <w:rPr>
                <w:rFonts w:eastAsia="Calibri"/>
                <w:color w:val="FF0000"/>
                <w:sz w:val="18"/>
                <w:szCs w:val="18"/>
              </w:rPr>
              <w:t>' or '</w:t>
            </w:r>
            <w:proofErr w:type="spellStart"/>
            <w:r>
              <w:rPr>
                <w:rFonts w:eastAsia="Calibri"/>
                <w:color w:val="FF0000"/>
                <w:sz w:val="18"/>
                <w:szCs w:val="18"/>
              </w:rPr>
              <w:t>nonCodeBook</w:t>
            </w:r>
            <w:proofErr w:type="spellEnd"/>
            <w:r>
              <w:rPr>
                <w:rFonts w:eastAsia="Calibri"/>
                <w:color w:val="FF0000"/>
                <w:sz w:val="18"/>
                <w:szCs w:val="18"/>
              </w:rPr>
              <w:t xml:space="preserve">', and if </w:t>
            </w:r>
            <w:proofErr w:type="spellStart"/>
            <w:r>
              <w:rPr>
                <w:rFonts w:eastAsia="Calibri"/>
                <w:i/>
                <w:iCs/>
                <w:color w:val="FF0000"/>
                <w:sz w:val="18"/>
                <w:szCs w:val="18"/>
              </w:rPr>
              <w:t>useIndicatedTCIState</w:t>
            </w:r>
            <w:proofErr w:type="spellEnd"/>
            <w:r>
              <w:rPr>
                <w:rFonts w:eastAsia="Calibri"/>
                <w:color w:val="FF0000"/>
                <w:sz w:val="18"/>
                <w:szCs w:val="18"/>
              </w:rPr>
              <w:t xml:space="preserve"> is not provided for at least one SRS resource set of the two, UE expects the power control parameters associated with the</w:t>
            </w:r>
            <w:r>
              <w:rPr>
                <w:rFonts w:eastAsia="Calibri"/>
                <w:color w:val="FF0000"/>
                <w:sz w:val="18"/>
                <w:szCs w:val="18"/>
              </w:rPr>
              <w:t xml:space="preserve"> TCI state of the SRS resources with the lowest </w:t>
            </w:r>
            <w:r>
              <w:rPr>
                <w:rFonts w:eastAsia="Calibri"/>
                <w:i/>
                <w:iCs/>
                <w:color w:val="FF0000"/>
                <w:sz w:val="18"/>
                <w:szCs w:val="18"/>
              </w:rPr>
              <w:t>SRS-</w:t>
            </w:r>
            <w:proofErr w:type="spellStart"/>
            <w:r>
              <w:rPr>
                <w:rFonts w:eastAsia="Calibri"/>
                <w:i/>
                <w:iCs/>
                <w:color w:val="FF0000"/>
                <w:sz w:val="18"/>
                <w:szCs w:val="18"/>
              </w:rPr>
              <w:t>ResourceId</w:t>
            </w:r>
            <w:proofErr w:type="spellEnd"/>
            <w:r>
              <w:rPr>
                <w:rFonts w:eastAsia="Calibri"/>
                <w:color w:val="FF0000"/>
                <w:sz w:val="18"/>
                <w:szCs w:val="18"/>
              </w:rPr>
              <w:t xml:space="preserve"> in the SRS resource set are the same as those applied for the other SRS resource set. </w:t>
            </w:r>
          </w:p>
          <w:p w:rsidR="0022655F" w:rsidRDefault="0022655F">
            <w:pPr>
              <w:snapToGrid w:val="0"/>
              <w:jc w:val="both"/>
              <w:rPr>
                <w:rFonts w:eastAsia="Malgun Gothic"/>
                <w:b/>
                <w:sz w:val="18"/>
                <w:szCs w:val="18"/>
                <w:u w:val="single"/>
              </w:rPr>
            </w:pPr>
          </w:p>
          <w:p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proofErr w:type="spellStart"/>
            <w:r>
              <w:rPr>
                <w:i/>
                <w:color w:val="3333FF"/>
                <w:sz w:val="18"/>
                <w:szCs w:val="18"/>
              </w:rPr>
              <w:t>useIndicatedTCIState</w:t>
            </w:r>
            <w:proofErr w:type="spellEnd"/>
            <w:r>
              <w:rPr>
                <w:color w:val="3333FF"/>
                <w:sz w:val="18"/>
                <w:szCs w:val="18"/>
              </w:rPr>
              <w:t xml:space="preserve"> is not provided for a SRS resource set, the S</w:t>
            </w:r>
            <w:r>
              <w:rPr>
                <w:color w:val="3333FF"/>
                <w:sz w:val="18"/>
                <w:szCs w:val="18"/>
              </w:rPr>
              <w:t xml:space="preserve">RS is not to follow the PC parameters may not be identical for the two SRS resource sets configured by </w:t>
            </w:r>
            <w:proofErr w:type="spellStart"/>
            <w:r>
              <w:rPr>
                <w:color w:val="3333FF"/>
                <w:sz w:val="18"/>
                <w:szCs w:val="18"/>
              </w:rPr>
              <w:t>srs-ResourceSetToAddModList</w:t>
            </w:r>
            <w:proofErr w:type="spellEnd"/>
            <w:r>
              <w:rPr>
                <w:color w:val="3333FF"/>
                <w:sz w:val="18"/>
                <w:szCs w:val="18"/>
              </w:rPr>
              <w:t xml:space="preserve"> and srs-ResourceSetToAddModListDCI-0-2. Therefore, in R1-2204976, it is proposed that we should have identical PC parameters </w:t>
            </w:r>
            <w:r>
              <w:rPr>
                <w:color w:val="3333FF"/>
                <w:sz w:val="18"/>
                <w:szCs w:val="18"/>
              </w:rPr>
              <w:t>as above two sets.</w:t>
            </w:r>
          </w:p>
          <w:p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b/>
                <w:sz w:val="18"/>
                <w:szCs w:val="18"/>
                <w:lang w:val="en-GB"/>
              </w:rPr>
              <w:lastRenderedPageBreak/>
              <w:t>Support/fine</w:t>
            </w:r>
            <w:r>
              <w:rPr>
                <w:sz w:val="18"/>
                <w:szCs w:val="18"/>
                <w:lang w:val="en-GB"/>
              </w:rPr>
              <w:t>: QC, OPPO</w:t>
            </w:r>
          </w:p>
          <w:p w:rsidR="0022655F" w:rsidRDefault="0022655F">
            <w:pPr>
              <w:snapToGrid w:val="0"/>
              <w:rPr>
                <w:sz w:val="18"/>
                <w:szCs w:val="18"/>
                <w:lang w:val="en-GB"/>
              </w:rPr>
            </w:pPr>
          </w:p>
          <w:p w:rsidR="0022655F" w:rsidRDefault="002C47A4">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p>
          <w:p w:rsidR="0022655F" w:rsidRDefault="0022655F">
            <w:pPr>
              <w:snapToGrid w:val="0"/>
              <w:rPr>
                <w:b/>
                <w:sz w:val="18"/>
                <w:szCs w:val="18"/>
                <w:lang w:val="en-GB"/>
              </w:rPr>
            </w:pPr>
          </w:p>
        </w:tc>
      </w:tr>
    </w:tbl>
    <w:p w:rsidR="0022655F" w:rsidRDefault="0022655F">
      <w:pPr>
        <w:tabs>
          <w:tab w:val="left" w:pos="1440"/>
        </w:tabs>
        <w:snapToGrid w:val="0"/>
        <w:jc w:val="both"/>
        <w:rPr>
          <w:b/>
          <w:sz w:val="20"/>
          <w:u w:val="single"/>
          <w:lang w:val="sv-SE"/>
        </w:rPr>
      </w:pPr>
    </w:p>
    <w:p w:rsidR="0022655F" w:rsidRDefault="0022655F">
      <w:pPr>
        <w:snapToGrid w:val="0"/>
        <w:jc w:val="both"/>
        <w:rPr>
          <w:sz w:val="20"/>
          <w:szCs w:val="20"/>
          <w:lang w:val="sv-SE"/>
        </w:rPr>
      </w:pPr>
    </w:p>
    <w:p w:rsidR="0022655F" w:rsidRDefault="002C47A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af2"/>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rsidR="0022655F" w:rsidRDefault="002C47A4">
            <w:pPr>
              <w:pStyle w:val="af2"/>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proofErr w:type="spellStart"/>
            <w:r>
              <w:rPr>
                <w:rFonts w:eastAsia="PMingLiU" w:hint="eastAsia"/>
                <w:sz w:val="18"/>
                <w:szCs w:val="18"/>
                <w:lang w:eastAsia="zh-TW"/>
              </w:rPr>
              <w:t>M</w:t>
            </w:r>
            <w:r>
              <w:rPr>
                <w:rFonts w:eastAsia="PMingLiU"/>
                <w:sz w:val="18"/>
                <w:szCs w:val="18"/>
                <w:lang w:eastAsia="zh-TW"/>
              </w:rPr>
              <w:t>ediaTek</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r>
              <w:rPr>
                <w:rFonts w:eastAsia="PMingLiU"/>
                <w:sz w:val="18"/>
                <w:szCs w:val="18"/>
                <w:lang w:eastAsia="zh-TW"/>
              </w:rPr>
              <w:t xml:space="preserve">Issue 1-7: Only when the PL-RS is an </w:t>
            </w:r>
            <w:r>
              <w:rPr>
                <w:rFonts w:eastAsia="PMingLiU"/>
                <w:sz w:val="18"/>
                <w:szCs w:val="18"/>
                <w:lang w:eastAsia="zh-TW"/>
              </w:rPr>
              <w:t>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rsidR="0022655F" w:rsidRDefault="0022655F">
            <w:pPr>
              <w:snapToGrid w:val="0"/>
              <w:rPr>
                <w:rFonts w:eastAsia="PMingLiU"/>
                <w:sz w:val="18"/>
                <w:szCs w:val="18"/>
                <w:lang w:eastAsia="zh-TW"/>
              </w:rPr>
            </w:pPr>
          </w:p>
          <w:p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w:t>
            </w:r>
            <w:r>
              <w:rPr>
                <w:rFonts w:eastAsia="PMingLiU"/>
                <w:sz w:val="18"/>
                <w:szCs w:val="18"/>
                <w:lang w:eastAsia="zh-TW"/>
              </w:rPr>
              <w:t>econfiguration with sync. It is unclear which scenario is missed and why we need to introduce the special handling for CORESET#0 and respective PDSCH/PUSCH.</w:t>
            </w:r>
          </w:p>
          <w:p w:rsidR="0022655F" w:rsidRDefault="0022655F">
            <w:pPr>
              <w:snapToGrid w:val="0"/>
              <w:rPr>
                <w:rFonts w:eastAsia="PMingLiU"/>
                <w:sz w:val="18"/>
                <w:szCs w:val="18"/>
                <w:lang w:eastAsia="zh-TW"/>
              </w:rPr>
            </w:pPr>
          </w:p>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rsidR="0022655F" w:rsidRDefault="0022655F">
            <w:pPr>
              <w:snapToGrid w:val="0"/>
              <w:rPr>
                <w:rFonts w:eastAsia="PMingLiU"/>
                <w:sz w:val="18"/>
                <w:szCs w:val="18"/>
                <w:lang w:eastAsia="zh-TW"/>
              </w:rPr>
            </w:pPr>
          </w:p>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w:t>
            </w:r>
            <w:r>
              <w:rPr>
                <w:rFonts w:eastAsia="PMingLiU"/>
                <w:sz w:val="18"/>
                <w:szCs w:val="18"/>
                <w:lang w:eastAsia="zh-TW"/>
              </w:rPr>
              <w:t>at Rel-17 unified TCI framework cannot support MTRP operation, and corresponding extension will be specified in Rel-18. We don't think two SRS sets and unified TCI will be configured together in Rel-17, and related issues can be better resolved in Rel-18.</w:t>
            </w:r>
          </w:p>
        </w:tc>
      </w:tr>
      <w:tr w:rsidR="0022655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宋体"/>
                <w:sz w:val="18"/>
                <w:szCs w:val="18"/>
                <w:lang w:eastAsia="zh-CN"/>
              </w:rPr>
            </w:pPr>
            <w:r>
              <w:rPr>
                <w:rFonts w:eastAsia="宋体"/>
                <w:sz w:val="18"/>
                <w:szCs w:val="18"/>
                <w:lang w:eastAsia="zh-CN"/>
              </w:rPr>
              <w:t>For TP 1-1, fine for the TP</w:t>
            </w:r>
          </w:p>
          <w:p w:rsidR="0022655F" w:rsidRDefault="0022655F">
            <w:pPr>
              <w:snapToGrid w:val="0"/>
              <w:rPr>
                <w:rFonts w:eastAsia="宋体"/>
                <w:sz w:val="18"/>
                <w:szCs w:val="18"/>
                <w:lang w:eastAsia="zh-CN"/>
              </w:rPr>
            </w:pPr>
          </w:p>
          <w:p w:rsidR="0022655F" w:rsidRDefault="002C47A4">
            <w:pPr>
              <w:snapToGrid w:val="0"/>
              <w:rPr>
                <w:rFonts w:eastAsia="宋体"/>
                <w:sz w:val="18"/>
                <w:szCs w:val="18"/>
                <w:lang w:eastAsia="zh-CN"/>
              </w:rPr>
            </w:pPr>
            <w:r>
              <w:rPr>
                <w:rFonts w:eastAsia="宋体"/>
                <w:sz w:val="18"/>
                <w:szCs w:val="18"/>
                <w:lang w:eastAsia="zh-CN"/>
              </w:rPr>
              <w:t xml:space="preserve">For issue 1-2, prefer Alt3, which provides same flexibility for PL RS configuration as in R15/16, i.e. the PL RS can be configured on the current serving cell with the UL </w:t>
            </w:r>
            <w:proofErr w:type="spellStart"/>
            <w:r>
              <w:rPr>
                <w:rFonts w:eastAsia="宋体"/>
                <w:sz w:val="18"/>
                <w:szCs w:val="18"/>
                <w:lang w:eastAsia="zh-CN"/>
              </w:rPr>
              <w:t>Tx</w:t>
            </w:r>
            <w:proofErr w:type="spellEnd"/>
            <w:r>
              <w:rPr>
                <w:rFonts w:eastAsia="宋体"/>
                <w:sz w:val="18"/>
                <w:szCs w:val="18"/>
                <w:lang w:eastAsia="zh-CN"/>
              </w:rPr>
              <w:t xml:space="preserve"> or from a different serving cell. </w:t>
            </w:r>
          </w:p>
          <w:p w:rsidR="0022655F" w:rsidRDefault="0022655F">
            <w:pPr>
              <w:snapToGrid w:val="0"/>
              <w:rPr>
                <w:rFonts w:eastAsia="宋体"/>
                <w:sz w:val="18"/>
                <w:szCs w:val="18"/>
                <w:lang w:eastAsia="zh-CN"/>
              </w:rPr>
            </w:pPr>
          </w:p>
          <w:p w:rsidR="0022655F" w:rsidRDefault="002C47A4">
            <w:pPr>
              <w:snapToGrid w:val="0"/>
              <w:rPr>
                <w:rFonts w:eastAsia="宋体"/>
                <w:sz w:val="18"/>
                <w:szCs w:val="18"/>
                <w:lang w:eastAsia="zh-CN"/>
              </w:rPr>
            </w:pPr>
            <w:r>
              <w:rPr>
                <w:rFonts w:eastAsia="宋体"/>
                <w:sz w:val="18"/>
                <w:szCs w:val="18"/>
                <w:lang w:eastAsia="zh-CN"/>
              </w:rPr>
              <w:t xml:space="preserve">For TP 1-7, </w:t>
            </w:r>
            <w:r>
              <w:rPr>
                <w:rFonts w:eastAsia="宋体"/>
                <w:sz w:val="18"/>
                <w:szCs w:val="18"/>
                <w:lang w:eastAsia="zh-CN"/>
              </w:rPr>
              <w:t>good to clarify that it is for the case of SSB as the PL RS</w:t>
            </w:r>
          </w:p>
          <w:p w:rsidR="0022655F" w:rsidRDefault="0022655F">
            <w:pPr>
              <w:snapToGrid w:val="0"/>
              <w:rPr>
                <w:rFonts w:eastAsia="宋体"/>
                <w:sz w:val="18"/>
                <w:szCs w:val="18"/>
                <w:lang w:eastAsia="zh-CN"/>
              </w:rPr>
            </w:pPr>
          </w:p>
          <w:p w:rsidR="0022655F" w:rsidRDefault="002C47A4">
            <w:pPr>
              <w:snapToGrid w:val="0"/>
              <w:rPr>
                <w:rFonts w:eastAsia="宋体"/>
                <w:sz w:val="18"/>
                <w:szCs w:val="18"/>
                <w:lang w:eastAsia="zh-CN"/>
              </w:rPr>
            </w:pPr>
            <w:r>
              <w:rPr>
                <w:rFonts w:eastAsia="宋体"/>
                <w:sz w:val="18"/>
                <w:szCs w:val="18"/>
                <w:lang w:eastAsia="zh-CN"/>
              </w:rPr>
              <w:t>For TP 1-14, to our understanding, the TP may not always achieve better performance than the case without this TP, which assumes the channels scheduled by CORESET #0 still stick to the original i</w:t>
            </w:r>
            <w:r>
              <w:rPr>
                <w:rFonts w:eastAsia="宋体"/>
                <w:sz w:val="18"/>
                <w:szCs w:val="18"/>
                <w:lang w:eastAsia="zh-CN"/>
              </w:rPr>
              <w:t>ndicated unified TCI after CORESET #0 beam is reset to the RACH SSB beam. Suppose the best SSB remains unchanged as SSB #0 before and after the RACH, while the indicated TCI corresponds to a refined narrow beam within SSB #0. After performing RACH on SSB #</w:t>
            </w:r>
            <w:r>
              <w:rPr>
                <w:rFonts w:eastAsia="宋体"/>
                <w:sz w:val="18"/>
                <w:szCs w:val="18"/>
                <w:lang w:eastAsia="zh-CN"/>
              </w:rPr>
              <w:t>0, it is better for PDSCH/PUSCH/PUCCH to stay on the refined narrow beam, instead of switching to the wide SSB #0 beam together with CORESET #0</w:t>
            </w:r>
          </w:p>
          <w:p w:rsidR="0022655F" w:rsidRDefault="0022655F">
            <w:pPr>
              <w:snapToGrid w:val="0"/>
              <w:rPr>
                <w:rFonts w:eastAsia="宋体"/>
                <w:sz w:val="18"/>
                <w:szCs w:val="18"/>
                <w:lang w:eastAsia="zh-CN"/>
              </w:rPr>
            </w:pPr>
          </w:p>
          <w:p w:rsidR="0022655F" w:rsidRDefault="002C47A4">
            <w:pPr>
              <w:snapToGrid w:val="0"/>
              <w:rPr>
                <w:rFonts w:eastAsia="宋体"/>
                <w:sz w:val="18"/>
                <w:szCs w:val="18"/>
                <w:lang w:eastAsia="zh-CN"/>
              </w:rPr>
            </w:pPr>
            <w:r>
              <w:rPr>
                <w:rFonts w:eastAsia="宋体"/>
                <w:sz w:val="18"/>
                <w:szCs w:val="18"/>
                <w:lang w:eastAsia="zh-CN"/>
              </w:rPr>
              <w:t xml:space="preserve">For TP 1-15, to our understanding, this is legacy behavior and hence may not be needed. In R15/16, the applied </w:t>
            </w:r>
            <w:r>
              <w:rPr>
                <w:rFonts w:eastAsia="宋体"/>
                <w:sz w:val="18"/>
                <w:szCs w:val="18"/>
                <w:lang w:eastAsia="zh-CN"/>
              </w:rPr>
              <w:t xml:space="preserve">TCI is configured in the CC indicated by the CIF. </w:t>
            </w:r>
          </w:p>
          <w:p w:rsidR="0022655F" w:rsidRDefault="0022655F">
            <w:pPr>
              <w:snapToGrid w:val="0"/>
              <w:rPr>
                <w:rFonts w:eastAsia="宋体"/>
                <w:sz w:val="18"/>
                <w:szCs w:val="18"/>
                <w:lang w:eastAsia="zh-CN"/>
              </w:rPr>
            </w:pPr>
          </w:p>
          <w:p w:rsidR="0022655F" w:rsidRDefault="002C47A4">
            <w:pPr>
              <w:snapToGrid w:val="0"/>
              <w:rPr>
                <w:rFonts w:eastAsia="宋体"/>
                <w:sz w:val="18"/>
                <w:szCs w:val="18"/>
                <w:lang w:eastAsia="zh-CN"/>
              </w:rPr>
            </w:pPr>
            <w:r>
              <w:rPr>
                <w:rFonts w:eastAsia="宋体"/>
                <w:sz w:val="18"/>
                <w:szCs w:val="18"/>
                <w:lang w:eastAsia="zh-CN"/>
              </w:rPr>
              <w:t>For Proposal 1-20, it seems optimization</w:t>
            </w:r>
          </w:p>
          <w:p w:rsidR="0022655F" w:rsidRDefault="0022655F">
            <w:pPr>
              <w:snapToGrid w:val="0"/>
              <w:rPr>
                <w:rFonts w:eastAsia="宋体"/>
                <w:sz w:val="18"/>
                <w:szCs w:val="18"/>
                <w:lang w:eastAsia="zh-CN"/>
              </w:rPr>
            </w:pPr>
          </w:p>
          <w:p w:rsidR="0022655F" w:rsidRDefault="002C47A4">
            <w:pPr>
              <w:snapToGrid w:val="0"/>
              <w:rPr>
                <w:rFonts w:eastAsia="宋体"/>
                <w:sz w:val="18"/>
                <w:szCs w:val="18"/>
                <w:lang w:eastAsia="zh-CN"/>
              </w:rPr>
            </w:pPr>
            <w:r>
              <w:rPr>
                <w:rFonts w:eastAsia="宋体"/>
                <w:sz w:val="18"/>
                <w:szCs w:val="18"/>
                <w:lang w:eastAsia="zh-CN"/>
              </w:rPr>
              <w:t>For TP 1-30, prefer to clarify such that identical PC parameters for the two SRS resource sets for DCI 0_1 and 0_2 can be maintained as in R16</w:t>
            </w:r>
          </w:p>
          <w:p w:rsidR="0022655F" w:rsidRDefault="0022655F">
            <w:pPr>
              <w:snapToGrid w:val="0"/>
              <w:rPr>
                <w:rFonts w:eastAsia="宋体"/>
                <w:sz w:val="18"/>
                <w:szCs w:val="18"/>
                <w:lang w:eastAsia="zh-CN"/>
              </w:rPr>
            </w:pPr>
          </w:p>
        </w:tc>
      </w:tr>
      <w:tr w:rsidR="0022655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宋体"/>
                <w:sz w:val="18"/>
                <w:szCs w:val="18"/>
                <w:lang w:eastAsia="zh-CN"/>
              </w:rPr>
            </w:pPr>
            <w:r>
              <w:rPr>
                <w:rFonts w:eastAsia="宋体"/>
                <w:sz w:val="18"/>
                <w:szCs w:val="18"/>
                <w:lang w:eastAsia="zh-CN"/>
              </w:rPr>
              <w:t xml:space="preserve">1-14: we </w:t>
            </w:r>
            <w:r>
              <w:rPr>
                <w:rFonts w:eastAsia="宋体"/>
                <w:sz w:val="18"/>
                <w:szCs w:val="18"/>
                <w:lang w:eastAsia="zh-CN"/>
              </w:rPr>
              <w:t>understand that it is good clarification</w:t>
            </w:r>
          </w:p>
          <w:p w:rsidR="0022655F" w:rsidRDefault="002C47A4">
            <w:pPr>
              <w:snapToGrid w:val="0"/>
              <w:rPr>
                <w:rFonts w:eastAsia="宋体"/>
                <w:sz w:val="18"/>
                <w:szCs w:val="18"/>
                <w:lang w:eastAsia="zh-CN"/>
              </w:rPr>
            </w:pPr>
            <w:r>
              <w:rPr>
                <w:rFonts w:eastAsia="宋体"/>
                <w:sz w:val="18"/>
                <w:szCs w:val="18"/>
                <w:lang w:eastAsia="zh-CN"/>
              </w:rPr>
              <w:t>1-15: This may not be needed since the proposed specification seems to be redundant. That is what already specified since Rel-15.</w:t>
            </w:r>
          </w:p>
          <w:p w:rsidR="0022655F" w:rsidRDefault="002C47A4">
            <w:pPr>
              <w:snapToGrid w:val="0"/>
              <w:rPr>
                <w:rFonts w:eastAsia="宋体"/>
                <w:sz w:val="18"/>
                <w:szCs w:val="18"/>
                <w:lang w:eastAsia="zh-CN"/>
              </w:rPr>
            </w:pPr>
            <w:r>
              <w:rPr>
                <w:rFonts w:eastAsia="宋体"/>
                <w:sz w:val="18"/>
                <w:szCs w:val="18"/>
                <w:lang w:eastAsia="zh-CN"/>
              </w:rPr>
              <w:t>1-20: it is not necessary</w:t>
            </w:r>
          </w:p>
          <w:p w:rsidR="0022655F" w:rsidRDefault="0022655F">
            <w:pPr>
              <w:snapToGrid w:val="0"/>
              <w:rPr>
                <w:rFonts w:eastAsia="宋体"/>
                <w:sz w:val="18"/>
                <w:szCs w:val="18"/>
                <w:lang w:eastAsia="zh-CN"/>
              </w:rPr>
            </w:pPr>
          </w:p>
        </w:tc>
      </w:tr>
      <w:tr w:rsidR="0022655F">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tabs>
                <w:tab w:val="left" w:pos="2715"/>
              </w:tabs>
              <w:snapToGrid w:val="0"/>
              <w:rPr>
                <w:bCs/>
                <w:sz w:val="18"/>
                <w:szCs w:val="18"/>
                <w:lang w:eastAsia="zh-CN"/>
              </w:rPr>
            </w:pPr>
            <w:r>
              <w:rPr>
                <w:rFonts w:eastAsia="宋体" w:hint="eastAsia"/>
                <w:sz w:val="18"/>
                <w:szCs w:val="18"/>
                <w:lang w:eastAsia="zh-CN"/>
              </w:rPr>
              <w:t xml:space="preserve">1-2: </w:t>
            </w:r>
            <w:r>
              <w:rPr>
                <w:bCs/>
                <w:sz w:val="18"/>
                <w:szCs w:val="18"/>
                <w:lang w:eastAsia="zh-CN"/>
              </w:rPr>
              <w:t>PL-RS and other PC parameters should be determin</w:t>
            </w:r>
            <w:r>
              <w:rPr>
                <w:bCs/>
                <w:sz w:val="18"/>
                <w:szCs w:val="18"/>
                <w:lang w:eastAsia="zh-CN"/>
              </w:rPr>
              <w:t xml:space="preserve">ed based on TCI state in the reference CC/BWP. </w:t>
            </w:r>
          </w:p>
          <w:p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rsidR="0022655F" w:rsidRDefault="0022655F">
            <w:pPr>
              <w:snapToGrid w:val="0"/>
              <w:ind w:leftChars="100" w:left="240"/>
              <w:rPr>
                <w:bCs/>
                <w:sz w:val="18"/>
                <w:szCs w:val="18"/>
                <w:lang w:eastAsia="zh-CN"/>
              </w:rPr>
            </w:pPr>
          </w:p>
          <w:p w:rsidR="0022655F" w:rsidRDefault="002C47A4">
            <w:pPr>
              <w:tabs>
                <w:tab w:val="left" w:pos="2715"/>
              </w:tabs>
              <w:snapToGrid w:val="0"/>
              <w:rPr>
                <w:bCs/>
                <w:sz w:val="18"/>
                <w:szCs w:val="18"/>
                <w:lang w:eastAsia="zh-CN"/>
              </w:rPr>
            </w:pPr>
            <w:r>
              <w:rPr>
                <w:rFonts w:hint="eastAsia"/>
                <w:bCs/>
                <w:sz w:val="18"/>
                <w:szCs w:val="18"/>
                <w:lang w:eastAsia="zh-CN"/>
              </w:rPr>
              <w:t xml:space="preserve">1-7: </w:t>
            </w:r>
            <w:r>
              <w:rPr>
                <w:rFonts w:hint="eastAsia"/>
                <w:bCs/>
                <w:sz w:val="18"/>
                <w:szCs w:val="18"/>
                <w:lang w:eastAsia="zh-CN"/>
              </w:rPr>
              <w:t xml:space="preserve">PL-RS can be SSB or CSI-RS, in a given CC. </w:t>
            </w:r>
            <w:r>
              <w:rPr>
                <w:rFonts w:hint="eastAsia"/>
                <w:bCs/>
                <w:sz w:val="18"/>
                <w:szCs w:val="18"/>
                <w:lang w:eastAsia="zh-CN"/>
              </w:rPr>
              <w:t>T</w:t>
            </w:r>
            <w:r>
              <w:rPr>
                <w:rFonts w:hint="eastAsia"/>
                <w:bCs/>
                <w:sz w:val="18"/>
                <w:szCs w:val="18"/>
                <w:lang w:eastAsia="zh-CN"/>
              </w:rPr>
              <w:t xml:space="preserve">he power used to path loss should be based on a power of SSB.  So we may not dress only SSB. But we may need to differentiate the two cases as follows. </w:t>
            </w:r>
          </w:p>
          <w:p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proofErr w:type="gramStart"/>
            <w:r>
              <w:rPr>
                <w:iCs/>
                <w:sz w:val="18"/>
                <w:szCs w:val="18"/>
              </w:rPr>
              <w:t>for</w:t>
            </w:r>
            <w:proofErr w:type="gramEnd"/>
            <w:r>
              <w:rPr>
                <w:iCs/>
                <w:sz w:val="18"/>
                <w:szCs w:val="18"/>
              </w:rPr>
              <w:t xml:space="preserve"> the case when </w:t>
            </w:r>
            <w:proofErr w:type="spellStart"/>
            <w:r>
              <w:rPr>
                <w:i/>
                <w:iCs/>
                <w:sz w:val="18"/>
                <w:szCs w:val="18"/>
              </w:rPr>
              <w:t>AdditionalPCIInfo</w:t>
            </w:r>
            <w:proofErr w:type="spellEnd"/>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proofErr w:type="spellStart"/>
            <w:r>
              <w:rPr>
                <w:rFonts w:hint="eastAsia"/>
                <w:i/>
                <w:color w:val="FF0000"/>
                <w:sz w:val="18"/>
                <w:szCs w:val="18"/>
                <w:lang w:eastAsia="zh-CN"/>
              </w:rPr>
              <w:t>PowerControloffsetSS</w:t>
            </w:r>
            <w:proofErr w:type="spellEnd"/>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rFonts w:hint="eastAsia"/>
                <w:i/>
                <w:iCs/>
                <w:sz w:val="18"/>
                <w:szCs w:val="18"/>
                <w:lang w:eastAsia="zh-CN"/>
              </w:rPr>
              <w:t xml:space="preserve">.  </w:t>
            </w:r>
          </w:p>
          <w:p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proofErr w:type="gramStart"/>
            <w:r>
              <w:rPr>
                <w:rFonts w:hint="eastAsia"/>
                <w:color w:val="FF0000"/>
                <w:sz w:val="18"/>
                <w:szCs w:val="18"/>
                <w:lang w:eastAsia="zh-CN"/>
              </w:rPr>
              <w:t>f</w:t>
            </w:r>
            <w:r>
              <w:rPr>
                <w:iCs/>
                <w:color w:val="FF0000"/>
                <w:sz w:val="18"/>
                <w:szCs w:val="18"/>
              </w:rPr>
              <w:t>or</w:t>
            </w:r>
            <w:proofErr w:type="gramEnd"/>
            <w:r>
              <w:rPr>
                <w:iCs/>
                <w:color w:val="FF0000"/>
                <w:sz w:val="18"/>
                <w:szCs w:val="18"/>
              </w:rPr>
              <w:t xml:space="preserve"> the case when </w:t>
            </w:r>
            <w:proofErr w:type="spellStart"/>
            <w:r>
              <w:rPr>
                <w:i/>
                <w:iCs/>
                <w:color w:val="FF0000"/>
                <w:sz w:val="18"/>
                <w:szCs w:val="18"/>
              </w:rPr>
              <w:t>AdditionalPCIInfo</w:t>
            </w:r>
            <w:proofErr w:type="spellEnd"/>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proofErr w:type="spellStart"/>
            <w:r>
              <w:rPr>
                <w:i/>
                <w:iCs/>
                <w:color w:val="FF0000"/>
              </w:rPr>
              <w:t>ss</w:t>
            </w:r>
            <w:proofErr w:type="spellEnd"/>
            <w:r>
              <w:rPr>
                <w:color w:val="FF0000"/>
              </w:rPr>
              <w:t>-</w:t>
            </w:r>
            <w:r>
              <w:rPr>
                <w:i/>
                <w:iCs/>
                <w:color w:val="FF0000"/>
                <w:sz w:val="18"/>
                <w:szCs w:val="18"/>
              </w:rPr>
              <w:t>PBCH-</w:t>
            </w:r>
            <w:proofErr w:type="spellStart"/>
            <w:r>
              <w:rPr>
                <w:i/>
                <w:iCs/>
                <w:color w:val="FF0000"/>
                <w:sz w:val="18"/>
                <w:szCs w:val="18"/>
              </w:rPr>
              <w:t>BlockPower</w:t>
            </w:r>
            <w:proofErr w:type="spellEnd"/>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rFonts w:hint="eastAsia"/>
                <w:i/>
                <w:iCs/>
                <w:color w:val="FF0000"/>
                <w:sz w:val="18"/>
                <w:szCs w:val="18"/>
                <w:lang w:eastAsia="zh-CN"/>
              </w:rPr>
              <w:t>.</w:t>
            </w:r>
          </w:p>
          <w:p w:rsidR="0022655F" w:rsidRDefault="0022655F">
            <w:pPr>
              <w:tabs>
                <w:tab w:val="left" w:pos="2715"/>
              </w:tabs>
              <w:snapToGrid w:val="0"/>
              <w:ind w:leftChars="100" w:left="479" w:hangingChars="133" w:hanging="239"/>
              <w:rPr>
                <w:i/>
                <w:iCs/>
                <w:color w:val="FF0000"/>
                <w:sz w:val="18"/>
                <w:szCs w:val="18"/>
                <w:lang w:eastAsia="zh-CN"/>
              </w:rPr>
            </w:pPr>
          </w:p>
          <w:p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rsidR="0022655F" w:rsidRDefault="0022655F">
            <w:pPr>
              <w:snapToGrid w:val="0"/>
              <w:rPr>
                <w:sz w:val="18"/>
                <w:szCs w:val="18"/>
                <w:lang w:eastAsia="zh-CN"/>
              </w:rPr>
            </w:pPr>
          </w:p>
          <w:p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To our understanding, the two sets share the same N SRS resources with lowest N SRS-</w:t>
            </w:r>
            <w:proofErr w:type="spellStart"/>
            <w:r>
              <w:rPr>
                <w:bCs/>
                <w:sz w:val="18"/>
                <w:szCs w:val="18"/>
                <w:lang w:eastAsia="zh-CN"/>
              </w:rPr>
              <w:t>ResourceId</w:t>
            </w:r>
            <w:proofErr w:type="spellEnd"/>
            <w:r>
              <w:rPr>
                <w:bCs/>
                <w:sz w:val="18"/>
                <w:szCs w:val="18"/>
                <w:lang w:eastAsia="zh-CN"/>
              </w:rPr>
              <w:t xml:space="preserve">, so the issue </w:t>
            </w:r>
            <w:r>
              <w:rPr>
                <w:bCs/>
                <w:sz w:val="18"/>
                <w:szCs w:val="18"/>
                <w:lang w:eastAsia="zh-CN"/>
              </w:rPr>
              <w:t>does not exist</w:t>
            </w:r>
            <w:r>
              <w:rPr>
                <w:bCs/>
                <w:sz w:val="18"/>
                <w:szCs w:val="18"/>
                <w:lang w:eastAsia="zh-CN"/>
              </w:rPr>
              <w:t>.</w:t>
            </w:r>
            <w:r>
              <w:rPr>
                <w:bCs/>
                <w:sz w:val="18"/>
                <w:szCs w:val="18"/>
                <w:lang w:eastAsia="zh-CN"/>
              </w:rPr>
              <w:t xml:space="preserve"> In other words, the necessity of further determining UL power control and spatial filter for the SRS set in </w:t>
            </w:r>
            <w:r>
              <w:rPr>
                <w:rFonts w:eastAsia="Calibri"/>
                <w:i/>
                <w:iCs/>
                <w:color w:val="FF0000"/>
                <w:sz w:val="18"/>
                <w:szCs w:val="18"/>
              </w:rPr>
              <w:t>srs-ResourceSetToAddMod</w:t>
            </w:r>
            <w:r>
              <w:rPr>
                <w:rFonts w:eastAsia="Calibri"/>
                <w:i/>
                <w:iCs/>
                <w:color w:val="FF0000"/>
                <w:sz w:val="18"/>
                <w:szCs w:val="18"/>
              </w:rPr>
              <w:t>ListDCI-0-2</w:t>
            </w:r>
            <w:r>
              <w:rPr>
                <w:rFonts w:eastAsia="Calibri"/>
                <w:color w:val="FF0000"/>
                <w:sz w:val="18"/>
                <w:szCs w:val="18"/>
              </w:rPr>
              <w:t xml:space="preserve"> </w:t>
            </w:r>
            <w:r>
              <w:rPr>
                <w:bCs/>
                <w:sz w:val="18"/>
                <w:szCs w:val="18"/>
                <w:lang w:eastAsia="zh-CN"/>
              </w:rPr>
              <w:t>is unclear for us.</w:t>
            </w:r>
          </w:p>
          <w:p w:rsidR="0022655F" w:rsidRDefault="0022655F">
            <w:pPr>
              <w:snapToGrid w:val="0"/>
              <w:rPr>
                <w:bCs/>
                <w:sz w:val="18"/>
                <w:szCs w:val="18"/>
                <w:lang w:eastAsia="zh-CN"/>
              </w:rPr>
            </w:pPr>
          </w:p>
        </w:tc>
      </w:tr>
    </w:tbl>
    <w:p w:rsidR="0022655F" w:rsidRDefault="0022655F">
      <w:pPr>
        <w:snapToGrid w:val="0"/>
        <w:spacing w:after="120" w:line="288" w:lineRule="auto"/>
        <w:jc w:val="both"/>
        <w:rPr>
          <w:rFonts w:eastAsia="Malgun Gothic"/>
          <w:sz w:val="20"/>
          <w:szCs w:val="20"/>
        </w:rPr>
      </w:pPr>
    </w:p>
    <w:p w:rsidR="0022655F" w:rsidRDefault="002C47A4">
      <w:pPr>
        <w:pStyle w:val="3"/>
        <w:numPr>
          <w:ilvl w:val="1"/>
          <w:numId w:val="10"/>
        </w:numPr>
      </w:pPr>
      <w:r>
        <w:t>Issue 2 (inter-cell beam management)</w:t>
      </w:r>
    </w:p>
    <w:p w:rsidR="0022655F" w:rsidRDefault="0022655F">
      <w:pPr>
        <w:ind w:left="360"/>
      </w:pPr>
    </w:p>
    <w:p w:rsidR="0022655F" w:rsidRDefault="002C47A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Companies’ views</w:t>
            </w:r>
          </w:p>
        </w:tc>
      </w:tr>
      <w:tr w:rsidR="0022655F">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w:t>
            </w:r>
            <w:proofErr w:type="spellStart"/>
            <w:r>
              <w:rPr>
                <w:b w:val="0"/>
                <w:bCs/>
                <w:iCs/>
                <w:sz w:val="18"/>
                <w:szCs w:val="18"/>
              </w:rPr>
              <w:t>REs.</w:t>
            </w:r>
            <w:proofErr w:type="spellEnd"/>
            <w:r>
              <w:rPr>
                <w:b w:val="0"/>
                <w:bCs/>
                <w:iCs/>
                <w:sz w:val="18"/>
                <w:szCs w:val="18"/>
              </w:rPr>
              <w:t xml:space="preserve"> </w:t>
            </w:r>
          </w:p>
          <w:p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there are some concerns about further introducing others except for rate matching. Hence, let’s firstly handle the above rate matching issue (based on the proposal in P16 in R1-2203505) and then the corresponding TP. If we still h</w:t>
            </w:r>
            <w:r>
              <w:rPr>
                <w:color w:val="3333FF"/>
                <w:sz w:val="18"/>
                <w:szCs w:val="18"/>
              </w:rPr>
              <w:t xml:space="preserve">ave sufficient time after handling above, we can handle the others in the second/third round. </w:t>
            </w:r>
          </w:p>
          <w:p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宋体" w:hint="eastAsia"/>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eastAsia="宋体" w:hint="eastAsia"/>
                <w:sz w:val="18"/>
                <w:szCs w:val="18"/>
                <w:lang w:eastAsia="zh-CN"/>
              </w:rPr>
              <w:t>, ZTE (with change)</w:t>
            </w:r>
          </w:p>
          <w:p w:rsidR="0022655F" w:rsidRDefault="0022655F">
            <w:pPr>
              <w:snapToGrid w:val="0"/>
              <w:rPr>
                <w:b/>
                <w:sz w:val="18"/>
                <w:szCs w:val="18"/>
              </w:rPr>
            </w:pPr>
          </w:p>
          <w:p w:rsidR="0022655F" w:rsidRDefault="002C47A4">
            <w:pPr>
              <w:snapToGrid w:val="0"/>
              <w:rPr>
                <w:b/>
                <w:sz w:val="18"/>
                <w:szCs w:val="18"/>
                <w:lang w:eastAsia="zh-CN"/>
              </w:rPr>
            </w:pPr>
            <w:r>
              <w:rPr>
                <w:b/>
                <w:sz w:val="18"/>
                <w:szCs w:val="18"/>
              </w:rPr>
              <w:t>Option-2:</w:t>
            </w:r>
          </w:p>
        </w:tc>
      </w:tr>
      <w:tr w:rsidR="0022655F">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rPr>
            </w:pPr>
          </w:p>
          <w:p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rsidR="0022655F" w:rsidRDefault="0022655F">
            <w:pPr>
              <w:snapToGrid w:val="0"/>
              <w:rPr>
                <w:color w:val="000000" w:themeColor="text1"/>
                <w:sz w:val="18"/>
                <w:szCs w:val="18"/>
              </w:rPr>
            </w:pPr>
          </w:p>
          <w:p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w:t>
            </w:r>
            <w:proofErr w:type="spellStart"/>
            <w:r>
              <w:rPr>
                <w:color w:val="3333FF"/>
                <w:sz w:val="18"/>
                <w:szCs w:val="18"/>
              </w:rPr>
              <w:t>mDCI-mTRP</w:t>
            </w:r>
            <w:proofErr w:type="spellEnd"/>
            <w:r>
              <w:rPr>
                <w:color w:val="3333FF"/>
                <w:sz w:val="18"/>
                <w:szCs w:val="18"/>
              </w:rPr>
              <w:t>.</w:t>
            </w:r>
          </w:p>
          <w:p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snapToGrid w:val="0"/>
              <w:rPr>
                <w:b/>
                <w:sz w:val="18"/>
                <w:szCs w:val="18"/>
              </w:rPr>
            </w:pPr>
          </w:p>
        </w:tc>
      </w:tr>
      <w:tr w:rsidR="0022655F">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Note: non-UE-dedicated PDSCH refers</w:t>
            </w:r>
            <w:r>
              <w:rPr>
                <w:color w:val="000000" w:themeColor="text1"/>
                <w:sz w:val="18"/>
                <w:szCs w:val="18"/>
              </w:rPr>
              <w:t xml:space="preserve"> to PDSCH scheduled from the CORESET associated with CSS</w:t>
            </w:r>
          </w:p>
          <w:p w:rsidR="0022655F" w:rsidRDefault="0022655F">
            <w:pPr>
              <w:snapToGrid w:val="0"/>
              <w:rPr>
                <w:color w:val="000000" w:themeColor="text1"/>
                <w:sz w:val="18"/>
                <w:szCs w:val="18"/>
              </w:rPr>
            </w:pPr>
          </w:p>
          <w:p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w:t>
            </w:r>
            <w:r>
              <w:rPr>
                <w:color w:val="3333FF"/>
                <w:sz w:val="18"/>
                <w:szCs w:val="18"/>
              </w:rPr>
              <w:t>d round.</w:t>
            </w:r>
          </w:p>
          <w:p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snapToGrid w:val="0"/>
              <w:rPr>
                <w:sz w:val="18"/>
                <w:szCs w:val="18"/>
                <w:lang w:eastAsia="zh-CN"/>
              </w:rPr>
            </w:pPr>
          </w:p>
        </w:tc>
      </w:tr>
      <w:tr w:rsidR="0022655F">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rsidR="0022655F" w:rsidRDefault="002C47A4">
            <w:pPr>
              <w:pStyle w:val="af2"/>
              <w:numPr>
                <w:ilvl w:val="0"/>
                <w:numId w:val="14"/>
              </w:numPr>
              <w:rPr>
                <w:sz w:val="18"/>
                <w:szCs w:val="22"/>
              </w:rPr>
            </w:pPr>
            <w:r>
              <w:rPr>
                <w:sz w:val="18"/>
                <w:szCs w:val="22"/>
              </w:rPr>
              <w:t>For a TCI state configured for periodic TRS,</w:t>
            </w:r>
          </w:p>
          <w:p w:rsidR="0022655F" w:rsidRDefault="002C47A4">
            <w:pPr>
              <w:pStyle w:val="af2"/>
              <w:numPr>
                <w:ilvl w:val="1"/>
                <w:numId w:val="14"/>
              </w:numPr>
              <w:rPr>
                <w:sz w:val="18"/>
                <w:szCs w:val="22"/>
              </w:rPr>
            </w:pPr>
            <w:r>
              <w:rPr>
                <w:sz w:val="18"/>
                <w:szCs w:val="22"/>
              </w:rPr>
              <w:t xml:space="preserve">Alt-1a: SS/PBCH </w:t>
            </w:r>
            <w:r>
              <w:rPr>
                <w:sz w:val="18"/>
                <w:szCs w:val="22"/>
              </w:rPr>
              <w:t>block associated with additional PCI w.r.t. QCL-</w:t>
            </w:r>
            <w:proofErr w:type="spellStart"/>
            <w:r>
              <w:rPr>
                <w:sz w:val="18"/>
                <w:szCs w:val="22"/>
              </w:rPr>
              <w:t>TypeC</w:t>
            </w:r>
            <w:proofErr w:type="spellEnd"/>
            <w:r>
              <w:rPr>
                <w:sz w:val="18"/>
                <w:szCs w:val="22"/>
              </w:rPr>
              <w:t xml:space="preserve"> + the same SS/PBCH w.r.t. QCL-</w:t>
            </w:r>
            <w:proofErr w:type="spellStart"/>
            <w:r>
              <w:rPr>
                <w:sz w:val="18"/>
                <w:szCs w:val="22"/>
              </w:rPr>
              <w:t>TypeD</w:t>
            </w:r>
            <w:proofErr w:type="spellEnd"/>
          </w:p>
          <w:p w:rsidR="0022655F" w:rsidRDefault="002C47A4">
            <w:pPr>
              <w:pStyle w:val="af2"/>
              <w:numPr>
                <w:ilvl w:val="1"/>
                <w:numId w:val="14"/>
              </w:numPr>
              <w:rPr>
                <w:sz w:val="18"/>
                <w:szCs w:val="22"/>
              </w:rPr>
            </w:pPr>
            <w:r>
              <w:rPr>
                <w:sz w:val="18"/>
                <w:szCs w:val="22"/>
              </w:rPr>
              <w:t>Alt-1b: SS/PBCH block associated with additional PCI w.r.t. QCL-</w:t>
            </w:r>
            <w:proofErr w:type="spellStart"/>
            <w:r>
              <w:rPr>
                <w:sz w:val="18"/>
                <w:szCs w:val="22"/>
              </w:rPr>
              <w:t>TypeC</w:t>
            </w:r>
            <w:proofErr w:type="spellEnd"/>
            <w:r>
              <w:rPr>
                <w:sz w:val="18"/>
                <w:szCs w:val="22"/>
              </w:rPr>
              <w:t xml:space="preserve"> + CSI-RS for BM w.r.t. QCL-</w:t>
            </w:r>
            <w:proofErr w:type="spellStart"/>
            <w:r>
              <w:rPr>
                <w:sz w:val="18"/>
                <w:szCs w:val="22"/>
              </w:rPr>
              <w:t>TypeD</w:t>
            </w:r>
            <w:proofErr w:type="spellEnd"/>
          </w:p>
          <w:p w:rsidR="0022655F" w:rsidRDefault="002C47A4">
            <w:pPr>
              <w:pStyle w:val="af2"/>
              <w:numPr>
                <w:ilvl w:val="0"/>
                <w:numId w:val="14"/>
              </w:numPr>
              <w:rPr>
                <w:sz w:val="18"/>
                <w:szCs w:val="22"/>
              </w:rPr>
            </w:pPr>
            <w:r>
              <w:rPr>
                <w:sz w:val="18"/>
                <w:szCs w:val="22"/>
              </w:rPr>
              <w:lastRenderedPageBreak/>
              <w:t>For a TCI state configured for CSI-RS for CSI,</w:t>
            </w:r>
          </w:p>
          <w:p w:rsidR="0022655F" w:rsidRDefault="002C47A4">
            <w:pPr>
              <w:pStyle w:val="af2"/>
              <w:numPr>
                <w:ilvl w:val="1"/>
                <w:numId w:val="14"/>
              </w:numPr>
              <w:rPr>
                <w:sz w:val="18"/>
                <w:szCs w:val="22"/>
              </w:rPr>
            </w:pPr>
            <w:r>
              <w:rPr>
                <w:sz w:val="18"/>
                <w:szCs w:val="22"/>
              </w:rPr>
              <w:t>Alt-2: TRS w.r.t</w:t>
            </w:r>
            <w:r>
              <w:rPr>
                <w:sz w:val="18"/>
                <w:szCs w:val="22"/>
              </w:rPr>
              <w:t>. QCL-</w:t>
            </w:r>
            <w:proofErr w:type="spellStart"/>
            <w:r>
              <w:rPr>
                <w:sz w:val="18"/>
                <w:szCs w:val="22"/>
              </w:rPr>
              <w:t>TypeA</w:t>
            </w:r>
            <w:proofErr w:type="spellEnd"/>
            <w:r>
              <w:rPr>
                <w:sz w:val="18"/>
                <w:szCs w:val="22"/>
              </w:rPr>
              <w:t xml:space="preserve"> + SS/PBCH block associated with additional PCI w.r.t. QCL-</w:t>
            </w:r>
            <w:proofErr w:type="spellStart"/>
            <w:r>
              <w:rPr>
                <w:sz w:val="18"/>
                <w:szCs w:val="22"/>
              </w:rPr>
              <w:t>TypeD</w:t>
            </w:r>
            <w:proofErr w:type="spellEnd"/>
          </w:p>
          <w:p w:rsidR="0022655F" w:rsidRDefault="0022655F">
            <w:pPr>
              <w:overflowPunct w:val="0"/>
              <w:rPr>
                <w:b/>
                <w:sz w:val="18"/>
                <w:szCs w:val="18"/>
                <w:u w:val="single"/>
              </w:rPr>
            </w:pPr>
          </w:p>
          <w:p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rsidR="0022655F" w:rsidRDefault="0022655F">
            <w:pPr>
              <w:snapToGrid w:val="0"/>
              <w:rPr>
                <w:color w:val="3333FF"/>
                <w:sz w:val="18"/>
                <w:szCs w:val="18"/>
              </w:rPr>
            </w:pPr>
          </w:p>
          <w:p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rsidR="0022655F" w:rsidRDefault="002C47A4">
            <w:pPr>
              <w:rPr>
                <w:sz w:val="18"/>
                <w:szCs w:val="22"/>
              </w:rPr>
            </w:pPr>
            <w:r>
              <w:rPr>
                <w:sz w:val="18"/>
                <w:szCs w:val="22"/>
              </w:rPr>
              <w:t xml:space="preserve">For a periodic CSI-RS resource in an </w:t>
            </w:r>
            <w:r>
              <w:rPr>
                <w:i/>
                <w:color w:val="000000"/>
                <w:sz w:val="18"/>
                <w:szCs w:val="22"/>
              </w:rPr>
              <w:t>NZP-CSI-RS-</w:t>
            </w:r>
            <w:proofErr w:type="spellStart"/>
            <w:r>
              <w:rPr>
                <w:i/>
                <w:color w:val="000000"/>
                <w:sz w:val="18"/>
                <w:szCs w:val="22"/>
              </w:rPr>
              <w:t>ResourceSet</w:t>
            </w:r>
            <w:proofErr w:type="spellEnd"/>
            <w:r>
              <w:rPr>
                <w:i/>
                <w:color w:val="000000"/>
                <w:sz w:val="18"/>
                <w:szCs w:val="22"/>
              </w:rPr>
              <w:t xml:space="preserve"> </w:t>
            </w:r>
            <w:r>
              <w:rPr>
                <w:sz w:val="18"/>
                <w:szCs w:val="22"/>
              </w:rPr>
              <w:t xml:space="preserve">configured with higher layer parameter </w:t>
            </w:r>
            <w:proofErr w:type="spellStart"/>
            <w:r>
              <w:rPr>
                <w:i/>
                <w:sz w:val="18"/>
                <w:szCs w:val="22"/>
              </w:rPr>
              <w:t>trs</w:t>
            </w:r>
            <w:proofErr w:type="spellEnd"/>
            <w:r>
              <w:rPr>
                <w:i/>
                <w:sz w:val="18"/>
                <w:szCs w:val="22"/>
              </w:rPr>
              <w:t>-Info</w:t>
            </w:r>
            <w:r>
              <w:rPr>
                <w:sz w:val="18"/>
                <w:szCs w:val="22"/>
              </w:rPr>
              <w:t>, the UE shall expect that a TCI-State indicates one of the foll</w:t>
            </w:r>
            <w:r>
              <w:rPr>
                <w:sz w:val="18"/>
                <w:szCs w:val="22"/>
              </w:rPr>
              <w:t>owing quasi co-location type(s):</w:t>
            </w:r>
          </w:p>
          <w:p w:rsidR="0022655F" w:rsidRDefault="002C47A4">
            <w:pPr>
              <w:ind w:left="568" w:hanging="284"/>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 '</w:t>
            </w:r>
            <w:proofErr w:type="spellStart"/>
            <w:r>
              <w:rPr>
                <w:sz w:val="18"/>
                <w:szCs w:val="18"/>
              </w:rPr>
              <w:t>typeD</w:t>
            </w:r>
            <w:proofErr w:type="spellEnd"/>
            <w:r>
              <w:rPr>
                <w:sz w:val="18"/>
                <w:szCs w:val="18"/>
              </w:rPr>
              <w:t>' with the same SS/PBCH block</w:t>
            </w:r>
            <w:r>
              <w:rPr>
                <w:color w:val="FF0000"/>
                <w:sz w:val="18"/>
                <w:szCs w:val="18"/>
              </w:rPr>
              <w:t>, where SS/PBCH block may have a PCI different from the PCI of the serving cell, and the UE can assume center frequency, SCS, SFN offs</w:t>
            </w:r>
            <w:r>
              <w:rPr>
                <w:color w:val="FF0000"/>
                <w:sz w:val="18"/>
                <w:szCs w:val="18"/>
              </w:rPr>
              <w:t xml:space="preserve">et are the same for SS/PBCH block from the serving cell and SS/PBCH block having a PCI different from the serving cell, </w:t>
            </w:r>
            <w:r>
              <w:rPr>
                <w:sz w:val="18"/>
                <w:szCs w:val="18"/>
              </w:rPr>
              <w:t>or</w:t>
            </w:r>
          </w:p>
          <w:p w:rsidR="0022655F" w:rsidRDefault="002C47A4">
            <w:pPr>
              <w:pStyle w:val="B1"/>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w:t>
            </w:r>
            <w:proofErr w:type="spellStart"/>
            <w:r>
              <w:rPr>
                <w:sz w:val="18"/>
                <w:szCs w:val="18"/>
              </w:rPr>
              <w:t>typeD</w:t>
            </w:r>
            <w:proofErr w:type="spellEnd"/>
            <w:r>
              <w:rPr>
                <w:sz w:val="18"/>
                <w:szCs w:val="18"/>
              </w:rPr>
              <w:t xml:space="preserve">' with a CSI-RS resource in an </w:t>
            </w:r>
            <w:r>
              <w:rPr>
                <w:i/>
                <w:sz w:val="18"/>
                <w:szCs w:val="18"/>
              </w:rPr>
              <w:t>NZP-CSI-RS-</w:t>
            </w:r>
            <w:proofErr w:type="spellStart"/>
            <w:r>
              <w:rPr>
                <w:i/>
                <w:sz w:val="18"/>
                <w:szCs w:val="18"/>
              </w:rPr>
              <w:t>ResourceSet</w:t>
            </w:r>
            <w:proofErr w:type="spellEnd"/>
            <w:r>
              <w:rPr>
                <w:sz w:val="18"/>
                <w:szCs w:val="18"/>
              </w:rPr>
              <w:t xml:space="preserve"> configured with higher layer parameter </w:t>
            </w:r>
            <w:r>
              <w:rPr>
                <w:i/>
                <w:sz w:val="18"/>
                <w:szCs w:val="18"/>
              </w:rPr>
              <w:t>repetition</w:t>
            </w:r>
            <w:r>
              <w:rPr>
                <w:sz w:val="18"/>
                <w:szCs w:val="18"/>
              </w:rPr>
              <w:t>.</w:t>
            </w:r>
          </w:p>
          <w:p w:rsidR="0022655F" w:rsidRDefault="0022655F">
            <w:pPr>
              <w:snapToGrid w:val="0"/>
              <w:rPr>
                <w:b/>
                <w:color w:val="000000" w:themeColor="text1"/>
                <w:sz w:val="18"/>
                <w:szCs w:val="18"/>
                <w:u w:val="single"/>
              </w:rPr>
            </w:pPr>
          </w:p>
          <w:p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i/>
                <w:color w:val="000000"/>
                <w:sz w:val="18"/>
                <w:szCs w:val="18"/>
              </w:rPr>
              <w:t xml:space="preserve"> </w:t>
            </w:r>
            <w:r>
              <w:rPr>
                <w:rFonts w:eastAsia="Times New Roman"/>
                <w:sz w:val="18"/>
                <w:szCs w:val="18"/>
              </w:rPr>
              <w:t xml:space="preserve">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the UE</w:t>
            </w:r>
            <w:r>
              <w:rPr>
                <w:rFonts w:eastAsia="Times New Roman"/>
                <w:sz w:val="18"/>
                <w:szCs w:val="18"/>
              </w:rPr>
              <w:t xml:space="preserve"> shall expect that a TCI-State indicates one of the following quasi co-location type(s):</w:t>
            </w:r>
          </w:p>
          <w:p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 '</w:t>
            </w:r>
            <w:proofErr w:type="spellStart"/>
            <w:r>
              <w:rPr>
                <w:rFonts w:eastAsia="Times New Roman"/>
                <w:sz w:val="18"/>
                <w:szCs w:val="18"/>
              </w:rPr>
              <w:t>typeD</w:t>
            </w:r>
            <w:proofErr w:type="spellEnd"/>
            <w:r>
              <w:rPr>
                <w:rFonts w:eastAsia="Times New Roman"/>
                <w:sz w:val="18"/>
                <w:szCs w:val="18"/>
              </w:rPr>
              <w:t xml:space="preserve">' with the same SS/PBCH block, </w:t>
            </w:r>
            <w:r>
              <w:rPr>
                <w:color w:val="FF0000"/>
                <w:sz w:val="18"/>
                <w:szCs w:val="18"/>
              </w:rPr>
              <w:t>the reference RS may additionally be an SS/PBCH block having a PCI different</w:t>
            </w:r>
            <w:r>
              <w:rPr>
                <w:color w:val="FF0000"/>
                <w:sz w:val="18"/>
                <w:szCs w:val="18"/>
              </w:rPr>
              <w:t xml:space="preserve"> from the PCI of the serving cell,</w:t>
            </w:r>
            <w:r>
              <w:rPr>
                <w:rFonts w:eastAsia="Times New Roman"/>
                <w:sz w:val="18"/>
                <w:szCs w:val="18"/>
              </w:rPr>
              <w:t xml:space="preserve"> or</w:t>
            </w:r>
          </w:p>
          <w:p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xml:space="preserve">'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w:t>
            </w:r>
            <w:proofErr w:type="spellStart"/>
            <w:r>
              <w:rPr>
                <w:rFonts w:eastAsia="Times New Roman"/>
                <w:sz w:val="18"/>
                <w:szCs w:val="18"/>
              </w:rPr>
              <w:t>typeD</w:t>
            </w:r>
            <w:proofErr w:type="spellEnd"/>
            <w:r>
              <w:rPr>
                <w:rFonts w:eastAsia="Times New Roman"/>
                <w:sz w:val="18"/>
                <w:szCs w:val="18"/>
              </w:rPr>
              <w:t xml:space="preserve">' with a CSI-RS resource in an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rsidR="0022655F" w:rsidRDefault="0022655F">
            <w:pPr>
              <w:rPr>
                <w:rFonts w:eastAsia="Times New Roman"/>
                <w:bCs/>
                <w:sz w:val="18"/>
                <w:szCs w:val="18"/>
              </w:rPr>
            </w:pPr>
          </w:p>
          <w:p w:rsidR="0022655F" w:rsidRDefault="002C47A4">
            <w:pPr>
              <w:jc w:val="center"/>
              <w:rPr>
                <w:color w:val="FF0000"/>
                <w:sz w:val="18"/>
                <w:szCs w:val="18"/>
                <w:lang w:eastAsia="zh-CN"/>
              </w:rPr>
            </w:pPr>
            <w:r>
              <w:rPr>
                <w:color w:val="FF0000"/>
                <w:sz w:val="18"/>
                <w:szCs w:val="18"/>
                <w:lang w:eastAsia="zh-CN"/>
              </w:rPr>
              <w:t>&lt;Unchanged Parts omitted&gt;</w:t>
            </w:r>
          </w:p>
          <w:p w:rsidR="0022655F" w:rsidRDefault="0022655F">
            <w:pPr>
              <w:rPr>
                <w:rFonts w:eastAsia="Times New Roman"/>
                <w:bCs/>
                <w:sz w:val="18"/>
                <w:szCs w:val="18"/>
              </w:rPr>
            </w:pPr>
          </w:p>
          <w:p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without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xml:space="preserve">, the UE shall expect </w:t>
            </w:r>
            <w:r>
              <w:rPr>
                <w:rFonts w:eastAsia="Times New Roman"/>
                <w:sz w:val="18"/>
                <w:szCs w:val="18"/>
              </w:rPr>
              <w:t>that a</w:t>
            </w:r>
            <w:r>
              <w:rPr>
                <w:rFonts w:eastAsia="Times New Roman"/>
                <w:iCs/>
                <w:sz w:val="18"/>
                <w:szCs w:val="18"/>
              </w:rPr>
              <w:t xml:space="preserve"> TCI-State </w:t>
            </w:r>
            <w:r>
              <w:rPr>
                <w:rFonts w:eastAsia="Times New Roman"/>
                <w:sz w:val="18"/>
                <w:szCs w:val="18"/>
              </w:rPr>
              <w:t xml:space="preserve">indicates one of the following quasi co-location type(s): </w:t>
            </w:r>
          </w:p>
          <w:p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with the same CSI-RS resource, or</w:t>
            </w:r>
          </w:p>
          <w:p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w:t>
            </w:r>
            <w:r>
              <w:rPr>
                <w:rFonts w:eastAsia="Times New Roman"/>
                <w:sz w:val="18"/>
                <w:szCs w:val="18"/>
              </w:rPr>
              <w:t>A</w:t>
            </w:r>
            <w:proofErr w:type="spellEnd"/>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xml:space="preserve">' with an SS/PBCH block, </w:t>
            </w:r>
            <w:r>
              <w:rPr>
                <w:color w:val="FF0000"/>
                <w:sz w:val="18"/>
                <w:szCs w:val="18"/>
              </w:rPr>
              <w:t>the reference RS may additionally be an SS/PBCH block having a PCI different from the PCI of the serv</w:t>
            </w:r>
            <w:r>
              <w:rPr>
                <w:color w:val="FF0000"/>
                <w:sz w:val="18"/>
                <w:szCs w:val="18"/>
              </w:rPr>
              <w:t>ing cell</w:t>
            </w:r>
            <w:r>
              <w:rPr>
                <w:rFonts w:eastAsia="Times New Roman"/>
                <w:sz w:val="18"/>
                <w:szCs w:val="18"/>
              </w:rPr>
              <w:t>, or</w:t>
            </w:r>
          </w:p>
          <w:p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r>
              <w:rPr>
                <w:rFonts w:eastAsia="Times New Roman"/>
                <w:color w:val="000000"/>
                <w:sz w:val="18"/>
                <w:szCs w:val="18"/>
              </w:rPr>
              <w:t>'</w:t>
            </w:r>
            <w:proofErr w:type="spellStart"/>
            <w:r>
              <w:rPr>
                <w:rFonts w:eastAsia="Times New Roman"/>
                <w:sz w:val="18"/>
                <w:szCs w:val="18"/>
              </w:rPr>
              <w:t>typeD</w:t>
            </w:r>
            <w:proofErr w:type="spellEnd"/>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typeB</w:t>
            </w:r>
            <w:proofErr w:type="spellEnd"/>
            <w:r>
              <w:rPr>
                <w:rFonts w:eastAsia="Times New Roman"/>
                <w:sz w:val="18"/>
                <w:szCs w:val="18"/>
              </w:rPr>
              <w:t xml:space="preserve">' with a CSI-RS resource in a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when '</w:t>
            </w:r>
            <w:proofErr w:type="spellStart"/>
            <w:r>
              <w:rPr>
                <w:rFonts w:eastAsia="Times New Roman"/>
                <w:sz w:val="18"/>
                <w:szCs w:val="18"/>
              </w:rPr>
              <w:t>typeD</w:t>
            </w:r>
            <w:proofErr w:type="spellEnd"/>
            <w:r>
              <w:rPr>
                <w:rFonts w:eastAsia="Times New Roman"/>
                <w:sz w:val="18"/>
                <w:szCs w:val="18"/>
              </w:rPr>
              <w:t>' is not applicable.</w:t>
            </w:r>
          </w:p>
          <w:p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val="en-GB"/>
              </w:rPr>
            </w:pPr>
            <w:r>
              <w:rPr>
                <w:b/>
                <w:sz w:val="18"/>
                <w:szCs w:val="18"/>
                <w:lang w:val="en-GB"/>
              </w:rPr>
              <w:lastRenderedPageBreak/>
              <w:t>Alt-1a</w:t>
            </w:r>
          </w:p>
          <w:p w:rsidR="0022655F" w:rsidRDefault="002C47A4">
            <w:pPr>
              <w:pStyle w:val="af2"/>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p>
          <w:p w:rsidR="0022655F" w:rsidRDefault="002C47A4">
            <w:pPr>
              <w:pStyle w:val="af2"/>
              <w:numPr>
                <w:ilvl w:val="0"/>
                <w:numId w:val="14"/>
              </w:numPr>
              <w:snapToGrid w:val="0"/>
              <w:ind w:left="176" w:hanging="176"/>
              <w:rPr>
                <w:sz w:val="18"/>
                <w:szCs w:val="18"/>
                <w:lang w:val="en-GB"/>
              </w:rPr>
            </w:pPr>
            <w:r>
              <w:rPr>
                <w:sz w:val="18"/>
                <w:szCs w:val="18"/>
                <w:lang w:val="en-GB"/>
              </w:rPr>
              <w:t xml:space="preserve">Not support: </w:t>
            </w:r>
          </w:p>
          <w:p w:rsidR="0022655F" w:rsidRDefault="0022655F">
            <w:pPr>
              <w:snapToGrid w:val="0"/>
              <w:rPr>
                <w:sz w:val="18"/>
                <w:szCs w:val="18"/>
                <w:lang w:val="en-GB"/>
              </w:rPr>
            </w:pPr>
          </w:p>
          <w:p w:rsidR="0022655F" w:rsidRDefault="002C47A4">
            <w:pPr>
              <w:snapToGrid w:val="0"/>
              <w:rPr>
                <w:sz w:val="18"/>
                <w:szCs w:val="18"/>
              </w:rPr>
            </w:pPr>
            <w:r>
              <w:rPr>
                <w:b/>
                <w:sz w:val="18"/>
                <w:szCs w:val="18"/>
                <w:lang w:val="en-GB"/>
              </w:rPr>
              <w:t>Alt-1b</w:t>
            </w:r>
            <w:r>
              <w:rPr>
                <w:sz w:val="18"/>
                <w:szCs w:val="18"/>
                <w:lang w:val="en-GB"/>
              </w:rPr>
              <w:t xml:space="preserve">: </w:t>
            </w:r>
          </w:p>
          <w:p w:rsidR="0022655F" w:rsidRDefault="002C47A4">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p>
          <w:p w:rsidR="0022655F" w:rsidRDefault="002C47A4">
            <w:pPr>
              <w:pStyle w:val="af2"/>
              <w:numPr>
                <w:ilvl w:val="0"/>
                <w:numId w:val="14"/>
              </w:numPr>
              <w:snapToGrid w:val="0"/>
              <w:ind w:left="176" w:hanging="176"/>
              <w:rPr>
                <w:sz w:val="18"/>
                <w:szCs w:val="18"/>
                <w:lang w:val="en-GB"/>
              </w:rPr>
            </w:pPr>
            <w:r>
              <w:rPr>
                <w:sz w:val="18"/>
                <w:szCs w:val="18"/>
                <w:lang w:val="en-GB"/>
              </w:rPr>
              <w:lastRenderedPageBreak/>
              <w:t>Not support: MTK</w:t>
            </w:r>
          </w:p>
          <w:p w:rsidR="0022655F" w:rsidRDefault="0022655F">
            <w:pPr>
              <w:snapToGrid w:val="0"/>
              <w:rPr>
                <w:sz w:val="18"/>
                <w:szCs w:val="18"/>
              </w:rPr>
            </w:pPr>
          </w:p>
          <w:p w:rsidR="0022655F" w:rsidRDefault="0022655F">
            <w:pPr>
              <w:snapToGrid w:val="0"/>
              <w:rPr>
                <w:sz w:val="18"/>
                <w:szCs w:val="18"/>
                <w:lang w:val="en-GB"/>
              </w:rPr>
            </w:pPr>
          </w:p>
          <w:p w:rsidR="0022655F" w:rsidRDefault="002C47A4">
            <w:pPr>
              <w:snapToGrid w:val="0"/>
              <w:rPr>
                <w:b/>
                <w:sz w:val="18"/>
                <w:szCs w:val="18"/>
                <w:lang w:val="en-GB"/>
              </w:rPr>
            </w:pPr>
            <w:r>
              <w:rPr>
                <w:b/>
                <w:sz w:val="18"/>
                <w:szCs w:val="18"/>
                <w:lang w:val="en-GB"/>
              </w:rPr>
              <w:t>Alt-2:</w:t>
            </w:r>
          </w:p>
          <w:p w:rsidR="0022655F" w:rsidRDefault="002C47A4">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p>
          <w:p w:rsidR="0022655F" w:rsidRDefault="002C47A4">
            <w:pPr>
              <w:pStyle w:val="af2"/>
              <w:numPr>
                <w:ilvl w:val="0"/>
                <w:numId w:val="14"/>
              </w:numPr>
              <w:snapToGrid w:val="0"/>
              <w:ind w:left="176" w:hanging="176"/>
              <w:rPr>
                <w:sz w:val="18"/>
                <w:szCs w:val="18"/>
                <w:lang w:val="en-GB"/>
              </w:rPr>
            </w:pPr>
            <w:r>
              <w:rPr>
                <w:sz w:val="18"/>
                <w:szCs w:val="18"/>
                <w:lang w:val="en-GB"/>
              </w:rPr>
              <w:t>Not support: MTK</w:t>
            </w:r>
          </w:p>
        </w:tc>
      </w:tr>
    </w:tbl>
    <w:p w:rsidR="0022655F" w:rsidRDefault="0022655F">
      <w:pPr>
        <w:snapToGrid w:val="0"/>
        <w:rPr>
          <w:lang w:val="sv-SE"/>
        </w:rPr>
      </w:pPr>
    </w:p>
    <w:p w:rsidR="0022655F" w:rsidRDefault="0022655F">
      <w:pPr>
        <w:snapToGrid w:val="0"/>
        <w:jc w:val="both"/>
        <w:rPr>
          <w:sz w:val="22"/>
          <w:szCs w:val="20"/>
          <w:lang w:val="sv-SE"/>
        </w:rPr>
      </w:pPr>
    </w:p>
    <w:p w:rsidR="0022655F" w:rsidRDefault="002C47A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22655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lastRenderedPageBreak/>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rsidR="0022655F" w:rsidRDefault="002C47A4">
            <w:pPr>
              <w:pStyle w:val="af2"/>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QC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bCs/>
                <w:sz w:val="18"/>
                <w:szCs w:val="18"/>
                <w:lang w:val="en-GB" w:eastAsia="zh-CN"/>
              </w:rPr>
            </w:pPr>
            <w:r>
              <w:rPr>
                <w:bCs/>
                <w:sz w:val="18"/>
                <w:szCs w:val="18"/>
                <w:lang w:val="en-GB" w:eastAsia="zh-CN"/>
              </w:rPr>
              <w:t xml:space="preserve">For Proposal 2-2A: Support Option 1. Current RAN4 spec forbids </w:t>
            </w:r>
            <w:r>
              <w:rPr>
                <w:bCs/>
                <w:sz w:val="18"/>
                <w:szCs w:val="18"/>
                <w:lang w:val="en-GB" w:eastAsia="zh-CN"/>
              </w:rPr>
              <w:t>PDCCH/PDSCH reception on same symbol of SSB for L1-RSRP</w:t>
            </w:r>
          </w:p>
          <w:p w:rsidR="0022655F" w:rsidRDefault="0022655F">
            <w:pPr>
              <w:snapToGrid w:val="0"/>
              <w:rPr>
                <w:bCs/>
                <w:sz w:val="18"/>
                <w:szCs w:val="18"/>
                <w:lang w:val="en-GB" w:eastAsia="zh-CN"/>
              </w:rPr>
            </w:pPr>
          </w:p>
          <w:p w:rsidR="0022655F" w:rsidRDefault="002C47A4">
            <w:pPr>
              <w:snapToGrid w:val="0"/>
              <w:rPr>
                <w:bCs/>
                <w:sz w:val="18"/>
                <w:szCs w:val="18"/>
                <w:lang w:val="en-GB" w:eastAsia="zh-CN"/>
              </w:rPr>
            </w:pPr>
            <w:r>
              <w:rPr>
                <w:bCs/>
                <w:sz w:val="18"/>
                <w:szCs w:val="18"/>
                <w:lang w:val="en-GB" w:eastAsia="zh-CN"/>
              </w:rPr>
              <w:t>For Proposal 2-2B: Fine for the proposal</w:t>
            </w:r>
          </w:p>
          <w:p w:rsidR="0022655F" w:rsidRDefault="0022655F">
            <w:pPr>
              <w:snapToGrid w:val="0"/>
              <w:rPr>
                <w:bCs/>
                <w:sz w:val="18"/>
                <w:szCs w:val="18"/>
                <w:lang w:val="en-GB" w:eastAsia="zh-CN"/>
              </w:rPr>
            </w:pPr>
          </w:p>
          <w:p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rsidR="0022655F" w:rsidRDefault="0022655F">
            <w:pPr>
              <w:snapToGrid w:val="0"/>
              <w:rPr>
                <w:bCs/>
                <w:sz w:val="18"/>
                <w:szCs w:val="18"/>
                <w:lang w:val="en-GB" w:eastAsia="zh-CN"/>
              </w:rPr>
            </w:pPr>
          </w:p>
          <w:p w:rsidR="0022655F" w:rsidRDefault="002C47A4">
            <w:pPr>
              <w:snapToGrid w:val="0"/>
              <w:rPr>
                <w:bCs/>
                <w:sz w:val="18"/>
                <w:szCs w:val="18"/>
                <w:lang w:val="en-GB" w:eastAsia="zh-CN"/>
              </w:rPr>
            </w:pPr>
            <w:r>
              <w:rPr>
                <w:bCs/>
                <w:sz w:val="18"/>
                <w:szCs w:val="18"/>
                <w:lang w:val="en-GB" w:eastAsia="zh-CN"/>
              </w:rPr>
              <w:t xml:space="preserve">For Proposal 2-7: Fine for Alt1a. </w:t>
            </w:r>
          </w:p>
          <w:p w:rsidR="0022655F" w:rsidRDefault="0022655F">
            <w:pPr>
              <w:snapToGrid w:val="0"/>
              <w:rPr>
                <w:bCs/>
                <w:sz w:val="18"/>
                <w:szCs w:val="18"/>
                <w:lang w:val="en-GB" w:eastAsia="zh-CN"/>
              </w:rPr>
            </w:pPr>
          </w:p>
        </w:tc>
      </w:tr>
      <w:tr w:rsidR="0022655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bCs/>
                <w:sz w:val="18"/>
                <w:szCs w:val="18"/>
                <w:lang w:eastAsia="zh-CN"/>
              </w:rPr>
            </w:pPr>
            <w:r>
              <w:rPr>
                <w:rFonts w:eastAsia="宋体" w:hint="eastAsia"/>
                <w:bCs/>
                <w:sz w:val="18"/>
                <w:szCs w:val="18"/>
                <w:lang w:eastAsia="zh-CN"/>
              </w:rPr>
              <w:t xml:space="preserve">2-2A: </w:t>
            </w:r>
            <w:r>
              <w:rPr>
                <w:rFonts w:hint="eastAsia"/>
                <w:bCs/>
                <w:sz w:val="18"/>
                <w:szCs w:val="18"/>
                <w:lang w:eastAsia="zh-CN"/>
              </w:rPr>
              <w:t>To our understanding, the SSB should be a</w:t>
            </w:r>
            <w:r>
              <w:rPr>
                <w:rFonts w:hint="eastAsia"/>
                <w:bCs/>
                <w:sz w:val="18"/>
                <w:szCs w:val="18"/>
                <w:lang w:eastAsia="zh-CN"/>
              </w:rPr>
              <w:t xml:space="preserve">ssociated with an activated TCI state. For measurement SSB, it should be discussed in RAN4. For option1, rate matching should be performed per PCI, instead of </w:t>
            </w:r>
            <w:r>
              <w:rPr>
                <w:rFonts w:hint="eastAsia"/>
                <w:bCs/>
                <w:sz w:val="18"/>
                <w:szCs w:val="18"/>
                <w:lang w:eastAsia="zh-CN"/>
              </w:rPr>
              <w:t xml:space="preserve">cross </w:t>
            </w:r>
            <w:proofErr w:type="gramStart"/>
            <w:r>
              <w:rPr>
                <w:rFonts w:hint="eastAsia"/>
                <w:bCs/>
                <w:sz w:val="18"/>
                <w:szCs w:val="18"/>
                <w:lang w:eastAsia="zh-CN"/>
              </w:rPr>
              <w:t>PCIs  as</w:t>
            </w:r>
            <w:proofErr w:type="gramEnd"/>
            <w:r>
              <w:rPr>
                <w:rFonts w:hint="eastAsia"/>
                <w:bCs/>
                <w:sz w:val="18"/>
                <w:szCs w:val="18"/>
                <w:lang w:eastAsia="zh-CN"/>
              </w:rPr>
              <w:t xml:space="preserve"> agreed in inter-cell </w:t>
            </w:r>
            <w:proofErr w:type="spellStart"/>
            <w:r>
              <w:rPr>
                <w:rFonts w:hint="eastAsia"/>
                <w:bCs/>
                <w:sz w:val="18"/>
                <w:szCs w:val="18"/>
                <w:lang w:eastAsia="zh-CN"/>
              </w:rPr>
              <w:t>mTRP</w:t>
            </w:r>
            <w:proofErr w:type="spellEnd"/>
            <w:r>
              <w:rPr>
                <w:rFonts w:hint="eastAsia"/>
                <w:bCs/>
                <w:sz w:val="18"/>
                <w:szCs w:val="18"/>
                <w:lang w:eastAsia="zh-CN"/>
              </w:rPr>
              <w:t xml:space="preserve"> section</w:t>
            </w:r>
            <w:r>
              <w:rPr>
                <w:rFonts w:hint="eastAsia"/>
                <w:bCs/>
                <w:sz w:val="18"/>
                <w:szCs w:val="18"/>
                <w:lang w:eastAsia="zh-CN"/>
              </w:rPr>
              <w:t xml:space="preserve">. </w:t>
            </w:r>
            <w:r>
              <w:rPr>
                <w:rFonts w:hint="eastAsia"/>
                <w:bCs/>
                <w:sz w:val="18"/>
                <w:szCs w:val="18"/>
                <w:lang w:eastAsia="zh-CN"/>
              </w:rPr>
              <w:t>Then w</w:t>
            </w:r>
            <w:r>
              <w:rPr>
                <w:rFonts w:hint="eastAsia"/>
                <w:bCs/>
                <w:sz w:val="18"/>
                <w:szCs w:val="18"/>
                <w:lang w:eastAsia="zh-CN"/>
              </w:rPr>
              <w:t>e suggest the following changes for optio</w:t>
            </w:r>
            <w:r>
              <w:rPr>
                <w:rFonts w:hint="eastAsia"/>
                <w:bCs/>
                <w:sz w:val="18"/>
                <w:szCs w:val="18"/>
                <w:lang w:eastAsia="zh-CN"/>
              </w:rPr>
              <w:t>n 1:</w:t>
            </w:r>
          </w:p>
          <w:p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 xml:space="preserve">configured for inter-cell L1-RSRP </w:t>
            </w:r>
            <w:proofErr w:type="spellStart"/>
            <w:r>
              <w:rPr>
                <w:bCs/>
                <w:iCs/>
                <w:strike/>
                <w:color w:val="FF0000"/>
                <w:sz w:val="18"/>
                <w:szCs w:val="18"/>
              </w:rPr>
              <w:t>measurement</w:t>
            </w:r>
            <w:r>
              <w:rPr>
                <w:rFonts w:hint="eastAsia"/>
                <w:bCs/>
                <w:iCs/>
                <w:color w:val="FF0000"/>
                <w:sz w:val="18"/>
                <w:szCs w:val="18"/>
                <w:lang w:eastAsia="zh-CN"/>
              </w:rPr>
              <w:t>which</w:t>
            </w:r>
            <w:proofErr w:type="spellEnd"/>
            <w:r>
              <w:rPr>
                <w:rFonts w:hint="eastAsia"/>
                <w:bCs/>
                <w:iCs/>
                <w:color w:val="FF0000"/>
                <w:sz w:val="18"/>
                <w:szCs w:val="18"/>
                <w:lang w:eastAsia="zh-CN"/>
              </w:rPr>
              <w:t xml:space="preserve"> is associated </w:t>
            </w:r>
            <w:r>
              <w:rPr>
                <w:rFonts w:hint="eastAsia"/>
                <w:bCs/>
                <w:iCs/>
                <w:color w:val="FF0000"/>
                <w:sz w:val="18"/>
                <w:szCs w:val="18"/>
                <w:lang w:eastAsia="zh-CN"/>
              </w:rPr>
              <w:t>with</w:t>
            </w:r>
            <w:r>
              <w:rPr>
                <w:rFonts w:hint="eastAsia"/>
                <w:bCs/>
                <w:iCs/>
                <w:color w:val="FF0000"/>
                <w:sz w:val="18"/>
                <w:szCs w:val="18"/>
                <w:lang w:eastAsia="zh-CN"/>
              </w:rPr>
              <w:t xml:space="preserve"> </w:t>
            </w:r>
            <w:r>
              <w:rPr>
                <w:rFonts w:hint="eastAsia"/>
                <w:bCs/>
                <w:iCs/>
                <w:color w:val="FF0000"/>
                <w:sz w:val="18"/>
                <w:szCs w:val="18"/>
                <w:lang w:eastAsia="zh-CN"/>
              </w:rPr>
              <w:t>the same PCI</w:t>
            </w:r>
            <w:r>
              <w:rPr>
                <w:rFonts w:hint="eastAsia"/>
                <w:bCs/>
                <w:iCs/>
                <w:color w:val="FF0000"/>
                <w:sz w:val="18"/>
                <w:szCs w:val="18"/>
                <w:lang w:eastAsia="zh-CN"/>
              </w:rPr>
              <w:t xml:space="preserve"> as the PDSCH/PDCCH</w:t>
            </w:r>
            <w:r>
              <w:rPr>
                <w:rFonts w:hint="eastAsia"/>
                <w:bCs/>
                <w:iCs/>
                <w:color w:val="FF0000"/>
                <w:sz w:val="18"/>
                <w:szCs w:val="18"/>
                <w:lang w:eastAsia="zh-CN"/>
              </w:rPr>
              <w:t>.</w:t>
            </w:r>
          </w:p>
          <w:p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rsidR="0022655F" w:rsidRDefault="0022655F">
            <w:pPr>
              <w:snapToGrid w:val="0"/>
              <w:rPr>
                <w:rFonts w:eastAsia="宋体"/>
                <w:b/>
                <w:sz w:val="18"/>
                <w:szCs w:val="18"/>
                <w:lang w:eastAsia="zh-CN"/>
              </w:rPr>
            </w:pPr>
          </w:p>
        </w:tc>
      </w:tr>
      <w:tr w:rsidR="0022655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bCs/>
                <w:sz w:val="18"/>
                <w:szCs w:val="18"/>
                <w:lang w:val="en-GB" w:eastAsia="zh-CN"/>
              </w:rPr>
            </w:pPr>
          </w:p>
        </w:tc>
      </w:tr>
      <w:tr w:rsidR="0022655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PMingLiU"/>
                <w:bCs/>
                <w:sz w:val="18"/>
                <w:szCs w:val="18"/>
                <w:lang w:val="en-GB" w:eastAsia="zh-TW"/>
              </w:rPr>
            </w:pPr>
          </w:p>
        </w:tc>
      </w:tr>
      <w:tr w:rsidR="0022655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PMingLiU"/>
                <w:bCs/>
                <w:sz w:val="18"/>
                <w:szCs w:val="18"/>
                <w:lang w:val="en-GB" w:eastAsia="zh-TW"/>
              </w:rPr>
            </w:pPr>
          </w:p>
        </w:tc>
      </w:tr>
      <w:tr w:rsidR="0022655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MS Mincho"/>
                <w:bCs/>
                <w:sz w:val="18"/>
                <w:szCs w:val="18"/>
                <w:lang w:eastAsia="ja-JP"/>
              </w:rPr>
            </w:pPr>
          </w:p>
        </w:tc>
      </w:tr>
      <w:tr w:rsidR="0022655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b/>
                <w:bCs/>
                <w:sz w:val="18"/>
                <w:szCs w:val="18"/>
                <w:lang w:val="en-GB" w:eastAsia="zh-CN"/>
              </w:rPr>
            </w:pPr>
          </w:p>
        </w:tc>
      </w:tr>
    </w:tbl>
    <w:p w:rsidR="0022655F" w:rsidRDefault="0022655F">
      <w:pPr>
        <w:snapToGrid w:val="0"/>
      </w:pPr>
    </w:p>
    <w:p w:rsidR="0022655F" w:rsidRDefault="0022655F">
      <w:pPr>
        <w:snapToGrid w:val="0"/>
      </w:pPr>
    </w:p>
    <w:p w:rsidR="0022655F" w:rsidRDefault="002C47A4">
      <w:pPr>
        <w:pStyle w:val="3"/>
        <w:numPr>
          <w:ilvl w:val="1"/>
          <w:numId w:val="10"/>
        </w:numPr>
      </w:pPr>
      <w:r>
        <w:t>Issue 3 (signaling medium)</w:t>
      </w:r>
    </w:p>
    <w:p w:rsidR="0022655F" w:rsidRDefault="0022655F">
      <w:pPr>
        <w:snapToGrid w:val="0"/>
      </w:pPr>
    </w:p>
    <w:p w:rsidR="0022655F" w:rsidRDefault="002C47A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Companies’ views</w:t>
            </w:r>
          </w:p>
        </w:tc>
      </w:tr>
      <w:tr w:rsidR="0022655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rsidR="0022655F" w:rsidRDefault="002C47A4">
            <w:pPr>
              <w:rPr>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if the spatial domain transmission filter associated with the indicated SRI is different from the spatial domain receive filter the</w:t>
            </w:r>
            <w:r>
              <w:rPr>
                <w:color w:val="FF0000"/>
                <w:sz w:val="18"/>
                <w:szCs w:val="18"/>
              </w:rPr>
              <w:t xml:space="preserve"> UE may use to receive the DL reference signal associated with the indicated TCI state, the UE may use a spatial domain filter that is same as the spatial domain transmission filter associated with the indicated SRI.</w:t>
            </w:r>
          </w:p>
          <w:p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rsidR="0022655F" w:rsidRDefault="002C47A4">
            <w:pPr>
              <w:rPr>
                <w:rFonts w:eastAsia="宋体"/>
                <w:color w:val="000000" w:themeColor="text1"/>
                <w:sz w:val="18"/>
                <w:szCs w:val="18"/>
              </w:rPr>
            </w:pPr>
            <w:r>
              <w:rPr>
                <w:color w:val="000000"/>
                <w:sz w:val="18"/>
                <w:szCs w:val="18"/>
              </w:rPr>
              <w:t>For the PUSCH transmission corresponding to a Type 1 configured grant or a Type 2 configured grant activated by DCI format 0_0 or 0_1, the par</w:t>
            </w:r>
            <w:r>
              <w:rPr>
                <w:color w:val="000000"/>
                <w:sz w:val="18"/>
                <w:szCs w:val="18"/>
              </w:rPr>
              <w:t xml:space="preserve">ameters applied for the transmission are provided by </w:t>
            </w:r>
            <w:proofErr w:type="spellStart"/>
            <w:r>
              <w:rPr>
                <w:i/>
                <w:color w:val="000000"/>
                <w:sz w:val="18"/>
                <w:szCs w:val="18"/>
              </w:rPr>
              <w:t>configuredGrantConfig</w:t>
            </w:r>
            <w:proofErr w:type="spellEnd"/>
            <w:r>
              <w:rPr>
                <w:color w:val="000000"/>
                <w:sz w:val="18"/>
                <w:szCs w:val="18"/>
              </w:rPr>
              <w:t xml:space="preserve"> except for </w:t>
            </w:r>
            <w:proofErr w:type="spellStart"/>
            <w:r>
              <w:rPr>
                <w:i/>
                <w:color w:val="000000"/>
                <w:sz w:val="18"/>
                <w:szCs w:val="18"/>
              </w:rPr>
              <w:t>dataScramblingIdentityPUSCH</w:t>
            </w:r>
            <w:proofErr w:type="spellEnd"/>
            <w:r>
              <w:rPr>
                <w:color w:val="000000"/>
                <w:sz w:val="18"/>
                <w:szCs w:val="18"/>
              </w:rPr>
              <w:t xml:space="preserve">, </w:t>
            </w:r>
            <w:proofErr w:type="spellStart"/>
            <w:r>
              <w:rPr>
                <w:i/>
                <w:color w:val="000000"/>
                <w:sz w:val="18"/>
                <w:szCs w:val="18"/>
              </w:rPr>
              <w:t>txConfig</w:t>
            </w:r>
            <w:proofErr w:type="spellEnd"/>
            <w:r>
              <w:rPr>
                <w:color w:val="000000"/>
                <w:sz w:val="18"/>
                <w:szCs w:val="18"/>
              </w:rPr>
              <w:t xml:space="preserve">, </w:t>
            </w:r>
            <w:proofErr w:type="spellStart"/>
            <w:r>
              <w:rPr>
                <w:i/>
                <w:color w:val="000000"/>
                <w:sz w:val="18"/>
                <w:szCs w:val="18"/>
              </w:rPr>
              <w:t>codebookSubset</w:t>
            </w:r>
            <w:proofErr w:type="spellEnd"/>
            <w:r>
              <w:rPr>
                <w:color w:val="000000"/>
                <w:sz w:val="18"/>
                <w:szCs w:val="18"/>
              </w:rPr>
              <w:t xml:space="preserve">, </w:t>
            </w:r>
            <w:proofErr w:type="spellStart"/>
            <w:r>
              <w:rPr>
                <w:i/>
                <w:color w:val="000000"/>
                <w:sz w:val="18"/>
                <w:szCs w:val="18"/>
              </w:rPr>
              <w:t>maxRank</w:t>
            </w:r>
            <w:proofErr w:type="spellEnd"/>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w:t>
            </w:r>
            <w:proofErr w:type="spellStart"/>
            <w:r>
              <w:rPr>
                <w:i/>
                <w:color w:val="000000"/>
                <w:sz w:val="18"/>
                <w:szCs w:val="18"/>
              </w:rPr>
              <w:t>OnPUSCH</w:t>
            </w:r>
            <w:proofErr w:type="spellEnd"/>
            <w:r>
              <w:rPr>
                <w:i/>
                <w:color w:val="000000"/>
                <w:sz w:val="18"/>
                <w:szCs w:val="18"/>
              </w:rPr>
              <w:t xml:space="preserve">, </w:t>
            </w:r>
            <w:r>
              <w:rPr>
                <w:color w:val="000000"/>
                <w:sz w:val="18"/>
                <w:szCs w:val="18"/>
              </w:rPr>
              <w:t xml:space="preserve">which are provided by </w:t>
            </w:r>
            <w:proofErr w:type="spellStart"/>
            <w:r>
              <w:rPr>
                <w:i/>
                <w:color w:val="000000"/>
                <w:sz w:val="18"/>
                <w:szCs w:val="18"/>
              </w:rPr>
              <w:t>pusch-Config</w:t>
            </w:r>
            <w:proofErr w:type="spellEnd"/>
            <w:r>
              <w:rPr>
                <w:color w:val="000000"/>
                <w:sz w:val="18"/>
                <w:szCs w:val="18"/>
              </w:rPr>
              <w:t xml:space="preserve">. For the PUSCH transmission corresponding to a </w:t>
            </w:r>
            <w:r>
              <w:rPr>
                <w:color w:val="000000"/>
                <w:sz w:val="18"/>
                <w:szCs w:val="18"/>
              </w:rPr>
              <w:t xml:space="preserve">Type 2 configured grant activated by DCI format 0_2, the parameters applied for the transmission are provided by </w:t>
            </w:r>
            <w:proofErr w:type="spellStart"/>
            <w:r>
              <w:rPr>
                <w:i/>
                <w:color w:val="000000"/>
                <w:sz w:val="18"/>
                <w:szCs w:val="18"/>
              </w:rPr>
              <w:t>configuredGrantConfig</w:t>
            </w:r>
            <w:proofErr w:type="spellEnd"/>
            <w:r>
              <w:rPr>
                <w:color w:val="000000"/>
                <w:sz w:val="18"/>
                <w:szCs w:val="18"/>
              </w:rPr>
              <w:t xml:space="preserve"> except for </w:t>
            </w:r>
            <w:proofErr w:type="spellStart"/>
            <w:r>
              <w:rPr>
                <w:i/>
                <w:color w:val="000000"/>
                <w:sz w:val="18"/>
                <w:szCs w:val="18"/>
              </w:rPr>
              <w:t>dataScramblingIdentityPUSCH</w:t>
            </w:r>
            <w:proofErr w:type="spellEnd"/>
            <w:r>
              <w:rPr>
                <w:color w:val="000000"/>
                <w:sz w:val="18"/>
                <w:szCs w:val="18"/>
              </w:rPr>
              <w:t xml:space="preserve">, </w:t>
            </w:r>
            <w:proofErr w:type="spellStart"/>
            <w:r>
              <w:rPr>
                <w:i/>
                <w:color w:val="000000"/>
                <w:sz w:val="18"/>
                <w:szCs w:val="18"/>
              </w:rPr>
              <w:t>txConfig</w:t>
            </w:r>
            <w:proofErr w:type="spellEnd"/>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w:t>
            </w:r>
            <w:proofErr w:type="spellStart"/>
            <w:r>
              <w:rPr>
                <w:i/>
                <w:color w:val="000000"/>
                <w:sz w:val="18"/>
                <w:szCs w:val="18"/>
              </w:rPr>
              <w:t>OnPUSCH</w:t>
            </w:r>
            <w:proofErr w:type="spellEnd"/>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w:t>
            </w:r>
            <w:proofErr w:type="spellStart"/>
            <w:r>
              <w:rPr>
                <w:i/>
                <w:color w:val="000000"/>
                <w:sz w:val="18"/>
                <w:szCs w:val="18"/>
              </w:rPr>
              <w:t>pusch-Config</w:t>
            </w:r>
            <w:proofErr w:type="spellEnd"/>
            <w:r>
              <w:rPr>
                <w:color w:val="000000"/>
                <w:sz w:val="18"/>
                <w:szCs w:val="18"/>
              </w:rPr>
              <w:t>.</w:t>
            </w:r>
            <w:r>
              <w:rPr>
                <w:i/>
                <w:color w:val="000000"/>
                <w:sz w:val="18"/>
                <w:szCs w:val="18"/>
              </w:rPr>
              <w:t xml:space="preserve"> </w:t>
            </w:r>
            <w:r>
              <w:rPr>
                <w:color w:val="000000" w:themeColor="text1"/>
                <w:sz w:val="18"/>
                <w:szCs w:val="18"/>
              </w:rPr>
              <w:t xml:space="preserve">If the UE is provided with </w:t>
            </w:r>
            <w:proofErr w:type="spellStart"/>
            <w:r>
              <w:rPr>
                <w:i/>
                <w:iCs/>
                <w:color w:val="000000" w:themeColor="text1"/>
                <w:sz w:val="18"/>
                <w:szCs w:val="18"/>
              </w:rPr>
              <w:t>transformPrecoder</w:t>
            </w:r>
            <w:proofErr w:type="spellEnd"/>
            <w:r>
              <w:rPr>
                <w:iCs/>
                <w:color w:val="000000" w:themeColor="text1"/>
                <w:sz w:val="18"/>
                <w:szCs w:val="18"/>
              </w:rPr>
              <w:t xml:space="preserve"> in </w:t>
            </w:r>
            <w:proofErr w:type="spellStart"/>
            <w:r>
              <w:rPr>
                <w:rFonts w:hint="eastAsia"/>
                <w:i/>
                <w:iCs/>
                <w:color w:val="000000" w:themeColor="text1"/>
                <w:sz w:val="18"/>
                <w:szCs w:val="18"/>
              </w:rPr>
              <w:t>configuredGrantConfig</w:t>
            </w:r>
            <w:proofErr w:type="spellEnd"/>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proofErr w:type="spellStart"/>
            <w:r>
              <w:rPr>
                <w:i/>
                <w:color w:val="000000" w:themeColor="text1"/>
                <w:sz w:val="18"/>
                <w:szCs w:val="18"/>
              </w:rPr>
              <w:t>pusch-Config</w:t>
            </w:r>
            <w:proofErr w:type="spellEnd"/>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w:t>
            </w:r>
            <w:proofErr w:type="gramStart"/>
            <w:r>
              <w:rPr>
                <w:i/>
                <w:iCs/>
                <w:sz w:val="18"/>
                <w:szCs w:val="18"/>
              </w:rPr>
              <w:t>](</w:t>
            </w:r>
            <w:proofErr w:type="gramEnd"/>
            <w:r>
              <w:rPr>
                <w:i/>
                <w:iCs/>
                <w:sz w:val="18"/>
                <w:szCs w:val="18"/>
              </w:rPr>
              <w:t>s)</w:t>
            </w:r>
            <w:r>
              <w:rPr>
                <w:sz w:val="18"/>
                <w:szCs w:val="18"/>
              </w:rPr>
              <w:t xml:space="preserve"> with [</w:t>
            </w:r>
            <w:r>
              <w:rPr>
                <w:i/>
                <w:iCs/>
                <w:sz w:val="18"/>
                <w:szCs w:val="18"/>
              </w:rPr>
              <w:t>tci-StateId_r17]</w:t>
            </w:r>
            <w:r>
              <w:rPr>
                <w:sz w:val="18"/>
                <w:szCs w:val="18"/>
              </w:rPr>
              <w:t xml:space="preserve"> for UL, the UE shall perform PUSCH transmission corresponding to a Type 1</w:t>
            </w:r>
            <w:r>
              <w:rPr>
                <w:sz w:val="18"/>
                <w:szCs w:val="18"/>
              </w:rPr>
              <w:t xml:space="preserve"> configured grant or a Type 2 configured grant or a dynamic </w:t>
            </w:r>
            <w:r>
              <w:rPr>
                <w:sz w:val="18"/>
                <w:szCs w:val="18"/>
              </w:rPr>
              <w:lastRenderedPageBreak/>
              <w:t xml:space="preserve">grant according to the spatial relation, if applicable, with a reference to the RS for determining UL </w:t>
            </w:r>
            <w:proofErr w:type="spellStart"/>
            <w:r>
              <w:rPr>
                <w:sz w:val="18"/>
                <w:szCs w:val="18"/>
              </w:rPr>
              <w:t>Tx</w:t>
            </w:r>
            <w:proofErr w:type="spellEnd"/>
            <w:r>
              <w:rPr>
                <w:sz w:val="18"/>
                <w:szCs w:val="18"/>
              </w:rPr>
              <w:t xml:space="preserve"> spatial filter or the RS configured with </w:t>
            </w:r>
            <w:proofErr w:type="spellStart"/>
            <w:r>
              <w:rPr>
                <w:i/>
                <w:iCs/>
                <w:sz w:val="18"/>
                <w:szCs w:val="18"/>
              </w:rPr>
              <w:t>qcl</w:t>
            </w:r>
            <w:proofErr w:type="spellEnd"/>
            <w:r>
              <w:rPr>
                <w:i/>
                <w:iCs/>
                <w:sz w:val="18"/>
                <w:szCs w:val="18"/>
              </w:rPr>
              <w:t>-Type</w:t>
            </w:r>
            <w:r>
              <w:rPr>
                <w:sz w:val="18"/>
                <w:szCs w:val="18"/>
              </w:rPr>
              <w:t xml:space="preserve"> set to ‘</w:t>
            </w:r>
            <w:proofErr w:type="spellStart"/>
            <w:r>
              <w:rPr>
                <w:sz w:val="18"/>
                <w:szCs w:val="18"/>
              </w:rPr>
              <w:t>typeD</w:t>
            </w:r>
            <w:proofErr w:type="spellEnd"/>
            <w:r>
              <w:rPr>
                <w:sz w:val="18"/>
                <w:szCs w:val="18"/>
              </w:rPr>
              <w:t xml:space="preserve">’ of the indicated </w:t>
            </w:r>
            <w:r>
              <w:rPr>
                <w:i/>
                <w:iCs/>
                <w:sz w:val="18"/>
                <w:szCs w:val="18"/>
              </w:rPr>
              <w:t>[TCI-Stat</w:t>
            </w:r>
            <w:r>
              <w:rPr>
                <w:i/>
                <w:iCs/>
                <w:sz w:val="18"/>
                <w:szCs w:val="18"/>
              </w:rPr>
              <w:t xml:space="preserve">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w:t>
            </w:r>
            <w:proofErr w:type="spellStart"/>
            <w:r>
              <w:rPr>
                <w:i/>
                <w:color w:val="000000"/>
                <w:sz w:val="18"/>
                <w:szCs w:val="18"/>
              </w:rPr>
              <w:t>ResourceSet</w:t>
            </w:r>
            <w:proofErr w:type="spellEnd"/>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NZP-CSI-RS-</w:t>
            </w:r>
            <w:proofErr w:type="spellStart"/>
            <w:r>
              <w:rPr>
                <w:i/>
                <w:color w:val="000000"/>
                <w:sz w:val="18"/>
                <w:szCs w:val="18"/>
              </w:rPr>
              <w:t>ResourceSet</w:t>
            </w:r>
            <w:proofErr w:type="spellEnd"/>
            <w:r>
              <w:rPr>
                <w:i/>
                <w:color w:val="000000"/>
                <w:sz w:val="18"/>
                <w:szCs w:val="18"/>
              </w:rPr>
              <w:t xml:space="preserve"> </w:t>
            </w:r>
            <w:r>
              <w:rPr>
                <w:sz w:val="18"/>
                <w:szCs w:val="18"/>
              </w:rPr>
              <w:t xml:space="preserve">configured with higher layer parameter </w:t>
            </w:r>
            <w:proofErr w:type="spellStart"/>
            <w:r>
              <w:rPr>
                <w:i/>
                <w:sz w:val="18"/>
                <w:szCs w:val="18"/>
              </w:rPr>
              <w:t>trs</w:t>
            </w:r>
            <w:proofErr w:type="spellEnd"/>
            <w:r>
              <w:rPr>
                <w:i/>
                <w:sz w:val="18"/>
                <w:szCs w:val="18"/>
              </w:rPr>
              <w:t>-Info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w:t>
            </w:r>
            <w:proofErr w:type="spellStart"/>
            <w:r>
              <w:rPr>
                <w:color w:val="000000"/>
                <w:sz w:val="18"/>
                <w:szCs w:val="18"/>
              </w:rPr>
              <w:t>beamManagem</w:t>
            </w:r>
            <w:r>
              <w:rPr>
                <w:color w:val="000000" w:themeColor="text1"/>
                <w:sz w:val="18"/>
                <w:szCs w:val="18"/>
              </w:rPr>
              <w:t>ent</w:t>
            </w:r>
            <w:proofErr w:type="spellEnd"/>
            <w:r>
              <w:rPr>
                <w:color w:val="000000" w:themeColor="text1"/>
                <w:sz w:val="18"/>
                <w:szCs w:val="18"/>
              </w:rPr>
              <w:t>', or SS/PBCH block associated with the same or different PCI from the PCI of the serving cell.</w:t>
            </w:r>
            <w:r>
              <w:rPr>
                <w:rFonts w:eastAsia="宋体" w:hint="eastAsia"/>
                <w:color w:val="000000" w:themeColor="text1"/>
                <w:sz w:val="18"/>
                <w:szCs w:val="18"/>
              </w:rPr>
              <w:t xml:space="preserve"> </w:t>
            </w:r>
            <w:r>
              <w:rPr>
                <w:rFonts w:eastAsia="宋体"/>
                <w:color w:val="FF0000"/>
                <w:sz w:val="18"/>
                <w:szCs w:val="18"/>
              </w:rPr>
              <w:t>UE expects that o</w:t>
            </w:r>
            <w:r>
              <w:rPr>
                <w:rFonts w:eastAsia="宋体" w:hint="eastAsia"/>
                <w:color w:val="FF0000"/>
                <w:sz w:val="18"/>
                <w:szCs w:val="18"/>
              </w:rPr>
              <w:t xml:space="preserve">nly </w:t>
            </w:r>
            <w:r>
              <w:rPr>
                <w:rFonts w:eastAsia="宋体"/>
                <w:color w:val="FF0000"/>
                <w:sz w:val="18"/>
                <w:szCs w:val="18"/>
              </w:rPr>
              <w:t>single-layer</w:t>
            </w:r>
            <w:r>
              <w:rPr>
                <w:rFonts w:eastAsia="宋体"/>
                <w:color w:val="FF0000"/>
                <w:sz w:val="18"/>
                <w:szCs w:val="18"/>
              </w:rPr>
              <w:t xml:space="preserve"> </w:t>
            </w:r>
            <w:r>
              <w:rPr>
                <w:rFonts w:eastAsia="宋体" w:hint="eastAsia"/>
                <w:color w:val="FF0000"/>
                <w:sz w:val="18"/>
                <w:szCs w:val="18"/>
              </w:rPr>
              <w:t>PUSCH</w:t>
            </w:r>
            <w:r>
              <w:rPr>
                <w:rFonts w:eastAsia="宋体"/>
                <w:color w:val="FF0000"/>
                <w:sz w:val="18"/>
                <w:szCs w:val="18"/>
              </w:rPr>
              <w:t xml:space="preserve"> transmission</w:t>
            </w:r>
            <w:r>
              <w:rPr>
                <w:rFonts w:eastAsia="宋体" w:hint="eastAsia"/>
                <w:color w:val="FF0000"/>
                <w:sz w:val="18"/>
                <w:szCs w:val="18"/>
              </w:rPr>
              <w:t xml:space="preserve"> can be scheduled by DCI format 0_1 or 0_2 when the current applicable TCI state is </w:t>
            </w:r>
            <w:r>
              <w:rPr>
                <w:rFonts w:eastAsia="宋体"/>
                <w:color w:val="FF0000"/>
                <w:sz w:val="18"/>
                <w:szCs w:val="18"/>
              </w:rPr>
              <w:t>different from</w:t>
            </w:r>
            <w:r>
              <w:rPr>
                <w:rFonts w:eastAsia="宋体" w:hint="eastAsia"/>
                <w:color w:val="FF0000"/>
                <w:sz w:val="18"/>
                <w:szCs w:val="18"/>
              </w:rPr>
              <w:t xml:space="preserve"> the applicable TCI state for the reference SRS </w:t>
            </w:r>
            <w:r>
              <w:rPr>
                <w:rFonts w:eastAsia="宋体"/>
                <w:color w:val="FF0000"/>
                <w:sz w:val="18"/>
                <w:szCs w:val="18"/>
              </w:rPr>
              <w:t>associated with</w:t>
            </w:r>
            <w:r>
              <w:rPr>
                <w:rFonts w:eastAsia="宋体" w:hint="eastAsia"/>
                <w:color w:val="FF0000"/>
                <w:sz w:val="18"/>
                <w:szCs w:val="18"/>
              </w:rPr>
              <w:t xml:space="preserve"> the</w:t>
            </w:r>
            <w:r>
              <w:rPr>
                <w:rFonts w:eastAsia="宋体"/>
                <w:color w:val="FF0000"/>
                <w:sz w:val="18"/>
                <w:szCs w:val="18"/>
              </w:rPr>
              <w:t xml:space="preserve"> scheduled</w:t>
            </w:r>
            <w:r>
              <w:rPr>
                <w:rFonts w:eastAsia="宋体" w:hint="eastAsia"/>
                <w:color w:val="FF0000"/>
                <w:sz w:val="18"/>
                <w:szCs w:val="18"/>
              </w:rPr>
              <w:t xml:space="preserve"> PUSCH.</w:t>
            </w:r>
          </w:p>
          <w:p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rsidR="0022655F" w:rsidRDefault="0022655F">
            <w:pPr>
              <w:snapToGrid w:val="0"/>
              <w:jc w:val="center"/>
              <w:rPr>
                <w:rFonts w:eastAsia="宋体"/>
                <w:bCs/>
                <w:color w:val="FF0000"/>
                <w:sz w:val="18"/>
                <w:szCs w:val="18"/>
              </w:rPr>
            </w:pPr>
          </w:p>
          <w:p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宋体"/>
                <w:color w:val="FF0000"/>
                <w:sz w:val="18"/>
                <w:szCs w:val="18"/>
              </w:rPr>
              <w:t>are</w:t>
            </w:r>
            <w:r>
              <w:rPr>
                <w:color w:val="FF0000"/>
                <w:sz w:val="18"/>
                <w:szCs w:val="18"/>
              </w:rPr>
              <w:t xml:space="preserve"> omitted &gt;</w:t>
            </w:r>
          </w:p>
          <w:p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and without DL assignment, or cor</w:t>
            </w:r>
            <w:r>
              <w:rPr>
                <w:color w:val="000000" w:themeColor="text1"/>
                <w:sz w:val="18"/>
                <w:szCs w:val="18"/>
                <w:shd w:val="clear" w:color="auto" w:fill="FFFFFF"/>
              </w:rPr>
              <w:t xml:space="preserve">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proofErr w:type="spellStart"/>
            <w:r>
              <w:rPr>
                <w:i/>
                <w:iCs/>
                <w:color w:val="FF0000"/>
                <w:sz w:val="18"/>
                <w:szCs w:val="18"/>
              </w:rPr>
              <w:t>DLorJointTCIState</w:t>
            </w:r>
            <w:proofErr w:type="spellEnd"/>
            <w:r>
              <w:rPr>
                <w:i/>
                <w:iCs/>
                <w:color w:val="FF0000"/>
                <w:sz w:val="18"/>
                <w:szCs w:val="18"/>
              </w:rPr>
              <w:t xml:space="preserve"> </w:t>
            </w:r>
            <w:r>
              <w:rPr>
                <w:color w:val="FF0000"/>
                <w:sz w:val="18"/>
                <w:szCs w:val="18"/>
              </w:rPr>
              <w:t>or</w:t>
            </w:r>
            <w:r>
              <w:rPr>
                <w:i/>
                <w:iCs/>
                <w:color w:val="FF0000"/>
                <w:sz w:val="18"/>
                <w:szCs w:val="18"/>
              </w:rPr>
              <w:t xml:space="preserve"> UL-</w:t>
            </w:r>
            <w:proofErr w:type="spellStart"/>
            <w:r>
              <w:rPr>
                <w:i/>
                <w:iCs/>
                <w:color w:val="FF0000"/>
                <w:sz w:val="18"/>
                <w:szCs w:val="18"/>
              </w:rPr>
              <w:t>TCIstate</w:t>
            </w:r>
            <w:proofErr w:type="spellEnd"/>
            <w:r>
              <w:rPr>
                <w:i/>
                <w:iCs/>
                <w:color w:val="FF0000"/>
                <w:sz w:val="18"/>
                <w:szCs w:val="18"/>
                <w:lang w:bidi="en-US"/>
              </w:rPr>
              <w:t xml:space="preserve"> </w:t>
            </w:r>
            <w:r>
              <w:rPr>
                <w:color w:val="FF0000"/>
                <w:sz w:val="18"/>
                <w:szCs w:val="18"/>
                <w:lang w:bidi="en-US"/>
              </w:rPr>
              <w:t xml:space="preserve">should be applied after most </w:t>
            </w:r>
            <w:r>
              <w:rPr>
                <w:color w:val="FF0000"/>
                <w:sz w:val="18"/>
                <w:szCs w:val="18"/>
                <w:lang w:bidi="en-US"/>
              </w:rPr>
              <w:t>recent SRS transmission applying the indicated</w:t>
            </w:r>
            <w:r>
              <w:rPr>
                <w:i/>
                <w:iCs/>
                <w:color w:val="FF0000"/>
                <w:sz w:val="18"/>
                <w:szCs w:val="18"/>
                <w:lang w:bidi="en-US"/>
              </w:rPr>
              <w:t xml:space="preserve"> </w:t>
            </w:r>
            <w:proofErr w:type="spellStart"/>
            <w:r>
              <w:rPr>
                <w:i/>
                <w:iCs/>
                <w:color w:val="FF0000"/>
                <w:sz w:val="18"/>
                <w:szCs w:val="18"/>
              </w:rPr>
              <w:t>DLorJointTCIState</w:t>
            </w:r>
            <w:proofErr w:type="spellEnd"/>
            <w:r>
              <w:rPr>
                <w:i/>
                <w:iCs/>
                <w:color w:val="FF0000"/>
                <w:sz w:val="18"/>
                <w:szCs w:val="18"/>
              </w:rPr>
              <w:t xml:space="preserve"> </w:t>
            </w:r>
            <w:r>
              <w:rPr>
                <w:color w:val="FF0000"/>
                <w:sz w:val="18"/>
                <w:szCs w:val="18"/>
              </w:rPr>
              <w:t>or</w:t>
            </w:r>
            <w:r>
              <w:rPr>
                <w:i/>
                <w:iCs/>
                <w:color w:val="FF0000"/>
                <w:sz w:val="18"/>
                <w:szCs w:val="18"/>
              </w:rPr>
              <w:t xml:space="preserve"> UL-</w:t>
            </w:r>
            <w:proofErr w:type="spellStart"/>
            <w:r>
              <w:rPr>
                <w:i/>
                <w:iCs/>
                <w:color w:val="FF0000"/>
                <w:sz w:val="18"/>
                <w:szCs w:val="18"/>
              </w:rPr>
              <w:t>TCIstate</w:t>
            </w:r>
            <w:proofErr w:type="spellEnd"/>
            <w:r>
              <w:rPr>
                <w:i/>
                <w:iCs/>
                <w:color w:val="FF0000"/>
                <w:sz w:val="18"/>
                <w:szCs w:val="18"/>
                <w:lang w:bidi="en-US"/>
              </w:rPr>
              <w:t>.</w:t>
            </w:r>
          </w:p>
          <w:p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rsidR="0022655F" w:rsidRDefault="002C47A4">
            <w:pPr>
              <w:pStyle w:val="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proofErr w:type="spellStart"/>
            <w:r>
              <w:rPr>
                <w:i/>
                <w:sz w:val="18"/>
                <w:szCs w:val="18"/>
              </w:rPr>
              <w:t>configuredGrantConfig</w:t>
            </w:r>
            <w:proofErr w:type="spellEnd"/>
            <w:r>
              <w:rPr>
                <w:sz w:val="18"/>
                <w:szCs w:val="18"/>
              </w:rPr>
              <w:t xml:space="preserve"> according to clause 6.1.2.3.</w:t>
            </w:r>
          </w:p>
          <w:p w:rsidR="0022655F" w:rsidRDefault="0022655F">
            <w:pPr>
              <w:rPr>
                <w:sz w:val="18"/>
                <w:szCs w:val="18"/>
              </w:rPr>
            </w:pPr>
          </w:p>
          <w:p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set to 'codebook'</w:t>
            </w:r>
            <w:r>
              <w:rPr>
                <w:color w:val="FF0000"/>
                <w:sz w:val="18"/>
                <w:szCs w:val="18"/>
              </w:rPr>
              <w:t xml:space="preserve">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rsidR="0022655F" w:rsidRDefault="0022655F">
            <w:pPr>
              <w:rPr>
                <w:sz w:val="18"/>
                <w:szCs w:val="18"/>
              </w:rPr>
            </w:pPr>
          </w:p>
          <w:p w:rsidR="0022655F" w:rsidRDefault="002C47A4">
            <w:pPr>
              <w:pStyle w:val="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 xml:space="preserve">Non-Codebook based UL </w:t>
            </w:r>
            <w:r>
              <w:rPr>
                <w:rFonts w:ascii="Times New Roman" w:hAnsi="Times New Roman" w:cs="Times New Roman"/>
                <w:i w:val="0"/>
                <w:color w:val="000000"/>
                <w:sz w:val="18"/>
                <w:szCs w:val="18"/>
              </w:rPr>
              <w:t>transmission</w:t>
            </w:r>
            <w:bookmarkEnd w:id="13"/>
            <w:bookmarkEnd w:id="14"/>
            <w:bookmarkEnd w:id="15"/>
            <w:bookmarkEnd w:id="16"/>
            <w:bookmarkEnd w:id="17"/>
            <w:bookmarkEnd w:id="18"/>
            <w:bookmarkEnd w:id="19"/>
            <w:bookmarkEnd w:id="20"/>
            <w:bookmarkEnd w:id="21"/>
          </w:p>
          <w:p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proofErr w:type="spellStart"/>
            <w:r>
              <w:rPr>
                <w:i/>
                <w:sz w:val="18"/>
                <w:szCs w:val="18"/>
              </w:rPr>
              <w:t>configuredGrantConfig</w:t>
            </w:r>
            <w:proofErr w:type="spellEnd"/>
            <w:r>
              <w:rPr>
                <w:sz w:val="18"/>
                <w:szCs w:val="18"/>
              </w:rPr>
              <w:t xml:space="preserve"> according to clause 6.1.2.3, where </w:t>
            </w:r>
            <w:r>
              <w:rPr>
                <w:sz w:val="18"/>
                <w:szCs w:val="18"/>
              </w:rPr>
              <w:t>the SRS port in (</w:t>
            </w:r>
            <w:r>
              <w:rPr>
                <w:i/>
                <w:sz w:val="18"/>
                <w:szCs w:val="18"/>
              </w:rPr>
              <w:t>i</w:t>
            </w:r>
            <w:r>
              <w:rPr>
                <w:sz w:val="18"/>
                <w:szCs w:val="18"/>
              </w:rPr>
              <w:t>+1)-</w:t>
            </w:r>
            <w:proofErr w:type="spellStart"/>
            <w:r>
              <w:rPr>
                <w:sz w:val="18"/>
                <w:szCs w:val="18"/>
              </w:rPr>
              <w:t>th</w:t>
            </w:r>
            <w:proofErr w:type="spellEnd"/>
            <w:r>
              <w:rPr>
                <w:sz w:val="18"/>
                <w:szCs w:val="18"/>
              </w:rPr>
              <w:t xml:space="preserve">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pt;height:14.55pt" o:ole="">
                  <v:imagedata r:id="rId7" o:title=""/>
                </v:shape>
                <o:OLEObject Type="Embed" ProgID="Equation.DSMT4" ShapeID="_x0000_i1025" DrawAspect="Content" ObjectID="_1713620675" r:id="rId8"/>
              </w:object>
            </w:r>
            <w:r>
              <w:rPr>
                <w:sz w:val="18"/>
                <w:szCs w:val="18"/>
              </w:rPr>
              <w:t>.</w:t>
            </w:r>
          </w:p>
          <w:p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set to '</w:t>
            </w:r>
            <w:proofErr w:type="spellStart"/>
            <w:r>
              <w:rPr>
                <w:color w:val="FF0000"/>
                <w:sz w:val="18"/>
                <w:szCs w:val="18"/>
              </w:rPr>
              <w:t>nonCodebook</w:t>
            </w:r>
            <w:proofErr w:type="spellEnd"/>
            <w:r>
              <w:rPr>
                <w:color w:val="FF0000"/>
                <w:sz w:val="18"/>
                <w:szCs w:val="18"/>
              </w:rPr>
              <w:t xml:space="preserve">'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w:t>
            </w:r>
            <w:r>
              <w:rPr>
                <w:i/>
                <w:iCs/>
                <w:color w:val="FF0000"/>
                <w:sz w:val="18"/>
                <w:szCs w:val="18"/>
              </w:rPr>
              <w:t>[</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rsidR="0022655F" w:rsidRDefault="002C47A4">
            <w:pPr>
              <w:rPr>
                <w:sz w:val="18"/>
                <w:szCs w:val="18"/>
              </w:rPr>
            </w:pPr>
            <w:r>
              <w:rPr>
                <w:sz w:val="18"/>
                <w:szCs w:val="18"/>
              </w:rPr>
              <w:t xml:space="preserve"> </w:t>
            </w:r>
          </w:p>
          <w:p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p>
          <w:p w:rsidR="0022655F" w:rsidRDefault="0022655F">
            <w:pPr>
              <w:snapToGrid w:val="0"/>
              <w:rPr>
                <w:sz w:val="18"/>
                <w:szCs w:val="18"/>
                <w:lang w:val="en-GB"/>
              </w:rPr>
            </w:pPr>
          </w:p>
          <w:p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rsidR="0022655F" w:rsidRDefault="0022655F">
            <w:pPr>
              <w:snapToGrid w:val="0"/>
              <w:rPr>
                <w:sz w:val="18"/>
                <w:szCs w:val="18"/>
                <w:lang w:eastAsia="zh-CN"/>
              </w:rPr>
            </w:pPr>
          </w:p>
          <w:p w:rsidR="0022655F"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p>
          <w:p w:rsidR="0022655F" w:rsidRDefault="0022655F">
            <w:pPr>
              <w:snapToGrid w:val="0"/>
              <w:rPr>
                <w:sz w:val="18"/>
                <w:szCs w:val="18"/>
                <w:lang w:eastAsia="zh-CN"/>
              </w:rPr>
            </w:pPr>
          </w:p>
          <w:p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p>
        </w:tc>
      </w:tr>
      <w:tr w:rsidR="0022655F">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Alt-1: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all configured BWP(s).</w:t>
            </w:r>
          </w:p>
          <w:p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Alt-2: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w:t>
            </w:r>
            <w:r>
              <w:rPr>
                <w:rFonts w:ascii="Times" w:eastAsia="Times New Roman" w:hAnsi="Times" w:cs="Times"/>
                <w:sz w:val="18"/>
                <w:szCs w:val="18"/>
                <w:lang w:val="en-GB"/>
              </w:rPr>
              <w:t>active BWP(s)</w:t>
            </w:r>
            <w:bookmarkEnd w:id="22"/>
          </w:p>
          <w:p w:rsidR="0022655F" w:rsidRDefault="0022655F">
            <w:pPr>
              <w:snapToGrid w:val="0"/>
              <w:rPr>
                <w:b/>
                <w:color w:val="3333FF"/>
                <w:sz w:val="18"/>
                <w:szCs w:val="18"/>
                <w:u w:val="single"/>
                <w:lang w:val="en-GB"/>
              </w:rPr>
            </w:pPr>
          </w:p>
          <w:p w:rsidR="0022655F" w:rsidRDefault="002C47A4">
            <w:pPr>
              <w:snapToGrid w:val="0"/>
              <w:rPr>
                <w:b/>
                <w:color w:val="3333FF"/>
                <w:sz w:val="18"/>
                <w:szCs w:val="18"/>
              </w:rPr>
            </w:pPr>
            <w:r>
              <w:rPr>
                <w:b/>
                <w:color w:val="3333FF"/>
                <w:sz w:val="18"/>
                <w:szCs w:val="18"/>
                <w:u w:val="single"/>
              </w:rPr>
              <w:lastRenderedPageBreak/>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Alt-1</w:t>
            </w:r>
            <w:r>
              <w:rPr>
                <w:sz w:val="18"/>
                <w:szCs w:val="18"/>
                <w:lang w:val="en-GB"/>
              </w:rPr>
              <w:t>: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b/>
                <w:sz w:val="18"/>
                <w:szCs w:val="18"/>
                <w:lang w:val="en-GB"/>
              </w:rPr>
            </w:pPr>
            <w:r>
              <w:rPr>
                <w:b/>
                <w:sz w:val="18"/>
                <w:szCs w:val="18"/>
                <w:lang w:val="en-GB"/>
              </w:rPr>
              <w:t>Alt-2: QC, OPPO</w:t>
            </w:r>
          </w:p>
        </w:tc>
      </w:tr>
      <w:tr w:rsidR="0022655F">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Alt-1: BAT should count the BeamAppTime_r17 in all </w:t>
            </w:r>
            <w:r>
              <w:rPr>
                <w:rFonts w:ascii="Times" w:eastAsia="Times New Roman" w:hAnsi="Times" w:cs="Times"/>
                <w:sz w:val="18"/>
                <w:szCs w:val="18"/>
                <w:lang w:val="en-GB"/>
              </w:rPr>
              <w:t>configured BWP(s).</w:t>
            </w:r>
          </w:p>
          <w:p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rsidR="0022655F" w:rsidRDefault="0022655F">
            <w:pPr>
              <w:snapToGrid w:val="0"/>
              <w:rPr>
                <w:b/>
                <w:color w:val="3333FF"/>
                <w:sz w:val="18"/>
                <w:szCs w:val="18"/>
                <w:u w:val="single"/>
              </w:rPr>
            </w:pPr>
          </w:p>
          <w:p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b/>
                <w:sz w:val="18"/>
                <w:szCs w:val="18"/>
                <w:lang w:val="en-GB"/>
              </w:rPr>
            </w:pPr>
            <w:r>
              <w:rPr>
                <w:b/>
                <w:sz w:val="18"/>
                <w:szCs w:val="18"/>
                <w:lang w:val="en-GB"/>
              </w:rPr>
              <w:t>Alt-2: QC, OPPO</w:t>
            </w:r>
          </w:p>
        </w:tc>
      </w:tr>
      <w:tr w:rsidR="0022655F">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rsidR="0022655F" w:rsidRDefault="002C47A4">
            <w:pPr>
              <w:numPr>
                <w:ilvl w:val="255"/>
                <w:numId w:val="0"/>
              </w:numPr>
              <w:spacing w:before="120" w:after="12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rsidR="0022655F" w:rsidRDefault="002C47A4">
            <w:pPr>
              <w:numPr>
                <w:ilvl w:val="255"/>
                <w:numId w:val="0"/>
              </w:numPr>
              <w:rPr>
                <w:rFonts w:eastAsia="宋体"/>
                <w:i/>
                <w:iCs/>
                <w:sz w:val="18"/>
                <w:szCs w:val="18"/>
              </w:rPr>
            </w:pPr>
            <w:r>
              <w:rPr>
                <w:color w:val="000000"/>
                <w:sz w:val="18"/>
                <w:szCs w:val="18"/>
              </w:rPr>
              <w:t xml:space="preserve">For non-codebook based transmission, the UE can calculate the </w:t>
            </w:r>
            <w:proofErr w:type="spellStart"/>
            <w:r>
              <w:rPr>
                <w:color w:val="000000"/>
                <w:sz w:val="18"/>
                <w:szCs w:val="18"/>
              </w:rPr>
              <w:t>precoder</w:t>
            </w:r>
            <w:proofErr w:type="spellEnd"/>
            <w:r>
              <w:rPr>
                <w:color w:val="000000"/>
                <w:sz w:val="18"/>
                <w:szCs w:val="18"/>
              </w:rPr>
              <w:t xml:space="preserve"> used for the transmission of SRS based on measurement of an associated NZP CSI-RS resource. A U</w:t>
            </w:r>
            <w:r>
              <w:rPr>
                <w:color w:val="000000"/>
                <w:sz w:val="18"/>
                <w:szCs w:val="18"/>
              </w:rPr>
              <w:t xml:space="preserve">E can be configured with only one NZP CSI-RS resource for the SRS resource set with higher layer parameter usage in </w:t>
            </w:r>
            <w:r>
              <w:rPr>
                <w:i/>
                <w:color w:val="000000"/>
                <w:sz w:val="18"/>
                <w:szCs w:val="18"/>
              </w:rPr>
              <w:t>SRS-</w:t>
            </w:r>
            <w:proofErr w:type="spellStart"/>
            <w:r>
              <w:rPr>
                <w:i/>
                <w:color w:val="000000"/>
                <w:sz w:val="18"/>
                <w:szCs w:val="18"/>
              </w:rPr>
              <w:t>ResourceSet</w:t>
            </w:r>
            <w:proofErr w:type="spellEnd"/>
            <w:r>
              <w:rPr>
                <w:color w:val="000000"/>
                <w:sz w:val="18"/>
                <w:szCs w:val="18"/>
              </w:rPr>
              <w:t xml:space="preserve"> set to '</w:t>
            </w:r>
            <w:proofErr w:type="spellStart"/>
            <w:r>
              <w:rPr>
                <w:color w:val="000000"/>
                <w:sz w:val="18"/>
                <w:szCs w:val="18"/>
              </w:rPr>
              <w:t>nonCodebook</w:t>
            </w:r>
            <w:proofErr w:type="spellEnd"/>
            <w:r>
              <w:rPr>
                <w:color w:val="000000"/>
                <w:sz w:val="18"/>
                <w:szCs w:val="18"/>
              </w:rPr>
              <w:t>' if configured.</w:t>
            </w:r>
            <w:r>
              <w:rPr>
                <w:rFonts w:eastAsia="宋体" w:hint="eastAsia"/>
                <w:color w:val="000000"/>
                <w:sz w:val="18"/>
                <w:szCs w:val="18"/>
              </w:rPr>
              <w:t xml:space="preserve"> </w:t>
            </w:r>
            <w:r>
              <w:rPr>
                <w:rFonts w:eastAsia="宋体" w:hint="eastAsia"/>
                <w:color w:val="FF0000"/>
                <w:sz w:val="18"/>
                <w:szCs w:val="18"/>
              </w:rPr>
              <w:t xml:space="preserve">The associated NZP-CSI-RS is </w:t>
            </w:r>
            <w:r>
              <w:rPr>
                <w:color w:val="FF0000"/>
                <w:sz w:val="18"/>
                <w:szCs w:val="18"/>
              </w:rPr>
              <w:t xml:space="preserve">the </w:t>
            </w:r>
            <w:r>
              <w:rPr>
                <w:rFonts w:eastAsia="宋体" w:hint="eastAsia"/>
                <w:color w:val="FF0000"/>
                <w:sz w:val="18"/>
                <w:szCs w:val="18"/>
              </w:rPr>
              <w:t>NZP-CSI-</w:t>
            </w:r>
            <w:r>
              <w:rPr>
                <w:color w:val="FF0000"/>
                <w:sz w:val="18"/>
                <w:szCs w:val="18"/>
              </w:rPr>
              <w:t xml:space="preserve">RS </w:t>
            </w:r>
            <w:r>
              <w:rPr>
                <w:rFonts w:eastAsia="宋体" w:hint="eastAsia"/>
                <w:color w:val="FF0000"/>
                <w:sz w:val="18"/>
                <w:szCs w:val="18"/>
              </w:rPr>
              <w:t>in</w:t>
            </w:r>
            <w:r>
              <w:rPr>
                <w:color w:val="FF0000"/>
                <w:sz w:val="18"/>
                <w:szCs w:val="18"/>
              </w:rPr>
              <w:t xml:space="preserve"> the indicated </w:t>
            </w:r>
            <w:proofErr w:type="spellStart"/>
            <w:r>
              <w:rPr>
                <w:rFonts w:cs="Times"/>
                <w:i/>
                <w:iCs/>
                <w:color w:val="FF0000"/>
                <w:sz w:val="18"/>
                <w:szCs w:val="18"/>
              </w:rPr>
              <w:t>DLorJoint-TCIState</w:t>
            </w:r>
            <w:proofErr w:type="spellEnd"/>
            <w:r>
              <w:rPr>
                <w:rFonts w:cs="Times"/>
                <w:iCs/>
                <w:color w:val="FF0000"/>
                <w:sz w:val="18"/>
                <w:szCs w:val="18"/>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rFonts w:eastAsia="宋体" w:hint="eastAsia"/>
                <w:i/>
                <w:iCs/>
                <w:color w:val="FF0000"/>
                <w:sz w:val="18"/>
                <w:szCs w:val="18"/>
              </w:rPr>
              <w:t xml:space="preserve">, </w:t>
            </w:r>
            <w:r>
              <w:rPr>
                <w:rFonts w:eastAsia="宋体" w:hint="eastAsia"/>
                <w:color w:val="FF0000"/>
                <w:sz w:val="18"/>
                <w:szCs w:val="18"/>
              </w:rPr>
              <w:t>if applicable.</w:t>
            </w:r>
            <w:r>
              <w:rPr>
                <w:rFonts w:eastAsia="宋体" w:hint="eastAsia"/>
                <w:i/>
                <w:iCs/>
                <w:color w:val="FF0000"/>
                <w:sz w:val="18"/>
                <w:szCs w:val="18"/>
              </w:rPr>
              <w:t xml:space="preserve"> </w:t>
            </w:r>
          </w:p>
          <w:p w:rsidR="0022655F" w:rsidRDefault="0022655F">
            <w:pPr>
              <w:rPr>
                <w:rFonts w:ascii="Times" w:eastAsia="Batang" w:hAnsi="Times" w:cs="Times"/>
                <w:sz w:val="18"/>
                <w:szCs w:val="18"/>
                <w:lang w:eastAsia="en-US"/>
              </w:rPr>
            </w:pPr>
          </w:p>
          <w:p w:rsidR="0022655F" w:rsidRDefault="0022655F">
            <w:pPr>
              <w:rPr>
                <w:rFonts w:ascii="Times" w:eastAsia="Batang" w:hAnsi="Times" w:cs="Times"/>
                <w:sz w:val="18"/>
                <w:szCs w:val="18"/>
                <w:lang w:val="en-GB" w:eastAsia="en-US"/>
              </w:rPr>
            </w:pPr>
          </w:p>
          <w:p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rsidR="0022655F" w:rsidRDefault="0022655F">
            <w:pPr>
              <w:rPr>
                <w:rFonts w:ascii="Times" w:eastAsia="Batang" w:hAnsi="Times" w:cs="Times"/>
                <w:sz w:val="18"/>
                <w:szCs w:val="18"/>
                <w:lang w:val="en-GB" w:eastAsia="en-US"/>
              </w:rPr>
            </w:pPr>
          </w:p>
          <w:p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rsidR="0022655F" w:rsidRDefault="002C47A4">
            <w:pPr>
              <w:rPr>
                <w:sz w:val="18"/>
                <w:szCs w:val="18"/>
              </w:rPr>
            </w:pPr>
            <w:r>
              <w:rPr>
                <w:sz w:val="18"/>
                <w:szCs w:val="18"/>
              </w:rPr>
              <w:t xml:space="preserve">For non-codebook based transmission, the UE does not expect to be configured with both </w:t>
            </w:r>
            <w:proofErr w:type="spellStart"/>
            <w:r>
              <w:rPr>
                <w:i/>
                <w:sz w:val="18"/>
                <w:szCs w:val="18"/>
              </w:rPr>
              <w:t>spatialRelationInfo</w:t>
            </w:r>
            <w:proofErr w:type="spellEnd"/>
            <w:r>
              <w:rPr>
                <w:sz w:val="18"/>
                <w:szCs w:val="18"/>
              </w:rPr>
              <w:t xml:space="preserve"> for SRS resource and</w:t>
            </w:r>
            <w:bookmarkStart w:id="23" w:name="OLE_LINK1"/>
            <w:r>
              <w:rPr>
                <w:sz w:val="18"/>
                <w:szCs w:val="18"/>
              </w:rPr>
              <w:t xml:space="preserve"> </w:t>
            </w:r>
            <w:proofErr w:type="spellStart"/>
            <w:r>
              <w:rPr>
                <w:i/>
                <w:sz w:val="18"/>
                <w:szCs w:val="18"/>
              </w:rPr>
              <w:t>associatedCSI</w:t>
            </w:r>
            <w:proofErr w:type="spellEnd"/>
            <w:r>
              <w:rPr>
                <w:i/>
                <w:sz w:val="18"/>
                <w:szCs w:val="18"/>
              </w:rPr>
              <w:t xml:space="preserve">-RS </w:t>
            </w:r>
            <w:r>
              <w:rPr>
                <w:sz w:val="18"/>
                <w:szCs w:val="18"/>
              </w:rPr>
              <w:t xml:space="preserve">in </w:t>
            </w:r>
            <w:r>
              <w:rPr>
                <w:i/>
                <w:sz w:val="18"/>
                <w:szCs w:val="18"/>
              </w:rPr>
              <w:t>SRS-</w:t>
            </w:r>
            <w:proofErr w:type="spellStart"/>
            <w:r>
              <w:rPr>
                <w:i/>
                <w:sz w:val="18"/>
                <w:szCs w:val="18"/>
              </w:rPr>
              <w:t>ResourceSet</w:t>
            </w:r>
            <w:proofErr w:type="spellEnd"/>
            <w:r>
              <w:rPr>
                <w:sz w:val="18"/>
                <w:szCs w:val="18"/>
              </w:rPr>
              <w:t xml:space="preserve"> for SRS resource set.</w:t>
            </w:r>
            <w:bookmarkEnd w:id="23"/>
            <w:r>
              <w:rPr>
                <w:sz w:val="18"/>
                <w:szCs w:val="18"/>
              </w:rPr>
              <w:t xml:space="preserve"> </w:t>
            </w:r>
          </w:p>
          <w:p w:rsidR="0022655F" w:rsidRDefault="002C47A4">
            <w:pPr>
              <w:rPr>
                <w:color w:val="FF0000"/>
                <w:sz w:val="18"/>
                <w:szCs w:val="18"/>
              </w:rPr>
            </w:pPr>
            <w:r>
              <w:rPr>
                <w:color w:val="FF0000"/>
                <w:sz w:val="18"/>
                <w:szCs w:val="18"/>
                <w:lang w:eastAsia="zh-CN"/>
              </w:rPr>
              <w:t>For non-codebook based transmission, the UE does not expect to be con</w:t>
            </w:r>
            <w:r>
              <w:rPr>
                <w:color w:val="FF0000"/>
                <w:sz w:val="18"/>
                <w:szCs w:val="18"/>
                <w:lang w:eastAsia="zh-CN"/>
              </w:rPr>
              <w:t xml:space="preserve">figured with </w:t>
            </w:r>
            <w:proofErr w:type="gramStart"/>
            <w:r>
              <w:rPr>
                <w:color w:val="FF0000"/>
                <w:sz w:val="18"/>
                <w:szCs w:val="18"/>
                <w:lang w:eastAsia="zh-CN"/>
              </w:rPr>
              <w:t xml:space="preserve">both </w:t>
            </w:r>
            <w:proofErr w:type="spellStart"/>
            <w:r>
              <w:rPr>
                <w:i/>
                <w:color w:val="FF0000"/>
                <w:sz w:val="18"/>
                <w:szCs w:val="18"/>
              </w:rPr>
              <w:t>DLorJoint-TCIState</w:t>
            </w:r>
            <w:proofErr w:type="spellEnd"/>
            <w:r>
              <w:rPr>
                <w:color w:val="FF0000"/>
                <w:sz w:val="18"/>
                <w:szCs w:val="18"/>
              </w:rPr>
              <w:t xml:space="preserve"> or</w:t>
            </w:r>
            <w:proofErr w:type="gramEnd"/>
            <w:r>
              <w:rPr>
                <w:color w:val="FF0000"/>
                <w:sz w:val="18"/>
                <w:szCs w:val="18"/>
              </w:rPr>
              <w:t xml:space="preserve"> </w:t>
            </w:r>
            <w:r>
              <w:rPr>
                <w:i/>
                <w:iCs/>
                <w:color w:val="FF0000"/>
                <w:sz w:val="18"/>
                <w:szCs w:val="18"/>
              </w:rPr>
              <w:t>UL</w:t>
            </w:r>
            <w:r>
              <w:rPr>
                <w:color w:val="FF0000"/>
                <w:sz w:val="18"/>
                <w:szCs w:val="18"/>
              </w:rPr>
              <w:t>-</w:t>
            </w:r>
            <w:proofErr w:type="spellStart"/>
            <w:r>
              <w:rPr>
                <w:i/>
                <w:color w:val="FF0000"/>
                <w:sz w:val="18"/>
                <w:szCs w:val="18"/>
              </w:rPr>
              <w:t>TCIState</w:t>
            </w:r>
            <w:proofErr w:type="spellEnd"/>
            <w:r>
              <w:rPr>
                <w:i/>
                <w:color w:val="FF0000"/>
                <w:sz w:val="18"/>
                <w:szCs w:val="18"/>
              </w:rPr>
              <w:t xml:space="preserve"> </w:t>
            </w:r>
            <w:r>
              <w:rPr>
                <w:color w:val="FF0000"/>
                <w:sz w:val="18"/>
                <w:szCs w:val="18"/>
              </w:rPr>
              <w:t xml:space="preserve">for SRS resource and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w:t>
            </w:r>
            <w:r>
              <w:rPr>
                <w:color w:val="FF0000"/>
                <w:sz w:val="18"/>
                <w:szCs w:val="18"/>
              </w:rPr>
              <w:t xml:space="preserve">expect to be configured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w:t>
            </w:r>
            <w:proofErr w:type="spellStart"/>
            <w:r>
              <w:rPr>
                <w:i/>
                <w:sz w:val="18"/>
                <w:szCs w:val="18"/>
              </w:rPr>
              <w:t>ResourceSet</w:t>
            </w:r>
            <w:proofErr w:type="spellEnd"/>
            <w:r>
              <w:rPr>
                <w:sz w:val="18"/>
                <w:szCs w:val="18"/>
              </w:rPr>
              <w:t xml:space="preserve"> with </w:t>
            </w:r>
            <w:r>
              <w:rPr>
                <w:i/>
                <w:sz w:val="18"/>
                <w:szCs w:val="18"/>
              </w:rPr>
              <w:t>usage</w:t>
            </w:r>
            <w:r>
              <w:rPr>
                <w:sz w:val="18"/>
                <w:szCs w:val="18"/>
              </w:rPr>
              <w:t xml:space="preserve"> set to '</w:t>
            </w:r>
            <w:proofErr w:type="spellStart"/>
            <w:r>
              <w:rPr>
                <w:sz w:val="18"/>
                <w:szCs w:val="18"/>
              </w:rPr>
              <w:t>nonCodebook</w:t>
            </w:r>
            <w:proofErr w:type="spellEnd"/>
            <w:r>
              <w:rPr>
                <w:sz w:val="18"/>
                <w:szCs w:val="18"/>
              </w:rPr>
              <w:t>'.</w:t>
            </w:r>
          </w:p>
          <w:p w:rsidR="0022655F" w:rsidRDefault="0022655F">
            <w:pPr>
              <w:rPr>
                <w:rFonts w:ascii="Times" w:eastAsia="Batang" w:hAnsi="Times" w:cs="Times"/>
                <w:sz w:val="18"/>
                <w:szCs w:val="18"/>
                <w:lang w:eastAsia="en-US"/>
              </w:rPr>
            </w:pPr>
          </w:p>
          <w:p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Alt-1</w:t>
            </w:r>
            <w:r>
              <w:rPr>
                <w:sz w:val="18"/>
                <w:szCs w:val="18"/>
                <w:lang w:val="en-GB"/>
              </w:rPr>
              <w:t xml:space="preserve">: </w:t>
            </w:r>
            <w:r>
              <w:rPr>
                <w:rFonts w:hint="eastAsia"/>
                <w:sz w:val="18"/>
                <w:szCs w:val="18"/>
                <w:lang w:eastAsia="zh-CN"/>
              </w:rPr>
              <w:t>ZTE</w:t>
            </w:r>
          </w:p>
          <w:p w:rsidR="0022655F" w:rsidRDefault="0022655F">
            <w:pPr>
              <w:snapToGrid w:val="0"/>
              <w:rPr>
                <w:sz w:val="18"/>
                <w:szCs w:val="18"/>
                <w:lang w:val="en-GB"/>
              </w:rPr>
            </w:pPr>
          </w:p>
          <w:p w:rsidR="0022655F" w:rsidRDefault="002C47A4">
            <w:pPr>
              <w:snapToGrid w:val="0"/>
              <w:rPr>
                <w:b/>
                <w:sz w:val="18"/>
                <w:szCs w:val="18"/>
                <w:lang w:val="en-GB"/>
              </w:rPr>
            </w:pPr>
            <w:r>
              <w:rPr>
                <w:b/>
                <w:sz w:val="18"/>
                <w:szCs w:val="18"/>
                <w:lang w:val="en-GB"/>
              </w:rPr>
              <w:t xml:space="preserve">Alt-2: </w:t>
            </w:r>
            <w:r>
              <w:rPr>
                <w:bCs/>
                <w:sz w:val="18"/>
                <w:szCs w:val="18"/>
                <w:lang w:val="en-GB"/>
              </w:rPr>
              <w:t>MTK, QC, OPPO, Apple</w:t>
            </w:r>
          </w:p>
        </w:tc>
      </w:tr>
      <w:tr w:rsidR="0022655F">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and</w:t>
            </w:r>
            <w:r>
              <w:rPr>
                <w:color w:val="000000" w:themeColor="text1"/>
                <w:sz w:val="18"/>
                <w:szCs w:val="18"/>
                <w:lang w:eastAsia="zh-CN"/>
              </w:rPr>
              <w:t xml:space="preserve">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rsidR="0022655F" w:rsidRDefault="002C47A4">
            <w:pPr>
              <w:jc w:val="both"/>
              <w:rPr>
                <w:color w:val="FF0000"/>
                <w:sz w:val="18"/>
                <w:szCs w:val="18"/>
              </w:rPr>
            </w:pPr>
            <w:r>
              <w:rPr>
                <w:color w:val="000000"/>
                <w:sz w:val="18"/>
                <w:szCs w:val="18"/>
              </w:rPr>
              <w:t>If a PDSCH is scheduled by a DCI format having the TCI field present, the TCI field in DCI in the scheduling component carrier poi</w:t>
            </w:r>
            <w:r>
              <w:rPr>
                <w:color w:val="000000"/>
                <w:sz w:val="18"/>
                <w:szCs w:val="18"/>
              </w:rPr>
              <w:t xml:space="preserve">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field in the detected PDCCH with DCI for determining PDSCH antenna port quasi co-location. The UE may assume that the DM-RS ports of PDSCH of a serving cell are quasi co-located with the RS(s) in the TCI state with respect to the QCL type parameter(s) gi</w:t>
            </w:r>
            <w:r>
              <w:rPr>
                <w:color w:val="000000"/>
                <w:sz w:val="18"/>
                <w:szCs w:val="18"/>
              </w:rPr>
              <w:t xml:space="preserve">ven by the indicated TCI state if the time offset between the reception of the DL DCI and the corresponding PDSCH is equal to or greater than a threshold </w:t>
            </w:r>
            <w:proofErr w:type="spellStart"/>
            <w:r>
              <w:rPr>
                <w:i/>
                <w:color w:val="000000"/>
                <w:sz w:val="18"/>
                <w:szCs w:val="18"/>
              </w:rPr>
              <w:t>timeDurationForQCL</w:t>
            </w:r>
            <w:proofErr w:type="spellEnd"/>
            <w:r>
              <w:rPr>
                <w:color w:val="000000"/>
                <w:sz w:val="18"/>
                <w:szCs w:val="18"/>
              </w:rPr>
              <w:t xml:space="preserve">, where the threshold is based on reported UE </w:t>
            </w:r>
            <w:r>
              <w:rPr>
                <w:color w:val="000000"/>
                <w:sz w:val="18"/>
                <w:szCs w:val="18"/>
              </w:rPr>
              <w:lastRenderedPageBreak/>
              <w:t>capability [13, TS 38.306]. When the U</w:t>
            </w:r>
            <w:r>
              <w:rPr>
                <w:color w:val="000000"/>
                <w:sz w:val="18"/>
                <w:szCs w:val="18"/>
              </w:rPr>
              <w:t xml:space="preserve">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w:t>
            </w:r>
            <w:r>
              <w:rPr>
                <w:sz w:val="18"/>
                <w:szCs w:val="18"/>
              </w:rPr>
              <w:t xml:space="preserve">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DLorJoint-TCIState-r17 and UL-TCIState-r17, the indicated TCI state(s</w:t>
            </w:r>
            <w:r>
              <w:rPr>
                <w:rStyle w:val="ae"/>
                <w:color w:val="FF0000"/>
                <w:sz w:val="18"/>
                <w:szCs w:val="18"/>
              </w:rPr>
              <w:t>)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proofErr w:type="spellStart"/>
            <w:r>
              <w:rPr>
                <w:i/>
                <w:sz w:val="18"/>
                <w:szCs w:val="18"/>
              </w:rPr>
              <w:t>enableDefaultBeamForCCS</w:t>
            </w:r>
            <w:proofErr w:type="spellEnd"/>
            <w:r>
              <w:rPr>
                <w:sz w:val="18"/>
                <w:szCs w:val="18"/>
              </w:rPr>
              <w:t>, t</w:t>
            </w:r>
            <w:r>
              <w:rPr>
                <w:sz w:val="18"/>
                <w:szCs w:val="18"/>
              </w:rPr>
              <w:t xml:space="preserve">he UE expects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the UE expects </w:t>
            </w:r>
            <w:r>
              <w:rPr>
                <w:sz w:val="18"/>
                <w:szCs w:val="18"/>
              </w:rPr>
              <w:t xml:space="preserve">the time offset between the reception of the detected PDCCH in the search space set and the corresponding PDSCH is larger than or equal to the threshold </w:t>
            </w:r>
            <w:proofErr w:type="spellStart"/>
            <w:r>
              <w:rPr>
                <w:i/>
                <w:color w:val="000000"/>
                <w:sz w:val="18"/>
                <w:szCs w:val="18"/>
              </w:rPr>
              <w:t>timeDurationForQCL</w:t>
            </w:r>
            <w:proofErr w:type="spellEnd"/>
            <w:r>
              <w:rPr>
                <w:i/>
                <w:sz w:val="18"/>
                <w:szCs w:val="18"/>
              </w:rPr>
              <w:t>.</w:t>
            </w:r>
          </w:p>
          <w:p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w:t>
            </w:r>
            <w:r>
              <w:rPr>
                <w:color w:val="3333FF"/>
                <w:sz w:val="18"/>
                <w:szCs w:val="18"/>
              </w:rPr>
              <w:t>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b/>
                <w:sz w:val="18"/>
                <w:szCs w:val="18"/>
                <w:lang w:val="en-GB"/>
              </w:rPr>
            </w:pPr>
            <w:r>
              <w:rPr>
                <w:b/>
                <w:sz w:val="18"/>
                <w:szCs w:val="18"/>
                <w:lang w:val="en-GB"/>
              </w:rPr>
              <w:t>Alt-2: OPPO, Apple</w:t>
            </w:r>
          </w:p>
          <w:p w:rsidR="0022655F" w:rsidRDefault="0022655F">
            <w:pPr>
              <w:snapToGrid w:val="0"/>
              <w:rPr>
                <w:b/>
                <w:sz w:val="18"/>
                <w:szCs w:val="18"/>
                <w:lang w:val="en-GB"/>
              </w:rPr>
            </w:pPr>
          </w:p>
          <w:p w:rsidR="0022655F" w:rsidRDefault="002C47A4">
            <w:pPr>
              <w:snapToGrid w:val="0"/>
              <w:rPr>
                <w:sz w:val="18"/>
                <w:szCs w:val="18"/>
              </w:rPr>
            </w:pPr>
            <w:r>
              <w:rPr>
                <w:b/>
                <w:sz w:val="18"/>
                <w:szCs w:val="18"/>
                <w:lang w:val="en-GB"/>
              </w:rPr>
              <w:t>Not supported: QC</w:t>
            </w:r>
          </w:p>
        </w:tc>
      </w:tr>
      <w:tr w:rsidR="0022655F">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rsidR="0022655F" w:rsidRDefault="0022655F">
            <w:pPr>
              <w:overflowPunct w:val="0"/>
              <w:rPr>
                <w:sz w:val="18"/>
                <w:lang w:eastAsia="zh-CN"/>
              </w:rPr>
            </w:pPr>
          </w:p>
          <w:p w:rsidR="0022655F" w:rsidRDefault="002C47A4">
            <w:pPr>
              <w:overflowPunct w:val="0"/>
              <w:rPr>
                <w:color w:val="3333FF"/>
                <w:sz w:val="18"/>
                <w:szCs w:val="18"/>
              </w:rPr>
            </w:pPr>
            <w:r>
              <w:rPr>
                <w:b/>
                <w:color w:val="3333FF"/>
                <w:sz w:val="18"/>
                <w:szCs w:val="18"/>
                <w:u w:val="single"/>
              </w:rPr>
              <w:t>FL note</w:t>
            </w:r>
            <w:r>
              <w:rPr>
                <w:color w:val="3333FF"/>
                <w:sz w:val="18"/>
                <w:szCs w:val="18"/>
              </w:rPr>
              <w:t xml:space="preserve">: The </w:t>
            </w:r>
            <w:r>
              <w:rPr>
                <w:color w:val="3333FF"/>
                <w:sz w:val="18"/>
                <w:szCs w:val="18"/>
              </w:rPr>
              <w:t>above has been discussed for several meeting, and either way we need to make a conclusion (or NACK is still possible). After that, we may discuss the following issues: in case of HARQ-ACK multiplexing, the TCI state(s) indicated in a DCI corresponding to l</w:t>
            </w:r>
            <w:r>
              <w:rPr>
                <w:color w:val="3333FF"/>
                <w:sz w:val="18"/>
                <w:szCs w:val="18"/>
              </w:rPr>
              <w:t xml:space="preserve">ast position with ACK value in the HARQ-ACK codebook is applied after application timing (P5 in R1-2203673, P6 in R1-2203771, </w:t>
            </w:r>
            <w:proofErr w:type="gramStart"/>
            <w:r>
              <w:rPr>
                <w:color w:val="3333FF"/>
                <w:sz w:val="18"/>
                <w:szCs w:val="18"/>
              </w:rPr>
              <w:t>P2</w:t>
            </w:r>
            <w:proofErr w:type="gramEnd"/>
            <w:r>
              <w:rPr>
                <w:color w:val="3333FF"/>
                <w:sz w:val="18"/>
                <w:szCs w:val="18"/>
              </w:rPr>
              <w:t xml:space="preserve">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MTK</w:t>
            </w:r>
          </w:p>
          <w:p w:rsidR="0022655F" w:rsidRDefault="0022655F">
            <w:pPr>
              <w:snapToGrid w:val="0"/>
              <w:rPr>
                <w:b/>
                <w:sz w:val="18"/>
                <w:szCs w:val="18"/>
                <w:lang w:val="en-GB"/>
              </w:rPr>
            </w:pPr>
          </w:p>
        </w:tc>
      </w:tr>
      <w:tr w:rsidR="0022655F">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w:t>
            </w:r>
            <w:r>
              <w:rPr>
                <w:sz w:val="18"/>
                <w:szCs w:val="18"/>
                <w:lang w:val="en-GB"/>
              </w:rPr>
              <w:t xml:space="preserve"> TS 38.214:</w:t>
            </w:r>
          </w:p>
          <w:p w:rsidR="0022655F" w:rsidRDefault="0022655F">
            <w:pPr>
              <w:snapToGrid w:val="0"/>
              <w:jc w:val="both"/>
              <w:rPr>
                <w:rFonts w:cs="Arial"/>
                <w:b/>
                <w:sz w:val="18"/>
                <w:szCs w:val="18"/>
              </w:rPr>
            </w:pPr>
          </w:p>
          <w:p w:rsidR="0022655F" w:rsidRDefault="002C47A4">
            <w:pPr>
              <w:snapToGrid w:val="0"/>
              <w:jc w:val="both"/>
              <w:rPr>
                <w:rFonts w:eastAsia="Malgun Gothic"/>
                <w:b/>
                <w:sz w:val="18"/>
                <w:szCs w:val="18"/>
                <w:u w:val="single"/>
              </w:rPr>
            </w:pPr>
            <w:r>
              <w:rPr>
                <w:rFonts w:cs="Arial"/>
                <w:b/>
                <w:sz w:val="18"/>
                <w:szCs w:val="18"/>
              </w:rPr>
              <w:t>5.1.5 Antenna ports quasi co-location</w:t>
            </w:r>
          </w:p>
          <w:p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 xml:space="preserve">and if the indicated TCI State is different from the previously indicated one, the </w:t>
            </w:r>
            <w:r>
              <w:rPr>
                <w:color w:val="000000" w:themeColor="text1"/>
                <w:sz w:val="18"/>
                <w:szCs w:val="18"/>
              </w:rPr>
              <w:t>indicated</w:t>
            </w:r>
            <w:r>
              <w:rPr>
                <w:i/>
                <w:iCs/>
                <w:color w:val="000000" w:themeColor="text1"/>
                <w:sz w:val="18"/>
                <w:szCs w:val="18"/>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w:t>
            </w:r>
            <w:r>
              <w:rPr>
                <w:sz w:val="18"/>
                <w:szCs w:val="18"/>
                <w:lang w:val="en-GB"/>
              </w:rPr>
              <w:t>USCH repetition case is needed)</w:t>
            </w:r>
            <w:r>
              <w:rPr>
                <w:rFonts w:hint="eastAsia"/>
                <w:sz w:val="18"/>
                <w:szCs w:val="18"/>
                <w:lang w:eastAsia="zh-CN"/>
              </w:rPr>
              <w:t>, ZTE</w:t>
            </w:r>
            <w:r w:rsidR="00C27EEA">
              <w:rPr>
                <w:sz w:val="18"/>
                <w:szCs w:val="18"/>
                <w:lang w:eastAsia="zh-CN"/>
              </w:rPr>
              <w:t>, NEC</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snapToGrid w:val="0"/>
              <w:rPr>
                <w:b/>
                <w:sz w:val="18"/>
                <w:szCs w:val="18"/>
                <w:lang w:val="en-GB"/>
              </w:rPr>
            </w:pPr>
          </w:p>
        </w:tc>
      </w:tr>
    </w:tbl>
    <w:p w:rsidR="0022655F" w:rsidRDefault="0022655F">
      <w:pPr>
        <w:snapToGrid w:val="0"/>
      </w:pPr>
    </w:p>
    <w:p w:rsidR="0022655F" w:rsidRDefault="0022655F">
      <w:pPr>
        <w:snapToGrid w:val="0"/>
      </w:pPr>
    </w:p>
    <w:p w:rsidR="0022655F" w:rsidRDefault="002C47A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rsidR="0022655F" w:rsidRDefault="002C47A4">
            <w:pPr>
              <w:pStyle w:val="af2"/>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proofErr w:type="spellStart"/>
            <w:r>
              <w:rPr>
                <w:rFonts w:eastAsia="PMingLiU" w:hint="eastAsia"/>
                <w:sz w:val="18"/>
                <w:szCs w:val="18"/>
                <w:lang w:eastAsia="zh-TW"/>
              </w:rPr>
              <w:t>M</w:t>
            </w:r>
            <w:r>
              <w:rPr>
                <w:rFonts w:eastAsia="PMingLiU"/>
                <w:sz w:val="18"/>
                <w:szCs w:val="18"/>
                <w:lang w:eastAsia="zh-TW"/>
              </w:rPr>
              <w:t>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color w:val="000000" w:themeColor="text1"/>
                <w:sz w:val="18"/>
                <w:szCs w:val="18"/>
                <w:lang w:eastAsia="zh-CN"/>
              </w:rPr>
            </w:pPr>
            <w:r>
              <w:rPr>
                <w:color w:val="000000" w:themeColor="text1"/>
                <w:sz w:val="18"/>
                <w:szCs w:val="18"/>
                <w:lang w:eastAsia="zh-CN"/>
              </w:rPr>
              <w:t xml:space="preserve">Issue 3-1: Current spec already states clearly UE should </w:t>
            </w:r>
            <w:r>
              <w:rPr>
                <w:color w:val="000000" w:themeColor="text1"/>
                <w:sz w:val="18"/>
                <w:szCs w:val="18"/>
                <w:lang w:eastAsia="zh-CN"/>
              </w:rPr>
              <w:t>apply the UL spatial filter determined from the indicated joint or UL TCI state, regardless what UL spatial filter applies to the corresponding SRS transmission. Thus, we prefer Alt4, which doesn't change current behavior. Otherwise, we don't see any chang</w:t>
            </w:r>
            <w:r>
              <w:rPr>
                <w:color w:val="000000" w:themeColor="text1"/>
                <w:sz w:val="18"/>
                <w:szCs w:val="18"/>
                <w:lang w:eastAsia="zh-CN"/>
              </w:rPr>
              <w:t>e is needed since NW can make sure the alignment by its implementation.</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rsidR="0022655F" w:rsidRDefault="0022655F">
            <w:pPr>
              <w:snapToGrid w:val="0"/>
              <w:rPr>
                <w:sz w:val="18"/>
                <w:szCs w:val="18"/>
                <w:lang w:eastAsia="zh-CN"/>
              </w:rPr>
            </w:pPr>
          </w:p>
          <w:p w:rsidR="0022655F" w:rsidRDefault="002C47A4">
            <w:pPr>
              <w:snapToGrid w:val="0"/>
              <w:rPr>
                <w:sz w:val="18"/>
                <w:szCs w:val="18"/>
                <w:lang w:eastAsia="zh-CN"/>
              </w:rPr>
            </w:pPr>
            <w:r>
              <w:rPr>
                <w:sz w:val="18"/>
                <w:szCs w:val="18"/>
                <w:lang w:eastAsia="zh-CN"/>
              </w:rPr>
              <w:t>For 3-3A and 3-3B,</w:t>
            </w:r>
            <w:r>
              <w:rPr>
                <w:sz w:val="18"/>
                <w:szCs w:val="18"/>
                <w:lang w:eastAsia="zh-CN"/>
              </w:rPr>
              <w:t xml:space="preserve"> prefer active BWP. Otherwise, the BAT may be unnecessarily extended</w:t>
            </w:r>
          </w:p>
          <w:p w:rsidR="0022655F" w:rsidRDefault="0022655F">
            <w:pPr>
              <w:snapToGrid w:val="0"/>
              <w:rPr>
                <w:sz w:val="18"/>
                <w:szCs w:val="18"/>
                <w:lang w:eastAsia="zh-CN"/>
              </w:rPr>
            </w:pPr>
          </w:p>
          <w:p w:rsidR="0022655F" w:rsidRDefault="002C47A4">
            <w:pPr>
              <w:snapToGrid w:val="0"/>
              <w:rPr>
                <w:sz w:val="18"/>
                <w:szCs w:val="18"/>
                <w:lang w:eastAsia="zh-CN"/>
              </w:rPr>
            </w:pPr>
            <w:r>
              <w:rPr>
                <w:sz w:val="18"/>
                <w:szCs w:val="18"/>
                <w:lang w:eastAsia="zh-CN"/>
              </w:rPr>
              <w:t>For 3-4, support Alt2, which seems more general</w:t>
            </w:r>
          </w:p>
          <w:p w:rsidR="0022655F" w:rsidRDefault="0022655F">
            <w:pPr>
              <w:snapToGrid w:val="0"/>
              <w:rPr>
                <w:sz w:val="18"/>
                <w:szCs w:val="18"/>
                <w:lang w:eastAsia="zh-CN"/>
              </w:rPr>
            </w:pPr>
          </w:p>
          <w:p w:rsidR="0022655F" w:rsidRDefault="002C47A4">
            <w:pPr>
              <w:snapToGrid w:val="0"/>
              <w:rPr>
                <w:sz w:val="18"/>
                <w:szCs w:val="18"/>
                <w:lang w:eastAsia="zh-CN"/>
              </w:rPr>
            </w:pPr>
            <w:r>
              <w:rPr>
                <w:sz w:val="18"/>
                <w:szCs w:val="18"/>
                <w:lang w:eastAsia="zh-CN"/>
              </w:rPr>
              <w:lastRenderedPageBreak/>
              <w:t xml:space="preserve">For 3-5, we think both Alt1 and Alt2 are not needed. To our understanding, Alt1 is the legacy rule and does not need to mention just for </w:t>
            </w:r>
            <w:r>
              <w:rPr>
                <w:sz w:val="18"/>
                <w:szCs w:val="18"/>
                <w:lang w:eastAsia="zh-CN"/>
              </w:rPr>
              <w:t>R17</w:t>
            </w:r>
          </w:p>
          <w:p w:rsidR="0022655F" w:rsidRDefault="0022655F">
            <w:pPr>
              <w:snapToGrid w:val="0"/>
              <w:rPr>
                <w:sz w:val="18"/>
                <w:szCs w:val="18"/>
                <w:lang w:eastAsia="zh-CN"/>
              </w:rPr>
            </w:pPr>
          </w:p>
          <w:p w:rsidR="0022655F" w:rsidRDefault="002C47A4">
            <w:pPr>
              <w:snapToGrid w:val="0"/>
              <w:rPr>
                <w:sz w:val="18"/>
                <w:szCs w:val="18"/>
                <w:lang w:eastAsia="zh-CN"/>
              </w:rPr>
            </w:pPr>
            <w:r>
              <w:rPr>
                <w:sz w:val="18"/>
                <w:szCs w:val="18"/>
                <w:lang w:eastAsia="zh-CN"/>
              </w:rPr>
              <w:t xml:space="preserve">For 3-7, support. NACK does not work for all cases. At least ACK works.  </w:t>
            </w:r>
          </w:p>
          <w:p w:rsidR="0022655F" w:rsidRDefault="0022655F">
            <w:pPr>
              <w:snapToGrid w:val="0"/>
              <w:rPr>
                <w:sz w:val="18"/>
                <w:szCs w:val="18"/>
                <w:lang w:eastAsia="zh-CN"/>
              </w:rPr>
            </w:pPr>
          </w:p>
          <w:p w:rsidR="0022655F" w:rsidRDefault="002C47A4">
            <w:pPr>
              <w:snapToGrid w:val="0"/>
              <w:rPr>
                <w:sz w:val="18"/>
                <w:szCs w:val="18"/>
                <w:lang w:eastAsia="zh-CN"/>
              </w:rPr>
            </w:pPr>
            <w:r>
              <w:rPr>
                <w:sz w:val="18"/>
                <w:szCs w:val="18"/>
                <w:lang w:eastAsia="zh-CN"/>
              </w:rPr>
              <w:t>For 3-10, fine, or remove PUCCH.</w:t>
            </w:r>
          </w:p>
          <w:p w:rsidR="0022655F" w:rsidRDefault="0022655F">
            <w:pPr>
              <w:snapToGrid w:val="0"/>
              <w:rPr>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rsidR="0022655F" w:rsidRDefault="002C47A4">
            <w:pPr>
              <w:snapToGrid w:val="0"/>
              <w:ind w:leftChars="100" w:left="240"/>
              <w:rPr>
                <w:sz w:val="18"/>
                <w:szCs w:val="18"/>
                <w:lang w:eastAsia="zh-CN"/>
              </w:rPr>
            </w:pPr>
            <w:r>
              <w:rPr>
                <w:rFonts w:hint="eastAsia"/>
                <w:sz w:val="18"/>
                <w:szCs w:val="18"/>
                <w:lang w:eastAsia="zh-CN"/>
              </w:rPr>
              <w:t>Alt1 and Alt3 are similar, which are actually equal to the scheme that PUSCH with SRI directly follows spatial</w:t>
            </w:r>
            <w:r>
              <w:rPr>
                <w:rFonts w:hint="eastAsia"/>
                <w:sz w:val="18"/>
                <w:szCs w:val="18"/>
                <w:lang w:eastAsia="zh-CN"/>
              </w:rPr>
              <w:t xml:space="preserve"> relation of most recent SRS instead of indicated TCI state. After the most recent SRS follows indicated TCI state, spatial relation based on SRS and the spatial relation based on indicated TCI are the </w:t>
            </w:r>
            <w:proofErr w:type="gramStart"/>
            <w:r>
              <w:rPr>
                <w:rFonts w:hint="eastAsia"/>
                <w:sz w:val="18"/>
                <w:szCs w:val="18"/>
                <w:lang w:eastAsia="zh-CN"/>
              </w:rPr>
              <w:t>same.</w:t>
            </w:r>
            <w:proofErr w:type="gramEnd"/>
            <w:r>
              <w:rPr>
                <w:rFonts w:hint="eastAsia"/>
                <w:sz w:val="18"/>
                <w:szCs w:val="18"/>
                <w:lang w:eastAsia="zh-CN"/>
              </w:rPr>
              <w:t xml:space="preserve"> In other words, unified TCI takes effect on PUSC</w:t>
            </w:r>
            <w:r>
              <w:rPr>
                <w:rFonts w:hint="eastAsia"/>
                <w:sz w:val="18"/>
                <w:szCs w:val="18"/>
                <w:lang w:eastAsia="zh-CN"/>
              </w:rPr>
              <w:t xml:space="preserve">H scheduled with SRI via SRS indirectly. This could also be acceptable. </w:t>
            </w:r>
          </w:p>
          <w:p w:rsidR="0022655F" w:rsidRDefault="0022655F">
            <w:pPr>
              <w:snapToGrid w:val="0"/>
              <w:ind w:leftChars="100" w:left="240"/>
              <w:rPr>
                <w:sz w:val="18"/>
                <w:szCs w:val="18"/>
                <w:lang w:eastAsia="zh-CN"/>
              </w:rPr>
            </w:pPr>
          </w:p>
          <w:p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[TCI-State</w:t>
            </w:r>
            <w:proofErr w:type="gramStart"/>
            <w:r>
              <w:rPr>
                <w:i/>
                <w:iCs/>
                <w:sz w:val="18"/>
                <w:szCs w:val="18"/>
              </w:rPr>
              <w:t>]s</w:t>
            </w:r>
            <w:proofErr w:type="gramEnd"/>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w:t>
            </w:r>
            <w:proofErr w:type="spellStart"/>
            <w:r>
              <w:rPr>
                <w:sz w:val="18"/>
                <w:szCs w:val="18"/>
                <w:lang w:eastAsia="zh-CN"/>
              </w:rPr>
              <w:t>can not</w:t>
            </w:r>
            <w:proofErr w:type="spellEnd"/>
            <w:r>
              <w:rPr>
                <w:sz w:val="18"/>
                <w:szCs w:val="18"/>
                <w:lang w:eastAsia="zh-CN"/>
              </w:rPr>
              <w:t xml:space="preserve"> </w:t>
            </w:r>
            <w:r>
              <w:rPr>
                <w:rFonts w:hint="eastAsia"/>
                <w:sz w:val="18"/>
                <w:szCs w:val="18"/>
                <w:lang w:eastAsia="zh-CN"/>
              </w:rPr>
              <w:t xml:space="preserve">be sent as frequently as MAC CE or DCI. It is more reasonable to expect SRS resource with CB/NCB to be configured with </w:t>
            </w:r>
            <w:proofErr w:type="spellStart"/>
            <w:r>
              <w:rPr>
                <w:i/>
                <w:iCs/>
                <w:sz w:val="18"/>
                <w:szCs w:val="18"/>
              </w:rPr>
              <w:t>followUnifiedTCIstate</w:t>
            </w:r>
            <w:proofErr w:type="spellEnd"/>
            <w:r>
              <w:rPr>
                <w:rFonts w:hint="eastAsia"/>
                <w:i/>
                <w:iCs/>
                <w:sz w:val="18"/>
                <w:szCs w:val="18"/>
                <w:lang w:eastAsia="zh-CN"/>
              </w:rPr>
              <w:t xml:space="preserve">. </w:t>
            </w:r>
            <w:r>
              <w:rPr>
                <w:rFonts w:hint="eastAsia"/>
                <w:sz w:val="18"/>
                <w:szCs w:val="18"/>
                <w:lang w:eastAsia="zh-CN"/>
              </w:rPr>
              <w:t xml:space="preserve"> Alternatively, this can also be up to implementation. </w:t>
            </w:r>
          </w:p>
          <w:p w:rsidR="0022655F" w:rsidRDefault="0022655F">
            <w:pPr>
              <w:snapToGrid w:val="0"/>
              <w:ind w:leftChars="100" w:left="240"/>
              <w:rPr>
                <w:sz w:val="18"/>
                <w:szCs w:val="18"/>
                <w:lang w:eastAsia="zh-CN"/>
              </w:rPr>
            </w:pPr>
          </w:p>
          <w:p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The indicated TCI state is applied to UL transmissio</w:t>
            </w:r>
            <w:r>
              <w:rPr>
                <w:rFonts w:hint="eastAsia"/>
                <w:bCs/>
                <w:sz w:val="18"/>
                <w:szCs w:val="18"/>
                <w:lang w:eastAsia="zh-CN"/>
              </w:rPr>
              <w:t xml:space="preserve">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rsidR="0022655F" w:rsidRDefault="0022655F">
            <w:pPr>
              <w:snapToGrid w:val="0"/>
              <w:rPr>
                <w:bCs/>
                <w:sz w:val="18"/>
                <w:szCs w:val="18"/>
                <w:lang w:eastAsia="zh-CN"/>
              </w:rPr>
            </w:pPr>
          </w:p>
          <w:p w:rsidR="0022655F" w:rsidRDefault="002C47A4">
            <w:pPr>
              <w:snapToGrid w:val="0"/>
              <w:ind w:leftChars="100" w:left="240"/>
              <w:rPr>
                <w:bCs/>
                <w:sz w:val="18"/>
                <w:szCs w:val="18"/>
                <w:lang w:eastAsia="zh-CN"/>
              </w:rPr>
            </w:pPr>
            <w:r>
              <w:rPr>
                <w:rFonts w:hint="eastAsia"/>
                <w:bCs/>
                <w:sz w:val="18"/>
                <w:szCs w:val="18"/>
                <w:lang w:eastAsia="zh-CN"/>
              </w:rPr>
              <w:t>For non-codebook based transmission, the UE calculate</w:t>
            </w:r>
            <w:r>
              <w:rPr>
                <w:rFonts w:hint="eastAsia"/>
                <w:bCs/>
                <w:sz w:val="18"/>
                <w:szCs w:val="18"/>
                <w:lang w:eastAsia="zh-CN"/>
              </w:rPr>
              <w:t xml:space="preserve">s the </w:t>
            </w:r>
            <w:proofErr w:type="spellStart"/>
            <w:r>
              <w:rPr>
                <w:rFonts w:hint="eastAsia"/>
                <w:bCs/>
                <w:sz w:val="18"/>
                <w:szCs w:val="18"/>
                <w:lang w:eastAsia="zh-CN"/>
              </w:rPr>
              <w:t>precoder</w:t>
            </w:r>
            <w:proofErr w:type="spellEnd"/>
            <w:r>
              <w:rPr>
                <w:rFonts w:hint="eastAsia"/>
                <w:bCs/>
                <w:sz w:val="18"/>
                <w:szCs w:val="18"/>
                <w:lang w:eastAsia="zh-CN"/>
              </w:rPr>
              <w:t xml:space="preserve"> used for the transmission of SRS based on measurement of an associated NZP CSI-RS resource.</w:t>
            </w:r>
          </w:p>
          <w:p w:rsidR="0022655F" w:rsidRDefault="0022655F">
            <w:pPr>
              <w:snapToGrid w:val="0"/>
              <w:ind w:leftChars="100" w:left="240"/>
              <w:rPr>
                <w:bCs/>
                <w:sz w:val="18"/>
                <w:szCs w:val="18"/>
                <w:lang w:eastAsia="zh-CN"/>
              </w:rPr>
            </w:pPr>
          </w:p>
          <w:p w:rsidR="0022655F" w:rsidRDefault="002C47A4">
            <w:pPr>
              <w:snapToGrid w:val="0"/>
              <w:ind w:leftChars="100" w:left="240"/>
              <w:rPr>
                <w:bCs/>
                <w:sz w:val="18"/>
                <w:szCs w:val="18"/>
                <w:lang w:eastAsia="zh-CN"/>
              </w:rPr>
            </w:pPr>
            <w:r>
              <w:rPr>
                <w:rFonts w:hint="eastAsia"/>
                <w:bCs/>
                <w:sz w:val="18"/>
                <w:szCs w:val="18"/>
                <w:lang w:eastAsia="zh-CN"/>
              </w:rPr>
              <w:t xml:space="preserve">If the associated NZP CSI-RS resource follows the indicated TCI state, at least follows the spatial relation of the indicated TCI state, </w:t>
            </w:r>
            <w:proofErr w:type="spellStart"/>
            <w:r>
              <w:rPr>
                <w:rFonts w:hint="eastAsia"/>
                <w:bCs/>
                <w:sz w:val="18"/>
                <w:szCs w:val="18"/>
                <w:lang w:eastAsia="zh-CN"/>
              </w:rPr>
              <w:t>precoder</w:t>
            </w:r>
            <w:proofErr w:type="spellEnd"/>
            <w:r>
              <w:rPr>
                <w:rFonts w:hint="eastAsia"/>
                <w:bCs/>
                <w:sz w:val="18"/>
                <w:szCs w:val="18"/>
                <w:lang w:eastAsia="zh-CN"/>
              </w:rPr>
              <w:t xml:space="preserve"> of</w:t>
            </w:r>
            <w:r>
              <w:rPr>
                <w:rFonts w:hint="eastAsia"/>
                <w:bCs/>
                <w:sz w:val="18"/>
                <w:szCs w:val="18"/>
                <w:lang w:eastAsia="zh-CN"/>
              </w:rPr>
              <w:t xml:space="preserve"> SRS can be aligned with the indicated TCI state, consequently affect subsequent PUSCH transmissions. Otherwise, </w:t>
            </w:r>
            <w:proofErr w:type="spellStart"/>
            <w:r>
              <w:rPr>
                <w:rFonts w:hint="eastAsia"/>
                <w:bCs/>
                <w:sz w:val="18"/>
                <w:szCs w:val="18"/>
                <w:lang w:eastAsia="zh-CN"/>
              </w:rPr>
              <w:t>precoder</w:t>
            </w:r>
            <w:proofErr w:type="spellEnd"/>
            <w:r>
              <w:rPr>
                <w:rFonts w:hint="eastAsia"/>
                <w:bCs/>
                <w:sz w:val="18"/>
                <w:szCs w:val="18"/>
                <w:lang w:eastAsia="zh-CN"/>
              </w:rPr>
              <w:t xml:space="preserve"> of SRS can only be determined based on the </w:t>
            </w:r>
            <w:proofErr w:type="spellStart"/>
            <w:r>
              <w:rPr>
                <w:rFonts w:hint="eastAsia"/>
                <w:bCs/>
                <w:sz w:val="18"/>
                <w:szCs w:val="18"/>
                <w:lang w:eastAsia="zh-CN"/>
              </w:rPr>
              <w:t>asssociated</w:t>
            </w:r>
            <w:proofErr w:type="spellEnd"/>
            <w:r>
              <w:rPr>
                <w:rFonts w:hint="eastAsia"/>
                <w:bCs/>
                <w:sz w:val="18"/>
                <w:szCs w:val="18"/>
                <w:lang w:eastAsia="zh-CN"/>
              </w:rPr>
              <w:t xml:space="preserve"> NZP CSI-RS resource which may not be aligned (or </w:t>
            </w:r>
            <w:proofErr w:type="spellStart"/>
            <w:r>
              <w:rPr>
                <w:rFonts w:hint="eastAsia"/>
                <w:bCs/>
                <w:sz w:val="18"/>
                <w:szCs w:val="18"/>
                <w:lang w:eastAsia="zh-CN"/>
              </w:rPr>
              <w:t>QCLed</w:t>
            </w:r>
            <w:proofErr w:type="spellEnd"/>
            <w:r>
              <w:rPr>
                <w:rFonts w:hint="eastAsia"/>
                <w:bCs/>
                <w:sz w:val="18"/>
                <w:szCs w:val="18"/>
                <w:lang w:eastAsia="zh-CN"/>
              </w:rPr>
              <w:t xml:space="preserve">) with the indicated TCI </w:t>
            </w:r>
            <w:r>
              <w:rPr>
                <w:rFonts w:hint="eastAsia"/>
                <w:bCs/>
                <w:sz w:val="18"/>
                <w:szCs w:val="18"/>
                <w:lang w:eastAsia="zh-CN"/>
              </w:rPr>
              <w:t>state, the indicated TCI state cannot be applied to SRS and PUSCH timely.</w:t>
            </w:r>
          </w:p>
          <w:p w:rsidR="0022655F" w:rsidRDefault="0022655F">
            <w:pPr>
              <w:snapToGrid w:val="0"/>
              <w:ind w:leftChars="100" w:left="240"/>
              <w:rPr>
                <w:bCs/>
                <w:sz w:val="18"/>
                <w:szCs w:val="18"/>
                <w:lang w:eastAsia="zh-CN"/>
              </w:rPr>
            </w:pPr>
          </w:p>
          <w:p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proofErr w:type="spellStart"/>
            <w:r>
              <w:rPr>
                <w:i/>
                <w:sz w:val="18"/>
                <w:szCs w:val="18"/>
              </w:rPr>
              <w:t>associatedCSI</w:t>
            </w:r>
            <w:proofErr w:type="spellEnd"/>
            <w:r>
              <w:rPr>
                <w:i/>
                <w:sz w:val="18"/>
                <w:szCs w:val="18"/>
              </w:rPr>
              <w:t>-RS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w:t>
            </w:r>
            <w:proofErr w:type="spellStart"/>
            <w:r>
              <w:rPr>
                <w:rFonts w:hint="eastAsia"/>
                <w:iCs/>
                <w:sz w:val="18"/>
                <w:szCs w:val="18"/>
                <w:lang w:eastAsia="zh-CN"/>
              </w:rPr>
              <w:t>precoder</w:t>
            </w:r>
            <w:proofErr w:type="spellEnd"/>
            <w:r>
              <w:rPr>
                <w:rFonts w:hint="eastAsia"/>
                <w:iCs/>
                <w:sz w:val="18"/>
                <w:szCs w:val="18"/>
                <w:lang w:eastAsia="zh-CN"/>
              </w:rPr>
              <w:t xml:space="preserve"> for SRS resources should be specified further, especially for FR1. </w:t>
            </w:r>
          </w:p>
          <w:p w:rsidR="0022655F" w:rsidRDefault="0022655F">
            <w:pPr>
              <w:snapToGrid w:val="0"/>
              <w:ind w:leftChars="100" w:left="240"/>
              <w:rPr>
                <w:iCs/>
                <w:sz w:val="18"/>
                <w:szCs w:val="18"/>
                <w:lang w:eastAsia="zh-CN"/>
              </w:rPr>
            </w:pPr>
          </w:p>
          <w:p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w:t>
            </w:r>
            <w:proofErr w:type="spellStart"/>
            <w:r>
              <w:rPr>
                <w:rFonts w:hint="eastAsia"/>
                <w:bCs/>
                <w:sz w:val="18"/>
                <w:szCs w:val="18"/>
                <w:lang w:eastAsia="zh-CN"/>
              </w:rPr>
              <w:t>codepoint</w:t>
            </w:r>
            <w:proofErr w:type="spellEnd"/>
            <w:r>
              <w:rPr>
                <w:rFonts w:hint="eastAsia"/>
                <w:bCs/>
                <w:sz w:val="18"/>
                <w:szCs w:val="18"/>
                <w:lang w:eastAsia="zh-CN"/>
              </w:rPr>
              <w:t xml:space="preserve"> index in a new MAC CE activating a set of TCI states. </w:t>
            </w:r>
          </w:p>
        </w:tc>
      </w:tr>
      <w:tr w:rsidR="00C27EE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rsidR="00C27EEA" w:rsidRDefault="00C27EEA" w:rsidP="00C27EEA">
            <w:pPr>
              <w:snapToGrid w:val="0"/>
              <w:rPr>
                <w:sz w:val="18"/>
                <w:szCs w:val="18"/>
                <w:lang w:eastAsia="zh-CN"/>
              </w:rPr>
            </w:pPr>
          </w:p>
          <w:p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rsidR="00C27EEA" w:rsidRDefault="00C27EEA" w:rsidP="00C27EEA">
            <w:pPr>
              <w:snapToGrid w:val="0"/>
              <w:rPr>
                <w:sz w:val="18"/>
                <w:szCs w:val="18"/>
                <w:lang w:eastAsia="zh-CN"/>
              </w:rPr>
            </w:pPr>
          </w:p>
          <w:p w:rsidR="00C27EEA" w:rsidRDefault="00C27EEA" w:rsidP="00C27EEA">
            <w:pPr>
              <w:snapToGrid w:val="0"/>
              <w:rPr>
                <w:sz w:val="18"/>
                <w:szCs w:val="18"/>
                <w:lang w:eastAsia="zh-CN"/>
              </w:rPr>
            </w:pPr>
            <w:r>
              <w:rPr>
                <w:sz w:val="18"/>
                <w:szCs w:val="18"/>
                <w:lang w:eastAsia="zh-CN"/>
              </w:rPr>
              <w:t>For 3-10. Support.</w:t>
            </w:r>
          </w:p>
        </w:tc>
      </w:tr>
      <w:tr w:rsidR="00C27EE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7EEA" w:rsidRDefault="00C27EEA" w:rsidP="00C27EEA">
            <w:pPr>
              <w:snapToGrid w:val="0"/>
              <w:rPr>
                <w:rFonts w:eastAsiaTheme="minorEastAsia" w:hint="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7EEA" w:rsidRDefault="00C27EEA" w:rsidP="00C27EEA">
            <w:pPr>
              <w:snapToGrid w:val="0"/>
              <w:rPr>
                <w:sz w:val="18"/>
                <w:szCs w:val="18"/>
                <w:lang w:eastAsia="zh-CN"/>
              </w:rPr>
            </w:pPr>
          </w:p>
        </w:tc>
      </w:tr>
    </w:tbl>
    <w:p w:rsidR="0022655F" w:rsidRDefault="0022655F">
      <w:pPr>
        <w:snapToGrid w:val="0"/>
      </w:pPr>
    </w:p>
    <w:p w:rsidR="0022655F" w:rsidRDefault="0022655F">
      <w:pPr>
        <w:snapToGrid w:val="0"/>
      </w:pPr>
    </w:p>
    <w:p w:rsidR="0022655F" w:rsidRDefault="002C47A4">
      <w:pPr>
        <w:pStyle w:val="3"/>
        <w:numPr>
          <w:ilvl w:val="1"/>
          <w:numId w:val="10"/>
        </w:numPr>
      </w:pPr>
      <w:r>
        <w:t>Issue 4 (MP-UE)</w:t>
      </w:r>
    </w:p>
    <w:p w:rsidR="0022655F" w:rsidRDefault="0022655F">
      <w:pPr>
        <w:ind w:left="360"/>
      </w:pPr>
    </w:p>
    <w:p w:rsidR="0022655F" w:rsidRDefault="002C47A4">
      <w:pPr>
        <w:pStyle w:val="a3"/>
        <w:jc w:val="center"/>
      </w:pPr>
      <w:r>
        <w:t>Table 7 Summary: is</w:t>
      </w:r>
      <w:r>
        <w:t>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Companies’ views</w:t>
            </w:r>
          </w:p>
        </w:tc>
      </w:tr>
      <w:tr w:rsidR="0022655F">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rsidR="0022655F" w:rsidRDefault="002C47A4">
            <w:pPr>
              <w:pStyle w:val="af2"/>
              <w:numPr>
                <w:ilvl w:val="0"/>
                <w:numId w:val="14"/>
              </w:numPr>
              <w:snapToGrid w:val="0"/>
              <w:jc w:val="both"/>
              <w:rPr>
                <w:sz w:val="18"/>
                <w:szCs w:val="18"/>
                <w:lang w:val="en-GB"/>
              </w:rPr>
            </w:pPr>
            <w:r>
              <w:rPr>
                <w:sz w:val="18"/>
                <w:szCs w:val="18"/>
                <w:lang w:val="en-GB"/>
              </w:rPr>
              <w:t xml:space="preserve">Alt-1: Introduce an RRC parameter to provide the indication of enabled UE capability </w:t>
            </w:r>
            <w:r>
              <w:rPr>
                <w:sz w:val="18"/>
                <w:szCs w:val="18"/>
                <w:lang w:val="en-GB"/>
              </w:rPr>
              <w:t>index(</w:t>
            </w:r>
            <w:proofErr w:type="spellStart"/>
            <w:r>
              <w:rPr>
                <w:sz w:val="18"/>
                <w:szCs w:val="18"/>
                <w:lang w:val="en-GB"/>
              </w:rPr>
              <w:t>es</w:t>
            </w:r>
            <w:proofErr w:type="spellEnd"/>
            <w:r>
              <w:rPr>
                <w:sz w:val="18"/>
                <w:szCs w:val="18"/>
                <w:lang w:val="en-GB"/>
              </w:rPr>
              <w:t>)</w:t>
            </w:r>
          </w:p>
          <w:p w:rsidR="0022655F" w:rsidRDefault="002C47A4">
            <w:pPr>
              <w:pStyle w:val="af2"/>
              <w:numPr>
                <w:ilvl w:val="1"/>
                <w:numId w:val="14"/>
              </w:numPr>
              <w:snapToGrid w:val="0"/>
              <w:jc w:val="both"/>
              <w:rPr>
                <w:sz w:val="18"/>
                <w:szCs w:val="18"/>
                <w:lang w:val="en-GB"/>
              </w:rPr>
            </w:pPr>
            <w:r>
              <w:rPr>
                <w:bCs/>
                <w:iCs/>
                <w:sz w:val="18"/>
                <w:szCs w:val="18"/>
                <w:lang w:eastAsia="zh-CN"/>
              </w:rPr>
              <w:lastRenderedPageBreak/>
              <w:t xml:space="preserve">The </w:t>
            </w:r>
            <w:proofErr w:type="spellStart"/>
            <w:r>
              <w:rPr>
                <w:bCs/>
                <w:iCs/>
                <w:sz w:val="18"/>
                <w:szCs w:val="18"/>
                <w:lang w:eastAsia="zh-CN"/>
              </w:rPr>
              <w:t>bitwidth</w:t>
            </w:r>
            <w:proofErr w:type="spellEnd"/>
            <w:r>
              <w:rPr>
                <w:bCs/>
                <w:iCs/>
                <w:sz w:val="18"/>
                <w:szCs w:val="18"/>
                <w:lang w:eastAsia="zh-CN"/>
              </w:rPr>
              <w:t xml:space="preserve"> and interpretation of the capability index reported in beam report should be based on the configured UE capability index(</w:t>
            </w:r>
            <w:proofErr w:type="spellStart"/>
            <w:r>
              <w:rPr>
                <w:bCs/>
                <w:iCs/>
                <w:sz w:val="18"/>
                <w:szCs w:val="18"/>
                <w:lang w:eastAsia="zh-CN"/>
              </w:rPr>
              <w:t>es</w:t>
            </w:r>
            <w:proofErr w:type="spellEnd"/>
            <w:r>
              <w:rPr>
                <w:bCs/>
                <w:iCs/>
                <w:sz w:val="18"/>
                <w:szCs w:val="18"/>
                <w:lang w:eastAsia="zh-CN"/>
              </w:rPr>
              <w:t>) instead of UE capability report</w:t>
            </w:r>
          </w:p>
          <w:p w:rsidR="0022655F" w:rsidRDefault="002C47A4">
            <w:pPr>
              <w:pStyle w:val="af2"/>
              <w:numPr>
                <w:ilvl w:val="0"/>
                <w:numId w:val="14"/>
              </w:numPr>
              <w:snapToGrid w:val="0"/>
              <w:jc w:val="both"/>
              <w:rPr>
                <w:sz w:val="18"/>
                <w:szCs w:val="18"/>
              </w:rPr>
            </w:pPr>
            <w:r>
              <w:rPr>
                <w:sz w:val="18"/>
                <w:szCs w:val="18"/>
                <w:lang w:val="en-GB"/>
              </w:rPr>
              <w:t xml:space="preserve">Alt-2: The </w:t>
            </w:r>
            <w:proofErr w:type="spellStart"/>
            <w:r>
              <w:rPr>
                <w:sz w:val="18"/>
                <w:szCs w:val="18"/>
                <w:lang w:val="en-GB"/>
              </w:rPr>
              <w:t>bitwidth</w:t>
            </w:r>
            <w:proofErr w:type="spellEnd"/>
            <w:r>
              <w:rPr>
                <w:sz w:val="18"/>
                <w:szCs w:val="18"/>
                <w:lang w:val="en-GB"/>
              </w:rPr>
              <w:t xml:space="preserve"> of the capability index reported in beam report is fixed</w:t>
            </w:r>
            <w:r>
              <w:rPr>
                <w:sz w:val="18"/>
                <w:szCs w:val="18"/>
                <w:lang w:val="en-GB"/>
              </w:rPr>
              <w:t xml:space="preserve"> to 2-bit.</w:t>
            </w:r>
          </w:p>
          <w:p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Alt-1</w:t>
            </w:r>
            <w:r>
              <w:rPr>
                <w:sz w:val="18"/>
                <w:szCs w:val="18"/>
                <w:lang w:val="en-GB"/>
              </w:rPr>
              <w:t>: MTK, QC,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Alt-2:</w:t>
            </w:r>
            <w:r>
              <w:rPr>
                <w:sz w:val="18"/>
                <w:szCs w:val="18"/>
                <w:lang w:val="en-GB"/>
              </w:rPr>
              <w:t xml:space="preserve"> OPPO</w:t>
            </w:r>
          </w:p>
          <w:p w:rsidR="0022655F" w:rsidRDefault="0022655F">
            <w:pPr>
              <w:rPr>
                <w:sz w:val="18"/>
                <w:szCs w:val="20"/>
              </w:rPr>
            </w:pPr>
          </w:p>
        </w:tc>
      </w:tr>
    </w:tbl>
    <w:p w:rsidR="0022655F" w:rsidRDefault="0022655F">
      <w:pPr>
        <w:snapToGrid w:val="0"/>
        <w:rPr>
          <w:sz w:val="20"/>
        </w:rPr>
      </w:pPr>
    </w:p>
    <w:p w:rsidR="0022655F" w:rsidRDefault="002C47A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rsidR="0022655F" w:rsidRDefault="002C47A4">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For Proposal 4-2, fine for Alt1. Although optimization, but it is simple</w:t>
            </w:r>
          </w:p>
          <w:p w:rsidR="0022655F" w:rsidRDefault="0022655F">
            <w:pPr>
              <w:snapToGrid w:val="0"/>
              <w:rPr>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 xml:space="preserve">We prefer a flexible </w:t>
            </w:r>
            <w:proofErr w:type="spellStart"/>
            <w:r>
              <w:rPr>
                <w:rFonts w:hint="eastAsia"/>
                <w:sz w:val="18"/>
                <w:szCs w:val="20"/>
                <w:lang w:eastAsia="zh-CN"/>
              </w:rPr>
              <w:t>bitsize</w:t>
            </w:r>
            <w:proofErr w:type="spellEnd"/>
            <w:r>
              <w:rPr>
                <w:rFonts w:hint="eastAsia"/>
                <w:sz w:val="18"/>
                <w:szCs w:val="20"/>
                <w:lang w:eastAsia="zh-CN"/>
              </w:rPr>
              <w:t xml:space="preserve"> which is more </w:t>
            </w:r>
            <w:r>
              <w:rPr>
                <w:rFonts w:hint="eastAsia"/>
                <w:sz w:val="18"/>
                <w:szCs w:val="20"/>
                <w:lang w:eastAsia="zh-CN"/>
              </w:rPr>
              <w:t>extendable</w:t>
            </w:r>
            <w:r>
              <w:rPr>
                <w:rFonts w:hint="eastAsia"/>
                <w:sz w:val="18"/>
                <w:szCs w:val="20"/>
                <w:lang w:eastAsia="zh-CN"/>
              </w:rPr>
              <w: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bl>
    <w:p w:rsidR="0022655F" w:rsidRDefault="0022655F">
      <w:pPr>
        <w:snapToGrid w:val="0"/>
      </w:pPr>
    </w:p>
    <w:p w:rsidR="0022655F" w:rsidRDefault="002C47A4">
      <w:pPr>
        <w:pStyle w:val="3"/>
        <w:numPr>
          <w:ilvl w:val="1"/>
          <w:numId w:val="10"/>
        </w:numPr>
      </w:pPr>
      <w:r>
        <w:t>Issue 5 (MPE)</w:t>
      </w:r>
    </w:p>
    <w:p w:rsidR="0022655F" w:rsidRDefault="002C47A4">
      <w:pPr>
        <w:snapToGrid w:val="0"/>
        <w:ind w:left="720"/>
        <w:rPr>
          <w:sz w:val="18"/>
          <w:szCs w:val="18"/>
        </w:rPr>
      </w:pPr>
      <w:r>
        <w:rPr>
          <w:sz w:val="18"/>
          <w:szCs w:val="18"/>
        </w:rPr>
        <w:t>None.</w:t>
      </w:r>
    </w:p>
    <w:p w:rsidR="0022655F" w:rsidRDefault="0022655F">
      <w:pPr>
        <w:snapToGrid w:val="0"/>
      </w:pPr>
    </w:p>
    <w:p w:rsidR="0022655F" w:rsidRDefault="002C47A4">
      <w:pPr>
        <w:pStyle w:val="2"/>
        <w:numPr>
          <w:ilvl w:val="0"/>
          <w:numId w:val="8"/>
        </w:numPr>
        <w:ind w:left="426" w:hanging="426"/>
      </w:pPr>
      <w:r>
        <w:t xml:space="preserve">Summary of Editorial (E) issues </w:t>
      </w:r>
    </w:p>
    <w:p w:rsidR="0022655F" w:rsidRDefault="0022655F">
      <w:pPr>
        <w:snapToGrid w:val="0"/>
        <w:jc w:val="both"/>
      </w:pPr>
    </w:p>
    <w:p w:rsidR="0022655F" w:rsidRDefault="002C47A4">
      <w:pPr>
        <w:pStyle w:val="3"/>
        <w:numPr>
          <w:ilvl w:val="1"/>
          <w:numId w:val="18"/>
        </w:numPr>
      </w:pPr>
      <w:r>
        <w:t>Issue 1 (Rel.17 unified TCI framework)</w:t>
      </w:r>
    </w:p>
    <w:p w:rsidR="0022655F" w:rsidRDefault="002C47A4">
      <w:pPr>
        <w:pStyle w:val="a3"/>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Companies’ views</w:t>
            </w: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rsidR="0022655F" w:rsidRDefault="0022655F">
            <w:pPr>
              <w:snapToGrid w:val="0"/>
              <w:jc w:val="both"/>
              <w:rPr>
                <w:b/>
                <w:color w:val="3333FF"/>
                <w:sz w:val="18"/>
                <w:szCs w:val="18"/>
                <w:u w:val="single"/>
              </w:rPr>
            </w:pPr>
          </w:p>
          <w:p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rsidR="0022655F" w:rsidRDefault="002C47A4">
            <w:pPr>
              <w:autoSpaceDE w:val="0"/>
              <w:autoSpaceDN w:val="0"/>
              <w:adjustRightInd w:val="0"/>
              <w:snapToGrid w:val="0"/>
              <w:spacing w:before="120"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rsidR="0022655F" w:rsidRDefault="002C47A4">
            <w:pPr>
              <w:spacing w:beforeLines="50" w:before="182"/>
              <w:ind w:left="568"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in clause 7.3.1, if </w:t>
            </w:r>
            <w:r>
              <w:rPr>
                <w:rFonts w:eastAsia="宋体"/>
                <w:i/>
                <w:iCs/>
                <w:sz w:val="18"/>
                <w:szCs w:val="18"/>
              </w:rPr>
              <w:t>p0-Alpha-CLID-SRS-Set</w:t>
            </w:r>
            <w:r>
              <w:rPr>
                <w:rFonts w:eastAsia="宋体"/>
                <w:sz w:val="18"/>
                <w:szCs w:val="18"/>
              </w:rPr>
              <w:t xml:space="preserve"> is provided</w:t>
            </w:r>
          </w:p>
          <w:p w:rsidR="0022655F" w:rsidRDefault="002C47A4">
            <w:pPr>
              <w:spacing w:beforeLines="50" w:before="182"/>
              <w:ind w:left="852"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if </w:t>
            </w:r>
            <w:proofErr w:type="spellStart"/>
            <w:r>
              <w:rPr>
                <w:rFonts w:eastAsia="宋体"/>
                <w:i/>
                <w:iCs/>
                <w:sz w:val="18"/>
                <w:szCs w:val="18"/>
              </w:rPr>
              <w:t>useIndicatedTCIState</w:t>
            </w:r>
            <w:proofErr w:type="spellEnd"/>
            <w:r>
              <w:rPr>
                <w:rFonts w:eastAsia="宋体"/>
                <w:sz w:val="18"/>
                <w:szCs w:val="18"/>
              </w:rPr>
              <w:t xml:space="preserve"> is provided for a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the indicated </w:t>
            </w:r>
            <w:proofErr w:type="spellStart"/>
            <w:r>
              <w:rPr>
                <w:rFonts w:eastAsia="宋体"/>
                <w:i/>
                <w:iCs/>
                <w:sz w:val="18"/>
                <w:szCs w:val="18"/>
              </w:rPr>
              <w:t>DLorJoint-TCIState</w:t>
            </w:r>
            <w:proofErr w:type="spellEnd"/>
            <w:r>
              <w:rPr>
                <w:rFonts w:eastAsia="宋体"/>
                <w:sz w:val="18"/>
                <w:szCs w:val="18"/>
              </w:rPr>
              <w:t xml:space="preserve"> or </w:t>
            </w:r>
            <w:r>
              <w:rPr>
                <w:rFonts w:eastAsia="宋体"/>
                <w:i/>
                <w:iCs/>
                <w:sz w:val="18"/>
                <w:szCs w:val="18"/>
              </w:rPr>
              <w:t>UL-</w:t>
            </w:r>
            <w:proofErr w:type="spellStart"/>
            <w:r>
              <w:rPr>
                <w:rFonts w:eastAsia="宋体"/>
                <w:i/>
                <w:iCs/>
                <w:sz w:val="18"/>
                <w:szCs w:val="18"/>
              </w:rPr>
              <w:t>TCIState</w:t>
            </w:r>
            <w:proofErr w:type="spellEnd"/>
          </w:p>
          <w:p w:rsidR="0022655F" w:rsidRDefault="002C47A4">
            <w:pPr>
              <w:spacing w:beforeLines="50" w:before="182"/>
              <w:ind w:left="852" w:hanging="284"/>
              <w:rPr>
                <w:sz w:val="18"/>
                <w:szCs w:val="18"/>
                <w:lang w:eastAsia="ja-JP"/>
              </w:rPr>
            </w:pPr>
            <w:r w:rsidRPr="00C27EEA">
              <w:rPr>
                <w:rFonts w:eastAsia="宋体"/>
                <w:sz w:val="18"/>
                <w:szCs w:val="18"/>
              </w:rPr>
              <w:t>-</w:t>
            </w:r>
            <w:r w:rsidRPr="00C27EEA">
              <w:rPr>
                <w:rFonts w:eastAsia="宋体"/>
                <w:sz w:val="18"/>
                <w:szCs w:val="18"/>
              </w:rPr>
              <w:tab/>
            </w:r>
            <w:r>
              <w:rPr>
                <w:rFonts w:eastAsia="宋体"/>
                <w:sz w:val="18"/>
                <w:szCs w:val="18"/>
              </w:rPr>
              <w:t xml:space="preserve">else, if </w:t>
            </w:r>
            <w:proofErr w:type="spellStart"/>
            <w:r>
              <w:rPr>
                <w:rFonts w:eastAsia="宋体"/>
                <w:i/>
                <w:iCs/>
                <w:sz w:val="18"/>
                <w:szCs w:val="18"/>
              </w:rPr>
              <w:t>useIndicatedTCIState</w:t>
            </w:r>
            <w:proofErr w:type="spellEnd"/>
            <w:r>
              <w:rPr>
                <w:rFonts w:eastAsia="宋体"/>
                <w:sz w:val="18"/>
                <w:szCs w:val="18"/>
              </w:rPr>
              <w:t xml:space="preserve"> is not provided for a SRS resource set and for a </w:t>
            </w:r>
            <w:r>
              <w:rPr>
                <w:rFonts w:eastAsia="宋体"/>
                <w:strike/>
                <w:color w:val="F79646" w:themeColor="accent6"/>
                <w:sz w:val="18"/>
                <w:szCs w:val="18"/>
              </w:rPr>
              <w:t>first</w:t>
            </w:r>
            <w:r>
              <w:rPr>
                <w:rFonts w:eastAsia="宋体"/>
                <w:sz w:val="18"/>
                <w:szCs w:val="18"/>
              </w:rPr>
              <w:t xml:space="preserve"> SRS resource from the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w:t>
            </w:r>
            <w:proofErr w:type="spellStart"/>
            <w:r>
              <w:rPr>
                <w:rFonts w:eastAsia="宋体"/>
                <w:i/>
                <w:iCs/>
                <w:sz w:val="18"/>
                <w:szCs w:val="18"/>
              </w:rPr>
              <w:t>DLorJoint-TCIState</w:t>
            </w:r>
            <w:proofErr w:type="spellEnd"/>
            <w:r>
              <w:rPr>
                <w:rFonts w:eastAsia="宋体"/>
                <w:sz w:val="18"/>
                <w:szCs w:val="18"/>
              </w:rPr>
              <w:t xml:space="preserve"> or </w:t>
            </w:r>
            <w:r>
              <w:rPr>
                <w:rFonts w:eastAsia="宋体"/>
                <w:i/>
                <w:iCs/>
                <w:sz w:val="18"/>
                <w:szCs w:val="18"/>
              </w:rPr>
              <w:t>UL-</w:t>
            </w:r>
            <w:proofErr w:type="spellStart"/>
            <w:r>
              <w:rPr>
                <w:rFonts w:eastAsia="宋体"/>
                <w:i/>
                <w:iCs/>
                <w:sz w:val="18"/>
                <w:szCs w:val="18"/>
              </w:rPr>
              <w:t>TCIState</w:t>
            </w:r>
            <w:proofErr w:type="spellEnd"/>
            <w:r>
              <w:rPr>
                <w:rFonts w:eastAsia="宋体"/>
                <w:sz w:val="18"/>
                <w:szCs w:val="18"/>
              </w:rPr>
              <w:t xml:space="preserve"> of an SRS resource with lowest </w:t>
            </w:r>
            <w:r>
              <w:rPr>
                <w:rFonts w:eastAsia="宋体"/>
                <w:i/>
                <w:iCs/>
                <w:sz w:val="18"/>
                <w:szCs w:val="18"/>
              </w:rPr>
              <w:t>SRS-</w:t>
            </w:r>
            <w:proofErr w:type="spellStart"/>
            <w:r>
              <w:rPr>
                <w:rFonts w:eastAsia="宋体"/>
                <w:i/>
                <w:iCs/>
                <w:sz w:val="18"/>
                <w:szCs w:val="18"/>
              </w:rPr>
              <w:t>ResourceId</w:t>
            </w:r>
            <w:proofErr w:type="spellEnd"/>
            <w:r>
              <w:rPr>
                <w:rFonts w:eastAsia="宋体"/>
                <w:sz w:val="18"/>
                <w:szCs w:val="18"/>
              </w:rPr>
              <w:t xml:space="preserve"> in the SRS resource set and a RS index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d</m:t>
                  </m:r>
                </m:sub>
              </m:sSub>
            </m:oMath>
            <w:r>
              <w:rPr>
                <w:rFonts w:eastAsia="宋体"/>
                <w:iCs/>
                <w:sz w:val="18"/>
                <w:szCs w:val="18"/>
              </w:rPr>
              <w:t xml:space="preserve"> </w:t>
            </w:r>
            <w:r>
              <w:rPr>
                <w:rFonts w:eastAsia="宋体"/>
                <w:sz w:val="18"/>
                <w:szCs w:val="18"/>
              </w:rPr>
              <w:t xml:space="preserve">for obtaining a </w:t>
            </w:r>
            <w:proofErr w:type="spellStart"/>
            <w:r>
              <w:rPr>
                <w:rFonts w:eastAsia="宋体"/>
                <w:sz w:val="18"/>
                <w:szCs w:val="18"/>
              </w:rPr>
              <w:t>pathloss</w:t>
            </w:r>
            <w:proofErr w:type="spellEnd"/>
            <w:r>
              <w:rPr>
                <w:rFonts w:eastAsia="宋体"/>
                <w:sz w:val="18"/>
                <w:szCs w:val="18"/>
              </w:rPr>
              <w:t xml:space="preserve"> estimate for the SRS transmission is provided by PL-RS associated with or included in the </w:t>
            </w:r>
            <w:r>
              <w:rPr>
                <w:rFonts w:eastAsia="宋体"/>
                <w:strike/>
                <w:color w:val="F79646" w:themeColor="accent6"/>
                <w:sz w:val="18"/>
                <w:szCs w:val="18"/>
              </w:rPr>
              <w:t>indicated</w:t>
            </w:r>
            <w:r>
              <w:rPr>
                <w:rFonts w:eastAsia="宋体"/>
                <w:sz w:val="18"/>
                <w:szCs w:val="18"/>
              </w:rPr>
              <w:t xml:space="preserve"> </w:t>
            </w:r>
            <w:proofErr w:type="spellStart"/>
            <w:r>
              <w:rPr>
                <w:rFonts w:eastAsia="宋体"/>
                <w:i/>
                <w:iCs/>
                <w:sz w:val="18"/>
                <w:szCs w:val="18"/>
              </w:rPr>
              <w:t>DLorJoint-TCIState</w:t>
            </w:r>
            <w:proofErr w:type="spellEnd"/>
            <w:r>
              <w:rPr>
                <w:rFonts w:eastAsia="宋体"/>
                <w:sz w:val="18"/>
                <w:szCs w:val="18"/>
              </w:rPr>
              <w:t xml:space="preserve"> or </w:t>
            </w:r>
            <w:r>
              <w:rPr>
                <w:rFonts w:eastAsia="宋体"/>
                <w:i/>
                <w:iCs/>
                <w:sz w:val="18"/>
                <w:szCs w:val="18"/>
              </w:rPr>
              <w:t>UL-</w:t>
            </w:r>
            <w:proofErr w:type="spellStart"/>
            <w:r>
              <w:rPr>
                <w:rFonts w:eastAsia="宋体"/>
                <w:i/>
                <w:iCs/>
                <w:sz w:val="18"/>
                <w:szCs w:val="18"/>
              </w:rPr>
              <w:t>TCIState</w:t>
            </w:r>
            <w:proofErr w:type="spellEnd"/>
            <w:r>
              <w:rPr>
                <w:rFonts w:eastAsia="宋体"/>
                <w:sz w:val="18"/>
                <w:szCs w:val="18"/>
              </w:rPr>
              <w:t xml:space="preserve"> of an SRS resource with lowest </w:t>
            </w:r>
            <w:r>
              <w:rPr>
                <w:rFonts w:eastAsia="宋体"/>
                <w:i/>
                <w:iCs/>
                <w:sz w:val="18"/>
                <w:szCs w:val="18"/>
              </w:rPr>
              <w:t>SRS-</w:t>
            </w:r>
            <w:proofErr w:type="spellStart"/>
            <w:r>
              <w:rPr>
                <w:rFonts w:eastAsia="宋体"/>
                <w:i/>
                <w:iCs/>
                <w:sz w:val="18"/>
                <w:szCs w:val="18"/>
              </w:rPr>
              <w:t>ResourceId</w:t>
            </w:r>
            <w:proofErr w:type="spellEnd"/>
            <w:r>
              <w:rPr>
                <w:rFonts w:eastAsia="宋体"/>
                <w:sz w:val="18"/>
                <w:szCs w:val="18"/>
              </w:rPr>
              <w:t xml:space="preserve"> in the SRS resource set</w:t>
            </w:r>
          </w:p>
          <w:p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w:t>
            </w:r>
            <w:r>
              <w:rPr>
                <w:rFonts w:eastAsia="宋体"/>
                <w:color w:val="FF0000"/>
                <w:sz w:val="18"/>
                <w:szCs w:val="18"/>
              </w:rPr>
              <w:t>ed</w:t>
            </w:r>
            <w:r>
              <w:rPr>
                <w:rFonts w:eastAsia="宋体"/>
                <w:color w:val="FF0000"/>
                <w:sz w:val="18"/>
                <w:szCs w:val="18"/>
                <w:lang w:eastAsia="zh-CN"/>
              </w:rPr>
              <w:t xml:space="preserve"> &gt;</w:t>
            </w:r>
          </w:p>
          <w:p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rsidR="0022655F" w:rsidRDefault="0022655F">
            <w:pPr>
              <w:snapToGrid w:val="0"/>
              <w:jc w:val="both"/>
              <w:rPr>
                <w:color w:val="3333FF"/>
                <w:sz w:val="18"/>
                <w:szCs w:val="18"/>
              </w:rPr>
            </w:pPr>
          </w:p>
          <w:p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MTK, QC, OPPO,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tabs>
                <w:tab w:val="left" w:pos="2715"/>
              </w:tabs>
              <w:snapToGrid w:val="0"/>
              <w:rPr>
                <w:sz w:val="18"/>
                <w:szCs w:val="18"/>
                <w:lang w:val="en-GB" w:eastAsia="zh-CN"/>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lastRenderedPageBreak/>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rsidR="0022655F" w:rsidRDefault="0022655F">
            <w:pPr>
              <w:snapToGrid w:val="0"/>
              <w:jc w:val="both"/>
              <w:rPr>
                <w:b/>
                <w:sz w:val="18"/>
                <w:szCs w:val="18"/>
                <w:u w:val="single"/>
                <w:lang w:val="en-GB"/>
              </w:rPr>
            </w:pPr>
          </w:p>
          <w:p w:rsidR="0022655F" w:rsidRDefault="002C47A4">
            <w:pPr>
              <w:numPr>
                <w:ilvl w:val="255"/>
                <w:numId w:val="0"/>
              </w:numPr>
              <w:rPr>
                <w:rFonts w:cs="Times"/>
                <w:b/>
                <w:bCs/>
                <w:sz w:val="18"/>
                <w:szCs w:val="18"/>
                <w:u w:val="single"/>
              </w:rPr>
            </w:pPr>
            <w:r>
              <w:rPr>
                <w:rFonts w:cs="Times"/>
                <w:b/>
                <w:bCs/>
                <w:sz w:val="18"/>
                <w:szCs w:val="18"/>
                <w:u w:val="single"/>
              </w:rPr>
              <w:t>7         Uplink Power control</w:t>
            </w:r>
          </w:p>
          <w:p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rsidR="0022655F" w:rsidRDefault="002C47A4">
            <w:pPr>
              <w:rPr>
                <w:sz w:val="18"/>
                <w:szCs w:val="18"/>
              </w:rPr>
            </w:pPr>
            <w:r>
              <w:rPr>
                <w:sz w:val="18"/>
                <w:szCs w:val="18"/>
              </w:rPr>
              <w:t xml:space="preserve">In the remaining of this clause, if a UE is provided </w:t>
            </w:r>
            <w:proofErr w:type="spellStart"/>
            <w:r>
              <w:rPr>
                <w:i/>
                <w:iCs/>
                <w:sz w:val="18"/>
                <w:szCs w:val="18"/>
              </w:rPr>
              <w:t>DLorJoint-TCIState</w:t>
            </w:r>
            <w:proofErr w:type="spellEnd"/>
            <w:r>
              <w:rPr>
                <w:iCs/>
                <w:sz w:val="18"/>
                <w:szCs w:val="18"/>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rPr>
              <w:t>DLorJoint-TCIState</w:t>
            </w:r>
            <w:proofErr w:type="spellEnd"/>
            <w:r>
              <w:rPr>
                <w:iCs/>
                <w:sz w:val="18"/>
                <w:szCs w:val="18"/>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w:t>
            </w:r>
            <w:r>
              <w:rPr>
                <w:iCs/>
                <w:sz w:val="18"/>
                <w:szCs w:val="18"/>
              </w:rPr>
              <w:t xml:space="preserve"> </w:t>
            </w:r>
            <w:proofErr w:type="spellStart"/>
            <w:r>
              <w:rPr>
                <w:iCs/>
                <w:sz w:val="18"/>
                <w:szCs w:val="18"/>
              </w:rPr>
              <w:t>pathloss</w:t>
            </w:r>
            <w:proofErr w:type="spellEnd"/>
            <w:r>
              <w:rPr>
                <w:iCs/>
                <w:sz w:val="18"/>
                <w:szCs w:val="18"/>
              </w:rPr>
              <w:t xml:space="preserve">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r>
            <w:r>
              <w:rPr>
                <w:sz w:val="18"/>
                <w:szCs w:val="18"/>
              </w:rPr>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w:t>
            </w:r>
            <w:proofErr w:type="spellStart"/>
            <w:r>
              <w:rPr>
                <w:sz w:val="18"/>
                <w:szCs w:val="18"/>
                <w:lang w:val="en-US"/>
              </w:rPr>
              <w:t>pathloss</w:t>
            </w:r>
            <w:proofErr w:type="spellEnd"/>
            <w:r>
              <w:rPr>
                <w:sz w:val="18"/>
                <w:szCs w:val="18"/>
                <w:lang w:val="en-US"/>
              </w:rPr>
              <w:t xml:space="preserve"> estimate for the SRS transmission is provided by PL-RS </w:t>
            </w:r>
            <w:r>
              <w:rPr>
                <w:strike/>
                <w:color w:val="FF0000"/>
                <w:sz w:val="18"/>
                <w:szCs w:val="18"/>
                <w:lang w:val="en-US"/>
              </w:rPr>
              <w:t>associated with or</w:t>
            </w:r>
            <w:r>
              <w:rPr>
                <w:sz w:val="18"/>
                <w:szCs w:val="18"/>
                <w:lang w:val="en-US"/>
              </w:rPr>
              <w:t xml:space="preserve">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QC, OPPO</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MTK, Apple</w:t>
            </w:r>
          </w:p>
          <w:p w:rsidR="0022655F" w:rsidRDefault="0022655F">
            <w:pPr>
              <w:tabs>
                <w:tab w:val="left" w:pos="2715"/>
              </w:tabs>
              <w:snapToGrid w:val="0"/>
              <w:rPr>
                <w:b/>
                <w:sz w:val="18"/>
                <w:szCs w:val="18"/>
                <w:lang w:val="en-GB" w:eastAsia="zh-CN"/>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rsidR="0022655F" w:rsidRDefault="0022655F">
            <w:pPr>
              <w:snapToGrid w:val="0"/>
              <w:jc w:val="both"/>
              <w:rPr>
                <w:b/>
                <w:sz w:val="18"/>
                <w:szCs w:val="18"/>
                <w:u w:val="single"/>
                <w:lang w:val="en-GB"/>
              </w:rPr>
            </w:pPr>
          </w:p>
          <w:p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rsidR="0022655F" w:rsidRDefault="0022655F">
            <w:pPr>
              <w:rPr>
                <w:color w:val="000000"/>
                <w:sz w:val="20"/>
                <w:szCs w:val="20"/>
              </w:rPr>
            </w:pPr>
          </w:p>
          <w:p w:rsidR="0022655F" w:rsidRDefault="002C47A4">
            <w:pPr>
              <w:rPr>
                <w:color w:val="000000" w:themeColor="text1"/>
                <w:sz w:val="18"/>
                <w:szCs w:val="18"/>
              </w:rPr>
            </w:pPr>
            <w:r>
              <w:rPr>
                <w:color w:val="000000"/>
                <w:sz w:val="18"/>
                <w:szCs w:val="18"/>
              </w:rPr>
              <w:t>The UE receives an activation command, as described in clause 6.1.3.14 of [10, TS 38.321] or 6.1.3.x of [10, TS 38.321], used to map up to 8 TCI states and/or pairs of TCI states, with one TCI state for DL channels/signals and one TCI state for UL channels</w:t>
            </w:r>
            <w:r>
              <w:rPr>
                <w:color w:val="000000"/>
                <w:sz w:val="18"/>
                <w:szCs w:val="18"/>
              </w:rPr>
              <w:t xml:space="preserve">/signals to the </w:t>
            </w:r>
            <w:proofErr w:type="spellStart"/>
            <w:r>
              <w:rPr>
                <w:color w:val="000000"/>
                <w:sz w:val="18"/>
                <w:szCs w:val="18"/>
              </w:rPr>
              <w:t>codepoints</w:t>
            </w:r>
            <w:proofErr w:type="spellEnd"/>
            <w:r>
              <w:rPr>
                <w:color w:val="000000"/>
                <w:sz w:val="18"/>
                <w:szCs w:val="18"/>
              </w:rPr>
              <w:t xml:space="preserve">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w:t>
            </w:r>
            <w:r>
              <w:rPr>
                <w:color w:val="000000"/>
                <w:sz w:val="18"/>
                <w:szCs w:val="18"/>
              </w:rPr>
              <w:t xml:space="preserve">cable, for a set of CCs/UL BWPs, where the applicable list of CCs is determined by the indicated CC in the activation command, the same set of TCI state IDs are applied for all DL and/or UL BWPs in the indicated CCs. </w:t>
            </w:r>
            <w:r>
              <w:rPr>
                <w:color w:val="FF0000"/>
                <w:sz w:val="18"/>
                <w:szCs w:val="18"/>
              </w:rPr>
              <w:t>If the activation command only includes</w:t>
            </w:r>
            <w:r>
              <w:rPr>
                <w:color w:val="FF0000"/>
                <w:sz w:val="18"/>
                <w:szCs w:val="18"/>
              </w:rPr>
              <w:t xml:space="preserve"> </w:t>
            </w:r>
            <w:proofErr w:type="spellStart"/>
            <w:r>
              <w:rPr>
                <w:i/>
                <w:iCs/>
                <w:color w:val="FF0000"/>
                <w:sz w:val="18"/>
                <w:szCs w:val="18"/>
              </w:rPr>
              <w:t>DLorJointTCIState</w:t>
            </w:r>
            <w:proofErr w:type="spellEnd"/>
            <w:r>
              <w:rPr>
                <w:color w:val="FF0000"/>
                <w:sz w:val="18"/>
                <w:szCs w:val="18"/>
              </w:rPr>
              <w:t xml:space="preserve"> and/or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mapped to one TCI </w:t>
            </w:r>
            <w:proofErr w:type="spellStart"/>
            <w:r>
              <w:rPr>
                <w:color w:val="FF0000"/>
                <w:sz w:val="18"/>
                <w:szCs w:val="18"/>
              </w:rPr>
              <w:t>codepoint</w:t>
            </w:r>
            <w:proofErr w:type="spellEnd"/>
            <w:r>
              <w:rPr>
                <w:color w:val="FF0000"/>
                <w:sz w:val="18"/>
                <w:szCs w:val="18"/>
              </w:rPr>
              <w:t xml:space="preserve">, UE shall apply the indicated </w:t>
            </w:r>
            <w:proofErr w:type="spellStart"/>
            <w:r>
              <w:rPr>
                <w:i/>
                <w:iCs/>
                <w:color w:val="FF0000"/>
                <w:sz w:val="18"/>
                <w:szCs w:val="18"/>
              </w:rPr>
              <w:t>DLorJointTCIState</w:t>
            </w:r>
            <w:proofErr w:type="spellEnd"/>
            <w:r>
              <w:rPr>
                <w:color w:val="FF0000"/>
                <w:sz w:val="18"/>
                <w:szCs w:val="18"/>
              </w:rPr>
              <w:t xml:space="preserve"> and/or </w:t>
            </w:r>
            <w:r>
              <w:rPr>
                <w:i/>
                <w:iCs/>
                <w:color w:val="FF0000"/>
                <w:sz w:val="18"/>
                <w:szCs w:val="18"/>
              </w:rPr>
              <w:t>UL-</w:t>
            </w:r>
            <w:proofErr w:type="spellStart"/>
            <w:r>
              <w:rPr>
                <w:i/>
                <w:iCs/>
                <w:color w:val="FF0000"/>
                <w:sz w:val="18"/>
                <w:szCs w:val="18"/>
              </w:rPr>
              <w:t>TCIState</w:t>
            </w:r>
            <w:proofErr w:type="spellEnd"/>
            <w:r>
              <w:rPr>
                <w:i/>
                <w:iCs/>
                <w:color w:val="FF0000"/>
                <w:sz w:val="18"/>
                <w:szCs w:val="18"/>
              </w:rPr>
              <w:t>.</w:t>
            </w:r>
          </w:p>
          <w:p w:rsidR="0022655F" w:rsidRDefault="0022655F">
            <w:pPr>
              <w:snapToGrid w:val="0"/>
              <w:jc w:val="both"/>
              <w:rPr>
                <w:rFonts w:eastAsia="Malgun Gothic"/>
                <w:b/>
                <w:sz w:val="18"/>
                <w:szCs w:val="18"/>
                <w:u w:val="single"/>
              </w:rPr>
            </w:pPr>
          </w:p>
          <w:p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w:t>
            </w:r>
            <w:r>
              <w:rPr>
                <w:color w:val="3333FF"/>
                <w:sz w:val="18"/>
                <w:szCs w:val="18"/>
                <w:lang w:eastAsia="zh-CN"/>
              </w:rPr>
              <w:t>g, if needed.</w:t>
            </w:r>
          </w:p>
          <w:p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w:t>
            </w:r>
            <w:r>
              <w:rPr>
                <w:sz w:val="18"/>
                <w:szCs w:val="18"/>
                <w:lang w:val="en-GB"/>
              </w:rPr>
              <w:t>should update</w:t>
            </w:r>
            <w:r>
              <w:rPr>
                <w:sz w:val="18"/>
                <w:szCs w:val="18"/>
                <w:lang w:val="en-GB"/>
              </w:rPr>
              <w:t xml:space="preserve"> with MAC confirmation timing)</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MTK, OPPO</w:t>
            </w:r>
          </w:p>
          <w:p w:rsidR="0022655F" w:rsidRDefault="0022655F">
            <w:pPr>
              <w:snapToGrid w:val="0"/>
              <w:rPr>
                <w:b/>
                <w:sz w:val="18"/>
                <w:szCs w:val="18"/>
                <w:lang w:val="en-GB"/>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rsidR="0022655F" w:rsidRDefault="0022655F">
            <w:pPr>
              <w:snapToGrid w:val="0"/>
              <w:jc w:val="both"/>
              <w:rPr>
                <w:rFonts w:eastAsia="Malgun Gothic"/>
                <w:b/>
                <w:sz w:val="18"/>
                <w:szCs w:val="18"/>
                <w:u w:val="single"/>
              </w:rPr>
            </w:pPr>
          </w:p>
          <w:p w:rsidR="0022655F" w:rsidRDefault="002C47A4">
            <w:pPr>
              <w:numPr>
                <w:ilvl w:val="255"/>
                <w:numId w:val="0"/>
              </w:numPr>
              <w:rPr>
                <w:rFonts w:cs="Times"/>
                <w:b/>
                <w:bCs/>
                <w:sz w:val="18"/>
                <w:szCs w:val="18"/>
                <w:u w:val="single"/>
              </w:rPr>
            </w:pPr>
            <w:bookmarkStart w:id="33" w:name="_Toc45699213"/>
            <w:bookmarkStart w:id="34" w:name="_Toc36498186"/>
            <w:bookmarkStart w:id="35" w:name="_Toc99993834"/>
            <w:bookmarkStart w:id="36" w:name="_Toc26719423"/>
            <w:bookmarkStart w:id="37" w:name="_Ref491451763"/>
            <w:bookmarkStart w:id="38" w:name="_Ref491466492"/>
            <w:bookmarkStart w:id="39" w:name="_Toc12021486"/>
            <w:bookmarkStart w:id="40" w:name="_Toc29917312"/>
            <w:bookmarkStart w:id="41" w:name="_Toc20311598"/>
            <w:bookmarkStart w:id="42" w:name="_Toc29899157"/>
            <w:bookmarkStart w:id="43" w:name="_Toc29894858"/>
            <w:bookmarkStart w:id="44" w:name="_Toc29899575"/>
            <w:r>
              <w:rPr>
                <w:rFonts w:cs="Times"/>
                <w:b/>
                <w:bCs/>
                <w:sz w:val="18"/>
                <w:szCs w:val="18"/>
                <w:u w:val="single"/>
              </w:rPr>
              <w:t>6</w:t>
            </w:r>
            <w:r>
              <w:rPr>
                <w:rFonts w:cs="Times" w:hint="eastAsia"/>
                <w:b/>
                <w:bCs/>
                <w:sz w:val="18"/>
                <w:szCs w:val="18"/>
                <w:u w:val="single"/>
              </w:rPr>
              <w:tab/>
            </w:r>
            <w:bookmarkEnd w:id="33"/>
            <w:bookmarkEnd w:id="34"/>
            <w:bookmarkEnd w:id="35"/>
            <w:bookmarkEnd w:id="36"/>
            <w:bookmarkEnd w:id="37"/>
            <w:bookmarkEnd w:id="38"/>
            <w:bookmarkEnd w:id="39"/>
            <w:bookmarkEnd w:id="40"/>
            <w:bookmarkEnd w:id="41"/>
            <w:bookmarkEnd w:id="42"/>
            <w:bookmarkEnd w:id="43"/>
            <w:bookmarkEnd w:id="44"/>
            <w:r>
              <w:rPr>
                <w:rFonts w:cs="Times"/>
                <w:b/>
                <w:bCs/>
                <w:sz w:val="18"/>
                <w:szCs w:val="18"/>
                <w:u w:val="single"/>
              </w:rPr>
              <w:t>Link recovery procedures</w:t>
            </w: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C47A4">
            <w:pPr>
              <w:tabs>
                <w:tab w:val="left" w:pos="2116"/>
              </w:tabs>
              <w:rPr>
                <w:sz w:val="18"/>
                <w:szCs w:val="18"/>
              </w:rPr>
            </w:pPr>
            <w:r>
              <w:rPr>
                <w:iCs/>
                <w:sz w:val="18"/>
                <w:szCs w:val="18"/>
              </w:rPr>
              <w:lastRenderedPageBreak/>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[6, TS 38.214], after X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w:t>
            </w:r>
            <w:r>
              <w:rPr>
                <w:sz w:val="18"/>
                <w:szCs w:val="18"/>
              </w:rPr>
              <w:t xml:space="preserve"> or MCS-C-RNTI, the UE</w:t>
            </w:r>
          </w:p>
          <w:p w:rsidR="0022655F" w:rsidRDefault="002C47A4">
            <w:pPr>
              <w:pStyle w:val="B1"/>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the PUSCH, using a s</w:t>
            </w:r>
            <w:r>
              <w:rPr>
                <w:sz w:val="18"/>
                <w:szCs w:val="18"/>
              </w:rPr>
              <w:t xml:space="preserve">ame spatial domain filter as </w:t>
            </w:r>
            <w:r>
              <w:rPr>
                <w:iCs/>
                <w:sz w:val="18"/>
                <w:szCs w:val="18"/>
              </w:rPr>
              <w:t>for the last PRACH transmission</w:t>
            </w: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w:t>
            </w:r>
            <w:r>
              <w:rPr>
                <w:iCs/>
                <w:sz w:val="18"/>
                <w:szCs w:val="18"/>
                <w:lang w:eastAsia="ja-JP"/>
              </w:rPr>
              <w:t>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rsidR="0022655F" w:rsidRDefault="002C47A4">
            <w:pPr>
              <w:pStyle w:val="B1"/>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w:t>
            </w:r>
            <w:r>
              <w:rPr>
                <w:sz w:val="18"/>
                <w:szCs w:val="18"/>
              </w:rPr>
              <w:t xml:space="preserve">in all CORESETs, and receives PDSCH and aperiodic CSI-RS resource in a CSI-RS resource set with same indicated TCI state as for the PDCCH and PDSCH using the </w:t>
            </w:r>
            <w:r>
              <w:rPr>
                <w:iCs/>
                <w:sz w:val="18"/>
                <w:szCs w:val="18"/>
                <w:lang w:eastAsia="ja-JP"/>
              </w:rPr>
              <w:t>same antenna port quasi co-location parameters as the ones associated with the corresponding index</w:t>
            </w:r>
            <w:r>
              <w:rPr>
                <w:iCs/>
                <w:sz w:val="18"/>
                <w:szCs w:val="18"/>
                <w:lang w:eastAsia="ja-JP"/>
              </w:rPr>
              <w:t xml:space="preserve">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C47A4">
            <w:pPr>
              <w:tabs>
                <w:tab w:val="left" w:pos="2116"/>
              </w:tabs>
              <w:rPr>
                <w:sz w:val="18"/>
                <w:szCs w:val="18"/>
              </w:rPr>
            </w:pPr>
            <w:r>
              <w:rPr>
                <w:iCs/>
                <w:sz w:val="18"/>
                <w:szCs w:val="18"/>
              </w:rPr>
              <w:t>If a UE i</w:t>
            </w:r>
            <w:r>
              <w:rPr>
                <w:iCs/>
                <w:sz w:val="18"/>
                <w:szCs w:val="18"/>
              </w:rPr>
              <w:t xml:space="preserve">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w:t>
            </w:r>
            <w:r>
              <w:rPr>
                <w:iCs/>
                <w:sz w:val="18"/>
                <w:szCs w:val="18"/>
              </w:rPr>
              <w:t>ed NDI field value</w:t>
            </w:r>
            <w:r>
              <w:rPr>
                <w:sz w:val="18"/>
                <w:szCs w:val="18"/>
              </w:rPr>
              <w:t>, the UE</w:t>
            </w:r>
          </w:p>
          <w:p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Supp</w:t>
            </w:r>
            <w:r>
              <w:rPr>
                <w:b/>
                <w:sz w:val="18"/>
                <w:szCs w:val="18"/>
                <w:lang w:val="en-GB"/>
              </w:rPr>
              <w:t>ort/fine</w:t>
            </w:r>
            <w:r>
              <w:rPr>
                <w:sz w:val="18"/>
                <w:szCs w:val="18"/>
                <w:lang w:val="en-GB"/>
              </w:rPr>
              <w:t xml:space="preserve">: MTK, OPPO, </w:t>
            </w:r>
            <w:proofErr w:type="spellStart"/>
            <w:r>
              <w:rPr>
                <w:sz w:val="18"/>
                <w:szCs w:val="18"/>
                <w:lang w:val="en-GB"/>
              </w:rPr>
              <w:t>Langbo</w:t>
            </w:r>
            <w:proofErr w:type="spellEnd"/>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Apple</w:t>
            </w:r>
          </w:p>
          <w:p w:rsidR="0022655F" w:rsidRDefault="0022655F">
            <w:pPr>
              <w:snapToGrid w:val="0"/>
              <w:rPr>
                <w:b/>
                <w:sz w:val="18"/>
                <w:szCs w:val="18"/>
                <w:lang w:val="en-GB"/>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rsidR="0022655F" w:rsidRDefault="0022655F">
            <w:pPr>
              <w:snapToGrid w:val="0"/>
              <w:jc w:val="both"/>
              <w:rPr>
                <w:rFonts w:eastAsia="Malgun Gothic"/>
                <w:b/>
                <w:sz w:val="18"/>
                <w:szCs w:val="18"/>
                <w:u w:val="single"/>
              </w:rPr>
            </w:pPr>
          </w:p>
          <w:p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2655F">
            <w:pPr>
              <w:snapToGrid w:val="0"/>
              <w:jc w:val="both"/>
              <w:rPr>
                <w:rFonts w:eastAsia="Malgun Gothic"/>
                <w:b/>
                <w:sz w:val="18"/>
                <w:szCs w:val="18"/>
                <w:u w:val="single"/>
              </w:rPr>
            </w:pPr>
          </w:p>
          <w:p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proofErr w:type="spellStart"/>
            <w:r>
              <w:rPr>
                <w:i/>
                <w:sz w:val="18"/>
                <w:szCs w:val="18"/>
              </w:rPr>
              <w:t>failureDetectionResources</w:t>
            </w:r>
            <w:r>
              <w:rPr>
                <w:rFonts w:hint="eastAsia"/>
                <w:i/>
                <w:sz w:val="18"/>
                <w:szCs w:val="18"/>
              </w:rPr>
              <w:t>ToAddModList</w:t>
            </w:r>
            <w:proofErr w:type="spellEnd"/>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proofErr w:type="spellStart"/>
            <w:r>
              <w:rPr>
                <w:i/>
                <w:color w:val="FF0000"/>
                <w:sz w:val="18"/>
                <w:szCs w:val="18"/>
              </w:rPr>
              <w:t>DLorJointTCIState</w:t>
            </w:r>
            <w:proofErr w:type="spellEnd"/>
            <w:r>
              <w:rPr>
                <w:sz w:val="18"/>
                <w:szCs w:val="18"/>
              </w:rPr>
              <w:t xml:space="preserve"> for respective CORESETs that the UE uses f</w:t>
            </w:r>
            <w:r>
              <w:rPr>
                <w:sz w:val="18"/>
                <w:szCs w:val="18"/>
              </w:rPr>
              <w:t xml:space="preserve">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proofErr w:type="spellStart"/>
            <w:r>
              <w:rPr>
                <w:rStyle w:val="ae"/>
                <w:rFonts w:eastAsia="Batang"/>
                <w:sz w:val="18"/>
                <w:szCs w:val="18"/>
              </w:rPr>
              <w:t>coresetPoolIndex</w:t>
            </w:r>
            <w:proofErr w:type="spellEnd"/>
            <w:r>
              <w:rPr>
                <w:rStyle w:val="ae"/>
                <w:rFonts w:eastAsia="Batang"/>
                <w:sz w:val="18"/>
                <w:szCs w:val="18"/>
              </w:rPr>
              <w:t xml:space="preserve"> values 0 and 1 for the first and second CORESETs, or is not provided </w:t>
            </w:r>
            <w:proofErr w:type="spellStart"/>
            <w:r>
              <w:rPr>
                <w:rStyle w:val="ae"/>
                <w:rFonts w:eastAsia="Batang"/>
                <w:sz w:val="18"/>
                <w:szCs w:val="18"/>
              </w:rPr>
              <w:t>coresetPoolIndex</w:t>
            </w:r>
            <w:proofErr w:type="spellEnd"/>
            <w:r>
              <w:rPr>
                <w:rStyle w:val="ae"/>
                <w:rFonts w:eastAsia="Batang"/>
                <w:sz w:val="18"/>
                <w:szCs w:val="18"/>
              </w:rPr>
              <w:t xml:space="preserve"> value for the first CORESETs and is provided</w:t>
            </w:r>
            <w:r>
              <w:rPr>
                <w:rStyle w:val="ae"/>
                <w:rFonts w:eastAsia="Batang"/>
                <w:sz w:val="18"/>
                <w:szCs w:val="18"/>
              </w:rPr>
              <w:t xml:space="preserve"> </w:t>
            </w:r>
            <w:proofErr w:type="spellStart"/>
            <w:r>
              <w:rPr>
                <w:rStyle w:val="ae"/>
                <w:rFonts w:eastAsia="Batang"/>
                <w:sz w:val="18"/>
                <w:szCs w:val="18"/>
              </w:rPr>
              <w:t>coresetPoolIndex</w:t>
            </w:r>
            <w:proofErr w:type="spellEnd"/>
            <w:r>
              <w:rPr>
                <w:rStyle w:val="ae"/>
                <w:rFonts w:eastAsia="Batang"/>
                <w:sz w:val="18"/>
                <w:szCs w:val="18"/>
              </w:rPr>
              <w:t xml:space="preserve">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w:t>
            </w:r>
            <w:proofErr w:type="gramStart"/>
            <w:r>
              <w:rPr>
                <w:sz w:val="18"/>
                <w:szCs w:val="18"/>
              </w:rPr>
              <w:t xml:space="preserve">or </w:t>
            </w:r>
            <w:proofErr w:type="gramEnd"/>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proofErr w:type="spellStart"/>
            <w:r>
              <w:rPr>
                <w:i/>
                <w:sz w:val="18"/>
                <w:szCs w:val="18"/>
                <w:lang w:eastAsia="ja-JP"/>
              </w:rPr>
              <w:t>qcl</w:t>
            </w:r>
            <w:proofErr w:type="spellEnd"/>
            <w:r>
              <w:rPr>
                <w:i/>
                <w:sz w:val="18"/>
                <w:szCs w:val="18"/>
                <w:lang w:eastAsia="ja-JP"/>
              </w:rPr>
              <w:t>-Type</w:t>
            </w:r>
            <w:r>
              <w:rPr>
                <w:sz w:val="18"/>
                <w:szCs w:val="18"/>
                <w:lang w:eastAsia="ja-JP"/>
              </w:rPr>
              <w:t xml:space="preserve"> set to</w:t>
            </w:r>
            <w:r>
              <w:rPr>
                <w:sz w:val="18"/>
                <w:szCs w:val="18"/>
              </w:rPr>
              <w:t xml:space="preserve"> '</w:t>
            </w:r>
            <w:proofErr w:type="spellStart"/>
            <w:r>
              <w:rPr>
                <w:sz w:val="18"/>
                <w:szCs w:val="18"/>
              </w:rPr>
              <w:t>typeD</w:t>
            </w:r>
            <w:proofErr w:type="spellEnd"/>
            <w:r>
              <w:rPr>
                <w:sz w:val="18"/>
                <w:szCs w:val="18"/>
              </w:rPr>
              <w:t>' for the corresponding TCI states. If a CORESET that t</w:t>
            </w:r>
            <w:r>
              <w:rPr>
                <w:sz w:val="18"/>
                <w:szCs w:val="18"/>
              </w:rPr>
              <w:t>he UE uses for monitoring PDCCH includes two TCI states and the UE is provided</w:t>
            </w:r>
            <w:r>
              <w:rPr>
                <w:rFonts w:eastAsia="Times New Roman"/>
                <w:i/>
                <w:iCs/>
                <w:sz w:val="18"/>
                <w:szCs w:val="18"/>
              </w:rPr>
              <w:t xml:space="preserve"> </w:t>
            </w:r>
            <w:proofErr w:type="spellStart"/>
            <w:r>
              <w:rPr>
                <w:i/>
                <w:iCs/>
                <w:sz w:val="18"/>
                <w:szCs w:val="18"/>
              </w:rPr>
              <w:t>sfnSchemePdcch</w:t>
            </w:r>
            <w:proofErr w:type="spellEnd"/>
            <w:r>
              <w:rPr>
                <w:sz w:val="18"/>
                <w:szCs w:val="18"/>
              </w:rPr>
              <w:t xml:space="preserve"> set to </w:t>
            </w:r>
            <w:r>
              <w:rPr>
                <w:sz w:val="18"/>
                <w:szCs w:val="18"/>
              </w:rPr>
              <w:lastRenderedPageBreak/>
              <w:t>'</w:t>
            </w:r>
            <w:proofErr w:type="spellStart"/>
            <w:r>
              <w:rPr>
                <w:sz w:val="18"/>
                <w:szCs w:val="18"/>
              </w:rPr>
              <w:t>sfnSchemeA</w:t>
            </w:r>
            <w:proofErr w:type="spellEnd"/>
            <w:r>
              <w:rPr>
                <w:sz w:val="18"/>
                <w:szCs w:val="18"/>
              </w:rPr>
              <w:t>' or '</w:t>
            </w:r>
            <w:proofErr w:type="spellStart"/>
            <w:r>
              <w:rPr>
                <w:sz w:val="18"/>
                <w:szCs w:val="18"/>
              </w:rPr>
              <w:t>sfnSchemeB</w:t>
            </w:r>
            <w:proofErr w:type="spellEnd"/>
            <w:r>
              <w:rPr>
                <w:sz w:val="18"/>
                <w:szCs w:val="18"/>
              </w:rPr>
              <w:t xml:space="preserv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w:t>
            </w:r>
            <w:r>
              <w:rPr>
                <w:sz w:val="18"/>
                <w:szCs w:val="18"/>
              </w:rPr>
              <w:t xml:space="preserve">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w:t>
            </w:r>
            <w:proofErr w:type="gramStart"/>
            <w:r>
              <w:rPr>
                <w:sz w:val="18"/>
                <w:szCs w:val="18"/>
              </w:rPr>
              <w:t xml:space="preserve">or </w:t>
            </w:r>
            <w:proofErr w:type="gramEnd"/>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proofErr w:type="spellStart"/>
            <w:r>
              <w:rPr>
                <w:i/>
                <w:iCs/>
                <w:sz w:val="18"/>
                <w:szCs w:val="18"/>
              </w:rPr>
              <w:t>capabilityparametername</w:t>
            </w:r>
            <w:proofErr w:type="spellEnd"/>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and if a number of active TC</w:t>
            </w:r>
            <w:r>
              <w:rPr>
                <w:sz w:val="18"/>
                <w:szCs w:val="18"/>
              </w:rPr>
              <w:t xml:space="preserve">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w:t>
            </w:r>
            <w:proofErr w:type="spellStart"/>
            <w:r>
              <w:rPr>
                <w:sz w:val="18"/>
                <w:szCs w:val="18"/>
              </w:rPr>
              <w:t>ive</w:t>
            </w:r>
            <w:proofErr w:type="spellEnd"/>
            <w:r>
              <w:rPr>
                <w:sz w:val="18"/>
                <w:szCs w:val="18"/>
              </w:rPr>
              <w:t xml:space="preserve"> TCI states for PDCCH receptions in the first or second CORESETs corresponding to search space sets according to an ascending order for monitoring periodicity. If more than one first or second CORESETs correspond to search space sets with same monitorin</w:t>
            </w:r>
            <w:r>
              <w:rPr>
                <w:sz w:val="18"/>
                <w:szCs w:val="18"/>
              </w:rPr>
              <w:t xml:space="preserve">g periodicity, the UE determines the order of the first or second CORESETs according to a descending order of a CORESET index. </w:t>
            </w:r>
          </w:p>
          <w:p w:rsidR="0022655F" w:rsidRDefault="0022655F">
            <w:pPr>
              <w:rPr>
                <w:sz w:val="18"/>
                <w:szCs w:val="18"/>
              </w:rPr>
            </w:pPr>
          </w:p>
          <w:p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Support/fine</w:t>
            </w:r>
            <w:r>
              <w:rPr>
                <w:sz w:val="18"/>
                <w:szCs w:val="18"/>
                <w:lang w:val="en-GB"/>
              </w:rPr>
              <w:t xml:space="preserve">: MTK, OPPO, </w:t>
            </w:r>
            <w:proofErr w:type="spellStart"/>
            <w:r>
              <w:rPr>
                <w:sz w:val="18"/>
                <w:szCs w:val="18"/>
                <w:lang w:val="en-GB"/>
              </w:rPr>
              <w:t>Langbo</w:t>
            </w:r>
            <w:proofErr w:type="spellEnd"/>
            <w:r>
              <w:rPr>
                <w:sz w:val="18"/>
                <w:szCs w:val="18"/>
                <w:lang w:val="en-GB"/>
              </w:rPr>
              <w:t>,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snapToGrid w:val="0"/>
              <w:rPr>
                <w:b/>
                <w:sz w:val="18"/>
                <w:szCs w:val="18"/>
                <w:lang w:val="en-GB"/>
              </w:rPr>
            </w:pPr>
          </w:p>
        </w:tc>
      </w:tr>
      <w:tr w:rsidR="0022655F">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sz w:val="18"/>
                <w:szCs w:val="18"/>
                <w:lang w:val="en-GB"/>
              </w:rPr>
            </w:pPr>
            <w:r>
              <w:rPr>
                <w:rFonts w:eastAsia="Malgun Gothic"/>
                <w:b/>
                <w:sz w:val="18"/>
                <w:szCs w:val="18"/>
                <w:u w:val="single"/>
              </w:rPr>
              <w:t xml:space="preserve">TP </w:t>
            </w:r>
            <w:r>
              <w:rPr>
                <w:rFonts w:eastAsia="Malgun Gothic"/>
                <w:b/>
                <w:sz w:val="18"/>
                <w:szCs w:val="18"/>
                <w:u w:val="single"/>
              </w:rPr>
              <w:t>1-31</w:t>
            </w:r>
            <w:r>
              <w:rPr>
                <w:sz w:val="18"/>
                <w:szCs w:val="18"/>
                <w:lang w:val="en-GB"/>
              </w:rPr>
              <w:t>: To endorse the following text proposal for TS 38.214:</w:t>
            </w:r>
          </w:p>
          <w:p w:rsidR="0022655F" w:rsidRDefault="0022655F">
            <w:pPr>
              <w:snapToGrid w:val="0"/>
              <w:jc w:val="both"/>
              <w:rPr>
                <w:rFonts w:cs="Arial"/>
                <w:b/>
                <w:sz w:val="18"/>
                <w:szCs w:val="18"/>
              </w:rPr>
            </w:pPr>
          </w:p>
          <w:p w:rsidR="0022655F" w:rsidRDefault="002C47A4">
            <w:pPr>
              <w:snapToGrid w:val="0"/>
              <w:jc w:val="both"/>
              <w:rPr>
                <w:rFonts w:eastAsia="Malgun Gothic"/>
                <w:b/>
                <w:sz w:val="18"/>
                <w:szCs w:val="18"/>
                <w:u w:val="single"/>
              </w:rPr>
            </w:pPr>
            <w:r>
              <w:rPr>
                <w:rFonts w:cs="Arial"/>
                <w:b/>
                <w:sz w:val="18"/>
                <w:szCs w:val="18"/>
              </w:rPr>
              <w:t>5.1.5 Antenna ports quasi co-location</w:t>
            </w:r>
          </w:p>
          <w:p w:rsidR="0022655F" w:rsidRDefault="0022655F">
            <w:pPr>
              <w:snapToGrid w:val="0"/>
              <w:jc w:val="both"/>
              <w:rPr>
                <w:rFonts w:eastAsia="Malgun Gothic"/>
                <w:b/>
                <w:sz w:val="18"/>
                <w:szCs w:val="18"/>
                <w:u w:val="single"/>
              </w:rPr>
            </w:pPr>
          </w:p>
          <w:p w:rsidR="0022655F" w:rsidRDefault="002C47A4">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w:t>
            </w:r>
            <w:r>
              <w:rPr>
                <w:sz w:val="18"/>
                <w:szCs w:val="18"/>
              </w:rPr>
              <w:t xml:space="preserv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 xml:space="preserve">indicating a unified TCI </w:t>
            </w:r>
            <w:r>
              <w:rPr>
                <w:iCs/>
                <w:color w:val="FF0000"/>
                <w:sz w:val="18"/>
                <w:szCs w:val="18"/>
              </w:rPr>
              <w:t>state</w:t>
            </w:r>
            <w:r>
              <w:rPr>
                <w:color w:val="FF0000"/>
                <w:sz w:val="18"/>
                <w:szCs w:val="18"/>
              </w:rPr>
              <w:t xml:space="preserve">, </w:t>
            </w:r>
            <w:r>
              <w:rPr>
                <w:sz w:val="18"/>
                <w:szCs w:val="18"/>
              </w:rPr>
              <w:t>the UE may assume that the DM-RS ports of PDSCH(s) of a serving cell are quasi co-located with the RS(s) with respect to the QCL parameter(s) used for PDCCH quasi co-location indication of the CORESET associated with a monitored search space with th</w:t>
            </w:r>
            <w:r>
              <w:rPr>
                <w:sz w:val="18"/>
                <w:szCs w:val="18"/>
              </w:rPr>
              <w:t xml:space="preserve">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 </w:t>
            </w:r>
            <w:r>
              <w:rPr>
                <w:color w:val="FF0000"/>
                <w:sz w:val="18"/>
                <w:szCs w:val="18"/>
              </w:rPr>
              <w:t>Otherwise, the UE may assume that the QCL parameters of PDSCH(s) of a serving cell are determined by the indic</w:t>
            </w:r>
            <w:r>
              <w:rPr>
                <w:color w:val="FF0000"/>
                <w:sz w:val="18"/>
                <w:szCs w:val="18"/>
              </w:rPr>
              <w:t xml:space="preserve">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proofErr w:type="spellStart"/>
            <w:r>
              <w:rPr>
                <w:i/>
                <w:color w:val="000000"/>
                <w:sz w:val="18"/>
                <w:szCs w:val="18"/>
              </w:rPr>
              <w:t>qcl</w:t>
            </w:r>
            <w:proofErr w:type="spellEnd"/>
            <w:r>
              <w:rPr>
                <w:i/>
                <w:color w:val="000000"/>
                <w:sz w:val="18"/>
                <w:szCs w:val="18"/>
              </w:rPr>
              <w:t>-Type</w:t>
            </w:r>
            <w:r>
              <w:rPr>
                <w:color w:val="000000"/>
                <w:sz w:val="18"/>
                <w:szCs w:val="18"/>
              </w:rPr>
              <w:t xml:space="preserve"> is set to</w:t>
            </w:r>
            <w:r>
              <w:rPr>
                <w:sz w:val="18"/>
                <w:szCs w:val="18"/>
              </w:rPr>
              <w:t xml:space="preserve"> '</w:t>
            </w:r>
            <w:proofErr w:type="spellStart"/>
            <w:r>
              <w:rPr>
                <w:sz w:val="18"/>
                <w:szCs w:val="18"/>
              </w:rPr>
              <w:t>typeD</w:t>
            </w:r>
            <w:proofErr w:type="spellEnd"/>
            <w:r>
              <w:rPr>
                <w:sz w:val="18"/>
                <w:szCs w:val="18"/>
              </w:rPr>
              <w:t>' of the PDSCH DM-RS is different from that of the PDCCH DM-RS with which they overlap in at least one symbol, the UE is expected to prioritize the reception of PDCCH associa</w:t>
            </w:r>
            <w:r>
              <w:rPr>
                <w:sz w:val="18"/>
                <w:szCs w:val="18"/>
              </w:rPr>
              <w:t xml:space="preserve">ted with that CORESET. This also applies to the intra-band CA case (when PDSCH and the CORESET are in different component carriers). </w:t>
            </w:r>
          </w:p>
          <w:p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MTK (need modification), OPPO (the current TP has some problem)</w:t>
            </w:r>
          </w:p>
          <w:p w:rsidR="0022655F" w:rsidRDefault="0022655F">
            <w:pPr>
              <w:snapToGrid w:val="0"/>
              <w:rPr>
                <w:b/>
                <w:sz w:val="18"/>
                <w:szCs w:val="18"/>
                <w:lang w:val="en-GB"/>
              </w:rPr>
            </w:pPr>
          </w:p>
        </w:tc>
      </w:tr>
    </w:tbl>
    <w:p w:rsidR="0022655F" w:rsidRDefault="0022655F"/>
    <w:p w:rsidR="0022655F" w:rsidRDefault="002C47A4">
      <w:pPr>
        <w:pStyle w:val="a3"/>
        <w:jc w:val="center"/>
      </w:pPr>
      <w:r>
        <w:t>Table 10 Ad</w:t>
      </w:r>
      <w:r>
        <w:t>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af2"/>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rsidR="0022655F" w:rsidRDefault="002C47A4">
            <w:pPr>
              <w:pStyle w:val="af2"/>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proofErr w:type="spellStart"/>
            <w:r>
              <w:rPr>
                <w:rFonts w:eastAsia="PMingLiU" w:hint="eastAsia"/>
                <w:sz w:val="18"/>
                <w:szCs w:val="18"/>
                <w:lang w:eastAsia="zh-TW"/>
              </w:rPr>
              <w:t>M</w:t>
            </w:r>
            <w:r>
              <w:rPr>
                <w:rFonts w:eastAsia="PMingLiU"/>
                <w:sz w:val="18"/>
                <w:szCs w:val="18"/>
                <w:lang w:eastAsia="zh-TW"/>
              </w:rPr>
              <w:t>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1-6: According to current RRC design, these UL PC parameters are not directly configured in the TCI state, and </w:t>
            </w:r>
            <w:r>
              <w:rPr>
                <w:rFonts w:eastAsia="PMingLiU"/>
                <w:sz w:val="18"/>
                <w:szCs w:val="18"/>
                <w:lang w:eastAsia="zh-TW"/>
              </w:rPr>
              <w:t>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rsidR="0022655F" w:rsidRDefault="0022655F">
            <w:pPr>
              <w:snapToGrid w:val="0"/>
              <w:rPr>
                <w:rFonts w:eastAsia="PMingLiU"/>
                <w:sz w:val="18"/>
                <w:szCs w:val="18"/>
                <w:lang w:eastAsia="zh-TW"/>
              </w:rPr>
            </w:pPr>
          </w:p>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w:t>
            </w:r>
            <w:proofErr w:type="spellStart"/>
            <w:r>
              <w:rPr>
                <w:rFonts w:eastAsia="PMingLiU"/>
                <w:sz w:val="18"/>
                <w:szCs w:val="18"/>
                <w:lang w:eastAsia="zh-TW"/>
              </w:rPr>
              <w:t>codepoint</w:t>
            </w:r>
            <w:proofErr w:type="spellEnd"/>
            <w:r>
              <w:rPr>
                <w:rFonts w:eastAsia="PMingLiU"/>
                <w:sz w:val="18"/>
                <w:szCs w:val="18"/>
                <w:lang w:eastAsia="zh-TW"/>
              </w:rPr>
              <w:t xml:space="preserve">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w:t>
            </w:r>
            <w:r>
              <w:rPr>
                <w:rFonts w:eastAsia="PMingLiU"/>
                <w:sz w:val="18"/>
                <w:szCs w:val="18"/>
                <w:lang w:eastAsia="zh-TW"/>
              </w:rPr>
              <w:t>to see why this must be captured for Rel-17 unified TCI.</w:t>
            </w:r>
          </w:p>
          <w:p w:rsidR="0022655F" w:rsidRDefault="0022655F">
            <w:pPr>
              <w:snapToGrid w:val="0"/>
              <w:rPr>
                <w:rFonts w:eastAsia="PMingLiU"/>
                <w:sz w:val="18"/>
                <w:szCs w:val="18"/>
                <w:lang w:eastAsia="zh-TW"/>
              </w:rPr>
            </w:pPr>
          </w:p>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w:t>
            </w:r>
            <w:proofErr w:type="gramStart"/>
            <w:r>
              <w:rPr>
                <w:rFonts w:eastAsia="PMingLiU"/>
                <w:sz w:val="18"/>
                <w:szCs w:val="18"/>
                <w:lang w:eastAsia="zh-TW"/>
              </w:rPr>
              <w:t>the preclude</w:t>
            </w:r>
            <w:proofErr w:type="gramEnd"/>
            <w:r>
              <w:rPr>
                <w:rFonts w:eastAsia="PMingLiU"/>
                <w:sz w:val="18"/>
                <w:szCs w:val="18"/>
                <w:lang w:eastAsia="zh-TW"/>
              </w:rPr>
              <w:t xml:space="preserve"> the default PDSCH behavior if UE configured with Rel-17 TCI since this is not needed. According to current spec, UE always applies the indicated TCI state for PDSCH reception regardless before or after </w:t>
            </w:r>
            <w:proofErr w:type="spellStart"/>
            <w:r>
              <w:rPr>
                <w:i/>
                <w:sz w:val="18"/>
                <w:szCs w:val="18"/>
              </w:rPr>
              <w:t>timeDurationForQCL</w:t>
            </w:r>
            <w:proofErr w:type="spellEnd"/>
            <w:r>
              <w:rPr>
                <w:i/>
                <w:sz w:val="18"/>
                <w:szCs w:val="18"/>
              </w:rPr>
              <w:t>.</w:t>
            </w:r>
          </w:p>
          <w:p w:rsidR="0022655F" w:rsidRDefault="0022655F">
            <w:pPr>
              <w:snapToGrid w:val="0"/>
              <w:rPr>
                <w:sz w:val="18"/>
                <w:szCs w:val="18"/>
                <w:lang w:eastAsia="zh-CN"/>
              </w:rPr>
            </w:pPr>
          </w:p>
          <w:p w:rsidR="0022655F" w:rsidRDefault="002C47A4">
            <w:pPr>
              <w:snapToGrid w:val="0"/>
              <w:jc w:val="both"/>
              <w:rPr>
                <w:rFonts w:eastAsia="Malgun Gothic"/>
                <w:b/>
                <w:sz w:val="18"/>
                <w:szCs w:val="18"/>
                <w:u w:val="single"/>
              </w:rPr>
            </w:pPr>
            <w:r>
              <w:rPr>
                <w:rFonts w:cs="Arial"/>
                <w:b/>
                <w:sz w:val="18"/>
                <w:szCs w:val="18"/>
              </w:rPr>
              <w:t>5.1.5 Antenna ports quasi co-location</w:t>
            </w:r>
          </w:p>
          <w:p w:rsidR="0022655F" w:rsidRDefault="0022655F">
            <w:pPr>
              <w:snapToGrid w:val="0"/>
              <w:jc w:val="both"/>
              <w:rPr>
                <w:rFonts w:eastAsia="Malgun Gothic"/>
                <w:b/>
                <w:sz w:val="18"/>
                <w:szCs w:val="18"/>
                <w:u w:val="single"/>
              </w:rPr>
            </w:pPr>
          </w:p>
          <w:p w:rsidR="0022655F" w:rsidRDefault="002C47A4">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w:t>
            </w:r>
            <w:r>
              <w:rPr>
                <w:i/>
                <w:sz w:val="18"/>
                <w:szCs w:val="18"/>
              </w:rPr>
              <w:t>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5"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w:t>
            </w:r>
            <w:r>
              <w:rPr>
                <w:sz w:val="18"/>
                <w:szCs w:val="18"/>
              </w:rPr>
              <w:lastRenderedPageBreak/>
              <w:t>QCL parameter(s) used for PDCCH quasi co-location indication of the CORESET associated with a monitored search space with the lowes</w:t>
            </w:r>
            <w:r>
              <w:rPr>
                <w:sz w:val="18"/>
                <w:szCs w:val="18"/>
              </w:rPr>
              <w:t xml:space="preserve">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del w:id="46"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w:delText>
              </w:r>
              <w:r>
                <w:rPr>
                  <w:color w:val="FF0000"/>
                  <w:sz w:val="18"/>
                  <w:szCs w:val="18"/>
                </w:rPr>
                <w:delText>ified TCI state</w:delText>
              </w:r>
            </w:del>
            <w:r>
              <w:rPr>
                <w:color w:val="FF0000"/>
                <w:sz w:val="18"/>
                <w:szCs w:val="18"/>
              </w:rPr>
              <w:t xml:space="preserve">. </w:t>
            </w:r>
            <w:r>
              <w:rPr>
                <w:sz w:val="18"/>
                <w:szCs w:val="18"/>
              </w:rPr>
              <w:t xml:space="preserve">In </w:t>
            </w:r>
            <w:del w:id="47"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proofErr w:type="spellStart"/>
            <w:r>
              <w:rPr>
                <w:i/>
                <w:color w:val="000000"/>
                <w:sz w:val="18"/>
                <w:szCs w:val="18"/>
              </w:rPr>
              <w:t>qcl</w:t>
            </w:r>
            <w:proofErr w:type="spellEnd"/>
            <w:r>
              <w:rPr>
                <w:i/>
                <w:color w:val="000000"/>
                <w:sz w:val="18"/>
                <w:szCs w:val="18"/>
              </w:rPr>
              <w:t>-Type</w:t>
            </w:r>
            <w:r>
              <w:rPr>
                <w:color w:val="000000"/>
                <w:sz w:val="18"/>
                <w:szCs w:val="18"/>
              </w:rPr>
              <w:t xml:space="preserve"> is set to</w:t>
            </w:r>
            <w:r>
              <w:rPr>
                <w:sz w:val="18"/>
                <w:szCs w:val="18"/>
              </w:rPr>
              <w:t xml:space="preserve"> '</w:t>
            </w:r>
            <w:proofErr w:type="spellStart"/>
            <w:r>
              <w:rPr>
                <w:sz w:val="18"/>
                <w:szCs w:val="18"/>
              </w:rPr>
              <w:t>typeD</w:t>
            </w:r>
            <w:proofErr w:type="spellEnd"/>
            <w:r>
              <w:rPr>
                <w:sz w:val="18"/>
                <w:szCs w:val="18"/>
              </w:rPr>
              <w:t>' of the PDSCH DM-RS is different from that of the PDCCH DM-RS with which they overlap in at least one symbol, the UE is expected to prioritize the reception of PDCCH associated wit</w:t>
            </w:r>
            <w:r>
              <w:rPr>
                <w:sz w:val="18"/>
                <w:szCs w:val="18"/>
              </w:rPr>
              <w:t xml:space="preserve">h that CORESET. This also applies to the intra-band CA case (when PDSCH and the CORESET are in different component carriers). </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color w:val="000000" w:themeColor="text1"/>
                <w:sz w:val="18"/>
                <w:szCs w:val="18"/>
                <w:lang w:eastAsia="zh-CN"/>
              </w:rPr>
            </w:pPr>
            <w:r>
              <w:rPr>
                <w:color w:val="000000" w:themeColor="text1"/>
                <w:sz w:val="18"/>
                <w:szCs w:val="18"/>
                <w:lang w:eastAsia="zh-CN"/>
              </w:rPr>
              <w:t>For TP 1-31, we still prefer original TP structure to clearly state that the indicated TCI is applied to the default beam. Because other parts of the spec are still not clear for the default beam behavior. For example, like the paragraph below, UE still do</w:t>
            </w:r>
            <w:r>
              <w:rPr>
                <w:color w:val="000000" w:themeColor="text1"/>
                <w:sz w:val="18"/>
                <w:szCs w:val="18"/>
                <w:lang w:eastAsia="zh-CN"/>
              </w:rPr>
              <w:t xml:space="preserve">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rsidR="0022655F" w:rsidRDefault="0022655F">
            <w:pPr>
              <w:snapToGrid w:val="0"/>
              <w:rPr>
                <w:color w:val="000000" w:themeColor="text1"/>
                <w:sz w:val="18"/>
                <w:szCs w:val="18"/>
                <w:lang w:eastAsia="zh-CN"/>
              </w:rPr>
            </w:pPr>
          </w:p>
          <w:p w:rsidR="0022655F" w:rsidRDefault="002C47A4">
            <w:pPr>
              <w:spacing w:after="180"/>
              <w:rPr>
                <w:rFonts w:eastAsia="宋体"/>
                <w:color w:val="000000"/>
                <w:sz w:val="16"/>
                <w:szCs w:val="16"/>
                <w:lang w:val="en-GB" w:eastAsia="en-US"/>
              </w:rPr>
            </w:pPr>
            <w:r>
              <w:rPr>
                <w:rFonts w:eastAsia="宋体"/>
                <w:color w:val="000000"/>
                <w:sz w:val="16"/>
                <w:szCs w:val="16"/>
                <w:lang w:val="en-GB" w:eastAsia="en-US"/>
              </w:rPr>
              <w:t xml:space="preserve">The UE can be configured with a list of up to </w:t>
            </w:r>
            <w:r>
              <w:rPr>
                <w:rFonts w:eastAsia="宋体"/>
                <w:i/>
                <w:iCs/>
                <w:color w:val="000000"/>
                <w:sz w:val="16"/>
                <w:szCs w:val="16"/>
                <w:lang w:val="en-GB" w:eastAsia="en-US"/>
              </w:rPr>
              <w:t>128</w:t>
            </w:r>
            <w:r>
              <w:rPr>
                <w:rFonts w:eastAsia="宋体"/>
                <w:color w:val="000000"/>
                <w:sz w:val="16"/>
                <w:szCs w:val="16"/>
                <w:lang w:val="en-GB" w:eastAsia="en-US"/>
              </w:rPr>
              <w:t xml:space="preserve"> </w:t>
            </w:r>
            <w:proofErr w:type="spellStart"/>
            <w:r>
              <w:rPr>
                <w:rFonts w:eastAsia="宋体"/>
                <w:i/>
                <w:iCs/>
                <w:color w:val="000000"/>
                <w:sz w:val="16"/>
                <w:szCs w:val="16"/>
                <w:lang w:val="en-GB" w:eastAsia="en-US"/>
              </w:rPr>
              <w:t>DLorJointTCIState</w:t>
            </w:r>
            <w:proofErr w:type="spellEnd"/>
            <w:r>
              <w:rPr>
                <w:rFonts w:eastAsia="宋体"/>
                <w:i/>
                <w:iCs/>
                <w:color w:val="000000"/>
                <w:sz w:val="16"/>
                <w:szCs w:val="16"/>
                <w:lang w:val="en-GB" w:eastAsia="en-US"/>
              </w:rPr>
              <w:t xml:space="preserve"> </w:t>
            </w:r>
            <w:r>
              <w:rPr>
                <w:rFonts w:eastAsia="宋体"/>
                <w:color w:val="000000"/>
                <w:sz w:val="16"/>
                <w:szCs w:val="16"/>
                <w:lang w:val="en-GB" w:eastAsia="en-US"/>
              </w:rPr>
              <w:t xml:space="preserve">configurations, within the higher layer parameter </w:t>
            </w:r>
            <w:r>
              <w:rPr>
                <w:rFonts w:eastAsia="宋体"/>
                <w:i/>
                <w:sz w:val="16"/>
                <w:szCs w:val="16"/>
                <w:lang w:val="en-GB" w:eastAsia="en-US"/>
              </w:rPr>
              <w:t>PDSCH-</w:t>
            </w:r>
            <w:proofErr w:type="spellStart"/>
            <w:r>
              <w:rPr>
                <w:rFonts w:eastAsia="宋体"/>
                <w:i/>
                <w:sz w:val="16"/>
                <w:szCs w:val="16"/>
                <w:lang w:val="en-GB" w:eastAsia="en-US"/>
              </w:rPr>
              <w:t>Config</w:t>
            </w:r>
            <w:proofErr w:type="spellEnd"/>
            <w:r>
              <w:rPr>
                <w:rFonts w:eastAsia="宋体"/>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w:t>
            </w:r>
            <w:r>
              <w:rPr>
                <w:rFonts w:eastAsia="宋体"/>
                <w:color w:val="000000"/>
                <w:sz w:val="16"/>
                <w:szCs w:val="16"/>
                <w:lang w:val="en-GB" w:eastAsia="en-US"/>
              </w:rPr>
              <w:t xml:space="preserve">CCH resource in a CC, and SRS. </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Issue #1: we do not have the term “unified TCI state” defined in the spec.</w:t>
            </w:r>
          </w:p>
          <w:p w:rsidR="0022655F" w:rsidRDefault="002C47A4">
            <w:pPr>
              <w:snapToGrid w:val="0"/>
              <w:rPr>
                <w:sz w:val="18"/>
                <w:szCs w:val="18"/>
                <w:lang w:eastAsia="zh-CN"/>
              </w:rPr>
            </w:pPr>
            <w:r>
              <w:rPr>
                <w:sz w:val="18"/>
                <w:szCs w:val="18"/>
                <w:lang w:eastAsia="zh-CN"/>
              </w:rPr>
              <w:t xml:space="preserve">Issue #2: Apply indicated TCI as default beam is not editorial change, instead it is a new function. In both intra-cell and inter-cell beam </w:t>
            </w:r>
            <w:r>
              <w:rPr>
                <w:sz w:val="18"/>
                <w:szCs w:val="18"/>
                <w:lang w:eastAsia="zh-CN"/>
              </w:rPr>
              <w:t>management, we are not sure if setting the default beam to be the DCI-indicated TCI state is the correct choice. For example, in inter-cell BM case, the CSS and associated PDSCH do not follow the inter-cell TCI state, if the design of “applying indicated T</w:t>
            </w:r>
            <w:r>
              <w:rPr>
                <w:sz w:val="18"/>
                <w:szCs w:val="18"/>
                <w:lang w:eastAsia="zh-CN"/>
              </w:rPr>
              <w:t>CI as default beam”, then the system would have to apply some inter-cell TCI state on PDSCH associated with the CSS, which contradict with the original design.</w:t>
            </w:r>
          </w:p>
        </w:tc>
      </w:tr>
      <w:tr w:rsidR="002C47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proofErr w:type="spellStart"/>
            <w:r w:rsidRPr="0010686A">
              <w:rPr>
                <w:i/>
                <w:iCs/>
                <w:sz w:val="18"/>
                <w:szCs w:val="18"/>
              </w:rPr>
              <w:t>DLorJointTCIState</w:t>
            </w:r>
            <w:proofErr w:type="spellEnd"/>
            <w:r w:rsidRPr="0010686A">
              <w:rPr>
                <w:sz w:val="18"/>
                <w:szCs w:val="18"/>
              </w:rPr>
              <w:t xml:space="preserve"> and/or </w:t>
            </w:r>
            <w:r w:rsidRPr="0010686A">
              <w:rPr>
                <w:i/>
                <w:iCs/>
                <w:sz w:val="18"/>
                <w:szCs w:val="18"/>
              </w:rPr>
              <w:t>UL-</w:t>
            </w:r>
            <w:proofErr w:type="spellStart"/>
            <w:r w:rsidRPr="0010686A">
              <w:rPr>
                <w:i/>
                <w:iCs/>
                <w:sz w:val="18"/>
                <w:szCs w:val="18"/>
              </w:rPr>
              <w:t>TCIState</w:t>
            </w:r>
            <w:proofErr w:type="spellEnd"/>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ac"/>
              <w:tblW w:w="0" w:type="auto"/>
              <w:tblLook w:val="04A0" w:firstRow="1" w:lastRow="0" w:firstColumn="1" w:lastColumn="0" w:noHBand="0" w:noVBand="1"/>
            </w:tblPr>
            <w:tblGrid>
              <w:gridCol w:w="8234"/>
            </w:tblGrid>
            <w:tr w:rsidR="002C47A4" w:rsidTr="00870C4F">
              <w:tc>
                <w:tcPr>
                  <w:tcW w:w="8234" w:type="dxa"/>
                </w:tcPr>
                <w:p w:rsidR="002C47A4" w:rsidRPr="002C47A4" w:rsidRDefault="002C47A4" w:rsidP="002C47A4">
                  <w:pPr>
                    <w:snapToGrid w:val="0"/>
                    <w:rPr>
                      <w:rFonts w:cs="Times"/>
                      <w:b/>
                      <w:bCs/>
                      <w:sz w:val="18"/>
                      <w:highlight w:val="green"/>
                    </w:rPr>
                  </w:pPr>
                  <w:bookmarkStart w:id="48" w:name="_GoBack" w:colFirst="0" w:colLast="0"/>
                  <w:r w:rsidRPr="002C47A4">
                    <w:rPr>
                      <w:rFonts w:cs="Times"/>
                      <w:b/>
                      <w:bCs/>
                      <w:sz w:val="18"/>
                      <w:highlight w:val="green"/>
                    </w:rPr>
                    <w:t>Agreement</w:t>
                  </w:r>
                </w:p>
                <w:p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rsidR="002C47A4" w:rsidRPr="002C47A4" w:rsidRDefault="002C47A4" w:rsidP="002C47A4">
                  <w:pPr>
                    <w:pStyle w:val="af2"/>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rsidR="002C47A4" w:rsidRPr="002C47A4" w:rsidRDefault="002C47A4" w:rsidP="002C47A4">
                  <w:pPr>
                    <w:pStyle w:val="af2"/>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 xml:space="preserve">For Rel-17 MAC-CE based beam indication (when only a single TCI </w:t>
                  </w:r>
                  <w:proofErr w:type="spellStart"/>
                  <w:r w:rsidRPr="002C47A4">
                    <w:rPr>
                      <w:rFonts w:ascii="Times" w:eastAsia="Batang" w:hAnsi="Times"/>
                      <w:sz w:val="18"/>
                      <w:highlight w:val="yellow"/>
                      <w:lang w:eastAsia="x-none"/>
                    </w:rPr>
                    <w:t>codepoint</w:t>
                  </w:r>
                  <w:proofErr w:type="spellEnd"/>
                  <w:r w:rsidRPr="002C47A4">
                    <w:rPr>
                      <w:rFonts w:ascii="Times" w:eastAsia="Batang" w:hAnsi="Times"/>
                      <w:sz w:val="18"/>
                      <w:highlight w:val="yellow"/>
                      <w:lang w:eastAsia="x-none"/>
                    </w:rPr>
                    <w:t xml:space="preserve"> is activated) and activation, it follows the Rel-16 application timeline of MAC-CE activation</w:t>
                  </w:r>
                </w:p>
                <w:p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bookmarkEnd w:id="48"/>
          </w:tbl>
          <w:p w:rsidR="002C47A4" w:rsidRPr="0010686A" w:rsidRDefault="002C47A4" w:rsidP="002C47A4">
            <w:pPr>
              <w:snapToGrid w:val="0"/>
              <w:rPr>
                <w:color w:val="000000" w:themeColor="text1"/>
                <w:sz w:val="18"/>
                <w:szCs w:val="18"/>
                <w:lang w:eastAsia="zh-CN"/>
              </w:rPr>
            </w:pPr>
          </w:p>
          <w:p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ac"/>
              <w:tblW w:w="0" w:type="auto"/>
              <w:tblLook w:val="04A0" w:firstRow="1" w:lastRow="0" w:firstColumn="1" w:lastColumn="0" w:noHBand="0" w:noVBand="1"/>
            </w:tblPr>
            <w:tblGrid>
              <w:gridCol w:w="8234"/>
            </w:tblGrid>
            <w:tr w:rsidR="002C47A4" w:rsidTr="00870C4F">
              <w:tc>
                <w:tcPr>
                  <w:tcW w:w="9631" w:type="dxa"/>
                </w:tcPr>
                <w:p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w:t>
                  </w:r>
                  <w:proofErr w:type="spellStart"/>
                  <w:r w:rsidRPr="0010686A">
                    <w:rPr>
                      <w:color w:val="000000" w:themeColor="text1"/>
                      <w:sz w:val="18"/>
                      <w:lang w:eastAsia="zh-CN"/>
                    </w:rPr>
                    <w:t>codepoints</w:t>
                  </w:r>
                  <w:proofErr w:type="spellEnd"/>
                  <w:r w:rsidRPr="0010686A">
                    <w:rPr>
                      <w:color w:val="000000" w:themeColor="text1"/>
                      <w:sz w:val="18"/>
                      <w:lang w:eastAsia="zh-CN"/>
                    </w:rPr>
                    <w:t xml:space="preserve"> of the DCI field </w:t>
                  </w:r>
                  <w:r w:rsidRPr="0010686A">
                    <w:rPr>
                      <w:i/>
                      <w:iCs/>
                      <w:color w:val="000000" w:themeColor="text1"/>
                      <w:sz w:val="18"/>
                      <w:lang w:eastAsia="zh-CN"/>
                    </w:rPr>
                    <w:lastRenderedPageBreak/>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proofErr w:type="spellStart"/>
                  <w:r w:rsidRPr="0010686A">
                    <w:rPr>
                      <w:i/>
                      <w:sz w:val="18"/>
                    </w:rPr>
                    <w:t>tci-PresentInDCI</w:t>
                  </w:r>
                  <w:proofErr w:type="spellEnd"/>
                  <w:r w:rsidRPr="0010686A">
                    <w:rPr>
                      <w:i/>
                      <w:sz w:val="18"/>
                    </w:rPr>
                    <w:t xml:space="preserve">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proofErr w:type="spellStart"/>
                  <w:r w:rsidRPr="0010686A">
                    <w:rPr>
                      <w:i/>
                      <w:color w:val="000000" w:themeColor="text1"/>
                      <w:sz w:val="18"/>
                    </w:rPr>
                    <w:t>timeDurationForQCL</w:t>
                  </w:r>
                  <w:proofErr w:type="spellEnd"/>
                  <w:r w:rsidRPr="0010686A">
                    <w:rPr>
                      <w:i/>
                      <w:color w:val="000000" w:themeColor="text1"/>
                      <w:sz w:val="18"/>
                    </w:rPr>
                    <w:t xml:space="preserve">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10686A">
                    <w:rPr>
                      <w:i/>
                      <w:color w:val="000000"/>
                      <w:sz w:val="18"/>
                    </w:rPr>
                    <w:t>qcl</w:t>
                  </w:r>
                  <w:proofErr w:type="spellEnd"/>
                  <w:r w:rsidRPr="0010686A">
                    <w:rPr>
                      <w:i/>
                      <w:color w:val="000000"/>
                      <w:sz w:val="18"/>
                    </w:rPr>
                    <w:t>-Type</w:t>
                  </w:r>
                  <w:r w:rsidRPr="0010686A">
                    <w:rPr>
                      <w:color w:val="000000"/>
                      <w:sz w:val="18"/>
                    </w:rPr>
                    <w:t xml:space="preserve"> set to '</w:t>
                  </w:r>
                  <w:proofErr w:type="spellStart"/>
                  <w:r w:rsidRPr="0010686A">
                    <w:rPr>
                      <w:color w:val="000000"/>
                      <w:sz w:val="18"/>
                    </w:rPr>
                    <w:t>typeA</w:t>
                  </w:r>
                  <w:proofErr w:type="spellEnd"/>
                  <w:r w:rsidRPr="0010686A">
                    <w:rPr>
                      <w:color w:val="000000"/>
                      <w:sz w:val="18"/>
                    </w:rPr>
                    <w:t xml:space="preserve">', and when applicable, also with respect to </w:t>
                  </w:r>
                  <w:proofErr w:type="spellStart"/>
                  <w:r w:rsidRPr="0010686A">
                    <w:rPr>
                      <w:i/>
                      <w:color w:val="000000"/>
                      <w:sz w:val="18"/>
                    </w:rPr>
                    <w:t>qcl</w:t>
                  </w:r>
                  <w:proofErr w:type="spellEnd"/>
                  <w:r w:rsidRPr="0010686A">
                    <w:rPr>
                      <w:i/>
                      <w:color w:val="000000"/>
                      <w:sz w:val="18"/>
                    </w:rPr>
                    <w:t>-Type</w:t>
                  </w:r>
                  <w:r w:rsidRPr="0010686A">
                    <w:rPr>
                      <w:color w:val="000000"/>
                      <w:sz w:val="18"/>
                    </w:rPr>
                    <w:t xml:space="preserve"> set to '</w:t>
                  </w:r>
                  <w:proofErr w:type="spellStart"/>
                  <w:r w:rsidRPr="0010686A">
                    <w:rPr>
                      <w:color w:val="000000"/>
                      <w:sz w:val="18"/>
                    </w:rPr>
                    <w:t>typeD</w:t>
                  </w:r>
                  <w:proofErr w:type="spellEnd"/>
                  <w:r w:rsidRPr="0010686A">
                    <w:rPr>
                      <w:color w:val="000000"/>
                      <w:sz w:val="18"/>
                    </w:rPr>
                    <w:t xml:space="preserve">'. </w:t>
                  </w:r>
                </w:p>
                <w:p w:rsidR="002C47A4" w:rsidRPr="0010686A" w:rsidRDefault="002C47A4" w:rsidP="002C47A4">
                  <w:pPr>
                    <w:rPr>
                      <w:color w:val="FF0000"/>
                      <w:sz w:val="18"/>
                    </w:rPr>
                  </w:pPr>
                  <w:r w:rsidRPr="0010686A">
                    <w:rPr>
                      <w:color w:val="FF0000"/>
                      <w:sz w:val="18"/>
                    </w:rPr>
                    <w:t xml:space="preserve">If there is only one </w:t>
                  </w:r>
                  <w:proofErr w:type="spellStart"/>
                  <w:r w:rsidRPr="0010686A">
                    <w:rPr>
                      <w:rStyle w:val="ae"/>
                      <w:color w:val="FF0000"/>
                      <w:sz w:val="18"/>
                      <w:lang w:eastAsia="zh-CN"/>
                    </w:rPr>
                    <w:t>DLorJoint-TCIState</w:t>
                  </w:r>
                  <w:proofErr w:type="spellEnd"/>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rsidR="002C47A4" w:rsidRPr="0010686A" w:rsidRDefault="002C47A4" w:rsidP="002C47A4">
                  <w:pPr>
                    <w:rPr>
                      <w:rFonts w:eastAsia="Malgun Gothic"/>
                      <w:color w:val="FF0000"/>
                      <w:sz w:val="18"/>
                    </w:rPr>
                  </w:pPr>
                  <w:r w:rsidRPr="0010686A">
                    <w:rPr>
                      <w:color w:val="FF0000"/>
                      <w:sz w:val="18"/>
                    </w:rPr>
                    <w:t xml:space="preserve">If there is only one </w:t>
                  </w:r>
                  <w:proofErr w:type="spellStart"/>
                  <w:r w:rsidRPr="0010686A">
                    <w:rPr>
                      <w:rStyle w:val="ae"/>
                      <w:color w:val="FF0000"/>
                      <w:sz w:val="18"/>
                      <w:lang w:eastAsia="zh-CN"/>
                    </w:rPr>
                    <w:t>DLorJoint-TCIState</w:t>
                  </w:r>
                  <w:proofErr w:type="spellEnd"/>
                  <w:r w:rsidRPr="0010686A">
                    <w:rPr>
                      <w:color w:val="FF0000"/>
                      <w:sz w:val="18"/>
                    </w:rPr>
                    <w:t xml:space="preserve"> or </w:t>
                  </w:r>
                  <w:r w:rsidRPr="0010686A">
                    <w:rPr>
                      <w:rStyle w:val="ae"/>
                      <w:color w:val="FF0000"/>
                      <w:sz w:val="18"/>
                      <w:lang w:eastAsia="zh-CN"/>
                    </w:rPr>
                    <w:t>UL-</w:t>
                  </w:r>
                  <w:proofErr w:type="spellStart"/>
                  <w:r w:rsidRPr="0010686A">
                    <w:rPr>
                      <w:rStyle w:val="ae"/>
                      <w:color w:val="FF0000"/>
                      <w:sz w:val="18"/>
                      <w:lang w:eastAsia="zh-CN"/>
                    </w:rPr>
                    <w:t>TCIState</w:t>
                  </w:r>
                  <w:proofErr w:type="spellEnd"/>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rsidR="002C47A4" w:rsidRDefault="002C47A4" w:rsidP="002C47A4">
            <w:pPr>
              <w:snapToGrid w:val="0"/>
              <w:rPr>
                <w:color w:val="000000" w:themeColor="text1"/>
                <w:sz w:val="18"/>
                <w:szCs w:val="18"/>
                <w:lang w:eastAsia="zh-CN"/>
              </w:rPr>
            </w:pPr>
          </w:p>
          <w:p w:rsidR="002C47A4" w:rsidRPr="009A726C" w:rsidRDefault="002C47A4" w:rsidP="002C47A4">
            <w:pPr>
              <w:snapToGrid w:val="0"/>
              <w:rPr>
                <w:color w:val="000000" w:themeColor="text1"/>
                <w:sz w:val="18"/>
                <w:szCs w:val="18"/>
                <w:lang w:eastAsia="zh-CN"/>
              </w:rPr>
            </w:pPr>
          </w:p>
        </w:tc>
      </w:tr>
      <w:tr w:rsidR="002C47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47A4" w:rsidRDefault="002C47A4" w:rsidP="002C47A4">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47A4" w:rsidRDefault="002C47A4" w:rsidP="002C47A4">
            <w:pPr>
              <w:snapToGrid w:val="0"/>
              <w:rPr>
                <w:color w:val="000000" w:themeColor="text1"/>
                <w:sz w:val="18"/>
                <w:szCs w:val="18"/>
                <w:lang w:eastAsia="zh-CN"/>
              </w:rPr>
            </w:pPr>
          </w:p>
        </w:tc>
      </w:tr>
    </w:tbl>
    <w:p w:rsidR="0022655F" w:rsidRDefault="0022655F"/>
    <w:p w:rsidR="0022655F" w:rsidRDefault="002C47A4">
      <w:pPr>
        <w:pStyle w:val="3"/>
        <w:numPr>
          <w:ilvl w:val="1"/>
          <w:numId w:val="18"/>
        </w:numPr>
      </w:pPr>
      <w:r>
        <w:t>Issue 2 (inter-cell beam management)</w:t>
      </w:r>
    </w:p>
    <w:p w:rsidR="0022655F" w:rsidRDefault="002C47A4">
      <w:pPr>
        <w:pStyle w:val="a3"/>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Companies’ views</w:t>
            </w: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rsidR="0022655F" w:rsidRDefault="0022655F">
            <w:pPr>
              <w:snapToGrid w:val="0"/>
              <w:jc w:val="both"/>
              <w:rPr>
                <w:b/>
                <w:color w:val="3333FF"/>
                <w:sz w:val="18"/>
                <w:szCs w:val="18"/>
                <w:u w:val="single"/>
              </w:rPr>
            </w:pPr>
          </w:p>
          <w:p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rsidR="0022655F" w:rsidRDefault="0022655F">
            <w:pPr>
              <w:widowControl w:val="0"/>
              <w:jc w:val="both"/>
              <w:rPr>
                <w:sz w:val="18"/>
                <w:szCs w:val="18"/>
                <w:lang w:eastAsia="zh-CN"/>
              </w:rPr>
            </w:pP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C47A4">
            <w:pPr>
              <w:pStyle w:val="af2"/>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proofErr w:type="spellStart"/>
            <w:r>
              <w:rPr>
                <w:i/>
                <w:iCs/>
                <w:strike/>
                <w:color w:val="FF0000"/>
                <w:sz w:val="18"/>
                <w:szCs w:val="18"/>
                <w:lang w:eastAsia="zh-CN"/>
              </w:rPr>
              <w:t>NumberOfAdditionalPCI</w:t>
            </w:r>
            <w:proofErr w:type="spellEnd"/>
            <w:r>
              <w:rPr>
                <w:strike/>
                <w:color w:val="FF0000"/>
                <w:sz w:val="18"/>
                <w:szCs w:val="18"/>
                <w:lang w:eastAsia="zh-CN"/>
              </w:rPr>
              <w:t>]</w:t>
            </w:r>
            <w:r>
              <w:rPr>
                <w:sz w:val="18"/>
                <w:szCs w:val="18"/>
                <w:lang w:eastAsia="zh-CN"/>
              </w:rPr>
              <w:t xml:space="preserve"> </w:t>
            </w:r>
            <w:r>
              <w:rPr>
                <w:i/>
                <w:color w:val="FF0000"/>
                <w:sz w:val="18"/>
                <w:szCs w:val="18"/>
              </w:rPr>
              <w:t>additionalPCI-r17</w:t>
            </w:r>
            <w:r>
              <w:rPr>
                <w:sz w:val="18"/>
                <w:szCs w:val="18"/>
              </w:rPr>
              <w:t xml:space="preserve"> </w:t>
            </w:r>
            <w:r>
              <w:rPr>
                <w:sz w:val="18"/>
                <w:szCs w:val="18"/>
                <w:lang w:eastAsia="zh-CN"/>
              </w:rPr>
              <w:t xml:space="preserve">and with </w:t>
            </w:r>
            <w:r>
              <w:rPr>
                <w:i/>
                <w:sz w:val="18"/>
                <w:szCs w:val="18"/>
              </w:rPr>
              <w:t>PDCCH-</w:t>
            </w:r>
            <w:proofErr w:type="spellStart"/>
            <w:r>
              <w:rPr>
                <w:i/>
                <w:sz w:val="18"/>
                <w:szCs w:val="18"/>
              </w:rPr>
              <w:t>Config</w:t>
            </w:r>
            <w:proofErr w:type="spellEnd"/>
            <w:r>
              <w:rPr>
                <w:sz w:val="18"/>
                <w:szCs w:val="18"/>
              </w:rPr>
              <w:t xml:space="preserve"> that contains two different values of </w:t>
            </w:r>
            <w:proofErr w:type="spellStart"/>
            <w:r>
              <w:rPr>
                <w:i/>
                <w:sz w:val="18"/>
                <w:szCs w:val="18"/>
                <w:lang w:eastAsia="zh-CN"/>
              </w:rPr>
              <w:t>coresetPoolIndex</w:t>
            </w:r>
            <w:proofErr w:type="spellEnd"/>
            <w:r>
              <w:rPr>
                <w:sz w:val="18"/>
                <w:szCs w:val="18"/>
                <w:lang w:eastAsia="zh-CN"/>
              </w:rPr>
              <w:t xml:space="preserve"> in </w:t>
            </w:r>
            <w:proofErr w:type="spellStart"/>
            <w:r>
              <w:rPr>
                <w:i/>
                <w:sz w:val="18"/>
                <w:szCs w:val="18"/>
              </w:rPr>
              <w:t>ControlResourceSet</w:t>
            </w:r>
            <w:proofErr w:type="spellEnd"/>
            <w:r>
              <w:rPr>
                <w:color w:val="000000"/>
                <w:sz w:val="18"/>
                <w:szCs w:val="18"/>
              </w:rPr>
              <w:t xml:space="preserve">, the UE receives an activation command for CORESET associated with each </w:t>
            </w:r>
            <w:proofErr w:type="spellStart"/>
            <w:r>
              <w:rPr>
                <w:i/>
                <w:iCs/>
                <w:color w:val="000000"/>
                <w:sz w:val="18"/>
                <w:szCs w:val="18"/>
              </w:rPr>
              <w:t>coresetPoolIndex</w:t>
            </w:r>
            <w:proofErr w:type="spellEnd"/>
            <w:r>
              <w:rPr>
                <w:color w:val="000000"/>
                <w:sz w:val="18"/>
                <w:szCs w:val="18"/>
              </w:rPr>
              <w:t>, as described in clause 6.1.3.14 of [10, TS 38.321], used to map up to 8 TCI states to th</w:t>
            </w:r>
            <w:r>
              <w:rPr>
                <w:color w:val="000000"/>
                <w:sz w:val="18"/>
                <w:szCs w:val="18"/>
              </w:rPr>
              <w:t xml:space="preserve">e </w:t>
            </w:r>
            <w:proofErr w:type="spellStart"/>
            <w:r>
              <w:rPr>
                <w:color w:val="000000"/>
                <w:sz w:val="18"/>
                <w:szCs w:val="18"/>
              </w:rPr>
              <w:t>codepoints</w:t>
            </w:r>
            <w:proofErr w:type="spellEnd"/>
            <w:r>
              <w:rPr>
                <w:color w:val="000000"/>
                <w:sz w:val="18"/>
                <w:szCs w:val="18"/>
              </w:rPr>
              <w:t xml:space="preserve"> of the DCI field </w:t>
            </w:r>
            <w:r>
              <w:rPr>
                <w:i/>
                <w:color w:val="000000"/>
                <w:sz w:val="18"/>
                <w:szCs w:val="18"/>
              </w:rPr>
              <w:t>'Transmission Configuration Indication'</w:t>
            </w:r>
            <w:r>
              <w:rPr>
                <w:color w:val="000000"/>
                <w:sz w:val="18"/>
                <w:szCs w:val="18"/>
              </w:rPr>
              <w:t xml:space="preserve"> in one CC/DL BWP. When a set of TCI state IDs are activated for a </w:t>
            </w:r>
            <w:proofErr w:type="spellStart"/>
            <w:r>
              <w:rPr>
                <w:i/>
                <w:iCs/>
                <w:color w:val="000000"/>
                <w:sz w:val="18"/>
                <w:szCs w:val="18"/>
              </w:rPr>
              <w:t>coresetPoolIndex</w:t>
            </w:r>
            <w:proofErr w:type="spellEnd"/>
            <w:r>
              <w:rPr>
                <w:color w:val="000000"/>
                <w:sz w:val="18"/>
                <w:szCs w:val="18"/>
              </w:rPr>
              <w:t xml:space="preserve">, the activated TCI states corresponding to one </w:t>
            </w:r>
            <w:proofErr w:type="spellStart"/>
            <w:r>
              <w:rPr>
                <w:i/>
                <w:iCs/>
                <w:color w:val="000000"/>
                <w:sz w:val="18"/>
                <w:szCs w:val="18"/>
              </w:rPr>
              <w:t>coresetPoolIndex</w:t>
            </w:r>
            <w:proofErr w:type="spellEnd"/>
            <w:r>
              <w:rPr>
                <w:color w:val="000000"/>
                <w:sz w:val="18"/>
                <w:szCs w:val="18"/>
              </w:rPr>
              <w:t xml:space="preserve"> can be associated with one physical cell ID and activated TCI states corresponding to another </w:t>
            </w:r>
            <w:proofErr w:type="spellStart"/>
            <w:r>
              <w:rPr>
                <w:i/>
                <w:iCs/>
                <w:color w:val="000000"/>
                <w:sz w:val="18"/>
                <w:szCs w:val="18"/>
              </w:rPr>
              <w:t>coresetPoolIndex</w:t>
            </w:r>
            <w:proofErr w:type="spellEnd"/>
            <w:r>
              <w:rPr>
                <w:color w:val="000000"/>
                <w:sz w:val="18"/>
                <w:szCs w:val="18"/>
              </w:rPr>
              <w:t xml:space="preserve"> can be associated with another physical cell ID.</w:t>
            </w:r>
          </w:p>
          <w:p w:rsidR="0022655F" w:rsidRDefault="0022655F">
            <w:pPr>
              <w:pStyle w:val="af2"/>
              <w:widowControl w:val="0"/>
              <w:spacing w:after="0" w:line="240" w:lineRule="auto"/>
              <w:ind w:left="1211"/>
              <w:jc w:val="both"/>
              <w:rPr>
                <w:sz w:val="18"/>
                <w:szCs w:val="18"/>
                <w:lang w:eastAsia="zh-CN"/>
              </w:rPr>
            </w:pP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2655F">
            <w:pPr>
              <w:snapToGrid w:val="0"/>
              <w:jc w:val="both"/>
              <w:rPr>
                <w:color w:val="3333FF"/>
                <w:sz w:val="18"/>
                <w:szCs w:val="18"/>
              </w:rPr>
            </w:pPr>
          </w:p>
          <w:p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tabs>
                <w:tab w:val="left" w:pos="2715"/>
              </w:tabs>
              <w:snapToGrid w:val="0"/>
              <w:rPr>
                <w:sz w:val="18"/>
                <w:szCs w:val="18"/>
                <w:lang w:val="en-GB" w:eastAsia="zh-CN"/>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rPr>
                <w:sz w:val="18"/>
                <w:szCs w:val="18"/>
                <w:lang w:val="en-GB"/>
              </w:rPr>
            </w:pPr>
            <w:r>
              <w:rPr>
                <w:rFonts w:eastAsia="Malgun Gothic"/>
                <w:b/>
                <w:sz w:val="18"/>
                <w:szCs w:val="18"/>
                <w:u w:val="single"/>
              </w:rPr>
              <w:t>TP 2-5</w:t>
            </w:r>
            <w:r>
              <w:rPr>
                <w:sz w:val="18"/>
                <w:szCs w:val="18"/>
                <w:lang w:val="en-GB"/>
              </w:rPr>
              <w:t xml:space="preserve">: </w:t>
            </w:r>
            <w:r>
              <w:rPr>
                <w:sz w:val="18"/>
                <w:szCs w:val="18"/>
                <w:lang w:val="en-GB"/>
              </w:rPr>
              <w:t>To endorse the following text proposal for TS 38.214:</w:t>
            </w:r>
          </w:p>
          <w:p w:rsidR="0022655F" w:rsidRDefault="0022655F">
            <w:pPr>
              <w:rPr>
                <w:rFonts w:eastAsiaTheme="minorEastAsia"/>
                <w:b/>
                <w:bCs/>
                <w:lang w:eastAsia="zh-CN"/>
              </w:rPr>
            </w:pPr>
          </w:p>
          <w:p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rsidR="0022655F" w:rsidRDefault="0022655F">
            <w:pPr>
              <w:snapToGrid w:val="0"/>
              <w:jc w:val="both"/>
              <w:rPr>
                <w:rFonts w:eastAsia="Malgun Gothic"/>
                <w:b/>
                <w:sz w:val="18"/>
                <w:szCs w:val="18"/>
                <w:u w:val="single"/>
              </w:rPr>
            </w:pPr>
          </w:p>
          <w:p w:rsidR="0022655F" w:rsidRDefault="002C47A4">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w:t>
            </w:r>
            <w:proofErr w:type="gramStart"/>
            <w:r>
              <w:rPr>
                <w:i/>
                <w:iCs/>
                <w:color w:val="FF0000"/>
                <w:sz w:val="18"/>
                <w:szCs w:val="18"/>
                <w:lang w:eastAsia="zh-CN"/>
              </w:rPr>
              <w:t>r17</w:t>
            </w:r>
            <w:r>
              <w:rPr>
                <w:strike/>
                <w:color w:val="FF0000"/>
                <w:sz w:val="18"/>
                <w:szCs w:val="18"/>
                <w:lang w:eastAsia="zh-CN"/>
              </w:rPr>
              <w:t>[</w:t>
            </w:r>
            <w:proofErr w:type="spellStart"/>
            <w:proofErr w:type="gramEnd"/>
            <w:r>
              <w:rPr>
                <w:i/>
                <w:iCs/>
                <w:strike/>
                <w:color w:val="FF0000"/>
                <w:sz w:val="18"/>
                <w:szCs w:val="18"/>
                <w:lang w:eastAsia="zh-CN"/>
              </w:rPr>
              <w:t>NumberOfAdditionalPCI</w:t>
            </w:r>
            <w:proofErr w:type="spellEnd"/>
            <w:r>
              <w:rPr>
                <w:strike/>
                <w:color w:val="FF0000"/>
                <w:sz w:val="18"/>
                <w:szCs w:val="18"/>
                <w:lang w:eastAsia="zh-CN"/>
              </w:rPr>
              <w:t>]</w:t>
            </w:r>
            <w:r>
              <w:rPr>
                <w:sz w:val="18"/>
                <w:szCs w:val="18"/>
                <w:lang w:eastAsia="zh-CN"/>
              </w:rPr>
              <w:t xml:space="preserve">, </w:t>
            </w:r>
            <w:r>
              <w:rPr>
                <w:sz w:val="18"/>
                <w:szCs w:val="18"/>
              </w:rPr>
              <w:t>a CSI-SSB-</w:t>
            </w:r>
            <w:proofErr w:type="spellStart"/>
            <w:r>
              <w:rPr>
                <w:sz w:val="18"/>
                <w:szCs w:val="18"/>
              </w:rPr>
              <w:t>ResourceSet</w:t>
            </w:r>
            <w:proofErr w:type="spellEnd"/>
            <w:r>
              <w:rPr>
                <w:sz w:val="18"/>
                <w:szCs w:val="18"/>
              </w:rPr>
              <w:t xml:space="preserve"> configured for L1-RSRP reporting inclu</w:t>
            </w:r>
            <w:r>
              <w:rPr>
                <w:sz w:val="18"/>
                <w:szCs w:val="18"/>
              </w:rPr>
              <w:t xml:space="preserve">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snapToGrid w:val="0"/>
              <w:rPr>
                <w:b/>
                <w:sz w:val="18"/>
                <w:szCs w:val="18"/>
                <w:lang w:val="en-GB"/>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lastRenderedPageBreak/>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rsidR="0022655F" w:rsidRDefault="0022655F">
            <w:pPr>
              <w:rPr>
                <w:rFonts w:eastAsia="Malgun Gothic"/>
                <w:b/>
                <w:sz w:val="18"/>
                <w:szCs w:val="18"/>
                <w:u w:val="single"/>
                <w:lang w:val="en-GB"/>
              </w:rPr>
            </w:pPr>
          </w:p>
          <w:p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rsidR="0022655F" w:rsidRDefault="002C47A4">
            <w:pPr>
              <w:rPr>
                <w:rFonts w:eastAsia="MS Mincho"/>
                <w:bCs/>
                <w:strike/>
                <w:sz w:val="18"/>
                <w:szCs w:val="22"/>
                <w:lang w:eastAsia="ja-JP"/>
              </w:rPr>
            </w:pPr>
            <w:r>
              <w:rPr>
                <w:sz w:val="18"/>
                <w:szCs w:val="22"/>
                <w:lang w:eastAsia="zh-CN"/>
              </w:rPr>
              <w:t>When the UE is configured with [</w:t>
            </w:r>
            <w:proofErr w:type="spellStart"/>
            <w:r>
              <w:rPr>
                <w:i/>
                <w:iCs/>
                <w:sz w:val="18"/>
                <w:szCs w:val="22"/>
                <w:lang w:eastAsia="zh-CN"/>
              </w:rPr>
              <w:t>NumberOfAdditionalPCI</w:t>
            </w:r>
            <w:proofErr w:type="spellEnd"/>
            <w:r>
              <w:rPr>
                <w:sz w:val="18"/>
                <w:szCs w:val="22"/>
                <w:lang w:eastAsia="zh-CN"/>
              </w:rPr>
              <w:t xml:space="preserve">], </w:t>
            </w:r>
            <w:r>
              <w:rPr>
                <w:color w:val="FF0000"/>
                <w:sz w:val="18"/>
                <w:szCs w:val="22"/>
                <w:lang w:eastAsia="zh-CN"/>
              </w:rPr>
              <w:t xml:space="preserve">the higher layer parameter </w:t>
            </w:r>
            <w:proofErr w:type="spellStart"/>
            <w:r>
              <w:rPr>
                <w:color w:val="FF0000"/>
                <w:sz w:val="18"/>
                <w:szCs w:val="22"/>
                <w:lang w:eastAsia="zh-CN"/>
              </w:rPr>
              <w:t>groupBasedBeamReporting</w:t>
            </w:r>
            <w:proofErr w:type="spellEnd"/>
            <w:r>
              <w:rPr>
                <w:color w:val="FF0000"/>
                <w:sz w:val="18"/>
                <w:szCs w:val="22"/>
                <w:lang w:eastAsia="zh-CN"/>
              </w:rPr>
              <w:t xml:space="preserve"> set to 'disabled', and nrofReportedGroups-r17 is not configured, </w:t>
            </w:r>
            <w:r>
              <w:rPr>
                <w:sz w:val="18"/>
                <w:szCs w:val="22"/>
              </w:rPr>
              <w:t>a CSI-SSB-</w:t>
            </w:r>
            <w:proofErr w:type="spellStart"/>
            <w:r>
              <w:rPr>
                <w:sz w:val="18"/>
                <w:szCs w:val="22"/>
              </w:rPr>
              <w:t>ResourceSet</w:t>
            </w:r>
            <w:proofErr w:type="spellEnd"/>
            <w:r>
              <w:rPr>
                <w:sz w:val="18"/>
                <w:szCs w:val="22"/>
              </w:rPr>
              <w:t xml:space="preserve"> configured for L1-RSRP reporting includes one or more sets of SSB indices where </w:t>
            </w:r>
            <w:r>
              <w:rPr>
                <w:rFonts w:eastAsia="MS Mincho"/>
                <w:bCs/>
                <w:sz w:val="18"/>
                <w:szCs w:val="22"/>
                <w:lang w:eastAsia="ja-JP"/>
              </w:rPr>
              <w:t>PCI indices are</w:t>
            </w:r>
            <w:r>
              <w:rPr>
                <w:sz w:val="18"/>
                <w:szCs w:val="22"/>
              </w:rPr>
              <w:t xml:space="preserve"> associated with the se</w:t>
            </w:r>
            <w:r>
              <w:rPr>
                <w:sz w:val="18"/>
                <w:szCs w:val="22"/>
              </w:rPr>
              <w:t xml:space="preserve">ts of SSB indices, respectively. </w:t>
            </w:r>
          </w:p>
          <w:p w:rsidR="0022655F" w:rsidRDefault="002C47A4">
            <w:pPr>
              <w:jc w:val="center"/>
              <w:rPr>
                <w:color w:val="FF0000"/>
                <w:sz w:val="18"/>
                <w:szCs w:val="18"/>
                <w:lang w:eastAsia="zh-CN"/>
              </w:rPr>
            </w:pPr>
            <w:r>
              <w:rPr>
                <w:color w:val="FF0000"/>
                <w:sz w:val="18"/>
                <w:szCs w:val="18"/>
                <w:lang w:eastAsia="zh-CN"/>
              </w:rPr>
              <w:t>*** Unchanged text is omitted ***</w:t>
            </w:r>
          </w:p>
          <w:p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val="en-GB" w:eastAsia="zh-CN"/>
              </w:rPr>
            </w:pPr>
            <w:r>
              <w:rPr>
                <w:b/>
                <w:sz w:val="18"/>
                <w:szCs w:val="18"/>
                <w:lang w:val="en-GB"/>
              </w:rPr>
              <w:t>Support/fine</w:t>
            </w:r>
            <w:r>
              <w:rPr>
                <w:sz w:val="18"/>
                <w:szCs w:val="18"/>
                <w:lang w:val="en-GB"/>
              </w:rPr>
              <w:t>: MTK, OPPO</w:t>
            </w:r>
          </w:p>
          <w:p w:rsidR="0022655F" w:rsidRDefault="0022655F">
            <w:pPr>
              <w:snapToGrid w:val="0"/>
              <w:rPr>
                <w:sz w:val="18"/>
                <w:szCs w:val="18"/>
                <w:lang w:val="en-GB"/>
              </w:rPr>
            </w:pPr>
          </w:p>
          <w:p w:rsidR="0022655F"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p>
        </w:tc>
      </w:tr>
    </w:tbl>
    <w:p w:rsidR="0022655F" w:rsidRDefault="0022655F"/>
    <w:p w:rsidR="0022655F" w:rsidRDefault="002C47A4">
      <w:pPr>
        <w:pStyle w:val="a3"/>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rsidR="0022655F" w:rsidRDefault="002C47A4">
            <w:pPr>
              <w:pStyle w:val="af2"/>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proofErr w:type="spellStart"/>
            <w:r>
              <w:rPr>
                <w:rFonts w:eastAsia="PMingLiU" w:hint="eastAsia"/>
                <w:sz w:val="18"/>
                <w:szCs w:val="18"/>
                <w:lang w:eastAsia="zh-TW"/>
              </w:rPr>
              <w:t>M</w:t>
            </w:r>
            <w:r>
              <w:rPr>
                <w:rFonts w:eastAsia="PMingLiU"/>
                <w:sz w:val="18"/>
                <w:szCs w:val="18"/>
                <w:lang w:eastAsia="zh-TW"/>
              </w:rPr>
              <w:t>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rsidR="0022655F" w:rsidRDefault="0022655F">
            <w:pPr>
              <w:snapToGrid w:val="0"/>
              <w:rPr>
                <w:rFonts w:eastAsia="PMingLiU"/>
                <w:sz w:val="18"/>
                <w:szCs w:val="18"/>
                <w:lang w:eastAsia="zh-TW"/>
              </w:rPr>
            </w:pPr>
          </w:p>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proofErr w:type="spellStart"/>
            <w:r>
              <w:rPr>
                <w:i/>
                <w:iCs/>
                <w:sz w:val="18"/>
                <w:szCs w:val="22"/>
                <w:lang w:eastAsia="zh-CN"/>
              </w:rPr>
              <w:t>NumberOfAdditionalPCI</w:t>
            </w:r>
            <w:proofErr w:type="spellEnd"/>
            <w:r>
              <w:rPr>
                <w:sz w:val="18"/>
                <w:szCs w:val="22"/>
                <w:lang w:eastAsia="zh-CN"/>
              </w:rPr>
              <w:t>]</w:t>
            </w:r>
            <w:r>
              <w:rPr>
                <w:rFonts w:eastAsia="PMingLiU"/>
                <w:sz w:val="18"/>
                <w:szCs w:val="18"/>
                <w:lang w:eastAsia="zh-TW"/>
              </w:rPr>
              <w:t>” to make spec more consistent.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color w:val="000000" w:themeColor="text1"/>
                <w:sz w:val="18"/>
                <w:szCs w:val="18"/>
                <w:lang w:eastAsia="zh-CN"/>
              </w:rPr>
            </w:pPr>
            <w:r>
              <w:rPr>
                <w:color w:val="000000" w:themeColor="text1"/>
                <w:sz w:val="18"/>
                <w:szCs w:val="18"/>
                <w:lang w:eastAsia="zh-CN"/>
              </w:rPr>
              <w:t xml:space="preserve">For </w:t>
            </w:r>
            <w:r>
              <w:rPr>
                <w:color w:val="000000" w:themeColor="text1"/>
                <w:sz w:val="18"/>
                <w:szCs w:val="18"/>
                <w:lang w:eastAsia="zh-CN"/>
              </w:rPr>
              <w:t xml:space="preserve">TP 2-8, we have different understanding on the conclusion. To our understanding, it simply says the L1-RSRP scheme agreed in MB does not include group-based report. This is natural, since group-based report should be discussed in </w:t>
            </w:r>
            <w:proofErr w:type="spellStart"/>
            <w:r>
              <w:rPr>
                <w:color w:val="000000" w:themeColor="text1"/>
                <w:sz w:val="18"/>
                <w:szCs w:val="18"/>
                <w:lang w:eastAsia="zh-CN"/>
              </w:rPr>
              <w:t>mTRP</w:t>
            </w:r>
            <w:proofErr w:type="spellEnd"/>
            <w:r>
              <w:rPr>
                <w:color w:val="000000" w:themeColor="text1"/>
                <w:sz w:val="18"/>
                <w:szCs w:val="18"/>
                <w:lang w:eastAsia="zh-CN"/>
              </w:rPr>
              <w:t xml:space="preserve"> BM session. The concl</w:t>
            </w:r>
            <w:r>
              <w:rPr>
                <w:color w:val="000000" w:themeColor="text1"/>
                <w:sz w:val="18"/>
                <w:szCs w:val="18"/>
                <w:lang w:eastAsia="zh-CN"/>
              </w:rPr>
              <w:t xml:space="preserve">usion does not say group-based report cannot have non-serving SSB for measurement. It just says MB will not make such decision. Based on RAN2 spec, it is allowed to our understanding. Otherwise, we are not clear why we need to unnecessarily forbid </w:t>
            </w:r>
            <w:proofErr w:type="spellStart"/>
            <w:r>
              <w:rPr>
                <w:color w:val="000000" w:themeColor="text1"/>
                <w:sz w:val="18"/>
                <w:szCs w:val="18"/>
                <w:lang w:eastAsia="zh-CN"/>
              </w:rPr>
              <w:t>gNB</w:t>
            </w:r>
            <w:proofErr w:type="spellEnd"/>
            <w:r>
              <w:rPr>
                <w:color w:val="000000" w:themeColor="text1"/>
                <w:sz w:val="18"/>
                <w:szCs w:val="18"/>
                <w:lang w:eastAsia="zh-CN"/>
              </w:rPr>
              <w:t xml:space="preserve"> usin</w:t>
            </w:r>
            <w:r>
              <w:rPr>
                <w:color w:val="000000" w:themeColor="text1"/>
                <w:sz w:val="18"/>
                <w:szCs w:val="18"/>
                <w:lang w:eastAsia="zh-CN"/>
              </w:rPr>
              <w:t xml:space="preserve">g group report to select the beam group for inter-cell </w:t>
            </w:r>
            <w:proofErr w:type="spellStart"/>
            <w:r>
              <w:rPr>
                <w:color w:val="000000" w:themeColor="text1"/>
                <w:sz w:val="18"/>
                <w:szCs w:val="18"/>
                <w:lang w:eastAsia="zh-CN"/>
              </w:rPr>
              <w:t>mTRP</w:t>
            </w:r>
            <w:proofErr w:type="spellEnd"/>
            <w:r>
              <w:rPr>
                <w:color w:val="000000" w:themeColor="text1"/>
                <w:sz w:val="18"/>
                <w:szCs w:val="18"/>
                <w:lang w:eastAsia="zh-CN"/>
              </w:rPr>
              <w:t>? Any better way to do that?</w:t>
            </w:r>
          </w:p>
          <w:p w:rsidR="0022655F" w:rsidRDefault="0022655F">
            <w:pPr>
              <w:rPr>
                <w:rFonts w:ascii="Times" w:eastAsia="Batang" w:hAnsi="Times"/>
                <w:sz w:val="18"/>
                <w:szCs w:val="22"/>
                <w:lang w:val="en-GB" w:eastAsia="zh-CN"/>
              </w:rPr>
            </w:pPr>
          </w:p>
          <w:p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w:t>
            </w:r>
            <w:proofErr w:type="spellStart"/>
            <w:r>
              <w:rPr>
                <w:rFonts w:ascii="Times" w:eastAsia="Batang" w:hAnsi="Times"/>
                <w:sz w:val="18"/>
                <w:szCs w:val="22"/>
                <w:lang w:eastAsia="zh-CN"/>
              </w:rPr>
              <w:t>mTRP</w:t>
            </w:r>
            <w:proofErr w:type="spellEnd"/>
            <w:r>
              <w:rPr>
                <w:rFonts w:ascii="Times" w:eastAsia="Batang" w:hAnsi="Times"/>
                <w:sz w:val="18"/>
                <w:szCs w:val="22"/>
                <w:lang w:eastAsia="zh-CN"/>
              </w:rPr>
              <w:t xml:space="preserve">, in Rel-17, there is </w:t>
            </w:r>
            <w:r>
              <w:rPr>
                <w:rFonts w:ascii="Times" w:eastAsia="Batang" w:hAnsi="Times"/>
                <w:color w:val="FF0000"/>
                <w:sz w:val="18"/>
                <w:szCs w:val="22"/>
                <w:lang w:eastAsia="zh-CN"/>
              </w:rPr>
              <w:t>no consensus that the agreed L1-RSRP measurement/reporting al</w:t>
            </w:r>
            <w:r>
              <w:rPr>
                <w:rFonts w:ascii="Times" w:eastAsia="Batang" w:hAnsi="Times"/>
                <w:color w:val="FF0000"/>
                <w:sz w:val="18"/>
                <w:szCs w:val="22"/>
                <w:lang w:eastAsia="zh-CN"/>
              </w:rPr>
              <w:t xml:space="preserve">so includes group-based beam report </w:t>
            </w:r>
            <w:r>
              <w:rPr>
                <w:rFonts w:ascii="Times" w:eastAsia="Batang" w:hAnsi="Times"/>
                <w:sz w:val="18"/>
                <w:szCs w:val="22"/>
                <w:lang w:eastAsia="zh-CN"/>
              </w:rPr>
              <w:t xml:space="preserve">for inter-cell </w:t>
            </w:r>
            <w:proofErr w:type="spellStart"/>
            <w:r>
              <w:rPr>
                <w:rFonts w:ascii="Times" w:eastAsia="Batang" w:hAnsi="Times"/>
                <w:sz w:val="18"/>
                <w:szCs w:val="22"/>
                <w:lang w:eastAsia="zh-CN"/>
              </w:rPr>
              <w:t>mTRP</w:t>
            </w:r>
            <w:proofErr w:type="spellEnd"/>
          </w:p>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rFonts w:hint="eastAsia"/>
                <w:sz w:val="18"/>
                <w:szCs w:val="18"/>
                <w:lang w:eastAsia="zh-CN"/>
              </w:rPr>
              <w:t xml:space="preserve">2-8: </w:t>
            </w:r>
            <w:r>
              <w:rPr>
                <w:rFonts w:hint="eastAsia"/>
                <w:sz w:val="18"/>
                <w:szCs w:val="18"/>
                <w:lang w:eastAsia="zh-CN"/>
              </w:rPr>
              <w:t>We don</w:t>
            </w:r>
            <w:r>
              <w:rPr>
                <w:sz w:val="18"/>
                <w:szCs w:val="18"/>
                <w:lang w:eastAsia="zh-CN"/>
              </w:rPr>
              <w:t>’</w:t>
            </w:r>
            <w:r>
              <w:rPr>
                <w:rFonts w:hint="eastAsia"/>
                <w:sz w:val="18"/>
                <w:szCs w:val="18"/>
                <w:lang w:eastAsia="zh-CN"/>
              </w:rPr>
              <w:t>t need this restriction. The current spec is better for forward compatibility</w:t>
            </w:r>
            <w:r>
              <w:rPr>
                <w:rFonts w:hint="eastAsia"/>
                <w:sz w:val="18"/>
                <w:szCs w:val="18"/>
                <w:lang w:eastAsia="zh-CN"/>
              </w:rPr>
              <w: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bl>
    <w:p w:rsidR="0022655F" w:rsidRDefault="0022655F"/>
    <w:p w:rsidR="0022655F" w:rsidRDefault="002C47A4">
      <w:pPr>
        <w:pStyle w:val="3"/>
        <w:numPr>
          <w:ilvl w:val="1"/>
          <w:numId w:val="18"/>
        </w:numPr>
      </w:pPr>
      <w:r>
        <w:t>Issue 3 (signaling medium)</w:t>
      </w:r>
    </w:p>
    <w:p w:rsidR="0022655F" w:rsidRDefault="002C47A4">
      <w:pPr>
        <w:pStyle w:val="a3"/>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Companies’ views</w:t>
            </w: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xml:space="preserve">: To </w:t>
            </w:r>
            <w:r>
              <w:rPr>
                <w:sz w:val="18"/>
                <w:szCs w:val="18"/>
                <w:lang w:val="en-GB"/>
              </w:rPr>
              <w:t>endorse the following text proposal for TS 38.214:</w:t>
            </w:r>
          </w:p>
          <w:p w:rsidR="0022655F" w:rsidRDefault="0022655F">
            <w:pPr>
              <w:snapToGrid w:val="0"/>
              <w:jc w:val="both"/>
              <w:rPr>
                <w:b/>
                <w:color w:val="3333FF"/>
                <w:sz w:val="18"/>
                <w:szCs w:val="18"/>
                <w:u w:val="single"/>
              </w:rPr>
            </w:pPr>
          </w:p>
          <w:p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rsidR="0022655F" w:rsidRDefault="0022655F">
            <w:pPr>
              <w:widowControl w:val="0"/>
              <w:jc w:val="both"/>
              <w:rPr>
                <w:sz w:val="18"/>
                <w:szCs w:val="18"/>
                <w:lang w:eastAsia="zh-CN"/>
              </w:rPr>
            </w:pP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C47A4">
            <w:pPr>
              <w:pStyle w:val="af2"/>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ae"/>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 xml:space="preserve">previously indicated </w:t>
            </w:r>
            <w:proofErr w:type="spellStart"/>
            <w:r>
              <w:rPr>
                <w:strike/>
                <w:color w:val="FF0000"/>
                <w:sz w:val="18"/>
                <w:szCs w:val="18"/>
                <w:lang w:eastAsia="zh-CN"/>
              </w:rPr>
              <w:t>one</w:t>
            </w:r>
            <w:r>
              <w:rPr>
                <w:color w:val="FF0000"/>
                <w:sz w:val="18"/>
                <w:szCs w:val="18"/>
                <w:lang w:eastAsia="zh-CN"/>
              </w:rPr>
              <w:t>one</w:t>
            </w:r>
            <w:proofErr w:type="spellEnd"/>
            <w:r>
              <w:rPr>
                <w:color w:val="FF0000"/>
                <w:sz w:val="18"/>
                <w:szCs w:val="18"/>
                <w:lang w:eastAsia="zh-CN"/>
              </w:rPr>
              <w:t xml:space="preserv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2655F">
            <w:pPr>
              <w:snapToGrid w:val="0"/>
              <w:jc w:val="both"/>
              <w:rPr>
                <w:color w:val="3333FF"/>
                <w:sz w:val="18"/>
                <w:szCs w:val="18"/>
              </w:rPr>
            </w:pPr>
          </w:p>
          <w:p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tabs>
                <w:tab w:val="left" w:pos="2715"/>
              </w:tabs>
              <w:snapToGrid w:val="0"/>
              <w:rPr>
                <w:sz w:val="18"/>
                <w:szCs w:val="18"/>
                <w:lang w:val="en-GB" w:eastAsia="zh-CN"/>
              </w:rPr>
            </w:pPr>
          </w:p>
        </w:tc>
      </w:tr>
    </w:tbl>
    <w:p w:rsidR="0022655F" w:rsidRDefault="0022655F"/>
    <w:p w:rsidR="0022655F" w:rsidRDefault="002C47A4">
      <w:pPr>
        <w:pStyle w:val="a3"/>
        <w:jc w:val="center"/>
      </w:pPr>
      <w:r>
        <w:t>Table 12 Additional inputs: issue</w:t>
      </w:r>
      <w:r>
        <w:t xml:space="preserve"> 3</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af2"/>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rsidR="0022655F" w:rsidRDefault="002C47A4">
            <w:pPr>
              <w:pStyle w:val="af2"/>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bl>
    <w:p w:rsidR="0022655F" w:rsidRDefault="0022655F"/>
    <w:p w:rsidR="0022655F" w:rsidRDefault="002C47A4">
      <w:pPr>
        <w:pStyle w:val="3"/>
        <w:numPr>
          <w:ilvl w:val="1"/>
          <w:numId w:val="18"/>
        </w:numPr>
      </w:pPr>
      <w:r>
        <w:t>Issue 4 (MP-UE)</w:t>
      </w:r>
    </w:p>
    <w:p w:rsidR="0022655F" w:rsidRDefault="002C47A4">
      <w:pPr>
        <w:pStyle w:val="a3"/>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Companies’ views</w:t>
            </w:r>
          </w:p>
        </w:tc>
      </w:tr>
      <w:tr w:rsidR="0022655F">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rsidR="0022655F" w:rsidRDefault="0022655F">
            <w:pPr>
              <w:snapToGrid w:val="0"/>
              <w:jc w:val="both"/>
              <w:rPr>
                <w:sz w:val="18"/>
                <w:szCs w:val="18"/>
                <w:lang w:val="en-GB"/>
              </w:rPr>
            </w:pPr>
          </w:p>
          <w:p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rsidR="0022655F" w:rsidRDefault="002C47A4">
            <w:pPr>
              <w:pStyle w:val="24"/>
              <w:rPr>
                <w:rFonts w:eastAsia="MS Mincho"/>
                <w:color w:val="000000"/>
                <w:sz w:val="18"/>
                <w:szCs w:val="18"/>
              </w:rPr>
            </w:pPr>
            <w:r>
              <w:rPr>
                <w:color w:val="000000"/>
                <w:sz w:val="18"/>
                <w:szCs w:val="18"/>
              </w:rPr>
              <w:t xml:space="preserve">A CSI Reporting Setting is said to have a wideband frequency-granularity if </w:t>
            </w:r>
          </w:p>
          <w:p w:rsidR="0022655F" w:rsidRDefault="002C47A4">
            <w:pPr>
              <w:pStyle w:val="B1"/>
              <w:rPr>
                <w:rFonts w:eastAsia="宋体"/>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'cri-RI-PMI-CQI', or</w:t>
            </w:r>
            <w:r>
              <w:rPr>
                <w:sz w:val="18"/>
                <w:szCs w:val="18"/>
              </w:rPr>
              <w:t xml:space="preserve"> 'cri-RI-LI-PMI-CQI',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xml:space="preserve">' and </w:t>
            </w:r>
            <w:proofErr w:type="spellStart"/>
            <w:r>
              <w:rPr>
                <w:i/>
                <w:iCs/>
                <w:sz w:val="18"/>
                <w:szCs w:val="18"/>
              </w:rPr>
              <w:t>pmi-FormatIndicator</w:t>
            </w:r>
            <w:proofErr w:type="spellEnd"/>
            <w:r>
              <w:rPr>
                <w:i/>
                <w:iCs/>
                <w:sz w:val="18"/>
                <w:szCs w:val="18"/>
              </w:rPr>
              <w:t xml:space="preserve"> </w:t>
            </w:r>
            <w:r>
              <w:rPr>
                <w:sz w:val="18"/>
                <w:szCs w:val="18"/>
              </w:rPr>
              <w:t>is set to</w:t>
            </w:r>
            <w:r>
              <w:rPr>
                <w:sz w:val="18"/>
                <w:szCs w:val="18"/>
              </w:rPr>
              <w:t xml:space="preserve"> '</w:t>
            </w:r>
            <w:proofErr w:type="spellStart"/>
            <w:r>
              <w:rPr>
                <w:sz w:val="18"/>
                <w:szCs w:val="18"/>
              </w:rPr>
              <w:t>widebandPMI</w:t>
            </w:r>
            <w:proofErr w:type="spellEnd"/>
            <w:r>
              <w:rPr>
                <w:sz w:val="18"/>
                <w:szCs w:val="18"/>
              </w:rPr>
              <w:t>', or</w:t>
            </w:r>
          </w:p>
          <w:p w:rsidR="0022655F" w:rsidRDefault="002C47A4">
            <w:pPr>
              <w:pStyle w:val="B1"/>
              <w:rPr>
                <w:sz w:val="18"/>
                <w:szCs w:val="18"/>
              </w:rPr>
            </w:pPr>
            <w:r>
              <w:rPr>
                <w:sz w:val="18"/>
                <w:szCs w:val="18"/>
              </w:rPr>
              <w:t>-</w:t>
            </w:r>
            <w:r>
              <w:rPr>
                <w:sz w:val="18"/>
                <w:szCs w:val="18"/>
              </w:rPr>
              <w:tab/>
            </w:r>
            <w:proofErr w:type="spellStart"/>
            <w:r>
              <w:rPr>
                <w:i/>
                <w:iCs/>
                <w:color w:val="000000"/>
                <w:sz w:val="18"/>
                <w:szCs w:val="18"/>
              </w:rPr>
              <w:t>reportQuantity</w:t>
            </w:r>
            <w:proofErr w:type="spellEnd"/>
            <w:r>
              <w:rPr>
                <w:color w:val="000000"/>
                <w:sz w:val="18"/>
                <w:szCs w:val="18"/>
              </w:rPr>
              <w:t xml:space="preserve"> is set to 'cri-RI-PMI-CQI', or</w:t>
            </w:r>
            <w:r>
              <w:rPr>
                <w:sz w:val="18"/>
                <w:szCs w:val="18"/>
              </w:rPr>
              <w:t xml:space="preserve"> 'cri-RI-LI-PMI-CQI', </w:t>
            </w:r>
            <w:proofErr w:type="spellStart"/>
            <w:r>
              <w:rPr>
                <w:i/>
                <w:iCs/>
                <w:sz w:val="18"/>
                <w:szCs w:val="18"/>
              </w:rPr>
              <w:t>codebookType</w:t>
            </w:r>
            <w:proofErr w:type="spellEnd"/>
            <w:r>
              <w:rPr>
                <w:sz w:val="18"/>
                <w:szCs w:val="18"/>
              </w:rPr>
              <w:t xml:space="preserve"> is set to 'typeII-PortSelection-r17' with </w:t>
            </w:r>
            <w:r>
              <w:rPr>
                <w:sz w:val="18"/>
                <w:szCs w:val="18"/>
                <w:lang w:eastAsia="zh-CN"/>
              </w:rPr>
              <w:t>M=1</w:t>
            </w:r>
            <w:r>
              <w:rPr>
                <w:sz w:val="18"/>
                <w:szCs w:val="18"/>
              </w:rPr>
              <w:t xml:space="preserve"> and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or</w:t>
            </w:r>
          </w:p>
          <w:p w:rsidR="0022655F" w:rsidRDefault="002C47A4">
            <w:pPr>
              <w:pStyle w:val="B1"/>
              <w:rPr>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'cri-RI-i1'</w:t>
            </w:r>
            <w:r>
              <w:rPr>
                <w:sz w:val="18"/>
                <w:szCs w:val="18"/>
              </w:rPr>
              <w:t xml:space="preserve"> or</w:t>
            </w:r>
          </w:p>
          <w:p w:rsidR="0022655F" w:rsidRDefault="002C47A4">
            <w:pPr>
              <w:pStyle w:val="B1"/>
              <w:rPr>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or</w:t>
            </w:r>
          </w:p>
          <w:p w:rsidR="0022655F" w:rsidRDefault="002C47A4">
            <w:pPr>
              <w:pStyle w:val="B1"/>
              <w:rPr>
                <w:color w:val="000000"/>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'cri-RSRP' or '</w:t>
            </w:r>
            <w:proofErr w:type="spellStart"/>
            <w:r>
              <w:rPr>
                <w:color w:val="000000"/>
                <w:sz w:val="18"/>
                <w:szCs w:val="18"/>
              </w:rPr>
              <w:t>ssb</w:t>
            </w:r>
            <w:proofErr w:type="spellEnd"/>
            <w:r>
              <w:rPr>
                <w:color w:val="000000"/>
                <w:sz w:val="18"/>
                <w:szCs w:val="18"/>
              </w:rPr>
              <w:t>-Index-RSRP' or 'cri-SINR', or '</w:t>
            </w:r>
            <w:proofErr w:type="spellStart"/>
            <w:r>
              <w:rPr>
                <w:color w:val="000000"/>
                <w:sz w:val="18"/>
                <w:szCs w:val="18"/>
              </w:rPr>
              <w:t>ssb</w:t>
            </w:r>
            <w:proofErr w:type="spellEnd"/>
            <w:r>
              <w:rPr>
                <w:color w:val="000000"/>
                <w:sz w:val="18"/>
                <w:szCs w:val="18"/>
              </w:rPr>
              <w:t>-Index-SINR'</w:t>
            </w:r>
            <w:r>
              <w:rPr>
                <w:color w:val="FF0000"/>
                <w:sz w:val="18"/>
                <w:szCs w:val="18"/>
              </w:rPr>
              <w:t xml:space="preserve">, or  </w:t>
            </w:r>
          </w:p>
          <w:p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w:t>
            </w:r>
            <w:proofErr w:type="spellStart"/>
            <w:r>
              <w:rPr>
                <w:sz w:val="18"/>
                <w:szCs w:val="18"/>
              </w:rPr>
              <w:t>ssb</w:t>
            </w:r>
            <w:proofErr w:type="spellEnd"/>
            <w:r>
              <w:rPr>
                <w:sz w:val="18"/>
                <w:szCs w:val="18"/>
              </w:rPr>
              <w:t>-Index-RSRP-Capability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w:t>
            </w:r>
            <w:proofErr w:type="spellStart"/>
            <w:r>
              <w:rPr>
                <w:sz w:val="18"/>
                <w:szCs w:val="18"/>
              </w:rPr>
              <w:t>ssb</w:t>
            </w:r>
            <w:proofErr w:type="spellEnd"/>
            <w:r>
              <w:rPr>
                <w:sz w:val="18"/>
                <w:szCs w:val="18"/>
              </w:rPr>
              <w:t>-Index-SINR-Capability</w:t>
            </w:r>
            <w:r>
              <w:rPr>
                <w:strike/>
                <w:color w:val="FF0000"/>
                <w:sz w:val="18"/>
                <w:szCs w:val="18"/>
              </w:rPr>
              <w:t>[Set]</w:t>
            </w:r>
            <w:r>
              <w:rPr>
                <w:sz w:val="18"/>
                <w:szCs w:val="18"/>
              </w:rPr>
              <w:t>Index'</w:t>
            </w:r>
          </w:p>
          <w:p w:rsidR="0022655F" w:rsidRDefault="0022655F">
            <w:pPr>
              <w:snapToGrid w:val="0"/>
              <w:jc w:val="both"/>
              <w:rPr>
                <w:color w:val="FF0000"/>
                <w:sz w:val="18"/>
                <w:szCs w:val="18"/>
              </w:rPr>
            </w:pPr>
          </w:p>
          <w:p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val="en-GB" w:eastAsia="zh-CN"/>
              </w:rPr>
            </w:pPr>
            <w:r>
              <w:rPr>
                <w:b/>
                <w:sz w:val="18"/>
                <w:szCs w:val="18"/>
                <w:lang w:val="en-GB"/>
              </w:rPr>
              <w:t>Support/fine</w:t>
            </w:r>
            <w:r>
              <w:rPr>
                <w:sz w:val="18"/>
                <w:szCs w:val="18"/>
                <w:lang w:val="en-GB"/>
              </w:rPr>
              <w:t>: MTK, OPPO, Apple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rPr>
                <w:sz w:val="18"/>
                <w:szCs w:val="20"/>
              </w:rPr>
            </w:pPr>
          </w:p>
        </w:tc>
      </w:tr>
    </w:tbl>
    <w:p w:rsidR="0022655F" w:rsidRDefault="0022655F"/>
    <w:p w:rsidR="0022655F" w:rsidRDefault="002C47A4">
      <w:pPr>
        <w:pStyle w:val="a3"/>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af2"/>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rsidR="0022655F" w:rsidRDefault="002C47A4">
            <w:pPr>
              <w:pStyle w:val="af2"/>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PMingLiU"/>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bl>
    <w:p w:rsidR="0022655F" w:rsidRDefault="0022655F"/>
    <w:p w:rsidR="0022655F" w:rsidRDefault="002C47A4">
      <w:pPr>
        <w:pStyle w:val="3"/>
        <w:numPr>
          <w:ilvl w:val="1"/>
          <w:numId w:val="18"/>
        </w:numPr>
      </w:pPr>
      <w:r>
        <w:t>Issue 5 (MPE)</w:t>
      </w:r>
    </w:p>
    <w:p w:rsidR="0022655F" w:rsidRDefault="002C47A4">
      <w:pPr>
        <w:pStyle w:val="a3"/>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lastRenderedPageBreak/>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Companies’ views</w:t>
            </w:r>
          </w:p>
        </w:tc>
      </w:tr>
      <w:tr w:rsidR="0022655F">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 xml:space="preserve">On Rel.17 enhancements </w:t>
            </w:r>
            <w:r>
              <w:rPr>
                <w:sz w:val="18"/>
                <w:szCs w:val="18"/>
                <w:lang w:val="en-GB"/>
              </w:rPr>
              <w:t>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rsidR="0022655F" w:rsidRDefault="0022655F">
            <w:pPr>
              <w:snapToGrid w:val="0"/>
              <w:jc w:val="both"/>
              <w:rPr>
                <w:sz w:val="18"/>
                <w:szCs w:val="18"/>
                <w:lang w:val="en-GB"/>
              </w:rPr>
            </w:pPr>
          </w:p>
          <w:p w:rsidR="0022655F" w:rsidRDefault="0022655F">
            <w:pPr>
              <w:snapToGrid w:val="0"/>
              <w:jc w:val="both"/>
              <w:rPr>
                <w:color w:val="FF0000"/>
                <w:sz w:val="18"/>
                <w:szCs w:val="18"/>
                <w:lang w:val="en-GB"/>
              </w:rPr>
            </w:pPr>
          </w:p>
          <w:p w:rsidR="0022655F" w:rsidRDefault="0022655F">
            <w:pPr>
              <w:suppressAutoHyphens/>
              <w:autoSpaceDN w:val="0"/>
              <w:snapToGrid w:val="0"/>
              <w:textAlignment w:val="baseline"/>
              <w:rPr>
                <w:color w:val="3333FF"/>
                <w:sz w:val="18"/>
                <w:szCs w:val="18"/>
                <w:lang w:eastAsia="zh-CN"/>
              </w:rPr>
            </w:pPr>
          </w:p>
          <w:p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w:t>
            </w:r>
            <w:r>
              <w:rPr>
                <w:color w:val="3333FF"/>
                <w:sz w:val="18"/>
                <w:szCs w:val="18"/>
                <w:lang w:eastAsia="zh-CN"/>
              </w:rPr>
              <w:t>erefore, the above clarification seems to be necessary.</w:t>
            </w:r>
          </w:p>
          <w:p w:rsidR="0022655F" w:rsidRDefault="0022655F">
            <w:pPr>
              <w:suppressAutoHyphens/>
              <w:autoSpaceDN w:val="0"/>
              <w:snapToGrid w:val="0"/>
              <w:textAlignment w:val="baseline"/>
              <w:rPr>
                <w:color w:val="3333FF"/>
                <w:sz w:val="18"/>
                <w:szCs w:val="18"/>
                <w:lang w:eastAsia="zh-CN"/>
              </w:rPr>
            </w:pPr>
          </w:p>
          <w:p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Apple</w:t>
            </w:r>
          </w:p>
          <w:p w:rsidR="0022655F" w:rsidRDefault="0022655F">
            <w:pPr>
              <w:rPr>
                <w:sz w:val="18"/>
                <w:szCs w:val="20"/>
              </w:rPr>
            </w:pPr>
          </w:p>
        </w:tc>
      </w:tr>
    </w:tbl>
    <w:p w:rsidR="0022655F" w:rsidRDefault="0022655F"/>
    <w:p w:rsidR="0022655F" w:rsidRDefault="002C47A4">
      <w:pPr>
        <w:pStyle w:val="a3"/>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af2"/>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rsidR="0022655F" w:rsidRDefault="002C47A4">
            <w:pPr>
              <w:pStyle w:val="af2"/>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proofErr w:type="spellStart"/>
            <w:r>
              <w:rPr>
                <w:rFonts w:eastAsia="PMingLiU"/>
                <w:sz w:val="18"/>
                <w:szCs w:val="18"/>
                <w:lang w:eastAsia="zh-TW"/>
              </w:rPr>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bl>
    <w:p w:rsidR="0022655F" w:rsidRDefault="0022655F"/>
    <w:p w:rsidR="0022655F" w:rsidRDefault="002C47A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10" w:history="1">
              <w:r>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Enhancement on multi-beam</w:t>
            </w:r>
            <w:r>
              <w:rPr>
                <w:rFonts w:ascii="Arial" w:hAnsi="Arial" w:cs="Arial"/>
                <w:sz w:val="16"/>
                <w:szCs w:val="16"/>
              </w:rPr>
              <w:t xml:space="preserve"> operation</w:t>
            </w:r>
          </w:p>
        </w:tc>
        <w:tc>
          <w:tcPr>
            <w:tcW w:w="2520" w:type="dxa"/>
            <w:tcBorders>
              <w:top w:val="single" w:sz="4" w:space="0" w:color="A6A6A6"/>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FUTUREWEI</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11" w:history="1">
              <w:r>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12" w:history="1">
              <w:r>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ZTE</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13" w:history="1">
              <w:r>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14" w:history="1">
              <w:r>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CATT</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15" w:history="1">
              <w:r>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vivo</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16" w:history="1">
              <w:r>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 xml:space="preserve">Discussion on remaining issues on </w:t>
            </w:r>
            <w:r>
              <w:rPr>
                <w:rFonts w:ascii="Arial" w:hAnsi="Arial" w:cs="Arial"/>
                <w:sz w:val="16"/>
                <w:szCs w:val="16"/>
              </w:rPr>
              <w:t>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NEC</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17" w:history="1">
              <w:r>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proofErr w:type="spellStart"/>
            <w:r>
              <w:rPr>
                <w:rFonts w:ascii="Arial" w:hAnsi="Arial" w:cs="Arial"/>
                <w:sz w:val="16"/>
                <w:szCs w:val="16"/>
              </w:rPr>
              <w:t>Langbo</w:t>
            </w:r>
            <w:proofErr w:type="spellEnd"/>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18" w:history="1">
              <w:r>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proofErr w:type="spellStart"/>
            <w:r>
              <w:rPr>
                <w:rFonts w:ascii="Arial" w:hAnsi="Arial" w:cs="Arial"/>
                <w:sz w:val="16"/>
                <w:szCs w:val="16"/>
              </w:rPr>
              <w:t>xiaomi</w:t>
            </w:r>
            <w:proofErr w:type="spellEnd"/>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19" w:history="1">
              <w:r>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Samsung</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20" w:history="1">
              <w:r>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OPPO</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21" w:history="1">
              <w:r>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Ericsson</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22" w:history="1">
              <w:r>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Text</w:t>
            </w:r>
            <w:r>
              <w:rPr>
                <w:rFonts w:ascii="Arial" w:hAnsi="Arial" w:cs="Arial"/>
                <w:sz w:val="16"/>
                <w:szCs w:val="16"/>
              </w:rPr>
              <w:t xml:space="preserve"> proposal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LG Electronics</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23" w:history="1">
              <w:r>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 xml:space="preserve">Remaining issues on </w:t>
            </w:r>
            <w:proofErr w:type="spellStart"/>
            <w:r>
              <w:rPr>
                <w:rFonts w:ascii="Arial" w:hAnsi="Arial" w:cs="Arial"/>
                <w:sz w:val="16"/>
                <w:szCs w:val="16"/>
              </w:rPr>
              <w:t>muiti</w:t>
            </w:r>
            <w:proofErr w:type="spellEnd"/>
            <w:r>
              <w:rPr>
                <w:rFonts w:ascii="Arial" w:hAnsi="Arial" w:cs="Arial"/>
                <w:sz w:val="16"/>
                <w:szCs w:val="16"/>
              </w:rPr>
              <w:t>-beam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Lenovo</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24" w:history="1">
              <w:r>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proofErr w:type="spellStart"/>
            <w:r>
              <w:rPr>
                <w:rFonts w:ascii="Arial" w:hAnsi="Arial" w:cs="Arial"/>
                <w:sz w:val="16"/>
                <w:szCs w:val="16"/>
              </w:rPr>
              <w:t>ASUSTeK</w:t>
            </w:r>
            <w:proofErr w:type="spellEnd"/>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25" w:history="1">
              <w:r>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Apple</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26" w:history="1">
              <w:r>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CMCC</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27" w:history="1">
              <w:r>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NTT DOCOMO, INC.</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28" w:history="1">
              <w:r>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Nokia, Nokia Shanghai Bell</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29" w:history="1">
              <w:r>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Google Inc.</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30" w:history="1">
              <w:r>
                <w:rPr>
                  <w:rFonts w:ascii="Arial" w:hAnsi="Arial" w:cs="Arial"/>
                  <w:color w:val="000000"/>
                  <w:sz w:val="16"/>
                  <w:szCs w:val="16"/>
                </w:rPr>
                <w:t>R1</w:t>
              </w:r>
              <w:r>
                <w:rPr>
                  <w:rFonts w:ascii="Arial" w:hAnsi="Arial" w:cs="Arial"/>
                  <w:color w:val="000000"/>
                  <w:sz w:val="16"/>
                  <w:szCs w:val="16"/>
                </w:rPr>
                <w:t>-2204682</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proofErr w:type="spellStart"/>
            <w:r>
              <w:rPr>
                <w:rFonts w:ascii="Arial" w:hAnsi="Arial" w:cs="Arial"/>
                <w:sz w:val="16"/>
                <w:szCs w:val="16"/>
              </w:rPr>
              <w:t>MediaTek</w:t>
            </w:r>
            <w:proofErr w:type="spellEnd"/>
            <w:r>
              <w:rPr>
                <w:rFonts w:ascii="Arial" w:hAnsi="Arial" w:cs="Arial"/>
                <w:sz w:val="16"/>
                <w:szCs w:val="16"/>
              </w:rPr>
              <w:t xml:space="preserve"> Inc.</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31" w:history="1">
              <w:r>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Intel Corporation</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hyperlink r:id="rId32" w:history="1">
              <w:r>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Qualcomm Incorporated</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rsidR="0022655F" w:rsidRDefault="0022655F">
            <w:pPr>
              <w:snapToGrid w:val="0"/>
              <w:rPr>
                <w:sz w:val="18"/>
                <w:szCs w:val="18"/>
              </w:rPr>
            </w:pPr>
          </w:p>
        </w:tc>
      </w:tr>
    </w:tbl>
    <w:p w:rsidR="0022655F" w:rsidRDefault="0022655F"/>
    <w:sectPr w:rsidR="0022655F">
      <w:pgSz w:w="12240" w:h="15840"/>
      <w:pgMar w:top="1152" w:right="1152" w:bottom="1152" w:left="1152" w:header="720" w:footer="720" w:gutter="0"/>
      <w:cols w:space="720"/>
      <w:docGrid w:type="lines" w:linePitch="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9B37FF8"/>
    <w:multiLevelType w:val="multilevel"/>
    <w:tmpl w:val="29B37FF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D00A5E"/>
    <w:multiLevelType w:val="multilevel"/>
    <w:tmpl w:val="53D00A5E"/>
    <w:lvl w:ilvl="0">
      <w:start w:val="5"/>
      <w:numFmt w:val="bullet"/>
      <w:lvlText w:val="-"/>
      <w:lvlJc w:val="left"/>
      <w:pPr>
        <w:ind w:left="1211" w:hanging="36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9" w15:restartNumberingAfterBreak="0">
    <w:nsid w:val="56607787"/>
    <w:multiLevelType w:val="multilevel"/>
    <w:tmpl w:val="56607787"/>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D2A41B3"/>
    <w:multiLevelType w:val="multilevel"/>
    <w:tmpl w:val="6D2A41B3"/>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3862C24"/>
    <w:multiLevelType w:val="multilevel"/>
    <w:tmpl w:val="73862C24"/>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7BC4A5A"/>
    <w:multiLevelType w:val="multilevel"/>
    <w:tmpl w:val="77BC4A5A"/>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7"/>
  </w:num>
  <w:num w:numId="6">
    <w:abstractNumId w:val="21"/>
  </w:num>
  <w:num w:numId="7">
    <w:abstractNumId w:val="15"/>
  </w:num>
  <w:num w:numId="8">
    <w:abstractNumId w:val="5"/>
  </w:num>
  <w:num w:numId="9">
    <w:abstractNumId w:val="11"/>
  </w:num>
  <w:num w:numId="10">
    <w:abstractNumId w:val="4"/>
  </w:num>
  <w:num w:numId="11">
    <w:abstractNumId w:val="9"/>
  </w:num>
  <w:num w:numId="12">
    <w:abstractNumId w:val="17"/>
  </w:num>
  <w:num w:numId="13">
    <w:abstractNumId w:val="16"/>
  </w:num>
  <w:num w:numId="14">
    <w:abstractNumId w:val="12"/>
  </w:num>
  <w:num w:numId="15">
    <w:abstractNumId w:val="10"/>
  </w:num>
  <w:num w:numId="16">
    <w:abstractNumId w:val="22"/>
  </w:num>
  <w:num w:numId="17">
    <w:abstractNumId w:val="8"/>
  </w:num>
  <w:num w:numId="18">
    <w:abstractNumId w:val="14"/>
  </w:num>
  <w:num w:numId="19">
    <w:abstractNumId w:val="19"/>
  </w:num>
  <w:num w:numId="20">
    <w:abstractNumId w:val="18"/>
  </w:num>
  <w:num w:numId="21">
    <w:abstractNumId w:val="24"/>
  </w:num>
  <w:num w:numId="22">
    <w:abstractNumId w:val="20"/>
  </w:num>
  <w:num w:numId="23">
    <w:abstractNumId w:val="23"/>
  </w:num>
  <w:num w:numId="24">
    <w:abstractNumId w:val="13"/>
  </w:num>
  <w:num w:numId="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72C3"/>
    <w:rsid w:val="000D794F"/>
    <w:rsid w:val="000D7DC6"/>
    <w:rsid w:val="000D7EA5"/>
    <w:rsid w:val="000D7F29"/>
    <w:rsid w:val="000E1B0B"/>
    <w:rsid w:val="000E2794"/>
    <w:rsid w:val="000E2B61"/>
    <w:rsid w:val="000E364D"/>
    <w:rsid w:val="000E40A6"/>
    <w:rsid w:val="000E52C2"/>
    <w:rsid w:val="000E5ACC"/>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B46"/>
    <w:rsid w:val="001D4C92"/>
    <w:rsid w:val="001D4FFD"/>
    <w:rsid w:val="001D5818"/>
    <w:rsid w:val="001D5907"/>
    <w:rsid w:val="001D5BF3"/>
    <w:rsid w:val="001D65A6"/>
    <w:rsid w:val="001D765A"/>
    <w:rsid w:val="001D7A50"/>
    <w:rsid w:val="001D7FF2"/>
    <w:rsid w:val="001E0673"/>
    <w:rsid w:val="001E193B"/>
    <w:rsid w:val="001E2070"/>
    <w:rsid w:val="001E2B27"/>
    <w:rsid w:val="001E5351"/>
    <w:rsid w:val="001E5B67"/>
    <w:rsid w:val="001E6B8F"/>
    <w:rsid w:val="001E7163"/>
    <w:rsid w:val="001F1A0E"/>
    <w:rsid w:val="001F241A"/>
    <w:rsid w:val="001F3A20"/>
    <w:rsid w:val="001F459B"/>
    <w:rsid w:val="001F466F"/>
    <w:rsid w:val="001F479E"/>
    <w:rsid w:val="001F574A"/>
    <w:rsid w:val="001F60B8"/>
    <w:rsid w:val="001F6E59"/>
    <w:rsid w:val="001F7807"/>
    <w:rsid w:val="00200008"/>
    <w:rsid w:val="00200CCB"/>
    <w:rsid w:val="00202335"/>
    <w:rsid w:val="002027BC"/>
    <w:rsid w:val="00206E50"/>
    <w:rsid w:val="00207125"/>
    <w:rsid w:val="00207590"/>
    <w:rsid w:val="00207EFE"/>
    <w:rsid w:val="002117E7"/>
    <w:rsid w:val="00211F27"/>
    <w:rsid w:val="00212822"/>
    <w:rsid w:val="00213B61"/>
    <w:rsid w:val="0021507D"/>
    <w:rsid w:val="00215E90"/>
    <w:rsid w:val="002161F2"/>
    <w:rsid w:val="00220B5A"/>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7A4"/>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3C74"/>
    <w:rsid w:val="00313CEF"/>
    <w:rsid w:val="0031491E"/>
    <w:rsid w:val="00314CAC"/>
    <w:rsid w:val="00315E6A"/>
    <w:rsid w:val="00316771"/>
    <w:rsid w:val="003172F0"/>
    <w:rsid w:val="003177DB"/>
    <w:rsid w:val="00317BC9"/>
    <w:rsid w:val="00322B58"/>
    <w:rsid w:val="00322DF7"/>
    <w:rsid w:val="00322EBC"/>
    <w:rsid w:val="00324A38"/>
    <w:rsid w:val="00324D15"/>
    <w:rsid w:val="0032767E"/>
    <w:rsid w:val="00330975"/>
    <w:rsid w:val="0033098B"/>
    <w:rsid w:val="003309A2"/>
    <w:rsid w:val="0033284C"/>
    <w:rsid w:val="00334125"/>
    <w:rsid w:val="00335125"/>
    <w:rsid w:val="00337067"/>
    <w:rsid w:val="00337837"/>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7FA5"/>
    <w:rsid w:val="003B1D75"/>
    <w:rsid w:val="003B22DE"/>
    <w:rsid w:val="003B2FC7"/>
    <w:rsid w:val="003B3130"/>
    <w:rsid w:val="003B459D"/>
    <w:rsid w:val="003B476D"/>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35F3"/>
    <w:rsid w:val="0042521A"/>
    <w:rsid w:val="0042544A"/>
    <w:rsid w:val="00426142"/>
    <w:rsid w:val="004267D9"/>
    <w:rsid w:val="00426EB4"/>
    <w:rsid w:val="0042708C"/>
    <w:rsid w:val="004274FF"/>
    <w:rsid w:val="00431CE6"/>
    <w:rsid w:val="00434E36"/>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379C"/>
    <w:rsid w:val="00523A80"/>
    <w:rsid w:val="00523F3A"/>
    <w:rsid w:val="005245D2"/>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159"/>
    <w:rsid w:val="005C72F1"/>
    <w:rsid w:val="005D1B9B"/>
    <w:rsid w:val="005D286D"/>
    <w:rsid w:val="005D3386"/>
    <w:rsid w:val="005D3ACE"/>
    <w:rsid w:val="005D3C0F"/>
    <w:rsid w:val="005D449B"/>
    <w:rsid w:val="005D463A"/>
    <w:rsid w:val="005D5086"/>
    <w:rsid w:val="005D5261"/>
    <w:rsid w:val="005D580E"/>
    <w:rsid w:val="005D61DF"/>
    <w:rsid w:val="005D6533"/>
    <w:rsid w:val="005D7939"/>
    <w:rsid w:val="005E116B"/>
    <w:rsid w:val="005E27E8"/>
    <w:rsid w:val="005E2B7B"/>
    <w:rsid w:val="005E2C31"/>
    <w:rsid w:val="005E2FD0"/>
    <w:rsid w:val="005E3AA9"/>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401"/>
    <w:rsid w:val="00636B5F"/>
    <w:rsid w:val="00637871"/>
    <w:rsid w:val="00637BD6"/>
    <w:rsid w:val="00640884"/>
    <w:rsid w:val="006444C3"/>
    <w:rsid w:val="00644E6C"/>
    <w:rsid w:val="00645BC4"/>
    <w:rsid w:val="00646A29"/>
    <w:rsid w:val="006502C2"/>
    <w:rsid w:val="006507C3"/>
    <w:rsid w:val="00650FE4"/>
    <w:rsid w:val="006511AD"/>
    <w:rsid w:val="00653371"/>
    <w:rsid w:val="00654702"/>
    <w:rsid w:val="00656C13"/>
    <w:rsid w:val="0065701A"/>
    <w:rsid w:val="00657C47"/>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140"/>
    <w:rsid w:val="007A330E"/>
    <w:rsid w:val="007A4CD2"/>
    <w:rsid w:val="007A5313"/>
    <w:rsid w:val="007A5DFB"/>
    <w:rsid w:val="007A6A6D"/>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0FE0"/>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B6B"/>
    <w:rsid w:val="00867736"/>
    <w:rsid w:val="00870D3B"/>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D9A"/>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70002"/>
    <w:rsid w:val="00970477"/>
    <w:rsid w:val="0097180A"/>
    <w:rsid w:val="0097247E"/>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EE2"/>
    <w:rsid w:val="00A5647B"/>
    <w:rsid w:val="00A56B82"/>
    <w:rsid w:val="00A57469"/>
    <w:rsid w:val="00A574AB"/>
    <w:rsid w:val="00A5756F"/>
    <w:rsid w:val="00A61217"/>
    <w:rsid w:val="00A61DF7"/>
    <w:rsid w:val="00A62FAA"/>
    <w:rsid w:val="00A63324"/>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059C3"/>
    <w:rsid w:val="00B11EE2"/>
    <w:rsid w:val="00B1277F"/>
    <w:rsid w:val="00B12A9A"/>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3C93"/>
    <w:rsid w:val="00B34325"/>
    <w:rsid w:val="00B34C2B"/>
    <w:rsid w:val="00B3527C"/>
    <w:rsid w:val="00B356AC"/>
    <w:rsid w:val="00B3690D"/>
    <w:rsid w:val="00B36A00"/>
    <w:rsid w:val="00B36F39"/>
    <w:rsid w:val="00B3738B"/>
    <w:rsid w:val="00B37397"/>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DC9"/>
    <w:rsid w:val="00B53190"/>
    <w:rsid w:val="00B53616"/>
    <w:rsid w:val="00B54DE0"/>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0B6A"/>
    <w:rsid w:val="00BB134C"/>
    <w:rsid w:val="00BB1637"/>
    <w:rsid w:val="00BB1F9F"/>
    <w:rsid w:val="00BB2B4E"/>
    <w:rsid w:val="00BB3679"/>
    <w:rsid w:val="00BB4D60"/>
    <w:rsid w:val="00BB4F1C"/>
    <w:rsid w:val="00BB50A8"/>
    <w:rsid w:val="00BB52CF"/>
    <w:rsid w:val="00BB5973"/>
    <w:rsid w:val="00BB5FB6"/>
    <w:rsid w:val="00BB64B9"/>
    <w:rsid w:val="00BB6A18"/>
    <w:rsid w:val="00BB6E66"/>
    <w:rsid w:val="00BC11C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CBD"/>
    <w:rsid w:val="00C54D26"/>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66AD"/>
    <w:rsid w:val="00D1694D"/>
    <w:rsid w:val="00D16B40"/>
    <w:rsid w:val="00D16BEA"/>
    <w:rsid w:val="00D20088"/>
    <w:rsid w:val="00D20179"/>
    <w:rsid w:val="00D20DF3"/>
    <w:rsid w:val="00D21559"/>
    <w:rsid w:val="00D21834"/>
    <w:rsid w:val="00D21D9E"/>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B20"/>
    <w:rsid w:val="00E625BC"/>
    <w:rsid w:val="00E62E85"/>
    <w:rsid w:val="00E6387C"/>
    <w:rsid w:val="00E6563A"/>
    <w:rsid w:val="00E6644C"/>
    <w:rsid w:val="00E703CA"/>
    <w:rsid w:val="00E7069E"/>
    <w:rsid w:val="00E70D08"/>
    <w:rsid w:val="00E71609"/>
    <w:rsid w:val="00E716FC"/>
    <w:rsid w:val="00E7277F"/>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1DEB"/>
    <w:rsid w:val="00EC1F5A"/>
    <w:rsid w:val="00EC26DD"/>
    <w:rsid w:val="00EC351C"/>
    <w:rsid w:val="00EC513A"/>
    <w:rsid w:val="00EC5527"/>
    <w:rsid w:val="00EC5E68"/>
    <w:rsid w:val="00EC6B09"/>
    <w:rsid w:val="00EC6BBD"/>
    <w:rsid w:val="00ED15CD"/>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2311"/>
    <w:rsid w:val="00F52DCC"/>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F2FB"/>
  <w15:docId w15:val="{4638FC8B-DC0D-49FE-B6F6-A42FCDFF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qFormat/>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5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uiPriority w:val="99"/>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リスト段落,列表段落"/>
    <w:basedOn w:val="a"/>
    <w:link w:val="af3"/>
    <w:uiPriority w:val="34"/>
    <w:qFormat/>
    <w:pPr>
      <w:spacing w:after="160" w:line="256" w:lineRule="auto"/>
      <w:ind w:left="720"/>
    </w:pPr>
    <w:rPr>
      <w:rFonts w:eastAsia="宋体"/>
      <w:lang w:eastAsia="en-US"/>
    </w:rPr>
  </w:style>
  <w:style w:type="character" w:customStyle="1" w:styleId="af4">
    <w:name w:val="批注文字 字符"/>
    <w:basedOn w:val="a0"/>
    <w:qFormat/>
    <w:rPr>
      <w:sz w:val="20"/>
      <w:szCs w:val="20"/>
    </w:rPr>
  </w:style>
  <w:style w:type="character" w:customStyle="1" w:styleId="af5">
    <w:name w:val="批注主题 字符"/>
    <w:basedOn w:val="af4"/>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6">
    <w:name w:val="页眉 字符"/>
    <w:basedOn w:val="a0"/>
    <w:qFormat/>
    <w:rPr>
      <w:sz w:val="18"/>
      <w:szCs w:val="18"/>
    </w:rPr>
  </w:style>
  <w:style w:type="character" w:customStyle="1" w:styleId="af7">
    <w:name w:val="页脚 字符"/>
    <w:basedOn w:val="a0"/>
    <w:qFormat/>
    <w:rPr>
      <w:sz w:val="18"/>
      <w:szCs w:val="18"/>
    </w:rPr>
  </w:style>
  <w:style w:type="character" w:customStyle="1" w:styleId="af8">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9">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a">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b">
    <w:name w:val="题注 字符"/>
    <w:qFormat/>
    <w:rPr>
      <w:rFonts w:eastAsia="等线"/>
      <w:b/>
      <w:bCs/>
      <w:kern w:val="3"/>
      <w:sz w:val="20"/>
      <w:szCs w:val="20"/>
      <w:lang w:eastAsia="ko-KR"/>
    </w:rPr>
  </w:style>
  <w:style w:type="character" w:customStyle="1" w:styleId="msoins2">
    <w:name w:val="msoins2"/>
    <w:qFormat/>
  </w:style>
  <w:style w:type="character" w:customStyle="1" w:styleId="afc">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d">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e">
    <w:name w:val="文档结构图 字符"/>
    <w:basedOn w:val="a0"/>
    <w:qFormat/>
    <w:rPr>
      <w:rFonts w:ascii="宋体" w:hAnsi="宋体" w:cs="Calibri"/>
      <w:sz w:val="18"/>
      <w:szCs w:val="18"/>
      <w:lang w:eastAsia="zh-TW"/>
    </w:rPr>
  </w:style>
  <w:style w:type="character" w:customStyle="1" w:styleId="af3">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qFormat/>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a"/>
    <w:qFormat/>
    <w:pPr>
      <w:spacing w:after="200" w:line="276" w:lineRule="auto"/>
      <w:ind w:left="1418" w:hanging="284"/>
    </w:pPr>
    <w:rPr>
      <w:rFonts w:eastAsia="t"/>
      <w:sz w:val="20"/>
      <w:szCs w:val="22"/>
      <w:lang w:eastAsia="zh-CN"/>
    </w:rPr>
  </w:style>
  <w:style w:type="paragraph" w:customStyle="1" w:styleId="References">
    <w:name w:val="References"/>
    <w:basedOn w:val="a"/>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a6"/>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4">
    <w:name w:val="正文2"/>
    <w:qFormat/>
    <w:pPr>
      <w:spacing w:before="100" w:beforeAutospacing="1" w:after="180"/>
    </w:pPr>
    <w:rPr>
      <w:rFonts w:ascii="Times New Roman" w:eastAsia="宋体" w:hAnsi="Times New Roman"/>
      <w:sz w:val="24"/>
      <w:szCs w:val="24"/>
    </w:rPr>
  </w:style>
  <w:style w:type="paragraph" w:customStyle="1" w:styleId="310">
    <w:name w:val="标题 31"/>
    <w:basedOn w:val="a"/>
    <w:next w:val="24"/>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a"/>
    <w:next w:val="24"/>
    <w:qFormat/>
    <w:pPr>
      <w:keepNext/>
      <w:keepLines/>
      <w:widowControl w:val="0"/>
      <w:spacing w:before="120" w:after="180"/>
      <w:ind w:left="1418" w:hanging="1418"/>
      <w:outlineLvl w:val="3"/>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3gpp.org/ftp/TSG_RAN/WG1_RL1/TSGR1_109-e/Docs/R1-2203301.zip" TargetMode="External"/><Relationship Id="rId18" Type="http://schemas.openxmlformats.org/officeDocument/2006/relationships/hyperlink" Target="https://www.3gpp.org/ftp/TSG_RAN/WG1_RL1/TSGR1_109-e/Docs/R1-2203771.zip" TargetMode="External"/><Relationship Id="rId26" Type="http://schemas.openxmlformats.org/officeDocument/2006/relationships/hyperlink" Target="https://www.3gpp.org/ftp/TSG_RAN/WG1_RL1/TSGR1_109-e/Docs/R1-2204274.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4031.zip" TargetMode="External"/><Relationship Id="rId34" Type="http://schemas.microsoft.com/office/2011/relationships/people" Target="people.xml"/><Relationship Id="rId7" Type="http://schemas.openxmlformats.org/officeDocument/2006/relationships/image" Target="media/image1.wmf"/><Relationship Id="rId12" Type="http://schemas.openxmlformats.org/officeDocument/2006/relationships/hyperlink" Target="https://www.3gpp.org/ftp/TSG_RAN/WG1_RL1/TSGR1_109-e/Docs/R1-2203257.zip" TargetMode="External"/><Relationship Id="rId17" Type="http://schemas.openxmlformats.org/officeDocument/2006/relationships/hyperlink" Target="https://www.3gpp.org/ftp/TSG_RAN/WG1_RL1/TSGR1_109-e/Docs/R1-2203764.zip" TargetMode="External"/><Relationship Id="rId25" Type="http://schemas.openxmlformats.org/officeDocument/2006/relationships/hyperlink" Target="https://www.3gpp.org/ftp/TSG_RAN/WG1_RL1/TSGR1_109-e/Docs/R1-2204199.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9-e/Docs/R1-2203673.zip" TargetMode="External"/><Relationship Id="rId20" Type="http://schemas.openxmlformats.org/officeDocument/2006/relationships/hyperlink" Target="https://www.3gpp.org/ftp/TSG_RAN/WG1_RL1/TSGR1_109-e/Docs/R1-2203948.zip" TargetMode="External"/><Relationship Id="rId29" Type="http://schemas.openxmlformats.org/officeDocument/2006/relationships/hyperlink" Target="https://www.3gpp.org/ftp/TSG_RAN/WG1_RL1/TSGR1_109-e/Docs/R1-220468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105.zip" TargetMode="External"/><Relationship Id="rId24" Type="http://schemas.openxmlformats.org/officeDocument/2006/relationships/hyperlink" Target="https://www.3gpp.org/ftp/TSG_RAN/WG1_RL1/TSGR1_109-e/Docs/R1-2204192.zip" TargetMode="External"/><Relationship Id="rId32" Type="http://schemas.openxmlformats.org/officeDocument/2006/relationships/hyperlink" Target="https://www.3gpp.org/ftp/TSG_RAN/WG1_RL1/TSGR1_109-e/Docs/R1-2204976.zip" TargetMode="External"/><Relationship Id="rId5" Type="http://schemas.openxmlformats.org/officeDocument/2006/relationships/settings" Target="settings.xml"/><Relationship Id="rId15" Type="http://schemas.openxmlformats.org/officeDocument/2006/relationships/hyperlink" Target="https://www.3gpp.org/ftp/TSG_RAN/WG1_RL1/TSGR1_109-e/Docs/R1-2203505.zip" TargetMode="External"/><Relationship Id="rId23" Type="http://schemas.openxmlformats.org/officeDocument/2006/relationships/hyperlink" Target="https://www.3gpp.org/ftp/TSG_RAN/WG1_RL1/TSGR1_109-e/Docs/R1-2204169.zip" TargetMode="External"/><Relationship Id="rId28" Type="http://schemas.openxmlformats.org/officeDocument/2006/relationships/hyperlink" Target="https://www.3gpp.org/ftp/TSG_RAN/WG1_RL1/TSGR1_109-e/Docs/R1-2204535.zip" TargetMode="External"/><Relationship Id="rId10" Type="http://schemas.openxmlformats.org/officeDocument/2006/relationships/hyperlink" Target="https://www.3gpp.org/ftp/TSG_RAN/WG1_RL1/TSGR1_109-e/Docs/R1-2203064.zip" TargetMode="External"/><Relationship Id="rId19" Type="http://schemas.openxmlformats.org/officeDocument/2006/relationships/hyperlink" Target="https://www.3gpp.org/ftp/TSG_RAN/WG1_RL1/TSGR1_109-e/Docs/R1-2203855.zip" TargetMode="External"/><Relationship Id="rId31" Type="http://schemas.openxmlformats.org/officeDocument/2006/relationships/hyperlink" Target="https://www.3gpp.org/ftp/TSG_RAN/WG1_RL1/TSGR1_109-e/Docs/R1-2204763.zip" TargetMode="External"/><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hyperlink" Target="https://www.3gpp.org/ftp/TSG_RAN/WG1_RL1/TSGR1_109-e/Docs/R1-2203421.zip" TargetMode="External"/><Relationship Id="rId22" Type="http://schemas.openxmlformats.org/officeDocument/2006/relationships/hyperlink" Target="https://www.3gpp.org/ftp/TSG_RAN/WG1_RL1/TSGR1_109-e/Docs/R1-2204137.zip" TargetMode="External"/><Relationship Id="rId27" Type="http://schemas.openxmlformats.org/officeDocument/2006/relationships/hyperlink" Target="https://www.3gpp.org/ftp/TSG_RAN/WG1_RL1/TSGR1_109-e/Docs/R1-2204335.zip" TargetMode="External"/><Relationship Id="rId30" Type="http://schemas.openxmlformats.org/officeDocument/2006/relationships/hyperlink" Target="https://www.3gpp.org/ftp/TSG_RAN/WG1_RL1/TSGR1_109-e/Docs/R1-220468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945D56-79F3-4822-8A23-98940C171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11893</Words>
  <Characters>67794</Characters>
  <Application>Microsoft Office Word</Application>
  <DocSecurity>0</DocSecurity>
  <Lines>564</Lines>
  <Paragraphs>159</Paragraphs>
  <ScaleCrop>false</ScaleCrop>
  <Company/>
  <LinksUpToDate>false</LinksUpToDate>
  <CharactersWithSpaces>79528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高毓恺</cp:lastModifiedBy>
  <cp:revision>4</cp:revision>
  <cp:lastPrinted>2021-10-06T09:28:00Z</cp:lastPrinted>
  <dcterms:created xsi:type="dcterms:W3CDTF">2022-05-09T02:08:00Z</dcterms:created>
  <dcterms:modified xsi:type="dcterms:W3CDTF">2022-05-09T08:28:00Z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