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243F229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9F24E9">
        <w:rPr>
          <w:rFonts w:ascii="Arial" w:hAnsi="Arial" w:cs="Arial"/>
          <w:b/>
          <w:bCs/>
          <w:szCs w:val="20"/>
          <w:lang w:val="en-GB"/>
        </w:rPr>
        <w:t>9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A326B7" w:rsidRPr="00A326B7">
        <w:rPr>
          <w:rFonts w:ascii="Arial" w:hAnsi="Arial" w:cs="Arial"/>
          <w:b/>
          <w:bCs/>
          <w:szCs w:val="20"/>
          <w:lang w:val="en-GB"/>
        </w:rPr>
        <w:t>R1-22</w:t>
      </w:r>
      <w:r w:rsidR="000F1650">
        <w:rPr>
          <w:rFonts w:ascii="Arial" w:hAnsi="Arial" w:cs="Arial"/>
          <w:b/>
          <w:bCs/>
          <w:szCs w:val="20"/>
          <w:lang w:val="en-GB"/>
        </w:rPr>
        <w:t>xxxxx</w:t>
      </w:r>
    </w:p>
    <w:p w14:paraId="45293CD6" w14:textId="37380815" w:rsidR="0082406B" w:rsidRPr="00C55A61" w:rsidRDefault="00DC2903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9F24E9">
        <w:rPr>
          <w:rFonts w:ascii="Arial" w:hAnsi="Arial" w:cs="Arial"/>
          <w:b/>
          <w:bCs/>
          <w:szCs w:val="20"/>
          <w:lang w:val="en-GB"/>
        </w:rPr>
        <w:t>May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</w:t>
      </w:r>
      <w:r w:rsidR="009F24E9">
        <w:rPr>
          <w:rFonts w:ascii="Arial" w:hAnsi="Arial" w:cs="Arial"/>
          <w:b/>
          <w:bCs/>
          <w:szCs w:val="20"/>
          <w:lang w:val="en-GB"/>
        </w:rPr>
        <w:t>9</w:t>
      </w:r>
      <w:r w:rsidR="002150FB" w:rsidRPr="002150FB"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 w:rsidR="002150FB">
        <w:rPr>
          <w:rFonts w:ascii="Arial" w:hAnsi="Arial" w:cs="Arial"/>
          <w:b/>
          <w:bCs/>
          <w:szCs w:val="20"/>
          <w:lang w:val="en-GB"/>
        </w:rPr>
        <w:t xml:space="preserve"> 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130BCC">
        <w:rPr>
          <w:rFonts w:ascii="Arial" w:hAnsi="Arial" w:cs="Arial"/>
          <w:b/>
          <w:bCs/>
          <w:szCs w:val="20"/>
          <w:lang w:val="en-GB"/>
        </w:rPr>
        <w:t xml:space="preserve"> </w:t>
      </w:r>
      <w:r w:rsidR="009F24E9">
        <w:rPr>
          <w:rFonts w:ascii="Arial" w:hAnsi="Arial" w:cs="Arial"/>
          <w:b/>
          <w:bCs/>
          <w:szCs w:val="20"/>
          <w:lang w:val="en-GB"/>
        </w:rPr>
        <w:t>20</w:t>
      </w:r>
      <w:r w:rsidR="002150FB" w:rsidRPr="002150FB">
        <w:rPr>
          <w:rFonts w:ascii="Arial" w:hAnsi="Arial" w:cs="Arial" w:hint="eastAsia"/>
          <w:b/>
          <w:bCs/>
          <w:szCs w:val="20"/>
          <w:vertAlign w:val="superscript"/>
          <w:lang w:val="en-GB" w:eastAsia="zh-CN"/>
        </w:rPr>
        <w:t>th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</w:t>
      </w:r>
      <w:r w:rsidR="009F24E9">
        <w:rPr>
          <w:rFonts w:ascii="Arial" w:hAnsi="Arial" w:cs="Arial"/>
          <w:b/>
          <w:bCs/>
          <w:szCs w:val="20"/>
          <w:lang w:val="en-GB"/>
        </w:rPr>
        <w:t>2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13BB40E8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5C442C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734FE8" w:rsidRPr="005C442C">
        <w:rPr>
          <w:rFonts w:ascii="Arial" w:hAnsi="Arial" w:cs="Arial"/>
          <w:color w:val="000000"/>
          <w:sz w:val="20"/>
          <w:szCs w:val="20"/>
          <w:lang w:val="en-GB"/>
        </w:rPr>
        <w:t>LS</w:t>
      </w:r>
      <w:r w:rsidR="00C55A61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="00C55A61">
        <w:rPr>
          <w:rFonts w:ascii="Arial" w:hAnsi="Arial" w:cs="Arial"/>
          <w:color w:val="000000"/>
          <w:sz w:val="20"/>
          <w:szCs w:val="20"/>
          <w:lang w:val="en-GB"/>
        </w:rPr>
        <w:t xml:space="preserve">on </w:t>
      </w:r>
      <w:r w:rsidR="009419C3" w:rsidRPr="009419C3">
        <w:rPr>
          <w:rFonts w:ascii="Arial" w:hAnsi="Arial" w:cs="Arial"/>
          <w:color w:val="000000"/>
          <w:sz w:val="20"/>
          <w:szCs w:val="20"/>
          <w:lang w:val="en-GB"/>
        </w:rPr>
        <w:t>PDCCH Blind Detection in CA</w:t>
      </w:r>
    </w:p>
    <w:p w14:paraId="1F4DF42A" w14:textId="6C398E2E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57570" w:rsidRPr="00357570">
        <w:rPr>
          <w:rFonts w:ascii="Arial" w:hAnsi="Arial" w:cs="Arial"/>
          <w:bCs/>
          <w:sz w:val="20"/>
          <w:szCs w:val="20"/>
          <w:lang w:val="en-GB"/>
        </w:rPr>
        <w:t>R1-2202901(R2-2204055)</w:t>
      </w:r>
      <w:r w:rsidR="0093575C">
        <w:rPr>
          <w:rFonts w:ascii="Arial" w:hAnsi="Arial" w:cs="Arial"/>
          <w:bCs/>
          <w:sz w:val="20"/>
          <w:szCs w:val="20"/>
          <w:lang w:val="en-GB"/>
        </w:rPr>
        <w:t>,</w:t>
      </w:r>
    </w:p>
    <w:p w14:paraId="0C9CBF36" w14:textId="707E888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>6</w:t>
      </w:r>
    </w:p>
    <w:p w14:paraId="746026D2" w14:textId="3CFDDA56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DA2339" w:rsidRPr="00DA2339">
        <w:rPr>
          <w:rFonts w:ascii="Arial" w:hAnsi="Arial" w:cs="Arial"/>
          <w:bCs/>
          <w:color w:val="000000"/>
          <w:sz w:val="20"/>
          <w:szCs w:val="20"/>
          <w:lang w:val="en-GB"/>
        </w:rPr>
        <w:t>NR_L1enh_URLLC-Core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793832CA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AE2E8D">
        <w:rPr>
          <w:rFonts w:ascii="Arial" w:hAnsi="Arial" w:cs="Arial"/>
          <w:bCs/>
          <w:color w:val="000000"/>
          <w:sz w:val="20"/>
          <w:szCs w:val="20"/>
          <w:lang w:val="en-GB"/>
        </w:rPr>
        <w:t>TSG RAN WG2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866DF42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Yan</w:t>
      </w:r>
      <w:r w:rsidR="005A08EB">
        <w:rPr>
          <w:rFonts w:ascii="Arial" w:hAnsi="Arial" w:cs="Arial"/>
          <w:bCs/>
          <w:sz w:val="20"/>
          <w:szCs w:val="20"/>
          <w:lang w:val="en-GB"/>
        </w:rPr>
        <w:t xml:space="preserve"> Cheng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C2BCBE7" w14:textId="4944B5C2" w:rsidR="00A7744A" w:rsidRDefault="005D189C" w:rsidP="00320526">
      <w:pPr>
        <w:spacing w:afterLines="100" w:after="240"/>
        <w:rPr>
          <w:rFonts w:ascii="Arial" w:hAnsi="Arial" w:cs="Arial"/>
          <w:sz w:val="20"/>
          <w:szCs w:val="20"/>
        </w:rPr>
      </w:pPr>
      <w:r w:rsidRPr="00336BCA">
        <w:rPr>
          <w:rFonts w:ascii="Arial" w:hAnsi="Arial" w:cs="Arial"/>
          <w:sz w:val="20"/>
          <w:szCs w:val="20"/>
        </w:rPr>
        <w:t>RAN1 thank</w:t>
      </w:r>
      <w:r w:rsidR="007D208D">
        <w:rPr>
          <w:rFonts w:ascii="Arial" w:hAnsi="Arial" w:cs="Arial"/>
          <w:sz w:val="20"/>
          <w:szCs w:val="20"/>
        </w:rPr>
        <w:t>s</w:t>
      </w:r>
      <w:r w:rsidRPr="00336BCA">
        <w:rPr>
          <w:rFonts w:ascii="Arial" w:hAnsi="Arial" w:cs="Arial"/>
          <w:sz w:val="20"/>
          <w:szCs w:val="20"/>
        </w:rPr>
        <w:t xml:space="preserve"> RAN2 for the </w:t>
      </w:r>
      <w:r w:rsidR="003E0E5D">
        <w:rPr>
          <w:rFonts w:ascii="Arial" w:hAnsi="Arial" w:cs="Arial"/>
          <w:sz w:val="20"/>
          <w:szCs w:val="20"/>
        </w:rPr>
        <w:t xml:space="preserve">Reply </w:t>
      </w:r>
      <w:r w:rsidRPr="00336BCA">
        <w:rPr>
          <w:rFonts w:ascii="Arial" w:hAnsi="Arial" w:cs="Arial"/>
          <w:sz w:val="20"/>
          <w:szCs w:val="20"/>
        </w:rPr>
        <w:t>LS on PD</w:t>
      </w:r>
      <w:r w:rsidRPr="00DB521D">
        <w:rPr>
          <w:rFonts w:ascii="Arial" w:hAnsi="Arial" w:cs="Arial"/>
          <w:color w:val="000000" w:themeColor="text1"/>
          <w:sz w:val="20"/>
          <w:szCs w:val="20"/>
        </w:rPr>
        <w:t>CCH Blind Detection in CA</w:t>
      </w:r>
      <w:r w:rsidR="00320526" w:rsidRPr="00DB521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7744A" w:rsidRPr="00DB521D">
        <w:rPr>
          <w:rFonts w:ascii="Arial" w:hAnsi="Arial" w:cs="Arial"/>
          <w:color w:val="000000" w:themeColor="text1"/>
          <w:sz w:val="20"/>
          <w:szCs w:val="20"/>
        </w:rPr>
        <w:t xml:space="preserve">RAN1 discussed </w:t>
      </w:r>
      <w:r w:rsidR="007D208D" w:rsidRPr="00DB521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A7744A" w:rsidRPr="00DB521D">
        <w:rPr>
          <w:rFonts w:ascii="Arial" w:hAnsi="Arial" w:cs="Arial"/>
          <w:color w:val="000000" w:themeColor="text1"/>
          <w:sz w:val="20"/>
          <w:szCs w:val="20"/>
        </w:rPr>
        <w:t>question</w:t>
      </w:r>
      <w:r w:rsidR="007D208D" w:rsidRPr="00DB521D">
        <w:rPr>
          <w:rFonts w:ascii="Arial" w:hAnsi="Arial" w:cs="Arial"/>
          <w:color w:val="000000" w:themeColor="text1"/>
          <w:sz w:val="20"/>
          <w:szCs w:val="20"/>
        </w:rPr>
        <w:t>s</w:t>
      </w:r>
      <w:r w:rsidR="00AC5B8E" w:rsidRPr="00DB52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208D" w:rsidRPr="00DB521D">
        <w:rPr>
          <w:rFonts w:ascii="Arial" w:hAnsi="Arial" w:cs="Arial"/>
          <w:color w:val="000000" w:themeColor="text1"/>
          <w:sz w:val="20"/>
          <w:szCs w:val="20"/>
        </w:rPr>
        <w:t xml:space="preserve">in the LS </w:t>
      </w:r>
      <w:r w:rsidR="00A7744A" w:rsidRPr="00DB521D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7D208D" w:rsidRPr="00DB521D">
        <w:rPr>
          <w:rFonts w:ascii="Arial" w:hAnsi="Arial" w:cs="Arial"/>
          <w:color w:val="000000" w:themeColor="text1"/>
          <w:sz w:val="20"/>
          <w:szCs w:val="20"/>
        </w:rPr>
        <w:t xml:space="preserve">would like to </w:t>
      </w:r>
      <w:r w:rsidR="00A7744A" w:rsidRPr="00DB521D">
        <w:rPr>
          <w:rFonts w:ascii="Arial" w:hAnsi="Arial" w:cs="Arial"/>
          <w:color w:val="000000" w:themeColor="text1"/>
          <w:sz w:val="20"/>
          <w:szCs w:val="20"/>
        </w:rPr>
        <w:t>provide</w:t>
      </w:r>
      <w:r w:rsidR="00F04112" w:rsidRPr="00DB52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E0E5D" w:rsidRPr="00DB521D">
        <w:rPr>
          <w:rFonts w:ascii="Arial" w:hAnsi="Arial" w:cs="Arial"/>
          <w:color w:val="000000" w:themeColor="text1"/>
          <w:sz w:val="20"/>
          <w:szCs w:val="20"/>
        </w:rPr>
        <w:t xml:space="preserve">feedback </w:t>
      </w:r>
      <w:r w:rsidR="00AC5B8E" w:rsidRPr="00DB521D">
        <w:rPr>
          <w:rFonts w:ascii="Arial" w:hAnsi="Arial" w:cs="Arial"/>
          <w:color w:val="000000" w:themeColor="text1"/>
          <w:sz w:val="20"/>
          <w:szCs w:val="20"/>
        </w:rPr>
        <w:t>as below. Note that the wording of the questions are modified in order to make the questions self-contained, so it may be not exactly the same as that in the reply LS from RAN2.</w:t>
      </w:r>
      <w:r w:rsidR="00F04112" w:rsidRPr="00DB52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16A8B15" w14:textId="247296F6" w:rsidR="00F04112" w:rsidRPr="00F04112" w:rsidRDefault="00F04112" w:rsidP="003C29C5">
      <w:pPr>
        <w:spacing w:afterLines="20" w:after="48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>Question 1</w:t>
      </w:r>
      <w:r w:rsidRPr="00F04112">
        <w:rPr>
          <w:rFonts w:ascii="Arial" w:hAnsi="Arial" w:cs="Arial"/>
          <w:sz w:val="20"/>
          <w:szCs w:val="20"/>
        </w:rPr>
        <w:t xml:space="preserve">: </w:t>
      </w:r>
      <w:r w:rsidR="00FB238D" w:rsidRPr="00FB238D">
        <w:rPr>
          <w:rFonts w:ascii="Arial" w:hAnsi="Arial" w:cs="Arial"/>
          <w:sz w:val="20"/>
          <w:szCs w:val="20"/>
        </w:rPr>
        <w:t xml:space="preserve">Is UE required to report both </w:t>
      </w:r>
      <w:r w:rsidR="00FB238D" w:rsidRPr="00FB238D">
        <w:rPr>
          <w:rFonts w:ascii="Arial" w:hAnsi="Arial" w:cs="Arial"/>
          <w:i/>
          <w:sz w:val="20"/>
          <w:szCs w:val="20"/>
        </w:rPr>
        <w:t>pdcch-BlindDetectionMCG-UE-Mixed-r16</w:t>
      </w:r>
      <w:r w:rsidR="00FB238D" w:rsidRPr="00FB238D">
        <w:rPr>
          <w:rFonts w:ascii="Arial" w:hAnsi="Arial" w:cs="Arial"/>
          <w:sz w:val="20"/>
          <w:szCs w:val="20"/>
        </w:rPr>
        <w:t xml:space="preserve"> for MCG and </w:t>
      </w:r>
      <w:r w:rsidR="00FB238D" w:rsidRPr="00FB238D">
        <w:rPr>
          <w:rFonts w:ascii="Arial" w:hAnsi="Arial" w:cs="Arial"/>
          <w:i/>
          <w:sz w:val="20"/>
          <w:szCs w:val="20"/>
        </w:rPr>
        <w:t>pdcch-BlindDetectionSCG-UE-Mixed-r16</w:t>
      </w:r>
      <w:r w:rsidR="00FB238D" w:rsidRPr="00FB238D">
        <w:rPr>
          <w:rFonts w:ascii="Arial" w:hAnsi="Arial" w:cs="Arial"/>
          <w:sz w:val="20"/>
          <w:szCs w:val="20"/>
        </w:rPr>
        <w:t xml:space="preserve"> for SCG</w:t>
      </w:r>
      <w:r>
        <w:rPr>
          <w:rFonts w:ascii="Arial" w:hAnsi="Arial" w:cs="Arial"/>
          <w:sz w:val="20"/>
          <w:szCs w:val="20"/>
        </w:rPr>
        <w:t>?</w:t>
      </w:r>
    </w:p>
    <w:p w14:paraId="1DD0D308" w14:textId="77777777" w:rsidR="00743327" w:rsidRDefault="00F04112" w:rsidP="00E7394F">
      <w:pPr>
        <w:spacing w:afterLines="30" w:after="72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>Answer to Question 1</w:t>
      </w:r>
      <w:r w:rsidRPr="00F04112">
        <w:rPr>
          <w:rFonts w:ascii="Arial" w:hAnsi="Arial" w:cs="Arial"/>
          <w:sz w:val="20"/>
          <w:szCs w:val="20"/>
        </w:rPr>
        <w:t xml:space="preserve">: </w:t>
      </w:r>
    </w:p>
    <w:p w14:paraId="05831FDB" w14:textId="6E75BF5E" w:rsidR="00A769B3" w:rsidRPr="00C3104B" w:rsidRDefault="00074E05" w:rsidP="00E7394F">
      <w:pPr>
        <w:spacing w:afterLines="30" w:after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E0E5D">
        <w:rPr>
          <w:rFonts w:ascii="Arial" w:hAnsi="Arial" w:cs="Arial"/>
          <w:sz w:val="20"/>
          <w:szCs w:val="20"/>
        </w:rPr>
        <w:t>or</w:t>
      </w:r>
      <w:r w:rsidR="00E402A4">
        <w:rPr>
          <w:rFonts w:ascii="Arial" w:hAnsi="Arial" w:cs="Arial"/>
          <w:sz w:val="20"/>
          <w:szCs w:val="20"/>
        </w:rPr>
        <w:t xml:space="preserve"> NR-DC operation</w:t>
      </w:r>
      <w:r w:rsidR="00CD2013">
        <w:rPr>
          <w:rFonts w:ascii="Arial" w:hAnsi="Arial" w:cs="Arial"/>
          <w:sz w:val="20"/>
          <w:szCs w:val="20"/>
        </w:rPr>
        <w:t xml:space="preserve"> </w:t>
      </w:r>
      <w:bookmarkStart w:id="0" w:name="OLE_LINK2"/>
      <w:r w:rsidR="00CD2013">
        <w:rPr>
          <w:rFonts w:ascii="Arial" w:hAnsi="Arial" w:cs="Arial"/>
          <w:sz w:val="20"/>
          <w:szCs w:val="20"/>
        </w:rPr>
        <w:t xml:space="preserve">with </w:t>
      </w:r>
      <w:r w:rsidR="00743327">
        <w:rPr>
          <w:rFonts w:ascii="Arial" w:hAnsi="Arial" w:cs="Arial"/>
          <w:sz w:val="20"/>
          <w:szCs w:val="20"/>
        </w:rPr>
        <w:t xml:space="preserve">a </w:t>
      </w:r>
      <w:r w:rsidR="00CD2013">
        <w:rPr>
          <w:rFonts w:ascii="Arial" w:hAnsi="Arial" w:cs="Arial"/>
          <w:sz w:val="20"/>
          <w:szCs w:val="20"/>
        </w:rPr>
        <w:t>mix of Rel-15 and Rel-16 PDCCH monitoring capability on different carriers</w:t>
      </w:r>
      <w:bookmarkEnd w:id="0"/>
      <w:r w:rsidR="00E402A4">
        <w:rPr>
          <w:rFonts w:ascii="Arial" w:hAnsi="Arial" w:cs="Arial"/>
          <w:sz w:val="20"/>
          <w:szCs w:val="20"/>
        </w:rPr>
        <w:t>,</w:t>
      </w:r>
      <w:r w:rsidR="0075726A">
        <w:rPr>
          <w:rFonts w:ascii="Arial" w:hAnsi="Arial" w:cs="Arial"/>
          <w:sz w:val="20"/>
          <w:szCs w:val="20"/>
        </w:rPr>
        <w:t xml:space="preserve"> </w:t>
      </w:r>
      <w:r w:rsidR="00F51C6C" w:rsidRPr="00FB79D1">
        <w:rPr>
          <w:rFonts w:ascii="Arial" w:hAnsi="Arial" w:cs="Arial"/>
          <w:sz w:val="20"/>
          <w:szCs w:val="20"/>
        </w:rPr>
        <w:t xml:space="preserve">the UE is required to report both </w:t>
      </w:r>
      <w:r w:rsidR="00F51C6C" w:rsidRPr="00FB79D1">
        <w:rPr>
          <w:rFonts w:ascii="Arial" w:hAnsi="Arial" w:cs="Arial"/>
          <w:i/>
          <w:sz w:val="20"/>
          <w:szCs w:val="20"/>
        </w:rPr>
        <w:t>pdcch-BlindDetectionMCG-UE-Mixed-r16</w:t>
      </w:r>
      <w:r w:rsidR="00F51C6C" w:rsidRPr="00FB79D1">
        <w:rPr>
          <w:rFonts w:ascii="Arial" w:hAnsi="Arial" w:cs="Arial"/>
          <w:sz w:val="20"/>
          <w:szCs w:val="20"/>
        </w:rPr>
        <w:t xml:space="preserve"> for MCG and </w:t>
      </w:r>
      <w:r w:rsidR="00F51C6C" w:rsidRPr="00FB79D1">
        <w:rPr>
          <w:rFonts w:ascii="Arial" w:hAnsi="Arial" w:cs="Arial"/>
          <w:i/>
          <w:sz w:val="20"/>
          <w:szCs w:val="20"/>
        </w:rPr>
        <w:t>pdcch-BlindDetectionSCG-UE-Mixed-r16</w:t>
      </w:r>
      <w:r w:rsidR="0091162B">
        <w:rPr>
          <w:rFonts w:ascii="Arial" w:hAnsi="Arial" w:cs="Arial"/>
          <w:sz w:val="20"/>
          <w:szCs w:val="20"/>
        </w:rPr>
        <w:t xml:space="preserve"> for SCG</w:t>
      </w:r>
      <w:r w:rsidR="00F51C6C" w:rsidRPr="00FB79D1">
        <w:rPr>
          <w:rFonts w:ascii="Arial" w:hAnsi="Arial" w:cs="Arial"/>
          <w:sz w:val="20"/>
          <w:szCs w:val="20"/>
        </w:rPr>
        <w:t>.</w:t>
      </w:r>
    </w:p>
    <w:p w14:paraId="38C1FFE7" w14:textId="7519FDBF" w:rsidR="00A769B3" w:rsidRPr="00514569" w:rsidRDefault="00A769B3" w:rsidP="00A769B3">
      <w:pPr>
        <w:pStyle w:val="af"/>
        <w:numPr>
          <w:ilvl w:val="0"/>
          <w:numId w:val="25"/>
        </w:numPr>
        <w:spacing w:line="259" w:lineRule="auto"/>
        <w:ind w:firstLineChars="0"/>
        <w:contextualSpacing/>
        <w:rPr>
          <w:rFonts w:ascii="Arial" w:hAnsi="Arial" w:cs="Arial"/>
          <w:sz w:val="20"/>
          <w:szCs w:val="20"/>
        </w:rPr>
      </w:pPr>
      <w:r w:rsidRPr="00514569">
        <w:rPr>
          <w:rFonts w:ascii="Arial" w:hAnsi="Arial" w:cs="Arial"/>
          <w:sz w:val="20"/>
          <w:szCs w:val="20"/>
        </w:rPr>
        <w:t xml:space="preserve">Note: </w:t>
      </w:r>
      <w:r w:rsidR="00743327">
        <w:rPr>
          <w:rFonts w:ascii="Arial" w:hAnsi="Arial" w:cs="Arial"/>
          <w:sz w:val="20"/>
          <w:szCs w:val="20"/>
        </w:rPr>
        <w:t>This is also in-line with the</w:t>
      </w:r>
      <w:r w:rsidR="00EB27DA">
        <w:rPr>
          <w:rFonts w:ascii="Arial" w:hAnsi="Arial" w:cs="Arial"/>
          <w:sz w:val="20"/>
          <w:szCs w:val="20"/>
        </w:rPr>
        <w:t xml:space="preserve"> reporting for </w:t>
      </w:r>
      <w:r w:rsidR="00F40F12" w:rsidRPr="00514569">
        <w:rPr>
          <w:rFonts w:ascii="Arial" w:hAnsi="Arial" w:cs="Arial"/>
          <w:sz w:val="20"/>
          <w:szCs w:val="20"/>
        </w:rPr>
        <w:t>NR-DC operation</w:t>
      </w:r>
      <w:r w:rsidR="00EB27DA">
        <w:rPr>
          <w:rFonts w:ascii="Arial" w:hAnsi="Arial" w:cs="Arial"/>
          <w:sz w:val="20"/>
          <w:szCs w:val="20"/>
        </w:rPr>
        <w:t xml:space="preserve"> in Rel-15</w:t>
      </w:r>
      <w:r w:rsidR="00F40F12" w:rsidRPr="00514569">
        <w:rPr>
          <w:rFonts w:ascii="Arial" w:hAnsi="Arial" w:cs="Arial"/>
          <w:sz w:val="20"/>
          <w:szCs w:val="20"/>
        </w:rPr>
        <w:t xml:space="preserve">, </w:t>
      </w:r>
      <w:r w:rsidR="00743327">
        <w:rPr>
          <w:rFonts w:ascii="Arial" w:hAnsi="Arial" w:cs="Arial"/>
          <w:sz w:val="20"/>
          <w:szCs w:val="20"/>
        </w:rPr>
        <w:t xml:space="preserve">in which </w:t>
      </w:r>
      <w:r w:rsidR="00F40F12" w:rsidRPr="00514569">
        <w:rPr>
          <w:rFonts w:ascii="Arial" w:hAnsi="Arial" w:cs="Arial"/>
          <w:sz w:val="20"/>
          <w:szCs w:val="20"/>
          <w:lang w:eastAsia="zh-CN"/>
        </w:rPr>
        <w:t>both</w:t>
      </w:r>
      <w:r w:rsidR="00F40F12" w:rsidRPr="00514569">
        <w:rPr>
          <w:rFonts w:ascii="Arial" w:hAnsi="Arial" w:cs="Arial"/>
          <w:sz w:val="20"/>
          <w:szCs w:val="20"/>
        </w:rPr>
        <w:t xml:space="preserve"> </w:t>
      </w:r>
      <w:r w:rsidR="00F40F12" w:rsidRPr="00514569">
        <w:rPr>
          <w:rFonts w:ascii="Arial" w:hAnsi="Arial" w:cs="Arial"/>
          <w:i/>
          <w:sz w:val="20"/>
          <w:szCs w:val="20"/>
        </w:rPr>
        <w:t>pdcch-BlindDetectionMCG-UE</w:t>
      </w:r>
      <w:r w:rsidR="00F40F12" w:rsidRPr="00514569">
        <w:rPr>
          <w:rFonts w:ascii="Arial" w:hAnsi="Arial" w:cs="Arial"/>
          <w:sz w:val="20"/>
          <w:szCs w:val="20"/>
        </w:rPr>
        <w:t xml:space="preserve"> and </w:t>
      </w:r>
      <w:r w:rsidR="00F40F12" w:rsidRPr="00514569">
        <w:rPr>
          <w:rFonts w:ascii="Arial" w:hAnsi="Arial" w:cs="Arial"/>
          <w:i/>
          <w:sz w:val="20"/>
          <w:szCs w:val="20"/>
        </w:rPr>
        <w:t>pdcch</w:t>
      </w:r>
      <w:bookmarkStart w:id="1" w:name="_GoBack"/>
      <w:bookmarkEnd w:id="1"/>
      <w:r w:rsidR="00F40F12" w:rsidRPr="00514569">
        <w:rPr>
          <w:rFonts w:ascii="Arial" w:hAnsi="Arial" w:cs="Arial"/>
          <w:i/>
          <w:sz w:val="20"/>
          <w:szCs w:val="20"/>
        </w:rPr>
        <w:t>-BlindDetectionSCG-UE</w:t>
      </w:r>
      <w:r w:rsidR="009541B0" w:rsidRPr="00514569">
        <w:rPr>
          <w:rFonts w:ascii="Arial" w:hAnsi="Arial" w:cs="Arial"/>
          <w:sz w:val="20"/>
          <w:szCs w:val="20"/>
        </w:rPr>
        <w:t xml:space="preserve"> </w:t>
      </w:r>
      <w:r w:rsidR="000B73FE" w:rsidRPr="00514569">
        <w:rPr>
          <w:rFonts w:ascii="Arial" w:hAnsi="Arial" w:cs="Arial"/>
          <w:sz w:val="20"/>
          <w:szCs w:val="20"/>
        </w:rPr>
        <w:t xml:space="preserve">in </w:t>
      </w:r>
      <w:r w:rsidR="000B73FE" w:rsidRPr="00514569">
        <w:rPr>
          <w:rFonts w:ascii="Arial" w:hAnsi="Arial" w:cs="Arial"/>
          <w:i/>
          <w:sz w:val="20"/>
          <w:szCs w:val="20"/>
        </w:rPr>
        <w:t>pdcch-BlindDetectionNRDC</w:t>
      </w:r>
      <w:r w:rsidR="000B73FE" w:rsidRPr="00514569">
        <w:rPr>
          <w:rFonts w:ascii="Arial" w:hAnsi="Arial" w:cs="Arial"/>
          <w:sz w:val="20"/>
          <w:szCs w:val="20"/>
          <w:lang w:eastAsia="zh-CN"/>
        </w:rPr>
        <w:t xml:space="preserve"> </w:t>
      </w:r>
      <w:r w:rsidR="00141BF8">
        <w:rPr>
          <w:rFonts w:ascii="Arial" w:hAnsi="Arial" w:cs="Arial"/>
          <w:sz w:val="20"/>
          <w:szCs w:val="20"/>
          <w:lang w:eastAsia="zh-CN"/>
        </w:rPr>
        <w:t>sh</w:t>
      </w:r>
      <w:r w:rsidR="00743327">
        <w:rPr>
          <w:rFonts w:ascii="Arial" w:hAnsi="Arial" w:cs="Arial"/>
          <w:sz w:val="20"/>
          <w:szCs w:val="20"/>
          <w:lang w:eastAsia="zh-CN"/>
        </w:rPr>
        <w:t>all</w:t>
      </w:r>
      <w:r w:rsidR="00141BF8">
        <w:rPr>
          <w:rFonts w:ascii="Arial" w:hAnsi="Arial" w:cs="Arial"/>
          <w:sz w:val="20"/>
          <w:szCs w:val="20"/>
          <w:lang w:eastAsia="zh-CN"/>
        </w:rPr>
        <w:t xml:space="preserve"> be</w:t>
      </w:r>
      <w:r w:rsidR="009541B0" w:rsidRPr="00514569">
        <w:rPr>
          <w:rFonts w:ascii="Arial" w:hAnsi="Arial" w:cs="Arial"/>
          <w:sz w:val="20"/>
          <w:szCs w:val="20"/>
        </w:rPr>
        <w:t xml:space="preserve"> reported.</w:t>
      </w:r>
    </w:p>
    <w:p w14:paraId="5999ED1A" w14:textId="77777777" w:rsidR="00F04112" w:rsidRPr="00F04112" w:rsidRDefault="00F04112" w:rsidP="00F04112">
      <w:pPr>
        <w:spacing w:after="0"/>
        <w:rPr>
          <w:rFonts w:ascii="Arial" w:hAnsi="Arial" w:cs="Arial"/>
          <w:sz w:val="20"/>
          <w:szCs w:val="20"/>
        </w:rPr>
      </w:pPr>
    </w:p>
    <w:p w14:paraId="47C02C52" w14:textId="19B1BCC0" w:rsidR="00F04112" w:rsidRPr="00354321" w:rsidRDefault="00F04112" w:rsidP="00354321">
      <w:pPr>
        <w:spacing w:afterLines="20" w:after="48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Question </w:t>
      </w:r>
      <w:r>
        <w:rPr>
          <w:rFonts w:ascii="Arial" w:hAnsi="Arial" w:cs="Arial"/>
          <w:b/>
          <w:sz w:val="20"/>
          <w:szCs w:val="20"/>
        </w:rPr>
        <w:t>2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="00693024" w:rsidRPr="00693024">
        <w:rPr>
          <w:rFonts w:ascii="Arial" w:hAnsi="Arial" w:cs="Arial"/>
          <w:sz w:val="20"/>
          <w:szCs w:val="20"/>
        </w:rPr>
        <w:t xml:space="preserve">How to interpret it if the UE reports both FG 11-2c and FG 11-2g, </w:t>
      </w:r>
      <w:r w:rsidR="00B65058">
        <w:rPr>
          <w:rFonts w:ascii="Arial" w:hAnsi="Arial" w:cs="Arial"/>
          <w:sz w:val="20"/>
          <w:szCs w:val="20"/>
        </w:rPr>
        <w:t>or both</w:t>
      </w:r>
      <w:r w:rsidR="00693024" w:rsidRPr="00693024">
        <w:rPr>
          <w:rFonts w:ascii="Arial" w:hAnsi="Arial" w:cs="Arial"/>
          <w:sz w:val="20"/>
          <w:szCs w:val="20"/>
        </w:rPr>
        <w:t xml:space="preserve"> FG 11-2a and FG 11-2f</w:t>
      </w:r>
      <w:r w:rsidRPr="00F04112">
        <w:rPr>
          <w:rFonts w:ascii="Arial" w:hAnsi="Arial" w:cs="Arial"/>
          <w:sz w:val="20"/>
          <w:szCs w:val="20"/>
        </w:rPr>
        <w:t>?</w:t>
      </w:r>
    </w:p>
    <w:p w14:paraId="10970450" w14:textId="77777777" w:rsidR="00743327" w:rsidRDefault="00F04112" w:rsidP="00D220FF">
      <w:pPr>
        <w:spacing w:afterLines="30" w:after="72"/>
        <w:rPr>
          <w:rFonts w:ascii="Arial" w:hAnsi="Arial" w:cs="Arial"/>
          <w:b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Answer to Question </w:t>
      </w:r>
      <w:r w:rsidR="00354321">
        <w:rPr>
          <w:rFonts w:ascii="Arial" w:hAnsi="Arial" w:cs="Arial"/>
          <w:b/>
          <w:sz w:val="20"/>
          <w:szCs w:val="20"/>
        </w:rPr>
        <w:t>2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</w:p>
    <w:p w14:paraId="5B1F3AE2" w14:textId="057478CA" w:rsidR="009D0CA1" w:rsidRPr="00DB521D" w:rsidRDefault="009D0CA1" w:rsidP="00D220FF">
      <w:pPr>
        <w:spacing w:afterLines="30" w:after="72"/>
        <w:rPr>
          <w:rFonts w:ascii="Arial" w:hAnsi="Arial" w:cs="Arial"/>
          <w:color w:val="000000" w:themeColor="text1"/>
          <w:sz w:val="20"/>
          <w:szCs w:val="20"/>
        </w:rPr>
      </w:pPr>
      <w:r w:rsidRPr="009D0CA1">
        <w:rPr>
          <w:rFonts w:ascii="Arial" w:hAnsi="Arial" w:cs="Arial"/>
          <w:sz w:val="20"/>
          <w:szCs w:val="20"/>
        </w:rPr>
        <w:t xml:space="preserve">RAN1 </w:t>
      </w:r>
      <w:r w:rsidR="00743327">
        <w:rPr>
          <w:rFonts w:ascii="Arial" w:hAnsi="Arial" w:cs="Arial"/>
          <w:sz w:val="20"/>
          <w:szCs w:val="20"/>
        </w:rPr>
        <w:t>w</w:t>
      </w:r>
      <w:r w:rsidR="00743327" w:rsidRPr="00DB521D">
        <w:rPr>
          <w:rFonts w:ascii="Arial" w:hAnsi="Arial" w:cs="Arial"/>
          <w:color w:val="000000" w:themeColor="text1"/>
          <w:sz w:val="20"/>
          <w:szCs w:val="20"/>
        </w:rPr>
        <w:t xml:space="preserve">ould like to </w:t>
      </w:r>
      <w:r w:rsidR="00C44D33" w:rsidRPr="00DB521D">
        <w:rPr>
          <w:rFonts w:ascii="Arial" w:hAnsi="Arial" w:cs="Arial"/>
          <w:color w:val="000000" w:themeColor="text1"/>
          <w:sz w:val="20"/>
          <w:szCs w:val="20"/>
        </w:rPr>
        <w:t>inform RAN2 the following:</w:t>
      </w:r>
    </w:p>
    <w:p w14:paraId="5822E909" w14:textId="3DC03B95" w:rsidR="009D0CA1" w:rsidRPr="00DB521D" w:rsidRDefault="00C44D33" w:rsidP="0048389A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DB521D">
        <w:rPr>
          <w:rFonts w:ascii="Arial" w:hAnsi="Arial" w:cs="Arial"/>
          <w:color w:val="000000" w:themeColor="text1"/>
          <w:sz w:val="20"/>
          <w:szCs w:val="20"/>
        </w:rPr>
        <w:t>T</w:t>
      </w:r>
      <w:r w:rsidR="002B6259" w:rsidRPr="00DB521D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A05D68" w:rsidRPr="00DB521D">
        <w:rPr>
          <w:rFonts w:ascii="Arial" w:hAnsi="Arial" w:cs="Arial"/>
          <w:color w:val="000000" w:themeColor="text1"/>
          <w:sz w:val="20"/>
          <w:szCs w:val="20"/>
        </w:rPr>
        <w:t>UE may</w:t>
      </w:r>
      <w:r w:rsidR="00D220FF" w:rsidRPr="00DB521D">
        <w:rPr>
          <w:rFonts w:ascii="Arial" w:hAnsi="Arial" w:cs="Arial"/>
          <w:color w:val="000000" w:themeColor="text1"/>
          <w:sz w:val="20"/>
          <w:szCs w:val="20"/>
        </w:rPr>
        <w:t xml:space="preserve"> report either FG 11-2a or FG</w:t>
      </w:r>
      <w:r w:rsidR="00B65058" w:rsidRPr="00DB52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20FF" w:rsidRPr="00DB521D">
        <w:rPr>
          <w:rFonts w:ascii="Arial" w:hAnsi="Arial" w:cs="Arial"/>
          <w:color w:val="000000" w:themeColor="text1"/>
          <w:sz w:val="20"/>
          <w:szCs w:val="20"/>
        </w:rPr>
        <w:t>11-2f</w:t>
      </w:r>
      <w:r w:rsidR="00A05D68" w:rsidRPr="00DB521D">
        <w:rPr>
          <w:rFonts w:ascii="Arial" w:hAnsi="Arial" w:cs="Arial"/>
          <w:color w:val="000000" w:themeColor="text1"/>
          <w:sz w:val="20"/>
          <w:szCs w:val="20"/>
        </w:rPr>
        <w:t>, but not both</w:t>
      </w:r>
      <w:r w:rsidR="00D220FF" w:rsidRPr="00DB52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CE07D3" w14:textId="07D6BAB2" w:rsidR="00D220FF" w:rsidRPr="00DB521D" w:rsidRDefault="00C44D33" w:rsidP="00D220FF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DB521D">
        <w:rPr>
          <w:rFonts w:ascii="Arial" w:hAnsi="Arial" w:cs="Arial"/>
          <w:color w:val="000000" w:themeColor="text1"/>
          <w:sz w:val="20"/>
          <w:szCs w:val="20"/>
        </w:rPr>
        <w:t>T</w:t>
      </w:r>
      <w:r w:rsidR="002B6259" w:rsidRPr="00DB521D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D220FF" w:rsidRPr="00DB521D">
        <w:rPr>
          <w:rFonts w:ascii="Arial" w:hAnsi="Arial" w:cs="Arial"/>
          <w:color w:val="000000" w:themeColor="text1"/>
          <w:sz w:val="20"/>
          <w:szCs w:val="20"/>
        </w:rPr>
        <w:t xml:space="preserve">UE </w:t>
      </w:r>
      <w:r w:rsidR="00A05D68" w:rsidRPr="00DB521D">
        <w:rPr>
          <w:rFonts w:ascii="Arial" w:hAnsi="Arial" w:cs="Arial"/>
          <w:color w:val="000000" w:themeColor="text1"/>
          <w:sz w:val="20"/>
          <w:szCs w:val="20"/>
        </w:rPr>
        <w:t>may</w:t>
      </w:r>
      <w:r w:rsidR="00D220FF" w:rsidRPr="00DB521D">
        <w:rPr>
          <w:rFonts w:ascii="Arial" w:hAnsi="Arial" w:cs="Arial"/>
          <w:color w:val="000000" w:themeColor="text1"/>
          <w:sz w:val="20"/>
          <w:szCs w:val="20"/>
        </w:rPr>
        <w:t xml:space="preserve"> report either FG 11-2c or FG</w:t>
      </w:r>
      <w:r w:rsidR="00B65058" w:rsidRPr="00DB52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20FF" w:rsidRPr="00DB521D">
        <w:rPr>
          <w:rFonts w:ascii="Arial" w:hAnsi="Arial" w:cs="Arial"/>
          <w:color w:val="000000" w:themeColor="text1"/>
          <w:sz w:val="20"/>
          <w:szCs w:val="20"/>
        </w:rPr>
        <w:t>11-2g</w:t>
      </w:r>
      <w:r w:rsidR="00A05D68" w:rsidRPr="00DB521D">
        <w:rPr>
          <w:rFonts w:ascii="Arial" w:hAnsi="Arial" w:cs="Arial"/>
          <w:color w:val="000000" w:themeColor="text1"/>
          <w:sz w:val="20"/>
          <w:szCs w:val="20"/>
        </w:rPr>
        <w:t>, but not both</w:t>
      </w:r>
      <w:r w:rsidR="00D220FF" w:rsidRPr="00DB52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CFC3D0" w14:textId="77777777" w:rsidR="00C374E1" w:rsidRPr="00DB521D" w:rsidRDefault="00C374E1" w:rsidP="00B6505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AA0B3F4" w14:textId="6186A6AF" w:rsidR="00B65058" w:rsidRPr="00DB521D" w:rsidRDefault="00AC5B8E" w:rsidP="00B6505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DB521D">
        <w:rPr>
          <w:rFonts w:ascii="Arial" w:hAnsi="Arial" w:cs="Arial"/>
          <w:color w:val="000000" w:themeColor="text1"/>
          <w:sz w:val="20"/>
          <w:szCs w:val="20"/>
        </w:rPr>
        <w:t>Note that the above restriction is intended by RAN1</w:t>
      </w:r>
      <w:r w:rsidR="00F7726A" w:rsidRPr="00DB521D">
        <w:rPr>
          <w:rFonts w:ascii="Arial" w:hAnsi="Arial" w:cs="Arial"/>
          <w:color w:val="000000" w:themeColor="text1"/>
          <w:sz w:val="20"/>
          <w:szCs w:val="20"/>
        </w:rPr>
        <w:t>,</w:t>
      </w:r>
      <w:r w:rsidRPr="00DB52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726A" w:rsidRPr="00DB521D">
        <w:rPr>
          <w:rFonts w:ascii="Arial" w:hAnsi="Arial" w:cs="Arial"/>
          <w:color w:val="000000" w:themeColor="text1"/>
          <w:sz w:val="20"/>
          <w:szCs w:val="20"/>
        </w:rPr>
        <w:t xml:space="preserve">and thus </w:t>
      </w:r>
      <w:r w:rsidR="00B65058" w:rsidRPr="00DB521D">
        <w:rPr>
          <w:rFonts w:ascii="Arial" w:hAnsi="Arial" w:cs="Arial"/>
          <w:color w:val="000000" w:themeColor="text1"/>
          <w:sz w:val="20"/>
          <w:szCs w:val="20"/>
        </w:rPr>
        <w:t>there is no need to define the interpretation if the</w:t>
      </w:r>
      <w:r w:rsidR="005E22A3" w:rsidRPr="00DB521D">
        <w:rPr>
          <w:rFonts w:ascii="Arial" w:hAnsi="Arial" w:cs="Arial"/>
          <w:color w:val="000000" w:themeColor="text1"/>
          <w:sz w:val="20"/>
          <w:szCs w:val="20"/>
        </w:rPr>
        <w:t xml:space="preserve"> UE</w:t>
      </w:r>
      <w:r w:rsidR="00B65058" w:rsidRPr="00DB521D">
        <w:rPr>
          <w:rFonts w:ascii="Arial" w:hAnsi="Arial" w:cs="Arial"/>
          <w:color w:val="000000" w:themeColor="text1"/>
          <w:sz w:val="20"/>
          <w:szCs w:val="20"/>
        </w:rPr>
        <w:t xml:space="preserve"> reports both FG 11-2c and FG 11-2g, or both FG 11-2a and FG 11-2f. </w:t>
      </w:r>
    </w:p>
    <w:p w14:paraId="7066B99E" w14:textId="77777777" w:rsidR="00C44D33" w:rsidRDefault="00C44D33" w:rsidP="009D6FE8">
      <w:pPr>
        <w:spacing w:after="0"/>
        <w:rPr>
          <w:rFonts w:ascii="Arial" w:hAnsi="Arial" w:cs="Arial"/>
          <w:sz w:val="20"/>
          <w:szCs w:val="20"/>
        </w:rPr>
      </w:pPr>
    </w:p>
    <w:p w14:paraId="39F1DA31" w14:textId="77777777" w:rsidR="005E22A3" w:rsidRDefault="005E22A3" w:rsidP="009D6FE8">
      <w:pPr>
        <w:spacing w:after="0"/>
        <w:rPr>
          <w:rFonts w:ascii="Arial" w:hAnsi="Arial" w:cs="Arial"/>
          <w:sz w:val="20"/>
          <w:szCs w:val="20"/>
        </w:rPr>
      </w:pPr>
    </w:p>
    <w:p w14:paraId="7C9B0CC0" w14:textId="0E4C63F1" w:rsidR="00C44D33" w:rsidRDefault="007E663B" w:rsidP="009D6FE8">
      <w:pPr>
        <w:spacing w:after="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B</w:t>
      </w:r>
      <w:r>
        <w:rPr>
          <w:rFonts w:ascii="Arial" w:hAnsi="Arial" w:cs="Arial"/>
          <w:sz w:val="20"/>
          <w:szCs w:val="20"/>
          <w:lang w:eastAsia="zh-CN"/>
        </w:rPr>
        <w:t>ased on the above answers to question 1 and question 2, RAN1 respectively ask</w:t>
      </w:r>
      <w:r w:rsidR="005E22A3">
        <w:rPr>
          <w:rFonts w:ascii="Arial" w:hAnsi="Arial" w:cs="Arial"/>
          <w:sz w:val="20"/>
          <w:szCs w:val="20"/>
          <w:lang w:eastAsia="zh-CN"/>
        </w:rPr>
        <w:t>s</w:t>
      </w:r>
      <w:r>
        <w:rPr>
          <w:rFonts w:ascii="Arial" w:hAnsi="Arial" w:cs="Arial"/>
          <w:sz w:val="20"/>
          <w:szCs w:val="20"/>
          <w:lang w:eastAsia="zh-CN"/>
        </w:rPr>
        <w:t xml:space="preserve"> RAN2 to update RAN2 specification accordingly. </w:t>
      </w:r>
    </w:p>
    <w:p w14:paraId="2FEBE500" w14:textId="77777777" w:rsidR="00C44D33" w:rsidRPr="009F0EF3" w:rsidRDefault="00C44D33" w:rsidP="009D6FE8">
      <w:pPr>
        <w:spacing w:after="0"/>
        <w:rPr>
          <w:rFonts w:ascii="Arial" w:hAnsi="Arial" w:cs="Arial"/>
          <w:sz w:val="20"/>
          <w:szCs w:val="20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3F84C0AA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3B6F99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196383">
        <w:rPr>
          <w:rFonts w:ascii="Arial" w:hAnsi="Arial" w:cs="Arial"/>
          <w:color w:val="000000"/>
          <w:sz w:val="20"/>
          <w:szCs w:val="20"/>
          <w:lang w:val="en-GB"/>
        </w:rPr>
        <w:t xml:space="preserve"> and update RAN2 specification accordingly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3235B7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2FDA8121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</w:t>
      </w:r>
      <w:r w:rsidR="00AA1835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10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AA1835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AA1835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1835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August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</w:p>
    <w:p w14:paraId="08AA7E9E" w14:textId="34F1E11F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</w:t>
      </w:r>
      <w:r w:rsidR="00B112A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111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112A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 w:rsidR="00B112A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18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B112A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November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112A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</w:t>
      </w:r>
      <w:r w:rsidR="003F41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CB5CA" w14:textId="77777777" w:rsidR="001D6F9B" w:rsidRDefault="001D6F9B">
      <w:r>
        <w:separator/>
      </w:r>
    </w:p>
  </w:endnote>
  <w:endnote w:type="continuationSeparator" w:id="0">
    <w:p w14:paraId="2EDECCE1" w14:textId="77777777" w:rsidR="001D6F9B" w:rsidRDefault="001D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14982" w14:textId="77777777" w:rsidR="001D6F9B" w:rsidRDefault="001D6F9B">
      <w:r>
        <w:separator/>
      </w:r>
    </w:p>
  </w:footnote>
  <w:footnote w:type="continuationSeparator" w:id="0">
    <w:p w14:paraId="0119F155" w14:textId="77777777" w:rsidR="001D6F9B" w:rsidRDefault="001D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81"/>
    <w:multiLevelType w:val="hybridMultilevel"/>
    <w:tmpl w:val="D152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F1C12B4"/>
    <w:multiLevelType w:val="hybridMultilevel"/>
    <w:tmpl w:val="8AE0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2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18"/>
  </w:num>
  <w:num w:numId="5">
    <w:abstractNumId w:val="14"/>
  </w:num>
  <w:num w:numId="6">
    <w:abstractNumId w:val="8"/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2"/>
  </w:num>
  <w:num w:numId="13">
    <w:abstractNumId w:val="3"/>
  </w:num>
  <w:num w:numId="14">
    <w:abstractNumId w:val="15"/>
  </w:num>
  <w:num w:numId="15">
    <w:abstractNumId w:val="5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4"/>
  </w:num>
  <w:num w:numId="21">
    <w:abstractNumId w:val="2"/>
  </w:num>
  <w:num w:numId="22">
    <w:abstractNumId w:val="21"/>
  </w:num>
  <w:num w:numId="23">
    <w:abstractNumId w:val="11"/>
  </w:num>
  <w:num w:numId="24">
    <w:abstractNumId w:val="7"/>
  </w:num>
  <w:num w:numId="25">
    <w:abstractNumId w:val="19"/>
  </w:num>
  <w:num w:numId="26">
    <w:abstractNumId w:val="17"/>
  </w:num>
  <w:num w:numId="27">
    <w:abstractNumId w:val="16"/>
  </w:num>
  <w:num w:numId="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4E64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6DD7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05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3FE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07F6"/>
    <w:rsid w:val="000F15BC"/>
    <w:rsid w:val="000F1650"/>
    <w:rsid w:val="000F180A"/>
    <w:rsid w:val="000F19AE"/>
    <w:rsid w:val="000F1C92"/>
    <w:rsid w:val="000F2EEE"/>
    <w:rsid w:val="000F3697"/>
    <w:rsid w:val="000F5D8C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0BCC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BF8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96383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9B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5EEC"/>
    <w:rsid w:val="001F7121"/>
    <w:rsid w:val="0020075C"/>
    <w:rsid w:val="00200D2C"/>
    <w:rsid w:val="002013DD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50FB"/>
    <w:rsid w:val="00217546"/>
    <w:rsid w:val="0021779A"/>
    <w:rsid w:val="00220894"/>
    <w:rsid w:val="00220BD6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67C2C"/>
    <w:rsid w:val="00270728"/>
    <w:rsid w:val="00270AE0"/>
    <w:rsid w:val="00270D42"/>
    <w:rsid w:val="00270E60"/>
    <w:rsid w:val="0027195D"/>
    <w:rsid w:val="00272B03"/>
    <w:rsid w:val="0027308C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99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259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25D8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E73B9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A96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5B95"/>
    <w:rsid w:val="00326957"/>
    <w:rsid w:val="00326AE2"/>
    <w:rsid w:val="00327411"/>
    <w:rsid w:val="00330179"/>
    <w:rsid w:val="00331426"/>
    <w:rsid w:val="0033171D"/>
    <w:rsid w:val="00331FC3"/>
    <w:rsid w:val="003336B3"/>
    <w:rsid w:val="00335B75"/>
    <w:rsid w:val="00335D8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321"/>
    <w:rsid w:val="003548D8"/>
    <w:rsid w:val="003554CA"/>
    <w:rsid w:val="00355E13"/>
    <w:rsid w:val="00357570"/>
    <w:rsid w:val="00360232"/>
    <w:rsid w:val="003602E0"/>
    <w:rsid w:val="00360D01"/>
    <w:rsid w:val="003614DF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6F99"/>
    <w:rsid w:val="003B7D7E"/>
    <w:rsid w:val="003C1012"/>
    <w:rsid w:val="003C11C9"/>
    <w:rsid w:val="003C1229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0E5D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150"/>
    <w:rsid w:val="003F477E"/>
    <w:rsid w:val="003F53E0"/>
    <w:rsid w:val="003F6CD2"/>
    <w:rsid w:val="003F788D"/>
    <w:rsid w:val="0040126E"/>
    <w:rsid w:val="0040167F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30F4"/>
    <w:rsid w:val="004332C8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3D60"/>
    <w:rsid w:val="00455113"/>
    <w:rsid w:val="00455D06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9B1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6B16"/>
    <w:rsid w:val="004A7092"/>
    <w:rsid w:val="004B49E6"/>
    <w:rsid w:val="004B4D69"/>
    <w:rsid w:val="004B66EE"/>
    <w:rsid w:val="004C01A8"/>
    <w:rsid w:val="004C1840"/>
    <w:rsid w:val="004C24C9"/>
    <w:rsid w:val="004C31B6"/>
    <w:rsid w:val="004C4EAF"/>
    <w:rsid w:val="004C5319"/>
    <w:rsid w:val="004C621F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06F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456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786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8EB"/>
    <w:rsid w:val="005A0A46"/>
    <w:rsid w:val="005A10B9"/>
    <w:rsid w:val="005A1198"/>
    <w:rsid w:val="005A11EA"/>
    <w:rsid w:val="005A269F"/>
    <w:rsid w:val="005A305E"/>
    <w:rsid w:val="005A30BB"/>
    <w:rsid w:val="005A3887"/>
    <w:rsid w:val="005B0542"/>
    <w:rsid w:val="005B097E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07D"/>
    <w:rsid w:val="005D55BA"/>
    <w:rsid w:val="005D5ADB"/>
    <w:rsid w:val="005D5EDC"/>
    <w:rsid w:val="005D648A"/>
    <w:rsid w:val="005D7BC2"/>
    <w:rsid w:val="005D7E0D"/>
    <w:rsid w:val="005E22A3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06D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5B6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024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088"/>
    <w:rsid w:val="006D16B0"/>
    <w:rsid w:val="006D2182"/>
    <w:rsid w:val="006D2444"/>
    <w:rsid w:val="006D254B"/>
    <w:rsid w:val="006D289B"/>
    <w:rsid w:val="006D3BE1"/>
    <w:rsid w:val="006D48FC"/>
    <w:rsid w:val="006D5774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17D"/>
    <w:rsid w:val="007109C2"/>
    <w:rsid w:val="00711340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B84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327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8E1"/>
    <w:rsid w:val="00751B83"/>
    <w:rsid w:val="00754359"/>
    <w:rsid w:val="00754411"/>
    <w:rsid w:val="00754BD9"/>
    <w:rsid w:val="00754E7A"/>
    <w:rsid w:val="0075540C"/>
    <w:rsid w:val="00755DB1"/>
    <w:rsid w:val="0075726A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137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1DBE"/>
    <w:rsid w:val="007E4C88"/>
    <w:rsid w:val="007E585E"/>
    <w:rsid w:val="007E5E14"/>
    <w:rsid w:val="007E663B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6BB1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3579"/>
    <w:rsid w:val="008359E0"/>
    <w:rsid w:val="008359F1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5680"/>
    <w:rsid w:val="00856833"/>
    <w:rsid w:val="00856840"/>
    <w:rsid w:val="0086087C"/>
    <w:rsid w:val="00860D8E"/>
    <w:rsid w:val="0086275E"/>
    <w:rsid w:val="00864440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C5C"/>
    <w:rsid w:val="008B5299"/>
    <w:rsid w:val="008B5A5F"/>
    <w:rsid w:val="008B5AB0"/>
    <w:rsid w:val="008B6054"/>
    <w:rsid w:val="008B6530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235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8F7EBB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162B"/>
    <w:rsid w:val="0091291A"/>
    <w:rsid w:val="00913612"/>
    <w:rsid w:val="0091366A"/>
    <w:rsid w:val="00913824"/>
    <w:rsid w:val="009147AF"/>
    <w:rsid w:val="009154BE"/>
    <w:rsid w:val="00915757"/>
    <w:rsid w:val="009159B3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2FA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1B0"/>
    <w:rsid w:val="00954353"/>
    <w:rsid w:val="00955C0A"/>
    <w:rsid w:val="00955C4F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5D8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3BE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6FE8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17BD"/>
    <w:rsid w:val="009F24E9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5D68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3DDA"/>
    <w:rsid w:val="00A25294"/>
    <w:rsid w:val="00A254EE"/>
    <w:rsid w:val="00A25BE7"/>
    <w:rsid w:val="00A27008"/>
    <w:rsid w:val="00A270C4"/>
    <w:rsid w:val="00A27CDF"/>
    <w:rsid w:val="00A309C6"/>
    <w:rsid w:val="00A30D13"/>
    <w:rsid w:val="00A314F9"/>
    <w:rsid w:val="00A319D0"/>
    <w:rsid w:val="00A32316"/>
    <w:rsid w:val="00A326B7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3E93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835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42"/>
    <w:rsid w:val="00AC109B"/>
    <w:rsid w:val="00AC1EA7"/>
    <w:rsid w:val="00AC5B8E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6359"/>
    <w:rsid w:val="00AD7305"/>
    <w:rsid w:val="00AD7E64"/>
    <w:rsid w:val="00AE0C56"/>
    <w:rsid w:val="00AE149E"/>
    <w:rsid w:val="00AE22F2"/>
    <w:rsid w:val="00AE29FC"/>
    <w:rsid w:val="00AE2E8D"/>
    <w:rsid w:val="00AE2F3F"/>
    <w:rsid w:val="00AE3B4E"/>
    <w:rsid w:val="00AE49F1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06560"/>
    <w:rsid w:val="00B10558"/>
    <w:rsid w:val="00B112AD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545"/>
    <w:rsid w:val="00B4274B"/>
    <w:rsid w:val="00B435B1"/>
    <w:rsid w:val="00B4367F"/>
    <w:rsid w:val="00B438BA"/>
    <w:rsid w:val="00B43DB8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2F2"/>
    <w:rsid w:val="00B64434"/>
    <w:rsid w:val="00B64CDA"/>
    <w:rsid w:val="00B65058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27B6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85E"/>
    <w:rsid w:val="00BF3914"/>
    <w:rsid w:val="00BF49B1"/>
    <w:rsid w:val="00BF5552"/>
    <w:rsid w:val="00BF73F2"/>
    <w:rsid w:val="00BF7A3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04B"/>
    <w:rsid w:val="00C32F4D"/>
    <w:rsid w:val="00C3400F"/>
    <w:rsid w:val="00C3421D"/>
    <w:rsid w:val="00C34B64"/>
    <w:rsid w:val="00C34C36"/>
    <w:rsid w:val="00C352B3"/>
    <w:rsid w:val="00C3654C"/>
    <w:rsid w:val="00C36BF5"/>
    <w:rsid w:val="00C36DBC"/>
    <w:rsid w:val="00C374E1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4D33"/>
    <w:rsid w:val="00C452F5"/>
    <w:rsid w:val="00C457AB"/>
    <w:rsid w:val="00C45FB6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013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CF6DF6"/>
    <w:rsid w:val="00D004FA"/>
    <w:rsid w:val="00D01B21"/>
    <w:rsid w:val="00D01E2F"/>
    <w:rsid w:val="00D02657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0FF"/>
    <w:rsid w:val="00D22E6F"/>
    <w:rsid w:val="00D233F1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20BA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21D"/>
    <w:rsid w:val="00DC1327"/>
    <w:rsid w:val="00DC1350"/>
    <w:rsid w:val="00DC2903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66E"/>
    <w:rsid w:val="00E339DC"/>
    <w:rsid w:val="00E33E15"/>
    <w:rsid w:val="00E34F03"/>
    <w:rsid w:val="00E361B8"/>
    <w:rsid w:val="00E36A1B"/>
    <w:rsid w:val="00E36D88"/>
    <w:rsid w:val="00E40033"/>
    <w:rsid w:val="00E402A4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6C43"/>
    <w:rsid w:val="00E5733D"/>
    <w:rsid w:val="00E61CC0"/>
    <w:rsid w:val="00E6277B"/>
    <w:rsid w:val="00E62852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86967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695"/>
    <w:rsid w:val="00EA5B0A"/>
    <w:rsid w:val="00EA65AD"/>
    <w:rsid w:val="00EA7FCF"/>
    <w:rsid w:val="00EB0CA3"/>
    <w:rsid w:val="00EB104F"/>
    <w:rsid w:val="00EB143B"/>
    <w:rsid w:val="00EB1B27"/>
    <w:rsid w:val="00EB1DA8"/>
    <w:rsid w:val="00EB27DA"/>
    <w:rsid w:val="00EB4CFF"/>
    <w:rsid w:val="00EB51A5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DCE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1D08"/>
    <w:rsid w:val="00F22001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0F12"/>
    <w:rsid w:val="00F41F05"/>
    <w:rsid w:val="00F433BD"/>
    <w:rsid w:val="00F44EC5"/>
    <w:rsid w:val="00F47498"/>
    <w:rsid w:val="00F512B2"/>
    <w:rsid w:val="00F51C6C"/>
    <w:rsid w:val="00F5283D"/>
    <w:rsid w:val="00F52ABA"/>
    <w:rsid w:val="00F52BC7"/>
    <w:rsid w:val="00F536A5"/>
    <w:rsid w:val="00F53BF4"/>
    <w:rsid w:val="00F541FA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09B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7726A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419"/>
    <w:rsid w:val="00F90ADB"/>
    <w:rsid w:val="00F90E78"/>
    <w:rsid w:val="00F91209"/>
    <w:rsid w:val="00F9221F"/>
    <w:rsid w:val="00F931C7"/>
    <w:rsid w:val="00F93559"/>
    <w:rsid w:val="00F93D72"/>
    <w:rsid w:val="00F93DC8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244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38D"/>
    <w:rsid w:val="00FB2537"/>
    <w:rsid w:val="00FB33DC"/>
    <w:rsid w:val="00FB4338"/>
    <w:rsid w:val="00FB46EE"/>
    <w:rsid w:val="00FB477E"/>
    <w:rsid w:val="00FB4C9C"/>
    <w:rsid w:val="00FB5089"/>
    <w:rsid w:val="00FB6165"/>
    <w:rsid w:val="00FB75F8"/>
    <w:rsid w:val="00FB79D1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リスト段落,列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14501-F027-4B53-85CA-685531DB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Yan Cheng RAN1#108-e 3</cp:lastModifiedBy>
  <cp:revision>8</cp:revision>
  <cp:lastPrinted>2007-06-18T22:08:00Z</cp:lastPrinted>
  <dcterms:created xsi:type="dcterms:W3CDTF">2022-05-13T01:12:00Z</dcterms:created>
  <dcterms:modified xsi:type="dcterms:W3CDTF">2022-05-13T01:15:00Z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(3)T2XTZa9bA2AUUoWcvvEsJmwcLGKNkWtm9u4ULhJnmU0lSXICa+S74m9UJXI5Hrwrqnsqyrsy
N3DFsWKm7WF8/jbF0n57AnU8SpZcVeQljj11rCeA5X6py1+PfAYO3gKoS7gXf6zKAiFSggxD
fosTWz4GcqLtyGGq338ar3O+3wfJimk750DaZC0r50RnO5Fb1ay4ZiKn/BEvEpjR3qccxUwp
bOsz9YVr7Tq3U63vkp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CX4hJ6ZKQyKHAwZ0o58gt/fGAiBFmtUgZsJD4RvS0qMupxQb2LXUlg
N/NxyvLoNzRacRd5Z3auXWYZjNmlCDQXMwMMAUUMWn9OoqpGy9pe8Tmks7H2hwv4eMBwpsiX
CWo5IfXaDfOTQ3whAeDsYq8FTK6Y07GSxGbopQPW7vxcBGe+yIJrDAVkHtD5ia3zlPEaI9uO
UBOTjN7mXRwTOXabhqn94PRlRNxBTiJZ6OPJ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ffRukyNTCGf/Pl+V8hmQTvZcGRDJC55EI5Un
EsEpjkSQzDD3AHaiq+dyFWndz1aEHQ==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1652232996</vt:lpwstr>
  </property>
</Properties>
</file>