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946A" w14:textId="77777777" w:rsidR="006D1266" w:rsidRDefault="00535066">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Pr>
          <w:lang w:eastAsia="zh-CN"/>
        </w:rPr>
        <w:t>R1-</w:t>
      </w:r>
      <w:r>
        <w:t xml:space="preserve"> </w:t>
      </w:r>
      <w:r>
        <w:rPr>
          <w:lang w:eastAsia="zh-CN"/>
        </w:rPr>
        <w:t>220xxxx</w:t>
      </w:r>
    </w:p>
    <w:p w14:paraId="12A0946B" w14:textId="77777777" w:rsidR="006D1266" w:rsidRDefault="00535066">
      <w:pPr>
        <w:pStyle w:val="3GPPHeader"/>
        <w:rPr>
          <w:rFonts w:ascii="Times New Roman" w:hAnsi="Times New Roman" w:cs="Times New Roman"/>
        </w:rPr>
      </w:pPr>
      <w:r>
        <w:rPr>
          <w:rFonts w:ascii="Times New Roman" w:hAnsi="Times New Roman" w:cs="Times New Roman"/>
        </w:rPr>
        <w:t>e-Meeting, February 21th  – March 3rd, 2022</w:t>
      </w:r>
    </w:p>
    <w:p w14:paraId="12A0946C" w14:textId="77777777" w:rsidR="006D1266" w:rsidRDefault="00535066">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12A0946D" w14:textId="77777777" w:rsidR="006D1266" w:rsidRDefault="00535066">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12A0946E" w14:textId="77777777" w:rsidR="006D1266" w:rsidRDefault="00535066">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#1: Maintenance on UL time and frequency synchronization for NR NTN</w:t>
      </w:r>
    </w:p>
    <w:p w14:paraId="12A0946F" w14:textId="77777777" w:rsidR="006D1266" w:rsidRDefault="00535066">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12A09470" w14:textId="77777777" w:rsidR="006D1266" w:rsidRDefault="00535066">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12A09471" w14:textId="77777777" w:rsidR="006D1266" w:rsidRDefault="00535066">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12A09472" w14:textId="77777777" w:rsidR="006D1266" w:rsidRDefault="00535066">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12A09473" w14:textId="77777777" w:rsidR="006D1266" w:rsidRDefault="00535066">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6D1266" w14:paraId="12A09478" w14:textId="77777777">
        <w:tc>
          <w:tcPr>
            <w:tcW w:w="9629" w:type="dxa"/>
          </w:tcPr>
          <w:p w14:paraId="12A09474" w14:textId="77777777" w:rsidR="006D1266" w:rsidRDefault="00535066">
            <w:pPr>
              <w:rPr>
                <w:color w:val="FF0000"/>
              </w:rPr>
            </w:pPr>
            <w:r>
              <w:rPr>
                <w:color w:val="FF0000"/>
              </w:rPr>
              <w:t>Please note the following checkpoints for agreements:</w:t>
            </w:r>
          </w:p>
          <w:p w14:paraId="12A09475" w14:textId="77777777" w:rsidR="006D1266" w:rsidRDefault="00535066">
            <w:pPr>
              <w:rPr>
                <w:lang w:eastAsia="zh-CN"/>
              </w:rPr>
            </w:pPr>
            <w:r>
              <w:rPr>
                <w:highlight w:val="cyan"/>
                <w:lang w:eastAsia="zh-CN"/>
              </w:rPr>
              <w:t>[108-e-R17-NR-NTN-02] Email discussion for maintenance on UL time and frequency synchronization – Mohamed (Thales)</w:t>
            </w:r>
          </w:p>
          <w:p w14:paraId="12A09476" w14:textId="77777777" w:rsidR="006D1266" w:rsidRDefault="00535066">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2A09477" w14:textId="77777777" w:rsidR="006D1266" w:rsidRDefault="00535066">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12A09479" w14:textId="77777777" w:rsidR="006D1266" w:rsidRDefault="006D1266"/>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2A0947A" w14:textId="77777777" w:rsidR="006D1266" w:rsidRDefault="00535066">
          <w:pPr>
            <w:pStyle w:val="Heading1"/>
            <w:numPr>
              <w:ilvl w:val="0"/>
              <w:numId w:val="0"/>
            </w:numPr>
            <w:rPr>
              <w:rFonts w:ascii="Times New Roman" w:hAnsi="Times New Roman"/>
            </w:rPr>
          </w:pPr>
          <w:r>
            <w:rPr>
              <w:rFonts w:ascii="Times New Roman" w:hAnsi="Times New Roman"/>
            </w:rPr>
            <w:t>Content</w:t>
          </w:r>
          <w:bookmarkEnd w:id="1"/>
        </w:p>
        <w:p w14:paraId="12A0947B" w14:textId="77777777" w:rsidR="006D1266" w:rsidRDefault="00535066">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12A0947C" w14:textId="77777777" w:rsidR="006D1266" w:rsidRDefault="006B3090">
          <w:pPr>
            <w:pStyle w:val="TOC1"/>
            <w:rPr>
              <w:rFonts w:asciiTheme="minorHAnsi" w:eastAsiaTheme="minorEastAsia" w:hAnsiTheme="minorHAnsi" w:cstheme="minorBidi"/>
              <w:szCs w:val="22"/>
              <w:lang w:val="en-US"/>
            </w:rPr>
          </w:pPr>
          <w:hyperlink w:anchor="_Toc96280691" w:history="1">
            <w:r w:rsidR="00535066">
              <w:rPr>
                <w:rStyle w:val="Hyperlink"/>
              </w:rPr>
              <w:t>Content</w:t>
            </w:r>
            <w:r w:rsidR="00535066">
              <w:tab/>
            </w:r>
            <w:r w:rsidR="00535066">
              <w:fldChar w:fldCharType="begin"/>
            </w:r>
            <w:r w:rsidR="00535066">
              <w:instrText xml:space="preserve"> PAGEREF _Toc96280691 \h </w:instrText>
            </w:r>
            <w:r w:rsidR="00535066">
              <w:fldChar w:fldCharType="separate"/>
            </w:r>
            <w:r w:rsidR="00535066">
              <w:t>1</w:t>
            </w:r>
            <w:r w:rsidR="00535066">
              <w:fldChar w:fldCharType="end"/>
            </w:r>
          </w:hyperlink>
        </w:p>
        <w:p w14:paraId="12A0947D" w14:textId="77777777" w:rsidR="006D1266" w:rsidRDefault="006B3090">
          <w:pPr>
            <w:pStyle w:val="TOC1"/>
            <w:rPr>
              <w:rFonts w:asciiTheme="minorHAnsi" w:eastAsiaTheme="minorEastAsia" w:hAnsiTheme="minorHAnsi" w:cstheme="minorBidi"/>
              <w:szCs w:val="22"/>
              <w:lang w:val="en-US"/>
            </w:rPr>
          </w:pPr>
          <w:hyperlink w:anchor="_Toc96280692" w:history="1">
            <w:r w:rsidR="00535066">
              <w:rPr>
                <w:rStyle w:val="Hyperlink"/>
              </w:rPr>
              <w:t>1</w:t>
            </w:r>
            <w:r w:rsidR="00535066">
              <w:rPr>
                <w:rFonts w:asciiTheme="minorHAnsi" w:eastAsiaTheme="minorEastAsia" w:hAnsiTheme="minorHAnsi" w:cstheme="minorBidi"/>
                <w:szCs w:val="22"/>
                <w:lang w:val="en-US"/>
              </w:rPr>
              <w:tab/>
            </w:r>
            <w:r w:rsidR="00535066">
              <w:rPr>
                <w:rStyle w:val="Hyperlink"/>
              </w:rPr>
              <w:t>[Active] Topic#1 NTA at Initial access</w:t>
            </w:r>
            <w:r w:rsidR="00535066">
              <w:tab/>
            </w:r>
            <w:r w:rsidR="00535066">
              <w:fldChar w:fldCharType="begin"/>
            </w:r>
            <w:r w:rsidR="00535066">
              <w:instrText xml:space="preserve"> PAGEREF _Toc96280692 \h </w:instrText>
            </w:r>
            <w:r w:rsidR="00535066">
              <w:fldChar w:fldCharType="separate"/>
            </w:r>
            <w:r w:rsidR="00535066">
              <w:t>3</w:t>
            </w:r>
            <w:r w:rsidR="00535066">
              <w:fldChar w:fldCharType="end"/>
            </w:r>
          </w:hyperlink>
        </w:p>
        <w:p w14:paraId="12A0947E" w14:textId="77777777" w:rsidR="006D1266" w:rsidRDefault="006B3090">
          <w:pPr>
            <w:pStyle w:val="TOC2"/>
            <w:rPr>
              <w:rFonts w:asciiTheme="minorHAnsi" w:eastAsiaTheme="minorEastAsia" w:hAnsiTheme="minorHAnsi" w:cstheme="minorBidi"/>
              <w:sz w:val="22"/>
              <w:szCs w:val="22"/>
              <w:lang w:val="en-US"/>
            </w:rPr>
          </w:pPr>
          <w:hyperlink w:anchor="_Toc96280693" w:history="1">
            <w:r w:rsidR="00535066">
              <w:rPr>
                <w:rStyle w:val="Hyperlink"/>
              </w:rPr>
              <w:t>1.1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_Toc96280693 \h </w:instrText>
            </w:r>
            <w:r w:rsidR="00535066">
              <w:fldChar w:fldCharType="separate"/>
            </w:r>
            <w:r w:rsidR="00535066">
              <w:t>3</w:t>
            </w:r>
            <w:r w:rsidR="00535066">
              <w:fldChar w:fldCharType="end"/>
            </w:r>
          </w:hyperlink>
        </w:p>
        <w:p w14:paraId="12A0947F" w14:textId="77777777" w:rsidR="006D1266" w:rsidRDefault="006B3090">
          <w:pPr>
            <w:pStyle w:val="TOC2"/>
            <w:rPr>
              <w:rFonts w:asciiTheme="minorHAnsi" w:eastAsiaTheme="minorEastAsia" w:hAnsiTheme="minorHAnsi" w:cstheme="minorBidi"/>
              <w:sz w:val="22"/>
              <w:szCs w:val="22"/>
              <w:lang w:val="en-US"/>
            </w:rPr>
          </w:pPr>
          <w:hyperlink w:anchor="_Toc96280694" w:history="1">
            <w:r w:rsidR="00535066">
              <w:rPr>
                <w:rStyle w:val="Hyperlink"/>
              </w:rPr>
              <w:t>1.2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_Toc96280694 \h </w:instrText>
            </w:r>
            <w:r w:rsidR="00535066">
              <w:fldChar w:fldCharType="separate"/>
            </w:r>
            <w:r w:rsidR="00535066">
              <w:t>4</w:t>
            </w:r>
            <w:r w:rsidR="00535066">
              <w:fldChar w:fldCharType="end"/>
            </w:r>
          </w:hyperlink>
        </w:p>
        <w:p w14:paraId="12A09480" w14:textId="77777777" w:rsidR="006D1266" w:rsidRDefault="006B3090">
          <w:pPr>
            <w:pStyle w:val="TOC1"/>
            <w:rPr>
              <w:rFonts w:asciiTheme="minorHAnsi" w:eastAsiaTheme="minorEastAsia" w:hAnsiTheme="minorHAnsi" w:cstheme="minorBidi"/>
              <w:szCs w:val="22"/>
              <w:lang w:val="en-US"/>
            </w:rPr>
          </w:pPr>
          <w:hyperlink w:anchor="_Toc96280695" w:history="1">
            <w:r w:rsidR="00535066">
              <w:rPr>
                <w:rStyle w:val="Hyperlink"/>
              </w:rPr>
              <w:t>2</w:t>
            </w:r>
            <w:r w:rsidR="00535066">
              <w:rPr>
                <w:rFonts w:asciiTheme="minorHAnsi" w:eastAsiaTheme="minorEastAsia" w:hAnsiTheme="minorHAnsi" w:cstheme="minorBidi"/>
                <w:szCs w:val="22"/>
                <w:lang w:val="en-US"/>
              </w:rPr>
              <w:tab/>
            </w:r>
            <w:r w:rsidR="00535066">
              <w:rPr>
                <w:rStyle w:val="Hyperlink"/>
              </w:rPr>
              <w:t>[Active] Topic#2 Combination of open and closed loop TA control</w:t>
            </w:r>
            <w:r w:rsidR="00535066">
              <w:tab/>
            </w:r>
            <w:r w:rsidR="00535066">
              <w:fldChar w:fldCharType="begin"/>
            </w:r>
            <w:r w:rsidR="00535066">
              <w:instrText xml:space="preserve"> PAGEREF _Toc96280695 \h </w:instrText>
            </w:r>
            <w:r w:rsidR="00535066">
              <w:fldChar w:fldCharType="separate"/>
            </w:r>
            <w:r w:rsidR="00535066">
              <w:t>5</w:t>
            </w:r>
            <w:r w:rsidR="00535066">
              <w:fldChar w:fldCharType="end"/>
            </w:r>
          </w:hyperlink>
        </w:p>
        <w:p w14:paraId="12A09481" w14:textId="77777777" w:rsidR="006D1266" w:rsidRDefault="006B3090">
          <w:pPr>
            <w:pStyle w:val="TOC2"/>
            <w:rPr>
              <w:rFonts w:asciiTheme="minorHAnsi" w:eastAsiaTheme="minorEastAsia" w:hAnsiTheme="minorHAnsi" w:cstheme="minorBidi"/>
              <w:sz w:val="22"/>
              <w:szCs w:val="22"/>
              <w:lang w:val="en-US"/>
            </w:rPr>
          </w:pPr>
          <w:hyperlink w:anchor="_Toc96280696" w:history="1">
            <w:r w:rsidR="00535066">
              <w:rPr>
                <w:rStyle w:val="Hyperlink"/>
              </w:rPr>
              <w:t>2.1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_Toc96280696 \h </w:instrText>
            </w:r>
            <w:r w:rsidR="00535066">
              <w:fldChar w:fldCharType="separate"/>
            </w:r>
            <w:r w:rsidR="00535066">
              <w:t>5</w:t>
            </w:r>
            <w:r w:rsidR="00535066">
              <w:fldChar w:fldCharType="end"/>
            </w:r>
          </w:hyperlink>
        </w:p>
        <w:p w14:paraId="12A09482" w14:textId="77777777" w:rsidR="006D1266" w:rsidRDefault="006B3090">
          <w:pPr>
            <w:pStyle w:val="TOC2"/>
            <w:rPr>
              <w:rFonts w:asciiTheme="minorHAnsi" w:eastAsiaTheme="minorEastAsia" w:hAnsiTheme="minorHAnsi" w:cstheme="minorBidi"/>
              <w:sz w:val="22"/>
              <w:szCs w:val="22"/>
              <w:lang w:val="en-US"/>
            </w:rPr>
          </w:pPr>
          <w:hyperlink w:anchor="_Toc96280697" w:history="1">
            <w:r w:rsidR="00535066">
              <w:rPr>
                <w:rStyle w:val="Hyperlink"/>
              </w:rPr>
              <w:t>2.2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_Toc96280697 \h </w:instrText>
            </w:r>
            <w:r w:rsidR="00535066">
              <w:fldChar w:fldCharType="separate"/>
            </w:r>
            <w:r w:rsidR="00535066">
              <w:t>6</w:t>
            </w:r>
            <w:r w:rsidR="00535066">
              <w:fldChar w:fldCharType="end"/>
            </w:r>
          </w:hyperlink>
        </w:p>
        <w:p w14:paraId="12A09483" w14:textId="77777777" w:rsidR="006D1266" w:rsidRDefault="006B3090">
          <w:pPr>
            <w:pStyle w:val="TOC1"/>
            <w:rPr>
              <w:rFonts w:asciiTheme="minorHAnsi" w:eastAsiaTheme="minorEastAsia" w:hAnsiTheme="minorHAnsi" w:cstheme="minorBidi"/>
              <w:szCs w:val="22"/>
              <w:lang w:val="en-US"/>
            </w:rPr>
          </w:pPr>
          <w:hyperlink w:anchor="_Toc96280698" w:history="1">
            <w:r w:rsidR="00535066">
              <w:rPr>
                <w:rStyle w:val="Hyperlink"/>
              </w:rPr>
              <w:t>3</w:t>
            </w:r>
            <w:r w:rsidR="00535066">
              <w:rPr>
                <w:rFonts w:asciiTheme="minorHAnsi" w:eastAsiaTheme="minorEastAsia" w:hAnsiTheme="minorHAnsi" w:cstheme="minorBidi"/>
                <w:szCs w:val="22"/>
                <w:lang w:val="en-US"/>
              </w:rPr>
              <w:tab/>
            </w:r>
            <w:r w:rsidR="00535066">
              <w:rPr>
                <w:rStyle w:val="Hyperlink"/>
              </w:rPr>
              <w:t>[Active] Topic#3 Maintenance on Serving satellite ephemeris format bit allocations</w:t>
            </w:r>
            <w:r w:rsidR="00535066">
              <w:tab/>
            </w:r>
            <w:r w:rsidR="00535066">
              <w:fldChar w:fldCharType="begin"/>
            </w:r>
            <w:r w:rsidR="00535066">
              <w:instrText xml:space="preserve"> PAGEREF _Toc96280698 \h </w:instrText>
            </w:r>
            <w:r w:rsidR="00535066">
              <w:fldChar w:fldCharType="separate"/>
            </w:r>
            <w:r w:rsidR="00535066">
              <w:t>7</w:t>
            </w:r>
            <w:r w:rsidR="00535066">
              <w:fldChar w:fldCharType="end"/>
            </w:r>
          </w:hyperlink>
        </w:p>
        <w:p w14:paraId="12A09484" w14:textId="77777777" w:rsidR="006D1266" w:rsidRDefault="006B3090">
          <w:pPr>
            <w:pStyle w:val="TOC2"/>
            <w:rPr>
              <w:rFonts w:asciiTheme="minorHAnsi" w:eastAsiaTheme="minorEastAsia" w:hAnsiTheme="minorHAnsi" w:cstheme="minorBidi"/>
              <w:sz w:val="22"/>
              <w:szCs w:val="22"/>
              <w:lang w:val="en-US"/>
            </w:rPr>
          </w:pPr>
          <w:hyperlink w:anchor="_Toc96280699" w:history="1">
            <w:r w:rsidR="00535066">
              <w:rPr>
                <w:rStyle w:val="Hyperlink"/>
              </w:rPr>
              <w:t>3.1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_Toc96280699 \h </w:instrText>
            </w:r>
            <w:r w:rsidR="00535066">
              <w:fldChar w:fldCharType="separate"/>
            </w:r>
            <w:r w:rsidR="00535066">
              <w:t>7</w:t>
            </w:r>
            <w:r w:rsidR="00535066">
              <w:fldChar w:fldCharType="end"/>
            </w:r>
          </w:hyperlink>
        </w:p>
        <w:p w14:paraId="12A09485" w14:textId="77777777" w:rsidR="006D1266" w:rsidRDefault="006B3090">
          <w:pPr>
            <w:pStyle w:val="TOC2"/>
            <w:rPr>
              <w:rFonts w:asciiTheme="minorHAnsi" w:eastAsiaTheme="minorEastAsia" w:hAnsiTheme="minorHAnsi" w:cstheme="minorBidi"/>
              <w:sz w:val="22"/>
              <w:szCs w:val="22"/>
              <w:lang w:val="en-US"/>
            </w:rPr>
          </w:pPr>
          <w:hyperlink w:anchor="_Toc96280700" w:history="1">
            <w:r w:rsidR="00535066">
              <w:rPr>
                <w:rStyle w:val="Hyperlink"/>
              </w:rPr>
              <w:t>3.2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_Toc96280700 \h </w:instrText>
            </w:r>
            <w:r w:rsidR="00535066">
              <w:fldChar w:fldCharType="separate"/>
            </w:r>
            <w:r w:rsidR="00535066">
              <w:t>8</w:t>
            </w:r>
            <w:r w:rsidR="00535066">
              <w:fldChar w:fldCharType="end"/>
            </w:r>
          </w:hyperlink>
        </w:p>
        <w:p w14:paraId="12A09486" w14:textId="77777777" w:rsidR="006D1266" w:rsidRDefault="006B3090">
          <w:pPr>
            <w:pStyle w:val="TOC1"/>
            <w:rPr>
              <w:rFonts w:asciiTheme="minorHAnsi" w:eastAsiaTheme="minorEastAsia" w:hAnsiTheme="minorHAnsi" w:cstheme="minorBidi"/>
              <w:szCs w:val="22"/>
              <w:lang w:val="en-US"/>
            </w:rPr>
          </w:pPr>
          <w:hyperlink w:anchor="_Toc96280701" w:history="1">
            <w:r w:rsidR="00535066">
              <w:rPr>
                <w:rStyle w:val="Hyperlink"/>
              </w:rPr>
              <w:t>4</w:t>
            </w:r>
            <w:r w:rsidR="00535066">
              <w:rPr>
                <w:rFonts w:asciiTheme="minorHAnsi" w:eastAsiaTheme="minorEastAsia" w:hAnsiTheme="minorHAnsi" w:cstheme="minorBidi"/>
                <w:szCs w:val="22"/>
                <w:lang w:val="en-US"/>
              </w:rPr>
              <w:tab/>
            </w:r>
            <w:r w:rsidR="00535066">
              <w:rPr>
                <w:rStyle w:val="Hyperlink"/>
              </w:rPr>
              <w:t>[Active] Topic#4 Ephemeris format for HAPS</w:t>
            </w:r>
            <w:r w:rsidR="00535066">
              <w:tab/>
            </w:r>
            <w:r w:rsidR="00535066">
              <w:fldChar w:fldCharType="begin"/>
            </w:r>
            <w:r w:rsidR="00535066">
              <w:instrText xml:space="preserve"> PAGEREF _Toc96280701 \h </w:instrText>
            </w:r>
            <w:r w:rsidR="00535066">
              <w:fldChar w:fldCharType="separate"/>
            </w:r>
            <w:r w:rsidR="00535066">
              <w:t>9</w:t>
            </w:r>
            <w:r w:rsidR="00535066">
              <w:fldChar w:fldCharType="end"/>
            </w:r>
          </w:hyperlink>
        </w:p>
        <w:p w14:paraId="12A09487" w14:textId="77777777" w:rsidR="006D1266" w:rsidRDefault="006B3090">
          <w:pPr>
            <w:pStyle w:val="TOC2"/>
            <w:rPr>
              <w:rFonts w:asciiTheme="minorHAnsi" w:eastAsiaTheme="minorEastAsia" w:hAnsiTheme="minorHAnsi" w:cstheme="minorBidi"/>
              <w:sz w:val="22"/>
              <w:szCs w:val="22"/>
              <w:lang w:val="en-US"/>
            </w:rPr>
          </w:pPr>
          <w:hyperlink w:anchor="_Toc96280702" w:history="1">
            <w:r w:rsidR="00535066">
              <w:rPr>
                <w:rStyle w:val="Hyperlink"/>
              </w:rPr>
              <w:t>4.1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_Toc96280702 \h </w:instrText>
            </w:r>
            <w:r w:rsidR="00535066">
              <w:fldChar w:fldCharType="separate"/>
            </w:r>
            <w:r w:rsidR="00535066">
              <w:t>9</w:t>
            </w:r>
            <w:r w:rsidR="00535066">
              <w:fldChar w:fldCharType="end"/>
            </w:r>
          </w:hyperlink>
        </w:p>
        <w:p w14:paraId="12A09488" w14:textId="77777777" w:rsidR="006D1266" w:rsidRDefault="006B3090">
          <w:pPr>
            <w:pStyle w:val="TOC2"/>
            <w:rPr>
              <w:rFonts w:asciiTheme="minorHAnsi" w:eastAsiaTheme="minorEastAsia" w:hAnsiTheme="minorHAnsi" w:cstheme="minorBidi"/>
              <w:sz w:val="22"/>
              <w:szCs w:val="22"/>
              <w:lang w:val="en-US"/>
            </w:rPr>
          </w:pPr>
          <w:hyperlink w:anchor="_Toc96280703" w:history="1">
            <w:r w:rsidR="00535066">
              <w:rPr>
                <w:rStyle w:val="Hyperlink"/>
              </w:rPr>
              <w:t>4.2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_Toc96280703 \h </w:instrText>
            </w:r>
            <w:r w:rsidR="00535066">
              <w:fldChar w:fldCharType="separate"/>
            </w:r>
            <w:r w:rsidR="00535066">
              <w:t>9</w:t>
            </w:r>
            <w:r w:rsidR="00535066">
              <w:fldChar w:fldCharType="end"/>
            </w:r>
          </w:hyperlink>
        </w:p>
        <w:p w14:paraId="12A09489" w14:textId="77777777" w:rsidR="006D1266" w:rsidRDefault="006B3090">
          <w:pPr>
            <w:pStyle w:val="TOC1"/>
            <w:rPr>
              <w:rFonts w:asciiTheme="minorHAnsi" w:eastAsiaTheme="minorEastAsia" w:hAnsiTheme="minorHAnsi" w:cstheme="minorBidi"/>
              <w:szCs w:val="22"/>
              <w:lang w:val="en-US"/>
            </w:rPr>
          </w:pPr>
          <w:hyperlink w:anchor="_Toc96280704" w:history="1">
            <w:r w:rsidR="00535066">
              <w:rPr>
                <w:rStyle w:val="Hyperlink"/>
              </w:rPr>
              <w:t>5</w:t>
            </w:r>
            <w:r w:rsidR="00535066">
              <w:rPr>
                <w:rFonts w:asciiTheme="minorHAnsi" w:eastAsiaTheme="minorEastAsia" w:hAnsiTheme="minorHAnsi" w:cstheme="minorBidi"/>
                <w:szCs w:val="22"/>
                <w:lang w:val="en-US"/>
              </w:rPr>
              <w:tab/>
            </w:r>
            <w:r w:rsidR="00535066">
              <w:rPr>
                <w:rStyle w:val="Hyperlink"/>
              </w:rPr>
              <w:t>[Active] Topic#5 Validity duration for GEO</w:t>
            </w:r>
            <w:r w:rsidR="00535066">
              <w:tab/>
            </w:r>
            <w:r w:rsidR="00535066">
              <w:fldChar w:fldCharType="begin"/>
            </w:r>
            <w:r w:rsidR="00535066">
              <w:instrText xml:space="preserve"> PAGEREF _Toc96280704 \h </w:instrText>
            </w:r>
            <w:r w:rsidR="00535066">
              <w:fldChar w:fldCharType="separate"/>
            </w:r>
            <w:r w:rsidR="00535066">
              <w:t>10</w:t>
            </w:r>
            <w:r w:rsidR="00535066">
              <w:fldChar w:fldCharType="end"/>
            </w:r>
          </w:hyperlink>
        </w:p>
        <w:p w14:paraId="12A0948A" w14:textId="77777777" w:rsidR="006D1266" w:rsidRDefault="006B3090">
          <w:pPr>
            <w:pStyle w:val="TOC2"/>
            <w:rPr>
              <w:rFonts w:asciiTheme="minorHAnsi" w:eastAsiaTheme="minorEastAsia" w:hAnsiTheme="minorHAnsi" w:cstheme="minorBidi"/>
              <w:sz w:val="22"/>
              <w:szCs w:val="22"/>
              <w:lang w:val="en-US"/>
            </w:rPr>
          </w:pPr>
          <w:hyperlink w:anchor="_Toc96280705" w:history="1">
            <w:r w:rsidR="00535066">
              <w:rPr>
                <w:rStyle w:val="Hyperlink"/>
              </w:rPr>
              <w:t>5.1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_Toc96280705 \h </w:instrText>
            </w:r>
            <w:r w:rsidR="00535066">
              <w:fldChar w:fldCharType="separate"/>
            </w:r>
            <w:r w:rsidR="00535066">
              <w:t>10</w:t>
            </w:r>
            <w:r w:rsidR="00535066">
              <w:fldChar w:fldCharType="end"/>
            </w:r>
          </w:hyperlink>
        </w:p>
        <w:p w14:paraId="12A0948B" w14:textId="77777777" w:rsidR="006D1266" w:rsidRDefault="006B3090">
          <w:pPr>
            <w:pStyle w:val="TOC2"/>
            <w:rPr>
              <w:rFonts w:asciiTheme="minorHAnsi" w:eastAsiaTheme="minorEastAsia" w:hAnsiTheme="minorHAnsi" w:cstheme="minorBidi"/>
              <w:sz w:val="22"/>
              <w:szCs w:val="22"/>
              <w:lang w:val="en-US"/>
            </w:rPr>
          </w:pPr>
          <w:hyperlink w:anchor="_Toc96280706" w:history="1">
            <w:r w:rsidR="00535066">
              <w:rPr>
                <w:rStyle w:val="Hyperlink"/>
              </w:rPr>
              <w:t>5.2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_Toc96280706 \h </w:instrText>
            </w:r>
            <w:r w:rsidR="00535066">
              <w:fldChar w:fldCharType="separate"/>
            </w:r>
            <w:r w:rsidR="00535066">
              <w:t>11</w:t>
            </w:r>
            <w:r w:rsidR="00535066">
              <w:fldChar w:fldCharType="end"/>
            </w:r>
          </w:hyperlink>
        </w:p>
        <w:p w14:paraId="12A0948C" w14:textId="77777777" w:rsidR="006D1266" w:rsidRDefault="006B3090">
          <w:pPr>
            <w:pStyle w:val="TOC1"/>
            <w:rPr>
              <w:rFonts w:asciiTheme="minorHAnsi" w:eastAsiaTheme="minorEastAsia" w:hAnsiTheme="minorHAnsi" w:cstheme="minorBidi"/>
              <w:szCs w:val="22"/>
              <w:lang w:val="en-US"/>
            </w:rPr>
          </w:pPr>
          <w:hyperlink w:anchor="_Toc96280707" w:history="1">
            <w:r w:rsidR="00535066">
              <w:rPr>
                <w:rStyle w:val="Hyperlink"/>
              </w:rPr>
              <w:t>6</w:t>
            </w:r>
            <w:r w:rsidR="00535066">
              <w:rPr>
                <w:rFonts w:asciiTheme="minorHAnsi" w:eastAsiaTheme="minorEastAsia" w:hAnsiTheme="minorHAnsi" w:cstheme="minorBidi"/>
                <w:szCs w:val="22"/>
                <w:lang w:val="en-US"/>
              </w:rPr>
              <w:tab/>
            </w:r>
            <w:r w:rsidR="00535066">
              <w:rPr>
                <w:rStyle w:val="Hyperlink"/>
              </w:rPr>
              <w:t>[Active] Topic#6 UE behaviour w.r.t Validity timer expiry</w:t>
            </w:r>
            <w:r w:rsidR="00535066">
              <w:tab/>
            </w:r>
            <w:r w:rsidR="00535066">
              <w:fldChar w:fldCharType="begin"/>
            </w:r>
            <w:r w:rsidR="00535066">
              <w:instrText xml:space="preserve"> PAGEREF _Toc96280707 \h </w:instrText>
            </w:r>
            <w:r w:rsidR="00535066">
              <w:fldChar w:fldCharType="separate"/>
            </w:r>
            <w:r w:rsidR="00535066">
              <w:t>13</w:t>
            </w:r>
            <w:r w:rsidR="00535066">
              <w:fldChar w:fldCharType="end"/>
            </w:r>
          </w:hyperlink>
        </w:p>
        <w:p w14:paraId="12A0948D" w14:textId="77777777" w:rsidR="006D1266" w:rsidRDefault="006B3090">
          <w:pPr>
            <w:pStyle w:val="TOC2"/>
            <w:rPr>
              <w:rFonts w:asciiTheme="minorHAnsi" w:eastAsiaTheme="minorEastAsia" w:hAnsiTheme="minorHAnsi" w:cstheme="minorBidi"/>
              <w:sz w:val="22"/>
              <w:szCs w:val="22"/>
              <w:lang w:val="en-US"/>
            </w:rPr>
          </w:pPr>
          <w:hyperlink w:anchor="_Toc96280708" w:history="1">
            <w:r w:rsidR="00535066">
              <w:rPr>
                <w:rStyle w:val="Hyperlink"/>
              </w:rPr>
              <w:t>6.1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_Toc96280708 \h </w:instrText>
            </w:r>
            <w:r w:rsidR="00535066">
              <w:fldChar w:fldCharType="separate"/>
            </w:r>
            <w:r w:rsidR="00535066">
              <w:t>13</w:t>
            </w:r>
            <w:r w:rsidR="00535066">
              <w:fldChar w:fldCharType="end"/>
            </w:r>
          </w:hyperlink>
        </w:p>
        <w:p w14:paraId="12A0948E" w14:textId="77777777" w:rsidR="006D1266" w:rsidRDefault="006B3090">
          <w:pPr>
            <w:pStyle w:val="TOC2"/>
            <w:rPr>
              <w:rFonts w:asciiTheme="minorHAnsi" w:eastAsiaTheme="minorEastAsia" w:hAnsiTheme="minorHAnsi" w:cstheme="minorBidi"/>
              <w:sz w:val="22"/>
              <w:szCs w:val="22"/>
              <w:lang w:val="en-US"/>
            </w:rPr>
          </w:pPr>
          <w:hyperlink w:anchor="_Toc96280709" w:history="1">
            <w:r w:rsidR="00535066">
              <w:rPr>
                <w:rStyle w:val="Hyperlink"/>
              </w:rPr>
              <w:t>6.2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_Toc96280709 \h </w:instrText>
            </w:r>
            <w:r w:rsidR="00535066">
              <w:fldChar w:fldCharType="separate"/>
            </w:r>
            <w:r w:rsidR="00535066">
              <w:t>14</w:t>
            </w:r>
            <w:r w:rsidR="00535066">
              <w:fldChar w:fldCharType="end"/>
            </w:r>
          </w:hyperlink>
        </w:p>
        <w:p w14:paraId="12A0948F" w14:textId="77777777" w:rsidR="006D1266" w:rsidRDefault="006B3090">
          <w:pPr>
            <w:pStyle w:val="TOC1"/>
            <w:rPr>
              <w:rFonts w:asciiTheme="minorHAnsi" w:eastAsiaTheme="minorEastAsia" w:hAnsiTheme="minorHAnsi" w:cstheme="minorBidi"/>
              <w:szCs w:val="22"/>
              <w:lang w:val="en-US"/>
            </w:rPr>
          </w:pPr>
          <w:hyperlink w:anchor="_Toc96280710" w:history="1">
            <w:r w:rsidR="00535066">
              <w:rPr>
                <w:rStyle w:val="Hyperlink"/>
              </w:rPr>
              <w:t>7</w:t>
            </w:r>
            <w:r w:rsidR="00535066">
              <w:rPr>
                <w:rFonts w:asciiTheme="minorHAnsi" w:eastAsiaTheme="minorEastAsia" w:hAnsiTheme="minorHAnsi" w:cstheme="minorBidi"/>
                <w:szCs w:val="22"/>
                <w:lang w:val="en-US"/>
              </w:rPr>
              <w:tab/>
            </w:r>
            <w:r w:rsidR="00535066">
              <w:rPr>
                <w:rStyle w:val="Hyperlink"/>
              </w:rPr>
              <w:t>[Active] Topic#7 Unit of Common TA parameters</w:t>
            </w:r>
            <w:r w:rsidR="00535066">
              <w:tab/>
            </w:r>
            <w:r w:rsidR="00535066">
              <w:fldChar w:fldCharType="begin"/>
            </w:r>
            <w:r w:rsidR="00535066">
              <w:instrText xml:space="preserve"> PAGEREF _Toc96280710 \h </w:instrText>
            </w:r>
            <w:r w:rsidR="00535066">
              <w:fldChar w:fldCharType="separate"/>
            </w:r>
            <w:r w:rsidR="00535066">
              <w:t>16</w:t>
            </w:r>
            <w:r w:rsidR="00535066">
              <w:fldChar w:fldCharType="end"/>
            </w:r>
          </w:hyperlink>
        </w:p>
        <w:p w14:paraId="12A09490" w14:textId="77777777" w:rsidR="006D1266" w:rsidRDefault="006B3090">
          <w:pPr>
            <w:pStyle w:val="TOC2"/>
            <w:rPr>
              <w:rFonts w:asciiTheme="minorHAnsi" w:eastAsiaTheme="minorEastAsia" w:hAnsiTheme="minorHAnsi" w:cstheme="minorBidi"/>
              <w:sz w:val="22"/>
              <w:szCs w:val="22"/>
              <w:lang w:val="en-US"/>
            </w:rPr>
          </w:pPr>
          <w:hyperlink w:anchor="_Toc96280711" w:history="1">
            <w:r w:rsidR="00535066">
              <w:rPr>
                <w:rStyle w:val="Hyperlink"/>
              </w:rPr>
              <w:t>7.1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_Toc96280711 \h </w:instrText>
            </w:r>
            <w:r w:rsidR="00535066">
              <w:fldChar w:fldCharType="separate"/>
            </w:r>
            <w:r w:rsidR="00535066">
              <w:t>16</w:t>
            </w:r>
            <w:r w:rsidR="00535066">
              <w:fldChar w:fldCharType="end"/>
            </w:r>
          </w:hyperlink>
        </w:p>
        <w:p w14:paraId="12A09491" w14:textId="77777777" w:rsidR="006D1266" w:rsidRDefault="006B3090">
          <w:pPr>
            <w:pStyle w:val="TOC2"/>
            <w:rPr>
              <w:rFonts w:asciiTheme="minorHAnsi" w:eastAsiaTheme="minorEastAsia" w:hAnsiTheme="minorHAnsi" w:cstheme="minorBidi"/>
              <w:sz w:val="22"/>
              <w:szCs w:val="22"/>
              <w:lang w:val="en-US"/>
            </w:rPr>
          </w:pPr>
          <w:hyperlink w:anchor="_Toc96280712" w:history="1">
            <w:r w:rsidR="00535066">
              <w:rPr>
                <w:rStyle w:val="Hyperlink"/>
              </w:rPr>
              <w:t>7.2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_Toc96280712 \h </w:instrText>
            </w:r>
            <w:r w:rsidR="00535066">
              <w:fldChar w:fldCharType="separate"/>
            </w:r>
            <w:r w:rsidR="00535066">
              <w:t>17</w:t>
            </w:r>
            <w:r w:rsidR="00535066">
              <w:fldChar w:fldCharType="end"/>
            </w:r>
          </w:hyperlink>
        </w:p>
        <w:p w14:paraId="12A09492" w14:textId="77777777" w:rsidR="006D1266" w:rsidRDefault="006B3090">
          <w:pPr>
            <w:pStyle w:val="TOC1"/>
            <w:rPr>
              <w:rFonts w:asciiTheme="minorHAnsi" w:eastAsiaTheme="minorEastAsia" w:hAnsiTheme="minorHAnsi" w:cstheme="minorBidi"/>
              <w:szCs w:val="22"/>
              <w:lang w:val="en-US"/>
            </w:rPr>
          </w:pPr>
          <w:hyperlink w:anchor="_Toc96280713" w:history="1">
            <w:r w:rsidR="00535066">
              <w:rPr>
                <w:rStyle w:val="Hyperlink"/>
              </w:rPr>
              <w:t>8</w:t>
            </w:r>
            <w:r w:rsidR="00535066">
              <w:rPr>
                <w:rFonts w:asciiTheme="minorHAnsi" w:eastAsiaTheme="minorEastAsia" w:hAnsiTheme="minorHAnsi" w:cstheme="minorBidi"/>
                <w:szCs w:val="22"/>
                <w:lang w:val="en-US"/>
              </w:rPr>
              <w:tab/>
            </w:r>
            <w:r w:rsidR="00535066">
              <w:rPr>
                <w:rStyle w:val="Hyperlink"/>
              </w:rPr>
              <w:t>[Active] Topic#8 Revision of Epoch time agreement</w:t>
            </w:r>
            <w:r w:rsidR="00535066">
              <w:tab/>
            </w:r>
            <w:r w:rsidR="00535066">
              <w:fldChar w:fldCharType="begin"/>
            </w:r>
            <w:r w:rsidR="00535066">
              <w:instrText xml:space="preserve"> PAGEREF _Toc96280713 \h </w:instrText>
            </w:r>
            <w:r w:rsidR="00535066">
              <w:fldChar w:fldCharType="separate"/>
            </w:r>
            <w:r w:rsidR="00535066">
              <w:t>18</w:t>
            </w:r>
            <w:r w:rsidR="00535066">
              <w:fldChar w:fldCharType="end"/>
            </w:r>
          </w:hyperlink>
        </w:p>
        <w:p w14:paraId="12A09493" w14:textId="77777777" w:rsidR="006D1266" w:rsidRDefault="006B3090">
          <w:pPr>
            <w:pStyle w:val="TOC2"/>
            <w:rPr>
              <w:rFonts w:asciiTheme="minorHAnsi" w:eastAsiaTheme="minorEastAsia" w:hAnsiTheme="minorHAnsi" w:cstheme="minorBidi"/>
              <w:sz w:val="22"/>
              <w:szCs w:val="22"/>
              <w:lang w:val="en-US"/>
            </w:rPr>
          </w:pPr>
          <w:hyperlink w:anchor="_Toc96280714" w:history="1">
            <w:r w:rsidR="00535066">
              <w:rPr>
                <w:rStyle w:val="Hyperlink"/>
              </w:rPr>
              <w:t>8.1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_Toc96280714 \h </w:instrText>
            </w:r>
            <w:r w:rsidR="00535066">
              <w:fldChar w:fldCharType="separate"/>
            </w:r>
            <w:r w:rsidR="00535066">
              <w:t>18</w:t>
            </w:r>
            <w:r w:rsidR="00535066">
              <w:fldChar w:fldCharType="end"/>
            </w:r>
          </w:hyperlink>
        </w:p>
        <w:p w14:paraId="12A09494" w14:textId="77777777" w:rsidR="006D1266" w:rsidRDefault="006B3090">
          <w:pPr>
            <w:pStyle w:val="TOC2"/>
            <w:rPr>
              <w:rFonts w:asciiTheme="minorHAnsi" w:eastAsiaTheme="minorEastAsia" w:hAnsiTheme="minorHAnsi" w:cstheme="minorBidi"/>
              <w:sz w:val="22"/>
              <w:szCs w:val="22"/>
              <w:lang w:val="en-US"/>
            </w:rPr>
          </w:pPr>
          <w:hyperlink w:anchor="_Toc96280715" w:history="1">
            <w:r w:rsidR="00535066">
              <w:rPr>
                <w:rStyle w:val="Hyperlink"/>
              </w:rPr>
              <w:t>8.2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_Toc96280715 \h </w:instrText>
            </w:r>
            <w:r w:rsidR="00535066">
              <w:fldChar w:fldCharType="separate"/>
            </w:r>
            <w:r w:rsidR="00535066">
              <w:t>18</w:t>
            </w:r>
            <w:r w:rsidR="00535066">
              <w:fldChar w:fldCharType="end"/>
            </w:r>
          </w:hyperlink>
        </w:p>
        <w:p w14:paraId="12A09495" w14:textId="77777777" w:rsidR="006D1266" w:rsidRDefault="006B3090">
          <w:pPr>
            <w:pStyle w:val="TOC1"/>
            <w:rPr>
              <w:rFonts w:asciiTheme="minorHAnsi" w:eastAsiaTheme="minorEastAsia" w:hAnsiTheme="minorHAnsi" w:cstheme="minorBidi"/>
              <w:szCs w:val="22"/>
              <w:lang w:val="en-US"/>
            </w:rPr>
          </w:pPr>
          <w:hyperlink w:anchor="_Toc96280716" w:history="1">
            <w:r w:rsidR="00535066">
              <w:rPr>
                <w:rStyle w:val="Hyperlink"/>
              </w:rPr>
              <w:t>9</w:t>
            </w:r>
            <w:r w:rsidR="00535066">
              <w:rPr>
                <w:rFonts w:asciiTheme="minorHAnsi" w:eastAsiaTheme="minorEastAsia" w:hAnsiTheme="minorHAnsi" w:cstheme="minorBidi"/>
                <w:szCs w:val="22"/>
                <w:lang w:val="en-US"/>
              </w:rPr>
              <w:tab/>
            </w:r>
            <w:r w:rsidR="00535066">
              <w:rPr>
                <w:rStyle w:val="Hyperlink"/>
              </w:rPr>
              <w:t>[Active] Topic#9 Support of Common TA third order derivative</w:t>
            </w:r>
            <w:r w:rsidR="00535066">
              <w:tab/>
            </w:r>
            <w:r w:rsidR="00535066">
              <w:fldChar w:fldCharType="begin"/>
            </w:r>
            <w:r w:rsidR="00535066">
              <w:instrText xml:space="preserve"> PAGEREF _Toc96280716 \h </w:instrText>
            </w:r>
            <w:r w:rsidR="00535066">
              <w:fldChar w:fldCharType="separate"/>
            </w:r>
            <w:r w:rsidR="00535066">
              <w:t>19</w:t>
            </w:r>
            <w:r w:rsidR="00535066">
              <w:fldChar w:fldCharType="end"/>
            </w:r>
          </w:hyperlink>
        </w:p>
        <w:p w14:paraId="12A09496" w14:textId="77777777" w:rsidR="006D1266" w:rsidRDefault="006B3090">
          <w:pPr>
            <w:pStyle w:val="TOC2"/>
            <w:rPr>
              <w:rFonts w:asciiTheme="minorHAnsi" w:eastAsiaTheme="minorEastAsia" w:hAnsiTheme="minorHAnsi" w:cstheme="minorBidi"/>
              <w:sz w:val="22"/>
              <w:szCs w:val="22"/>
              <w:lang w:val="en-US"/>
            </w:rPr>
          </w:pPr>
          <w:hyperlink w:anchor="_Toc96280717" w:history="1">
            <w:r w:rsidR="00535066">
              <w:rPr>
                <w:rStyle w:val="Hyperlink"/>
              </w:rPr>
              <w:t>9.1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_Toc96280717 \h </w:instrText>
            </w:r>
            <w:r w:rsidR="00535066">
              <w:fldChar w:fldCharType="separate"/>
            </w:r>
            <w:r w:rsidR="00535066">
              <w:t>19</w:t>
            </w:r>
            <w:r w:rsidR="00535066">
              <w:fldChar w:fldCharType="end"/>
            </w:r>
          </w:hyperlink>
        </w:p>
        <w:p w14:paraId="12A09497" w14:textId="77777777" w:rsidR="006D1266" w:rsidRDefault="006B3090">
          <w:pPr>
            <w:pStyle w:val="TOC2"/>
            <w:rPr>
              <w:rFonts w:asciiTheme="minorHAnsi" w:eastAsiaTheme="minorEastAsia" w:hAnsiTheme="minorHAnsi" w:cstheme="minorBidi"/>
              <w:sz w:val="22"/>
              <w:szCs w:val="22"/>
              <w:lang w:val="en-US"/>
            </w:rPr>
          </w:pPr>
          <w:hyperlink w:anchor="_Toc96280718" w:history="1">
            <w:r w:rsidR="00535066">
              <w:rPr>
                <w:rStyle w:val="Hyperlink"/>
              </w:rPr>
              <w:t>9.2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_Toc96280718 \h </w:instrText>
            </w:r>
            <w:r w:rsidR="00535066">
              <w:fldChar w:fldCharType="separate"/>
            </w:r>
            <w:r w:rsidR="00535066">
              <w:t>19</w:t>
            </w:r>
            <w:r w:rsidR="00535066">
              <w:fldChar w:fldCharType="end"/>
            </w:r>
          </w:hyperlink>
        </w:p>
        <w:p w14:paraId="12A09498" w14:textId="77777777" w:rsidR="006D1266" w:rsidRDefault="006B3090">
          <w:pPr>
            <w:pStyle w:val="TOC1"/>
            <w:rPr>
              <w:rFonts w:asciiTheme="minorHAnsi" w:eastAsiaTheme="minorEastAsia" w:hAnsiTheme="minorHAnsi" w:cstheme="minorBidi"/>
              <w:szCs w:val="22"/>
              <w:lang w:val="en-US"/>
            </w:rPr>
          </w:pPr>
          <w:hyperlink w:anchor="_Toc96280719" w:history="1">
            <w:r w:rsidR="00535066">
              <w:rPr>
                <w:rStyle w:val="Hyperlink"/>
              </w:rPr>
              <w:t>10</w:t>
            </w:r>
            <w:r w:rsidR="00535066">
              <w:rPr>
                <w:rFonts w:asciiTheme="minorHAnsi" w:eastAsiaTheme="minorEastAsia" w:hAnsiTheme="minorHAnsi" w:cstheme="minorBidi"/>
                <w:szCs w:val="22"/>
                <w:lang w:val="en-US"/>
              </w:rPr>
              <w:tab/>
            </w:r>
            <w:r w:rsidR="00535066">
              <w:rPr>
                <w:rStyle w:val="Hyperlink"/>
              </w:rPr>
              <w:t>[Active] Topic#10 BWP switching in TS 38.213</w:t>
            </w:r>
            <w:r w:rsidR="00535066">
              <w:tab/>
            </w:r>
            <w:r w:rsidR="00535066">
              <w:fldChar w:fldCharType="begin"/>
            </w:r>
            <w:r w:rsidR="00535066">
              <w:instrText xml:space="preserve"> PAGEREF _Toc96280719 \h </w:instrText>
            </w:r>
            <w:r w:rsidR="00535066">
              <w:fldChar w:fldCharType="separate"/>
            </w:r>
            <w:r w:rsidR="00535066">
              <w:t>20</w:t>
            </w:r>
            <w:r w:rsidR="00535066">
              <w:fldChar w:fldCharType="end"/>
            </w:r>
          </w:hyperlink>
        </w:p>
        <w:p w14:paraId="12A09499" w14:textId="77777777" w:rsidR="006D1266" w:rsidRDefault="006B3090">
          <w:pPr>
            <w:pStyle w:val="TOC2"/>
            <w:rPr>
              <w:rFonts w:asciiTheme="minorHAnsi" w:eastAsiaTheme="minorEastAsia" w:hAnsiTheme="minorHAnsi" w:cstheme="minorBidi"/>
              <w:sz w:val="22"/>
              <w:szCs w:val="22"/>
              <w:lang w:val="en-US"/>
            </w:rPr>
          </w:pPr>
          <w:hyperlink w:anchor="_Toc96280720" w:history="1">
            <w:r w:rsidR="00535066">
              <w:rPr>
                <w:rStyle w:val="Hyperlink"/>
              </w:rPr>
              <w:t>10.1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_Toc96280720 \h </w:instrText>
            </w:r>
            <w:r w:rsidR="00535066">
              <w:fldChar w:fldCharType="separate"/>
            </w:r>
            <w:r w:rsidR="00535066">
              <w:t>20</w:t>
            </w:r>
            <w:r w:rsidR="00535066">
              <w:fldChar w:fldCharType="end"/>
            </w:r>
          </w:hyperlink>
        </w:p>
        <w:p w14:paraId="12A0949A" w14:textId="77777777" w:rsidR="006D1266" w:rsidRDefault="006B3090">
          <w:pPr>
            <w:pStyle w:val="TOC2"/>
            <w:rPr>
              <w:rFonts w:asciiTheme="minorHAnsi" w:eastAsiaTheme="minorEastAsia" w:hAnsiTheme="minorHAnsi" w:cstheme="minorBidi"/>
              <w:sz w:val="22"/>
              <w:szCs w:val="22"/>
              <w:lang w:val="en-US"/>
            </w:rPr>
          </w:pPr>
          <w:hyperlink w:anchor="_Toc96280721" w:history="1">
            <w:r w:rsidR="00535066">
              <w:rPr>
                <w:rStyle w:val="Hyperlink"/>
              </w:rPr>
              <w:t>10.2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_Toc96280721 \h </w:instrText>
            </w:r>
            <w:r w:rsidR="00535066">
              <w:fldChar w:fldCharType="separate"/>
            </w:r>
            <w:r w:rsidR="00535066">
              <w:t>20</w:t>
            </w:r>
            <w:r w:rsidR="00535066">
              <w:fldChar w:fldCharType="end"/>
            </w:r>
          </w:hyperlink>
        </w:p>
        <w:p w14:paraId="12A0949B" w14:textId="77777777" w:rsidR="006D1266" w:rsidRDefault="006B3090">
          <w:pPr>
            <w:pStyle w:val="TOC1"/>
            <w:rPr>
              <w:rFonts w:asciiTheme="minorHAnsi" w:eastAsiaTheme="minorEastAsia" w:hAnsiTheme="minorHAnsi" w:cstheme="minorBidi"/>
              <w:szCs w:val="22"/>
              <w:lang w:val="en-US"/>
            </w:rPr>
          </w:pPr>
          <w:hyperlink w:anchor="_Toc96280722" w:history="1">
            <w:r w:rsidR="00535066">
              <w:rPr>
                <w:rStyle w:val="Hyperlink"/>
              </w:rPr>
              <w:t>11</w:t>
            </w:r>
            <w:r w:rsidR="00535066">
              <w:rPr>
                <w:rFonts w:asciiTheme="minorHAnsi" w:eastAsiaTheme="minorEastAsia" w:hAnsiTheme="minorHAnsi" w:cstheme="minorBidi"/>
                <w:szCs w:val="22"/>
                <w:lang w:val="en-US"/>
              </w:rPr>
              <w:tab/>
            </w:r>
            <w:r w:rsidR="00535066">
              <w:rPr>
                <w:rStyle w:val="Hyperlink"/>
              </w:rPr>
              <w:t>[Active] Topic#11 CRs/TPs for 3GPP TS 38.211</w:t>
            </w:r>
            <w:r w:rsidR="00535066">
              <w:tab/>
            </w:r>
            <w:r w:rsidR="00535066">
              <w:fldChar w:fldCharType="begin"/>
            </w:r>
            <w:r w:rsidR="00535066">
              <w:instrText xml:space="preserve"> PAGEREF _Toc96280722 \h </w:instrText>
            </w:r>
            <w:r w:rsidR="00535066">
              <w:fldChar w:fldCharType="separate"/>
            </w:r>
            <w:r w:rsidR="00535066">
              <w:t>21</w:t>
            </w:r>
            <w:r w:rsidR="00535066">
              <w:fldChar w:fldCharType="end"/>
            </w:r>
          </w:hyperlink>
        </w:p>
        <w:p w14:paraId="12A0949C" w14:textId="77777777" w:rsidR="006D1266" w:rsidRDefault="006B3090">
          <w:pPr>
            <w:pStyle w:val="TOC2"/>
            <w:rPr>
              <w:rFonts w:asciiTheme="minorHAnsi" w:eastAsiaTheme="minorEastAsia" w:hAnsiTheme="minorHAnsi" w:cstheme="minorBidi"/>
              <w:sz w:val="22"/>
              <w:szCs w:val="22"/>
              <w:lang w:val="en-US"/>
            </w:rPr>
          </w:pPr>
          <w:hyperlink w:anchor="_Toc96280723" w:history="1">
            <w:r w:rsidR="00535066">
              <w:rPr>
                <w:rStyle w:val="Hyperlink"/>
              </w:rPr>
              <w:t>11.1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_Toc96280723 \h </w:instrText>
            </w:r>
            <w:r w:rsidR="00535066">
              <w:fldChar w:fldCharType="separate"/>
            </w:r>
            <w:r w:rsidR="00535066">
              <w:t>21</w:t>
            </w:r>
            <w:r w:rsidR="00535066">
              <w:fldChar w:fldCharType="end"/>
            </w:r>
          </w:hyperlink>
        </w:p>
        <w:p w14:paraId="12A0949D" w14:textId="77777777" w:rsidR="006D1266" w:rsidRDefault="006B3090">
          <w:pPr>
            <w:pStyle w:val="TOC2"/>
            <w:rPr>
              <w:rFonts w:asciiTheme="minorHAnsi" w:eastAsiaTheme="minorEastAsia" w:hAnsiTheme="minorHAnsi" w:cstheme="minorBidi"/>
              <w:sz w:val="22"/>
              <w:szCs w:val="22"/>
              <w:lang w:val="en-US"/>
            </w:rPr>
          </w:pPr>
          <w:hyperlink w:anchor="_Toc96280727" w:history="1">
            <w:r w:rsidR="00535066">
              <w:rPr>
                <w:rStyle w:val="Hyperlink"/>
              </w:rPr>
              <w:t>11.2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_Toc96280727 \h </w:instrText>
            </w:r>
            <w:r w:rsidR="00535066">
              <w:fldChar w:fldCharType="separate"/>
            </w:r>
            <w:r w:rsidR="00535066">
              <w:t>24</w:t>
            </w:r>
            <w:r w:rsidR="00535066">
              <w:fldChar w:fldCharType="end"/>
            </w:r>
          </w:hyperlink>
        </w:p>
        <w:p w14:paraId="12A0949E" w14:textId="77777777" w:rsidR="006D1266" w:rsidRDefault="006B3090">
          <w:pPr>
            <w:pStyle w:val="TOC1"/>
            <w:rPr>
              <w:rFonts w:asciiTheme="minorHAnsi" w:eastAsiaTheme="minorEastAsia" w:hAnsiTheme="minorHAnsi" w:cstheme="minorBidi"/>
              <w:szCs w:val="22"/>
              <w:lang w:val="en-US"/>
            </w:rPr>
          </w:pPr>
          <w:hyperlink w:anchor="_Toc96280728" w:history="1">
            <w:r w:rsidR="00535066">
              <w:rPr>
                <w:rStyle w:val="Hyperlink"/>
              </w:rPr>
              <w:t>12</w:t>
            </w:r>
            <w:r w:rsidR="00535066">
              <w:rPr>
                <w:rFonts w:asciiTheme="minorHAnsi" w:eastAsiaTheme="minorEastAsia" w:hAnsiTheme="minorHAnsi" w:cstheme="minorBidi"/>
                <w:szCs w:val="22"/>
                <w:lang w:val="en-US"/>
              </w:rPr>
              <w:tab/>
            </w:r>
            <w:r w:rsidR="00535066">
              <w:rPr>
                <w:rStyle w:val="Hyperlink"/>
              </w:rPr>
              <w:t>[Active] Topic#12 CRs/TPs for 3GPP TS 38.213</w:t>
            </w:r>
            <w:r w:rsidR="00535066">
              <w:tab/>
            </w:r>
            <w:r w:rsidR="00535066">
              <w:fldChar w:fldCharType="begin"/>
            </w:r>
            <w:r w:rsidR="00535066">
              <w:instrText xml:space="preserve"> PAGEREF _Toc96280728 \h </w:instrText>
            </w:r>
            <w:r w:rsidR="00535066">
              <w:fldChar w:fldCharType="separate"/>
            </w:r>
            <w:r w:rsidR="00535066">
              <w:t>25</w:t>
            </w:r>
            <w:r w:rsidR="00535066">
              <w:fldChar w:fldCharType="end"/>
            </w:r>
          </w:hyperlink>
        </w:p>
        <w:p w14:paraId="12A0949F" w14:textId="77777777" w:rsidR="006D1266" w:rsidRDefault="006B3090">
          <w:pPr>
            <w:pStyle w:val="TOC2"/>
            <w:rPr>
              <w:rFonts w:asciiTheme="minorHAnsi" w:eastAsiaTheme="minorEastAsia" w:hAnsiTheme="minorHAnsi" w:cstheme="minorBidi"/>
              <w:sz w:val="22"/>
              <w:szCs w:val="22"/>
              <w:lang w:val="en-US"/>
            </w:rPr>
          </w:pPr>
          <w:hyperlink w:anchor="_Toc96280729" w:history="1">
            <w:r w:rsidR="00535066">
              <w:rPr>
                <w:rStyle w:val="Hyperlink"/>
              </w:rPr>
              <w:t>12.1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_Toc96280729 \h </w:instrText>
            </w:r>
            <w:r w:rsidR="00535066">
              <w:fldChar w:fldCharType="separate"/>
            </w:r>
            <w:r w:rsidR="00535066">
              <w:t>25</w:t>
            </w:r>
            <w:r w:rsidR="00535066">
              <w:fldChar w:fldCharType="end"/>
            </w:r>
          </w:hyperlink>
        </w:p>
        <w:p w14:paraId="12A094A0" w14:textId="77777777" w:rsidR="006D1266" w:rsidRDefault="006B3090">
          <w:pPr>
            <w:pStyle w:val="TOC2"/>
            <w:rPr>
              <w:rFonts w:asciiTheme="minorHAnsi" w:eastAsiaTheme="minorEastAsia" w:hAnsiTheme="minorHAnsi" w:cstheme="minorBidi"/>
              <w:sz w:val="22"/>
              <w:szCs w:val="22"/>
              <w:lang w:val="en-US"/>
            </w:rPr>
          </w:pPr>
          <w:hyperlink w:anchor="_Toc96280731" w:history="1">
            <w:r w:rsidR="00535066">
              <w:rPr>
                <w:rStyle w:val="Hyperlink"/>
              </w:rPr>
              <w:t>12.2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_Toc96280731 \h </w:instrText>
            </w:r>
            <w:r w:rsidR="00535066">
              <w:fldChar w:fldCharType="separate"/>
            </w:r>
            <w:r w:rsidR="00535066">
              <w:t>27</w:t>
            </w:r>
            <w:r w:rsidR="00535066">
              <w:fldChar w:fldCharType="end"/>
            </w:r>
          </w:hyperlink>
        </w:p>
        <w:p w14:paraId="12A094A1" w14:textId="77777777" w:rsidR="006D1266" w:rsidRDefault="006B3090">
          <w:pPr>
            <w:pStyle w:val="TOC1"/>
            <w:rPr>
              <w:rFonts w:asciiTheme="minorHAnsi" w:eastAsiaTheme="minorEastAsia" w:hAnsiTheme="minorHAnsi" w:cstheme="minorBidi"/>
              <w:szCs w:val="22"/>
              <w:lang w:val="en-US"/>
            </w:rPr>
          </w:pPr>
          <w:hyperlink w:anchor="_Toc96280733" w:history="1">
            <w:r w:rsidR="00535066">
              <w:rPr>
                <w:rStyle w:val="Hyperlink"/>
              </w:rPr>
              <w:t>13</w:t>
            </w:r>
            <w:r w:rsidR="00535066">
              <w:rPr>
                <w:rFonts w:asciiTheme="minorHAnsi" w:eastAsiaTheme="minorEastAsia" w:hAnsiTheme="minorHAnsi" w:cstheme="minorBidi"/>
                <w:szCs w:val="22"/>
                <w:lang w:val="en-US"/>
              </w:rPr>
              <w:tab/>
            </w:r>
            <w:r w:rsidR="00535066">
              <w:rPr>
                <w:rStyle w:val="Hyperlink"/>
              </w:rPr>
              <w:t>[Active] Topic#13 Reply LS on NR NTN Neighbor Cell and Satellite Information</w:t>
            </w:r>
            <w:r w:rsidR="00535066">
              <w:tab/>
            </w:r>
            <w:r w:rsidR="00535066">
              <w:fldChar w:fldCharType="begin"/>
            </w:r>
            <w:r w:rsidR="00535066">
              <w:instrText xml:space="preserve"> PAGEREF _Toc96280733 \h </w:instrText>
            </w:r>
            <w:r w:rsidR="00535066">
              <w:fldChar w:fldCharType="separate"/>
            </w:r>
            <w:r w:rsidR="00535066">
              <w:t>29</w:t>
            </w:r>
            <w:r w:rsidR="00535066">
              <w:fldChar w:fldCharType="end"/>
            </w:r>
          </w:hyperlink>
        </w:p>
        <w:p w14:paraId="12A094A2" w14:textId="77777777" w:rsidR="006D1266" w:rsidRDefault="006B3090">
          <w:pPr>
            <w:pStyle w:val="TOC2"/>
            <w:rPr>
              <w:rFonts w:asciiTheme="minorHAnsi" w:eastAsiaTheme="minorEastAsia" w:hAnsiTheme="minorHAnsi" w:cstheme="minorBidi"/>
              <w:sz w:val="22"/>
              <w:szCs w:val="22"/>
              <w:lang w:val="en-US"/>
            </w:rPr>
          </w:pPr>
          <w:hyperlink w:anchor="_Toc96280734" w:history="1">
            <w:r w:rsidR="00535066">
              <w:rPr>
                <w:rStyle w:val="Hyperlink"/>
              </w:rPr>
              <w:t>13.1</w:t>
            </w:r>
            <w:r w:rsidR="00535066">
              <w:rPr>
                <w:rFonts w:asciiTheme="minorHAnsi" w:eastAsiaTheme="minorEastAsia" w:hAnsiTheme="minorHAnsi" w:cstheme="minorBidi"/>
                <w:sz w:val="22"/>
                <w:szCs w:val="22"/>
                <w:lang w:val="en-US"/>
              </w:rPr>
              <w:tab/>
            </w:r>
            <w:r w:rsidR="00535066">
              <w:rPr>
                <w:rStyle w:val="Hyperlink"/>
              </w:rPr>
              <w:t>Companies’ contributions summary</w:t>
            </w:r>
            <w:r w:rsidR="00535066">
              <w:tab/>
            </w:r>
            <w:r w:rsidR="00535066">
              <w:fldChar w:fldCharType="begin"/>
            </w:r>
            <w:r w:rsidR="00535066">
              <w:instrText xml:space="preserve"> PAGEREF _Toc96280734 \h </w:instrText>
            </w:r>
            <w:r w:rsidR="00535066">
              <w:fldChar w:fldCharType="separate"/>
            </w:r>
            <w:r w:rsidR="00535066">
              <w:t>29</w:t>
            </w:r>
            <w:r w:rsidR="00535066">
              <w:fldChar w:fldCharType="end"/>
            </w:r>
          </w:hyperlink>
        </w:p>
        <w:p w14:paraId="12A094A3" w14:textId="77777777" w:rsidR="006D1266" w:rsidRDefault="006B3090">
          <w:pPr>
            <w:pStyle w:val="TOC2"/>
            <w:rPr>
              <w:rFonts w:asciiTheme="minorHAnsi" w:eastAsiaTheme="minorEastAsia" w:hAnsiTheme="minorHAnsi" w:cstheme="minorBidi"/>
              <w:sz w:val="22"/>
              <w:szCs w:val="22"/>
              <w:lang w:val="en-US"/>
            </w:rPr>
          </w:pPr>
          <w:hyperlink w:anchor="_Toc96280735" w:history="1">
            <w:r w:rsidR="00535066">
              <w:rPr>
                <w:rStyle w:val="Hyperlink"/>
              </w:rPr>
              <w:t>13.2</w:t>
            </w:r>
            <w:r w:rsidR="00535066">
              <w:rPr>
                <w:rFonts w:asciiTheme="minorHAnsi" w:eastAsiaTheme="minorEastAsia" w:hAnsiTheme="minorHAnsi" w:cstheme="minorBidi"/>
                <w:sz w:val="22"/>
                <w:szCs w:val="22"/>
                <w:lang w:val="en-US"/>
              </w:rPr>
              <w:tab/>
            </w:r>
            <w:r w:rsidR="00535066">
              <w:rPr>
                <w:rStyle w:val="Hyperlink"/>
              </w:rPr>
              <w:t>Initial proposal and companies views’ collection for 1st round</w:t>
            </w:r>
            <w:r w:rsidR="00535066">
              <w:tab/>
            </w:r>
            <w:r w:rsidR="00535066">
              <w:fldChar w:fldCharType="begin"/>
            </w:r>
            <w:r w:rsidR="00535066">
              <w:instrText xml:space="preserve"> PAGEREF _Toc96280735 \h </w:instrText>
            </w:r>
            <w:r w:rsidR="00535066">
              <w:fldChar w:fldCharType="separate"/>
            </w:r>
            <w:r w:rsidR="00535066">
              <w:t>31</w:t>
            </w:r>
            <w:r w:rsidR="00535066">
              <w:fldChar w:fldCharType="end"/>
            </w:r>
          </w:hyperlink>
        </w:p>
        <w:p w14:paraId="12A094A4" w14:textId="77777777" w:rsidR="006D1266" w:rsidRDefault="006B3090">
          <w:pPr>
            <w:pStyle w:val="TOC1"/>
            <w:rPr>
              <w:rFonts w:asciiTheme="minorHAnsi" w:eastAsiaTheme="minorEastAsia" w:hAnsiTheme="minorHAnsi" w:cstheme="minorBidi"/>
              <w:szCs w:val="22"/>
              <w:lang w:val="en-US"/>
            </w:rPr>
          </w:pPr>
          <w:hyperlink w:anchor="_Toc96280736" w:history="1">
            <w:r w:rsidR="00535066">
              <w:rPr>
                <w:rStyle w:val="Hyperlink"/>
              </w:rPr>
              <w:t>14</w:t>
            </w:r>
            <w:r w:rsidR="00535066">
              <w:rPr>
                <w:rFonts w:asciiTheme="minorHAnsi" w:eastAsiaTheme="minorEastAsia" w:hAnsiTheme="minorHAnsi" w:cstheme="minorBidi"/>
                <w:szCs w:val="22"/>
                <w:lang w:val="en-US"/>
              </w:rPr>
              <w:tab/>
            </w:r>
            <w:r w:rsidR="00535066">
              <w:rPr>
                <w:rStyle w:val="Hyperlink"/>
              </w:rPr>
              <w:t>Proposals for GTW on</w:t>
            </w:r>
            <w:r w:rsidR="00535066">
              <w:tab/>
            </w:r>
            <w:r w:rsidR="00535066">
              <w:fldChar w:fldCharType="begin"/>
            </w:r>
            <w:r w:rsidR="00535066">
              <w:instrText xml:space="preserve"> PAGEREF _Toc96280736 \h </w:instrText>
            </w:r>
            <w:r w:rsidR="00535066">
              <w:fldChar w:fldCharType="separate"/>
            </w:r>
            <w:r w:rsidR="00535066">
              <w:t>32</w:t>
            </w:r>
            <w:r w:rsidR="00535066">
              <w:fldChar w:fldCharType="end"/>
            </w:r>
          </w:hyperlink>
        </w:p>
        <w:p w14:paraId="12A094A5" w14:textId="77777777" w:rsidR="006D1266" w:rsidRDefault="006B3090">
          <w:pPr>
            <w:pStyle w:val="TOC1"/>
            <w:rPr>
              <w:rFonts w:asciiTheme="minorHAnsi" w:eastAsiaTheme="minorEastAsia" w:hAnsiTheme="minorHAnsi" w:cstheme="minorBidi"/>
              <w:szCs w:val="22"/>
              <w:lang w:val="en-US"/>
            </w:rPr>
          </w:pPr>
          <w:hyperlink w:anchor="_Toc96280737" w:history="1">
            <w:r w:rsidR="00535066">
              <w:rPr>
                <w:rStyle w:val="Hyperlink"/>
              </w:rPr>
              <w:t>15</w:t>
            </w:r>
            <w:r w:rsidR="00535066">
              <w:rPr>
                <w:rFonts w:asciiTheme="minorHAnsi" w:eastAsiaTheme="minorEastAsia" w:hAnsiTheme="minorHAnsi" w:cstheme="minorBidi"/>
                <w:szCs w:val="22"/>
                <w:lang w:val="en-US"/>
              </w:rPr>
              <w:tab/>
            </w:r>
            <w:r w:rsidR="00535066">
              <w:rPr>
                <w:rStyle w:val="Hyperlink"/>
              </w:rPr>
              <w:t>Conclusion</w:t>
            </w:r>
            <w:r w:rsidR="00535066">
              <w:tab/>
            </w:r>
            <w:r w:rsidR="00535066">
              <w:fldChar w:fldCharType="begin"/>
            </w:r>
            <w:r w:rsidR="00535066">
              <w:instrText xml:space="preserve"> PAGEREF _Toc96280737 \h </w:instrText>
            </w:r>
            <w:r w:rsidR="00535066">
              <w:fldChar w:fldCharType="separate"/>
            </w:r>
            <w:r w:rsidR="00535066">
              <w:t>32</w:t>
            </w:r>
            <w:r w:rsidR="00535066">
              <w:fldChar w:fldCharType="end"/>
            </w:r>
          </w:hyperlink>
        </w:p>
        <w:p w14:paraId="12A094A6" w14:textId="77777777" w:rsidR="006D1266" w:rsidRDefault="006B3090">
          <w:pPr>
            <w:pStyle w:val="TOC1"/>
            <w:rPr>
              <w:rFonts w:asciiTheme="minorHAnsi" w:eastAsiaTheme="minorEastAsia" w:hAnsiTheme="minorHAnsi" w:cstheme="minorBidi"/>
              <w:szCs w:val="22"/>
              <w:lang w:val="en-US"/>
            </w:rPr>
          </w:pPr>
          <w:hyperlink w:anchor="_Toc96280738" w:history="1">
            <w:r w:rsidR="00535066">
              <w:rPr>
                <w:rStyle w:val="Hyperlink"/>
              </w:rPr>
              <w:t>References</w:t>
            </w:r>
            <w:r w:rsidR="00535066">
              <w:tab/>
            </w:r>
            <w:r w:rsidR="00535066">
              <w:fldChar w:fldCharType="begin"/>
            </w:r>
            <w:r w:rsidR="00535066">
              <w:instrText xml:space="preserve"> PAGEREF _Toc96280738 \h </w:instrText>
            </w:r>
            <w:r w:rsidR="00535066">
              <w:fldChar w:fldCharType="separate"/>
            </w:r>
            <w:r w:rsidR="00535066">
              <w:t>32</w:t>
            </w:r>
            <w:r w:rsidR="00535066">
              <w:fldChar w:fldCharType="end"/>
            </w:r>
          </w:hyperlink>
        </w:p>
        <w:p w14:paraId="12A094A7" w14:textId="77777777" w:rsidR="006D1266" w:rsidRDefault="006B3090">
          <w:pPr>
            <w:pStyle w:val="TOC1"/>
            <w:rPr>
              <w:rFonts w:asciiTheme="minorHAnsi" w:eastAsiaTheme="minorEastAsia" w:hAnsiTheme="minorHAnsi" w:cstheme="minorBidi"/>
              <w:szCs w:val="22"/>
              <w:lang w:val="en-US"/>
            </w:rPr>
          </w:pPr>
          <w:hyperlink w:anchor="_Toc96280739" w:history="1">
            <w:r w:rsidR="00535066">
              <w:rPr>
                <w:rStyle w:val="Hyperlink"/>
                <w:lang w:val="en-US"/>
              </w:rPr>
              <w:t>16</w:t>
            </w:r>
            <w:r w:rsidR="00535066">
              <w:rPr>
                <w:rFonts w:asciiTheme="minorHAnsi" w:eastAsiaTheme="minorEastAsia" w:hAnsiTheme="minorHAnsi" w:cstheme="minorBidi"/>
                <w:szCs w:val="22"/>
                <w:lang w:val="en-US"/>
              </w:rPr>
              <w:tab/>
            </w:r>
            <w:r w:rsidR="00535066">
              <w:rPr>
                <w:rStyle w:val="Hyperlink"/>
                <w:lang w:val="en-US"/>
              </w:rPr>
              <w:t>Appendix I: RAN1 agreements on UL time and frequency synchronization for NR NTN</w:t>
            </w:r>
            <w:r w:rsidR="00535066">
              <w:tab/>
            </w:r>
            <w:r w:rsidR="00535066">
              <w:fldChar w:fldCharType="begin"/>
            </w:r>
            <w:r w:rsidR="00535066">
              <w:instrText xml:space="preserve"> PAGEREF _Toc96280739 \h </w:instrText>
            </w:r>
            <w:r w:rsidR="00535066">
              <w:fldChar w:fldCharType="separate"/>
            </w:r>
            <w:r w:rsidR="00535066">
              <w:t>33</w:t>
            </w:r>
            <w:r w:rsidR="00535066">
              <w:fldChar w:fldCharType="end"/>
            </w:r>
          </w:hyperlink>
        </w:p>
        <w:p w14:paraId="12A094A8" w14:textId="77777777" w:rsidR="006D1266" w:rsidRDefault="006B3090">
          <w:pPr>
            <w:pStyle w:val="TOC1"/>
            <w:rPr>
              <w:rFonts w:asciiTheme="minorHAnsi" w:eastAsiaTheme="minorEastAsia" w:hAnsiTheme="minorHAnsi" w:cstheme="minorBidi"/>
              <w:szCs w:val="22"/>
              <w:lang w:val="en-US"/>
            </w:rPr>
          </w:pPr>
          <w:hyperlink w:anchor="_Toc96280740" w:history="1">
            <w:r w:rsidR="00535066">
              <w:rPr>
                <w:rStyle w:val="Hyperlink"/>
                <w:lang w:val="en-US"/>
              </w:rPr>
              <w:t>17</w:t>
            </w:r>
            <w:r w:rsidR="00535066">
              <w:rPr>
                <w:rFonts w:asciiTheme="minorHAnsi" w:eastAsiaTheme="minorEastAsia" w:hAnsiTheme="minorHAnsi" w:cstheme="minorBidi"/>
                <w:szCs w:val="22"/>
                <w:lang w:val="en-US"/>
              </w:rPr>
              <w:tab/>
            </w:r>
            <w:r w:rsidR="00535066">
              <w:rPr>
                <w:rStyle w:val="Hyperlink"/>
                <w:lang w:val="en-US"/>
              </w:rPr>
              <w:t>Appendix II: Summary of proposals</w:t>
            </w:r>
            <w:r w:rsidR="00535066">
              <w:tab/>
            </w:r>
            <w:r w:rsidR="00535066">
              <w:fldChar w:fldCharType="begin"/>
            </w:r>
            <w:r w:rsidR="00535066">
              <w:instrText xml:space="preserve"> PAGEREF _Toc96280740 \h </w:instrText>
            </w:r>
            <w:r w:rsidR="00535066">
              <w:fldChar w:fldCharType="separate"/>
            </w:r>
            <w:r w:rsidR="00535066">
              <w:t>41</w:t>
            </w:r>
            <w:r w:rsidR="00535066">
              <w:fldChar w:fldCharType="end"/>
            </w:r>
          </w:hyperlink>
        </w:p>
        <w:p w14:paraId="12A094A9" w14:textId="77777777" w:rsidR="006D1266" w:rsidRDefault="00535066">
          <w:r>
            <w:rPr>
              <w:b/>
              <w:bCs/>
            </w:rPr>
            <w:fldChar w:fldCharType="end"/>
          </w:r>
        </w:p>
      </w:sdtContent>
    </w:sdt>
    <w:p w14:paraId="12A094AA" w14:textId="77777777" w:rsidR="006D1266" w:rsidRDefault="006D1266"/>
    <w:p w14:paraId="12A094AB" w14:textId="77777777" w:rsidR="006D1266" w:rsidRDefault="00535066">
      <w:pPr>
        <w:spacing w:after="0"/>
        <w:rPr>
          <w:rFonts w:ascii="Arial" w:hAnsi="Arial"/>
          <w:sz w:val="36"/>
        </w:rPr>
      </w:pPr>
      <w:r>
        <w:br w:type="page"/>
      </w:r>
    </w:p>
    <w:p w14:paraId="12A094AC" w14:textId="77777777" w:rsidR="006D1266" w:rsidRDefault="006D1266"/>
    <w:p w14:paraId="12A094AD" w14:textId="77777777" w:rsidR="006D1266" w:rsidRDefault="00535066">
      <w:pPr>
        <w:pStyle w:val="Heading1"/>
      </w:pPr>
      <w:bookmarkStart w:id="2" w:name="_Toc96280692"/>
      <w:r>
        <w:t>[Active] Topic#1 NTA at Initial access</w:t>
      </w:r>
      <w:bookmarkEnd w:id="2"/>
    </w:p>
    <w:p w14:paraId="12A094AE" w14:textId="77777777" w:rsidR="006D1266" w:rsidRDefault="00535066">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12A094AF" w14:textId="77777777" w:rsidR="006D1266" w:rsidRDefault="006D1266">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6D1266" w14:paraId="12A094B5" w14:textId="77777777">
        <w:tc>
          <w:tcPr>
            <w:tcW w:w="9629" w:type="dxa"/>
          </w:tcPr>
          <w:p w14:paraId="12A094B0" w14:textId="77777777" w:rsidR="006D1266" w:rsidRDefault="00535066">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12A094B1" w14:textId="77777777" w:rsidR="006D1266" w:rsidRDefault="00535066">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4B2" w14:textId="77777777" w:rsidR="006D1266" w:rsidRDefault="00535066">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4B3" w14:textId="77777777" w:rsidR="006D1266" w:rsidRDefault="00535066">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4B4" w14:textId="77777777" w:rsidR="006D1266" w:rsidRDefault="006D1266">
            <w:pPr>
              <w:pStyle w:val="LGTdoc1"/>
              <w:spacing w:before="120" w:after="0" w:afterAutospacing="0"/>
              <w:contextualSpacing/>
              <w:jc w:val="left"/>
              <w:rPr>
                <w:b w:val="0"/>
                <w:sz w:val="20"/>
                <w:lang w:val="en-GB"/>
              </w:rPr>
            </w:pPr>
          </w:p>
        </w:tc>
      </w:tr>
    </w:tbl>
    <w:p w14:paraId="12A094B6" w14:textId="77777777" w:rsidR="006D1266" w:rsidRDefault="006D1266"/>
    <w:p w14:paraId="12A094B7" w14:textId="77777777" w:rsidR="006D1266" w:rsidRDefault="00535066">
      <w:r>
        <w:t>This working assumption is to be revisited in current meeting.</w:t>
      </w:r>
    </w:p>
    <w:p w14:paraId="12A094B8" w14:textId="77777777" w:rsidR="006D1266" w:rsidRDefault="00535066">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6D1266" w14:paraId="12A094BB" w14:textId="77777777">
        <w:tc>
          <w:tcPr>
            <w:tcW w:w="932" w:type="pct"/>
            <w:shd w:val="clear" w:color="auto" w:fill="00B0F0"/>
          </w:tcPr>
          <w:p w14:paraId="12A094B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4BA" w14:textId="77777777" w:rsidR="006D1266" w:rsidRDefault="00535066">
            <w:pPr>
              <w:rPr>
                <w:b/>
                <w:color w:val="FFFFFF" w:themeColor="background1"/>
              </w:rPr>
            </w:pPr>
            <w:r>
              <w:rPr>
                <w:b/>
                <w:color w:val="FFFFFF" w:themeColor="background1"/>
              </w:rPr>
              <w:t>Proposals</w:t>
            </w:r>
          </w:p>
        </w:tc>
      </w:tr>
      <w:tr w:rsidR="006D1266" w14:paraId="12A094C3" w14:textId="77777777">
        <w:tc>
          <w:tcPr>
            <w:tcW w:w="932" w:type="pct"/>
          </w:tcPr>
          <w:p w14:paraId="12A094BC" w14:textId="77777777" w:rsidR="006D1266" w:rsidRDefault="00535066">
            <w:pPr>
              <w:spacing w:after="0"/>
              <w:rPr>
                <w:rFonts w:eastAsia="Times New Roman"/>
                <w:lang w:val="fr-FR" w:eastAsia="fr-FR"/>
              </w:rPr>
            </w:pPr>
            <w:r>
              <w:t>THALES</w:t>
            </w:r>
          </w:p>
        </w:tc>
        <w:tc>
          <w:tcPr>
            <w:tcW w:w="4068" w:type="pct"/>
          </w:tcPr>
          <w:p w14:paraId="12A094BD" w14:textId="77777777" w:rsidR="006D1266" w:rsidRDefault="00535066">
            <w:pPr>
              <w:pStyle w:val="Prop1"/>
              <w:rPr>
                <w:szCs w:val="20"/>
              </w:rPr>
            </w:pPr>
            <w:r>
              <w:rPr>
                <w:szCs w:val="20"/>
              </w:rPr>
              <w:t xml:space="preserve">Proposal 3: </w:t>
            </w:r>
          </w:p>
          <w:p w14:paraId="12A094BE" w14:textId="77777777" w:rsidR="006D1266" w:rsidRDefault="00535066">
            <w:pPr>
              <w:pStyle w:val="Prop1"/>
              <w:rPr>
                <w:b w:val="0"/>
                <w:szCs w:val="20"/>
              </w:rPr>
            </w:pPr>
            <w:r>
              <w:rPr>
                <w:b w:val="0"/>
                <w:szCs w:val="20"/>
              </w:rPr>
              <w:t>Confirm the following working assumption made at RAN1#107-e:</w:t>
            </w:r>
          </w:p>
          <w:p w14:paraId="12A094BF" w14:textId="77777777" w:rsidR="006D1266" w:rsidRDefault="00535066">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12A094C0" w14:textId="77777777" w:rsidR="006D1266" w:rsidRDefault="006B3090">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b w:val="0"/>
                <w:szCs w:val="20"/>
              </w:rPr>
              <w:t xml:space="preserve">. </w:t>
            </w:r>
          </w:p>
          <w:p w14:paraId="12A094C1" w14:textId="77777777" w:rsidR="006D1266" w:rsidRDefault="00535066">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12A094C2" w14:textId="77777777" w:rsidR="006D1266" w:rsidRDefault="006D1266">
            <w:pPr>
              <w:spacing w:after="120"/>
              <w:jc w:val="both"/>
              <w:rPr>
                <w:rFonts w:eastAsia="Batang"/>
                <w:lang w:eastAsia="zh-TW"/>
              </w:rPr>
            </w:pPr>
          </w:p>
        </w:tc>
      </w:tr>
      <w:tr w:rsidR="006D1266" w14:paraId="12A094CA" w14:textId="77777777">
        <w:tc>
          <w:tcPr>
            <w:tcW w:w="932" w:type="pct"/>
          </w:tcPr>
          <w:p w14:paraId="12A094C4" w14:textId="77777777" w:rsidR="006D1266" w:rsidRDefault="00535066">
            <w:r>
              <w:t>CATT</w:t>
            </w:r>
          </w:p>
        </w:tc>
        <w:tc>
          <w:tcPr>
            <w:tcW w:w="4068" w:type="pct"/>
          </w:tcPr>
          <w:p w14:paraId="12A094C5"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12A094C6" w14:textId="77777777" w:rsidR="006D1266" w:rsidRDefault="00535066">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12A094C7" w14:textId="77777777" w:rsidR="006D1266" w:rsidRDefault="006B3090">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535066">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535066">
              <w:rPr>
                <w:lang w:eastAsia="zh-CN"/>
              </w:rPr>
              <w:t>.</w:t>
            </w:r>
          </w:p>
          <w:p w14:paraId="12A094C8"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12A094C9" w14:textId="77777777" w:rsidR="006D1266" w:rsidRDefault="006D1266">
            <w:pPr>
              <w:rPr>
                <w:rFonts w:eastAsia="Times New Roman"/>
                <w:bCs/>
                <w:color w:val="000000" w:themeColor="text1"/>
              </w:rPr>
            </w:pPr>
          </w:p>
        </w:tc>
      </w:tr>
      <w:tr w:rsidR="006D1266" w14:paraId="12A094CF" w14:textId="77777777">
        <w:tc>
          <w:tcPr>
            <w:tcW w:w="932" w:type="pct"/>
          </w:tcPr>
          <w:p w14:paraId="12A094CB" w14:textId="77777777" w:rsidR="006D1266" w:rsidRDefault="00535066">
            <w:r>
              <w:t>NTT DOCOMO, INC.</w:t>
            </w:r>
          </w:p>
        </w:tc>
        <w:tc>
          <w:tcPr>
            <w:tcW w:w="4068" w:type="pct"/>
          </w:tcPr>
          <w:p w14:paraId="12A094CC" w14:textId="77777777" w:rsidR="006D1266" w:rsidRDefault="00535066">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12A094CD" w14:textId="77777777" w:rsidR="006D1266" w:rsidRDefault="006B3090">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535066">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535066">
              <w:rPr>
                <w:rFonts w:eastAsia="SimSun"/>
                <w:bCs/>
                <w:lang w:eastAsia="zh-CN"/>
              </w:rPr>
              <w:t xml:space="preserve">is the </w:t>
            </w:r>
            <w:r w:rsidR="00535066">
              <w:rPr>
                <w:rFonts w:eastAsia="Yu Mincho"/>
              </w:rPr>
              <w:t>TAC field in msg2/msgB</w:t>
            </w:r>
          </w:p>
          <w:p w14:paraId="12A094CE" w14:textId="77777777" w:rsidR="006D1266" w:rsidRDefault="006D1266">
            <w:pPr>
              <w:pStyle w:val="ListParagraph"/>
              <w:autoSpaceDE w:val="0"/>
              <w:autoSpaceDN w:val="0"/>
              <w:adjustRightInd w:val="0"/>
              <w:snapToGrid w:val="0"/>
              <w:spacing w:after="120"/>
              <w:ind w:left="420"/>
              <w:jc w:val="both"/>
              <w:rPr>
                <w:lang w:eastAsia="zh-CN"/>
              </w:rPr>
            </w:pPr>
          </w:p>
        </w:tc>
      </w:tr>
      <w:tr w:rsidR="006D1266" w14:paraId="12A094D7" w14:textId="77777777">
        <w:tc>
          <w:tcPr>
            <w:tcW w:w="932" w:type="pct"/>
          </w:tcPr>
          <w:p w14:paraId="12A094D0" w14:textId="77777777" w:rsidR="006D1266" w:rsidRDefault="00535066">
            <w:r>
              <w:t>Spreadtrum Communications</w:t>
            </w:r>
          </w:p>
        </w:tc>
        <w:tc>
          <w:tcPr>
            <w:tcW w:w="4068" w:type="pct"/>
          </w:tcPr>
          <w:p w14:paraId="12A094D1" w14:textId="77777777" w:rsidR="006D1266" w:rsidRDefault="00535066">
            <w:pPr>
              <w:rPr>
                <w:bCs/>
              </w:rPr>
            </w:pPr>
            <w:r>
              <w:rPr>
                <w:b/>
                <w:lang w:eastAsia="zh-CN"/>
              </w:rPr>
              <w:t xml:space="preserve">Proposal 1: </w:t>
            </w:r>
            <w:r>
              <w:rPr>
                <w:lang w:eastAsia="zh-CN"/>
              </w:rPr>
              <w:t>Confirm the Working assumption on on TA update in RRC_CONNECTED state:</w:t>
            </w:r>
          </w:p>
          <w:p w14:paraId="12A094D2" w14:textId="77777777" w:rsidR="006D1266" w:rsidRDefault="00535066">
            <w:pPr>
              <w:spacing w:after="0"/>
              <w:rPr>
                <w:rFonts w:eastAsia="Batang"/>
                <w:lang w:val="en-GB"/>
              </w:rPr>
            </w:pPr>
            <w:r>
              <w:rPr>
                <w:rFonts w:eastAsia="Batang"/>
                <w:highlight w:val="darkYellow"/>
                <w:lang w:val="en-GB"/>
              </w:rPr>
              <w:t>Working assumption:</w:t>
            </w:r>
          </w:p>
          <w:p w14:paraId="12A094D3" w14:textId="77777777" w:rsidR="006D1266" w:rsidRDefault="00535066">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12A094D4" w14:textId="77777777" w:rsidR="006D1266" w:rsidRDefault="00535066">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12A094D5" w14:textId="77777777" w:rsidR="006D1266" w:rsidRDefault="00535066">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12A094D6" w14:textId="77777777" w:rsidR="006D1266" w:rsidRDefault="006D1266">
            <w:pPr>
              <w:rPr>
                <w:rFonts w:eastAsia="SimSun"/>
                <w:b/>
                <w:bCs/>
                <w:u w:val="single"/>
                <w:lang w:val="en-GB" w:eastAsia="zh-CN"/>
              </w:rPr>
            </w:pPr>
          </w:p>
        </w:tc>
      </w:tr>
      <w:tr w:rsidR="006D1266" w14:paraId="12A094DA" w14:textId="77777777">
        <w:tc>
          <w:tcPr>
            <w:tcW w:w="932" w:type="pct"/>
          </w:tcPr>
          <w:p w14:paraId="12A094D8" w14:textId="77777777" w:rsidR="006D1266" w:rsidRDefault="00535066">
            <w:r>
              <w:t>Apple</w:t>
            </w:r>
          </w:p>
        </w:tc>
        <w:tc>
          <w:tcPr>
            <w:tcW w:w="4068" w:type="pct"/>
          </w:tcPr>
          <w:p w14:paraId="12A094D9" w14:textId="77777777" w:rsidR="006D1266" w:rsidRDefault="00535066">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6D1266" w14:paraId="12A094DF" w14:textId="77777777">
        <w:tc>
          <w:tcPr>
            <w:tcW w:w="932" w:type="pct"/>
          </w:tcPr>
          <w:p w14:paraId="12A094DB" w14:textId="77777777" w:rsidR="006D1266" w:rsidRDefault="00535066">
            <w:r>
              <w:lastRenderedPageBreak/>
              <w:t>CMCC</w:t>
            </w:r>
          </w:p>
        </w:tc>
        <w:tc>
          <w:tcPr>
            <w:tcW w:w="4068" w:type="pct"/>
          </w:tcPr>
          <w:p w14:paraId="12A094DC" w14:textId="77777777" w:rsidR="006D1266" w:rsidRDefault="00535066">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12A094DD" w14:textId="77777777" w:rsidR="006D1266" w:rsidRDefault="006B3090">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12A094DE" w14:textId="77777777" w:rsidR="006D1266" w:rsidRDefault="00535066">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6D1266" w14:paraId="12A094E5" w14:textId="77777777">
        <w:tc>
          <w:tcPr>
            <w:tcW w:w="932" w:type="pct"/>
          </w:tcPr>
          <w:p w14:paraId="12A094E0" w14:textId="77777777" w:rsidR="006D1266" w:rsidRDefault="00535066">
            <w:r>
              <w:t>Samsung</w:t>
            </w:r>
          </w:p>
        </w:tc>
        <w:tc>
          <w:tcPr>
            <w:tcW w:w="4068" w:type="pct"/>
          </w:tcPr>
          <w:p w14:paraId="12A094E1"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12A094E2" w14:textId="77777777" w:rsidR="006D1266" w:rsidRDefault="00535066">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12A094E3" w14:textId="77777777" w:rsidR="006D1266" w:rsidRDefault="00535066">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12A094E4" w14:textId="77777777" w:rsidR="006D1266" w:rsidRDefault="00535066">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6D1266" w14:paraId="12A094EA" w14:textId="77777777">
        <w:tc>
          <w:tcPr>
            <w:tcW w:w="932" w:type="pct"/>
          </w:tcPr>
          <w:p w14:paraId="12A094E6" w14:textId="77777777" w:rsidR="006D1266" w:rsidRDefault="00535066">
            <w:r>
              <w:t xml:space="preserve">Qualcomm </w:t>
            </w:r>
          </w:p>
        </w:tc>
        <w:tc>
          <w:tcPr>
            <w:tcW w:w="4068" w:type="pct"/>
          </w:tcPr>
          <w:p w14:paraId="12A094E7" w14:textId="77777777" w:rsidR="006D1266" w:rsidRDefault="00535066">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12A094E8" w14:textId="77777777" w:rsidR="006D1266" w:rsidRDefault="006B3090">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t> ,</w:t>
            </w:r>
          </w:p>
          <w:p w14:paraId="12A094E9" w14:textId="77777777" w:rsidR="006D1266" w:rsidRDefault="00535066">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6D1266" w14:paraId="12A094F1" w14:textId="77777777">
        <w:tc>
          <w:tcPr>
            <w:tcW w:w="932" w:type="pct"/>
          </w:tcPr>
          <w:p w14:paraId="12A094EB" w14:textId="77777777" w:rsidR="006D1266" w:rsidRDefault="00535066">
            <w:r>
              <w:t>LG Electronics</w:t>
            </w:r>
          </w:p>
        </w:tc>
        <w:tc>
          <w:tcPr>
            <w:tcW w:w="4068" w:type="pct"/>
          </w:tcPr>
          <w:p w14:paraId="12A094EC" w14:textId="77777777" w:rsidR="006D1266" w:rsidRDefault="00535066">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12A094ED" w14:textId="77777777" w:rsidR="006D1266" w:rsidRDefault="00535066">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12A094EE" w14:textId="77777777" w:rsidR="006D1266" w:rsidRDefault="00535066">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12A094EF" w14:textId="77777777" w:rsidR="006D1266" w:rsidRDefault="00535066">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12A094F0" w14:textId="77777777" w:rsidR="006D1266" w:rsidRDefault="00535066">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12A094F2" w14:textId="77777777" w:rsidR="006D1266" w:rsidRDefault="00535066">
      <w:pPr>
        <w:pStyle w:val="Heading2"/>
      </w:pPr>
      <w:bookmarkStart w:id="4" w:name="_Toc96280694"/>
      <w:r>
        <w:t>Initial proposal and companies views’ collection for 1st round</w:t>
      </w:r>
      <w:bookmarkEnd w:id="4"/>
      <w:r>
        <w:t xml:space="preserve"> </w:t>
      </w:r>
    </w:p>
    <w:p w14:paraId="12A094F3" w14:textId="77777777" w:rsidR="006D1266" w:rsidRDefault="00535066">
      <w:pPr>
        <w:rPr>
          <w:lang w:val="en-GB"/>
        </w:rPr>
      </w:pPr>
      <w:r>
        <w:rPr>
          <w:lang w:val="en-GB"/>
        </w:rPr>
        <w:t xml:space="preserve">The situation remains the same as in previous RAN1 meeting: </w:t>
      </w:r>
    </w:p>
    <w:p w14:paraId="12A094F4" w14:textId="77777777" w:rsidR="006D1266" w:rsidRDefault="00535066">
      <w:pPr>
        <w:pStyle w:val="ListParagraph"/>
        <w:numPr>
          <w:ilvl w:val="0"/>
          <w:numId w:val="15"/>
        </w:numPr>
        <w:rPr>
          <w:lang w:val="en-GB"/>
        </w:rPr>
      </w:pPr>
      <w:r>
        <w:rPr>
          <w:lang w:val="en-GB"/>
        </w:rPr>
        <w:t xml:space="preserve">The vast majority is supportive of option 1 and proposed to confirm the working assumption. </w:t>
      </w:r>
    </w:p>
    <w:p w14:paraId="12A094F5" w14:textId="77777777" w:rsidR="006D1266" w:rsidRDefault="00535066">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6D1266" w14:paraId="12A094F9" w14:textId="77777777">
        <w:tc>
          <w:tcPr>
            <w:tcW w:w="9629" w:type="dxa"/>
          </w:tcPr>
          <w:p w14:paraId="12A094F6" w14:textId="77777777" w:rsidR="006D1266" w:rsidRDefault="00535066">
            <w:r>
              <w:rPr>
                <w:b/>
              </w:rPr>
              <w:t>R1-2202138</w:t>
            </w:r>
            <w:r>
              <w:t xml:space="preserve"> – Qualcomm:</w:t>
            </w:r>
          </w:p>
          <w:p w14:paraId="12A094F7" w14:textId="77777777" w:rsidR="006D1266" w:rsidRDefault="00535066">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12A094F8" w14:textId="77777777" w:rsidR="006D1266" w:rsidRDefault="00535066">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12A094FA" w14:textId="77777777" w:rsidR="006D1266" w:rsidRDefault="006D1266">
      <w:pPr>
        <w:rPr>
          <w:lang w:val="en-GB"/>
        </w:rPr>
      </w:pPr>
    </w:p>
    <w:p w14:paraId="12A094FB" w14:textId="77777777" w:rsidR="006D1266" w:rsidRDefault="00535066">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12A094FC" w14:textId="77777777" w:rsidR="006D1266" w:rsidRDefault="00535066">
      <w:pPr>
        <w:rPr>
          <w:lang w:val="en-GB"/>
        </w:rPr>
      </w:pPr>
      <w:r>
        <w:rPr>
          <w:lang w:val="en-GB"/>
        </w:rPr>
        <w:t>The Initial proposal 1 is made as follows:</w:t>
      </w:r>
    </w:p>
    <w:p w14:paraId="12A094FD" w14:textId="77777777" w:rsidR="006D1266" w:rsidRDefault="00535066">
      <w:pPr>
        <w:pStyle w:val="NormalWeb"/>
        <w:rPr>
          <w:b/>
          <w:sz w:val="20"/>
        </w:rPr>
      </w:pPr>
      <w:r>
        <w:rPr>
          <w:b/>
          <w:sz w:val="20"/>
          <w:highlight w:val="yellow"/>
        </w:rPr>
        <w:t>Initial Proposal 1:</w:t>
      </w:r>
    </w:p>
    <w:p w14:paraId="12A094FE" w14:textId="77777777" w:rsidR="006D1266" w:rsidRDefault="00535066">
      <w:pPr>
        <w:pStyle w:val="Prop1"/>
        <w:rPr>
          <w:szCs w:val="20"/>
        </w:rPr>
      </w:pPr>
      <w:r>
        <w:rPr>
          <w:szCs w:val="20"/>
        </w:rPr>
        <w:lastRenderedPageBreak/>
        <w:t>Confirm the following working assumption made at RAN1#107-e:</w:t>
      </w:r>
    </w:p>
    <w:p w14:paraId="12A094FF" w14:textId="77777777" w:rsidR="006D1266" w:rsidRDefault="00535066">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12A09500" w14:textId="77777777" w:rsidR="006D1266" w:rsidRDefault="006B3090">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535066">
        <w:rPr>
          <w:szCs w:val="20"/>
        </w:rPr>
        <w:t xml:space="preserve">. </w:t>
      </w:r>
    </w:p>
    <w:p w14:paraId="12A09501" w14:textId="77777777" w:rsidR="006D1266" w:rsidRDefault="00535066">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12A09502" w14:textId="77777777" w:rsidR="006D1266" w:rsidRDefault="006D1266">
      <w:pPr>
        <w:pStyle w:val="Prop1"/>
        <w:rPr>
          <w:szCs w:val="20"/>
        </w:rPr>
      </w:pPr>
    </w:p>
    <w:p w14:paraId="12A09503"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506" w14:textId="77777777" w:rsidTr="007F3511">
        <w:tc>
          <w:tcPr>
            <w:tcW w:w="932" w:type="pct"/>
            <w:shd w:val="clear" w:color="auto" w:fill="00B0F0"/>
          </w:tcPr>
          <w:p w14:paraId="12A0950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05" w14:textId="77777777" w:rsidR="006D1266" w:rsidRDefault="00535066">
            <w:pPr>
              <w:rPr>
                <w:b/>
                <w:color w:val="FFFFFF" w:themeColor="background1"/>
              </w:rPr>
            </w:pPr>
            <w:r>
              <w:rPr>
                <w:b/>
                <w:color w:val="FFFFFF" w:themeColor="background1"/>
              </w:rPr>
              <w:t>Comments and Views</w:t>
            </w:r>
          </w:p>
        </w:tc>
      </w:tr>
      <w:tr w:rsidR="006D1266" w14:paraId="12A09509" w14:textId="77777777" w:rsidTr="007F3511">
        <w:tc>
          <w:tcPr>
            <w:tcW w:w="932" w:type="pct"/>
          </w:tcPr>
          <w:p w14:paraId="12A09507"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08"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6D1266" w14:paraId="12A0950C" w14:textId="77777777" w:rsidTr="007F3511">
        <w:tc>
          <w:tcPr>
            <w:tcW w:w="932" w:type="pct"/>
          </w:tcPr>
          <w:p w14:paraId="12A0950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0B" w14:textId="77777777" w:rsidR="006D1266" w:rsidRDefault="00535066">
            <w:pPr>
              <w:rPr>
                <w:rFonts w:eastAsiaTheme="minorEastAsia"/>
                <w:lang w:eastAsia="zh-CN"/>
              </w:rPr>
            </w:pPr>
            <w:r>
              <w:rPr>
                <w:rFonts w:eastAsiaTheme="minorEastAsia"/>
                <w:lang w:eastAsia="zh-CN"/>
              </w:rPr>
              <w:t>Support.</w:t>
            </w:r>
          </w:p>
        </w:tc>
      </w:tr>
      <w:tr w:rsidR="006D1266" w14:paraId="12A0950F" w14:textId="77777777" w:rsidTr="007F3511">
        <w:tc>
          <w:tcPr>
            <w:tcW w:w="932" w:type="pct"/>
          </w:tcPr>
          <w:p w14:paraId="12A0950D"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0E" w14:textId="77777777" w:rsidR="006D1266" w:rsidRDefault="00535066">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6D1266" w14:paraId="12A09512" w14:textId="77777777" w:rsidTr="007F3511">
        <w:tc>
          <w:tcPr>
            <w:tcW w:w="932" w:type="pct"/>
          </w:tcPr>
          <w:p w14:paraId="12A09510"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11" w14:textId="77777777" w:rsidR="006D1266" w:rsidRDefault="00535066">
            <w:pPr>
              <w:rPr>
                <w:rFonts w:eastAsiaTheme="minorEastAsia"/>
                <w:lang w:eastAsia="zh-CN"/>
              </w:rPr>
            </w:pPr>
            <w:r>
              <w:rPr>
                <w:rFonts w:eastAsiaTheme="minorEastAsia"/>
                <w:lang w:eastAsia="zh-CN"/>
              </w:rPr>
              <w:t>Support the proposal.</w:t>
            </w:r>
          </w:p>
        </w:tc>
      </w:tr>
      <w:tr w:rsidR="006D1266" w14:paraId="12A09515" w14:textId="77777777" w:rsidTr="007F3511">
        <w:tc>
          <w:tcPr>
            <w:tcW w:w="932" w:type="pct"/>
          </w:tcPr>
          <w:p w14:paraId="12A09513"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14"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D37A65" w14:paraId="101AD9D4" w14:textId="77777777" w:rsidTr="007F3511">
        <w:tc>
          <w:tcPr>
            <w:tcW w:w="932" w:type="pct"/>
          </w:tcPr>
          <w:p w14:paraId="65C9EF6A" w14:textId="6C1585A7" w:rsidR="00D37A65" w:rsidRDefault="00D37A65" w:rsidP="00D37A65">
            <w:pPr>
              <w:rPr>
                <w:rFonts w:eastAsia="SimSun"/>
                <w:bCs/>
                <w:szCs w:val="22"/>
                <w:lang w:eastAsia="zh-CN"/>
              </w:rPr>
            </w:pPr>
            <w:r w:rsidRPr="008F1384">
              <w:t>NTT DOCOMO, INC.</w:t>
            </w:r>
          </w:p>
        </w:tc>
        <w:tc>
          <w:tcPr>
            <w:tcW w:w="4068" w:type="pct"/>
          </w:tcPr>
          <w:p w14:paraId="0EF2B51D" w14:textId="10B541D8" w:rsidR="00D37A65" w:rsidRDefault="00D37A65" w:rsidP="00D37A65">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782844" w14:paraId="1CDDA0E3" w14:textId="77777777" w:rsidTr="007F3511">
        <w:tc>
          <w:tcPr>
            <w:tcW w:w="932" w:type="pct"/>
          </w:tcPr>
          <w:p w14:paraId="40EF7FA6"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F00CDA2" w14:textId="77777777" w:rsidR="00782844" w:rsidRDefault="00782844" w:rsidP="008F15E6">
            <w:pPr>
              <w:rPr>
                <w:rFonts w:eastAsiaTheme="minorEastAsia"/>
                <w:lang w:eastAsia="zh-CN"/>
              </w:rPr>
            </w:pPr>
            <w:r>
              <w:rPr>
                <w:rFonts w:eastAsiaTheme="minorEastAsia" w:hint="eastAsia"/>
                <w:lang w:eastAsia="zh-CN"/>
              </w:rPr>
              <w:t>S</w:t>
            </w:r>
            <w:r>
              <w:rPr>
                <w:rFonts w:eastAsiaTheme="minorEastAsia"/>
                <w:lang w:eastAsia="zh-CN"/>
              </w:rPr>
              <w:t>upport</w:t>
            </w:r>
          </w:p>
        </w:tc>
      </w:tr>
      <w:tr w:rsidR="00CD3BF9" w14:paraId="5EC4EACA" w14:textId="77777777" w:rsidTr="007F3511">
        <w:tc>
          <w:tcPr>
            <w:tcW w:w="932" w:type="pct"/>
          </w:tcPr>
          <w:p w14:paraId="5FBABB58" w14:textId="76EB6666" w:rsidR="00CD3BF9" w:rsidRDefault="00CD3BF9" w:rsidP="00CD3BF9">
            <w:pPr>
              <w:rPr>
                <w:rFonts w:eastAsiaTheme="minorEastAsia"/>
                <w:bCs/>
                <w:lang w:eastAsia="zh-CN"/>
              </w:rPr>
            </w:pPr>
            <w:r w:rsidRPr="00160205">
              <w:t>NEC</w:t>
            </w:r>
          </w:p>
        </w:tc>
        <w:tc>
          <w:tcPr>
            <w:tcW w:w="4068" w:type="pct"/>
          </w:tcPr>
          <w:p w14:paraId="19B20DB7" w14:textId="3FC45ADB" w:rsidR="00CD3BF9" w:rsidRDefault="00CD3BF9" w:rsidP="00CD3BF9">
            <w:pPr>
              <w:rPr>
                <w:rFonts w:eastAsiaTheme="minorEastAsia"/>
                <w:lang w:eastAsia="zh-CN"/>
              </w:rPr>
            </w:pPr>
            <w:r w:rsidRPr="00160205">
              <w:t xml:space="preserve">Support Initial Proposal 1. </w:t>
            </w:r>
          </w:p>
        </w:tc>
      </w:tr>
      <w:tr w:rsidR="007F3511" w14:paraId="0E2234AE" w14:textId="77777777" w:rsidTr="007F3511">
        <w:tc>
          <w:tcPr>
            <w:tcW w:w="932" w:type="pct"/>
          </w:tcPr>
          <w:p w14:paraId="167D2530" w14:textId="77777777" w:rsidR="007F3511" w:rsidRDefault="007F3511" w:rsidP="008F15E6">
            <w:pPr>
              <w:rPr>
                <w:rFonts w:eastAsia="SimSun"/>
                <w:bCs/>
                <w:szCs w:val="22"/>
                <w:lang w:eastAsia="zh-CN"/>
              </w:rPr>
            </w:pPr>
            <w:r>
              <w:rPr>
                <w:rFonts w:eastAsia="SimSun"/>
                <w:bCs/>
                <w:szCs w:val="22"/>
                <w:lang w:eastAsia="zh-CN"/>
              </w:rPr>
              <w:t>Panasonic</w:t>
            </w:r>
          </w:p>
        </w:tc>
        <w:tc>
          <w:tcPr>
            <w:tcW w:w="4068" w:type="pct"/>
          </w:tcPr>
          <w:p w14:paraId="5A085E9B" w14:textId="77777777" w:rsidR="007F3511" w:rsidRDefault="007F3511" w:rsidP="008F15E6">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E23F23" w14:paraId="61E79C7F" w14:textId="77777777" w:rsidTr="007F3511">
        <w:tc>
          <w:tcPr>
            <w:tcW w:w="932" w:type="pct"/>
          </w:tcPr>
          <w:p w14:paraId="369C05BD" w14:textId="543607CF" w:rsidR="00E23F23" w:rsidRDefault="00E23F23" w:rsidP="008F15E6">
            <w:pPr>
              <w:rPr>
                <w:rFonts w:eastAsia="SimSun"/>
                <w:bCs/>
                <w:szCs w:val="22"/>
                <w:lang w:eastAsia="zh-CN"/>
              </w:rPr>
            </w:pPr>
            <w:r>
              <w:rPr>
                <w:rFonts w:eastAsia="SimSun"/>
                <w:bCs/>
                <w:szCs w:val="22"/>
                <w:lang w:eastAsia="zh-CN"/>
              </w:rPr>
              <w:t>Xiaomi</w:t>
            </w:r>
          </w:p>
        </w:tc>
        <w:tc>
          <w:tcPr>
            <w:tcW w:w="4068" w:type="pct"/>
          </w:tcPr>
          <w:p w14:paraId="1A9504D8" w14:textId="16378910" w:rsidR="00E23F23" w:rsidRDefault="00E23F23" w:rsidP="008F15E6">
            <w:pPr>
              <w:pStyle w:val="ListParagraph"/>
              <w:adjustRightInd w:val="0"/>
              <w:snapToGrid w:val="0"/>
              <w:spacing w:after="120"/>
              <w:ind w:left="0"/>
              <w:rPr>
                <w:rFonts w:eastAsia="SimSun"/>
                <w:bCs/>
                <w:szCs w:val="22"/>
                <w:lang w:eastAsia="zh-CN"/>
              </w:rPr>
            </w:pPr>
            <w:r w:rsidRPr="00160205">
              <w:t>Support Initial Proposal 1.</w:t>
            </w:r>
          </w:p>
        </w:tc>
      </w:tr>
      <w:tr w:rsidR="00D03D5C" w14:paraId="32F67D2A" w14:textId="77777777" w:rsidTr="007F3511">
        <w:tc>
          <w:tcPr>
            <w:tcW w:w="932" w:type="pct"/>
          </w:tcPr>
          <w:p w14:paraId="5B599A9F" w14:textId="731AD7F5" w:rsidR="00D03D5C" w:rsidRDefault="00D03D5C" w:rsidP="00D03D5C">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178DB8C8" w14:textId="67DBD833" w:rsidR="00D03D5C" w:rsidRPr="00160205" w:rsidRDefault="00D03D5C" w:rsidP="00D03D5C">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3405FF" w14:paraId="6FBD8AE7" w14:textId="77777777" w:rsidTr="007F3511">
        <w:tc>
          <w:tcPr>
            <w:tcW w:w="932" w:type="pct"/>
          </w:tcPr>
          <w:p w14:paraId="7D76ACA2" w14:textId="1079DB26" w:rsidR="003405FF" w:rsidRDefault="003405FF" w:rsidP="00D03D5C">
            <w:pPr>
              <w:rPr>
                <w:rFonts w:eastAsia="MS Mincho" w:hint="eastAsia"/>
                <w:bCs/>
                <w:szCs w:val="22"/>
                <w:lang w:eastAsia="ja-JP"/>
              </w:rPr>
            </w:pPr>
            <w:r>
              <w:rPr>
                <w:rFonts w:eastAsia="MS Mincho"/>
                <w:bCs/>
                <w:szCs w:val="22"/>
                <w:lang w:eastAsia="ja-JP"/>
              </w:rPr>
              <w:t>Intel</w:t>
            </w:r>
          </w:p>
        </w:tc>
        <w:tc>
          <w:tcPr>
            <w:tcW w:w="4068" w:type="pct"/>
          </w:tcPr>
          <w:p w14:paraId="4CC9AB4D" w14:textId="4E16FDB5" w:rsidR="003405FF" w:rsidRDefault="003405FF" w:rsidP="00D03D5C">
            <w:pPr>
              <w:pStyle w:val="ListParagraph"/>
              <w:adjustRightInd w:val="0"/>
              <w:snapToGrid w:val="0"/>
              <w:spacing w:after="120"/>
              <w:ind w:left="0"/>
              <w:rPr>
                <w:rFonts w:eastAsia="MS Mincho" w:hint="eastAsia"/>
                <w:bCs/>
                <w:szCs w:val="22"/>
                <w:lang w:eastAsia="ja-JP"/>
              </w:rPr>
            </w:pPr>
            <w:r>
              <w:rPr>
                <w:rFonts w:eastAsia="MS Mincho"/>
                <w:bCs/>
                <w:szCs w:val="22"/>
                <w:lang w:eastAsia="ja-JP"/>
              </w:rPr>
              <w:t>Support</w:t>
            </w:r>
          </w:p>
        </w:tc>
      </w:tr>
    </w:tbl>
    <w:p w14:paraId="12A09516" w14:textId="77777777" w:rsidR="006D1266" w:rsidRDefault="006D1266">
      <w:pPr>
        <w:rPr>
          <w:lang w:val="en-GB"/>
        </w:rPr>
      </w:pPr>
    </w:p>
    <w:p w14:paraId="12A09517" w14:textId="77777777" w:rsidR="006D1266" w:rsidRDefault="00535066">
      <w:pPr>
        <w:pStyle w:val="Heading1"/>
      </w:pPr>
      <w:bookmarkStart w:id="5" w:name="_Toc96280695"/>
      <w:r>
        <w:t>[Active] Topic#2 Combination of open and closed loop TA control</w:t>
      </w:r>
      <w:bookmarkEnd w:id="5"/>
    </w:p>
    <w:p w14:paraId="12A09518" w14:textId="77777777" w:rsidR="006D1266" w:rsidRDefault="00535066">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6D1266" w14:paraId="12A0951B" w14:textId="77777777">
        <w:tc>
          <w:tcPr>
            <w:tcW w:w="932" w:type="pct"/>
            <w:shd w:val="clear" w:color="auto" w:fill="00B0F0"/>
          </w:tcPr>
          <w:p w14:paraId="12A0951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1A" w14:textId="77777777" w:rsidR="006D1266" w:rsidRDefault="00535066">
            <w:pPr>
              <w:rPr>
                <w:b/>
                <w:color w:val="FFFFFF" w:themeColor="background1"/>
              </w:rPr>
            </w:pPr>
            <w:r>
              <w:rPr>
                <w:b/>
                <w:color w:val="FFFFFF" w:themeColor="background1"/>
              </w:rPr>
              <w:t>Proposals</w:t>
            </w:r>
          </w:p>
        </w:tc>
      </w:tr>
      <w:tr w:rsidR="006D1266" w14:paraId="12A0951E" w14:textId="77777777">
        <w:tc>
          <w:tcPr>
            <w:tcW w:w="932" w:type="pct"/>
          </w:tcPr>
          <w:p w14:paraId="12A0951C" w14:textId="77777777" w:rsidR="006D1266" w:rsidRDefault="00535066">
            <w:pPr>
              <w:spacing w:after="0"/>
              <w:rPr>
                <w:rFonts w:eastAsia="Times New Roman"/>
                <w:lang w:val="fr-FR" w:eastAsia="fr-FR"/>
              </w:rPr>
            </w:pPr>
            <w:r>
              <w:t>MediaTek Inc.</w:t>
            </w:r>
          </w:p>
        </w:tc>
        <w:tc>
          <w:tcPr>
            <w:tcW w:w="4068" w:type="pct"/>
          </w:tcPr>
          <w:p w14:paraId="12A0951D" w14:textId="77777777" w:rsidR="006D1266" w:rsidRDefault="00535066">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6D1266" w14:paraId="12A09521" w14:textId="77777777">
        <w:tc>
          <w:tcPr>
            <w:tcW w:w="932" w:type="pct"/>
          </w:tcPr>
          <w:p w14:paraId="12A0951F" w14:textId="77777777" w:rsidR="006D1266" w:rsidRDefault="00535066">
            <w:r>
              <w:t>CATT</w:t>
            </w:r>
          </w:p>
        </w:tc>
        <w:tc>
          <w:tcPr>
            <w:tcW w:w="4068" w:type="pct"/>
          </w:tcPr>
          <w:p w14:paraId="12A09520"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6D1266" w14:paraId="12A09524" w14:textId="77777777">
        <w:tc>
          <w:tcPr>
            <w:tcW w:w="932" w:type="pct"/>
          </w:tcPr>
          <w:p w14:paraId="12A09522" w14:textId="77777777" w:rsidR="006D1266" w:rsidRDefault="00535066">
            <w:r>
              <w:t>Spreadtrum Communications</w:t>
            </w:r>
          </w:p>
        </w:tc>
        <w:tc>
          <w:tcPr>
            <w:tcW w:w="4068" w:type="pct"/>
          </w:tcPr>
          <w:p w14:paraId="12A09523" w14:textId="77777777" w:rsidR="006D1266" w:rsidRDefault="00535066">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6D1266" w14:paraId="12A09531" w14:textId="77777777">
        <w:tc>
          <w:tcPr>
            <w:tcW w:w="932" w:type="pct"/>
          </w:tcPr>
          <w:p w14:paraId="12A09525" w14:textId="77777777" w:rsidR="006D1266" w:rsidRDefault="00535066">
            <w:r>
              <w:lastRenderedPageBreak/>
              <w:t>Nokia, Nokia Shanghai Bell</w:t>
            </w:r>
          </w:p>
        </w:tc>
        <w:tc>
          <w:tcPr>
            <w:tcW w:w="4068" w:type="pct"/>
          </w:tcPr>
          <w:p w14:paraId="12A09526" w14:textId="77777777" w:rsidR="006D1266" w:rsidRDefault="00535066">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12A09527" w14:textId="77777777" w:rsidR="006D1266" w:rsidRDefault="00535066">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12A09528"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12A09529" w14:textId="77777777" w:rsidR="006D1266" w:rsidRDefault="00535066">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12A0952A" w14:textId="77777777" w:rsidR="006D1266" w:rsidRDefault="00535066">
            <w:pPr>
              <w:pStyle w:val="CommentText"/>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12A0952B" w14:textId="77777777" w:rsidR="006D1266" w:rsidRDefault="00535066">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12A0952C" w14:textId="77777777" w:rsidR="006D1266" w:rsidRDefault="00535066">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12A0952D" w14:textId="77777777" w:rsidR="006D1266" w:rsidRDefault="00535066">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12A0952E" w14:textId="77777777" w:rsidR="006D1266" w:rsidRDefault="00535066">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12A0952F" w14:textId="77777777" w:rsidR="006D1266" w:rsidRDefault="00535066">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12A09530" w14:textId="77777777" w:rsidR="006D1266" w:rsidRDefault="006D1266">
            <w:pPr>
              <w:spacing w:after="0"/>
              <w:rPr>
                <w:b/>
                <w:lang w:eastAsia="zh-CN"/>
              </w:rPr>
            </w:pPr>
          </w:p>
        </w:tc>
      </w:tr>
      <w:tr w:rsidR="006D1266" w14:paraId="12A09536" w14:textId="77777777">
        <w:tc>
          <w:tcPr>
            <w:tcW w:w="932" w:type="pct"/>
          </w:tcPr>
          <w:p w14:paraId="12A09532" w14:textId="77777777" w:rsidR="006D1266" w:rsidRDefault="00535066">
            <w:r>
              <w:t>Apple</w:t>
            </w:r>
          </w:p>
        </w:tc>
        <w:tc>
          <w:tcPr>
            <w:tcW w:w="4068" w:type="pct"/>
          </w:tcPr>
          <w:p w14:paraId="12A09533" w14:textId="77777777" w:rsidR="006D1266" w:rsidRDefault="00535066">
            <w:pPr>
              <w:jc w:val="both"/>
            </w:pPr>
            <w:r>
              <w:rPr>
                <w:b/>
              </w:rPr>
              <w:t>Proposal 2:</w:t>
            </w:r>
            <w:r>
              <w:t xml:space="preserve"> For the double correction issue, RAN1 to wait for RAN4’s final decision before concluding the RAN1 discussion. </w:t>
            </w:r>
          </w:p>
          <w:p w14:paraId="12A09534" w14:textId="77777777" w:rsidR="006D1266" w:rsidRDefault="00535066">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12A09535" w14:textId="77777777" w:rsidR="006D1266" w:rsidRDefault="006D1266">
            <w:pPr>
              <w:jc w:val="both"/>
              <w:rPr>
                <w:rFonts w:eastAsia="Times New Roman"/>
                <w:b/>
                <w:bCs/>
                <w:color w:val="000000" w:themeColor="text1"/>
              </w:rPr>
            </w:pPr>
          </w:p>
        </w:tc>
      </w:tr>
      <w:tr w:rsidR="006D1266" w14:paraId="12A09539" w14:textId="77777777">
        <w:tc>
          <w:tcPr>
            <w:tcW w:w="932" w:type="pct"/>
          </w:tcPr>
          <w:p w14:paraId="12A09537" w14:textId="77777777" w:rsidR="006D1266" w:rsidRDefault="00535066">
            <w:r>
              <w:t>Xiaomi</w:t>
            </w:r>
          </w:p>
        </w:tc>
        <w:tc>
          <w:tcPr>
            <w:tcW w:w="4068" w:type="pct"/>
          </w:tcPr>
          <w:p w14:paraId="12A09538" w14:textId="77777777" w:rsidR="006D1266" w:rsidRDefault="00535066">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6D1266" w14:paraId="12A0953F" w14:textId="77777777">
        <w:tc>
          <w:tcPr>
            <w:tcW w:w="932" w:type="pct"/>
          </w:tcPr>
          <w:p w14:paraId="12A0953A" w14:textId="77777777" w:rsidR="006D1266" w:rsidRDefault="00535066">
            <w:r>
              <w:t>Samsung</w:t>
            </w:r>
          </w:p>
        </w:tc>
        <w:tc>
          <w:tcPr>
            <w:tcW w:w="4068" w:type="pct"/>
          </w:tcPr>
          <w:p w14:paraId="12A0953B" w14:textId="77777777" w:rsidR="006D1266" w:rsidRDefault="00535066">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12A0953C" w14:textId="77777777" w:rsidR="006D1266" w:rsidRDefault="00535066">
            <w:pPr>
              <w:pStyle w:val="Caption"/>
              <w:widowControl w:val="0"/>
              <w:numPr>
                <w:ilvl w:val="0"/>
                <w:numId w:val="17"/>
              </w:numPr>
              <w:wordWrap w:val="0"/>
              <w:autoSpaceDE w:val="0"/>
              <w:autoSpaceDN w:val="0"/>
              <w:spacing w:before="0" w:after="0"/>
              <w:rPr>
                <w:b w:val="0"/>
                <w:lang w:val="zh-CN"/>
              </w:rPr>
            </w:pPr>
            <w:r>
              <w:rPr>
                <w:b w:val="0"/>
              </w:rPr>
              <w:t>Closed-loop TA control</w:t>
            </w:r>
          </w:p>
          <w:p w14:paraId="12A0953D" w14:textId="77777777" w:rsidR="006D1266" w:rsidRDefault="00535066">
            <w:pPr>
              <w:pStyle w:val="Caption"/>
              <w:widowControl w:val="0"/>
              <w:numPr>
                <w:ilvl w:val="0"/>
                <w:numId w:val="17"/>
              </w:numPr>
              <w:wordWrap w:val="0"/>
              <w:autoSpaceDE w:val="0"/>
              <w:autoSpaceDN w:val="0"/>
              <w:spacing w:before="0" w:after="0"/>
              <w:rPr>
                <w:b w:val="0"/>
                <w:lang w:val="zh-CN"/>
              </w:rPr>
            </w:pPr>
            <w:r>
              <w:rPr>
                <w:b w:val="0"/>
              </w:rPr>
              <w:t>Open-loop TA control</w:t>
            </w:r>
          </w:p>
          <w:p w14:paraId="12A0953E" w14:textId="77777777" w:rsidR="006D1266" w:rsidRPr="00EE098D" w:rsidRDefault="00535066">
            <w:pPr>
              <w:pStyle w:val="Caption"/>
              <w:widowControl w:val="0"/>
              <w:numPr>
                <w:ilvl w:val="0"/>
                <w:numId w:val="17"/>
              </w:numPr>
              <w:wordWrap w:val="0"/>
              <w:autoSpaceDE w:val="0"/>
              <w:autoSpaceDN w:val="0"/>
              <w:spacing w:before="0" w:after="0"/>
              <w:rPr>
                <w:b w:val="0"/>
                <w:lang w:val="en-GB"/>
              </w:rPr>
            </w:pPr>
            <w:r>
              <w:rPr>
                <w:b w:val="0"/>
              </w:rPr>
              <w:t>Combination of open&amp;closed-loop TA control</w:t>
            </w:r>
          </w:p>
        </w:tc>
      </w:tr>
      <w:tr w:rsidR="006D1266" w14:paraId="12A09544" w14:textId="77777777">
        <w:tc>
          <w:tcPr>
            <w:tcW w:w="932" w:type="pct"/>
          </w:tcPr>
          <w:p w14:paraId="12A09540" w14:textId="77777777" w:rsidR="006D1266" w:rsidRDefault="00535066">
            <w:r>
              <w:t>Baicells</w:t>
            </w:r>
          </w:p>
        </w:tc>
        <w:tc>
          <w:tcPr>
            <w:tcW w:w="4068" w:type="pct"/>
          </w:tcPr>
          <w:p w14:paraId="12A09541" w14:textId="77777777" w:rsidR="006D1266" w:rsidRDefault="00535066">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12A09542" w14:textId="77777777" w:rsidR="006D1266" w:rsidRDefault="00535066">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12A09543" w14:textId="77777777" w:rsidR="006D1266" w:rsidRDefault="006D1266">
            <w:pPr>
              <w:spacing w:before="60" w:after="60" w:line="288" w:lineRule="auto"/>
              <w:jc w:val="both"/>
              <w:rPr>
                <w:rFonts w:eastAsia="Malgun Gothic"/>
              </w:rPr>
            </w:pPr>
          </w:p>
        </w:tc>
      </w:tr>
      <w:tr w:rsidR="006D1266" w14:paraId="12A09548" w14:textId="77777777">
        <w:tc>
          <w:tcPr>
            <w:tcW w:w="932" w:type="pct"/>
          </w:tcPr>
          <w:p w14:paraId="12A09545" w14:textId="77777777" w:rsidR="006D1266" w:rsidRDefault="00535066">
            <w:r>
              <w:t>NEC</w:t>
            </w:r>
          </w:p>
        </w:tc>
        <w:tc>
          <w:tcPr>
            <w:tcW w:w="4068" w:type="pct"/>
          </w:tcPr>
          <w:p w14:paraId="12A09546" w14:textId="77777777" w:rsidR="006D1266" w:rsidRDefault="00535066">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12A09547" w14:textId="77777777" w:rsidR="006D1266" w:rsidRDefault="00535066">
            <w:pPr>
              <w:pStyle w:val="References"/>
              <w:numPr>
                <w:ilvl w:val="0"/>
                <w:numId w:val="0"/>
              </w:numPr>
              <w:rPr>
                <w:b/>
                <w:bCs/>
                <w:color w:val="000000"/>
                <w:szCs w:val="20"/>
                <w:lang w:eastAsia="zh-CN"/>
              </w:rPr>
            </w:pPr>
            <w:r>
              <w:rPr>
                <w:rFonts w:eastAsia="MS Mincho"/>
                <w:bCs/>
                <w:kern w:val="2"/>
              </w:rPr>
              <w:fldChar w:fldCharType="end"/>
            </w:r>
          </w:p>
        </w:tc>
      </w:tr>
    </w:tbl>
    <w:p w14:paraId="12A09549" w14:textId="77777777" w:rsidR="006D1266" w:rsidRDefault="00535066">
      <w:pPr>
        <w:pStyle w:val="Heading2"/>
      </w:pPr>
      <w:bookmarkStart w:id="7" w:name="_Toc96280697"/>
      <w:r>
        <w:lastRenderedPageBreak/>
        <w:t>Initial proposal and companies views’ collection for 1st round</w:t>
      </w:r>
      <w:bookmarkEnd w:id="7"/>
      <w:r>
        <w:t xml:space="preserve"> </w:t>
      </w:r>
    </w:p>
    <w:p w14:paraId="12A0954A"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12A0954B" w14:textId="77777777" w:rsidR="006D1266" w:rsidRDefault="006D1266">
      <w:pPr>
        <w:pStyle w:val="NormalWeb"/>
        <w:spacing w:before="0" w:beforeAutospacing="0" w:after="0" w:afterAutospacing="0"/>
        <w:rPr>
          <w:rFonts w:eastAsia="PMingLiU"/>
          <w:sz w:val="20"/>
          <w:szCs w:val="20"/>
          <w:lang w:val="en-GB" w:eastAsia="en-US"/>
        </w:rPr>
      </w:pPr>
    </w:p>
    <w:p w14:paraId="12A0954C"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12A0954D"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For [CATT, Spreadtrum Communications, Xiaomi, NEC] the issue can be solved by UE implementation to meet the RAN4 gradual timing adjustment requirement.</w:t>
      </w:r>
    </w:p>
    <w:p w14:paraId="12A0954E" w14:textId="77777777" w:rsidR="006D1266" w:rsidRDefault="006D1266">
      <w:pPr>
        <w:pStyle w:val="NormalWeb"/>
        <w:spacing w:before="0" w:beforeAutospacing="0" w:after="0" w:afterAutospacing="0"/>
        <w:rPr>
          <w:rFonts w:eastAsia="PMingLiU"/>
          <w:sz w:val="20"/>
          <w:szCs w:val="20"/>
          <w:lang w:val="en-GB" w:eastAsia="en-US"/>
        </w:rPr>
      </w:pPr>
    </w:p>
    <w:p w14:paraId="12A0954F"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12A09550" w14:textId="77777777" w:rsidR="006D1266" w:rsidRDefault="00535066">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12A09551" w14:textId="77777777" w:rsidR="006D1266" w:rsidRDefault="00535066">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12A09552" w14:textId="77777777" w:rsidR="006D1266" w:rsidRDefault="00535066">
      <w:pPr>
        <w:pStyle w:val="NormalWeb"/>
        <w:rPr>
          <w:b/>
          <w:sz w:val="20"/>
        </w:rPr>
      </w:pPr>
      <w:r>
        <w:rPr>
          <w:b/>
          <w:sz w:val="20"/>
          <w:highlight w:val="yellow"/>
        </w:rPr>
        <w:t>Initial Proposal 2:</w:t>
      </w:r>
    </w:p>
    <w:p w14:paraId="12A09553" w14:textId="77777777" w:rsidR="006D1266" w:rsidRDefault="00535066">
      <w:pPr>
        <w:pStyle w:val="Prop1"/>
        <w:rPr>
          <w:szCs w:val="20"/>
        </w:rPr>
      </w:pPr>
      <w:r>
        <w:rPr>
          <w:szCs w:val="20"/>
        </w:rPr>
        <w:t>RAN1 to wait for RAN4’s final decision before concluding the RAN1 discussion on “double-correction” issue</w:t>
      </w:r>
    </w:p>
    <w:p w14:paraId="12A09554" w14:textId="77777777" w:rsidR="006D1266" w:rsidRDefault="006D1266">
      <w:pPr>
        <w:pStyle w:val="Prop1"/>
        <w:rPr>
          <w:szCs w:val="20"/>
        </w:rPr>
      </w:pPr>
    </w:p>
    <w:p w14:paraId="12A09555"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558" w14:textId="77777777" w:rsidTr="007F3511">
        <w:tc>
          <w:tcPr>
            <w:tcW w:w="932" w:type="pct"/>
            <w:shd w:val="clear" w:color="auto" w:fill="00B0F0"/>
          </w:tcPr>
          <w:p w14:paraId="12A09556"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57" w14:textId="77777777" w:rsidR="006D1266" w:rsidRDefault="00535066">
            <w:pPr>
              <w:rPr>
                <w:b/>
                <w:color w:val="FFFFFF" w:themeColor="background1"/>
              </w:rPr>
            </w:pPr>
            <w:r>
              <w:rPr>
                <w:b/>
                <w:color w:val="FFFFFF" w:themeColor="background1"/>
              </w:rPr>
              <w:t>Comments and Views</w:t>
            </w:r>
          </w:p>
        </w:tc>
      </w:tr>
      <w:tr w:rsidR="006D1266" w14:paraId="12A0955B" w14:textId="77777777" w:rsidTr="007F3511">
        <w:tc>
          <w:tcPr>
            <w:tcW w:w="932" w:type="pct"/>
          </w:tcPr>
          <w:p w14:paraId="12A09559"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5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6D1266" w14:paraId="12A0955E" w14:textId="77777777" w:rsidTr="007F3511">
        <w:tc>
          <w:tcPr>
            <w:tcW w:w="932" w:type="pct"/>
          </w:tcPr>
          <w:p w14:paraId="12A0955C"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5D" w14:textId="77777777" w:rsidR="006D1266" w:rsidRDefault="00535066">
            <w:pPr>
              <w:rPr>
                <w:rFonts w:eastAsiaTheme="minorEastAsia"/>
                <w:lang w:eastAsia="zh-CN"/>
              </w:rPr>
            </w:pPr>
            <w:r>
              <w:rPr>
                <w:rFonts w:eastAsia="SimSun"/>
                <w:bCs/>
                <w:szCs w:val="22"/>
                <w:lang w:eastAsia="zh-CN"/>
              </w:rPr>
              <w:t>Fine to wait for final decision from RAN4.</w:t>
            </w:r>
          </w:p>
        </w:tc>
      </w:tr>
      <w:tr w:rsidR="006D1266" w14:paraId="12A09561" w14:textId="77777777" w:rsidTr="007F3511">
        <w:tc>
          <w:tcPr>
            <w:tcW w:w="932" w:type="pct"/>
          </w:tcPr>
          <w:p w14:paraId="12A0955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60" w14:textId="77777777" w:rsidR="006D1266" w:rsidRDefault="00535066">
            <w:pPr>
              <w:rPr>
                <w:rFonts w:eastAsia="SimSun"/>
                <w:bCs/>
                <w:szCs w:val="22"/>
                <w:lang w:eastAsia="zh-CN"/>
              </w:rPr>
            </w:pPr>
            <w:r>
              <w:rPr>
                <w:rFonts w:eastAsia="SimSun"/>
                <w:bCs/>
                <w:szCs w:val="22"/>
                <w:lang w:eastAsia="zh-CN"/>
              </w:rPr>
              <w:t>Agree with the Moderator.</w:t>
            </w:r>
          </w:p>
        </w:tc>
      </w:tr>
      <w:tr w:rsidR="006D1266" w14:paraId="12A09565" w14:textId="77777777" w:rsidTr="007F3511">
        <w:tc>
          <w:tcPr>
            <w:tcW w:w="932" w:type="pct"/>
          </w:tcPr>
          <w:p w14:paraId="12A09562"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63" w14:textId="77777777" w:rsidR="006D1266" w:rsidRDefault="00535066">
            <w:pPr>
              <w:rPr>
                <w:rFonts w:eastAsiaTheme="minorEastAsia"/>
                <w:lang w:eastAsia="zh-CN"/>
              </w:rPr>
            </w:pPr>
            <w:r>
              <w:rPr>
                <w:rFonts w:eastAsiaTheme="minorEastAsia"/>
                <w:lang w:eastAsia="zh-CN"/>
              </w:rPr>
              <w:t xml:space="preserve">We are fine with the proposal. </w:t>
            </w:r>
          </w:p>
          <w:p w14:paraId="12A09564" w14:textId="77777777" w:rsidR="006D1266" w:rsidRDefault="00535066">
            <w:pPr>
              <w:rPr>
                <w:rFonts w:eastAsia="SimSun"/>
                <w:bCs/>
                <w:szCs w:val="22"/>
                <w:lang w:eastAsia="zh-CN"/>
              </w:rPr>
            </w:pPr>
            <w:r>
              <w:rPr>
                <w:rFonts w:eastAsiaTheme="minorEastAsia"/>
                <w:lang w:eastAsia="zh-CN"/>
              </w:rPr>
              <w:t xml:space="preserve">Nokia’s suggestion of addressing this issue in RAN1 directly is also fine to us. </w:t>
            </w:r>
          </w:p>
        </w:tc>
      </w:tr>
      <w:tr w:rsidR="006D1266" w14:paraId="12A09568" w14:textId="77777777" w:rsidTr="007F3511">
        <w:tc>
          <w:tcPr>
            <w:tcW w:w="932" w:type="pct"/>
          </w:tcPr>
          <w:p w14:paraId="12A09566"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67"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D9391C" w14:paraId="45EADC38" w14:textId="77777777" w:rsidTr="007F3511">
        <w:tc>
          <w:tcPr>
            <w:tcW w:w="932" w:type="pct"/>
          </w:tcPr>
          <w:p w14:paraId="44E806CB" w14:textId="1C9C4EEE" w:rsidR="00D9391C" w:rsidRDefault="00D9391C" w:rsidP="00D9391C">
            <w:pPr>
              <w:rPr>
                <w:rFonts w:eastAsia="SimSun"/>
                <w:bCs/>
                <w:szCs w:val="22"/>
                <w:lang w:eastAsia="zh-CN"/>
              </w:rPr>
            </w:pPr>
            <w:r w:rsidRPr="008F1384">
              <w:t>NTT DOCOMO, INC.</w:t>
            </w:r>
          </w:p>
        </w:tc>
        <w:tc>
          <w:tcPr>
            <w:tcW w:w="4068" w:type="pct"/>
          </w:tcPr>
          <w:p w14:paraId="14596E58" w14:textId="338CCFF6" w:rsidR="00D9391C" w:rsidRDefault="00D9391C" w:rsidP="00D9391C">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782844" w14:paraId="49812DFC" w14:textId="77777777" w:rsidTr="007F3511">
        <w:tc>
          <w:tcPr>
            <w:tcW w:w="932" w:type="pct"/>
          </w:tcPr>
          <w:p w14:paraId="12BC362D"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9771C2F" w14:textId="77777777" w:rsidR="00782844" w:rsidRDefault="00782844" w:rsidP="008F15E6">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CD3BF9" w14:paraId="5F749FC9" w14:textId="77777777" w:rsidTr="007F3511">
        <w:tc>
          <w:tcPr>
            <w:tcW w:w="932" w:type="pct"/>
          </w:tcPr>
          <w:p w14:paraId="76969067" w14:textId="6696DA19" w:rsidR="00CD3BF9" w:rsidRDefault="00CD3BF9" w:rsidP="00CD3BF9">
            <w:pPr>
              <w:rPr>
                <w:rFonts w:eastAsiaTheme="minorEastAsia"/>
                <w:bCs/>
                <w:lang w:eastAsia="zh-CN"/>
              </w:rPr>
            </w:pPr>
            <w:r w:rsidRPr="002B36DF">
              <w:t>NEC</w:t>
            </w:r>
          </w:p>
        </w:tc>
        <w:tc>
          <w:tcPr>
            <w:tcW w:w="4068" w:type="pct"/>
          </w:tcPr>
          <w:p w14:paraId="092EB223" w14:textId="4439EE96" w:rsidR="00CD3BF9" w:rsidRDefault="00CD3BF9" w:rsidP="00CD3BF9">
            <w:pPr>
              <w:rPr>
                <w:rFonts w:eastAsia="SimSun"/>
                <w:bCs/>
                <w:szCs w:val="22"/>
                <w:lang w:eastAsia="zh-CN"/>
              </w:rPr>
            </w:pPr>
            <w:r w:rsidRPr="002B36DF">
              <w:t xml:space="preserve">We are fine with this. </w:t>
            </w:r>
          </w:p>
        </w:tc>
      </w:tr>
      <w:tr w:rsidR="007F3511" w14:paraId="7D7DD2FD" w14:textId="77777777" w:rsidTr="007F3511">
        <w:tc>
          <w:tcPr>
            <w:tcW w:w="932" w:type="pct"/>
          </w:tcPr>
          <w:p w14:paraId="7EEB377C" w14:textId="77777777" w:rsidR="007F3511" w:rsidRDefault="007F3511" w:rsidP="008F15E6">
            <w:pPr>
              <w:rPr>
                <w:rFonts w:eastAsia="SimSun"/>
                <w:bCs/>
                <w:szCs w:val="22"/>
                <w:lang w:eastAsia="zh-CN"/>
              </w:rPr>
            </w:pPr>
            <w:r>
              <w:rPr>
                <w:rFonts w:eastAsia="SimSun"/>
                <w:bCs/>
                <w:szCs w:val="22"/>
                <w:lang w:eastAsia="zh-CN"/>
              </w:rPr>
              <w:t>Panasonic</w:t>
            </w:r>
          </w:p>
        </w:tc>
        <w:tc>
          <w:tcPr>
            <w:tcW w:w="4068" w:type="pct"/>
          </w:tcPr>
          <w:p w14:paraId="20BC93C6" w14:textId="77777777" w:rsidR="007F3511" w:rsidRDefault="007F3511" w:rsidP="008F15E6">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E23F23" w14:paraId="37A76B1D" w14:textId="77777777" w:rsidTr="007F3511">
        <w:tc>
          <w:tcPr>
            <w:tcW w:w="932" w:type="pct"/>
          </w:tcPr>
          <w:p w14:paraId="6259829F" w14:textId="1073B1C9" w:rsidR="00E23F23" w:rsidRDefault="00E23F23" w:rsidP="008F15E6">
            <w:pPr>
              <w:rPr>
                <w:rFonts w:eastAsia="SimSun"/>
                <w:bCs/>
                <w:szCs w:val="22"/>
                <w:lang w:eastAsia="zh-CN"/>
              </w:rPr>
            </w:pPr>
            <w:r>
              <w:rPr>
                <w:rFonts w:eastAsia="SimSun"/>
                <w:bCs/>
                <w:szCs w:val="22"/>
                <w:lang w:eastAsia="zh-CN"/>
              </w:rPr>
              <w:t>Xiaomi</w:t>
            </w:r>
          </w:p>
        </w:tc>
        <w:tc>
          <w:tcPr>
            <w:tcW w:w="4068" w:type="pct"/>
          </w:tcPr>
          <w:p w14:paraId="1EF4FD55" w14:textId="53C75541" w:rsidR="00E23F23" w:rsidRDefault="00E23F23" w:rsidP="008F15E6">
            <w:pPr>
              <w:pStyle w:val="ListParagraph"/>
              <w:adjustRightInd w:val="0"/>
              <w:snapToGrid w:val="0"/>
              <w:spacing w:after="120"/>
              <w:ind w:left="0"/>
              <w:rPr>
                <w:rFonts w:eastAsia="SimSun"/>
                <w:bCs/>
                <w:szCs w:val="22"/>
                <w:lang w:eastAsia="zh-CN"/>
              </w:rPr>
            </w:pPr>
            <w:r w:rsidRPr="00160205">
              <w:t xml:space="preserve">Support Initial Proposal </w:t>
            </w:r>
            <w:r>
              <w:t>2.</w:t>
            </w:r>
          </w:p>
        </w:tc>
      </w:tr>
      <w:tr w:rsidR="00D03D5C" w14:paraId="4A651E1F" w14:textId="77777777" w:rsidTr="007F3511">
        <w:tc>
          <w:tcPr>
            <w:tcW w:w="932" w:type="pct"/>
          </w:tcPr>
          <w:p w14:paraId="4D8038E6" w14:textId="10695F4B" w:rsidR="00D03D5C" w:rsidRDefault="00D03D5C" w:rsidP="00D03D5C">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4B139C6F" w14:textId="35798BB3" w:rsidR="00D03D5C" w:rsidRPr="00160205" w:rsidRDefault="00D03D5C" w:rsidP="00D03D5C">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2C24A5" w14:paraId="0E716AFE" w14:textId="77777777" w:rsidTr="007F3511">
        <w:tc>
          <w:tcPr>
            <w:tcW w:w="932" w:type="pct"/>
          </w:tcPr>
          <w:p w14:paraId="6FE7F9EC" w14:textId="41E3607A" w:rsidR="002C24A5" w:rsidRDefault="00FE5203" w:rsidP="00D03D5C">
            <w:pPr>
              <w:rPr>
                <w:rFonts w:eastAsia="MS Mincho" w:hint="eastAsia"/>
                <w:bCs/>
                <w:szCs w:val="22"/>
                <w:lang w:eastAsia="ja-JP"/>
              </w:rPr>
            </w:pPr>
            <w:r>
              <w:rPr>
                <w:rFonts w:eastAsia="MS Mincho"/>
                <w:bCs/>
                <w:szCs w:val="22"/>
                <w:lang w:eastAsia="ja-JP"/>
              </w:rPr>
              <w:lastRenderedPageBreak/>
              <w:t>Intel</w:t>
            </w:r>
          </w:p>
        </w:tc>
        <w:tc>
          <w:tcPr>
            <w:tcW w:w="4068" w:type="pct"/>
          </w:tcPr>
          <w:p w14:paraId="316BC500" w14:textId="056ED695" w:rsidR="002C24A5" w:rsidRDefault="00FE5203" w:rsidP="00D03D5C">
            <w:pPr>
              <w:pStyle w:val="ListParagraph"/>
              <w:adjustRightInd w:val="0"/>
              <w:snapToGrid w:val="0"/>
              <w:spacing w:after="120"/>
              <w:ind w:left="0"/>
              <w:rPr>
                <w:rFonts w:eastAsia="MS Mincho" w:hint="eastAsia"/>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xml:space="preserve">) our understanding is that RAN4 will work to solve the issue of double correction by defining requirements. So, in our view there is no need to </w:t>
            </w:r>
            <w:r w:rsidR="00010CF7">
              <w:rPr>
                <w:rFonts w:eastAsia="MS Mincho"/>
                <w:bCs/>
                <w:szCs w:val="22"/>
                <w:lang w:eastAsia="ja-JP"/>
              </w:rPr>
              <w:t>work</w:t>
            </w:r>
            <w:r w:rsidR="00E4788F">
              <w:rPr>
                <w:rFonts w:eastAsia="MS Mincho"/>
                <w:bCs/>
                <w:szCs w:val="22"/>
                <w:lang w:eastAsia="ja-JP"/>
              </w:rPr>
              <w:t xml:space="preserve"> on it in RAN1</w:t>
            </w:r>
            <w:r w:rsidR="00197C59">
              <w:rPr>
                <w:rFonts w:eastAsia="MS Mincho"/>
                <w:bCs/>
                <w:szCs w:val="22"/>
                <w:lang w:eastAsia="ja-JP"/>
              </w:rPr>
              <w:t xml:space="preserve"> unless RAN4 request RAN1</w:t>
            </w:r>
            <w:r w:rsidR="00231191">
              <w:rPr>
                <w:rFonts w:eastAsia="MS Mincho"/>
                <w:bCs/>
                <w:szCs w:val="22"/>
                <w:lang w:eastAsia="ja-JP"/>
              </w:rPr>
              <w:t xml:space="preserve"> input</w:t>
            </w:r>
            <w:r w:rsidR="00E4788F">
              <w:rPr>
                <w:rFonts w:eastAsia="MS Mincho"/>
                <w:bCs/>
                <w:szCs w:val="22"/>
                <w:lang w:eastAsia="ja-JP"/>
              </w:rPr>
              <w:t>.</w:t>
            </w:r>
          </w:p>
        </w:tc>
      </w:tr>
    </w:tbl>
    <w:p w14:paraId="12A09569" w14:textId="77777777" w:rsidR="006D1266" w:rsidRDefault="006D1266">
      <w:pPr>
        <w:rPr>
          <w:lang w:eastAsia="zh-CN"/>
        </w:rPr>
      </w:pPr>
    </w:p>
    <w:p w14:paraId="12A0956A" w14:textId="77777777" w:rsidR="006D1266" w:rsidRDefault="006D1266">
      <w:pPr>
        <w:rPr>
          <w:lang w:val="en-GB"/>
        </w:rPr>
      </w:pPr>
    </w:p>
    <w:p w14:paraId="12A0956B" w14:textId="77777777" w:rsidR="006D1266" w:rsidRDefault="00535066">
      <w:pPr>
        <w:pStyle w:val="Heading1"/>
      </w:pPr>
      <w:r>
        <w:t xml:space="preserve"> </w:t>
      </w:r>
      <w:bookmarkStart w:id="8" w:name="_Toc96280698"/>
      <w:r>
        <w:t>[Active] Topic#3 Maintenance on Serving satellite ephemeris format bit allocations</w:t>
      </w:r>
      <w:bookmarkEnd w:id="8"/>
    </w:p>
    <w:p w14:paraId="12A0956C" w14:textId="77777777" w:rsidR="006D1266" w:rsidRDefault="00535066">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6D1266" w14:paraId="12A09585" w14:textId="77777777">
        <w:tc>
          <w:tcPr>
            <w:tcW w:w="9287" w:type="dxa"/>
          </w:tcPr>
          <w:p w14:paraId="12A0956D" w14:textId="77777777" w:rsidR="006D1266" w:rsidRDefault="00535066">
            <w:pPr>
              <w:rPr>
                <w:b/>
                <w:bCs/>
                <w:highlight w:val="green"/>
                <w:lang w:eastAsia="ko-KR"/>
              </w:rPr>
            </w:pPr>
            <w:r>
              <w:rPr>
                <w:b/>
                <w:bCs/>
                <w:highlight w:val="green"/>
                <w:lang w:eastAsia="ko-KR"/>
              </w:rPr>
              <w:t>Agreement</w:t>
            </w:r>
          </w:p>
          <w:p w14:paraId="12A0956E" w14:textId="77777777" w:rsidR="006D1266" w:rsidRDefault="00535066">
            <w:r>
              <w:t>Confirm the working assumption made at RAN1#106-bis-e on serving satellite ephemeris bit allocations for LEO/MEO/GEO based non-terrestrial access network:</w:t>
            </w:r>
          </w:p>
          <w:p w14:paraId="12A0956F" w14:textId="77777777" w:rsidR="006D1266" w:rsidRDefault="00535066">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12A09570" w14:textId="77777777" w:rsidR="006D1266" w:rsidRDefault="00535066">
            <w:pPr>
              <w:widowControl w:val="0"/>
              <w:numPr>
                <w:ilvl w:val="1"/>
                <w:numId w:val="18"/>
              </w:numPr>
              <w:spacing w:after="0"/>
              <w:rPr>
                <w:lang w:eastAsia="zh-TW"/>
              </w:rPr>
            </w:pPr>
            <w:r>
              <w:rPr>
                <w:lang w:eastAsia="zh-TW"/>
              </w:rPr>
              <w:t xml:space="preserve">Position and velocity state vector ephemeris format is 17 bytes payload. </w:t>
            </w:r>
          </w:p>
          <w:p w14:paraId="12A09571" w14:textId="77777777" w:rsidR="006D1266" w:rsidRDefault="00535066">
            <w:pPr>
              <w:widowControl w:val="0"/>
              <w:numPr>
                <w:ilvl w:val="2"/>
                <w:numId w:val="18"/>
              </w:numPr>
              <w:spacing w:after="0"/>
              <w:rPr>
                <w:lang w:eastAsia="zh-TW"/>
              </w:rPr>
            </w:pPr>
            <w:r>
              <w:rPr>
                <w:lang w:eastAsia="zh-TW"/>
              </w:rPr>
              <w:t>The field size for position (m) is 78 bits</w:t>
            </w:r>
          </w:p>
          <w:p w14:paraId="12A09572" w14:textId="77777777" w:rsidR="006D1266" w:rsidRDefault="00535066">
            <w:pPr>
              <w:widowControl w:val="0"/>
              <w:numPr>
                <w:ilvl w:val="3"/>
                <w:numId w:val="18"/>
              </w:numPr>
              <w:spacing w:after="0"/>
              <w:rPr>
                <w:lang w:eastAsia="zh-TW"/>
              </w:rPr>
            </w:pPr>
            <w:r>
              <w:rPr>
                <w:lang w:eastAsia="zh-TW"/>
              </w:rPr>
              <w:t>Position range is driven by GEO : +/- 42 200 km</w:t>
            </w:r>
          </w:p>
          <w:p w14:paraId="12A09573" w14:textId="77777777" w:rsidR="006D1266" w:rsidRDefault="00535066">
            <w:pPr>
              <w:widowControl w:val="0"/>
              <w:numPr>
                <w:ilvl w:val="3"/>
                <w:numId w:val="18"/>
              </w:numPr>
              <w:spacing w:after="0"/>
              <w:rPr>
                <w:lang w:eastAsia="zh-TW"/>
              </w:rPr>
            </w:pPr>
            <w:r>
              <w:rPr>
                <w:lang w:eastAsia="zh-TW"/>
              </w:rPr>
              <w:t>The quantization step is 1.3m for position</w:t>
            </w:r>
          </w:p>
          <w:p w14:paraId="12A09574" w14:textId="77777777" w:rsidR="006D1266" w:rsidRDefault="00535066">
            <w:pPr>
              <w:widowControl w:val="0"/>
              <w:numPr>
                <w:ilvl w:val="2"/>
                <w:numId w:val="18"/>
              </w:numPr>
              <w:spacing w:after="0"/>
              <w:rPr>
                <w:lang w:eastAsia="zh-TW"/>
              </w:rPr>
            </w:pPr>
            <w:r>
              <w:rPr>
                <w:lang w:eastAsia="zh-TW"/>
              </w:rPr>
              <w:t>The field size for velocity (m/s) is 54 bits</w:t>
            </w:r>
          </w:p>
          <w:p w14:paraId="12A09575" w14:textId="77777777" w:rsidR="006D1266" w:rsidRDefault="00535066">
            <w:pPr>
              <w:widowControl w:val="0"/>
              <w:numPr>
                <w:ilvl w:val="3"/>
                <w:numId w:val="18"/>
              </w:numPr>
              <w:spacing w:after="0"/>
              <w:rPr>
                <w:lang w:eastAsia="zh-TW"/>
              </w:rPr>
            </w:pPr>
            <w:r>
              <w:rPr>
                <w:lang w:eastAsia="zh-TW"/>
              </w:rPr>
              <w:t>Velocity range is driven by LEO@600 km: +/- 8000 m/s</w:t>
            </w:r>
          </w:p>
          <w:p w14:paraId="12A09576" w14:textId="77777777" w:rsidR="006D1266" w:rsidRDefault="00535066">
            <w:pPr>
              <w:widowControl w:val="0"/>
              <w:numPr>
                <w:ilvl w:val="3"/>
                <w:numId w:val="18"/>
              </w:numPr>
              <w:spacing w:after="0"/>
              <w:rPr>
                <w:lang w:eastAsia="zh-TW"/>
              </w:rPr>
            </w:pPr>
            <w:r>
              <w:rPr>
                <w:lang w:eastAsia="zh-TW"/>
              </w:rPr>
              <w:t>The quantization step is 0.06 m/s for Velocity</w:t>
            </w:r>
          </w:p>
          <w:p w14:paraId="12A09577" w14:textId="77777777" w:rsidR="006D1266" w:rsidRDefault="00535066">
            <w:pPr>
              <w:widowControl w:val="0"/>
              <w:numPr>
                <w:ilvl w:val="1"/>
                <w:numId w:val="18"/>
              </w:numPr>
              <w:spacing w:after="0"/>
              <w:rPr>
                <w:lang w:eastAsia="zh-TW"/>
              </w:rPr>
            </w:pPr>
            <w:r>
              <w:rPr>
                <w:lang w:eastAsia="zh-TW"/>
              </w:rPr>
              <w:t>Orbital parameter ephemeris format 18 byte payload</w:t>
            </w:r>
          </w:p>
          <w:p w14:paraId="12A09578" w14:textId="77777777" w:rsidR="006D1266" w:rsidRDefault="00535066">
            <w:pPr>
              <w:widowControl w:val="0"/>
              <w:numPr>
                <w:ilvl w:val="2"/>
                <w:numId w:val="18"/>
              </w:numPr>
              <w:spacing w:after="0"/>
              <w:rPr>
                <w:lang w:eastAsia="zh-TW"/>
              </w:rPr>
            </w:pPr>
            <w:r>
              <w:rPr>
                <w:lang w:eastAsia="zh-TW"/>
              </w:rPr>
              <w:t>Semi-major axis α (m) is 33 bits</w:t>
            </w:r>
          </w:p>
          <w:p w14:paraId="12A09579" w14:textId="77777777" w:rsidR="006D1266" w:rsidRDefault="00535066">
            <w:pPr>
              <w:widowControl w:val="0"/>
              <w:numPr>
                <w:ilvl w:val="3"/>
                <w:numId w:val="18"/>
              </w:numPr>
              <w:spacing w:after="0"/>
              <w:rPr>
                <w:lang w:eastAsia="zh-TW"/>
              </w:rPr>
            </w:pPr>
            <w:r>
              <w:rPr>
                <w:lang w:eastAsia="zh-TW"/>
              </w:rPr>
              <w:t>Range: [6500, 43000]km</w:t>
            </w:r>
          </w:p>
          <w:p w14:paraId="12A0957A" w14:textId="77777777" w:rsidR="006D1266" w:rsidRDefault="00535066">
            <w:pPr>
              <w:widowControl w:val="0"/>
              <w:numPr>
                <w:ilvl w:val="2"/>
                <w:numId w:val="18"/>
              </w:numPr>
              <w:spacing w:after="0"/>
              <w:rPr>
                <w:lang w:eastAsia="zh-TW"/>
              </w:rPr>
            </w:pPr>
            <w:r>
              <w:rPr>
                <w:lang w:eastAsia="zh-TW"/>
              </w:rPr>
              <w:t>Eccentricity e is 19 bits</w:t>
            </w:r>
          </w:p>
          <w:p w14:paraId="12A0957B" w14:textId="77777777" w:rsidR="006D1266" w:rsidRDefault="00535066">
            <w:pPr>
              <w:widowControl w:val="0"/>
              <w:numPr>
                <w:ilvl w:val="3"/>
                <w:numId w:val="18"/>
              </w:numPr>
              <w:spacing w:after="0"/>
              <w:rPr>
                <w:lang w:eastAsia="zh-TW"/>
              </w:rPr>
            </w:pPr>
            <w:r>
              <w:rPr>
                <w:lang w:eastAsia="zh-TW"/>
              </w:rPr>
              <w:t>Range: ≤ 0.015</w:t>
            </w:r>
          </w:p>
          <w:p w14:paraId="12A0957C" w14:textId="77777777" w:rsidR="006D1266" w:rsidRDefault="00535066">
            <w:pPr>
              <w:widowControl w:val="0"/>
              <w:numPr>
                <w:ilvl w:val="2"/>
                <w:numId w:val="18"/>
              </w:numPr>
              <w:spacing w:after="0"/>
              <w:rPr>
                <w:lang w:eastAsia="zh-TW"/>
              </w:rPr>
            </w:pPr>
            <w:r>
              <w:rPr>
                <w:lang w:eastAsia="zh-TW"/>
              </w:rPr>
              <w:t>Argument of periapsis ω (rad) is 24 bits</w:t>
            </w:r>
          </w:p>
          <w:p w14:paraId="12A0957D" w14:textId="77777777" w:rsidR="006D1266" w:rsidRDefault="00535066">
            <w:pPr>
              <w:widowControl w:val="0"/>
              <w:numPr>
                <w:ilvl w:val="3"/>
                <w:numId w:val="18"/>
              </w:numPr>
              <w:spacing w:after="0"/>
              <w:rPr>
                <w:lang w:eastAsia="zh-TW"/>
              </w:rPr>
            </w:pPr>
            <w:r>
              <w:rPr>
                <w:lang w:eastAsia="zh-TW"/>
              </w:rPr>
              <w:t>Range: [0, 2π]</w:t>
            </w:r>
          </w:p>
          <w:p w14:paraId="12A0957E" w14:textId="77777777" w:rsidR="006D1266" w:rsidRDefault="00535066">
            <w:pPr>
              <w:widowControl w:val="0"/>
              <w:numPr>
                <w:ilvl w:val="2"/>
                <w:numId w:val="18"/>
              </w:numPr>
              <w:spacing w:after="0"/>
              <w:rPr>
                <w:lang w:eastAsia="zh-TW"/>
              </w:rPr>
            </w:pPr>
            <w:r>
              <w:rPr>
                <w:lang w:eastAsia="zh-TW"/>
              </w:rPr>
              <w:t>Longitude of ascending node (Ω rad) is 21 bits</w:t>
            </w:r>
          </w:p>
          <w:p w14:paraId="12A0957F" w14:textId="77777777" w:rsidR="006D1266" w:rsidRDefault="00535066">
            <w:pPr>
              <w:widowControl w:val="0"/>
              <w:numPr>
                <w:ilvl w:val="3"/>
                <w:numId w:val="18"/>
              </w:numPr>
              <w:spacing w:after="0"/>
              <w:rPr>
                <w:lang w:eastAsia="zh-TW"/>
              </w:rPr>
            </w:pPr>
            <w:r>
              <w:rPr>
                <w:lang w:eastAsia="zh-TW"/>
              </w:rPr>
              <w:t>Range: [0, 2π]</w:t>
            </w:r>
          </w:p>
          <w:p w14:paraId="12A09580" w14:textId="77777777" w:rsidR="006D1266" w:rsidRDefault="00535066">
            <w:pPr>
              <w:widowControl w:val="0"/>
              <w:numPr>
                <w:ilvl w:val="2"/>
                <w:numId w:val="18"/>
              </w:numPr>
              <w:spacing w:after="0"/>
              <w:rPr>
                <w:lang w:eastAsia="zh-TW"/>
              </w:rPr>
            </w:pPr>
            <w:r>
              <w:rPr>
                <w:lang w:eastAsia="zh-TW"/>
              </w:rPr>
              <w:t>Inclination i (rad) is 20 bits</w:t>
            </w:r>
          </w:p>
          <w:p w14:paraId="12A09581" w14:textId="77777777" w:rsidR="006D1266" w:rsidRDefault="00535066">
            <w:pPr>
              <w:widowControl w:val="0"/>
              <w:numPr>
                <w:ilvl w:val="3"/>
                <w:numId w:val="18"/>
              </w:numPr>
              <w:spacing w:after="0"/>
              <w:rPr>
                <w:lang w:eastAsia="zh-TW"/>
              </w:rPr>
            </w:pPr>
            <w:r>
              <w:rPr>
                <w:lang w:eastAsia="zh-TW"/>
              </w:rPr>
              <w:t>Range: [- π/2 , + π/2]</w:t>
            </w:r>
          </w:p>
          <w:p w14:paraId="12A09582" w14:textId="77777777" w:rsidR="006D1266" w:rsidRDefault="00535066">
            <w:pPr>
              <w:widowControl w:val="0"/>
              <w:numPr>
                <w:ilvl w:val="2"/>
                <w:numId w:val="18"/>
              </w:numPr>
              <w:spacing w:after="0"/>
              <w:rPr>
                <w:lang w:eastAsia="zh-TW"/>
              </w:rPr>
            </w:pPr>
            <w:r>
              <w:rPr>
                <w:lang w:eastAsia="zh-TW"/>
              </w:rPr>
              <w:t>Mean anomaly M (rad) at epoch time to is 24 bits</w:t>
            </w:r>
          </w:p>
          <w:p w14:paraId="12A09583" w14:textId="77777777" w:rsidR="006D1266" w:rsidRDefault="00535066">
            <w:pPr>
              <w:widowControl w:val="0"/>
              <w:numPr>
                <w:ilvl w:val="3"/>
                <w:numId w:val="18"/>
              </w:numPr>
              <w:spacing w:after="0"/>
              <w:rPr>
                <w:lang w:eastAsia="zh-TW"/>
              </w:rPr>
            </w:pPr>
            <w:r>
              <w:rPr>
                <w:lang w:eastAsia="zh-TW"/>
              </w:rPr>
              <w:t>Range: [0, 2π]</w:t>
            </w:r>
          </w:p>
          <w:p w14:paraId="12A09584" w14:textId="77777777" w:rsidR="006D1266" w:rsidRDefault="006D1266">
            <w:pPr>
              <w:pStyle w:val="3GPPText"/>
              <w:rPr>
                <w:rFonts w:cs="Calibri"/>
                <w:bCs/>
                <w:color w:val="000000" w:themeColor="text1"/>
                <w:sz w:val="20"/>
                <w:lang w:eastAsia="ko-KR"/>
              </w:rPr>
            </w:pPr>
          </w:p>
        </w:tc>
      </w:tr>
    </w:tbl>
    <w:p w14:paraId="12A09586" w14:textId="77777777" w:rsidR="006D1266" w:rsidRDefault="006D1266">
      <w:pPr>
        <w:rPr>
          <w:lang w:val="en-GB"/>
        </w:rPr>
      </w:pPr>
    </w:p>
    <w:p w14:paraId="12A09587" w14:textId="77777777" w:rsidR="006D1266" w:rsidRDefault="00535066">
      <w:pPr>
        <w:pStyle w:val="Heading2"/>
      </w:pPr>
      <w:bookmarkStart w:id="9" w:name="_Toc96280699"/>
      <w:r>
        <w:rPr>
          <w:rFonts w:hint="eastAsia"/>
        </w:rPr>
        <w:t>Companies</w:t>
      </w:r>
      <w:r>
        <w:t>’ contributions summary</w:t>
      </w:r>
      <w:bookmarkEnd w:id="9"/>
    </w:p>
    <w:p w14:paraId="12A09588" w14:textId="77777777" w:rsidR="006D1266" w:rsidRDefault="006D1266">
      <w:pPr>
        <w:spacing w:after="0"/>
      </w:pPr>
    </w:p>
    <w:p w14:paraId="12A09589" w14:textId="77777777" w:rsidR="006D1266" w:rsidRDefault="00535066">
      <w:pPr>
        <w:spacing w:after="0"/>
      </w:pPr>
      <w:r>
        <w:t>Companies proposals regarding Topic#1 submitted to RAN1#108-e are collected in the following table:</w:t>
      </w:r>
    </w:p>
    <w:p w14:paraId="12A0958A" w14:textId="77777777" w:rsidR="006D1266" w:rsidRDefault="006D1266">
      <w:pPr>
        <w:spacing w:after="0"/>
      </w:pPr>
    </w:p>
    <w:tbl>
      <w:tblPr>
        <w:tblStyle w:val="TableGrid"/>
        <w:tblW w:w="5000" w:type="pct"/>
        <w:tblLook w:val="04A0" w:firstRow="1" w:lastRow="0" w:firstColumn="1" w:lastColumn="0" w:noHBand="0" w:noVBand="1"/>
      </w:tblPr>
      <w:tblGrid>
        <w:gridCol w:w="1795"/>
        <w:gridCol w:w="7834"/>
      </w:tblGrid>
      <w:tr w:rsidR="006D1266" w14:paraId="12A0958D" w14:textId="77777777">
        <w:tc>
          <w:tcPr>
            <w:tcW w:w="932" w:type="pct"/>
            <w:shd w:val="clear" w:color="auto" w:fill="00B0F0"/>
          </w:tcPr>
          <w:p w14:paraId="12A0958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8C" w14:textId="77777777" w:rsidR="006D1266" w:rsidRDefault="00535066">
            <w:pPr>
              <w:rPr>
                <w:b/>
                <w:color w:val="FFFFFF" w:themeColor="background1"/>
              </w:rPr>
            </w:pPr>
            <w:r>
              <w:rPr>
                <w:b/>
                <w:color w:val="FFFFFF" w:themeColor="background1"/>
              </w:rPr>
              <w:t>Proposals</w:t>
            </w:r>
          </w:p>
        </w:tc>
      </w:tr>
      <w:tr w:rsidR="006D1266" w14:paraId="12A095A7" w14:textId="77777777">
        <w:tc>
          <w:tcPr>
            <w:tcW w:w="932" w:type="pct"/>
          </w:tcPr>
          <w:p w14:paraId="12A0958E" w14:textId="77777777" w:rsidR="006D1266" w:rsidRDefault="00535066">
            <w:r>
              <w:t>Thales</w:t>
            </w:r>
          </w:p>
        </w:tc>
        <w:tc>
          <w:tcPr>
            <w:tcW w:w="4068" w:type="pct"/>
          </w:tcPr>
          <w:p w14:paraId="12A0958F" w14:textId="77777777" w:rsidR="006D1266" w:rsidRDefault="00535066">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12A09590" w14:textId="77777777" w:rsidR="006D1266" w:rsidRDefault="00535066">
            <w:r>
              <w:rPr>
                <w:b/>
              </w:rPr>
              <w:t>Observation 3.</w:t>
            </w:r>
            <w:r>
              <w:rPr>
                <w:b/>
              </w:rPr>
              <w:tab/>
            </w:r>
            <w:r>
              <w:t>An optimal bit allocation in 21 bytes (instead of the 18 bytes as agreed in RAN#107-e) improves significantly the  Satellite position and velocity prediction at the UE.</w:t>
            </w:r>
          </w:p>
          <w:p w14:paraId="12A09591" w14:textId="77777777" w:rsidR="006D1266" w:rsidRDefault="00535066">
            <w:pPr>
              <w:pStyle w:val="Prop1"/>
              <w:rPr>
                <w:szCs w:val="20"/>
              </w:rPr>
            </w:pPr>
            <w:r>
              <w:rPr>
                <w:szCs w:val="20"/>
              </w:rPr>
              <w:t>Proposal 1:</w:t>
            </w:r>
          </w:p>
          <w:p w14:paraId="12A09592" w14:textId="77777777" w:rsidR="006D1266" w:rsidRDefault="00535066">
            <w:pPr>
              <w:pStyle w:val="Prop1"/>
              <w:rPr>
                <w:b w:val="0"/>
                <w:szCs w:val="20"/>
                <w:lang w:eastAsia="zh-TW"/>
              </w:rPr>
            </w:pPr>
            <w:r>
              <w:rPr>
                <w:b w:val="0"/>
                <w:szCs w:val="20"/>
                <w:lang w:eastAsia="zh-TW"/>
              </w:rPr>
              <w:t>Modify bit allocations for orbital parameters ephemeris format as follows:</w:t>
            </w:r>
          </w:p>
          <w:p w14:paraId="12A09593" w14:textId="77777777" w:rsidR="006D1266" w:rsidRDefault="00535066">
            <w:pPr>
              <w:pStyle w:val="ListParagraph"/>
              <w:numPr>
                <w:ilvl w:val="0"/>
                <w:numId w:val="19"/>
              </w:numPr>
              <w:spacing w:after="0"/>
              <w:rPr>
                <w:lang w:eastAsia="zh-TW"/>
              </w:rPr>
            </w:pPr>
            <w:r>
              <w:rPr>
                <w:lang w:eastAsia="zh-TW"/>
              </w:rPr>
              <w:lastRenderedPageBreak/>
              <w:t>Orbital parameters are indicated in 21 bytes payload:</w:t>
            </w:r>
          </w:p>
          <w:p w14:paraId="12A09594" w14:textId="77777777" w:rsidR="006D1266" w:rsidRDefault="00535066">
            <w:pPr>
              <w:numPr>
                <w:ilvl w:val="2"/>
                <w:numId w:val="18"/>
              </w:numPr>
              <w:spacing w:after="0"/>
              <w:rPr>
                <w:lang w:eastAsia="zh-TW"/>
              </w:rPr>
            </w:pPr>
            <w:r>
              <w:rPr>
                <w:lang w:eastAsia="zh-TW"/>
              </w:rPr>
              <w:t>Semi-major axis α (m) is 33 bits</w:t>
            </w:r>
          </w:p>
          <w:p w14:paraId="12A09595" w14:textId="77777777" w:rsidR="006D1266" w:rsidRDefault="00535066">
            <w:pPr>
              <w:numPr>
                <w:ilvl w:val="3"/>
                <w:numId w:val="18"/>
              </w:numPr>
              <w:spacing w:after="0"/>
              <w:rPr>
                <w:lang w:eastAsia="zh-TW"/>
              </w:rPr>
            </w:pPr>
            <w:r>
              <w:rPr>
                <w:lang w:eastAsia="zh-TW"/>
              </w:rPr>
              <w:t>Range: [6500. 43000]km</w:t>
            </w:r>
          </w:p>
          <w:p w14:paraId="12A09596" w14:textId="77777777" w:rsidR="006D1266" w:rsidRDefault="00535066">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12A09597" w14:textId="77777777" w:rsidR="006D1266" w:rsidRDefault="00535066">
            <w:pPr>
              <w:numPr>
                <w:ilvl w:val="2"/>
                <w:numId w:val="18"/>
              </w:numPr>
              <w:spacing w:after="0"/>
              <w:rPr>
                <w:lang w:eastAsia="zh-TW"/>
              </w:rPr>
            </w:pPr>
            <w:r>
              <w:rPr>
                <w:lang w:eastAsia="zh-TW"/>
              </w:rPr>
              <w:t>Eccentricity e is 20 bits</w:t>
            </w:r>
          </w:p>
          <w:p w14:paraId="12A09598" w14:textId="77777777" w:rsidR="006D1266" w:rsidRDefault="00535066">
            <w:pPr>
              <w:numPr>
                <w:ilvl w:val="3"/>
                <w:numId w:val="18"/>
              </w:numPr>
              <w:spacing w:after="0"/>
              <w:rPr>
                <w:lang w:eastAsia="zh-TW"/>
              </w:rPr>
            </w:pPr>
            <w:r>
              <w:rPr>
                <w:lang w:eastAsia="zh-TW"/>
              </w:rPr>
              <w:t>Range: ≤ 0.015</w:t>
            </w:r>
          </w:p>
          <w:p w14:paraId="12A09599" w14:textId="77777777" w:rsidR="006D1266" w:rsidRDefault="00535066">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12A0959A" w14:textId="77777777" w:rsidR="006D1266" w:rsidRDefault="00535066">
            <w:pPr>
              <w:numPr>
                <w:ilvl w:val="2"/>
                <w:numId w:val="18"/>
              </w:numPr>
              <w:spacing w:after="0"/>
              <w:rPr>
                <w:lang w:eastAsia="zh-TW"/>
              </w:rPr>
            </w:pPr>
            <w:r>
              <w:rPr>
                <w:lang w:eastAsia="zh-TW"/>
              </w:rPr>
              <w:t>Argument of periapsis ω (rad) is 28 bits</w:t>
            </w:r>
          </w:p>
          <w:p w14:paraId="12A0959B" w14:textId="77777777" w:rsidR="006D1266" w:rsidRDefault="00535066">
            <w:pPr>
              <w:numPr>
                <w:ilvl w:val="3"/>
                <w:numId w:val="18"/>
              </w:numPr>
              <w:spacing w:after="0"/>
              <w:rPr>
                <w:lang w:eastAsia="zh-TW"/>
              </w:rPr>
            </w:pPr>
            <w:r>
              <w:rPr>
                <w:lang w:eastAsia="zh-TW"/>
              </w:rPr>
              <w:t>Range: [0. 2π]</w:t>
            </w:r>
          </w:p>
          <w:p w14:paraId="12A0959C"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9D" w14:textId="77777777" w:rsidR="006D1266" w:rsidRDefault="00535066">
            <w:pPr>
              <w:numPr>
                <w:ilvl w:val="2"/>
                <w:numId w:val="18"/>
              </w:numPr>
              <w:spacing w:after="0"/>
              <w:rPr>
                <w:lang w:eastAsia="zh-TW"/>
              </w:rPr>
            </w:pPr>
            <w:r>
              <w:rPr>
                <w:lang w:eastAsia="zh-TW"/>
              </w:rPr>
              <w:t>Longitude of ascending node (Ω rad) is 28 bits</w:t>
            </w:r>
          </w:p>
          <w:p w14:paraId="12A0959E" w14:textId="77777777" w:rsidR="006D1266" w:rsidRDefault="00535066">
            <w:pPr>
              <w:numPr>
                <w:ilvl w:val="3"/>
                <w:numId w:val="18"/>
              </w:numPr>
              <w:spacing w:after="0"/>
              <w:rPr>
                <w:lang w:eastAsia="zh-TW"/>
              </w:rPr>
            </w:pPr>
            <w:r>
              <w:rPr>
                <w:lang w:eastAsia="zh-TW"/>
              </w:rPr>
              <w:t>Range: [0. 2π]</w:t>
            </w:r>
          </w:p>
          <w:p w14:paraId="12A0959F"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0" w14:textId="77777777" w:rsidR="006D1266" w:rsidRDefault="00535066">
            <w:pPr>
              <w:numPr>
                <w:ilvl w:val="2"/>
                <w:numId w:val="18"/>
              </w:numPr>
              <w:spacing w:after="0"/>
              <w:rPr>
                <w:lang w:eastAsia="zh-TW"/>
              </w:rPr>
            </w:pPr>
            <w:r>
              <w:rPr>
                <w:lang w:eastAsia="zh-TW"/>
              </w:rPr>
              <w:t>Inclination i (rad) is 27 bits</w:t>
            </w:r>
          </w:p>
          <w:p w14:paraId="12A095A1" w14:textId="77777777" w:rsidR="006D1266" w:rsidRDefault="00535066">
            <w:pPr>
              <w:numPr>
                <w:ilvl w:val="3"/>
                <w:numId w:val="18"/>
              </w:numPr>
              <w:spacing w:after="0"/>
              <w:rPr>
                <w:lang w:eastAsia="zh-TW"/>
              </w:rPr>
            </w:pPr>
            <w:r>
              <w:rPr>
                <w:lang w:eastAsia="zh-TW"/>
              </w:rPr>
              <w:t>Range: [- π/2 . + π/2]</w:t>
            </w:r>
          </w:p>
          <w:p w14:paraId="12A095A2"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3" w14:textId="77777777" w:rsidR="006D1266" w:rsidRDefault="00535066">
            <w:pPr>
              <w:numPr>
                <w:ilvl w:val="2"/>
                <w:numId w:val="18"/>
              </w:numPr>
              <w:spacing w:after="0"/>
              <w:rPr>
                <w:lang w:eastAsia="zh-TW"/>
              </w:rPr>
            </w:pPr>
            <w:r>
              <w:rPr>
                <w:lang w:eastAsia="zh-TW"/>
              </w:rPr>
              <w:t>Mean anomaly M (rad) at epoch time to is 28 bits</w:t>
            </w:r>
          </w:p>
          <w:p w14:paraId="12A095A4" w14:textId="77777777" w:rsidR="006D1266" w:rsidRDefault="00535066">
            <w:pPr>
              <w:numPr>
                <w:ilvl w:val="3"/>
                <w:numId w:val="18"/>
              </w:numPr>
              <w:spacing w:after="0"/>
              <w:rPr>
                <w:lang w:eastAsia="zh-TW"/>
              </w:rPr>
            </w:pPr>
            <w:r>
              <w:rPr>
                <w:lang w:eastAsia="zh-TW"/>
              </w:rPr>
              <w:t>Range: [0. 2π]</w:t>
            </w:r>
          </w:p>
          <w:p w14:paraId="12A095A5" w14:textId="77777777" w:rsidR="006D1266" w:rsidRDefault="00535066">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12A095A6" w14:textId="77777777" w:rsidR="006D1266" w:rsidRDefault="006D1266">
            <w:pPr>
              <w:rPr>
                <w:rFonts w:eastAsia="Times New Roman"/>
                <w:bCs/>
                <w:color w:val="000000" w:themeColor="text1"/>
              </w:rPr>
            </w:pPr>
          </w:p>
        </w:tc>
      </w:tr>
    </w:tbl>
    <w:p w14:paraId="12A095A8" w14:textId="77777777" w:rsidR="006D1266" w:rsidRDefault="006D1266"/>
    <w:p w14:paraId="12A095A9" w14:textId="77777777" w:rsidR="006D1266" w:rsidRDefault="00535066">
      <w:pPr>
        <w:pStyle w:val="Heading2"/>
      </w:pPr>
      <w:bookmarkStart w:id="10" w:name="_Toc96280700"/>
      <w:r>
        <w:t>Initial proposal and companies views’ collection for 1st round</w:t>
      </w:r>
      <w:bookmarkEnd w:id="10"/>
      <w:r>
        <w:t xml:space="preserve"> </w:t>
      </w:r>
    </w:p>
    <w:p w14:paraId="12A095AA" w14:textId="77777777" w:rsidR="006D1266" w:rsidRDefault="00535066">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12A095AB" w14:textId="77777777" w:rsidR="006D1266" w:rsidRDefault="00535066">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12A095AC" w14:textId="77777777" w:rsidR="006D1266" w:rsidRDefault="00535066">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12A095AD" w14:textId="77777777" w:rsidR="006D1266" w:rsidRDefault="00535066">
      <w:pPr>
        <w:rPr>
          <w:lang w:eastAsia="zh-CN"/>
        </w:rPr>
      </w:pPr>
      <w:r>
        <w:rPr>
          <w:lang w:eastAsia="zh-CN"/>
        </w:rPr>
        <w:t>The initial proposal is made as follows:</w:t>
      </w:r>
    </w:p>
    <w:p w14:paraId="12A095AE" w14:textId="77777777" w:rsidR="006D1266" w:rsidRDefault="00535066">
      <w:pPr>
        <w:pStyle w:val="NormalWeb"/>
        <w:rPr>
          <w:b/>
          <w:sz w:val="20"/>
        </w:rPr>
      </w:pPr>
      <w:r>
        <w:rPr>
          <w:b/>
          <w:sz w:val="20"/>
          <w:highlight w:val="yellow"/>
        </w:rPr>
        <w:t xml:space="preserve">Initial Proposal </w:t>
      </w:r>
      <w:r>
        <w:rPr>
          <w:b/>
          <w:sz w:val="20"/>
        </w:rPr>
        <w:t>3</w:t>
      </w:r>
    </w:p>
    <w:p w14:paraId="12A095AF" w14:textId="77777777" w:rsidR="006D1266" w:rsidRDefault="00535066">
      <w:pPr>
        <w:pStyle w:val="Prop1"/>
        <w:rPr>
          <w:szCs w:val="20"/>
          <w:lang w:eastAsia="zh-TW"/>
        </w:rPr>
      </w:pPr>
      <w:r>
        <w:rPr>
          <w:szCs w:val="20"/>
          <w:lang w:eastAsia="zh-TW"/>
        </w:rPr>
        <w:t>Modify bit allocations for orbital parameters ephemeris format as follows:</w:t>
      </w:r>
    </w:p>
    <w:p w14:paraId="12A095B0" w14:textId="77777777" w:rsidR="006D1266" w:rsidRDefault="00535066">
      <w:pPr>
        <w:pStyle w:val="ListParagraph"/>
        <w:numPr>
          <w:ilvl w:val="0"/>
          <w:numId w:val="19"/>
        </w:numPr>
        <w:spacing w:after="0"/>
        <w:rPr>
          <w:b/>
          <w:lang w:eastAsia="zh-TW"/>
        </w:rPr>
      </w:pPr>
      <w:r>
        <w:rPr>
          <w:b/>
          <w:lang w:eastAsia="zh-TW"/>
        </w:rPr>
        <w:t>Orbital parameters are indicated in 21 bytes payload:</w:t>
      </w:r>
    </w:p>
    <w:p w14:paraId="12A095B1" w14:textId="77777777" w:rsidR="006D1266" w:rsidRDefault="00535066">
      <w:pPr>
        <w:numPr>
          <w:ilvl w:val="2"/>
          <w:numId w:val="18"/>
        </w:numPr>
        <w:spacing w:after="0"/>
        <w:rPr>
          <w:b/>
          <w:lang w:eastAsia="zh-TW"/>
        </w:rPr>
      </w:pPr>
      <w:r>
        <w:rPr>
          <w:b/>
          <w:lang w:eastAsia="zh-TW"/>
        </w:rPr>
        <w:t>Semi-major axis α (m) is 33 bits</w:t>
      </w:r>
    </w:p>
    <w:p w14:paraId="12A095B2" w14:textId="77777777" w:rsidR="006D1266" w:rsidRDefault="00535066">
      <w:pPr>
        <w:numPr>
          <w:ilvl w:val="3"/>
          <w:numId w:val="18"/>
        </w:numPr>
        <w:spacing w:after="0"/>
        <w:rPr>
          <w:b/>
          <w:lang w:eastAsia="zh-TW"/>
        </w:rPr>
      </w:pPr>
      <w:r>
        <w:rPr>
          <w:b/>
          <w:lang w:eastAsia="zh-TW"/>
        </w:rPr>
        <w:t>Range: [6500. 43000]km</w:t>
      </w:r>
    </w:p>
    <w:p w14:paraId="12A095B3" w14:textId="77777777" w:rsidR="006D1266" w:rsidRDefault="00535066">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12A095B4" w14:textId="77777777" w:rsidR="006D1266" w:rsidRDefault="00535066">
      <w:pPr>
        <w:numPr>
          <w:ilvl w:val="2"/>
          <w:numId w:val="18"/>
        </w:numPr>
        <w:spacing w:after="0"/>
        <w:rPr>
          <w:b/>
          <w:lang w:eastAsia="zh-TW"/>
        </w:rPr>
      </w:pPr>
      <w:r>
        <w:rPr>
          <w:b/>
          <w:lang w:eastAsia="zh-TW"/>
        </w:rPr>
        <w:t>Eccentricity e is 20 bits</w:t>
      </w:r>
    </w:p>
    <w:p w14:paraId="12A095B5" w14:textId="77777777" w:rsidR="006D1266" w:rsidRDefault="00535066">
      <w:pPr>
        <w:numPr>
          <w:ilvl w:val="3"/>
          <w:numId w:val="18"/>
        </w:numPr>
        <w:spacing w:after="0"/>
        <w:rPr>
          <w:b/>
          <w:lang w:eastAsia="zh-TW"/>
        </w:rPr>
      </w:pPr>
      <w:r>
        <w:rPr>
          <w:b/>
          <w:lang w:eastAsia="zh-TW"/>
        </w:rPr>
        <w:t>Range: ≤ 0.015</w:t>
      </w:r>
    </w:p>
    <w:p w14:paraId="12A095B6" w14:textId="77777777" w:rsidR="006D1266" w:rsidRDefault="00535066">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12A095B7" w14:textId="77777777" w:rsidR="006D1266" w:rsidRDefault="00535066">
      <w:pPr>
        <w:numPr>
          <w:ilvl w:val="2"/>
          <w:numId w:val="18"/>
        </w:numPr>
        <w:spacing w:after="0"/>
        <w:rPr>
          <w:b/>
          <w:lang w:eastAsia="zh-TW"/>
        </w:rPr>
      </w:pPr>
      <w:r>
        <w:rPr>
          <w:b/>
          <w:lang w:eastAsia="zh-TW"/>
        </w:rPr>
        <w:t>Argument of periapsis ω (rad) is 28 bits</w:t>
      </w:r>
    </w:p>
    <w:p w14:paraId="12A095B8" w14:textId="77777777" w:rsidR="006D1266" w:rsidRDefault="00535066">
      <w:pPr>
        <w:numPr>
          <w:ilvl w:val="3"/>
          <w:numId w:val="18"/>
        </w:numPr>
        <w:spacing w:after="0"/>
        <w:rPr>
          <w:b/>
          <w:lang w:eastAsia="zh-TW"/>
        </w:rPr>
      </w:pPr>
      <w:r>
        <w:rPr>
          <w:b/>
          <w:lang w:eastAsia="zh-TW"/>
        </w:rPr>
        <w:t>Range: [0. 2π]</w:t>
      </w:r>
    </w:p>
    <w:p w14:paraId="12A095B9"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A" w14:textId="77777777" w:rsidR="006D1266" w:rsidRDefault="00535066">
      <w:pPr>
        <w:numPr>
          <w:ilvl w:val="2"/>
          <w:numId w:val="18"/>
        </w:numPr>
        <w:spacing w:after="0"/>
        <w:rPr>
          <w:b/>
          <w:lang w:eastAsia="zh-TW"/>
        </w:rPr>
      </w:pPr>
      <w:r>
        <w:rPr>
          <w:b/>
          <w:lang w:eastAsia="zh-TW"/>
        </w:rPr>
        <w:t>Longitude of ascending node (Ω rad) is 28 bits</w:t>
      </w:r>
    </w:p>
    <w:p w14:paraId="12A095BB" w14:textId="77777777" w:rsidR="006D1266" w:rsidRDefault="00535066">
      <w:pPr>
        <w:numPr>
          <w:ilvl w:val="3"/>
          <w:numId w:val="18"/>
        </w:numPr>
        <w:spacing w:after="0"/>
        <w:rPr>
          <w:b/>
          <w:lang w:eastAsia="zh-TW"/>
        </w:rPr>
      </w:pPr>
      <w:r>
        <w:rPr>
          <w:b/>
          <w:lang w:eastAsia="zh-TW"/>
        </w:rPr>
        <w:t>Range: [0. 2π]</w:t>
      </w:r>
    </w:p>
    <w:p w14:paraId="12A095BC"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BD" w14:textId="77777777" w:rsidR="006D1266" w:rsidRDefault="00535066">
      <w:pPr>
        <w:numPr>
          <w:ilvl w:val="2"/>
          <w:numId w:val="18"/>
        </w:numPr>
        <w:spacing w:after="0"/>
        <w:rPr>
          <w:b/>
          <w:lang w:eastAsia="zh-TW"/>
        </w:rPr>
      </w:pPr>
      <w:r>
        <w:rPr>
          <w:b/>
          <w:lang w:eastAsia="zh-TW"/>
        </w:rPr>
        <w:t>Inclination i (rad) is 27 bits</w:t>
      </w:r>
    </w:p>
    <w:p w14:paraId="12A095BE" w14:textId="77777777" w:rsidR="006D1266" w:rsidRDefault="00535066">
      <w:pPr>
        <w:numPr>
          <w:ilvl w:val="3"/>
          <w:numId w:val="18"/>
        </w:numPr>
        <w:spacing w:after="0"/>
        <w:rPr>
          <w:b/>
          <w:lang w:eastAsia="zh-TW"/>
        </w:rPr>
      </w:pPr>
      <w:r>
        <w:rPr>
          <w:b/>
          <w:lang w:eastAsia="zh-TW"/>
        </w:rPr>
        <w:t>Range: [- π/2 . + π/2]</w:t>
      </w:r>
    </w:p>
    <w:p w14:paraId="12A095BF"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0" w14:textId="77777777" w:rsidR="006D1266" w:rsidRDefault="00535066">
      <w:pPr>
        <w:numPr>
          <w:ilvl w:val="2"/>
          <w:numId w:val="18"/>
        </w:numPr>
        <w:spacing w:after="0"/>
        <w:rPr>
          <w:b/>
          <w:lang w:eastAsia="zh-TW"/>
        </w:rPr>
      </w:pPr>
      <w:r>
        <w:rPr>
          <w:b/>
          <w:lang w:eastAsia="zh-TW"/>
        </w:rPr>
        <w:t>Mean anomaly M (rad) at epoch time to is 28 bits</w:t>
      </w:r>
    </w:p>
    <w:p w14:paraId="12A095C1" w14:textId="77777777" w:rsidR="006D1266" w:rsidRDefault="00535066">
      <w:pPr>
        <w:numPr>
          <w:ilvl w:val="3"/>
          <w:numId w:val="18"/>
        </w:numPr>
        <w:spacing w:after="0"/>
        <w:rPr>
          <w:b/>
          <w:lang w:eastAsia="zh-TW"/>
        </w:rPr>
      </w:pPr>
      <w:r>
        <w:rPr>
          <w:b/>
          <w:lang w:eastAsia="zh-TW"/>
        </w:rPr>
        <w:t>Range: [0. 2π]</w:t>
      </w:r>
    </w:p>
    <w:p w14:paraId="12A095C2" w14:textId="77777777" w:rsidR="006D1266" w:rsidRDefault="00535066">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12A095C3" w14:textId="77777777" w:rsidR="006D1266" w:rsidRDefault="006D1266">
      <w:pPr>
        <w:spacing w:after="0"/>
        <w:rPr>
          <w:rFonts w:eastAsia="Calibri"/>
          <w:b/>
          <w:bCs/>
          <w:lang w:eastAsia="fr-FR"/>
        </w:rPr>
      </w:pPr>
    </w:p>
    <w:p w14:paraId="12A095C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5" w:type="pct"/>
        <w:tblLook w:val="04A0" w:firstRow="1" w:lastRow="0" w:firstColumn="1" w:lastColumn="0" w:noHBand="0" w:noVBand="1"/>
      </w:tblPr>
      <w:tblGrid>
        <w:gridCol w:w="1754"/>
        <w:gridCol w:w="7654"/>
      </w:tblGrid>
      <w:tr w:rsidR="006D1266" w14:paraId="12A095C7" w14:textId="77777777" w:rsidTr="007F3511">
        <w:tc>
          <w:tcPr>
            <w:tcW w:w="932" w:type="pct"/>
            <w:shd w:val="clear" w:color="auto" w:fill="00B0F0"/>
          </w:tcPr>
          <w:p w14:paraId="12A095C5" w14:textId="77777777" w:rsidR="006D1266" w:rsidRDefault="00535066">
            <w:pPr>
              <w:rPr>
                <w:b/>
                <w:color w:val="FFFFFF" w:themeColor="background1"/>
              </w:rPr>
            </w:pPr>
            <w:r>
              <w:rPr>
                <w:b/>
                <w:color w:val="FFFFFF" w:themeColor="background1"/>
              </w:rPr>
              <w:lastRenderedPageBreak/>
              <w:t>Companies</w:t>
            </w:r>
          </w:p>
        </w:tc>
        <w:tc>
          <w:tcPr>
            <w:tcW w:w="4068" w:type="pct"/>
            <w:shd w:val="clear" w:color="auto" w:fill="00B0F0"/>
          </w:tcPr>
          <w:p w14:paraId="12A095C6" w14:textId="77777777" w:rsidR="006D1266" w:rsidRDefault="00535066">
            <w:pPr>
              <w:rPr>
                <w:b/>
                <w:color w:val="FFFFFF" w:themeColor="background1"/>
              </w:rPr>
            </w:pPr>
            <w:r>
              <w:rPr>
                <w:b/>
                <w:color w:val="FFFFFF" w:themeColor="background1"/>
              </w:rPr>
              <w:t>Comments and Views</w:t>
            </w:r>
          </w:p>
        </w:tc>
      </w:tr>
      <w:tr w:rsidR="006D1266" w14:paraId="12A095CA" w14:textId="77777777" w:rsidTr="007F3511">
        <w:tc>
          <w:tcPr>
            <w:tcW w:w="932" w:type="pct"/>
          </w:tcPr>
          <w:p w14:paraId="12A095C8"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5C9"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6D1266" w14:paraId="12A095CD" w14:textId="77777777" w:rsidTr="007F3511">
        <w:tc>
          <w:tcPr>
            <w:tcW w:w="932" w:type="pct"/>
          </w:tcPr>
          <w:p w14:paraId="12A095C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5CC" w14:textId="77777777" w:rsidR="006D1266" w:rsidRDefault="00535066">
            <w:pPr>
              <w:rPr>
                <w:rFonts w:eastAsiaTheme="minorEastAsia"/>
                <w:lang w:eastAsia="zh-CN"/>
              </w:rPr>
            </w:pPr>
            <w:r>
              <w:rPr>
                <w:rFonts w:eastAsiaTheme="minorEastAsia"/>
                <w:lang w:eastAsia="zh-CN"/>
              </w:rPr>
              <w:t>OK</w:t>
            </w:r>
          </w:p>
        </w:tc>
      </w:tr>
      <w:tr w:rsidR="006D1266" w14:paraId="12A095D0" w14:textId="77777777" w:rsidTr="007F3511">
        <w:tc>
          <w:tcPr>
            <w:tcW w:w="932" w:type="pct"/>
          </w:tcPr>
          <w:p w14:paraId="12A095CE"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5CF" w14:textId="77777777" w:rsidR="006D1266" w:rsidRDefault="00535066">
            <w:pPr>
              <w:rPr>
                <w:rFonts w:eastAsiaTheme="minorEastAsia"/>
                <w:lang w:eastAsia="zh-CN"/>
              </w:rPr>
            </w:pPr>
            <w:r>
              <w:rPr>
                <w:rFonts w:eastAsiaTheme="minorEastAsia"/>
                <w:lang w:eastAsia="zh-CN"/>
              </w:rPr>
              <w:t>OK</w:t>
            </w:r>
          </w:p>
        </w:tc>
      </w:tr>
      <w:tr w:rsidR="006D1266" w14:paraId="12A095D3" w14:textId="77777777" w:rsidTr="007F3511">
        <w:tc>
          <w:tcPr>
            <w:tcW w:w="932" w:type="pct"/>
          </w:tcPr>
          <w:p w14:paraId="12A095D1"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5D2" w14:textId="77777777" w:rsidR="006D1266" w:rsidRDefault="00535066">
            <w:pPr>
              <w:rPr>
                <w:rFonts w:eastAsiaTheme="minorEastAsia"/>
                <w:lang w:eastAsia="zh-CN"/>
              </w:rPr>
            </w:pPr>
            <w:r>
              <w:rPr>
                <w:rFonts w:eastAsiaTheme="minorEastAsia"/>
                <w:lang w:eastAsia="zh-CN"/>
              </w:rPr>
              <w:t>We are fine with the proposal.</w:t>
            </w:r>
          </w:p>
        </w:tc>
      </w:tr>
      <w:tr w:rsidR="006D1266" w14:paraId="12A095D6" w14:textId="77777777" w:rsidTr="007F3511">
        <w:tc>
          <w:tcPr>
            <w:tcW w:w="932" w:type="pct"/>
          </w:tcPr>
          <w:p w14:paraId="12A095D4"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5D5"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5C6901" w14:paraId="081FC912" w14:textId="77777777" w:rsidTr="007F3511">
        <w:tc>
          <w:tcPr>
            <w:tcW w:w="932" w:type="pct"/>
          </w:tcPr>
          <w:p w14:paraId="555BD48E" w14:textId="593068C1" w:rsidR="005C6901" w:rsidRDefault="005C6901" w:rsidP="005C6901">
            <w:pPr>
              <w:rPr>
                <w:rFonts w:eastAsia="SimSun"/>
                <w:bCs/>
                <w:szCs w:val="22"/>
                <w:lang w:eastAsia="zh-CN"/>
              </w:rPr>
            </w:pPr>
            <w:r w:rsidRPr="008F1384">
              <w:t>NTT DOCOMO, INC.</w:t>
            </w:r>
          </w:p>
        </w:tc>
        <w:tc>
          <w:tcPr>
            <w:tcW w:w="4068" w:type="pct"/>
          </w:tcPr>
          <w:p w14:paraId="3EF640C6" w14:textId="312F9645" w:rsidR="005C6901" w:rsidRDefault="005C6901" w:rsidP="005C6901">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782844" w14:paraId="793907F0" w14:textId="77777777" w:rsidTr="007F3511">
        <w:tc>
          <w:tcPr>
            <w:tcW w:w="932" w:type="pct"/>
          </w:tcPr>
          <w:p w14:paraId="0BF32F8D" w14:textId="77777777" w:rsidR="00782844" w:rsidRDefault="00782844" w:rsidP="008F15E6">
            <w:pPr>
              <w:rPr>
                <w:rFonts w:eastAsiaTheme="minorEastAsia"/>
                <w:bCs/>
                <w:lang w:eastAsia="zh-CN"/>
              </w:rPr>
            </w:pPr>
            <w:r w:rsidRPr="00D45E1A">
              <w:rPr>
                <w:rFonts w:eastAsia="SimSun"/>
                <w:bCs/>
                <w:szCs w:val="22"/>
                <w:lang w:eastAsia="zh-CN"/>
              </w:rPr>
              <w:t>Huawei, HiSilicon</w:t>
            </w:r>
          </w:p>
        </w:tc>
        <w:tc>
          <w:tcPr>
            <w:tcW w:w="4068" w:type="pct"/>
          </w:tcPr>
          <w:p w14:paraId="0B73EC33" w14:textId="77777777" w:rsidR="00782844" w:rsidRDefault="00782844" w:rsidP="008F15E6">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sidRPr="003F388D">
              <w:rPr>
                <w:lang w:eastAsia="zh-TW"/>
              </w:rPr>
              <w:t>bit allocations for orbital parameters ephemeris format</w:t>
            </w:r>
            <w:r>
              <w:rPr>
                <w:lang w:eastAsia="zh-TW"/>
              </w:rPr>
              <w:t xml:space="preserve">. According to the our evaluations in the RAN1#107-e [R1-2110805], </w:t>
            </w:r>
            <w:r w:rsidRPr="003F388D">
              <w:rPr>
                <w:lang w:eastAsia="zh-TW"/>
              </w:rPr>
              <w:t>orbital parameters ephemeris</w:t>
            </w:r>
            <w:r>
              <w:rPr>
                <w:lang w:eastAsia="zh-TW"/>
              </w:rPr>
              <w:t xml:space="preserve"> designed for different orbital types (LEO,MEO and GEO) shows better performance considering the overhead compared to the unified design.</w:t>
            </w:r>
          </w:p>
        </w:tc>
      </w:tr>
      <w:tr w:rsidR="00CD3BF9" w14:paraId="5CB4F2D8" w14:textId="77777777" w:rsidTr="007F3511">
        <w:tc>
          <w:tcPr>
            <w:tcW w:w="932" w:type="pct"/>
          </w:tcPr>
          <w:p w14:paraId="443FB2CD" w14:textId="6C1D251B" w:rsidR="00CD3BF9" w:rsidRPr="00D45E1A" w:rsidRDefault="00CD3BF9" w:rsidP="00CD3BF9">
            <w:pPr>
              <w:rPr>
                <w:rFonts w:eastAsia="SimSun"/>
                <w:bCs/>
                <w:szCs w:val="22"/>
                <w:lang w:eastAsia="zh-CN"/>
              </w:rPr>
            </w:pPr>
            <w:r w:rsidRPr="009547A2">
              <w:t>NEC</w:t>
            </w:r>
          </w:p>
        </w:tc>
        <w:tc>
          <w:tcPr>
            <w:tcW w:w="4068" w:type="pct"/>
          </w:tcPr>
          <w:p w14:paraId="5ABB40E2" w14:textId="352578BE" w:rsidR="00CD3BF9" w:rsidRDefault="00CD3BF9" w:rsidP="00CD3BF9">
            <w:pPr>
              <w:jc w:val="both"/>
              <w:rPr>
                <w:rFonts w:eastAsia="SimSun"/>
                <w:bCs/>
                <w:szCs w:val="22"/>
                <w:lang w:eastAsia="zh-CN"/>
              </w:rPr>
            </w:pPr>
            <w:r w:rsidRPr="009547A2">
              <w:t xml:space="preserve">OK. </w:t>
            </w:r>
          </w:p>
        </w:tc>
      </w:tr>
      <w:tr w:rsidR="007F3511" w14:paraId="7ED49A2C" w14:textId="77777777" w:rsidTr="007F3511">
        <w:tc>
          <w:tcPr>
            <w:tcW w:w="932" w:type="pct"/>
          </w:tcPr>
          <w:p w14:paraId="6537B116" w14:textId="77777777" w:rsidR="007F3511" w:rsidRDefault="007F3511" w:rsidP="008F15E6">
            <w:pPr>
              <w:rPr>
                <w:rFonts w:eastAsia="SimSun"/>
                <w:bCs/>
                <w:szCs w:val="22"/>
                <w:lang w:eastAsia="zh-CN"/>
              </w:rPr>
            </w:pPr>
            <w:r>
              <w:rPr>
                <w:rFonts w:eastAsia="SimSun"/>
                <w:bCs/>
                <w:szCs w:val="22"/>
                <w:lang w:eastAsia="zh-CN"/>
              </w:rPr>
              <w:t>Panasonic</w:t>
            </w:r>
          </w:p>
        </w:tc>
        <w:tc>
          <w:tcPr>
            <w:tcW w:w="4068" w:type="pct"/>
          </w:tcPr>
          <w:p w14:paraId="24918CD5" w14:textId="77777777" w:rsidR="007F3511" w:rsidRDefault="007F3511" w:rsidP="008F15E6">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E23F23" w14:paraId="5A9A507E" w14:textId="77777777" w:rsidTr="007F3511">
        <w:tc>
          <w:tcPr>
            <w:tcW w:w="932" w:type="pct"/>
          </w:tcPr>
          <w:p w14:paraId="0E2F415A" w14:textId="0632AF73" w:rsidR="00E23F23" w:rsidRDefault="00E23F23" w:rsidP="008F15E6">
            <w:pPr>
              <w:rPr>
                <w:rFonts w:eastAsia="SimSun"/>
                <w:bCs/>
                <w:szCs w:val="22"/>
                <w:lang w:eastAsia="zh-CN"/>
              </w:rPr>
            </w:pPr>
            <w:r>
              <w:rPr>
                <w:rFonts w:eastAsia="SimSun"/>
                <w:bCs/>
                <w:szCs w:val="22"/>
                <w:lang w:eastAsia="zh-CN"/>
              </w:rPr>
              <w:t>Xiaomi</w:t>
            </w:r>
          </w:p>
        </w:tc>
        <w:tc>
          <w:tcPr>
            <w:tcW w:w="4068" w:type="pct"/>
          </w:tcPr>
          <w:p w14:paraId="45EAC527" w14:textId="5D42CF48" w:rsidR="00E23F23" w:rsidRDefault="00E23F23" w:rsidP="00E23F23">
            <w:pPr>
              <w:pStyle w:val="ListParagraph"/>
              <w:adjustRightInd w:val="0"/>
              <w:snapToGrid w:val="0"/>
              <w:spacing w:after="120"/>
              <w:ind w:left="0"/>
              <w:rPr>
                <w:rFonts w:eastAsia="SimSun"/>
                <w:bCs/>
                <w:szCs w:val="22"/>
                <w:lang w:eastAsia="zh-CN"/>
              </w:rPr>
            </w:pPr>
            <w:r w:rsidRPr="00160205">
              <w:t xml:space="preserve">Support Initial Proposal </w:t>
            </w:r>
            <w:r>
              <w:t>3</w:t>
            </w:r>
            <w:r w:rsidRPr="00160205">
              <w:t>.</w:t>
            </w:r>
          </w:p>
        </w:tc>
      </w:tr>
      <w:tr w:rsidR="00C8154D" w14:paraId="1462E935" w14:textId="77777777" w:rsidTr="007F3511">
        <w:tc>
          <w:tcPr>
            <w:tcW w:w="932" w:type="pct"/>
          </w:tcPr>
          <w:p w14:paraId="5A42F2F0" w14:textId="21BF40B8" w:rsidR="00C8154D" w:rsidRDefault="00C8154D" w:rsidP="008F15E6">
            <w:pPr>
              <w:rPr>
                <w:rFonts w:eastAsia="SimSun"/>
                <w:bCs/>
                <w:szCs w:val="22"/>
                <w:lang w:eastAsia="zh-CN"/>
              </w:rPr>
            </w:pPr>
            <w:r>
              <w:rPr>
                <w:rFonts w:eastAsia="SimSun"/>
                <w:bCs/>
                <w:szCs w:val="22"/>
                <w:lang w:eastAsia="zh-CN"/>
              </w:rPr>
              <w:t>Intel</w:t>
            </w:r>
          </w:p>
        </w:tc>
        <w:tc>
          <w:tcPr>
            <w:tcW w:w="4068" w:type="pct"/>
          </w:tcPr>
          <w:p w14:paraId="556EBD59" w14:textId="682B1F8F" w:rsidR="00C8154D" w:rsidRPr="00160205" w:rsidRDefault="00C8154D" w:rsidP="00E23F23">
            <w:pPr>
              <w:pStyle w:val="ListParagraph"/>
              <w:adjustRightInd w:val="0"/>
              <w:snapToGrid w:val="0"/>
              <w:spacing w:after="120"/>
              <w:ind w:left="0"/>
            </w:pPr>
            <w:r>
              <w:t>OK</w:t>
            </w:r>
          </w:p>
        </w:tc>
      </w:tr>
    </w:tbl>
    <w:p w14:paraId="12A095D7" w14:textId="77777777" w:rsidR="006D1266" w:rsidRDefault="006D1266">
      <w:pPr>
        <w:rPr>
          <w:lang w:eastAsia="zh-CN"/>
        </w:rPr>
      </w:pPr>
    </w:p>
    <w:p w14:paraId="12A095D8" w14:textId="77777777" w:rsidR="006D1266" w:rsidRDefault="00535066">
      <w:pPr>
        <w:pStyle w:val="Heading1"/>
      </w:pPr>
      <w:bookmarkStart w:id="11" w:name="_Toc96280701"/>
      <w:r>
        <w:t>[Active] Topic#4 Ephemeris format for HAPS</w:t>
      </w:r>
      <w:bookmarkEnd w:id="11"/>
    </w:p>
    <w:p w14:paraId="12A095D9" w14:textId="77777777" w:rsidR="006D1266" w:rsidRDefault="00535066">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6D1266" w14:paraId="12A095DC" w14:textId="77777777">
        <w:tc>
          <w:tcPr>
            <w:tcW w:w="932" w:type="pct"/>
            <w:shd w:val="clear" w:color="auto" w:fill="00B0F0"/>
          </w:tcPr>
          <w:p w14:paraId="12A095D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5DB" w14:textId="77777777" w:rsidR="006D1266" w:rsidRDefault="00535066">
            <w:pPr>
              <w:rPr>
                <w:b/>
                <w:color w:val="FFFFFF" w:themeColor="background1"/>
              </w:rPr>
            </w:pPr>
            <w:r>
              <w:rPr>
                <w:b/>
                <w:color w:val="FFFFFF" w:themeColor="background1"/>
              </w:rPr>
              <w:t>Proposals</w:t>
            </w:r>
          </w:p>
        </w:tc>
      </w:tr>
      <w:tr w:rsidR="006D1266" w14:paraId="12A095E7" w14:textId="77777777">
        <w:tc>
          <w:tcPr>
            <w:tcW w:w="932" w:type="pct"/>
          </w:tcPr>
          <w:p w14:paraId="12A095DD" w14:textId="77777777" w:rsidR="006D1266" w:rsidRDefault="00535066">
            <w:pPr>
              <w:spacing w:after="0"/>
              <w:rPr>
                <w:rFonts w:eastAsia="Times New Roman"/>
                <w:lang w:val="fr-FR" w:eastAsia="fr-FR"/>
              </w:rPr>
            </w:pPr>
            <w:r>
              <w:t>NTT DOCOMO, INC.</w:t>
            </w:r>
          </w:p>
        </w:tc>
        <w:tc>
          <w:tcPr>
            <w:tcW w:w="4068" w:type="pct"/>
          </w:tcPr>
          <w:p w14:paraId="12A095DE" w14:textId="77777777" w:rsidR="006D1266" w:rsidRDefault="00535066">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12A095DF" w14:textId="77777777" w:rsidR="006D1266" w:rsidRDefault="00535066">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12A095E0" w14:textId="77777777" w:rsidR="006D1266" w:rsidRDefault="00535066">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12A095E1" w14:textId="77777777" w:rsidR="006D1266" w:rsidRDefault="00535066">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12A095E2" w14:textId="77777777" w:rsidR="006D1266" w:rsidRDefault="00535066">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12A095E3" w14:textId="77777777" w:rsidR="006D1266" w:rsidRDefault="00535066">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12A095E4" w14:textId="77777777" w:rsidR="006D1266" w:rsidRDefault="00535066">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12A095E5" w14:textId="77777777" w:rsidR="006D1266" w:rsidRDefault="00535066">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12A095E6" w14:textId="77777777" w:rsidR="006D1266" w:rsidRDefault="00535066">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6D1266" w14:paraId="12A095EC" w14:textId="77777777">
        <w:tc>
          <w:tcPr>
            <w:tcW w:w="932" w:type="pct"/>
          </w:tcPr>
          <w:p w14:paraId="12A095E8" w14:textId="77777777" w:rsidR="006D1266" w:rsidRDefault="00535066">
            <w:r>
              <w:t>InterDigital, Inc.</w:t>
            </w:r>
          </w:p>
        </w:tc>
        <w:tc>
          <w:tcPr>
            <w:tcW w:w="4068" w:type="pct"/>
          </w:tcPr>
          <w:p w14:paraId="12A095E9" w14:textId="77777777" w:rsidR="006D1266" w:rsidRDefault="00535066">
            <w:pPr>
              <w:spacing w:after="120" w:line="276" w:lineRule="auto"/>
              <w:jc w:val="both"/>
              <w:rPr>
                <w:bCs/>
                <w:iCs/>
              </w:rPr>
            </w:pPr>
            <w:r>
              <w:rPr>
                <w:b/>
                <w:iCs/>
              </w:rPr>
              <w:t>Proposal-1:</w:t>
            </w:r>
            <w:r>
              <w:rPr>
                <w:bCs/>
                <w:iCs/>
              </w:rPr>
              <w:tab/>
              <w:t>Ephemeris format is determined based on NTN scenario without indication.</w:t>
            </w:r>
          </w:p>
          <w:p w14:paraId="12A095EA" w14:textId="77777777" w:rsidR="006D1266" w:rsidRDefault="00535066">
            <w:pPr>
              <w:spacing w:after="120" w:line="276" w:lineRule="auto"/>
              <w:jc w:val="both"/>
              <w:rPr>
                <w:bCs/>
                <w:iCs/>
              </w:rPr>
            </w:pPr>
            <w:r>
              <w:rPr>
                <w:b/>
                <w:iCs/>
              </w:rPr>
              <w:t>Proposal-3:</w:t>
            </w:r>
            <w:r>
              <w:rPr>
                <w:b/>
                <w:iCs/>
              </w:rPr>
              <w:tab/>
            </w:r>
            <w:r>
              <w:rPr>
                <w:bCs/>
                <w:iCs/>
              </w:rPr>
              <w:t>State vector ephemeris format is supported for HAPS.</w:t>
            </w:r>
          </w:p>
          <w:p w14:paraId="12A095EB" w14:textId="77777777" w:rsidR="006D1266" w:rsidRDefault="00535066">
            <w:pPr>
              <w:spacing w:after="120" w:line="276" w:lineRule="auto"/>
              <w:jc w:val="both"/>
              <w:rPr>
                <w:bCs/>
                <w:iCs/>
              </w:rPr>
            </w:pPr>
            <w:r>
              <w:rPr>
                <w:b/>
                <w:iCs/>
              </w:rPr>
              <w:t>Proposal-2:</w:t>
            </w:r>
            <w:r>
              <w:rPr>
                <w:bCs/>
                <w:iCs/>
              </w:rPr>
              <w:tab/>
              <w:t>State vector is used for GEO/HAPS and orbital elements is used for LEO</w:t>
            </w:r>
          </w:p>
        </w:tc>
      </w:tr>
      <w:tr w:rsidR="006D1266" w14:paraId="12A095F2" w14:textId="77777777">
        <w:tc>
          <w:tcPr>
            <w:tcW w:w="932" w:type="pct"/>
          </w:tcPr>
          <w:p w14:paraId="12A095ED" w14:textId="77777777" w:rsidR="006D1266" w:rsidRDefault="00535066">
            <w:r>
              <w:t>Ericsson</w:t>
            </w:r>
          </w:p>
        </w:tc>
        <w:tc>
          <w:tcPr>
            <w:tcW w:w="4068" w:type="pct"/>
          </w:tcPr>
          <w:p w14:paraId="12A095EE" w14:textId="77777777" w:rsidR="006D1266" w:rsidRDefault="00535066">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12A095EF" w14:textId="77777777" w:rsidR="006D1266" w:rsidRDefault="00535066">
            <w:pPr>
              <w:spacing w:after="120" w:line="276" w:lineRule="auto"/>
              <w:jc w:val="both"/>
              <w:rPr>
                <w:iCs/>
              </w:rPr>
            </w:pPr>
            <w:r>
              <w:rPr>
                <w:b/>
                <w:iCs/>
              </w:rPr>
              <w:lastRenderedPageBreak/>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12A095F0" w14:textId="77777777" w:rsidR="006D1266" w:rsidRDefault="006B3090">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535066">
                <w:rPr>
                  <w:rStyle w:val="Hyperlink"/>
                  <w:rFonts w:ascii="Times New Roman" w:hAnsi="Times New Roman" w:cs="Times New Roman"/>
                  <w:color w:val="000000" w:themeColor="text1"/>
                  <w:sz w:val="20"/>
                  <w:szCs w:val="20"/>
                  <w:u w:val="none"/>
                  <w:lang w:val="en-GB"/>
                </w:rPr>
                <w:t>Proposal 5</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12A095F1" w14:textId="77777777" w:rsidR="006D1266" w:rsidRDefault="006B3090">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535066">
                <w:rPr>
                  <w:rStyle w:val="Hyperlink"/>
                  <w:rFonts w:ascii="Times New Roman" w:hAnsi="Times New Roman" w:cs="Times New Roman"/>
                  <w:color w:val="000000" w:themeColor="text1"/>
                  <w:sz w:val="20"/>
                  <w:szCs w:val="20"/>
                  <w:u w:val="none"/>
                  <w:lang w:val="en-GB"/>
                </w:rPr>
                <w:t>Proposal 6</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b w:val="0"/>
                  <w:color w:val="000000" w:themeColor="text1"/>
                  <w:sz w:val="20"/>
                  <w:szCs w:val="20"/>
                  <w:u w:val="none"/>
                  <w:lang w:val="en-GB"/>
                </w:rPr>
                <w:t xml:space="preserve">It can be left to UE implementation </w:t>
              </w:r>
              <w:r w:rsidR="00535066">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6D1266" w14:paraId="12A095F5" w14:textId="77777777">
        <w:tc>
          <w:tcPr>
            <w:tcW w:w="932" w:type="pct"/>
          </w:tcPr>
          <w:p w14:paraId="12A095F3" w14:textId="77777777" w:rsidR="006D1266" w:rsidRDefault="00535066">
            <w:r>
              <w:lastRenderedPageBreak/>
              <w:t>ZTE</w:t>
            </w:r>
          </w:p>
        </w:tc>
        <w:tc>
          <w:tcPr>
            <w:tcW w:w="4068" w:type="pct"/>
          </w:tcPr>
          <w:p w14:paraId="12A095F4" w14:textId="77777777" w:rsidR="006D1266" w:rsidRDefault="00535066">
            <w:r>
              <w:rPr>
                <w:b/>
              </w:rPr>
              <w:t>Proposal 3:</w:t>
            </w:r>
            <w:r>
              <w:t xml:space="preserve"> Confirm that the agreed position and velocity state vector ephemeris format for LEO/MEO/GEO is also applied for HAPS/ATG.</w:t>
            </w:r>
          </w:p>
        </w:tc>
      </w:tr>
    </w:tbl>
    <w:p w14:paraId="12A095F6" w14:textId="77777777" w:rsidR="006D1266" w:rsidRDefault="006D1266">
      <w:pPr>
        <w:rPr>
          <w:lang w:val="en-GB"/>
        </w:rPr>
      </w:pPr>
    </w:p>
    <w:p w14:paraId="12A095F7" w14:textId="77777777" w:rsidR="006D1266" w:rsidRDefault="00535066">
      <w:pPr>
        <w:pStyle w:val="Heading2"/>
      </w:pPr>
      <w:bookmarkStart w:id="13" w:name="_Toc96280703"/>
      <w:r>
        <w:t>Initial proposal and companies views’ collection for 1st round</w:t>
      </w:r>
      <w:bookmarkEnd w:id="13"/>
      <w:r>
        <w:t xml:space="preserve"> </w:t>
      </w:r>
    </w:p>
    <w:p w14:paraId="12A095F8" w14:textId="77777777" w:rsidR="006D1266" w:rsidRDefault="00535066">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12A095F9" w14:textId="77777777" w:rsidR="006D1266" w:rsidRDefault="00535066">
      <w:pPr>
        <w:rPr>
          <w:lang w:val="en-GB"/>
        </w:rPr>
      </w:pPr>
      <w:r>
        <w:rPr>
          <w:lang w:val="en-GB"/>
        </w:rPr>
        <w:t>NTT DOCOMO proposed a PV state vector based ephemeris format with an optimal bit allocation: 12 bytes payload instead of 17 bytes payload as agreed for LEO/GEO at RAN1#107-e.</w:t>
      </w:r>
    </w:p>
    <w:p w14:paraId="12A095FA" w14:textId="77777777" w:rsidR="006D1266" w:rsidRDefault="00535066">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12A095FB" w14:textId="77777777" w:rsidR="006D1266" w:rsidRDefault="00535066">
      <w:pPr>
        <w:rPr>
          <w:lang w:val="en-GB"/>
        </w:rPr>
      </w:pPr>
      <w:r>
        <w:rPr>
          <w:lang w:val="en-GB"/>
        </w:rPr>
        <w:t>Moderator shares the same view as ZTE. The following Proposal is made:</w:t>
      </w:r>
    </w:p>
    <w:p w14:paraId="12A095FC" w14:textId="77777777" w:rsidR="006D1266" w:rsidRDefault="00535066">
      <w:pPr>
        <w:pStyle w:val="NormalWeb"/>
        <w:spacing w:before="0" w:beforeAutospacing="0" w:after="0" w:afterAutospacing="0"/>
        <w:rPr>
          <w:b/>
          <w:sz w:val="20"/>
        </w:rPr>
      </w:pPr>
      <w:r>
        <w:rPr>
          <w:b/>
          <w:sz w:val="20"/>
          <w:highlight w:val="yellow"/>
        </w:rPr>
        <w:t>Initial Proposal 4:</w:t>
      </w:r>
    </w:p>
    <w:p w14:paraId="12A095FD" w14:textId="77777777" w:rsidR="006D1266" w:rsidRDefault="00535066">
      <w:pPr>
        <w:pStyle w:val="NormalWeb"/>
        <w:spacing w:before="0" w:beforeAutospacing="0" w:after="0" w:afterAutospacing="0"/>
      </w:pPr>
      <w:r>
        <w:rPr>
          <w:b/>
          <w:sz w:val="20"/>
        </w:rPr>
        <w:t>Confirm that the agreed position and velocity state vector ephemeris format for LEO/MEO/GEO is also applied for HAPS/ATG</w:t>
      </w:r>
      <w:r>
        <w:t>.</w:t>
      </w:r>
    </w:p>
    <w:p w14:paraId="12A095FE" w14:textId="77777777" w:rsidR="006D1266" w:rsidRDefault="006D1266">
      <w:pPr>
        <w:pStyle w:val="NormalWeb"/>
        <w:spacing w:before="0" w:beforeAutospacing="0" w:after="0" w:afterAutospacing="0"/>
        <w:rPr>
          <w:b/>
          <w:sz w:val="20"/>
        </w:rPr>
      </w:pPr>
    </w:p>
    <w:p w14:paraId="12A095F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602" w14:textId="77777777" w:rsidTr="007F3511">
        <w:tc>
          <w:tcPr>
            <w:tcW w:w="932" w:type="pct"/>
            <w:shd w:val="clear" w:color="auto" w:fill="00B0F0"/>
          </w:tcPr>
          <w:p w14:paraId="12A0960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01" w14:textId="77777777" w:rsidR="006D1266" w:rsidRDefault="00535066">
            <w:pPr>
              <w:rPr>
                <w:b/>
                <w:color w:val="FFFFFF" w:themeColor="background1"/>
              </w:rPr>
            </w:pPr>
            <w:r>
              <w:rPr>
                <w:b/>
                <w:color w:val="FFFFFF" w:themeColor="background1"/>
              </w:rPr>
              <w:t>Comments and Views</w:t>
            </w:r>
          </w:p>
        </w:tc>
      </w:tr>
      <w:tr w:rsidR="006D1266" w14:paraId="12A09605" w14:textId="77777777" w:rsidTr="007F3511">
        <w:tc>
          <w:tcPr>
            <w:tcW w:w="932" w:type="pct"/>
          </w:tcPr>
          <w:p w14:paraId="12A09603"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04"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6D1266" w14:paraId="12A09608" w14:textId="77777777" w:rsidTr="007F3511">
        <w:tc>
          <w:tcPr>
            <w:tcW w:w="932" w:type="pct"/>
          </w:tcPr>
          <w:p w14:paraId="12A0960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07" w14:textId="77777777" w:rsidR="006D1266" w:rsidRDefault="00535066">
            <w:pPr>
              <w:rPr>
                <w:rFonts w:eastAsiaTheme="minorEastAsia"/>
                <w:lang w:eastAsia="zh-CN"/>
              </w:rPr>
            </w:pPr>
            <w:r>
              <w:rPr>
                <w:rFonts w:eastAsiaTheme="minorEastAsia"/>
                <w:lang w:eastAsia="zh-CN"/>
              </w:rPr>
              <w:t>OK</w:t>
            </w:r>
          </w:p>
        </w:tc>
      </w:tr>
      <w:tr w:rsidR="006D1266" w14:paraId="12A0960B" w14:textId="77777777" w:rsidTr="007F3511">
        <w:tc>
          <w:tcPr>
            <w:tcW w:w="932" w:type="pct"/>
          </w:tcPr>
          <w:p w14:paraId="12A0960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0A" w14:textId="77777777" w:rsidR="006D1266" w:rsidRDefault="00535066">
            <w:pPr>
              <w:rPr>
                <w:rFonts w:eastAsiaTheme="minorEastAsia"/>
                <w:lang w:eastAsia="zh-CN"/>
              </w:rPr>
            </w:pPr>
            <w:r>
              <w:rPr>
                <w:rFonts w:eastAsiaTheme="minorEastAsia"/>
                <w:lang w:eastAsia="zh-CN"/>
              </w:rPr>
              <w:t>It’s unclear if PVT is always needed for HAPS/ATG.</w:t>
            </w:r>
          </w:p>
        </w:tc>
      </w:tr>
      <w:tr w:rsidR="006D1266" w14:paraId="12A0960E" w14:textId="77777777" w:rsidTr="007F3511">
        <w:tc>
          <w:tcPr>
            <w:tcW w:w="932" w:type="pct"/>
          </w:tcPr>
          <w:p w14:paraId="12A0960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60D" w14:textId="77777777" w:rsidR="006D1266" w:rsidRDefault="00535066">
            <w:pPr>
              <w:rPr>
                <w:rFonts w:eastAsiaTheme="minorEastAsia"/>
                <w:lang w:eastAsia="zh-CN"/>
              </w:rPr>
            </w:pPr>
            <w:r>
              <w:rPr>
                <w:rFonts w:eastAsiaTheme="minorEastAsia"/>
                <w:lang w:eastAsia="zh-CN"/>
              </w:rPr>
              <w:t>Fine with the proposal</w:t>
            </w:r>
          </w:p>
        </w:tc>
      </w:tr>
      <w:tr w:rsidR="006D1266" w14:paraId="12A09611" w14:textId="77777777" w:rsidTr="007F3511">
        <w:tc>
          <w:tcPr>
            <w:tcW w:w="932" w:type="pct"/>
          </w:tcPr>
          <w:p w14:paraId="12A0960F"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610"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sidR="00EE098D">
              <w:rPr>
                <w:rFonts w:eastAsia="SimSun"/>
                <w:bCs/>
                <w:szCs w:val="22"/>
                <w:lang w:eastAsia="zh-CN"/>
              </w:rPr>
              <w:t xml:space="preserve">, </w:t>
            </w:r>
            <w:r w:rsidR="00EE098D">
              <w:rPr>
                <w:rFonts w:eastAsiaTheme="minorEastAsia"/>
                <w:lang w:eastAsia="zh-CN"/>
              </w:rPr>
              <w:t>The indication of these parameters are optional for all scenarios based on the scheduling.</w:t>
            </w:r>
          </w:p>
        </w:tc>
      </w:tr>
      <w:tr w:rsidR="00D47AE6" w14:paraId="59C115B4" w14:textId="77777777" w:rsidTr="007F3511">
        <w:tc>
          <w:tcPr>
            <w:tcW w:w="932" w:type="pct"/>
          </w:tcPr>
          <w:p w14:paraId="5F692D96" w14:textId="7587CED3" w:rsidR="00D47AE6" w:rsidRDefault="00D47AE6" w:rsidP="00D47AE6">
            <w:pPr>
              <w:rPr>
                <w:rFonts w:eastAsia="SimSun"/>
                <w:bCs/>
                <w:szCs w:val="22"/>
                <w:lang w:eastAsia="zh-CN"/>
              </w:rPr>
            </w:pPr>
            <w:r w:rsidRPr="008F1384">
              <w:t>NTT DOCOMO, INC.</w:t>
            </w:r>
          </w:p>
        </w:tc>
        <w:tc>
          <w:tcPr>
            <w:tcW w:w="4068" w:type="pct"/>
          </w:tcPr>
          <w:p w14:paraId="76165BD3" w14:textId="77777777" w:rsidR="00D47AE6" w:rsidRDefault="00D47AE6" w:rsidP="00D47AE6">
            <w:pPr>
              <w:rPr>
                <w:lang w:val="en-GB"/>
              </w:rPr>
            </w:pPr>
            <w:r>
              <w:rPr>
                <w:rFonts w:eastAsia="SimSun"/>
                <w:bCs/>
                <w:szCs w:val="22"/>
                <w:lang w:eastAsia="zh-CN"/>
              </w:rPr>
              <w:t>We support to</w:t>
            </w:r>
            <w:r>
              <w:rPr>
                <w:lang w:val="en-GB"/>
              </w:rPr>
              <w:t xml:space="preserve"> apply the position and velocity format for HAPS. </w:t>
            </w:r>
          </w:p>
          <w:p w14:paraId="6106B7AB" w14:textId="52CDB280" w:rsidR="00D47AE6" w:rsidRDefault="00D47AE6" w:rsidP="00D47AE6">
            <w:pPr>
              <w:pStyle w:val="ListParagraph"/>
              <w:adjustRightInd w:val="0"/>
              <w:snapToGrid w:val="0"/>
              <w:spacing w:after="120"/>
              <w:ind w:left="0"/>
              <w:rPr>
                <w:rFonts w:eastAsia="SimSun"/>
                <w:bCs/>
                <w:szCs w:val="22"/>
                <w:lang w:eastAsia="zh-CN"/>
              </w:rPr>
            </w:pPr>
            <w:r>
              <w:rPr>
                <w:lang w:val="en-GB"/>
              </w:rPr>
              <w:t xml:space="preserve">In addition, </w:t>
            </w:r>
            <w:r w:rsidRPr="004521F4">
              <w:rPr>
                <w:lang w:val="en-GB"/>
              </w:rPr>
              <w:t xml:space="preserve">the </w:t>
            </w:r>
            <w:r>
              <w:rPr>
                <w:lang w:val="en-GB"/>
              </w:rPr>
              <w:t xml:space="preserve">current payload of 17 bytes leads to a very small </w:t>
            </w:r>
            <w:r w:rsidRPr="004521F4">
              <w:rPr>
                <w:lang w:val="en-GB"/>
              </w:rPr>
              <w:t xml:space="preserve">quantization step </w:t>
            </w:r>
            <w:r>
              <w:rPr>
                <w:lang w:val="en-GB"/>
              </w:rPr>
              <w:t xml:space="preserve">for HAPS </w:t>
            </w:r>
            <w:r>
              <w:rPr>
                <w:rFonts w:eastAsiaTheme="minorEastAsia" w:hint="eastAsia"/>
                <w:lang w:val="en-GB" w:eastAsia="zh-CN"/>
              </w:rPr>
              <w:t>a</w:t>
            </w:r>
            <w:r>
              <w:rPr>
                <w:rFonts w:eastAsiaTheme="minorEastAsia"/>
                <w:lang w:val="en-GB" w:eastAsia="zh-CN"/>
              </w:rPr>
              <w:t>nd a reduced payload for HAPS is preferred.</w:t>
            </w:r>
          </w:p>
        </w:tc>
      </w:tr>
      <w:tr w:rsidR="00782844" w14:paraId="3B2C22E4" w14:textId="77777777" w:rsidTr="007F3511">
        <w:tc>
          <w:tcPr>
            <w:tcW w:w="932" w:type="pct"/>
          </w:tcPr>
          <w:p w14:paraId="167CC58D"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4BB35E0E" w14:textId="77777777" w:rsidR="00782844" w:rsidRDefault="00782844" w:rsidP="008F15E6">
            <w:pPr>
              <w:jc w:val="both"/>
              <w:rPr>
                <w:rFonts w:eastAsiaTheme="minorEastAsia"/>
                <w:lang w:eastAsia="zh-CN"/>
              </w:rPr>
            </w:pPr>
            <w:r>
              <w:rPr>
                <w:rFonts w:eastAsia="SimSun"/>
                <w:bCs/>
                <w:szCs w:val="22"/>
                <w:lang w:eastAsia="zh-CN"/>
              </w:rPr>
              <w:t>Bot</w:t>
            </w:r>
            <w:r w:rsidRPr="00B2591C">
              <w:rPr>
                <w:rFonts w:eastAsia="SimSun"/>
                <w:bCs/>
                <w:szCs w:val="22"/>
                <w:lang w:eastAsia="zh-CN"/>
              </w:rPr>
              <w:t xml:space="preserve">h orbital and PVT based ephemeris can be applied for </w:t>
            </w:r>
            <w:r w:rsidRPr="00B2591C">
              <w:t xml:space="preserve">HAPS/ATG </w:t>
            </w:r>
            <w:r>
              <w:t>they can be transformed to each other</w:t>
            </w:r>
            <w:r w:rsidRPr="00B2591C">
              <w:t>.</w:t>
            </w:r>
            <w:r>
              <w:t xml:space="preserve"> On the other hand, </w:t>
            </w:r>
            <w:r>
              <w:rPr>
                <w:rFonts w:eastAsiaTheme="minorEastAsia"/>
                <w:lang w:eastAsia="zh-CN"/>
              </w:rPr>
              <w:t>HAPS can also work without the need to support satellite ephemeris format.</w:t>
            </w:r>
          </w:p>
        </w:tc>
      </w:tr>
      <w:tr w:rsidR="004B03C9" w14:paraId="786F1B1D" w14:textId="77777777" w:rsidTr="007F3511">
        <w:tc>
          <w:tcPr>
            <w:tcW w:w="932" w:type="pct"/>
          </w:tcPr>
          <w:p w14:paraId="2BEBE907" w14:textId="0BF94DAD" w:rsidR="004B03C9" w:rsidRDefault="004B03C9" w:rsidP="004B03C9">
            <w:pPr>
              <w:rPr>
                <w:rFonts w:eastAsiaTheme="minorEastAsia"/>
                <w:bCs/>
                <w:lang w:eastAsia="zh-CN"/>
              </w:rPr>
            </w:pPr>
            <w:r w:rsidRPr="003C2DB4">
              <w:t xml:space="preserve">NEC </w:t>
            </w:r>
          </w:p>
        </w:tc>
        <w:tc>
          <w:tcPr>
            <w:tcW w:w="4068" w:type="pct"/>
          </w:tcPr>
          <w:p w14:paraId="1457694B" w14:textId="7BF8C1EB" w:rsidR="004B03C9" w:rsidRDefault="004B03C9" w:rsidP="004B03C9">
            <w:pPr>
              <w:jc w:val="both"/>
              <w:rPr>
                <w:rFonts w:eastAsia="SimSun"/>
                <w:bCs/>
                <w:szCs w:val="22"/>
                <w:lang w:eastAsia="zh-CN"/>
              </w:rPr>
            </w:pPr>
            <w:r>
              <w:t>We are fine with this</w:t>
            </w:r>
            <w:r w:rsidRPr="003C2DB4">
              <w:t xml:space="preserve">. </w:t>
            </w:r>
          </w:p>
        </w:tc>
      </w:tr>
      <w:tr w:rsidR="007F3511" w14:paraId="7C2707A5" w14:textId="77777777" w:rsidTr="007F3511">
        <w:tc>
          <w:tcPr>
            <w:tcW w:w="932" w:type="pct"/>
          </w:tcPr>
          <w:p w14:paraId="020DB833" w14:textId="77777777" w:rsidR="007F3511" w:rsidRDefault="007F3511" w:rsidP="008F15E6">
            <w:pPr>
              <w:rPr>
                <w:rFonts w:eastAsia="SimSun"/>
                <w:bCs/>
                <w:szCs w:val="22"/>
                <w:lang w:eastAsia="zh-CN"/>
              </w:rPr>
            </w:pPr>
            <w:r>
              <w:rPr>
                <w:rFonts w:eastAsia="SimSun"/>
                <w:bCs/>
                <w:szCs w:val="22"/>
                <w:lang w:eastAsia="zh-CN"/>
              </w:rPr>
              <w:lastRenderedPageBreak/>
              <w:t>Panasonic</w:t>
            </w:r>
          </w:p>
        </w:tc>
        <w:tc>
          <w:tcPr>
            <w:tcW w:w="4068" w:type="pct"/>
          </w:tcPr>
          <w:p w14:paraId="6360303A" w14:textId="77777777" w:rsidR="007F3511" w:rsidRDefault="007F3511" w:rsidP="008F15E6">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2A22EF" w14:paraId="50095EA8" w14:textId="77777777" w:rsidTr="007F3511">
        <w:tc>
          <w:tcPr>
            <w:tcW w:w="932" w:type="pct"/>
          </w:tcPr>
          <w:p w14:paraId="6CC7780B" w14:textId="0BA453CC" w:rsidR="002A22EF" w:rsidRDefault="002A22EF" w:rsidP="008F15E6">
            <w:pPr>
              <w:rPr>
                <w:rFonts w:eastAsia="SimSun"/>
                <w:bCs/>
                <w:szCs w:val="22"/>
                <w:lang w:eastAsia="zh-CN"/>
              </w:rPr>
            </w:pPr>
            <w:r>
              <w:rPr>
                <w:rFonts w:eastAsia="SimSun"/>
                <w:bCs/>
                <w:szCs w:val="22"/>
                <w:lang w:eastAsia="zh-CN"/>
              </w:rPr>
              <w:t>Intel</w:t>
            </w:r>
          </w:p>
        </w:tc>
        <w:tc>
          <w:tcPr>
            <w:tcW w:w="4068" w:type="pct"/>
          </w:tcPr>
          <w:p w14:paraId="3B553CC6" w14:textId="482EEA9F" w:rsidR="002A22EF" w:rsidRDefault="002A22EF" w:rsidP="008F15E6">
            <w:pPr>
              <w:pStyle w:val="ListParagraph"/>
              <w:adjustRightInd w:val="0"/>
              <w:snapToGrid w:val="0"/>
              <w:spacing w:after="120"/>
              <w:ind w:left="0"/>
              <w:rPr>
                <w:rFonts w:eastAsia="SimSun"/>
                <w:bCs/>
                <w:szCs w:val="22"/>
                <w:lang w:eastAsia="zh-CN"/>
              </w:rPr>
            </w:pPr>
            <w:r>
              <w:rPr>
                <w:rFonts w:eastAsia="SimSun"/>
                <w:bCs/>
                <w:szCs w:val="22"/>
                <w:lang w:eastAsia="zh-CN"/>
              </w:rPr>
              <w:t>OK</w:t>
            </w:r>
          </w:p>
        </w:tc>
      </w:tr>
    </w:tbl>
    <w:p w14:paraId="12A09612" w14:textId="77777777" w:rsidR="006D1266" w:rsidRDefault="006D1266">
      <w:pPr>
        <w:rPr>
          <w:lang w:val="en-GB"/>
        </w:rPr>
      </w:pPr>
    </w:p>
    <w:p w14:paraId="12A09613" w14:textId="77777777" w:rsidR="006D1266" w:rsidRDefault="00535066">
      <w:pPr>
        <w:pStyle w:val="Heading1"/>
      </w:pPr>
      <w:bookmarkStart w:id="14" w:name="_Toc96280704"/>
      <w:r>
        <w:t>[Active] Topic#5 Validity duration for GEO</w:t>
      </w:r>
      <w:bookmarkEnd w:id="14"/>
    </w:p>
    <w:p w14:paraId="12A09614" w14:textId="77777777" w:rsidR="006D1266" w:rsidRDefault="00535066">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6D1266" w14:paraId="12A0961B" w14:textId="77777777">
        <w:tc>
          <w:tcPr>
            <w:tcW w:w="9629" w:type="dxa"/>
          </w:tcPr>
          <w:p w14:paraId="12A09615" w14:textId="77777777" w:rsidR="006D1266" w:rsidRDefault="00535066">
            <w:pPr>
              <w:spacing w:after="0"/>
              <w:rPr>
                <w:lang w:eastAsia="ja-JP"/>
              </w:rPr>
            </w:pPr>
            <w:r>
              <w:rPr>
                <w:highlight w:val="green"/>
                <w:lang w:eastAsia="ja-JP"/>
              </w:rPr>
              <w:t>Agreement</w:t>
            </w:r>
          </w:p>
          <w:p w14:paraId="12A09616" w14:textId="77777777" w:rsidR="006D1266" w:rsidRDefault="00535066">
            <w:pPr>
              <w:spacing w:after="0"/>
              <w:ind w:left="360"/>
              <w:rPr>
                <w:lang w:eastAsia="ja-JP"/>
              </w:rPr>
            </w:pPr>
            <w:r>
              <w:rPr>
                <w:lang w:eastAsia="ja-JP"/>
              </w:rPr>
              <w:t>NTN validity duration is configured per cell and indicated to the UE in X bits with:</w:t>
            </w:r>
          </w:p>
          <w:p w14:paraId="12A09617" w14:textId="77777777" w:rsidR="006D1266" w:rsidRDefault="00535066">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12A09618" w14:textId="77777777" w:rsidR="006D1266" w:rsidRDefault="00535066">
            <w:pPr>
              <w:numPr>
                <w:ilvl w:val="1"/>
                <w:numId w:val="21"/>
              </w:numPr>
              <w:spacing w:after="0"/>
              <w:rPr>
                <w:lang w:val="sv-SE" w:eastAsia="ja-JP"/>
              </w:rPr>
            </w:pPr>
            <w:r>
              <w:rPr>
                <w:lang w:eastAsia="ja-JP"/>
              </w:rPr>
              <w:t>Unit is second</w:t>
            </w:r>
          </w:p>
          <w:p w14:paraId="12A09619" w14:textId="77777777" w:rsidR="006D1266" w:rsidRDefault="00535066">
            <w:pPr>
              <w:numPr>
                <w:ilvl w:val="1"/>
                <w:numId w:val="21"/>
              </w:numPr>
              <w:spacing w:after="0"/>
              <w:rPr>
                <w:lang w:eastAsia="ja-JP"/>
              </w:rPr>
            </w:pPr>
            <w:r>
              <w:rPr>
                <w:lang w:eastAsia="ja-JP"/>
              </w:rPr>
              <w:t>FFS (to be resolved in current meeting): Additional values for GEO</w:t>
            </w:r>
          </w:p>
          <w:p w14:paraId="12A0961A" w14:textId="77777777" w:rsidR="006D1266" w:rsidRDefault="006D1266">
            <w:pPr>
              <w:spacing w:after="0"/>
              <w:ind w:left="1440"/>
              <w:rPr>
                <w:lang w:eastAsia="ja-JP"/>
              </w:rPr>
            </w:pPr>
          </w:p>
        </w:tc>
      </w:tr>
    </w:tbl>
    <w:p w14:paraId="12A0961C" w14:textId="77777777" w:rsidR="006D1266" w:rsidRDefault="006D1266">
      <w:pPr>
        <w:rPr>
          <w:lang w:val="en-GB"/>
        </w:rPr>
      </w:pPr>
    </w:p>
    <w:p w14:paraId="12A0961D" w14:textId="77777777" w:rsidR="006D1266" w:rsidRDefault="00535066">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6D1266" w14:paraId="12A09620" w14:textId="77777777">
        <w:tc>
          <w:tcPr>
            <w:tcW w:w="932" w:type="pct"/>
            <w:shd w:val="clear" w:color="auto" w:fill="00B0F0"/>
          </w:tcPr>
          <w:p w14:paraId="12A0961E"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1F" w14:textId="77777777" w:rsidR="006D1266" w:rsidRDefault="00535066">
            <w:pPr>
              <w:rPr>
                <w:b/>
                <w:color w:val="FFFFFF" w:themeColor="background1"/>
              </w:rPr>
            </w:pPr>
            <w:r>
              <w:rPr>
                <w:b/>
                <w:color w:val="FFFFFF" w:themeColor="background1"/>
              </w:rPr>
              <w:t>Proposals</w:t>
            </w:r>
          </w:p>
        </w:tc>
      </w:tr>
      <w:tr w:rsidR="006D1266" w14:paraId="12A09627" w14:textId="77777777">
        <w:tc>
          <w:tcPr>
            <w:tcW w:w="932" w:type="pct"/>
          </w:tcPr>
          <w:p w14:paraId="12A09621" w14:textId="77777777" w:rsidR="006D1266" w:rsidRDefault="00535066">
            <w:pPr>
              <w:spacing w:after="0"/>
              <w:rPr>
                <w:rFonts w:eastAsia="Times New Roman"/>
                <w:lang w:val="fr-FR" w:eastAsia="fr-FR"/>
              </w:rPr>
            </w:pPr>
            <w:r>
              <w:t>THALES</w:t>
            </w:r>
          </w:p>
        </w:tc>
        <w:tc>
          <w:tcPr>
            <w:tcW w:w="4068" w:type="pct"/>
          </w:tcPr>
          <w:p w14:paraId="12A09622" w14:textId="77777777" w:rsidR="006D1266" w:rsidRDefault="00535066">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12A09623" w14:textId="77777777" w:rsidR="006D1266" w:rsidRDefault="00535066">
            <w:pPr>
              <w:pStyle w:val="Prop1"/>
              <w:rPr>
                <w:szCs w:val="20"/>
              </w:rPr>
            </w:pPr>
            <w:r>
              <w:rPr>
                <w:szCs w:val="20"/>
              </w:rPr>
              <w:t>Proposal 2</w:t>
            </w:r>
          </w:p>
          <w:p w14:paraId="12A09624" w14:textId="77777777" w:rsidR="006D1266" w:rsidRDefault="00535066">
            <w:pPr>
              <w:pStyle w:val="Prop1"/>
              <w:rPr>
                <w:b w:val="0"/>
                <w:szCs w:val="20"/>
              </w:rPr>
            </w:pPr>
            <w:r>
              <w:rPr>
                <w:b w:val="0"/>
                <w:szCs w:val="20"/>
              </w:rPr>
              <w:t>NTN validity duration is indicated to the UE in 4 bits with:</w:t>
            </w:r>
          </w:p>
          <w:p w14:paraId="12A09625" w14:textId="77777777" w:rsidR="006D1266" w:rsidRDefault="00535066">
            <w:pPr>
              <w:pStyle w:val="Prop1"/>
              <w:rPr>
                <w:b w:val="0"/>
                <w:szCs w:val="20"/>
                <w:lang w:eastAsia="zh-TW"/>
              </w:rPr>
            </w:pPr>
            <w:r>
              <w:rPr>
                <w:b w:val="0"/>
                <w:szCs w:val="20"/>
                <w:lang w:eastAsia="zh-TW"/>
              </w:rPr>
              <w:t>Value range { 5. 10. 15. 20. 25. 30. 35. 40. 45. 50. 55. 60. 120. 180. 240.900}</w:t>
            </w:r>
          </w:p>
          <w:p w14:paraId="12A09626" w14:textId="77777777" w:rsidR="006D1266" w:rsidRDefault="00535066">
            <w:pPr>
              <w:pStyle w:val="Prop1"/>
              <w:rPr>
                <w:b w:val="0"/>
                <w:szCs w:val="20"/>
                <w:lang w:eastAsia="zh-TW"/>
              </w:rPr>
            </w:pPr>
            <w:r>
              <w:rPr>
                <w:b w:val="0"/>
                <w:szCs w:val="20"/>
                <w:lang w:eastAsia="zh-TW"/>
              </w:rPr>
              <w:t>Unit is second</w:t>
            </w:r>
          </w:p>
        </w:tc>
      </w:tr>
      <w:tr w:rsidR="006D1266" w14:paraId="12A0962D" w14:textId="77777777">
        <w:tc>
          <w:tcPr>
            <w:tcW w:w="932" w:type="pct"/>
          </w:tcPr>
          <w:p w14:paraId="12A09628" w14:textId="77777777" w:rsidR="006D1266" w:rsidRDefault="00535066">
            <w:r>
              <w:t>MediaTek Inc.</w:t>
            </w:r>
          </w:p>
        </w:tc>
        <w:tc>
          <w:tcPr>
            <w:tcW w:w="4068" w:type="pct"/>
          </w:tcPr>
          <w:p w14:paraId="12A09629" w14:textId="77777777" w:rsidR="006D1266" w:rsidRDefault="00535066">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12A0962A" w14:textId="77777777" w:rsidR="006D1266" w:rsidRDefault="00535066">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12A0962B" w14:textId="77777777" w:rsidR="006D1266" w:rsidRDefault="00535066">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12A0962C" w14:textId="77777777" w:rsidR="006D1266" w:rsidRDefault="00535066">
            <w:pPr>
              <w:pStyle w:val="ListParagraph"/>
              <w:numPr>
                <w:ilvl w:val="0"/>
                <w:numId w:val="22"/>
              </w:numPr>
              <w:spacing w:after="0"/>
              <w:rPr>
                <w:iCs/>
                <w:lang w:eastAsia="zh-CN"/>
              </w:rPr>
            </w:pPr>
            <w:r>
              <w:rPr>
                <w:iCs/>
                <w:lang w:eastAsia="zh-CN"/>
              </w:rPr>
              <w:t>Unit is second</w:t>
            </w:r>
          </w:p>
        </w:tc>
      </w:tr>
      <w:tr w:rsidR="006D1266" w14:paraId="12A09633" w14:textId="77777777">
        <w:tc>
          <w:tcPr>
            <w:tcW w:w="932" w:type="pct"/>
          </w:tcPr>
          <w:p w14:paraId="12A0962E" w14:textId="77777777" w:rsidR="006D1266" w:rsidRDefault="00535066">
            <w:r>
              <w:t>PANASONIC R&amp;D Center Germany</w:t>
            </w:r>
          </w:p>
        </w:tc>
        <w:tc>
          <w:tcPr>
            <w:tcW w:w="4068" w:type="pct"/>
          </w:tcPr>
          <w:p w14:paraId="12A0962F" w14:textId="77777777" w:rsidR="006D1266" w:rsidRDefault="00535066">
            <w:pPr>
              <w:rPr>
                <w:lang w:eastAsia="zh-CN"/>
              </w:rPr>
            </w:pPr>
            <w:r>
              <w:rPr>
                <w:b/>
                <w:bCs/>
                <w:lang w:eastAsia="zh-CN"/>
              </w:rPr>
              <w:t>Proposal 1</w:t>
            </w:r>
            <w:r>
              <w:rPr>
                <w:lang w:eastAsia="zh-CN"/>
              </w:rPr>
              <w:t>: NTN validity duration is configured per cell and indicated to the UE in X bits with:</w:t>
            </w:r>
          </w:p>
          <w:p w14:paraId="12A09630" w14:textId="77777777" w:rsidR="006D1266" w:rsidRDefault="00535066">
            <w:pPr>
              <w:numPr>
                <w:ilvl w:val="0"/>
                <w:numId w:val="18"/>
              </w:numPr>
              <w:spacing w:after="0"/>
              <w:rPr>
                <w:lang w:eastAsia="zh-TW"/>
              </w:rPr>
            </w:pPr>
            <w:r>
              <w:rPr>
                <w:lang w:eastAsia="zh-TW"/>
              </w:rPr>
              <w:t>Value range {5, 10, 15, 20, 25, 30, 35, 40, 45, 50, 55, 60, 120, 180, 240, Infinity}</w:t>
            </w:r>
          </w:p>
          <w:p w14:paraId="12A09631" w14:textId="77777777" w:rsidR="006D1266" w:rsidRDefault="00535066">
            <w:pPr>
              <w:numPr>
                <w:ilvl w:val="0"/>
                <w:numId w:val="18"/>
              </w:numPr>
              <w:spacing w:after="0"/>
              <w:rPr>
                <w:lang w:eastAsia="zh-TW"/>
              </w:rPr>
            </w:pPr>
            <w:r>
              <w:rPr>
                <w:lang w:eastAsia="zh-TW"/>
              </w:rPr>
              <w:t>Unit is second</w:t>
            </w:r>
          </w:p>
          <w:p w14:paraId="12A09632" w14:textId="77777777" w:rsidR="006D1266" w:rsidRDefault="00535066">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6D1266" w14:paraId="12A09636" w14:textId="77777777">
        <w:tc>
          <w:tcPr>
            <w:tcW w:w="932" w:type="pct"/>
          </w:tcPr>
          <w:p w14:paraId="12A09634" w14:textId="77777777" w:rsidR="006D1266" w:rsidRDefault="00535066">
            <w:r>
              <w:t>NTT DOCOMO, INC.</w:t>
            </w:r>
          </w:p>
        </w:tc>
        <w:tc>
          <w:tcPr>
            <w:tcW w:w="4068" w:type="pct"/>
          </w:tcPr>
          <w:p w14:paraId="12A09635" w14:textId="77777777" w:rsidR="006D1266" w:rsidRDefault="00535066">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6D1266" w14:paraId="12A09639" w14:textId="77777777">
        <w:tc>
          <w:tcPr>
            <w:tcW w:w="932" w:type="pct"/>
          </w:tcPr>
          <w:p w14:paraId="12A09637" w14:textId="77777777" w:rsidR="006D1266" w:rsidRDefault="00535066">
            <w:r>
              <w:t>InterDigital, Inc.</w:t>
            </w:r>
          </w:p>
        </w:tc>
        <w:tc>
          <w:tcPr>
            <w:tcW w:w="4068" w:type="pct"/>
          </w:tcPr>
          <w:p w14:paraId="12A09638" w14:textId="77777777" w:rsidR="006D1266" w:rsidRDefault="00535066">
            <w:pPr>
              <w:spacing w:after="120" w:line="276" w:lineRule="auto"/>
              <w:jc w:val="both"/>
              <w:rPr>
                <w:bCs/>
                <w:iCs/>
              </w:rPr>
            </w:pPr>
            <w:r>
              <w:rPr>
                <w:b/>
                <w:iCs/>
              </w:rPr>
              <w:t>Proposal-4:</w:t>
            </w:r>
            <w:r>
              <w:rPr>
                <w:b/>
                <w:iCs/>
              </w:rPr>
              <w:tab/>
            </w:r>
            <w:r>
              <w:rPr>
                <w:bCs/>
                <w:iCs/>
              </w:rPr>
              <w:t>Support a larger value of validity timer for GEO scenario.</w:t>
            </w:r>
          </w:p>
        </w:tc>
      </w:tr>
      <w:tr w:rsidR="006D1266" w14:paraId="12A0963C" w14:textId="77777777">
        <w:tc>
          <w:tcPr>
            <w:tcW w:w="932" w:type="pct"/>
          </w:tcPr>
          <w:p w14:paraId="12A0963A" w14:textId="77777777" w:rsidR="006D1266" w:rsidRDefault="00535066">
            <w:r>
              <w:t>Apple</w:t>
            </w:r>
          </w:p>
        </w:tc>
        <w:tc>
          <w:tcPr>
            <w:tcW w:w="4068" w:type="pct"/>
          </w:tcPr>
          <w:p w14:paraId="12A0963B" w14:textId="77777777" w:rsidR="006D1266" w:rsidRDefault="00535066">
            <w:pPr>
              <w:jc w:val="both"/>
            </w:pPr>
            <w:r>
              <w:rPr>
                <w:b/>
              </w:rPr>
              <w:t>Proposal 3:</w:t>
            </w:r>
            <w:r>
              <w:t xml:space="preserve"> An additional NTN validity duration value longer than 240 seconds is supported for GEO scenario.  </w:t>
            </w:r>
          </w:p>
        </w:tc>
      </w:tr>
      <w:tr w:rsidR="006D1266" w14:paraId="12A0963F" w14:textId="77777777">
        <w:tc>
          <w:tcPr>
            <w:tcW w:w="932" w:type="pct"/>
          </w:tcPr>
          <w:p w14:paraId="12A0963D" w14:textId="77777777" w:rsidR="006D1266" w:rsidRDefault="00535066">
            <w:r>
              <w:t>Ericsson</w:t>
            </w:r>
          </w:p>
        </w:tc>
        <w:tc>
          <w:tcPr>
            <w:tcW w:w="4068" w:type="pct"/>
          </w:tcPr>
          <w:p w14:paraId="12A0963E" w14:textId="77777777" w:rsidR="006D1266" w:rsidRDefault="00535066">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6D1266" w14:paraId="12A09643" w14:textId="77777777">
        <w:tc>
          <w:tcPr>
            <w:tcW w:w="932" w:type="pct"/>
          </w:tcPr>
          <w:p w14:paraId="12A09640" w14:textId="77777777" w:rsidR="006D1266" w:rsidRDefault="00535066">
            <w:r>
              <w:t>CMCC</w:t>
            </w:r>
          </w:p>
        </w:tc>
        <w:tc>
          <w:tcPr>
            <w:tcW w:w="4068" w:type="pct"/>
          </w:tcPr>
          <w:p w14:paraId="12A09641" w14:textId="77777777" w:rsidR="006D1266" w:rsidRDefault="00535066">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12A09642" w14:textId="77777777" w:rsidR="006D1266" w:rsidRDefault="00535066">
            <w:pPr>
              <w:spacing w:beforeLines="50" w:before="120" w:afterLines="50" w:after="120"/>
              <w:rPr>
                <w:bCs/>
                <w:lang w:eastAsia="ja-JP"/>
              </w:rPr>
            </w:pPr>
            <w:r>
              <w:rPr>
                <w:b/>
              </w:rPr>
              <w:lastRenderedPageBreak/>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6D1266" w14:paraId="12A09646" w14:textId="77777777">
        <w:tc>
          <w:tcPr>
            <w:tcW w:w="932" w:type="pct"/>
          </w:tcPr>
          <w:p w14:paraId="12A09644" w14:textId="77777777" w:rsidR="006D1266" w:rsidRDefault="00535066">
            <w:r>
              <w:lastRenderedPageBreak/>
              <w:t>ZTE</w:t>
            </w:r>
          </w:p>
        </w:tc>
        <w:tc>
          <w:tcPr>
            <w:tcW w:w="4068" w:type="pct"/>
          </w:tcPr>
          <w:p w14:paraId="12A09645" w14:textId="77777777" w:rsidR="006D1266" w:rsidRDefault="00535066">
            <w:pPr>
              <w:spacing w:after="120"/>
            </w:pPr>
            <w:r>
              <w:rPr>
                <w:rFonts w:eastAsia="SimSun"/>
                <w:b/>
              </w:rPr>
              <w:t xml:space="preserve">Proposal 1: </w:t>
            </w:r>
            <w:r>
              <w:t xml:space="preserve">Additional validity duration value for GEO is not supported. </w:t>
            </w:r>
          </w:p>
        </w:tc>
      </w:tr>
    </w:tbl>
    <w:p w14:paraId="12A09647" w14:textId="77777777" w:rsidR="006D1266" w:rsidRDefault="00535066">
      <w:pPr>
        <w:pStyle w:val="Heading2"/>
      </w:pPr>
      <w:bookmarkStart w:id="16" w:name="_Toc96280706"/>
      <w:r>
        <w:t>Initial proposal and companies views’ collection for 1st round</w:t>
      </w:r>
      <w:bookmarkEnd w:id="16"/>
      <w:r>
        <w:t xml:space="preserve"> </w:t>
      </w:r>
    </w:p>
    <w:p w14:paraId="12A09648" w14:textId="77777777" w:rsidR="006D1266" w:rsidRDefault="00535066">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6D1266" w14:paraId="12A0964D" w14:textId="77777777" w:rsidTr="006D1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12A09649" w14:textId="77777777" w:rsidR="006D1266" w:rsidRDefault="006D1266">
            <w:pPr>
              <w:jc w:val="center"/>
              <w:rPr>
                <w:b w:val="0"/>
                <w:bCs w:val="0"/>
                <w:lang w:val="en-GB"/>
              </w:rPr>
            </w:pPr>
          </w:p>
        </w:tc>
        <w:tc>
          <w:tcPr>
            <w:tcW w:w="2268" w:type="dxa"/>
          </w:tcPr>
          <w:p w14:paraId="12A0964A"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Additional value (s) for GEO</w:t>
            </w:r>
          </w:p>
        </w:tc>
        <w:tc>
          <w:tcPr>
            <w:tcW w:w="1276" w:type="dxa"/>
          </w:tcPr>
          <w:p w14:paraId="12A0964B"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X = # bits</w:t>
            </w:r>
          </w:p>
        </w:tc>
        <w:tc>
          <w:tcPr>
            <w:tcW w:w="4389" w:type="dxa"/>
          </w:tcPr>
          <w:p w14:paraId="12A0964C" w14:textId="77777777" w:rsidR="006D1266" w:rsidRDefault="00535066">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Comment</w:t>
            </w:r>
          </w:p>
        </w:tc>
      </w:tr>
      <w:tr w:rsidR="006D1266" w14:paraId="12A09652"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4E" w14:textId="77777777" w:rsidR="006D1266" w:rsidRDefault="00535066">
            <w:pPr>
              <w:rPr>
                <w:b w:val="0"/>
                <w:bCs w:val="0"/>
                <w:lang w:val="en-GB"/>
              </w:rPr>
            </w:pPr>
            <w:r>
              <w:rPr>
                <w:lang w:val="en-GB"/>
              </w:rPr>
              <w:t>Thales</w:t>
            </w:r>
          </w:p>
        </w:tc>
        <w:tc>
          <w:tcPr>
            <w:tcW w:w="2268" w:type="dxa"/>
            <w:tcBorders>
              <w:top w:val="single" w:sz="4" w:space="0" w:color="4F81BD" w:themeColor="accent1"/>
              <w:bottom w:val="single" w:sz="4" w:space="0" w:color="4F81BD" w:themeColor="accent1"/>
            </w:tcBorders>
          </w:tcPr>
          <w:p w14:paraId="12A0964F"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12A09650"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1"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6D1266" w14:paraId="12A09657"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3" w14:textId="77777777" w:rsidR="006D1266" w:rsidRDefault="00535066">
            <w:pPr>
              <w:rPr>
                <w:b w:val="0"/>
                <w:bCs w:val="0"/>
                <w:lang w:val="en-GB"/>
              </w:rPr>
            </w:pPr>
            <w:r>
              <w:rPr>
                <w:lang w:val="en-GB"/>
              </w:rPr>
              <w:t>MediaTek</w:t>
            </w:r>
          </w:p>
        </w:tc>
        <w:tc>
          <w:tcPr>
            <w:tcW w:w="2268" w:type="dxa"/>
          </w:tcPr>
          <w:p w14:paraId="12A09654"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12A09655"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12A09656"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6D1266" w14:paraId="12A0965C"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58" w14:textId="77777777" w:rsidR="006D1266" w:rsidRDefault="00535066">
            <w:pPr>
              <w:rPr>
                <w:b w:val="0"/>
                <w:bCs w:val="0"/>
                <w:lang w:val="en-GB"/>
              </w:rPr>
            </w:pPr>
            <w:r>
              <w:t>PANASONIC</w:t>
            </w:r>
          </w:p>
        </w:tc>
        <w:tc>
          <w:tcPr>
            <w:tcW w:w="2268" w:type="dxa"/>
            <w:tcBorders>
              <w:top w:val="single" w:sz="4" w:space="0" w:color="4F81BD" w:themeColor="accent1"/>
              <w:bottom w:val="single" w:sz="4" w:space="0" w:color="4F81BD" w:themeColor="accent1"/>
            </w:tcBorders>
          </w:tcPr>
          <w:p w14:paraId="12A0965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12A0965A"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5B"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6D1266" w14:paraId="12A09661"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5D" w14:textId="77777777" w:rsidR="006D1266" w:rsidRDefault="00535066">
            <w:pPr>
              <w:rPr>
                <w:b w:val="0"/>
                <w:bCs w:val="0"/>
              </w:rPr>
            </w:pPr>
            <w:r>
              <w:t>NTT DOCOMO</w:t>
            </w:r>
          </w:p>
        </w:tc>
        <w:tc>
          <w:tcPr>
            <w:tcW w:w="2268" w:type="dxa"/>
          </w:tcPr>
          <w:p w14:paraId="12A0965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12A0965F"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0" w14:textId="77777777" w:rsidR="006D1266" w:rsidRDefault="00535066">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6D1266" w14:paraId="12A09666"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2" w14:textId="77777777" w:rsidR="006D1266" w:rsidRDefault="00535066">
            <w:pPr>
              <w:rPr>
                <w:b w:val="0"/>
                <w:bCs w:val="0"/>
              </w:rPr>
            </w:pPr>
            <w:r>
              <w:rPr>
                <w:lang w:val="en-GB"/>
              </w:rPr>
              <w:t>InterDigital</w:t>
            </w:r>
          </w:p>
        </w:tc>
        <w:tc>
          <w:tcPr>
            <w:tcW w:w="2268" w:type="dxa"/>
            <w:tcBorders>
              <w:top w:val="single" w:sz="4" w:space="0" w:color="4F81BD" w:themeColor="accent1"/>
              <w:bottom w:val="single" w:sz="4" w:space="0" w:color="4F81BD" w:themeColor="accent1"/>
            </w:tcBorders>
          </w:tcPr>
          <w:p w14:paraId="12A0966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12A09664" w14:textId="77777777" w:rsidR="006D1266" w:rsidRDefault="00535066">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5"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6D1266" w14:paraId="12A0966B"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67" w14:textId="77777777" w:rsidR="006D1266" w:rsidRDefault="00535066">
            <w:pPr>
              <w:rPr>
                <w:b w:val="0"/>
                <w:bCs w:val="0"/>
                <w:lang w:val="en-GB"/>
              </w:rPr>
            </w:pPr>
            <w:r>
              <w:rPr>
                <w:lang w:val="en-GB"/>
              </w:rPr>
              <w:t>Apple</w:t>
            </w:r>
          </w:p>
        </w:tc>
        <w:tc>
          <w:tcPr>
            <w:tcW w:w="2268" w:type="dxa"/>
          </w:tcPr>
          <w:p w14:paraId="12A0966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12A09669"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12A0966A"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A possible candidate validity duration could be 600 seconds</w:t>
            </w:r>
          </w:p>
        </w:tc>
      </w:tr>
      <w:tr w:rsidR="006D1266" w14:paraId="12A09670"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6C" w14:textId="77777777" w:rsidR="006D1266" w:rsidRDefault="00535066">
            <w:pPr>
              <w:rPr>
                <w:b w:val="0"/>
                <w:bCs w:val="0"/>
                <w:lang w:val="en-GB"/>
              </w:rPr>
            </w:pPr>
            <w:r>
              <w:rPr>
                <w:lang w:eastAsia="zh-CN"/>
              </w:rPr>
              <w:t>Ericsson</w:t>
            </w:r>
          </w:p>
        </w:tc>
        <w:tc>
          <w:tcPr>
            <w:tcW w:w="2268" w:type="dxa"/>
            <w:tcBorders>
              <w:top w:val="single" w:sz="4" w:space="0" w:color="4F81BD" w:themeColor="accent1"/>
              <w:bottom w:val="single" w:sz="4" w:space="0" w:color="4F81BD" w:themeColor="accent1"/>
            </w:tcBorders>
          </w:tcPr>
          <w:p w14:paraId="12A0966D"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12A0966E"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12A0966F" w14:textId="77777777" w:rsidR="006D1266" w:rsidRDefault="00535066">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6D1266" w14:paraId="12A09675" w14:textId="77777777" w:rsidTr="006D1266">
        <w:tc>
          <w:tcPr>
            <w:cnfStyle w:val="001000000000" w:firstRow="0" w:lastRow="0" w:firstColumn="1" w:lastColumn="0" w:oddVBand="0" w:evenVBand="0" w:oddHBand="0" w:evenHBand="0" w:firstRowFirstColumn="0" w:firstRowLastColumn="0" w:lastRowFirstColumn="0" w:lastRowLastColumn="0"/>
            <w:tcW w:w="1696" w:type="dxa"/>
          </w:tcPr>
          <w:p w14:paraId="12A09671" w14:textId="77777777" w:rsidR="006D1266" w:rsidRDefault="00535066">
            <w:pPr>
              <w:rPr>
                <w:b w:val="0"/>
                <w:bCs w:val="0"/>
                <w:lang w:eastAsia="zh-CN"/>
              </w:rPr>
            </w:pPr>
            <w:r>
              <w:t>CMCC</w:t>
            </w:r>
          </w:p>
        </w:tc>
        <w:tc>
          <w:tcPr>
            <w:tcW w:w="2268" w:type="dxa"/>
          </w:tcPr>
          <w:p w14:paraId="12A09672"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12A09673"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12A09674"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6D1266" w14:paraId="12A0967A" w14:textId="77777777" w:rsidTr="006D1266">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12A09676" w14:textId="77777777" w:rsidR="006D1266" w:rsidRDefault="00535066">
            <w:pPr>
              <w:rPr>
                <w:b w:val="0"/>
                <w:bCs w:val="0"/>
                <w:lang w:eastAsia="zh-CN"/>
              </w:rPr>
            </w:pPr>
            <w:r>
              <w:t>ZTE</w:t>
            </w:r>
          </w:p>
        </w:tc>
        <w:tc>
          <w:tcPr>
            <w:tcW w:w="2268" w:type="dxa"/>
            <w:tcBorders>
              <w:top w:val="single" w:sz="4" w:space="0" w:color="4F81BD" w:themeColor="accent1"/>
              <w:bottom w:val="single" w:sz="4" w:space="0" w:color="4F81BD" w:themeColor="accent1"/>
            </w:tcBorders>
          </w:tcPr>
          <w:p w14:paraId="12A09677"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12A09678" w14:textId="77777777" w:rsidR="006D1266" w:rsidRDefault="00535066">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12A09679" w14:textId="77777777" w:rsidR="006D1266" w:rsidRDefault="00535066">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12A0967B" w14:textId="77777777" w:rsidR="006D1266" w:rsidRDefault="006D1266">
      <w:pPr>
        <w:rPr>
          <w:lang w:val="en-GB"/>
        </w:rPr>
      </w:pPr>
    </w:p>
    <w:p w14:paraId="12A0967C" w14:textId="77777777" w:rsidR="006D1266" w:rsidRDefault="00535066">
      <w:r>
        <w:rPr>
          <w:lang w:val="en-GB"/>
        </w:rPr>
        <w:t xml:space="preserve">Moderator view: </w:t>
      </w:r>
      <w:r>
        <w:t xml:space="preserve">The determination of range/values for </w:t>
      </w:r>
      <w:r>
        <w:rPr>
          <w:b/>
        </w:rPr>
        <w:t>ntnUlSyncValidityDuration</w:t>
      </w:r>
      <w:r>
        <w:t xml:space="preserve"> should take into account the timing error due to:</w:t>
      </w:r>
    </w:p>
    <w:p w14:paraId="12A0967D" w14:textId="77777777" w:rsidR="006D1266" w:rsidRDefault="00535066">
      <w:pPr>
        <w:pStyle w:val="ListParagraph"/>
        <w:numPr>
          <w:ilvl w:val="0"/>
          <w:numId w:val="23"/>
        </w:numPr>
        <w:spacing w:after="0"/>
        <w:jc w:val="both"/>
      </w:pPr>
      <w:r>
        <w:rPr>
          <w:rFonts w:hint="eastAsia"/>
        </w:rPr>
        <w:lastRenderedPageBreak/>
        <w:t xml:space="preserve">Serving-satellite position estimation error due to orbit propagation at NCC/gNB </w:t>
      </w:r>
    </w:p>
    <w:p w14:paraId="12A0967E" w14:textId="77777777" w:rsidR="006D1266" w:rsidRDefault="00535066">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12A0967F" w14:textId="77777777" w:rsidR="006D1266" w:rsidRDefault="00535066">
      <w:pPr>
        <w:pStyle w:val="ListParagraph"/>
        <w:numPr>
          <w:ilvl w:val="0"/>
          <w:numId w:val="23"/>
        </w:numPr>
        <w:spacing w:after="0"/>
        <w:jc w:val="both"/>
      </w:pPr>
      <w:r>
        <w:t>Quantization error linked to bit allocation for serving satellite ephemeris format</w:t>
      </w:r>
    </w:p>
    <w:p w14:paraId="12A09680" w14:textId="77777777" w:rsidR="006D1266" w:rsidRDefault="00535066">
      <w:pPr>
        <w:pStyle w:val="ListParagraph"/>
        <w:numPr>
          <w:ilvl w:val="0"/>
          <w:numId w:val="23"/>
        </w:numPr>
        <w:spacing w:after="0"/>
        <w:jc w:val="both"/>
      </w:pPr>
      <w:r>
        <w:t>Common TA estimation error at the UE.</w:t>
      </w:r>
    </w:p>
    <w:p w14:paraId="12A09681" w14:textId="77777777" w:rsidR="006D1266" w:rsidRDefault="006D1266"/>
    <w:p w14:paraId="12A09682" w14:textId="77777777" w:rsidR="006D1266" w:rsidRDefault="00535066">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12A09683" w14:textId="77777777" w:rsidR="006D1266" w:rsidRDefault="00535066">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12A09684" w14:textId="77777777" w:rsidR="006D1266" w:rsidRDefault="00535066">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12A09685" w14:textId="77777777" w:rsidR="006D1266" w:rsidRDefault="00535066">
      <w:pPr>
        <w:rPr>
          <w:lang w:val="en-GB"/>
        </w:rPr>
      </w:pPr>
      <w:r>
        <w:rPr>
          <w:lang w:val="en-GB"/>
        </w:rPr>
        <w:t>Further discussions are needed to align companies views. The following proposal is made:</w:t>
      </w:r>
    </w:p>
    <w:p w14:paraId="12A09686" w14:textId="77777777" w:rsidR="006D1266" w:rsidRDefault="00535066">
      <w:pPr>
        <w:pStyle w:val="NormalWeb"/>
        <w:rPr>
          <w:b/>
          <w:sz w:val="20"/>
        </w:rPr>
      </w:pPr>
      <w:r>
        <w:rPr>
          <w:b/>
          <w:sz w:val="20"/>
          <w:highlight w:val="yellow"/>
        </w:rPr>
        <w:t>Initial Proposal 5</w:t>
      </w:r>
    </w:p>
    <w:p w14:paraId="12A09687" w14:textId="77777777" w:rsidR="006D1266" w:rsidRDefault="00535066">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12A09688" w14:textId="77777777" w:rsidR="006D1266" w:rsidRDefault="00535066">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12A09689" w14:textId="77777777" w:rsidR="006D1266" w:rsidRDefault="00535066">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12A0968A" w14:textId="77777777" w:rsidR="006D1266" w:rsidRDefault="006D1266">
      <w:pPr>
        <w:spacing w:after="0"/>
        <w:rPr>
          <w:lang w:val="en-GB"/>
        </w:rPr>
      </w:pPr>
    </w:p>
    <w:p w14:paraId="12A0968B" w14:textId="77777777" w:rsidR="006D1266" w:rsidRDefault="00535066">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12A0968C" w14:textId="77777777" w:rsidR="006D1266" w:rsidRDefault="006D1266">
      <w:pPr>
        <w:spacing w:after="0"/>
        <w:rPr>
          <w:b/>
          <w:lang w:val="en-GB"/>
        </w:rPr>
      </w:pPr>
    </w:p>
    <w:p w14:paraId="12A0968D" w14:textId="77777777" w:rsidR="006D1266" w:rsidRDefault="00535066">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12A0968E" w14:textId="77777777" w:rsidR="006D1266" w:rsidRDefault="006D1266">
      <w:pPr>
        <w:spacing w:after="0"/>
        <w:rPr>
          <w:lang w:val="en-GB"/>
        </w:rPr>
      </w:pPr>
    </w:p>
    <w:p w14:paraId="12A0968F" w14:textId="77777777" w:rsidR="006D1266" w:rsidRDefault="00535066">
      <w:pPr>
        <w:rPr>
          <w:b/>
          <w:lang w:val="en-GB"/>
        </w:rPr>
      </w:pPr>
      <w:r>
        <w:rPr>
          <w:b/>
          <w:lang w:val="en-GB"/>
        </w:rPr>
        <w:t xml:space="preserve">Option 6 </w:t>
      </w:r>
      <w:r>
        <w:rPr>
          <w:lang w:val="en-GB"/>
        </w:rPr>
        <w:t xml:space="preserve">(ZTE, InterDigital):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12A09690" w14:textId="77777777" w:rsidR="006D1266" w:rsidRDefault="00535066">
      <w:pPr>
        <w:rPr>
          <w:b/>
          <w:lang w:val="en-GB"/>
        </w:rPr>
      </w:pPr>
      <w:r>
        <w:rPr>
          <w:b/>
          <w:lang w:val="en-GB"/>
        </w:rPr>
        <w:t xml:space="preserve">Option 7 </w:t>
      </w:r>
      <w:r>
        <w:rPr>
          <w:lang w:val="en-GB"/>
        </w:rPr>
        <w:t>(Moderator):</w:t>
      </w:r>
      <w:r>
        <w:rPr>
          <w:b/>
          <w:lang w:val="en-GB"/>
        </w:rPr>
        <w:t xml:space="preserve"> </w:t>
      </w:r>
    </w:p>
    <w:p w14:paraId="12A09691" w14:textId="77777777" w:rsidR="006D1266" w:rsidRDefault="00535066">
      <w:pPr>
        <w:pStyle w:val="ListParagraph"/>
        <w:numPr>
          <w:ilvl w:val="0"/>
          <w:numId w:val="16"/>
        </w:numPr>
        <w:rPr>
          <w:b/>
          <w:lang w:val="en-GB"/>
        </w:rPr>
      </w:pPr>
      <w:r>
        <w:rPr>
          <w:b/>
          <w:lang w:val="en-GB"/>
        </w:rPr>
        <w:t>Add one additional NTN validity duration value for GEO i.e. 900 s. X = 4 bits.</w:t>
      </w:r>
    </w:p>
    <w:p w14:paraId="12A09692" w14:textId="77777777" w:rsidR="006D1266" w:rsidRDefault="00535066">
      <w:pPr>
        <w:pStyle w:val="ListParagraph"/>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12A09693" w14:textId="77777777" w:rsidR="006D1266" w:rsidRDefault="006D1266">
      <w:pPr>
        <w:rPr>
          <w:lang w:val="en-GB"/>
        </w:rPr>
      </w:pPr>
    </w:p>
    <w:p w14:paraId="12A09694"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5" w:type="pct"/>
        <w:tblLook w:val="04A0" w:firstRow="1" w:lastRow="0" w:firstColumn="1" w:lastColumn="0" w:noHBand="0" w:noVBand="1"/>
      </w:tblPr>
      <w:tblGrid>
        <w:gridCol w:w="1754"/>
        <w:gridCol w:w="7654"/>
      </w:tblGrid>
      <w:tr w:rsidR="006D1266" w14:paraId="12A09697" w14:textId="77777777" w:rsidTr="007F3511">
        <w:tc>
          <w:tcPr>
            <w:tcW w:w="932" w:type="pct"/>
            <w:shd w:val="clear" w:color="auto" w:fill="00B0F0"/>
          </w:tcPr>
          <w:p w14:paraId="12A09695"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96" w14:textId="77777777" w:rsidR="006D1266" w:rsidRDefault="00535066">
            <w:pPr>
              <w:rPr>
                <w:b/>
                <w:color w:val="FFFFFF" w:themeColor="background1"/>
              </w:rPr>
            </w:pPr>
            <w:r>
              <w:rPr>
                <w:b/>
                <w:color w:val="FFFFFF" w:themeColor="background1"/>
              </w:rPr>
              <w:t>Comments and Views</w:t>
            </w:r>
          </w:p>
        </w:tc>
      </w:tr>
      <w:tr w:rsidR="006D1266" w14:paraId="12A0969B" w14:textId="77777777" w:rsidTr="007F3511">
        <w:tc>
          <w:tcPr>
            <w:tcW w:w="932" w:type="pct"/>
          </w:tcPr>
          <w:p w14:paraId="12A09698"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699"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12A0969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6D1266" w14:paraId="12A0969E" w14:textId="77777777" w:rsidTr="007F3511">
        <w:tc>
          <w:tcPr>
            <w:tcW w:w="932" w:type="pct"/>
          </w:tcPr>
          <w:p w14:paraId="12A0969C" w14:textId="77777777" w:rsidR="006D1266" w:rsidRDefault="00535066">
            <w:pPr>
              <w:rPr>
                <w:rFonts w:eastAsiaTheme="minorEastAsia"/>
                <w:bCs/>
                <w:lang w:eastAsia="zh-CN"/>
              </w:rPr>
            </w:pPr>
            <w:r>
              <w:rPr>
                <w:rFonts w:eastAsiaTheme="minorEastAsia"/>
                <w:bCs/>
                <w:lang w:eastAsia="zh-CN"/>
              </w:rPr>
              <w:lastRenderedPageBreak/>
              <w:t>Ericsson</w:t>
            </w:r>
          </w:p>
        </w:tc>
        <w:tc>
          <w:tcPr>
            <w:tcW w:w="4068" w:type="pct"/>
          </w:tcPr>
          <w:p w14:paraId="12A0969D" w14:textId="77777777" w:rsidR="006D1266" w:rsidRDefault="00535066">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6D1266" w14:paraId="12A096A1" w14:textId="77777777" w:rsidTr="007F3511">
        <w:tc>
          <w:tcPr>
            <w:tcW w:w="932" w:type="pct"/>
          </w:tcPr>
          <w:p w14:paraId="12A0969F"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6A0" w14:textId="77777777" w:rsidR="006D1266" w:rsidRDefault="00535066">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6D1266" w14:paraId="12A096A4" w14:textId="77777777" w:rsidTr="007F3511">
        <w:tc>
          <w:tcPr>
            <w:tcW w:w="932" w:type="pct"/>
          </w:tcPr>
          <w:p w14:paraId="12A096A2"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6A3" w14:textId="77777777" w:rsidR="006D1266" w:rsidRDefault="00535066">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6D1266" w14:paraId="12A096A7" w14:textId="77777777" w:rsidTr="007F3511">
        <w:tc>
          <w:tcPr>
            <w:tcW w:w="932" w:type="pct"/>
          </w:tcPr>
          <w:p w14:paraId="12A096A5"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6A6" w14:textId="77777777" w:rsidR="000869D1" w:rsidRDefault="00535066" w:rsidP="00D43FAD">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sidR="00186CCA">
              <w:rPr>
                <w:rFonts w:eastAsia="SimSun"/>
                <w:bCs/>
                <w:szCs w:val="22"/>
                <w:lang w:eastAsia="zh-CN"/>
              </w:rPr>
              <w:t xml:space="preserve">only </w:t>
            </w:r>
            <w:r>
              <w:rPr>
                <w:rFonts w:eastAsia="SimSun" w:hint="eastAsia"/>
                <w:bCs/>
                <w:szCs w:val="22"/>
                <w:lang w:eastAsia="zh-CN"/>
              </w:rPr>
              <w:t>one additiona</w:t>
            </w:r>
            <w:r w:rsidR="00D43FAD">
              <w:rPr>
                <w:rFonts w:eastAsia="SimSun" w:hint="eastAsia"/>
                <w:bCs/>
                <w:szCs w:val="22"/>
                <w:lang w:eastAsia="zh-CN"/>
              </w:rPr>
              <w:t>l large validity duration value</w:t>
            </w:r>
            <w:r w:rsidR="00186CCA">
              <w:rPr>
                <w:rFonts w:eastAsia="SimSun"/>
                <w:bCs/>
                <w:szCs w:val="22"/>
                <w:lang w:eastAsia="zh-CN"/>
              </w:rPr>
              <w:t xml:space="preserve"> for GEO</w:t>
            </w:r>
            <w:r w:rsidR="00D43FAD">
              <w:rPr>
                <w:rFonts w:eastAsia="SimSun" w:hint="eastAsia"/>
                <w:bCs/>
                <w:szCs w:val="22"/>
                <w:lang w:eastAsia="zh-CN"/>
              </w:rPr>
              <w:t xml:space="preserve">, i.e., </w:t>
            </w:r>
            <w:r w:rsidR="00D43FAD">
              <w:rPr>
                <w:rFonts w:eastAsia="SimSun"/>
                <w:bCs/>
                <w:szCs w:val="22"/>
                <w:lang w:eastAsia="zh-CN"/>
              </w:rPr>
              <w:t>900s. Since r</w:t>
            </w:r>
            <w:r w:rsidR="000869D1">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EC0E2A" w14:paraId="0BCBEBC7" w14:textId="77777777" w:rsidTr="007F3511">
        <w:tc>
          <w:tcPr>
            <w:tcW w:w="932" w:type="pct"/>
          </w:tcPr>
          <w:p w14:paraId="32190A6C" w14:textId="332E8CFA" w:rsidR="00EC0E2A" w:rsidRDefault="00EC0E2A" w:rsidP="00EC0E2A">
            <w:pPr>
              <w:rPr>
                <w:rFonts w:eastAsia="SimSun"/>
                <w:bCs/>
                <w:szCs w:val="22"/>
                <w:lang w:eastAsia="zh-CN"/>
              </w:rPr>
            </w:pPr>
            <w:r w:rsidRPr="008F1384">
              <w:t>NTT DOCOMO, INC.</w:t>
            </w:r>
          </w:p>
        </w:tc>
        <w:tc>
          <w:tcPr>
            <w:tcW w:w="4068" w:type="pct"/>
          </w:tcPr>
          <w:p w14:paraId="05B1A9CE" w14:textId="1BE3302F" w:rsidR="00EC0E2A" w:rsidRDefault="00EC0E2A" w:rsidP="00EC0E2A">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782844" w14:paraId="5B71F6C8" w14:textId="77777777" w:rsidTr="007F3511">
        <w:tc>
          <w:tcPr>
            <w:tcW w:w="932" w:type="pct"/>
          </w:tcPr>
          <w:p w14:paraId="6EDFC3D4"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968903B" w14:textId="77777777" w:rsidR="00782844" w:rsidRDefault="00782844" w:rsidP="008F15E6">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6B0EA3" w14:paraId="33C59DC8" w14:textId="77777777" w:rsidTr="007F3511">
        <w:tc>
          <w:tcPr>
            <w:tcW w:w="932" w:type="pct"/>
          </w:tcPr>
          <w:p w14:paraId="5B25B0E5" w14:textId="70AE8538" w:rsidR="006B0EA3" w:rsidRDefault="006B0EA3" w:rsidP="006B0EA3">
            <w:pPr>
              <w:rPr>
                <w:rFonts w:eastAsiaTheme="minorEastAsia"/>
                <w:bCs/>
                <w:lang w:eastAsia="zh-CN"/>
              </w:rPr>
            </w:pPr>
            <w:r w:rsidRPr="009A7233">
              <w:t xml:space="preserve">NEC </w:t>
            </w:r>
          </w:p>
        </w:tc>
        <w:tc>
          <w:tcPr>
            <w:tcW w:w="4068" w:type="pct"/>
          </w:tcPr>
          <w:p w14:paraId="50003A33" w14:textId="7239AA74" w:rsidR="006B0EA3" w:rsidRDefault="006B0EA3" w:rsidP="006B0EA3">
            <w:pPr>
              <w:rPr>
                <w:rFonts w:eastAsiaTheme="minorEastAsia"/>
                <w:lang w:eastAsia="zh-CN"/>
              </w:rPr>
            </w:pPr>
            <w:r w:rsidRPr="009A7233">
              <w:t>We are ok to add one additional NTN validity duration value for GEO.</w:t>
            </w:r>
          </w:p>
        </w:tc>
      </w:tr>
      <w:tr w:rsidR="007F3511" w14:paraId="5CA24731" w14:textId="77777777" w:rsidTr="007F3511">
        <w:tc>
          <w:tcPr>
            <w:tcW w:w="932" w:type="pct"/>
          </w:tcPr>
          <w:p w14:paraId="2CD50F68" w14:textId="77777777" w:rsidR="007F3511" w:rsidRDefault="007F3511" w:rsidP="008F15E6">
            <w:pPr>
              <w:rPr>
                <w:rFonts w:eastAsia="SimSun"/>
                <w:bCs/>
                <w:szCs w:val="22"/>
                <w:lang w:eastAsia="zh-CN"/>
              </w:rPr>
            </w:pPr>
            <w:r>
              <w:rPr>
                <w:rFonts w:eastAsia="SimSun"/>
                <w:bCs/>
                <w:szCs w:val="22"/>
                <w:lang w:eastAsia="zh-CN"/>
              </w:rPr>
              <w:t>Panasonic</w:t>
            </w:r>
          </w:p>
        </w:tc>
        <w:tc>
          <w:tcPr>
            <w:tcW w:w="4068" w:type="pct"/>
          </w:tcPr>
          <w:p w14:paraId="04BCDE21" w14:textId="77777777" w:rsidR="007F3511" w:rsidRDefault="007F3511" w:rsidP="008F15E6">
            <w:pPr>
              <w:pStyle w:val="ListParagraph"/>
              <w:adjustRightInd w:val="0"/>
              <w:snapToGrid w:val="0"/>
              <w:spacing w:after="120"/>
              <w:ind w:left="0"/>
              <w:rPr>
                <w:rFonts w:eastAsia="SimSun"/>
                <w:bCs/>
                <w:szCs w:val="22"/>
                <w:lang w:eastAsia="zh-CN"/>
              </w:rPr>
            </w:pPr>
            <w:r w:rsidRPr="004244C6">
              <w:rPr>
                <w:rFonts w:eastAsia="SimSun"/>
                <w:bCs/>
                <w:szCs w:val="22"/>
                <w:lang w:eastAsia="zh-CN"/>
              </w:rPr>
              <w:t xml:space="preserve">The reason </w:t>
            </w:r>
            <w:r>
              <w:rPr>
                <w:rFonts w:eastAsia="SimSun"/>
                <w:bCs/>
                <w:szCs w:val="22"/>
                <w:lang w:eastAsia="zh-CN"/>
              </w:rPr>
              <w:t>for us to</w:t>
            </w:r>
            <w:r w:rsidRPr="004244C6">
              <w:rPr>
                <w:rFonts w:eastAsia="SimSun"/>
                <w:bCs/>
                <w:szCs w:val="22"/>
                <w:lang w:eastAsia="zh-CN"/>
              </w:rPr>
              <w:t xml:space="preserve"> provide option 3 was </w:t>
            </w:r>
            <w:r>
              <w:rPr>
                <w:rFonts w:eastAsia="SimSun"/>
                <w:bCs/>
                <w:szCs w:val="22"/>
                <w:lang w:eastAsia="zh-CN"/>
              </w:rPr>
              <w:t>to</w:t>
            </w:r>
            <w:r w:rsidRPr="004244C6">
              <w:rPr>
                <w:rFonts w:eastAsia="SimSun"/>
                <w:bCs/>
                <w:szCs w:val="22"/>
                <w:lang w:eastAsia="zh-CN"/>
              </w:rPr>
              <w:t xml:space="preserve"> compromise </w:t>
            </w:r>
            <w:r>
              <w:rPr>
                <w:rFonts w:eastAsia="SimSun"/>
                <w:bCs/>
                <w:szCs w:val="22"/>
                <w:lang w:eastAsia="zh-CN"/>
              </w:rPr>
              <w:t xml:space="preserve">with </w:t>
            </w:r>
            <w:r w:rsidRPr="004244C6">
              <w:rPr>
                <w:rFonts w:eastAsia="SimSun"/>
                <w:bCs/>
                <w:szCs w:val="22"/>
                <w:lang w:eastAsia="zh-CN"/>
              </w:rPr>
              <w:t>companies support</w:t>
            </w:r>
            <w:r>
              <w:rPr>
                <w:rFonts w:eastAsia="SimSun"/>
                <w:bCs/>
                <w:szCs w:val="22"/>
                <w:lang w:eastAsia="zh-CN"/>
              </w:rPr>
              <w:t>ing</w:t>
            </w:r>
            <w:r w:rsidRPr="004244C6">
              <w:rPr>
                <w:rFonts w:eastAsia="SimSun"/>
                <w:bCs/>
                <w:szCs w:val="22"/>
                <w:lang w:eastAsia="zh-CN"/>
              </w:rPr>
              <w:t xml:space="preserve"> infinity.</w:t>
            </w:r>
            <w:r>
              <w:rPr>
                <w:rFonts w:eastAsia="SimSun"/>
                <w:bCs/>
                <w:szCs w:val="22"/>
                <w:lang w:eastAsia="zh-CN"/>
              </w:rPr>
              <w:t xml:space="preserve"> So g</w:t>
            </w:r>
            <w:r w:rsidRPr="004244C6">
              <w:rPr>
                <w:rFonts w:eastAsia="SimSun"/>
                <w:bCs/>
                <w:szCs w:val="22"/>
                <w:lang w:eastAsia="zh-CN"/>
              </w:rPr>
              <w:t xml:space="preserve">iven </w:t>
            </w:r>
            <w:r>
              <w:rPr>
                <w:rFonts w:eastAsia="SimSun"/>
                <w:bCs/>
                <w:szCs w:val="22"/>
                <w:lang w:eastAsia="zh-CN"/>
              </w:rPr>
              <w:t xml:space="preserve">all </w:t>
            </w:r>
            <w:r w:rsidRPr="004244C6">
              <w:rPr>
                <w:rFonts w:eastAsia="SimSun"/>
                <w:bCs/>
                <w:szCs w:val="22"/>
                <w:lang w:eastAsia="zh-CN"/>
              </w:rPr>
              <w:t>contributions</w:t>
            </w:r>
            <w:r>
              <w:rPr>
                <w:rFonts w:eastAsia="SimSun"/>
                <w:bCs/>
                <w:szCs w:val="22"/>
                <w:lang w:eastAsia="zh-CN"/>
              </w:rPr>
              <w:t>, we are fine with Option 7.</w:t>
            </w:r>
          </w:p>
        </w:tc>
      </w:tr>
      <w:tr w:rsidR="008F15E6" w14:paraId="03D0C8A9" w14:textId="77777777" w:rsidTr="007F3511">
        <w:tc>
          <w:tcPr>
            <w:tcW w:w="932" w:type="pct"/>
          </w:tcPr>
          <w:p w14:paraId="0C3240D4" w14:textId="2373F288" w:rsidR="008F15E6" w:rsidRDefault="008F15E6" w:rsidP="008F15E6">
            <w:pPr>
              <w:rPr>
                <w:rFonts w:eastAsia="SimSun"/>
                <w:bCs/>
                <w:szCs w:val="22"/>
                <w:lang w:eastAsia="zh-CN"/>
              </w:rPr>
            </w:pPr>
            <w:r>
              <w:rPr>
                <w:rFonts w:eastAsia="SimSun"/>
                <w:bCs/>
                <w:szCs w:val="22"/>
                <w:lang w:eastAsia="zh-CN"/>
              </w:rPr>
              <w:t>Xiaomi</w:t>
            </w:r>
          </w:p>
        </w:tc>
        <w:tc>
          <w:tcPr>
            <w:tcW w:w="4068" w:type="pct"/>
          </w:tcPr>
          <w:p w14:paraId="7EEDCCA5" w14:textId="257BA3D3" w:rsidR="008F15E6" w:rsidRPr="004244C6" w:rsidRDefault="008F15E6" w:rsidP="008F15E6">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BD1761" w14:paraId="0804546B" w14:textId="77777777" w:rsidTr="007F3511">
        <w:tc>
          <w:tcPr>
            <w:tcW w:w="932" w:type="pct"/>
          </w:tcPr>
          <w:p w14:paraId="13A83450" w14:textId="4BDBFC1A" w:rsidR="00BD1761" w:rsidRDefault="00BD1761" w:rsidP="008F15E6">
            <w:pPr>
              <w:rPr>
                <w:rFonts w:eastAsia="SimSun"/>
                <w:bCs/>
                <w:szCs w:val="22"/>
                <w:lang w:eastAsia="zh-CN"/>
              </w:rPr>
            </w:pPr>
            <w:r>
              <w:rPr>
                <w:rFonts w:eastAsia="SimSun"/>
                <w:bCs/>
                <w:szCs w:val="22"/>
                <w:lang w:eastAsia="zh-CN"/>
              </w:rPr>
              <w:t>Intel</w:t>
            </w:r>
          </w:p>
        </w:tc>
        <w:tc>
          <w:tcPr>
            <w:tcW w:w="4068" w:type="pct"/>
          </w:tcPr>
          <w:p w14:paraId="36EB9D75" w14:textId="536F3D1F" w:rsidR="00BD1761" w:rsidRDefault="00BF7B16" w:rsidP="008F15E6">
            <w:pPr>
              <w:pStyle w:val="ListParagraph"/>
              <w:adjustRightInd w:val="0"/>
              <w:snapToGrid w:val="0"/>
              <w:spacing w:after="120"/>
              <w:ind w:left="0"/>
              <w:rPr>
                <w:rFonts w:eastAsiaTheme="minorEastAsia"/>
                <w:lang w:eastAsia="zh-CN"/>
              </w:rPr>
            </w:pPr>
            <w:r>
              <w:rPr>
                <w:rFonts w:eastAsiaTheme="minorEastAsia"/>
                <w:lang w:eastAsia="zh-CN"/>
              </w:rPr>
              <w:t>Prefer</w:t>
            </w:r>
            <w:r w:rsidR="000E4F96">
              <w:rPr>
                <w:rFonts w:eastAsiaTheme="minorEastAsia"/>
                <w:lang w:eastAsia="zh-CN"/>
              </w:rPr>
              <w:t xml:space="preserve"> Option 6 or Option 7.</w:t>
            </w:r>
          </w:p>
        </w:tc>
      </w:tr>
    </w:tbl>
    <w:p w14:paraId="12A096A8" w14:textId="77777777" w:rsidR="006D1266" w:rsidRDefault="006D1266">
      <w:pPr>
        <w:rPr>
          <w:lang w:val="en-GB"/>
        </w:rPr>
      </w:pPr>
    </w:p>
    <w:p w14:paraId="12A096A9" w14:textId="77777777" w:rsidR="006D1266" w:rsidRDefault="00535066">
      <w:pPr>
        <w:pStyle w:val="Heading1"/>
      </w:pPr>
      <w:r>
        <w:t xml:space="preserve"> </w:t>
      </w:r>
      <w:bookmarkStart w:id="17" w:name="_Toc96280707"/>
      <w:r>
        <w:t>[Active] Topic#6 UE behaviour w.r.t Validity timer expiry</w:t>
      </w:r>
      <w:bookmarkEnd w:id="17"/>
    </w:p>
    <w:p w14:paraId="12A096AA" w14:textId="77777777" w:rsidR="006D1266" w:rsidRDefault="00535066">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6D1266" w14:paraId="12A096AD" w14:textId="77777777">
        <w:tc>
          <w:tcPr>
            <w:tcW w:w="932" w:type="pct"/>
            <w:shd w:val="clear" w:color="auto" w:fill="00B0F0"/>
          </w:tcPr>
          <w:p w14:paraId="12A096AB"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AC" w14:textId="77777777" w:rsidR="006D1266" w:rsidRDefault="00535066">
            <w:pPr>
              <w:rPr>
                <w:b/>
                <w:color w:val="FFFFFF" w:themeColor="background1"/>
              </w:rPr>
            </w:pPr>
            <w:r>
              <w:rPr>
                <w:b/>
                <w:color w:val="FFFFFF" w:themeColor="background1"/>
              </w:rPr>
              <w:t>Proposals</w:t>
            </w:r>
          </w:p>
        </w:tc>
      </w:tr>
      <w:tr w:rsidR="006D1266" w14:paraId="12A096B4" w14:textId="77777777">
        <w:tc>
          <w:tcPr>
            <w:tcW w:w="932" w:type="pct"/>
          </w:tcPr>
          <w:p w14:paraId="12A096AE" w14:textId="77777777" w:rsidR="006D1266" w:rsidRDefault="00535066">
            <w:pPr>
              <w:spacing w:after="0"/>
            </w:pPr>
            <w:r>
              <w:t>MediaTek Inc</w:t>
            </w:r>
          </w:p>
        </w:tc>
        <w:tc>
          <w:tcPr>
            <w:tcW w:w="4068" w:type="pct"/>
          </w:tcPr>
          <w:p w14:paraId="12A096AF" w14:textId="77777777" w:rsidR="006D1266" w:rsidRDefault="00535066">
            <w:pPr>
              <w:jc w:val="both"/>
              <w:rPr>
                <w:b/>
                <w:bCs/>
              </w:rPr>
            </w:pPr>
            <w:r>
              <w:rPr>
                <w:b/>
                <w:bCs/>
              </w:rPr>
              <w:t xml:space="preserve">Observation 1: </w:t>
            </w:r>
            <w:r>
              <w:rPr>
                <w:bCs/>
              </w:rPr>
              <w:t>UE’s behaviour needs to be specified when UL synchronization is lost, due to expiry of the UL validity timer</w:t>
            </w:r>
            <w:r>
              <w:rPr>
                <w:b/>
                <w:bCs/>
              </w:rPr>
              <w:t>.</w:t>
            </w:r>
          </w:p>
          <w:p w14:paraId="12A096B0" w14:textId="77777777" w:rsidR="006D1266" w:rsidRDefault="00535066">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12A096B1" w14:textId="77777777" w:rsidR="006D1266" w:rsidRDefault="00535066">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12A096B2" w14:textId="77777777" w:rsidR="006D1266" w:rsidRDefault="00535066">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12A096B3" w14:textId="77777777" w:rsidR="006D1266" w:rsidRDefault="00535066">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6D1266" w14:paraId="12A096C9" w14:textId="77777777">
        <w:tc>
          <w:tcPr>
            <w:tcW w:w="932" w:type="pct"/>
          </w:tcPr>
          <w:p w14:paraId="12A096B5" w14:textId="77777777" w:rsidR="006D1266" w:rsidRDefault="00535066">
            <w:pPr>
              <w:spacing w:after="0"/>
              <w:rPr>
                <w:rFonts w:eastAsia="Times New Roman"/>
                <w:lang w:val="fr-FR" w:eastAsia="fr-FR"/>
              </w:rPr>
            </w:pPr>
            <w:r>
              <w:t>Nokia, Nokia Shanghai Bell</w:t>
            </w:r>
          </w:p>
        </w:tc>
        <w:tc>
          <w:tcPr>
            <w:tcW w:w="4068" w:type="pct"/>
          </w:tcPr>
          <w:p w14:paraId="12A096B6" w14:textId="77777777" w:rsidR="006D1266" w:rsidRDefault="00535066">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12A096B7" w14:textId="77777777" w:rsidR="006D1266" w:rsidRDefault="00535066">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lastRenderedPageBreak/>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12A096B8" w14:textId="77777777" w:rsidR="006D1266" w:rsidRDefault="00535066">
            <w:pPr>
              <w:rPr>
                <w:bCs/>
              </w:rPr>
            </w:pPr>
            <w:r>
              <w:rPr>
                <w:b/>
                <w:bCs/>
              </w:rPr>
              <w:t xml:space="preserve">Observation 7: </w:t>
            </w:r>
            <w:r>
              <w:rPr>
                <w:bCs/>
              </w:rPr>
              <w:t>RAN1 and RAN2 have different understandings of the applicability of the validity timer/validity duration.</w:t>
            </w:r>
          </w:p>
          <w:p w14:paraId="12A096B9" w14:textId="77777777" w:rsidR="006D1266" w:rsidRDefault="00535066">
            <w:pPr>
              <w:rPr>
                <w:bCs/>
              </w:rPr>
            </w:pPr>
            <w:r>
              <w:rPr>
                <w:b/>
                <w:bCs/>
              </w:rPr>
              <w:t xml:space="preserve">Observation 8: </w:t>
            </w:r>
            <w:r>
              <w:rPr>
                <w:bCs/>
              </w:rPr>
              <w:t>Is seems that RAN1 and RAN2 have different understandings of UE actions prior to the validity timer expiry.</w:t>
            </w:r>
          </w:p>
          <w:p w14:paraId="12A096BA" w14:textId="77777777" w:rsidR="006D1266" w:rsidRDefault="00535066">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12A096BB" w14:textId="77777777" w:rsidR="006D1266" w:rsidRDefault="00535066">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12A096BC" w14:textId="77777777" w:rsidR="006D1266" w:rsidRDefault="00535066">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12A096BD" w14:textId="77777777" w:rsidR="006D1266" w:rsidRDefault="00535066">
            <w:pPr>
              <w:pStyle w:val="ListParagraph"/>
              <w:numPr>
                <w:ilvl w:val="0"/>
                <w:numId w:val="24"/>
              </w:numPr>
              <w:spacing w:after="0" w:line="259" w:lineRule="auto"/>
              <w:contextualSpacing/>
              <w:jc w:val="both"/>
              <w:rPr>
                <w:bCs/>
                <w:lang w:val="en-GB"/>
              </w:rPr>
            </w:pPr>
            <w:r>
              <w:rPr>
                <w:bCs/>
                <w:lang w:val="en-GB"/>
              </w:rPr>
              <w:t>The UE suspends the timer during this period such that it does not expire.</w:t>
            </w:r>
          </w:p>
          <w:p w14:paraId="12A096BE" w14:textId="77777777" w:rsidR="006D1266" w:rsidRDefault="006D1266">
            <w:pPr>
              <w:pStyle w:val="ListParagraph"/>
              <w:ind w:left="928"/>
              <w:jc w:val="both"/>
              <w:rPr>
                <w:b/>
                <w:bCs/>
                <w:lang w:val="en-GB"/>
              </w:rPr>
            </w:pPr>
          </w:p>
          <w:p w14:paraId="12A096BF" w14:textId="77777777" w:rsidR="006D1266" w:rsidRDefault="00535066">
            <w:pPr>
              <w:rPr>
                <w:b/>
                <w:bCs/>
              </w:rPr>
            </w:pPr>
            <w:r>
              <w:rPr>
                <w:b/>
                <w:bCs/>
              </w:rPr>
              <w:t xml:space="preserve">Proposal 7: </w:t>
            </w:r>
            <w:r>
              <w:rPr>
                <w:bCs/>
              </w:rPr>
              <w:t>The UE shall at any time be able to guarantee that is has a valid UL synchronization.</w:t>
            </w:r>
          </w:p>
          <w:p w14:paraId="12A096C0" w14:textId="77777777" w:rsidR="006D1266" w:rsidRDefault="00535066">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12A096C1" w14:textId="77777777" w:rsidR="006D1266" w:rsidRDefault="00535066">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12A096C2" w14:textId="77777777" w:rsidR="006D1266" w:rsidRDefault="00535066">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12A096C3" w14:textId="77777777" w:rsidR="006D1266" w:rsidRDefault="00535066">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12A096C4" w14:textId="77777777" w:rsidR="006D1266" w:rsidRDefault="00535066">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12A096C5" w14:textId="77777777" w:rsidR="006D1266" w:rsidRDefault="00535066">
            <w:pPr>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12A096C6" w14:textId="77777777" w:rsidR="006D1266" w:rsidRDefault="00535066">
            <w:pPr>
              <w:rPr>
                <w:bCs/>
              </w:rPr>
            </w:pPr>
            <w:r>
              <w:rPr>
                <w:b/>
                <w:bCs/>
              </w:rPr>
              <w:t xml:space="preserve">Proposal 12: </w:t>
            </w:r>
            <w:r>
              <w:rPr>
                <w:bCs/>
              </w:rPr>
              <w:t>Inform RAN2 that the validity duration is only intended to be applicable for serving satellite ephemeris and common TA related parameters.</w:t>
            </w:r>
          </w:p>
          <w:p w14:paraId="12A096C7" w14:textId="77777777" w:rsidR="006D1266" w:rsidRDefault="00535066">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12A096C8" w14:textId="77777777" w:rsidR="006D1266" w:rsidRDefault="006D1266">
            <w:pPr>
              <w:spacing w:after="120"/>
              <w:jc w:val="both"/>
              <w:rPr>
                <w:rFonts w:eastAsia="Batang"/>
                <w:lang w:eastAsia="zh-TW"/>
              </w:rPr>
            </w:pPr>
          </w:p>
        </w:tc>
      </w:tr>
    </w:tbl>
    <w:p w14:paraId="12A096CA" w14:textId="77777777" w:rsidR="006D1266" w:rsidRDefault="006D1266"/>
    <w:p w14:paraId="12A096CB" w14:textId="77777777" w:rsidR="006D1266" w:rsidRDefault="00535066">
      <w:pPr>
        <w:pStyle w:val="Heading2"/>
      </w:pPr>
      <w:bookmarkStart w:id="19" w:name="_Toc96280709"/>
      <w:r>
        <w:t>Initial proposal and companies views’ collection for 1st round</w:t>
      </w:r>
      <w:bookmarkEnd w:id="19"/>
      <w:r>
        <w:t xml:space="preserve"> </w:t>
      </w:r>
    </w:p>
    <w:p w14:paraId="12A096CC" w14:textId="77777777" w:rsidR="006D1266" w:rsidRDefault="00535066">
      <w:pPr>
        <w:rPr>
          <w:lang w:val="en-GB"/>
        </w:rPr>
      </w:pPr>
      <w:r>
        <w:rPr>
          <w:lang w:val="en-GB"/>
        </w:rPr>
        <w:t>Moderator note: UE behaviour w.r.t Validity timer expiry was discussed in RAN1#106-e and #106-bis-e meetings:</w:t>
      </w:r>
    </w:p>
    <w:p w14:paraId="12A096CD" w14:textId="77777777" w:rsidR="006D1266" w:rsidRDefault="00535066">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12A096CE" w14:textId="77777777" w:rsidR="006D1266" w:rsidRDefault="00535066">
      <w:pPr>
        <w:pStyle w:val="ListParagraph"/>
        <w:numPr>
          <w:ilvl w:val="0"/>
          <w:numId w:val="26"/>
        </w:numPr>
        <w:rPr>
          <w:lang w:eastAsia="zh-CN"/>
        </w:rPr>
      </w:pPr>
      <w:r>
        <w:rPr>
          <w:b/>
          <w:lang w:val="en-GB"/>
        </w:rPr>
        <w:t>RAN1#106-bis-e</w:t>
      </w:r>
      <w:r>
        <w:rPr>
          <w:lang w:eastAsia="zh-CN"/>
        </w:rPr>
        <w:t>:</w:t>
      </w:r>
    </w:p>
    <w:p w14:paraId="12A096CF" w14:textId="77777777" w:rsidR="006D1266" w:rsidRDefault="00535066">
      <w:pPr>
        <w:ind w:left="284"/>
        <w:rPr>
          <w:lang w:eastAsia="zh-CN"/>
        </w:rPr>
      </w:pPr>
      <w:r>
        <w:rPr>
          <w:highlight w:val="green"/>
          <w:lang w:eastAsia="zh-CN"/>
        </w:rPr>
        <w:t>Agreement:</w:t>
      </w:r>
    </w:p>
    <w:p w14:paraId="12A096D0" w14:textId="77777777" w:rsidR="006D1266" w:rsidRDefault="00535066">
      <w:pPr>
        <w:ind w:left="284"/>
        <w:rPr>
          <w:lang w:eastAsia="zh-CN"/>
        </w:rPr>
      </w:pPr>
      <w:r>
        <w:rPr>
          <w:lang w:eastAsia="zh-CN"/>
        </w:rPr>
        <w:lastRenderedPageBreak/>
        <w:t>The UE assumes that it has lost uplink synchronization if new or additional assistance information (i.e. serving satellite ephemeris data or Common TA parameters) is not available within the associated validity duration.</w:t>
      </w:r>
    </w:p>
    <w:p w14:paraId="12A096D1" w14:textId="77777777" w:rsidR="006D1266" w:rsidRDefault="00535066">
      <w:pPr>
        <w:numPr>
          <w:ilvl w:val="0"/>
          <w:numId w:val="27"/>
        </w:numPr>
        <w:spacing w:after="0"/>
        <w:ind w:left="1004"/>
        <w:rPr>
          <w:lang w:eastAsia="zh-CN"/>
        </w:rPr>
      </w:pPr>
      <w:r>
        <w:rPr>
          <w:lang w:eastAsia="zh-CN"/>
        </w:rPr>
        <w:t>FFS: details on how to acquire new or additional assistance information</w:t>
      </w:r>
    </w:p>
    <w:p w14:paraId="12A096D2" w14:textId="77777777" w:rsidR="006D1266" w:rsidRDefault="006D1266">
      <w:pPr>
        <w:spacing w:after="0"/>
        <w:rPr>
          <w:lang w:eastAsia="zh-CN"/>
        </w:rPr>
      </w:pPr>
    </w:p>
    <w:p w14:paraId="12A096D3" w14:textId="77777777" w:rsidR="006D1266" w:rsidRDefault="00535066">
      <w:pPr>
        <w:spacing w:after="0"/>
        <w:rPr>
          <w:lang w:eastAsia="zh-CN"/>
        </w:rPr>
      </w:pPr>
      <w:r>
        <w:rPr>
          <w:lang w:eastAsia="zh-CN"/>
        </w:rPr>
        <w:t xml:space="preserve">Moderator notes: w.r.t topic#6, </w:t>
      </w:r>
    </w:p>
    <w:p w14:paraId="12A096D4" w14:textId="77777777" w:rsidR="006D1266" w:rsidRDefault="00535066">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12A096D5" w14:textId="77777777" w:rsidR="006D1266" w:rsidRDefault="00535066">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12A096D6" w14:textId="77777777" w:rsidR="006D1266" w:rsidRDefault="00535066">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12A096D7" w14:textId="77777777" w:rsidR="006D1266" w:rsidRDefault="00535066">
      <w:pPr>
        <w:spacing w:after="0"/>
        <w:rPr>
          <w:lang w:eastAsia="zh-CN"/>
        </w:rPr>
      </w:pPr>
      <w:r>
        <w:rPr>
          <w:noProof/>
          <w:lang w:eastAsia="zh-CN"/>
        </w:rPr>
        <w:drawing>
          <wp:inline distT="0" distB="0" distL="0" distR="0" wp14:anchorId="12A09B1D" wp14:editId="12A09B1E">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12A096D8" w14:textId="77777777" w:rsidR="006D1266" w:rsidRDefault="006D1266">
      <w:pPr>
        <w:keepNext/>
        <w:spacing w:after="0"/>
      </w:pPr>
    </w:p>
    <w:p w14:paraId="12A096D9" w14:textId="77777777" w:rsidR="006D1266" w:rsidRDefault="00535066">
      <w:pPr>
        <w:pStyle w:val="Caption"/>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12A096DA" w14:textId="77777777" w:rsidR="006D1266" w:rsidRDefault="00535066">
      <w:pPr>
        <w:keepNext/>
        <w:jc w:val="center"/>
      </w:pPr>
      <w:r>
        <w:rPr>
          <w:noProof/>
          <w:lang w:eastAsia="zh-CN"/>
        </w:rPr>
        <w:drawing>
          <wp:inline distT="0" distB="0" distL="0" distR="0" wp14:anchorId="12A09B1F" wp14:editId="12A09B20">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12A096DB" w14:textId="77777777" w:rsidR="006D1266" w:rsidRDefault="00535066">
      <w:pPr>
        <w:pStyle w:val="Caption"/>
        <w:jc w:val="center"/>
      </w:pPr>
      <w:r>
        <w:t xml:space="preserve">Figure </w:t>
      </w:r>
      <w:fldSimple w:instr=" SEQ Figure \* ARABIC ">
        <w:r>
          <w:t>2</w:t>
        </w:r>
      </w:fldSimple>
      <w:r>
        <w:t xml:space="preserve"> Case 2: New assistance information is available but not within the associated validity duration</w:t>
      </w:r>
    </w:p>
    <w:p w14:paraId="12A096DC" w14:textId="77777777" w:rsidR="006D1266" w:rsidRDefault="006D1266">
      <w:pPr>
        <w:jc w:val="center"/>
      </w:pPr>
    </w:p>
    <w:p w14:paraId="12A096DD" w14:textId="77777777" w:rsidR="006D1266" w:rsidRDefault="00535066">
      <w:pPr>
        <w:keepNext/>
        <w:jc w:val="center"/>
      </w:pPr>
      <w:r>
        <w:rPr>
          <w:noProof/>
          <w:lang w:eastAsia="zh-CN"/>
        </w:rPr>
        <w:lastRenderedPageBreak/>
        <w:drawing>
          <wp:inline distT="0" distB="0" distL="0" distR="0" wp14:anchorId="12A09B21" wp14:editId="12A09B22">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12A096DE" w14:textId="77777777" w:rsidR="006D1266" w:rsidRDefault="00535066">
      <w:pPr>
        <w:pStyle w:val="Caption"/>
        <w:jc w:val="center"/>
      </w:pPr>
      <w:r>
        <w:t xml:space="preserve">Figure </w:t>
      </w:r>
      <w:fldSimple w:instr=" SEQ Figure \* ARABIC ">
        <w:r>
          <w:t>3</w:t>
        </w:r>
      </w:fldSimple>
      <w:r>
        <w:t xml:space="preserve"> Case 3: New assistance information is available before expiry of the UL validity timer</w:t>
      </w:r>
    </w:p>
    <w:p w14:paraId="12A096DF" w14:textId="77777777" w:rsidR="006D1266" w:rsidRDefault="00535066">
      <w:pPr>
        <w:pStyle w:val="ListParagraph"/>
        <w:numPr>
          <w:ilvl w:val="0"/>
          <w:numId w:val="15"/>
        </w:numPr>
      </w:pPr>
      <w:r>
        <w:t>Other proposal from Nokia (Proposal 12 and Proposal 13) can be considered in the discussions on  RAN2 LS on NTN-specific SIB.</w:t>
      </w:r>
    </w:p>
    <w:p w14:paraId="12A096E0" w14:textId="77777777" w:rsidR="006D1266" w:rsidRDefault="00535066">
      <w:r>
        <w:t>Moderator view: The UE can always re-acquire new assistance information (read the NTN-specific SI) before expiry of UL validity timer (Case 3 which is the normal mode of operation). But if not, there could be 2 cases:</w:t>
      </w:r>
    </w:p>
    <w:p w14:paraId="12A096E1" w14:textId="77777777" w:rsidR="006D1266" w:rsidRDefault="00535066">
      <w:pPr>
        <w:pStyle w:val="ListParagraph"/>
        <w:numPr>
          <w:ilvl w:val="0"/>
          <w:numId w:val="15"/>
        </w:numPr>
      </w:pPr>
      <w:r>
        <w:t>Case 1: New assistance information is not available before expiry of the UL validity timer. Uplink sync is lost and the UE needs to wait next SI period: Periodicity of SIx window assigned to NTN SIBx (given in # radio frames: 8, 16, 32, 64, 128, 256, 512) should be configured to small value to reduce the access latency.</w:t>
      </w:r>
    </w:p>
    <w:p w14:paraId="12A096E2" w14:textId="77777777" w:rsidR="006D1266" w:rsidRDefault="00535066">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6D1266" w14:paraId="12A096E4" w14:textId="77777777">
        <w:tc>
          <w:tcPr>
            <w:tcW w:w="9629" w:type="dxa"/>
          </w:tcPr>
          <w:p w14:paraId="12A096E3" w14:textId="77777777" w:rsidR="006D1266" w:rsidRDefault="00535066">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12A096E5" w14:textId="77777777" w:rsidR="006D1266" w:rsidRDefault="006D1266"/>
    <w:p w14:paraId="12A096E6" w14:textId="77777777" w:rsidR="006D1266" w:rsidRDefault="006D1266"/>
    <w:p w14:paraId="12A096E7" w14:textId="77777777" w:rsidR="006D1266" w:rsidRDefault="00535066">
      <w:pPr>
        <w:rPr>
          <w:b/>
          <w:highlight w:val="yellow"/>
        </w:rPr>
      </w:pPr>
      <w:r>
        <w:rPr>
          <w:b/>
          <w:highlight w:val="yellow"/>
        </w:rPr>
        <w:t>Initial Proposal 6</w:t>
      </w:r>
    </w:p>
    <w:p w14:paraId="12A096E8" w14:textId="77777777" w:rsidR="006D1266" w:rsidRDefault="00535066">
      <w:pPr>
        <w:rPr>
          <w:b/>
        </w:rPr>
      </w:pPr>
      <w:r>
        <w:rPr>
          <w:b/>
        </w:rPr>
        <w:t>Option 1 (Nokia, Nokia Shanghai Bell):</w:t>
      </w:r>
    </w:p>
    <w:p w14:paraId="12A096E9" w14:textId="77777777" w:rsidR="006D1266" w:rsidRDefault="00535066">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12A096EA" w14:textId="77777777" w:rsidR="006D1266" w:rsidRDefault="00535066">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12A096EB" w14:textId="77777777" w:rsidR="006D1266" w:rsidRDefault="00535066">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12A096EC" w14:textId="77777777" w:rsidR="006D1266" w:rsidRDefault="006D1266">
      <w:pPr>
        <w:spacing w:after="0" w:line="259" w:lineRule="auto"/>
        <w:contextualSpacing/>
        <w:jc w:val="both"/>
        <w:rPr>
          <w:b/>
          <w:bCs/>
          <w:lang w:val="en-GB"/>
        </w:rPr>
      </w:pPr>
    </w:p>
    <w:p w14:paraId="12A096ED" w14:textId="77777777" w:rsidR="006D1266" w:rsidRDefault="00535066">
      <w:pPr>
        <w:spacing w:after="0" w:line="259" w:lineRule="auto"/>
        <w:contextualSpacing/>
        <w:jc w:val="both"/>
        <w:rPr>
          <w:b/>
          <w:bCs/>
          <w:lang w:val="en-GB"/>
        </w:rPr>
      </w:pPr>
      <w:r>
        <w:rPr>
          <w:b/>
          <w:bCs/>
          <w:lang w:val="en-GB"/>
        </w:rPr>
        <w:t xml:space="preserve">Option 2 (Moderator): </w:t>
      </w:r>
    </w:p>
    <w:p w14:paraId="12A096EE" w14:textId="77777777" w:rsidR="006D1266" w:rsidRDefault="00535066">
      <w:pPr>
        <w:spacing w:after="0" w:line="259" w:lineRule="auto"/>
        <w:ind w:left="284"/>
        <w:contextualSpacing/>
        <w:jc w:val="both"/>
        <w:rPr>
          <w:b/>
          <w:bCs/>
          <w:lang w:val="en-GB"/>
        </w:rPr>
      </w:pPr>
      <w:r>
        <w:rPr>
          <w:b/>
          <w:bCs/>
          <w:lang w:val="en-GB"/>
        </w:rPr>
        <w:t>Revise the agreement on Epoch time made at RAN1#107e as follows:</w:t>
      </w:r>
    </w:p>
    <w:p w14:paraId="12A096EF" w14:textId="77777777" w:rsidR="006D1266" w:rsidRDefault="00535066">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12A096F0" w14:textId="77777777" w:rsidR="006D1266" w:rsidRDefault="006D1266">
      <w:pPr>
        <w:rPr>
          <w:lang w:val="en-GB"/>
        </w:rPr>
      </w:pPr>
    </w:p>
    <w:p w14:paraId="12A096F1"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6F4" w14:textId="77777777" w:rsidTr="00222F1E">
        <w:tc>
          <w:tcPr>
            <w:tcW w:w="932" w:type="pct"/>
            <w:shd w:val="clear" w:color="auto" w:fill="00B0F0"/>
          </w:tcPr>
          <w:p w14:paraId="12A096F2"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6F3" w14:textId="77777777" w:rsidR="006D1266" w:rsidRDefault="00535066">
            <w:pPr>
              <w:rPr>
                <w:b/>
                <w:color w:val="FFFFFF" w:themeColor="background1"/>
              </w:rPr>
            </w:pPr>
            <w:r>
              <w:rPr>
                <w:b/>
                <w:color w:val="FFFFFF" w:themeColor="background1"/>
              </w:rPr>
              <w:t>Comments and Views</w:t>
            </w:r>
          </w:p>
        </w:tc>
      </w:tr>
      <w:tr w:rsidR="006D1266" w14:paraId="12A096FA" w14:textId="77777777" w:rsidTr="00222F1E">
        <w:tc>
          <w:tcPr>
            <w:tcW w:w="932" w:type="pct"/>
          </w:tcPr>
          <w:p w14:paraId="12A096F5" w14:textId="77777777" w:rsidR="006D1266" w:rsidRDefault="00535066">
            <w:pPr>
              <w:rPr>
                <w:rFonts w:eastAsia="SimSun"/>
                <w:bCs/>
                <w:szCs w:val="22"/>
                <w:lang w:eastAsia="zh-CN"/>
              </w:rPr>
            </w:pPr>
            <w:r>
              <w:rPr>
                <w:rFonts w:eastAsia="SimSun"/>
                <w:bCs/>
                <w:szCs w:val="22"/>
                <w:lang w:eastAsia="zh-CN"/>
              </w:rPr>
              <w:lastRenderedPageBreak/>
              <w:t>Nokia, Nokia Shanghai Bell</w:t>
            </w:r>
          </w:p>
        </w:tc>
        <w:tc>
          <w:tcPr>
            <w:tcW w:w="4068" w:type="pct"/>
          </w:tcPr>
          <w:p w14:paraId="12A096F6"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p>
          <w:p w14:paraId="12A096F7"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p w14:paraId="12A096F8" w14:textId="77777777" w:rsidR="006D1266" w:rsidRDefault="006D1266">
            <w:pPr>
              <w:pStyle w:val="ListParagraph"/>
              <w:adjustRightInd w:val="0"/>
              <w:snapToGrid w:val="0"/>
              <w:spacing w:after="120"/>
              <w:ind w:left="0"/>
              <w:rPr>
                <w:rFonts w:eastAsia="SimSun"/>
                <w:bCs/>
                <w:szCs w:val="22"/>
                <w:lang w:eastAsia="zh-CN"/>
              </w:rPr>
            </w:pPr>
          </w:p>
          <w:p w14:paraId="12A096F9" w14:textId="77777777" w:rsidR="006D1266" w:rsidRDefault="006D1266">
            <w:pPr>
              <w:pStyle w:val="ListParagraph"/>
              <w:adjustRightInd w:val="0"/>
              <w:snapToGrid w:val="0"/>
              <w:spacing w:after="120"/>
              <w:ind w:left="0"/>
              <w:rPr>
                <w:rFonts w:eastAsia="SimSun"/>
                <w:bCs/>
                <w:szCs w:val="22"/>
                <w:lang w:eastAsia="zh-CN"/>
              </w:rPr>
            </w:pPr>
          </w:p>
        </w:tc>
      </w:tr>
      <w:tr w:rsidR="006D1266" w14:paraId="12A09700" w14:textId="77777777" w:rsidTr="00222F1E">
        <w:tc>
          <w:tcPr>
            <w:tcW w:w="932" w:type="pct"/>
          </w:tcPr>
          <w:p w14:paraId="12A096FB"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6FC"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prefer Option 1 in principle. It is beneficial to allow epoch time indicated in the future, which can be signaled with explicit SFN+subframe number or implicitly known as the end of the SI window. This allows the UE to "predict" satellite position (or common TA) both in the forward direction (after the epoch time) and backward direction (before the epoch time), which improves prediction accuracy.</w:t>
            </w:r>
          </w:p>
          <w:p w14:paraId="12A096FD"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12A096FE" w14:textId="77777777" w:rsidR="006D1266" w:rsidRDefault="00535066">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12A096FF" w14:textId="77777777" w:rsidR="006D1266" w:rsidRDefault="00535066">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6D1266" w14:paraId="12A09703" w14:textId="77777777" w:rsidTr="00222F1E">
        <w:tc>
          <w:tcPr>
            <w:tcW w:w="932" w:type="pct"/>
          </w:tcPr>
          <w:p w14:paraId="12A09701"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02"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6D1266" w14:paraId="12A09707" w14:textId="77777777" w:rsidTr="00222F1E">
        <w:tc>
          <w:tcPr>
            <w:tcW w:w="932" w:type="pct"/>
          </w:tcPr>
          <w:p w14:paraId="12A0970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05" w14:textId="77777777" w:rsidR="006D1266" w:rsidRDefault="00535066">
            <w:pPr>
              <w:rPr>
                <w:rFonts w:eastAsiaTheme="minorEastAsia"/>
                <w:lang w:eastAsia="zh-CN"/>
              </w:rPr>
            </w:pPr>
            <w:r>
              <w:rPr>
                <w:rFonts w:eastAsiaTheme="minorEastAsia"/>
                <w:lang w:eastAsia="zh-CN"/>
              </w:rPr>
              <w:t xml:space="preserve">We are fine with either option. </w:t>
            </w:r>
          </w:p>
          <w:p w14:paraId="12A09706" w14:textId="77777777" w:rsidR="006D1266" w:rsidRDefault="00535066">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6D1266" w14:paraId="12A0970A" w14:textId="77777777" w:rsidTr="00222F1E">
        <w:tc>
          <w:tcPr>
            <w:tcW w:w="932" w:type="pct"/>
          </w:tcPr>
          <w:p w14:paraId="12A09708"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09"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2011D5" w14:paraId="1298AAC9" w14:textId="77777777" w:rsidTr="00222F1E">
        <w:tc>
          <w:tcPr>
            <w:tcW w:w="932" w:type="pct"/>
          </w:tcPr>
          <w:p w14:paraId="4EEFE57C" w14:textId="473A995A" w:rsidR="002011D5" w:rsidRDefault="002011D5" w:rsidP="002011D5">
            <w:pPr>
              <w:rPr>
                <w:rFonts w:eastAsia="SimSun"/>
                <w:bCs/>
                <w:szCs w:val="22"/>
                <w:lang w:eastAsia="zh-CN"/>
              </w:rPr>
            </w:pPr>
            <w:r w:rsidRPr="008F1384">
              <w:t>NTT DOCOMO, INC.</w:t>
            </w:r>
          </w:p>
        </w:tc>
        <w:tc>
          <w:tcPr>
            <w:tcW w:w="4068" w:type="pct"/>
          </w:tcPr>
          <w:p w14:paraId="6443A833" w14:textId="2E19DD26" w:rsidR="002011D5" w:rsidRDefault="002011D5" w:rsidP="002011D5">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sidRPr="00031777">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sidRPr="00031777">
              <w:rPr>
                <w:rFonts w:eastAsia="SimSun" w:hint="eastAsia"/>
                <w:bCs/>
                <w:szCs w:val="22"/>
                <w:lang w:eastAsia="zh-CN"/>
              </w:rPr>
              <w:t xml:space="preserve"> expir</w:t>
            </w:r>
            <w:r>
              <w:rPr>
                <w:rFonts w:eastAsia="SimSun"/>
                <w:bCs/>
                <w:szCs w:val="22"/>
                <w:lang w:eastAsia="zh-CN"/>
              </w:rPr>
              <w:t>y</w:t>
            </w:r>
            <w:r w:rsidRPr="00031777">
              <w:rPr>
                <w:rFonts w:eastAsia="SimSun" w:hint="eastAsia"/>
                <w:bCs/>
                <w:szCs w:val="22"/>
                <w:lang w:eastAsia="zh-CN"/>
              </w:rPr>
              <w:t xml:space="preserve">, UE should </w:t>
            </w:r>
            <w:r>
              <w:rPr>
                <w:rFonts w:eastAsia="SimSun"/>
                <w:bCs/>
                <w:szCs w:val="22"/>
                <w:lang w:eastAsia="zh-CN"/>
              </w:rPr>
              <w:t xml:space="preserve">be able to </w:t>
            </w:r>
            <w:r w:rsidRPr="00031777">
              <w:rPr>
                <w:rFonts w:eastAsia="SimSun" w:hint="eastAsia"/>
                <w:bCs/>
                <w:szCs w:val="22"/>
                <w:lang w:eastAsia="zh-CN"/>
              </w:rPr>
              <w:t>realize that it should read NTN-SIB again.</w:t>
            </w:r>
          </w:p>
        </w:tc>
      </w:tr>
      <w:tr w:rsidR="00782844" w14:paraId="0A795C0E" w14:textId="77777777" w:rsidTr="00222F1E">
        <w:tc>
          <w:tcPr>
            <w:tcW w:w="932" w:type="pct"/>
          </w:tcPr>
          <w:p w14:paraId="01D8B14D" w14:textId="77777777" w:rsidR="00782844" w:rsidRDefault="00782844" w:rsidP="008F15E6">
            <w:pPr>
              <w:rPr>
                <w:rFonts w:eastAsiaTheme="minorEastAsia"/>
                <w:bCs/>
                <w:lang w:eastAsia="zh-CN"/>
              </w:rPr>
            </w:pPr>
            <w:r w:rsidRPr="00B65487">
              <w:rPr>
                <w:rFonts w:eastAsia="SimSun"/>
                <w:bCs/>
                <w:szCs w:val="22"/>
                <w:lang w:eastAsia="zh-CN"/>
              </w:rPr>
              <w:t>Huawei, HiSilicon</w:t>
            </w:r>
          </w:p>
        </w:tc>
        <w:tc>
          <w:tcPr>
            <w:tcW w:w="4068" w:type="pct"/>
          </w:tcPr>
          <w:p w14:paraId="711695AF" w14:textId="77777777" w:rsidR="00782844" w:rsidRDefault="00782844" w:rsidP="008F15E6">
            <w:pPr>
              <w:jc w:val="both"/>
              <w:rPr>
                <w:rFonts w:eastAsiaTheme="minorEastAsia"/>
                <w:lang w:eastAsia="zh-CN"/>
              </w:rPr>
            </w:pPr>
            <w:r>
              <w:rPr>
                <w:rFonts w:eastAsia="SimSun" w:hint="eastAsia"/>
                <w:bCs/>
                <w:szCs w:val="22"/>
                <w:lang w:eastAsia="zh-CN"/>
              </w:rPr>
              <w:t>S</w:t>
            </w:r>
            <w:r>
              <w:rPr>
                <w:rFonts w:eastAsia="SimSun"/>
                <w:bCs/>
                <w:szCs w:val="22"/>
                <w:lang w:eastAsia="zh-CN"/>
              </w:rPr>
              <w:t>upport option 1, UE will know the scheduling of NTN SIB and the remaining validity during before the next available NTN SIB. Therefore, it can be solved by UE implementation to update the UL synchronization before</w:t>
            </w:r>
            <w:r w:rsidRPr="009461E2">
              <w:rPr>
                <w:rFonts w:eastAsia="SimSun"/>
                <w:bCs/>
                <w:szCs w:val="22"/>
                <w:lang w:eastAsia="zh-CN"/>
              </w:rPr>
              <w:t xml:space="preserve"> the validity timer </w:t>
            </w:r>
            <w:r>
              <w:rPr>
                <w:rFonts w:eastAsia="SimSun"/>
                <w:bCs/>
                <w:szCs w:val="22"/>
                <w:lang w:eastAsia="zh-CN"/>
              </w:rPr>
              <w:t xml:space="preserve">expires. At the gNB side, the scheduling of NTN SIB should have a relative small periodicity compared to the configured validity duration.  </w:t>
            </w:r>
          </w:p>
        </w:tc>
      </w:tr>
      <w:tr w:rsidR="006B0EA3" w14:paraId="1E125109" w14:textId="77777777" w:rsidTr="00222F1E">
        <w:tc>
          <w:tcPr>
            <w:tcW w:w="932" w:type="pct"/>
          </w:tcPr>
          <w:p w14:paraId="5FB21316" w14:textId="4B0AEA21" w:rsidR="006B0EA3" w:rsidRPr="00B65487" w:rsidRDefault="006B0EA3" w:rsidP="006B0EA3">
            <w:pPr>
              <w:rPr>
                <w:rFonts w:eastAsia="SimSun"/>
                <w:bCs/>
                <w:szCs w:val="22"/>
                <w:lang w:eastAsia="zh-CN"/>
              </w:rPr>
            </w:pPr>
            <w:r w:rsidRPr="00C15502">
              <w:t xml:space="preserve">NEC </w:t>
            </w:r>
          </w:p>
        </w:tc>
        <w:tc>
          <w:tcPr>
            <w:tcW w:w="4068" w:type="pct"/>
          </w:tcPr>
          <w:p w14:paraId="7A9A2B09" w14:textId="77777777" w:rsidR="006B0EA3" w:rsidRDefault="006B0EA3" w:rsidP="006B0EA3">
            <w:pPr>
              <w:jc w:val="both"/>
            </w:pPr>
            <w:r w:rsidRPr="00C15502">
              <w:t xml:space="preserve">We slightly prefer to allow the UE to maintain the UL synchronization with suspending the timer until the new Epoch time is reached. </w:t>
            </w:r>
          </w:p>
          <w:p w14:paraId="4D93117A" w14:textId="05D561C1" w:rsidR="006B0EA3" w:rsidRDefault="006B0EA3" w:rsidP="006B0EA3">
            <w:pPr>
              <w:jc w:val="both"/>
              <w:rPr>
                <w:rFonts w:eastAsia="SimSun"/>
                <w:bCs/>
                <w:szCs w:val="22"/>
                <w:lang w:eastAsia="zh-CN"/>
              </w:rPr>
            </w:pPr>
            <w:r w:rsidRPr="006B0EA3">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222F1E" w14:paraId="61EFE7A3" w14:textId="77777777" w:rsidTr="00222F1E">
        <w:tc>
          <w:tcPr>
            <w:tcW w:w="932" w:type="pct"/>
          </w:tcPr>
          <w:p w14:paraId="5D62A896" w14:textId="77777777" w:rsidR="00222F1E" w:rsidRDefault="00222F1E" w:rsidP="008F15E6">
            <w:pPr>
              <w:rPr>
                <w:rFonts w:eastAsia="SimSun"/>
                <w:bCs/>
                <w:szCs w:val="22"/>
                <w:lang w:eastAsia="zh-CN"/>
              </w:rPr>
            </w:pPr>
            <w:r>
              <w:rPr>
                <w:rFonts w:eastAsia="SimSun"/>
                <w:bCs/>
                <w:szCs w:val="22"/>
                <w:lang w:eastAsia="zh-CN"/>
              </w:rPr>
              <w:lastRenderedPageBreak/>
              <w:t>Panasonic</w:t>
            </w:r>
          </w:p>
        </w:tc>
        <w:tc>
          <w:tcPr>
            <w:tcW w:w="4068" w:type="pct"/>
          </w:tcPr>
          <w:p w14:paraId="2CEA7C41" w14:textId="77777777" w:rsidR="00222F1E" w:rsidRDefault="00222F1E" w:rsidP="008F15E6">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w:t>
            </w:r>
            <w:r w:rsidRPr="004244C6">
              <w:rPr>
                <w:rFonts w:eastAsia="SimSun"/>
                <w:bCs/>
                <w:szCs w:val="22"/>
                <w:lang w:eastAsia="zh-CN"/>
              </w:rPr>
              <w:t xml:space="preserve">issue </w:t>
            </w:r>
            <w:r>
              <w:rPr>
                <w:rFonts w:eastAsia="SimSun"/>
                <w:bCs/>
                <w:szCs w:val="22"/>
                <w:lang w:eastAsia="zh-CN"/>
              </w:rPr>
              <w:t xml:space="preserve">occurs </w:t>
            </w:r>
            <w:r w:rsidRPr="004244C6">
              <w:rPr>
                <w:rFonts w:eastAsia="SimSun"/>
                <w:bCs/>
                <w:szCs w:val="22"/>
                <w:lang w:eastAsia="zh-CN"/>
              </w:rPr>
              <w:t xml:space="preserve">when the indicated epoch time </w:t>
            </w:r>
            <w:r>
              <w:rPr>
                <w:rFonts w:eastAsia="SimSun"/>
                <w:bCs/>
                <w:szCs w:val="22"/>
                <w:lang w:eastAsia="zh-CN"/>
              </w:rPr>
              <w:t>lie</w:t>
            </w:r>
            <w:r w:rsidRPr="004244C6">
              <w:rPr>
                <w:rFonts w:eastAsia="SimSun"/>
                <w:bCs/>
                <w:szCs w:val="22"/>
                <w:lang w:eastAsia="zh-CN"/>
              </w:rPr>
              <w:t xml:space="preserve">s </w:t>
            </w:r>
            <w:r>
              <w:rPr>
                <w:rFonts w:eastAsia="SimSun"/>
                <w:bCs/>
                <w:szCs w:val="22"/>
                <w:lang w:eastAsia="zh-CN"/>
              </w:rPr>
              <w:t xml:space="preserve">in the </w:t>
            </w:r>
            <w:r w:rsidRPr="004244C6">
              <w:rPr>
                <w:rFonts w:eastAsia="SimSun"/>
                <w:bCs/>
                <w:szCs w:val="22"/>
                <w:lang w:eastAsia="zh-CN"/>
              </w:rPr>
              <w:t xml:space="preserve">future </w:t>
            </w:r>
            <w:r>
              <w:rPr>
                <w:rFonts w:eastAsia="SimSun"/>
                <w:bCs/>
                <w:szCs w:val="22"/>
                <w:lang w:eastAsia="zh-CN"/>
              </w:rPr>
              <w:t>of</w:t>
            </w:r>
            <w:r w:rsidRPr="004244C6">
              <w:rPr>
                <w:rFonts w:eastAsia="SimSun"/>
                <w:bCs/>
                <w:szCs w:val="22"/>
                <w:lang w:eastAsia="zh-CN"/>
              </w:rPr>
              <w:t xml:space="preserve"> the SIB transmission timing.</w:t>
            </w:r>
            <w:r>
              <w:rPr>
                <w:rFonts w:eastAsia="SimSun"/>
                <w:bCs/>
                <w:szCs w:val="22"/>
                <w:lang w:eastAsia="zh-CN"/>
              </w:rPr>
              <w:t xml:space="preserve"> </w:t>
            </w:r>
          </w:p>
          <w:p w14:paraId="3AAD8375" w14:textId="77777777" w:rsidR="00222F1E" w:rsidRPr="00C12405" w:rsidRDefault="00222F1E" w:rsidP="008F15E6">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since it solves the issue. </w:t>
            </w:r>
            <w:r w:rsidRPr="00C12405">
              <w:rPr>
                <w:rFonts w:eastAsia="SimSun"/>
                <w:bCs/>
                <w:szCs w:val="22"/>
                <w:lang w:eastAsia="zh-CN"/>
              </w:rPr>
              <w:t>Clarify that the newly acquired assistance information is valid even before the indicated epoch time.</w:t>
            </w:r>
          </w:p>
          <w:p w14:paraId="2D990209" w14:textId="77777777" w:rsidR="00222F1E" w:rsidRDefault="00222F1E" w:rsidP="008F15E6">
            <w:pPr>
              <w:pStyle w:val="ListParagraph"/>
              <w:adjustRightInd w:val="0"/>
              <w:snapToGrid w:val="0"/>
              <w:spacing w:after="120"/>
              <w:ind w:left="0"/>
              <w:rPr>
                <w:rFonts w:eastAsia="SimSun"/>
                <w:bCs/>
                <w:szCs w:val="22"/>
                <w:lang w:eastAsia="zh-CN"/>
              </w:rPr>
            </w:pPr>
            <w:r w:rsidRPr="004244C6">
              <w:rPr>
                <w:rFonts w:eastAsia="SimSun"/>
                <w:bCs/>
                <w:szCs w:val="22"/>
                <w:lang w:eastAsia="zh-CN"/>
              </w:rPr>
              <w:t xml:space="preserve">Option 2 solves the issue </w:t>
            </w:r>
            <w:r>
              <w:rPr>
                <w:rFonts w:eastAsia="SimSun"/>
                <w:bCs/>
                <w:szCs w:val="22"/>
                <w:lang w:eastAsia="zh-CN"/>
              </w:rPr>
              <w:t xml:space="preserve">only partially </w:t>
            </w:r>
            <w:r w:rsidRPr="004244C6">
              <w:rPr>
                <w:rFonts w:eastAsia="SimSun"/>
                <w:bCs/>
                <w:szCs w:val="22"/>
                <w:lang w:eastAsia="zh-CN"/>
              </w:rPr>
              <w:t xml:space="preserve">when the epoch time is implicitly indicated by the end of SI window, but does not solve the issue when the epoch time is explicitly indicated. </w:t>
            </w:r>
          </w:p>
        </w:tc>
      </w:tr>
      <w:tr w:rsidR="008F15E6" w14:paraId="783AA0F5" w14:textId="77777777" w:rsidTr="00222F1E">
        <w:tc>
          <w:tcPr>
            <w:tcW w:w="932" w:type="pct"/>
          </w:tcPr>
          <w:p w14:paraId="3F62CAFF" w14:textId="0E1382DC" w:rsidR="008F15E6" w:rsidRDefault="008F15E6" w:rsidP="008F15E6">
            <w:pPr>
              <w:rPr>
                <w:rFonts w:eastAsia="SimSun"/>
                <w:bCs/>
                <w:szCs w:val="22"/>
                <w:lang w:eastAsia="zh-CN"/>
              </w:rPr>
            </w:pPr>
            <w:r>
              <w:rPr>
                <w:rFonts w:eastAsia="SimSun"/>
                <w:bCs/>
                <w:szCs w:val="22"/>
                <w:lang w:eastAsia="zh-CN"/>
              </w:rPr>
              <w:t>Xiaomi</w:t>
            </w:r>
          </w:p>
        </w:tc>
        <w:tc>
          <w:tcPr>
            <w:tcW w:w="4068" w:type="pct"/>
          </w:tcPr>
          <w:p w14:paraId="79D35779" w14:textId="77777777" w:rsidR="008F15E6" w:rsidRDefault="008F15E6" w:rsidP="008F15E6">
            <w:pPr>
              <w:rPr>
                <w:rFonts w:eastAsiaTheme="minorEastAsia"/>
                <w:lang w:eastAsia="zh-CN"/>
              </w:rPr>
            </w:pPr>
            <w:r>
              <w:rPr>
                <w:rFonts w:eastAsiaTheme="minorEastAsia"/>
                <w:lang w:eastAsia="zh-CN"/>
              </w:rPr>
              <w:t>We are fine with either option.</w:t>
            </w:r>
          </w:p>
          <w:p w14:paraId="4C1261B1" w14:textId="0E3DF9E3" w:rsidR="008F15E6" w:rsidRPr="008F15E6" w:rsidRDefault="008F15E6" w:rsidP="008F15E6">
            <w:pPr>
              <w:pStyle w:val="ListParagraph"/>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D03D5C" w14:paraId="57A75999" w14:textId="77777777" w:rsidTr="00222F1E">
        <w:tc>
          <w:tcPr>
            <w:tcW w:w="932" w:type="pct"/>
          </w:tcPr>
          <w:p w14:paraId="596DA3E9" w14:textId="1C19B684" w:rsidR="00D03D5C" w:rsidRDefault="00D03D5C" w:rsidP="00D03D5C">
            <w:pPr>
              <w:rPr>
                <w:rFonts w:eastAsia="SimSun"/>
                <w:bCs/>
                <w:szCs w:val="22"/>
                <w:lang w:eastAsia="zh-CN"/>
              </w:rPr>
            </w:pPr>
            <w:r>
              <w:rPr>
                <w:rFonts w:eastAsia="SimSun"/>
                <w:bCs/>
                <w:szCs w:val="22"/>
                <w:lang w:eastAsia="zh-CN"/>
              </w:rPr>
              <w:t>Sony</w:t>
            </w:r>
          </w:p>
        </w:tc>
        <w:tc>
          <w:tcPr>
            <w:tcW w:w="4068" w:type="pct"/>
          </w:tcPr>
          <w:p w14:paraId="5E35F93C" w14:textId="217B98C2" w:rsidR="00D03D5C" w:rsidRDefault="00D03D5C" w:rsidP="00D03D5C">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D71101" w14:paraId="10AE4DCA" w14:textId="77777777" w:rsidTr="00222F1E">
        <w:tc>
          <w:tcPr>
            <w:tcW w:w="932" w:type="pct"/>
          </w:tcPr>
          <w:p w14:paraId="0A88A637" w14:textId="41EB9D0D" w:rsidR="00D71101" w:rsidRDefault="00D71101" w:rsidP="00D03D5C">
            <w:pPr>
              <w:rPr>
                <w:rFonts w:eastAsia="SimSun"/>
                <w:bCs/>
                <w:szCs w:val="22"/>
                <w:lang w:eastAsia="zh-CN"/>
              </w:rPr>
            </w:pPr>
            <w:r>
              <w:rPr>
                <w:rFonts w:eastAsia="SimSun"/>
                <w:bCs/>
                <w:szCs w:val="22"/>
                <w:lang w:eastAsia="zh-CN"/>
              </w:rPr>
              <w:t>Intel</w:t>
            </w:r>
          </w:p>
        </w:tc>
        <w:tc>
          <w:tcPr>
            <w:tcW w:w="4068" w:type="pct"/>
          </w:tcPr>
          <w:p w14:paraId="375D4860" w14:textId="1B0F5CCB" w:rsidR="00D71101" w:rsidRDefault="002A34D0" w:rsidP="00D03D5C">
            <w:pPr>
              <w:rPr>
                <w:rFonts w:eastAsia="SimSun"/>
                <w:bCs/>
                <w:szCs w:val="22"/>
                <w:lang w:eastAsia="zh-CN"/>
              </w:rPr>
            </w:pPr>
            <w:r>
              <w:rPr>
                <w:rFonts w:eastAsia="SimSun"/>
                <w:bCs/>
                <w:szCs w:val="22"/>
                <w:lang w:eastAsia="zh-CN"/>
              </w:rPr>
              <w:t>Ei</w:t>
            </w:r>
            <w:r w:rsidR="00433A2F">
              <w:rPr>
                <w:rFonts w:eastAsia="SimSun"/>
                <w:bCs/>
                <w:szCs w:val="22"/>
                <w:lang w:eastAsia="zh-CN"/>
              </w:rPr>
              <w:t>ther</w:t>
            </w:r>
            <w:r>
              <w:rPr>
                <w:rFonts w:eastAsia="SimSun"/>
                <w:bCs/>
                <w:szCs w:val="22"/>
                <w:lang w:eastAsia="zh-CN"/>
              </w:rPr>
              <w:t xml:space="preserve"> option</w:t>
            </w:r>
            <w:r w:rsidR="00214CF3">
              <w:rPr>
                <w:rFonts w:eastAsia="SimSun"/>
                <w:bCs/>
                <w:szCs w:val="22"/>
                <w:lang w:eastAsia="zh-CN"/>
              </w:rPr>
              <w:t xml:space="preserve"> 1 or option 2</w:t>
            </w:r>
            <w:r>
              <w:rPr>
                <w:rFonts w:eastAsia="SimSun"/>
                <w:bCs/>
                <w:szCs w:val="22"/>
                <w:lang w:eastAsia="zh-CN"/>
              </w:rPr>
              <w:t xml:space="preserve"> </w:t>
            </w:r>
            <w:r w:rsidR="00214CF3">
              <w:rPr>
                <w:rFonts w:eastAsia="SimSun"/>
                <w:bCs/>
                <w:szCs w:val="22"/>
                <w:lang w:eastAsia="zh-CN"/>
              </w:rPr>
              <w:t>is</w:t>
            </w:r>
            <w:r>
              <w:rPr>
                <w:rFonts w:eastAsia="SimSun"/>
                <w:bCs/>
                <w:szCs w:val="22"/>
                <w:lang w:eastAsia="zh-CN"/>
              </w:rPr>
              <w:t xml:space="preserve"> fine.</w:t>
            </w:r>
          </w:p>
        </w:tc>
      </w:tr>
    </w:tbl>
    <w:p w14:paraId="12A0970B" w14:textId="77777777" w:rsidR="006D1266" w:rsidRDefault="006D1266">
      <w:pPr>
        <w:rPr>
          <w:lang w:eastAsia="zh-CN"/>
        </w:rPr>
      </w:pPr>
    </w:p>
    <w:p w14:paraId="12A0970C" w14:textId="77777777" w:rsidR="006D1266" w:rsidRDefault="006D1266">
      <w:pPr>
        <w:rPr>
          <w:lang w:val="en-GB"/>
        </w:rPr>
      </w:pPr>
    </w:p>
    <w:p w14:paraId="12A0970D" w14:textId="77777777" w:rsidR="006D1266" w:rsidRDefault="00535066">
      <w:pPr>
        <w:pStyle w:val="Heading1"/>
      </w:pPr>
      <w:r>
        <w:t xml:space="preserve"> </w:t>
      </w:r>
      <w:bookmarkStart w:id="20" w:name="_Toc96280710"/>
      <w:r>
        <w:t>[Active] Topic#7 Unit of Common TA parameters</w:t>
      </w:r>
      <w:bookmarkEnd w:id="20"/>
    </w:p>
    <w:p w14:paraId="12A0970E" w14:textId="77777777" w:rsidR="006D1266" w:rsidRDefault="00535066">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6D1266" w14:paraId="12A09711" w14:textId="77777777">
        <w:tc>
          <w:tcPr>
            <w:tcW w:w="932" w:type="pct"/>
            <w:shd w:val="clear" w:color="auto" w:fill="00B0F0"/>
          </w:tcPr>
          <w:p w14:paraId="12A0970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10" w14:textId="77777777" w:rsidR="006D1266" w:rsidRDefault="00535066">
            <w:pPr>
              <w:rPr>
                <w:b/>
                <w:color w:val="FFFFFF" w:themeColor="background1"/>
              </w:rPr>
            </w:pPr>
            <w:r>
              <w:rPr>
                <w:b/>
                <w:color w:val="FFFFFF" w:themeColor="background1"/>
              </w:rPr>
              <w:t>Proposals</w:t>
            </w:r>
          </w:p>
        </w:tc>
      </w:tr>
      <w:tr w:rsidR="006D1266" w14:paraId="12A09717" w14:textId="77777777">
        <w:tc>
          <w:tcPr>
            <w:tcW w:w="932" w:type="pct"/>
          </w:tcPr>
          <w:p w14:paraId="12A09712" w14:textId="77777777" w:rsidR="006D1266" w:rsidRDefault="00535066">
            <w:pPr>
              <w:spacing w:after="0"/>
              <w:rPr>
                <w:rFonts w:eastAsia="Times New Roman"/>
                <w:lang w:val="fr-FR" w:eastAsia="fr-FR"/>
              </w:rPr>
            </w:pPr>
            <w:r>
              <w:t>NTT DOCOMO, INC.</w:t>
            </w:r>
          </w:p>
        </w:tc>
        <w:tc>
          <w:tcPr>
            <w:tcW w:w="4068" w:type="pct"/>
          </w:tcPr>
          <w:p w14:paraId="12A09713" w14:textId="77777777" w:rsidR="006D1266" w:rsidRDefault="00535066">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12A09714" w14:textId="77777777" w:rsidR="006D1266" w:rsidRDefault="006D1266">
            <w:pPr>
              <w:pStyle w:val="BodyText"/>
              <w:widowControl w:val="0"/>
              <w:spacing w:after="0"/>
              <w:jc w:val="both"/>
              <w:rPr>
                <w:rFonts w:eastAsia="Yu Mincho"/>
              </w:rPr>
            </w:pPr>
          </w:p>
          <w:p w14:paraId="12A09715" w14:textId="77777777" w:rsidR="006D1266" w:rsidRDefault="00535066">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2A09716" w14:textId="77777777" w:rsidR="006D1266" w:rsidRDefault="006D1266">
            <w:pPr>
              <w:spacing w:after="120"/>
              <w:jc w:val="both"/>
              <w:rPr>
                <w:rFonts w:eastAsia="Batang"/>
                <w:lang w:eastAsia="zh-TW"/>
              </w:rPr>
            </w:pPr>
          </w:p>
        </w:tc>
      </w:tr>
    </w:tbl>
    <w:p w14:paraId="12A09718" w14:textId="77777777" w:rsidR="006D1266" w:rsidRDefault="006D1266"/>
    <w:p w14:paraId="12A09719" w14:textId="77777777" w:rsidR="006D1266" w:rsidRDefault="00535066">
      <w:pPr>
        <w:pStyle w:val="Heading2"/>
      </w:pPr>
      <w:bookmarkStart w:id="22" w:name="_Toc96280712"/>
      <w:r>
        <w:t>Initial proposal and companies views’ collection for 1st round</w:t>
      </w:r>
      <w:bookmarkEnd w:id="22"/>
      <w:r>
        <w:t xml:space="preserve"> </w:t>
      </w:r>
    </w:p>
    <w:p w14:paraId="12A0971A" w14:textId="77777777" w:rsidR="006D1266" w:rsidRDefault="00535066">
      <w:r>
        <w:t>NTT DOCOMO made the following observation: Based on the indicated common TA parameters and the agreed one-way propagation time formula, the calculated common TA at UE side could be absolute TA value which is not in unit of Tc directly.</w:t>
      </w:r>
    </w:p>
    <w:p w14:paraId="12A0971B" w14:textId="77777777" w:rsidR="006D1266" w:rsidRDefault="00535066">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12A0971C" w14:textId="77777777" w:rsidR="006D1266" w:rsidRDefault="00535066">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12A0971D" w14:textId="77777777" w:rsidR="006D1266" w:rsidRDefault="00535066">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12A0971E" w14:textId="77777777" w:rsidR="006D1266" w:rsidRDefault="006B3090">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71F" w14:textId="77777777" w:rsidR="006D1266" w:rsidRDefault="00535066">
      <w:pPr>
        <w:rPr>
          <w:lang w:val="en-GB"/>
        </w:rPr>
      </w:pPr>
      <w:r>
        <w:rPr>
          <w:lang w:val="en-GB"/>
        </w:rPr>
        <w:lastRenderedPageBreak/>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12A09720" w14:textId="77777777" w:rsidR="006D1266" w:rsidRDefault="00535066">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12A09721" w14:textId="77777777" w:rsidR="006D1266" w:rsidRDefault="00535066">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12A09722" w14:textId="77777777" w:rsidR="006D1266" w:rsidRDefault="006D1266">
      <w:pPr>
        <w:rPr>
          <w:iCs/>
          <w:sz w:val="22"/>
        </w:rPr>
      </w:pPr>
    </w:p>
    <w:p w14:paraId="12A09723" w14:textId="77777777" w:rsidR="006D1266" w:rsidRDefault="00535066">
      <w:pPr>
        <w:rPr>
          <w:b/>
          <w:iCs/>
          <w:sz w:val="22"/>
        </w:rPr>
      </w:pPr>
      <w:r>
        <w:rPr>
          <w:b/>
          <w:iCs/>
          <w:sz w:val="22"/>
          <w:highlight w:val="yellow"/>
        </w:rPr>
        <w:t>Initial Proposal 7:</w:t>
      </w:r>
    </w:p>
    <w:p w14:paraId="12A09724" w14:textId="77777777" w:rsidR="006D1266" w:rsidRDefault="00535066">
      <w:pPr>
        <w:rPr>
          <w:b/>
          <w:iCs/>
          <w:sz w:val="22"/>
        </w:rPr>
      </w:pPr>
      <w:r>
        <w:rPr>
          <w:b/>
          <w:iCs/>
          <w:sz w:val="22"/>
        </w:rPr>
        <w:t>Companies are encouraged to comment on all the below WFs:</w:t>
      </w:r>
    </w:p>
    <w:p w14:paraId="12A09725" w14:textId="77777777" w:rsidR="006D1266" w:rsidRDefault="00535066">
      <w:pPr>
        <w:rPr>
          <w:b/>
          <w:iCs/>
          <w:sz w:val="22"/>
        </w:rPr>
      </w:pPr>
      <w:r>
        <w:rPr>
          <w:b/>
          <w:iCs/>
          <w:sz w:val="22"/>
        </w:rPr>
        <w:t>WF 1: Revise the unit of Common TA parameters: to be divided by Tc.</w:t>
      </w:r>
    </w:p>
    <w:p w14:paraId="12A09726" w14:textId="77777777" w:rsidR="006D1266" w:rsidRDefault="00535066">
      <w:pPr>
        <w:rPr>
          <w:b/>
          <w:iCs/>
          <w:sz w:val="22"/>
        </w:rPr>
      </w:pPr>
      <w:r>
        <w:rPr>
          <w:b/>
          <w:iCs/>
          <w:sz w:val="22"/>
        </w:rPr>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12A09727" w14:textId="77777777" w:rsidR="006D1266" w:rsidRDefault="00535066">
      <w:pPr>
        <w:rPr>
          <w:b/>
          <w:iCs/>
          <w:sz w:val="22"/>
        </w:rPr>
      </w:pPr>
      <w:r>
        <w:rPr>
          <w:b/>
          <w:iCs/>
          <w:sz w:val="22"/>
        </w:rPr>
        <w:t>WF 3: No revision is deemed necessary.</w:t>
      </w:r>
    </w:p>
    <w:p w14:paraId="12A09728" w14:textId="77777777" w:rsidR="006D1266" w:rsidRDefault="006D1266">
      <w:pPr>
        <w:rPr>
          <w:b/>
          <w:iCs/>
          <w:sz w:val="22"/>
        </w:rPr>
      </w:pPr>
    </w:p>
    <w:p w14:paraId="12A09729"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2C" w14:textId="77777777" w:rsidTr="00222F1E">
        <w:tc>
          <w:tcPr>
            <w:tcW w:w="932" w:type="pct"/>
            <w:shd w:val="clear" w:color="auto" w:fill="00B0F0"/>
          </w:tcPr>
          <w:p w14:paraId="12A0972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2B" w14:textId="77777777" w:rsidR="006D1266" w:rsidRDefault="00535066">
            <w:pPr>
              <w:rPr>
                <w:b/>
                <w:color w:val="FFFFFF" w:themeColor="background1"/>
              </w:rPr>
            </w:pPr>
            <w:r>
              <w:rPr>
                <w:b/>
                <w:color w:val="FFFFFF" w:themeColor="background1"/>
              </w:rPr>
              <w:t>Comments and Views</w:t>
            </w:r>
          </w:p>
        </w:tc>
      </w:tr>
      <w:tr w:rsidR="006D1266" w14:paraId="12A0972F" w14:textId="77777777" w:rsidTr="00222F1E">
        <w:tc>
          <w:tcPr>
            <w:tcW w:w="932" w:type="pct"/>
          </w:tcPr>
          <w:p w14:paraId="12A0972D"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2E"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6D1266" w14:paraId="12A09732" w14:textId="77777777" w:rsidTr="00222F1E">
        <w:tc>
          <w:tcPr>
            <w:tcW w:w="932" w:type="pct"/>
          </w:tcPr>
          <w:p w14:paraId="12A09730"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31" w14:textId="77777777" w:rsidR="006D1266" w:rsidRDefault="00535066">
            <w:pPr>
              <w:rPr>
                <w:rFonts w:eastAsiaTheme="minorEastAsia"/>
                <w:lang w:eastAsia="zh-CN"/>
              </w:rPr>
            </w:pPr>
            <w:r>
              <w:rPr>
                <w:rFonts w:eastAsiaTheme="minorEastAsia"/>
                <w:lang w:eastAsia="zh-CN"/>
              </w:rPr>
              <w:t>WF3</w:t>
            </w:r>
          </w:p>
        </w:tc>
      </w:tr>
      <w:tr w:rsidR="006D1266" w14:paraId="12A09735" w14:textId="77777777" w:rsidTr="00222F1E">
        <w:tc>
          <w:tcPr>
            <w:tcW w:w="932" w:type="pct"/>
          </w:tcPr>
          <w:p w14:paraId="12A09733"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34" w14:textId="77777777" w:rsidR="006D1266" w:rsidRDefault="00535066">
            <w:pPr>
              <w:rPr>
                <w:rFonts w:eastAsiaTheme="minorEastAsia"/>
                <w:lang w:eastAsia="zh-CN"/>
              </w:rPr>
            </w:pPr>
            <w:r>
              <w:rPr>
                <w:rFonts w:eastAsiaTheme="minorEastAsia"/>
                <w:lang w:eastAsia="zh-CN"/>
              </w:rPr>
              <w:t>WF3</w:t>
            </w:r>
          </w:p>
        </w:tc>
      </w:tr>
      <w:tr w:rsidR="006D1266" w14:paraId="12A09739" w14:textId="77777777" w:rsidTr="00222F1E">
        <w:tc>
          <w:tcPr>
            <w:tcW w:w="932" w:type="pct"/>
          </w:tcPr>
          <w:p w14:paraId="12A09736"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37" w14:textId="77777777" w:rsidR="006D1266" w:rsidRDefault="00535066">
            <w:pPr>
              <w:rPr>
                <w:rFonts w:eastAsiaTheme="minorEastAsia"/>
                <w:lang w:eastAsia="zh-CN"/>
              </w:rPr>
            </w:pPr>
            <w:r>
              <w:rPr>
                <w:rFonts w:eastAsiaTheme="minorEastAsia"/>
                <w:lang w:eastAsia="zh-CN"/>
              </w:rPr>
              <w:t xml:space="preserve">WF3. </w:t>
            </w:r>
          </w:p>
          <w:p w14:paraId="12A09738" w14:textId="77777777" w:rsidR="006D1266" w:rsidRDefault="00535066">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6D1266" w14:paraId="12A0973C" w14:textId="77777777" w:rsidTr="00222F1E">
        <w:tc>
          <w:tcPr>
            <w:tcW w:w="932" w:type="pct"/>
          </w:tcPr>
          <w:p w14:paraId="12A0973A"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3B"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0F5BF3" w14:paraId="2C173C0E" w14:textId="77777777" w:rsidTr="00222F1E">
        <w:tc>
          <w:tcPr>
            <w:tcW w:w="932" w:type="pct"/>
          </w:tcPr>
          <w:p w14:paraId="7669534A" w14:textId="3B782A52" w:rsidR="000F5BF3" w:rsidRDefault="000F5BF3" w:rsidP="000F5BF3">
            <w:pPr>
              <w:rPr>
                <w:rFonts w:eastAsia="SimSun"/>
                <w:bCs/>
                <w:szCs w:val="22"/>
                <w:lang w:eastAsia="zh-CN"/>
              </w:rPr>
            </w:pPr>
            <w:r w:rsidRPr="008F1384">
              <w:t>NTT DOCOMO, INC.</w:t>
            </w:r>
          </w:p>
        </w:tc>
        <w:tc>
          <w:tcPr>
            <w:tcW w:w="4068" w:type="pct"/>
          </w:tcPr>
          <w:p w14:paraId="41AD3000" w14:textId="0BFC60C3" w:rsidR="000F5BF3" w:rsidRDefault="000F5BF3" w:rsidP="000F5BF3">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sidRPr="002B2904">
              <w:rPr>
                <w:rFonts w:eastAsia="SimSun"/>
                <w:sz w:val="22"/>
                <w:szCs w:val="18"/>
                <w:lang w:eastAsia="zh-CN"/>
              </w:rPr>
              <w:t>N</w:t>
            </w:r>
            <w:r w:rsidRPr="002B2904">
              <w:rPr>
                <w:rFonts w:eastAsia="SimSun"/>
                <w:sz w:val="22"/>
                <w:szCs w:val="18"/>
                <w:vertAlign w:val="subscript"/>
                <w:lang w:eastAsia="zh-CN"/>
              </w:rPr>
              <w:t>TA,common</w:t>
            </w:r>
            <w:r w:rsidRPr="002B2904">
              <w:rPr>
                <w:rFonts w:eastAsia="SimSun"/>
                <w:sz w:val="22"/>
                <w:szCs w:val="18"/>
                <w:lang w:eastAsia="zh-CN"/>
              </w:rPr>
              <w:t>*T</w:t>
            </w:r>
            <w:r w:rsidRPr="002B2904">
              <w:rPr>
                <w:rFonts w:eastAsia="SimSun"/>
                <w:sz w:val="22"/>
                <w:szCs w:val="18"/>
                <w:vertAlign w:val="subscript"/>
                <w:lang w:eastAsia="zh-CN"/>
              </w:rPr>
              <w:t>c</w:t>
            </w:r>
            <w:r>
              <w:rPr>
                <w:rFonts w:eastAsia="SimSun"/>
                <w:sz w:val="22"/>
                <w:szCs w:val="18"/>
                <w:vertAlign w:val="subscript"/>
                <w:lang w:eastAsia="zh-CN"/>
              </w:rPr>
              <w:t xml:space="preserve">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782844" w14:paraId="5CAACEFE" w14:textId="77777777" w:rsidTr="00222F1E">
        <w:tc>
          <w:tcPr>
            <w:tcW w:w="932" w:type="pct"/>
          </w:tcPr>
          <w:p w14:paraId="4B995DF7"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55B6B0D5" w14:textId="77777777" w:rsidR="00782844" w:rsidRDefault="00782844" w:rsidP="008F15E6">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6B0EA3" w14:paraId="58CA5058" w14:textId="77777777" w:rsidTr="00222F1E">
        <w:tc>
          <w:tcPr>
            <w:tcW w:w="932" w:type="pct"/>
          </w:tcPr>
          <w:p w14:paraId="28A6FDE1" w14:textId="404095F1" w:rsidR="006B0EA3" w:rsidRDefault="006B0EA3" w:rsidP="006B0EA3">
            <w:pPr>
              <w:rPr>
                <w:rFonts w:eastAsiaTheme="minorEastAsia"/>
                <w:bCs/>
                <w:lang w:eastAsia="zh-CN"/>
              </w:rPr>
            </w:pPr>
            <w:r w:rsidRPr="008B4A80">
              <w:t>NEC</w:t>
            </w:r>
          </w:p>
        </w:tc>
        <w:tc>
          <w:tcPr>
            <w:tcW w:w="4068" w:type="pct"/>
          </w:tcPr>
          <w:p w14:paraId="296668AC" w14:textId="08C5067C" w:rsidR="006B0EA3" w:rsidRDefault="006B0EA3" w:rsidP="006B0EA3">
            <w:pPr>
              <w:rPr>
                <w:rFonts w:eastAsiaTheme="minorEastAsia"/>
                <w:lang w:eastAsia="zh-CN"/>
              </w:rPr>
            </w:pPr>
            <w:r w:rsidRPr="008B4A80">
              <w:t xml:space="preserve">We support to go for WF3. </w:t>
            </w:r>
          </w:p>
        </w:tc>
      </w:tr>
      <w:tr w:rsidR="00222F1E" w14:paraId="2C4AF935" w14:textId="77777777" w:rsidTr="00222F1E">
        <w:tc>
          <w:tcPr>
            <w:tcW w:w="932" w:type="pct"/>
          </w:tcPr>
          <w:p w14:paraId="61018402" w14:textId="77777777" w:rsidR="00222F1E" w:rsidRDefault="00222F1E" w:rsidP="008F15E6">
            <w:pPr>
              <w:rPr>
                <w:rFonts w:eastAsia="SimSun"/>
                <w:bCs/>
                <w:szCs w:val="22"/>
                <w:lang w:eastAsia="zh-CN"/>
              </w:rPr>
            </w:pPr>
            <w:r>
              <w:rPr>
                <w:rFonts w:eastAsia="SimSun"/>
                <w:bCs/>
                <w:szCs w:val="22"/>
                <w:lang w:eastAsia="zh-CN"/>
              </w:rPr>
              <w:t>Panasonic</w:t>
            </w:r>
          </w:p>
        </w:tc>
        <w:tc>
          <w:tcPr>
            <w:tcW w:w="4068" w:type="pct"/>
          </w:tcPr>
          <w:p w14:paraId="12321C4B" w14:textId="77777777" w:rsidR="00222F1E" w:rsidRPr="00B234E2" w:rsidRDefault="00222F1E" w:rsidP="008F15E6">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sidRPr="00B234E2">
              <w:rPr>
                <w:rFonts w:eastAsia="SimSun"/>
                <w:lang w:eastAsia="zh-CN"/>
              </w:rPr>
              <w:t>N</w:t>
            </w:r>
            <w:r w:rsidRPr="00B234E2">
              <w:rPr>
                <w:rFonts w:eastAsia="SimSun"/>
                <w:vertAlign w:val="subscript"/>
                <w:lang w:eastAsia="zh-CN"/>
              </w:rPr>
              <w:t>TA</w:t>
            </w:r>
            <w:r w:rsidRPr="00B234E2">
              <w:rPr>
                <w:rFonts w:eastAsia="SimSun"/>
                <w:lang w:eastAsia="zh-CN"/>
              </w:rPr>
              <w:t>+N</w:t>
            </w:r>
            <w:r w:rsidRPr="00B234E2">
              <w:rPr>
                <w:rFonts w:eastAsia="SimSun"/>
                <w:vertAlign w:val="subscript"/>
                <w:lang w:eastAsia="zh-CN"/>
              </w:rPr>
              <w:t>TA,offset</w:t>
            </w:r>
            <w:r w:rsidRPr="00B234E2">
              <w:rPr>
                <w:rFonts w:eastAsia="SimSun"/>
                <w:lang w:eastAsia="zh-CN"/>
              </w:rPr>
              <w:t>+ N</w:t>
            </w:r>
            <w:r w:rsidRPr="00B234E2">
              <w:rPr>
                <w:rFonts w:eastAsia="SimSun"/>
                <w:vertAlign w:val="subscript"/>
                <w:lang w:eastAsia="zh-CN"/>
              </w:rPr>
              <w:t>TA,adj</w:t>
            </w:r>
            <w:r w:rsidRPr="00B234E2">
              <w:rPr>
                <w:rFonts w:eastAsia="SimSun"/>
                <w:vertAlign w:val="superscript"/>
                <w:lang w:eastAsia="zh-CN"/>
              </w:rPr>
              <w:t xml:space="preserve">UE </w:t>
            </w:r>
            <w:r w:rsidRPr="00B234E2">
              <w:rPr>
                <w:rFonts w:eastAsia="SimSun"/>
                <w:lang w:eastAsia="zh-CN"/>
              </w:rPr>
              <w:t xml:space="preserve">. </w:t>
            </w:r>
            <w:r>
              <w:rPr>
                <w:rFonts w:eastAsia="SimSun"/>
                <w:lang w:eastAsia="zh-CN"/>
              </w:rPr>
              <w:t>But a</w:t>
            </w:r>
            <w:r w:rsidRPr="00B234E2">
              <w:rPr>
                <w:rFonts w:eastAsia="SimSun"/>
                <w:lang w:eastAsia="zh-CN"/>
              </w:rPr>
              <w:t>cc</w:t>
            </w:r>
            <w:r>
              <w:rPr>
                <w:rFonts w:eastAsia="SimSun"/>
                <w:lang w:eastAsia="zh-CN"/>
              </w:rPr>
              <w:t xml:space="preserve">ording to </w:t>
            </w:r>
            <w:r w:rsidRPr="005B4E1F">
              <w:t>Topic</w:t>
            </w:r>
            <w:r>
              <w:t xml:space="preserve">#12 CRs/TPs for </w:t>
            </w:r>
            <w:r w:rsidRPr="00F254E1">
              <w:t>3GPP TS 38.21</w:t>
            </w:r>
            <w:r>
              <w:t xml:space="preserve">3, we have </w:t>
            </w:r>
            <w:r w:rsidRPr="00B234E2">
              <w:rPr>
                <w:i/>
                <w:iCs/>
              </w:rPr>
              <w:t>N</w:t>
            </w:r>
            <w:r w:rsidRPr="00E5519E">
              <w:rPr>
                <w:i/>
                <w:iCs/>
                <w:vertAlign w:val="subscript"/>
              </w:rPr>
              <w:t>TA,adj</w:t>
            </w:r>
            <w:r w:rsidRPr="00E5519E">
              <w:rPr>
                <w:i/>
                <w:iCs/>
                <w:vertAlign w:val="superscript"/>
              </w:rPr>
              <w:t>commo</w:t>
            </w:r>
            <w:r>
              <w:rPr>
                <w:i/>
                <w:iCs/>
                <w:vertAlign w:val="superscript"/>
              </w:rPr>
              <w:t>n</w:t>
            </w:r>
            <w:r w:rsidRPr="00B234E2">
              <w:rPr>
                <w:i/>
                <w:iCs/>
              </w:rPr>
              <w:t xml:space="preserve"> is derived by the UE based on Dela</w:t>
            </w:r>
            <w:r>
              <w:rPr>
                <w:i/>
                <w:iCs/>
              </w:rPr>
              <w:t>y</w:t>
            </w:r>
            <w:r w:rsidRPr="00E5519E">
              <w:rPr>
                <w:i/>
                <w:iCs/>
                <w:vertAlign w:val="subscript"/>
              </w:rPr>
              <w:t>common</w:t>
            </w:r>
            <w:r w:rsidRPr="00B234E2">
              <w:rPr>
                <w:i/>
                <w:iCs/>
              </w:rPr>
              <w:t>(t) to pre-compensate the two-way transmission delay between the uplink time reference point and the satellite.</w:t>
            </w:r>
            <w:r>
              <w:t>”. Hence, we think this is not really a problem and it is already sufficiently addressed.</w:t>
            </w:r>
          </w:p>
          <w:p w14:paraId="27741B60" w14:textId="77777777" w:rsidR="00222F1E" w:rsidRDefault="00222F1E" w:rsidP="008F15E6">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8F15E6" w14:paraId="4E9F71CF" w14:textId="77777777" w:rsidTr="00222F1E">
        <w:tc>
          <w:tcPr>
            <w:tcW w:w="932" w:type="pct"/>
          </w:tcPr>
          <w:p w14:paraId="39EBCD14" w14:textId="26812D97" w:rsidR="008F15E6" w:rsidRDefault="008F15E6" w:rsidP="008F15E6">
            <w:pPr>
              <w:rPr>
                <w:rFonts w:eastAsia="SimSun"/>
                <w:bCs/>
                <w:szCs w:val="22"/>
                <w:lang w:eastAsia="zh-CN"/>
              </w:rPr>
            </w:pPr>
            <w:r>
              <w:rPr>
                <w:rFonts w:eastAsiaTheme="minorEastAsia"/>
                <w:bCs/>
                <w:lang w:eastAsia="zh-CN"/>
              </w:rPr>
              <w:t>Xiaomi</w:t>
            </w:r>
          </w:p>
        </w:tc>
        <w:tc>
          <w:tcPr>
            <w:tcW w:w="4068" w:type="pct"/>
          </w:tcPr>
          <w:p w14:paraId="26275974" w14:textId="44BEB067" w:rsidR="008F15E6" w:rsidRDefault="008F15E6" w:rsidP="008F15E6">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D03D5C" w14:paraId="67F9A298" w14:textId="77777777" w:rsidTr="00222F1E">
        <w:tc>
          <w:tcPr>
            <w:tcW w:w="932" w:type="pct"/>
          </w:tcPr>
          <w:p w14:paraId="2A10412F" w14:textId="4A71BF09" w:rsidR="00D03D5C" w:rsidRDefault="00D03D5C" w:rsidP="00D03D5C">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4CA16DAF" w14:textId="08BA9224" w:rsidR="00D03D5C" w:rsidRDefault="00D03D5C" w:rsidP="00D03D5C">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4F21EA" w14:paraId="58654DE5" w14:textId="77777777" w:rsidTr="00222F1E">
        <w:tc>
          <w:tcPr>
            <w:tcW w:w="932" w:type="pct"/>
          </w:tcPr>
          <w:p w14:paraId="38B2F83B" w14:textId="4772977F" w:rsidR="004F21EA" w:rsidRDefault="004F21EA" w:rsidP="00D03D5C">
            <w:pPr>
              <w:rPr>
                <w:rFonts w:eastAsia="MS Mincho" w:hint="eastAsia"/>
                <w:bCs/>
                <w:szCs w:val="22"/>
                <w:lang w:eastAsia="ja-JP"/>
              </w:rPr>
            </w:pPr>
            <w:r>
              <w:rPr>
                <w:rFonts w:eastAsia="MS Mincho"/>
                <w:bCs/>
                <w:szCs w:val="22"/>
                <w:lang w:eastAsia="ja-JP"/>
              </w:rPr>
              <w:t>Intel</w:t>
            </w:r>
          </w:p>
        </w:tc>
        <w:tc>
          <w:tcPr>
            <w:tcW w:w="4068" w:type="pct"/>
          </w:tcPr>
          <w:p w14:paraId="44E9CCDF" w14:textId="0FA769D9" w:rsidR="004F21EA" w:rsidRDefault="004F21EA" w:rsidP="00D03D5C">
            <w:pPr>
              <w:pStyle w:val="ListParagraph"/>
              <w:adjustRightInd w:val="0"/>
              <w:snapToGrid w:val="0"/>
              <w:spacing w:after="120"/>
              <w:ind w:left="0"/>
              <w:rPr>
                <w:rFonts w:eastAsia="MS Mincho" w:hint="eastAsia"/>
                <w:bCs/>
                <w:szCs w:val="22"/>
                <w:lang w:eastAsia="ja-JP"/>
              </w:rPr>
            </w:pPr>
            <w:r>
              <w:rPr>
                <w:rFonts w:eastAsia="MS Mincho"/>
                <w:bCs/>
                <w:szCs w:val="22"/>
                <w:lang w:eastAsia="ja-JP"/>
              </w:rPr>
              <w:t>WF3</w:t>
            </w:r>
          </w:p>
        </w:tc>
      </w:tr>
    </w:tbl>
    <w:p w14:paraId="12A0973D" w14:textId="77777777" w:rsidR="006D1266" w:rsidRDefault="006D1266">
      <w:pPr>
        <w:rPr>
          <w:lang w:eastAsia="zh-CN"/>
        </w:rPr>
      </w:pPr>
    </w:p>
    <w:p w14:paraId="12A0973E" w14:textId="77777777" w:rsidR="006D1266" w:rsidRDefault="006D1266">
      <w:pPr>
        <w:rPr>
          <w:iCs/>
          <w:sz w:val="22"/>
        </w:rPr>
      </w:pPr>
    </w:p>
    <w:p w14:paraId="12A0973F" w14:textId="77777777" w:rsidR="006D1266" w:rsidRDefault="006D1266"/>
    <w:p w14:paraId="12A09740" w14:textId="77777777" w:rsidR="006D1266" w:rsidRDefault="00535066">
      <w:pPr>
        <w:pStyle w:val="Heading1"/>
      </w:pPr>
      <w:r>
        <w:t xml:space="preserve"> </w:t>
      </w:r>
      <w:bookmarkStart w:id="23" w:name="_Toc96280713"/>
      <w:r>
        <w:t>[Active] Topic#8 Revision of Epoch time agreement</w:t>
      </w:r>
      <w:bookmarkEnd w:id="23"/>
    </w:p>
    <w:p w14:paraId="12A09741" w14:textId="77777777" w:rsidR="006D1266" w:rsidRDefault="00535066">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6D1266" w14:paraId="12A09747" w14:textId="77777777">
        <w:tc>
          <w:tcPr>
            <w:tcW w:w="9629" w:type="dxa"/>
          </w:tcPr>
          <w:p w14:paraId="12A09742" w14:textId="77777777" w:rsidR="006D1266" w:rsidRDefault="00535066">
            <w:pPr>
              <w:rPr>
                <w:b/>
                <w:bCs/>
                <w:lang w:val="fr-FR"/>
              </w:rPr>
            </w:pPr>
            <w:r>
              <w:rPr>
                <w:b/>
                <w:bCs/>
                <w:highlight w:val="green"/>
              </w:rPr>
              <w:t>Agreement</w:t>
            </w:r>
          </w:p>
          <w:p w14:paraId="12A09743" w14:textId="77777777" w:rsidR="006D1266" w:rsidRDefault="00535066">
            <w:pPr>
              <w:pStyle w:val="ListParagraph"/>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2A09744" w14:textId="77777777" w:rsidR="006D1266" w:rsidRDefault="00535066">
            <w:pPr>
              <w:pStyle w:val="ListParagraph"/>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745" w14:textId="77777777" w:rsidR="006D1266" w:rsidRDefault="00535066">
            <w:pPr>
              <w:pStyle w:val="ListParagraph"/>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2A09746" w14:textId="77777777" w:rsidR="006D1266" w:rsidRDefault="006D1266">
            <w:pPr>
              <w:pStyle w:val="ListParagraph"/>
              <w:spacing w:after="0"/>
              <w:ind w:left="714"/>
            </w:pPr>
          </w:p>
        </w:tc>
      </w:tr>
    </w:tbl>
    <w:p w14:paraId="12A09748" w14:textId="77777777" w:rsidR="006D1266" w:rsidRDefault="006D1266">
      <w:pPr>
        <w:rPr>
          <w:lang w:val="en-GB"/>
        </w:rPr>
      </w:pPr>
    </w:p>
    <w:p w14:paraId="12A09749" w14:textId="77777777" w:rsidR="006D1266" w:rsidRDefault="00535066">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6D1266" w14:paraId="12A0974C" w14:textId="77777777">
        <w:tc>
          <w:tcPr>
            <w:tcW w:w="932" w:type="pct"/>
            <w:shd w:val="clear" w:color="auto" w:fill="00B0F0"/>
          </w:tcPr>
          <w:p w14:paraId="12A0974A"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4B" w14:textId="77777777" w:rsidR="006D1266" w:rsidRDefault="00535066">
            <w:pPr>
              <w:rPr>
                <w:b/>
                <w:color w:val="FFFFFF" w:themeColor="background1"/>
              </w:rPr>
            </w:pPr>
            <w:r>
              <w:rPr>
                <w:b/>
                <w:color w:val="FFFFFF" w:themeColor="background1"/>
              </w:rPr>
              <w:t>Proposals</w:t>
            </w:r>
          </w:p>
        </w:tc>
      </w:tr>
      <w:tr w:rsidR="006D1266" w14:paraId="12A09750" w14:textId="77777777">
        <w:tc>
          <w:tcPr>
            <w:tcW w:w="932" w:type="pct"/>
          </w:tcPr>
          <w:p w14:paraId="12A0974D" w14:textId="77777777" w:rsidR="006D1266" w:rsidRDefault="00535066">
            <w:pPr>
              <w:spacing w:after="0"/>
              <w:rPr>
                <w:rFonts w:eastAsia="Times New Roman"/>
                <w:lang w:val="fr-FR" w:eastAsia="fr-FR"/>
              </w:rPr>
            </w:pPr>
            <w:r>
              <w:t>CATT</w:t>
            </w:r>
          </w:p>
        </w:tc>
        <w:tc>
          <w:tcPr>
            <w:tcW w:w="4068" w:type="pct"/>
          </w:tcPr>
          <w:p w14:paraId="12A0974E"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12A0974F" w14:textId="77777777" w:rsidR="006D1266" w:rsidRDefault="00535066">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12A09751" w14:textId="77777777" w:rsidR="006D1266" w:rsidRDefault="00535066">
      <w:pPr>
        <w:pStyle w:val="Heading2"/>
      </w:pPr>
      <w:bookmarkStart w:id="25" w:name="_Toc96280715"/>
      <w:r>
        <w:t>Initial proposal and companies views’ collection for 1st round</w:t>
      </w:r>
      <w:bookmarkEnd w:id="25"/>
      <w:r>
        <w:t xml:space="preserve"> </w:t>
      </w:r>
    </w:p>
    <w:p w14:paraId="12A09752" w14:textId="77777777" w:rsidR="006D1266" w:rsidRDefault="00535066">
      <w:pPr>
        <w:rPr>
          <w:lang w:val="en-GB"/>
        </w:rPr>
      </w:pPr>
      <w:r>
        <w:rPr>
          <w:lang w:val="en-GB"/>
        </w:rPr>
        <w:t>Moderator note: Based on CATT proposal, the second bullet of RAN1#107-e agreement on Epoch time needs to be clarified.</w:t>
      </w:r>
    </w:p>
    <w:p w14:paraId="12A09753" w14:textId="77777777" w:rsidR="006D1266" w:rsidRDefault="00535066">
      <w:pPr>
        <w:rPr>
          <w:lang w:val="en-GB"/>
        </w:rPr>
      </w:pPr>
      <w:r>
        <w:rPr>
          <w:lang w:val="en-GB"/>
        </w:rPr>
        <w:t>Initial Proposal 8 is made as follows:</w:t>
      </w:r>
    </w:p>
    <w:p w14:paraId="12A09754" w14:textId="77777777" w:rsidR="006D1266" w:rsidRDefault="00535066">
      <w:pPr>
        <w:pStyle w:val="NormalWeb"/>
        <w:rPr>
          <w:b/>
          <w:sz w:val="20"/>
        </w:rPr>
      </w:pPr>
      <w:r>
        <w:rPr>
          <w:b/>
          <w:sz w:val="20"/>
          <w:highlight w:val="yellow"/>
        </w:rPr>
        <w:t>Initial Proposal 8</w:t>
      </w:r>
    </w:p>
    <w:p w14:paraId="12A09755" w14:textId="77777777" w:rsidR="006D1266" w:rsidRDefault="00535066">
      <w:pPr>
        <w:pStyle w:val="NormalWeb"/>
        <w:rPr>
          <w:b/>
          <w:sz w:val="20"/>
        </w:rPr>
      </w:pPr>
      <w:r>
        <w:rPr>
          <w:b/>
          <w:sz w:val="20"/>
        </w:rPr>
        <w:t>Modify second bullet of RAN1#107-e agreement on Epoch time as follows:</w:t>
      </w:r>
    </w:p>
    <w:p w14:paraId="12A09756" w14:textId="77777777" w:rsidR="006D1266" w:rsidRDefault="00535066">
      <w:pPr>
        <w:pStyle w:val="ListParagraph"/>
        <w:numPr>
          <w:ilvl w:val="0"/>
          <w:numId w:val="31"/>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57" w14:textId="77777777" w:rsidR="006D1266" w:rsidRDefault="006D1266">
      <w:pPr>
        <w:pStyle w:val="ListParagraph"/>
        <w:spacing w:after="0"/>
        <w:ind w:left="644"/>
        <w:rPr>
          <w:b/>
        </w:rPr>
      </w:pPr>
    </w:p>
    <w:p w14:paraId="12A09758" w14:textId="77777777" w:rsidR="006D1266" w:rsidRDefault="00535066">
      <w:pPr>
        <w:pStyle w:val="ListParagraph"/>
        <w:numPr>
          <w:ilvl w:val="0"/>
          <w:numId w:val="31"/>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12A09759" w14:textId="77777777" w:rsidR="006D1266" w:rsidRDefault="006D1266">
      <w:pPr>
        <w:pStyle w:val="ListParagraph"/>
        <w:spacing w:after="0"/>
        <w:ind w:left="644"/>
        <w:rPr>
          <w:b/>
        </w:rPr>
      </w:pPr>
    </w:p>
    <w:p w14:paraId="12A0975A" w14:textId="77777777" w:rsidR="006D1266" w:rsidRDefault="00535066">
      <w:pPr>
        <w:pStyle w:val="ListParagraph"/>
        <w:numPr>
          <w:ilvl w:val="0"/>
          <w:numId w:val="31"/>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12A0975B" w14:textId="77777777" w:rsidR="006D1266" w:rsidRDefault="006D1266"/>
    <w:p w14:paraId="12A0975C"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5F" w14:textId="77777777" w:rsidTr="00222F1E">
        <w:tc>
          <w:tcPr>
            <w:tcW w:w="932" w:type="pct"/>
            <w:shd w:val="clear" w:color="auto" w:fill="00B0F0"/>
          </w:tcPr>
          <w:p w14:paraId="12A0975D" w14:textId="77777777" w:rsidR="006D1266" w:rsidRDefault="00535066">
            <w:pPr>
              <w:rPr>
                <w:b/>
                <w:color w:val="FFFFFF" w:themeColor="background1"/>
              </w:rPr>
            </w:pPr>
            <w:r>
              <w:rPr>
                <w:b/>
                <w:color w:val="FFFFFF" w:themeColor="background1"/>
              </w:rPr>
              <w:lastRenderedPageBreak/>
              <w:t>Companies</w:t>
            </w:r>
          </w:p>
        </w:tc>
        <w:tc>
          <w:tcPr>
            <w:tcW w:w="4068" w:type="pct"/>
            <w:shd w:val="clear" w:color="auto" w:fill="00B0F0"/>
          </w:tcPr>
          <w:p w14:paraId="12A0975E" w14:textId="77777777" w:rsidR="006D1266" w:rsidRDefault="00535066">
            <w:pPr>
              <w:rPr>
                <w:b/>
                <w:color w:val="FFFFFF" w:themeColor="background1"/>
              </w:rPr>
            </w:pPr>
            <w:r>
              <w:rPr>
                <w:b/>
                <w:color w:val="FFFFFF" w:themeColor="background1"/>
              </w:rPr>
              <w:t>Comments and Views</w:t>
            </w:r>
          </w:p>
        </w:tc>
      </w:tr>
      <w:tr w:rsidR="006D1266" w14:paraId="12A09764" w14:textId="77777777" w:rsidTr="00222F1E">
        <w:tc>
          <w:tcPr>
            <w:tcW w:w="932" w:type="pct"/>
          </w:tcPr>
          <w:p w14:paraId="12A09760"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61"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12A09762" w14:textId="77777777" w:rsidR="006D1266" w:rsidRDefault="00535066">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12A09763"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6D1266" w14:paraId="12A09768" w14:textId="77777777" w:rsidTr="00222F1E">
        <w:tc>
          <w:tcPr>
            <w:tcW w:w="932" w:type="pct"/>
          </w:tcPr>
          <w:p w14:paraId="12A0976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66"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12A09767" w14:textId="77777777" w:rsidR="006D1266" w:rsidRDefault="00535066">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6D1266" w14:paraId="12A0976B" w14:textId="77777777" w:rsidTr="00222F1E">
        <w:tc>
          <w:tcPr>
            <w:tcW w:w="932" w:type="pct"/>
          </w:tcPr>
          <w:p w14:paraId="12A0976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6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6D1266" w14:paraId="12A09770" w14:textId="77777777" w:rsidTr="00222F1E">
        <w:tc>
          <w:tcPr>
            <w:tcW w:w="932" w:type="pct"/>
          </w:tcPr>
          <w:p w14:paraId="12A0976C"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76D" w14:textId="77777777" w:rsidR="006D1266" w:rsidRDefault="00535066">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12A0976E" w14:textId="77777777" w:rsidR="006D1266" w:rsidRDefault="00535066">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12A0976F" w14:textId="77777777" w:rsidR="006D1266" w:rsidRDefault="00535066">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6D1266" w14:paraId="12A09773" w14:textId="77777777" w:rsidTr="00222F1E">
        <w:tc>
          <w:tcPr>
            <w:tcW w:w="932" w:type="pct"/>
          </w:tcPr>
          <w:p w14:paraId="12A09771"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72"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4B2FAB" w14:paraId="06C71E57" w14:textId="77777777" w:rsidTr="00222F1E">
        <w:tc>
          <w:tcPr>
            <w:tcW w:w="932" w:type="pct"/>
          </w:tcPr>
          <w:p w14:paraId="75ACFF7D" w14:textId="64830AD0" w:rsidR="004B2FAB" w:rsidRDefault="004B2FAB" w:rsidP="004B2FAB">
            <w:pPr>
              <w:rPr>
                <w:rFonts w:eastAsia="SimSun"/>
                <w:bCs/>
                <w:szCs w:val="22"/>
                <w:lang w:eastAsia="zh-CN"/>
              </w:rPr>
            </w:pPr>
            <w:r w:rsidRPr="008F1384">
              <w:t>NTT DOCOMO, INC.</w:t>
            </w:r>
          </w:p>
        </w:tc>
        <w:tc>
          <w:tcPr>
            <w:tcW w:w="4068" w:type="pct"/>
          </w:tcPr>
          <w:p w14:paraId="08D24C55" w14:textId="1242BCE9" w:rsidR="004B2FAB" w:rsidRDefault="004B2FAB" w:rsidP="004B2FAB">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782844" w14:paraId="7BBE7DF3" w14:textId="77777777" w:rsidTr="00222F1E">
        <w:tc>
          <w:tcPr>
            <w:tcW w:w="932" w:type="pct"/>
          </w:tcPr>
          <w:p w14:paraId="2A75ABEF" w14:textId="77777777" w:rsidR="00782844" w:rsidRDefault="00782844" w:rsidP="008F15E6">
            <w:pPr>
              <w:rPr>
                <w:rFonts w:eastAsiaTheme="minorEastAsia"/>
                <w:bCs/>
                <w:lang w:eastAsia="zh-CN"/>
              </w:rPr>
            </w:pPr>
            <w:r w:rsidRPr="00CE5727">
              <w:rPr>
                <w:rFonts w:eastAsia="SimSun"/>
                <w:bCs/>
                <w:szCs w:val="22"/>
                <w:lang w:eastAsia="zh-CN"/>
              </w:rPr>
              <w:t>Huawei, HiSilicon</w:t>
            </w:r>
          </w:p>
        </w:tc>
        <w:tc>
          <w:tcPr>
            <w:tcW w:w="4068" w:type="pct"/>
          </w:tcPr>
          <w:p w14:paraId="7F51AF49" w14:textId="77777777" w:rsidR="00782844" w:rsidRDefault="00782844" w:rsidP="008F15E6">
            <w:pPr>
              <w:rPr>
                <w:rFonts w:eastAsiaTheme="minorEastAsia"/>
                <w:lang w:eastAsia="zh-CN"/>
              </w:rPr>
            </w:pPr>
            <w:r>
              <w:rPr>
                <w:rFonts w:eastAsiaTheme="minorEastAsia"/>
                <w:lang w:eastAsia="zh-CN"/>
              </w:rPr>
              <w:t>Revision 1 is okay. We think this is more like a clarification.</w:t>
            </w:r>
          </w:p>
        </w:tc>
      </w:tr>
      <w:tr w:rsidR="006B0EA3" w14:paraId="1A3F62D1" w14:textId="77777777" w:rsidTr="00222F1E">
        <w:tc>
          <w:tcPr>
            <w:tcW w:w="932" w:type="pct"/>
          </w:tcPr>
          <w:p w14:paraId="3341F518" w14:textId="6654FAC9" w:rsidR="006B0EA3" w:rsidRPr="00CE5727" w:rsidRDefault="006B0EA3" w:rsidP="008F15E6">
            <w:pPr>
              <w:rPr>
                <w:rFonts w:eastAsia="SimSun"/>
                <w:bCs/>
                <w:szCs w:val="22"/>
                <w:lang w:eastAsia="zh-CN"/>
              </w:rPr>
            </w:pPr>
            <w:r>
              <w:rPr>
                <w:rFonts w:eastAsia="SimSun"/>
                <w:bCs/>
                <w:szCs w:val="22"/>
                <w:lang w:eastAsia="zh-CN"/>
              </w:rPr>
              <w:t xml:space="preserve">NEC </w:t>
            </w:r>
          </w:p>
        </w:tc>
        <w:tc>
          <w:tcPr>
            <w:tcW w:w="4068" w:type="pct"/>
          </w:tcPr>
          <w:p w14:paraId="0464633A" w14:textId="3BB137DE" w:rsidR="006B0EA3" w:rsidRDefault="006B0EA3" w:rsidP="008F15E6">
            <w:pPr>
              <w:rPr>
                <w:rFonts w:eastAsiaTheme="minorEastAsia"/>
                <w:lang w:eastAsia="zh-CN"/>
              </w:rPr>
            </w:pPr>
            <w:r>
              <w:rPr>
                <w:rFonts w:eastAsiaTheme="minorEastAsia"/>
                <w:lang w:eastAsia="zh-CN"/>
              </w:rPr>
              <w:t xml:space="preserve">We are fine with </w:t>
            </w:r>
            <w:r w:rsidRPr="006B0EA3">
              <w:rPr>
                <w:rFonts w:eastAsiaTheme="minorEastAsia"/>
                <w:lang w:eastAsia="zh-CN"/>
              </w:rPr>
              <w:t>Nokia</w:t>
            </w:r>
            <w:r>
              <w:rPr>
                <w:rFonts w:eastAsiaTheme="minorEastAsia"/>
                <w:lang w:eastAsia="zh-CN"/>
              </w:rPr>
              <w:t xml:space="preserve">’s </w:t>
            </w:r>
            <w:r>
              <w:rPr>
                <w:rFonts w:eastAsia="SimSun"/>
                <w:bCs/>
                <w:szCs w:val="22"/>
                <w:lang w:eastAsia="zh-CN"/>
              </w:rPr>
              <w:t xml:space="preserve">Revision 1. </w:t>
            </w:r>
          </w:p>
        </w:tc>
      </w:tr>
      <w:tr w:rsidR="00222F1E" w14:paraId="1FA66FE2" w14:textId="77777777" w:rsidTr="00222F1E">
        <w:tc>
          <w:tcPr>
            <w:tcW w:w="932" w:type="pct"/>
          </w:tcPr>
          <w:p w14:paraId="0D59C989" w14:textId="77777777" w:rsidR="00222F1E" w:rsidRDefault="00222F1E" w:rsidP="008F15E6">
            <w:pPr>
              <w:rPr>
                <w:rFonts w:eastAsia="SimSun"/>
                <w:bCs/>
                <w:szCs w:val="22"/>
                <w:lang w:eastAsia="zh-CN"/>
              </w:rPr>
            </w:pPr>
            <w:r>
              <w:rPr>
                <w:rFonts w:eastAsia="SimSun"/>
                <w:bCs/>
                <w:szCs w:val="22"/>
                <w:lang w:eastAsia="zh-CN"/>
              </w:rPr>
              <w:t>Panasonic</w:t>
            </w:r>
          </w:p>
        </w:tc>
        <w:tc>
          <w:tcPr>
            <w:tcW w:w="4068" w:type="pct"/>
          </w:tcPr>
          <w:p w14:paraId="48953887" w14:textId="77777777" w:rsidR="00222F1E" w:rsidRDefault="00222F1E" w:rsidP="008F15E6">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bl>
    <w:p w14:paraId="12A09774" w14:textId="77777777" w:rsidR="006D1266" w:rsidRDefault="006D1266">
      <w:pPr>
        <w:rPr>
          <w:lang w:eastAsia="zh-CN"/>
        </w:rPr>
      </w:pPr>
    </w:p>
    <w:p w14:paraId="12A09775" w14:textId="4DC7A709" w:rsidR="006D1266" w:rsidRDefault="004B2FAB">
      <w:pPr>
        <w:pStyle w:val="Heading1"/>
      </w:pPr>
      <w:bookmarkStart w:id="26" w:name="_Toc96280716"/>
      <w:r>
        <w:t xml:space="preserve"> </w:t>
      </w:r>
      <w:r w:rsidR="00535066">
        <w:t>[Active] Topic#9 Support of Common TA third order derivative</w:t>
      </w:r>
      <w:bookmarkEnd w:id="26"/>
      <w:r w:rsidR="00535066">
        <w:t xml:space="preserve"> </w:t>
      </w:r>
    </w:p>
    <w:p w14:paraId="12A09776" w14:textId="77777777" w:rsidR="006D1266" w:rsidRDefault="00535066">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6D1266" w14:paraId="12A09779" w14:textId="77777777">
        <w:tc>
          <w:tcPr>
            <w:tcW w:w="932" w:type="pct"/>
            <w:shd w:val="clear" w:color="auto" w:fill="00B0F0"/>
          </w:tcPr>
          <w:p w14:paraId="12A0977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78" w14:textId="77777777" w:rsidR="006D1266" w:rsidRDefault="00535066">
            <w:pPr>
              <w:rPr>
                <w:b/>
                <w:color w:val="FFFFFF" w:themeColor="background1"/>
              </w:rPr>
            </w:pPr>
            <w:r>
              <w:rPr>
                <w:b/>
                <w:color w:val="FFFFFF" w:themeColor="background1"/>
              </w:rPr>
              <w:t>Proposals</w:t>
            </w:r>
          </w:p>
        </w:tc>
      </w:tr>
      <w:tr w:rsidR="006D1266" w14:paraId="12A09787" w14:textId="77777777">
        <w:tc>
          <w:tcPr>
            <w:tcW w:w="932" w:type="pct"/>
          </w:tcPr>
          <w:p w14:paraId="12A0977A" w14:textId="77777777" w:rsidR="006D1266" w:rsidRDefault="00535066">
            <w:pPr>
              <w:spacing w:after="0"/>
              <w:rPr>
                <w:rFonts w:eastAsia="Times New Roman"/>
                <w:lang w:val="fr-FR" w:eastAsia="fr-FR"/>
              </w:rPr>
            </w:pPr>
            <w:r>
              <w:t>NTT DOCOMO, INC.</w:t>
            </w:r>
          </w:p>
        </w:tc>
        <w:tc>
          <w:tcPr>
            <w:tcW w:w="4068" w:type="pct"/>
          </w:tcPr>
          <w:p w14:paraId="12A0977B" w14:textId="77777777" w:rsidR="006D1266" w:rsidRDefault="00535066">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12A0977C" w14:textId="77777777" w:rsidR="006D1266" w:rsidRDefault="00535066">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12A0977D"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are necessary for moderate validity duration and FR1.</w:t>
            </w:r>
          </w:p>
          <w:p w14:paraId="12A0977E" w14:textId="77777777" w:rsidR="006D1266" w:rsidRDefault="00535066">
            <w:pPr>
              <w:numPr>
                <w:ilvl w:val="0"/>
                <w:numId w:val="32"/>
              </w:numPr>
              <w:spacing w:after="0"/>
              <w:jc w:val="both"/>
              <w:rPr>
                <w:rFonts w:eastAsia="Yu Mincho"/>
              </w:rPr>
            </w:pPr>
            <w:r>
              <w:rPr>
                <w:rFonts w:eastAsia="Yu Mincho"/>
              </w:rPr>
              <w:t>GEO: Common TA is enough due to its feature of stationary location to earth</w:t>
            </w:r>
          </w:p>
          <w:p w14:paraId="12A0977F" w14:textId="77777777" w:rsidR="006D1266" w:rsidRDefault="00535066">
            <w:pPr>
              <w:numPr>
                <w:ilvl w:val="0"/>
                <w:numId w:val="32"/>
              </w:numPr>
              <w:spacing w:after="0"/>
              <w:jc w:val="both"/>
              <w:rPr>
                <w:rFonts w:eastAsia="Yu Mincho"/>
                <w:b/>
              </w:rPr>
            </w:pPr>
            <w:r>
              <w:rPr>
                <w:rFonts w:eastAsia="Yu Mincho"/>
              </w:rPr>
              <w:t>HAPS: Common TA (and Common TA drift rate optionally) may be needed</w:t>
            </w:r>
          </w:p>
          <w:p w14:paraId="12A09780" w14:textId="77777777" w:rsidR="006D1266" w:rsidRDefault="006D1266">
            <w:pPr>
              <w:spacing w:beforeLines="50" w:before="120" w:afterLines="50" w:after="120"/>
              <w:jc w:val="both"/>
              <w:rPr>
                <w:rFonts w:eastAsia="Yu Mincho"/>
                <w:b/>
              </w:rPr>
            </w:pPr>
          </w:p>
          <w:p w14:paraId="12A09781" w14:textId="77777777" w:rsidR="006D1266" w:rsidRDefault="00535066">
            <w:pPr>
              <w:spacing w:beforeLines="50" w:before="120" w:afterLines="50" w:after="120"/>
              <w:jc w:val="both"/>
            </w:pPr>
            <w:r>
              <w:rPr>
                <w:rFonts w:eastAsia="Yu Mincho"/>
                <w:b/>
              </w:rPr>
              <w:lastRenderedPageBreak/>
              <w:t xml:space="preserve">Proposal 1: </w:t>
            </w:r>
            <w:r>
              <w:rPr>
                <w:rFonts w:eastAsia="Yu Mincho"/>
              </w:rPr>
              <w:t>Common TA third order derivative is optionally supported based on the validity duration and carrier frequency.</w:t>
            </w:r>
          </w:p>
          <w:p w14:paraId="12A09782" w14:textId="77777777" w:rsidR="006D1266" w:rsidRDefault="00535066">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12A09783" w14:textId="77777777" w:rsidR="006D1266" w:rsidRDefault="00535066">
            <w:pPr>
              <w:numPr>
                <w:ilvl w:val="0"/>
                <w:numId w:val="32"/>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12A09784" w14:textId="77777777" w:rsidR="006D1266" w:rsidRDefault="00535066">
            <w:pPr>
              <w:numPr>
                <w:ilvl w:val="0"/>
                <w:numId w:val="32"/>
              </w:numPr>
              <w:spacing w:after="0"/>
              <w:jc w:val="both"/>
              <w:rPr>
                <w:rFonts w:eastAsia="Yu Mincho"/>
              </w:rPr>
            </w:pPr>
            <w:r>
              <w:rPr>
                <w:rFonts w:eastAsia="Yu Mincho"/>
              </w:rPr>
              <w:t>GEO: Common TA in mandatory</w:t>
            </w:r>
          </w:p>
          <w:p w14:paraId="12A09785" w14:textId="77777777" w:rsidR="006D1266" w:rsidRDefault="00535066">
            <w:pPr>
              <w:numPr>
                <w:ilvl w:val="0"/>
                <w:numId w:val="32"/>
              </w:numPr>
              <w:spacing w:after="0" w:line="360" w:lineRule="auto"/>
              <w:jc w:val="both"/>
              <w:rPr>
                <w:bCs/>
              </w:rPr>
            </w:pPr>
            <w:r>
              <w:rPr>
                <w:rFonts w:eastAsia="Yu Mincho"/>
              </w:rPr>
              <w:t>HAPS: Common TA in mandatory, Common TA drift rate optionally</w:t>
            </w:r>
          </w:p>
          <w:p w14:paraId="12A09786" w14:textId="77777777" w:rsidR="006D1266" w:rsidRDefault="006D1266">
            <w:pPr>
              <w:pStyle w:val="ListParagraph"/>
              <w:ind w:left="988"/>
              <w:rPr>
                <w:lang w:eastAsia="zh-CN"/>
              </w:rPr>
            </w:pPr>
          </w:p>
        </w:tc>
      </w:tr>
    </w:tbl>
    <w:p w14:paraId="12A09788" w14:textId="77777777" w:rsidR="006D1266" w:rsidRDefault="00535066">
      <w:pPr>
        <w:pStyle w:val="Heading2"/>
      </w:pPr>
      <w:bookmarkStart w:id="28" w:name="_Toc96280718"/>
      <w:r>
        <w:lastRenderedPageBreak/>
        <w:t>Initial proposal and companies views’ collection for 1st round</w:t>
      </w:r>
      <w:bookmarkEnd w:id="28"/>
      <w:r>
        <w:t xml:space="preserve"> </w:t>
      </w:r>
    </w:p>
    <w:p w14:paraId="12A09789" w14:textId="77777777" w:rsidR="006D1266" w:rsidRDefault="00535066">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12A0978A" w14:textId="77777777" w:rsidR="006D1266" w:rsidRDefault="00535066">
      <w:pPr>
        <w:rPr>
          <w:lang w:val="en-GB"/>
        </w:rPr>
      </w:pPr>
      <w:r>
        <w:rPr>
          <w:lang w:val="en-GB"/>
        </w:rPr>
        <w:t xml:space="preserve">Within its contribution submitted to RAN1#108-e, NTT DOCOMO proposed to re-discuss this issue and proposed that TACommonThirdOrder may be optionally supported. </w:t>
      </w:r>
    </w:p>
    <w:p w14:paraId="12A0978B" w14:textId="77777777" w:rsidR="006D1266" w:rsidRDefault="00535066">
      <w:pPr>
        <w:rPr>
          <w:lang w:val="en-GB"/>
        </w:rPr>
      </w:pPr>
      <w:r>
        <w:rPr>
          <w:lang w:val="en-GB"/>
        </w:rPr>
        <w:t>The Initial Proposal 9 is made as follows:</w:t>
      </w:r>
    </w:p>
    <w:p w14:paraId="12A0978C" w14:textId="77777777" w:rsidR="006D1266" w:rsidRDefault="00535066">
      <w:pPr>
        <w:pStyle w:val="NormalWeb"/>
        <w:rPr>
          <w:rFonts w:eastAsia="Yu Mincho"/>
          <w:b/>
          <w:sz w:val="20"/>
        </w:rPr>
      </w:pPr>
      <w:r>
        <w:rPr>
          <w:rFonts w:eastAsia="Yu Mincho"/>
          <w:b/>
          <w:sz w:val="20"/>
          <w:highlight w:val="yellow"/>
        </w:rPr>
        <w:t>Initial Proposal 9 (NTT DOCOMO)</w:t>
      </w:r>
    </w:p>
    <w:p w14:paraId="12A0978D" w14:textId="77777777" w:rsidR="006D1266" w:rsidRDefault="00535066">
      <w:pPr>
        <w:pStyle w:val="NormalWeb"/>
        <w:rPr>
          <w:b/>
          <w:sz w:val="16"/>
        </w:rPr>
      </w:pPr>
      <w:r>
        <w:rPr>
          <w:rFonts w:eastAsia="Yu Mincho"/>
          <w:b/>
          <w:sz w:val="20"/>
        </w:rPr>
        <w:t>Common TA third order derivative is optionally supported based on the validity duration and carrier frequency</w:t>
      </w:r>
    </w:p>
    <w:p w14:paraId="12A0978E" w14:textId="77777777" w:rsidR="006D1266" w:rsidRDefault="006D1266">
      <w:pPr>
        <w:rPr>
          <w:lang w:val="en-GB"/>
        </w:rPr>
      </w:pPr>
    </w:p>
    <w:p w14:paraId="12A0978F"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92" w14:textId="77777777" w:rsidTr="00222F1E">
        <w:tc>
          <w:tcPr>
            <w:tcW w:w="932" w:type="pct"/>
            <w:shd w:val="clear" w:color="auto" w:fill="00B0F0"/>
          </w:tcPr>
          <w:p w14:paraId="12A09790"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91" w14:textId="77777777" w:rsidR="006D1266" w:rsidRDefault="00535066">
            <w:pPr>
              <w:rPr>
                <w:b/>
                <w:color w:val="FFFFFF" w:themeColor="background1"/>
              </w:rPr>
            </w:pPr>
            <w:r>
              <w:rPr>
                <w:b/>
                <w:color w:val="FFFFFF" w:themeColor="background1"/>
              </w:rPr>
              <w:t>Comments and Views</w:t>
            </w:r>
          </w:p>
        </w:tc>
      </w:tr>
      <w:tr w:rsidR="006D1266" w14:paraId="12A09795" w14:textId="77777777" w:rsidTr="00222F1E">
        <w:tc>
          <w:tcPr>
            <w:tcW w:w="932" w:type="pct"/>
          </w:tcPr>
          <w:p w14:paraId="12A09793"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94"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6D1266" w14:paraId="12A09798" w14:textId="77777777" w:rsidTr="00222F1E">
        <w:tc>
          <w:tcPr>
            <w:tcW w:w="932" w:type="pct"/>
          </w:tcPr>
          <w:p w14:paraId="12A09796"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797" w14:textId="77777777" w:rsidR="006D1266" w:rsidRDefault="00535066">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6D1266" w14:paraId="12A0979D" w14:textId="77777777" w:rsidTr="00222F1E">
        <w:tc>
          <w:tcPr>
            <w:tcW w:w="932" w:type="pct"/>
          </w:tcPr>
          <w:p w14:paraId="12A09799" w14:textId="77777777" w:rsidR="006D1266" w:rsidRDefault="00535066">
            <w:pPr>
              <w:rPr>
                <w:rFonts w:eastAsiaTheme="minorEastAsia"/>
                <w:bCs/>
                <w:lang w:eastAsia="zh-CN"/>
              </w:rPr>
            </w:pPr>
            <w:r>
              <w:rPr>
                <w:rFonts w:eastAsiaTheme="minorEastAsia"/>
                <w:bCs/>
                <w:lang w:eastAsia="zh-CN"/>
              </w:rPr>
              <w:t>QC</w:t>
            </w:r>
          </w:p>
        </w:tc>
        <w:tc>
          <w:tcPr>
            <w:tcW w:w="4068" w:type="pct"/>
          </w:tcPr>
          <w:p w14:paraId="12A0979A" w14:textId="77777777" w:rsidR="006D1266" w:rsidRDefault="00535066">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12A0979B" w14:textId="77777777" w:rsidR="006D1266" w:rsidRDefault="006D1266">
            <w:pPr>
              <w:rPr>
                <w:rFonts w:eastAsia="SimSun"/>
                <w:bCs/>
                <w:szCs w:val="22"/>
                <w:lang w:eastAsia="zh-CN"/>
              </w:rPr>
            </w:pPr>
          </w:p>
          <w:p w14:paraId="12A0979C" w14:textId="77777777" w:rsidR="006D1266" w:rsidRDefault="006D1266">
            <w:pPr>
              <w:rPr>
                <w:rFonts w:eastAsia="SimSun"/>
                <w:bCs/>
                <w:szCs w:val="22"/>
                <w:lang w:eastAsia="zh-CN"/>
              </w:rPr>
            </w:pPr>
          </w:p>
        </w:tc>
      </w:tr>
      <w:tr w:rsidR="006D1266" w14:paraId="12A097A0" w14:textId="77777777" w:rsidTr="00222F1E">
        <w:tc>
          <w:tcPr>
            <w:tcW w:w="932" w:type="pct"/>
          </w:tcPr>
          <w:p w14:paraId="12A0979E"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9F"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CA31B7" w14:paraId="17B5F8A7" w14:textId="77777777" w:rsidTr="00222F1E">
        <w:tc>
          <w:tcPr>
            <w:tcW w:w="932" w:type="pct"/>
          </w:tcPr>
          <w:p w14:paraId="2648DABE" w14:textId="3F2F7025" w:rsidR="00CA31B7" w:rsidRDefault="00CA31B7" w:rsidP="00CA31B7">
            <w:pPr>
              <w:rPr>
                <w:rFonts w:eastAsia="SimSun"/>
                <w:bCs/>
                <w:szCs w:val="22"/>
                <w:lang w:eastAsia="zh-CN"/>
              </w:rPr>
            </w:pPr>
            <w:r w:rsidRPr="008F1384">
              <w:t>NTT DOCOMO, INC.</w:t>
            </w:r>
          </w:p>
        </w:tc>
        <w:tc>
          <w:tcPr>
            <w:tcW w:w="4068" w:type="pct"/>
          </w:tcPr>
          <w:p w14:paraId="53FC78DF" w14:textId="19EE247E" w:rsidR="00CA31B7" w:rsidRDefault="00CA31B7" w:rsidP="00CA31B7">
            <w:pPr>
              <w:pStyle w:val="ListParagraph"/>
              <w:adjustRightInd w:val="0"/>
              <w:snapToGrid w:val="0"/>
              <w:spacing w:after="120"/>
              <w:ind w:left="0"/>
              <w:rPr>
                <w:rFonts w:eastAsia="SimSun"/>
                <w:bCs/>
                <w:szCs w:val="22"/>
                <w:lang w:eastAsia="zh-CN"/>
              </w:rPr>
            </w:pPr>
            <w:r w:rsidRPr="003B3E01">
              <w:rPr>
                <w:rFonts w:eastAsia="SimSun"/>
                <w:bCs/>
                <w:szCs w:val="22"/>
                <w:lang w:eastAsia="zh-CN"/>
              </w:rPr>
              <w:t xml:space="preserve">Support. </w:t>
            </w:r>
            <w:r w:rsidRPr="003B3E01">
              <w:rPr>
                <w:rFonts w:eastAsia="SimSun"/>
                <w:bCs/>
                <w:szCs w:val="22"/>
              </w:rPr>
              <w:t>Common TA third order derivative</w:t>
            </w:r>
            <w:r w:rsidRPr="003B3E01">
              <w:rPr>
                <w:rFonts w:eastAsia="SimSun"/>
                <w:bCs/>
                <w:szCs w:val="22"/>
                <w:lang w:eastAsia="zh-CN"/>
              </w:rPr>
              <w:t xml:space="preserve"> is need</w:t>
            </w:r>
            <w:r>
              <w:rPr>
                <w:rFonts w:eastAsia="SimSun"/>
                <w:bCs/>
                <w:szCs w:val="22"/>
              </w:rPr>
              <w:t>ed</w:t>
            </w:r>
            <w:r w:rsidRPr="003B3E01">
              <w:rPr>
                <w:rFonts w:eastAsia="SimSun"/>
                <w:bCs/>
                <w:szCs w:val="22"/>
                <w:lang w:eastAsia="zh-CN"/>
              </w:rPr>
              <w:t xml:space="preserve"> in some cases with </w:t>
            </w:r>
            <w:r w:rsidRPr="00A32A6E">
              <w:rPr>
                <w:rFonts w:eastAsia="SimSun"/>
                <w:bCs/>
                <w:szCs w:val="22"/>
                <w:lang w:eastAsia="zh-CN"/>
              </w:rPr>
              <w:t xml:space="preserve">the increase of validity duration, </w:t>
            </w:r>
            <w:r w:rsidRPr="003B3E01">
              <w:rPr>
                <w:rFonts w:eastAsia="SimSun"/>
                <w:bCs/>
                <w:szCs w:val="22"/>
                <w:lang w:eastAsia="zh-CN"/>
              </w:rPr>
              <w:t>especially in FR2.</w:t>
            </w:r>
          </w:p>
        </w:tc>
      </w:tr>
      <w:tr w:rsidR="00782844" w14:paraId="62B0BB50" w14:textId="77777777" w:rsidTr="00222F1E">
        <w:tc>
          <w:tcPr>
            <w:tcW w:w="932" w:type="pct"/>
          </w:tcPr>
          <w:p w14:paraId="0FC035BD" w14:textId="77777777" w:rsidR="00782844" w:rsidRDefault="00782844" w:rsidP="008F15E6">
            <w:pPr>
              <w:rPr>
                <w:rFonts w:eastAsiaTheme="minorEastAsia"/>
                <w:bCs/>
                <w:lang w:eastAsia="zh-CN"/>
              </w:rPr>
            </w:pPr>
            <w:r w:rsidRPr="00680FB3">
              <w:rPr>
                <w:rFonts w:eastAsia="SimSun"/>
                <w:bCs/>
                <w:szCs w:val="22"/>
                <w:lang w:eastAsia="zh-CN"/>
              </w:rPr>
              <w:t>Huawei, HiSilicon</w:t>
            </w:r>
          </w:p>
        </w:tc>
        <w:tc>
          <w:tcPr>
            <w:tcW w:w="4068" w:type="pct"/>
          </w:tcPr>
          <w:p w14:paraId="5BDA59B7" w14:textId="77777777" w:rsidR="00782844" w:rsidRDefault="00782844" w:rsidP="008F15E6">
            <w:pPr>
              <w:pStyle w:val="NormalWeb"/>
              <w:jc w:val="both"/>
              <w:rPr>
                <w:rFonts w:eastAsia="SimSun"/>
                <w:bCs/>
                <w:szCs w:val="22"/>
              </w:rPr>
            </w:pPr>
            <w:r>
              <w:rPr>
                <w:rFonts w:eastAsia="Yu Mincho"/>
                <w:sz w:val="20"/>
              </w:rPr>
              <w:t>We don’t see a strong need of c</w:t>
            </w:r>
            <w:r w:rsidRPr="00BD7FD7">
              <w:rPr>
                <w:rFonts w:eastAsia="Yu Mincho"/>
                <w:sz w:val="20"/>
              </w:rPr>
              <w:t>ommon TA third order derivative</w:t>
            </w:r>
            <w:r>
              <w:rPr>
                <w:rFonts w:eastAsia="Yu Mincho"/>
                <w:sz w:val="20"/>
              </w:rPr>
              <w:t>.</w:t>
            </w:r>
            <w:r w:rsidRPr="00BD7FD7">
              <w:rPr>
                <w:rFonts w:eastAsia="Yu Mincho"/>
                <w:sz w:val="20"/>
              </w:rPr>
              <w:t xml:space="preserve"> </w:t>
            </w:r>
            <w:r>
              <w:rPr>
                <w:rFonts w:eastAsia="Yu Mincho"/>
                <w:sz w:val="20"/>
              </w:rPr>
              <w:t>W</w:t>
            </w:r>
            <w:r w:rsidRPr="00BD7FD7">
              <w:rPr>
                <w:rFonts w:eastAsia="Yu Mincho"/>
                <w:sz w:val="20"/>
              </w:rPr>
              <w:t xml:space="preserve">ith </w:t>
            </w:r>
            <w:r>
              <w:rPr>
                <w:rFonts w:eastAsia="Yu Mincho"/>
                <w:sz w:val="20"/>
              </w:rPr>
              <w:t xml:space="preserve">the </w:t>
            </w:r>
            <w:r w:rsidRPr="00BD7FD7">
              <w:rPr>
                <w:rFonts w:eastAsia="Yu Mincho"/>
                <w:sz w:val="20"/>
              </w:rPr>
              <w:t>closed loop TA</w:t>
            </w:r>
            <w:r>
              <w:rPr>
                <w:rFonts w:eastAsia="Yu Mincho"/>
                <w:sz w:val="20"/>
              </w:rPr>
              <w:t xml:space="preserve"> mechanism</w:t>
            </w:r>
            <w:r w:rsidRPr="00BD7FD7">
              <w:rPr>
                <w:rFonts w:eastAsia="Yu Mincho"/>
                <w:sz w:val="20"/>
              </w:rPr>
              <w:t xml:space="preserve">, the validity duration is relative long with the current agreed parameters. </w:t>
            </w:r>
          </w:p>
        </w:tc>
      </w:tr>
      <w:tr w:rsidR="005076B1" w14:paraId="39C82CBE" w14:textId="77777777" w:rsidTr="00222F1E">
        <w:tc>
          <w:tcPr>
            <w:tcW w:w="932" w:type="pct"/>
          </w:tcPr>
          <w:p w14:paraId="5CE7CFEE" w14:textId="79D2DEDE" w:rsidR="005076B1" w:rsidRPr="00680FB3" w:rsidRDefault="005076B1" w:rsidP="005076B1">
            <w:pPr>
              <w:rPr>
                <w:rFonts w:eastAsia="SimSun"/>
                <w:bCs/>
                <w:szCs w:val="22"/>
                <w:lang w:eastAsia="zh-CN"/>
              </w:rPr>
            </w:pPr>
            <w:r w:rsidRPr="00CF0F26">
              <w:t xml:space="preserve">NEC </w:t>
            </w:r>
          </w:p>
        </w:tc>
        <w:tc>
          <w:tcPr>
            <w:tcW w:w="4068" w:type="pct"/>
          </w:tcPr>
          <w:p w14:paraId="4420CF94" w14:textId="29BCD2BA" w:rsidR="005076B1" w:rsidRDefault="005076B1" w:rsidP="005076B1">
            <w:pPr>
              <w:pStyle w:val="NormalWeb"/>
              <w:jc w:val="both"/>
              <w:rPr>
                <w:rFonts w:eastAsia="Yu Mincho"/>
                <w:sz w:val="20"/>
              </w:rPr>
            </w:pPr>
            <w:r w:rsidRPr="005076B1">
              <w:rPr>
                <w:rFonts w:eastAsia="Yu Mincho"/>
                <w:sz w:val="20"/>
              </w:rPr>
              <w:t>We are fine with this</w:t>
            </w:r>
            <w:r w:rsidRPr="00CF0F26">
              <w:t xml:space="preserve">. </w:t>
            </w:r>
          </w:p>
        </w:tc>
      </w:tr>
      <w:tr w:rsidR="00222F1E" w14:paraId="7DE5EC4E" w14:textId="77777777" w:rsidTr="00222F1E">
        <w:tc>
          <w:tcPr>
            <w:tcW w:w="932" w:type="pct"/>
          </w:tcPr>
          <w:p w14:paraId="257661C8" w14:textId="77777777" w:rsidR="00222F1E" w:rsidRDefault="00222F1E" w:rsidP="008F15E6">
            <w:pPr>
              <w:rPr>
                <w:rFonts w:eastAsia="SimSun"/>
                <w:bCs/>
                <w:szCs w:val="22"/>
                <w:lang w:eastAsia="zh-CN"/>
              </w:rPr>
            </w:pPr>
            <w:r>
              <w:rPr>
                <w:rFonts w:eastAsia="SimSun"/>
                <w:bCs/>
                <w:szCs w:val="22"/>
                <w:lang w:eastAsia="zh-CN"/>
              </w:rPr>
              <w:lastRenderedPageBreak/>
              <w:t>Panasonic</w:t>
            </w:r>
          </w:p>
        </w:tc>
        <w:tc>
          <w:tcPr>
            <w:tcW w:w="4068" w:type="pct"/>
          </w:tcPr>
          <w:p w14:paraId="4991EAB5" w14:textId="77777777" w:rsidR="00222F1E" w:rsidRDefault="00222F1E" w:rsidP="008F15E6">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B56502" w14:paraId="32FC84F5" w14:textId="77777777" w:rsidTr="00222F1E">
        <w:tc>
          <w:tcPr>
            <w:tcW w:w="932" w:type="pct"/>
          </w:tcPr>
          <w:p w14:paraId="51E4DCDD" w14:textId="58E237E4" w:rsidR="00B56502" w:rsidRDefault="00B56502" w:rsidP="008F15E6">
            <w:pPr>
              <w:rPr>
                <w:rFonts w:eastAsia="SimSun"/>
                <w:bCs/>
                <w:szCs w:val="22"/>
                <w:lang w:eastAsia="zh-CN"/>
              </w:rPr>
            </w:pPr>
            <w:r>
              <w:rPr>
                <w:rFonts w:eastAsia="SimSun"/>
                <w:bCs/>
                <w:szCs w:val="22"/>
                <w:lang w:eastAsia="zh-CN"/>
              </w:rPr>
              <w:t>Intel</w:t>
            </w:r>
          </w:p>
        </w:tc>
        <w:tc>
          <w:tcPr>
            <w:tcW w:w="4068" w:type="pct"/>
          </w:tcPr>
          <w:p w14:paraId="53F9D8BC" w14:textId="66677166" w:rsidR="00B56502" w:rsidRDefault="00B56502" w:rsidP="008F15E6">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bl>
    <w:p w14:paraId="12A097A1" w14:textId="77777777" w:rsidR="006D1266" w:rsidRDefault="006D1266">
      <w:pPr>
        <w:rPr>
          <w:lang w:eastAsia="zh-CN"/>
        </w:rPr>
      </w:pPr>
    </w:p>
    <w:p w14:paraId="12A097A2" w14:textId="77777777" w:rsidR="006D1266" w:rsidRDefault="00535066">
      <w:pPr>
        <w:pStyle w:val="Heading1"/>
      </w:pPr>
      <w:bookmarkStart w:id="29" w:name="_Toc96280719"/>
      <w:r>
        <w:t>[Active] Topic#10 BWP switching in TS 38.213</w:t>
      </w:r>
      <w:bookmarkEnd w:id="29"/>
    </w:p>
    <w:p w14:paraId="12A097A3" w14:textId="77777777" w:rsidR="006D1266" w:rsidRDefault="00535066">
      <w:pPr>
        <w:pStyle w:val="Heading2"/>
      </w:pPr>
      <w:bookmarkStart w:id="30" w:name="_Toc96280720"/>
      <w:r>
        <w:rPr>
          <w:rFonts w:hint="eastAsia"/>
        </w:rPr>
        <w:t>Companies</w:t>
      </w:r>
      <w:r>
        <w:t>’ contributions summary</w:t>
      </w:r>
      <w:bookmarkEnd w:id="30"/>
    </w:p>
    <w:tbl>
      <w:tblPr>
        <w:tblStyle w:val="TableGrid"/>
        <w:tblW w:w="5000" w:type="pct"/>
        <w:tblLook w:val="04A0" w:firstRow="1" w:lastRow="0" w:firstColumn="1" w:lastColumn="0" w:noHBand="0" w:noVBand="1"/>
      </w:tblPr>
      <w:tblGrid>
        <w:gridCol w:w="1795"/>
        <w:gridCol w:w="7834"/>
      </w:tblGrid>
      <w:tr w:rsidR="006D1266" w14:paraId="12A097A6" w14:textId="77777777">
        <w:tc>
          <w:tcPr>
            <w:tcW w:w="932" w:type="pct"/>
            <w:shd w:val="clear" w:color="auto" w:fill="00B0F0"/>
          </w:tcPr>
          <w:p w14:paraId="12A097A4"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A5" w14:textId="77777777" w:rsidR="006D1266" w:rsidRDefault="00535066">
            <w:pPr>
              <w:rPr>
                <w:b/>
                <w:color w:val="FFFFFF" w:themeColor="background1"/>
              </w:rPr>
            </w:pPr>
            <w:r>
              <w:rPr>
                <w:b/>
                <w:color w:val="FFFFFF" w:themeColor="background1"/>
              </w:rPr>
              <w:t>Proposals</w:t>
            </w:r>
          </w:p>
        </w:tc>
      </w:tr>
      <w:tr w:rsidR="006D1266" w14:paraId="12A097AA" w14:textId="77777777">
        <w:tc>
          <w:tcPr>
            <w:tcW w:w="932" w:type="pct"/>
          </w:tcPr>
          <w:p w14:paraId="12A097A7" w14:textId="77777777" w:rsidR="006D1266" w:rsidRDefault="00535066">
            <w:pPr>
              <w:spacing w:after="0"/>
              <w:rPr>
                <w:rFonts w:eastAsia="Times New Roman"/>
                <w:lang w:val="fr-FR" w:eastAsia="fr-FR"/>
              </w:rPr>
            </w:pPr>
            <w:r>
              <w:t>LG Electronics</w:t>
            </w:r>
          </w:p>
        </w:tc>
        <w:tc>
          <w:tcPr>
            <w:tcW w:w="4068" w:type="pct"/>
          </w:tcPr>
          <w:p w14:paraId="12A097A8" w14:textId="77777777" w:rsidR="006D1266" w:rsidRDefault="00535066">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12A097A9" w14:textId="77777777" w:rsidR="006D1266" w:rsidRDefault="006D1266">
            <w:pPr>
              <w:pStyle w:val="LGTdoc1"/>
              <w:snapToGrid/>
              <w:spacing w:beforeLines="0" w:after="0" w:afterAutospacing="0"/>
              <w:contextualSpacing/>
              <w:rPr>
                <w:sz w:val="22"/>
              </w:rPr>
            </w:pPr>
          </w:p>
        </w:tc>
      </w:tr>
    </w:tbl>
    <w:p w14:paraId="12A097AB" w14:textId="77777777" w:rsidR="006D1266" w:rsidRDefault="00535066">
      <w:pPr>
        <w:pStyle w:val="Heading2"/>
      </w:pPr>
      <w:bookmarkStart w:id="31" w:name="_Toc96280721"/>
      <w:r>
        <w:t>Initial proposal and companies views’ collection for 1st round</w:t>
      </w:r>
      <w:bookmarkEnd w:id="31"/>
      <w:r>
        <w:t xml:space="preserve"> </w:t>
      </w:r>
    </w:p>
    <w:p w14:paraId="12A097AC" w14:textId="77777777" w:rsidR="006D1266" w:rsidRDefault="00535066">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6D1266" w14:paraId="12A097B0" w14:textId="77777777">
        <w:tc>
          <w:tcPr>
            <w:tcW w:w="9629" w:type="dxa"/>
          </w:tcPr>
          <w:p w14:paraId="12A097AD" w14:textId="77777777" w:rsidR="006D1266" w:rsidRDefault="00535066">
            <w:pPr>
              <w:rPr>
                <w:lang w:val="en-GB"/>
              </w:rPr>
            </w:pPr>
            <w:r>
              <w:rPr>
                <w:lang w:val="en-GB"/>
              </w:rPr>
              <w:t xml:space="preserve">R1- 2202286- </w:t>
            </w:r>
            <w:r>
              <w:t>LG Electronics:</w:t>
            </w:r>
          </w:p>
          <w:p w14:paraId="12A097AE" w14:textId="77777777" w:rsidR="006D1266" w:rsidRDefault="00535066">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12A09B23" wp14:editId="12A09B24">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12A09B41" w14:textId="77777777" w:rsidR="008F15E6" w:rsidRDefault="008F15E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2A09B23"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12A09B41" w14:textId="77777777" w:rsidR="008F15E6" w:rsidRDefault="008F15E6">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12A097AF" w14:textId="77777777" w:rsidR="006D1266" w:rsidRDefault="00535066">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12A097B1" w14:textId="77777777" w:rsidR="006D1266" w:rsidRDefault="006D1266">
      <w:pPr>
        <w:rPr>
          <w:lang w:val="en-GB"/>
        </w:rPr>
      </w:pPr>
    </w:p>
    <w:p w14:paraId="12A097B2" w14:textId="77777777" w:rsidR="006D1266" w:rsidRDefault="00535066">
      <w:pPr>
        <w:rPr>
          <w:lang w:val="en-GB"/>
        </w:rPr>
      </w:pPr>
      <w:r>
        <w:rPr>
          <w:lang w:val="en-GB"/>
        </w:rPr>
        <w:t>Based on the above, the Initial Proposal 10 is made as follows:</w:t>
      </w:r>
    </w:p>
    <w:p w14:paraId="12A097B3" w14:textId="77777777" w:rsidR="006D1266" w:rsidRDefault="00535066">
      <w:pPr>
        <w:pStyle w:val="NormalWeb"/>
        <w:rPr>
          <w:rFonts w:eastAsia="Yu Mincho"/>
          <w:b/>
          <w:sz w:val="20"/>
        </w:rPr>
      </w:pPr>
      <w:r>
        <w:rPr>
          <w:rFonts w:eastAsia="Yu Mincho"/>
          <w:b/>
          <w:sz w:val="20"/>
          <w:highlight w:val="yellow"/>
        </w:rPr>
        <w:t>Initial Proposal 10 (LGE)</w:t>
      </w:r>
    </w:p>
    <w:p w14:paraId="12A097B4" w14:textId="77777777" w:rsidR="006D1266" w:rsidRDefault="00535066">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12A097B5" w14:textId="77777777" w:rsidR="006D1266" w:rsidRDefault="006D1266">
      <w:pPr>
        <w:rPr>
          <w:lang w:val="en-GB"/>
        </w:rPr>
      </w:pPr>
    </w:p>
    <w:p w14:paraId="12A097B6"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7B9" w14:textId="77777777" w:rsidTr="00ED6789">
        <w:tc>
          <w:tcPr>
            <w:tcW w:w="932" w:type="pct"/>
            <w:shd w:val="clear" w:color="auto" w:fill="00B0F0"/>
          </w:tcPr>
          <w:p w14:paraId="12A097B7"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B8" w14:textId="77777777" w:rsidR="006D1266" w:rsidRDefault="00535066">
            <w:pPr>
              <w:rPr>
                <w:b/>
                <w:color w:val="FFFFFF" w:themeColor="background1"/>
              </w:rPr>
            </w:pPr>
            <w:r>
              <w:rPr>
                <w:b/>
                <w:color w:val="FFFFFF" w:themeColor="background1"/>
              </w:rPr>
              <w:t>Comments and Views</w:t>
            </w:r>
          </w:p>
        </w:tc>
      </w:tr>
      <w:tr w:rsidR="006D1266" w14:paraId="12A097BC" w14:textId="77777777" w:rsidTr="00ED6789">
        <w:tc>
          <w:tcPr>
            <w:tcW w:w="932" w:type="pct"/>
          </w:tcPr>
          <w:p w14:paraId="12A097BA"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7BB"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6D1266" w14:paraId="12A097BF" w14:textId="77777777" w:rsidTr="00ED6789">
        <w:tc>
          <w:tcPr>
            <w:tcW w:w="932" w:type="pct"/>
          </w:tcPr>
          <w:p w14:paraId="12A097BD" w14:textId="77777777" w:rsidR="006D1266" w:rsidRDefault="00535066">
            <w:pPr>
              <w:rPr>
                <w:rFonts w:eastAsiaTheme="minorEastAsia"/>
                <w:bCs/>
                <w:lang w:eastAsia="zh-CN"/>
              </w:rPr>
            </w:pPr>
            <w:r>
              <w:rPr>
                <w:rFonts w:eastAsiaTheme="minorEastAsia"/>
                <w:bCs/>
                <w:lang w:eastAsia="zh-CN"/>
              </w:rPr>
              <w:lastRenderedPageBreak/>
              <w:t>Ericsson</w:t>
            </w:r>
          </w:p>
        </w:tc>
        <w:tc>
          <w:tcPr>
            <w:tcW w:w="4068" w:type="pct"/>
          </w:tcPr>
          <w:p w14:paraId="12A097BE" w14:textId="77777777" w:rsidR="006D1266" w:rsidRDefault="00535066">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6D1266" w14:paraId="12A097C2" w14:textId="77777777" w:rsidTr="00ED6789">
        <w:tc>
          <w:tcPr>
            <w:tcW w:w="932" w:type="pct"/>
          </w:tcPr>
          <w:p w14:paraId="12A097C0"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7C1"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137ED2" w14:paraId="613B36B5" w14:textId="77777777" w:rsidTr="00ED6789">
        <w:tc>
          <w:tcPr>
            <w:tcW w:w="932" w:type="pct"/>
          </w:tcPr>
          <w:p w14:paraId="01B7B902" w14:textId="7157D0B8" w:rsidR="00137ED2" w:rsidRDefault="00137ED2" w:rsidP="00137ED2">
            <w:pPr>
              <w:rPr>
                <w:rFonts w:eastAsia="SimSun"/>
                <w:bCs/>
                <w:szCs w:val="22"/>
                <w:lang w:eastAsia="zh-CN"/>
              </w:rPr>
            </w:pPr>
            <w:r w:rsidRPr="008F1384">
              <w:t>NTT DOCOMO, INC.</w:t>
            </w:r>
          </w:p>
        </w:tc>
        <w:tc>
          <w:tcPr>
            <w:tcW w:w="4068" w:type="pct"/>
          </w:tcPr>
          <w:p w14:paraId="0041392D" w14:textId="50EF291D" w:rsidR="00137ED2" w:rsidRDefault="00137ED2" w:rsidP="00137ED2">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sidRPr="001A2624">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sidRPr="001A2624">
              <w:rPr>
                <w:rFonts w:eastAsia="SimSun" w:hint="eastAsia"/>
                <w:bCs/>
                <w:szCs w:val="22"/>
                <w:lang w:eastAsia="zh-CN"/>
              </w:rPr>
              <w:t>s no such SCS-related issue and no need to be considered in BWP switching.</w:t>
            </w:r>
          </w:p>
        </w:tc>
      </w:tr>
      <w:tr w:rsidR="00782844" w14:paraId="41F5729B" w14:textId="77777777" w:rsidTr="00ED6789">
        <w:tc>
          <w:tcPr>
            <w:tcW w:w="932" w:type="pct"/>
          </w:tcPr>
          <w:p w14:paraId="7636EADD" w14:textId="77777777" w:rsidR="00782844" w:rsidRDefault="00782844" w:rsidP="008F15E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33DD0AD6" w14:textId="77777777" w:rsidR="00782844" w:rsidRDefault="00782844" w:rsidP="008F15E6">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142BB9" w14:paraId="7B3BFABB" w14:textId="77777777" w:rsidTr="00ED6789">
        <w:tc>
          <w:tcPr>
            <w:tcW w:w="932" w:type="pct"/>
          </w:tcPr>
          <w:p w14:paraId="7E1868C9" w14:textId="58028DB2" w:rsidR="00142BB9" w:rsidRDefault="00142BB9" w:rsidP="00142BB9">
            <w:pPr>
              <w:rPr>
                <w:rFonts w:eastAsiaTheme="minorEastAsia"/>
                <w:bCs/>
                <w:lang w:eastAsia="zh-CN"/>
              </w:rPr>
            </w:pPr>
            <w:r w:rsidRPr="00E57438">
              <w:t>NEC</w:t>
            </w:r>
          </w:p>
        </w:tc>
        <w:tc>
          <w:tcPr>
            <w:tcW w:w="4068" w:type="pct"/>
          </w:tcPr>
          <w:p w14:paraId="0978D2CF" w14:textId="226F4823" w:rsidR="00142BB9" w:rsidRDefault="00142BB9" w:rsidP="00142BB9">
            <w:pPr>
              <w:rPr>
                <w:rFonts w:eastAsia="SimSun"/>
                <w:bCs/>
                <w:szCs w:val="22"/>
                <w:lang w:eastAsia="zh-CN"/>
              </w:rPr>
            </w:pPr>
            <w:r w:rsidRPr="00E57438">
              <w:t xml:space="preserve">We </w:t>
            </w:r>
            <w:r>
              <w:t xml:space="preserve">do not see any need to address/ clarify this. </w:t>
            </w:r>
            <w:r w:rsidRPr="00E57438">
              <w:t xml:space="preserve"> </w:t>
            </w:r>
          </w:p>
        </w:tc>
      </w:tr>
      <w:tr w:rsidR="00ED6789" w14:paraId="1C4092D0" w14:textId="77777777" w:rsidTr="00ED6789">
        <w:tc>
          <w:tcPr>
            <w:tcW w:w="932" w:type="pct"/>
          </w:tcPr>
          <w:p w14:paraId="5820F383" w14:textId="77777777" w:rsidR="00ED6789" w:rsidRDefault="00ED6789" w:rsidP="008F15E6">
            <w:pPr>
              <w:rPr>
                <w:rFonts w:eastAsia="SimSun"/>
                <w:bCs/>
                <w:szCs w:val="22"/>
                <w:lang w:eastAsia="zh-CN"/>
              </w:rPr>
            </w:pPr>
            <w:r>
              <w:rPr>
                <w:rFonts w:eastAsia="SimSun"/>
                <w:bCs/>
                <w:szCs w:val="22"/>
                <w:lang w:eastAsia="zh-CN"/>
              </w:rPr>
              <w:t>Panasonic</w:t>
            </w:r>
          </w:p>
        </w:tc>
        <w:tc>
          <w:tcPr>
            <w:tcW w:w="4068" w:type="pct"/>
          </w:tcPr>
          <w:p w14:paraId="032ACE7F" w14:textId="77777777" w:rsidR="00ED6789" w:rsidRDefault="00ED6789" w:rsidP="008F15E6">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bl>
    <w:p w14:paraId="12A097C3" w14:textId="77777777" w:rsidR="006D1266" w:rsidRDefault="006D1266">
      <w:pPr>
        <w:rPr>
          <w:lang w:eastAsia="zh-CN"/>
        </w:rPr>
      </w:pPr>
    </w:p>
    <w:p w14:paraId="12A097C4" w14:textId="77777777" w:rsidR="006D1266" w:rsidRDefault="006D1266">
      <w:pPr>
        <w:rPr>
          <w:lang w:val="en-GB"/>
        </w:rPr>
      </w:pPr>
    </w:p>
    <w:p w14:paraId="12A097C5" w14:textId="77777777" w:rsidR="006D1266" w:rsidRDefault="006D1266">
      <w:pPr>
        <w:rPr>
          <w:lang w:val="en-GB"/>
        </w:rPr>
      </w:pPr>
    </w:p>
    <w:p w14:paraId="12A097C6" w14:textId="77777777" w:rsidR="006D1266" w:rsidRDefault="00535066">
      <w:pPr>
        <w:pStyle w:val="Heading1"/>
      </w:pPr>
      <w:r>
        <w:t xml:space="preserve"> </w:t>
      </w:r>
      <w:bookmarkStart w:id="32" w:name="_Toc96280722"/>
      <w:r>
        <w:t>[Active] Topic#11 CRs/TPs for 3GPP TS 38.211</w:t>
      </w:r>
      <w:bookmarkEnd w:id="32"/>
    </w:p>
    <w:p w14:paraId="12A097C7" w14:textId="77777777" w:rsidR="006D1266" w:rsidRDefault="00535066">
      <w:r>
        <w:t xml:space="preserve">Original CR can be found in </w:t>
      </w:r>
      <w:hyperlink r:id="rId17" w:history="1">
        <w:r>
          <w:rPr>
            <w:rStyle w:val="Hyperlink"/>
          </w:rPr>
          <w:t>R1-2112921 CR 38.211 NR_NTN_solutions-Core</w:t>
        </w:r>
      </w:hyperlink>
      <w:r>
        <w:t>.</w:t>
      </w:r>
    </w:p>
    <w:p w14:paraId="12A097C8" w14:textId="77777777" w:rsidR="006D1266" w:rsidRDefault="00535066">
      <w:pPr>
        <w:pStyle w:val="Heading2"/>
      </w:pPr>
      <w:bookmarkStart w:id="33" w:name="_Toc96280723"/>
      <w:r>
        <w:rPr>
          <w:rFonts w:hint="eastAsia"/>
        </w:rPr>
        <w:t>Companies</w:t>
      </w:r>
      <w:r>
        <w:t>’ contributions summary</w:t>
      </w:r>
      <w:bookmarkEnd w:id="33"/>
    </w:p>
    <w:tbl>
      <w:tblPr>
        <w:tblStyle w:val="TableGrid"/>
        <w:tblW w:w="5000" w:type="pct"/>
        <w:tblLook w:val="04A0" w:firstRow="1" w:lastRow="0" w:firstColumn="1" w:lastColumn="0" w:noHBand="0" w:noVBand="1"/>
      </w:tblPr>
      <w:tblGrid>
        <w:gridCol w:w="1795"/>
        <w:gridCol w:w="7834"/>
      </w:tblGrid>
      <w:tr w:rsidR="006D1266" w14:paraId="12A097CB" w14:textId="77777777">
        <w:tc>
          <w:tcPr>
            <w:tcW w:w="932" w:type="pct"/>
            <w:shd w:val="clear" w:color="auto" w:fill="00B0F0"/>
          </w:tcPr>
          <w:p w14:paraId="12A097C9"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7CA" w14:textId="77777777" w:rsidR="006D1266" w:rsidRDefault="00535066">
            <w:pPr>
              <w:rPr>
                <w:b/>
                <w:color w:val="FFFFFF" w:themeColor="background1"/>
              </w:rPr>
            </w:pPr>
            <w:r>
              <w:rPr>
                <w:b/>
                <w:color w:val="FFFFFF" w:themeColor="background1"/>
              </w:rPr>
              <w:t>Proposals</w:t>
            </w:r>
          </w:p>
        </w:tc>
      </w:tr>
      <w:tr w:rsidR="006D1266" w14:paraId="12A097CE" w14:textId="77777777">
        <w:tc>
          <w:tcPr>
            <w:tcW w:w="932" w:type="pct"/>
          </w:tcPr>
          <w:p w14:paraId="12A097CC" w14:textId="77777777" w:rsidR="006D1266" w:rsidRDefault="00535066">
            <w:pPr>
              <w:spacing w:after="0"/>
              <w:rPr>
                <w:rFonts w:eastAsia="Times New Roman"/>
                <w:lang w:val="fr-FR" w:eastAsia="fr-FR"/>
              </w:rPr>
            </w:pPr>
            <w:r>
              <w:t>MediaTek Inc.</w:t>
            </w:r>
          </w:p>
        </w:tc>
        <w:tc>
          <w:tcPr>
            <w:tcW w:w="4068" w:type="pct"/>
          </w:tcPr>
          <w:p w14:paraId="12A097CD" w14:textId="77777777" w:rsidR="006D1266" w:rsidRDefault="00535066">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6D1266" w14:paraId="12A097EA" w14:textId="77777777">
        <w:tc>
          <w:tcPr>
            <w:tcW w:w="932" w:type="pct"/>
          </w:tcPr>
          <w:p w14:paraId="12A097CF" w14:textId="77777777" w:rsidR="006D1266" w:rsidRDefault="00535066">
            <w:r>
              <w:t>OPPO</w:t>
            </w:r>
          </w:p>
        </w:tc>
        <w:tc>
          <w:tcPr>
            <w:tcW w:w="4068" w:type="pct"/>
          </w:tcPr>
          <w:p w14:paraId="12A097D0" w14:textId="77777777" w:rsidR="006D1266" w:rsidRDefault="00535066">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12A097D1" w14:textId="77777777" w:rsidR="006D1266" w:rsidRDefault="00535066">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12A097D2" w14:textId="77777777" w:rsidR="006D1266" w:rsidRDefault="00535066">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12A097D3" w14:textId="77777777" w:rsidR="006D1266" w:rsidRDefault="00535066">
            <w:pPr>
              <w:pStyle w:val="BodyText"/>
              <w:rPr>
                <w:rFonts w:eastAsia="Times New Roman"/>
                <w:bCs/>
                <w:color w:val="000000" w:themeColor="text1"/>
              </w:rPr>
            </w:pPr>
            <w:r>
              <w:rPr>
                <w:rFonts w:eastAsia="Times New Roman"/>
                <w:bCs/>
                <w:color w:val="000000" w:themeColor="text1"/>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12A097D4" w14:textId="77777777" w:rsidR="006D1266" w:rsidRDefault="00535066">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12A097D5" w14:textId="77777777" w:rsidR="006D1266" w:rsidRDefault="00535066">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12A097D6" w14:textId="77777777" w:rsidR="006D1266" w:rsidRDefault="00535066">
            <w:pPr>
              <w:pStyle w:val="BodyText"/>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12A097D7" w14:textId="77777777" w:rsidR="006D1266" w:rsidRDefault="00535066">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12A097D8" w14:textId="77777777" w:rsidR="006D1266" w:rsidRDefault="00535066">
            <w:pPr>
              <w:pStyle w:val="BodyText"/>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12A097D9" w14:textId="77777777" w:rsidR="006D1266" w:rsidRDefault="00535066">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12A097DA" w14:textId="77777777" w:rsidR="006D1266" w:rsidRDefault="006B3090">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535066">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535066">
              <w:rPr>
                <w:rFonts w:eastAsia="Times New Roman"/>
                <w:bCs/>
                <w:color w:val="00B0F0"/>
              </w:rPr>
              <w:t xml:space="preserve">, </w:t>
            </w:r>
            <m:oMath>
              <m:r>
                <w:rPr>
                  <w:rFonts w:ascii="Cambria Math" w:hAnsi="Cambria Math"/>
                  <w:color w:val="00B0F0"/>
                </w:rPr>
                <m:t>DCommonDrift</m:t>
              </m:r>
            </m:oMath>
            <w:r w:rsidR="00535066">
              <w:rPr>
                <w:rFonts w:eastAsia="Times New Roman"/>
                <w:bCs/>
                <w:color w:val="00B0F0"/>
              </w:rPr>
              <w:t xml:space="preserve">, and </w:t>
            </w:r>
            <m:oMath>
              <m:r>
                <w:rPr>
                  <w:rFonts w:ascii="Cambria Math" w:hAnsi="Cambria Math"/>
                  <w:color w:val="00B0F0"/>
                </w:rPr>
                <m:t>DCommonDriftVariation</m:t>
              </m:r>
            </m:oMath>
            <w:r w:rsidR="00535066">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535066">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535066">
              <w:rPr>
                <w:rFonts w:eastAsia="Times New Roman"/>
                <w:bCs/>
                <w:color w:val="00B0F0"/>
              </w:rPr>
              <w:t>;</w:t>
            </w:r>
          </w:p>
          <w:p w14:paraId="12A097DB" w14:textId="77777777" w:rsidR="006D1266" w:rsidRDefault="00535066">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12A097DC" w14:textId="77777777" w:rsidR="006D1266" w:rsidRDefault="00535066">
            <w:pPr>
              <w:pStyle w:val="BodyText"/>
              <w:rPr>
                <w:rFonts w:eastAsia="Times New Roman"/>
                <w:bCs/>
                <w:color w:val="000000" w:themeColor="text1"/>
              </w:rPr>
            </w:pPr>
            <w:r>
              <w:rPr>
                <w:rFonts w:eastAsia="Times New Roman"/>
                <w:bCs/>
                <w:color w:val="000000" w:themeColor="text1"/>
              </w:rPr>
              <w:t>-------------------------------- end of TP#1------------------------------------------------------------------</w:t>
            </w:r>
          </w:p>
          <w:p w14:paraId="12A097DD" w14:textId="77777777" w:rsidR="006D1266" w:rsidRDefault="00535066">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12A097DE" w14:textId="77777777" w:rsidR="006D1266" w:rsidRDefault="00535066">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12A097DF" w14:textId="77777777" w:rsidR="006D1266" w:rsidRDefault="00535066">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12A097E0" w14:textId="77777777" w:rsidR="006D1266" w:rsidRDefault="00535066">
            <w:pPr>
              <w:pStyle w:val="BodyText"/>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12A097E1" w14:textId="77777777" w:rsidR="006D1266" w:rsidRDefault="00535066">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12A097E2" w14:textId="77777777" w:rsidR="006D1266" w:rsidRDefault="00535066">
            <w:pPr>
              <w:pStyle w:val="BodyText"/>
              <w:rPr>
                <w:rFonts w:eastAsiaTheme="minorEastAsia"/>
                <w:lang w:eastAsia="zh-CN"/>
              </w:rPr>
            </w:pPr>
            <w:r>
              <w:rPr>
                <w:rFonts w:eastAsiaTheme="minorEastAsia"/>
                <w:lang w:eastAsia="zh-CN"/>
              </w:rPr>
              <w:t xml:space="preserve">Uplink frame number   for transmission from the UE shall start  </w:t>
            </w:r>
          </w:p>
          <w:p w14:paraId="12A097E3" w14:textId="77777777" w:rsidR="006D1266" w:rsidRDefault="00535066">
            <w:pPr>
              <w:pStyle w:val="BodyText"/>
              <w:rPr>
                <w:rFonts w:eastAsiaTheme="minorEastAsia"/>
                <w:lang w:val="fr-FR" w:eastAsia="zh-CN"/>
              </w:rPr>
            </w:pPr>
            <w:r>
              <w:rPr>
                <w:rFonts w:eastAsiaTheme="minorEastAsia"/>
                <w:lang w:val="fr-FR" w:eastAsia="zh-CN"/>
              </w:rPr>
              <w:t xml:space="preserve">T_"TA" =(N_"TA" +N_"TA,offset" +N_"TA,adj" ^"common" +N_"TA,adj" ^"UE"  ) T_"c" </w:t>
            </w:r>
          </w:p>
          <w:p w14:paraId="12A097E4" w14:textId="77777777" w:rsidR="006D1266" w:rsidRDefault="00535066">
            <w:pPr>
              <w:pStyle w:val="BodyText"/>
              <w:rPr>
                <w:rFonts w:eastAsiaTheme="minorEastAsia"/>
                <w:lang w:eastAsia="zh-CN"/>
              </w:rPr>
            </w:pPr>
            <w:r>
              <w:rPr>
                <w:rFonts w:eastAsiaTheme="minorEastAsia"/>
                <w:lang w:eastAsia="zh-CN"/>
              </w:rPr>
              <w:t xml:space="preserve">before the start of the corresponding downlink frame at the UE where </w:t>
            </w:r>
          </w:p>
          <w:p w14:paraId="12A097E5" w14:textId="77777777" w:rsidR="006D1266" w:rsidRDefault="00535066">
            <w:pPr>
              <w:pStyle w:val="BodyText"/>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12A097E6" w14:textId="77777777" w:rsidR="006D1266" w:rsidRDefault="00535066">
            <w:pPr>
              <w:pStyle w:val="BodyText"/>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12A097E7" w14:textId="77777777" w:rsidR="006D1266" w:rsidRDefault="00535066">
            <w:pPr>
              <w:pStyle w:val="BodyText"/>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12A097E8" w14:textId="77777777" w:rsidR="006D1266" w:rsidRDefault="00535066">
            <w:pPr>
              <w:pStyle w:val="BodyText"/>
              <w:rPr>
                <w:rFonts w:eastAsiaTheme="minorEastAsia"/>
                <w:color w:val="00B0F0"/>
                <w:lang w:eastAsia="zh-CN"/>
              </w:rPr>
            </w:pPr>
            <w:r>
              <w:rPr>
                <w:rFonts w:eastAsiaTheme="minorEastAsia"/>
                <w:color w:val="00B0F0"/>
                <w:lang w:eastAsia="zh-CN"/>
              </w:rPr>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12A097E9" w14:textId="77777777" w:rsidR="006D1266" w:rsidRDefault="00535066">
            <w:pPr>
              <w:pStyle w:val="BodyText"/>
              <w:rPr>
                <w:rFonts w:eastAsiaTheme="minorEastAsia"/>
                <w:lang w:eastAsia="zh-CN"/>
              </w:rPr>
            </w:pPr>
            <w:r>
              <w:rPr>
                <w:rFonts w:eastAsiaTheme="minorEastAsia"/>
                <w:lang w:eastAsia="zh-CN"/>
              </w:rPr>
              <w:t>-------------------------------- end of TP#2-------------------------------------------------------------------</w:t>
            </w:r>
          </w:p>
        </w:tc>
      </w:tr>
      <w:tr w:rsidR="006D1266" w14:paraId="12A097F7" w14:textId="77777777">
        <w:tc>
          <w:tcPr>
            <w:tcW w:w="932" w:type="pct"/>
          </w:tcPr>
          <w:p w14:paraId="12A097EB" w14:textId="77777777" w:rsidR="006D1266" w:rsidRDefault="00535066">
            <w:pPr>
              <w:spacing w:after="0"/>
              <w:rPr>
                <w:rFonts w:eastAsia="Times New Roman"/>
                <w:lang w:eastAsia="fr-FR"/>
              </w:rPr>
            </w:pPr>
            <w:r>
              <w:rPr>
                <w:rFonts w:eastAsia="Times New Roman"/>
                <w:lang w:eastAsia="fr-FR"/>
              </w:rPr>
              <w:lastRenderedPageBreak/>
              <w:t>CATT</w:t>
            </w:r>
          </w:p>
        </w:tc>
        <w:tc>
          <w:tcPr>
            <w:tcW w:w="4068" w:type="pct"/>
          </w:tcPr>
          <w:p w14:paraId="12A097EC" w14:textId="77777777" w:rsidR="006D1266" w:rsidRDefault="006D1266">
            <w:pPr>
              <w:pStyle w:val="ListParagraph"/>
              <w:autoSpaceDE w:val="0"/>
              <w:autoSpaceDN w:val="0"/>
              <w:adjustRightInd w:val="0"/>
              <w:snapToGrid w:val="0"/>
              <w:spacing w:after="120"/>
              <w:ind w:left="420"/>
              <w:jc w:val="both"/>
              <w:rPr>
                <w:color w:val="FF0000"/>
                <w:lang w:eastAsia="zh-CN"/>
              </w:rPr>
            </w:pPr>
          </w:p>
          <w:p w14:paraId="12A097ED" w14:textId="77777777" w:rsidR="006D1266" w:rsidRDefault="00535066">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12A097EE" w14:textId="77777777" w:rsidR="006D1266" w:rsidRDefault="00535066">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6D1266" w14:paraId="12A097F4" w14:textId="77777777">
              <w:tc>
                <w:tcPr>
                  <w:tcW w:w="9533" w:type="dxa"/>
                </w:tcPr>
                <w:p w14:paraId="12A097EF" w14:textId="77777777" w:rsidR="006D1266" w:rsidRDefault="00535066">
                  <w:pPr>
                    <w:rPr>
                      <w:rFonts w:eastAsia="Times New Roman"/>
                      <w:lang w:val="en-GB"/>
                    </w:rPr>
                  </w:pPr>
                  <w:r>
                    <w:rPr>
                      <w:rFonts w:eastAsia="Times New Roman"/>
                      <w:lang w:val="en-GB"/>
                    </w:rPr>
                    <w:t xml:space="preserve">Uplink frame number </w:t>
                  </w:r>
                  <w:r>
                    <w:rPr>
                      <w:rFonts w:eastAsia="Times New Roman"/>
                      <w:position w:val="-6"/>
                      <w:lang w:val="en-GB"/>
                    </w:rPr>
                    <w:object w:dxaOrig="141" w:dyaOrig="252" w14:anchorId="12A09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55pt" o:ole="">
                        <v:imagedata r:id="rId18" o:title=""/>
                      </v:shape>
                      <o:OLEObject Type="Embed" ProgID="Equation.3" ShapeID="_x0000_i1025" DrawAspect="Content" ObjectID="_1707047491" r:id="rId19"/>
                    </w:object>
                  </w:r>
                  <w:r>
                    <w:rPr>
                      <w:rFonts w:eastAsia="Times New Roman"/>
                      <w:lang w:val="en-GB"/>
                    </w:rPr>
                    <w:t xml:space="preserve"> for transmission from the UE shall start  </w:t>
                  </w:r>
                </w:p>
                <w:p w14:paraId="12A097F0" w14:textId="77777777" w:rsidR="006D1266" w:rsidRDefault="006B3090">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12A097F1" w14:textId="77777777" w:rsidR="006D1266" w:rsidRDefault="00535066">
                  <w:pPr>
                    <w:rPr>
                      <w:rFonts w:eastAsia="Times New Roman"/>
                      <w:lang w:val="en-GB"/>
                    </w:rPr>
                  </w:pPr>
                  <w:r>
                    <w:rPr>
                      <w:rFonts w:eastAsia="Times New Roman"/>
                      <w:lang w:val="en-GB"/>
                    </w:rPr>
                    <w:t xml:space="preserve">before the start of the corresponding downlink frame at the UE where </w:t>
                  </w:r>
                </w:p>
                <w:p w14:paraId="12A097F2" w14:textId="77777777" w:rsidR="006D1266" w:rsidRDefault="00535066">
                  <w:pPr>
                    <w:ind w:left="568" w:hanging="284"/>
                    <w:rPr>
                      <w:rFonts w:eastAsiaTheme="minorEastAsia"/>
                      <w:lang w:val="en-GB" w:eastAsia="zh-CN"/>
                    </w:rPr>
                  </w:pPr>
                  <w:r>
                    <w:rPr>
                      <w:rFonts w:eastAsia="Times New Roman"/>
                      <w:lang w:val="en-GB"/>
                    </w:rPr>
                    <w:lastRenderedPageBreak/>
                    <w:t xml:space="preserve">- </w:t>
                  </w:r>
                </w:p>
                <w:p w14:paraId="12A097F3" w14:textId="77777777" w:rsidR="006D1266" w:rsidRDefault="00535066">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12A097F5" w14:textId="77777777" w:rsidR="006D1266" w:rsidRDefault="006D1266">
            <w:pPr>
              <w:rPr>
                <w:lang w:eastAsia="zh-CN"/>
              </w:rPr>
            </w:pPr>
          </w:p>
          <w:p w14:paraId="12A097F6" w14:textId="77777777" w:rsidR="006D1266" w:rsidRDefault="006D1266">
            <w:pPr>
              <w:pStyle w:val="Caption"/>
              <w:rPr>
                <w:rFonts w:eastAsia="MS PGothic"/>
                <w:b w:val="0"/>
                <w:bCs/>
                <w:iCs/>
                <w:lang w:eastAsia="ja-JP"/>
              </w:rPr>
            </w:pPr>
          </w:p>
        </w:tc>
      </w:tr>
      <w:tr w:rsidR="006D1266" w14:paraId="12A09809" w14:textId="77777777">
        <w:tc>
          <w:tcPr>
            <w:tcW w:w="932" w:type="pct"/>
          </w:tcPr>
          <w:p w14:paraId="12A097F8" w14:textId="77777777" w:rsidR="006D1266" w:rsidRDefault="00535066">
            <w:r>
              <w:lastRenderedPageBreak/>
              <w:t>Sony</w:t>
            </w:r>
          </w:p>
        </w:tc>
        <w:tc>
          <w:tcPr>
            <w:tcW w:w="4068" w:type="pct"/>
          </w:tcPr>
          <w:p w14:paraId="12A097F9" w14:textId="77777777" w:rsidR="006D1266" w:rsidRDefault="00535066">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12A097FA" w14:textId="77777777" w:rsidR="006D1266" w:rsidRDefault="00535066">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12A097FB"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7FC" w14:textId="77777777" w:rsidR="006D1266" w:rsidRDefault="00535066">
            <w:r>
              <w:t xml:space="preserve">Uplink frame number </w:t>
            </w:r>
            <w:r>
              <w:rPr>
                <w:position w:val="-6"/>
              </w:rPr>
              <w:object w:dxaOrig="126" w:dyaOrig="252" w14:anchorId="12A09B26">
                <v:shape id="_x0000_i1026" type="#_x0000_t75" style="width:5.6pt;height:13.55pt" o:ole="">
                  <v:imagedata r:id="rId18" o:title=""/>
                </v:shape>
                <o:OLEObject Type="Embed" ProgID="Equation.3" ShapeID="_x0000_i1026" DrawAspect="Content" ObjectID="_1707047492" r:id="rId2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12A097FD" w14:textId="77777777" w:rsidR="006D1266" w:rsidRPr="00EE098D" w:rsidRDefault="00535066">
            <w:pPr>
              <w:ind w:left="568" w:hanging="284"/>
              <w:rPr>
                <w:lang w:val="en-GB" w:eastAsia="ko-KR"/>
              </w:rPr>
            </w:pPr>
            <w:r w:rsidRPr="00EE098D">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sidRPr="00EE098D">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sidRPr="00EE098D">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sidRPr="00EE098D">
              <w:rPr>
                <w:lang w:val="en-GB"/>
              </w:rPr>
              <w:t xml:space="preserve"> shall be used</w:t>
            </w:r>
            <w:r w:rsidRPr="00EE098D">
              <w:rPr>
                <w:lang w:val="en-GB" w:eastAsia="ko-KR"/>
              </w:rPr>
              <w:t>;</w:t>
            </w:r>
          </w:p>
          <w:p w14:paraId="12A097FE" w14:textId="77777777" w:rsidR="006D1266" w:rsidRPr="00EE098D" w:rsidRDefault="00535066">
            <w:pPr>
              <w:ind w:left="568" w:hanging="284"/>
              <w:rPr>
                <w:lang w:val="en-GB"/>
              </w:rPr>
            </w:pPr>
            <w:r w:rsidRPr="00EE098D">
              <w:rPr>
                <w:lang w:val="en-GB" w:eastAsia="ko-KR"/>
              </w:rPr>
              <w:t>-</w:t>
            </w:r>
            <w:r w:rsidRPr="00EE098D">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sidRPr="00EE098D">
              <w:rPr>
                <w:lang w:val="en-GB"/>
              </w:rPr>
              <w:t xml:space="preserve"> is derived from </w:t>
            </w:r>
            <w:r w:rsidRPr="00EE098D">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EE098D">
              <w:rPr>
                <w:iCs/>
                <w:highlight w:val="yellow"/>
                <w:lang w:val="en-GB"/>
              </w:rPr>
              <w:t>TAInfo-r17</w:t>
            </w:r>
            <w:r w:rsidRPr="00EE098D">
              <w:rPr>
                <w:highlight w:val="yellow"/>
                <w:lang w:val="en-GB"/>
              </w:rPr>
              <w:t xml:space="preserve"> if configured. If </w:t>
            </w:r>
            <w:r w:rsidRPr="00EE098D">
              <w:rPr>
                <w:iCs/>
                <w:highlight w:val="yellow"/>
                <w:lang w:val="en-GB"/>
              </w:rPr>
              <w:t>TAInfo-r17</w:t>
            </w:r>
            <w:r w:rsidRPr="00EE098D">
              <w:rPr>
                <w:highlight w:val="yellow"/>
                <w:lang w:val="en-GB"/>
              </w:rPr>
              <w:t xml:space="preserve"> is</w:t>
            </w:r>
            <w:r>
              <w:rPr>
                <w:highlight w:val="yellow"/>
              </w:rPr>
              <w:t xml:space="preserve"> not</w:t>
            </w:r>
            <w:r w:rsidRPr="00EE098D">
              <w:rPr>
                <w:highlight w:val="yellow"/>
                <w:lang w:val="en-GB"/>
              </w:rPr>
              <w:t xml:space="preserve"> configured,</w:t>
            </w:r>
            <w:r w:rsidRPr="00EE098D">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sidRPr="00EE098D">
              <w:rPr>
                <w:lang w:val="en-GB"/>
              </w:rPr>
              <w:t>;</w:t>
            </w:r>
          </w:p>
          <w:p w14:paraId="12A097FF" w14:textId="77777777" w:rsidR="006D1266" w:rsidRDefault="00535066">
            <w:pPr>
              <w:pStyle w:val="ListParagraph"/>
              <w:numPr>
                <w:ilvl w:val="0"/>
                <w:numId w:val="33"/>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12A09800" w14:textId="77777777" w:rsidR="006D1266" w:rsidRDefault="006B3090">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12A09801" w14:textId="77777777" w:rsidR="006D1266" w:rsidRDefault="00535066">
            <w:pPr>
              <w:ind w:leftChars="500" w:left="1000"/>
              <w:rPr>
                <w:highlight w:val="yellow"/>
              </w:rPr>
            </w:pPr>
            <w:r>
              <w:rPr>
                <w:highlight w:val="yellow"/>
              </w:rPr>
              <w:t>Where:</w:t>
            </w:r>
          </w:p>
          <w:p w14:paraId="12A09802" w14:textId="77777777" w:rsidR="006D1266" w:rsidRDefault="006B3090">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535066">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535066">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12A09803" w14:textId="77777777" w:rsidR="006D1266" w:rsidRDefault="006B3090">
            <w:pPr>
              <w:numPr>
                <w:ilvl w:val="0"/>
                <w:numId w:val="34"/>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535066">
              <w:rPr>
                <w:highlight w:val="yellow"/>
                <w:lang w:eastAsia="ja-JP"/>
              </w:rPr>
              <w:t xml:space="preserve"> is derived as follows:</w:t>
            </w:r>
          </w:p>
          <w:p w14:paraId="12A09804" w14:textId="77777777" w:rsidR="006D1266" w:rsidRDefault="00535066">
            <w:pPr>
              <w:pStyle w:val="ListParagraph"/>
              <w:numPr>
                <w:ilvl w:val="1"/>
                <w:numId w:val="35"/>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12A09805" w14:textId="77777777" w:rsidR="006D1266" w:rsidRDefault="00535066">
            <w:pPr>
              <w:pStyle w:val="ListParagraph"/>
              <w:numPr>
                <w:ilvl w:val="1"/>
                <w:numId w:val="35"/>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12A09806" w14:textId="77777777" w:rsidR="006D1266" w:rsidRPr="00EE098D" w:rsidRDefault="00535066">
            <w:pPr>
              <w:ind w:left="568" w:hanging="284"/>
              <w:rPr>
                <w:lang w:val="en-GB" w:eastAsia="ko-KR"/>
              </w:rPr>
            </w:pPr>
            <w:r w:rsidRPr="00EE098D">
              <w:rPr>
                <w:lang w:val="en-GB"/>
              </w:rPr>
              <w:t>-</w:t>
            </w:r>
            <w:r w:rsidRPr="00EE098D">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sidRPr="00EE098D">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sidRPr="00EE098D">
              <w:rPr>
                <w:lang w:val="en-GB"/>
              </w:rPr>
              <w:t>.</w:t>
            </w:r>
          </w:p>
          <w:p w14:paraId="12A09807" w14:textId="77777777" w:rsidR="006D1266" w:rsidRDefault="00535066">
            <w:pPr>
              <w:spacing w:afterLines="50" w:after="120"/>
              <w:jc w:val="both"/>
              <w:rPr>
                <w:color w:val="FF0000"/>
              </w:rPr>
            </w:pPr>
            <w:r>
              <w:rPr>
                <w:color w:val="FF0000"/>
              </w:rPr>
              <w:t>&gt;&gt;&gt;&gt;&gt;&gt;&gt;&gt;&gt;&gt;&gt;&gt;&gt;&gt;&gt;&gt;&gt;&gt;&gt;&gt;&gt;&gt;&gt;&gt;&gt;&gt;&gt;&gt; unchanged text omitted &gt;&gt;&gt;&gt;&gt;&gt;&gt;&gt;&gt;&gt;&gt;&gt;&gt;&gt;&gt;&gt;&gt;&gt;&gt;&gt;&gt;&gt;&gt;&gt;&gt;&gt;&gt;&gt;</w:t>
            </w:r>
          </w:p>
          <w:p w14:paraId="12A09808" w14:textId="77777777" w:rsidR="006D1266" w:rsidRDefault="006D1266">
            <w:pPr>
              <w:pStyle w:val="Prop1"/>
              <w:rPr>
                <w:rFonts w:eastAsia="SimSun"/>
                <w:bCs/>
                <w:iCs/>
                <w:kern w:val="2"/>
                <w:lang w:eastAsia="ja-JP"/>
              </w:rPr>
            </w:pPr>
          </w:p>
        </w:tc>
      </w:tr>
      <w:tr w:rsidR="006D1266" w14:paraId="12A09820" w14:textId="77777777">
        <w:tc>
          <w:tcPr>
            <w:tcW w:w="932" w:type="pct"/>
          </w:tcPr>
          <w:p w14:paraId="12A0980A" w14:textId="77777777" w:rsidR="006D1266" w:rsidRDefault="00535066">
            <w:r>
              <w:t>Ericsson</w:t>
            </w:r>
          </w:p>
        </w:tc>
        <w:tc>
          <w:tcPr>
            <w:tcW w:w="4068" w:type="pct"/>
          </w:tcPr>
          <w:p w14:paraId="12A0980B" w14:textId="77777777" w:rsidR="006D1266" w:rsidRDefault="006B3090">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535066">
                <w:rPr>
                  <w:rStyle w:val="Hyperlink"/>
                  <w:rFonts w:ascii="Times New Roman" w:hAnsi="Times New Roman" w:cs="Times New Roman"/>
                  <w:color w:val="000000" w:themeColor="text1"/>
                  <w:sz w:val="20"/>
                  <w:szCs w:val="20"/>
                  <w:u w:val="none"/>
                </w:rPr>
                <w:t>Proposal 2</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color w:val="000000" w:themeColor="text1"/>
                  <w:sz w:val="20"/>
                  <w:szCs w:val="20"/>
                  <w:u w:val="none"/>
                </w:rPr>
                <w:t xml:space="preserve">Adopt the following TP for 3GPP TS 38.211: </w:t>
              </w:r>
            </w:hyperlink>
          </w:p>
          <w:p w14:paraId="12A0980C" w14:textId="77777777" w:rsidR="006D1266" w:rsidRDefault="00535066">
            <w:pPr>
              <w:spacing w:after="0"/>
              <w:rPr>
                <w:rFonts w:eastAsiaTheme="minorEastAsia"/>
                <w:color w:val="000000" w:themeColor="text1"/>
              </w:rPr>
            </w:pPr>
            <w:r>
              <w:rPr>
                <w:color w:val="000000" w:themeColor="text1"/>
              </w:rPr>
              <w:t>--------------------------------- Start of TP for 3GPP TS 38.211 ---------------------------------</w:t>
            </w:r>
          </w:p>
          <w:p w14:paraId="12A0980D" w14:textId="77777777" w:rsidR="006D1266" w:rsidRDefault="00535066">
            <w:pPr>
              <w:pStyle w:val="Heading3"/>
              <w:tabs>
                <w:tab w:val="clear" w:pos="-840"/>
                <w:tab w:val="clear" w:pos="-417"/>
                <w:tab w:val="clear" w:pos="432"/>
                <w:tab w:val="left" w:pos="-272"/>
              </w:tabs>
              <w:ind w:left="-272"/>
              <w:rPr>
                <w:color w:val="000000" w:themeColor="text1"/>
              </w:rPr>
            </w:pPr>
            <w:bookmarkStart w:id="34" w:name="_Toc96280393"/>
            <w:bookmarkStart w:id="35" w:name="_Toc96280724"/>
            <w:r>
              <w:rPr>
                <w:color w:val="000000" w:themeColor="text1"/>
              </w:rPr>
              <w:t>4.3.1</w:t>
            </w:r>
            <w:r>
              <w:rPr>
                <w:color w:val="000000" w:themeColor="text1"/>
              </w:rPr>
              <w:tab/>
              <w:t>Frames and subframes</w:t>
            </w:r>
            <w:bookmarkEnd w:id="34"/>
            <w:bookmarkEnd w:id="35"/>
          </w:p>
          <w:p w14:paraId="12A0980E"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0F"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7">
                <v:shape id="_x0000_i1027" type="#_x0000_t75" style="width:5.6pt;height:13.55pt" o:ole="">
                  <v:imagedata r:id="rId18" o:title=""/>
                </v:shape>
                <o:OLEObject Type="Embed" ProgID="Equation.3" ShapeID="_x0000_i1027" DrawAspect="Content" ObjectID="_1707047493" r:id="rId21"/>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0"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1" w14:textId="77777777" w:rsidR="006D1266" w:rsidRDefault="00535066">
            <w:pPr>
              <w:pStyle w:val="B1"/>
              <w:rPr>
                <w:color w:val="000000" w:themeColor="text1"/>
              </w:rPr>
            </w:pPr>
            <w:r>
              <w:rPr>
                <w:color w:val="000000" w:themeColor="text1"/>
                <w:lang w:eastAsia="ko-KR"/>
              </w:rPr>
              <w:lastRenderedPageBreak/>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2"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3" w14:textId="77777777" w:rsidR="006D1266" w:rsidRDefault="00535066">
            <w:pPr>
              <w:spacing w:after="0"/>
              <w:rPr>
                <w:rFonts w:eastAsiaTheme="minorEastAsia"/>
                <w:color w:val="000000" w:themeColor="text1"/>
              </w:rPr>
            </w:pPr>
            <w:r>
              <w:rPr>
                <w:color w:val="000000" w:themeColor="text1"/>
              </w:rPr>
              <w:t>--------------------------------- End of TP for 3GPP TS 38.211 ----------------------------------</w:t>
            </w:r>
          </w:p>
          <w:p w14:paraId="12A09814" w14:textId="77777777" w:rsidR="006D1266" w:rsidRDefault="006D1266">
            <w:pPr>
              <w:rPr>
                <w:color w:val="000000" w:themeColor="text1"/>
              </w:rPr>
            </w:pPr>
          </w:p>
          <w:p w14:paraId="12A09815" w14:textId="77777777" w:rsidR="006D1266" w:rsidRDefault="006B3090">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535066">
                <w:rPr>
                  <w:rStyle w:val="Hyperlink"/>
                  <w:rFonts w:ascii="Times New Roman" w:hAnsi="Times New Roman" w:cs="Times New Roman"/>
                  <w:color w:val="000000" w:themeColor="text1"/>
                  <w:sz w:val="20"/>
                  <w:szCs w:val="20"/>
                  <w:u w:val="none"/>
                </w:rPr>
                <w:t>Proposal 4</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b w:val="0"/>
                  <w:color w:val="000000" w:themeColor="text1"/>
                  <w:sz w:val="20"/>
                  <w:szCs w:val="20"/>
                  <w:u w:val="none"/>
                </w:rPr>
                <w:t xml:space="preserve">Adopt the following TP for 3GPP TS 38.211:  </w:t>
              </w:r>
            </w:hyperlink>
          </w:p>
          <w:p w14:paraId="12A09816" w14:textId="77777777" w:rsidR="006D1266" w:rsidRDefault="00535066">
            <w:pPr>
              <w:spacing w:after="0"/>
              <w:rPr>
                <w:rFonts w:eastAsiaTheme="minorEastAsia"/>
                <w:color w:val="000000" w:themeColor="text1"/>
              </w:rPr>
            </w:pPr>
            <w:r>
              <w:rPr>
                <w:color w:val="000000" w:themeColor="text1"/>
              </w:rPr>
              <w:t>---------------------------------- Start of TP for 3GPP TS 38.211 ----------------------------------</w:t>
            </w:r>
          </w:p>
          <w:p w14:paraId="12A09817" w14:textId="77777777" w:rsidR="006D1266" w:rsidRDefault="00535066">
            <w:pPr>
              <w:pStyle w:val="Heading3"/>
              <w:tabs>
                <w:tab w:val="clear" w:pos="-840"/>
                <w:tab w:val="clear" w:pos="-417"/>
                <w:tab w:val="clear" w:pos="432"/>
                <w:tab w:val="left" w:pos="-272"/>
              </w:tabs>
              <w:ind w:left="-272"/>
              <w:rPr>
                <w:color w:val="000000" w:themeColor="text1"/>
              </w:rPr>
            </w:pPr>
            <w:bookmarkStart w:id="36" w:name="_Toc96280394"/>
            <w:bookmarkStart w:id="37" w:name="_Toc96280725"/>
            <w:r>
              <w:rPr>
                <w:color w:val="000000" w:themeColor="text1"/>
              </w:rPr>
              <w:t>4.3.1</w:t>
            </w:r>
            <w:r>
              <w:rPr>
                <w:color w:val="000000" w:themeColor="text1"/>
              </w:rPr>
              <w:tab/>
              <w:t>Frames and subframes</w:t>
            </w:r>
            <w:bookmarkEnd w:id="36"/>
            <w:bookmarkEnd w:id="37"/>
          </w:p>
          <w:p w14:paraId="12A09818"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19" w14:textId="77777777" w:rsidR="006D1266" w:rsidRDefault="00535066">
            <w:pPr>
              <w:rPr>
                <w:color w:val="000000" w:themeColor="text1"/>
              </w:rPr>
            </w:pPr>
            <w:r>
              <w:rPr>
                <w:color w:val="000000" w:themeColor="text1"/>
              </w:rPr>
              <w:t xml:space="preserve">Uplink frame number </w:t>
            </w:r>
            <w:r>
              <w:rPr>
                <w:color w:val="000000" w:themeColor="text1"/>
                <w:position w:val="-6"/>
              </w:rPr>
              <w:object w:dxaOrig="111" w:dyaOrig="252" w14:anchorId="12A09B28">
                <v:shape id="_x0000_i1028" type="#_x0000_t75" style="width:5.6pt;height:13.55pt" o:ole="">
                  <v:imagedata r:id="rId18" o:title=""/>
                </v:shape>
                <o:OLEObject Type="Embed" ProgID="Equation.3" ShapeID="_x0000_i1028" DrawAspect="Content" ObjectID="_1707047494"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12A0981A" w14:textId="77777777" w:rsidR="006D1266" w:rsidRDefault="00535066">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12A0981B" w14:textId="77777777" w:rsidR="006D1266" w:rsidRDefault="00535066">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12A0981C" w14:textId="77777777" w:rsidR="006D1266" w:rsidRDefault="00535066">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12A0981D" w14:textId="77777777" w:rsidR="006D1266" w:rsidRDefault="00535066">
            <w:pPr>
              <w:spacing w:after="0"/>
              <w:rPr>
                <w:rFonts w:eastAsiaTheme="minorEastAsia"/>
                <w:color w:val="000000" w:themeColor="text1"/>
              </w:rPr>
            </w:pPr>
            <w:r>
              <w:rPr>
                <w:color w:val="000000" w:themeColor="text1"/>
              </w:rPr>
              <w:t>---------------------------------- End of TP for 3GPP TS 38.211 -----------------------------------</w:t>
            </w:r>
          </w:p>
          <w:p w14:paraId="12A0981E" w14:textId="77777777" w:rsidR="006D1266" w:rsidRDefault="006D1266">
            <w:pPr>
              <w:pStyle w:val="Heading3"/>
              <w:tabs>
                <w:tab w:val="clear" w:pos="-840"/>
                <w:tab w:val="clear" w:pos="-417"/>
                <w:tab w:val="clear" w:pos="432"/>
                <w:tab w:val="left" w:pos="-272"/>
              </w:tabs>
              <w:ind w:left="-272"/>
              <w:rPr>
                <w:color w:val="FF0000"/>
                <w:lang w:eastAsia="ko-KR"/>
              </w:rPr>
            </w:pPr>
            <w:bookmarkStart w:id="38" w:name="_Toc96280395"/>
            <w:bookmarkStart w:id="39" w:name="_Toc96280726"/>
            <w:bookmarkEnd w:id="38"/>
            <w:bookmarkEnd w:id="39"/>
          </w:p>
          <w:p w14:paraId="12A0981F" w14:textId="77777777" w:rsidR="006D1266" w:rsidRDefault="006D1266">
            <w:pPr>
              <w:widowControl w:val="0"/>
              <w:adjustRightInd w:val="0"/>
              <w:snapToGrid w:val="0"/>
              <w:spacing w:line="300" w:lineRule="auto"/>
              <w:rPr>
                <w:rFonts w:eastAsia="MS Mincho"/>
                <w:bCs/>
                <w:kern w:val="2"/>
                <w:lang w:val="en-GB"/>
              </w:rPr>
            </w:pPr>
          </w:p>
        </w:tc>
      </w:tr>
    </w:tbl>
    <w:p w14:paraId="12A09821" w14:textId="77777777" w:rsidR="006D1266" w:rsidRDefault="006D1266"/>
    <w:p w14:paraId="12A09822" w14:textId="77777777" w:rsidR="006D1266" w:rsidRDefault="00535066">
      <w:pPr>
        <w:pStyle w:val="Heading2"/>
      </w:pPr>
      <w:bookmarkStart w:id="40" w:name="_Toc96280727"/>
      <w:r>
        <w:t>Initial proposal and companies views’ collection for 1st round</w:t>
      </w:r>
      <w:bookmarkEnd w:id="40"/>
      <w:r>
        <w:t xml:space="preserve"> </w:t>
      </w:r>
    </w:p>
    <w:p w14:paraId="12A09823" w14:textId="77777777" w:rsidR="006D1266" w:rsidRDefault="00535066">
      <w:pPr>
        <w:rPr>
          <w:lang w:val="en-GB"/>
        </w:rPr>
      </w:pPr>
      <w:r>
        <w:rPr>
          <w:lang w:val="en-GB"/>
        </w:rPr>
        <w:t>Regarding CRs/TPs for 3GPP TS 38.211, based on the companies contributions recopied in section 11.1 Initial proposal 11 is made hereafter.</w:t>
      </w:r>
    </w:p>
    <w:p w14:paraId="12A09824" w14:textId="77777777" w:rsidR="006D1266" w:rsidRDefault="00535066">
      <w:pPr>
        <w:rPr>
          <w:lang w:val="en-GB"/>
        </w:rPr>
      </w:pPr>
      <w:r>
        <w:rPr>
          <w:lang w:val="en-GB"/>
        </w:rPr>
        <w:t>Let’s work as group to provide an appropriate wording for this TP:</w:t>
      </w:r>
    </w:p>
    <w:p w14:paraId="12A09825" w14:textId="77777777" w:rsidR="006D1266" w:rsidRDefault="00535066">
      <w:pPr>
        <w:rPr>
          <w:b/>
          <w:lang w:val="en-GB"/>
        </w:rPr>
      </w:pPr>
      <w:r>
        <w:rPr>
          <w:b/>
          <w:highlight w:val="yellow"/>
          <w:lang w:val="en-GB"/>
        </w:rPr>
        <w:t>Initial proposal 11</w:t>
      </w:r>
    </w:p>
    <w:p w14:paraId="12A09826" w14:textId="77777777" w:rsidR="006D1266" w:rsidRDefault="00535066">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6D1266" w14:paraId="12A09839" w14:textId="77777777">
        <w:tc>
          <w:tcPr>
            <w:tcW w:w="9629" w:type="dxa"/>
          </w:tcPr>
          <w:p w14:paraId="12A09827" w14:textId="77777777" w:rsidR="006D1266" w:rsidRDefault="006D1266">
            <w:pPr>
              <w:rPr>
                <w:lang w:val="en-GB"/>
              </w:rPr>
            </w:pPr>
          </w:p>
          <w:p w14:paraId="12A09828" w14:textId="77777777" w:rsidR="006D1266" w:rsidRDefault="00535066">
            <w:pPr>
              <w:spacing w:after="0"/>
              <w:jc w:val="center"/>
              <w:rPr>
                <w:color w:val="000000" w:themeColor="text1"/>
              </w:rPr>
            </w:pPr>
            <w:r>
              <w:rPr>
                <w:color w:val="000000" w:themeColor="text1"/>
                <w:highlight w:val="yellow"/>
              </w:rPr>
              <w:t>---------------------------------- Start of TP for 3GPP TS 38.211 ----------------------------------</w:t>
            </w:r>
          </w:p>
          <w:p w14:paraId="12A09829" w14:textId="77777777" w:rsidR="006D1266" w:rsidRDefault="00535066">
            <w:pPr>
              <w:spacing w:after="0"/>
              <w:rPr>
                <w:b/>
                <w:color w:val="000000" w:themeColor="text1"/>
              </w:rPr>
            </w:pPr>
            <w:r>
              <w:rPr>
                <w:b/>
                <w:color w:val="000000" w:themeColor="text1"/>
              </w:rPr>
              <w:t>3.1</w:t>
            </w:r>
            <w:r>
              <w:rPr>
                <w:b/>
                <w:color w:val="000000" w:themeColor="text1"/>
              </w:rPr>
              <w:tab/>
              <w:t>Frames and subframes</w:t>
            </w:r>
          </w:p>
          <w:p w14:paraId="12A0982A" w14:textId="77777777" w:rsidR="006D1266" w:rsidRDefault="006D1266">
            <w:pPr>
              <w:spacing w:after="0"/>
              <w:rPr>
                <w:rFonts w:eastAsiaTheme="minorEastAsia"/>
                <w:b/>
                <w:color w:val="000000" w:themeColor="text1"/>
              </w:rPr>
            </w:pPr>
          </w:p>
          <w:p w14:paraId="12A0982B"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2C" w14:textId="77777777" w:rsidR="006D1266" w:rsidRDefault="006D1266">
            <w:pPr>
              <w:spacing w:after="0"/>
              <w:rPr>
                <w:rFonts w:eastAsiaTheme="minorEastAsia"/>
                <w:b/>
                <w:color w:val="000000" w:themeColor="text1"/>
                <w:lang w:val="sv-SE"/>
              </w:rPr>
            </w:pPr>
          </w:p>
          <w:p w14:paraId="12A0982D" w14:textId="77777777" w:rsidR="006D1266" w:rsidRDefault="00535066">
            <w:r>
              <w:t xml:space="preserve">Uplink frame number </w:t>
            </w:r>
            <w:r>
              <w:rPr>
                <w:position w:val="-6"/>
              </w:rPr>
              <w:object w:dxaOrig="141" w:dyaOrig="238" w14:anchorId="12A09B29">
                <v:shape id="_x0000_i1029" type="#_x0000_t75" style="width:7pt;height:12.15pt" o:ole="">
                  <v:imagedata r:id="rId18" o:title=""/>
                </v:shape>
                <o:OLEObject Type="Embed" ProgID="Equation.3" ShapeID="_x0000_i1029" DrawAspect="Content" ObjectID="_1707047495" r:id="rId23"/>
              </w:object>
            </w:r>
            <w:r>
              <w:t xml:space="preserve"> for transmission from the UE shall start  </w:t>
            </w:r>
          </w:p>
          <w:p w14:paraId="12A0982E" w14:textId="77777777" w:rsidR="006D1266" w:rsidRDefault="006B3090">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12A0982F" w14:textId="77777777" w:rsidR="006D1266" w:rsidRDefault="00535066">
            <w:r>
              <w:lastRenderedPageBreak/>
              <w:t xml:space="preserve">before the start of the corresponding downlink frame at the UE where </w:t>
            </w:r>
          </w:p>
          <w:p w14:paraId="12A09830" w14:textId="77777777" w:rsidR="006D1266" w:rsidRDefault="00535066">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12A09831"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32" w14:textId="77777777" w:rsidR="006D1266" w:rsidRDefault="00535066">
            <w:pPr>
              <w:pStyle w:val="B1"/>
              <w:keepNext/>
            </w:pPr>
            <w:bookmarkStart w:id="41"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2"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1"/>
            <w:bookmarkEnd w:id="42"/>
          </w:p>
          <w:p w14:paraId="12A09833" w14:textId="77777777" w:rsidR="006D1266" w:rsidRDefault="006D1266">
            <w:pPr>
              <w:pStyle w:val="B1"/>
              <w:keepNext/>
              <w:jc w:val="center"/>
            </w:pPr>
          </w:p>
          <w:p w14:paraId="12A09834" w14:textId="77777777" w:rsidR="006D1266" w:rsidRDefault="00535066">
            <w:pPr>
              <w:pStyle w:val="B1"/>
              <w:keepNext/>
              <w:jc w:val="center"/>
            </w:pPr>
            <w:r>
              <w:rPr>
                <w:noProof/>
                <w:lang w:eastAsia="zh-CN"/>
              </w:rPr>
              <w:drawing>
                <wp:inline distT="0" distB="0" distL="0" distR="0" wp14:anchorId="12A09B2A" wp14:editId="12A09B2B">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12A09835" w14:textId="77777777" w:rsidR="006D1266" w:rsidRDefault="00535066">
            <w:pPr>
              <w:pStyle w:val="Caption"/>
              <w:jc w:val="center"/>
            </w:pPr>
            <w:r>
              <w:t>Figure 4.3.1-1: Uplink-downlink timing relation.</w:t>
            </w:r>
          </w:p>
          <w:p w14:paraId="12A09836" w14:textId="77777777" w:rsidR="006D1266" w:rsidRDefault="006D1266">
            <w:pPr>
              <w:pStyle w:val="B1"/>
              <w:jc w:val="center"/>
              <w:rPr>
                <w:lang w:eastAsia="ko-KR"/>
              </w:rPr>
            </w:pPr>
          </w:p>
          <w:p w14:paraId="12A09837" w14:textId="77777777" w:rsidR="006D1266" w:rsidRDefault="00535066">
            <w:pPr>
              <w:spacing w:after="0"/>
              <w:jc w:val="center"/>
              <w:rPr>
                <w:rFonts w:eastAsiaTheme="minorEastAsia"/>
                <w:color w:val="000000" w:themeColor="text1"/>
              </w:rPr>
            </w:pPr>
            <w:r>
              <w:rPr>
                <w:color w:val="000000" w:themeColor="text1"/>
                <w:highlight w:val="yellow"/>
              </w:rPr>
              <w:t>---------------------------------- End of TP for 3GPP TS 38.211 -----------------------------------</w:t>
            </w:r>
          </w:p>
          <w:p w14:paraId="12A09838" w14:textId="77777777" w:rsidR="006D1266" w:rsidRDefault="006D1266"/>
        </w:tc>
      </w:tr>
    </w:tbl>
    <w:p w14:paraId="12A0983A" w14:textId="77777777" w:rsidR="006D1266" w:rsidRDefault="006D1266">
      <w:pPr>
        <w:pStyle w:val="DraftProposal"/>
        <w:numPr>
          <w:ilvl w:val="0"/>
          <w:numId w:val="0"/>
        </w:numPr>
        <w:rPr>
          <w:rFonts w:ascii="Times New Roman" w:hAnsi="Times New Roman" w:cs="Times New Roman"/>
          <w:b w:val="0"/>
          <w:sz w:val="20"/>
        </w:rPr>
      </w:pPr>
    </w:p>
    <w:p w14:paraId="12A0983B"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6D1266" w14:paraId="12A0983E" w14:textId="77777777" w:rsidTr="001206EA">
        <w:tc>
          <w:tcPr>
            <w:tcW w:w="932" w:type="pct"/>
            <w:shd w:val="clear" w:color="auto" w:fill="00B0F0"/>
          </w:tcPr>
          <w:p w14:paraId="12A0983C"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3D" w14:textId="77777777" w:rsidR="006D1266" w:rsidRDefault="00535066">
            <w:pPr>
              <w:rPr>
                <w:b/>
                <w:color w:val="FFFFFF" w:themeColor="background1"/>
              </w:rPr>
            </w:pPr>
            <w:r>
              <w:rPr>
                <w:b/>
                <w:color w:val="FFFFFF" w:themeColor="background1"/>
              </w:rPr>
              <w:t>Comments and Views</w:t>
            </w:r>
          </w:p>
        </w:tc>
      </w:tr>
      <w:tr w:rsidR="006D1266" w14:paraId="12A09841" w14:textId="77777777" w:rsidTr="001206EA">
        <w:tc>
          <w:tcPr>
            <w:tcW w:w="932" w:type="pct"/>
          </w:tcPr>
          <w:p w14:paraId="12A0983F"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840"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6D1266" w14:paraId="12A09844" w14:textId="77777777" w:rsidTr="001206EA">
        <w:tc>
          <w:tcPr>
            <w:tcW w:w="932" w:type="pct"/>
          </w:tcPr>
          <w:p w14:paraId="12A09842"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43" w14:textId="77777777" w:rsidR="006D1266" w:rsidRDefault="00535066">
            <w:pPr>
              <w:rPr>
                <w:rFonts w:eastAsiaTheme="minorEastAsia"/>
                <w:lang w:eastAsia="zh-CN"/>
              </w:rPr>
            </w:pPr>
            <w:r>
              <w:rPr>
                <w:rFonts w:eastAsiaTheme="minorEastAsia"/>
                <w:lang w:eastAsia="zh-CN"/>
              </w:rPr>
              <w:t>Support.</w:t>
            </w:r>
          </w:p>
        </w:tc>
      </w:tr>
      <w:tr w:rsidR="006D1266" w14:paraId="12A09847" w14:textId="77777777" w:rsidTr="001206EA">
        <w:tc>
          <w:tcPr>
            <w:tcW w:w="932" w:type="pct"/>
          </w:tcPr>
          <w:p w14:paraId="12A09845" w14:textId="77777777" w:rsidR="006D1266" w:rsidRDefault="00535066">
            <w:pPr>
              <w:rPr>
                <w:rFonts w:eastAsiaTheme="minorEastAsia"/>
                <w:bCs/>
                <w:lang w:eastAsia="zh-CN"/>
              </w:rPr>
            </w:pPr>
            <w:r>
              <w:rPr>
                <w:rFonts w:eastAsiaTheme="minorEastAsia"/>
                <w:bCs/>
                <w:lang w:eastAsia="zh-CN"/>
              </w:rPr>
              <w:t xml:space="preserve">Apple </w:t>
            </w:r>
          </w:p>
        </w:tc>
        <w:tc>
          <w:tcPr>
            <w:tcW w:w="4068" w:type="pct"/>
          </w:tcPr>
          <w:p w14:paraId="12A09846" w14:textId="77777777" w:rsidR="006D1266" w:rsidRDefault="00535066">
            <w:pPr>
              <w:rPr>
                <w:rFonts w:eastAsiaTheme="minorEastAsia"/>
                <w:lang w:eastAsia="zh-CN"/>
              </w:rPr>
            </w:pPr>
            <w:r>
              <w:rPr>
                <w:rFonts w:eastAsiaTheme="minorEastAsia"/>
                <w:lang w:eastAsia="zh-CN"/>
              </w:rPr>
              <w:t xml:space="preserve">We are fine with the proposal. </w:t>
            </w:r>
          </w:p>
        </w:tc>
      </w:tr>
      <w:tr w:rsidR="006D1266" w14:paraId="12A0984E" w14:textId="77777777" w:rsidTr="001206EA">
        <w:tc>
          <w:tcPr>
            <w:tcW w:w="932" w:type="pct"/>
          </w:tcPr>
          <w:p w14:paraId="12A09848"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849"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12A0984A" w14:textId="77777777" w:rsidR="006D1266" w:rsidRDefault="00535066">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12A0984B" w14:textId="77777777" w:rsidR="006D1266" w:rsidRDefault="00535066">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12A0984C"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12A0984D" w14:textId="77777777" w:rsidR="006D1266" w:rsidRDefault="00535066">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w:t>
            </w:r>
            <w:r>
              <w:rPr>
                <w:rFonts w:hint="eastAsia"/>
                <w:lang w:eastAsia="zh-CN"/>
              </w:rPr>
              <w:lastRenderedPageBreak/>
              <w:t xml:space="preserve">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405486" w14:paraId="79F9CC10" w14:textId="77777777" w:rsidTr="001206EA">
        <w:tc>
          <w:tcPr>
            <w:tcW w:w="932" w:type="pct"/>
          </w:tcPr>
          <w:p w14:paraId="51638065" w14:textId="1F112FF4" w:rsidR="00405486" w:rsidRDefault="00405486" w:rsidP="00405486">
            <w:pPr>
              <w:rPr>
                <w:rFonts w:eastAsia="SimSun"/>
                <w:bCs/>
                <w:szCs w:val="22"/>
                <w:lang w:eastAsia="zh-CN"/>
              </w:rPr>
            </w:pPr>
            <w:r w:rsidRPr="008F1384">
              <w:lastRenderedPageBreak/>
              <w:t>NTT DOCOMO, INC.</w:t>
            </w:r>
          </w:p>
        </w:tc>
        <w:tc>
          <w:tcPr>
            <w:tcW w:w="4068" w:type="pct"/>
          </w:tcPr>
          <w:p w14:paraId="7141878B" w14:textId="71696041" w:rsidR="00405486" w:rsidRDefault="00405486" w:rsidP="00405486">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782844" w14:paraId="31893C8A" w14:textId="77777777" w:rsidTr="001206EA">
        <w:tc>
          <w:tcPr>
            <w:tcW w:w="932" w:type="pct"/>
          </w:tcPr>
          <w:p w14:paraId="79728057" w14:textId="77777777" w:rsidR="00782844" w:rsidRDefault="00782844" w:rsidP="008F15E6">
            <w:pPr>
              <w:rPr>
                <w:rFonts w:eastAsiaTheme="minorEastAsia"/>
                <w:bCs/>
                <w:lang w:eastAsia="zh-CN"/>
              </w:rPr>
            </w:pPr>
            <w:r w:rsidRPr="0052062F">
              <w:rPr>
                <w:rFonts w:eastAsia="SimSun"/>
                <w:bCs/>
                <w:szCs w:val="22"/>
                <w:lang w:eastAsia="zh-CN"/>
              </w:rPr>
              <w:t>Huawei, HiSilicon</w:t>
            </w:r>
          </w:p>
        </w:tc>
        <w:tc>
          <w:tcPr>
            <w:tcW w:w="4068" w:type="pct"/>
          </w:tcPr>
          <w:p w14:paraId="38B276ED" w14:textId="77777777" w:rsidR="00782844" w:rsidRDefault="00782844" w:rsidP="008F15E6">
            <w:pPr>
              <w:rPr>
                <w:rFonts w:eastAsiaTheme="minorEastAsia"/>
                <w:lang w:eastAsia="zh-CN"/>
              </w:rPr>
            </w:pPr>
            <w:r>
              <w:rPr>
                <w:rFonts w:eastAsia="SimSun"/>
                <w:bCs/>
                <w:szCs w:val="22"/>
                <w:lang w:eastAsia="zh-CN"/>
              </w:rPr>
              <w:t>Agree with the proposal.</w:t>
            </w:r>
          </w:p>
        </w:tc>
      </w:tr>
      <w:tr w:rsidR="00142BB9" w14:paraId="2E4D23A4" w14:textId="77777777" w:rsidTr="001206EA">
        <w:tc>
          <w:tcPr>
            <w:tcW w:w="932" w:type="pct"/>
          </w:tcPr>
          <w:p w14:paraId="7238D5EB" w14:textId="5E4E126E" w:rsidR="00142BB9" w:rsidRPr="0052062F" w:rsidRDefault="00142BB9" w:rsidP="008F15E6">
            <w:pPr>
              <w:rPr>
                <w:rFonts w:eastAsia="SimSun"/>
                <w:bCs/>
                <w:szCs w:val="22"/>
                <w:lang w:eastAsia="zh-CN"/>
              </w:rPr>
            </w:pPr>
            <w:r>
              <w:rPr>
                <w:rFonts w:eastAsia="SimSun"/>
                <w:bCs/>
                <w:szCs w:val="22"/>
                <w:lang w:eastAsia="zh-CN"/>
              </w:rPr>
              <w:t>NEC</w:t>
            </w:r>
          </w:p>
        </w:tc>
        <w:tc>
          <w:tcPr>
            <w:tcW w:w="4068" w:type="pct"/>
          </w:tcPr>
          <w:p w14:paraId="09737B48" w14:textId="0AB785BE" w:rsidR="00142BB9" w:rsidRDefault="00142BB9" w:rsidP="008F15E6">
            <w:pPr>
              <w:rPr>
                <w:rFonts w:eastAsia="SimSun"/>
                <w:bCs/>
                <w:szCs w:val="22"/>
                <w:lang w:eastAsia="zh-CN"/>
              </w:rPr>
            </w:pPr>
            <w:r>
              <w:rPr>
                <w:rFonts w:eastAsia="SimSun"/>
                <w:bCs/>
                <w:szCs w:val="22"/>
                <w:lang w:eastAsia="zh-CN"/>
              </w:rPr>
              <w:t xml:space="preserve">OK. </w:t>
            </w:r>
          </w:p>
        </w:tc>
      </w:tr>
      <w:tr w:rsidR="001206EA" w14:paraId="222E48F0" w14:textId="77777777" w:rsidTr="001206EA">
        <w:tc>
          <w:tcPr>
            <w:tcW w:w="932" w:type="pct"/>
          </w:tcPr>
          <w:p w14:paraId="71A416F5" w14:textId="77777777" w:rsidR="001206EA" w:rsidRDefault="001206EA" w:rsidP="008F15E6">
            <w:pPr>
              <w:rPr>
                <w:rFonts w:eastAsia="SimSun"/>
                <w:bCs/>
                <w:szCs w:val="22"/>
                <w:lang w:eastAsia="zh-CN"/>
              </w:rPr>
            </w:pPr>
            <w:r>
              <w:rPr>
                <w:rFonts w:eastAsia="SimSun"/>
                <w:bCs/>
                <w:szCs w:val="22"/>
                <w:lang w:eastAsia="zh-CN"/>
              </w:rPr>
              <w:t>Panasonic</w:t>
            </w:r>
          </w:p>
        </w:tc>
        <w:tc>
          <w:tcPr>
            <w:tcW w:w="4068" w:type="pct"/>
          </w:tcPr>
          <w:p w14:paraId="3F119FDA" w14:textId="77777777" w:rsidR="001206EA" w:rsidRDefault="001206EA" w:rsidP="008F15E6">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8F15E6" w14:paraId="32B1E72A" w14:textId="77777777" w:rsidTr="001206EA">
        <w:tc>
          <w:tcPr>
            <w:tcW w:w="932" w:type="pct"/>
          </w:tcPr>
          <w:p w14:paraId="7CA78772" w14:textId="75D31546" w:rsidR="008F15E6" w:rsidRDefault="008F15E6" w:rsidP="008F15E6">
            <w:pPr>
              <w:rPr>
                <w:rFonts w:eastAsia="SimSun"/>
                <w:bCs/>
                <w:szCs w:val="22"/>
                <w:lang w:eastAsia="zh-CN"/>
              </w:rPr>
            </w:pPr>
            <w:r>
              <w:rPr>
                <w:rFonts w:eastAsiaTheme="minorEastAsia"/>
                <w:bCs/>
                <w:lang w:eastAsia="zh-CN"/>
              </w:rPr>
              <w:t>Xiaomi</w:t>
            </w:r>
          </w:p>
        </w:tc>
        <w:tc>
          <w:tcPr>
            <w:tcW w:w="4068" w:type="pct"/>
          </w:tcPr>
          <w:p w14:paraId="42041BF9" w14:textId="3DE42500" w:rsidR="008F15E6" w:rsidRDefault="008F15E6" w:rsidP="008F15E6">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D03D5C" w14:paraId="6E1D8EF4" w14:textId="77777777" w:rsidTr="001206EA">
        <w:tc>
          <w:tcPr>
            <w:tcW w:w="932" w:type="pct"/>
          </w:tcPr>
          <w:p w14:paraId="1AC5AD89" w14:textId="0FE76256" w:rsidR="00D03D5C" w:rsidRDefault="00D03D5C" w:rsidP="00D03D5C">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2C9F160C" w14:textId="3AB432D1" w:rsidR="00D03D5C" w:rsidRDefault="00D03D5C" w:rsidP="00D03D5C">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1F3E4E" w14:paraId="3674E6FB" w14:textId="77777777" w:rsidTr="001206EA">
        <w:tc>
          <w:tcPr>
            <w:tcW w:w="932" w:type="pct"/>
          </w:tcPr>
          <w:p w14:paraId="02287039" w14:textId="30FB0F2D" w:rsidR="001F3E4E" w:rsidRDefault="001F3E4E" w:rsidP="00D03D5C">
            <w:pPr>
              <w:rPr>
                <w:rFonts w:eastAsia="MS Mincho" w:hint="eastAsia"/>
                <w:bCs/>
                <w:szCs w:val="22"/>
                <w:lang w:eastAsia="ja-JP"/>
              </w:rPr>
            </w:pPr>
            <w:r>
              <w:rPr>
                <w:rFonts w:eastAsia="MS Mincho"/>
                <w:bCs/>
                <w:szCs w:val="22"/>
                <w:lang w:eastAsia="ja-JP"/>
              </w:rPr>
              <w:t>Intel</w:t>
            </w:r>
          </w:p>
        </w:tc>
        <w:tc>
          <w:tcPr>
            <w:tcW w:w="4068" w:type="pct"/>
          </w:tcPr>
          <w:p w14:paraId="6465F500" w14:textId="555C5701" w:rsidR="001F3E4E" w:rsidRDefault="001F3E4E" w:rsidP="00D03D5C">
            <w:pPr>
              <w:pStyle w:val="ListParagraph"/>
              <w:adjustRightInd w:val="0"/>
              <w:snapToGrid w:val="0"/>
              <w:spacing w:after="120"/>
              <w:ind w:left="0"/>
              <w:rPr>
                <w:rFonts w:eastAsia="MS Mincho" w:hint="eastAsia"/>
                <w:bCs/>
                <w:szCs w:val="22"/>
                <w:lang w:eastAsia="ja-JP"/>
              </w:rPr>
            </w:pPr>
            <w:r>
              <w:rPr>
                <w:rFonts w:eastAsia="MS Mincho"/>
                <w:bCs/>
                <w:szCs w:val="22"/>
                <w:lang w:eastAsia="ja-JP"/>
              </w:rPr>
              <w:t>OK</w:t>
            </w:r>
          </w:p>
        </w:tc>
      </w:tr>
    </w:tbl>
    <w:p w14:paraId="12A0984F" w14:textId="77777777" w:rsidR="006D1266" w:rsidRDefault="006D1266">
      <w:pPr>
        <w:rPr>
          <w:lang w:val="en-GB"/>
        </w:rPr>
      </w:pPr>
    </w:p>
    <w:p w14:paraId="12A09850" w14:textId="77777777" w:rsidR="006D1266" w:rsidRDefault="00535066">
      <w:pPr>
        <w:pStyle w:val="Heading1"/>
      </w:pPr>
      <w:bookmarkStart w:id="43" w:name="_Toc96280728"/>
      <w:r>
        <w:t>[Active] Topic#12 CRs/TPs for 3GPP TS 38.213</w:t>
      </w:r>
      <w:bookmarkEnd w:id="43"/>
    </w:p>
    <w:p w14:paraId="12A09851" w14:textId="77777777" w:rsidR="006D1266" w:rsidRDefault="00535066">
      <w:pPr>
        <w:rPr>
          <w:lang w:val="en-GB"/>
        </w:rPr>
      </w:pPr>
      <w:r>
        <w:rPr>
          <w:lang w:val="en-GB"/>
        </w:rPr>
        <w:t xml:space="preserve">The original CR can be found in </w:t>
      </w:r>
      <w:hyperlink r:id="rId25" w:history="1">
        <w:r>
          <w:rPr>
            <w:rStyle w:val="Hyperlink"/>
            <w:lang w:val="en-GB"/>
          </w:rPr>
          <w:t>R1-2112934</w:t>
        </w:r>
      </w:hyperlink>
      <w:r>
        <w:rPr>
          <w:lang w:val="en-GB"/>
        </w:rPr>
        <w:t>.</w:t>
      </w:r>
    </w:p>
    <w:p w14:paraId="12A09852" w14:textId="77777777" w:rsidR="006D1266" w:rsidRDefault="00535066">
      <w:pPr>
        <w:pStyle w:val="Heading2"/>
      </w:pPr>
      <w:bookmarkStart w:id="44" w:name="_Toc96280729"/>
      <w:r>
        <w:rPr>
          <w:rFonts w:hint="eastAsia"/>
        </w:rPr>
        <w:t>Companies</w:t>
      </w:r>
      <w:r>
        <w:t>’ contributions summary</w:t>
      </w:r>
      <w:bookmarkEnd w:id="44"/>
    </w:p>
    <w:tbl>
      <w:tblPr>
        <w:tblStyle w:val="TableGrid"/>
        <w:tblW w:w="5000" w:type="pct"/>
        <w:tblLook w:val="04A0" w:firstRow="1" w:lastRow="0" w:firstColumn="1" w:lastColumn="0" w:noHBand="0" w:noVBand="1"/>
      </w:tblPr>
      <w:tblGrid>
        <w:gridCol w:w="1795"/>
        <w:gridCol w:w="7834"/>
      </w:tblGrid>
      <w:tr w:rsidR="006D1266" w14:paraId="12A09855" w14:textId="77777777">
        <w:tc>
          <w:tcPr>
            <w:tcW w:w="932" w:type="pct"/>
            <w:shd w:val="clear" w:color="auto" w:fill="00B0F0"/>
          </w:tcPr>
          <w:p w14:paraId="12A09853"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54" w14:textId="77777777" w:rsidR="006D1266" w:rsidRDefault="00535066">
            <w:pPr>
              <w:rPr>
                <w:b/>
                <w:color w:val="FFFFFF" w:themeColor="background1"/>
              </w:rPr>
            </w:pPr>
            <w:r>
              <w:rPr>
                <w:b/>
                <w:color w:val="FFFFFF" w:themeColor="background1"/>
              </w:rPr>
              <w:t>Proposals</w:t>
            </w:r>
          </w:p>
        </w:tc>
      </w:tr>
      <w:tr w:rsidR="006D1266" w14:paraId="12A09864" w14:textId="77777777">
        <w:tc>
          <w:tcPr>
            <w:tcW w:w="932" w:type="pct"/>
          </w:tcPr>
          <w:p w14:paraId="12A09856" w14:textId="77777777" w:rsidR="006D1266" w:rsidRDefault="00535066">
            <w:pPr>
              <w:spacing w:after="0"/>
              <w:rPr>
                <w:rFonts w:eastAsia="Times New Roman"/>
                <w:lang w:val="fr-FR" w:eastAsia="fr-FR"/>
              </w:rPr>
            </w:pPr>
            <w:r>
              <w:rPr>
                <w:rFonts w:eastAsia="Times New Roman"/>
                <w:lang w:val="fr-FR" w:eastAsia="fr-FR"/>
              </w:rPr>
              <w:t>CATT</w:t>
            </w:r>
          </w:p>
        </w:tc>
        <w:tc>
          <w:tcPr>
            <w:tcW w:w="4068" w:type="pct"/>
          </w:tcPr>
          <w:p w14:paraId="12A09857" w14:textId="77777777" w:rsidR="006D1266" w:rsidRDefault="00535066">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6D1266" w14:paraId="12A09862" w14:textId="77777777">
              <w:tc>
                <w:tcPr>
                  <w:tcW w:w="9533" w:type="dxa"/>
                </w:tcPr>
                <w:p w14:paraId="12A09858" w14:textId="77777777" w:rsidR="006D1266" w:rsidRDefault="00535066">
                  <w:pPr>
                    <w:rPr>
                      <w:b/>
                      <w:lang w:eastAsia="zh-CN"/>
                    </w:rPr>
                  </w:pPr>
                  <w:r>
                    <w:rPr>
                      <w:b/>
                      <w:lang w:eastAsia="zh-CN"/>
                    </w:rPr>
                    <w:t>4.2 Transmission timing adjustments</w:t>
                  </w:r>
                </w:p>
                <w:p w14:paraId="12A09859" w14:textId="77777777" w:rsidR="006D1266" w:rsidRDefault="00535066">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12A0985A" w14:textId="77777777" w:rsidR="006D1266" w:rsidRDefault="00535066">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2A0985B"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A0985C"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5D" w14:textId="77777777" w:rsidR="006D1266" w:rsidRDefault="00535066">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 xml:space="preserve">UE adjusts the transmission timing for PUSCH/SRS/PUCCH transmission on all serving cells part of the band with the synchronous contiguous intra-band EN-DC based on timing adjustment indication for a TAG from a serving cell in MCG in the band. The UE is not expected to </w:t>
                  </w:r>
                  <w:r>
                    <w:rPr>
                      <w:lang w:val="en-GB"/>
                    </w:rPr>
                    <w:lastRenderedPageBreak/>
                    <w:t>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5E" w14:textId="77777777" w:rsidR="006D1266" w:rsidRDefault="006B3090">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535066">
                    <w:rPr>
                      <w:rFonts w:eastAsia="Times New Roman"/>
                      <w:color w:val="FF0000"/>
                      <w:lang w:val="en-GB"/>
                    </w:rPr>
                    <w:t xml:space="preserve"> is derived from the higher-layer parameters </w:t>
                  </w:r>
                  <w:r w:rsidR="00535066">
                    <w:rPr>
                      <w:rFonts w:eastAsia="Times New Roman"/>
                      <w:iCs/>
                      <w:color w:val="FF0000"/>
                      <w:lang w:val="en-GB"/>
                    </w:rPr>
                    <w:t>TACommon</w:t>
                  </w:r>
                  <w:r w:rsidR="00535066">
                    <w:rPr>
                      <w:rFonts w:eastAsia="Times New Roman"/>
                      <w:color w:val="FF0000"/>
                      <w:lang w:val="en-GB"/>
                    </w:rPr>
                    <w:t xml:space="preserve">, </w:t>
                  </w:r>
                  <w:r w:rsidR="00535066">
                    <w:rPr>
                      <w:rFonts w:eastAsia="Times New Roman"/>
                      <w:iCs/>
                      <w:color w:val="FF0000"/>
                      <w:lang w:val="en-GB"/>
                    </w:rPr>
                    <w:t>TACommonDrift</w:t>
                  </w:r>
                  <w:r w:rsidR="00535066">
                    <w:rPr>
                      <w:rFonts w:eastAsia="Times New Roman"/>
                      <w:color w:val="FF0000"/>
                      <w:lang w:val="en-GB"/>
                    </w:rPr>
                    <w:t xml:space="preserve">, and </w:t>
                  </w:r>
                  <w:r w:rsidR="00535066">
                    <w:rPr>
                      <w:rFonts w:eastAsia="Times New Roman"/>
                      <w:iCs/>
                      <w:color w:val="FF0000"/>
                      <w:lang w:val="en-GB"/>
                    </w:rPr>
                    <w:t>TACommonDriftVariation</w:t>
                  </w:r>
                  <w:r w:rsidR="00535066">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535066">
                    <w:rPr>
                      <w:rFonts w:eastAsiaTheme="minorEastAsia"/>
                      <w:color w:val="FF0000"/>
                      <w:lang w:val="en-GB" w:eastAsia="zh-CN"/>
                    </w:rPr>
                    <w:t>.</w:t>
                  </w:r>
                </w:p>
                <w:p w14:paraId="12A0985F" w14:textId="77777777" w:rsidR="006D1266" w:rsidRDefault="006B3090">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imes New Roman"/>
                      <w:color w:val="FF0000"/>
                      <w:lang w:val="en-GB"/>
                    </w:rPr>
                    <w:t xml:space="preserve"> </w:t>
                  </w:r>
                  <w:r w:rsidR="00535066" w:rsidRPr="00EE098D">
                    <w:rPr>
                      <w:color w:val="FF0000"/>
                      <w:kern w:val="2"/>
                      <w:lang w:val="en-GB" w:eastAsia="zh-CN"/>
                    </w:rPr>
                    <w:t xml:space="preserve">is UE self-estimated TA to pre-compensate for the service link delay. And it </w:t>
                  </w:r>
                  <w:r w:rsidR="00535066">
                    <w:rPr>
                      <w:rFonts w:eastAsia="Times New Roman"/>
                      <w:color w:val="FF0000"/>
                      <w:lang w:val="en-GB"/>
                    </w:rPr>
                    <w:t>is</w:t>
                  </w:r>
                  <w:r w:rsidR="00535066">
                    <w:rPr>
                      <w:rFonts w:eastAsiaTheme="minorEastAsia"/>
                      <w:color w:val="FF0000"/>
                      <w:lang w:val="en-GB" w:eastAsia="zh-CN"/>
                    </w:rPr>
                    <w:t xml:space="preserve"> </w:t>
                  </w:r>
                  <w:r w:rsidR="00535066">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535066">
                    <w:rPr>
                      <w:rFonts w:eastAsiaTheme="minorEastAsia"/>
                      <w:color w:val="FF0000"/>
                      <w:lang w:val="en-GB" w:eastAsia="zh-CN"/>
                    </w:rPr>
                    <w:t xml:space="preserve"> is updated automatically by UE based on orbit modelling</w:t>
                  </w:r>
                  <w:r w:rsidR="00535066">
                    <w:rPr>
                      <w:rFonts w:eastAsia="Times New Roman"/>
                      <w:color w:val="FF0000"/>
                      <w:lang w:val="en-GB"/>
                    </w:rPr>
                    <w:t>.</w:t>
                  </w:r>
                </w:p>
                <w:p w14:paraId="12A09860" w14:textId="77777777" w:rsidR="006D1266" w:rsidRDefault="006B3090">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535066">
                    <w:rPr>
                      <w:rFonts w:eastAsiaTheme="minorEastAsia"/>
                      <w:color w:val="FF0000"/>
                      <w:lang w:val="en-GB" w:eastAsia="zh-CN"/>
                    </w:rPr>
                    <w:t xml:space="preserve"> </w:t>
                  </w:r>
                  <w:r w:rsidR="00535066" w:rsidRPr="00EE098D">
                    <w:rPr>
                      <w:color w:val="FF0000"/>
                      <w:kern w:val="2"/>
                      <w:lang w:val="en-GB" w:eastAsia="zh-CN"/>
                    </w:rPr>
                    <w:t>is Timing advance adjust value and updated based on TA Command field in msg2/msgB and MAC CE TA command</w:t>
                  </w:r>
                  <w:r w:rsidR="00535066">
                    <w:rPr>
                      <w:rFonts w:eastAsiaTheme="minorEastAsia"/>
                      <w:color w:val="FF0000"/>
                      <w:lang w:val="en-GB" w:eastAsia="zh-CN"/>
                    </w:rPr>
                    <w:t>. It</w:t>
                  </w:r>
                  <w:r w:rsidR="00535066" w:rsidRPr="00EE098D">
                    <w:rPr>
                      <w:color w:val="FF0000"/>
                      <w:kern w:val="2"/>
                      <w:lang w:val="en-GB" w:eastAsia="zh-CN"/>
                    </w:rPr>
                    <w:t xml:space="preserve"> is defined as 0 for PRACH.</w:t>
                  </w:r>
                </w:p>
                <w:p w14:paraId="12A09861" w14:textId="77777777" w:rsidR="006D1266" w:rsidRDefault="00535066">
                  <w:pPr>
                    <w:rPr>
                      <w:b/>
                      <w:lang w:val="en-GB" w:eastAsia="zh-CN"/>
                    </w:rPr>
                  </w:pPr>
                  <w:bookmarkStart w:id="45" w:name="_Toc96280399"/>
                  <w:r>
                    <w:rPr>
                      <w:lang w:val="en-GB"/>
                    </w:rPr>
                    <w:t xml:space="preserve">For a SCS of </w:t>
                  </w:r>
                  <w:r>
                    <w:rPr>
                      <w:noProof/>
                      <w:position w:val="-6"/>
                      <w:lang w:eastAsia="zh-CN"/>
                    </w:rPr>
                    <w:drawing>
                      <wp:inline distT="0" distB="0" distL="0" distR="0" wp14:anchorId="12A09B2C" wp14:editId="12A09B2D">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12A09B2E" wp14:editId="12A09B2F">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5"/>
                </w:p>
              </w:tc>
            </w:tr>
          </w:tbl>
          <w:p w14:paraId="12A09863" w14:textId="77777777" w:rsidR="006D1266" w:rsidRDefault="006D1266">
            <w:pPr>
              <w:spacing w:after="120"/>
              <w:jc w:val="both"/>
              <w:rPr>
                <w:rFonts w:eastAsiaTheme="minorEastAsia"/>
                <w:lang w:eastAsia="zh-CN"/>
              </w:rPr>
            </w:pPr>
          </w:p>
        </w:tc>
      </w:tr>
      <w:tr w:rsidR="006D1266" w14:paraId="12A09875" w14:textId="77777777">
        <w:tc>
          <w:tcPr>
            <w:tcW w:w="932" w:type="pct"/>
          </w:tcPr>
          <w:p w14:paraId="12A09865" w14:textId="77777777" w:rsidR="006D1266" w:rsidRDefault="00535066">
            <w:pPr>
              <w:spacing w:after="0"/>
              <w:rPr>
                <w:rFonts w:eastAsia="Times New Roman"/>
                <w:lang w:val="fr-FR" w:eastAsia="fr-FR"/>
              </w:rPr>
            </w:pPr>
            <w:r>
              <w:rPr>
                <w:rFonts w:eastAsia="Times New Roman"/>
                <w:lang w:val="fr-FR" w:eastAsia="fr-FR"/>
              </w:rPr>
              <w:lastRenderedPageBreak/>
              <w:t>Ericsson</w:t>
            </w:r>
          </w:p>
        </w:tc>
        <w:tc>
          <w:tcPr>
            <w:tcW w:w="4068" w:type="pct"/>
          </w:tcPr>
          <w:p w14:paraId="12A09866" w14:textId="77777777" w:rsidR="006D1266" w:rsidRDefault="006D1266">
            <w:pPr>
              <w:rPr>
                <w:color w:val="000000" w:themeColor="text1"/>
              </w:rPr>
            </w:pPr>
          </w:p>
          <w:p w14:paraId="12A09867" w14:textId="77777777" w:rsidR="006D1266" w:rsidRDefault="006B3090">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535066">
                <w:rPr>
                  <w:rStyle w:val="Hyperlink"/>
                  <w:rFonts w:ascii="Times New Roman" w:hAnsi="Times New Roman" w:cs="Times New Roman"/>
                  <w:color w:val="000000" w:themeColor="text1"/>
                  <w:sz w:val="20"/>
                  <w:szCs w:val="20"/>
                </w:rPr>
                <w:t>Proposal 3</w:t>
              </w:r>
              <w:r w:rsidR="00535066">
                <w:rPr>
                  <w:rFonts w:ascii="Times New Roman" w:eastAsiaTheme="minorEastAsia" w:hAnsi="Times New Roman" w:cs="Times New Roman"/>
                  <w:b w:val="0"/>
                  <w:color w:val="000000" w:themeColor="text1"/>
                  <w:sz w:val="20"/>
                  <w:szCs w:val="20"/>
                  <w:lang w:val="sv-SE" w:eastAsia="sv-SE"/>
                </w:rPr>
                <w:tab/>
              </w:r>
              <w:r w:rsidR="00535066">
                <w:rPr>
                  <w:rStyle w:val="Hyperlink"/>
                  <w:rFonts w:ascii="Times New Roman" w:hAnsi="Times New Roman" w:cs="Times New Roman"/>
                  <w:color w:val="000000" w:themeColor="text1"/>
                  <w:sz w:val="20"/>
                  <w:szCs w:val="20"/>
                </w:rPr>
                <w:t xml:space="preserve">Adopt the following TP for 3GPP TS 38.213: </w:t>
              </w:r>
            </w:hyperlink>
          </w:p>
          <w:p w14:paraId="12A09868" w14:textId="77777777" w:rsidR="006D1266" w:rsidRDefault="00535066">
            <w:pPr>
              <w:spacing w:after="0"/>
              <w:rPr>
                <w:rFonts w:eastAsiaTheme="minorEastAsia"/>
                <w:color w:val="000000" w:themeColor="text1"/>
              </w:rPr>
            </w:pPr>
            <w:r>
              <w:rPr>
                <w:color w:val="000000" w:themeColor="text1"/>
              </w:rPr>
              <w:t>--------------------------------- Start of TP for 3GPP TS 38.213 ----------------------------------</w:t>
            </w:r>
          </w:p>
          <w:p w14:paraId="12A09869" w14:textId="77777777" w:rsidR="006D1266" w:rsidRDefault="00535066">
            <w:pPr>
              <w:pStyle w:val="Heading2"/>
              <w:numPr>
                <w:ilvl w:val="0"/>
                <w:numId w:val="0"/>
              </w:numPr>
              <w:tabs>
                <w:tab w:val="clear" w:pos="-417"/>
                <w:tab w:val="clear" w:pos="432"/>
              </w:tabs>
              <w:ind w:left="576" w:hanging="576"/>
              <w:rPr>
                <w:color w:val="000000" w:themeColor="text1"/>
              </w:rPr>
            </w:pPr>
            <w:bookmarkStart w:id="46" w:name="_Toc96280730"/>
            <w:bookmarkStart w:id="47" w:name="_Toc96280400"/>
            <w:r>
              <w:rPr>
                <w:color w:val="000000" w:themeColor="text1"/>
              </w:rPr>
              <w:t>4.2</w:t>
            </w:r>
            <w:r>
              <w:rPr>
                <w:color w:val="000000" w:themeColor="text1"/>
              </w:rPr>
              <w:tab/>
              <w:t>Transmission timing adjustments</w:t>
            </w:r>
            <w:bookmarkEnd w:id="46"/>
            <w:bookmarkEnd w:id="47"/>
          </w:p>
          <w:p w14:paraId="12A0986A" w14:textId="77777777" w:rsidR="006D1266" w:rsidRDefault="00535066">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12A0986B" w14:textId="77777777" w:rsidR="006D1266" w:rsidRDefault="00535066">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12A0986C" w14:textId="77777777" w:rsidR="006D1266" w:rsidRDefault="00535066">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12A0986D" w14:textId="77777777" w:rsidR="006D1266" w:rsidRDefault="006B3090">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12A0986E" w14:textId="77777777" w:rsidR="006D1266" w:rsidRDefault="00535066">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12A0986F" w14:textId="77777777" w:rsidR="006D1266" w:rsidRDefault="00535066">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12A09870" w14:textId="77777777" w:rsidR="006D1266" w:rsidRDefault="006B3090">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12A09871" w14:textId="77777777" w:rsidR="006D1266" w:rsidRDefault="006B3090">
            <w:pPr>
              <w:pStyle w:val="B1"/>
              <w:numPr>
                <w:ilvl w:val="0"/>
                <w:numId w:val="36"/>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12A09872" w14:textId="77777777" w:rsidR="006D1266" w:rsidRDefault="006B3090">
            <w:pPr>
              <w:pStyle w:val="B1"/>
              <w:numPr>
                <w:ilvl w:val="0"/>
                <w:numId w:val="36"/>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535066">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535066">
              <w:rPr>
                <w:rFonts w:eastAsiaTheme="minorEastAsia"/>
                <w:color w:val="000000" w:themeColor="text1"/>
                <w:sz w:val="18"/>
              </w:rPr>
              <w:t xml:space="preserve"> from the uplink </w:t>
            </w:r>
            <w:r w:rsidR="00535066">
              <w:rPr>
                <w:rFonts w:eastAsiaTheme="minorEastAsia"/>
                <w:color w:val="000000" w:themeColor="text1"/>
                <w:sz w:val="18"/>
                <w:szCs w:val="18"/>
              </w:rPr>
              <w:t>time synchronization</w:t>
            </w:r>
            <w:r w:rsidR="00535066">
              <w:rPr>
                <w:rFonts w:eastAsiaTheme="minorEastAsia"/>
                <w:color w:val="000000" w:themeColor="text1"/>
                <w:sz w:val="22"/>
              </w:rPr>
              <w:t xml:space="preserve"> </w:t>
            </w:r>
            <w:r w:rsidR="00535066">
              <w:rPr>
                <w:rFonts w:eastAsiaTheme="minorEastAsia"/>
                <w:color w:val="000000" w:themeColor="text1"/>
                <w:sz w:val="18"/>
              </w:rPr>
              <w:t>reference point</w:t>
            </w:r>
            <w:r w:rsidR="00535066">
              <w:rPr>
                <w:rFonts w:eastAsiaTheme="minorEastAsia"/>
                <w:color w:val="000000" w:themeColor="text1"/>
              </w:rPr>
              <w:t>.</w:t>
            </w:r>
          </w:p>
          <w:p w14:paraId="12A09873" w14:textId="77777777" w:rsidR="006D1266" w:rsidRDefault="006D1266">
            <w:pPr>
              <w:spacing w:after="0"/>
              <w:rPr>
                <w:color w:val="000000" w:themeColor="text1"/>
              </w:rPr>
            </w:pPr>
          </w:p>
          <w:p w14:paraId="12A09874" w14:textId="77777777" w:rsidR="006D1266" w:rsidRDefault="00535066">
            <w:pPr>
              <w:rPr>
                <w:lang w:eastAsia="zh-CN"/>
              </w:rPr>
            </w:pPr>
            <w:r>
              <w:rPr>
                <w:color w:val="000000" w:themeColor="text1"/>
              </w:rPr>
              <w:t>---------------------------------- End of TP for 3GPP TS 38.213 ---------------------------------</w:t>
            </w:r>
          </w:p>
        </w:tc>
      </w:tr>
    </w:tbl>
    <w:p w14:paraId="12A09876" w14:textId="77777777" w:rsidR="006D1266" w:rsidRDefault="006D1266"/>
    <w:p w14:paraId="12A09877" w14:textId="77777777" w:rsidR="006D1266" w:rsidRDefault="00535066">
      <w:pPr>
        <w:pStyle w:val="Heading2"/>
      </w:pPr>
      <w:bookmarkStart w:id="48" w:name="_Toc96280731"/>
      <w:r>
        <w:lastRenderedPageBreak/>
        <w:t>Initial proposal and companies views’ collection for 1st round</w:t>
      </w:r>
      <w:bookmarkEnd w:id="48"/>
      <w:r>
        <w:t xml:space="preserve"> </w:t>
      </w:r>
    </w:p>
    <w:p w14:paraId="12A09878" w14:textId="77777777" w:rsidR="006D1266" w:rsidRDefault="00535066">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12A09879" w14:textId="77777777" w:rsidR="006D1266" w:rsidRDefault="00535066">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2A0987A" w14:textId="77777777" w:rsidR="006D1266" w:rsidRDefault="00535066">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6D1266" w14:paraId="12A09884" w14:textId="77777777">
        <w:tc>
          <w:tcPr>
            <w:tcW w:w="9629" w:type="dxa"/>
          </w:tcPr>
          <w:p w14:paraId="12A0987B" w14:textId="77777777" w:rsidR="006D1266" w:rsidRDefault="00535066">
            <w:pPr>
              <w:rPr>
                <w:lang w:val="en-GB"/>
              </w:rPr>
            </w:pPr>
            <w:r>
              <w:rPr>
                <w:b/>
                <w:lang w:val="en-GB"/>
              </w:rPr>
              <w:t>Some feedback from 38.211 spec editor during the 107e email discussions</w:t>
            </w:r>
            <w:r>
              <w:rPr>
                <w:lang w:val="en-GB"/>
              </w:rPr>
              <w:t>:</w:t>
            </w:r>
          </w:p>
          <w:p w14:paraId="12A0987C" w14:textId="77777777" w:rsidR="006D1266" w:rsidRDefault="00535066">
            <w:r>
              <w:t>I am not sure how to capture this in the 211/213 specs, maybe because I have not followed the detailed discussion during the meeting.</w:t>
            </w:r>
          </w:p>
          <w:p w14:paraId="12A0987D" w14:textId="77777777" w:rsidR="006D1266" w:rsidRDefault="00535066">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mean from a specification perspective? t_epoch and “uplink time synchronization reference point” also needs to be defined if we are to capture 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12A0987E" w14:textId="77777777" w:rsidR="006D1266" w:rsidRDefault="00535066">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12A0987F" w14:textId="77777777" w:rsidR="006D1266" w:rsidRDefault="00535066">
            <w:r>
              <w:rPr>
                <w:b/>
                <w:lang w:val="en-GB"/>
              </w:rPr>
              <w:t>Some feedback from 38.213 spec editor during the 107e email discussions:</w:t>
            </w:r>
          </w:p>
          <w:p w14:paraId="12A09880" w14:textId="77777777" w:rsidR="006D1266" w:rsidRDefault="00535066">
            <w:r>
              <w:t>I’m unsure of what needs to be in 213 and how it can be captured.</w:t>
            </w:r>
          </w:p>
          <w:p w14:paraId="12A09881" w14:textId="77777777" w:rsidR="006D1266" w:rsidRDefault="00535066">
            <w:r>
              <w:t>For example, I expected TACommon, TACommonDrift and TACommonDriftVariation to be in 211.</w:t>
            </w:r>
          </w:p>
          <w:p w14:paraId="12A09882" w14:textId="77777777" w:rsidR="006D1266" w:rsidRDefault="00535066">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12A09883" w14:textId="77777777" w:rsidR="006D1266" w:rsidRDefault="00535066">
            <w:r>
              <w:t>How is the derivation done?</w:t>
            </w:r>
          </w:p>
        </w:tc>
      </w:tr>
    </w:tbl>
    <w:p w14:paraId="12A09885" w14:textId="77777777" w:rsidR="006D1266" w:rsidRDefault="006D1266">
      <w:pPr>
        <w:rPr>
          <w:lang w:val="en-GB"/>
        </w:rPr>
      </w:pPr>
    </w:p>
    <w:p w14:paraId="12A09886" w14:textId="77777777" w:rsidR="006D1266" w:rsidRDefault="00535066">
      <w:pPr>
        <w:rPr>
          <w:lang w:val="en-GB"/>
        </w:rPr>
      </w:pPr>
      <w:r>
        <w:rPr>
          <w:lang w:val="en-GB"/>
        </w:rPr>
        <w:t>Let’s work as group to provide an appropriate wording for this TP.</w:t>
      </w:r>
    </w:p>
    <w:p w14:paraId="12A09887" w14:textId="77777777" w:rsidR="006D1266" w:rsidRDefault="00535066">
      <w:pPr>
        <w:rPr>
          <w:lang w:val="en-GB"/>
        </w:rPr>
      </w:pPr>
      <w:r>
        <w:rPr>
          <w:lang w:val="en-GB"/>
        </w:rPr>
        <w:t>By considering the TPs from CATT and Ericsson, the following proposal is made:</w:t>
      </w:r>
    </w:p>
    <w:p w14:paraId="12A09888" w14:textId="77777777" w:rsidR="006D1266" w:rsidRDefault="00535066">
      <w:pPr>
        <w:rPr>
          <w:b/>
          <w:lang w:val="en-GB"/>
        </w:rPr>
      </w:pPr>
      <w:r>
        <w:rPr>
          <w:b/>
          <w:highlight w:val="yellow"/>
          <w:lang w:val="en-GB"/>
        </w:rPr>
        <w:t>Initial proposal 12</w:t>
      </w:r>
    </w:p>
    <w:p w14:paraId="12A09889" w14:textId="77777777" w:rsidR="006D1266" w:rsidRDefault="00535066">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6D1266" w14:paraId="12A0989C" w14:textId="77777777">
        <w:tc>
          <w:tcPr>
            <w:tcW w:w="9629" w:type="dxa"/>
          </w:tcPr>
          <w:p w14:paraId="12A0988A" w14:textId="77777777" w:rsidR="006D1266" w:rsidRDefault="00535066">
            <w:pPr>
              <w:spacing w:after="0"/>
              <w:jc w:val="center"/>
              <w:rPr>
                <w:rFonts w:eastAsiaTheme="minorEastAsia"/>
                <w:color w:val="FF0000"/>
              </w:rPr>
            </w:pPr>
            <w:r>
              <w:rPr>
                <w:color w:val="FF0000"/>
                <w:highlight w:val="yellow"/>
              </w:rPr>
              <w:t>--------------------------------- Start of TP for 3GPP TS 38.213 ----------------------------------</w:t>
            </w:r>
          </w:p>
          <w:p w14:paraId="12A0988B" w14:textId="77777777" w:rsidR="006D1266" w:rsidRDefault="00535066">
            <w:pPr>
              <w:pStyle w:val="Heading2"/>
              <w:numPr>
                <w:ilvl w:val="0"/>
                <w:numId w:val="0"/>
              </w:numPr>
              <w:tabs>
                <w:tab w:val="clear" w:pos="-417"/>
                <w:tab w:val="clear" w:pos="432"/>
              </w:tabs>
              <w:ind w:left="576" w:hanging="576"/>
              <w:rPr>
                <w:color w:val="000000" w:themeColor="text1"/>
              </w:rPr>
            </w:pPr>
            <w:bookmarkStart w:id="49" w:name="_Toc96280732"/>
            <w:bookmarkStart w:id="50" w:name="_Toc96280402"/>
            <w:r>
              <w:rPr>
                <w:color w:val="000000" w:themeColor="text1"/>
              </w:rPr>
              <w:lastRenderedPageBreak/>
              <w:t>4.2</w:t>
            </w:r>
            <w:r>
              <w:rPr>
                <w:color w:val="000000" w:themeColor="text1"/>
              </w:rPr>
              <w:tab/>
              <w:t>Transmission timing adjustments</w:t>
            </w:r>
            <w:bookmarkEnd w:id="49"/>
            <w:bookmarkEnd w:id="50"/>
          </w:p>
          <w:p w14:paraId="12A0988C" w14:textId="77777777" w:rsidR="006D1266" w:rsidRDefault="0053506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12A0988D" w14:textId="77777777" w:rsidR="006D1266" w:rsidRDefault="00535066">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12A0988E" w14:textId="77777777" w:rsidR="006D1266" w:rsidRDefault="00535066">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12A0988F" w14:textId="77777777" w:rsidR="006D1266" w:rsidRDefault="00535066">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12A09890" w14:textId="77777777" w:rsidR="006D1266" w:rsidRDefault="00535066">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2A09891" w14:textId="77777777" w:rsidR="006D1266" w:rsidRDefault="00535066">
            <w:pPr>
              <w:rPr>
                <w:rFonts w:eastAsia="Times New Roman"/>
                <w:color w:val="FF0000"/>
                <w:lang w:val="en-GB"/>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12A09892" w14:textId="77777777" w:rsidR="006D1266" w:rsidRDefault="00535066">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2A09893" w14:textId="77777777" w:rsidR="006D1266" w:rsidRDefault="006B3090">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94" w14:textId="77777777" w:rsidR="006D1266" w:rsidRDefault="00535066">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95" w14:textId="77777777" w:rsidR="006D1266" w:rsidRDefault="00535066">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96" w14:textId="77777777" w:rsidR="006D1266" w:rsidRDefault="00535066">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97" w14:textId="77777777" w:rsidR="006D1266" w:rsidRDefault="006D1266">
            <w:pPr>
              <w:spacing w:after="0"/>
              <w:rPr>
                <w:color w:val="FF0000"/>
              </w:rPr>
            </w:pPr>
          </w:p>
          <w:p w14:paraId="12A09898" w14:textId="77777777" w:rsidR="006D1266" w:rsidRDefault="006B3090">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535066">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535066">
              <w:rPr>
                <w:rFonts w:eastAsia="Times New Roman"/>
                <w:color w:val="FF0000"/>
                <w:lang w:val="en-GB"/>
              </w:rPr>
              <w:t xml:space="preserve"> to pre-compensate the two-way transmission delay between the uplink time reference point and the satellite.</w:t>
            </w:r>
          </w:p>
          <w:p w14:paraId="12A09899" w14:textId="77777777" w:rsidR="006D1266" w:rsidRDefault="00535066">
            <w:pPr>
              <w:rPr>
                <w:color w:val="000000" w:themeColor="text1"/>
              </w:rPr>
            </w:pPr>
            <w:r>
              <w:rPr>
                <w:rFonts w:eastAsia="MS Mincho"/>
                <w:lang w:val="en-GB"/>
              </w:rPr>
              <w:t xml:space="preserve">For a SCS of </w:t>
            </w:r>
            <w:r>
              <w:rPr>
                <w:noProof/>
                <w:position w:val="-6"/>
                <w:lang w:eastAsia="zh-CN"/>
              </w:rPr>
              <w:drawing>
                <wp:inline distT="0" distB="0" distL="0" distR="0" wp14:anchorId="12A09B30" wp14:editId="12A09B31">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12A09B32" wp14:editId="12A09B33">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12A0989A" w14:textId="77777777" w:rsidR="006D1266" w:rsidRDefault="006D1266">
            <w:pPr>
              <w:spacing w:after="0"/>
              <w:rPr>
                <w:color w:val="000000" w:themeColor="text1"/>
              </w:rPr>
            </w:pPr>
          </w:p>
          <w:p w14:paraId="12A0989B" w14:textId="77777777" w:rsidR="006D1266" w:rsidRDefault="00535066">
            <w:pPr>
              <w:jc w:val="center"/>
            </w:pPr>
            <w:r>
              <w:rPr>
                <w:color w:val="FF0000"/>
                <w:highlight w:val="yellow"/>
              </w:rPr>
              <w:t>---------------------------------- End of TP for 3GPP TS 38.213 ---------------------------------</w:t>
            </w:r>
          </w:p>
        </w:tc>
      </w:tr>
    </w:tbl>
    <w:p w14:paraId="12A0989D" w14:textId="77777777" w:rsidR="006D1266" w:rsidRDefault="006D1266">
      <w:pPr>
        <w:rPr>
          <w:lang w:val="en-GB"/>
        </w:rPr>
      </w:pPr>
    </w:p>
    <w:p w14:paraId="12A0989E"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6D1266" w14:paraId="12A098A1" w14:textId="77777777" w:rsidTr="00906B92">
        <w:tc>
          <w:tcPr>
            <w:tcW w:w="932" w:type="pct"/>
            <w:shd w:val="clear" w:color="auto" w:fill="00B0F0"/>
          </w:tcPr>
          <w:p w14:paraId="12A0989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A0" w14:textId="77777777" w:rsidR="006D1266" w:rsidRDefault="00535066">
            <w:pPr>
              <w:rPr>
                <w:b/>
                <w:color w:val="FFFFFF" w:themeColor="background1"/>
              </w:rPr>
            </w:pPr>
            <w:r>
              <w:rPr>
                <w:b/>
                <w:color w:val="FFFFFF" w:themeColor="background1"/>
              </w:rPr>
              <w:t>Comments and Views</w:t>
            </w:r>
          </w:p>
        </w:tc>
      </w:tr>
      <w:tr w:rsidR="006D1266" w14:paraId="12A098A4" w14:textId="77777777" w:rsidTr="00906B92">
        <w:tc>
          <w:tcPr>
            <w:tcW w:w="932" w:type="pct"/>
          </w:tcPr>
          <w:p w14:paraId="12A098A2" w14:textId="77777777" w:rsidR="006D1266" w:rsidRDefault="00535066">
            <w:pPr>
              <w:rPr>
                <w:rFonts w:eastAsia="SimSun"/>
                <w:bCs/>
                <w:szCs w:val="22"/>
                <w:lang w:eastAsia="zh-CN"/>
              </w:rPr>
            </w:pPr>
            <w:r>
              <w:rPr>
                <w:rFonts w:eastAsia="SimSun"/>
                <w:bCs/>
                <w:szCs w:val="22"/>
                <w:lang w:eastAsia="zh-CN"/>
              </w:rPr>
              <w:lastRenderedPageBreak/>
              <w:t>Nokia, Nokia Shanghai Bell</w:t>
            </w:r>
          </w:p>
        </w:tc>
        <w:tc>
          <w:tcPr>
            <w:tcW w:w="4068" w:type="pct"/>
          </w:tcPr>
          <w:p w14:paraId="12A098A3"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6D1266" w14:paraId="12A098B3" w14:textId="77777777" w:rsidTr="00906B92">
        <w:tc>
          <w:tcPr>
            <w:tcW w:w="932" w:type="pct"/>
          </w:tcPr>
          <w:p w14:paraId="12A098A5"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8A6" w14:textId="77777777" w:rsidR="006D1266" w:rsidRDefault="00535066">
            <w:pPr>
              <w:pStyle w:val="ListParagraph"/>
              <w:numPr>
                <w:ilvl w:val="0"/>
                <w:numId w:val="37"/>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12A098A7" w14:textId="77777777" w:rsidR="006D1266" w:rsidRDefault="00535066">
            <w:pPr>
              <w:pStyle w:val="ListParagraph"/>
              <w:numPr>
                <w:ilvl w:val="0"/>
                <w:numId w:val="37"/>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12A098A8" w14:textId="77777777" w:rsidR="006D1266" w:rsidRDefault="00535066">
            <w:pPr>
              <w:pStyle w:val="ListParagraph"/>
              <w:numPr>
                <w:ilvl w:val="0"/>
                <w:numId w:val="37"/>
              </w:numPr>
              <w:spacing w:after="0"/>
            </w:pPr>
            <w:r>
              <w:t>Since 38.213 is a normative specification, "can" should be avoided.</w:t>
            </w:r>
          </w:p>
          <w:p w14:paraId="12A098A9" w14:textId="77777777" w:rsidR="006D1266" w:rsidRDefault="006D1266">
            <w:pPr>
              <w:pStyle w:val="ListParagraph"/>
              <w:adjustRightInd w:val="0"/>
              <w:snapToGrid w:val="0"/>
              <w:spacing w:after="120"/>
              <w:ind w:left="0"/>
              <w:rPr>
                <w:rFonts w:eastAsia="SimSun"/>
                <w:bCs/>
                <w:szCs w:val="22"/>
                <w:lang w:eastAsia="zh-CN"/>
              </w:rPr>
            </w:pPr>
          </w:p>
          <w:p w14:paraId="12A098AA" w14:textId="77777777" w:rsidR="006D1266" w:rsidRDefault="00535066">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12A098AB" w14:textId="77777777" w:rsidR="006D1266" w:rsidRDefault="00535066">
            <w:pPr>
              <w:ind w:left="284"/>
              <w:rPr>
                <w:rFonts w:eastAsia="Times New Roman"/>
                <w:color w:val="FF0000"/>
                <w:lang w:val="en-GB"/>
              </w:rPr>
            </w:pPr>
            <w:del w:id="51" w:author="Stefan Eriksson Löwenmark" w:date="2022-02-22T02:40:00Z">
              <w:r>
                <w:rPr>
                  <w:color w:val="FF0000"/>
                  <w:kern w:val="2"/>
                  <w:lang w:eastAsia="zh-CN"/>
                </w:rPr>
                <w:delText xml:space="preserve">UE can be provided satellite position by </w:delText>
              </w:r>
            </w:del>
            <w:ins w:id="52" w:author="Stefan Eriksson Löwenmark" w:date="2022-02-22T02:40:00Z">
              <w:r>
                <w:rPr>
                  <w:color w:val="FF0000"/>
                  <w:kern w:val="2"/>
                  <w:lang w:eastAsia="zh-CN"/>
                </w:rPr>
                <w:t xml:space="preserve">Using </w:t>
              </w:r>
            </w:ins>
            <w:r>
              <w:rPr>
                <w:color w:val="FF0000"/>
                <w:kern w:val="2"/>
                <w:lang w:eastAsia="zh-CN"/>
              </w:rPr>
              <w:t>higher</w:t>
            </w:r>
            <w:ins w:id="53" w:author="Stefan Eriksson Löwenmark" w:date="2022-02-22T02:40:00Z">
              <w:r>
                <w:rPr>
                  <w:color w:val="FF0000"/>
                  <w:kern w:val="2"/>
                  <w:lang w:eastAsia="zh-CN"/>
                </w:rPr>
                <w:t>-</w:t>
              </w:r>
            </w:ins>
            <w:del w:id="54"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5" w:author="Stefan Eriksson Löwenmark" w:date="2022-02-22T02:40:00Z">
              <w:r>
                <w:rPr>
                  <w:color w:val="FF0000"/>
                  <w:kern w:val="2"/>
                  <w:lang w:eastAsia="zh-CN"/>
                </w:rPr>
                <w:t>for the serving satellite</w:t>
              </w:r>
            </w:ins>
            <w:ins w:id="56" w:author="Stefan Eriksson Löwenmark" w:date="2022-02-22T02:44:00Z">
              <w:r>
                <w:rPr>
                  <w:color w:val="FF0000"/>
                  <w:kern w:val="2"/>
                  <w:lang w:eastAsia="zh-CN"/>
                </w:rPr>
                <w:t>, if configured,</w:t>
              </w:r>
            </w:ins>
            <w:del w:id="57" w:author="Stefan Eriksson Löwenmark" w:date="2022-02-22T02:40:00Z">
              <w:r>
                <w:rPr>
                  <w:color w:val="FF0000"/>
                  <w:kern w:val="2"/>
                  <w:lang w:eastAsia="zh-CN"/>
                </w:rPr>
                <w:delText>indicated in NTN SIB in Keplerian or PV state vector format</w:delText>
              </w:r>
            </w:del>
            <w:del w:id="58"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59" w:author="Stefan Eriksson Löwenmark" w:date="2022-02-22T02:41:00Z">
              <w:r>
                <w:rPr>
                  <w:color w:val="FF0000"/>
                  <w:kern w:val="2"/>
                  <w:lang w:eastAsia="zh-CN"/>
                </w:rPr>
                <w:delText xml:space="preserve">can </w:delText>
              </w:r>
            </w:del>
            <w:ins w:id="60"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1"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2" w:author="Stefan Eriksson Löwenmark" w:date="2022-02-22T02:41:00Z">
              <w:r>
                <w:rPr>
                  <w:color w:val="FF0000"/>
                  <w:lang w:val="en-GB"/>
                </w:rPr>
                <w:delText xml:space="preserve">which is used </w:delText>
              </w:r>
            </w:del>
            <w:r>
              <w:rPr>
                <w:color w:val="FF0000"/>
                <w:lang w:val="en-GB"/>
              </w:rPr>
              <w:t xml:space="preserve">to </w:t>
            </w:r>
            <w:ins w:id="63"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12A098AC" w14:textId="77777777" w:rsidR="006D1266" w:rsidRDefault="00535066">
            <w:pPr>
              <w:ind w:left="284"/>
              <w:rPr>
                <w:color w:val="FF0000"/>
              </w:rPr>
            </w:pPr>
            <w:r>
              <w:rPr>
                <w:color w:val="FF0000"/>
              </w:rPr>
              <w:t xml:space="preserve">Using indicated </w:t>
            </w:r>
            <w:del w:id="64" w:author="Stefan Eriksson Löwenmark" w:date="2022-02-22T02:42:00Z">
              <w:r>
                <w:rPr>
                  <w:color w:val="FF0000"/>
                </w:rPr>
                <w:delText>H</w:delText>
              </w:r>
            </w:del>
            <w:ins w:id="65" w:author="Stefan Eriksson Löwenmark" w:date="2022-02-22T02:42:00Z">
              <w:r>
                <w:rPr>
                  <w:color w:val="FF0000"/>
                </w:rPr>
                <w:t>h</w:t>
              </w:r>
            </w:ins>
            <w:r>
              <w:rPr>
                <w:color w:val="FF0000"/>
              </w:rPr>
              <w:t>igher-layer Common TA parameters, if configured, the UE </w:t>
            </w:r>
            <w:ins w:id="66" w:author="Stefan Eriksson Löwenmark" w:date="2022-02-22T02:42:00Z">
              <w:r>
                <w:rPr>
                  <w:color w:val="FF0000"/>
                </w:rPr>
                <w:t>shall</w:t>
              </w:r>
            </w:ins>
            <w:del w:id="67"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8" w:author="Stefan Eriksson Löwenmark" w:date="2022-02-22T02:43:00Z">
                      <w:rPr>
                        <w:rFonts w:ascii="Cambria Math" w:eastAsia="Calibri" w:hAnsi="Cambria Math" w:cs="Calibri"/>
                        <w:color w:val="FF0000"/>
                        <w:sz w:val="24"/>
                      </w:rPr>
                    </w:del>
                  </m:ctrlPr>
                </m:sSubPr>
                <m:e>
                  <m:r>
                    <w:del w:id="69" w:author="Stefan Eriksson Löwenmark" w:date="2022-02-22T02:43:00Z">
                      <m:rPr>
                        <m:sty m:val="bi"/>
                      </m:rPr>
                      <w:rPr>
                        <w:rFonts w:ascii="Cambria Math" w:hAnsi="Cambria Math"/>
                        <w:color w:val="FF0000"/>
                      </w:rPr>
                      <m:t>N</m:t>
                    </w:del>
                  </m:r>
                </m:e>
                <m:sub>
                  <m:r>
                    <w:del w:id="70" w:author="Stefan Eriksson Löwenmark" w:date="2022-02-22T02:43:00Z">
                      <m:rPr>
                        <m:sty m:val="bi"/>
                      </m:rPr>
                      <w:rPr>
                        <w:rFonts w:ascii="Cambria Math" w:hAnsi="Cambria Math"/>
                        <w:color w:val="FF0000"/>
                      </w:rPr>
                      <m:t>TA</m:t>
                    </w:del>
                  </m:r>
                  <m:r>
                    <w:del w:id="71" w:author="Stefan Eriksson Löwenmark" w:date="2022-02-22T02:43:00Z">
                      <m:rPr>
                        <m:sty m:val="p"/>
                      </m:rPr>
                      <w:rPr>
                        <w:rFonts w:ascii="Cambria Math" w:hAnsi="Cambria Math"/>
                        <w:color w:val="FF0000"/>
                      </w:rPr>
                      <m:t>, </m:t>
                    </w:del>
                  </m:r>
                  <m:r>
                    <w:del w:id="72"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3" w:author="Stefan Eriksson Löwenmark" w:date="2022-02-22T02:42:00Z">
                      <w:rPr>
                        <w:rFonts w:ascii="Cambria Math" w:eastAsia="Times New Roman" w:hAnsi="Cambria Math"/>
                        <w:color w:val="FF0000"/>
                        <w:lang w:val="en-GB"/>
                      </w:rPr>
                    </w:ins>
                  </m:ctrlPr>
                </m:sSubSupPr>
                <m:e>
                  <m:r>
                    <w:ins w:id="74" w:author="Stefan Eriksson Löwenmark" w:date="2022-02-22T02:42:00Z">
                      <m:rPr>
                        <m:sty m:val="p"/>
                      </m:rPr>
                      <w:rPr>
                        <w:rFonts w:ascii="Cambria Math" w:eastAsia="Times New Roman" w:hAnsi="Cambria Math"/>
                        <w:color w:val="FF0000"/>
                        <w:lang w:val="en-GB"/>
                      </w:rPr>
                      <m:t>N</m:t>
                    </w:ins>
                  </m:r>
                </m:e>
                <m:sub>
                  <m:r>
                    <w:ins w:id="75" w:author="Stefan Eriksson Löwenmark" w:date="2022-02-22T02:42:00Z">
                      <m:rPr>
                        <m:nor/>
                      </m:rPr>
                      <w:rPr>
                        <w:rFonts w:eastAsia="Times New Roman"/>
                        <w:color w:val="FF0000"/>
                        <w:lang w:val="en-GB"/>
                      </w:rPr>
                      <m:t>TA,adj</m:t>
                    </w:ins>
                  </m:r>
                </m:sub>
                <m:sup>
                  <m:r>
                    <w:ins w:id="76" w:author="Stefan Eriksson Löwenmark" w:date="2022-02-22T02:42:00Z">
                      <m:rPr>
                        <m:nor/>
                      </m:rPr>
                      <w:rPr>
                        <w:rFonts w:eastAsia="Times New Roman"/>
                        <w:color w:val="FF0000"/>
                        <w:lang w:val="en-GB"/>
                      </w:rPr>
                      <m:t>common</m:t>
                    </w:ins>
                  </m:r>
                </m:sup>
              </m:sSubSup>
            </m:oMath>
            <w:ins w:id="77" w:author="Stefan Eriksson Löwenmark" w:date="2022-02-22T02:42:00Z">
              <w:r>
                <w:rPr>
                  <w:color w:val="FF0000"/>
                </w:rPr>
                <w:t xml:space="preserve"> </w:t>
              </w:r>
            </w:ins>
            <w:r>
              <w:rPr>
                <w:color w:val="FF0000"/>
              </w:rPr>
              <w:t>calculation as follows:</w:t>
            </w:r>
          </w:p>
          <w:p w14:paraId="12A098AD" w14:textId="77777777" w:rsidR="006D1266" w:rsidRDefault="006B3090">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12A098AE" w14:textId="77777777" w:rsidR="006D1266" w:rsidRDefault="00535066">
            <w:pPr>
              <w:ind w:left="284"/>
              <w:rPr>
                <w:rFonts w:eastAsiaTheme="minorEastAsia"/>
                <w:iCs/>
                <w:color w:val="FF0000"/>
                <w:sz w:val="18"/>
              </w:rPr>
            </w:pPr>
            <w:del w:id="78" w:author="Stefan Eriksson Löwenmark" w:date="2022-02-22T02:43:00Z">
              <w:r>
                <w:rPr>
                  <w:color w:val="FF0000"/>
                </w:rPr>
                <w:delText>W</w:delText>
              </w:r>
            </w:del>
            <w:ins w:id="79"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0" w:author="Stefan Eriksson Löwenmark" w:date="2022-02-22T02:43:00Z">
              <w:r>
                <w:rPr>
                  <w:i/>
                  <w:iCs/>
                  <w:color w:val="FF0000"/>
                </w:rPr>
                <w:t>,</w:t>
              </w:r>
            </w:ins>
            <w:del w:id="81" w:author="Stefan Eriksson Löwenmark" w:date="2022-02-22T02:43:00Z">
              <w:r>
                <w:rPr>
                  <w:color w:val="FF0000"/>
                </w:rPr>
                <w:delText>.</w:delText>
              </w:r>
            </w:del>
            <w:r>
              <w:rPr>
                <w:color w:val="FF0000"/>
              </w:rPr>
              <w:t xml:space="preserve"> </w:t>
            </w:r>
            <w:del w:id="82" w:author="Stefan Eriksson Löwenmark" w:date="2022-02-22T02:43:00Z">
              <w:r>
                <w:rPr>
                  <w:color w:val="FF0000"/>
                </w:rPr>
                <w:delText>A</w:delText>
              </w:r>
            </w:del>
            <w:ins w:id="83"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12A098AF" w14:textId="77777777" w:rsidR="006D1266" w:rsidRDefault="00535066">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12A098B0" w14:textId="77777777" w:rsidR="006D1266" w:rsidRDefault="00535066">
            <w:pPr>
              <w:spacing w:after="0"/>
              <w:ind w:left="284"/>
              <w:rPr>
                <w:color w:val="FF0000"/>
              </w:rPr>
            </w:pPr>
            <w:r>
              <w:rPr>
                <w:color w:val="FF0000"/>
              </w:rPr>
              <w:t xml:space="preserve">DL and UL are frame aligned at the </w:t>
            </w:r>
            <w:ins w:id="84"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12A098B1" w14:textId="77777777" w:rsidR="006D1266" w:rsidRDefault="006D1266">
            <w:pPr>
              <w:spacing w:after="0"/>
              <w:ind w:left="284"/>
              <w:rPr>
                <w:color w:val="FF0000"/>
              </w:rPr>
            </w:pPr>
          </w:p>
          <w:p w14:paraId="12A098B2" w14:textId="77777777" w:rsidR="006D1266" w:rsidRDefault="00535066">
            <w:pPr>
              <w:ind w:left="284"/>
              <w:rPr>
                <w:rFonts w:eastAsia="Times New Roman"/>
                <w:color w:val="FF0000"/>
                <w:lang w:val="en-GB"/>
              </w:rPr>
            </w:pPr>
            <w:ins w:id="85"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6" w:author="Stefan Eriksson Löwenmark" w:date="2022-02-22T02:44:00Z">
              <w:r>
                <w:rPr>
                  <w:rFonts w:eastAsia="Times New Roman"/>
                  <w:color w:val="FF0000"/>
                  <w:lang w:val="en-GB"/>
                </w:rPr>
                <w:delText>is derive</w:delText>
              </w:r>
            </w:del>
            <w:del w:id="87" w:author="Stefan Eriksson Löwenmark" w:date="2022-02-22T02:43:00Z">
              <w:r>
                <w:rPr>
                  <w:rFonts w:eastAsia="Times New Roman"/>
                  <w:color w:val="FF0000"/>
                  <w:lang w:val="en-GB"/>
                </w:rPr>
                <w:delText>d by the UE</w:delText>
              </w:r>
            </w:del>
            <w:del w:id="88"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89"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6D1266" w14:paraId="12A098B6" w14:textId="77777777" w:rsidTr="00906B92">
        <w:tc>
          <w:tcPr>
            <w:tcW w:w="932" w:type="pct"/>
          </w:tcPr>
          <w:p w14:paraId="12A098B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8B5" w14:textId="77777777" w:rsidR="006D1266" w:rsidRDefault="00535066">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6D1266" w14:paraId="12A098B9" w14:textId="77777777" w:rsidTr="00906B92">
        <w:tc>
          <w:tcPr>
            <w:tcW w:w="932" w:type="pct"/>
          </w:tcPr>
          <w:p w14:paraId="12A098B7"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8B8"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405486" w14:paraId="008CCB24" w14:textId="77777777" w:rsidTr="00906B92">
        <w:tc>
          <w:tcPr>
            <w:tcW w:w="932" w:type="pct"/>
          </w:tcPr>
          <w:p w14:paraId="6EE5E07A" w14:textId="1F395C74" w:rsidR="00405486" w:rsidRDefault="00156A77">
            <w:pPr>
              <w:rPr>
                <w:rFonts w:eastAsia="SimSun"/>
                <w:bCs/>
                <w:szCs w:val="22"/>
                <w:lang w:eastAsia="zh-CN"/>
              </w:rPr>
            </w:pPr>
            <w:r w:rsidRPr="008F1384">
              <w:t>NTT DOCOMO, INC.</w:t>
            </w:r>
          </w:p>
        </w:tc>
        <w:tc>
          <w:tcPr>
            <w:tcW w:w="4068" w:type="pct"/>
          </w:tcPr>
          <w:p w14:paraId="240B23ED" w14:textId="77777777" w:rsidR="00496543" w:rsidRDefault="00496543" w:rsidP="00496543">
            <w:pPr>
              <w:adjustRightInd w:val="0"/>
              <w:snapToGrid w:val="0"/>
              <w:spacing w:after="120"/>
              <w:rPr>
                <w:rFonts w:eastAsia="SimSun"/>
                <w:bCs/>
                <w:szCs w:val="22"/>
                <w:lang w:eastAsia="zh-CN"/>
              </w:rPr>
            </w:pPr>
            <w:r w:rsidRPr="00C50DF1">
              <w:rPr>
                <w:rFonts w:eastAsia="SimSun"/>
                <w:bCs/>
                <w:szCs w:val="22"/>
                <w:lang w:eastAsia="zh-CN"/>
              </w:rPr>
              <w:t>We agree th</w:t>
            </w:r>
            <w:r>
              <w:rPr>
                <w:rFonts w:eastAsia="SimSun"/>
                <w:bCs/>
                <w:szCs w:val="22"/>
                <w:lang w:eastAsia="zh-CN"/>
              </w:rPr>
              <w:t>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sidRPr="006A31CB">
              <w:rPr>
                <w:rFonts w:eastAsia="SimSun"/>
                <w:bCs/>
                <w:szCs w:val="22"/>
                <w:lang w:eastAsia="zh-CN"/>
              </w:rPr>
              <w:t>for common TA calculation to be captured</w:t>
            </w:r>
            <w:r>
              <w:rPr>
                <w:rFonts w:eastAsia="SimSun"/>
                <w:bCs/>
                <w:szCs w:val="22"/>
                <w:lang w:eastAsia="zh-CN"/>
              </w:rPr>
              <w:t xml:space="preserve"> in TS 38.213</w:t>
            </w:r>
            <w:r w:rsidRPr="006A31CB">
              <w:rPr>
                <w:rFonts w:eastAsia="SimSun"/>
                <w:bCs/>
                <w:szCs w:val="22"/>
                <w:lang w:eastAsia="zh-CN"/>
              </w:rPr>
              <w:t>.</w:t>
            </w:r>
            <w:r>
              <w:rPr>
                <w:rFonts w:eastAsia="SimSun"/>
                <w:bCs/>
                <w:szCs w:val="22"/>
                <w:lang w:eastAsia="zh-CN"/>
              </w:rPr>
              <w:t xml:space="preserve"> </w:t>
            </w:r>
          </w:p>
          <w:p w14:paraId="5A6E1024" w14:textId="77777777" w:rsidR="00496543" w:rsidRDefault="00496543" w:rsidP="00496543">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03E197E4" w14:textId="4B6E1523" w:rsidR="00405486" w:rsidRDefault="00496543" w:rsidP="00496543">
            <w:pPr>
              <w:pStyle w:val="ListParagraph"/>
              <w:adjustRightInd w:val="0"/>
              <w:snapToGrid w:val="0"/>
              <w:spacing w:after="120"/>
              <w:ind w:left="0"/>
              <w:rPr>
                <w:rFonts w:eastAsia="SimSun"/>
                <w:bCs/>
                <w:szCs w:val="22"/>
                <w:lang w:eastAsia="zh-CN"/>
              </w:rPr>
            </w:pPr>
            <w:r w:rsidRPr="00640D35">
              <w:rPr>
                <w:rFonts w:eastAsia="SimSun"/>
                <w:bCs/>
                <w:szCs w:val="22"/>
                <w:lang w:eastAsia="zh-CN"/>
              </w:rPr>
              <w:lastRenderedPageBreak/>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w:t>
            </w:r>
            <w:r w:rsidRPr="00640D35">
              <w:rPr>
                <w:rFonts w:eastAsia="SimSun"/>
                <w:bCs/>
                <w:szCs w:val="22"/>
                <w:lang w:eastAsia="zh-CN"/>
              </w:rPr>
              <w:t>it is better to clarify the unit of</w:t>
            </w:r>
            <w:r>
              <w:rPr>
                <w:rFonts w:eastAsia="SimSun"/>
                <w:bCs/>
                <w:szCs w:val="22"/>
                <w:lang w:eastAsia="zh-CN"/>
              </w:rPr>
              <w:t xml:space="preserve"> </w:t>
            </w:r>
            <w:r w:rsidRPr="00F01D34">
              <w:rPr>
                <w:lang w:val="en-GB"/>
              </w:rPr>
              <w:t>μs</w:t>
            </w:r>
            <w:r w:rsidRPr="00640D35">
              <w:rPr>
                <w:rFonts w:eastAsia="SimSun"/>
                <w:bCs/>
                <w:szCs w:val="22"/>
                <w:lang w:eastAsia="zh-CN"/>
              </w:rPr>
              <w:t xml:space="preserve">, and its relationship with </w:t>
            </w:r>
            <w:r>
              <w:rPr>
                <w:rFonts w:eastAsia="SimSun"/>
                <w:bCs/>
                <w:szCs w:val="22"/>
                <w:lang w:eastAsia="zh-CN"/>
              </w:rPr>
              <w:t xml:space="preserve">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sidRPr="00640D35">
              <w:rPr>
                <w:rFonts w:eastAsia="SimSun"/>
                <w:bCs/>
                <w:szCs w:val="22"/>
                <w:lang w:eastAsia="zh-CN"/>
              </w:rPr>
              <w:t>.</w:t>
            </w:r>
          </w:p>
        </w:tc>
      </w:tr>
      <w:tr w:rsidR="00782844" w14:paraId="5894005B" w14:textId="77777777" w:rsidTr="00906B92">
        <w:tc>
          <w:tcPr>
            <w:tcW w:w="932" w:type="pct"/>
          </w:tcPr>
          <w:p w14:paraId="6E468D05" w14:textId="77777777" w:rsidR="00782844" w:rsidRDefault="00782844" w:rsidP="008F15E6">
            <w:pPr>
              <w:rPr>
                <w:rFonts w:eastAsiaTheme="minorEastAsia"/>
                <w:bCs/>
                <w:lang w:eastAsia="zh-CN"/>
              </w:rPr>
            </w:pPr>
            <w:r w:rsidRPr="0052062F">
              <w:rPr>
                <w:rFonts w:eastAsia="SimSun"/>
                <w:bCs/>
                <w:szCs w:val="22"/>
                <w:lang w:eastAsia="zh-CN"/>
              </w:rPr>
              <w:lastRenderedPageBreak/>
              <w:t>Huawei, HiSilicon</w:t>
            </w:r>
          </w:p>
        </w:tc>
        <w:tc>
          <w:tcPr>
            <w:tcW w:w="4068" w:type="pct"/>
          </w:tcPr>
          <w:p w14:paraId="239CFC9E" w14:textId="77777777" w:rsidR="00782844" w:rsidRPr="00FE2AC1" w:rsidRDefault="00782844" w:rsidP="008F15E6">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142BB9" w14:paraId="6DA11BD0" w14:textId="77777777" w:rsidTr="00906B92">
        <w:tc>
          <w:tcPr>
            <w:tcW w:w="932" w:type="pct"/>
          </w:tcPr>
          <w:p w14:paraId="089B0F61" w14:textId="388EF81C" w:rsidR="00142BB9" w:rsidRPr="0052062F" w:rsidRDefault="00142BB9" w:rsidP="008F15E6">
            <w:pPr>
              <w:rPr>
                <w:rFonts w:eastAsia="SimSun"/>
                <w:bCs/>
                <w:szCs w:val="22"/>
                <w:lang w:eastAsia="zh-CN"/>
              </w:rPr>
            </w:pPr>
            <w:r>
              <w:rPr>
                <w:rFonts w:eastAsia="SimSun"/>
                <w:bCs/>
                <w:szCs w:val="22"/>
                <w:lang w:eastAsia="zh-CN"/>
              </w:rPr>
              <w:t xml:space="preserve">NEC </w:t>
            </w:r>
          </w:p>
        </w:tc>
        <w:tc>
          <w:tcPr>
            <w:tcW w:w="4068" w:type="pct"/>
          </w:tcPr>
          <w:p w14:paraId="3FA9BC14" w14:textId="6BB4246A" w:rsidR="00142BB9" w:rsidRDefault="00142BB9" w:rsidP="008F15E6">
            <w:pPr>
              <w:adjustRightInd w:val="0"/>
              <w:snapToGrid w:val="0"/>
              <w:spacing w:after="120"/>
              <w:jc w:val="both"/>
              <w:rPr>
                <w:rFonts w:eastAsia="SimSun"/>
                <w:bCs/>
                <w:szCs w:val="22"/>
                <w:lang w:eastAsia="zh-CN"/>
              </w:rPr>
            </w:pPr>
            <w:r w:rsidRPr="00142BB9">
              <w:rPr>
                <w:rFonts w:eastAsia="SimSun"/>
                <w:bCs/>
                <w:szCs w:val="22"/>
                <w:lang w:eastAsia="zh-CN"/>
              </w:rPr>
              <w:t>We are generally fine with the proposal.</w:t>
            </w:r>
          </w:p>
        </w:tc>
      </w:tr>
      <w:tr w:rsidR="00906B92" w14:paraId="58C3A40C" w14:textId="77777777" w:rsidTr="00906B92">
        <w:tc>
          <w:tcPr>
            <w:tcW w:w="932" w:type="pct"/>
          </w:tcPr>
          <w:p w14:paraId="07396D06" w14:textId="77777777" w:rsidR="00906B92" w:rsidRDefault="00906B92" w:rsidP="008F15E6">
            <w:pPr>
              <w:rPr>
                <w:rFonts w:eastAsia="SimSun"/>
                <w:bCs/>
                <w:szCs w:val="22"/>
                <w:lang w:eastAsia="zh-CN"/>
              </w:rPr>
            </w:pPr>
            <w:r>
              <w:rPr>
                <w:rFonts w:eastAsia="SimSun"/>
                <w:bCs/>
                <w:szCs w:val="22"/>
                <w:lang w:eastAsia="zh-CN"/>
              </w:rPr>
              <w:t>Panasonic</w:t>
            </w:r>
          </w:p>
        </w:tc>
        <w:tc>
          <w:tcPr>
            <w:tcW w:w="4068" w:type="pct"/>
          </w:tcPr>
          <w:p w14:paraId="4118355A" w14:textId="77777777" w:rsidR="00906B92" w:rsidRDefault="00906B92" w:rsidP="008F15E6">
            <w:pPr>
              <w:pStyle w:val="ListParagraph"/>
              <w:adjustRightInd w:val="0"/>
              <w:snapToGrid w:val="0"/>
              <w:spacing w:after="120"/>
              <w:ind w:left="0"/>
              <w:rPr>
                <w:rFonts w:eastAsia="SimSun"/>
                <w:bCs/>
                <w:szCs w:val="22"/>
                <w:lang w:eastAsia="zh-CN"/>
              </w:rPr>
            </w:pPr>
            <w:r>
              <w:rPr>
                <w:rFonts w:eastAsia="SimSun"/>
                <w:bCs/>
                <w:szCs w:val="22"/>
                <w:lang w:eastAsia="zh-CN"/>
              </w:rPr>
              <w:t xml:space="preserve">We generally agree. </w:t>
            </w:r>
            <w:r w:rsidRPr="00906B92">
              <w:rPr>
                <w:rFonts w:eastAsia="SimSun"/>
                <w:bCs/>
                <w:szCs w:val="22"/>
                <w:lang w:eastAsia="zh-CN"/>
              </w:rPr>
              <w:t>“</w:t>
            </w:r>
            <w:r w:rsidRPr="00906B92">
              <w:rPr>
                <w:kern w:val="2"/>
                <w:lang w:eastAsia="zh-CN"/>
              </w:rPr>
              <w:t>NTN SIB” is a very casual usage. Will it be the official language?</w:t>
            </w:r>
          </w:p>
        </w:tc>
      </w:tr>
      <w:tr w:rsidR="00D03D5C" w14:paraId="52A6FC7F" w14:textId="77777777" w:rsidTr="00906B92">
        <w:tc>
          <w:tcPr>
            <w:tcW w:w="932" w:type="pct"/>
          </w:tcPr>
          <w:p w14:paraId="314A2CA5" w14:textId="6DD9FEAF" w:rsidR="00D03D5C" w:rsidRDefault="00D03D5C" w:rsidP="00D03D5C">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059F7DBA" w14:textId="5F0C7D9A" w:rsidR="00D03D5C" w:rsidRDefault="00D03D5C" w:rsidP="00D03D5C">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bl>
    <w:p w14:paraId="12A098BA" w14:textId="77777777" w:rsidR="006D1266" w:rsidRDefault="006D1266">
      <w:pPr>
        <w:rPr>
          <w:lang w:eastAsia="zh-CN"/>
        </w:rPr>
      </w:pPr>
    </w:p>
    <w:p w14:paraId="12A098BB" w14:textId="77777777" w:rsidR="006D1266" w:rsidRDefault="006D1266">
      <w:pPr>
        <w:rPr>
          <w:lang w:val="en-GB"/>
        </w:rPr>
      </w:pPr>
    </w:p>
    <w:p w14:paraId="12A098BC" w14:textId="77777777" w:rsidR="006D1266" w:rsidRDefault="00535066">
      <w:pPr>
        <w:pStyle w:val="Heading1"/>
      </w:pPr>
      <w:bookmarkStart w:id="90" w:name="_Toc96280733"/>
      <w:r>
        <w:t>[Active] Topic#13 Reply LS on NR NTN Neighbour Cell and Satellite Information</w:t>
      </w:r>
      <w:bookmarkEnd w:id="90"/>
    </w:p>
    <w:p w14:paraId="12A098BD" w14:textId="77777777" w:rsidR="006D1266" w:rsidRDefault="00535066">
      <w:pPr>
        <w:pStyle w:val="Heading2"/>
      </w:pPr>
      <w:bookmarkStart w:id="91" w:name="_Toc96280734"/>
      <w:r>
        <w:rPr>
          <w:rFonts w:hint="eastAsia"/>
        </w:rPr>
        <w:t>Companies</w:t>
      </w:r>
      <w:r>
        <w:t>’ contributions summary</w:t>
      </w:r>
      <w:bookmarkEnd w:id="91"/>
    </w:p>
    <w:p w14:paraId="12A098BE" w14:textId="77777777" w:rsidR="006D1266" w:rsidRDefault="00535066">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12A098BF" w14:textId="77777777" w:rsidR="006D1266" w:rsidRDefault="00535066">
      <w:pPr>
        <w:rPr>
          <w:lang w:val="en-GB" w:eastAsia="zh-CN"/>
        </w:rPr>
      </w:pPr>
      <w:r>
        <w:rPr>
          <w:lang w:val="en-GB" w:eastAsia="zh-CN"/>
        </w:rPr>
        <w:t>R1-2200883- Reply LS on NR NTN Neighbour Cell and Satellite Information - RAN2, Qualcomm is recopied hereafter.</w:t>
      </w:r>
    </w:p>
    <w:p w14:paraId="12A098C0" w14:textId="77777777" w:rsidR="006D1266" w:rsidRDefault="00535066">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6D1266" w14:paraId="12A098ED" w14:textId="77777777">
        <w:tc>
          <w:tcPr>
            <w:tcW w:w="9629" w:type="dxa"/>
          </w:tcPr>
          <w:p w14:paraId="12A098C1" w14:textId="77777777" w:rsidR="006D1266" w:rsidRDefault="00535066">
            <w:pPr>
              <w:rPr>
                <w:b/>
                <w:sz w:val="14"/>
                <w:lang w:val="en-GB"/>
              </w:rPr>
            </w:pPr>
            <w:r>
              <w:rPr>
                <w:b/>
                <w:bCs/>
                <w:highlight w:val="yellow"/>
              </w:rPr>
              <w:t>R1-2200883/</w:t>
            </w:r>
            <w:r>
              <w:rPr>
                <w:b/>
                <w:sz w:val="14"/>
                <w:highlight w:val="yellow"/>
              </w:rPr>
              <w:t xml:space="preserve"> </w:t>
            </w:r>
            <w:r>
              <w:rPr>
                <w:b/>
                <w:bCs/>
                <w:highlight w:val="yellow"/>
              </w:rPr>
              <w:t>R2-2201884:</w:t>
            </w:r>
          </w:p>
          <w:p w14:paraId="12A098C2" w14:textId="77777777" w:rsidR="006D1266" w:rsidRDefault="00535066">
            <w:pPr>
              <w:spacing w:after="0"/>
              <w:rPr>
                <w:b/>
              </w:rPr>
            </w:pPr>
            <w:r>
              <w:rPr>
                <w:b/>
              </w:rPr>
              <w:t>1. Overall Description:</w:t>
            </w:r>
          </w:p>
          <w:p w14:paraId="12A098C3" w14:textId="77777777" w:rsidR="006D1266" w:rsidRDefault="00535066">
            <w:pPr>
              <w:spacing w:after="0"/>
              <w:rPr>
                <w:color w:val="000000"/>
                <w:lang w:eastAsia="ko-KR"/>
              </w:rPr>
            </w:pPr>
            <w:r>
              <w:rPr>
                <w:color w:val="000000"/>
                <w:lang w:eastAsia="ko-KR"/>
              </w:rPr>
              <w:t>RAN2 would like to thank RAN4 for the LS. RAN2 would like to provide following response.</w:t>
            </w:r>
          </w:p>
          <w:p w14:paraId="12A098C4" w14:textId="77777777" w:rsidR="006D1266" w:rsidRDefault="006D1266">
            <w:pPr>
              <w:spacing w:after="0"/>
              <w:rPr>
                <w:color w:val="000000"/>
                <w:lang w:eastAsia="ko-KR"/>
              </w:rPr>
            </w:pPr>
          </w:p>
          <w:p w14:paraId="12A098C5" w14:textId="77777777" w:rsidR="006D1266" w:rsidRDefault="00535066">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12A098C6" w14:textId="77777777" w:rsidR="006D1266" w:rsidRDefault="00535066">
            <w:pPr>
              <w:spacing w:after="0"/>
              <w:rPr>
                <w:color w:val="000000"/>
                <w:lang w:eastAsia="ko-KR"/>
              </w:rPr>
            </w:pPr>
            <w:r>
              <w:rPr>
                <w:color w:val="000000"/>
                <w:lang w:eastAsia="ko-KR"/>
              </w:rPr>
              <w:t xml:space="preserve">  </w:t>
            </w:r>
          </w:p>
          <w:p w14:paraId="12A098C7" w14:textId="77777777" w:rsidR="006D1266" w:rsidRDefault="00535066">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12A098C8" w14:textId="77777777" w:rsidR="006D1266" w:rsidRDefault="006D1266">
            <w:pPr>
              <w:spacing w:after="0"/>
              <w:rPr>
                <w:color w:val="0070C0"/>
                <w:lang w:eastAsia="ko-KR"/>
              </w:rPr>
            </w:pPr>
          </w:p>
          <w:p w14:paraId="12A098C9" w14:textId="77777777" w:rsidR="006D1266" w:rsidRDefault="00535066">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12A098CA" w14:textId="77777777" w:rsidR="006D1266" w:rsidRDefault="006D1266">
            <w:pPr>
              <w:spacing w:after="0"/>
              <w:rPr>
                <w:color w:val="0070C0"/>
                <w:lang w:eastAsia="ko-KR"/>
              </w:rPr>
            </w:pPr>
          </w:p>
          <w:p w14:paraId="12A098CB" w14:textId="77777777" w:rsidR="006D1266" w:rsidRDefault="00535066">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12A098CC" w14:textId="77777777" w:rsidR="006D1266" w:rsidRDefault="006D1266">
            <w:pPr>
              <w:spacing w:after="0"/>
              <w:rPr>
                <w:color w:val="0070C0"/>
                <w:lang w:eastAsia="ko-KR"/>
              </w:rPr>
            </w:pPr>
          </w:p>
          <w:p w14:paraId="12A098CD" w14:textId="77777777" w:rsidR="006D1266" w:rsidRDefault="00535066">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12A098CE" w14:textId="77777777" w:rsidR="006D1266" w:rsidRDefault="006D1266">
            <w:pPr>
              <w:spacing w:after="0"/>
              <w:rPr>
                <w:color w:val="0070C0"/>
                <w:lang w:eastAsia="ko-KR"/>
              </w:rPr>
            </w:pPr>
          </w:p>
          <w:p w14:paraId="12A098CF" w14:textId="77777777" w:rsidR="006D1266" w:rsidRDefault="00535066">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12A098D0" w14:textId="77777777" w:rsidR="006D1266" w:rsidRDefault="006D1266">
            <w:pPr>
              <w:spacing w:after="0"/>
              <w:rPr>
                <w:color w:val="0070C0"/>
                <w:lang w:eastAsia="ko-KR"/>
              </w:rPr>
            </w:pPr>
          </w:p>
          <w:p w14:paraId="12A098D1" w14:textId="77777777" w:rsidR="006D1266" w:rsidRDefault="00535066">
            <w:pPr>
              <w:spacing w:after="0"/>
              <w:rPr>
                <w:color w:val="0070C0"/>
                <w:lang w:eastAsia="ko-KR"/>
              </w:rPr>
            </w:pPr>
            <w:r>
              <w:rPr>
                <w:color w:val="0070C0"/>
                <w:lang w:eastAsia="ko-KR"/>
              </w:rPr>
              <w:t>For handover, a UE would need those parameters listed in the LS regardless of satellite types except (B4).</w:t>
            </w:r>
          </w:p>
          <w:p w14:paraId="12A098D2" w14:textId="77777777" w:rsidR="006D1266" w:rsidRDefault="006D1266">
            <w:pPr>
              <w:spacing w:after="0"/>
              <w:rPr>
                <w:color w:val="000000"/>
                <w:lang w:eastAsia="ko-KR"/>
              </w:rPr>
            </w:pPr>
          </w:p>
          <w:p w14:paraId="12A098D3" w14:textId="77777777" w:rsidR="006D1266" w:rsidRDefault="00535066">
            <w:pPr>
              <w:spacing w:after="0"/>
              <w:rPr>
                <w:color w:val="000000"/>
                <w:lang w:eastAsia="ko-KR"/>
              </w:rPr>
            </w:pPr>
            <w:r>
              <w:rPr>
                <w:color w:val="000000"/>
                <w:lang w:eastAsia="ko-KR"/>
              </w:rPr>
              <w:lastRenderedPageBreak/>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12A098D4" w14:textId="77777777" w:rsidR="006D1266" w:rsidRDefault="006D1266">
            <w:pPr>
              <w:spacing w:after="0"/>
              <w:rPr>
                <w:color w:val="000000"/>
                <w:lang w:eastAsia="ko-KR"/>
              </w:rPr>
            </w:pPr>
          </w:p>
          <w:p w14:paraId="12A098D5" w14:textId="77777777" w:rsidR="006D1266" w:rsidRDefault="00535066">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12A098D6" w14:textId="77777777" w:rsidR="006D1266" w:rsidRDefault="00535066">
            <w:pPr>
              <w:spacing w:after="0"/>
              <w:rPr>
                <w:color w:val="0070C0"/>
                <w:lang w:eastAsia="ko-KR"/>
              </w:rPr>
            </w:pPr>
            <w:r>
              <w:rPr>
                <w:color w:val="0070C0"/>
                <w:lang w:eastAsia="ko-KR"/>
              </w:rPr>
              <w:t>For handover, following additional parameters are also needed.</w:t>
            </w:r>
          </w:p>
          <w:p w14:paraId="12A098D7" w14:textId="77777777" w:rsidR="006D1266" w:rsidRDefault="00535066">
            <w:pPr>
              <w:spacing w:after="0"/>
              <w:rPr>
                <w:color w:val="0070C0"/>
                <w:lang w:eastAsia="ko-KR"/>
              </w:rPr>
            </w:pPr>
            <w:r>
              <w:rPr>
                <w:color w:val="0070C0"/>
                <w:lang w:eastAsia="ko-KR"/>
              </w:rPr>
              <w:t xml:space="preserve"> (B7): Epoch time of the ephemeris</w:t>
            </w:r>
          </w:p>
          <w:p w14:paraId="12A098D8" w14:textId="77777777" w:rsidR="006D1266" w:rsidRDefault="00535066">
            <w:pPr>
              <w:spacing w:after="0"/>
              <w:rPr>
                <w:color w:val="0070C0"/>
                <w:lang w:eastAsia="ko-KR"/>
              </w:rPr>
            </w:pPr>
            <w:r>
              <w:rPr>
                <w:color w:val="0070C0"/>
                <w:lang w:eastAsia="ko-KR"/>
              </w:rPr>
              <w:t xml:space="preserve"> (B8): Kmac (to determine UE-gNB RTT and perform RACH to target), </w:t>
            </w:r>
          </w:p>
          <w:p w14:paraId="12A098D9" w14:textId="77777777" w:rsidR="006D1266" w:rsidRDefault="006D1266">
            <w:pPr>
              <w:spacing w:after="0"/>
              <w:rPr>
                <w:color w:val="0070C0"/>
                <w:lang w:eastAsia="ko-KR"/>
              </w:rPr>
            </w:pPr>
          </w:p>
          <w:p w14:paraId="12A098DA" w14:textId="77777777" w:rsidR="006D1266" w:rsidRDefault="00535066">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2A098DB" w14:textId="77777777" w:rsidR="006D1266" w:rsidRDefault="006D1266">
            <w:pPr>
              <w:spacing w:after="0"/>
              <w:rPr>
                <w:color w:val="000000"/>
                <w:lang w:eastAsia="ko-KR"/>
              </w:rPr>
            </w:pPr>
          </w:p>
          <w:p w14:paraId="12A098DC" w14:textId="77777777" w:rsidR="006D1266" w:rsidRDefault="00535066">
            <w:pPr>
              <w:spacing w:after="0"/>
              <w:rPr>
                <w:color w:val="0070C0"/>
                <w:lang w:eastAsia="ko-KR"/>
              </w:rPr>
            </w:pPr>
            <w:r>
              <w:rPr>
                <w:color w:val="0070C0"/>
                <w:lang w:eastAsia="ko-KR"/>
              </w:rPr>
              <w:t xml:space="preserve">RAN2 answer: Yes. </w:t>
            </w:r>
          </w:p>
          <w:p w14:paraId="12A098DD" w14:textId="77777777" w:rsidR="006D1266" w:rsidRDefault="006D1266">
            <w:pPr>
              <w:spacing w:after="0"/>
              <w:rPr>
                <w:color w:val="000000"/>
                <w:lang w:eastAsia="ko-KR"/>
              </w:rPr>
            </w:pPr>
          </w:p>
          <w:p w14:paraId="12A098DE" w14:textId="77777777" w:rsidR="006D1266" w:rsidRDefault="00535066">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12A098DF" w14:textId="77777777" w:rsidR="006D1266" w:rsidRDefault="006D1266">
            <w:pPr>
              <w:spacing w:after="0"/>
              <w:rPr>
                <w:color w:val="000000"/>
                <w:lang w:eastAsia="ko-KR"/>
              </w:rPr>
            </w:pPr>
          </w:p>
          <w:p w14:paraId="12A098E0" w14:textId="77777777" w:rsidR="006D1266" w:rsidRDefault="00535066">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12A098E1" w14:textId="77777777" w:rsidR="006D1266" w:rsidRDefault="006D1266">
            <w:pPr>
              <w:spacing w:after="0"/>
              <w:rPr>
                <w:color w:val="000000"/>
                <w:lang w:eastAsia="ko-KR"/>
              </w:rPr>
            </w:pPr>
          </w:p>
          <w:p w14:paraId="12A098E2" w14:textId="77777777" w:rsidR="006D1266" w:rsidRDefault="00535066">
            <w:pPr>
              <w:spacing w:after="0"/>
              <w:rPr>
                <w:b/>
              </w:rPr>
            </w:pPr>
            <w:r>
              <w:rPr>
                <w:b/>
              </w:rPr>
              <w:t>2. Actions:</w:t>
            </w:r>
          </w:p>
          <w:p w14:paraId="12A098E3" w14:textId="77777777" w:rsidR="006D1266" w:rsidRDefault="00535066">
            <w:pPr>
              <w:spacing w:after="0"/>
              <w:ind w:left="1985" w:hanging="1985"/>
              <w:rPr>
                <w:b/>
              </w:rPr>
            </w:pPr>
            <w:r>
              <w:rPr>
                <w:b/>
              </w:rPr>
              <w:t>To</w:t>
            </w:r>
            <w:bookmarkStart w:id="92" w:name="_Hlk46227635"/>
            <w:r>
              <w:rPr>
                <w:b/>
              </w:rPr>
              <w:t xml:space="preserve"> </w:t>
            </w:r>
            <w:bookmarkEnd w:id="92"/>
            <w:r>
              <w:rPr>
                <w:b/>
              </w:rPr>
              <w:t>RAN4.</w:t>
            </w:r>
          </w:p>
          <w:p w14:paraId="12A098E4" w14:textId="77777777" w:rsidR="006D1266" w:rsidRDefault="00535066">
            <w:pPr>
              <w:spacing w:after="0"/>
              <w:rPr>
                <w:color w:val="000000"/>
              </w:rPr>
            </w:pPr>
            <w:r>
              <w:rPr>
                <w:b/>
              </w:rPr>
              <w:t>ACTION:</w:t>
            </w:r>
            <w:r>
              <w:rPr>
                <w:b/>
              </w:rPr>
              <w:tab/>
            </w:r>
            <w:r>
              <w:rPr>
                <w:color w:val="000000"/>
              </w:rPr>
              <w:t>RAN2 respectfully asks RAN4 to take into account the above information and provide feedback if needed.</w:t>
            </w:r>
          </w:p>
          <w:p w14:paraId="12A098E5" w14:textId="77777777" w:rsidR="006D1266" w:rsidRDefault="006D1266">
            <w:pPr>
              <w:spacing w:after="0"/>
              <w:ind w:left="1985" w:hanging="1985"/>
              <w:rPr>
                <w:b/>
              </w:rPr>
            </w:pPr>
          </w:p>
          <w:p w14:paraId="12A098E6" w14:textId="77777777" w:rsidR="006D1266" w:rsidRDefault="00535066">
            <w:pPr>
              <w:spacing w:after="0"/>
              <w:ind w:left="1985" w:hanging="1985"/>
              <w:rPr>
                <w:b/>
                <w:highlight w:val="yellow"/>
              </w:rPr>
            </w:pPr>
            <w:r>
              <w:rPr>
                <w:b/>
                <w:highlight w:val="yellow"/>
              </w:rPr>
              <w:t>To RAN1.</w:t>
            </w:r>
          </w:p>
          <w:p w14:paraId="12A098E7" w14:textId="77777777" w:rsidR="006D1266" w:rsidRDefault="00535066">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12A098E8" w14:textId="77777777" w:rsidR="006D1266" w:rsidRDefault="00535066">
            <w:pPr>
              <w:pStyle w:val="ListParagraph"/>
              <w:numPr>
                <w:ilvl w:val="0"/>
                <w:numId w:val="38"/>
              </w:numPr>
              <w:spacing w:after="0"/>
              <w:rPr>
                <w:color w:val="000000"/>
                <w:highlight w:val="yellow"/>
              </w:rPr>
            </w:pPr>
            <w:r>
              <w:rPr>
                <w:color w:val="000000"/>
                <w:highlight w:val="yellow"/>
              </w:rPr>
              <w:t xml:space="preserve">A2/B2 (common TA parameters), </w:t>
            </w:r>
          </w:p>
          <w:p w14:paraId="12A098E9" w14:textId="77777777" w:rsidR="006D1266" w:rsidRDefault="00535066">
            <w:pPr>
              <w:pStyle w:val="ListParagraph"/>
              <w:numPr>
                <w:ilvl w:val="0"/>
                <w:numId w:val="38"/>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12A098EA" w14:textId="77777777" w:rsidR="006D1266" w:rsidRDefault="00535066">
            <w:pPr>
              <w:pStyle w:val="ListParagraph"/>
              <w:numPr>
                <w:ilvl w:val="0"/>
                <w:numId w:val="38"/>
              </w:numPr>
              <w:spacing w:after="0"/>
              <w:rPr>
                <w:color w:val="000000"/>
                <w:highlight w:val="yellow"/>
              </w:rPr>
            </w:pPr>
            <w:r>
              <w:rPr>
                <w:color w:val="000000"/>
                <w:highlight w:val="yellow"/>
              </w:rPr>
              <w:t>Separate validity durations for PVT parameters and Orbital parameters, and</w:t>
            </w:r>
          </w:p>
          <w:p w14:paraId="12A098EB" w14:textId="77777777" w:rsidR="006D1266" w:rsidRDefault="00535066">
            <w:pPr>
              <w:pStyle w:val="ListParagraph"/>
              <w:numPr>
                <w:ilvl w:val="0"/>
                <w:numId w:val="38"/>
              </w:numPr>
              <w:spacing w:after="0"/>
              <w:rPr>
                <w:color w:val="000000"/>
                <w:highlight w:val="yellow"/>
              </w:rPr>
            </w:pPr>
            <w:r>
              <w:rPr>
                <w:color w:val="000000"/>
                <w:highlight w:val="yellow"/>
              </w:rPr>
              <w:t>A5/B5 (DL and UL Polarization information).</w:t>
            </w:r>
          </w:p>
          <w:p w14:paraId="12A098EC" w14:textId="77777777" w:rsidR="006D1266" w:rsidRDefault="006D1266"/>
        </w:tc>
      </w:tr>
    </w:tbl>
    <w:p w14:paraId="12A098EE" w14:textId="77777777" w:rsidR="006D1266" w:rsidRDefault="006D1266">
      <w:pPr>
        <w:rPr>
          <w:lang w:val="en-GB"/>
        </w:rPr>
      </w:pPr>
    </w:p>
    <w:tbl>
      <w:tblPr>
        <w:tblStyle w:val="TableGrid"/>
        <w:tblW w:w="5000" w:type="pct"/>
        <w:tblLook w:val="04A0" w:firstRow="1" w:lastRow="0" w:firstColumn="1" w:lastColumn="0" w:noHBand="0" w:noVBand="1"/>
      </w:tblPr>
      <w:tblGrid>
        <w:gridCol w:w="1795"/>
        <w:gridCol w:w="7834"/>
      </w:tblGrid>
      <w:tr w:rsidR="006D1266" w14:paraId="12A098F1" w14:textId="77777777">
        <w:tc>
          <w:tcPr>
            <w:tcW w:w="932" w:type="pct"/>
            <w:shd w:val="clear" w:color="auto" w:fill="00B0F0"/>
          </w:tcPr>
          <w:p w14:paraId="12A098EF"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8F0" w14:textId="77777777" w:rsidR="006D1266" w:rsidRDefault="00535066">
            <w:pPr>
              <w:rPr>
                <w:b/>
                <w:color w:val="FFFFFF" w:themeColor="background1"/>
              </w:rPr>
            </w:pPr>
            <w:r>
              <w:rPr>
                <w:b/>
                <w:color w:val="FFFFFF" w:themeColor="background1"/>
              </w:rPr>
              <w:t>Proposals</w:t>
            </w:r>
          </w:p>
        </w:tc>
      </w:tr>
      <w:tr w:rsidR="006D1266" w14:paraId="12A098F5" w14:textId="77777777">
        <w:tc>
          <w:tcPr>
            <w:tcW w:w="932" w:type="pct"/>
          </w:tcPr>
          <w:p w14:paraId="12A098F2" w14:textId="77777777" w:rsidR="006D1266" w:rsidRDefault="00535066">
            <w:pPr>
              <w:spacing w:after="0"/>
              <w:rPr>
                <w:rFonts w:eastAsia="Times New Roman"/>
                <w:lang w:val="fr-FR" w:eastAsia="fr-FR"/>
              </w:rPr>
            </w:pPr>
            <w:r>
              <w:t>Xiaomi</w:t>
            </w:r>
          </w:p>
        </w:tc>
        <w:tc>
          <w:tcPr>
            <w:tcW w:w="4068" w:type="pct"/>
          </w:tcPr>
          <w:p w14:paraId="12A098F3" w14:textId="77777777" w:rsidR="006D1266" w:rsidRDefault="00535066">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12A098F4" w14:textId="77777777" w:rsidR="006D1266" w:rsidRDefault="00535066">
            <w:r>
              <w:rPr>
                <w:b/>
              </w:rPr>
              <w:t>Proposal 3:</w:t>
            </w:r>
            <w:r>
              <w:rPr>
                <w:lang w:eastAsia="zh-CN"/>
              </w:rPr>
              <w:t xml:space="preserve"> </w:t>
            </w:r>
            <w:r>
              <w:t>The validity timer information for serving and neighbour/target cell can be different.</w:t>
            </w:r>
          </w:p>
        </w:tc>
      </w:tr>
      <w:tr w:rsidR="006D1266" w14:paraId="12A098FB" w14:textId="77777777">
        <w:tc>
          <w:tcPr>
            <w:tcW w:w="932" w:type="pct"/>
          </w:tcPr>
          <w:p w14:paraId="12A098F6" w14:textId="77777777" w:rsidR="006D1266" w:rsidRDefault="00535066">
            <w:pPr>
              <w:spacing w:after="0"/>
            </w:pPr>
            <w:r>
              <w:t>PANASONIC R&amp;D Center Germany</w:t>
            </w:r>
          </w:p>
        </w:tc>
        <w:tc>
          <w:tcPr>
            <w:tcW w:w="4068" w:type="pct"/>
          </w:tcPr>
          <w:p w14:paraId="12A098F7" w14:textId="77777777" w:rsidR="006D1266" w:rsidRDefault="00535066">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12A098F8" w14:textId="77777777" w:rsidR="006D1266" w:rsidRDefault="00535066">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12A098F9" w14:textId="77777777" w:rsidR="006D1266" w:rsidRDefault="00535066">
            <w:pPr>
              <w:rPr>
                <w:lang w:eastAsia="ja-JP"/>
              </w:rPr>
            </w:pPr>
            <w:r>
              <w:rPr>
                <w:lang w:eastAsia="ja-JP"/>
              </w:rPr>
              <w:lastRenderedPageBreak/>
              <w:t>Option 1: gNB provides information on the neighbor cell SFN together with the epoch time</w:t>
            </w:r>
          </w:p>
          <w:p w14:paraId="12A098FA" w14:textId="77777777" w:rsidR="006D1266" w:rsidRDefault="00535066">
            <w:pPr>
              <w:rPr>
                <w:lang w:eastAsia="ja-JP"/>
              </w:rPr>
            </w:pPr>
            <w:r>
              <w:rPr>
                <w:lang w:eastAsia="ja-JP"/>
              </w:rPr>
              <w:t xml:space="preserve">Option 2: UE determines the epoch time based on the SFN obtained from the neighbor cell’s MIB.  </w:t>
            </w:r>
          </w:p>
        </w:tc>
      </w:tr>
      <w:tr w:rsidR="006D1266" w14:paraId="12A098FE" w14:textId="77777777">
        <w:tc>
          <w:tcPr>
            <w:tcW w:w="932" w:type="pct"/>
          </w:tcPr>
          <w:p w14:paraId="12A098FC" w14:textId="77777777" w:rsidR="006D1266" w:rsidRDefault="00535066">
            <w:pPr>
              <w:spacing w:after="0"/>
            </w:pPr>
            <w:r>
              <w:lastRenderedPageBreak/>
              <w:t>NTT DOCOMO, INC.</w:t>
            </w:r>
          </w:p>
        </w:tc>
        <w:tc>
          <w:tcPr>
            <w:tcW w:w="4068" w:type="pct"/>
          </w:tcPr>
          <w:p w14:paraId="12A098FD" w14:textId="77777777" w:rsidR="006D1266" w:rsidRDefault="00535066">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6D1266" w14:paraId="12A09904" w14:textId="77777777">
        <w:tc>
          <w:tcPr>
            <w:tcW w:w="932" w:type="pct"/>
          </w:tcPr>
          <w:p w14:paraId="12A098FF" w14:textId="77777777" w:rsidR="006D1266" w:rsidRDefault="00535066">
            <w:pPr>
              <w:spacing w:after="0"/>
            </w:pPr>
            <w:r>
              <w:t>Nokia, Nokia Shanghai Bell</w:t>
            </w:r>
          </w:p>
        </w:tc>
        <w:tc>
          <w:tcPr>
            <w:tcW w:w="4068" w:type="pct"/>
          </w:tcPr>
          <w:p w14:paraId="12A09900" w14:textId="77777777" w:rsidR="006D1266" w:rsidRDefault="00535066">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12A09901" w14:textId="77777777" w:rsidR="006D1266" w:rsidRDefault="00535066">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12A09902" w14:textId="77777777" w:rsidR="006D1266" w:rsidRDefault="00535066">
            <w:pPr>
              <w:rPr>
                <w:bCs/>
              </w:rPr>
            </w:pPr>
            <w:r>
              <w:rPr>
                <w:b/>
                <w:bCs/>
              </w:rPr>
              <w:t xml:space="preserve">Proposal 16: </w:t>
            </w:r>
            <w:r>
              <w:rPr>
                <w:bCs/>
              </w:rPr>
              <w:t>PVT and Orbital parameters (and Common TA related parameters) share a single validity duration.</w:t>
            </w:r>
          </w:p>
          <w:p w14:paraId="12A09903" w14:textId="77777777" w:rsidR="006D1266" w:rsidRDefault="00535066">
            <w:pPr>
              <w:rPr>
                <w:bCs/>
              </w:rPr>
            </w:pPr>
            <w:r>
              <w:rPr>
                <w:b/>
                <w:bCs/>
              </w:rPr>
              <w:t xml:space="preserve">Proposal 17: </w:t>
            </w:r>
            <w:r>
              <w:rPr>
                <w:bCs/>
              </w:rPr>
              <w:t>DL and UL Polarization information may be supported for neighbor cell measurements.</w:t>
            </w:r>
          </w:p>
        </w:tc>
      </w:tr>
    </w:tbl>
    <w:p w14:paraId="12A09905" w14:textId="77777777" w:rsidR="006D1266" w:rsidRDefault="006D1266"/>
    <w:p w14:paraId="12A09906" w14:textId="77777777" w:rsidR="006D1266" w:rsidRDefault="00535066">
      <w:pPr>
        <w:pStyle w:val="Heading2"/>
      </w:pPr>
      <w:bookmarkStart w:id="93" w:name="_Toc96280735"/>
      <w:r>
        <w:t>Initial proposal and companies views’ collection for 1st round</w:t>
      </w:r>
      <w:bookmarkEnd w:id="93"/>
      <w:r>
        <w:t xml:space="preserve"> </w:t>
      </w:r>
    </w:p>
    <w:p w14:paraId="12A09907" w14:textId="77777777" w:rsidR="006D1266" w:rsidRDefault="00535066">
      <w:pPr>
        <w:rPr>
          <w:lang w:val="en-GB"/>
        </w:rPr>
      </w:pPr>
      <w:r>
        <w:rPr>
          <w:lang w:val="en-GB"/>
        </w:rPr>
        <w:t>In original LS from RAN4, the parameters are categorized into two groups as follows:</w:t>
      </w:r>
    </w:p>
    <w:p w14:paraId="12A09908" w14:textId="77777777" w:rsidR="006D1266" w:rsidRDefault="00535066">
      <w:pPr>
        <w:rPr>
          <w:lang w:val="en-GB"/>
        </w:rPr>
      </w:pPr>
      <w:r>
        <w:rPr>
          <w:b/>
          <w:lang w:val="en-GB"/>
        </w:rPr>
        <w:t>For NTN UE measurements, e.g. neighbor cell measurement within- or inter-satellite</w:t>
      </w:r>
      <w:r>
        <w:rPr>
          <w:lang w:val="en-GB"/>
        </w:rPr>
        <w:t>:</w:t>
      </w:r>
    </w:p>
    <w:p w14:paraId="12A09909" w14:textId="77777777" w:rsidR="006D1266" w:rsidRDefault="00535066">
      <w:pPr>
        <w:ind w:left="284"/>
        <w:rPr>
          <w:lang w:val="en-GB"/>
        </w:rPr>
      </w:pPr>
      <w:r>
        <w:rPr>
          <w:lang w:val="en-GB"/>
        </w:rPr>
        <w:t>(A1) Neighbor cell Ephemeris information and the format, e.g. PVT format or Keplarian format</w:t>
      </w:r>
    </w:p>
    <w:p w14:paraId="12A0990A" w14:textId="77777777" w:rsidR="006D1266" w:rsidRDefault="00535066">
      <w:pPr>
        <w:ind w:left="284"/>
        <w:rPr>
          <w:lang w:val="en-GB"/>
        </w:rPr>
      </w:pPr>
      <w:r>
        <w:rPr>
          <w:lang w:val="en-GB"/>
        </w:rPr>
        <w:t>(A2) Common TA</w:t>
      </w:r>
    </w:p>
    <w:p w14:paraId="12A0990B" w14:textId="77777777" w:rsidR="006D1266" w:rsidRDefault="00535066">
      <w:pPr>
        <w:ind w:left="284"/>
        <w:rPr>
          <w:lang w:val="en-GB"/>
        </w:rPr>
      </w:pPr>
      <w:r>
        <w:rPr>
          <w:lang w:val="en-GB"/>
        </w:rPr>
        <w:t>(A3) Validity timer information for neighbor cell measurements, e.g. if it is different from that for serving cell open loop TA control</w:t>
      </w:r>
    </w:p>
    <w:p w14:paraId="12A0990C" w14:textId="77777777" w:rsidR="006D1266" w:rsidRDefault="00535066">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12A0990D" w14:textId="77777777" w:rsidR="006D1266" w:rsidRDefault="00535066">
      <w:pPr>
        <w:ind w:left="284"/>
        <w:rPr>
          <w:lang w:val="en-GB"/>
        </w:rPr>
      </w:pPr>
      <w:r>
        <w:rPr>
          <w:lang w:val="en-GB"/>
        </w:rPr>
        <w:t>(A4) The amount of frequency compensation, if DL frequency compensation for the service link Doppler is applied</w:t>
      </w:r>
    </w:p>
    <w:p w14:paraId="12A0990E" w14:textId="77777777" w:rsidR="006D1266" w:rsidRDefault="00535066">
      <w:pPr>
        <w:ind w:left="284"/>
        <w:rPr>
          <w:lang w:val="en-GB"/>
        </w:rPr>
      </w:pPr>
      <w:r>
        <w:rPr>
          <w:lang w:val="en-GB"/>
        </w:rPr>
        <w:t>(A5) DL Polarization information</w:t>
      </w:r>
    </w:p>
    <w:p w14:paraId="12A0990F" w14:textId="77777777" w:rsidR="006D1266" w:rsidRDefault="006D1266">
      <w:pPr>
        <w:rPr>
          <w:lang w:val="en-GB"/>
        </w:rPr>
      </w:pPr>
    </w:p>
    <w:p w14:paraId="12A09910" w14:textId="77777777" w:rsidR="006D1266" w:rsidRDefault="00535066">
      <w:pPr>
        <w:rPr>
          <w:lang w:val="en-GB"/>
        </w:rPr>
      </w:pPr>
      <w:r>
        <w:rPr>
          <w:b/>
          <w:lang w:val="en-GB"/>
        </w:rPr>
        <w:t>For NTN UE mobility, e.g. target cell measurement, synchronization, and (conditional) handover within- or inter-satellite</w:t>
      </w:r>
      <w:r>
        <w:rPr>
          <w:lang w:val="en-GB"/>
        </w:rPr>
        <w:t>:</w:t>
      </w:r>
    </w:p>
    <w:p w14:paraId="12A09911" w14:textId="77777777" w:rsidR="006D1266" w:rsidRDefault="00535066">
      <w:pPr>
        <w:ind w:left="284"/>
        <w:rPr>
          <w:lang w:val="en-GB"/>
        </w:rPr>
      </w:pPr>
      <w:r>
        <w:rPr>
          <w:lang w:val="en-GB"/>
        </w:rPr>
        <w:t>(B1) Target cell Ephemeris information and the format, e.g. PVT format or Keplarian format</w:t>
      </w:r>
    </w:p>
    <w:p w14:paraId="12A09912" w14:textId="77777777" w:rsidR="006D1266" w:rsidRDefault="00535066">
      <w:pPr>
        <w:ind w:left="284"/>
        <w:rPr>
          <w:lang w:val="en-GB"/>
        </w:rPr>
      </w:pPr>
      <w:r>
        <w:rPr>
          <w:lang w:val="en-GB"/>
        </w:rPr>
        <w:t>(B2) Common TA</w:t>
      </w:r>
    </w:p>
    <w:p w14:paraId="12A09913" w14:textId="77777777" w:rsidR="006D1266" w:rsidRDefault="00535066">
      <w:pPr>
        <w:ind w:left="284"/>
        <w:rPr>
          <w:lang w:val="en-GB"/>
        </w:rPr>
      </w:pPr>
      <w:r>
        <w:rPr>
          <w:lang w:val="en-GB"/>
        </w:rPr>
        <w:t>(B3) Validity timer information for target cell mobility, e.g. if it is different from that for serving cell open loop TA control</w:t>
      </w:r>
    </w:p>
    <w:p w14:paraId="12A09914" w14:textId="77777777" w:rsidR="006D1266" w:rsidRDefault="00535066">
      <w:pPr>
        <w:ind w:left="284"/>
        <w:rPr>
          <w:lang w:val="en-GB"/>
        </w:rPr>
      </w:pPr>
      <w:r>
        <w:rPr>
          <w:lang w:val="en-GB"/>
        </w:rPr>
        <w:t>(B4) The amount of frequency compensation, if DL frequency compensation for the service link Doppler is applied</w:t>
      </w:r>
    </w:p>
    <w:p w14:paraId="12A09915" w14:textId="77777777" w:rsidR="006D1266" w:rsidRDefault="00535066">
      <w:pPr>
        <w:ind w:left="284"/>
        <w:rPr>
          <w:lang w:val="en-GB"/>
        </w:rPr>
      </w:pPr>
      <w:r>
        <w:rPr>
          <w:lang w:val="en-GB"/>
        </w:rPr>
        <w:t>(B5) DL and UL Polarization information</w:t>
      </w:r>
    </w:p>
    <w:p w14:paraId="12A09916" w14:textId="77777777" w:rsidR="006D1266" w:rsidRDefault="00535066">
      <w:pPr>
        <w:ind w:left="284"/>
        <w:rPr>
          <w:lang w:val="en-GB"/>
        </w:rPr>
      </w:pPr>
      <w:r>
        <w:rPr>
          <w:lang w:val="en-GB"/>
        </w:rPr>
        <w:t>(B6) K_offset</w:t>
      </w:r>
    </w:p>
    <w:p w14:paraId="12A09917" w14:textId="77777777" w:rsidR="006D1266" w:rsidRDefault="006D1266">
      <w:pPr>
        <w:spacing w:after="0"/>
        <w:rPr>
          <w:color w:val="000000"/>
        </w:rPr>
      </w:pPr>
    </w:p>
    <w:p w14:paraId="12A09918" w14:textId="77777777" w:rsidR="006D1266" w:rsidRDefault="00535066">
      <w:pPr>
        <w:spacing w:after="0"/>
        <w:rPr>
          <w:b/>
          <w:color w:val="000000"/>
        </w:rPr>
      </w:pPr>
      <w:r>
        <w:rPr>
          <w:b/>
          <w:color w:val="000000"/>
          <w:highlight w:val="yellow"/>
        </w:rPr>
        <w:t>Initial Proposal 13:</w:t>
      </w:r>
    </w:p>
    <w:p w14:paraId="12A09919" w14:textId="77777777" w:rsidR="006D1266" w:rsidRDefault="006D1266">
      <w:pPr>
        <w:spacing w:after="0"/>
        <w:rPr>
          <w:color w:val="000000"/>
        </w:rPr>
      </w:pPr>
    </w:p>
    <w:p w14:paraId="12A0991A" w14:textId="77777777" w:rsidR="006D1266" w:rsidRDefault="00535066">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12A0991B" w14:textId="77777777" w:rsidR="006D1266" w:rsidRDefault="00535066">
      <w:pPr>
        <w:pStyle w:val="ListParagraph"/>
        <w:numPr>
          <w:ilvl w:val="0"/>
          <w:numId w:val="39"/>
        </w:numPr>
        <w:spacing w:after="0"/>
        <w:rPr>
          <w:b/>
          <w:color w:val="000000"/>
        </w:rPr>
      </w:pPr>
      <w:r>
        <w:rPr>
          <w:b/>
          <w:color w:val="000000"/>
        </w:rPr>
        <w:t xml:space="preserve">A2/B2 (common TA parameters), </w:t>
      </w:r>
    </w:p>
    <w:p w14:paraId="12A0991C" w14:textId="77777777" w:rsidR="006D1266" w:rsidRDefault="00535066">
      <w:pPr>
        <w:pStyle w:val="ListParagraph"/>
        <w:numPr>
          <w:ilvl w:val="0"/>
          <w:numId w:val="39"/>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12A0991D" w14:textId="77777777" w:rsidR="006D1266" w:rsidRDefault="00535066">
      <w:pPr>
        <w:pStyle w:val="ListParagraph"/>
        <w:numPr>
          <w:ilvl w:val="0"/>
          <w:numId w:val="39"/>
        </w:numPr>
        <w:spacing w:after="0"/>
        <w:rPr>
          <w:b/>
          <w:color w:val="000000"/>
        </w:rPr>
      </w:pPr>
      <w:r>
        <w:rPr>
          <w:b/>
          <w:color w:val="000000"/>
        </w:rPr>
        <w:t>Separate validity durations for PVT parameters and Orbital parameters, and</w:t>
      </w:r>
    </w:p>
    <w:p w14:paraId="12A0991E" w14:textId="77777777" w:rsidR="006D1266" w:rsidRDefault="00535066">
      <w:pPr>
        <w:pStyle w:val="ListParagraph"/>
        <w:numPr>
          <w:ilvl w:val="0"/>
          <w:numId w:val="39"/>
        </w:numPr>
        <w:spacing w:after="0"/>
        <w:rPr>
          <w:b/>
          <w:color w:val="000000"/>
        </w:rPr>
      </w:pPr>
      <w:r>
        <w:rPr>
          <w:b/>
          <w:color w:val="000000"/>
        </w:rPr>
        <w:t>A5/B5 (DL and UL Polarization information).</w:t>
      </w:r>
    </w:p>
    <w:p w14:paraId="12A0991F" w14:textId="77777777" w:rsidR="006D1266" w:rsidRDefault="006D1266">
      <w:pPr>
        <w:rPr>
          <w:b/>
          <w:iCs/>
          <w:sz w:val="22"/>
        </w:rPr>
      </w:pPr>
    </w:p>
    <w:p w14:paraId="12A09920" w14:textId="77777777" w:rsidR="006D1266" w:rsidRDefault="00535066">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6D1266" w14:paraId="12A09923" w14:textId="77777777" w:rsidTr="00906B92">
        <w:tc>
          <w:tcPr>
            <w:tcW w:w="932" w:type="pct"/>
            <w:shd w:val="clear" w:color="auto" w:fill="00B0F0"/>
          </w:tcPr>
          <w:p w14:paraId="12A09921" w14:textId="77777777" w:rsidR="006D1266" w:rsidRDefault="00535066">
            <w:pPr>
              <w:rPr>
                <w:b/>
                <w:color w:val="FFFFFF" w:themeColor="background1"/>
              </w:rPr>
            </w:pPr>
            <w:r>
              <w:rPr>
                <w:b/>
                <w:color w:val="FFFFFF" w:themeColor="background1"/>
              </w:rPr>
              <w:t>Companies</w:t>
            </w:r>
          </w:p>
        </w:tc>
        <w:tc>
          <w:tcPr>
            <w:tcW w:w="4068" w:type="pct"/>
            <w:shd w:val="clear" w:color="auto" w:fill="00B0F0"/>
          </w:tcPr>
          <w:p w14:paraId="12A09922" w14:textId="77777777" w:rsidR="006D1266" w:rsidRDefault="00535066">
            <w:pPr>
              <w:rPr>
                <w:b/>
                <w:color w:val="FFFFFF" w:themeColor="background1"/>
              </w:rPr>
            </w:pPr>
            <w:r>
              <w:rPr>
                <w:b/>
                <w:color w:val="FFFFFF" w:themeColor="background1"/>
              </w:rPr>
              <w:t>Comments and Views</w:t>
            </w:r>
          </w:p>
        </w:tc>
      </w:tr>
      <w:tr w:rsidR="006D1266" w14:paraId="12A09929" w14:textId="77777777" w:rsidTr="00906B92">
        <w:tc>
          <w:tcPr>
            <w:tcW w:w="932" w:type="pct"/>
          </w:tcPr>
          <w:p w14:paraId="12A09924" w14:textId="77777777" w:rsidR="006D1266" w:rsidRDefault="00535066">
            <w:pPr>
              <w:rPr>
                <w:rFonts w:eastAsia="SimSun"/>
                <w:bCs/>
                <w:szCs w:val="22"/>
                <w:lang w:eastAsia="zh-CN"/>
              </w:rPr>
            </w:pPr>
            <w:r>
              <w:rPr>
                <w:rFonts w:eastAsia="SimSun"/>
                <w:bCs/>
                <w:szCs w:val="22"/>
                <w:lang w:eastAsia="zh-CN"/>
              </w:rPr>
              <w:t>Nokia, Nokia Shanghai Bell</w:t>
            </w:r>
          </w:p>
        </w:tc>
        <w:tc>
          <w:tcPr>
            <w:tcW w:w="4068" w:type="pct"/>
          </w:tcPr>
          <w:p w14:paraId="12A09925"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12A09926"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12A09927"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12A09928" w14:textId="77777777" w:rsidR="006D1266" w:rsidRDefault="00535066">
            <w:pPr>
              <w:pStyle w:val="ListParagraph"/>
              <w:numPr>
                <w:ilvl w:val="0"/>
                <w:numId w:val="40"/>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6D1266" w14:paraId="12A09933" w14:textId="77777777" w:rsidTr="00906B92">
        <w:tc>
          <w:tcPr>
            <w:tcW w:w="932" w:type="pct"/>
          </w:tcPr>
          <w:p w14:paraId="12A0992A" w14:textId="77777777" w:rsidR="006D1266" w:rsidRDefault="00535066">
            <w:pPr>
              <w:rPr>
                <w:rFonts w:eastAsiaTheme="minorEastAsia"/>
                <w:bCs/>
                <w:lang w:eastAsia="zh-CN"/>
              </w:rPr>
            </w:pPr>
            <w:r>
              <w:rPr>
                <w:rFonts w:eastAsiaTheme="minorEastAsia"/>
                <w:bCs/>
                <w:lang w:eastAsia="zh-CN"/>
              </w:rPr>
              <w:t>Ericsson</w:t>
            </w:r>
          </w:p>
        </w:tc>
        <w:tc>
          <w:tcPr>
            <w:tcW w:w="4068" w:type="pct"/>
          </w:tcPr>
          <w:p w14:paraId="12A0992B"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12A0992C"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12A0992D"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12A0992E" w14:textId="77777777" w:rsidR="006D1266" w:rsidRDefault="00535066">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12A0992F" w14:textId="77777777" w:rsidR="006D1266" w:rsidRDefault="00535066">
            <w:pPr>
              <w:pStyle w:val="ListParagraph"/>
              <w:adjustRightInd w:val="0"/>
              <w:snapToGrid w:val="0"/>
              <w:spacing w:after="120"/>
              <w:rPr>
                <w:lang w:eastAsia="zh-CN"/>
              </w:rPr>
            </w:pPr>
            <w:r>
              <w:rPr>
                <w:highlight w:val="green"/>
                <w:lang w:eastAsia="zh-CN"/>
              </w:rPr>
              <w:t>Agreement:</w:t>
            </w:r>
          </w:p>
          <w:p w14:paraId="12A09930" w14:textId="77777777" w:rsidR="006D1266" w:rsidRDefault="00535066">
            <w:pPr>
              <w:pStyle w:val="ListParagraph"/>
              <w:adjustRightInd w:val="0"/>
              <w:snapToGrid w:val="0"/>
              <w:spacing w:after="120"/>
              <w:rPr>
                <w:lang w:eastAsia="zh-CN"/>
              </w:rPr>
            </w:pPr>
            <w:r>
              <w:rPr>
                <w:lang w:eastAsia="zh-CN"/>
              </w:rPr>
              <w:t>Support polarization signalling for target serving cell in handover command message.</w:t>
            </w:r>
          </w:p>
          <w:p w14:paraId="12A09931" w14:textId="77777777" w:rsidR="006D1266" w:rsidRDefault="00535066">
            <w:pPr>
              <w:pStyle w:val="ListParagraph"/>
              <w:adjustRightInd w:val="0"/>
              <w:snapToGrid w:val="0"/>
              <w:spacing w:after="120"/>
              <w:rPr>
                <w:lang w:eastAsia="zh-CN"/>
              </w:rPr>
            </w:pPr>
            <w:r>
              <w:rPr>
                <w:highlight w:val="green"/>
                <w:lang w:eastAsia="zh-CN"/>
              </w:rPr>
              <w:t>Agreement:</w:t>
            </w:r>
          </w:p>
          <w:p w14:paraId="12A09932" w14:textId="77777777" w:rsidR="006D1266" w:rsidRDefault="00535066">
            <w:pPr>
              <w:pStyle w:val="ListParagraph"/>
              <w:adjustRightInd w:val="0"/>
              <w:snapToGrid w:val="0"/>
              <w:spacing w:after="120"/>
              <w:rPr>
                <w:lang w:eastAsia="zh-CN"/>
              </w:rPr>
            </w:pPr>
            <w:r>
              <w:t>Support polarization signalling for non-serving cell in RRM measurement configuration.</w:t>
            </w:r>
          </w:p>
        </w:tc>
      </w:tr>
      <w:tr w:rsidR="006D1266" w14:paraId="12A09939" w14:textId="77777777" w:rsidTr="00906B92">
        <w:tc>
          <w:tcPr>
            <w:tcW w:w="932" w:type="pct"/>
          </w:tcPr>
          <w:p w14:paraId="12A09934" w14:textId="77777777" w:rsidR="006D1266" w:rsidRDefault="00535066">
            <w:pPr>
              <w:rPr>
                <w:rFonts w:eastAsiaTheme="minorEastAsia"/>
                <w:bCs/>
                <w:lang w:eastAsia="zh-CN"/>
              </w:rPr>
            </w:pPr>
            <w:r>
              <w:rPr>
                <w:rFonts w:eastAsiaTheme="minorEastAsia"/>
                <w:bCs/>
                <w:lang w:eastAsia="zh-CN"/>
              </w:rPr>
              <w:t>Apple</w:t>
            </w:r>
          </w:p>
        </w:tc>
        <w:tc>
          <w:tcPr>
            <w:tcW w:w="4068" w:type="pct"/>
          </w:tcPr>
          <w:p w14:paraId="12A09935" w14:textId="77777777" w:rsidR="006D1266" w:rsidRDefault="00535066">
            <w:pPr>
              <w:rPr>
                <w:rFonts w:eastAsiaTheme="minorEastAsia"/>
                <w:lang w:eastAsia="zh-CN"/>
              </w:rPr>
            </w:pPr>
            <w:r>
              <w:rPr>
                <w:rFonts w:eastAsiaTheme="minorEastAsia"/>
                <w:lang w:eastAsia="zh-CN"/>
              </w:rPr>
              <w:t>(1). Okay</w:t>
            </w:r>
          </w:p>
          <w:p w14:paraId="12A09936" w14:textId="77777777" w:rsidR="006D1266" w:rsidRDefault="00535066">
            <w:pPr>
              <w:rPr>
                <w:rFonts w:eastAsiaTheme="minorEastAsia"/>
                <w:lang w:eastAsia="zh-CN"/>
              </w:rPr>
            </w:pPr>
            <w:r>
              <w:rPr>
                <w:rFonts w:eastAsiaTheme="minorEastAsia"/>
                <w:lang w:eastAsia="zh-CN"/>
              </w:rPr>
              <w:t xml:space="preserve">(2). For A3/B3, we think it should be validity duration, rather than validity timer. </w:t>
            </w:r>
          </w:p>
          <w:p w14:paraId="12A09937" w14:textId="77777777" w:rsidR="006D1266" w:rsidRDefault="00535066">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12A09938" w14:textId="77777777" w:rsidR="006D1266" w:rsidRDefault="00535066">
            <w:pPr>
              <w:adjustRightInd w:val="0"/>
              <w:snapToGrid w:val="0"/>
              <w:spacing w:after="120"/>
              <w:rPr>
                <w:rFonts w:eastAsia="SimSun"/>
                <w:bCs/>
                <w:szCs w:val="22"/>
                <w:lang w:eastAsia="zh-CN"/>
              </w:rPr>
            </w:pPr>
            <w:r>
              <w:rPr>
                <w:rFonts w:eastAsiaTheme="minorEastAsia"/>
                <w:lang w:eastAsia="zh-CN"/>
              </w:rPr>
              <w:t xml:space="preserve">(4). Okay </w:t>
            </w:r>
          </w:p>
        </w:tc>
      </w:tr>
      <w:tr w:rsidR="006D1266" w14:paraId="12A0993F" w14:textId="77777777" w:rsidTr="00906B92">
        <w:tc>
          <w:tcPr>
            <w:tcW w:w="932" w:type="pct"/>
          </w:tcPr>
          <w:p w14:paraId="12A0993A" w14:textId="77777777" w:rsidR="006D1266" w:rsidRDefault="00535066">
            <w:pPr>
              <w:rPr>
                <w:rFonts w:eastAsia="SimSun"/>
                <w:bCs/>
                <w:szCs w:val="22"/>
                <w:lang w:eastAsia="zh-CN"/>
              </w:rPr>
            </w:pPr>
            <w:r>
              <w:rPr>
                <w:rFonts w:eastAsia="SimSun" w:hint="eastAsia"/>
                <w:bCs/>
                <w:szCs w:val="22"/>
                <w:lang w:eastAsia="zh-CN"/>
              </w:rPr>
              <w:t>ZTE</w:t>
            </w:r>
          </w:p>
        </w:tc>
        <w:tc>
          <w:tcPr>
            <w:tcW w:w="4068" w:type="pct"/>
          </w:tcPr>
          <w:p w14:paraId="12A0993B"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12A0993C"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12A0993D" w14:textId="77777777" w:rsidR="006D1266" w:rsidRDefault="00535066">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12A0993E" w14:textId="77777777" w:rsidR="006D1266" w:rsidRDefault="00535066">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626C76" w14:paraId="6ADE31B9" w14:textId="77777777" w:rsidTr="00906B92">
        <w:tc>
          <w:tcPr>
            <w:tcW w:w="932" w:type="pct"/>
          </w:tcPr>
          <w:p w14:paraId="6753B4C1" w14:textId="28608F40" w:rsidR="00626C76" w:rsidRDefault="00626C76" w:rsidP="00626C76">
            <w:pPr>
              <w:rPr>
                <w:rFonts w:eastAsia="SimSun"/>
                <w:bCs/>
                <w:szCs w:val="22"/>
                <w:lang w:eastAsia="zh-CN"/>
              </w:rPr>
            </w:pPr>
            <w:r w:rsidRPr="008F1384">
              <w:t>NTT DOCOMO, INC.</w:t>
            </w:r>
          </w:p>
        </w:tc>
        <w:tc>
          <w:tcPr>
            <w:tcW w:w="4068" w:type="pct"/>
          </w:tcPr>
          <w:p w14:paraId="1B644765" w14:textId="5876708F" w:rsidR="00626C76" w:rsidRPr="00B8634E" w:rsidRDefault="00626C76" w:rsidP="00626C76">
            <w:pPr>
              <w:spacing w:after="0"/>
              <w:rPr>
                <w:color w:val="000000"/>
              </w:rPr>
            </w:pPr>
            <w:r w:rsidRPr="00B8634E">
              <w:rPr>
                <w:color w:val="000000"/>
              </w:rPr>
              <w:t xml:space="preserve">For neighbor cell measurement and HO cases, </w:t>
            </w:r>
            <w:r w:rsidR="00325B23">
              <w:rPr>
                <w:color w:val="000000"/>
              </w:rPr>
              <w:t>(1)</w:t>
            </w:r>
            <w:r w:rsidRPr="00B8634E">
              <w:rPr>
                <w:color w:val="000000"/>
              </w:rPr>
              <w:t>common TA parameters</w:t>
            </w:r>
            <w:r>
              <w:rPr>
                <w:color w:val="000000"/>
              </w:rPr>
              <w:t xml:space="preserve"> and</w:t>
            </w:r>
            <w:r w:rsidRPr="00B8634E">
              <w:rPr>
                <w:color w:val="000000"/>
              </w:rPr>
              <w:t xml:space="preserve"> </w:t>
            </w:r>
            <w:r w:rsidR="00325B23">
              <w:rPr>
                <w:color w:val="000000"/>
              </w:rPr>
              <w:t>(2)</w:t>
            </w:r>
            <w:r w:rsidRPr="00B8634E">
              <w:rPr>
                <w:color w:val="000000"/>
              </w:rPr>
              <w:t xml:space="preserve">validity timer information are needed. </w:t>
            </w:r>
          </w:p>
          <w:p w14:paraId="7113A98E" w14:textId="2C4385BE" w:rsidR="00626C76" w:rsidRPr="00E54AFC" w:rsidRDefault="00626C76" w:rsidP="00626C76">
            <w:pPr>
              <w:spacing w:after="0"/>
              <w:rPr>
                <w:color w:val="000000"/>
              </w:rPr>
            </w:pPr>
            <w:r>
              <w:rPr>
                <w:color w:val="000000"/>
              </w:rPr>
              <w:lastRenderedPageBreak/>
              <w:t xml:space="preserve">When served by different satellites, </w:t>
            </w:r>
            <w:r w:rsidR="005A24B4">
              <w:rPr>
                <w:color w:val="000000"/>
              </w:rPr>
              <w:t>(3)</w:t>
            </w:r>
            <w:r>
              <w:rPr>
                <w:color w:val="000000"/>
              </w:rPr>
              <w:t>separate</w:t>
            </w:r>
            <w:r w:rsidRPr="00E54AFC">
              <w:rPr>
                <w:color w:val="000000"/>
              </w:rPr>
              <w:t xml:space="preserve"> validity durations </w:t>
            </w:r>
            <w:r>
              <w:rPr>
                <w:color w:val="000000"/>
              </w:rPr>
              <w:t>of</w:t>
            </w:r>
            <w:r w:rsidRPr="00E54AFC">
              <w:rPr>
                <w:color w:val="000000"/>
              </w:rPr>
              <w:t xml:space="preserve"> </w:t>
            </w:r>
            <w:r>
              <w:rPr>
                <w:color w:val="000000"/>
              </w:rPr>
              <w:t>satellite ephemeris will be needed.</w:t>
            </w:r>
          </w:p>
          <w:p w14:paraId="114A4FA5" w14:textId="16BED74E" w:rsidR="00626C76" w:rsidRDefault="00626C76" w:rsidP="00626C76">
            <w:pPr>
              <w:pStyle w:val="ListParagraph"/>
              <w:adjustRightInd w:val="0"/>
              <w:snapToGrid w:val="0"/>
              <w:spacing w:after="120"/>
              <w:ind w:left="0"/>
              <w:rPr>
                <w:rFonts w:eastAsia="SimSun"/>
                <w:bCs/>
                <w:szCs w:val="22"/>
                <w:lang w:eastAsia="zh-CN"/>
              </w:rPr>
            </w:pPr>
            <w:r>
              <w:rPr>
                <w:color w:val="000000"/>
              </w:rPr>
              <w:t xml:space="preserve">The </w:t>
            </w:r>
            <w:r w:rsidR="000952E1">
              <w:rPr>
                <w:color w:val="000000"/>
              </w:rPr>
              <w:t>(4)p</w:t>
            </w:r>
            <w:r w:rsidRPr="00C106EF">
              <w:rPr>
                <w:color w:val="000000"/>
              </w:rPr>
              <w:t>olarization information</w:t>
            </w:r>
            <w:r>
              <w:rPr>
                <w:color w:val="000000"/>
              </w:rPr>
              <w:t xml:space="preserve"> is supported in current agreements.</w:t>
            </w:r>
          </w:p>
        </w:tc>
      </w:tr>
      <w:tr w:rsidR="00782844" w14:paraId="4D6A4637" w14:textId="77777777" w:rsidTr="00906B92">
        <w:tc>
          <w:tcPr>
            <w:tcW w:w="932" w:type="pct"/>
          </w:tcPr>
          <w:p w14:paraId="63D9A9A8" w14:textId="77777777" w:rsidR="00782844" w:rsidRDefault="00782844" w:rsidP="008F15E6">
            <w:pPr>
              <w:rPr>
                <w:rFonts w:eastAsiaTheme="minorEastAsia"/>
                <w:bCs/>
                <w:lang w:eastAsia="zh-CN"/>
              </w:rPr>
            </w:pPr>
            <w:r w:rsidRPr="0052062F">
              <w:rPr>
                <w:rFonts w:eastAsia="SimSun"/>
                <w:bCs/>
                <w:szCs w:val="22"/>
                <w:lang w:eastAsia="zh-CN"/>
              </w:rPr>
              <w:lastRenderedPageBreak/>
              <w:t>Huawei, HiSilicon</w:t>
            </w:r>
          </w:p>
        </w:tc>
        <w:tc>
          <w:tcPr>
            <w:tcW w:w="4068" w:type="pct"/>
          </w:tcPr>
          <w:p w14:paraId="304E784F" w14:textId="77777777" w:rsidR="00782844" w:rsidRPr="00124F0B" w:rsidRDefault="00782844" w:rsidP="008F15E6">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w:t>
            </w:r>
            <w:r w:rsidRPr="00124F0B">
              <w:rPr>
                <w:rFonts w:eastAsia="SimSun"/>
                <w:bCs/>
                <w:szCs w:val="22"/>
                <w:lang w:eastAsia="zh-CN"/>
              </w:rPr>
              <w:t>neighbor cell measurements and handover</w:t>
            </w:r>
            <w:r>
              <w:rPr>
                <w:rFonts w:eastAsia="SimSun"/>
                <w:bCs/>
                <w:szCs w:val="22"/>
                <w:lang w:eastAsia="zh-CN"/>
              </w:rPr>
              <w:t xml:space="preserve">. For (3), we don’t think there is need to differentiate validity duration between ephemeris formats. </w:t>
            </w:r>
          </w:p>
        </w:tc>
      </w:tr>
      <w:tr w:rsidR="00142BB9" w14:paraId="5481EA72" w14:textId="77777777" w:rsidTr="00906B92">
        <w:tc>
          <w:tcPr>
            <w:tcW w:w="932" w:type="pct"/>
          </w:tcPr>
          <w:p w14:paraId="1594E871" w14:textId="66338A65" w:rsidR="00142BB9" w:rsidRPr="0052062F" w:rsidRDefault="00142BB9" w:rsidP="008F15E6">
            <w:pPr>
              <w:rPr>
                <w:rFonts w:eastAsia="SimSun"/>
                <w:bCs/>
                <w:szCs w:val="22"/>
                <w:lang w:eastAsia="zh-CN"/>
              </w:rPr>
            </w:pPr>
            <w:r>
              <w:rPr>
                <w:rFonts w:eastAsia="SimSun"/>
                <w:bCs/>
                <w:szCs w:val="22"/>
                <w:lang w:eastAsia="zh-CN"/>
              </w:rPr>
              <w:t>NEC</w:t>
            </w:r>
          </w:p>
        </w:tc>
        <w:tc>
          <w:tcPr>
            <w:tcW w:w="4068" w:type="pct"/>
          </w:tcPr>
          <w:p w14:paraId="0CA5ED01" w14:textId="7D6E62A5" w:rsidR="00142BB9" w:rsidRDefault="00142BB9" w:rsidP="008F15E6">
            <w:pPr>
              <w:jc w:val="both"/>
              <w:rPr>
                <w:rFonts w:eastAsia="SimSun"/>
                <w:bCs/>
                <w:szCs w:val="22"/>
                <w:lang w:eastAsia="zh-CN"/>
              </w:rPr>
            </w:pPr>
            <w:r>
              <w:rPr>
                <w:rFonts w:eastAsia="SimSun"/>
                <w:bCs/>
                <w:szCs w:val="22"/>
                <w:lang w:eastAsia="zh-CN"/>
              </w:rPr>
              <w:t xml:space="preserve">We think </w:t>
            </w:r>
            <w:r w:rsidRPr="00142BB9">
              <w:rPr>
                <w:rFonts w:eastAsia="SimSun"/>
                <w:bCs/>
                <w:szCs w:val="22"/>
                <w:lang w:eastAsia="zh-CN"/>
              </w:rPr>
              <w:t>(1) (2)</w:t>
            </w:r>
            <w:r>
              <w:rPr>
                <w:rFonts w:eastAsia="SimSun"/>
                <w:bCs/>
                <w:szCs w:val="22"/>
                <w:lang w:eastAsia="zh-CN"/>
              </w:rPr>
              <w:t xml:space="preserve"> and </w:t>
            </w:r>
            <w:r w:rsidRPr="00142BB9">
              <w:rPr>
                <w:rFonts w:eastAsia="SimSun"/>
                <w:bCs/>
                <w:szCs w:val="22"/>
                <w:lang w:eastAsia="zh-CN"/>
              </w:rPr>
              <w:t>(4)</w:t>
            </w:r>
            <w:r>
              <w:rPr>
                <w:rFonts w:eastAsia="SimSun"/>
                <w:bCs/>
                <w:szCs w:val="22"/>
                <w:lang w:eastAsia="zh-CN"/>
              </w:rPr>
              <w:t xml:space="preserve"> are</w:t>
            </w:r>
            <w:r w:rsidRPr="00142BB9">
              <w:rPr>
                <w:rFonts w:eastAsia="SimSun"/>
                <w:bCs/>
                <w:szCs w:val="22"/>
                <w:lang w:eastAsia="zh-CN"/>
              </w:rPr>
              <w:t xml:space="preserve"> needed</w:t>
            </w:r>
            <w:r>
              <w:rPr>
                <w:rFonts w:eastAsia="SimSun"/>
                <w:bCs/>
                <w:szCs w:val="22"/>
                <w:lang w:eastAsia="zh-CN"/>
              </w:rPr>
              <w:t xml:space="preserve"> by the UE for </w:t>
            </w:r>
            <w:r w:rsidRPr="00142BB9">
              <w:rPr>
                <w:rFonts w:eastAsia="SimSun"/>
                <w:bCs/>
                <w:szCs w:val="22"/>
                <w:lang w:eastAsia="zh-CN"/>
              </w:rPr>
              <w:t>neighbor cell measurements and handover</w:t>
            </w:r>
            <w:r>
              <w:rPr>
                <w:rFonts w:eastAsia="SimSun"/>
                <w:bCs/>
                <w:szCs w:val="22"/>
                <w:lang w:eastAsia="zh-CN"/>
              </w:rPr>
              <w:t xml:space="preserve">. </w:t>
            </w:r>
          </w:p>
        </w:tc>
      </w:tr>
      <w:tr w:rsidR="00906B92" w14:paraId="0913D089" w14:textId="77777777" w:rsidTr="00906B92">
        <w:tc>
          <w:tcPr>
            <w:tcW w:w="932" w:type="pct"/>
          </w:tcPr>
          <w:p w14:paraId="14CB242A" w14:textId="77777777" w:rsidR="00906B92" w:rsidRDefault="00906B92" w:rsidP="008F15E6">
            <w:pPr>
              <w:rPr>
                <w:rFonts w:eastAsia="SimSun"/>
                <w:bCs/>
                <w:szCs w:val="22"/>
                <w:lang w:eastAsia="zh-CN"/>
              </w:rPr>
            </w:pPr>
            <w:r>
              <w:rPr>
                <w:rFonts w:eastAsia="SimSun"/>
                <w:bCs/>
                <w:szCs w:val="22"/>
                <w:lang w:eastAsia="zh-CN"/>
              </w:rPr>
              <w:t>Panasonic</w:t>
            </w:r>
          </w:p>
        </w:tc>
        <w:tc>
          <w:tcPr>
            <w:tcW w:w="4068" w:type="pct"/>
          </w:tcPr>
          <w:p w14:paraId="50370CBD" w14:textId="77777777" w:rsidR="00906B92" w:rsidRPr="00581C43" w:rsidRDefault="00906B92" w:rsidP="008F15E6">
            <w:pPr>
              <w:adjustRightInd w:val="0"/>
              <w:snapToGrid w:val="0"/>
              <w:spacing w:after="120"/>
              <w:rPr>
                <w:rFonts w:eastAsia="SimSun"/>
                <w:bCs/>
                <w:szCs w:val="22"/>
                <w:lang w:eastAsia="zh-CN"/>
              </w:rPr>
            </w:pPr>
            <w:r w:rsidRPr="00581C43">
              <w:rPr>
                <w:rFonts w:eastAsia="SimSun"/>
                <w:bCs/>
                <w:szCs w:val="22"/>
                <w:lang w:eastAsia="zh-CN"/>
              </w:rPr>
              <w:t xml:space="preserve">(1)(2) Common TA parameters (A2/B2) and validity timer information (A3/B3) needs to be provided to UEs for neighbor cell measurement and handover. </w:t>
            </w:r>
          </w:p>
          <w:p w14:paraId="6AF09250" w14:textId="77777777" w:rsidR="00906B92" w:rsidRPr="00581C43" w:rsidRDefault="00906B92" w:rsidP="008F15E6">
            <w:pPr>
              <w:adjustRightInd w:val="0"/>
              <w:snapToGrid w:val="0"/>
              <w:spacing w:after="120"/>
              <w:rPr>
                <w:rFonts w:eastAsia="SimSun"/>
                <w:bCs/>
                <w:szCs w:val="22"/>
                <w:lang w:eastAsia="zh-CN"/>
              </w:rPr>
            </w:pPr>
            <w:r w:rsidRPr="00581C43">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2A29F73B" w14:textId="77777777" w:rsidR="00906B92" w:rsidRPr="00581C43" w:rsidRDefault="00906B92" w:rsidP="008F15E6">
            <w:pPr>
              <w:adjustRightInd w:val="0"/>
              <w:snapToGrid w:val="0"/>
              <w:spacing w:after="120"/>
              <w:rPr>
                <w:rFonts w:eastAsia="SimSun"/>
                <w:bCs/>
                <w:szCs w:val="22"/>
                <w:lang w:eastAsia="zh-CN"/>
              </w:rPr>
            </w:pPr>
            <w:r w:rsidRPr="00581C43">
              <w:rPr>
                <w:rFonts w:eastAsia="SimSun"/>
                <w:bCs/>
                <w:szCs w:val="22"/>
                <w:lang w:eastAsia="zh-CN"/>
              </w:rPr>
              <w:t>(4) DL polarization infromation is necessary for measurement. Both DL and UL polarization information is necessary for handover.</w:t>
            </w:r>
          </w:p>
          <w:p w14:paraId="26FE6921" w14:textId="77777777" w:rsidR="00906B92" w:rsidRDefault="00906B92" w:rsidP="008F15E6">
            <w:pPr>
              <w:pStyle w:val="ListParagraph"/>
              <w:adjustRightInd w:val="0"/>
              <w:snapToGrid w:val="0"/>
              <w:spacing w:after="120"/>
              <w:ind w:left="0"/>
              <w:rPr>
                <w:rFonts w:eastAsia="SimSun"/>
                <w:bCs/>
                <w:szCs w:val="22"/>
                <w:lang w:eastAsia="zh-CN"/>
              </w:rPr>
            </w:pPr>
            <w:r w:rsidRPr="00581C43">
              <w:rPr>
                <w:rFonts w:eastAsia="SimSun"/>
                <w:bCs/>
                <w:szCs w:val="22"/>
                <w:lang w:eastAsia="zh-CN"/>
              </w:rPr>
              <w:t xml:space="preserve">In addition to </w:t>
            </w:r>
            <w:r>
              <w:rPr>
                <w:rFonts w:eastAsia="SimSun"/>
                <w:bCs/>
                <w:szCs w:val="22"/>
                <w:lang w:eastAsia="zh-CN"/>
              </w:rPr>
              <w:t xml:space="preserve">the </w:t>
            </w:r>
            <w:r w:rsidRPr="00581C43">
              <w:rPr>
                <w:rFonts w:eastAsia="SimSun"/>
                <w:bCs/>
                <w:szCs w:val="22"/>
                <w:lang w:eastAsia="zh-CN"/>
              </w:rPr>
              <w:t>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8F15E6" w14:paraId="11BBB8AC" w14:textId="77777777" w:rsidTr="00906B92">
        <w:tc>
          <w:tcPr>
            <w:tcW w:w="932" w:type="pct"/>
          </w:tcPr>
          <w:p w14:paraId="70DDF340" w14:textId="0E8A3CB4" w:rsidR="008F15E6" w:rsidRDefault="008F15E6" w:rsidP="008F15E6">
            <w:pPr>
              <w:rPr>
                <w:rFonts w:eastAsia="SimSun"/>
                <w:bCs/>
                <w:szCs w:val="22"/>
                <w:lang w:eastAsia="zh-CN"/>
              </w:rPr>
            </w:pPr>
            <w:r>
              <w:rPr>
                <w:rFonts w:eastAsiaTheme="minorEastAsia"/>
                <w:bCs/>
                <w:lang w:eastAsia="zh-CN"/>
              </w:rPr>
              <w:t>Xiaomi</w:t>
            </w:r>
          </w:p>
        </w:tc>
        <w:tc>
          <w:tcPr>
            <w:tcW w:w="4068" w:type="pct"/>
          </w:tcPr>
          <w:p w14:paraId="1C0B2AC2" w14:textId="77777777" w:rsidR="008F15E6" w:rsidRPr="008F15E6" w:rsidRDefault="008F15E6" w:rsidP="008F15E6">
            <w:pPr>
              <w:pStyle w:val="ListParagraph"/>
              <w:numPr>
                <w:ilvl w:val="0"/>
                <w:numId w:val="61"/>
              </w:numPr>
              <w:rPr>
                <w:rFonts w:eastAsiaTheme="minorEastAsia"/>
                <w:lang w:eastAsia="zh-CN"/>
              </w:rPr>
            </w:pPr>
            <w:r w:rsidRPr="008F15E6">
              <w:rPr>
                <w:rFonts w:eastAsiaTheme="minorEastAsia"/>
                <w:lang w:eastAsia="zh-CN"/>
              </w:rPr>
              <w:t xml:space="preserve">A2/B2 is needed if the feeder link delay is not compensated by the network. However, A2/B2 is not needed if the feeder link delay is compensated by the network based on RAN2’s LS that </w:t>
            </w:r>
            <w:r w:rsidRPr="008F15E6">
              <w:rPr>
                <w:lang w:eastAsia="ko-KR"/>
              </w:rPr>
              <w:t>RAN2 has agreed the assumption that feeder link delay is known to and compensated by the network.</w:t>
            </w:r>
          </w:p>
          <w:p w14:paraId="7374191C" w14:textId="77777777" w:rsidR="008F15E6" w:rsidRPr="00514CA3" w:rsidRDefault="008F15E6" w:rsidP="008F15E6">
            <w:pPr>
              <w:pStyle w:val="ListParagraph"/>
              <w:numPr>
                <w:ilvl w:val="0"/>
                <w:numId w:val="61"/>
              </w:numPr>
              <w:rPr>
                <w:rFonts w:eastAsiaTheme="minorEastAsia"/>
                <w:lang w:eastAsia="zh-CN"/>
              </w:rPr>
            </w:pPr>
            <w:r>
              <w:rPr>
                <w:rFonts w:eastAsiaTheme="minorEastAsia"/>
                <w:lang w:eastAsia="zh-CN"/>
              </w:rPr>
              <w:t>A3/B3 is needed for neighbor cell measurement/target cell mobility.</w:t>
            </w:r>
          </w:p>
          <w:p w14:paraId="1AE6B57E" w14:textId="77777777" w:rsidR="003C1B9F" w:rsidRDefault="008F15E6" w:rsidP="003C1B9F">
            <w:pPr>
              <w:pStyle w:val="ListParagraph"/>
              <w:numPr>
                <w:ilvl w:val="0"/>
                <w:numId w:val="61"/>
              </w:numPr>
              <w:rPr>
                <w:rFonts w:eastAsiaTheme="minorEastAsia"/>
                <w:lang w:eastAsia="zh-CN"/>
              </w:rPr>
            </w:pPr>
            <w:r>
              <w:rPr>
                <w:rFonts w:eastAsiaTheme="minorEastAsia"/>
                <w:lang w:eastAsia="zh-CN"/>
              </w:rPr>
              <w:t>The validity duration</w:t>
            </w:r>
            <w:r w:rsidRPr="00DF3D69">
              <w:rPr>
                <w:rFonts w:eastAsiaTheme="minorEastAsia"/>
                <w:lang w:eastAsia="zh-CN"/>
              </w:rPr>
              <w:t xml:space="preserve"> could be different for PVT parameters and o</w:t>
            </w:r>
            <w:r>
              <w:rPr>
                <w:rFonts w:eastAsiaTheme="minorEastAsia"/>
                <w:lang w:eastAsia="zh-CN"/>
              </w:rPr>
              <w:t xml:space="preserve">rbital parameters in principle, but the use case of broadcasting two formats of satellite ephemeris  should be clarified. </w:t>
            </w:r>
            <w:r w:rsidRPr="00DF3D69">
              <w:rPr>
                <w:rFonts w:eastAsiaTheme="minorEastAsia"/>
                <w:lang w:eastAsia="zh-CN"/>
              </w:rPr>
              <w:t xml:space="preserve">However, </w:t>
            </w:r>
            <w:r>
              <w:rPr>
                <w:rFonts w:eastAsiaTheme="minorEastAsia"/>
                <w:lang w:eastAsia="zh-CN"/>
              </w:rPr>
              <w:t xml:space="preserve">even though there are two satellite ephemeris formats in the NTN SIB, </w:t>
            </w:r>
            <w:r w:rsidRPr="00DF3D69">
              <w:rPr>
                <w:rFonts w:eastAsiaTheme="minorEastAsia"/>
                <w:lang w:eastAsia="zh-CN"/>
              </w:rPr>
              <w:t xml:space="preserve">considering the </w:t>
            </w:r>
            <w:r>
              <w:rPr>
                <w:rFonts w:eastAsiaTheme="minorEastAsia"/>
                <w:lang w:eastAsia="zh-CN"/>
              </w:rPr>
              <w:t>duration</w:t>
            </w:r>
            <w:r w:rsidRPr="00DF3D69">
              <w:rPr>
                <w:rFonts w:eastAsiaTheme="minorEastAsia"/>
                <w:lang w:eastAsia="zh-CN"/>
              </w:rPr>
              <w:t xml:space="preserve"> is </w:t>
            </w:r>
            <w:r w:rsidR="003C1B9F">
              <w:rPr>
                <w:rFonts w:eastAsiaTheme="minorEastAsia"/>
                <w:lang w:eastAsia="zh-CN"/>
              </w:rPr>
              <w:t>used</w:t>
            </w:r>
            <w:r w:rsidRPr="00DF3D69">
              <w:rPr>
                <w:rFonts w:eastAsiaTheme="minorEastAsia"/>
                <w:lang w:eastAsia="zh-CN"/>
              </w:rPr>
              <w:t xml:space="preserve"> not only for satellite ephemeris, but also for other parameters such a</w:t>
            </w:r>
            <w:r>
              <w:rPr>
                <w:rFonts w:eastAsiaTheme="minorEastAsia"/>
                <w:lang w:eastAsia="zh-CN"/>
              </w:rPr>
              <w:t>s common TA related parameters</w:t>
            </w:r>
            <w:r w:rsidRPr="00DF3D69">
              <w:rPr>
                <w:rFonts w:eastAsiaTheme="minorEastAsia"/>
                <w:lang w:eastAsia="zh-CN"/>
              </w:rPr>
              <w:t xml:space="preserve">, we think that a single </w:t>
            </w:r>
            <w:r>
              <w:rPr>
                <w:rFonts w:eastAsiaTheme="minorEastAsia"/>
                <w:lang w:eastAsia="zh-CN"/>
              </w:rPr>
              <w:t>duration</w:t>
            </w:r>
            <w:r w:rsidRPr="00DF3D69">
              <w:rPr>
                <w:rFonts w:eastAsiaTheme="minorEastAsia"/>
                <w:lang w:eastAsia="zh-CN"/>
              </w:rPr>
              <w:t xml:space="preserve"> is enough.</w:t>
            </w:r>
          </w:p>
          <w:p w14:paraId="0DC9CC9F" w14:textId="0AC0A0D5" w:rsidR="008F15E6" w:rsidRPr="003C1B9F" w:rsidRDefault="008F15E6" w:rsidP="003C1B9F">
            <w:pPr>
              <w:pStyle w:val="ListParagraph"/>
              <w:numPr>
                <w:ilvl w:val="0"/>
                <w:numId w:val="61"/>
              </w:numPr>
              <w:rPr>
                <w:rFonts w:eastAsiaTheme="minorEastAsia"/>
                <w:lang w:eastAsia="zh-CN"/>
              </w:rPr>
            </w:pPr>
            <w:r w:rsidRPr="003C1B9F">
              <w:rPr>
                <w:rFonts w:eastAsiaTheme="minorEastAsia"/>
                <w:lang w:eastAsia="zh-CN"/>
              </w:rPr>
              <w:t>A5/B5 is needed based on RAN1’s agreements.</w:t>
            </w:r>
          </w:p>
        </w:tc>
      </w:tr>
    </w:tbl>
    <w:p w14:paraId="12A09940" w14:textId="77777777" w:rsidR="006D1266" w:rsidRPr="00906B92" w:rsidRDefault="006D1266"/>
    <w:p w14:paraId="12A09941" w14:textId="77777777" w:rsidR="006D1266" w:rsidRDefault="00535066">
      <w:pPr>
        <w:pStyle w:val="Heading1"/>
      </w:pPr>
      <w:bookmarkStart w:id="94" w:name="_Toc96280736"/>
      <w:r>
        <w:t>Proposals for GTW on</w:t>
      </w:r>
      <w:bookmarkEnd w:id="94"/>
      <w:r>
        <w:t xml:space="preserve"> Feb 23</w:t>
      </w:r>
      <w:r>
        <w:rPr>
          <w:vertAlign w:val="superscript"/>
        </w:rPr>
        <w:t>rd</w:t>
      </w:r>
    </w:p>
    <w:p w14:paraId="12A09942" w14:textId="77777777" w:rsidR="006D1266" w:rsidRDefault="006D1266">
      <w:pPr>
        <w:rPr>
          <w:lang w:val="en-GB"/>
        </w:rPr>
      </w:pPr>
    </w:p>
    <w:p w14:paraId="12A09943" w14:textId="77777777" w:rsidR="006D1266" w:rsidRDefault="00535066">
      <w:pPr>
        <w:pStyle w:val="Heading1"/>
      </w:pPr>
      <w:bookmarkStart w:id="95" w:name="_Toc96280737"/>
      <w:r>
        <w:t>Conclusion</w:t>
      </w:r>
      <w:bookmarkEnd w:id="95"/>
    </w:p>
    <w:p w14:paraId="12A09944" w14:textId="77777777" w:rsidR="006D1266" w:rsidRDefault="00535066">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6D1266" w14:paraId="12A09946" w14:textId="77777777">
        <w:tc>
          <w:tcPr>
            <w:tcW w:w="9629" w:type="dxa"/>
          </w:tcPr>
          <w:p w14:paraId="12A09945" w14:textId="77777777" w:rsidR="006D1266" w:rsidRDefault="006D1266">
            <w:pPr>
              <w:spacing w:after="0"/>
            </w:pPr>
          </w:p>
        </w:tc>
      </w:tr>
    </w:tbl>
    <w:p w14:paraId="12A09947" w14:textId="77777777" w:rsidR="006D1266" w:rsidRDefault="006D1266"/>
    <w:bookmarkStart w:id="96" w:name="_Toc96280738" w:displacedByCustomXml="next"/>
    <w:sdt>
      <w:sdtPr>
        <w:rPr>
          <w:rFonts w:ascii="Times New Roman" w:hAnsi="Times New Roman"/>
          <w:sz w:val="20"/>
          <w:lang w:val="fr-FR"/>
        </w:rPr>
        <w:id w:val="-327206764"/>
      </w:sdtPr>
      <w:sdtEndPr>
        <w:rPr>
          <w:lang w:val="en-US"/>
        </w:rPr>
      </w:sdtEndPr>
      <w:sdtContent>
        <w:p w14:paraId="12A09948" w14:textId="77777777" w:rsidR="006D1266" w:rsidRDefault="00535066">
          <w:pPr>
            <w:pStyle w:val="Heading1"/>
            <w:numPr>
              <w:ilvl w:val="0"/>
              <w:numId w:val="0"/>
            </w:numPr>
          </w:pPr>
          <w:r>
            <w:t>References</w:t>
          </w:r>
          <w:bookmarkEnd w:id="96"/>
        </w:p>
        <w:p w14:paraId="12A09949" w14:textId="77777777" w:rsidR="006D1266" w:rsidRDefault="00535066">
          <w:pPr>
            <w:pStyle w:val="ListParagraph"/>
            <w:numPr>
              <w:ilvl w:val="0"/>
              <w:numId w:val="42"/>
            </w:numPr>
            <w:spacing w:after="0"/>
            <w:ind w:left="357" w:hanging="357"/>
          </w:pPr>
          <w:r>
            <w:t>R1-2112890 3GPP TSG-RAN WG1 Agreements under 8.4 up to eMeeting RAN1#107-e. WI rapporteur (Thales). November 2021</w:t>
          </w:r>
        </w:p>
        <w:p w14:paraId="12A0994A" w14:textId="77777777" w:rsidR="006D1266" w:rsidRDefault="00535066">
          <w:pPr>
            <w:pStyle w:val="ListParagraph"/>
            <w:numPr>
              <w:ilvl w:val="0"/>
              <w:numId w:val="42"/>
            </w:numPr>
            <w:spacing w:after="0"/>
            <w:ind w:left="357" w:hanging="357"/>
          </w:pPr>
          <w:r>
            <w:t>R1-2200938</w:t>
          </w:r>
          <w:r>
            <w:tab/>
            <w:t>Maintenance on UL time and frequency synchronization enhancement for NTN</w:t>
          </w:r>
          <w:r>
            <w:tab/>
            <w:t>Huawei, HiSilicon</w:t>
          </w:r>
        </w:p>
        <w:p w14:paraId="12A0994B" w14:textId="77777777" w:rsidR="006D1266" w:rsidRDefault="00535066">
          <w:pPr>
            <w:pStyle w:val="ListParagraph"/>
            <w:numPr>
              <w:ilvl w:val="0"/>
              <w:numId w:val="42"/>
            </w:numPr>
            <w:spacing w:after="0"/>
            <w:ind w:left="357" w:hanging="357"/>
          </w:pPr>
          <w:r>
            <w:lastRenderedPageBreak/>
            <w:t>R1-2201011</w:t>
          </w:r>
          <w:r>
            <w:tab/>
            <w:t>Maintenance on UL timing and frequency synchronization in NTN</w:t>
          </w:r>
          <w:r>
            <w:tab/>
            <w:t>THALES</w:t>
          </w:r>
        </w:p>
        <w:p w14:paraId="12A0994C" w14:textId="77777777" w:rsidR="006D1266" w:rsidRDefault="00535066">
          <w:pPr>
            <w:pStyle w:val="ListParagraph"/>
            <w:numPr>
              <w:ilvl w:val="0"/>
              <w:numId w:val="42"/>
            </w:numPr>
            <w:spacing w:after="0"/>
            <w:ind w:left="357" w:hanging="357"/>
          </w:pPr>
          <w:r>
            <w:t>R1-2201216</w:t>
          </w:r>
          <w:r>
            <w:tab/>
            <w:t>Enhancements on UL Time and Frequency Synchronisation for NR-NTN</w:t>
          </w:r>
          <w:r>
            <w:tab/>
            <w:t>MediaTek Inc.</w:t>
          </w:r>
        </w:p>
        <w:p w14:paraId="12A0994D" w14:textId="77777777" w:rsidR="006D1266" w:rsidRDefault="00535066">
          <w:pPr>
            <w:pStyle w:val="ListParagraph"/>
            <w:numPr>
              <w:ilvl w:val="0"/>
              <w:numId w:val="42"/>
            </w:numPr>
            <w:spacing w:after="0"/>
            <w:ind w:left="357" w:hanging="357"/>
          </w:pPr>
          <w:r>
            <w:t>R1-2201272</w:t>
          </w:r>
          <w:r>
            <w:tab/>
            <w:t>Discussion on remaining issue for UL time and frequency synchronization</w:t>
          </w:r>
          <w:r>
            <w:tab/>
            <w:t>OPPO</w:t>
          </w:r>
        </w:p>
        <w:p w14:paraId="12A0994E" w14:textId="77777777" w:rsidR="006D1266" w:rsidRDefault="00535066">
          <w:pPr>
            <w:pStyle w:val="ListParagraph"/>
            <w:numPr>
              <w:ilvl w:val="0"/>
              <w:numId w:val="42"/>
            </w:numPr>
            <w:spacing w:after="0"/>
            <w:ind w:left="357" w:hanging="357"/>
          </w:pPr>
          <w:r>
            <w:t>R1-2201359</w:t>
          </w:r>
          <w:r>
            <w:tab/>
            <w:t>Remaining issues on UL time and frequency synchronization enhancement for NTN</w:t>
          </w:r>
          <w:r>
            <w:tab/>
            <w:t>CATT</w:t>
          </w:r>
        </w:p>
        <w:p w14:paraId="12A0994F" w14:textId="77777777" w:rsidR="006D1266" w:rsidRDefault="00535066">
          <w:pPr>
            <w:pStyle w:val="ListParagraph"/>
            <w:numPr>
              <w:ilvl w:val="0"/>
              <w:numId w:val="42"/>
            </w:numPr>
            <w:spacing w:after="0"/>
            <w:ind w:left="357" w:hanging="357"/>
          </w:pPr>
          <w:r>
            <w:t>R1-2201387</w:t>
          </w:r>
          <w:r>
            <w:tab/>
            <w:t>Enhancements on UL time and frequency synchronization</w:t>
          </w:r>
          <w:r>
            <w:tab/>
            <w:t>PANASONIC R&amp;D Center Germany</w:t>
          </w:r>
        </w:p>
        <w:p w14:paraId="12A09950" w14:textId="77777777" w:rsidR="006D1266" w:rsidRDefault="00535066">
          <w:pPr>
            <w:pStyle w:val="ListParagraph"/>
            <w:numPr>
              <w:ilvl w:val="0"/>
              <w:numId w:val="42"/>
            </w:numPr>
            <w:spacing w:after="0"/>
            <w:ind w:left="357" w:hanging="357"/>
          </w:pPr>
          <w:r>
            <w:t>R1-2201477</w:t>
          </w:r>
          <w:r>
            <w:tab/>
            <w:t>Remaining issues on UL time and frequency synchronization enhancements for NTN</w:t>
          </w:r>
          <w:r>
            <w:tab/>
            <w:t>NTT DOCOMO, INC.</w:t>
          </w:r>
        </w:p>
        <w:p w14:paraId="12A09951" w14:textId="77777777" w:rsidR="006D1266" w:rsidRDefault="00535066">
          <w:pPr>
            <w:pStyle w:val="ListParagraph"/>
            <w:numPr>
              <w:ilvl w:val="0"/>
              <w:numId w:val="42"/>
            </w:numPr>
            <w:spacing w:after="0"/>
            <w:ind w:left="357" w:hanging="357"/>
          </w:pPr>
          <w:r>
            <w:t>R1-2201547</w:t>
          </w:r>
          <w:r>
            <w:tab/>
            <w:t>Discussion on enhancements on UL time and frequency synchronization for NTN</w:t>
          </w:r>
          <w:r>
            <w:tab/>
            <w:t>Spreadtrum Communications</w:t>
          </w:r>
        </w:p>
        <w:p w14:paraId="12A09952" w14:textId="77777777" w:rsidR="006D1266" w:rsidRDefault="00535066">
          <w:pPr>
            <w:pStyle w:val="ListParagraph"/>
            <w:numPr>
              <w:ilvl w:val="0"/>
              <w:numId w:val="42"/>
            </w:numPr>
            <w:spacing w:after="0"/>
            <w:ind w:left="357" w:hanging="357"/>
          </w:pPr>
          <w:r>
            <w:t>R1-2201581</w:t>
          </w:r>
          <w:r>
            <w:tab/>
            <w:t>Discussion on ambiguity of common TA calculation</w:t>
          </w:r>
          <w:r>
            <w:tab/>
            <w:t>Sony</w:t>
          </w:r>
        </w:p>
        <w:p w14:paraId="12A09953" w14:textId="77777777" w:rsidR="006D1266" w:rsidRDefault="00535066">
          <w:pPr>
            <w:pStyle w:val="ListParagraph"/>
            <w:numPr>
              <w:ilvl w:val="0"/>
              <w:numId w:val="42"/>
            </w:numPr>
            <w:spacing w:after="0"/>
            <w:ind w:left="357" w:hanging="357"/>
          </w:pPr>
          <w:r>
            <w:t>R1-2201646</w:t>
          </w:r>
          <w:r>
            <w:tab/>
            <w:t>Maintenance aspects of time and frequency synchronization for Rel-17 NR over NTN</w:t>
          </w:r>
          <w:r>
            <w:tab/>
            <w:t>Nokia, Nokia Shanghai Bell</w:t>
          </w:r>
        </w:p>
        <w:p w14:paraId="12A09954" w14:textId="77777777" w:rsidR="006D1266" w:rsidRDefault="00535066">
          <w:pPr>
            <w:pStyle w:val="ListParagraph"/>
            <w:numPr>
              <w:ilvl w:val="0"/>
              <w:numId w:val="42"/>
            </w:numPr>
            <w:spacing w:after="0"/>
            <w:ind w:left="357" w:hanging="357"/>
          </w:pPr>
          <w:r>
            <w:t>R1-2201745</w:t>
          </w:r>
          <w:r>
            <w:tab/>
            <w:t>Remaining issues on UL time/frequency synchronization for NTN</w:t>
          </w:r>
          <w:r>
            <w:tab/>
            <w:t>InterDigital, Inc.</w:t>
          </w:r>
        </w:p>
        <w:p w14:paraId="12A09955" w14:textId="77777777" w:rsidR="006D1266" w:rsidRDefault="00535066">
          <w:pPr>
            <w:pStyle w:val="ListParagraph"/>
            <w:numPr>
              <w:ilvl w:val="0"/>
              <w:numId w:val="42"/>
            </w:numPr>
            <w:spacing w:after="0"/>
            <w:ind w:left="357" w:hanging="357"/>
          </w:pPr>
          <w:r>
            <w:t>R1-2201772</w:t>
          </w:r>
          <w:r>
            <w:tab/>
            <w:t>Remaining Issues of Uplink Time and Frequency Synchronization for NR NTN</w:t>
          </w:r>
          <w:r>
            <w:tab/>
            <w:t>Apple</w:t>
          </w:r>
        </w:p>
        <w:p w14:paraId="12A09956" w14:textId="77777777" w:rsidR="006D1266" w:rsidRDefault="00535066">
          <w:pPr>
            <w:pStyle w:val="ListParagraph"/>
            <w:numPr>
              <w:ilvl w:val="0"/>
              <w:numId w:val="42"/>
            </w:numPr>
            <w:spacing w:after="0"/>
            <w:ind w:left="357" w:hanging="357"/>
          </w:pPr>
          <w:r>
            <w:t>R1-2201805</w:t>
          </w:r>
          <w:r>
            <w:tab/>
            <w:t>On UL time and frequency synchronization maintenance issues for NTN</w:t>
          </w:r>
          <w:r>
            <w:tab/>
            <w:t>Ericsson Hungary Ltd</w:t>
          </w:r>
        </w:p>
        <w:p w14:paraId="12A09957" w14:textId="77777777" w:rsidR="006D1266" w:rsidRDefault="00535066">
          <w:pPr>
            <w:pStyle w:val="ListParagraph"/>
            <w:numPr>
              <w:ilvl w:val="0"/>
              <w:numId w:val="42"/>
            </w:numPr>
            <w:spacing w:after="0"/>
            <w:ind w:left="357" w:hanging="357"/>
          </w:pPr>
          <w:r>
            <w:t>R1-2201853</w:t>
          </w:r>
          <w:r>
            <w:tab/>
            <w:t>Remaining issues on enhancements on UL time and frequency synchronization for NTN</w:t>
          </w:r>
          <w:r>
            <w:tab/>
            <w:t>CMCC</w:t>
          </w:r>
        </w:p>
        <w:p w14:paraId="12A09958" w14:textId="77777777" w:rsidR="006D1266" w:rsidRDefault="00535066">
          <w:pPr>
            <w:pStyle w:val="ListParagraph"/>
            <w:numPr>
              <w:ilvl w:val="0"/>
              <w:numId w:val="42"/>
            </w:numPr>
            <w:spacing w:after="0"/>
            <w:ind w:left="357" w:hanging="357"/>
          </w:pPr>
          <w:r>
            <w:t>R1-2201922</w:t>
          </w:r>
          <w:r>
            <w:tab/>
            <w:t>Remaining issues on UL time and frequency synchronization for NTN</w:t>
          </w:r>
          <w:r>
            <w:tab/>
            <w:t>Xiaomi</w:t>
          </w:r>
        </w:p>
        <w:p w14:paraId="12A09959" w14:textId="77777777" w:rsidR="006D1266" w:rsidRDefault="00535066">
          <w:pPr>
            <w:pStyle w:val="ListParagraph"/>
            <w:numPr>
              <w:ilvl w:val="0"/>
              <w:numId w:val="42"/>
            </w:numPr>
            <w:spacing w:after="0"/>
            <w:ind w:left="357" w:hanging="357"/>
          </w:pPr>
          <w:r>
            <w:t>R1-2202012</w:t>
          </w:r>
          <w:r>
            <w:tab/>
            <w:t>Maintenance issues on UL time and frequency synchronization for NTN</w:t>
          </w:r>
          <w:r>
            <w:tab/>
            <w:t>Samsung</w:t>
          </w:r>
        </w:p>
        <w:p w14:paraId="12A0995A" w14:textId="77777777" w:rsidR="006D1266" w:rsidRDefault="00535066">
          <w:pPr>
            <w:pStyle w:val="ListParagraph"/>
            <w:numPr>
              <w:ilvl w:val="0"/>
              <w:numId w:val="42"/>
            </w:numPr>
            <w:spacing w:after="0"/>
            <w:ind w:left="357" w:hanging="357"/>
          </w:pPr>
          <w:r>
            <w:t>R1-2202138</w:t>
          </w:r>
          <w:r>
            <w:tab/>
            <w:t>Remaining issues on UL time and frequency synchronization for NTN</w:t>
          </w:r>
          <w:r>
            <w:tab/>
            <w:t>Qualcomm Incorporated</w:t>
          </w:r>
        </w:p>
        <w:p w14:paraId="12A0995B" w14:textId="77777777" w:rsidR="006D1266" w:rsidRDefault="00535066">
          <w:pPr>
            <w:pStyle w:val="ListParagraph"/>
            <w:numPr>
              <w:ilvl w:val="0"/>
              <w:numId w:val="42"/>
            </w:numPr>
            <w:spacing w:after="0"/>
            <w:ind w:left="357" w:hanging="357"/>
          </w:pPr>
          <w:r>
            <w:t>R1-2202207</w:t>
          </w:r>
          <w:r>
            <w:tab/>
            <w:t>Remaining issues of UL synchronization for NR-NTN</w:t>
          </w:r>
          <w:r>
            <w:tab/>
            <w:t>ZTE</w:t>
          </w:r>
        </w:p>
        <w:p w14:paraId="12A0995C" w14:textId="77777777" w:rsidR="006D1266" w:rsidRDefault="00535066">
          <w:pPr>
            <w:pStyle w:val="ListParagraph"/>
            <w:numPr>
              <w:ilvl w:val="0"/>
              <w:numId w:val="42"/>
            </w:numPr>
            <w:spacing w:after="0"/>
            <w:ind w:left="357" w:hanging="357"/>
          </w:pPr>
          <w:r>
            <w:t>R1-2202286</w:t>
          </w:r>
          <w:r>
            <w:tab/>
            <w:t>Remaining issues on UL time and frequency synchronization enhancements in NTN</w:t>
          </w:r>
          <w:r>
            <w:tab/>
            <w:t>LG Electronics</w:t>
          </w:r>
        </w:p>
        <w:p w14:paraId="12A0995D" w14:textId="77777777" w:rsidR="006D1266" w:rsidRDefault="00535066">
          <w:pPr>
            <w:pStyle w:val="ListParagraph"/>
            <w:numPr>
              <w:ilvl w:val="0"/>
              <w:numId w:val="42"/>
            </w:numPr>
            <w:spacing w:after="0"/>
            <w:ind w:left="357" w:hanging="357"/>
          </w:pPr>
          <w:r>
            <w:t>R1-2202359</w:t>
          </w:r>
          <w:r>
            <w:tab/>
            <w:t>Remaining issues on UL time and frequency synchronization enhancement for NTN</w:t>
          </w:r>
          <w:r>
            <w:tab/>
            <w:t>Baicells</w:t>
          </w:r>
        </w:p>
        <w:p w14:paraId="12A0995E" w14:textId="77777777" w:rsidR="006D1266" w:rsidRDefault="00535066">
          <w:pPr>
            <w:pStyle w:val="ListParagraph"/>
            <w:numPr>
              <w:ilvl w:val="0"/>
              <w:numId w:val="42"/>
            </w:numPr>
            <w:spacing w:after="0"/>
            <w:ind w:left="357" w:hanging="357"/>
          </w:pPr>
          <w:r>
            <w:t>R1-2202361</w:t>
          </w:r>
          <w:r>
            <w:tab/>
            <w:t>Remaining issues on UL time synchronization for NR NTN</w:t>
          </w:r>
          <w:r>
            <w:tab/>
            <w:t>NEC</w:t>
          </w:r>
        </w:p>
      </w:sdtContent>
    </w:sdt>
    <w:p w14:paraId="12A0995F" w14:textId="77777777" w:rsidR="006D1266" w:rsidRDefault="00535066">
      <w:pPr>
        <w:pStyle w:val="Heading1"/>
        <w:rPr>
          <w:lang w:val="en-US"/>
        </w:rPr>
      </w:pPr>
      <w:r>
        <w:rPr>
          <w:lang w:val="en-US"/>
        </w:rPr>
        <w:t xml:space="preserve"> </w:t>
      </w:r>
      <w:bookmarkStart w:id="97" w:name="_Toc96280739"/>
      <w:r>
        <w:rPr>
          <w:lang w:val="en-US"/>
        </w:rPr>
        <w:t>Appendix I: RAN1 agreements on UL time and frequency synchronization for NR NTN</w:t>
      </w:r>
      <w:bookmarkEnd w:id="97"/>
    </w:p>
    <w:tbl>
      <w:tblPr>
        <w:tblStyle w:val="TableGrid"/>
        <w:tblW w:w="0" w:type="auto"/>
        <w:tblLook w:val="04A0" w:firstRow="1" w:lastRow="0" w:firstColumn="1" w:lastColumn="0" w:noHBand="0" w:noVBand="1"/>
      </w:tblPr>
      <w:tblGrid>
        <w:gridCol w:w="9629"/>
      </w:tblGrid>
      <w:tr w:rsidR="006D1266" w14:paraId="12A09AB1" w14:textId="77777777">
        <w:trPr>
          <w:trHeight w:val="51"/>
        </w:trPr>
        <w:tc>
          <w:tcPr>
            <w:tcW w:w="9779" w:type="dxa"/>
          </w:tcPr>
          <w:p w14:paraId="12A09960" w14:textId="77777777" w:rsidR="006D1266" w:rsidRDefault="00535066">
            <w:pPr>
              <w:rPr>
                <w:b/>
                <w:lang w:eastAsia="zh-CN"/>
              </w:rPr>
            </w:pPr>
            <w:r>
              <w:rPr>
                <w:b/>
                <w:lang w:eastAsia="zh-CN"/>
              </w:rPr>
              <w:t>RAN1 agreements on UL time and frequency synchronization for NR NTN achieved in RAN1 Meeting #107-e:</w:t>
            </w:r>
          </w:p>
          <w:p w14:paraId="12A09961" w14:textId="77777777" w:rsidR="006D1266" w:rsidRDefault="00535066">
            <w:pPr>
              <w:rPr>
                <w:b/>
                <w:bCs/>
                <w:highlight w:val="green"/>
                <w:lang w:eastAsia="ko-KR"/>
              </w:rPr>
            </w:pPr>
            <w:r>
              <w:rPr>
                <w:b/>
                <w:bCs/>
                <w:highlight w:val="green"/>
                <w:lang w:eastAsia="ko-KR"/>
              </w:rPr>
              <w:t>Agreement</w:t>
            </w:r>
          </w:p>
          <w:p w14:paraId="12A09962" w14:textId="77777777" w:rsidR="006D1266" w:rsidRDefault="00535066">
            <w:pPr>
              <w:rPr>
                <w:lang w:eastAsia="zh-CN"/>
              </w:rPr>
            </w:pPr>
            <w:r>
              <w:rPr>
                <w:lang w:eastAsia="zh-CN"/>
              </w:rPr>
              <w:t>The serving satellite ephemeris and common TA related parameters are signalled in the same SIB message and have the same epoch time.</w:t>
            </w:r>
          </w:p>
          <w:p w14:paraId="12A09963" w14:textId="77777777" w:rsidR="006D1266" w:rsidRDefault="00535066">
            <w:pPr>
              <w:rPr>
                <w:b/>
                <w:bCs/>
                <w:highlight w:val="green"/>
                <w:lang w:eastAsia="ko-KR"/>
              </w:rPr>
            </w:pPr>
            <w:r>
              <w:rPr>
                <w:b/>
                <w:bCs/>
                <w:highlight w:val="green"/>
                <w:lang w:eastAsia="ko-KR"/>
              </w:rPr>
              <w:t>Agreement</w:t>
            </w:r>
          </w:p>
          <w:p w14:paraId="12A09964" w14:textId="77777777" w:rsidR="006D1266" w:rsidRDefault="00535066">
            <w:pPr>
              <w:rPr>
                <w:lang w:eastAsia="zh-CN"/>
              </w:rPr>
            </w:pPr>
            <w:r>
              <w:rPr>
                <w:lang w:eastAsia="zh-CN"/>
              </w:rPr>
              <w:t>A single validity duration for both serving satellite ephemeris and common TA related parameters is broadcast on the SIB.</w:t>
            </w:r>
          </w:p>
          <w:p w14:paraId="12A09965" w14:textId="77777777" w:rsidR="006D1266" w:rsidRDefault="00535066">
            <w:pPr>
              <w:rPr>
                <w:b/>
                <w:bCs/>
                <w:highlight w:val="darkYellow"/>
                <w:lang w:eastAsia="ko-KR"/>
              </w:rPr>
            </w:pPr>
            <w:r>
              <w:rPr>
                <w:b/>
                <w:bCs/>
                <w:highlight w:val="darkYellow"/>
                <w:lang w:eastAsia="ko-KR"/>
              </w:rPr>
              <w:t>Working assumption</w:t>
            </w:r>
          </w:p>
          <w:p w14:paraId="12A09966" w14:textId="77777777" w:rsidR="006D1266" w:rsidRDefault="00535066">
            <w:pPr>
              <w:pStyle w:val="Prop1"/>
              <w:rPr>
                <w:b w:val="0"/>
                <w:szCs w:val="20"/>
              </w:rPr>
            </w:pPr>
            <w:r>
              <w:rPr>
                <w:b w:val="0"/>
                <w:szCs w:val="20"/>
              </w:rPr>
              <w:t>Higher-layer parameters TACommon, TACommonDrift, TACommonDriftVariation and [</w:t>
            </w:r>
            <w:r>
              <w:rPr>
                <w:rFonts w:eastAsia="Times New Roman"/>
                <w:b w:val="0"/>
                <w:color w:val="000000"/>
                <w:szCs w:val="20"/>
                <w:lang w:eastAsia="fr-FR"/>
              </w:rPr>
              <w:t>TACommonThirdOrder]</w:t>
            </w:r>
            <w:r>
              <w:rPr>
                <w:b w:val="0"/>
                <w:szCs w:val="20"/>
              </w:rPr>
              <w:t xml:space="preserve"> are indicated with the following range, granularity and bits allocation:</w:t>
            </w:r>
          </w:p>
          <w:p w14:paraId="12A09967" w14:textId="77777777" w:rsidR="006D1266" w:rsidRDefault="006D1266">
            <w:pPr>
              <w:adjustRightInd w:val="0"/>
              <w:snapToGrid w:val="0"/>
              <w:spacing w:after="120"/>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8"/>
              <w:gridCol w:w="3267"/>
              <w:gridCol w:w="1993"/>
              <w:gridCol w:w="1555"/>
            </w:tblGrid>
            <w:tr w:rsidR="006D1266" w14:paraId="12A0996C" w14:textId="77777777">
              <w:trPr>
                <w:trHeight w:val="498"/>
                <w:tblHeader/>
              </w:trPr>
              <w:tc>
                <w:tcPr>
                  <w:tcW w:w="1376" w:type="pct"/>
                  <w:shd w:val="clear" w:color="000000" w:fill="00B0F0"/>
                  <w:vAlign w:val="center"/>
                </w:tcPr>
                <w:p w14:paraId="12A09968" w14:textId="77777777" w:rsidR="006D1266" w:rsidRDefault="00535066">
                  <w:pPr>
                    <w:rPr>
                      <w:rFonts w:eastAsia="Times New Roman"/>
                      <w:b/>
                      <w:bCs/>
                      <w:color w:val="FFFFFF"/>
                      <w:lang w:eastAsia="fr-FR"/>
                    </w:rPr>
                  </w:pPr>
                  <w:r>
                    <w:rPr>
                      <w:rFonts w:eastAsia="Times New Roman"/>
                      <w:b/>
                      <w:bCs/>
                      <w:color w:val="FFFFFF"/>
                      <w:lang w:eastAsia="fr-FR"/>
                    </w:rPr>
                    <w:t xml:space="preserve">Parameter name </w:t>
                  </w:r>
                </w:p>
              </w:tc>
              <w:tc>
                <w:tcPr>
                  <w:tcW w:w="1737" w:type="pct"/>
                  <w:shd w:val="clear" w:color="000000" w:fill="00B0F0"/>
                  <w:vAlign w:val="center"/>
                </w:tcPr>
                <w:p w14:paraId="12A09969" w14:textId="77777777" w:rsidR="006D1266" w:rsidRDefault="00535066">
                  <w:pPr>
                    <w:rPr>
                      <w:rFonts w:eastAsia="Times New Roman"/>
                      <w:b/>
                      <w:bCs/>
                      <w:color w:val="FFFFFF"/>
                      <w:lang w:val="fr-FR" w:eastAsia="fr-FR"/>
                    </w:rPr>
                  </w:pPr>
                  <w:r>
                    <w:rPr>
                      <w:rFonts w:eastAsia="Times New Roman"/>
                      <w:b/>
                      <w:bCs/>
                      <w:color w:val="FFFFFF"/>
                      <w:lang w:val="fr-FR" w:eastAsia="fr-FR"/>
                    </w:rPr>
                    <w:t>Value range</w:t>
                  </w:r>
                </w:p>
              </w:tc>
              <w:tc>
                <w:tcPr>
                  <w:tcW w:w="1060" w:type="pct"/>
                  <w:shd w:val="clear" w:color="000000" w:fill="00B0F0"/>
                  <w:vAlign w:val="center"/>
                </w:tcPr>
                <w:p w14:paraId="12A0996A" w14:textId="77777777" w:rsidR="006D1266" w:rsidRDefault="00535066">
                  <w:pPr>
                    <w:rPr>
                      <w:rFonts w:eastAsia="Times New Roman"/>
                      <w:b/>
                      <w:bCs/>
                      <w:color w:val="FFFFFF"/>
                      <w:lang w:val="fr-FR" w:eastAsia="fr-FR"/>
                    </w:rPr>
                  </w:pPr>
                  <w:r>
                    <w:rPr>
                      <w:rFonts w:eastAsia="Times New Roman"/>
                      <w:b/>
                      <w:bCs/>
                      <w:color w:val="FFFFFF"/>
                      <w:lang w:val="fr-FR" w:eastAsia="fr-FR"/>
                    </w:rPr>
                    <w:t>Granularity</w:t>
                  </w:r>
                </w:p>
              </w:tc>
              <w:tc>
                <w:tcPr>
                  <w:tcW w:w="827" w:type="pct"/>
                  <w:shd w:val="clear" w:color="000000" w:fill="00B0F0"/>
                  <w:vAlign w:val="center"/>
                </w:tcPr>
                <w:p w14:paraId="12A0996B" w14:textId="77777777" w:rsidR="006D1266" w:rsidRDefault="00535066">
                  <w:pPr>
                    <w:rPr>
                      <w:rFonts w:eastAsia="Times New Roman"/>
                      <w:b/>
                      <w:bCs/>
                      <w:color w:val="FFFFFF"/>
                      <w:lang w:val="fr-FR" w:eastAsia="fr-FR"/>
                    </w:rPr>
                  </w:pPr>
                  <w:r>
                    <w:rPr>
                      <w:rFonts w:eastAsia="Times New Roman"/>
                      <w:b/>
                      <w:bCs/>
                      <w:color w:val="FFFFFF"/>
                      <w:lang w:val="fr-FR" w:eastAsia="fr-FR"/>
                    </w:rPr>
                    <w:t>Bits allocation</w:t>
                  </w:r>
                </w:p>
              </w:tc>
            </w:tr>
            <w:tr w:rsidR="006D1266" w14:paraId="12A09972" w14:textId="77777777">
              <w:trPr>
                <w:trHeight w:val="595"/>
              </w:trPr>
              <w:tc>
                <w:tcPr>
                  <w:tcW w:w="1376" w:type="pct"/>
                  <w:shd w:val="clear" w:color="auto" w:fill="auto"/>
                  <w:noWrap/>
                  <w:vAlign w:val="center"/>
                </w:tcPr>
                <w:p w14:paraId="12A0996D" w14:textId="77777777" w:rsidR="006D1266" w:rsidRDefault="006B3090">
                  <w:pPr>
                    <w:rPr>
                      <w:rFonts w:eastAsia="Times New Roman"/>
                      <w:b/>
                      <w:color w:val="000000"/>
                      <w:lang w:val="fr-FR" w:eastAsia="fr-FR"/>
                    </w:rPr>
                  </w:pPr>
                  <m:oMathPara>
                    <m:oMathParaPr>
                      <m:jc m:val="left"/>
                    </m:oMathParaPr>
                    <m:oMath>
                      <m:sSub>
                        <m:sSubPr>
                          <m:ctrlPr>
                            <w:rPr>
                              <w:rFonts w:ascii="Cambria Math" w:eastAsia="SimSun" w:hAnsi="Cambria Math"/>
                              <w:b/>
                              <w:lang w:eastAsia="zh-CN"/>
                            </w:rPr>
                          </m:ctrlPr>
                        </m:sSubPr>
                        <m:e>
                          <m:r>
                            <m:rPr>
                              <m:sty m:val="b"/>
                            </m:rPr>
                            <w:rPr>
                              <w:rFonts w:ascii="Cambria Math" w:hAnsi="Cambria Math"/>
                            </w:rPr>
                            <m:t>TA</m:t>
                          </m:r>
                        </m:e>
                        <m:sub>
                          <m:r>
                            <m:rPr>
                              <m:sty m:val="b"/>
                            </m:rPr>
                            <w:rPr>
                              <w:rFonts w:ascii="Cambria Math" w:hAnsi="Cambria Math"/>
                            </w:rPr>
                            <m:t xml:space="preserve">Common </m:t>
                          </m:r>
                        </m:sub>
                      </m:sSub>
                    </m:oMath>
                  </m:oMathPara>
                </w:p>
              </w:tc>
              <w:tc>
                <w:tcPr>
                  <w:tcW w:w="1737" w:type="pct"/>
                  <w:shd w:val="clear" w:color="auto" w:fill="auto"/>
                  <w:noWrap/>
                  <w:vAlign w:val="center"/>
                </w:tcPr>
                <w:p w14:paraId="12A0996E" w14:textId="77777777" w:rsidR="006D1266" w:rsidRDefault="00535066">
                  <w:pPr>
                    <w:pStyle w:val="Prop1"/>
                    <w:rPr>
                      <w:szCs w:val="20"/>
                    </w:rPr>
                  </w:pPr>
                  <w:r>
                    <w:rPr>
                      <w:szCs w:val="20"/>
                    </w:rPr>
                    <w:t xml:space="preserve">0 ...66485757 </w:t>
                  </w:r>
                </w:p>
                <w:p w14:paraId="12A0996F" w14:textId="77777777" w:rsidR="006D1266" w:rsidRDefault="00535066">
                  <w:pPr>
                    <w:pStyle w:val="Prop1"/>
                    <w:rPr>
                      <w:szCs w:val="20"/>
                    </w:rPr>
                  </w:pPr>
                  <w:r>
                    <w:rPr>
                      <w:szCs w:val="20"/>
                    </w:rPr>
                    <w:t xml:space="preserve">(i.e: 0… 270.73 ms) </w:t>
                  </w:r>
                </w:p>
              </w:tc>
              <w:tc>
                <w:tcPr>
                  <w:tcW w:w="1060" w:type="pct"/>
                  <w:vAlign w:val="center"/>
                </w:tcPr>
                <w:p w14:paraId="12A09970" w14:textId="77777777" w:rsidR="006D1266" w:rsidRDefault="00535066">
                  <w:pPr>
                    <w:rPr>
                      <w:rFonts w:eastAsia="Times New Roman"/>
                      <w:b/>
                      <w:color w:val="000000"/>
                      <w:lang w:eastAsia="fr-FR"/>
                    </w:rPr>
                  </w:pPr>
                  <m:oMathPara>
                    <m:oMathParaPr>
                      <m:jc m:val="left"/>
                    </m:oMathParaPr>
                    <m:oMath>
                      <m:r>
                        <m:rPr>
                          <m:sty m:val="b"/>
                        </m:rPr>
                        <w:rPr>
                          <w:rFonts w:ascii="Cambria Math" w:eastAsia="Times New Roman" w:hAnsi="Cambria Math"/>
                          <w:color w:val="000000"/>
                        </w:rPr>
                        <m:t>4.07×</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r>
                        <m:rPr>
                          <m:sty m:val="bi"/>
                        </m:rPr>
                        <w:rPr>
                          <w:rFonts w:ascii="Cambria Math" w:eastAsia="Times New Roman" w:hAnsi="Cambria Math"/>
                          <w:color w:val="000000"/>
                        </w:rPr>
                        <m:t xml:space="preserve"> </m:t>
                      </m:r>
                      <m:r>
                        <m:rPr>
                          <m:sty m:val="b"/>
                        </m:rPr>
                        <w:rPr>
                          <w:rFonts w:ascii="Cambria Math" w:eastAsia="Times New Roman" w:hAnsi="Cambria Math"/>
                          <w:color w:val="000000"/>
                        </w:rPr>
                        <m:t>μs</m:t>
                      </m:r>
                    </m:oMath>
                  </m:oMathPara>
                </w:p>
              </w:tc>
              <w:tc>
                <w:tcPr>
                  <w:tcW w:w="827" w:type="pct"/>
                  <w:vAlign w:val="center"/>
                </w:tcPr>
                <w:p w14:paraId="12A09971" w14:textId="77777777" w:rsidR="006D1266" w:rsidRDefault="00535066">
                  <w:pPr>
                    <w:rPr>
                      <w:b/>
                    </w:rPr>
                  </w:pPr>
                  <w:r>
                    <w:rPr>
                      <w:b/>
                    </w:rPr>
                    <w:t>26 bits</w:t>
                  </w:r>
                </w:p>
              </w:tc>
            </w:tr>
            <w:tr w:rsidR="006D1266" w14:paraId="12A0997A" w14:textId="77777777">
              <w:trPr>
                <w:trHeight w:val="264"/>
              </w:trPr>
              <w:tc>
                <w:tcPr>
                  <w:tcW w:w="1376" w:type="pct"/>
                  <w:shd w:val="clear" w:color="auto" w:fill="auto"/>
                  <w:noWrap/>
                  <w:vAlign w:val="center"/>
                </w:tcPr>
                <w:p w14:paraId="12A09973" w14:textId="77777777" w:rsidR="006D1266" w:rsidRDefault="00535066">
                  <w:pPr>
                    <w:rPr>
                      <w:rFonts w:eastAsia="Times New Roman"/>
                      <w:b/>
                      <w:color w:val="000000"/>
                      <w:lang w:eastAsia="fr-FR"/>
                    </w:rPr>
                  </w:pPr>
                  <w:r>
                    <w:rPr>
                      <w:rFonts w:eastAsia="Times New Roman"/>
                      <w:b/>
                      <w:color w:val="000000"/>
                      <w:lang w:eastAsia="fr-FR"/>
                    </w:rPr>
                    <w:t>TACommonDrift</w:t>
                  </w:r>
                </w:p>
              </w:tc>
              <w:tc>
                <w:tcPr>
                  <w:tcW w:w="1737" w:type="pct"/>
                  <w:shd w:val="clear" w:color="auto" w:fill="auto"/>
                  <w:noWrap/>
                  <w:vAlign w:val="center"/>
                </w:tcPr>
                <w:p w14:paraId="12A09974" w14:textId="77777777" w:rsidR="006D1266" w:rsidRDefault="006D1266">
                  <w:pPr>
                    <w:rPr>
                      <w:b/>
                    </w:rPr>
                  </w:pPr>
                </w:p>
                <w:p w14:paraId="12A09975" w14:textId="77777777" w:rsidR="006D1266" w:rsidRDefault="00535066">
                  <w:pPr>
                    <w:pStyle w:val="Prop1"/>
                    <w:rPr>
                      <w:szCs w:val="20"/>
                    </w:rPr>
                  </w:pPr>
                  <w:r>
                    <w:rPr>
                      <w:szCs w:val="20"/>
                    </w:rPr>
                    <w:t xml:space="preserve"> - 261935… + 261935</w:t>
                  </w:r>
                </w:p>
                <w:p w14:paraId="12A09976" w14:textId="77777777" w:rsidR="006D1266" w:rsidRDefault="00535066">
                  <w:pPr>
                    <w:rPr>
                      <w:b/>
                    </w:rPr>
                  </w:pPr>
                  <w:r>
                    <w:rPr>
                      <w:b/>
                    </w:rPr>
                    <w:t>(i.e: --</w:t>
                  </w:r>
                  <w:r>
                    <w:rPr>
                      <w:rFonts w:eastAsia="SimSun"/>
                      <w:b/>
                    </w:rPr>
                    <w:t xml:space="preserve">53.33 </w:t>
                  </w:r>
                  <w:r>
                    <w:rPr>
                      <w:b/>
                    </w:rPr>
                    <w:t xml:space="preserve">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w:t>
                  </w:r>
                  <w:r>
                    <w:rPr>
                      <w:rFonts w:eastAsia="SimSun"/>
                      <w:b/>
                    </w:rPr>
                    <w:t xml:space="preserve">53.33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w:r>
                    <w:rPr>
                      <w:b/>
                    </w:rPr>
                    <w:t xml:space="preserve">) </w:t>
                  </w:r>
                </w:p>
                <w:p w14:paraId="12A09977" w14:textId="77777777" w:rsidR="006D1266" w:rsidRDefault="006D1266">
                  <w:pPr>
                    <w:rPr>
                      <w:b/>
                      <w:bCs/>
                      <w:color w:val="000000"/>
                    </w:rPr>
                  </w:pPr>
                </w:p>
              </w:tc>
              <w:tc>
                <w:tcPr>
                  <w:tcW w:w="1060" w:type="pct"/>
                  <w:vAlign w:val="center"/>
                </w:tcPr>
                <w:p w14:paraId="12A09978" w14:textId="77777777" w:rsidR="006D1266" w:rsidRDefault="00535066">
                  <w:pPr>
                    <w:rPr>
                      <w:b/>
                    </w:rPr>
                  </w:pPr>
                  <m:oMathPara>
                    <m:oMathParaPr>
                      <m:jc m:val="left"/>
                    </m:oMathParaPr>
                    <m:oMath>
                      <m:r>
                        <m:rPr>
                          <m:sty m:val="b"/>
                        </m:rPr>
                        <w:rPr>
                          <w:rFonts w:ascii="Cambria Math" w:eastAsia="Times New Roman" w:hAnsi="Cambria Math"/>
                          <w:color w:val="000000"/>
                        </w:rPr>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-3</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r>
                            <m:rPr>
                              <m:sty m:val="b"/>
                            </m:rPr>
                            <w:rPr>
                              <w:rFonts w:ascii="Cambria Math" w:eastAsia="Times New Roman" w:hAnsi="Cambria Math"/>
                              <w:color w:val="000000"/>
                            </w:rPr>
                            <m:t>s</m:t>
                          </m:r>
                        </m:den>
                      </m:f>
                    </m:oMath>
                  </m:oMathPara>
                </w:p>
              </w:tc>
              <w:tc>
                <w:tcPr>
                  <w:tcW w:w="827" w:type="pct"/>
                  <w:vAlign w:val="center"/>
                </w:tcPr>
                <w:p w14:paraId="12A09979" w14:textId="77777777" w:rsidR="006D1266" w:rsidRDefault="00535066">
                  <w:pPr>
                    <w:rPr>
                      <w:b/>
                    </w:rPr>
                  </w:pPr>
                  <w:r>
                    <w:rPr>
                      <w:b/>
                    </w:rPr>
                    <w:t>19 bits</w:t>
                  </w:r>
                </w:p>
              </w:tc>
            </w:tr>
            <w:tr w:rsidR="006D1266" w14:paraId="12A09982" w14:textId="77777777">
              <w:trPr>
                <w:trHeight w:val="47"/>
              </w:trPr>
              <w:tc>
                <w:tcPr>
                  <w:tcW w:w="1376" w:type="pct"/>
                  <w:shd w:val="clear" w:color="auto" w:fill="auto"/>
                  <w:noWrap/>
                  <w:vAlign w:val="center"/>
                </w:tcPr>
                <w:p w14:paraId="12A0997B" w14:textId="77777777" w:rsidR="006D1266" w:rsidRDefault="00535066">
                  <w:pPr>
                    <w:rPr>
                      <w:rFonts w:eastAsia="Times New Roman"/>
                      <w:b/>
                      <w:color w:val="000000"/>
                      <w:lang w:eastAsia="fr-FR"/>
                    </w:rPr>
                  </w:pPr>
                  <w:r>
                    <w:rPr>
                      <w:rFonts w:eastAsia="Times New Roman"/>
                      <w:b/>
                      <w:color w:val="000000"/>
                      <w:lang w:eastAsia="fr-FR"/>
                    </w:rPr>
                    <w:t>TACommonDriftVariation</w:t>
                  </w:r>
                </w:p>
              </w:tc>
              <w:tc>
                <w:tcPr>
                  <w:tcW w:w="1737" w:type="pct"/>
                  <w:shd w:val="clear" w:color="auto" w:fill="auto"/>
                  <w:noWrap/>
                  <w:vAlign w:val="center"/>
                </w:tcPr>
                <w:p w14:paraId="12A0997C" w14:textId="77777777" w:rsidR="006D1266" w:rsidRDefault="006D1266">
                  <w:pPr>
                    <w:rPr>
                      <w:rFonts w:eastAsia="Times New Roman"/>
                      <w:b/>
                      <w:color w:val="000000"/>
                      <w:lang w:eastAsia="fr-FR"/>
                    </w:rPr>
                  </w:pPr>
                </w:p>
                <w:p w14:paraId="12A0997D" w14:textId="77777777" w:rsidR="006D1266" w:rsidRDefault="00535066">
                  <w:pPr>
                    <w:pStyle w:val="Prop1"/>
                    <w:rPr>
                      <w:szCs w:val="20"/>
                    </w:rPr>
                  </w:pPr>
                  <w:r>
                    <w:rPr>
                      <w:szCs w:val="20"/>
                    </w:rPr>
                    <w:t>0…29470</w:t>
                  </w:r>
                </w:p>
                <w:p w14:paraId="12A0997E" w14:textId="77777777" w:rsidR="006D1266" w:rsidRDefault="00535066">
                  <w:pPr>
                    <w:rPr>
                      <w:rFonts w:eastAsia="Times New Roman"/>
                      <w:b/>
                      <w:color w:val="000000"/>
                      <w:lang w:eastAsia="fr-FR"/>
                    </w:rPr>
                  </w:pPr>
                  <w:r>
                    <w:rPr>
                      <w:b/>
                    </w:rPr>
                    <w:t xml:space="preserve">(0…0.60 </w:t>
                  </w:r>
                  <m:oMath>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w:r>
                    <w:rPr>
                      <w:b/>
                      <w:bCs/>
                      <w:color w:val="000000"/>
                    </w:rPr>
                    <w:t>)</w:t>
                  </w:r>
                </w:p>
                <w:p w14:paraId="12A0997F" w14:textId="77777777" w:rsidR="006D1266" w:rsidRDefault="006D1266">
                  <w:pPr>
                    <w:rPr>
                      <w:rFonts w:eastAsia="Times New Roman"/>
                      <w:b/>
                      <w:color w:val="000000"/>
                      <w:lang w:eastAsia="fr-FR"/>
                    </w:rPr>
                  </w:pPr>
                </w:p>
              </w:tc>
              <w:tc>
                <w:tcPr>
                  <w:tcW w:w="1060" w:type="pct"/>
                  <w:vAlign w:val="center"/>
                </w:tcPr>
                <w:p w14:paraId="12A09980" w14:textId="77777777" w:rsidR="006D1266" w:rsidRDefault="00535066">
                  <w:pPr>
                    <w:rPr>
                      <w:b/>
                    </w:rPr>
                  </w:pPr>
                  <m:oMathPara>
                    <m:oMathParaPr>
                      <m:jc m:val="left"/>
                    </m:oMathParaPr>
                    <m:oMath>
                      <m:r>
                        <m:rPr>
                          <m:sty m:val="b"/>
                        </m:rPr>
                        <w:rPr>
                          <w:rFonts w:ascii="Cambria Math" w:eastAsia="Times New Roman" w:hAnsi="Cambria Math"/>
                          <w:color w:val="000000"/>
                        </w:rPr>
                        <w:lastRenderedPageBreak/>
                        <m:t>0.2×</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-4</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
                                </m:rPr>
                                <w:rPr>
                                  <w:rFonts w:ascii="Cambria Math" w:eastAsia="Times New Roman" w:hAnsi="Cambria Math"/>
                                  <w:color w:val="000000"/>
                                </w:rPr>
                                <m:t>2</m:t>
                              </m:r>
                            </m:sup>
                          </m:sSup>
                        </m:den>
                      </m:f>
                    </m:oMath>
                  </m:oMathPara>
                </w:p>
              </w:tc>
              <w:tc>
                <w:tcPr>
                  <w:tcW w:w="827" w:type="pct"/>
                  <w:vAlign w:val="center"/>
                </w:tcPr>
                <w:p w14:paraId="12A09981" w14:textId="77777777" w:rsidR="006D1266" w:rsidRDefault="00535066">
                  <w:pPr>
                    <w:rPr>
                      <w:b/>
                    </w:rPr>
                  </w:pPr>
                  <w:r>
                    <w:rPr>
                      <w:b/>
                    </w:rPr>
                    <w:t>15 bits</w:t>
                  </w:r>
                </w:p>
              </w:tc>
            </w:tr>
            <w:tr w:rsidR="006D1266" w14:paraId="12A09988" w14:textId="77777777">
              <w:trPr>
                <w:trHeight w:val="47"/>
              </w:trPr>
              <w:tc>
                <w:tcPr>
                  <w:tcW w:w="1376" w:type="pct"/>
                  <w:shd w:val="clear" w:color="auto" w:fill="auto"/>
                  <w:noWrap/>
                  <w:vAlign w:val="center"/>
                </w:tcPr>
                <w:p w14:paraId="12A09983" w14:textId="77777777" w:rsidR="006D1266" w:rsidRDefault="00535066">
                  <w:pPr>
                    <w:rPr>
                      <w:rFonts w:eastAsia="Times New Roman"/>
                      <w:b/>
                      <w:color w:val="000000"/>
                      <w:lang w:eastAsia="fr-FR"/>
                    </w:rPr>
                  </w:pPr>
                  <w:r>
                    <w:rPr>
                      <w:b/>
                      <w:lang w:eastAsia="fr-FR"/>
                    </w:rPr>
                    <w:t>[TACommonThirdOrder]</w:t>
                  </w:r>
                </w:p>
              </w:tc>
              <w:tc>
                <w:tcPr>
                  <w:tcW w:w="1737" w:type="pct"/>
                  <w:shd w:val="clear" w:color="auto" w:fill="auto"/>
                  <w:noWrap/>
                  <w:vAlign w:val="center"/>
                </w:tcPr>
                <w:p w14:paraId="12A09984" w14:textId="77777777" w:rsidR="006D1266" w:rsidRDefault="00535066">
                  <w:pPr>
                    <w:pStyle w:val="Prop1"/>
                    <w:rPr>
                      <w:szCs w:val="20"/>
                    </w:rPr>
                  </w:pPr>
                  <w:r>
                    <w:rPr>
                      <w:szCs w:val="20"/>
                    </w:rPr>
                    <w:t>-4912…+4912</w:t>
                  </w:r>
                </w:p>
                <w:p w14:paraId="12A09985" w14:textId="77777777" w:rsidR="006D1266" w:rsidRDefault="00535066">
                  <w:pPr>
                    <w:pStyle w:val="Prop1"/>
                    <w:rPr>
                      <w:bCs/>
                      <w:color w:val="000000"/>
                      <w:szCs w:val="20"/>
                    </w:rPr>
                  </w:pPr>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szCs w:val="20"/>
                    </w:rPr>
                    <w:t xml:space="preserve">…+0.015 </w:t>
                  </w:r>
                  <m:oMath>
                    <m:f>
                      <m:fPr>
                        <m:type m:val="lin"/>
                        <m:ctrlPr>
                          <w:rPr>
                            <w:rFonts w:ascii="Cambria Math" w:eastAsia="Times New Roman" w:hAnsi="Cambria Math"/>
                            <w:bCs/>
                            <w:color w:val="000000"/>
                            <w:szCs w:val="20"/>
                          </w:rPr>
                        </m:ctrlPr>
                      </m:fPr>
                      <m:num>
                        <m:r>
                          <m:rPr>
                            <m:sty m:val="b"/>
                          </m:rPr>
                          <w:rPr>
                            <w:rFonts w:ascii="Cambria Math" w:eastAsia="Times New Roman" w:hAnsi="Cambria Math"/>
                            <w:color w:val="000000"/>
                            <w:szCs w:val="20"/>
                          </w:rPr>
                          <m:t>μs</m:t>
                        </m:r>
                      </m:num>
                      <m:den>
                        <m:sSup>
                          <m:sSupPr>
                            <m:ctrlPr>
                              <w:rPr>
                                <w:rFonts w:ascii="Cambria Math" w:eastAsia="Times New Roman" w:hAnsi="Cambria Math"/>
                                <w:bCs/>
                                <w:color w:val="000000"/>
                                <w:szCs w:val="20"/>
                              </w:rPr>
                            </m:ctrlPr>
                          </m:sSupPr>
                          <m:e>
                            <m:r>
                              <m:rPr>
                                <m:sty m:val="b"/>
                              </m:rPr>
                              <w:rPr>
                                <w:rFonts w:ascii="Cambria Math" w:eastAsia="Times New Roman" w:hAnsi="Cambria Math"/>
                                <w:color w:val="000000"/>
                                <w:szCs w:val="20"/>
                              </w:rPr>
                              <m:t>s</m:t>
                            </m:r>
                          </m:e>
                          <m:sup>
                            <m:r>
                              <m:rPr>
                                <m:sty m:val="bi"/>
                              </m:rPr>
                              <w:rPr>
                                <w:rFonts w:ascii="Cambria Math" w:eastAsia="Times New Roman" w:hAnsi="Cambria Math"/>
                                <w:color w:val="000000"/>
                                <w:szCs w:val="20"/>
                              </w:rPr>
                              <m:t>3</m:t>
                            </m:r>
                          </m:sup>
                        </m:sSup>
                      </m:den>
                    </m:f>
                  </m:oMath>
                  <w:r>
                    <w:rPr>
                      <w:bCs/>
                      <w:color w:val="000000"/>
                      <w:szCs w:val="20"/>
                    </w:rPr>
                    <w:t>)</w:t>
                  </w:r>
                </w:p>
              </w:tc>
              <w:tc>
                <w:tcPr>
                  <w:tcW w:w="1060" w:type="pct"/>
                  <w:vAlign w:val="center"/>
                </w:tcPr>
                <w:p w14:paraId="12A09986" w14:textId="77777777" w:rsidR="006D1266" w:rsidRDefault="00535066">
                  <w:pPr>
                    <w:rPr>
                      <w:b/>
                    </w:rPr>
                  </w:pPr>
                  <m:oMathPara>
                    <m:oMathParaPr>
                      <m:jc m:val="left"/>
                    </m:oMathParaPr>
                    <m:oMath>
                      <m:r>
                        <m:rPr>
                          <m:sty m:val="b"/>
                        </m:rPr>
                        <w:rPr>
                          <w:rFonts w:ascii="Cambria Math" w:eastAsia="Times New Roman" w:hAnsi="Cambria Math"/>
                          <w:color w:val="000000"/>
                        </w:rPr>
                        <m:t>0.3×</m:t>
                      </m:r>
                      <m:sSup>
                        <m:sSupPr>
                          <m:ctrlPr>
                            <w:rPr>
                              <w:rFonts w:ascii="Cambria Math" w:eastAsia="Times New Roman" w:hAnsi="Cambria Math"/>
                              <w:b/>
                              <w:bCs/>
                              <w:color w:val="000000"/>
                            </w:rPr>
                          </m:ctrlPr>
                        </m:sSupPr>
                        <m:e>
                          <m:r>
                            <m:rPr>
                              <m:sty m:val="b"/>
                            </m:rPr>
                            <w:rPr>
                              <w:rFonts w:ascii="Cambria Math" w:eastAsia="Times New Roman" w:hAnsi="Cambria Math"/>
                              <w:color w:val="000000"/>
                            </w:rPr>
                            <m:t>10</m:t>
                          </m:r>
                        </m:e>
                        <m:sup>
                          <m:r>
                            <m:rPr>
                              <m:sty m:val="b"/>
                            </m:rPr>
                            <w:rPr>
                              <w:rFonts w:ascii="Cambria Math" w:eastAsia="Times New Roman" w:hAnsi="Cambria Math"/>
                              <w:color w:val="000000"/>
                            </w:rPr>
                            <m:t>-5</m:t>
                          </m:r>
                        </m:sup>
                      </m:sSup>
                      <m:f>
                        <m:fPr>
                          <m:type m:val="lin"/>
                          <m:ctrlPr>
                            <w:rPr>
                              <w:rFonts w:ascii="Cambria Math" w:eastAsia="Times New Roman" w:hAnsi="Cambria Math"/>
                              <w:b/>
                              <w:bCs/>
                              <w:color w:val="000000"/>
                            </w:rPr>
                          </m:ctrlPr>
                        </m:fPr>
                        <m:num>
                          <m:r>
                            <m:rPr>
                              <m:sty m:val="b"/>
                            </m:rPr>
                            <w:rPr>
                              <w:rFonts w:ascii="Cambria Math" w:eastAsia="Times New Roman" w:hAnsi="Cambria Math"/>
                              <w:color w:val="000000"/>
                            </w:rPr>
                            <m:t>μs</m:t>
                          </m:r>
                        </m:num>
                        <m:den>
                          <m:sSup>
                            <m:sSupPr>
                              <m:ctrlPr>
                                <w:rPr>
                                  <w:rFonts w:ascii="Cambria Math" w:eastAsia="Times New Roman" w:hAnsi="Cambria Math"/>
                                  <w:b/>
                                  <w:bCs/>
                                  <w:color w:val="000000"/>
                                </w:rPr>
                              </m:ctrlPr>
                            </m:sSupPr>
                            <m:e>
                              <m:r>
                                <m:rPr>
                                  <m:sty m:val="b"/>
                                </m:rPr>
                                <w:rPr>
                                  <w:rFonts w:ascii="Cambria Math" w:eastAsia="Times New Roman" w:hAnsi="Cambria Math"/>
                                  <w:color w:val="000000"/>
                                </w:rPr>
                                <m:t>s</m:t>
                              </m:r>
                            </m:e>
                            <m:sup>
                              <m:r>
                                <m:rPr>
                                  <m:sty m:val="bi"/>
                                </m:rPr>
                                <w:rPr>
                                  <w:rFonts w:ascii="Cambria Math" w:eastAsia="Times New Roman" w:hAnsi="Cambria Math"/>
                                  <w:color w:val="000000"/>
                                </w:rPr>
                                <m:t>3</m:t>
                              </m:r>
                            </m:sup>
                          </m:sSup>
                        </m:den>
                      </m:f>
                    </m:oMath>
                  </m:oMathPara>
                </w:p>
              </w:tc>
              <w:tc>
                <w:tcPr>
                  <w:tcW w:w="827" w:type="pct"/>
                  <w:vAlign w:val="center"/>
                </w:tcPr>
                <w:p w14:paraId="12A09987" w14:textId="77777777" w:rsidR="006D1266" w:rsidRDefault="00535066">
                  <w:pPr>
                    <w:rPr>
                      <w:rFonts w:eastAsia="Times New Roman"/>
                      <w:b/>
                      <w:color w:val="000000"/>
                      <w:lang w:eastAsia="fr-FR"/>
                    </w:rPr>
                  </w:pPr>
                  <w:r>
                    <w:rPr>
                      <w:b/>
                    </w:rPr>
                    <w:t>14 bits</w:t>
                  </w:r>
                </w:p>
              </w:tc>
            </w:tr>
            <w:tr w:rsidR="006D1266" w14:paraId="12A0998C" w14:textId="77777777">
              <w:trPr>
                <w:trHeight w:val="47"/>
              </w:trPr>
              <w:tc>
                <w:tcPr>
                  <w:tcW w:w="5000" w:type="pct"/>
                  <w:gridSpan w:val="4"/>
                  <w:shd w:val="clear" w:color="auto" w:fill="auto"/>
                  <w:noWrap/>
                  <w:vAlign w:val="center"/>
                </w:tcPr>
                <w:p w14:paraId="12A09989" w14:textId="77777777" w:rsidR="006D1266" w:rsidRDefault="006D1266">
                  <w:pPr>
                    <w:rPr>
                      <w:b/>
                    </w:rPr>
                  </w:pPr>
                </w:p>
                <w:p w14:paraId="12A0998A" w14:textId="77777777" w:rsidR="006D1266" w:rsidRDefault="00535066">
                  <w:pPr>
                    <w:pStyle w:val="ListParagraph"/>
                    <w:numPr>
                      <w:ilvl w:val="0"/>
                      <w:numId w:val="43"/>
                    </w:numPr>
                    <w:spacing w:after="0"/>
                    <w:rPr>
                      <w:b/>
                    </w:rPr>
                  </w:pPr>
                  <w:r>
                    <w:rPr>
                      <w:b/>
                    </w:rPr>
                    <w:t>Value ranges are given in unit of corresponding granularity</w:t>
                  </w:r>
                </w:p>
                <w:p w14:paraId="12A0998B" w14:textId="77777777" w:rsidR="006D1266" w:rsidRDefault="006D1266">
                  <w:pPr>
                    <w:rPr>
                      <w:b/>
                    </w:rPr>
                  </w:pPr>
                </w:p>
              </w:tc>
            </w:tr>
          </w:tbl>
          <w:p w14:paraId="12A0998D" w14:textId="77777777" w:rsidR="006D1266" w:rsidRDefault="006D1266">
            <w:pPr>
              <w:adjustRightInd w:val="0"/>
              <w:snapToGrid w:val="0"/>
              <w:spacing w:after="120"/>
              <w:rPr>
                <w:rFonts w:eastAsia="Malgun Gothic"/>
                <w:lang w:eastAsia="ko-KR"/>
              </w:rPr>
            </w:pPr>
          </w:p>
          <w:p w14:paraId="12A0998E" w14:textId="77777777" w:rsidR="006D1266" w:rsidRDefault="00535066">
            <w:pPr>
              <w:rPr>
                <w:b/>
                <w:bCs/>
                <w:highlight w:val="green"/>
                <w:lang w:eastAsia="ko-KR"/>
              </w:rPr>
            </w:pPr>
            <w:r>
              <w:rPr>
                <w:b/>
                <w:bCs/>
                <w:highlight w:val="green"/>
                <w:lang w:eastAsia="ko-KR"/>
              </w:rPr>
              <w:t>Agreement</w:t>
            </w:r>
          </w:p>
          <w:p w14:paraId="12A0998F" w14:textId="77777777" w:rsidR="006D1266" w:rsidRDefault="00535066">
            <w:pPr>
              <w:rPr>
                <w:lang w:eastAsia="zh-CN"/>
              </w:rPr>
            </w:pPr>
            <w:r>
              <w:rPr>
                <w:lang w:eastAsia="zh-CN"/>
              </w:rPr>
              <w:t>NTN validity duration is configured per cell and indicated to the UE in X bits with:</w:t>
            </w:r>
          </w:p>
          <w:p w14:paraId="12A09990" w14:textId="77777777" w:rsidR="006D1266" w:rsidRDefault="00535066">
            <w:pPr>
              <w:numPr>
                <w:ilvl w:val="0"/>
                <w:numId w:val="18"/>
              </w:numPr>
              <w:spacing w:after="0"/>
              <w:rPr>
                <w:lang w:eastAsia="zh-TW"/>
              </w:rPr>
            </w:pPr>
            <w:r>
              <w:rPr>
                <w:lang w:eastAsia="zh-TW"/>
              </w:rPr>
              <w:t>Value range { 5, 10, 15, 20, 25, 30, 35, 40, 45, 50, 55, 60, 120, 180, 240</w:t>
            </w:r>
            <w:r>
              <w:rPr>
                <w:strike/>
                <w:color w:val="FF0000"/>
                <w:lang w:eastAsia="zh-TW"/>
              </w:rPr>
              <w:t>, Infinity</w:t>
            </w:r>
            <w:r>
              <w:rPr>
                <w:lang w:eastAsia="zh-TW"/>
              </w:rPr>
              <w:t>}</w:t>
            </w:r>
          </w:p>
          <w:p w14:paraId="12A09991" w14:textId="77777777" w:rsidR="006D1266" w:rsidRDefault="00535066">
            <w:pPr>
              <w:numPr>
                <w:ilvl w:val="0"/>
                <w:numId w:val="18"/>
              </w:numPr>
              <w:spacing w:after="0"/>
              <w:rPr>
                <w:lang w:eastAsia="zh-TW"/>
              </w:rPr>
            </w:pPr>
            <w:r>
              <w:rPr>
                <w:lang w:eastAsia="zh-TW"/>
              </w:rPr>
              <w:t>Unit is second</w:t>
            </w:r>
          </w:p>
          <w:p w14:paraId="12A09992" w14:textId="77777777" w:rsidR="006D1266" w:rsidRDefault="00535066">
            <w:pPr>
              <w:numPr>
                <w:ilvl w:val="0"/>
                <w:numId w:val="18"/>
              </w:numPr>
              <w:spacing w:after="0"/>
              <w:rPr>
                <w:lang w:eastAsia="zh-TW"/>
              </w:rPr>
            </w:pPr>
            <w:r>
              <w:rPr>
                <w:lang w:eastAsia="zh-TW"/>
              </w:rPr>
              <w:t>FFS (to be resolved in current meeting): Additional values for GEO</w:t>
            </w:r>
          </w:p>
          <w:p w14:paraId="12A09993" w14:textId="77777777" w:rsidR="006D1266" w:rsidRDefault="006D1266">
            <w:pPr>
              <w:rPr>
                <w:lang w:eastAsia="zh-CN"/>
              </w:rPr>
            </w:pPr>
          </w:p>
          <w:p w14:paraId="12A09994" w14:textId="77777777" w:rsidR="006D1266" w:rsidRDefault="00535066">
            <w:pPr>
              <w:rPr>
                <w:b/>
                <w:bCs/>
                <w:highlight w:val="green"/>
                <w:lang w:eastAsia="ko-KR"/>
              </w:rPr>
            </w:pPr>
            <w:r>
              <w:rPr>
                <w:b/>
                <w:bCs/>
                <w:highlight w:val="green"/>
                <w:lang w:eastAsia="ko-KR"/>
              </w:rPr>
              <w:t>Agreement</w:t>
            </w:r>
          </w:p>
          <w:p w14:paraId="12A09995" w14:textId="77777777" w:rsidR="006D1266" w:rsidRDefault="00535066">
            <w:r>
              <w:t>Confirm the working assumption made at RAN1#106-bis-e on serving satellite ephemeris bit allocations for LEO/MEO/GEO based non-terrestrial access network:</w:t>
            </w:r>
          </w:p>
          <w:p w14:paraId="12A0999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997" w14:textId="77777777" w:rsidR="006D1266" w:rsidRDefault="00535066">
            <w:pPr>
              <w:numPr>
                <w:ilvl w:val="1"/>
                <w:numId w:val="18"/>
              </w:numPr>
              <w:spacing w:after="0"/>
              <w:rPr>
                <w:lang w:eastAsia="zh-TW"/>
              </w:rPr>
            </w:pPr>
            <w:r>
              <w:rPr>
                <w:lang w:eastAsia="zh-TW"/>
              </w:rPr>
              <w:t xml:space="preserve">Position and velocity state vector ephemeris format is 17 bytes payload. </w:t>
            </w:r>
          </w:p>
          <w:p w14:paraId="12A09998" w14:textId="77777777" w:rsidR="006D1266" w:rsidRDefault="00535066">
            <w:pPr>
              <w:numPr>
                <w:ilvl w:val="2"/>
                <w:numId w:val="18"/>
              </w:numPr>
              <w:spacing w:after="0"/>
              <w:rPr>
                <w:lang w:eastAsia="zh-TW"/>
              </w:rPr>
            </w:pPr>
            <w:r>
              <w:rPr>
                <w:lang w:eastAsia="zh-TW"/>
              </w:rPr>
              <w:t>The field size for position (m) is 78 bits</w:t>
            </w:r>
          </w:p>
          <w:p w14:paraId="12A09999" w14:textId="77777777" w:rsidR="006D1266" w:rsidRDefault="00535066">
            <w:pPr>
              <w:numPr>
                <w:ilvl w:val="3"/>
                <w:numId w:val="18"/>
              </w:numPr>
              <w:spacing w:after="0"/>
              <w:rPr>
                <w:lang w:eastAsia="zh-TW"/>
              </w:rPr>
            </w:pPr>
            <w:r>
              <w:rPr>
                <w:lang w:eastAsia="zh-TW"/>
              </w:rPr>
              <w:t>Position range is driven by GEO : +/- 42 200 km</w:t>
            </w:r>
          </w:p>
          <w:p w14:paraId="12A0999A" w14:textId="77777777" w:rsidR="006D1266" w:rsidRDefault="00535066">
            <w:pPr>
              <w:numPr>
                <w:ilvl w:val="3"/>
                <w:numId w:val="18"/>
              </w:numPr>
              <w:spacing w:after="0"/>
              <w:rPr>
                <w:lang w:eastAsia="zh-TW"/>
              </w:rPr>
            </w:pPr>
            <w:r>
              <w:rPr>
                <w:lang w:eastAsia="zh-TW"/>
              </w:rPr>
              <w:t>The quantization step is 1.3m for position</w:t>
            </w:r>
          </w:p>
          <w:p w14:paraId="12A0999B" w14:textId="77777777" w:rsidR="006D1266" w:rsidRDefault="00535066">
            <w:pPr>
              <w:numPr>
                <w:ilvl w:val="2"/>
                <w:numId w:val="18"/>
              </w:numPr>
              <w:spacing w:after="0"/>
              <w:rPr>
                <w:lang w:eastAsia="zh-TW"/>
              </w:rPr>
            </w:pPr>
            <w:r>
              <w:rPr>
                <w:lang w:eastAsia="zh-TW"/>
              </w:rPr>
              <w:t>The field size for velocity (m/s) is 54 bits</w:t>
            </w:r>
          </w:p>
          <w:p w14:paraId="12A0999C" w14:textId="77777777" w:rsidR="006D1266" w:rsidRDefault="00535066">
            <w:pPr>
              <w:numPr>
                <w:ilvl w:val="3"/>
                <w:numId w:val="18"/>
              </w:numPr>
              <w:spacing w:after="0"/>
              <w:rPr>
                <w:lang w:eastAsia="zh-TW"/>
              </w:rPr>
            </w:pPr>
            <w:r>
              <w:rPr>
                <w:lang w:eastAsia="zh-TW"/>
              </w:rPr>
              <w:t>Velocity range is driven by LEO@600 km: +/- 8000 m/s</w:t>
            </w:r>
          </w:p>
          <w:p w14:paraId="12A0999D" w14:textId="77777777" w:rsidR="006D1266" w:rsidRDefault="00535066">
            <w:pPr>
              <w:numPr>
                <w:ilvl w:val="3"/>
                <w:numId w:val="18"/>
              </w:numPr>
              <w:spacing w:after="0"/>
              <w:rPr>
                <w:lang w:eastAsia="zh-TW"/>
              </w:rPr>
            </w:pPr>
            <w:r>
              <w:rPr>
                <w:lang w:eastAsia="zh-TW"/>
              </w:rPr>
              <w:t>The quantization step is 0.06 m/s for Velocity</w:t>
            </w:r>
          </w:p>
          <w:p w14:paraId="12A0999E" w14:textId="77777777" w:rsidR="006D1266" w:rsidRDefault="00535066">
            <w:pPr>
              <w:numPr>
                <w:ilvl w:val="1"/>
                <w:numId w:val="18"/>
              </w:numPr>
              <w:spacing w:after="0"/>
              <w:rPr>
                <w:lang w:eastAsia="zh-TW"/>
              </w:rPr>
            </w:pPr>
            <w:r>
              <w:rPr>
                <w:lang w:eastAsia="zh-TW"/>
              </w:rPr>
              <w:t>Orbital parameter ephemeris format 18 byte payload</w:t>
            </w:r>
          </w:p>
          <w:p w14:paraId="12A0999F" w14:textId="77777777" w:rsidR="006D1266" w:rsidRDefault="00535066">
            <w:pPr>
              <w:numPr>
                <w:ilvl w:val="2"/>
                <w:numId w:val="18"/>
              </w:numPr>
              <w:spacing w:after="0"/>
              <w:rPr>
                <w:lang w:eastAsia="zh-TW"/>
              </w:rPr>
            </w:pPr>
            <w:r>
              <w:rPr>
                <w:lang w:eastAsia="zh-TW"/>
              </w:rPr>
              <w:t>Semi-major axis α (m) is 33 bits</w:t>
            </w:r>
          </w:p>
          <w:p w14:paraId="12A099A0" w14:textId="77777777" w:rsidR="006D1266" w:rsidRDefault="00535066">
            <w:pPr>
              <w:numPr>
                <w:ilvl w:val="3"/>
                <w:numId w:val="18"/>
              </w:numPr>
              <w:spacing w:after="0"/>
              <w:rPr>
                <w:lang w:eastAsia="zh-TW"/>
              </w:rPr>
            </w:pPr>
            <w:r>
              <w:rPr>
                <w:lang w:eastAsia="zh-TW"/>
              </w:rPr>
              <w:t>Range: [6500, 43000]km</w:t>
            </w:r>
          </w:p>
          <w:p w14:paraId="12A099A1" w14:textId="77777777" w:rsidR="006D1266" w:rsidRDefault="00535066">
            <w:pPr>
              <w:numPr>
                <w:ilvl w:val="2"/>
                <w:numId w:val="18"/>
              </w:numPr>
              <w:spacing w:after="0"/>
              <w:rPr>
                <w:lang w:eastAsia="zh-TW"/>
              </w:rPr>
            </w:pPr>
            <w:r>
              <w:rPr>
                <w:lang w:eastAsia="zh-TW"/>
              </w:rPr>
              <w:t>Eccentricity e is 19 bits</w:t>
            </w:r>
          </w:p>
          <w:p w14:paraId="12A099A2" w14:textId="77777777" w:rsidR="006D1266" w:rsidRDefault="00535066">
            <w:pPr>
              <w:numPr>
                <w:ilvl w:val="3"/>
                <w:numId w:val="18"/>
              </w:numPr>
              <w:spacing w:after="0"/>
              <w:rPr>
                <w:lang w:eastAsia="zh-TW"/>
              </w:rPr>
            </w:pPr>
            <w:r>
              <w:rPr>
                <w:lang w:eastAsia="zh-TW"/>
              </w:rPr>
              <w:t>Range: ≤ 0.015</w:t>
            </w:r>
          </w:p>
          <w:p w14:paraId="12A099A3" w14:textId="77777777" w:rsidR="006D1266" w:rsidRDefault="00535066">
            <w:pPr>
              <w:numPr>
                <w:ilvl w:val="2"/>
                <w:numId w:val="18"/>
              </w:numPr>
              <w:spacing w:after="0"/>
              <w:rPr>
                <w:lang w:eastAsia="zh-TW"/>
              </w:rPr>
            </w:pPr>
            <w:r>
              <w:rPr>
                <w:lang w:eastAsia="zh-TW"/>
              </w:rPr>
              <w:t>Argument of periapsis ω (rad) is 24 bits</w:t>
            </w:r>
          </w:p>
          <w:p w14:paraId="12A099A4" w14:textId="77777777" w:rsidR="006D1266" w:rsidRDefault="00535066">
            <w:pPr>
              <w:numPr>
                <w:ilvl w:val="3"/>
                <w:numId w:val="18"/>
              </w:numPr>
              <w:spacing w:after="0"/>
              <w:rPr>
                <w:lang w:eastAsia="zh-TW"/>
              </w:rPr>
            </w:pPr>
            <w:r>
              <w:rPr>
                <w:lang w:eastAsia="zh-TW"/>
              </w:rPr>
              <w:t>Range: [0, 2π]</w:t>
            </w:r>
          </w:p>
          <w:p w14:paraId="12A099A5" w14:textId="77777777" w:rsidR="006D1266" w:rsidRDefault="00535066">
            <w:pPr>
              <w:numPr>
                <w:ilvl w:val="2"/>
                <w:numId w:val="18"/>
              </w:numPr>
              <w:spacing w:after="0"/>
              <w:rPr>
                <w:lang w:eastAsia="zh-TW"/>
              </w:rPr>
            </w:pPr>
            <w:r>
              <w:rPr>
                <w:lang w:eastAsia="zh-TW"/>
              </w:rPr>
              <w:t>Longitude of ascending node (Ω rad) is 21 bits</w:t>
            </w:r>
          </w:p>
          <w:p w14:paraId="12A099A6" w14:textId="77777777" w:rsidR="006D1266" w:rsidRDefault="00535066">
            <w:pPr>
              <w:numPr>
                <w:ilvl w:val="3"/>
                <w:numId w:val="18"/>
              </w:numPr>
              <w:spacing w:after="0"/>
              <w:rPr>
                <w:lang w:eastAsia="zh-TW"/>
              </w:rPr>
            </w:pPr>
            <w:r>
              <w:rPr>
                <w:lang w:eastAsia="zh-TW"/>
              </w:rPr>
              <w:t>Range: [0, 2π]</w:t>
            </w:r>
          </w:p>
          <w:p w14:paraId="12A099A7" w14:textId="77777777" w:rsidR="006D1266" w:rsidRDefault="00535066">
            <w:pPr>
              <w:numPr>
                <w:ilvl w:val="2"/>
                <w:numId w:val="18"/>
              </w:numPr>
              <w:spacing w:after="0"/>
              <w:rPr>
                <w:lang w:eastAsia="zh-TW"/>
              </w:rPr>
            </w:pPr>
            <w:r>
              <w:rPr>
                <w:lang w:eastAsia="zh-TW"/>
              </w:rPr>
              <w:t>Inclination i (rad) is 20 bits</w:t>
            </w:r>
          </w:p>
          <w:p w14:paraId="12A099A8" w14:textId="77777777" w:rsidR="006D1266" w:rsidRDefault="00535066">
            <w:pPr>
              <w:numPr>
                <w:ilvl w:val="3"/>
                <w:numId w:val="18"/>
              </w:numPr>
              <w:spacing w:after="0"/>
              <w:rPr>
                <w:lang w:eastAsia="zh-TW"/>
              </w:rPr>
            </w:pPr>
            <w:r>
              <w:rPr>
                <w:lang w:eastAsia="zh-TW"/>
              </w:rPr>
              <w:t>Range: [- π/2 , + π/2]</w:t>
            </w:r>
          </w:p>
          <w:p w14:paraId="12A099A9" w14:textId="77777777" w:rsidR="006D1266" w:rsidRDefault="00535066">
            <w:pPr>
              <w:numPr>
                <w:ilvl w:val="2"/>
                <w:numId w:val="18"/>
              </w:numPr>
              <w:spacing w:after="0"/>
              <w:rPr>
                <w:lang w:eastAsia="zh-TW"/>
              </w:rPr>
            </w:pPr>
            <w:r>
              <w:rPr>
                <w:lang w:eastAsia="zh-TW"/>
              </w:rPr>
              <w:t>Mean anomaly M (rad) at epoch time to is 24 bits</w:t>
            </w:r>
          </w:p>
          <w:p w14:paraId="12A099AA" w14:textId="77777777" w:rsidR="006D1266" w:rsidRDefault="00535066">
            <w:pPr>
              <w:numPr>
                <w:ilvl w:val="3"/>
                <w:numId w:val="18"/>
              </w:numPr>
              <w:spacing w:after="0"/>
              <w:rPr>
                <w:lang w:eastAsia="zh-TW"/>
              </w:rPr>
            </w:pPr>
            <w:r>
              <w:rPr>
                <w:lang w:eastAsia="zh-TW"/>
              </w:rPr>
              <w:t>Range: [0, 2π]</w:t>
            </w:r>
          </w:p>
          <w:p w14:paraId="12A099AB" w14:textId="77777777" w:rsidR="006D1266" w:rsidRDefault="00535066">
            <w:pPr>
              <w:rPr>
                <w:lang w:eastAsia="zh-CN"/>
              </w:rPr>
            </w:pPr>
            <w:r>
              <w:rPr>
                <w:b/>
                <w:bCs/>
                <w:highlight w:val="green"/>
                <w:lang w:eastAsia="zh-CN"/>
              </w:rPr>
              <w:t>Agreement</w:t>
            </w:r>
          </w:p>
          <w:p w14:paraId="12A099AC" w14:textId="77777777" w:rsidR="006D1266" w:rsidRDefault="00535066">
            <w:pPr>
              <w:rPr>
                <w:lang w:eastAsia="zh-CN"/>
              </w:rPr>
            </w:pPr>
            <w:r>
              <w:rPr>
                <w:bCs/>
                <w:lang w:eastAsia="zh-CN"/>
              </w:rPr>
              <w:t xml:space="preserve">The reference point of the epoch time for assistance information (i.e. Serving satellite ephemeris and Common TA parameters) should be known by UE. </w:t>
            </w:r>
          </w:p>
          <w:p w14:paraId="12A099AD" w14:textId="77777777" w:rsidR="006D1266" w:rsidRDefault="00535066">
            <w:pPr>
              <w:pStyle w:val="ListParagraph"/>
              <w:numPr>
                <w:ilvl w:val="0"/>
                <w:numId w:val="30"/>
              </w:numPr>
            </w:pPr>
            <w:r>
              <w:rPr>
                <w:rFonts w:hint="eastAsia"/>
              </w:rPr>
              <w:t>FFS:</w:t>
            </w:r>
            <w:r>
              <w:t xml:space="preserve"> the definition of the reference point</w:t>
            </w:r>
          </w:p>
          <w:p w14:paraId="12A099AE" w14:textId="77777777" w:rsidR="006D1266" w:rsidRDefault="00535066">
            <w:pPr>
              <w:rPr>
                <w:b/>
                <w:bCs/>
                <w:u w:val="single"/>
              </w:rPr>
            </w:pPr>
            <w:r>
              <w:rPr>
                <w:b/>
                <w:bCs/>
                <w:u w:val="single"/>
              </w:rPr>
              <w:t>Conclusion</w:t>
            </w:r>
          </w:p>
          <w:p w14:paraId="12A099AF" w14:textId="77777777" w:rsidR="006D1266" w:rsidRDefault="00535066">
            <w:pPr>
              <w:rPr>
                <w:bCs/>
                <w:lang w:eastAsia="zh-CN"/>
              </w:rPr>
            </w:pPr>
            <w:r>
              <w:rPr>
                <w:bCs/>
                <w:lang w:eastAsia="zh-CN"/>
              </w:rPr>
              <w:t xml:space="preserve">  </w:t>
            </w:r>
            <m:oMath>
              <m:sSub>
                <m:sSubPr>
                  <m:ctrlPr>
                    <w:rPr>
                      <w:rFonts w:ascii="Cambria Math" w:eastAsia="Calibri" w:hAnsi="Cambria Math" w:cs="Calibri"/>
                      <w:b/>
                      <w:sz w:val="22"/>
                      <w:szCs w:val="22"/>
                      <w:vertAlign w:val="subscript"/>
                      <w:lang w:eastAsia="ja-JP"/>
                    </w:rPr>
                  </m:ctrlPr>
                </m:sSubPr>
                <m:e>
                  <m:r>
                    <m:rPr>
                      <m:sty m:val="b"/>
                    </m:rPr>
                    <w:rPr>
                      <w:rFonts w:ascii="Cambria Math" w:hAnsi="Cambria Math"/>
                      <w:vertAlign w:val="subscript"/>
                      <w:lang w:eastAsia="ja-JP"/>
                    </w:rPr>
                    <m:t>N</m:t>
                  </m:r>
                </m:e>
                <m:sub>
                  <m:r>
                    <m:rPr>
                      <m:sty m:val="b"/>
                    </m:rPr>
                    <w:rPr>
                      <w:rFonts w:ascii="Cambria Math" w:hAnsi="Cambria Math"/>
                      <w:vertAlign w:val="subscript"/>
                      <w:lang w:eastAsia="ja-JP"/>
                    </w:rPr>
                    <m:t>TA,UE-specific</m:t>
                  </m:r>
                </m:sub>
              </m:sSub>
              <m:r>
                <m:rPr>
                  <m:sty m:val="b"/>
                </m:rPr>
                <w:rPr>
                  <w:rFonts w:ascii="Cambria Math" w:hAnsi="Cambria Math"/>
                  <w:lang w:eastAsia="ja-JP"/>
                </w:rPr>
                <m:t> </m:t>
              </m:r>
            </m:oMath>
            <w:r>
              <w:rPr>
                <w:bCs/>
                <w:lang w:eastAsia="zh-CN"/>
              </w:rPr>
              <w:t xml:space="preserve">is UE self-estimated TA to pre-compensate for the service link delay, which is calculated using the UE position and the serving satellite ephemeris. </w:t>
            </w:r>
          </w:p>
          <w:p w14:paraId="12A099B0" w14:textId="77777777" w:rsidR="006D1266" w:rsidRDefault="00535066">
            <w:pPr>
              <w:pStyle w:val="ListParagraph"/>
              <w:numPr>
                <w:ilvl w:val="0"/>
                <w:numId w:val="30"/>
              </w:numPr>
            </w:pPr>
            <w:r>
              <w:t xml:space="preserve">How the UE calculates/updates </w:t>
            </w:r>
            <w:r>
              <w:rPr>
                <w:lang w:eastAsia="ja-JP"/>
              </w:rPr>
              <w:t>N</w:t>
            </w:r>
            <w:r>
              <w:rPr>
                <w:vertAlign w:val="subscript"/>
                <w:lang w:eastAsia="ja-JP"/>
              </w:rPr>
              <w:t>TA, UE-specific</w:t>
            </w:r>
            <w:r>
              <w:rPr>
                <w:lang w:eastAsia="ja-JP"/>
              </w:rPr>
              <w:t xml:space="preserve"> is left to UE implementation.</w:t>
            </w:r>
          </w:p>
          <w:p w14:paraId="12A099B1" w14:textId="77777777" w:rsidR="006D1266" w:rsidRDefault="00535066">
            <w:pPr>
              <w:rPr>
                <w:b/>
                <w:bCs/>
                <w:color w:val="000000"/>
              </w:rPr>
            </w:pPr>
            <w:r>
              <w:rPr>
                <w:b/>
                <w:bCs/>
                <w:color w:val="000000"/>
                <w:highlight w:val="green"/>
              </w:rPr>
              <w:t>Agreement</w:t>
            </w:r>
          </w:p>
          <w:p w14:paraId="12A099B2" w14:textId="77777777" w:rsidR="006D1266" w:rsidRDefault="00535066">
            <w:r>
              <w:lastRenderedPageBreak/>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calculation as follows:</w:t>
            </w:r>
          </w:p>
          <w:p w14:paraId="12A099B3" w14:textId="77777777" w:rsidR="006D1266" w:rsidRDefault="00535066">
            <w:pPr>
              <w:jc w:val="center"/>
            </w:pPr>
            <w:r>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12A099B4" w14:textId="77777777" w:rsidR="006D1266" w:rsidRDefault="006D1266"/>
          <w:p w14:paraId="12A099B5" w14:textId="77777777" w:rsidR="006D1266" w:rsidRDefault="00535066">
            <w:r>
              <w:t>Where:</w:t>
            </w:r>
          </w:p>
          <w:p w14:paraId="12A099B6" w14:textId="77777777" w:rsidR="006D1266" w:rsidRDefault="006B3090">
            <w:pPr>
              <w:numPr>
                <w:ilvl w:val="0"/>
                <w:numId w:val="44"/>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535066">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535066">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12A099B7" w14:textId="77777777" w:rsidR="006D1266" w:rsidRDefault="00535066">
            <w:pPr>
              <w:numPr>
                <w:ilvl w:val="0"/>
                <w:numId w:val="44"/>
              </w:numPr>
              <w:spacing w:after="0"/>
              <w:rPr>
                <w:lang w:eastAsia="ko-KR"/>
              </w:rPr>
            </w:pPr>
            <w:r>
              <w:rPr>
                <w:lang w:eastAsia="ko-KR"/>
              </w:rPr>
              <w:t>TACommon, TACommonDrift and TACommonDriftVariation are Common TA parameter defined in RAN1 Meeting #106-bis-e</w:t>
            </w:r>
          </w:p>
          <w:p w14:paraId="12A099B8" w14:textId="77777777" w:rsidR="006D1266" w:rsidRDefault="006B3090">
            <w:pPr>
              <w:numPr>
                <w:ilvl w:val="0"/>
                <w:numId w:val="44"/>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535066">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535066">
              <w:rPr>
                <w:b/>
                <w:bCs/>
                <w:lang w:eastAsia="ko-KR"/>
              </w:rPr>
              <w:t>.</w:t>
            </w:r>
          </w:p>
          <w:p w14:paraId="12A099B9" w14:textId="77777777" w:rsidR="006D1266" w:rsidRDefault="006B3090">
            <w:pPr>
              <w:numPr>
                <w:ilvl w:val="0"/>
                <w:numId w:val="44"/>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535066">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535066">
              <w:t xml:space="preserve"> to pre-compensate the two-way transmission delay between the uplink time reference point and the satellite.</w:t>
            </w:r>
          </w:p>
          <w:p w14:paraId="12A099BA" w14:textId="77777777" w:rsidR="006D1266" w:rsidRDefault="006D1266">
            <w:pPr>
              <w:rPr>
                <w:lang w:eastAsia="zh-CN"/>
              </w:rPr>
            </w:pPr>
          </w:p>
          <w:p w14:paraId="12A099BB" w14:textId="77777777" w:rsidR="006D1266" w:rsidRDefault="00535066">
            <w:pPr>
              <w:rPr>
                <w:b/>
                <w:bCs/>
                <w:color w:val="000000"/>
              </w:rPr>
            </w:pPr>
            <w:r>
              <w:rPr>
                <w:b/>
                <w:bCs/>
                <w:color w:val="000000"/>
                <w:highlight w:val="green"/>
              </w:rPr>
              <w:t>Agreement</w:t>
            </w:r>
          </w:p>
          <w:p w14:paraId="12A099BC" w14:textId="77777777" w:rsidR="006D1266" w:rsidRDefault="00535066">
            <w:pPr>
              <w:pStyle w:val="ListParagraph"/>
              <w:ind w:left="0"/>
            </w:pPr>
            <w:r>
              <w:t>Confirm the Working assumption on granularity and bits allocation for Common TA parameters: 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585"/>
              <w:gridCol w:w="3263"/>
              <w:gridCol w:w="1991"/>
              <w:gridCol w:w="1554"/>
            </w:tblGrid>
            <w:tr w:rsidR="006D1266" w14:paraId="12A099C1" w14:textId="77777777">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12A099BD" w14:textId="77777777" w:rsidR="006D1266" w:rsidRDefault="00535066">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E" w14:textId="77777777" w:rsidR="006D1266" w:rsidRDefault="00535066">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BF" w14:textId="77777777" w:rsidR="006D1266" w:rsidRDefault="00535066">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12A099C0" w14:textId="77777777" w:rsidR="006D1266" w:rsidRDefault="00535066">
                  <w:pPr>
                    <w:rPr>
                      <w:b/>
                      <w:bCs/>
                      <w:color w:val="FFFFFF"/>
                      <w:lang w:val="fr-FR" w:eastAsia="fr-FR"/>
                    </w:rPr>
                  </w:pPr>
                  <w:r>
                    <w:rPr>
                      <w:b/>
                      <w:bCs/>
                      <w:color w:val="FFFFFF"/>
                      <w:lang w:val="fr-FR" w:eastAsia="fr-FR"/>
                    </w:rPr>
                    <w:t>Bits allocation</w:t>
                  </w:r>
                </w:p>
              </w:tc>
            </w:tr>
            <w:tr w:rsidR="006D1266" w14:paraId="12A099C7" w14:textId="77777777">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2" w14:textId="77777777" w:rsidR="006D1266" w:rsidRDefault="00535066">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Pr>
                      <w:lang w:eastAsia="zh-CN"/>
                    </w:rPr>
                    <w:fldChar w:fldCharType="begin"/>
                  </w:r>
                  <w:r>
                    <w:rPr>
                      <w:lang w:eastAsia="zh-CN"/>
                    </w:rPr>
                    <w:instrText xml:space="preserve"> INCLUDEPICTURE  "cid:image038.png@01D7DCBC.E4F60610"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"cid:image038.png@01D7DCBC.E4F60610"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"cid:image038.png@01D7DCBC.E4F60610"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"cid:image038.png@01D7DCBC.E4F60610"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"cid:image038.png@01D7DCBC.E4F60610"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"cid:image038.png@01D7DCBC.E4F60610"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"cid:image038.png@01D7DCBC.E4F60610"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INCLUDEPICTURE  "cid:image038.png@01D7DCBC.E4F60610" \* MERGEFORMATINET </w:instrText>
                  </w:r>
                  <w:r w:rsidR="0047686D">
                    <w:rPr>
                      <w:lang w:eastAsia="zh-CN"/>
                    </w:rPr>
                    <w:fldChar w:fldCharType="separate"/>
                  </w:r>
                  <w:r w:rsidR="006B3090">
                    <w:rPr>
                      <w:lang w:eastAsia="zh-CN"/>
                    </w:rPr>
                    <w:fldChar w:fldCharType="begin"/>
                  </w:r>
                  <w:r w:rsidR="006B3090">
                    <w:rPr>
                      <w:lang w:eastAsia="zh-CN"/>
                    </w:rPr>
                    <w:instrText xml:space="preserve"> </w:instrText>
                  </w:r>
                  <w:r w:rsidR="006B3090">
                    <w:rPr>
                      <w:lang w:eastAsia="zh-CN"/>
                    </w:rPr>
                    <w:instrText>INCLUDEPICTURE  "cid:image038.png@01D7</w:instrText>
                  </w:r>
                  <w:r w:rsidR="006B3090">
                    <w:rPr>
                      <w:lang w:eastAsia="zh-CN"/>
                    </w:rPr>
                    <w:instrText>DCBC.E4F60610" \* MERGEFORMATINET</w:instrText>
                  </w:r>
                  <w:r w:rsidR="006B3090">
                    <w:rPr>
                      <w:lang w:eastAsia="zh-CN"/>
                    </w:rPr>
                    <w:instrText xml:space="preserve"> </w:instrText>
                  </w:r>
                  <w:r w:rsidR="006B3090">
                    <w:rPr>
                      <w:lang w:eastAsia="zh-CN"/>
                    </w:rPr>
                    <w:fldChar w:fldCharType="separate"/>
                  </w:r>
                  <w:r w:rsidR="006B3090">
                    <w:rPr>
                      <w:lang w:eastAsia="zh-CN"/>
                    </w:rPr>
                    <w:pict w14:anchorId="12A09B34">
                      <v:shape id="_x0000_i1030" type="#_x0000_t75" style="width:44.9pt;height:13.55pt">
                        <v:imagedata r:id="rId28" r:href="rId29"/>
                      </v:shape>
                    </w:pict>
                  </w:r>
                  <w:r w:rsidR="006B3090">
                    <w:rPr>
                      <w:lang w:eastAsia="zh-CN"/>
                    </w:rPr>
                    <w:fldChar w:fldCharType="end"/>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3" w14:textId="77777777" w:rsidR="006D1266" w:rsidRDefault="00535066">
                  <w:pPr>
                    <w:pStyle w:val="Prop1"/>
                    <w:rPr>
                      <w:rFonts w:ascii="Calibri" w:hAnsi="Calibri" w:cs="Calibri"/>
                      <w:b w:val="0"/>
                      <w:szCs w:val="20"/>
                    </w:rPr>
                  </w:pPr>
                  <w:r>
                    <w:rPr>
                      <w:rFonts w:ascii="Calibri" w:hAnsi="Calibri" w:cs="Calibri"/>
                      <w:b w:val="0"/>
                      <w:bCs/>
                    </w:rPr>
                    <w:t xml:space="preserve">0 ...66485757 </w:t>
                  </w:r>
                </w:p>
                <w:p w14:paraId="12A099C4" w14:textId="77777777" w:rsidR="006D1266" w:rsidRDefault="00535066">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5" w14:textId="77777777" w:rsidR="006D1266" w:rsidRDefault="00535066">
                  <w:pPr>
                    <w:rPr>
                      <w:rFonts w:ascii="Calibri" w:hAnsi="Calibri" w:cs="Calibri"/>
                    </w:rPr>
                  </w:pP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Pr>
                      <w:lang w:eastAsia="zh-CN"/>
                    </w:rPr>
                    <w:fldChar w:fldCharType="begin"/>
                  </w:r>
                  <w:r>
                    <w:rPr>
                      <w:lang w:eastAsia="zh-CN"/>
                    </w:rPr>
                    <w:instrText xml:space="preserve"> INCLUDEPICTURE  "cid:image039.png@01D7DCBC.E4F60610"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"cid:image039.png@01D7DCBC.E4F60610"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"cid:image039.png@01D7DCBC.E4F60610"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"cid:image039.png@01D7DCBC.E4F60610"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"cid:image039.png@01D7DCBC.E4F60610"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"cid:image039.png@01D7DCBC.E4F60610"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"cid:image039.png@01D7DCBC.E4F60610"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INCLUDEPICTURE  "cid:image039.png@01D7DCBC.E4F60610" \* MERGEFORMATINET </w:instrText>
                  </w:r>
                  <w:r w:rsidR="0047686D">
                    <w:rPr>
                      <w:lang w:eastAsia="zh-CN"/>
                    </w:rPr>
                    <w:fldChar w:fldCharType="separate"/>
                  </w:r>
                  <w:r w:rsidR="006B3090">
                    <w:rPr>
                      <w:lang w:eastAsia="zh-CN"/>
                    </w:rPr>
                    <w:fldChar w:fldCharType="begin"/>
                  </w:r>
                  <w:r w:rsidR="006B3090">
                    <w:rPr>
                      <w:lang w:eastAsia="zh-CN"/>
                    </w:rPr>
                    <w:instrText xml:space="preserve"> </w:instrText>
                  </w:r>
                  <w:r w:rsidR="006B3090">
                    <w:rPr>
                      <w:lang w:eastAsia="zh-CN"/>
                    </w:rPr>
                    <w:instrText>INCLUDEPICTURE  "cid:image039.png@01D7DCBC.E4F60610" \* MERGEFORMATINET</w:instrText>
                  </w:r>
                  <w:r w:rsidR="006B3090">
                    <w:rPr>
                      <w:lang w:eastAsia="zh-CN"/>
                    </w:rPr>
                    <w:instrText xml:space="preserve"> </w:instrText>
                  </w:r>
                  <w:r w:rsidR="006B3090">
                    <w:rPr>
                      <w:lang w:eastAsia="zh-CN"/>
                    </w:rPr>
                    <w:fldChar w:fldCharType="separate"/>
                  </w:r>
                  <w:r w:rsidR="006B3090">
                    <w:rPr>
                      <w:lang w:eastAsia="zh-CN"/>
                    </w:rPr>
                    <w:pict w14:anchorId="12A09B35">
                      <v:shape id="_x0000_i1031" type="#_x0000_t75" style="width:67.75pt;height:13.55pt">
                        <v:imagedata r:id="rId30" r:href="rId31"/>
                      </v:shape>
                    </w:pict>
                  </w:r>
                  <w:r w:rsidR="006B3090">
                    <w:rPr>
                      <w:lang w:eastAsia="zh-CN"/>
                    </w:rPr>
                    <w:fldChar w:fldCharType="end"/>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6" w14:textId="77777777" w:rsidR="006D1266" w:rsidRDefault="00535066">
                  <w:r>
                    <w:t>26 bits</w:t>
                  </w:r>
                </w:p>
              </w:tc>
            </w:tr>
            <w:tr w:rsidR="006D1266" w14:paraId="12A099CD" w14:textId="77777777">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8" w14:textId="77777777" w:rsidR="006D1266" w:rsidRDefault="00535066">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9" w14:textId="77777777" w:rsidR="006D1266" w:rsidRDefault="00535066">
                  <w:pPr>
                    <w:pStyle w:val="Prop1"/>
                    <w:rPr>
                      <w:rFonts w:ascii="Calibri" w:hAnsi="Calibri" w:cs="Calibri"/>
                      <w:b w:val="0"/>
                      <w:szCs w:val="20"/>
                    </w:rPr>
                  </w:pPr>
                  <w:r>
                    <w:rPr>
                      <w:rFonts w:ascii="Calibri" w:hAnsi="Calibri" w:cs="Calibri"/>
                      <w:b w:val="0"/>
                      <w:bCs/>
                    </w:rPr>
                    <w:t>- 261935… + 261935</w:t>
                  </w:r>
                </w:p>
                <w:p w14:paraId="12A099CA" w14:textId="77777777" w:rsidR="006D1266" w:rsidRDefault="00535066">
                  <w:pPr>
                    <w:rPr>
                      <w:rFonts w:ascii="Calibri" w:hAnsi="Calibri" w:cs="Calibri"/>
                    </w:rPr>
                  </w:pPr>
                  <w:r>
                    <w:t>(i.e: --53.33   </w:t>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Pr>
                      <w:lang w:eastAsia="zh-CN"/>
                    </w:rPr>
                    <w:fldChar w:fldCharType="begin"/>
                  </w:r>
                  <w:r>
                    <w:rPr>
                      <w:lang w:eastAsia="zh-CN"/>
                    </w:rPr>
                    <w:instrText xml:space="preserve"> INCLUDEPICTURE  "cid:image040.png@01D7DCBC.E4F60610"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"cid:image040.png@01D7DCBC.E4F60610"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"cid:image040.png@01D7DCBC.E4F60610"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"cid:image040.png@01D7DCBC.E4F60610"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"cid:image040.png@01D7DCBC.E4F60610"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"cid:image040.png@01D7DCBC.E4F60610"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"cid:image040.png@01D7DCBC.E4F60610"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INCLUDEPICTURE  "cid:image040.png@01D7DCBC.E4F60610" \* MERGEFORMATINET </w:instrText>
                  </w:r>
                  <w:r w:rsidR="0047686D">
                    <w:rPr>
                      <w:lang w:eastAsia="zh-CN"/>
                    </w:rPr>
                    <w:fldChar w:fldCharType="separate"/>
                  </w:r>
                  <w:r w:rsidR="006B3090">
                    <w:rPr>
                      <w:lang w:eastAsia="zh-CN"/>
                    </w:rPr>
                    <w:fldChar w:fldCharType="begin"/>
                  </w:r>
                  <w:r w:rsidR="006B3090">
                    <w:rPr>
                      <w:lang w:eastAsia="zh-CN"/>
                    </w:rPr>
                    <w:instrText xml:space="preserve"> </w:instrText>
                  </w:r>
                  <w:r w:rsidR="006B3090">
                    <w:rPr>
                      <w:lang w:eastAsia="zh-CN"/>
                    </w:rPr>
                    <w:instrText>INCLUDEPICTURE  "cid:image040.png@01D7DCBC.E4F60610" \* MERGEFORMATINET</w:instrText>
                  </w:r>
                  <w:r w:rsidR="006B3090">
                    <w:rPr>
                      <w:lang w:eastAsia="zh-CN"/>
                    </w:rPr>
                    <w:instrText xml:space="preserve"> </w:instrText>
                  </w:r>
                  <w:r w:rsidR="006B3090">
                    <w:rPr>
                      <w:lang w:eastAsia="zh-CN"/>
                    </w:rPr>
                    <w:fldChar w:fldCharType="separate"/>
                  </w:r>
                  <w:r w:rsidR="006B3090">
                    <w:rPr>
                      <w:lang w:eastAsia="zh-CN"/>
                    </w:rPr>
                    <w:pict w14:anchorId="12A09B36">
                      <v:shape id="_x0000_i1032" type="#_x0000_t75" style="width:21.5pt;height:13.55pt">
                        <v:imagedata r:id="rId32" r:href="rId33"/>
                      </v:shape>
                    </w:pict>
                  </w:r>
                  <w:r w:rsidR="006B3090">
                    <w:rPr>
                      <w:lang w:eastAsia="zh-CN"/>
                    </w:rPr>
                    <w:fldChar w:fldCharType="end"/>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+-53.33 </w:t>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Pr>
                      <w:lang w:eastAsia="zh-CN"/>
                    </w:rPr>
                    <w:fldChar w:fldCharType="begin"/>
                  </w:r>
                  <w:r>
                    <w:rPr>
                      <w:lang w:eastAsia="zh-CN"/>
                    </w:rPr>
                    <w:instrText xml:space="preserve"> INCLUDEPICTURE  "cid:image041.png@01D7DCBC.E4F60610"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"cid:image041.png@01D7DCBC.E4F60610"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"cid:image041.png@01D7DCBC.E4F60610"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"cid:image041.png@01D7DCBC.E4F60610"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"cid:image041.png@01D7DCBC.E4F60610"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"cid:image041.png@01D7DCBC.E4F60610"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"cid:image041.png@01D7DCBC.E4F60610"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INCLUDEPICTURE  "cid:image041.png@01D7DCBC.E4F60610" \* MERGEFORMATINET </w:instrText>
                  </w:r>
                  <w:r w:rsidR="0047686D">
                    <w:rPr>
                      <w:lang w:eastAsia="zh-CN"/>
                    </w:rPr>
                    <w:fldChar w:fldCharType="separate"/>
                  </w:r>
                  <w:r w:rsidR="006B3090">
                    <w:rPr>
                      <w:lang w:eastAsia="zh-CN"/>
                    </w:rPr>
                    <w:fldChar w:fldCharType="begin"/>
                  </w:r>
                  <w:r w:rsidR="006B3090">
                    <w:rPr>
                      <w:lang w:eastAsia="zh-CN"/>
                    </w:rPr>
                    <w:instrText xml:space="preserve"> </w:instrText>
                  </w:r>
                  <w:r w:rsidR="006B3090">
                    <w:rPr>
                      <w:lang w:eastAsia="zh-CN"/>
                    </w:rPr>
                    <w:instrText>INCLUDEPICTURE  "cid:image041.png@01D7DCBC.E4F60610" \* MERGEFORMATINET</w:instrText>
                  </w:r>
                  <w:r w:rsidR="006B3090">
                    <w:rPr>
                      <w:lang w:eastAsia="zh-CN"/>
                    </w:rPr>
                    <w:instrText xml:space="preserve"> </w:instrText>
                  </w:r>
                  <w:r w:rsidR="006B3090">
                    <w:rPr>
                      <w:lang w:eastAsia="zh-CN"/>
                    </w:rPr>
                    <w:fldChar w:fldCharType="separate"/>
                  </w:r>
                  <w:r w:rsidR="006B3090">
                    <w:rPr>
                      <w:lang w:eastAsia="zh-CN"/>
                    </w:rPr>
                    <w:pict w14:anchorId="12A09B37">
                      <v:shape id="_x0000_i1033" type="#_x0000_t75" style="width:21.5pt;height:13.55pt">
                        <v:imagedata r:id="rId34" r:href="rId35"/>
                      </v:shape>
                    </w:pict>
                  </w:r>
                  <w:r w:rsidR="006B3090">
                    <w:rPr>
                      <w:lang w:eastAsia="zh-CN"/>
                    </w:rPr>
                    <w:fldChar w:fldCharType="end"/>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B" w14:textId="77777777" w:rsidR="006D1266" w:rsidRDefault="00535066">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Pr>
                      <w:lang w:eastAsia="zh-CN"/>
                    </w:rPr>
                    <w:fldChar w:fldCharType="begin"/>
                  </w:r>
                  <w:r>
                    <w:rPr>
                      <w:lang w:eastAsia="zh-CN"/>
                    </w:rPr>
                    <w:instrText xml:space="preserve"> INCLUDEPICTURE  "cid:image042.png@01D7DCBC.E4F60610"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"cid:image042.png@01D7DCBC.E4F60610"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"cid:image042.png@01D7DCBC.E4F60610"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"cid:image042.png@01D7DCBC.E4F60610"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"cid:image042.png@01D7DCBC.E4F60610"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"cid:image042.png@01D7DCBC.E4F60610"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"cid:image042.png@01D7DCBC.E4F60610"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INCLUDEPICTURE  "cid:image042.png@01D7DCBC.E4F60610" \* MERGEFORMATINET </w:instrText>
                  </w:r>
                  <w:r w:rsidR="0047686D">
                    <w:rPr>
                      <w:lang w:eastAsia="zh-CN"/>
                    </w:rPr>
                    <w:fldChar w:fldCharType="separate"/>
                  </w:r>
                  <w:r w:rsidR="006B3090">
                    <w:rPr>
                      <w:lang w:eastAsia="zh-CN"/>
                    </w:rPr>
                    <w:fldChar w:fldCharType="begin"/>
                  </w:r>
                  <w:r w:rsidR="006B3090">
                    <w:rPr>
                      <w:lang w:eastAsia="zh-CN"/>
                    </w:rPr>
                    <w:instrText xml:space="preserve"> </w:instrText>
                  </w:r>
                  <w:r w:rsidR="006B3090">
                    <w:rPr>
                      <w:lang w:eastAsia="zh-CN"/>
                    </w:rPr>
                    <w:instrText>INCLUDEPICTURE  "cid:image042.png@01D7DCBC.E4F60610" \* MERGEFORMATINET</w:instrText>
                  </w:r>
                  <w:r w:rsidR="006B3090">
                    <w:rPr>
                      <w:lang w:eastAsia="zh-CN"/>
                    </w:rPr>
                    <w:instrText xml:space="preserve"> </w:instrText>
                  </w:r>
                  <w:r w:rsidR="006B3090">
                    <w:rPr>
                      <w:lang w:eastAsia="zh-CN"/>
                    </w:rPr>
                    <w:fldChar w:fldCharType="separate"/>
                  </w:r>
                  <w:r w:rsidR="006B3090">
                    <w:rPr>
                      <w:lang w:eastAsia="zh-CN"/>
                    </w:rPr>
                    <w:pict w14:anchorId="12A09B38">
                      <v:shape id="_x0000_i1034" type="#_x0000_t75" style="width:1in;height:13.55pt">
                        <v:imagedata r:id="rId36" r:href="rId37"/>
                      </v:shape>
                    </w:pict>
                  </w:r>
                  <w:r w:rsidR="006B3090">
                    <w:rPr>
                      <w:lang w:eastAsia="zh-CN"/>
                    </w:rPr>
                    <w:fldChar w:fldCharType="end"/>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CC" w14:textId="77777777" w:rsidR="006D1266" w:rsidRDefault="00535066">
                  <w:r>
                    <w:t>19 bits</w:t>
                  </w:r>
                </w:p>
              </w:tc>
            </w:tr>
            <w:tr w:rsidR="006D1266" w14:paraId="12A099D3" w14:textId="77777777">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CE" w14:textId="77777777" w:rsidR="006D1266" w:rsidRDefault="00535066">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2A099CF" w14:textId="77777777" w:rsidR="006D1266" w:rsidRDefault="00535066">
                  <w:pPr>
                    <w:pStyle w:val="Prop1"/>
                    <w:rPr>
                      <w:rFonts w:ascii="Calibri" w:hAnsi="Calibri" w:cs="Calibri"/>
                      <w:b w:val="0"/>
                      <w:szCs w:val="20"/>
                    </w:rPr>
                  </w:pPr>
                  <w:r>
                    <w:rPr>
                      <w:rFonts w:ascii="Calibri" w:hAnsi="Calibri" w:cs="Calibri"/>
                      <w:b w:val="0"/>
                      <w:bCs/>
                    </w:rPr>
                    <w:t>0…29470</w:t>
                  </w:r>
                </w:p>
                <w:p w14:paraId="12A099D0" w14:textId="77777777" w:rsidR="006D1266" w:rsidRDefault="00535066">
                  <w:pPr>
                    <w:rPr>
                      <w:rFonts w:ascii="Calibri" w:hAnsi="Calibri" w:cs="Calibri"/>
                    </w:rPr>
                  </w:pPr>
                  <w:r>
                    <w:t xml:space="preserve">(0…0.60 </w:t>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Pr>
                      <w:lang w:eastAsia="zh-CN"/>
                    </w:rPr>
                    <w:fldChar w:fldCharType="begin"/>
                  </w:r>
                  <w:r>
                    <w:rPr>
                      <w:lang w:eastAsia="zh-CN"/>
                    </w:rPr>
                    <w:instrText xml:space="preserve"> INCLUDEPICTURE  "cid:image043.png@01D7DCBC.E4F60610"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"cid:image043.png@01D7DCBC.E4F60610"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"cid:image043.png@01D7DCBC.E4F60610"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"cid:image043.png@01D7DCBC.E4F60610"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"cid:image043.png@01D7DCBC.E4F60610"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"cid:image043.png@01D7DCBC.E4F60610"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"cid:image043.png@01D7DCBC.E4F60610"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INCLUDEPICTURE  "cid:image043.png@01D7DCBC.E4F60610" \* MERGEFORMATINET </w:instrText>
                  </w:r>
                  <w:r w:rsidR="0047686D">
                    <w:rPr>
                      <w:lang w:eastAsia="zh-CN"/>
                    </w:rPr>
                    <w:fldChar w:fldCharType="separate"/>
                  </w:r>
                  <w:r w:rsidR="006B3090">
                    <w:rPr>
                      <w:lang w:eastAsia="zh-CN"/>
                    </w:rPr>
                    <w:fldChar w:fldCharType="begin"/>
                  </w:r>
                  <w:r w:rsidR="006B3090">
                    <w:rPr>
                      <w:lang w:eastAsia="zh-CN"/>
                    </w:rPr>
                    <w:instrText xml:space="preserve"> </w:instrText>
                  </w:r>
                  <w:r w:rsidR="006B3090">
                    <w:rPr>
                      <w:lang w:eastAsia="zh-CN"/>
                    </w:rPr>
                    <w:instrText>INCLUDEPICTURE  "cid:image043.png@01D7DCBC.E4F60610" \* MERGEFORMATINET</w:instrText>
                  </w:r>
                  <w:r w:rsidR="006B3090">
                    <w:rPr>
                      <w:lang w:eastAsia="zh-CN"/>
                    </w:rPr>
                    <w:instrText xml:space="preserve"> </w:instrText>
                  </w:r>
                  <w:r w:rsidR="006B3090">
                    <w:rPr>
                      <w:lang w:eastAsia="zh-CN"/>
                    </w:rPr>
                    <w:fldChar w:fldCharType="separate"/>
                  </w:r>
                  <w:r w:rsidR="006B3090">
                    <w:rPr>
                      <w:lang w:eastAsia="zh-CN"/>
                    </w:rPr>
                    <w:pict w14:anchorId="12A09B39">
                      <v:shape id="_x0000_i1035" type="#_x0000_t75" style="width:25.7pt;height:13.55pt">
                        <v:imagedata r:id="rId38" r:href="rId39"/>
                      </v:shape>
                    </w:pict>
                  </w:r>
                  <w:r w:rsidR="006B3090">
                    <w:rPr>
                      <w:lang w:eastAsia="zh-CN"/>
                    </w:rPr>
                    <w:fldChar w:fldCharType="end"/>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1" w14:textId="77777777" w:rsidR="006D1266" w:rsidRDefault="00535066">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Pr>
                      <w:lang w:eastAsia="zh-CN"/>
                    </w:rPr>
                    <w:fldChar w:fldCharType="begin"/>
                  </w:r>
                  <w:r>
                    <w:rPr>
                      <w:lang w:eastAsia="zh-CN"/>
                    </w:rPr>
                    <w:instrText xml:space="preserve"> INCLUDEPICTURE  "cid:image044.png@01D7DCBC.E4F60610" \* MERGEFORMATINET </w:instrText>
                  </w:r>
                  <w:r>
                    <w:rPr>
                      <w:lang w:eastAsia="zh-CN"/>
                    </w:rPr>
                    <w:fldChar w:fldCharType="separate"/>
                  </w:r>
                  <w:r w:rsidR="007460A5">
                    <w:rPr>
                      <w:lang w:eastAsia="zh-CN"/>
                    </w:rPr>
                    <w:fldChar w:fldCharType="begin"/>
                  </w:r>
                  <w:r w:rsidR="007460A5">
                    <w:rPr>
                      <w:lang w:eastAsia="zh-CN"/>
                    </w:rPr>
                    <w:instrText xml:space="preserve"> INCLUDEPICTURE  "cid:image044.png@01D7DCBC.E4F60610" \* MERGEFORMATINET </w:instrText>
                  </w:r>
                  <w:r w:rsidR="007460A5">
                    <w:rPr>
                      <w:lang w:eastAsia="zh-CN"/>
                    </w:rPr>
                    <w:fldChar w:fldCharType="separate"/>
                  </w:r>
                  <w:r w:rsidR="00297589">
                    <w:rPr>
                      <w:lang w:eastAsia="zh-CN"/>
                    </w:rPr>
                    <w:fldChar w:fldCharType="begin"/>
                  </w:r>
                  <w:r w:rsidR="00297589">
                    <w:rPr>
                      <w:lang w:eastAsia="zh-CN"/>
                    </w:rPr>
                    <w:instrText xml:space="preserve"> INCLUDEPICTURE  "cid:image044.png@01D7DCBC.E4F60610" \* MERGEFORMATINET </w:instrText>
                  </w:r>
                  <w:r w:rsidR="00297589">
                    <w:rPr>
                      <w:lang w:eastAsia="zh-CN"/>
                    </w:rPr>
                    <w:fldChar w:fldCharType="separate"/>
                  </w:r>
                  <w:r w:rsidR="00680C5F">
                    <w:rPr>
                      <w:lang w:eastAsia="zh-CN"/>
                    </w:rPr>
                    <w:fldChar w:fldCharType="begin"/>
                  </w:r>
                  <w:r w:rsidR="00680C5F">
                    <w:rPr>
                      <w:lang w:eastAsia="zh-CN"/>
                    </w:rPr>
                    <w:instrText xml:space="preserve"> INCLUDEPICTURE  "cid:image044.png@01D7DCBC.E4F60610" \* MERGEFORMATINET </w:instrText>
                  </w:r>
                  <w:r w:rsidR="00680C5F">
                    <w:rPr>
                      <w:lang w:eastAsia="zh-CN"/>
                    </w:rPr>
                    <w:fldChar w:fldCharType="separate"/>
                  </w:r>
                  <w:r w:rsidR="001E5C3A">
                    <w:rPr>
                      <w:lang w:eastAsia="zh-CN"/>
                    </w:rPr>
                    <w:fldChar w:fldCharType="begin"/>
                  </w:r>
                  <w:r w:rsidR="001E5C3A">
                    <w:rPr>
                      <w:lang w:eastAsia="zh-CN"/>
                    </w:rPr>
                    <w:instrText xml:space="preserve"> INCLUDEPICTURE  "cid:image044.png@01D7DCBC.E4F60610" \* MERGEFORMATINET </w:instrText>
                  </w:r>
                  <w:r w:rsidR="001E5C3A">
                    <w:rPr>
                      <w:lang w:eastAsia="zh-CN"/>
                    </w:rPr>
                    <w:fldChar w:fldCharType="separate"/>
                  </w:r>
                  <w:r w:rsidR="007F5814">
                    <w:rPr>
                      <w:lang w:eastAsia="zh-CN"/>
                    </w:rPr>
                    <w:fldChar w:fldCharType="begin"/>
                  </w:r>
                  <w:r w:rsidR="007F5814">
                    <w:rPr>
                      <w:lang w:eastAsia="zh-CN"/>
                    </w:rPr>
                    <w:instrText xml:space="preserve"> INCLUDEPICTURE  "cid:image044.png@01D7DCBC.E4F60610" \* MERGEFORMATINET </w:instrText>
                  </w:r>
                  <w:r w:rsidR="007F5814">
                    <w:rPr>
                      <w:lang w:eastAsia="zh-CN"/>
                    </w:rPr>
                    <w:fldChar w:fldCharType="separate"/>
                  </w:r>
                  <w:r w:rsidR="008F15E6">
                    <w:rPr>
                      <w:lang w:eastAsia="zh-CN"/>
                    </w:rPr>
                    <w:fldChar w:fldCharType="begin"/>
                  </w:r>
                  <w:r w:rsidR="008F15E6">
                    <w:rPr>
                      <w:lang w:eastAsia="zh-CN"/>
                    </w:rPr>
                    <w:instrText xml:space="preserve"> INCLUDEPICTURE  "cid:image044.png@01D7DCBC.E4F60610" \* MERGEFORMATINET </w:instrText>
                  </w:r>
                  <w:r w:rsidR="008F15E6">
                    <w:rPr>
                      <w:lang w:eastAsia="zh-CN"/>
                    </w:rPr>
                    <w:fldChar w:fldCharType="separate"/>
                  </w:r>
                  <w:r w:rsidR="0047686D">
                    <w:rPr>
                      <w:lang w:eastAsia="zh-CN"/>
                    </w:rPr>
                    <w:fldChar w:fldCharType="begin"/>
                  </w:r>
                  <w:r w:rsidR="0047686D">
                    <w:rPr>
                      <w:lang w:eastAsia="zh-CN"/>
                    </w:rPr>
                    <w:instrText xml:space="preserve"> INCLUDEPICTURE  "cid:image044.png@01D7DCBC.E4F60610" \* MERGEFORMATINET </w:instrText>
                  </w:r>
                  <w:r w:rsidR="0047686D">
                    <w:rPr>
                      <w:lang w:eastAsia="zh-CN"/>
                    </w:rPr>
                    <w:fldChar w:fldCharType="separate"/>
                  </w:r>
                  <w:r w:rsidR="006B3090">
                    <w:rPr>
                      <w:lang w:eastAsia="zh-CN"/>
                    </w:rPr>
                    <w:fldChar w:fldCharType="begin"/>
                  </w:r>
                  <w:r w:rsidR="006B3090">
                    <w:rPr>
                      <w:lang w:eastAsia="zh-CN"/>
                    </w:rPr>
                    <w:instrText xml:space="preserve"> </w:instrText>
                  </w:r>
                  <w:r w:rsidR="006B3090">
                    <w:rPr>
                      <w:lang w:eastAsia="zh-CN"/>
                    </w:rPr>
                    <w:instrText>INCLUDEPICTURE  "cid:image044.png@01D7DCBC.E4F60610" \* MERGEFORMATINET</w:instrText>
                  </w:r>
                  <w:r w:rsidR="006B3090">
                    <w:rPr>
                      <w:lang w:eastAsia="zh-CN"/>
                    </w:rPr>
                    <w:instrText xml:space="preserve"> </w:instrText>
                  </w:r>
                  <w:r w:rsidR="006B3090">
                    <w:rPr>
                      <w:lang w:eastAsia="zh-CN"/>
                    </w:rPr>
                    <w:fldChar w:fldCharType="separate"/>
                  </w:r>
                  <w:r w:rsidR="006B3090">
                    <w:rPr>
                      <w:lang w:eastAsia="zh-CN"/>
                    </w:rPr>
                    <w:pict w14:anchorId="12A09B3A">
                      <v:shape id="_x0000_i1036" type="#_x0000_t75" style="width:77.1pt;height:13.55pt">
                        <v:imagedata r:id="rId40" r:href="rId41"/>
                      </v:shape>
                    </w:pict>
                  </w:r>
                  <w:r w:rsidR="006B3090">
                    <w:rPr>
                      <w:lang w:eastAsia="zh-CN"/>
                    </w:rPr>
                    <w:fldChar w:fldCharType="end"/>
                  </w:r>
                  <w:r w:rsidR="0047686D">
                    <w:rPr>
                      <w:lang w:eastAsia="zh-CN"/>
                    </w:rPr>
                    <w:fldChar w:fldCharType="end"/>
                  </w:r>
                  <w:r w:rsidR="008F15E6">
                    <w:rPr>
                      <w:lang w:eastAsia="zh-CN"/>
                    </w:rPr>
                    <w:fldChar w:fldCharType="end"/>
                  </w:r>
                  <w:r w:rsidR="007F5814">
                    <w:rPr>
                      <w:lang w:eastAsia="zh-CN"/>
                    </w:rPr>
                    <w:fldChar w:fldCharType="end"/>
                  </w:r>
                  <w:r w:rsidR="001E5C3A">
                    <w:rPr>
                      <w:lang w:eastAsia="zh-CN"/>
                    </w:rPr>
                    <w:fldChar w:fldCharType="end"/>
                  </w:r>
                  <w:r w:rsidR="00680C5F">
                    <w:rPr>
                      <w:lang w:eastAsia="zh-CN"/>
                    </w:rPr>
                    <w:fldChar w:fldCharType="end"/>
                  </w:r>
                  <w:r w:rsidR="00297589">
                    <w:rPr>
                      <w:lang w:eastAsia="zh-CN"/>
                    </w:rPr>
                    <w:fldChar w:fldCharType="end"/>
                  </w:r>
                  <w:r w:rsidR="007460A5">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r>
                    <w:rPr>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tcPr>
                <w:p w14:paraId="12A099D2" w14:textId="77777777" w:rsidR="006D1266" w:rsidRDefault="00535066">
                  <w:r>
                    <w:t>15 bits</w:t>
                  </w:r>
                </w:p>
              </w:tc>
            </w:tr>
            <w:tr w:rsidR="006D1266" w14:paraId="12A099D5" w14:textId="77777777">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2A099D4" w14:textId="77777777" w:rsidR="006D1266" w:rsidRDefault="00535066">
                  <w:pPr>
                    <w:pStyle w:val="ListParagraph"/>
                    <w:numPr>
                      <w:ilvl w:val="0"/>
                      <w:numId w:val="43"/>
                    </w:numPr>
                    <w:spacing w:after="0"/>
                    <w:rPr>
                      <w:rFonts w:ascii="Calibri" w:hAnsi="Calibri" w:cs="Calibri"/>
                    </w:rPr>
                  </w:pPr>
                  <w:r>
                    <w:t>Value ranges are given in unit of corresponding granularity</w:t>
                  </w:r>
                </w:p>
              </w:tc>
            </w:tr>
          </w:tbl>
          <w:p w14:paraId="12A099D6" w14:textId="77777777" w:rsidR="006D1266" w:rsidRDefault="006D1266"/>
          <w:p w14:paraId="12A099D7" w14:textId="77777777" w:rsidR="006D1266" w:rsidRDefault="00535066">
            <w:pPr>
              <w:rPr>
                <w:b/>
                <w:bCs/>
                <w:lang w:val="fr-FR"/>
              </w:rPr>
            </w:pPr>
            <w:r>
              <w:rPr>
                <w:b/>
                <w:bCs/>
                <w:highlight w:val="green"/>
              </w:rPr>
              <w:t>Agreement</w:t>
            </w:r>
          </w:p>
          <w:p w14:paraId="12A099D8" w14:textId="77777777" w:rsidR="006D1266" w:rsidRDefault="00535066">
            <w:pPr>
              <w:pStyle w:val="ListParagraph"/>
              <w:numPr>
                <w:ilvl w:val="0"/>
                <w:numId w:val="30"/>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2A099D9" w14:textId="77777777" w:rsidR="006D1266" w:rsidRDefault="00535066">
            <w:pPr>
              <w:pStyle w:val="ListParagraph"/>
              <w:numPr>
                <w:ilvl w:val="0"/>
                <w:numId w:val="30"/>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12A099DA" w14:textId="77777777" w:rsidR="006D1266" w:rsidRDefault="00535066">
            <w:pPr>
              <w:pStyle w:val="ListParagraph"/>
              <w:numPr>
                <w:ilvl w:val="0"/>
                <w:numId w:val="30"/>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12A099DB" w14:textId="77777777" w:rsidR="006D1266" w:rsidRDefault="00535066">
            <w:pPr>
              <w:rPr>
                <w:b/>
                <w:bCs/>
              </w:rPr>
            </w:pPr>
            <w:r>
              <w:rPr>
                <w:b/>
                <w:bCs/>
                <w:highlight w:val="green"/>
              </w:rPr>
              <w:t>Agreement</w:t>
            </w:r>
          </w:p>
          <w:p w14:paraId="12A099DC" w14:textId="77777777" w:rsidR="006D1266" w:rsidRDefault="00535066">
            <w:r>
              <w:t>The reference point for epoch time of the serving satellite ephemeris and Common TA parameters is the uplink time synchronization reference point.</w:t>
            </w:r>
          </w:p>
          <w:p w14:paraId="12A099DD" w14:textId="77777777" w:rsidR="006D1266" w:rsidRDefault="00535066">
            <w:pPr>
              <w:pStyle w:val="DraftProposal"/>
              <w:numPr>
                <w:ilvl w:val="0"/>
                <w:numId w:val="0"/>
              </w:numPr>
              <w:rPr>
                <w:rFonts w:ascii="Calibri" w:hAnsi="Calibri" w:cs="Calibri"/>
                <w:sz w:val="20"/>
                <w:szCs w:val="20"/>
              </w:rPr>
            </w:pPr>
            <w:r>
              <w:rPr>
                <w:rFonts w:ascii="Calibri" w:hAnsi="Calibri" w:cs="Calibri"/>
                <w:sz w:val="20"/>
                <w:szCs w:val="20"/>
                <w:highlight w:val="darkYellow"/>
              </w:rPr>
              <w:lastRenderedPageBreak/>
              <w:t>Working assumption:</w:t>
            </w:r>
          </w:p>
          <w:p w14:paraId="12A099DE" w14:textId="77777777" w:rsidR="006D1266" w:rsidRDefault="00535066">
            <w:pPr>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12A099DF" w14:textId="77777777" w:rsidR="006D1266" w:rsidRDefault="00535066">
            <w:pPr>
              <w:pStyle w:val="ListParagraph"/>
              <w:numPr>
                <w:ilvl w:val="0"/>
                <w:numId w:val="12"/>
              </w:numPr>
              <w:snapToGrid w:val="0"/>
              <w:spacing w:before="100" w:beforeAutospacing="1" w:after="100" w:afterAutospacing="1"/>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12A099E0" w14:textId="77777777" w:rsidR="006D1266" w:rsidRDefault="00535066">
            <w:pPr>
              <w:snapToGrid w:val="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12A099E1" w14:textId="77777777" w:rsidR="006D1266" w:rsidRDefault="00535066">
            <w:pPr>
              <w:rPr>
                <w:b/>
                <w:u w:val="single"/>
              </w:rPr>
            </w:pPr>
            <w:r>
              <w:rPr>
                <w:b/>
                <w:u w:val="single"/>
              </w:rPr>
              <w:t>Conclusion</w:t>
            </w:r>
          </w:p>
          <w:p w14:paraId="12A099E2" w14:textId="77777777" w:rsidR="006D1266" w:rsidRDefault="00535066">
            <w:r>
              <w:t>DL frequency compensation by gNB for the service link Doppler is not supported in Release 17.</w:t>
            </w:r>
          </w:p>
          <w:p w14:paraId="12A099E3" w14:textId="77777777" w:rsidR="006D1266" w:rsidRDefault="006D1266">
            <w:pPr>
              <w:rPr>
                <w:b/>
                <w:lang w:eastAsia="zh-CN"/>
              </w:rPr>
            </w:pPr>
          </w:p>
          <w:p w14:paraId="12A099E4" w14:textId="77777777" w:rsidR="006D1266" w:rsidRDefault="00535066">
            <w:pPr>
              <w:rPr>
                <w:b/>
                <w:lang w:eastAsia="zh-CN"/>
              </w:rPr>
            </w:pPr>
            <w:r>
              <w:rPr>
                <w:b/>
                <w:lang w:eastAsia="zh-CN"/>
              </w:rPr>
              <w:t>RAN1 agreements on UL time and frequency synchronization for NR NTN achieved in RAN1 Meeting #106-bis-e:</w:t>
            </w:r>
          </w:p>
          <w:p w14:paraId="12A099E5" w14:textId="77777777" w:rsidR="006D1266" w:rsidRDefault="00535066">
            <w:pPr>
              <w:rPr>
                <w:lang w:eastAsia="zh-CN"/>
              </w:rPr>
            </w:pPr>
            <w:r>
              <w:rPr>
                <w:highlight w:val="green"/>
                <w:lang w:eastAsia="zh-CN"/>
              </w:rPr>
              <w:t>Agreement:</w:t>
            </w:r>
          </w:p>
          <w:p w14:paraId="12A099E6" w14:textId="77777777" w:rsidR="006D1266" w:rsidRDefault="00535066">
            <w:pPr>
              <w:rPr>
                <w:lang w:eastAsia="zh-CN"/>
              </w:rPr>
            </w:pPr>
            <w:r>
              <w:rPr>
                <w:lang w:eastAsia="zh-CN"/>
              </w:rPr>
              <w:t>Confirm the working assumption:</w:t>
            </w:r>
          </w:p>
          <w:p w14:paraId="12A099E7" w14:textId="77777777" w:rsidR="006D1266" w:rsidRDefault="00535066">
            <w:pPr>
              <w:rPr>
                <w:lang w:eastAsia="zh-CN"/>
              </w:rPr>
            </w:pPr>
            <w:r>
              <w:rPr>
                <w:lang w:eastAsia="zh-CN"/>
              </w:rPr>
              <w:t>Common TA may include parameter(s) indicating timing drift.</w:t>
            </w:r>
          </w:p>
          <w:p w14:paraId="12A099E8" w14:textId="77777777" w:rsidR="006D1266" w:rsidRDefault="00535066">
            <w:pPr>
              <w:numPr>
                <w:ilvl w:val="0"/>
                <w:numId w:val="45"/>
              </w:numPr>
              <w:spacing w:after="0"/>
              <w:rPr>
                <w:lang w:eastAsia="zh-CN"/>
              </w:rPr>
            </w:pPr>
            <w:r>
              <w:rPr>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9E9" w14:textId="77777777" w:rsidR="006D1266" w:rsidRDefault="00535066">
            <w:pPr>
              <w:rPr>
                <w:lang w:eastAsia="zh-CN"/>
              </w:rPr>
            </w:pPr>
            <w:r>
              <w:rPr>
                <w:lang w:eastAsia="zh-CN"/>
              </w:rPr>
              <w:t> </w:t>
            </w:r>
          </w:p>
          <w:p w14:paraId="12A099EA" w14:textId="77777777" w:rsidR="006D1266" w:rsidRDefault="00535066">
            <w:pPr>
              <w:rPr>
                <w:lang w:eastAsia="zh-CN"/>
              </w:rPr>
            </w:pPr>
            <w:r>
              <w:rPr>
                <w:highlight w:val="green"/>
                <w:lang w:eastAsia="zh-CN"/>
              </w:rPr>
              <w:t>Agreement:</w:t>
            </w:r>
          </w:p>
          <w:p w14:paraId="12A099EB" w14:textId="77777777" w:rsidR="006D1266" w:rsidRDefault="00535066">
            <w:pPr>
              <w:rPr>
                <w:lang w:eastAsia="zh-CN"/>
              </w:rPr>
            </w:pPr>
            <w:r>
              <w:rPr>
                <w:lang w:eastAsia="zh-CN"/>
              </w:rPr>
              <w:t>Common TA Epoch time is implicitly known as a reference time defined by the starting time of a DL slot and/or frame.</w:t>
            </w:r>
          </w:p>
          <w:p w14:paraId="12A099EC" w14:textId="77777777" w:rsidR="006D1266" w:rsidRDefault="00535066">
            <w:pPr>
              <w:numPr>
                <w:ilvl w:val="0"/>
                <w:numId w:val="46"/>
              </w:numPr>
              <w:spacing w:after="0"/>
              <w:rPr>
                <w:lang w:eastAsia="zh-CN"/>
              </w:rPr>
            </w:pPr>
            <w:r>
              <w:rPr>
                <w:lang w:eastAsia="zh-CN"/>
              </w:rPr>
              <w:t>FFS: Whether this starting time is given by predefined rule or it is indicated by the Network</w:t>
            </w:r>
          </w:p>
          <w:p w14:paraId="12A099ED" w14:textId="77777777" w:rsidR="006D1266" w:rsidRDefault="00535066">
            <w:pPr>
              <w:numPr>
                <w:ilvl w:val="1"/>
                <w:numId w:val="47"/>
              </w:numPr>
              <w:spacing w:after="0"/>
              <w:rPr>
                <w:lang w:eastAsia="zh-CN"/>
              </w:rPr>
            </w:pPr>
            <w:r>
              <w:rPr>
                <w:lang w:eastAsia="zh-CN"/>
              </w:rPr>
              <w:t>Note: “implicitly known” means that UTC is not provided to define the Common TA epoch time.</w:t>
            </w:r>
          </w:p>
          <w:p w14:paraId="12A099EE" w14:textId="77777777" w:rsidR="006D1266" w:rsidRDefault="006D1266">
            <w:pPr>
              <w:rPr>
                <w:lang w:eastAsia="zh-CN"/>
              </w:rPr>
            </w:pPr>
          </w:p>
          <w:p w14:paraId="12A099EF" w14:textId="77777777" w:rsidR="006D1266" w:rsidRDefault="00535066">
            <w:pPr>
              <w:rPr>
                <w:lang w:eastAsia="zh-CN"/>
              </w:rPr>
            </w:pPr>
            <w:r>
              <w:rPr>
                <w:highlight w:val="green"/>
                <w:lang w:eastAsia="zh-CN"/>
              </w:rPr>
              <w:t>Agreement:</w:t>
            </w:r>
          </w:p>
          <w:p w14:paraId="12A099F0" w14:textId="77777777" w:rsidR="006D1266" w:rsidRDefault="00535066">
            <w:pPr>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12A099F1" w14:textId="77777777" w:rsidR="006D1266" w:rsidRDefault="00535066">
            <w:pPr>
              <w:numPr>
                <w:ilvl w:val="0"/>
                <w:numId w:val="27"/>
              </w:numPr>
              <w:spacing w:after="0"/>
              <w:rPr>
                <w:lang w:eastAsia="zh-CN"/>
              </w:rPr>
            </w:pPr>
            <w:r>
              <w:rPr>
                <w:lang w:eastAsia="zh-CN"/>
              </w:rPr>
              <w:t>FFS: details on how to acquire new or additional assistance information</w:t>
            </w:r>
          </w:p>
          <w:p w14:paraId="12A099F2" w14:textId="77777777" w:rsidR="006D1266" w:rsidRDefault="006D1266">
            <w:pPr>
              <w:rPr>
                <w:lang w:eastAsia="zh-CN"/>
              </w:rPr>
            </w:pPr>
          </w:p>
          <w:p w14:paraId="12A099F3" w14:textId="77777777" w:rsidR="006D1266" w:rsidRDefault="00535066">
            <w:pPr>
              <w:rPr>
                <w:lang w:eastAsia="zh-CN"/>
              </w:rPr>
            </w:pPr>
            <w:r>
              <w:rPr>
                <w:highlight w:val="green"/>
                <w:lang w:eastAsia="zh-CN"/>
              </w:rPr>
              <w:t>Agreement:</w:t>
            </w:r>
          </w:p>
          <w:p w14:paraId="12A099F4" w14:textId="77777777" w:rsidR="006D1266" w:rsidRDefault="00535066">
            <w:pPr>
              <w:rPr>
                <w:lang w:eastAsia="zh-CN"/>
              </w:rPr>
            </w:pPr>
            <w:r>
              <w:rPr>
                <w:lang w:eastAsia="zh-CN"/>
              </w:rPr>
              <w:t>NTN ephemeris validity timer should be started/restarted with configured timer validity duration at the epoch time of the assistance information (i.e. serving satellite ephemeris data)</w:t>
            </w:r>
          </w:p>
          <w:p w14:paraId="12A099F5" w14:textId="77777777" w:rsidR="006D1266" w:rsidRDefault="006D1266">
            <w:pPr>
              <w:rPr>
                <w:lang w:eastAsia="zh-CN"/>
              </w:rPr>
            </w:pPr>
          </w:p>
          <w:p w14:paraId="12A099F6" w14:textId="77777777" w:rsidR="006D1266" w:rsidRDefault="00535066">
            <w:pPr>
              <w:rPr>
                <w:lang w:eastAsia="zh-CN"/>
              </w:rPr>
            </w:pPr>
            <w:r>
              <w:rPr>
                <w:highlight w:val="green"/>
                <w:lang w:eastAsia="zh-CN"/>
              </w:rPr>
              <w:t>Agreement:</w:t>
            </w:r>
          </w:p>
          <w:p w14:paraId="12A099F7" w14:textId="77777777" w:rsidR="006D1266" w:rsidRDefault="00535066">
            <w:pPr>
              <w:rPr>
                <w:lang w:eastAsia="zh-CN"/>
              </w:rPr>
            </w:pPr>
            <w:r>
              <w:rPr>
                <w:lang w:eastAsia="zh-CN"/>
              </w:rPr>
              <w:t xml:space="preserve">A single validity duration for both serving satellite ephemeris and common TA related parameters is defined at least if serving satellite ephemeris and common TA related parameters are signaled in the same SIB message. </w:t>
            </w:r>
          </w:p>
          <w:p w14:paraId="12A099F8" w14:textId="77777777" w:rsidR="006D1266" w:rsidRDefault="006D1266">
            <w:pPr>
              <w:rPr>
                <w:lang w:eastAsia="zh-CN"/>
              </w:rPr>
            </w:pPr>
          </w:p>
          <w:p w14:paraId="12A099F9" w14:textId="77777777" w:rsidR="006D1266" w:rsidRDefault="00535066">
            <w:pPr>
              <w:rPr>
                <w:lang w:eastAsia="zh-CN"/>
              </w:rPr>
            </w:pPr>
            <w:r>
              <w:rPr>
                <w:highlight w:val="green"/>
                <w:lang w:eastAsia="zh-CN"/>
              </w:rPr>
              <w:t>Agreement:</w:t>
            </w:r>
          </w:p>
          <w:p w14:paraId="12A099FA" w14:textId="77777777" w:rsidR="006D1266" w:rsidRDefault="00535066">
            <w:pPr>
              <w:rPr>
                <w:lang w:eastAsia="zh-CN"/>
              </w:rPr>
            </w:pPr>
            <w:r>
              <w:rPr>
                <w:lang w:eastAsia="zh-CN"/>
              </w:rPr>
              <w:t>In NTN, the Network may optionally indicate one or more of the following parameters:</w:t>
            </w:r>
          </w:p>
          <w:p w14:paraId="12A099FB" w14:textId="77777777" w:rsidR="006D1266" w:rsidRDefault="00535066">
            <w:pPr>
              <w:pStyle w:val="ListParagraph"/>
              <w:numPr>
                <w:ilvl w:val="0"/>
                <w:numId w:val="48"/>
              </w:numPr>
              <w:spacing w:after="100" w:afterAutospacing="1"/>
            </w:pPr>
            <w:r>
              <w:t>Common TA , Common TA drift rate and Common TA drift rate variation.</w:t>
            </w:r>
          </w:p>
          <w:p w14:paraId="12A099FC" w14:textId="77777777" w:rsidR="006D1266" w:rsidRDefault="00535066">
            <w:pPr>
              <w:pStyle w:val="ListParagraph"/>
              <w:numPr>
                <w:ilvl w:val="0"/>
                <w:numId w:val="48"/>
              </w:numPr>
              <w:spacing w:before="100" w:beforeAutospacing="1" w:after="100" w:afterAutospacing="1"/>
            </w:pPr>
            <w:r>
              <w:t>FFS: Common TA third order derivative.</w:t>
            </w:r>
          </w:p>
          <w:p w14:paraId="12A099FD" w14:textId="77777777" w:rsidR="006D1266" w:rsidRDefault="00535066">
            <w:pPr>
              <w:pStyle w:val="ListParagraph"/>
              <w:numPr>
                <w:ilvl w:val="0"/>
                <w:numId w:val="48"/>
              </w:numPr>
              <w:spacing w:before="100" w:beforeAutospacing="1" w:after="100" w:afterAutospacing="1"/>
              <w:rPr>
                <w:color w:val="000000"/>
              </w:rPr>
            </w:pPr>
            <w:r>
              <w:rPr>
                <w:color w:val="000000"/>
              </w:rPr>
              <w:lastRenderedPageBreak/>
              <w:t>FFS: Details of combination of Common TA parameters</w:t>
            </w:r>
          </w:p>
          <w:p w14:paraId="12A099FE" w14:textId="77777777" w:rsidR="006D1266" w:rsidRDefault="00535066">
            <w:pPr>
              <w:rPr>
                <w:lang w:eastAsia="zh-CN"/>
              </w:rPr>
            </w:pPr>
            <w:r>
              <w:rPr>
                <w:highlight w:val="green"/>
                <w:lang w:eastAsia="zh-CN"/>
              </w:rPr>
              <w:t>Agreement:</w:t>
            </w:r>
          </w:p>
          <w:p w14:paraId="12A099FF" w14:textId="77777777" w:rsidR="006D1266" w:rsidRDefault="00535066">
            <w:pPr>
              <w:pStyle w:val="ListParagraph"/>
              <w:numPr>
                <w:ilvl w:val="0"/>
                <w:numId w:val="48"/>
              </w:numPr>
              <w:spacing w:after="0"/>
            </w:pPr>
            <w:r>
              <w:t xml:space="preserve">The granularity of Common TA is set to be </w:t>
            </w:r>
            <m:oMath>
              <m:f>
                <m:fPr>
                  <m:type m:val="lin"/>
                  <m:ctrlPr>
                    <w:rPr>
                      <w:rFonts w:ascii="Cambria Math" w:eastAsia="Gulim" w:hAnsi="Cambria Math"/>
                      <w:b/>
                      <w:bCs/>
                      <w:lang w:eastAsia="ko-KR"/>
                    </w:rPr>
                  </m:ctrlPr>
                </m:fPr>
                <m:num>
                  <m:r>
                    <m:rPr>
                      <m:sty m:val="b"/>
                    </m:rPr>
                    <w:rPr>
                      <w:rFonts w:ascii="Cambria Math" w:hAnsi="Cambria Math"/>
                    </w:rPr>
                    <m:t>64</m:t>
                  </m:r>
                </m:num>
                <m:den>
                  <m:sSup>
                    <m:sSupPr>
                      <m:ctrlPr>
                        <w:rPr>
                          <w:rFonts w:ascii="Cambria Math" w:eastAsia="Gulim" w:hAnsi="Cambria Math"/>
                          <w:b/>
                          <w:bCs/>
                          <w:lang w:eastAsia="ko-KR"/>
                        </w:rPr>
                      </m:ctrlPr>
                    </m:sSupPr>
                    <m:e>
                      <m:r>
                        <m:rPr>
                          <m:sty m:val="b"/>
                        </m:rPr>
                        <w:rPr>
                          <w:rFonts w:ascii="Cambria Math" w:hAnsi="Cambria Math"/>
                        </w:rPr>
                        <m:t>2</m:t>
                      </m:r>
                    </m:e>
                    <m:sup>
                      <m:r>
                        <m:rPr>
                          <m:sty m:val="b"/>
                        </m:rPr>
                        <w:rPr>
                          <w:rFonts w:ascii="Cambria Math" w:hAnsi="Cambria Math"/>
                        </w:rPr>
                        <m:t>μ</m:t>
                      </m:r>
                    </m:sup>
                  </m:sSup>
                </m:den>
              </m:f>
              <m:r>
                <m:rPr>
                  <m:sty m:val="b"/>
                </m:rPr>
                <w:rPr>
                  <w:rFonts w:ascii="Cambria Math" w:hAnsi="Cambria Math"/>
                </w:rPr>
                <m:t>∙</m:t>
              </m:r>
              <m:sSub>
                <m:sSubPr>
                  <m:ctrlPr>
                    <w:rPr>
                      <w:rFonts w:ascii="Cambria Math" w:eastAsia="Gulim" w:hAnsi="Cambria Math"/>
                      <w:b/>
                      <w:bCs/>
                      <w:lang w:eastAsia="ko-KR"/>
                    </w:rPr>
                  </m:ctrlPr>
                </m:sSubPr>
                <m:e>
                  <m:r>
                    <m:rPr>
                      <m:sty m:val="b"/>
                    </m:rPr>
                    <w:rPr>
                      <w:rFonts w:ascii="Cambria Math" w:hAnsi="Cambria Math"/>
                    </w:rPr>
                    <m:t>T</m:t>
                  </m:r>
                </m:e>
                <m:sub>
                  <m:r>
                    <m:rPr>
                      <m:sty m:val="b"/>
                    </m:rPr>
                    <w:rPr>
                      <w:rFonts w:ascii="Cambria Math" w:hAnsi="Cambria Math"/>
                    </w:rPr>
                    <m:t>c</m:t>
                  </m:r>
                </m:sub>
              </m:sSub>
            </m:oMath>
          </w:p>
          <w:p w14:paraId="12A09A00" w14:textId="77777777" w:rsidR="006D1266" w:rsidRDefault="00535066">
            <w:pPr>
              <w:pStyle w:val="ListParagraph"/>
              <w:numPr>
                <w:ilvl w:val="0"/>
                <w:numId w:val="48"/>
              </w:numPr>
              <w:spacing w:before="100" w:beforeAutospacing="1" w:after="0"/>
            </w:pPr>
            <w:r>
              <w:t> μ is the highest allowed numerology supported for data, for the given Frequency Range</w:t>
            </w:r>
          </w:p>
          <w:p w14:paraId="12A09A01" w14:textId="77777777" w:rsidR="006D1266" w:rsidRDefault="006D1266">
            <w:pPr>
              <w:rPr>
                <w:lang w:eastAsia="zh-CN"/>
              </w:rPr>
            </w:pPr>
          </w:p>
          <w:p w14:paraId="12A09A02" w14:textId="77777777" w:rsidR="006D1266" w:rsidRDefault="00535066">
            <w:pPr>
              <w:rPr>
                <w:u w:val="single"/>
                <w:lang w:eastAsia="zh-CN"/>
              </w:rPr>
            </w:pPr>
            <w:r>
              <w:rPr>
                <w:u w:val="single"/>
                <w:lang w:eastAsia="zh-CN"/>
              </w:rPr>
              <w:t>Conclusion:</w:t>
            </w:r>
          </w:p>
          <w:p w14:paraId="12A09A03" w14:textId="77777777" w:rsidR="006D1266" w:rsidRDefault="00535066">
            <w:r>
              <w:t>Do not define a TA margin.</w:t>
            </w:r>
          </w:p>
          <w:p w14:paraId="12A09A04" w14:textId="77777777" w:rsidR="006D1266" w:rsidRDefault="006D1266">
            <w:pPr>
              <w:rPr>
                <w:color w:val="FFFFFF" w:themeColor="background1"/>
              </w:rPr>
            </w:pPr>
          </w:p>
          <w:p w14:paraId="12A09A05" w14:textId="77777777" w:rsidR="006D1266" w:rsidRDefault="00535066">
            <w:pPr>
              <w:rPr>
                <w:color w:val="FFFFFF" w:themeColor="background1"/>
              </w:rPr>
            </w:pPr>
            <w:r>
              <w:rPr>
                <w:color w:val="FFFFFF" w:themeColor="background1"/>
                <w:highlight w:val="darkYellow"/>
              </w:rPr>
              <w:t>Working assumption:</w:t>
            </w:r>
          </w:p>
          <w:p w14:paraId="12A09A06" w14:textId="77777777" w:rsidR="006D1266" w:rsidRDefault="00535066">
            <w:pPr>
              <w:numPr>
                <w:ilvl w:val="0"/>
                <w:numId w:val="18"/>
              </w:numPr>
              <w:spacing w:after="0"/>
              <w:rPr>
                <w:lang w:eastAsia="zh-TW"/>
              </w:rPr>
            </w:pPr>
            <w:r>
              <w:rPr>
                <w:lang w:eastAsia="zh-TW"/>
              </w:rPr>
              <w:t>Support serving satellite ephemeris format bit allocations for LEO/MEO/GEO based non-terrestrial access network.:</w:t>
            </w:r>
          </w:p>
          <w:p w14:paraId="12A09A07" w14:textId="77777777" w:rsidR="006D1266" w:rsidRDefault="00535066">
            <w:pPr>
              <w:numPr>
                <w:ilvl w:val="1"/>
                <w:numId w:val="18"/>
              </w:numPr>
              <w:spacing w:after="0"/>
              <w:rPr>
                <w:lang w:eastAsia="zh-TW"/>
              </w:rPr>
            </w:pPr>
            <w:r>
              <w:rPr>
                <w:lang w:eastAsia="zh-TW"/>
              </w:rPr>
              <w:t xml:space="preserve">Position and velocity state vector ephemeris format [17 bytes payload]. </w:t>
            </w:r>
          </w:p>
          <w:p w14:paraId="12A09A08" w14:textId="77777777" w:rsidR="006D1266" w:rsidRDefault="00535066">
            <w:pPr>
              <w:numPr>
                <w:ilvl w:val="2"/>
                <w:numId w:val="18"/>
              </w:numPr>
              <w:spacing w:after="0"/>
              <w:rPr>
                <w:lang w:eastAsia="zh-TW"/>
              </w:rPr>
            </w:pPr>
            <w:r>
              <w:rPr>
                <w:lang w:eastAsia="zh-TW"/>
              </w:rPr>
              <w:t>The field size for position [m]  is [78 bits]</w:t>
            </w:r>
          </w:p>
          <w:p w14:paraId="12A09A09" w14:textId="77777777" w:rsidR="006D1266" w:rsidRDefault="00535066">
            <w:pPr>
              <w:numPr>
                <w:ilvl w:val="3"/>
                <w:numId w:val="18"/>
              </w:numPr>
              <w:spacing w:after="0"/>
              <w:rPr>
                <w:lang w:eastAsia="zh-TW"/>
              </w:rPr>
            </w:pPr>
            <w:r>
              <w:rPr>
                <w:lang w:eastAsia="zh-TW"/>
              </w:rPr>
              <w:t>Position range is driven by GEO : +/- 42 200 km</w:t>
            </w:r>
          </w:p>
          <w:p w14:paraId="12A09A0A" w14:textId="77777777" w:rsidR="006D1266" w:rsidRDefault="00535066">
            <w:pPr>
              <w:numPr>
                <w:ilvl w:val="3"/>
                <w:numId w:val="18"/>
              </w:numPr>
              <w:spacing w:after="0"/>
              <w:rPr>
                <w:lang w:eastAsia="zh-TW"/>
              </w:rPr>
            </w:pPr>
            <w:r>
              <w:rPr>
                <w:lang w:eastAsia="zh-TW"/>
              </w:rPr>
              <w:t>The quantization step is [1.3m] for position</w:t>
            </w:r>
          </w:p>
          <w:p w14:paraId="12A09A0B" w14:textId="77777777" w:rsidR="006D1266" w:rsidRDefault="00535066">
            <w:pPr>
              <w:numPr>
                <w:ilvl w:val="2"/>
                <w:numId w:val="18"/>
              </w:numPr>
              <w:spacing w:after="0"/>
              <w:rPr>
                <w:lang w:eastAsia="zh-TW"/>
              </w:rPr>
            </w:pPr>
            <w:r>
              <w:rPr>
                <w:lang w:eastAsia="zh-TW"/>
              </w:rPr>
              <w:t>The field size for velocity [m/s] is [54 bits]</w:t>
            </w:r>
          </w:p>
          <w:p w14:paraId="12A09A0C" w14:textId="77777777" w:rsidR="006D1266" w:rsidRDefault="00535066">
            <w:pPr>
              <w:numPr>
                <w:ilvl w:val="3"/>
                <w:numId w:val="18"/>
              </w:numPr>
              <w:spacing w:after="0"/>
              <w:rPr>
                <w:lang w:eastAsia="zh-TW"/>
              </w:rPr>
            </w:pPr>
            <w:r>
              <w:rPr>
                <w:lang w:eastAsia="zh-TW"/>
              </w:rPr>
              <w:t>Velocity range is driven by LEO@600 km: +/- 8000 m/s</w:t>
            </w:r>
          </w:p>
          <w:p w14:paraId="12A09A0D" w14:textId="77777777" w:rsidR="006D1266" w:rsidRDefault="00535066">
            <w:pPr>
              <w:numPr>
                <w:ilvl w:val="3"/>
                <w:numId w:val="18"/>
              </w:numPr>
              <w:spacing w:after="0"/>
              <w:rPr>
                <w:lang w:eastAsia="zh-TW"/>
              </w:rPr>
            </w:pPr>
            <w:r>
              <w:rPr>
                <w:lang w:eastAsia="zh-TW"/>
              </w:rPr>
              <w:t>The quantization step is [0.06 m/s] for Velocity</w:t>
            </w:r>
          </w:p>
          <w:p w14:paraId="12A09A0E" w14:textId="77777777" w:rsidR="006D1266" w:rsidRDefault="00535066">
            <w:pPr>
              <w:numPr>
                <w:ilvl w:val="1"/>
                <w:numId w:val="18"/>
              </w:numPr>
              <w:spacing w:after="0"/>
              <w:rPr>
                <w:lang w:eastAsia="zh-TW"/>
              </w:rPr>
            </w:pPr>
            <w:r>
              <w:rPr>
                <w:lang w:eastAsia="zh-TW"/>
              </w:rPr>
              <w:t>Orbital parameter ephemeris format [18 byte payload]</w:t>
            </w:r>
          </w:p>
          <w:p w14:paraId="12A09A0F" w14:textId="77777777" w:rsidR="006D1266" w:rsidRDefault="00535066">
            <w:pPr>
              <w:numPr>
                <w:ilvl w:val="2"/>
                <w:numId w:val="18"/>
              </w:numPr>
              <w:spacing w:after="0"/>
              <w:rPr>
                <w:lang w:eastAsia="zh-TW"/>
              </w:rPr>
            </w:pPr>
            <w:r>
              <w:rPr>
                <w:lang w:eastAsia="zh-TW"/>
              </w:rPr>
              <w:t>Semi-major axis α [m] is [33 bits]</w:t>
            </w:r>
          </w:p>
          <w:p w14:paraId="12A09A10" w14:textId="77777777" w:rsidR="006D1266" w:rsidRDefault="00535066">
            <w:pPr>
              <w:numPr>
                <w:ilvl w:val="3"/>
                <w:numId w:val="18"/>
              </w:numPr>
              <w:spacing w:after="0"/>
              <w:rPr>
                <w:lang w:eastAsia="zh-TW"/>
              </w:rPr>
            </w:pPr>
            <w:r>
              <w:rPr>
                <w:lang w:eastAsia="zh-TW"/>
              </w:rPr>
              <w:t>Range: [6500, 43000]km</w:t>
            </w:r>
          </w:p>
          <w:p w14:paraId="12A09A11" w14:textId="77777777" w:rsidR="006D1266" w:rsidRDefault="00535066">
            <w:pPr>
              <w:numPr>
                <w:ilvl w:val="2"/>
                <w:numId w:val="18"/>
              </w:numPr>
              <w:spacing w:after="0"/>
              <w:rPr>
                <w:lang w:eastAsia="zh-TW"/>
              </w:rPr>
            </w:pPr>
            <w:r>
              <w:rPr>
                <w:lang w:eastAsia="zh-TW"/>
              </w:rPr>
              <w:t>Eccentricity e is [19 bits]</w:t>
            </w:r>
          </w:p>
          <w:p w14:paraId="12A09A12" w14:textId="77777777" w:rsidR="006D1266" w:rsidRDefault="00535066">
            <w:pPr>
              <w:numPr>
                <w:ilvl w:val="3"/>
                <w:numId w:val="18"/>
              </w:numPr>
              <w:spacing w:after="0"/>
              <w:rPr>
                <w:lang w:eastAsia="zh-TW"/>
              </w:rPr>
            </w:pPr>
            <w:r>
              <w:rPr>
                <w:lang w:eastAsia="zh-TW"/>
              </w:rPr>
              <w:t>Range: ≤ 0.015</w:t>
            </w:r>
          </w:p>
          <w:p w14:paraId="12A09A13" w14:textId="77777777" w:rsidR="006D1266" w:rsidRDefault="00535066">
            <w:pPr>
              <w:numPr>
                <w:ilvl w:val="2"/>
                <w:numId w:val="18"/>
              </w:numPr>
              <w:spacing w:after="0"/>
              <w:rPr>
                <w:lang w:eastAsia="zh-TW"/>
              </w:rPr>
            </w:pPr>
            <w:r>
              <w:rPr>
                <w:lang w:eastAsia="zh-TW"/>
              </w:rPr>
              <w:t xml:space="preserve">Argument of periapsis ω [rad] is [24 bits] </w:t>
            </w:r>
          </w:p>
          <w:p w14:paraId="12A09A14" w14:textId="77777777" w:rsidR="006D1266" w:rsidRDefault="00535066">
            <w:pPr>
              <w:numPr>
                <w:ilvl w:val="3"/>
                <w:numId w:val="18"/>
              </w:numPr>
              <w:spacing w:after="0"/>
              <w:rPr>
                <w:lang w:eastAsia="zh-TW"/>
              </w:rPr>
            </w:pPr>
            <w:r>
              <w:rPr>
                <w:lang w:eastAsia="zh-TW"/>
              </w:rPr>
              <w:t>Range: [0, 2π]</w:t>
            </w:r>
          </w:p>
          <w:p w14:paraId="12A09A15" w14:textId="77777777" w:rsidR="006D1266" w:rsidRDefault="00535066">
            <w:pPr>
              <w:numPr>
                <w:ilvl w:val="2"/>
                <w:numId w:val="18"/>
              </w:numPr>
              <w:spacing w:after="0"/>
              <w:rPr>
                <w:lang w:eastAsia="zh-TW"/>
              </w:rPr>
            </w:pPr>
            <w:r>
              <w:rPr>
                <w:lang w:eastAsia="zh-TW"/>
              </w:rPr>
              <w:t>Longitude of ascending node Ω [rad] is [21 bits]</w:t>
            </w:r>
          </w:p>
          <w:p w14:paraId="12A09A16" w14:textId="77777777" w:rsidR="006D1266" w:rsidRDefault="00535066">
            <w:pPr>
              <w:numPr>
                <w:ilvl w:val="3"/>
                <w:numId w:val="18"/>
              </w:numPr>
              <w:spacing w:after="0"/>
              <w:rPr>
                <w:lang w:eastAsia="zh-TW"/>
              </w:rPr>
            </w:pPr>
            <w:r>
              <w:rPr>
                <w:lang w:eastAsia="zh-TW"/>
              </w:rPr>
              <w:t>Range: [-180o , +180o]</w:t>
            </w:r>
          </w:p>
          <w:p w14:paraId="12A09A17" w14:textId="77777777" w:rsidR="006D1266" w:rsidRDefault="00535066">
            <w:pPr>
              <w:numPr>
                <w:ilvl w:val="2"/>
                <w:numId w:val="18"/>
              </w:numPr>
              <w:spacing w:after="0"/>
              <w:rPr>
                <w:lang w:eastAsia="zh-TW"/>
              </w:rPr>
            </w:pPr>
            <w:r>
              <w:rPr>
                <w:lang w:eastAsia="zh-TW"/>
              </w:rPr>
              <w:t>Inclination i [rad] is [20 bits]</w:t>
            </w:r>
          </w:p>
          <w:p w14:paraId="12A09A18" w14:textId="77777777" w:rsidR="006D1266" w:rsidRDefault="00535066">
            <w:pPr>
              <w:numPr>
                <w:ilvl w:val="3"/>
                <w:numId w:val="18"/>
              </w:numPr>
              <w:spacing w:after="0"/>
              <w:rPr>
                <w:lang w:eastAsia="zh-TW"/>
              </w:rPr>
            </w:pPr>
            <w:r>
              <w:rPr>
                <w:lang w:eastAsia="zh-TW"/>
              </w:rPr>
              <w:t>Range: [-90o  , +90o ]</w:t>
            </w:r>
          </w:p>
          <w:p w14:paraId="12A09A19" w14:textId="77777777" w:rsidR="006D1266" w:rsidRDefault="00535066">
            <w:pPr>
              <w:numPr>
                <w:ilvl w:val="2"/>
                <w:numId w:val="18"/>
              </w:numPr>
              <w:spacing w:after="0"/>
              <w:rPr>
                <w:lang w:eastAsia="zh-TW"/>
              </w:rPr>
            </w:pPr>
            <w:r>
              <w:rPr>
                <w:lang w:eastAsia="zh-TW"/>
              </w:rPr>
              <w:t>Mean anomaly M [rad] at epoch time to is [24 bits]</w:t>
            </w:r>
          </w:p>
          <w:p w14:paraId="12A09A1A" w14:textId="77777777" w:rsidR="006D1266" w:rsidRDefault="00535066">
            <w:pPr>
              <w:numPr>
                <w:ilvl w:val="3"/>
                <w:numId w:val="18"/>
              </w:numPr>
              <w:spacing w:after="0"/>
              <w:rPr>
                <w:lang w:eastAsia="zh-TW"/>
              </w:rPr>
            </w:pPr>
            <w:r>
              <w:rPr>
                <w:lang w:eastAsia="zh-TW"/>
              </w:rPr>
              <w:t>Range: [0, 2π]</w:t>
            </w:r>
          </w:p>
          <w:p w14:paraId="12A09A1B" w14:textId="77777777" w:rsidR="006D1266" w:rsidRDefault="00535066">
            <w:pPr>
              <w:numPr>
                <w:ilvl w:val="0"/>
                <w:numId w:val="18"/>
              </w:numPr>
              <w:spacing w:after="0"/>
              <w:rPr>
                <w:lang w:eastAsia="ko-KR"/>
              </w:rPr>
            </w:pPr>
            <w:r>
              <w:rPr>
                <w:lang w:eastAsia="zh-TW"/>
              </w:rPr>
              <w:t>FFS: Additional enhancement to optimize the signalling overhead.</w:t>
            </w:r>
          </w:p>
          <w:p w14:paraId="12A09A1C" w14:textId="77777777" w:rsidR="006D1266" w:rsidRDefault="00535066">
            <w:pPr>
              <w:numPr>
                <w:ilvl w:val="0"/>
                <w:numId w:val="18"/>
              </w:numPr>
              <w:spacing w:after="0"/>
              <w:rPr>
                <w:lang w:eastAsia="zh-TW"/>
              </w:rPr>
            </w:pPr>
            <w:r>
              <w:rPr>
                <w:lang w:eastAsia="zh-TW"/>
              </w:rPr>
              <w:t>FFS: Ephemeris format bit allocations for HAPS</w:t>
            </w:r>
          </w:p>
          <w:p w14:paraId="12A09A1D" w14:textId="77777777" w:rsidR="006D1266" w:rsidRDefault="006D1266">
            <w:pPr>
              <w:rPr>
                <w:b/>
                <w:lang w:eastAsia="zh-CN"/>
              </w:rPr>
            </w:pPr>
          </w:p>
          <w:p w14:paraId="12A09A1E" w14:textId="77777777" w:rsidR="006D1266" w:rsidRDefault="00535066">
            <w:pPr>
              <w:rPr>
                <w:b/>
                <w:lang w:eastAsia="zh-CN"/>
              </w:rPr>
            </w:pPr>
            <w:r>
              <w:rPr>
                <w:b/>
                <w:lang w:eastAsia="zh-CN"/>
              </w:rPr>
              <w:t>RAN1 agreements on UL time and frequency synchronization for NR NTN achieved in RAN1 Meeting #106-e:</w:t>
            </w:r>
          </w:p>
          <w:p w14:paraId="12A09A1F" w14:textId="77777777" w:rsidR="006D1266" w:rsidRDefault="00535066">
            <w:pPr>
              <w:rPr>
                <w:color w:val="FFFFFF" w:themeColor="background1"/>
                <w:lang w:eastAsia="zh-CN"/>
              </w:rPr>
            </w:pPr>
            <w:r>
              <w:rPr>
                <w:color w:val="FFFFFF" w:themeColor="background1"/>
                <w:highlight w:val="darkYellow"/>
                <w:lang w:eastAsia="zh-CN"/>
              </w:rPr>
              <w:t>Working assumption:</w:t>
            </w:r>
          </w:p>
          <w:p w14:paraId="12A09A20" w14:textId="77777777" w:rsidR="006D1266" w:rsidRDefault="00535066">
            <w:pPr>
              <w:rPr>
                <w:sz w:val="24"/>
                <w:szCs w:val="24"/>
                <w:lang w:eastAsia="zh-CN"/>
              </w:rPr>
            </w:pPr>
            <w:r>
              <w:rPr>
                <w:lang w:eastAsia="zh-CN"/>
              </w:rPr>
              <w:t>Common TA may include parameter(s) indicating timing drift.</w:t>
            </w:r>
          </w:p>
          <w:p w14:paraId="12A09A21" w14:textId="77777777" w:rsidR="006D1266" w:rsidRDefault="00535066">
            <w:pPr>
              <w:numPr>
                <w:ilvl w:val="0"/>
                <w:numId w:val="45"/>
              </w:numPr>
              <w:spacing w:after="0"/>
              <w:rPr>
                <w:rFonts w:eastAsia="Times New Roman"/>
                <w:lang w:eastAsia="zh-CN"/>
              </w:rPr>
            </w:pPr>
            <w:r>
              <w:rPr>
                <w:rFonts w:eastAsia="Times New Roman"/>
                <w:lang w:eastAsia="zh-CN"/>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12A09A22" w14:textId="77777777" w:rsidR="006D1266" w:rsidRDefault="006D1266">
            <w:pPr>
              <w:rPr>
                <w:lang w:eastAsia="zh-CN"/>
              </w:rPr>
            </w:pPr>
          </w:p>
          <w:p w14:paraId="12A09A23" w14:textId="77777777" w:rsidR="006D1266" w:rsidRDefault="00535066">
            <w:pPr>
              <w:rPr>
                <w:lang w:eastAsia="zh-CN"/>
              </w:rPr>
            </w:pPr>
            <w:r>
              <w:rPr>
                <w:highlight w:val="green"/>
                <w:lang w:eastAsia="zh-CN"/>
              </w:rPr>
              <w:t>Agreement:</w:t>
            </w:r>
          </w:p>
          <w:p w14:paraId="12A09A24" w14:textId="77777777" w:rsidR="006D1266" w:rsidRDefault="00535066">
            <w:pPr>
              <w:numPr>
                <w:ilvl w:val="0"/>
                <w:numId w:val="49"/>
              </w:numPr>
              <w:spacing w:after="0"/>
              <w:rPr>
                <w:lang w:eastAsia="zh-CN"/>
              </w:rPr>
            </w:pPr>
            <w:r>
              <w:rPr>
                <w:lang w:eastAsia="zh-CN"/>
              </w:rPr>
              <w:t>A validity duration configured by the network for satellite ephemeris data indicates the maximum time during which the UE can apply the satellite ephemeris without having acquired new satellite ephemeris.</w:t>
            </w:r>
          </w:p>
          <w:p w14:paraId="12A09A25" w14:textId="77777777" w:rsidR="006D1266" w:rsidRDefault="00535066">
            <w:pPr>
              <w:numPr>
                <w:ilvl w:val="1"/>
                <w:numId w:val="49"/>
              </w:numPr>
              <w:spacing w:after="0"/>
              <w:rPr>
                <w:lang w:eastAsia="zh-CN"/>
              </w:rPr>
            </w:pPr>
            <w:r>
              <w:rPr>
                <w:lang w:eastAsia="zh-CN"/>
              </w:rPr>
              <w:t>FFS: Associated UE behaviour if the UE does not read the ephemeris within the validity duration.</w:t>
            </w:r>
          </w:p>
          <w:p w14:paraId="12A09A26" w14:textId="77777777" w:rsidR="006D1266" w:rsidRDefault="00535066">
            <w:pPr>
              <w:numPr>
                <w:ilvl w:val="0"/>
                <w:numId w:val="49"/>
              </w:numPr>
              <w:spacing w:after="0"/>
              <w:rPr>
                <w:lang w:eastAsia="zh-CN"/>
              </w:rPr>
            </w:pPr>
            <w:r>
              <w:rPr>
                <w:lang w:eastAsia="zh-CN"/>
              </w:rPr>
              <w:t>FFS: Whether the same validity duration can be applied for Common TA.</w:t>
            </w:r>
          </w:p>
          <w:p w14:paraId="12A09A27" w14:textId="77777777" w:rsidR="006D1266" w:rsidRDefault="006D1266">
            <w:pPr>
              <w:rPr>
                <w:lang w:eastAsia="zh-CN"/>
              </w:rPr>
            </w:pPr>
          </w:p>
          <w:p w14:paraId="12A09A28" w14:textId="77777777" w:rsidR="006D1266" w:rsidRDefault="00535066">
            <w:pPr>
              <w:rPr>
                <w:u w:val="single"/>
                <w:lang w:eastAsia="zh-CN"/>
              </w:rPr>
            </w:pPr>
            <w:r>
              <w:rPr>
                <w:u w:val="single"/>
                <w:lang w:eastAsia="zh-CN"/>
              </w:rPr>
              <w:t>Conclusion:</w:t>
            </w:r>
          </w:p>
          <w:p w14:paraId="12A09A29" w14:textId="77777777" w:rsidR="006D1266" w:rsidRDefault="00535066">
            <w:pPr>
              <w:rPr>
                <w:lang w:eastAsia="zh-CN"/>
              </w:rPr>
            </w:pPr>
            <w:r>
              <w:rPr>
                <w:lang w:eastAsia="zh-CN"/>
              </w:rPr>
              <w:lastRenderedPageBreak/>
              <w:t>Indication of common post-compensation frequency offset for Uplink is not needed.</w:t>
            </w:r>
          </w:p>
          <w:p w14:paraId="12A09A2A" w14:textId="77777777" w:rsidR="006D1266" w:rsidRDefault="00535066">
            <w:pPr>
              <w:rPr>
                <w:lang w:eastAsia="zh-CN"/>
              </w:rPr>
            </w:pPr>
            <w:r>
              <w:rPr>
                <w:highlight w:val="green"/>
                <w:lang w:eastAsia="zh-CN"/>
              </w:rPr>
              <w:t>Agreement:</w:t>
            </w:r>
          </w:p>
          <w:p w14:paraId="12A09A2B" w14:textId="77777777" w:rsidR="006D1266" w:rsidRDefault="00535066">
            <w:pPr>
              <w:rPr>
                <w:lang w:eastAsia="zh-CN"/>
              </w:rPr>
            </w:pPr>
            <w:r>
              <w:rPr>
                <w:lang w:eastAsia="zh-CN"/>
              </w:rPr>
              <w:t>Confirm the working assumption on non-extension of TAC 12-bit field in msg2 (or msgB) and that the UE follows the requirements on UL time pre-compensation for Msg1/MsgA transmission as defined by RAN4.</w:t>
            </w:r>
          </w:p>
          <w:p w14:paraId="12A09A2C" w14:textId="77777777" w:rsidR="006D1266" w:rsidRDefault="00535066">
            <w:pPr>
              <w:rPr>
                <w:lang w:eastAsia="zh-CN"/>
              </w:rPr>
            </w:pPr>
            <w:r>
              <w:rPr>
                <w:highlight w:val="green"/>
                <w:lang w:eastAsia="zh-CN"/>
              </w:rPr>
              <w:t>Agreement:</w:t>
            </w:r>
          </w:p>
          <w:p w14:paraId="12A09A2D" w14:textId="77777777" w:rsidR="006D1266" w:rsidRDefault="00535066">
            <w:pPr>
              <w:pStyle w:val="ListParagraph"/>
              <w:ind w:left="0"/>
            </w:pPr>
            <w:r>
              <w:t>Serving satellite ephemeris Epoch time is implicitly known as a reference time defined by the starting time of a DL slot and/or frame.</w:t>
            </w:r>
          </w:p>
          <w:p w14:paraId="12A09A2E" w14:textId="77777777" w:rsidR="006D1266" w:rsidRDefault="00535066">
            <w:pPr>
              <w:pStyle w:val="ListParagraph"/>
              <w:numPr>
                <w:ilvl w:val="0"/>
                <w:numId w:val="50"/>
              </w:numPr>
              <w:spacing w:after="0"/>
              <w:rPr>
                <w:strike/>
              </w:rPr>
            </w:pPr>
            <w:r>
              <w:t>FFS: Whether this starting time is given by predefined rule or it is indicated by the Network</w:t>
            </w:r>
          </w:p>
          <w:p w14:paraId="12A09A2F" w14:textId="77777777" w:rsidR="006D1266" w:rsidRDefault="00535066">
            <w:pPr>
              <w:pStyle w:val="ListParagraph"/>
              <w:ind w:left="0"/>
              <w:rPr>
                <w:szCs w:val="22"/>
                <w:lang w:eastAsia="ko-KR"/>
              </w:rPr>
            </w:pPr>
            <w:r>
              <w:rPr>
                <w:szCs w:val="22"/>
                <w:highlight w:val="green"/>
                <w:lang w:eastAsia="ko-KR"/>
              </w:rPr>
              <w:t>Agreement:</w:t>
            </w:r>
          </w:p>
          <w:p w14:paraId="12A09A30" w14:textId="77777777" w:rsidR="006D1266" w:rsidRDefault="00535066">
            <w:pPr>
              <w:pStyle w:val="ListParagraph"/>
              <w:ind w:left="0"/>
              <w:rPr>
                <w:szCs w:val="22"/>
                <w:lang w:eastAsia="ko-KR"/>
              </w:rPr>
            </w:pPr>
            <w:r>
              <w:rPr>
                <w:szCs w:val="22"/>
              </w:rPr>
              <w:t>In NTN, to avoid that the UE</w:t>
            </w:r>
            <w:r>
              <w:rPr>
                <w:rStyle w:val="apple-converted-space"/>
                <w:szCs w:val="22"/>
              </w:rPr>
              <w:t> </w:t>
            </w:r>
            <w:r>
              <w:rPr>
                <w:szCs w:val="22"/>
              </w:rPr>
              <w:t>over pre-compensates its TA</w:t>
            </w:r>
            <w:r>
              <w:rPr>
                <w:rStyle w:val="apple-converted-space"/>
                <w:szCs w:val="22"/>
              </w:rPr>
              <w:t> </w:t>
            </w:r>
            <w:r>
              <w:rPr>
                <w:szCs w:val="22"/>
              </w:rPr>
              <w:t>during RACH procedure, down-select one option from below:</w:t>
            </w:r>
          </w:p>
          <w:p w14:paraId="12A09A31" w14:textId="77777777" w:rsidR="006D1266" w:rsidRDefault="00535066">
            <w:pPr>
              <w:pStyle w:val="ListParagraph"/>
              <w:numPr>
                <w:ilvl w:val="0"/>
                <w:numId w:val="50"/>
              </w:numPr>
              <w:spacing w:after="0"/>
              <w:rPr>
                <w:sz w:val="18"/>
              </w:rPr>
            </w:pPr>
            <w:r>
              <w:rPr>
                <w:szCs w:val="22"/>
              </w:rPr>
              <w:t xml:space="preserve">Option 1: PRACH transmission is delayed by </w:t>
            </w:r>
            <m:oMath>
              <m:func>
                <m:funcPr>
                  <m:ctrlPr>
                    <w:rPr>
                      <w:rFonts w:ascii="Cambria Math" w:eastAsia="SimSun" w:hAnsi="Cambria Math"/>
                      <w:b/>
                      <w:bCs/>
                      <w:szCs w:val="22"/>
                    </w:rPr>
                  </m:ctrlPr>
                </m:funcPr>
                <m:fName>
                  <m:r>
                    <m:rPr>
                      <m:sty m:val="b"/>
                    </m:rPr>
                    <w:rPr>
                      <w:rFonts w:ascii="Cambria Math" w:hAnsi="Cambria Math"/>
                      <w:szCs w:val="22"/>
                    </w:rPr>
                    <m:t>min</m:t>
                  </m:r>
                </m:fName>
                <m:e>
                  <m:d>
                    <m:dPr>
                      <m:ctrlPr>
                        <w:rPr>
                          <w:rFonts w:ascii="Cambria Math" w:eastAsia="SimSun" w:hAnsi="Cambria Math"/>
                          <w:b/>
                          <w:bCs/>
                          <w:szCs w:val="22"/>
                        </w:rPr>
                      </m:ctrlPr>
                    </m:dPr>
                    <m:e>
                      <m:f>
                        <m:fPr>
                          <m:ctrlPr>
                            <w:rPr>
                              <w:rFonts w:ascii="Cambria Math" w:eastAsia="SimSun" w:hAnsi="Cambria Math"/>
                              <w:b/>
                              <w:bCs/>
                              <w:szCs w:val="22"/>
                            </w:rPr>
                          </m:ctrlPr>
                        </m:fPr>
                        <m:num>
                          <m:r>
                            <m:rPr>
                              <m:sty m:val="bi"/>
                            </m:rPr>
                            <w:rPr>
                              <w:rFonts w:ascii="Cambria Math" w:hAnsi="Cambria Math"/>
                              <w:szCs w:val="22"/>
                            </w:rPr>
                            <m:t>CP</m:t>
                          </m:r>
                        </m:num>
                        <m:den>
                          <m:r>
                            <m:rPr>
                              <m:sty m:val="b"/>
                            </m:rPr>
                            <w:rPr>
                              <w:rFonts w:ascii="Cambria Math" w:hAnsi="Cambria Math"/>
                              <w:szCs w:val="22"/>
                            </w:rPr>
                            <m:t>2</m:t>
                          </m:r>
                        </m:den>
                      </m:f>
                      <m:r>
                        <m:rPr>
                          <m:sty m:val="b"/>
                        </m:rPr>
                        <w:rPr>
                          <w:rFonts w:ascii="Cambria Math" w:hAnsi="Cambria Math"/>
                          <w:szCs w:val="22"/>
                        </w:rPr>
                        <m:t>,</m:t>
                      </m:r>
                      <m:f>
                        <m:fPr>
                          <m:ctrlPr>
                            <w:rPr>
                              <w:rFonts w:ascii="Cambria Math" w:eastAsia="SimSun" w:hAnsi="Cambria Math"/>
                              <w:b/>
                              <w:bCs/>
                              <w:szCs w:val="22"/>
                            </w:rPr>
                          </m:ctrlPr>
                        </m:fPr>
                        <m:num>
                          <m:r>
                            <m:rPr>
                              <m:sty m:val="bi"/>
                            </m:rPr>
                            <w:rPr>
                              <w:rFonts w:ascii="Cambria Math" w:hAnsi="Cambria Math"/>
                              <w:szCs w:val="22"/>
                            </w:rPr>
                            <m:t>GP</m:t>
                          </m:r>
                        </m:num>
                        <m:den>
                          <m:r>
                            <m:rPr>
                              <m:sty m:val="b"/>
                            </m:rPr>
                            <w:rPr>
                              <w:rFonts w:ascii="Cambria Math" w:hAnsi="Cambria Math"/>
                              <w:szCs w:val="22"/>
                            </w:rPr>
                            <m:t>2</m:t>
                          </m:r>
                        </m:den>
                      </m:f>
                      <m:r>
                        <m:rPr>
                          <m:sty m:val="b"/>
                        </m:rPr>
                        <w:rPr>
                          <w:rFonts w:ascii="Cambria Math" w:hAnsi="Cambria Math"/>
                          <w:szCs w:val="22"/>
                        </w:rPr>
                        <m:t xml:space="preserve"> </m:t>
                      </m:r>
                    </m:e>
                  </m:d>
                </m:e>
              </m:func>
            </m:oMath>
          </w:p>
          <w:p w14:paraId="12A09A32" w14:textId="77777777" w:rsidR="006D1266" w:rsidRDefault="00535066">
            <w:pPr>
              <w:pStyle w:val="ListParagraph"/>
              <w:numPr>
                <w:ilvl w:val="0"/>
                <w:numId w:val="50"/>
              </w:numPr>
              <w:spacing w:after="0"/>
              <w:rPr>
                <w:szCs w:val="22"/>
              </w:rPr>
            </w:pPr>
            <w:r>
              <w:rPr>
                <w:szCs w:val="22"/>
              </w:rPr>
              <w:t>Option 2: TA margin can be considered and it is explicitly indicated to the UE</w:t>
            </w:r>
          </w:p>
          <w:p w14:paraId="12A09A33" w14:textId="77777777" w:rsidR="006D1266" w:rsidRDefault="00535066">
            <w:pPr>
              <w:pStyle w:val="ListParagraph"/>
              <w:numPr>
                <w:ilvl w:val="0"/>
                <w:numId w:val="50"/>
              </w:numPr>
              <w:spacing w:after="0"/>
              <w:rPr>
                <w:szCs w:val="22"/>
              </w:rPr>
            </w:pPr>
            <w:r>
              <w:rPr>
                <w:szCs w:val="22"/>
              </w:rPr>
              <w:t>Option 3: TA margin can be considered and it is included within the Common TA</w:t>
            </w:r>
          </w:p>
          <w:p w14:paraId="12A09A34" w14:textId="77777777" w:rsidR="006D1266" w:rsidRDefault="00535066">
            <w:pPr>
              <w:pStyle w:val="ListParagraph"/>
              <w:numPr>
                <w:ilvl w:val="0"/>
                <w:numId w:val="50"/>
              </w:numPr>
              <w:spacing w:after="0"/>
              <w:rPr>
                <w:szCs w:val="22"/>
              </w:rPr>
            </w:pPr>
            <w:r>
              <w:rPr>
                <w:szCs w:val="22"/>
              </w:rPr>
              <w:t>Option 4: UE handles it via implementation</w:t>
            </w:r>
          </w:p>
          <w:p w14:paraId="12A09A35" w14:textId="77777777" w:rsidR="006D1266" w:rsidRDefault="006D1266">
            <w:pPr>
              <w:pStyle w:val="ListParagraph"/>
              <w:spacing w:after="0"/>
              <w:rPr>
                <w:szCs w:val="22"/>
              </w:rPr>
            </w:pPr>
          </w:p>
          <w:p w14:paraId="12A09A36" w14:textId="77777777" w:rsidR="006D1266" w:rsidRDefault="00535066">
            <w:pPr>
              <w:rPr>
                <w:highlight w:val="green"/>
                <w:lang w:eastAsia="zh-CN"/>
              </w:rPr>
            </w:pPr>
            <w:r>
              <w:rPr>
                <w:highlight w:val="green"/>
                <w:lang w:eastAsia="zh-CN"/>
              </w:rPr>
              <w:t>Agreement:</w:t>
            </w:r>
          </w:p>
          <w:p w14:paraId="12A09A37" w14:textId="77777777" w:rsidR="006D1266" w:rsidRDefault="00535066">
            <w:pPr>
              <w:pStyle w:val="Doc-text2"/>
              <w:numPr>
                <w:ilvl w:val="0"/>
                <w:numId w:val="51"/>
              </w:numPr>
              <w:tabs>
                <w:tab w:val="clear" w:pos="1622"/>
              </w:tabs>
              <w:spacing w:after="0"/>
              <w:rPr>
                <w:rFonts w:ascii="Times" w:hAnsi="Times" w:cs="Times"/>
                <w:color w:val="000000"/>
                <w:szCs w:val="20"/>
                <w:lang w:val="en-GB"/>
              </w:rPr>
            </w:pPr>
            <w:r>
              <w:rPr>
                <w:rFonts w:ascii="Times" w:hAnsi="Times" w:cs="Times"/>
                <w:szCs w:val="20"/>
                <w:lang w:val="en-GB" w:eastAsia="ko-KR"/>
              </w:rPr>
              <w:t>in NR NTN</w:t>
            </w:r>
            <w:r>
              <w:rPr>
                <w:rFonts w:ascii="Times" w:hAnsi="Times" w:cs="Times"/>
                <w:color w:val="000000"/>
                <w:szCs w:val="20"/>
                <w:lang w:val="en-GB"/>
              </w:rPr>
              <w:t>, N</w:t>
            </w:r>
            <w:r>
              <w:rPr>
                <w:rFonts w:ascii="Times" w:hAnsi="Times" w:cs="Times"/>
                <w:color w:val="000000"/>
                <w:szCs w:val="20"/>
                <w:vertAlign w:val="subscript"/>
                <w:lang w:val="en-GB"/>
              </w:rPr>
              <w:t>TA</w:t>
            </w:r>
            <w:r>
              <w:rPr>
                <w:rFonts w:ascii="Times" w:hAnsi="Times" w:cs="Times"/>
                <w:color w:val="000000"/>
                <w:szCs w:val="20"/>
                <w:lang w:val="en-GB"/>
              </w:rPr>
              <w:t xml:space="preserve"> update based on TA Command  field in msg2/msgB and MAC CE TA command is used for UL timing alignment correction as follows:</w:t>
            </w:r>
          </w:p>
          <w:p w14:paraId="12A09A38" w14:textId="77777777" w:rsidR="006D1266" w:rsidRDefault="00535066">
            <w:pPr>
              <w:pStyle w:val="ListParagraph"/>
              <w:numPr>
                <w:ilvl w:val="0"/>
                <w:numId w:val="52"/>
              </w:numPr>
              <w:rPr>
                <w:rFonts w:cs="Times"/>
              </w:rPr>
            </w:pPr>
            <w:r>
              <w:rPr>
                <w:rFonts w:cs="Times"/>
              </w:rPr>
              <w:t>When TAC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Pr>
                <w:rFonts w:cs="Times"/>
              </w:rPr>
              <w:t xml:space="preserve"> in msg2/msgB is received,  UE receives the first adjustment and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Pr>
                <w:rFonts w:cs="Times"/>
              </w:rPr>
              <w:t xml:space="preserve"> is updated as follows:</w:t>
            </w:r>
          </w:p>
          <w:p w14:paraId="12A09A39" w14:textId="77777777" w:rsidR="006D1266" w:rsidRDefault="006B3090">
            <w:pPr>
              <w:pStyle w:val="ListParagraph"/>
              <w:ind w:left="800"/>
              <w:rPr>
                <w:rFonts w:cs="Times"/>
              </w:rPr>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535066">
              <w:rPr>
                <w:rFonts w:cs="Times"/>
              </w:rPr>
              <w:t xml:space="preserve"> , FFS: the value of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TA_old</m:t>
                  </m:r>
                </m:sub>
              </m:sSub>
            </m:oMath>
            <w:r w:rsidR="00535066">
              <w:rPr>
                <w:rFonts w:cs="Times"/>
              </w:rPr>
              <w:t>,</w:t>
            </w:r>
          </w:p>
          <w:p w14:paraId="12A09A3A" w14:textId="77777777" w:rsidR="006D1266" w:rsidRDefault="00535066">
            <w:pPr>
              <w:pStyle w:val="ListParagraph"/>
              <w:ind w:left="800"/>
              <w:rPr>
                <w:rFonts w:cs="Times"/>
                <w:lang w:val="fr-FR"/>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m:oMathPara>
          </w:p>
          <w:p w14:paraId="12A09A3B" w14:textId="77777777" w:rsidR="006D1266" w:rsidRDefault="00535066">
            <w:pPr>
              <w:pStyle w:val="ListParagraph"/>
              <w:numPr>
                <w:ilvl w:val="0"/>
                <w:numId w:val="53"/>
              </w:numPr>
              <w:rPr>
                <w:rFonts w:cs="Times"/>
              </w:rPr>
            </w:pPr>
            <w:r>
              <w:rPr>
                <w:rFonts w:cs="Times"/>
              </w:rPr>
              <w:t>When TACs (</w:t>
            </w:r>
            <m:oMath>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rFonts w:cs="Times"/>
              </w:rPr>
              <w:t xml:space="preserve"> provided within the MAC CE is received, </w:t>
            </w: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oMath>
            <w:r>
              <w:rPr>
                <w:rFonts w:cs="Times"/>
              </w:rPr>
              <w:t xml:space="preserve"> is updated as follows:</w:t>
            </w:r>
          </w:p>
          <w:p w14:paraId="12A09A3C" w14:textId="77777777" w:rsidR="006D1266" w:rsidRDefault="006B3090">
            <w:pPr>
              <w:ind w:left="720"/>
              <w:rPr>
                <w:rFonts w:cs="Times"/>
              </w:rPr>
            </w:pPr>
            <m:oMath>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eastAsia="Calibri" w:hAnsi="Cambria Math"/>
                      <w:bCs/>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eastAsia="Calibri" w:hAnsi="Cambria Math"/>
                      <w:bCs/>
                    </w:rPr>
                  </m:ctrlPr>
                </m:fPr>
                <m:num>
                  <m:r>
                    <m:rPr>
                      <m:sty m:val="p"/>
                    </m:rPr>
                    <w:rPr>
                      <w:rFonts w:ascii="Cambria Math" w:hAnsi="Cambria Math"/>
                    </w:rPr>
                    <m:t>16.64</m:t>
                  </m:r>
                </m:num>
                <m:den>
                  <m:sSup>
                    <m:sSupPr>
                      <m:ctrlPr>
                        <w:rPr>
                          <w:rFonts w:ascii="Cambria Math" w:eastAsia="Calibri" w:hAnsi="Cambria Math"/>
                          <w:bCs/>
                        </w:rPr>
                      </m:ctrlPr>
                    </m:sSupPr>
                    <m:e>
                      <m:r>
                        <m:rPr>
                          <m:sty m:val="p"/>
                        </m:rPr>
                        <w:rPr>
                          <w:rFonts w:ascii="Cambria Math" w:hAnsi="Cambria Math"/>
                        </w:rPr>
                        <m:t>2</m:t>
                      </m:r>
                    </m:e>
                    <m:sup>
                      <m:r>
                        <m:rPr>
                          <m:sty m:val="p"/>
                        </m:rPr>
                        <w:rPr>
                          <w:rFonts w:ascii="Cambria Math" w:hAnsi="Cambria Math"/>
                        </w:rPr>
                        <m:t>μ</m:t>
                      </m:r>
                    </m:sup>
                  </m:sSup>
                </m:den>
              </m:f>
            </m:oMath>
            <w:r w:rsidR="00535066">
              <w:rPr>
                <w:rFonts w:cs="Times"/>
              </w:rPr>
              <w:t xml:space="preserve"> ,</w:t>
            </w:r>
          </w:p>
          <w:p w14:paraId="12A09A3D" w14:textId="77777777" w:rsidR="006D1266" w:rsidRDefault="00535066">
            <w:pPr>
              <w:pStyle w:val="ListParagraph"/>
              <w:ind w:left="800"/>
              <w:rPr>
                <w:rFonts w:cs="Times"/>
              </w:rPr>
            </w:pPr>
            <m:oMathPara>
              <m:oMathParaPr>
                <m:jc m:val="left"/>
              </m:oMathParaPr>
              <m:oMath>
                <m:r>
                  <m:rPr>
                    <m:sty m:val="p"/>
                  </m:rPr>
                  <w:rPr>
                    <w:rFonts w:ascii="Cambria Math" w:hAnsi="Cambria Math"/>
                  </w:rPr>
                  <m:t xml:space="preserve">Where, </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receivd in MAC CE  command</m:t>
                </m:r>
              </m:oMath>
            </m:oMathPara>
          </w:p>
          <w:p w14:paraId="12A09A3E" w14:textId="77777777" w:rsidR="006D1266" w:rsidRDefault="006D1266">
            <w:pPr>
              <w:rPr>
                <w:b/>
                <w:lang w:eastAsia="zh-CN"/>
              </w:rPr>
            </w:pPr>
          </w:p>
          <w:p w14:paraId="12A09A3F" w14:textId="77777777" w:rsidR="006D1266" w:rsidRDefault="00535066">
            <w:pPr>
              <w:rPr>
                <w:b/>
                <w:lang w:eastAsia="zh-CN"/>
              </w:rPr>
            </w:pPr>
            <w:r>
              <w:rPr>
                <w:b/>
                <w:lang w:eastAsia="zh-CN"/>
              </w:rPr>
              <w:t>RAN1 agreements on UL time and frequency synchronization for NR NTN achieved in RAN1 Meeting #105-e:</w:t>
            </w:r>
          </w:p>
          <w:p w14:paraId="12A09A40" w14:textId="77777777" w:rsidR="006D1266" w:rsidRDefault="00535066">
            <w:pPr>
              <w:rPr>
                <w:highlight w:val="green"/>
                <w:lang w:eastAsia="zh-CN"/>
              </w:rPr>
            </w:pPr>
            <w:r>
              <w:rPr>
                <w:highlight w:val="green"/>
                <w:lang w:eastAsia="zh-CN"/>
              </w:rPr>
              <w:t>Agreement:</w:t>
            </w:r>
          </w:p>
          <w:p w14:paraId="12A09A41" w14:textId="77777777" w:rsidR="006D1266" w:rsidRDefault="00535066">
            <w:pPr>
              <w:rPr>
                <w:lang w:eastAsia="zh-CN"/>
              </w:rPr>
            </w:pPr>
            <w:r>
              <w:rPr>
                <w:lang w:eastAsia="zh-CN"/>
              </w:rPr>
              <w:t>Specifications should support delivery of ephemeris information using both ephemeris formats, i.e., state vectors and orbital elements.</w:t>
            </w:r>
          </w:p>
          <w:p w14:paraId="12A09A42" w14:textId="77777777" w:rsidR="006D1266" w:rsidRDefault="00535066">
            <w:pPr>
              <w:rPr>
                <w:highlight w:val="green"/>
                <w:lang w:eastAsia="zh-CN"/>
              </w:rPr>
            </w:pPr>
            <w:r>
              <w:rPr>
                <w:highlight w:val="green"/>
                <w:lang w:eastAsia="zh-CN"/>
              </w:rPr>
              <w:t>Agreement:</w:t>
            </w:r>
          </w:p>
          <w:p w14:paraId="12A09A43" w14:textId="77777777" w:rsidR="006D1266" w:rsidRDefault="00535066">
            <w:pPr>
              <w:rPr>
                <w:lang w:eastAsia="zh-CN"/>
              </w:rPr>
            </w:pPr>
            <w:r>
              <w:rPr>
                <w:lang w:eastAsia="zh-CN"/>
              </w:rPr>
              <w:t>RAN1 should send an LS to SA3, SA1 and possibly SA3-LI to get more inputs regarding the security/regulatory aspects if the NTN GW/gNB position is broadcast or possible to be derived by the UE with assistance information from the network, and on any aspects related to accuracy of the position.</w:t>
            </w:r>
          </w:p>
          <w:p w14:paraId="12A09A44" w14:textId="77777777" w:rsidR="006D1266" w:rsidRDefault="00535066">
            <w:pPr>
              <w:rPr>
                <w:u w:val="single"/>
                <w:lang w:eastAsia="zh-CN"/>
              </w:rPr>
            </w:pPr>
            <w:r>
              <w:rPr>
                <w:u w:val="single"/>
                <w:lang w:eastAsia="zh-CN"/>
              </w:rPr>
              <w:t>Conclusion:</w:t>
            </w:r>
          </w:p>
          <w:p w14:paraId="12A09A45" w14:textId="77777777" w:rsidR="006D1266" w:rsidRDefault="00535066">
            <w:pPr>
              <w:rPr>
                <w:lang w:eastAsia="zh-CN"/>
              </w:rPr>
            </w:pPr>
            <w:r>
              <w:rPr>
                <w:lang w:eastAsia="zh-CN"/>
              </w:rPr>
              <w:t>The Doppler shift over the feeder link and any transponder frequency error for both Downlink and Uplink is compensated by the GW and satellite-payload without any specification impacts in Release 17.</w:t>
            </w:r>
          </w:p>
          <w:p w14:paraId="12A09A46" w14:textId="77777777" w:rsidR="006D1266" w:rsidRDefault="006D1266">
            <w:pPr>
              <w:rPr>
                <w:lang w:eastAsia="zh-CN"/>
              </w:rPr>
            </w:pPr>
          </w:p>
          <w:p w14:paraId="12A09A47" w14:textId="77777777" w:rsidR="006D1266" w:rsidRDefault="00535066">
            <w:pPr>
              <w:rPr>
                <w:b/>
                <w:lang w:eastAsia="zh-CN"/>
              </w:rPr>
            </w:pPr>
            <w:r>
              <w:rPr>
                <w:b/>
                <w:lang w:eastAsia="zh-CN"/>
              </w:rPr>
              <w:t>RAN1 agreements on UL time and frequency synchronization for NR NTN achieved in RAN1 Meeting #104-bis-e:</w:t>
            </w:r>
          </w:p>
          <w:p w14:paraId="12A09A48" w14:textId="77777777" w:rsidR="006D1266" w:rsidRDefault="00535066">
            <w:pPr>
              <w:rPr>
                <w:lang w:eastAsia="zh-CN"/>
              </w:rPr>
            </w:pPr>
            <w:r>
              <w:lastRenderedPageBreak/>
              <w:t xml:space="preserve"> </w:t>
            </w:r>
            <w:r>
              <w:rPr>
                <w:highlight w:val="green"/>
                <w:lang w:eastAsia="zh-CN"/>
              </w:rPr>
              <w:t>Agreement:</w:t>
            </w:r>
          </w:p>
          <w:p w14:paraId="12A09A49" w14:textId="77777777" w:rsidR="006D1266" w:rsidRDefault="00535066">
            <w:pPr>
              <w:rPr>
                <w:color w:val="000000"/>
                <w:sz w:val="18"/>
              </w:rPr>
            </w:pPr>
            <w:r>
              <w:rPr>
                <w:color w:val="000000"/>
                <w:szCs w:val="22"/>
              </w:rPr>
              <w:t>The Timing Advance applied by an NR NTN UE in</w:t>
            </w:r>
            <w:r>
              <w:rPr>
                <w:rStyle w:val="apple-converted-space"/>
                <w:color w:val="000000"/>
                <w:szCs w:val="22"/>
              </w:rPr>
              <w:t> </w:t>
            </w:r>
            <w:r>
              <w:rPr>
                <w:color w:val="000000"/>
                <w:szCs w:val="22"/>
              </w:rPr>
              <w:t>RRC_IDLE/INACTIVE and RRC_CONNECTED</w:t>
            </w:r>
            <w:r>
              <w:rPr>
                <w:rStyle w:val="apple-converted-space"/>
                <w:color w:val="000000"/>
                <w:szCs w:val="22"/>
              </w:rPr>
              <w:t> </w:t>
            </w:r>
            <w:r>
              <w:rPr>
                <w:color w:val="000000"/>
                <w:szCs w:val="22"/>
              </w:rPr>
              <w:t>is given by:</w:t>
            </w:r>
          </w:p>
          <w:p w14:paraId="12A09A4A" w14:textId="77777777" w:rsidR="006D1266" w:rsidRDefault="006B3090">
            <w:pPr>
              <w:jc w:val="center"/>
              <w:rPr>
                <w:color w:val="000000"/>
                <w:sz w:val="18"/>
              </w:rPr>
            </w:pPr>
            <m:oMathPara>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d>
                  <m:dPr>
                    <m:ctrlPr>
                      <w:rPr>
                        <w:rFonts w:ascii="Cambria Math" w:eastAsia="Calibri" w:hAnsi="Cambria Math"/>
                        <w:b/>
                        <w:bCs/>
                        <w:szCs w:val="22"/>
                        <w:lang w:eastAsia="ko-KR"/>
                      </w:rPr>
                    </m:ctrlPr>
                  </m:dPr>
                  <m:e>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e>
                </m:d>
                <m:r>
                  <m:rPr>
                    <m:sty m:val="b"/>
                  </m:rPr>
                  <w:rPr>
                    <w:rFonts w:ascii="Cambria Math" w:eastAsia="Calibri" w:hAnsi="Cambria Math"/>
                    <w:szCs w:val="22"/>
                    <w:lang w:eastAsia="ko-KR"/>
                  </w:rPr>
                  <m:t>×</m:t>
                </m:r>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T</m:t>
                    </m:r>
                  </m:e>
                  <m:sub>
                    <m:r>
                      <m:rPr>
                        <m:sty m:val="b"/>
                      </m:rPr>
                      <w:rPr>
                        <w:rFonts w:ascii="Cambria Math" w:eastAsia="Calibri" w:hAnsi="Cambria Math"/>
                        <w:szCs w:val="22"/>
                        <w:lang w:eastAsia="ko-KR"/>
                      </w:rPr>
                      <m:t>c</m:t>
                    </m:r>
                  </m:sub>
                </m:sSub>
              </m:oMath>
            </m:oMathPara>
          </w:p>
          <w:p w14:paraId="12A09A4B" w14:textId="77777777" w:rsidR="006D1266" w:rsidRDefault="00535066">
            <w:pPr>
              <w:rPr>
                <w:color w:val="000000"/>
                <w:sz w:val="18"/>
                <w:lang w:val="fr-FR"/>
              </w:rPr>
            </w:pPr>
            <w:r>
              <w:rPr>
                <w:color w:val="000000"/>
                <w:szCs w:val="22"/>
              </w:rPr>
              <w:t>Where:</w:t>
            </w:r>
          </w:p>
          <w:p w14:paraId="12A09A4C" w14:textId="77777777" w:rsidR="006D1266" w:rsidRDefault="006B3090">
            <w:pPr>
              <w:numPr>
                <w:ilvl w:val="0"/>
                <w:numId w:val="54"/>
              </w:numPr>
              <w:spacing w:after="0"/>
              <w:rPr>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sidR="00535066">
              <w:rPr>
                <w:rStyle w:val="apple-converted-space"/>
                <w:rFonts w:eastAsia="Times New Roman"/>
                <w:color w:val="000000"/>
                <w:sz w:val="18"/>
              </w:rPr>
              <w:t> </w:t>
            </w:r>
            <w:r w:rsidR="00535066">
              <w:rPr>
                <w:rFonts w:eastAsia="SimSun"/>
                <w:i/>
                <w:iCs/>
                <w:color w:val="000000"/>
                <w:sz w:val="18"/>
              </w:rPr>
              <w:t> </w:t>
            </w:r>
            <w:r w:rsidR="00535066">
              <w:rPr>
                <w:rFonts w:eastAsia="Times New Roman"/>
                <w:color w:val="000000"/>
                <w:szCs w:val="22"/>
              </w:rPr>
              <w:t>is defined as 0 for PRACH and updated based on TA Command field in msg2/msgB and MAC CE TA command.</w:t>
            </w:r>
            <w:r w:rsidR="00535066">
              <w:rPr>
                <w:rFonts w:eastAsia="Times New Roman"/>
                <w:color w:val="000000"/>
                <w:sz w:val="18"/>
              </w:rPr>
              <w:t xml:space="preserve"> </w:t>
            </w:r>
          </w:p>
          <w:p w14:paraId="12A09A4D" w14:textId="77777777" w:rsidR="006D1266" w:rsidRDefault="00535066">
            <w:pPr>
              <w:numPr>
                <w:ilvl w:val="1"/>
                <w:numId w:val="54"/>
              </w:numPr>
              <w:spacing w:after="0"/>
              <w:rPr>
                <w:rFonts w:eastAsia="Times New Roman"/>
                <w:sz w:val="18"/>
              </w:rPr>
            </w:pPr>
            <w:r>
              <w:rPr>
                <w:rFonts w:eastAsia="Times New Roman"/>
                <w:szCs w:val="22"/>
              </w:rPr>
              <w:t>FFS: details of</w:t>
            </w:r>
            <w:r>
              <w:rPr>
                <w:rStyle w:val="apple-converted-space"/>
                <w:rFonts w:eastAsia="Times New Roman"/>
                <w:szCs w:val="22"/>
              </w:rPr>
              <w:t> </w:t>
            </w:r>
            <w:r>
              <w:rPr>
                <w:rFonts w:eastAsia="Times New Roman"/>
                <w:szCs w:val="22"/>
              </w:rPr>
              <w:t>N</w:t>
            </w:r>
            <w:r>
              <w:rPr>
                <w:rFonts w:eastAsia="Times New Roman"/>
                <w:szCs w:val="22"/>
                <w:vertAlign w:val="subscript"/>
              </w:rPr>
              <w:t>TA</w:t>
            </w:r>
            <w:r>
              <w:rPr>
                <w:rStyle w:val="apple-converted-space"/>
                <w:rFonts w:eastAsia="Times New Roman"/>
                <w:szCs w:val="22"/>
              </w:rPr>
              <w:t> </w:t>
            </w:r>
            <w:r>
              <w:rPr>
                <w:rFonts w:eastAsia="Times New Roman"/>
                <w:szCs w:val="22"/>
              </w:rPr>
              <w:t>update/accumulation.</w:t>
            </w:r>
          </w:p>
          <w:p w14:paraId="12A09A4E" w14:textId="77777777" w:rsidR="006D1266" w:rsidRDefault="006B3090">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TA,UE-specific</m:t>
                  </m:r>
                </m:sub>
              </m:sSub>
            </m:oMath>
            <w:r w:rsidR="00535066">
              <w:rPr>
                <w:rFonts w:eastAsia="Times New Roman"/>
                <w:szCs w:val="22"/>
              </w:rPr>
              <w:t>  is UE self-estimated TA to pre-compensate for the service link delay.</w:t>
            </w:r>
          </w:p>
          <w:p w14:paraId="12A09A4F" w14:textId="77777777" w:rsidR="006D1266" w:rsidRDefault="006B3090">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is network-controlled common TA, and may</w:t>
            </w:r>
            <w:r w:rsidR="00535066">
              <w:rPr>
                <w:rStyle w:val="apple-converted-space"/>
                <w:rFonts w:eastAsia="Times New Roman"/>
                <w:szCs w:val="22"/>
              </w:rPr>
              <w:t> </w:t>
            </w:r>
            <w:r w:rsidR="00535066">
              <w:rPr>
                <w:rFonts w:eastAsia="Times New Roman"/>
                <w:szCs w:val="22"/>
              </w:rPr>
              <w:t>include any timing offset considered necessary by the network.</w:t>
            </w:r>
          </w:p>
          <w:p w14:paraId="12A09A50" w14:textId="77777777" w:rsidR="006D1266" w:rsidRDefault="006B3090">
            <w:pPr>
              <w:numPr>
                <w:ilvl w:val="0"/>
                <w:numId w:val="54"/>
              </w:numPr>
              <w:spacing w:after="0"/>
              <w:rPr>
                <w:rFonts w:eastAsia="Times New Roman"/>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sidR="00535066">
              <w:rPr>
                <w:rStyle w:val="apple-converted-space"/>
                <w:rFonts w:eastAsia="Times New Roman"/>
                <w:szCs w:val="22"/>
              </w:rPr>
              <w:t> </w:t>
            </w:r>
            <w:r w:rsidR="00535066">
              <w:rPr>
                <w:rFonts w:eastAsia="Times New Roman"/>
                <w:szCs w:val="22"/>
              </w:rPr>
              <w:t>with value of 0 is supported.</w:t>
            </w:r>
            <w:r w:rsidR="00535066">
              <w:rPr>
                <w:rFonts w:eastAsia="Times New Roman"/>
                <w:sz w:val="18"/>
              </w:rPr>
              <w:t xml:space="preserve"> </w:t>
            </w:r>
          </w:p>
          <w:p w14:paraId="12A09A51" w14:textId="77777777" w:rsidR="006D1266" w:rsidRDefault="00535066">
            <w:pPr>
              <w:numPr>
                <w:ilvl w:val="1"/>
                <w:numId w:val="54"/>
              </w:numPr>
              <w:spacing w:after="0"/>
              <w:rPr>
                <w:rFonts w:eastAsia="Times New Roman"/>
                <w:sz w:val="18"/>
              </w:rPr>
            </w:pPr>
            <w:r>
              <w:rPr>
                <w:rFonts w:eastAsia="Times New Roman"/>
                <w:szCs w:val="22"/>
              </w:rPr>
              <w:t>FFS:  details of signaling including granularity. </w:t>
            </w:r>
            <w:r>
              <w:rPr>
                <w:rStyle w:val="apple-converted-space"/>
                <w:rFonts w:eastAsia="Times New Roman"/>
                <w:szCs w:val="22"/>
              </w:rPr>
              <w:t> </w:t>
            </w:r>
            <w:r>
              <w:rPr>
                <w:rFonts w:eastAsia="Gulim"/>
                <w:dstrike/>
                <w:sz w:val="18"/>
              </w:rPr>
              <w:t xml:space="preserve"> </w:t>
            </w:r>
          </w:p>
          <w:p w14:paraId="12A09A52" w14:textId="77777777" w:rsidR="006D1266" w:rsidRDefault="006B3090">
            <w:pPr>
              <w:numPr>
                <w:ilvl w:val="0"/>
                <w:numId w:val="54"/>
              </w:numPr>
              <w:spacing w:after="0"/>
              <w:rPr>
                <w:rStyle w:val="apple-converted-space"/>
                <w:rFonts w:eastAsia="Times New Roman"/>
                <w:color w:val="000000"/>
                <w:sz w:val="18"/>
              </w:rPr>
            </w:pP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TA,offset</m:t>
                  </m:r>
                </m:sub>
              </m:sSub>
            </m:oMath>
            <w:r w:rsidR="00535066">
              <w:rPr>
                <w:rStyle w:val="apple-converted-space"/>
                <w:rFonts w:eastAsia="Times New Roman"/>
                <w:color w:val="000000"/>
                <w:szCs w:val="22"/>
              </w:rPr>
              <w:t> is a</w:t>
            </w:r>
            <w:r w:rsidR="00535066">
              <w:rPr>
                <w:rFonts w:eastAsia="Times New Roman"/>
                <w:color w:val="000000"/>
                <w:szCs w:val="22"/>
              </w:rPr>
              <w:t xml:space="preserve"> fixed offset used to calculate the timing advance.</w:t>
            </w:r>
            <w:r w:rsidR="00535066">
              <w:rPr>
                <w:rStyle w:val="apple-converted-space"/>
                <w:rFonts w:eastAsia="Times New Roman"/>
                <w:color w:val="000000"/>
                <w:szCs w:val="22"/>
              </w:rPr>
              <w:t> </w:t>
            </w:r>
          </w:p>
          <w:p w14:paraId="12A09A53" w14:textId="77777777" w:rsidR="006D1266" w:rsidRDefault="006D1266">
            <w:pPr>
              <w:ind w:left="720"/>
              <w:rPr>
                <w:rFonts w:eastAsia="Times New Roman"/>
                <w:color w:val="000000"/>
                <w:sz w:val="18"/>
              </w:rPr>
            </w:pPr>
          </w:p>
          <w:p w14:paraId="12A09A54" w14:textId="77777777" w:rsidR="006D1266" w:rsidRDefault="00535066">
            <w:pPr>
              <w:wordWrap w:val="0"/>
              <w:rPr>
                <w:rFonts w:eastAsia="Calibri"/>
                <w:color w:val="000000"/>
                <w:sz w:val="18"/>
              </w:rPr>
            </w:pPr>
            <w:r>
              <w:rPr>
                <w:color w:val="000000"/>
                <w:szCs w:val="22"/>
              </w:rPr>
              <w:t>Note-1: Definition of</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m:t>
                  </m:r>
                </m:sub>
              </m:sSub>
            </m:oMath>
            <w:r>
              <w:rPr>
                <w:rStyle w:val="apple-converted-space"/>
                <w:color w:val="000000"/>
                <w:szCs w:val="22"/>
              </w:rPr>
              <w:t> </w:t>
            </w:r>
            <w:r>
              <w:rPr>
                <w:color w:val="000000"/>
                <w:szCs w:val="22"/>
              </w:rPr>
              <w:t>is different from that in</w:t>
            </w:r>
            <w:r>
              <w:rPr>
                <w:rStyle w:val="apple-converted-space"/>
                <w:color w:val="000000"/>
                <w:szCs w:val="22"/>
              </w:rPr>
              <w:t> </w:t>
            </w:r>
            <w:r>
              <w:rPr>
                <w:color w:val="000000"/>
                <w:szCs w:val="22"/>
              </w:rPr>
              <w:t>RAN1#103-e agreement.</w:t>
            </w:r>
            <w:r>
              <w:rPr>
                <w:rStyle w:val="apple-converted-space"/>
                <w:color w:val="000000"/>
                <w:szCs w:val="22"/>
              </w:rPr>
              <w:t> </w:t>
            </w:r>
          </w:p>
          <w:p w14:paraId="12A09A55" w14:textId="77777777" w:rsidR="006D1266" w:rsidRDefault="00535066">
            <w:pPr>
              <w:rPr>
                <w:color w:val="000000"/>
                <w:sz w:val="18"/>
              </w:rPr>
            </w:pPr>
            <w:r>
              <w:rPr>
                <w:color w:val="000000"/>
                <w:szCs w:val="22"/>
              </w:rPr>
              <w:t>Note-2: UE might not assume that the RTT between UE and gNB is equal to the calculated TA for Msg1/Msg A.</w:t>
            </w:r>
          </w:p>
          <w:p w14:paraId="12A09A56" w14:textId="77777777" w:rsidR="006D1266" w:rsidRDefault="00535066">
            <w:pPr>
              <w:rPr>
                <w:color w:val="000000"/>
                <w:sz w:val="18"/>
              </w:rPr>
            </w:pPr>
            <w:r>
              <w:rPr>
                <w:color w:val="000000"/>
                <w:szCs w:val="22"/>
              </w:rPr>
              <w:t>Note-3:</w:t>
            </w:r>
            <w:r>
              <w:rPr>
                <w:rStyle w:val="apple-converted-space"/>
                <w:color w:val="000000"/>
                <w:szCs w:val="22"/>
              </w:rPr>
              <w:t> </w:t>
            </w:r>
            <m:oMath>
              <m:sSub>
                <m:sSubPr>
                  <m:ctrlPr>
                    <w:rPr>
                      <w:rFonts w:ascii="Cambria Math" w:eastAsia="Calibri" w:hAnsi="Cambria Math"/>
                      <w:b/>
                      <w:bCs/>
                      <w:szCs w:val="22"/>
                      <w:lang w:eastAsia="ko-KR"/>
                    </w:rPr>
                  </m:ctrlPr>
                </m:sSubPr>
                <m:e>
                  <m:r>
                    <m:rPr>
                      <m:sty m:val="b"/>
                    </m:rPr>
                    <w:rPr>
                      <w:rFonts w:ascii="Cambria Math" w:eastAsia="Calibri" w:hAnsi="Cambria Math"/>
                      <w:szCs w:val="22"/>
                      <w:lang w:eastAsia="ko-KR"/>
                    </w:rPr>
                    <m:t>N</m:t>
                  </m:r>
                </m:e>
                <m:sub>
                  <m:r>
                    <m:rPr>
                      <m:sty m:val="b"/>
                    </m:rPr>
                    <w:rPr>
                      <w:rFonts w:ascii="Cambria Math" w:eastAsia="Calibri" w:hAnsi="Cambria Math"/>
                      <w:szCs w:val="22"/>
                      <w:lang w:eastAsia="ko-KR"/>
                    </w:rPr>
                    <m:t>TA,common</m:t>
                  </m:r>
                </m:sub>
              </m:sSub>
            </m:oMath>
            <w:r>
              <w:rPr>
                <w:rStyle w:val="apple-converted-space"/>
                <w:color w:val="000000"/>
                <w:szCs w:val="22"/>
              </w:rPr>
              <w:t> </w:t>
            </w:r>
            <w:r>
              <w:rPr>
                <w:color w:val="000000"/>
                <w:szCs w:val="22"/>
              </w:rPr>
              <w:t>is the common timing offset</w:t>
            </w:r>
            <w:r>
              <w:rPr>
                <w:rStyle w:val="apple-converted-space"/>
                <w:color w:val="000000"/>
                <w:szCs w:val="22"/>
              </w:rPr>
              <w:t> </w:t>
            </w:r>
            <w:r>
              <w:rPr>
                <w:szCs w:val="22"/>
              </w:rPr>
              <w:t>X</w:t>
            </w:r>
            <w:r>
              <w:rPr>
                <w:rStyle w:val="apple-converted-space"/>
                <w:szCs w:val="22"/>
              </w:rPr>
              <w:t> </w:t>
            </w:r>
            <w:r>
              <w:rPr>
                <w:color w:val="000000"/>
                <w:szCs w:val="22"/>
              </w:rPr>
              <w:t>as agreed in RAN1 #103-e.</w:t>
            </w:r>
          </w:p>
          <w:p w14:paraId="12A09A57" w14:textId="77777777" w:rsidR="006D1266" w:rsidRDefault="00535066">
            <w:pPr>
              <w:rPr>
                <w:lang w:eastAsia="zh-CN"/>
              </w:rPr>
            </w:pPr>
            <w:r>
              <w:rPr>
                <w:highlight w:val="green"/>
                <w:lang w:eastAsia="zh-CN"/>
              </w:rPr>
              <w:t>Agreement:</w:t>
            </w:r>
          </w:p>
          <w:p w14:paraId="12A09A58" w14:textId="77777777" w:rsidR="006D1266" w:rsidRDefault="00535066">
            <w:pPr>
              <w:pStyle w:val="BodyText"/>
              <w:spacing w:after="0"/>
              <w:rPr>
                <w:lang w:eastAsia="zh-TW"/>
              </w:rPr>
            </w:pPr>
            <w:r>
              <w:rPr>
                <w:lang w:eastAsia="zh-TW"/>
              </w:rPr>
              <w:t>Support serving-satellite ephemeris broadcast based on one or more of the following:</w:t>
            </w:r>
          </w:p>
          <w:p w14:paraId="12A09A59" w14:textId="77777777" w:rsidR="006D1266" w:rsidRDefault="00535066">
            <w:pPr>
              <w:pStyle w:val="BodyText"/>
              <w:numPr>
                <w:ilvl w:val="0"/>
                <w:numId w:val="55"/>
              </w:numPr>
              <w:spacing w:after="0"/>
              <w:rPr>
                <w:lang w:eastAsia="zh-TW"/>
              </w:rPr>
            </w:pPr>
            <w:r>
              <w:rPr>
                <w:lang w:eastAsia="zh-TW"/>
              </w:rPr>
              <w:t xml:space="preserve">Set 1: Satellite position and velocity state vectors: </w:t>
            </w:r>
          </w:p>
          <w:p w14:paraId="12A09A5A" w14:textId="77777777" w:rsidR="006D1266" w:rsidRDefault="00535066">
            <w:pPr>
              <w:pStyle w:val="BodyText"/>
              <w:numPr>
                <w:ilvl w:val="1"/>
                <w:numId w:val="55"/>
              </w:numPr>
              <w:spacing w:after="0"/>
              <w:rPr>
                <w:lang w:eastAsia="zh-TW"/>
              </w:rPr>
            </w:pPr>
            <w:r>
              <w:rPr>
                <w:lang w:eastAsia="zh-TW"/>
              </w:rPr>
              <w:t xml:space="preserve">position X,Y,Z in ECEF (m)  </w:t>
            </w:r>
          </w:p>
          <w:p w14:paraId="12A09A5B" w14:textId="77777777" w:rsidR="006D1266" w:rsidRDefault="00535066">
            <w:pPr>
              <w:pStyle w:val="BodyText"/>
              <w:numPr>
                <w:ilvl w:val="1"/>
                <w:numId w:val="55"/>
              </w:numPr>
              <w:spacing w:after="0"/>
              <w:rPr>
                <w:lang w:eastAsia="zh-TW"/>
              </w:rPr>
            </w:pPr>
            <w:r>
              <w:rPr>
                <w:lang w:eastAsia="zh-TW"/>
              </w:rPr>
              <w:t>velocity VX,VY,VZ in ECEF (m/s)</w:t>
            </w:r>
          </w:p>
          <w:p w14:paraId="12A09A5C" w14:textId="77777777" w:rsidR="006D1266" w:rsidRDefault="00535066">
            <w:pPr>
              <w:pStyle w:val="ListParagraph"/>
              <w:numPr>
                <w:ilvl w:val="0"/>
                <w:numId w:val="55"/>
              </w:numPr>
              <w:spacing w:after="0"/>
              <w:rPr>
                <w:lang w:eastAsia="zh-TW"/>
              </w:rPr>
            </w:pPr>
            <w:r>
              <w:rPr>
                <w:lang w:eastAsia="zh-TW"/>
              </w:rPr>
              <w:t>Set 2: At least the following parameters in orbital parameter ephemeris format:</w:t>
            </w:r>
          </w:p>
          <w:p w14:paraId="12A09A5D" w14:textId="77777777" w:rsidR="006D1266" w:rsidRDefault="00535066">
            <w:pPr>
              <w:pStyle w:val="BodyText"/>
              <w:numPr>
                <w:ilvl w:val="1"/>
                <w:numId w:val="55"/>
              </w:numPr>
              <w:spacing w:after="0"/>
              <w:rPr>
                <w:lang w:eastAsia="zh-TW"/>
              </w:rPr>
            </w:pPr>
            <w:r>
              <w:rPr>
                <w:lang w:eastAsia="zh-TW"/>
              </w:rPr>
              <w:t xml:space="preserve">Semi-major axis α [m] </w:t>
            </w:r>
          </w:p>
          <w:p w14:paraId="12A09A5E" w14:textId="77777777" w:rsidR="006D1266" w:rsidRDefault="00535066">
            <w:pPr>
              <w:pStyle w:val="BodyText"/>
              <w:numPr>
                <w:ilvl w:val="1"/>
                <w:numId w:val="55"/>
              </w:numPr>
              <w:spacing w:after="0"/>
              <w:rPr>
                <w:lang w:eastAsia="zh-TW"/>
              </w:rPr>
            </w:pPr>
            <w:r>
              <w:rPr>
                <w:lang w:eastAsia="zh-TW"/>
              </w:rPr>
              <w:t xml:space="preserve">Eccentricity e </w:t>
            </w:r>
          </w:p>
          <w:p w14:paraId="12A09A5F" w14:textId="77777777" w:rsidR="006D1266" w:rsidRDefault="00535066">
            <w:pPr>
              <w:pStyle w:val="BodyText"/>
              <w:numPr>
                <w:ilvl w:val="1"/>
                <w:numId w:val="55"/>
              </w:numPr>
              <w:spacing w:after="0"/>
              <w:rPr>
                <w:lang w:eastAsia="zh-TW"/>
              </w:rPr>
            </w:pPr>
            <w:r>
              <w:rPr>
                <w:lang w:eastAsia="zh-TW"/>
              </w:rPr>
              <w:t xml:space="preserve">Argument of periapsis ω [rad] </w:t>
            </w:r>
          </w:p>
          <w:p w14:paraId="12A09A60" w14:textId="77777777" w:rsidR="006D1266" w:rsidRDefault="00535066">
            <w:pPr>
              <w:pStyle w:val="BodyText"/>
              <w:numPr>
                <w:ilvl w:val="1"/>
                <w:numId w:val="55"/>
              </w:numPr>
              <w:spacing w:after="0"/>
              <w:rPr>
                <w:lang w:eastAsia="zh-TW"/>
              </w:rPr>
            </w:pPr>
            <w:r>
              <w:rPr>
                <w:lang w:eastAsia="zh-TW"/>
              </w:rPr>
              <w:t xml:space="preserve">Longitude of ascending node Ω [rad] </w:t>
            </w:r>
          </w:p>
          <w:p w14:paraId="12A09A61" w14:textId="77777777" w:rsidR="006D1266" w:rsidRDefault="00535066">
            <w:pPr>
              <w:pStyle w:val="BodyText"/>
              <w:numPr>
                <w:ilvl w:val="1"/>
                <w:numId w:val="55"/>
              </w:numPr>
              <w:spacing w:after="0"/>
              <w:rPr>
                <w:lang w:eastAsia="zh-TW"/>
              </w:rPr>
            </w:pPr>
            <w:r>
              <w:rPr>
                <w:lang w:eastAsia="zh-TW"/>
              </w:rPr>
              <w:t xml:space="preserve">Inclination i [rad] </w:t>
            </w:r>
          </w:p>
          <w:p w14:paraId="12A09A62" w14:textId="77777777" w:rsidR="006D1266" w:rsidRDefault="00535066">
            <w:pPr>
              <w:pStyle w:val="BodyText"/>
              <w:numPr>
                <w:ilvl w:val="1"/>
                <w:numId w:val="55"/>
              </w:numPr>
              <w:spacing w:after="0"/>
              <w:rPr>
                <w:lang w:eastAsia="zh-TW"/>
              </w:rPr>
            </w:pPr>
            <w:r>
              <w:rPr>
                <w:lang w:eastAsia="zh-TW"/>
              </w:rPr>
              <w:t>Mean anomaly M [rad] at epoch time t</w:t>
            </w:r>
            <w:r>
              <w:rPr>
                <w:vertAlign w:val="subscript"/>
                <w:lang w:eastAsia="zh-TW"/>
              </w:rPr>
              <w:t>o</w:t>
            </w:r>
          </w:p>
          <w:p w14:paraId="12A09A63" w14:textId="77777777" w:rsidR="006D1266" w:rsidRDefault="00535066">
            <w:pPr>
              <w:pStyle w:val="BodyText"/>
              <w:numPr>
                <w:ilvl w:val="2"/>
                <w:numId w:val="55"/>
              </w:numPr>
              <w:spacing w:after="0"/>
              <w:rPr>
                <w:lang w:eastAsia="zh-TW"/>
              </w:rPr>
            </w:pPr>
            <w:r>
              <w:rPr>
                <w:lang w:eastAsia="zh-TW"/>
              </w:rPr>
              <w:t>FFS: Whether pre-provisioned ephemeris based on orbital elements can be used as reference. Thereby, only delta corrections can be broadcast in order to reduce the overhead</w:t>
            </w:r>
          </w:p>
          <w:p w14:paraId="12A09A64" w14:textId="77777777" w:rsidR="006D1266" w:rsidRDefault="00535066">
            <w:pPr>
              <w:pStyle w:val="BodyText"/>
              <w:numPr>
                <w:ilvl w:val="0"/>
                <w:numId w:val="55"/>
              </w:numPr>
              <w:spacing w:after="0"/>
              <w:rPr>
                <w:lang w:eastAsia="zh-TW"/>
              </w:rPr>
            </w:pPr>
            <w:r>
              <w:rPr>
                <w:lang w:eastAsia="zh-TW"/>
              </w:rPr>
              <w:t>FFS: The field size for each parameter</w:t>
            </w:r>
          </w:p>
          <w:p w14:paraId="12A09A65" w14:textId="77777777" w:rsidR="006D1266" w:rsidRDefault="00535066">
            <w:pPr>
              <w:pStyle w:val="BodyText"/>
              <w:numPr>
                <w:ilvl w:val="0"/>
                <w:numId w:val="55"/>
              </w:numPr>
              <w:spacing w:after="0"/>
              <w:rPr>
                <w:lang w:eastAsia="zh-TW"/>
              </w:rPr>
            </w:pPr>
            <w:r>
              <w:rPr>
                <w:lang w:eastAsia="zh-TW"/>
              </w:rPr>
              <w:t>FFS: The impact on signaling due to the required accuracy of serving-satellite ephemeris</w:t>
            </w:r>
          </w:p>
          <w:p w14:paraId="12A09A66" w14:textId="77777777" w:rsidR="006D1266" w:rsidRDefault="00535066">
            <w:pPr>
              <w:pStyle w:val="BodyText"/>
              <w:numPr>
                <w:ilvl w:val="0"/>
                <w:numId w:val="55"/>
              </w:numPr>
              <w:spacing w:after="0"/>
              <w:rPr>
                <w:lang w:eastAsia="zh-TW"/>
              </w:rPr>
            </w:pPr>
            <w:r>
              <w:t>FFS: Whether down-selection is needed or both sets are supported</w:t>
            </w:r>
          </w:p>
          <w:p w14:paraId="12A09A67" w14:textId="77777777" w:rsidR="006D1266" w:rsidRDefault="006D1266">
            <w:pPr>
              <w:rPr>
                <w:lang w:eastAsia="zh-CN"/>
              </w:rPr>
            </w:pPr>
          </w:p>
          <w:p w14:paraId="12A09A68" w14:textId="77777777" w:rsidR="006D1266" w:rsidRDefault="00535066">
            <w:pPr>
              <w:rPr>
                <w:b/>
                <w:u w:val="single"/>
                <w:lang w:eastAsia="zh-CN"/>
              </w:rPr>
            </w:pPr>
            <w:r>
              <w:rPr>
                <w:b/>
                <w:u w:val="single"/>
                <w:lang w:eastAsia="zh-CN"/>
              </w:rPr>
              <w:t>Conclusion:</w:t>
            </w:r>
          </w:p>
          <w:p w14:paraId="12A09A69" w14:textId="77777777" w:rsidR="006D1266" w:rsidRDefault="00535066">
            <w:pPr>
              <w:rPr>
                <w:b/>
                <w:lang w:eastAsia="zh-CN"/>
              </w:rPr>
            </w:pPr>
            <w:r>
              <w:rPr>
                <w:lang w:eastAsia="zh-CN"/>
              </w:rPr>
              <w:t>The orbital propagator model to be used at UE side can be left to implementation.</w:t>
            </w:r>
          </w:p>
          <w:p w14:paraId="12A09A6A" w14:textId="77777777" w:rsidR="006D1266" w:rsidRDefault="00535066">
            <w:pPr>
              <w:rPr>
                <w:b/>
                <w:highlight w:val="green"/>
                <w:lang w:eastAsia="zh-CN"/>
              </w:rPr>
            </w:pPr>
            <w:r>
              <w:rPr>
                <w:b/>
                <w:lang w:eastAsia="zh-CN"/>
              </w:rPr>
              <w:t>RAN1 Meeting #104-e  (e-Meeting, January 25th – February 5th, 2021):</w:t>
            </w:r>
          </w:p>
          <w:p w14:paraId="12A09A6B" w14:textId="77777777" w:rsidR="006D1266" w:rsidRDefault="00535066">
            <w:pPr>
              <w:rPr>
                <w:lang w:eastAsia="zh-CN"/>
              </w:rPr>
            </w:pPr>
            <w:r>
              <w:rPr>
                <w:highlight w:val="green"/>
                <w:lang w:eastAsia="zh-CN"/>
              </w:rPr>
              <w:t>Agreement:</w:t>
            </w:r>
          </w:p>
          <w:p w14:paraId="12A09A6C" w14:textId="77777777" w:rsidR="006D1266" w:rsidRDefault="00535066">
            <w:pPr>
              <w:rPr>
                <w:lang w:eastAsia="zh-CN"/>
              </w:rPr>
            </w:pPr>
            <w:r>
              <w:rPr>
                <w:lang w:eastAsia="zh-CN"/>
              </w:rPr>
              <w:t>An NTN UE in RRC_CONNECTED state is required to support UE specific TA calculation based at least on its GNSS-acquired position and the serving satellite ephemeris.</w:t>
            </w:r>
          </w:p>
          <w:p w14:paraId="12A09A6D" w14:textId="77777777" w:rsidR="006D1266" w:rsidRDefault="00535066">
            <w:pPr>
              <w:rPr>
                <w:lang w:eastAsia="zh-CN"/>
              </w:rPr>
            </w:pPr>
            <w:r>
              <w:rPr>
                <w:lang w:eastAsia="zh-CN"/>
              </w:rPr>
              <w:t>FFS: Operation of closed loop and open loop TA control</w:t>
            </w:r>
          </w:p>
          <w:p w14:paraId="12A09A6E" w14:textId="77777777" w:rsidR="006D1266" w:rsidRDefault="00535066">
            <w:pPr>
              <w:rPr>
                <w:lang w:eastAsia="zh-CN"/>
              </w:rPr>
            </w:pPr>
            <w:r>
              <w:rPr>
                <w:highlight w:val="green"/>
                <w:lang w:eastAsia="zh-CN"/>
              </w:rPr>
              <w:t>Agreement:</w:t>
            </w:r>
          </w:p>
          <w:p w14:paraId="12A09A6F" w14:textId="77777777" w:rsidR="006D1266" w:rsidRDefault="00535066">
            <w:pPr>
              <w:rPr>
                <w:lang w:eastAsia="zh-CN"/>
              </w:rPr>
            </w:pPr>
            <w:r>
              <w:rPr>
                <w:lang w:eastAsia="zh-CN"/>
              </w:rPr>
              <w:t>For TA update in RRC_CONNECTED state, combination of both open (i.e. UE autonomous TA estimation, and common TA estimation) and closed (i.e., received TA commands) control loops shall be supported for NTN.</w:t>
            </w:r>
          </w:p>
          <w:p w14:paraId="12A09A70" w14:textId="77777777" w:rsidR="006D1266" w:rsidRDefault="00535066">
            <w:pPr>
              <w:rPr>
                <w:lang w:eastAsia="zh-CN"/>
              </w:rPr>
            </w:pPr>
            <w:r>
              <w:rPr>
                <w:lang w:eastAsia="zh-CN"/>
              </w:rPr>
              <w:lastRenderedPageBreak/>
              <w:t>FFS: Details of the combination of open and closed loop TA control</w:t>
            </w:r>
          </w:p>
          <w:p w14:paraId="12A09A71" w14:textId="77777777" w:rsidR="006D1266" w:rsidRDefault="00535066">
            <w:pPr>
              <w:rPr>
                <w:u w:val="single"/>
                <w:lang w:eastAsia="zh-CN"/>
              </w:rPr>
            </w:pPr>
            <w:r>
              <w:rPr>
                <w:u w:val="single"/>
                <w:lang w:eastAsia="zh-CN"/>
              </w:rPr>
              <w:t>Conclusion:</w:t>
            </w:r>
          </w:p>
          <w:p w14:paraId="12A09A72" w14:textId="77777777" w:rsidR="006D1266" w:rsidRDefault="00535066">
            <w:pPr>
              <w:rPr>
                <w:lang w:eastAsia="zh-CN"/>
              </w:rPr>
            </w:pPr>
            <w:r>
              <w:rPr>
                <w:lang w:eastAsia="zh-CN"/>
              </w:rPr>
              <w:t>It is up to RAN4 to decide whether interruptions or measurement gaps are required for GNSS measurements during NTN operation</w:t>
            </w:r>
          </w:p>
          <w:p w14:paraId="12A09A73" w14:textId="77777777" w:rsidR="006D1266" w:rsidRDefault="00535066">
            <w:pPr>
              <w:rPr>
                <w:lang w:eastAsia="zh-CN"/>
              </w:rPr>
            </w:pPr>
            <w:r>
              <w:rPr>
                <w:highlight w:val="green"/>
                <w:lang w:eastAsia="zh-CN"/>
              </w:rPr>
              <w:t>Agreement:</w:t>
            </w:r>
            <w:r>
              <w:rPr>
                <w:lang w:eastAsia="zh-CN"/>
              </w:rPr>
              <w:t xml:space="preserve"> </w:t>
            </w:r>
          </w:p>
          <w:p w14:paraId="12A09A74" w14:textId="77777777" w:rsidR="006D1266" w:rsidRDefault="00535066">
            <w:pPr>
              <w:rPr>
                <w:bCs/>
                <w:lang w:eastAsia="zh-CN"/>
              </w:rPr>
            </w:pPr>
            <w:r>
              <w:rPr>
                <w:bCs/>
                <w:lang w:eastAsia="zh-CN"/>
              </w:rPr>
              <w:t xml:space="preserve">RAN1 should send an LS to RAN4 with the following questions: </w:t>
            </w:r>
          </w:p>
          <w:p w14:paraId="12A09A75" w14:textId="77777777" w:rsidR="006D1266" w:rsidRDefault="00535066">
            <w:pPr>
              <w:rPr>
                <w:bCs/>
                <w:lang w:eastAsia="zh-CN"/>
              </w:rPr>
            </w:pPr>
            <w:r>
              <w:rPr>
                <w:bCs/>
                <w:lang w:eastAsia="zh-CN"/>
              </w:rPr>
              <w:t>Question 1: RAN1 would like to ask RAN4, to indicate what are the NTN UL time synchronization requirements?</w:t>
            </w:r>
          </w:p>
          <w:p w14:paraId="12A09A76" w14:textId="77777777" w:rsidR="006D1266" w:rsidRDefault="00535066">
            <w:pPr>
              <w:numPr>
                <w:ilvl w:val="0"/>
                <w:numId w:val="56"/>
              </w:numPr>
              <w:spacing w:after="0"/>
              <w:rPr>
                <w:bCs/>
                <w:lang w:eastAsia="zh-CN"/>
              </w:rPr>
            </w:pPr>
            <w:r>
              <w:rPr>
                <w:bCs/>
                <w:lang w:eastAsia="zh-CN"/>
              </w:rPr>
              <w:t>For initial access (i.e. PRACH transmission)</w:t>
            </w:r>
          </w:p>
          <w:p w14:paraId="12A09A77" w14:textId="77777777" w:rsidR="006D1266" w:rsidRDefault="00535066">
            <w:pPr>
              <w:numPr>
                <w:ilvl w:val="0"/>
                <w:numId w:val="56"/>
              </w:numPr>
              <w:spacing w:after="0"/>
              <w:rPr>
                <w:bCs/>
                <w:lang w:eastAsia="zh-CN"/>
              </w:rPr>
            </w:pPr>
            <w:r>
              <w:rPr>
                <w:bCs/>
                <w:lang w:eastAsia="zh-CN"/>
              </w:rPr>
              <w:t>For UL transmissions in RRC Connected State</w:t>
            </w:r>
          </w:p>
          <w:p w14:paraId="12A09A78" w14:textId="77777777" w:rsidR="006D1266" w:rsidRDefault="00535066">
            <w:pPr>
              <w:rPr>
                <w:bCs/>
                <w:lang w:eastAsia="zh-CN"/>
              </w:rPr>
            </w:pPr>
            <w:r>
              <w:rPr>
                <w:bCs/>
                <w:lang w:eastAsia="zh-CN"/>
              </w:rPr>
              <w:t>Question 2: RAN1 would like to ask RAN4, to indicate what are the NTN UL frequency synchronization requirements?</w:t>
            </w:r>
          </w:p>
          <w:p w14:paraId="12A09A79" w14:textId="77777777" w:rsidR="006D1266" w:rsidRDefault="00535066">
            <w:pPr>
              <w:numPr>
                <w:ilvl w:val="0"/>
                <w:numId w:val="57"/>
              </w:numPr>
              <w:spacing w:after="0"/>
              <w:rPr>
                <w:bCs/>
                <w:lang w:eastAsia="zh-CN"/>
              </w:rPr>
            </w:pPr>
            <w:r>
              <w:rPr>
                <w:bCs/>
                <w:lang w:eastAsia="zh-CN"/>
              </w:rPr>
              <w:t>For initial access (i.e. PRACH transmission)</w:t>
            </w:r>
          </w:p>
          <w:p w14:paraId="12A09A7A" w14:textId="77777777" w:rsidR="006D1266" w:rsidRDefault="00535066">
            <w:pPr>
              <w:numPr>
                <w:ilvl w:val="0"/>
                <w:numId w:val="57"/>
              </w:numPr>
              <w:spacing w:after="0"/>
              <w:rPr>
                <w:bCs/>
                <w:lang w:eastAsia="zh-CN"/>
              </w:rPr>
            </w:pPr>
            <w:r>
              <w:rPr>
                <w:bCs/>
                <w:lang w:eastAsia="zh-CN"/>
              </w:rPr>
              <w:t>For UL transmissions in RRC Connected State</w:t>
            </w:r>
          </w:p>
          <w:p w14:paraId="12A09A7B" w14:textId="77777777" w:rsidR="006D1266" w:rsidRDefault="00535066">
            <w:pPr>
              <w:rPr>
                <w:u w:val="single"/>
                <w:lang w:eastAsia="zh-CN"/>
              </w:rPr>
            </w:pPr>
            <w:r>
              <w:rPr>
                <w:u w:val="single"/>
                <w:lang w:eastAsia="zh-CN"/>
              </w:rPr>
              <w:t>Conclusion:</w:t>
            </w:r>
          </w:p>
          <w:p w14:paraId="12A09A7C" w14:textId="77777777" w:rsidR="006D1266" w:rsidRDefault="00535066">
            <w:pPr>
              <w:rPr>
                <w:lang w:eastAsia="zh-CN"/>
              </w:rPr>
            </w:pPr>
            <w:r>
              <w:rPr>
                <w:lang w:eastAsia="zh-CN"/>
              </w:rPr>
              <w:t>If DL frequency compensation for the service link Doppler is applied, indication of the amount of frequency compensation is necessary.</w:t>
            </w:r>
          </w:p>
          <w:p w14:paraId="12A09A7D" w14:textId="77777777" w:rsidR="006D1266" w:rsidRDefault="00535066">
            <w:pPr>
              <w:numPr>
                <w:ilvl w:val="0"/>
                <w:numId w:val="58"/>
              </w:numPr>
              <w:spacing w:after="0"/>
              <w:rPr>
                <w:lang w:eastAsia="zh-CN"/>
              </w:rPr>
            </w:pPr>
            <w:r>
              <w:rPr>
                <w:lang w:eastAsia="zh-CN"/>
              </w:rPr>
              <w:t>FFS: support of DL frequency compensation for the service link Doppler.</w:t>
            </w:r>
          </w:p>
          <w:p w14:paraId="12A09A7E" w14:textId="77777777" w:rsidR="006D1266" w:rsidRDefault="00535066">
            <w:pPr>
              <w:rPr>
                <w:lang w:eastAsia="zh-CN"/>
              </w:rPr>
            </w:pPr>
            <w:bookmarkStart w:id="98" w:name="_Hlk63432430"/>
            <w:r>
              <w:rPr>
                <w:highlight w:val="green"/>
                <w:lang w:eastAsia="zh-CN"/>
              </w:rPr>
              <w:t>Agreement:</w:t>
            </w:r>
          </w:p>
          <w:p w14:paraId="12A09A7F" w14:textId="77777777" w:rsidR="006D1266" w:rsidRDefault="00535066">
            <w:pPr>
              <w:numPr>
                <w:ilvl w:val="0"/>
                <w:numId w:val="58"/>
              </w:numPr>
              <w:spacing w:after="0"/>
              <w:rPr>
                <w:lang w:eastAsia="zh-CN"/>
              </w:rPr>
            </w:pPr>
            <w:r>
              <w:rPr>
                <w:lang w:eastAsia="zh-CN"/>
              </w:rPr>
              <w:t>RAN1 to support satellite ephemeris broadcast based at least on one of the following format options:</w:t>
            </w:r>
          </w:p>
          <w:p w14:paraId="12A09A80" w14:textId="77777777" w:rsidR="006D1266" w:rsidRDefault="00535066">
            <w:pPr>
              <w:numPr>
                <w:ilvl w:val="1"/>
                <w:numId w:val="58"/>
              </w:numPr>
              <w:spacing w:after="0"/>
              <w:rPr>
                <w:lang w:eastAsia="zh-CN"/>
              </w:rPr>
            </w:pPr>
            <w:r>
              <w:rPr>
                <w:lang w:eastAsia="zh-CN"/>
              </w:rPr>
              <w:t>Option 1: Ephemeris format based on satellite position and velocity state vectors</w:t>
            </w:r>
          </w:p>
          <w:p w14:paraId="12A09A81" w14:textId="77777777" w:rsidR="006D1266" w:rsidRDefault="00535066">
            <w:pPr>
              <w:numPr>
                <w:ilvl w:val="2"/>
                <w:numId w:val="58"/>
              </w:numPr>
              <w:spacing w:after="0"/>
              <w:rPr>
                <w:lang w:eastAsia="zh-CN"/>
              </w:rPr>
            </w:pPr>
            <w:r>
              <w:rPr>
                <w:lang w:eastAsia="zh-CN"/>
              </w:rPr>
              <w:t xml:space="preserve">FFS: Details on state vectors formats </w:t>
            </w:r>
          </w:p>
          <w:p w14:paraId="12A09A82" w14:textId="77777777" w:rsidR="006D1266" w:rsidRDefault="00535066">
            <w:pPr>
              <w:numPr>
                <w:ilvl w:val="2"/>
                <w:numId w:val="58"/>
              </w:numPr>
              <w:spacing w:after="0"/>
              <w:rPr>
                <w:lang w:eastAsia="zh-CN"/>
              </w:rPr>
            </w:pPr>
            <w:r>
              <w:rPr>
                <w:lang w:eastAsia="zh-CN"/>
              </w:rPr>
              <w:t>FFS: Details on time reference provisioning/format</w:t>
            </w:r>
          </w:p>
          <w:p w14:paraId="12A09A83" w14:textId="77777777" w:rsidR="006D1266" w:rsidRDefault="00535066">
            <w:pPr>
              <w:numPr>
                <w:ilvl w:val="1"/>
                <w:numId w:val="58"/>
              </w:numPr>
              <w:spacing w:after="0"/>
              <w:rPr>
                <w:lang w:eastAsia="zh-CN"/>
              </w:rPr>
            </w:pPr>
            <w:r>
              <w:rPr>
                <w:lang w:eastAsia="zh-CN"/>
              </w:rPr>
              <w:t>Option 2: Ephemeris format based on orbital elements</w:t>
            </w:r>
          </w:p>
          <w:p w14:paraId="12A09A84" w14:textId="77777777" w:rsidR="006D1266" w:rsidRDefault="00535066">
            <w:pPr>
              <w:numPr>
                <w:ilvl w:val="2"/>
                <w:numId w:val="58"/>
              </w:numPr>
              <w:spacing w:after="0"/>
              <w:rPr>
                <w:lang w:eastAsia="zh-CN"/>
              </w:rPr>
            </w:pPr>
            <w:r>
              <w:rPr>
                <w:lang w:eastAsia="zh-CN"/>
              </w:rPr>
              <w:t xml:space="preserve">FFS: Details on orbital elements formats </w:t>
            </w:r>
          </w:p>
          <w:p w14:paraId="12A09A85" w14:textId="77777777" w:rsidR="006D1266" w:rsidRDefault="00535066">
            <w:pPr>
              <w:numPr>
                <w:ilvl w:val="2"/>
                <w:numId w:val="58"/>
              </w:numPr>
              <w:spacing w:after="0"/>
              <w:rPr>
                <w:lang w:eastAsia="zh-CN"/>
              </w:rPr>
            </w:pPr>
            <w:r>
              <w:rPr>
                <w:lang w:eastAsia="zh-CN"/>
              </w:rPr>
              <w:t>FFS: Details on time reference provisioning/format</w:t>
            </w:r>
          </w:p>
          <w:p w14:paraId="12A09A86" w14:textId="77777777" w:rsidR="006D1266" w:rsidRDefault="00535066">
            <w:pPr>
              <w:numPr>
                <w:ilvl w:val="0"/>
                <w:numId w:val="58"/>
              </w:numPr>
              <w:spacing w:after="0"/>
              <w:rPr>
                <w:lang w:eastAsia="zh-CN"/>
              </w:rPr>
            </w:pPr>
            <w:r>
              <w:rPr>
                <w:lang w:eastAsia="zh-CN"/>
              </w:rPr>
              <w:t>FFS: Whether down-selection is needed or both options are supported</w:t>
            </w:r>
          </w:p>
          <w:bookmarkEnd w:id="98"/>
          <w:p w14:paraId="12A09A87" w14:textId="77777777" w:rsidR="006D1266" w:rsidRDefault="006D1266"/>
          <w:p w14:paraId="12A09A88" w14:textId="77777777" w:rsidR="006D1266" w:rsidRDefault="00535066">
            <w:pPr>
              <w:rPr>
                <w:b/>
                <w:highlight w:val="green"/>
                <w:lang w:eastAsia="zh-CN"/>
              </w:rPr>
            </w:pPr>
            <w:r>
              <w:rPr>
                <w:b/>
                <w:lang w:eastAsia="zh-CN"/>
              </w:rPr>
              <w:t>RAN1 Meeting #103-e  (e-Meeting, October 26th – November 13th, 2020):</w:t>
            </w:r>
          </w:p>
          <w:p w14:paraId="12A09A89" w14:textId="77777777" w:rsidR="006D1266" w:rsidRDefault="00535066">
            <w:pPr>
              <w:rPr>
                <w:lang w:eastAsia="zh-CN"/>
              </w:rPr>
            </w:pPr>
            <w:r>
              <w:rPr>
                <w:highlight w:val="green"/>
                <w:lang w:eastAsia="zh-CN"/>
              </w:rPr>
              <w:t>Agreement:</w:t>
            </w:r>
          </w:p>
          <w:p w14:paraId="12A09A8A" w14:textId="77777777" w:rsidR="006D1266" w:rsidRDefault="00535066">
            <w:pPr>
              <w:rPr>
                <w:lang w:eastAsia="zh-CN"/>
              </w:rPr>
            </w:pPr>
            <w:r>
              <w:rPr>
                <w:lang w:eastAsia="zh-CN"/>
              </w:rPr>
              <w:t>An NTN UE in RRC_IDLE and RRC_INACTIVE states is required to at least support UE specific TA calculation based at least on its GNSS-acquired position and the serving satellite ephemeris.</w:t>
            </w:r>
          </w:p>
          <w:p w14:paraId="12A09A8B" w14:textId="77777777" w:rsidR="006D1266" w:rsidRDefault="00535066">
            <w:pPr>
              <w:rPr>
                <w:lang w:eastAsia="zh-CN"/>
              </w:rPr>
            </w:pPr>
            <w:r>
              <w:rPr>
                <w:highlight w:val="green"/>
                <w:lang w:eastAsia="zh-CN"/>
              </w:rPr>
              <w:t>Agreement:</w:t>
            </w:r>
          </w:p>
          <w:p w14:paraId="12A09A8C" w14:textId="77777777" w:rsidR="006D1266" w:rsidRDefault="00535066">
            <w:pPr>
              <w:rPr>
                <w:lang w:eastAsia="zh-CN"/>
              </w:rPr>
            </w:pPr>
            <w:r>
              <w:rPr>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2A09A8D" w14:textId="77777777" w:rsidR="006D1266" w:rsidRDefault="00535066">
            <w:pPr>
              <w:rPr>
                <w:rFonts w:eastAsia="SimSun" w:cs="Times"/>
                <w:color w:val="000000"/>
                <w:lang w:eastAsia="ko-KR"/>
              </w:rPr>
            </w:pPr>
            <w:r>
              <w:rPr>
                <w:rFonts w:eastAsia="SimSun" w:cs="Times"/>
                <w:color w:val="000000"/>
                <w:highlight w:val="green"/>
                <w:lang w:eastAsia="ko-KR"/>
              </w:rPr>
              <w:t>Agreement:</w:t>
            </w:r>
          </w:p>
          <w:p w14:paraId="12A09A8E"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 xml:space="preserve">In NTN, the network may broadcast </w:t>
            </w:r>
          </w:p>
          <w:p w14:paraId="12A09A8F" w14:textId="77777777" w:rsidR="006D1266" w:rsidRDefault="00535066">
            <w:pPr>
              <w:numPr>
                <w:ilvl w:val="0"/>
                <w:numId w:val="60"/>
              </w:numPr>
              <w:tabs>
                <w:tab w:val="clear" w:pos="1080"/>
                <w:tab w:val="left" w:pos="720"/>
              </w:tabs>
              <w:spacing w:after="0"/>
              <w:ind w:left="720"/>
              <w:rPr>
                <w:rFonts w:eastAsia="SimSun" w:cs="Times"/>
                <w:color w:val="000000"/>
                <w:lang w:eastAsia="ko-KR"/>
              </w:rPr>
            </w:pPr>
            <w:r>
              <w:rPr>
                <w:rFonts w:eastAsia="SimSun" w:cs="Times"/>
                <w:color w:val="000000"/>
                <w:lang w:eastAsia="ko-KR"/>
              </w:rPr>
              <w:t xml:space="preserve">A common timing offset value </w:t>
            </w:r>
          </w:p>
          <w:p w14:paraId="12A09A90" w14:textId="77777777" w:rsidR="006D1266" w:rsidRDefault="00535066">
            <w:pPr>
              <w:numPr>
                <w:ilvl w:val="1"/>
                <w:numId w:val="60"/>
              </w:numPr>
              <w:tabs>
                <w:tab w:val="clear" w:pos="1800"/>
                <w:tab w:val="left" w:pos="1440"/>
              </w:tabs>
              <w:spacing w:after="0"/>
              <w:ind w:left="1440"/>
              <w:rPr>
                <w:rFonts w:eastAsia="SimSun" w:cs="Times"/>
                <w:color w:val="000000"/>
                <w:lang w:eastAsia="ko-KR"/>
              </w:rPr>
            </w:pPr>
            <w:r>
              <w:rPr>
                <w:rFonts w:eastAsia="SimSun" w:cs="Times"/>
                <w:color w:val="000000"/>
                <w:lang w:eastAsia="ko-KR"/>
              </w:rPr>
              <w:t>FFS details of the common timing offset</w:t>
            </w:r>
          </w:p>
          <w:p w14:paraId="12A09A91" w14:textId="77777777" w:rsidR="006D1266" w:rsidRDefault="00535066">
            <w:pPr>
              <w:numPr>
                <w:ilvl w:val="0"/>
                <w:numId w:val="60"/>
              </w:numPr>
              <w:tabs>
                <w:tab w:val="clear" w:pos="1080"/>
                <w:tab w:val="left" w:pos="720"/>
              </w:tabs>
              <w:spacing w:after="0"/>
              <w:ind w:left="720"/>
              <w:rPr>
                <w:rFonts w:eastAsia="SimSun" w:cs="Times"/>
                <w:color w:val="000000"/>
                <w:lang w:eastAsia="ko-KR"/>
              </w:rPr>
            </w:pPr>
            <w:r>
              <w:rPr>
                <w:rFonts w:eastAsia="SimSun" w:cs="Times"/>
                <w:color w:val="000000"/>
                <w:lang w:eastAsia="ko-KR"/>
              </w:rPr>
              <w:t>FFS: A common timing drift rate</w:t>
            </w:r>
          </w:p>
          <w:p w14:paraId="12A09A92"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Before Msg1/MsgA transmission, the NR NTN UE in idle/inactive mode calculates its TA as follows:</w:t>
            </w:r>
          </w:p>
          <w:p w14:paraId="12A09A93" w14:textId="77777777" w:rsidR="006D1266" w:rsidRDefault="00535066">
            <w:pPr>
              <w:ind w:left="360"/>
              <w:rPr>
                <w:rFonts w:eastAsia="SimSun" w:cs="Times"/>
                <w:color w:val="000000"/>
                <w:lang w:eastAsia="ko-KR"/>
              </w:rPr>
            </w:pPr>
            <m:oMathPara>
              <m:oMath>
                <m:r>
                  <m:rPr>
                    <m:sty m:val="bi"/>
                  </m:rPr>
                  <w:rPr>
                    <w:rFonts w:ascii="Cambria Math" w:eastAsia="SimSun" w:hAnsi="Cambria Math" w:cs="Calibri"/>
                    <w:color w:val="000000"/>
                    <w:sz w:val="22"/>
                    <w:szCs w:val="22"/>
                    <w:lang w:eastAsia="ko-KR"/>
                  </w:rPr>
                  <m:t xml:space="preserve">TA= </m:t>
                </m:r>
                <m:d>
                  <m:dPr>
                    <m:ctrlPr>
                      <w:rPr>
                        <w:rFonts w:ascii="Cambria Math" w:eastAsia="SimSun" w:hAnsi="Cambria Math" w:cs="Calibri"/>
                        <w:b/>
                        <w:bCs/>
                        <w:sz w:val="22"/>
                        <w:szCs w:val="22"/>
                        <w:lang w:eastAsia="ko-KR"/>
                      </w:rPr>
                    </m:ctrlPr>
                  </m:dPr>
                  <m:e>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sub>
                    </m:sSub>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i"/>
                      </m:rPr>
                      <w:rPr>
                        <w:rFonts w:ascii="Cambria Math" w:eastAsia="SimSun" w:hAnsi="Cambria Math" w:cs="Calibri"/>
                        <w:sz w:val="22"/>
                        <w:szCs w:val="22"/>
                        <w:lang w:eastAsia="zh-CN"/>
                      </w:rPr>
                      <m:t>[+X]</m:t>
                    </m:r>
                  </m:e>
                </m:d>
                <m:r>
                  <m:rPr>
                    <m:sty m:val="b"/>
                  </m:rPr>
                  <w:rPr>
                    <w:rFonts w:ascii="Cambria Math" w:eastAsia="SimSun" w:hAnsi="Cambria Math" w:cs="Calibri"/>
                    <w:sz w:val="22"/>
                    <w:szCs w:val="22"/>
                    <w:lang w:eastAsia="ko-KR"/>
                  </w:rPr>
                  <m:t>×</m:t>
                </m:r>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T</m:t>
                    </m:r>
                  </m:e>
                  <m:sub>
                    <m:r>
                      <m:rPr>
                        <m:sty m:val="bi"/>
                      </m:rPr>
                      <w:rPr>
                        <w:rFonts w:ascii="Cambria Math" w:eastAsia="SimSun" w:hAnsi="Cambria Math" w:cs="Calibri"/>
                        <w:sz w:val="22"/>
                        <w:szCs w:val="22"/>
                        <w:lang w:eastAsia="ko-KR"/>
                      </w:rPr>
                      <m:t>c</m:t>
                    </m:r>
                  </m:sub>
                </m:sSub>
                <m:r>
                  <m:rPr>
                    <m:sty m:val="bi"/>
                  </m:rPr>
                  <w:rPr>
                    <w:rFonts w:ascii="Cambria Math" w:eastAsia="SimSun" w:hAnsi="Cambria Math" w:cs="Calibri"/>
                    <w:sz w:val="22"/>
                    <w:szCs w:val="22"/>
                    <w:lang w:eastAsia="ko-KR"/>
                  </w:rPr>
                  <m:t>[+X]</m:t>
                </m:r>
              </m:oMath>
            </m:oMathPara>
          </w:p>
          <w:p w14:paraId="12A09A94" w14:textId="77777777" w:rsidR="006D1266" w:rsidRDefault="00535066">
            <w:pPr>
              <w:ind w:left="360"/>
              <w:rPr>
                <w:rFonts w:eastAsia="SimSun" w:cs="Times"/>
                <w:color w:val="000000"/>
                <w:lang w:eastAsia="ko-KR"/>
              </w:rPr>
            </w:pPr>
            <w:r>
              <w:rPr>
                <w:rFonts w:eastAsia="SimSun" w:cs="Times"/>
                <w:color w:val="000000"/>
                <w:lang w:eastAsia="ko-KR"/>
              </w:rPr>
              <w:t>Where:</w:t>
            </w:r>
          </w:p>
          <w:p w14:paraId="12A09A95" w14:textId="77777777" w:rsidR="006D1266" w:rsidRDefault="006B3090">
            <w:pPr>
              <w:ind w:left="360"/>
              <w:rPr>
                <w:rFonts w:eastAsia="SimSun" w:cs="Times"/>
                <w:color w:val="000000"/>
                <w:lang w:eastAsia="ko-KR"/>
              </w:rPr>
            </w:pPr>
            <m:oMath>
              <m:sSub>
                <m:sSubPr>
                  <m:ctrlPr>
                    <w:rPr>
                      <w:rFonts w:ascii="Cambria Math" w:eastAsia="SimSun" w:hAnsi="Cambria Math" w:cs="Calibri"/>
                      <w:b/>
                      <w:bCs/>
                      <w:color w:val="000000"/>
                      <w:sz w:val="22"/>
                      <w:szCs w:val="22"/>
                      <w:lang w:eastAsia="ko-KR"/>
                    </w:rPr>
                  </m:ctrlPr>
                </m:sSubPr>
                <m:e>
                  <m:r>
                    <m:rPr>
                      <m:sty m:val="bi"/>
                    </m:rPr>
                    <w:rPr>
                      <w:rFonts w:ascii="Cambria Math" w:eastAsia="SimSun" w:hAnsi="Cambria Math" w:cs="Calibri"/>
                      <w:color w:val="000000"/>
                      <w:sz w:val="22"/>
                      <w:szCs w:val="22"/>
                      <w:lang w:eastAsia="ko-KR"/>
                    </w:rPr>
                    <m:t>N</m:t>
                  </m:r>
                </m:e>
                <m:sub>
                  <m:r>
                    <m:rPr>
                      <m:sty m:val="bi"/>
                    </m:rPr>
                    <w:rPr>
                      <w:rFonts w:ascii="Cambria Math" w:eastAsia="SimSun" w:hAnsi="Cambria Math" w:cs="Calibri"/>
                      <w:color w:val="000000"/>
                      <w:sz w:val="22"/>
                      <w:szCs w:val="22"/>
                      <w:lang w:eastAsia="ko-KR"/>
                    </w:rPr>
                    <m:t>TA</m:t>
                  </m:r>
                </m:sub>
              </m:sSub>
              <m:r>
                <m:rPr>
                  <m:sty m:val="b"/>
                </m:rPr>
                <w:rPr>
                  <w:rFonts w:ascii="Cambria Math" w:eastAsia="SimSun" w:hAnsi="Cambria Math" w:cs="Calibri"/>
                  <w:color w:val="000000"/>
                  <w:sz w:val="22"/>
                  <w:szCs w:val="22"/>
                  <w:lang w:eastAsia="ko-KR"/>
                </w:rPr>
                <m:t> </m:t>
              </m:r>
            </m:oMath>
            <w:r w:rsidR="00535066">
              <w:rPr>
                <w:rFonts w:eastAsia="SimSun" w:cs="Times"/>
                <w:color w:val="000000"/>
                <w:lang w:eastAsia="ko-KR"/>
              </w:rPr>
              <w:t>is derived from the User specific TA self-estimation</w:t>
            </w:r>
          </w:p>
          <w:p w14:paraId="12A09A96" w14:textId="77777777" w:rsidR="006D1266" w:rsidRDefault="00535066">
            <w:pPr>
              <w:ind w:left="360"/>
              <w:rPr>
                <w:rFonts w:eastAsia="SimSun" w:cs="Times"/>
                <w:lang w:eastAsia="zh-CN"/>
              </w:rPr>
            </w:pPr>
            <m:oMath>
              <m:r>
                <m:rPr>
                  <m:sty m:val="b"/>
                </m:rPr>
                <w:rPr>
                  <w:rFonts w:ascii="Cambria Math" w:eastAsia="SimSun" w:hAnsi="Cambria Math" w:cs="Calibri"/>
                  <w:color w:val="000000"/>
                  <w:sz w:val="22"/>
                  <w:szCs w:val="22"/>
                  <w:lang w:eastAsia="ko-KR"/>
                </w:rPr>
                <w:lastRenderedPageBreak/>
                <m:t>X</m:t>
              </m:r>
            </m:oMath>
            <w:r>
              <w:rPr>
                <w:rFonts w:eastAsia="SimSun" w:cs="Times"/>
                <w:color w:val="000000"/>
                <w:lang w:eastAsia="ko-KR"/>
              </w:rPr>
              <w:t xml:space="preserve"> is derived at least from the common timing offset value if broadcasted by the network. The granularity of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and whether </w:t>
            </w:r>
            <m:oMath>
              <m:r>
                <m:rPr>
                  <m:sty m:val="bi"/>
                </m:rPr>
                <w:rPr>
                  <w:rFonts w:ascii="Cambria Math" w:eastAsia="SimSun" w:hAnsi="Cambria Math" w:cs="Calibri"/>
                  <w:color w:val="000000"/>
                  <w:sz w:val="22"/>
                  <w:szCs w:val="22"/>
                  <w:lang w:eastAsia="ko-KR"/>
                </w:rPr>
                <m:t>X</m:t>
              </m:r>
            </m:oMath>
            <w:r>
              <w:rPr>
                <w:rFonts w:eastAsia="SimSun" w:cs="Times"/>
                <w:color w:val="000000"/>
                <w:lang w:eastAsia="ko-KR"/>
              </w:rPr>
              <w:t xml:space="preserve"> is indicated as a Timing Advance or as a Timing Offset value [unit] are FFS.</w:t>
            </w:r>
            <w:r>
              <w:rPr>
                <w:rFonts w:eastAsia="SimSun" w:cs="Times"/>
                <w:color w:val="FF0000"/>
                <w:lang w:eastAsia="zh-CN"/>
              </w:rPr>
              <w:t xml:space="preserve"> </w:t>
            </w:r>
            <w:r>
              <w:rPr>
                <w:rFonts w:eastAsia="SimSun" w:cs="Times"/>
                <w:lang w:eastAsia="zh-CN"/>
              </w:rPr>
              <w:t>Upon resolving the FFS, one of the X in the equation will be removed.</w:t>
            </w:r>
          </w:p>
          <w:p w14:paraId="12A09A97" w14:textId="77777777" w:rsidR="006D1266" w:rsidRDefault="006B3090">
            <w:pPr>
              <w:numPr>
                <w:ilvl w:val="0"/>
                <w:numId w:val="59"/>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i"/>
                    </m:rPr>
                    <w:rPr>
                      <w:rFonts w:ascii="Cambria Math" w:eastAsia="SimSun" w:hAnsi="Cambria Math" w:cs="Calibri"/>
                      <w:sz w:val="22"/>
                      <w:szCs w:val="22"/>
                      <w:lang w:eastAsia="ko-KR"/>
                    </w:rPr>
                    <m:t>N</m:t>
                  </m:r>
                </m:e>
                <m:sub>
                  <m:r>
                    <m:rPr>
                      <m:sty m:val="bi"/>
                    </m:rPr>
                    <w:rPr>
                      <w:rFonts w:ascii="Cambria Math" w:eastAsia="SimSun" w:hAnsi="Cambria Math" w:cs="Calibri"/>
                      <w:sz w:val="22"/>
                      <w:szCs w:val="22"/>
                      <w:lang w:eastAsia="ko-KR"/>
                    </w:rPr>
                    <m:t>TA</m:t>
                  </m:r>
                  <m:r>
                    <m:rPr>
                      <m:sty m:val="b"/>
                    </m:rPr>
                    <w:rPr>
                      <w:rFonts w:ascii="Cambria Math" w:eastAsia="SimSun" w:hAnsi="Cambria Math" w:cs="Calibri"/>
                      <w:sz w:val="22"/>
                      <w:szCs w:val="22"/>
                      <w:lang w:eastAsia="ko-KR"/>
                    </w:rPr>
                    <m:t xml:space="preserve">, </m:t>
                  </m:r>
                  <m:r>
                    <m:rPr>
                      <m:sty m:val="bi"/>
                    </m:rPr>
                    <w:rPr>
                      <w:rFonts w:ascii="Cambria Math" w:eastAsia="SimSun" w:hAnsi="Cambria Math" w:cs="Calibri"/>
                      <w:sz w:val="22"/>
                      <w:szCs w:val="22"/>
                      <w:lang w:eastAsia="ko-KR"/>
                    </w:rPr>
                    <m:t>offset</m:t>
                  </m:r>
                </m:sub>
              </m:sSub>
              <m:r>
                <m:rPr>
                  <m:sty m:val="b"/>
                </m:rPr>
                <w:rPr>
                  <w:rFonts w:ascii="Cambria Math" w:eastAsia="SimSun" w:hAnsi="Cambria Math" w:cs="Calibri"/>
                  <w:sz w:val="22"/>
                  <w:szCs w:val="22"/>
                  <w:lang w:eastAsia="ko-KR"/>
                </w:rPr>
                <m:t> </m:t>
              </m:r>
            </m:oMath>
            <w:r w:rsidR="00535066">
              <w:rPr>
                <w:rFonts w:eastAsia="SimSun" w:cs="Times"/>
                <w:lang w:eastAsia="ko-KR"/>
              </w:rPr>
              <w:t>depends on band and LTE/NR coexistence and is specified in TS 38.213 section 4.2.</w:t>
            </w:r>
          </w:p>
          <w:p w14:paraId="12A09A98" w14:textId="77777777" w:rsidR="006D1266" w:rsidRDefault="006B3090">
            <w:pPr>
              <w:numPr>
                <w:ilvl w:val="0"/>
                <w:numId w:val="59"/>
              </w:numPr>
              <w:spacing w:after="0"/>
              <w:ind w:left="360"/>
              <w:rPr>
                <w:rFonts w:eastAsia="SimSun" w:cs="Times"/>
                <w:lang w:eastAsia="ko-KR"/>
              </w:rPr>
            </w:pPr>
            <m:oMath>
              <m:sSub>
                <m:sSubPr>
                  <m:ctrlPr>
                    <w:rPr>
                      <w:rFonts w:ascii="Cambria Math" w:eastAsia="SimSun" w:hAnsi="Cambria Math" w:cs="Calibri"/>
                      <w:b/>
                      <w:bCs/>
                      <w:sz w:val="22"/>
                      <w:szCs w:val="22"/>
                      <w:lang w:eastAsia="ko-KR"/>
                    </w:rPr>
                  </m:ctrlPr>
                </m:sSubPr>
                <m:e>
                  <m:r>
                    <m:rPr>
                      <m:sty m:val="b"/>
                    </m:rPr>
                    <w:rPr>
                      <w:rFonts w:ascii="Cambria Math" w:eastAsia="SimSun" w:hAnsi="Cambria Math" w:cs="Calibri"/>
                      <w:sz w:val="22"/>
                      <w:szCs w:val="22"/>
                      <w:lang w:eastAsia="ko-KR"/>
                    </w:rPr>
                    <m:t>T</m:t>
                  </m:r>
                </m:e>
                <m:sub>
                  <m:r>
                    <m:rPr>
                      <m:sty m:val="b"/>
                    </m:rPr>
                    <w:rPr>
                      <w:rFonts w:ascii="Cambria Math" w:eastAsia="SimSun" w:hAnsi="Cambria Math" w:cs="Calibri"/>
                      <w:sz w:val="22"/>
                      <w:szCs w:val="22"/>
                      <w:lang w:eastAsia="ko-KR"/>
                    </w:rPr>
                    <m:t>c</m:t>
                  </m:r>
                </m:sub>
              </m:sSub>
            </m:oMath>
            <w:r w:rsidR="00535066">
              <w:rPr>
                <w:rFonts w:eastAsia="SimSun" w:cs="Times"/>
                <w:lang w:eastAsia="ko-KR"/>
              </w:rPr>
              <w:t xml:space="preserve"> is specified in TS 38.211 section 4.1. </w:t>
            </w:r>
          </w:p>
          <w:p w14:paraId="12A09A99" w14:textId="77777777" w:rsidR="006D1266" w:rsidRDefault="00535066">
            <w:pPr>
              <w:numPr>
                <w:ilvl w:val="0"/>
                <w:numId w:val="59"/>
              </w:numPr>
              <w:spacing w:after="0"/>
              <w:ind w:left="360"/>
              <w:rPr>
                <w:rFonts w:eastAsia="SimSun" w:cs="Times"/>
                <w:color w:val="000000"/>
                <w:lang w:eastAsia="ko-KR"/>
              </w:rPr>
            </w:pPr>
            <w:r>
              <w:rPr>
                <w:rFonts w:eastAsia="SimSun" w:cs="Times"/>
                <w:color w:val="000000"/>
                <w:lang w:eastAsia="ko-KR"/>
              </w:rPr>
              <w:t>Note: UE will not assume that the RTT between UE and gNB is equal to the calculated TA for Msg1/Msg A.</w:t>
            </w:r>
          </w:p>
          <w:p w14:paraId="12A09A9A" w14:textId="77777777" w:rsidR="006D1266" w:rsidRDefault="006D1266">
            <w:pPr>
              <w:spacing w:after="160" w:line="252" w:lineRule="atLeast"/>
              <w:rPr>
                <w:rFonts w:eastAsia="SimSun" w:cs="Times"/>
                <w:color w:val="000000"/>
                <w:shd w:val="clear" w:color="auto" w:fill="FFFF00"/>
                <w:lang w:eastAsia="ko-KR"/>
              </w:rPr>
            </w:pPr>
          </w:p>
          <w:p w14:paraId="12A09A9B" w14:textId="77777777" w:rsidR="006D1266" w:rsidRDefault="00535066">
            <w:pPr>
              <w:rPr>
                <w:rFonts w:eastAsia="SimSun" w:cs="Times"/>
                <w:color w:val="000000"/>
                <w:highlight w:val="darkYellow"/>
                <w:lang w:eastAsia="ko-KR"/>
              </w:rPr>
            </w:pPr>
            <w:r>
              <w:rPr>
                <w:rFonts w:eastAsia="SimSun" w:cs="Times"/>
                <w:color w:val="000000"/>
                <w:highlight w:val="darkYellow"/>
                <w:lang w:eastAsia="ko-KR"/>
              </w:rPr>
              <w:t>Working assumption:</w:t>
            </w:r>
          </w:p>
          <w:p w14:paraId="12A09A9C" w14:textId="77777777" w:rsidR="006D1266" w:rsidRDefault="00535066">
            <w:pPr>
              <w:spacing w:after="160" w:line="252" w:lineRule="atLeast"/>
              <w:rPr>
                <w:rFonts w:eastAsia="SimSun" w:cs="Times"/>
                <w:lang w:eastAsia="ko-KR"/>
              </w:rPr>
            </w:pPr>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12A09A9D" w14:textId="77777777" w:rsidR="006D1266" w:rsidRDefault="00535066">
            <w:pPr>
              <w:rPr>
                <w:rFonts w:eastAsia="SimSun" w:cs="Times"/>
                <w:lang w:eastAsia="ko-KR"/>
              </w:rPr>
            </w:pPr>
            <w:r>
              <w:rPr>
                <w:rFonts w:eastAsia="SimSun" w:cs="Times"/>
                <w:lang w:eastAsia="ko-KR"/>
              </w:rPr>
              <w:t xml:space="preserve">  </w:t>
            </w:r>
          </w:p>
          <w:p w14:paraId="12A09A9E" w14:textId="77777777" w:rsidR="006D1266" w:rsidRDefault="00535066">
            <w:pPr>
              <w:rPr>
                <w:rFonts w:eastAsia="SimSun" w:cs="Times"/>
                <w:color w:val="000000"/>
                <w:highlight w:val="green"/>
                <w:lang w:eastAsia="ko-KR"/>
              </w:rPr>
            </w:pPr>
            <w:r>
              <w:rPr>
                <w:rFonts w:eastAsia="SimSun" w:cs="Times"/>
                <w:color w:val="000000"/>
                <w:highlight w:val="green"/>
                <w:lang w:eastAsia="ko-KR"/>
              </w:rPr>
              <w:t>Agreement:</w:t>
            </w:r>
          </w:p>
          <w:p w14:paraId="12A09A9F" w14:textId="77777777" w:rsidR="006D1266" w:rsidRDefault="00535066">
            <w:pPr>
              <w:rPr>
                <w:rFonts w:eastAsia="SimSun" w:cs="Times"/>
                <w:lang w:eastAsia="ko-KR"/>
              </w:rPr>
            </w:pPr>
            <w:r>
              <w:rPr>
                <w:rFonts w:eastAsia="SimSun" w:cs="Times"/>
                <w:lang w:eastAsia="ko-KR"/>
              </w:rPr>
              <w:t xml:space="preserve">An NR NTN UE in RRC_CONNECTED states shall be capable of at least using its acquired GNSS position and satellite </w:t>
            </w:r>
            <w:r>
              <w:rPr>
                <w:rFonts w:eastAsia="SimSun" w:cs="Times"/>
                <w:color w:val="000000"/>
                <w:lang w:eastAsia="ko-KR"/>
              </w:rPr>
              <w:t xml:space="preserve">ephemeris to perform </w:t>
            </w:r>
            <w:r>
              <w:rPr>
                <w:rFonts w:eastAsia="SimSun" w:cs="Times"/>
                <w:lang w:eastAsia="ko-KR"/>
              </w:rPr>
              <w:t>frequency pre-compensation to counter shift the Doppler experienced on the service link.</w:t>
            </w:r>
          </w:p>
          <w:p w14:paraId="12A09AA0" w14:textId="77777777" w:rsidR="006D1266" w:rsidRDefault="006D1266">
            <w:pPr>
              <w:rPr>
                <w:rFonts w:eastAsia="SimSun" w:cs="Times"/>
                <w:color w:val="1F497D"/>
              </w:rPr>
            </w:pPr>
          </w:p>
          <w:p w14:paraId="12A09AA1" w14:textId="77777777" w:rsidR="006D1266" w:rsidRDefault="00535066">
            <w:pPr>
              <w:rPr>
                <w:b/>
                <w:highlight w:val="green"/>
                <w:lang w:eastAsia="zh-CN"/>
              </w:rPr>
            </w:pPr>
            <w:r>
              <w:rPr>
                <w:b/>
                <w:lang w:eastAsia="zh-CN"/>
              </w:rPr>
              <w:t>RAN1 Meeting #102-e  (e-Meeting, August 17th – 28th, 2020):</w:t>
            </w:r>
          </w:p>
          <w:p w14:paraId="12A09AA2" w14:textId="77777777" w:rsidR="006D1266" w:rsidRDefault="00535066">
            <w:r>
              <w:rPr>
                <w:highlight w:val="green"/>
              </w:rPr>
              <w:t>Agreement:</w:t>
            </w:r>
          </w:p>
          <w:p w14:paraId="12A09AA3" w14:textId="77777777" w:rsidR="006D1266" w:rsidRDefault="00535066">
            <w:r>
              <w:t>•</w:t>
            </w:r>
            <w:r>
              <w:tab/>
              <w:t>In Rel-17 NR NTN, at least support UE which can derive based on its GNSS implementation one or more of:</w:t>
            </w:r>
          </w:p>
          <w:p w14:paraId="12A09AA4" w14:textId="77777777" w:rsidR="006D1266" w:rsidRDefault="00535066">
            <w:r>
              <w:t>o</w:t>
            </w:r>
            <w:r>
              <w:tab/>
              <w:t xml:space="preserve">its position </w:t>
            </w:r>
          </w:p>
          <w:p w14:paraId="12A09AA5" w14:textId="77777777" w:rsidR="006D1266" w:rsidRDefault="00535066">
            <w:r>
              <w:t>o</w:t>
            </w:r>
            <w:r>
              <w:tab/>
              <w:t>a reference time and frequency</w:t>
            </w:r>
          </w:p>
          <w:p w14:paraId="12A09AA6" w14:textId="77777777" w:rsidR="006D1266" w:rsidRDefault="00535066">
            <w:r>
              <w:t>•</w:t>
            </w:r>
            <w:r>
              <w:tab/>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12A09AA7" w14:textId="77777777" w:rsidR="006D1266" w:rsidRDefault="00535066">
            <w:r>
              <w:t>•</w:t>
            </w:r>
            <w:r>
              <w:tab/>
              <w:t>FFS:  Details on additional information signalled from network</w:t>
            </w:r>
          </w:p>
          <w:p w14:paraId="12A09AA8" w14:textId="77777777" w:rsidR="006D1266" w:rsidRDefault="00535066">
            <w:r>
              <w:rPr>
                <w:highlight w:val="green"/>
              </w:rPr>
              <w:t>Agreement:</w:t>
            </w:r>
          </w:p>
          <w:p w14:paraId="12A09AA9" w14:textId="77777777" w:rsidR="006D1266" w:rsidRDefault="00535066">
            <w:r>
              <w:t>In case of GNSS-assisted TA acquisition in RRC idle/inactive mode, the UE calculates its TA based on the following potential contributions:</w:t>
            </w:r>
          </w:p>
          <w:p w14:paraId="12A09AAA" w14:textId="77777777" w:rsidR="006D1266" w:rsidRDefault="00535066">
            <w:r>
              <w:t>•</w:t>
            </w:r>
            <w:r>
              <w:tab/>
              <w:t>The User specific TA which is estimated by the UE:</w:t>
            </w:r>
          </w:p>
          <w:p w14:paraId="12A09AAB" w14:textId="77777777" w:rsidR="006D1266" w:rsidRDefault="00535066">
            <w:r>
              <w:t>o</w:t>
            </w:r>
            <w:r>
              <w:tab/>
              <w:t>Option 1: The User specific TA is estimated by the UE based on its GNSS acquired position together with the serving satellite ephemeris indicated by the network:</w:t>
            </w:r>
          </w:p>
          <w:p w14:paraId="12A09AAC" w14:textId="77777777" w:rsidR="006D1266" w:rsidRDefault="00535066">
            <w:r>
              <w:t></w:t>
            </w:r>
            <w:r>
              <w:tab/>
              <w:t xml:space="preserve">FFS: Details on serving satellite ephemeris indication </w:t>
            </w:r>
          </w:p>
          <w:p w14:paraId="12A09AAD" w14:textId="77777777" w:rsidR="006D1266" w:rsidRDefault="00535066">
            <w:r>
              <w:t>o</w:t>
            </w:r>
            <w:r>
              <w:tab/>
              <w:t>Option 2: The User specific TA  is estimated by the UE based on the GNSS acquired reference time at UE together with reference time as indicated by the network</w:t>
            </w:r>
          </w:p>
          <w:p w14:paraId="12A09AAE" w14:textId="77777777" w:rsidR="006D1266" w:rsidRDefault="00535066">
            <w:r>
              <w:t>•</w:t>
            </w:r>
            <w:r>
              <w:tab/>
              <w:t>The Common TA if indicated by the network:</w:t>
            </w:r>
          </w:p>
          <w:p w14:paraId="12A09AAF" w14:textId="77777777" w:rsidR="006D1266" w:rsidRDefault="00535066">
            <w:r>
              <w:t>o</w:t>
            </w:r>
            <w:r>
              <w:tab/>
              <w:t xml:space="preserve">FFS: The need and details of Common TA indication </w:t>
            </w:r>
          </w:p>
          <w:p w14:paraId="12A09AB0" w14:textId="77777777" w:rsidR="006D1266" w:rsidRDefault="00535066">
            <w:r>
              <w:t>•</w:t>
            </w:r>
            <w:r>
              <w:tab/>
              <w:t>FFS: The TA margin, if needed and indicated by the network (in order to account for the TA estimation uncertainty)</w:t>
            </w:r>
          </w:p>
        </w:tc>
      </w:tr>
    </w:tbl>
    <w:p w14:paraId="12A09AB2" w14:textId="77777777" w:rsidR="006D1266" w:rsidRDefault="006D1266"/>
    <w:p w14:paraId="12A09AB3" w14:textId="77777777" w:rsidR="006D1266" w:rsidRDefault="00535066">
      <w:pPr>
        <w:pStyle w:val="Heading1"/>
        <w:rPr>
          <w:lang w:val="en-US"/>
        </w:rPr>
      </w:pPr>
      <w:bookmarkStart w:id="99" w:name="_Toc96280740"/>
      <w:r>
        <w:rPr>
          <w:lang w:val="en-US"/>
        </w:rPr>
        <w:lastRenderedPageBreak/>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6D1266" w14:paraId="12A09AB7"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2A09AB4" w14:textId="77777777" w:rsidR="006D1266" w:rsidRDefault="006D1266">
            <w:pPr>
              <w:spacing w:after="0"/>
              <w:rPr>
                <w:rFonts w:eastAsia="Times New Roman"/>
                <w:b/>
                <w:bCs/>
                <w:color w:val="0000FF"/>
                <w:u w:val="single"/>
                <w:lang w:val="fr-FR" w:eastAsia="fr-FR"/>
              </w:rPr>
            </w:pPr>
          </w:p>
        </w:tc>
        <w:tc>
          <w:tcPr>
            <w:tcW w:w="1540" w:type="dxa"/>
            <w:tcBorders>
              <w:top w:val="single" w:sz="4" w:space="0" w:color="A6A6A6"/>
              <w:left w:val="nil"/>
              <w:bottom w:val="single" w:sz="4" w:space="0" w:color="A6A6A6"/>
              <w:right w:val="single" w:sz="4" w:space="0" w:color="A6A6A6"/>
            </w:tcBorders>
            <w:shd w:val="clear" w:color="auto" w:fill="auto"/>
          </w:tcPr>
          <w:p w14:paraId="12A09AB5" w14:textId="77777777" w:rsidR="006D1266" w:rsidRDefault="006D1266">
            <w:pPr>
              <w:spacing w:after="0"/>
              <w:rPr>
                <w:rFonts w:eastAsia="Times New Roman"/>
                <w:lang w:val="fr-FR" w:eastAsia="fr-FR"/>
              </w:rPr>
            </w:pPr>
          </w:p>
        </w:tc>
        <w:tc>
          <w:tcPr>
            <w:tcW w:w="7221" w:type="dxa"/>
            <w:tcBorders>
              <w:top w:val="single" w:sz="4" w:space="0" w:color="A6A6A6"/>
              <w:left w:val="nil"/>
              <w:bottom w:val="single" w:sz="4" w:space="0" w:color="A6A6A6"/>
              <w:right w:val="single" w:sz="4" w:space="0" w:color="A6A6A6"/>
            </w:tcBorders>
          </w:tcPr>
          <w:p w14:paraId="12A09AB6" w14:textId="77777777" w:rsidR="006D1266" w:rsidRDefault="006D1266">
            <w:pPr>
              <w:spacing w:after="0"/>
              <w:rPr>
                <w:rFonts w:eastAsia="Times New Roman"/>
                <w:lang w:eastAsia="fr-FR"/>
              </w:rPr>
            </w:pPr>
          </w:p>
        </w:tc>
      </w:tr>
      <w:tr w:rsidR="006D1266" w14:paraId="12A09AB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B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A" w14:textId="77777777" w:rsidR="006D1266" w:rsidRDefault="006D1266">
            <w:pPr>
              <w:spacing w:after="0"/>
              <w:rPr>
                <w:rFonts w:eastAsia="Times New Roman"/>
                <w:lang w:eastAsia="fr-FR"/>
              </w:rPr>
            </w:pPr>
          </w:p>
        </w:tc>
      </w:tr>
      <w:tr w:rsidR="006D1266" w14:paraId="12A09AB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B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B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BE" w14:textId="77777777" w:rsidR="006D1266" w:rsidRDefault="006D1266">
            <w:pPr>
              <w:spacing w:after="0"/>
              <w:rPr>
                <w:rFonts w:eastAsia="Times New Roman"/>
                <w:lang w:eastAsia="fr-FR"/>
              </w:rPr>
            </w:pPr>
          </w:p>
        </w:tc>
      </w:tr>
      <w:tr w:rsidR="006D1266" w14:paraId="12A09AC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2" w14:textId="77777777" w:rsidR="006D1266" w:rsidRDefault="006D1266">
            <w:pPr>
              <w:spacing w:after="0"/>
              <w:rPr>
                <w:rFonts w:eastAsia="Times New Roman"/>
                <w:lang w:eastAsia="fr-FR"/>
              </w:rPr>
            </w:pPr>
          </w:p>
        </w:tc>
      </w:tr>
      <w:tr w:rsidR="006D1266" w14:paraId="12A09AC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6" w14:textId="77777777" w:rsidR="006D1266" w:rsidRDefault="006D1266">
            <w:pPr>
              <w:spacing w:after="0"/>
              <w:rPr>
                <w:rFonts w:eastAsia="Times New Roman"/>
                <w:lang w:eastAsia="fr-FR"/>
              </w:rPr>
            </w:pPr>
          </w:p>
        </w:tc>
      </w:tr>
      <w:tr w:rsidR="006D1266" w14:paraId="12A09ACB"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C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A" w14:textId="77777777" w:rsidR="006D1266" w:rsidRDefault="006D1266">
            <w:pPr>
              <w:spacing w:after="0"/>
              <w:rPr>
                <w:rFonts w:eastAsia="Times New Roman"/>
                <w:lang w:eastAsia="fr-FR"/>
              </w:rPr>
            </w:pPr>
          </w:p>
        </w:tc>
      </w:tr>
      <w:tr w:rsidR="006D1266" w14:paraId="12A09AC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C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C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CE" w14:textId="77777777" w:rsidR="006D1266" w:rsidRDefault="006D1266">
            <w:pPr>
              <w:spacing w:after="0"/>
              <w:rPr>
                <w:rFonts w:eastAsia="Times New Roman"/>
                <w:lang w:eastAsia="fr-FR"/>
              </w:rPr>
            </w:pPr>
          </w:p>
        </w:tc>
      </w:tr>
      <w:tr w:rsidR="006D1266" w14:paraId="12A09AD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2" w14:textId="77777777" w:rsidR="006D1266" w:rsidRDefault="006D1266">
            <w:pPr>
              <w:spacing w:after="0"/>
              <w:rPr>
                <w:rFonts w:eastAsia="Times New Roman"/>
                <w:lang w:val="fr-FR" w:eastAsia="fr-FR"/>
              </w:rPr>
            </w:pPr>
          </w:p>
        </w:tc>
      </w:tr>
      <w:tr w:rsidR="006D1266" w14:paraId="12A09AD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5" w14:textId="77777777" w:rsidR="006D1266" w:rsidRDefault="006D1266">
            <w:pPr>
              <w:spacing w:after="0"/>
              <w:rPr>
                <w:rFonts w:eastAsia="Times New Roman"/>
                <w:lang w:eastAsia="fr-FR"/>
              </w:rPr>
            </w:pPr>
          </w:p>
        </w:tc>
        <w:tc>
          <w:tcPr>
            <w:tcW w:w="7221" w:type="dxa"/>
            <w:tcBorders>
              <w:top w:val="nil"/>
              <w:left w:val="nil"/>
              <w:bottom w:val="single" w:sz="4" w:space="0" w:color="A6A6A6"/>
              <w:right w:val="single" w:sz="4" w:space="0" w:color="A6A6A6"/>
            </w:tcBorders>
          </w:tcPr>
          <w:p w14:paraId="12A09AD6" w14:textId="77777777" w:rsidR="006D1266" w:rsidRDefault="006D1266">
            <w:pPr>
              <w:spacing w:after="0"/>
              <w:rPr>
                <w:rFonts w:eastAsia="Times New Roman"/>
                <w:lang w:eastAsia="fr-FR"/>
              </w:rPr>
            </w:pPr>
          </w:p>
        </w:tc>
      </w:tr>
      <w:tr w:rsidR="006D1266" w14:paraId="12A09AD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A" w14:textId="77777777" w:rsidR="006D1266" w:rsidRDefault="006D1266">
            <w:pPr>
              <w:spacing w:after="0"/>
              <w:rPr>
                <w:rFonts w:eastAsia="Times New Roman"/>
                <w:lang w:eastAsia="fr-FR"/>
              </w:rPr>
            </w:pPr>
          </w:p>
        </w:tc>
      </w:tr>
      <w:tr w:rsidR="006D1266" w14:paraId="12A09AD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D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D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DE" w14:textId="77777777" w:rsidR="006D1266" w:rsidRDefault="006D1266">
            <w:pPr>
              <w:spacing w:after="0"/>
              <w:rPr>
                <w:rFonts w:eastAsia="Times New Roman"/>
                <w:lang w:eastAsia="fr-FR"/>
              </w:rPr>
            </w:pPr>
          </w:p>
        </w:tc>
      </w:tr>
      <w:tr w:rsidR="006D1266" w14:paraId="12A09AE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2" w14:textId="77777777" w:rsidR="006D1266" w:rsidRDefault="006D1266">
            <w:pPr>
              <w:spacing w:after="0"/>
              <w:rPr>
                <w:rFonts w:eastAsia="Times New Roman"/>
                <w:lang w:eastAsia="fr-FR"/>
              </w:rPr>
            </w:pPr>
          </w:p>
        </w:tc>
      </w:tr>
      <w:tr w:rsidR="006D1266" w14:paraId="12A09AE7"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12A09AE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6" w14:textId="77777777" w:rsidR="006D1266" w:rsidRDefault="006D1266">
            <w:pPr>
              <w:spacing w:after="0"/>
              <w:rPr>
                <w:rFonts w:eastAsia="Times New Roman"/>
                <w:lang w:val="fr-FR" w:eastAsia="fr-FR"/>
              </w:rPr>
            </w:pPr>
          </w:p>
        </w:tc>
      </w:tr>
      <w:tr w:rsidR="006D1266" w14:paraId="12A09AE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A" w14:textId="77777777" w:rsidR="006D1266" w:rsidRDefault="006D1266">
            <w:pPr>
              <w:spacing w:after="0"/>
              <w:rPr>
                <w:rFonts w:eastAsia="Times New Roman"/>
                <w:lang w:eastAsia="fr-FR"/>
              </w:rPr>
            </w:pPr>
          </w:p>
        </w:tc>
      </w:tr>
      <w:tr w:rsidR="006D1266" w14:paraId="12A09AE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E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E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EE" w14:textId="77777777" w:rsidR="006D1266" w:rsidRDefault="006D1266">
            <w:pPr>
              <w:spacing w:after="0"/>
              <w:rPr>
                <w:rFonts w:eastAsia="Times New Roman"/>
                <w:lang w:eastAsia="fr-FR"/>
              </w:rPr>
            </w:pPr>
          </w:p>
        </w:tc>
      </w:tr>
      <w:tr w:rsidR="006D1266" w14:paraId="12A09AF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2" w14:textId="77777777" w:rsidR="006D1266" w:rsidRDefault="006D1266">
            <w:pPr>
              <w:spacing w:after="0"/>
              <w:rPr>
                <w:rFonts w:eastAsia="Times New Roman"/>
                <w:lang w:eastAsia="fr-FR"/>
              </w:rPr>
            </w:pPr>
          </w:p>
        </w:tc>
      </w:tr>
      <w:tr w:rsidR="006D1266" w14:paraId="12A09AF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6" w14:textId="77777777" w:rsidR="006D1266" w:rsidRDefault="006D1266">
            <w:pPr>
              <w:spacing w:after="0"/>
              <w:rPr>
                <w:rFonts w:eastAsia="Times New Roman"/>
                <w:lang w:eastAsia="fr-FR"/>
              </w:rPr>
            </w:pPr>
          </w:p>
        </w:tc>
      </w:tr>
      <w:tr w:rsidR="006D1266" w14:paraId="12A09AF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A" w14:textId="77777777" w:rsidR="006D1266" w:rsidRDefault="006D1266">
            <w:pPr>
              <w:spacing w:after="0"/>
              <w:rPr>
                <w:rFonts w:eastAsia="Times New Roman"/>
                <w:lang w:eastAsia="fr-FR"/>
              </w:rPr>
            </w:pPr>
          </w:p>
        </w:tc>
      </w:tr>
      <w:tr w:rsidR="006D1266" w14:paraId="12A09AF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AF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AF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AFE" w14:textId="77777777" w:rsidR="006D1266" w:rsidRDefault="006D1266">
            <w:pPr>
              <w:spacing w:after="0"/>
              <w:rPr>
                <w:rFonts w:eastAsia="Times New Roman"/>
                <w:lang w:eastAsia="fr-FR"/>
              </w:rPr>
            </w:pPr>
          </w:p>
        </w:tc>
      </w:tr>
      <w:tr w:rsidR="006D1266" w14:paraId="12A09B0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2" w14:textId="77777777" w:rsidR="006D1266" w:rsidRDefault="006D1266">
            <w:pPr>
              <w:spacing w:after="0"/>
              <w:rPr>
                <w:rFonts w:eastAsia="Times New Roman"/>
                <w:lang w:eastAsia="fr-FR"/>
              </w:rPr>
            </w:pPr>
          </w:p>
        </w:tc>
      </w:tr>
      <w:tr w:rsidR="006D1266" w14:paraId="12A09B0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6" w14:textId="77777777" w:rsidR="006D1266" w:rsidRDefault="006D1266">
            <w:pPr>
              <w:spacing w:after="0"/>
              <w:rPr>
                <w:rFonts w:eastAsia="Times New Roman"/>
                <w:lang w:eastAsia="fr-FR"/>
              </w:rPr>
            </w:pPr>
          </w:p>
        </w:tc>
      </w:tr>
      <w:tr w:rsidR="006D1266" w14:paraId="12A09B0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A" w14:textId="77777777" w:rsidR="006D1266" w:rsidRDefault="006D1266">
            <w:pPr>
              <w:spacing w:after="0"/>
              <w:rPr>
                <w:rFonts w:eastAsia="Times New Roman"/>
                <w:lang w:eastAsia="fr-FR"/>
              </w:rPr>
            </w:pPr>
          </w:p>
        </w:tc>
      </w:tr>
      <w:tr w:rsidR="006D1266" w14:paraId="12A09B0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0C"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0D"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0E" w14:textId="77777777" w:rsidR="006D1266" w:rsidRDefault="006D1266">
            <w:pPr>
              <w:spacing w:after="0"/>
              <w:rPr>
                <w:rFonts w:eastAsia="Times New Roman"/>
                <w:lang w:eastAsia="fr-FR"/>
              </w:rPr>
            </w:pPr>
          </w:p>
        </w:tc>
      </w:tr>
      <w:tr w:rsidR="006D1266" w14:paraId="12A09B1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0"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1"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2" w14:textId="77777777" w:rsidR="006D1266" w:rsidRDefault="006D1266">
            <w:pPr>
              <w:spacing w:after="0"/>
              <w:rPr>
                <w:rFonts w:eastAsia="Times New Roman"/>
                <w:lang w:eastAsia="fr-FR"/>
              </w:rPr>
            </w:pPr>
          </w:p>
        </w:tc>
      </w:tr>
      <w:tr w:rsidR="006D1266" w14:paraId="12A09B17"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4"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5"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6" w14:textId="77777777" w:rsidR="006D1266" w:rsidRDefault="006D1266">
            <w:pPr>
              <w:spacing w:after="0"/>
              <w:rPr>
                <w:rFonts w:eastAsia="Times New Roman"/>
                <w:lang w:eastAsia="fr-FR"/>
              </w:rPr>
            </w:pPr>
          </w:p>
        </w:tc>
      </w:tr>
      <w:tr w:rsidR="006D1266" w14:paraId="12A09B1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12A09B18" w14:textId="77777777" w:rsidR="006D1266" w:rsidRDefault="006D1266">
            <w:pPr>
              <w:spacing w:after="0"/>
              <w:rPr>
                <w:rFonts w:eastAsia="Times New Roman"/>
                <w:b/>
                <w:bCs/>
                <w:color w:val="0000FF"/>
                <w:u w:val="single"/>
                <w:lang w:val="fr-FR" w:eastAsia="fr-FR"/>
              </w:rPr>
            </w:pPr>
          </w:p>
        </w:tc>
        <w:tc>
          <w:tcPr>
            <w:tcW w:w="1540" w:type="dxa"/>
            <w:tcBorders>
              <w:top w:val="nil"/>
              <w:left w:val="nil"/>
              <w:bottom w:val="single" w:sz="4" w:space="0" w:color="A6A6A6"/>
              <w:right w:val="single" w:sz="4" w:space="0" w:color="A6A6A6"/>
            </w:tcBorders>
            <w:shd w:val="clear" w:color="auto" w:fill="auto"/>
          </w:tcPr>
          <w:p w14:paraId="12A09B19" w14:textId="77777777" w:rsidR="006D1266" w:rsidRDefault="006D1266">
            <w:pPr>
              <w:spacing w:after="0"/>
              <w:rPr>
                <w:rFonts w:eastAsia="Times New Roman"/>
                <w:lang w:val="fr-FR" w:eastAsia="fr-FR"/>
              </w:rPr>
            </w:pPr>
          </w:p>
        </w:tc>
        <w:tc>
          <w:tcPr>
            <w:tcW w:w="7221" w:type="dxa"/>
            <w:tcBorders>
              <w:top w:val="nil"/>
              <w:left w:val="nil"/>
              <w:bottom w:val="single" w:sz="4" w:space="0" w:color="A6A6A6"/>
              <w:right w:val="single" w:sz="4" w:space="0" w:color="A6A6A6"/>
            </w:tcBorders>
          </w:tcPr>
          <w:p w14:paraId="12A09B1A" w14:textId="77777777" w:rsidR="006D1266" w:rsidRDefault="006D1266">
            <w:pPr>
              <w:spacing w:after="0"/>
              <w:rPr>
                <w:rFonts w:eastAsia="Times New Roman"/>
                <w:lang w:val="en-GB" w:eastAsia="fr-FR"/>
              </w:rPr>
            </w:pPr>
          </w:p>
        </w:tc>
      </w:tr>
    </w:tbl>
    <w:p w14:paraId="12A09B1C" w14:textId="77777777" w:rsidR="006D1266" w:rsidRDefault="006D1266">
      <w:pPr>
        <w:ind w:firstLine="284"/>
      </w:pPr>
    </w:p>
    <w:sectPr w:rsidR="006D1266">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D984" w14:textId="77777777" w:rsidR="006B3090" w:rsidRDefault="006B3090">
      <w:pPr>
        <w:spacing w:after="0"/>
      </w:pPr>
      <w:r>
        <w:separator/>
      </w:r>
    </w:p>
  </w:endnote>
  <w:endnote w:type="continuationSeparator" w:id="0">
    <w:p w14:paraId="3CB68D57" w14:textId="77777777" w:rsidR="006B3090" w:rsidRDefault="006B3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Light">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Microsoft YaHei"/>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CB0E" w14:textId="77777777" w:rsidR="00D03D5C" w:rsidRDefault="00D03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40" w14:textId="5CD161B6" w:rsidR="008F15E6" w:rsidRDefault="008F15E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8A6726">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6726">
      <w:rPr>
        <w:rStyle w:val="PageNumber"/>
        <w:noProof/>
      </w:rPr>
      <w:t>50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A7BC" w14:textId="77777777" w:rsidR="00D03D5C" w:rsidRDefault="00D03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CAB5" w14:textId="77777777" w:rsidR="006B3090" w:rsidRDefault="006B3090">
      <w:pPr>
        <w:spacing w:after="0"/>
      </w:pPr>
      <w:r>
        <w:separator/>
      </w:r>
    </w:p>
  </w:footnote>
  <w:footnote w:type="continuationSeparator" w:id="0">
    <w:p w14:paraId="20DBC3D4" w14:textId="77777777" w:rsidR="006B3090" w:rsidRDefault="006B30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9B3F" w14:textId="77777777" w:rsidR="008F15E6" w:rsidRDefault="008F15E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DF60" w14:textId="77777777" w:rsidR="00D03D5C" w:rsidRDefault="00D03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F07B" w14:textId="77777777" w:rsidR="00D03D5C" w:rsidRDefault="00D03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096404D3"/>
    <w:multiLevelType w:val="multilevel"/>
    <w:tmpl w:val="09640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C195F"/>
    <w:multiLevelType w:val="multilevel"/>
    <w:tmpl w:val="0BEC195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13F6118"/>
    <w:multiLevelType w:val="multilevel"/>
    <w:tmpl w:val="113F61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44B1C"/>
    <w:multiLevelType w:val="hybridMultilevel"/>
    <w:tmpl w:val="692648D2"/>
    <w:lvl w:ilvl="0" w:tplc="4D0C1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1"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3E8C3B0D"/>
    <w:multiLevelType w:val="multilevel"/>
    <w:tmpl w:val="3E8C3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Malgun Gothic" w:eastAsia="Malgun Gothic" w:hAnsi="Malgun Gothic"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7"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C97F94"/>
    <w:multiLevelType w:val="multilevel"/>
    <w:tmpl w:val="48C97F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7"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5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70430E3C"/>
    <w:multiLevelType w:val="multilevel"/>
    <w:tmpl w:val="70430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7" w15:restartNumberingAfterBreak="0">
    <w:nsid w:val="7CEA70E7"/>
    <w:multiLevelType w:val="multilevel"/>
    <w:tmpl w:val="7CEA70E7"/>
    <w:lvl w:ilvl="0">
      <w:start w:val="2"/>
      <w:numFmt w:val="bullet"/>
      <w:lvlText w:val="-"/>
      <w:lvlJc w:val="left"/>
      <w:pPr>
        <w:ind w:left="360" w:hanging="360"/>
      </w:pPr>
      <w:rPr>
        <w:rFonts w:ascii="Times New Roman" w:eastAsia="PMingLiU" w:hAnsi="Times New Roman" w:cs="Times New Roman"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5040" w:hanging="360"/>
      </w:pPr>
      <w:rPr>
        <w:rFonts w:ascii="Wingdings" w:hAnsi="Wingdings" w:hint="default"/>
      </w:rPr>
    </w:lvl>
  </w:abstractNum>
  <w:abstractNum w:abstractNumId="58"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6"/>
  </w:num>
  <w:num w:numId="4">
    <w:abstractNumId w:val="41"/>
  </w:num>
  <w:num w:numId="5">
    <w:abstractNumId w:val="44"/>
  </w:num>
  <w:num w:numId="6">
    <w:abstractNumId w:val="45"/>
  </w:num>
  <w:num w:numId="7">
    <w:abstractNumId w:val="19"/>
  </w:num>
  <w:num w:numId="8">
    <w:abstractNumId w:val="31"/>
  </w:num>
  <w:num w:numId="9">
    <w:abstractNumId w:val="22"/>
  </w:num>
  <w:num w:numId="10">
    <w:abstractNumId w:val="25"/>
  </w:num>
  <w:num w:numId="11">
    <w:abstractNumId w:val="34"/>
  </w:num>
  <w:num w:numId="12">
    <w:abstractNumId w:val="13"/>
  </w:num>
  <w:num w:numId="13">
    <w:abstractNumId w:val="55"/>
  </w:num>
  <w:num w:numId="14">
    <w:abstractNumId w:val="35"/>
  </w:num>
  <w:num w:numId="15">
    <w:abstractNumId w:val="59"/>
  </w:num>
  <w:num w:numId="16">
    <w:abstractNumId w:val="50"/>
  </w:num>
  <w:num w:numId="17">
    <w:abstractNumId w:val="10"/>
  </w:num>
  <w:num w:numId="18">
    <w:abstractNumId w:val="29"/>
  </w:num>
  <w:num w:numId="19">
    <w:abstractNumId w:val="11"/>
  </w:num>
  <w:num w:numId="20">
    <w:abstractNumId w:val="58"/>
  </w:num>
  <w:num w:numId="21">
    <w:abstractNumId w:val="5"/>
  </w:num>
  <w:num w:numId="22">
    <w:abstractNumId w:val="37"/>
  </w:num>
  <w:num w:numId="23">
    <w:abstractNumId w:val="1"/>
  </w:num>
  <w:num w:numId="24">
    <w:abstractNumId w:val="18"/>
  </w:num>
  <w:num w:numId="25">
    <w:abstractNumId w:val="48"/>
  </w:num>
  <w:num w:numId="26">
    <w:abstractNumId w:val="21"/>
  </w:num>
  <w:num w:numId="27">
    <w:abstractNumId w:val="40"/>
  </w:num>
  <w:num w:numId="28">
    <w:abstractNumId w:val="60"/>
  </w:num>
  <w:num w:numId="29">
    <w:abstractNumId w:val="7"/>
  </w:num>
  <w:num w:numId="30">
    <w:abstractNumId w:val="49"/>
  </w:num>
  <w:num w:numId="31">
    <w:abstractNumId w:val="52"/>
  </w:num>
  <w:num w:numId="32">
    <w:abstractNumId w:val="30"/>
  </w:num>
  <w:num w:numId="33">
    <w:abstractNumId w:val="36"/>
  </w:num>
  <w:num w:numId="34">
    <w:abstractNumId w:val="43"/>
  </w:num>
  <w:num w:numId="35">
    <w:abstractNumId w:val="2"/>
  </w:num>
  <w:num w:numId="36">
    <w:abstractNumId w:val="56"/>
  </w:num>
  <w:num w:numId="37">
    <w:abstractNumId w:val="16"/>
  </w:num>
  <w:num w:numId="38">
    <w:abstractNumId w:val="17"/>
  </w:num>
  <w:num w:numId="39">
    <w:abstractNumId w:val="9"/>
  </w:num>
  <w:num w:numId="40">
    <w:abstractNumId w:val="47"/>
  </w:num>
  <w:num w:numId="41">
    <w:abstractNumId w:val="32"/>
  </w:num>
  <w:num w:numId="42">
    <w:abstractNumId w:val="14"/>
  </w:num>
  <w:num w:numId="43">
    <w:abstractNumId w:val="12"/>
  </w:num>
  <w:num w:numId="44">
    <w:abstractNumId w:val="46"/>
  </w:num>
  <w:num w:numId="45">
    <w:abstractNumId w:val="6"/>
  </w:num>
  <w:num w:numId="46">
    <w:abstractNumId w:val="3"/>
  </w:num>
  <w:num w:numId="47">
    <w:abstractNumId w:val="28"/>
  </w:num>
  <w:num w:numId="48">
    <w:abstractNumId w:val="20"/>
  </w:num>
  <w:num w:numId="49">
    <w:abstractNumId w:val="15"/>
  </w:num>
  <w:num w:numId="50">
    <w:abstractNumId w:val="53"/>
  </w:num>
  <w:num w:numId="51">
    <w:abstractNumId w:val="57"/>
  </w:num>
  <w:num w:numId="52">
    <w:abstractNumId w:val="38"/>
  </w:num>
  <w:num w:numId="53">
    <w:abstractNumId w:val="4"/>
  </w:num>
  <w:num w:numId="54">
    <w:abstractNumId w:val="23"/>
  </w:num>
  <w:num w:numId="55">
    <w:abstractNumId w:val="24"/>
  </w:num>
  <w:num w:numId="56">
    <w:abstractNumId w:val="33"/>
  </w:num>
  <w:num w:numId="57">
    <w:abstractNumId w:val="54"/>
  </w:num>
  <w:num w:numId="58">
    <w:abstractNumId w:val="42"/>
  </w:num>
  <w:num w:numId="59">
    <w:abstractNumId w:val="39"/>
  </w:num>
  <w:num w:numId="60">
    <w:abstractNumId w:val="51"/>
  </w:num>
  <w:num w:numId="61">
    <w:abstractNumId w:val="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95C"/>
    <w:rsid w:val="00025A51"/>
    <w:rsid w:val="00025A6E"/>
    <w:rsid w:val="00025D79"/>
    <w:rsid w:val="00026135"/>
    <w:rsid w:val="0002648E"/>
    <w:rsid w:val="000264E5"/>
    <w:rsid w:val="0002654A"/>
    <w:rsid w:val="0002655D"/>
    <w:rsid w:val="000266A0"/>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AA6"/>
    <w:rsid w:val="00037E1D"/>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690"/>
    <w:rsid w:val="00047936"/>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60C6"/>
    <w:rsid w:val="000C6192"/>
    <w:rsid w:val="000C6462"/>
    <w:rsid w:val="000C655B"/>
    <w:rsid w:val="000C6589"/>
    <w:rsid w:val="000C6654"/>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0D9"/>
    <w:rsid w:val="000F11D5"/>
    <w:rsid w:val="000F19BB"/>
    <w:rsid w:val="000F1EF0"/>
    <w:rsid w:val="000F21A8"/>
    <w:rsid w:val="000F227C"/>
    <w:rsid w:val="000F22B6"/>
    <w:rsid w:val="000F22BE"/>
    <w:rsid w:val="000F23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6C"/>
    <w:rsid w:val="00137B0F"/>
    <w:rsid w:val="00137ED2"/>
    <w:rsid w:val="0014010C"/>
    <w:rsid w:val="001402AD"/>
    <w:rsid w:val="00140524"/>
    <w:rsid w:val="0014085D"/>
    <w:rsid w:val="00140C70"/>
    <w:rsid w:val="00140F67"/>
    <w:rsid w:val="001412CD"/>
    <w:rsid w:val="0014136B"/>
    <w:rsid w:val="001413A2"/>
    <w:rsid w:val="00141647"/>
    <w:rsid w:val="00141DB0"/>
    <w:rsid w:val="0014218E"/>
    <w:rsid w:val="00142609"/>
    <w:rsid w:val="00142785"/>
    <w:rsid w:val="00142ACE"/>
    <w:rsid w:val="00142BB9"/>
    <w:rsid w:val="00142BC9"/>
    <w:rsid w:val="00142D81"/>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D92"/>
    <w:rsid w:val="00166761"/>
    <w:rsid w:val="0016677B"/>
    <w:rsid w:val="00166D09"/>
    <w:rsid w:val="00166F27"/>
    <w:rsid w:val="001670B4"/>
    <w:rsid w:val="00167161"/>
    <w:rsid w:val="00167567"/>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80F"/>
    <w:rsid w:val="00177C70"/>
    <w:rsid w:val="00177DC6"/>
    <w:rsid w:val="001800CB"/>
    <w:rsid w:val="00180446"/>
    <w:rsid w:val="0018064C"/>
    <w:rsid w:val="00180F51"/>
    <w:rsid w:val="00181366"/>
    <w:rsid w:val="001815AB"/>
    <w:rsid w:val="001817A5"/>
    <w:rsid w:val="0018190B"/>
    <w:rsid w:val="00181A04"/>
    <w:rsid w:val="00181C1A"/>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E4"/>
    <w:rsid w:val="001F4066"/>
    <w:rsid w:val="001F40E5"/>
    <w:rsid w:val="001F44DD"/>
    <w:rsid w:val="001F470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329"/>
    <w:rsid w:val="001F6419"/>
    <w:rsid w:val="001F6689"/>
    <w:rsid w:val="001F687C"/>
    <w:rsid w:val="001F68B2"/>
    <w:rsid w:val="001F6AA2"/>
    <w:rsid w:val="001F6AEA"/>
    <w:rsid w:val="001F6E3E"/>
    <w:rsid w:val="001F772E"/>
    <w:rsid w:val="001F78B1"/>
    <w:rsid w:val="001F7AAC"/>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2DDF"/>
    <w:rsid w:val="00222F1E"/>
    <w:rsid w:val="0022333F"/>
    <w:rsid w:val="00223392"/>
    <w:rsid w:val="002235E7"/>
    <w:rsid w:val="0022363D"/>
    <w:rsid w:val="0022364D"/>
    <w:rsid w:val="00223D15"/>
    <w:rsid w:val="002240BE"/>
    <w:rsid w:val="0022428C"/>
    <w:rsid w:val="00224AEB"/>
    <w:rsid w:val="00224D1C"/>
    <w:rsid w:val="00224D4A"/>
    <w:rsid w:val="00224E9E"/>
    <w:rsid w:val="00224FCD"/>
    <w:rsid w:val="00225D47"/>
    <w:rsid w:val="00225FE0"/>
    <w:rsid w:val="00226033"/>
    <w:rsid w:val="002263BC"/>
    <w:rsid w:val="0022646C"/>
    <w:rsid w:val="002264C6"/>
    <w:rsid w:val="00226606"/>
    <w:rsid w:val="00226667"/>
    <w:rsid w:val="00226684"/>
    <w:rsid w:val="00226726"/>
    <w:rsid w:val="002267C3"/>
    <w:rsid w:val="00226D65"/>
    <w:rsid w:val="00226EBB"/>
    <w:rsid w:val="002274A1"/>
    <w:rsid w:val="00227581"/>
    <w:rsid w:val="0022779E"/>
    <w:rsid w:val="00227A47"/>
    <w:rsid w:val="00227DE3"/>
    <w:rsid w:val="00227FA2"/>
    <w:rsid w:val="00230B32"/>
    <w:rsid w:val="00230C12"/>
    <w:rsid w:val="00230C91"/>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AA"/>
    <w:rsid w:val="00242BF8"/>
    <w:rsid w:val="00242D5B"/>
    <w:rsid w:val="00242D9F"/>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1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E1D"/>
    <w:rsid w:val="002C1FE5"/>
    <w:rsid w:val="002C2406"/>
    <w:rsid w:val="002C24A5"/>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ED0"/>
    <w:rsid w:val="002C4FB5"/>
    <w:rsid w:val="002C4FEE"/>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8FD"/>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E9"/>
    <w:rsid w:val="00382143"/>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5123"/>
    <w:rsid w:val="0038520E"/>
    <w:rsid w:val="0038577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14"/>
    <w:rsid w:val="003B7795"/>
    <w:rsid w:val="003B7C9A"/>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3110"/>
    <w:rsid w:val="0043328B"/>
    <w:rsid w:val="00433430"/>
    <w:rsid w:val="0043364E"/>
    <w:rsid w:val="00433854"/>
    <w:rsid w:val="00433A2F"/>
    <w:rsid w:val="00433C48"/>
    <w:rsid w:val="00433CE7"/>
    <w:rsid w:val="00433D69"/>
    <w:rsid w:val="00433F1D"/>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F9E"/>
    <w:rsid w:val="00442017"/>
    <w:rsid w:val="00442519"/>
    <w:rsid w:val="0044274C"/>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EF"/>
    <w:rsid w:val="004714C0"/>
    <w:rsid w:val="004714DD"/>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B6"/>
    <w:rsid w:val="004B183E"/>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5D39"/>
    <w:rsid w:val="005261AC"/>
    <w:rsid w:val="00526556"/>
    <w:rsid w:val="005265BA"/>
    <w:rsid w:val="005265BC"/>
    <w:rsid w:val="0052670C"/>
    <w:rsid w:val="00526735"/>
    <w:rsid w:val="005267FA"/>
    <w:rsid w:val="00526910"/>
    <w:rsid w:val="00526A3E"/>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C7D"/>
    <w:rsid w:val="00611CAF"/>
    <w:rsid w:val="00611DE3"/>
    <w:rsid w:val="00612308"/>
    <w:rsid w:val="0061230B"/>
    <w:rsid w:val="00612554"/>
    <w:rsid w:val="00612842"/>
    <w:rsid w:val="00612CE2"/>
    <w:rsid w:val="00612F16"/>
    <w:rsid w:val="00612F8A"/>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FEE"/>
    <w:rsid w:val="0068259C"/>
    <w:rsid w:val="006825E0"/>
    <w:rsid w:val="0068272F"/>
    <w:rsid w:val="00682B53"/>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B1D"/>
    <w:rsid w:val="00700FB3"/>
    <w:rsid w:val="00701152"/>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743"/>
    <w:rsid w:val="0071188A"/>
    <w:rsid w:val="00711960"/>
    <w:rsid w:val="00711ABC"/>
    <w:rsid w:val="00711AE1"/>
    <w:rsid w:val="00712534"/>
    <w:rsid w:val="00712555"/>
    <w:rsid w:val="00712773"/>
    <w:rsid w:val="0071283B"/>
    <w:rsid w:val="00712940"/>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B12"/>
    <w:rsid w:val="00732BB8"/>
    <w:rsid w:val="00732D6C"/>
    <w:rsid w:val="00732FA6"/>
    <w:rsid w:val="0073302B"/>
    <w:rsid w:val="007331F6"/>
    <w:rsid w:val="007334B9"/>
    <w:rsid w:val="00733781"/>
    <w:rsid w:val="007338C3"/>
    <w:rsid w:val="007339B0"/>
    <w:rsid w:val="00733B18"/>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C00"/>
    <w:rsid w:val="007A6CDA"/>
    <w:rsid w:val="007A6D88"/>
    <w:rsid w:val="007A6E32"/>
    <w:rsid w:val="007A6F1F"/>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B0"/>
    <w:rsid w:val="007B4064"/>
    <w:rsid w:val="007B40A9"/>
    <w:rsid w:val="007B4256"/>
    <w:rsid w:val="007B4263"/>
    <w:rsid w:val="007B4410"/>
    <w:rsid w:val="007B4724"/>
    <w:rsid w:val="007B473F"/>
    <w:rsid w:val="007B4843"/>
    <w:rsid w:val="007B497D"/>
    <w:rsid w:val="007B4B1A"/>
    <w:rsid w:val="007B4B80"/>
    <w:rsid w:val="007B4FCD"/>
    <w:rsid w:val="007B53BC"/>
    <w:rsid w:val="007B54D9"/>
    <w:rsid w:val="007B55E9"/>
    <w:rsid w:val="007B57C8"/>
    <w:rsid w:val="007B581E"/>
    <w:rsid w:val="007B59C5"/>
    <w:rsid w:val="007B5ADF"/>
    <w:rsid w:val="007B5D3F"/>
    <w:rsid w:val="007B60E2"/>
    <w:rsid w:val="007B62C6"/>
    <w:rsid w:val="007B6560"/>
    <w:rsid w:val="007B68B1"/>
    <w:rsid w:val="007B6B88"/>
    <w:rsid w:val="007B6C99"/>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A24"/>
    <w:rsid w:val="007C4A55"/>
    <w:rsid w:val="007C4BA4"/>
    <w:rsid w:val="007C4E8E"/>
    <w:rsid w:val="007C5A90"/>
    <w:rsid w:val="007C5AD4"/>
    <w:rsid w:val="007C5D98"/>
    <w:rsid w:val="007C5F96"/>
    <w:rsid w:val="007C6033"/>
    <w:rsid w:val="007C6048"/>
    <w:rsid w:val="007C610E"/>
    <w:rsid w:val="007C62B5"/>
    <w:rsid w:val="007C6505"/>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667"/>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0E76"/>
    <w:rsid w:val="0080134A"/>
    <w:rsid w:val="00801643"/>
    <w:rsid w:val="0080168B"/>
    <w:rsid w:val="0080184F"/>
    <w:rsid w:val="00801B23"/>
    <w:rsid w:val="00801B67"/>
    <w:rsid w:val="00801D70"/>
    <w:rsid w:val="00801F03"/>
    <w:rsid w:val="008020B7"/>
    <w:rsid w:val="008024DE"/>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66B"/>
    <w:rsid w:val="008116BB"/>
    <w:rsid w:val="0081188B"/>
    <w:rsid w:val="008118DA"/>
    <w:rsid w:val="00811A87"/>
    <w:rsid w:val="00811B46"/>
    <w:rsid w:val="00811BAB"/>
    <w:rsid w:val="00811E80"/>
    <w:rsid w:val="00811FA0"/>
    <w:rsid w:val="0081200C"/>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6EE"/>
    <w:rsid w:val="00833715"/>
    <w:rsid w:val="00833864"/>
    <w:rsid w:val="00833C4B"/>
    <w:rsid w:val="00833C69"/>
    <w:rsid w:val="008340F3"/>
    <w:rsid w:val="008341FF"/>
    <w:rsid w:val="00834642"/>
    <w:rsid w:val="00834977"/>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E5B"/>
    <w:rsid w:val="00880F24"/>
    <w:rsid w:val="00881315"/>
    <w:rsid w:val="008815CA"/>
    <w:rsid w:val="008816CF"/>
    <w:rsid w:val="008818AC"/>
    <w:rsid w:val="0088199B"/>
    <w:rsid w:val="00881B82"/>
    <w:rsid w:val="00881C27"/>
    <w:rsid w:val="00881D3C"/>
    <w:rsid w:val="00881E2D"/>
    <w:rsid w:val="0088202E"/>
    <w:rsid w:val="0088272D"/>
    <w:rsid w:val="00882805"/>
    <w:rsid w:val="00883472"/>
    <w:rsid w:val="00883C72"/>
    <w:rsid w:val="008841F7"/>
    <w:rsid w:val="0088427C"/>
    <w:rsid w:val="008844DD"/>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D6"/>
    <w:rsid w:val="00893948"/>
    <w:rsid w:val="00893A73"/>
    <w:rsid w:val="00893C1A"/>
    <w:rsid w:val="00893DF6"/>
    <w:rsid w:val="00893E90"/>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504"/>
    <w:rsid w:val="00951C29"/>
    <w:rsid w:val="00951FCB"/>
    <w:rsid w:val="0095205A"/>
    <w:rsid w:val="00952123"/>
    <w:rsid w:val="009522FD"/>
    <w:rsid w:val="0095255D"/>
    <w:rsid w:val="009525CB"/>
    <w:rsid w:val="00952632"/>
    <w:rsid w:val="0095274E"/>
    <w:rsid w:val="00952789"/>
    <w:rsid w:val="00952A9E"/>
    <w:rsid w:val="00952AFB"/>
    <w:rsid w:val="00952C29"/>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9F9"/>
    <w:rsid w:val="00980A7A"/>
    <w:rsid w:val="00980B12"/>
    <w:rsid w:val="00980E0D"/>
    <w:rsid w:val="00980F1F"/>
    <w:rsid w:val="0098100B"/>
    <w:rsid w:val="0098105E"/>
    <w:rsid w:val="009810B5"/>
    <w:rsid w:val="009810FC"/>
    <w:rsid w:val="009811B3"/>
    <w:rsid w:val="00981A57"/>
    <w:rsid w:val="00981E04"/>
    <w:rsid w:val="00981F4F"/>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A23"/>
    <w:rsid w:val="00993B88"/>
    <w:rsid w:val="00993C4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1060"/>
    <w:rsid w:val="009B14F9"/>
    <w:rsid w:val="009B16C5"/>
    <w:rsid w:val="009B1C74"/>
    <w:rsid w:val="009B26E4"/>
    <w:rsid w:val="009B2864"/>
    <w:rsid w:val="009B2B7F"/>
    <w:rsid w:val="009B3216"/>
    <w:rsid w:val="009B3287"/>
    <w:rsid w:val="009B33EA"/>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F2"/>
    <w:rsid w:val="009C0727"/>
    <w:rsid w:val="009C0A73"/>
    <w:rsid w:val="009C0CCA"/>
    <w:rsid w:val="009C0D47"/>
    <w:rsid w:val="009C0D54"/>
    <w:rsid w:val="009C13D5"/>
    <w:rsid w:val="009C166E"/>
    <w:rsid w:val="009C16E2"/>
    <w:rsid w:val="009C1752"/>
    <w:rsid w:val="009C1BE3"/>
    <w:rsid w:val="009C1D30"/>
    <w:rsid w:val="009C27FE"/>
    <w:rsid w:val="009C2921"/>
    <w:rsid w:val="009C2C61"/>
    <w:rsid w:val="009C2D10"/>
    <w:rsid w:val="009C2D2E"/>
    <w:rsid w:val="009C2E56"/>
    <w:rsid w:val="009C2F13"/>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C35"/>
    <w:rsid w:val="00A24F22"/>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F40"/>
    <w:rsid w:val="00A3508C"/>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D76"/>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975"/>
    <w:rsid w:val="00B44A87"/>
    <w:rsid w:val="00B44CB4"/>
    <w:rsid w:val="00B44EB1"/>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8B3"/>
    <w:rsid w:val="00B778D8"/>
    <w:rsid w:val="00B77C2C"/>
    <w:rsid w:val="00B77CCD"/>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96A"/>
    <w:rsid w:val="00B93AF5"/>
    <w:rsid w:val="00B93EF8"/>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1A6"/>
    <w:rsid w:val="00C124D3"/>
    <w:rsid w:val="00C12CCF"/>
    <w:rsid w:val="00C12D01"/>
    <w:rsid w:val="00C130F8"/>
    <w:rsid w:val="00C132F5"/>
    <w:rsid w:val="00C13326"/>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740"/>
    <w:rsid w:val="00D95924"/>
    <w:rsid w:val="00D95B7D"/>
    <w:rsid w:val="00D95D13"/>
    <w:rsid w:val="00D96025"/>
    <w:rsid w:val="00D96227"/>
    <w:rsid w:val="00D9635E"/>
    <w:rsid w:val="00D964F6"/>
    <w:rsid w:val="00D968B2"/>
    <w:rsid w:val="00D96CB8"/>
    <w:rsid w:val="00D9704D"/>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F39"/>
    <w:rsid w:val="00DC105D"/>
    <w:rsid w:val="00DC1786"/>
    <w:rsid w:val="00DC18B9"/>
    <w:rsid w:val="00DC1A15"/>
    <w:rsid w:val="00DC1BCA"/>
    <w:rsid w:val="00DC1D7B"/>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70BB"/>
    <w:rsid w:val="00DF72FC"/>
    <w:rsid w:val="00DF75BF"/>
    <w:rsid w:val="00DF7940"/>
    <w:rsid w:val="00DF7CA7"/>
    <w:rsid w:val="00DF7D4E"/>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5E"/>
    <w:rsid w:val="00EA14ED"/>
    <w:rsid w:val="00EA17BB"/>
    <w:rsid w:val="00EA17E8"/>
    <w:rsid w:val="00EA1986"/>
    <w:rsid w:val="00EA19FE"/>
    <w:rsid w:val="00EA1AD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4FBB"/>
    <w:rsid w:val="00F6510F"/>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400"/>
    <w:rsid w:val="00F9064E"/>
    <w:rsid w:val="00F906A2"/>
    <w:rsid w:val="00F90757"/>
    <w:rsid w:val="00F908AC"/>
    <w:rsid w:val="00F90A08"/>
    <w:rsid w:val="00F90A60"/>
    <w:rsid w:val="00F90B88"/>
    <w:rsid w:val="00F90D35"/>
    <w:rsid w:val="00F90D5C"/>
    <w:rsid w:val="00F90D6C"/>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D47"/>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26D54A3"/>
    <w:rsid w:val="04EE68C5"/>
    <w:rsid w:val="06023628"/>
    <w:rsid w:val="0BBD7ACD"/>
    <w:rsid w:val="0CE51693"/>
    <w:rsid w:val="0E301C72"/>
    <w:rsid w:val="0F690C0B"/>
    <w:rsid w:val="0F945F44"/>
    <w:rsid w:val="10E03129"/>
    <w:rsid w:val="12FD5278"/>
    <w:rsid w:val="15D62099"/>
    <w:rsid w:val="170247DA"/>
    <w:rsid w:val="1B456828"/>
    <w:rsid w:val="1C7D7763"/>
    <w:rsid w:val="1C977A25"/>
    <w:rsid w:val="1CD61D91"/>
    <w:rsid w:val="1F82085E"/>
    <w:rsid w:val="2136322D"/>
    <w:rsid w:val="26023E71"/>
    <w:rsid w:val="2A5F372E"/>
    <w:rsid w:val="2A9C20A6"/>
    <w:rsid w:val="2D5F57BF"/>
    <w:rsid w:val="31F81EF0"/>
    <w:rsid w:val="321971EA"/>
    <w:rsid w:val="3413190D"/>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BE3146E"/>
    <w:rsid w:val="4E9F10CB"/>
    <w:rsid w:val="50E029D3"/>
    <w:rsid w:val="579D0BDF"/>
    <w:rsid w:val="5AD308DF"/>
    <w:rsid w:val="5BC1304A"/>
    <w:rsid w:val="5F856AAF"/>
    <w:rsid w:val="5FF707D5"/>
    <w:rsid w:val="5FFE4A1C"/>
    <w:rsid w:val="60AF779A"/>
    <w:rsid w:val="69D577E8"/>
    <w:rsid w:val="6D0B4833"/>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2A0946A"/>
  <w15:docId w15:val="{855E4F1B-82E8-4282-92FD-42E49996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列表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en-US"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val="en-US"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rPr>
      <w:lang w:eastAsia="en-US"/>
    </w:rPr>
  </w:style>
  <w:style w:type="paragraph" w:customStyle="1" w:styleId="paragraph">
    <w:name w:val="paragraph"/>
    <w:basedOn w:val="Normal"/>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6.wmf"/><Relationship Id="rId39" Type="http://schemas.openxmlformats.org/officeDocument/2006/relationships/image" Target="cid:image043.png@01D7DCBC.E4F60610"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7-e/Docs/R1-2112921.zip" TargetMode="External"/><Relationship Id="rId25" Type="http://schemas.openxmlformats.org/officeDocument/2006/relationships/hyperlink" Target="https://www.3gpp.org/ftp/tsg_ran/WG1_RL1/TSGR1_107-e/Docs/R1-2112934.zip" TargetMode="External"/><Relationship Id="rId33" Type="http://schemas.openxmlformats.org/officeDocument/2006/relationships/image" Target="cid:image040.png@01D7DCBC.E4F60610" TargetMode="External"/><Relationship Id="rId38" Type="http://schemas.openxmlformats.org/officeDocument/2006/relationships/image" Target="media/image13.png"/><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cid:image038.png@01D7DCBC.E4F60610" TargetMode="External"/><Relationship Id="rId41" Type="http://schemas.openxmlformats.org/officeDocument/2006/relationships/image" Target="cid:image044.png@01D7DCBC.E4F606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image" Target="cid:image042.png@01D7DCBC.E4F60610" TargetMode="External"/><Relationship Id="rId40" Type="http://schemas.openxmlformats.org/officeDocument/2006/relationships/image" Target="media/image14.png"/><Relationship Id="rId45"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image" Target="media/image12.png"/><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cid:image039.png@01D7DCBC.E4F60610" TargetMode="External"/><Relationship Id="rId4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image" Target="media/image9.png"/><Relationship Id="rId35" Type="http://schemas.openxmlformats.org/officeDocument/2006/relationships/image" Target="cid:image041.png@01D7DCBC.E4F60610"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6DC076FC-9824-4835-952D-4E3827EB6A3B}">
  <ds:schemaRefs>
    <ds:schemaRef ds:uri="http://schemas.openxmlformats.org/officeDocument/2006/bibliography"/>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50</Pages>
  <Words>20704</Words>
  <Characters>118016</Characters>
  <Application>Microsoft Office Word</Application>
  <DocSecurity>0</DocSecurity>
  <Lines>983</Lines>
  <Paragraphs>276</Paragraphs>
  <ScaleCrop>false</ScaleCrop>
  <Company>Thales SPACE</Company>
  <LinksUpToDate>false</LinksUpToDate>
  <CharactersWithSpaces>138444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Victor</cp:lastModifiedBy>
  <cp:revision>23</cp:revision>
  <cp:lastPrinted>2017-11-03T16:53:00Z</cp:lastPrinted>
  <dcterms:created xsi:type="dcterms:W3CDTF">2022-02-22T11:21:00Z</dcterms:created>
  <dcterms:modified xsi:type="dcterms:W3CDTF">2022-02-22T12:03:00Z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2052-11.8.2.10393</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