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17B5CC23"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72C3D">
        <w:rPr>
          <w:rFonts w:ascii="Arial" w:hAnsi="Arial" w:cs="Arial"/>
          <w:b/>
          <w:sz w:val="24"/>
          <w:lang w:val="en-US"/>
        </w:rPr>
        <w:t>8</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72C3D">
        <w:rPr>
          <w:rFonts w:ascii="Arial" w:hAnsi="Arial" w:cs="Arial"/>
          <w:b/>
          <w:sz w:val="24"/>
          <w:lang w:val="en-US"/>
        </w:rPr>
        <w:t>2</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1BCC84B0"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72C3D">
        <w:rPr>
          <w:rFonts w:ascii="Arial" w:hAnsi="Arial" w:cs="Arial"/>
          <w:b/>
          <w:sz w:val="24"/>
          <w:lang w:val="en-US"/>
        </w:rPr>
        <w:t>February 21</w:t>
      </w:r>
      <w:r w:rsidR="00672C3D" w:rsidRPr="00751290">
        <w:rPr>
          <w:rFonts w:ascii="Arial" w:hAnsi="Arial" w:cs="Arial"/>
          <w:b/>
          <w:sz w:val="24"/>
          <w:vertAlign w:val="superscript"/>
          <w:lang w:val="en-US"/>
        </w:rPr>
        <w:t>st</w:t>
      </w:r>
      <w:r w:rsidR="00672C3D">
        <w:rPr>
          <w:rFonts w:ascii="Arial" w:hAnsi="Arial" w:cs="Arial"/>
          <w:b/>
          <w:sz w:val="24"/>
          <w:lang w:val="en-US"/>
        </w:rPr>
        <w:t xml:space="preserve"> – March 3</w:t>
      </w:r>
      <w:r w:rsidR="00672C3D" w:rsidRPr="00751290">
        <w:rPr>
          <w:rFonts w:ascii="Arial" w:hAnsi="Arial" w:cs="Arial"/>
          <w:b/>
          <w:sz w:val="24"/>
          <w:vertAlign w:val="superscript"/>
          <w:lang w:val="en-US"/>
        </w:rPr>
        <w:t>rd</w:t>
      </w:r>
      <w:r w:rsidR="00672C3D" w:rsidRPr="00751290">
        <w:rPr>
          <w:rFonts w:ascii="Arial" w:hAnsi="Arial" w:cs="Arial"/>
          <w:b/>
          <w:sz w:val="24"/>
          <w:lang w:val="en-US"/>
        </w:rPr>
        <w:t>, 2022</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591F01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72C3D" w:rsidRPr="00672C3D">
        <w:rPr>
          <w:rFonts w:ascii="Arial" w:hAnsi="Arial" w:cs="Arial"/>
          <w:b/>
          <w:sz w:val="24"/>
          <w:lang w:val="en-US"/>
        </w:rPr>
        <w:t>[108-e-AI5-LS-02] Email discussion for incoming LS on PUCCH SCell activation in invalid TA case</w:t>
      </w:r>
    </w:p>
    <w:p w14:paraId="60D8EE84" w14:textId="131F741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72C3D">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0750E756" w:rsidR="00E92B0E" w:rsidRDefault="00B83E5D" w:rsidP="00AA1F04">
      <w:pPr>
        <w:spacing w:before="120" w:after="240"/>
        <w:jc w:val="both"/>
        <w:rPr>
          <w:lang w:val="en-US"/>
        </w:rPr>
      </w:pPr>
      <w:r>
        <w:rPr>
          <w:lang w:val="en-US"/>
        </w:rPr>
        <w:t>In RA</w:t>
      </w:r>
      <w:r w:rsidR="0022556F">
        <w:rPr>
          <w:lang w:val="en-US"/>
        </w:rPr>
        <w:t>N1#108</w:t>
      </w:r>
      <w:r w:rsidR="006B4EDF">
        <w:rPr>
          <w:lang w:val="en-US"/>
        </w:rPr>
        <w:t>-e meeting, an LS from RAN4</w:t>
      </w:r>
      <w:r>
        <w:rPr>
          <w:lang w:val="en-US"/>
        </w:rPr>
        <w:t xml:space="preserve"> was received on </w:t>
      </w:r>
      <w:r w:rsidR="0022556F" w:rsidRPr="0022556F">
        <w:rPr>
          <w:lang w:val="en-US"/>
        </w:rPr>
        <w:t>interruption for PUCCH SCell activation in invalid TA case</w:t>
      </w:r>
      <w:r>
        <w:rPr>
          <w:lang w:val="en-US"/>
        </w:rPr>
        <w:t xml:space="preserve"> [1]</w:t>
      </w:r>
      <w:r w:rsidR="00E92B0E">
        <w:rPr>
          <w:lang w:val="en-US"/>
        </w:rPr>
        <w:t xml:space="preserve"> and </w:t>
      </w:r>
      <w:r w:rsidR="00E92B0E" w:rsidRPr="00020A3B">
        <w:rPr>
          <w:highlight w:val="yellow"/>
          <w:lang w:val="en-US"/>
        </w:rPr>
        <w:t xml:space="preserve">the following </w:t>
      </w:r>
      <w:r w:rsidR="0022556F" w:rsidRPr="00020A3B">
        <w:rPr>
          <w:highlight w:val="yellow"/>
          <w:lang w:val="en-US"/>
        </w:rPr>
        <w:t>2 questions are</w:t>
      </w:r>
      <w:r w:rsidR="00E92B0E" w:rsidRPr="00020A3B">
        <w:rPr>
          <w:highlight w:val="yellow"/>
          <w:lang w:val="en-US"/>
        </w:rPr>
        <w:t xml:space="preserve"> drawn from RAN4</w:t>
      </w:r>
      <w:r w:rsidR="00171C58" w:rsidRPr="00020A3B">
        <w:rPr>
          <w:highlight w:val="yellow"/>
          <w:lang w:val="en-US"/>
        </w:rPr>
        <w:t xml:space="preserve"> </w:t>
      </w:r>
      <w:r w:rsidR="0022556F" w:rsidRPr="00020A3B">
        <w:rPr>
          <w:highlight w:val="yellow"/>
          <w:lang w:val="en-US"/>
        </w:rPr>
        <w:t>for RAN1/RAN2 to reply</w:t>
      </w:r>
      <w:r w:rsidR="00E92B0E">
        <w:rPr>
          <w:lang w:val="en-US"/>
        </w:rPr>
        <w:t>:</w:t>
      </w:r>
    </w:p>
    <w:p w14:paraId="2E91DA64" w14:textId="77777777" w:rsidR="0022556F" w:rsidRPr="0022556F" w:rsidRDefault="0022556F" w:rsidP="0022556F">
      <w:pPr>
        <w:pStyle w:val="TAL"/>
        <w:keepLines w:val="0"/>
        <w:numPr>
          <w:ilvl w:val="0"/>
          <w:numId w:val="34"/>
        </w:numPr>
        <w:overflowPunct w:val="0"/>
        <w:autoSpaceDE w:val="0"/>
        <w:autoSpaceDN w:val="0"/>
        <w:spacing w:after="160" w:line="252" w:lineRule="auto"/>
        <w:jc w:val="both"/>
        <w:rPr>
          <w:rFonts w:eastAsia="SimSun" w:cs="Arial"/>
        </w:rPr>
      </w:pPr>
      <w:r w:rsidRPr="0022556F">
        <w:rPr>
          <w:rFonts w:eastAsia="SimSun"/>
        </w:rPr>
        <w:t xml:space="preserve">Q1: Can UE capability </w:t>
      </w:r>
      <w:r w:rsidRPr="0022556F">
        <w:rPr>
          <w:rFonts w:ascii="Times New Roman" w:eastAsia="SimSun" w:hAnsi="Times New Roman"/>
          <w:i/>
          <w:iCs/>
        </w:rPr>
        <w:t>diffNumerologyAcrossPUCCH-Group</w:t>
      </w:r>
      <w:r w:rsidRPr="0022556F">
        <w:rPr>
          <w:rFonts w:eastAsia="SimSun"/>
        </w:rPr>
        <w:t xml:space="preserve"> defined in TS 38.306 be used to allow indication of UE support of parallel transmission of PRACH on PUCCH SCell and physical channels/signals with different SCS on other activated serving cells? </w:t>
      </w:r>
    </w:p>
    <w:p w14:paraId="2C73FB0E" w14:textId="77777777" w:rsidR="0022556F" w:rsidRPr="0022556F" w:rsidRDefault="0022556F" w:rsidP="0022556F">
      <w:pPr>
        <w:pStyle w:val="TAL"/>
        <w:keepLines w:val="0"/>
        <w:numPr>
          <w:ilvl w:val="1"/>
          <w:numId w:val="34"/>
        </w:numPr>
        <w:overflowPunct w:val="0"/>
        <w:autoSpaceDE w:val="0"/>
        <w:autoSpaceDN w:val="0"/>
        <w:spacing w:after="160" w:line="252" w:lineRule="auto"/>
        <w:jc w:val="both"/>
        <w:rPr>
          <w:rFonts w:eastAsia="SimSun"/>
        </w:rPr>
      </w:pPr>
      <w:r w:rsidRPr="0022556F">
        <w:rPr>
          <w:rFonts w:eastAsia="SimSun"/>
        </w:rPr>
        <w:t xml:space="preserve">If YES, RAN4 would like to respectfully ask RAN2 to clarify that </w:t>
      </w:r>
      <w:r w:rsidRPr="0022556F">
        <w:rPr>
          <w:rFonts w:ascii="Times New Roman" w:eastAsia="SimSun" w:hAnsi="Times New Roman"/>
          <w:i/>
          <w:iCs/>
        </w:rPr>
        <w:t>diffNumerologyAcrossPUCCH-Group</w:t>
      </w:r>
      <w:r w:rsidRPr="0022556F">
        <w:rPr>
          <w:rFonts w:eastAsia="SimSun"/>
        </w:rPr>
        <w:t xml:space="preserve"> applies to PRACH in the corresponding “Definitions for parameters” in TS 38.306.</w:t>
      </w:r>
    </w:p>
    <w:p w14:paraId="787321EC" w14:textId="77777777" w:rsidR="0022556F" w:rsidRPr="0022556F" w:rsidRDefault="0022556F" w:rsidP="0022556F">
      <w:pPr>
        <w:pStyle w:val="TAL"/>
        <w:keepLines w:val="0"/>
        <w:numPr>
          <w:ilvl w:val="1"/>
          <w:numId w:val="34"/>
        </w:numPr>
        <w:overflowPunct w:val="0"/>
        <w:autoSpaceDE w:val="0"/>
        <w:autoSpaceDN w:val="0"/>
        <w:spacing w:after="160" w:line="252" w:lineRule="auto"/>
        <w:jc w:val="both"/>
        <w:rPr>
          <w:rFonts w:eastAsia="SimSun"/>
        </w:rPr>
      </w:pPr>
      <w:r w:rsidRPr="0022556F">
        <w:rPr>
          <w:rFonts w:eastAsia="SimSun"/>
        </w:rPr>
        <w:t>If NO, are there any other existing capabilities that can serve this purpose? If so, RAN4 would like RAN1 to indicate the capabilities.</w:t>
      </w:r>
    </w:p>
    <w:p w14:paraId="73E952C4" w14:textId="77777777" w:rsidR="0022556F" w:rsidRPr="0022556F" w:rsidRDefault="0022556F" w:rsidP="0022556F">
      <w:pPr>
        <w:pStyle w:val="afe"/>
        <w:numPr>
          <w:ilvl w:val="0"/>
          <w:numId w:val="34"/>
        </w:numPr>
        <w:spacing w:after="120" w:line="252" w:lineRule="auto"/>
        <w:ind w:leftChars="0"/>
        <w:contextualSpacing/>
        <w:jc w:val="both"/>
        <w:rPr>
          <w:rFonts w:ascii="Arial" w:eastAsia="SimSun" w:hAnsi="Arial" w:cs="Arial"/>
          <w:sz w:val="18"/>
          <w:szCs w:val="20"/>
        </w:rPr>
      </w:pPr>
      <w:r w:rsidRPr="0022556F">
        <w:rPr>
          <w:rFonts w:ascii="Arial" w:hAnsi="Arial" w:cs="Arial"/>
          <w:sz w:val="18"/>
          <w:szCs w:val="20"/>
        </w:rPr>
        <w:t>Q2: If the answer in Q1 is NO, and there is no capabilities that can serve the purpose, what would be the expected UE behavior when a target PUCCH SCell PRACH has a different SCS from SpCell/SCell physical channels/signals according to RAN1/2 spec? e.g. Shall UE be able to simultaneously transmit PRACH on PUCCH SCell and physical channels/signals on other activated serving cells irrespective of SCS configurations?</w:t>
      </w:r>
    </w:p>
    <w:p w14:paraId="469D7476" w14:textId="77777777" w:rsidR="00E92B0E" w:rsidRPr="0022556F" w:rsidRDefault="00E92B0E" w:rsidP="0022556F">
      <w:pPr>
        <w:autoSpaceDE w:val="0"/>
        <w:autoSpaceDN w:val="0"/>
        <w:spacing w:before="40" w:after="40"/>
        <w:rPr>
          <w:rFonts w:ascii="Arial" w:hAnsi="Arial" w:cs="Arial"/>
          <w:sz w:val="18"/>
        </w:rPr>
      </w:pPr>
    </w:p>
    <w:p w14:paraId="23A48066" w14:textId="0662A6E7" w:rsidR="0068464F" w:rsidRDefault="0022556F" w:rsidP="00AA1F04">
      <w:pPr>
        <w:spacing w:before="120" w:after="240"/>
        <w:jc w:val="both"/>
        <w:rPr>
          <w:lang w:val="en-US"/>
        </w:rPr>
      </w:pPr>
      <w:r>
        <w:t>Eight</w:t>
      </w:r>
      <w:r w:rsidR="00B83E5D">
        <w:rPr>
          <w:lang w:val="en-US"/>
        </w:rPr>
        <w:t xml:space="preserve"> related contributions on discussion and draft reply LS were submitted </w:t>
      </w:r>
      <w:r w:rsidR="00A70E1C">
        <w:rPr>
          <w:lang w:val="en-US"/>
        </w:rPr>
        <w:t xml:space="preserve">in this meeting </w:t>
      </w:r>
      <w:r>
        <w:rPr>
          <w:lang w:val="en-US"/>
        </w:rPr>
        <w:t>[2]-[9</w:t>
      </w:r>
      <w:r w:rsidR="00B83E5D">
        <w:rPr>
          <w:lang w:val="en-US"/>
        </w:rPr>
        <w:t xml:space="preserve">]. </w:t>
      </w:r>
      <w:r w:rsidR="00614DB0">
        <w:rPr>
          <w:lang w:val="en-US"/>
        </w:rPr>
        <w:t xml:space="preserve">As guided by the Chairman, </w:t>
      </w:r>
      <w:r w:rsidR="0068464F">
        <w:rPr>
          <w:lang w:val="en-US"/>
        </w:rPr>
        <w:t>t</w:t>
      </w:r>
      <w:r w:rsidR="0068464F" w:rsidRPr="00C511C0">
        <w:rPr>
          <w:lang w:val="en-US"/>
        </w:rPr>
        <w:t>his contribution</w:t>
      </w:r>
      <w:r w:rsidR="0068464F">
        <w:rPr>
          <w:lang w:val="en-US"/>
        </w:rPr>
        <w:t xml:space="preserve"> provides </w:t>
      </w:r>
      <w:r w:rsidR="0068464F" w:rsidRPr="00C511C0">
        <w:rPr>
          <w:lang w:val="en-US"/>
        </w:rPr>
        <w:t xml:space="preserve">summary of </w:t>
      </w:r>
      <w:r w:rsidR="0068464F">
        <w:rPr>
          <w:lang w:val="en-US"/>
        </w:rPr>
        <w:t>the submitted contributions (Section 4), discussion points (Section 2), and outcomes of email discussion during this meeting (Section 3, TBD)</w:t>
      </w:r>
    </w:p>
    <w:p w14:paraId="3014EC8D" w14:textId="2DC39918" w:rsidR="00E974EF" w:rsidRDefault="00E974EF" w:rsidP="00E974EF">
      <w:pPr>
        <w:rPr>
          <w:lang w:eastAsia="x-none"/>
        </w:rPr>
      </w:pPr>
      <w:r w:rsidRPr="0009407D">
        <w:rPr>
          <w:highlight w:val="cyan"/>
          <w:lang w:eastAsia="x-none"/>
        </w:rPr>
        <w:t xml:space="preserve"> </w:t>
      </w:r>
      <w:r w:rsidRPr="0009407D">
        <w:rPr>
          <w:highlight w:val="cyan"/>
          <w:lang w:eastAsia="x-none"/>
        </w:rPr>
        <w:t xml:space="preserve">[108-e-AI5-LS-02] Email discussion </w:t>
      </w:r>
      <w:r>
        <w:rPr>
          <w:highlight w:val="cyan"/>
          <w:lang w:eastAsia="x-none"/>
        </w:rPr>
        <w:t>for</w:t>
      </w:r>
      <w:r w:rsidRPr="0009407D">
        <w:rPr>
          <w:highlight w:val="cyan"/>
          <w:lang w:eastAsia="x-none"/>
        </w:rPr>
        <w:t xml:space="preserve"> </w:t>
      </w:r>
      <w:r>
        <w:rPr>
          <w:highlight w:val="cyan"/>
          <w:lang w:eastAsia="x-none"/>
        </w:rPr>
        <w:t xml:space="preserve">incoming </w:t>
      </w:r>
      <w:r w:rsidRPr="0009407D">
        <w:rPr>
          <w:highlight w:val="cyan"/>
          <w:lang w:eastAsia="x-none"/>
        </w:rPr>
        <w:t xml:space="preserve">LS </w:t>
      </w:r>
      <w:r w:rsidRPr="0084126E">
        <w:rPr>
          <w:highlight w:val="cyan"/>
          <w:lang w:eastAsia="x-none"/>
        </w:rPr>
        <w:t>on PUCCH SCell activation in invalid TA case (</w:t>
      </w:r>
      <w:hyperlink r:id="rId12" w:history="1">
        <w:r>
          <w:rPr>
            <w:rStyle w:val="ac"/>
            <w:highlight w:val="cyan"/>
            <w:lang w:eastAsia="x-none"/>
          </w:rPr>
          <w:t>R1-2200871</w:t>
        </w:r>
      </w:hyperlink>
      <w:r w:rsidRPr="0009407D">
        <w:rPr>
          <w:highlight w:val="cyan"/>
          <w:lang w:eastAsia="x-none"/>
        </w:rPr>
        <w:t xml:space="preserve">) by February 25 – </w:t>
      </w:r>
      <w:r w:rsidRPr="00D94532">
        <w:rPr>
          <w:highlight w:val="yellow"/>
          <w:lang w:eastAsia="x-none"/>
        </w:rPr>
        <w:t>???</w:t>
      </w:r>
      <w:r w:rsidRPr="0009407D">
        <w:rPr>
          <w:highlight w:val="cyan"/>
          <w:lang w:eastAsia="x-none"/>
        </w:rPr>
        <w:t xml:space="preserve"> (</w:t>
      </w:r>
      <w:r>
        <w:rPr>
          <w:highlight w:val="cyan"/>
          <w:lang w:eastAsia="x-none"/>
        </w:rPr>
        <w:t>MediaTek</w:t>
      </w:r>
      <w:r w:rsidRPr="0009407D">
        <w:rPr>
          <w:highlight w:val="cyan"/>
          <w:lang w:eastAsia="x-none"/>
        </w:rPr>
        <w:t>)</w:t>
      </w:r>
    </w:p>
    <w:p w14:paraId="47734C42" w14:textId="72D6FF0B" w:rsidR="00E41505" w:rsidRDefault="00E64BD3" w:rsidP="0000254F">
      <w:pPr>
        <w:pStyle w:val="3GPPH1"/>
      </w:pPr>
      <w:r>
        <w:t xml:space="preserve">Discussion </w:t>
      </w:r>
      <w:r w:rsidR="00614DB0">
        <w:t>points</w:t>
      </w:r>
      <w:r>
        <w:t xml:space="preserve"> (phase 1</w:t>
      </w:r>
      <w:r w:rsidR="00670F09">
        <w:t xml:space="preserve"> until </w:t>
      </w:r>
      <w:r w:rsidR="003337C3">
        <w:t>2</w:t>
      </w:r>
      <w:r w:rsidR="006B0C87">
        <w:t>3-Feb</w:t>
      </w:r>
      <w:r>
        <w:t>)</w:t>
      </w:r>
    </w:p>
    <w:p w14:paraId="16E6F953" w14:textId="06E00908" w:rsidR="00F9315D" w:rsidRDefault="00E64BD3" w:rsidP="00ED1533">
      <w:pPr>
        <w:spacing w:before="120" w:after="240"/>
        <w:jc w:val="both"/>
      </w:pPr>
      <w:bookmarkStart w:id="2" w:name="_Hlk54027001"/>
      <w:r>
        <w:t xml:space="preserve">Based on the submitted </w:t>
      </w:r>
      <w:r w:rsidR="00614DB0">
        <w:t>inputs</w:t>
      </w:r>
      <w:r w:rsidR="00020A3B">
        <w:t xml:space="preserve"> [2]-[9</w:t>
      </w:r>
      <w:r>
        <w:t xml:space="preserve">], </w:t>
      </w:r>
      <w:r w:rsidR="00020A3B">
        <w:t>it seems companies’</w:t>
      </w:r>
      <w:r w:rsidR="00D22D73">
        <w:t xml:space="preserve"> view in RAN1 are mostly</w:t>
      </w:r>
      <w:r w:rsidR="00020A3B">
        <w:t xml:space="preserve"> aligned</w:t>
      </w:r>
      <w:r w:rsidR="00EE1921">
        <w:t xml:space="preserve"> and summarized below:</w:t>
      </w:r>
    </w:p>
    <w:p w14:paraId="17A3B94A" w14:textId="2894AEA8" w:rsidR="00F9315D" w:rsidRDefault="00EE1921" w:rsidP="00EE1921">
      <w:pPr>
        <w:pStyle w:val="afe"/>
        <w:numPr>
          <w:ilvl w:val="0"/>
          <w:numId w:val="31"/>
        </w:numPr>
        <w:spacing w:before="120" w:after="240"/>
        <w:ind w:leftChars="0"/>
        <w:jc w:val="both"/>
      </w:pPr>
      <w:r w:rsidRPr="00B0216A">
        <w:rPr>
          <w:b/>
        </w:rPr>
        <w:t>For Q1</w:t>
      </w:r>
      <w:r>
        <w:t xml:space="preserve">, </w:t>
      </w:r>
      <w:r w:rsidR="00E13EA2">
        <w:t>the answer is “NO”, since according to t</w:t>
      </w:r>
      <w:r>
        <w:t>he capability</w:t>
      </w:r>
      <w:r w:rsidR="00E13EA2">
        <w:t xml:space="preserve"> description in 38.306 [10], </w:t>
      </w:r>
      <w:r>
        <w:t xml:space="preserve"> </w:t>
      </w:r>
      <w:r w:rsidRPr="00EE1921">
        <w:rPr>
          <w:i/>
        </w:rPr>
        <w:t>diffNumerologyAcrossPUCCH-Group</w:t>
      </w:r>
      <w:r>
        <w:t xml:space="preserve"> is only related to data/control, but not to PRACH transmission</w:t>
      </w:r>
    </w:p>
    <w:p w14:paraId="59707C2B" w14:textId="4921DF54" w:rsidR="00EE1921" w:rsidRPr="00EE1921" w:rsidRDefault="00EE1921" w:rsidP="00EE1921">
      <w:pPr>
        <w:pStyle w:val="afe"/>
        <w:numPr>
          <w:ilvl w:val="1"/>
          <w:numId w:val="31"/>
        </w:numPr>
        <w:spacing w:before="120" w:after="240"/>
        <w:ind w:leftChars="0"/>
        <w:jc w:val="both"/>
      </w:pPr>
      <w:r w:rsidRPr="00EE1921">
        <w:t>T</w:t>
      </w:r>
      <w:r>
        <w:t>he relevant capability in 38.306 [10] which serves RAN4’s designated purpose should be</w:t>
      </w:r>
      <w:r w:rsidRPr="00EE1921">
        <w:t xml:space="preserve"> </w:t>
      </w:r>
      <w:r w:rsidRPr="00EE1921">
        <w:rPr>
          <w:i/>
        </w:rPr>
        <w:t>parallelTxPRACH-SRS-PUCCH-PUSCH</w:t>
      </w:r>
    </w:p>
    <w:p w14:paraId="48B70B20" w14:textId="53E0BC62" w:rsidR="00EE1921" w:rsidRDefault="00EE1921" w:rsidP="00EE1921">
      <w:pPr>
        <w:pStyle w:val="afe"/>
        <w:numPr>
          <w:ilvl w:val="0"/>
          <w:numId w:val="31"/>
        </w:numPr>
        <w:spacing w:before="120" w:after="240"/>
        <w:ind w:leftChars="0"/>
        <w:jc w:val="both"/>
      </w:pPr>
      <w:r w:rsidRPr="00B0216A">
        <w:rPr>
          <w:b/>
        </w:rPr>
        <w:t>For Q2</w:t>
      </w:r>
      <w:r>
        <w:t>,</w:t>
      </w:r>
      <w:r>
        <w:t xml:space="preserve"> </w:t>
      </w:r>
      <w:r w:rsidR="00442C02" w:rsidRPr="00442C02">
        <w:t>inter-band CA capability of simultaneous PRACH transmission on PUCCH SCell and physical channels/signals transmission on other activated serving cells</w:t>
      </w:r>
      <w:r w:rsidRPr="00442C02">
        <w:t xml:space="preserve"> </w:t>
      </w:r>
      <w:r>
        <w:t xml:space="preserve">is provided by </w:t>
      </w:r>
      <w:r w:rsidRPr="00EE1921">
        <w:rPr>
          <w:i/>
        </w:rPr>
        <w:t>parallelTxPRACH-SRS-PUCCH-PUSCH</w:t>
      </w:r>
      <w:r>
        <w:t xml:space="preserve"> as mentioned above, </w:t>
      </w:r>
      <w:r w:rsidRPr="00EE1921">
        <w:t>regardless of the SCS</w:t>
      </w:r>
      <w:r>
        <w:t xml:space="preserve"> combination. For intra</w:t>
      </w:r>
      <w:r>
        <w:t>-band C</w:t>
      </w:r>
      <w:r>
        <w:t xml:space="preserve">A, according to 38.213 [11], </w:t>
      </w:r>
      <w:r w:rsidRPr="00EE1921">
        <w:t>UE does not transmit PRACH and PUSCH/PUCCH/SRS in a same slot or when the gap between PRACH transmission and PUSCH/PUCCH/SRS transmission is less than N symbols</w:t>
      </w:r>
      <w:r w:rsidR="0077016B">
        <w:t xml:space="preserve">; hence, UE does not transmit PRACH and </w:t>
      </w:r>
      <w:r w:rsidR="0077016B" w:rsidRPr="00EE1921">
        <w:t>PUSCH/PUCCH/SRS</w:t>
      </w:r>
      <w:r w:rsidR="0077016B">
        <w:t xml:space="preserve"> simultaneously for </w:t>
      </w:r>
      <w:r w:rsidR="0077016B">
        <w:t>intra-band CA</w:t>
      </w:r>
    </w:p>
    <w:p w14:paraId="5630ABEB" w14:textId="3B3A8C25" w:rsidR="007077EF" w:rsidRDefault="00B60788" w:rsidP="00AA1F04">
      <w:pPr>
        <w:spacing w:before="120" w:after="240"/>
        <w:jc w:val="both"/>
      </w:pPr>
      <w:r w:rsidRPr="00B0216A">
        <w:rPr>
          <w:b/>
        </w:rPr>
        <w:t>For Q1</w:t>
      </w:r>
      <w:r>
        <w:t xml:space="preserve">, multiple contributions </w:t>
      </w:r>
      <w:r w:rsidRPr="00B60788">
        <w:rPr>
          <w:rFonts w:hint="eastAsia"/>
        </w:rPr>
        <w:t>[</w:t>
      </w:r>
      <w:r w:rsidRPr="00B60788">
        <w:t>5, 7, 8, 9</w:t>
      </w:r>
      <w:r w:rsidRPr="00B60788">
        <w:rPr>
          <w:rFonts w:hint="eastAsia"/>
        </w:rPr>
        <w:t>]</w:t>
      </w:r>
      <w:r w:rsidR="00B0216A">
        <w:t xml:space="preserve"> are referencing the following two capability definitions from 38.306 [10]:</w:t>
      </w:r>
    </w:p>
    <w:tbl>
      <w:tblPr>
        <w:tblStyle w:val="af0"/>
        <w:tblW w:w="0" w:type="auto"/>
        <w:tblLook w:val="04A0" w:firstRow="1" w:lastRow="0" w:firstColumn="1" w:lastColumn="0" w:noHBand="0" w:noVBand="1"/>
      </w:tblPr>
      <w:tblGrid>
        <w:gridCol w:w="9629"/>
      </w:tblGrid>
      <w:tr w:rsidR="00B0216A" w:rsidRPr="00BC4D99" w14:paraId="6749F7CB" w14:textId="77777777" w:rsidTr="00B93DDA">
        <w:tc>
          <w:tcPr>
            <w:tcW w:w="9629" w:type="dxa"/>
          </w:tcPr>
          <w:p w14:paraId="65ED36B7" w14:textId="77777777" w:rsidR="00B0216A" w:rsidRPr="00BC4D99" w:rsidRDefault="00B0216A" w:rsidP="00B93DDA">
            <w:pPr>
              <w:pStyle w:val="TAL"/>
              <w:rPr>
                <w:b/>
                <w:i/>
                <w:szCs w:val="18"/>
              </w:rPr>
            </w:pPr>
            <w:r w:rsidRPr="00BC4D99">
              <w:rPr>
                <w:b/>
                <w:i/>
                <w:szCs w:val="18"/>
              </w:rPr>
              <w:t>diffNumerologyAcrossPUCCH-Group</w:t>
            </w:r>
          </w:p>
          <w:p w14:paraId="5858F208" w14:textId="77777777" w:rsidR="00B0216A" w:rsidRPr="00BC4D99" w:rsidRDefault="00B0216A" w:rsidP="00B93DDA">
            <w:pPr>
              <w:rPr>
                <w:sz w:val="18"/>
                <w:szCs w:val="18"/>
              </w:rPr>
            </w:pPr>
            <w:r w:rsidRPr="00BC4D99">
              <w:rPr>
                <w:sz w:val="18"/>
                <w:szCs w:val="18"/>
              </w:rPr>
              <w:t xml:space="preserve">Indicates whether different numerology across two NR PUCCH groups </w:t>
            </w:r>
            <w:r w:rsidRPr="00B0216A">
              <w:rPr>
                <w:sz w:val="18"/>
                <w:szCs w:val="18"/>
                <w:highlight w:val="yellow"/>
              </w:rPr>
              <w:t>for data and control channel</w:t>
            </w:r>
            <w:r w:rsidRPr="00BC4D99">
              <w:rPr>
                <w:sz w:val="18"/>
                <w:szCs w:val="18"/>
              </w:rPr>
              <w:t xml:space="preserve"> at a given time in NR CA and (NG)EN-DC</w:t>
            </w:r>
            <w:r w:rsidRPr="00BC4D99">
              <w:rPr>
                <w:sz w:val="18"/>
                <w:szCs w:val="18"/>
                <w:lang w:eastAsia="en-GB"/>
              </w:rPr>
              <w:t>/NE-DC</w:t>
            </w:r>
            <w:r w:rsidRPr="00BC4D99">
              <w:rPr>
                <w:sz w:val="18"/>
                <w:szCs w:val="18"/>
              </w:rPr>
              <w:t xml:space="preserve"> is supported by the UE.</w:t>
            </w:r>
          </w:p>
        </w:tc>
      </w:tr>
    </w:tbl>
    <w:p w14:paraId="1BB40D40" w14:textId="77777777" w:rsidR="00B0216A" w:rsidRPr="00BC4D99" w:rsidRDefault="00B0216A" w:rsidP="00B0216A">
      <w:pPr>
        <w:rPr>
          <w:sz w:val="18"/>
          <w:szCs w:val="18"/>
        </w:rPr>
      </w:pPr>
    </w:p>
    <w:tbl>
      <w:tblPr>
        <w:tblStyle w:val="af0"/>
        <w:tblW w:w="0" w:type="auto"/>
        <w:tblLook w:val="04A0" w:firstRow="1" w:lastRow="0" w:firstColumn="1" w:lastColumn="0" w:noHBand="0" w:noVBand="1"/>
      </w:tblPr>
      <w:tblGrid>
        <w:gridCol w:w="9629"/>
      </w:tblGrid>
      <w:tr w:rsidR="00B0216A" w:rsidRPr="00BC4D99" w14:paraId="7AE4D30F" w14:textId="77777777" w:rsidTr="00B93DDA">
        <w:tc>
          <w:tcPr>
            <w:tcW w:w="9629" w:type="dxa"/>
          </w:tcPr>
          <w:p w14:paraId="322960CC" w14:textId="77777777" w:rsidR="00B0216A" w:rsidRPr="00BC4D99" w:rsidRDefault="00B0216A" w:rsidP="00B93DDA">
            <w:pPr>
              <w:pStyle w:val="TAL"/>
              <w:rPr>
                <w:b/>
                <w:i/>
                <w:szCs w:val="18"/>
              </w:rPr>
            </w:pPr>
            <w:r w:rsidRPr="00BC4D99">
              <w:rPr>
                <w:b/>
                <w:i/>
                <w:szCs w:val="18"/>
              </w:rPr>
              <w:lastRenderedPageBreak/>
              <w:t>parallelTxPRACH-SRS-PUCCH-PUSCH</w:t>
            </w:r>
          </w:p>
          <w:p w14:paraId="78735084" w14:textId="77777777" w:rsidR="00B0216A" w:rsidRPr="00BC4D99" w:rsidRDefault="00B0216A" w:rsidP="00B93DDA">
            <w:pPr>
              <w:rPr>
                <w:sz w:val="18"/>
                <w:szCs w:val="18"/>
                <w:lang w:val="en-US"/>
              </w:rPr>
            </w:pPr>
            <w:r w:rsidRPr="00BC4D99">
              <w:rPr>
                <w:rFonts w:cs="Arial"/>
                <w:sz w:val="18"/>
                <w:szCs w:val="18"/>
              </w:rPr>
              <w:t xml:space="preserve">Indicates whether the UE supports </w:t>
            </w:r>
            <w:r w:rsidRPr="00B0216A">
              <w:rPr>
                <w:rFonts w:cs="Arial"/>
                <w:sz w:val="18"/>
                <w:szCs w:val="18"/>
                <w:highlight w:val="yellow"/>
              </w:rPr>
              <w:t>parallel transmission of PRACH and SRS/PUCCH/PUSCH across CCs</w:t>
            </w:r>
            <w:r w:rsidRPr="00BC4D99">
              <w:rPr>
                <w:rFonts w:cs="Arial"/>
                <w:sz w:val="18"/>
                <w:szCs w:val="18"/>
              </w:rPr>
              <w:t xml:space="preserve"> in an </w:t>
            </w:r>
            <w:r w:rsidRPr="00B0216A">
              <w:rPr>
                <w:rFonts w:cs="Arial"/>
                <w:sz w:val="18"/>
                <w:szCs w:val="18"/>
                <w:highlight w:val="yellow"/>
              </w:rPr>
              <w:t>inter-band CA</w:t>
            </w:r>
            <w:r w:rsidRPr="00BC4D99">
              <w:rPr>
                <w:rFonts w:cs="Arial"/>
                <w:sz w:val="18"/>
                <w:szCs w:val="18"/>
              </w:rPr>
              <w:t xml:space="preserve"> band combination.</w:t>
            </w:r>
          </w:p>
        </w:tc>
      </w:tr>
    </w:tbl>
    <w:p w14:paraId="1C80B05B" w14:textId="75785D7B" w:rsidR="00B0216A" w:rsidRDefault="00B0216A" w:rsidP="00AA1F04">
      <w:pPr>
        <w:spacing w:before="120" w:after="240"/>
        <w:jc w:val="both"/>
      </w:pPr>
      <w:r w:rsidRPr="00B0216A">
        <w:rPr>
          <w:b/>
        </w:rPr>
        <w:t xml:space="preserve">For </w:t>
      </w:r>
      <w:r w:rsidRPr="00B0216A">
        <w:rPr>
          <w:rFonts w:hint="eastAsia"/>
          <w:b/>
        </w:rPr>
        <w:t>Q2</w:t>
      </w:r>
      <w:r w:rsidRPr="00B0216A">
        <w:rPr>
          <w:rFonts w:hint="eastAsia"/>
        </w:rPr>
        <w:t xml:space="preserve">, </w:t>
      </w:r>
      <w:r w:rsidR="00D22D73">
        <w:t xml:space="preserve">multiple contributions </w:t>
      </w:r>
      <w:r w:rsidR="00D22D73" w:rsidRPr="00B60788">
        <w:rPr>
          <w:rFonts w:hint="eastAsia"/>
        </w:rPr>
        <w:t>[</w:t>
      </w:r>
      <w:r w:rsidR="00D22D73">
        <w:t>3, 4, 5, 8</w:t>
      </w:r>
      <w:r w:rsidR="00D22D73" w:rsidRPr="00B60788">
        <w:rPr>
          <w:rFonts w:hint="eastAsia"/>
        </w:rPr>
        <w:t>]</w:t>
      </w:r>
      <w:r w:rsidR="00D22D73">
        <w:t xml:space="preserve"> are referencing the following </w:t>
      </w:r>
      <w:r w:rsidR="00D22D73">
        <w:t>paragraph from 38.213</w:t>
      </w:r>
      <w:r w:rsidR="00D22D73">
        <w:t xml:space="preserve"> [</w:t>
      </w:r>
      <w:r w:rsidR="00D22D73">
        <w:t>11</w:t>
      </w:r>
      <w:r w:rsidR="00D22D73">
        <w:t>]</w:t>
      </w:r>
      <w:r w:rsidR="0075397B">
        <w:t xml:space="preserve"> 8.1</w:t>
      </w:r>
      <w:r w:rsidR="00D22D73">
        <w:t>:</w:t>
      </w:r>
    </w:p>
    <w:tbl>
      <w:tblPr>
        <w:tblStyle w:val="af0"/>
        <w:tblW w:w="0" w:type="auto"/>
        <w:tblLook w:val="04A0" w:firstRow="1" w:lastRow="0" w:firstColumn="1" w:lastColumn="0" w:noHBand="0" w:noVBand="1"/>
      </w:tblPr>
      <w:tblGrid>
        <w:gridCol w:w="9631"/>
      </w:tblGrid>
      <w:tr w:rsidR="00D22D73" w:rsidRPr="006B0C87" w14:paraId="04043135" w14:textId="77777777" w:rsidTr="00D22D73">
        <w:tc>
          <w:tcPr>
            <w:tcW w:w="9631" w:type="dxa"/>
          </w:tcPr>
          <w:p w14:paraId="4A6AF34A" w14:textId="77777777" w:rsidR="00D22D73" w:rsidRPr="006B0C87" w:rsidRDefault="00D22D73" w:rsidP="00B93DDA">
            <w:pPr>
              <w:rPr>
                <w:i/>
                <w:sz w:val="18"/>
                <w:szCs w:val="18"/>
                <w:lang w:eastAsia="zh-CN"/>
              </w:rPr>
            </w:pPr>
            <w:r w:rsidRPr="006B0C87">
              <w:rPr>
                <w:i/>
                <w:sz w:val="18"/>
                <w:szCs w:val="18"/>
                <w:lang w:val="en-US"/>
              </w:rPr>
              <w:t xml:space="preserve">For </w:t>
            </w:r>
            <w:r w:rsidRPr="00D22D73">
              <w:rPr>
                <w:i/>
                <w:sz w:val="18"/>
                <w:szCs w:val="18"/>
                <w:highlight w:val="yellow"/>
                <w:lang w:val="en-US"/>
              </w:rPr>
              <w:t>single cell operation</w:t>
            </w:r>
            <w:r w:rsidRPr="006B0C87">
              <w:rPr>
                <w:i/>
                <w:sz w:val="18"/>
                <w:szCs w:val="18"/>
                <w:lang w:val="en-US"/>
              </w:rPr>
              <w:t xml:space="preserve"> or for </w:t>
            </w:r>
            <w:r w:rsidRPr="00D22D73">
              <w:rPr>
                <w:i/>
                <w:sz w:val="18"/>
                <w:szCs w:val="18"/>
                <w:highlight w:val="yellow"/>
                <w:lang w:val="en-US"/>
              </w:rPr>
              <w:t>operation with carrier aggregation in a same frequency band</w:t>
            </w:r>
            <w:r w:rsidRPr="006B0C87">
              <w:rPr>
                <w:i/>
                <w:sz w:val="18"/>
                <w:szCs w:val="18"/>
                <w:lang w:val="en-US"/>
              </w:rPr>
              <w:t xml:space="preserve">, a </w:t>
            </w:r>
            <w:r w:rsidRPr="00D22D73">
              <w:rPr>
                <w:i/>
                <w:sz w:val="18"/>
                <w:szCs w:val="18"/>
                <w:highlight w:val="yellow"/>
                <w:lang w:val="en-US"/>
              </w:rPr>
              <w:t xml:space="preserve">UE does not transmit PRACH and </w:t>
            </w:r>
            <w:r w:rsidRPr="00D22D73">
              <w:rPr>
                <w:i/>
                <w:sz w:val="18"/>
                <w:szCs w:val="18"/>
                <w:highlight w:val="yellow"/>
              </w:rPr>
              <w:t>PUSCH/PUCCH/SRS in a same slot</w:t>
            </w:r>
            <w:r w:rsidRPr="006B0C87">
              <w:rPr>
                <w:i/>
                <w:sz w:val="18"/>
                <w:szCs w:val="18"/>
              </w:rPr>
              <w:t xml:space="preserve"> or </w:t>
            </w:r>
            <w:r w:rsidRPr="00D22D73">
              <w:rPr>
                <w:i/>
                <w:sz w:val="18"/>
                <w:szCs w:val="18"/>
                <w:highlight w:val="yellow"/>
              </w:rPr>
              <w:t xml:space="preserve">when a gap between the first or last symbol of a PRACH transmission in a first slot is separated by less than </w:t>
            </w:r>
            <m:oMath>
              <m:r>
                <w:rPr>
                  <w:rFonts w:ascii="Cambria Math" w:hAnsi="Cambria Math"/>
                  <w:sz w:val="18"/>
                  <w:szCs w:val="18"/>
                  <w:highlight w:val="yellow"/>
                  <w:lang w:eastAsia="zh-CN"/>
                </w:rPr>
                <m:t>N</m:t>
              </m:r>
            </m:oMath>
            <w:r w:rsidRPr="00D22D73">
              <w:rPr>
                <w:i/>
                <w:sz w:val="18"/>
                <w:szCs w:val="18"/>
                <w:highlight w:val="yellow"/>
              </w:rPr>
              <w:t xml:space="preserve"> symbols from the last or first symbol</w:t>
            </w:r>
            <w:r w:rsidRPr="006B0C87">
              <w:rPr>
                <w:i/>
                <w:sz w:val="18"/>
                <w:szCs w:val="18"/>
              </w:rPr>
              <w:t xml:space="preserve">, respectively, of a PUSCH/PUCCH/SRS transmission in a second slot where </w:t>
            </w:r>
            <m:oMath>
              <m:r>
                <w:rPr>
                  <w:rFonts w:ascii="Cambria Math" w:hAnsi="Cambria Math"/>
                  <w:sz w:val="18"/>
                  <w:szCs w:val="18"/>
                  <w:lang w:eastAsia="zh-CN"/>
                </w:rPr>
                <m:t>N=2</m:t>
              </m:r>
            </m:oMath>
            <w:r w:rsidRPr="006B0C87">
              <w:rPr>
                <w:i/>
                <w:sz w:val="18"/>
                <w:szCs w:val="18"/>
              </w:rPr>
              <w:t xml:space="preserve"> for </w:t>
            </w:r>
            <m:oMath>
              <m:r>
                <w:rPr>
                  <w:rFonts w:ascii="Cambria Math" w:hAnsi="Cambria Math"/>
                  <w:sz w:val="18"/>
                  <w:szCs w:val="18"/>
                  <w:lang w:eastAsia="zh-CN"/>
                </w:rPr>
                <m:t>μ=0</m:t>
              </m:r>
            </m:oMath>
            <w:r w:rsidRPr="006B0C87">
              <w:rPr>
                <w:i/>
                <w:sz w:val="18"/>
                <w:szCs w:val="18"/>
              </w:rPr>
              <w:t xml:space="preserve"> or </w:t>
            </w:r>
            <m:oMath>
              <m:r>
                <w:rPr>
                  <w:rFonts w:ascii="Cambria Math" w:hAnsi="Cambria Math"/>
                  <w:sz w:val="18"/>
                  <w:szCs w:val="18"/>
                  <w:lang w:eastAsia="zh-CN"/>
                </w:rPr>
                <m:t>μ=</m:t>
              </m:r>
            </m:oMath>
            <w:r w:rsidRPr="006B0C87">
              <w:rPr>
                <w:i/>
                <w:sz w:val="18"/>
                <w:szCs w:val="18"/>
                <w:lang w:eastAsia="zh-CN"/>
              </w:rPr>
              <w:t>1</w:t>
            </w:r>
            <w:r w:rsidRPr="006B0C87">
              <w:rPr>
                <w:i/>
                <w:sz w:val="18"/>
                <w:szCs w:val="18"/>
              </w:rPr>
              <w:t xml:space="preserve">, </w:t>
            </w:r>
            <m:oMath>
              <m:r>
                <w:rPr>
                  <w:rFonts w:ascii="Cambria Math" w:hAnsi="Cambria Math"/>
                  <w:sz w:val="18"/>
                  <w:szCs w:val="18"/>
                  <w:lang w:eastAsia="zh-CN"/>
                </w:rPr>
                <m:t>N=4</m:t>
              </m:r>
            </m:oMath>
            <w:r w:rsidRPr="006B0C87">
              <w:rPr>
                <w:i/>
                <w:sz w:val="18"/>
                <w:szCs w:val="18"/>
              </w:rPr>
              <w:t xml:space="preserve"> for </w:t>
            </w:r>
            <m:oMath>
              <m:r>
                <w:rPr>
                  <w:rFonts w:ascii="Cambria Math" w:hAnsi="Cambria Math"/>
                  <w:sz w:val="18"/>
                  <w:szCs w:val="18"/>
                  <w:lang w:eastAsia="zh-CN"/>
                </w:rPr>
                <m:t>μ=2</m:t>
              </m:r>
            </m:oMath>
            <w:r w:rsidRPr="006B0C87">
              <w:rPr>
                <w:i/>
                <w:sz w:val="18"/>
                <w:szCs w:val="18"/>
              </w:rPr>
              <w:t xml:space="preserve"> or </w:t>
            </w:r>
            <m:oMath>
              <m:r>
                <w:rPr>
                  <w:rFonts w:ascii="Cambria Math" w:hAnsi="Cambria Math"/>
                  <w:sz w:val="18"/>
                  <w:szCs w:val="18"/>
                  <w:lang w:eastAsia="zh-CN"/>
                </w:rPr>
                <m:t>μ=3</m:t>
              </m:r>
            </m:oMath>
            <w:r w:rsidRPr="006B0C87">
              <w:rPr>
                <w:i/>
                <w:sz w:val="18"/>
                <w:szCs w:val="18"/>
              </w:rPr>
              <w:t xml:space="preserve">, and </w:t>
            </w:r>
            <m:oMath>
              <m:r>
                <w:rPr>
                  <w:rFonts w:ascii="Cambria Math" w:hAnsi="Cambria Math"/>
                  <w:sz w:val="18"/>
                  <w:szCs w:val="18"/>
                  <w:lang w:eastAsia="zh-CN"/>
                </w:rPr>
                <m:t>μ</m:t>
              </m:r>
            </m:oMath>
            <w:r w:rsidRPr="006B0C87">
              <w:rPr>
                <w:i/>
                <w:sz w:val="18"/>
                <w:szCs w:val="18"/>
              </w:rPr>
              <w:t xml:space="preserve"> is the SCS configuration for the active UL BWP. For a PUSCH transmission with repetition Type B, this</w:t>
            </w:r>
            <w:r w:rsidRPr="006B0C87">
              <w:rPr>
                <w:i/>
                <w:sz w:val="18"/>
                <w:szCs w:val="18"/>
                <w:lang w:val="en-US" w:eastAsia="zh-CN"/>
              </w:rPr>
              <w:t xml:space="preserve"> applies to each actual repetition for PUSCH transmission [6, TS 38.214].</w:t>
            </w:r>
          </w:p>
        </w:tc>
      </w:tr>
    </w:tbl>
    <w:p w14:paraId="2FE07122" w14:textId="77777777" w:rsidR="00D22D73" w:rsidRDefault="00D22D73" w:rsidP="00AA1F04">
      <w:pPr>
        <w:spacing w:before="120" w:after="240"/>
        <w:jc w:val="both"/>
      </w:pPr>
    </w:p>
    <w:p w14:paraId="3B415C33" w14:textId="67253E88" w:rsidR="00A70E1C" w:rsidRDefault="00E92B0E" w:rsidP="00AA1F04">
      <w:pPr>
        <w:spacing w:before="120" w:after="240"/>
        <w:jc w:val="both"/>
      </w:pPr>
      <w:r>
        <w:t xml:space="preserve">The </w:t>
      </w:r>
      <w:r w:rsidR="00D22D73">
        <w:t>following discussion points (questions)</w:t>
      </w:r>
      <w:r w:rsidR="00E64BD3">
        <w:t xml:space="preserve">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37B8CDFC" w:rsidR="00EA43C0" w:rsidRPr="00E13EA2" w:rsidRDefault="00E13EA2" w:rsidP="00EA43C0">
      <w:pPr>
        <w:spacing w:before="120" w:after="120"/>
        <w:rPr>
          <w:b/>
          <w:sz w:val="22"/>
          <w:szCs w:val="28"/>
          <w:u w:val="single"/>
        </w:rPr>
      </w:pPr>
      <w:r w:rsidRPr="00D601D4">
        <w:rPr>
          <w:b/>
          <w:sz w:val="22"/>
          <w:szCs w:val="28"/>
          <w:u w:val="single"/>
        </w:rPr>
        <w:t>Discussion point 1:</w:t>
      </w:r>
    </w:p>
    <w:p w14:paraId="68CDE4E8" w14:textId="4511AADC" w:rsidR="00D90787" w:rsidRDefault="00E13EA2" w:rsidP="00EA43C0">
      <w:pPr>
        <w:spacing w:before="120" w:after="120"/>
        <w:rPr>
          <w:b/>
          <w:bCs/>
        </w:rPr>
      </w:pPr>
      <w:r w:rsidRPr="00E13EA2">
        <w:rPr>
          <w:rFonts w:eastAsia="新細明體"/>
          <w:b/>
          <w:bCs/>
          <w:lang w:eastAsia="zh-TW"/>
        </w:rPr>
        <w:t xml:space="preserve">For </w:t>
      </w:r>
      <w:r w:rsidRPr="00E13EA2">
        <w:rPr>
          <w:rFonts w:eastAsia="新細明體" w:hint="eastAsia"/>
          <w:b/>
          <w:bCs/>
          <w:highlight w:val="yellow"/>
          <w:lang w:eastAsia="zh-TW"/>
        </w:rPr>
        <w:t>Q1</w:t>
      </w:r>
      <w:r>
        <w:rPr>
          <w:rFonts w:eastAsia="新細明體" w:hint="eastAsia"/>
          <w:b/>
          <w:bCs/>
          <w:lang w:eastAsia="zh-TW"/>
        </w:rPr>
        <w:t xml:space="preserve"> from RAN4, </w:t>
      </w:r>
      <w:r w:rsidRPr="00E13EA2">
        <w:rPr>
          <w:rFonts w:eastAsia="新細明體"/>
          <w:b/>
          <w:bCs/>
          <w:highlight w:val="yellow"/>
          <w:lang w:eastAsia="zh-TW"/>
        </w:rPr>
        <w:t>do you agree that</w:t>
      </w:r>
    </w:p>
    <w:p w14:paraId="51D492B6" w14:textId="6928B844" w:rsidR="00E13EA2" w:rsidRPr="00E13EA2" w:rsidRDefault="00E13EA2" w:rsidP="00F44EC0">
      <w:pPr>
        <w:pStyle w:val="afe"/>
        <w:numPr>
          <w:ilvl w:val="0"/>
          <w:numId w:val="40"/>
        </w:numPr>
        <w:spacing w:before="120" w:after="120"/>
        <w:ind w:leftChars="0"/>
        <w:rPr>
          <w:b/>
          <w:bCs/>
        </w:rPr>
      </w:pPr>
      <w:r>
        <w:rPr>
          <w:b/>
        </w:rPr>
        <w:t xml:space="preserve">The answer is “NO”, </w:t>
      </w:r>
      <w:r w:rsidR="00F44EC0" w:rsidRPr="00F44EC0">
        <w:rPr>
          <w:b/>
        </w:rPr>
        <w:t>since according to the capability description in 38.306</w:t>
      </w:r>
      <w:r w:rsidR="00F44EC0">
        <w:rPr>
          <w:b/>
        </w:rPr>
        <w:t>,</w:t>
      </w:r>
      <w:r w:rsidRPr="00E13EA2">
        <w:rPr>
          <w:b/>
        </w:rPr>
        <w:t xml:space="preserve"> </w:t>
      </w:r>
      <w:r w:rsidRPr="00E13EA2">
        <w:rPr>
          <w:b/>
          <w:i/>
        </w:rPr>
        <w:t>diffNumerologyAcrossPUCCH-Group</w:t>
      </w:r>
      <w:r w:rsidRPr="00E13EA2">
        <w:rPr>
          <w:b/>
        </w:rPr>
        <w:t xml:space="preserve"> is only related to data/control, but not to PRACH transmission</w:t>
      </w:r>
    </w:p>
    <w:p w14:paraId="494AC3C0" w14:textId="243D4EE7" w:rsidR="00E13EA2" w:rsidRPr="00E13EA2" w:rsidRDefault="00E13EA2" w:rsidP="0077016B">
      <w:pPr>
        <w:pStyle w:val="afe"/>
        <w:numPr>
          <w:ilvl w:val="1"/>
          <w:numId w:val="40"/>
        </w:numPr>
        <w:spacing w:before="120" w:after="240"/>
        <w:ind w:leftChars="0"/>
        <w:jc w:val="both"/>
        <w:rPr>
          <w:b/>
        </w:rPr>
      </w:pPr>
      <w:r w:rsidRPr="00E13EA2">
        <w:rPr>
          <w:b/>
        </w:rPr>
        <w:t>The relevant capability in 38.306</w:t>
      </w:r>
      <w:r>
        <w:rPr>
          <w:b/>
        </w:rPr>
        <w:t xml:space="preserve"> </w:t>
      </w:r>
      <w:r w:rsidRPr="00E13EA2">
        <w:rPr>
          <w:b/>
        </w:rPr>
        <w:t xml:space="preserve">which serves RAN4’s designated purpose should be </w:t>
      </w:r>
      <w:r w:rsidRPr="00E13EA2">
        <w:rPr>
          <w:b/>
          <w:i/>
        </w:rPr>
        <w:t>parallelTxPRACH-SRS-PUCCH-PUSCH</w:t>
      </w:r>
    </w:p>
    <w:p w14:paraId="5F08BFD2" w14:textId="0E1283F6" w:rsidR="00E13EA2" w:rsidRDefault="00E13EA2" w:rsidP="00E13EA2">
      <w:pPr>
        <w:spacing w:before="120" w:after="240"/>
        <w:jc w:val="both"/>
        <w:rPr>
          <w:rFonts w:eastAsiaTheme="minorEastAsia"/>
          <w:b/>
          <w:lang w:val="en-US"/>
        </w:rPr>
      </w:pPr>
      <w:r w:rsidRPr="00E13EA2">
        <w:rPr>
          <w:rFonts w:eastAsiaTheme="minorEastAsia"/>
          <w:b/>
          <w:highlight w:val="yellow"/>
          <w:lang w:val="en-US"/>
        </w:rPr>
        <w:t>I</w:t>
      </w:r>
      <w:r w:rsidRPr="00E13EA2">
        <w:rPr>
          <w:rFonts w:eastAsiaTheme="minorEastAsia"/>
          <w:b/>
          <w:highlight w:val="yellow"/>
          <w:lang w:val="en-US"/>
        </w:rPr>
        <w:t>f your answer is “No</w:t>
      </w:r>
      <w:r w:rsidRPr="00E13EA2">
        <w:rPr>
          <w:rFonts w:eastAsiaTheme="minorEastAsia"/>
          <w:b/>
          <w:highlight w:val="yellow"/>
          <w:lang w:val="en-US"/>
        </w:rPr>
        <w:t>”</w:t>
      </w:r>
      <w:r>
        <w:rPr>
          <w:rFonts w:eastAsiaTheme="minorEastAsia"/>
          <w:b/>
          <w:lang w:val="en-US"/>
        </w:rPr>
        <w:t>, please assist</w:t>
      </w:r>
      <w:r>
        <w:rPr>
          <w:rFonts w:eastAsiaTheme="minorEastAsia"/>
          <w:b/>
          <w:lang w:val="en-US"/>
        </w:rPr>
        <w:t xml:space="preserve"> to describe which part of description above is wrong and </w:t>
      </w:r>
      <w:r w:rsidR="00F44EC0">
        <w:rPr>
          <w:rFonts w:eastAsiaTheme="minorEastAsia"/>
          <w:b/>
          <w:lang w:val="en-US"/>
        </w:rPr>
        <w:t xml:space="preserve">state </w:t>
      </w:r>
      <w:r>
        <w:rPr>
          <w:rFonts w:eastAsiaTheme="minorEastAsia"/>
          <w:b/>
          <w:lang w:val="en-US"/>
        </w:rPr>
        <w:t>your corresponding understanding</w:t>
      </w:r>
    </w:p>
    <w:p w14:paraId="0D302A8F" w14:textId="588C11E9" w:rsidR="0077016B" w:rsidRPr="00E13EA2" w:rsidRDefault="0077016B" w:rsidP="00E13EA2">
      <w:pPr>
        <w:spacing w:before="120" w:after="240"/>
        <w:jc w:val="both"/>
        <w:rPr>
          <w:b/>
        </w:rPr>
      </w:pPr>
      <w:r w:rsidRPr="00E13EA2">
        <w:rPr>
          <w:rFonts w:eastAsiaTheme="minorEastAsia"/>
          <w:b/>
          <w:highlight w:val="yellow"/>
          <w:lang w:val="en-US"/>
        </w:rPr>
        <w:t>I</w:t>
      </w:r>
      <w:r>
        <w:rPr>
          <w:rFonts w:eastAsiaTheme="minorEastAsia"/>
          <w:b/>
          <w:highlight w:val="yellow"/>
          <w:lang w:val="en-US"/>
        </w:rPr>
        <w:t>f your answer is “Yes</w:t>
      </w:r>
      <w:r w:rsidRPr="00E13EA2">
        <w:rPr>
          <w:rFonts w:eastAsiaTheme="minorEastAsia"/>
          <w:b/>
          <w:highlight w:val="yellow"/>
          <w:lang w:val="en-US"/>
        </w:rPr>
        <w:t>”</w:t>
      </w:r>
      <w:r>
        <w:rPr>
          <w:rFonts w:eastAsiaTheme="minorEastAsia"/>
          <w:b/>
          <w:lang w:val="en-US"/>
        </w:rPr>
        <w:t>, wording refinement for texts above as a formal LS reply to RAN4 is welcomed</w:t>
      </w:r>
    </w:p>
    <w:tbl>
      <w:tblPr>
        <w:tblStyle w:val="af0"/>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DF074EE" w:rsidR="007639F2" w:rsidRDefault="00BA019A" w:rsidP="00D90787">
            <w:pPr>
              <w:spacing w:before="120" w:after="120"/>
            </w:pPr>
            <w:r>
              <w:t>MTK</w:t>
            </w:r>
          </w:p>
        </w:tc>
        <w:tc>
          <w:tcPr>
            <w:tcW w:w="1134" w:type="dxa"/>
          </w:tcPr>
          <w:p w14:paraId="604600F8" w14:textId="0CC2C274" w:rsidR="007639F2" w:rsidRDefault="00BA019A" w:rsidP="00D90787">
            <w:pPr>
              <w:spacing w:before="120" w:after="120"/>
            </w:pPr>
            <w:r>
              <w:t>Yes</w:t>
            </w:r>
          </w:p>
        </w:tc>
        <w:tc>
          <w:tcPr>
            <w:tcW w:w="7226" w:type="dxa"/>
          </w:tcPr>
          <w:p w14:paraId="78A01876" w14:textId="5ECF7005" w:rsidR="007639F2" w:rsidRDefault="00F44EC0" w:rsidP="0077016B">
            <w:pPr>
              <w:spacing w:before="120" w:after="120"/>
            </w:pPr>
            <w:r>
              <w:t>The spec text quoted from 38.306</w:t>
            </w:r>
            <w:r w:rsidR="0077016B">
              <w:t xml:space="preserve"> by </w:t>
            </w:r>
            <w:r w:rsidR="0077016B" w:rsidRPr="00B60788">
              <w:rPr>
                <w:rFonts w:hint="eastAsia"/>
              </w:rPr>
              <w:t>[</w:t>
            </w:r>
            <w:r w:rsidR="0077016B" w:rsidRPr="00B60788">
              <w:t>5, 7, 8, 9</w:t>
            </w:r>
            <w:r w:rsidR="0077016B" w:rsidRPr="00B60788">
              <w:rPr>
                <w:rFonts w:hint="eastAsia"/>
              </w:rPr>
              <w:t>]</w:t>
            </w:r>
            <w:r w:rsidR="0077016B">
              <w:t xml:space="preserve"> </w:t>
            </w:r>
            <w:r>
              <w:t>shown above seems clear</w:t>
            </w: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2C9C924" w14:textId="77777777" w:rsidR="00AA1F04" w:rsidRDefault="00AA1F04" w:rsidP="00EA43C0">
      <w:pPr>
        <w:spacing w:before="120" w:after="120"/>
      </w:pPr>
    </w:p>
    <w:p w14:paraId="4714A68C" w14:textId="6A98CF8C" w:rsidR="00A952BB" w:rsidRPr="00E13EA2" w:rsidRDefault="00A952BB" w:rsidP="00A952BB">
      <w:pPr>
        <w:spacing w:before="120" w:after="120"/>
        <w:rPr>
          <w:b/>
          <w:sz w:val="22"/>
          <w:szCs w:val="28"/>
          <w:u w:val="single"/>
        </w:rPr>
      </w:pPr>
      <w:r>
        <w:rPr>
          <w:b/>
          <w:sz w:val="22"/>
          <w:szCs w:val="28"/>
          <w:u w:val="single"/>
        </w:rPr>
        <w:t>Discussion point 2</w:t>
      </w:r>
      <w:r w:rsidRPr="00D601D4">
        <w:rPr>
          <w:b/>
          <w:sz w:val="22"/>
          <w:szCs w:val="28"/>
          <w:u w:val="single"/>
        </w:rPr>
        <w:t>:</w:t>
      </w:r>
    </w:p>
    <w:p w14:paraId="7E462ADD" w14:textId="7884F954" w:rsidR="00A952BB" w:rsidRDefault="00A952BB" w:rsidP="00A952BB">
      <w:pPr>
        <w:spacing w:before="120" w:after="120"/>
        <w:rPr>
          <w:b/>
          <w:bCs/>
        </w:rPr>
      </w:pPr>
      <w:r w:rsidRPr="00E13EA2">
        <w:rPr>
          <w:rFonts w:eastAsia="新細明體"/>
          <w:b/>
          <w:bCs/>
          <w:lang w:eastAsia="zh-TW"/>
        </w:rPr>
        <w:t xml:space="preserve">For </w:t>
      </w:r>
      <w:r w:rsidRPr="00E13EA2">
        <w:rPr>
          <w:rFonts w:eastAsia="新細明體" w:hint="eastAsia"/>
          <w:b/>
          <w:bCs/>
          <w:highlight w:val="yellow"/>
          <w:lang w:eastAsia="zh-TW"/>
        </w:rPr>
        <w:t>Q</w:t>
      </w:r>
      <w:r>
        <w:rPr>
          <w:rFonts w:eastAsia="新細明體"/>
          <w:b/>
          <w:bCs/>
          <w:highlight w:val="yellow"/>
          <w:lang w:eastAsia="zh-TW"/>
        </w:rPr>
        <w:t>2</w:t>
      </w:r>
      <w:r>
        <w:rPr>
          <w:rFonts w:eastAsia="新細明體" w:hint="eastAsia"/>
          <w:b/>
          <w:bCs/>
          <w:lang w:eastAsia="zh-TW"/>
        </w:rPr>
        <w:t xml:space="preserve"> from RAN4, </w:t>
      </w:r>
      <w:r w:rsidRPr="00E13EA2">
        <w:rPr>
          <w:rFonts w:eastAsia="新細明體"/>
          <w:b/>
          <w:bCs/>
          <w:highlight w:val="yellow"/>
          <w:lang w:eastAsia="zh-TW"/>
        </w:rPr>
        <w:t>do you agree that</w:t>
      </w:r>
    </w:p>
    <w:p w14:paraId="190C0894" w14:textId="2DE75C81" w:rsidR="00A952BB" w:rsidRPr="00A952BB" w:rsidRDefault="00A952BB" w:rsidP="00A952BB">
      <w:pPr>
        <w:pStyle w:val="afe"/>
        <w:numPr>
          <w:ilvl w:val="0"/>
          <w:numId w:val="40"/>
        </w:numPr>
        <w:spacing w:before="120" w:after="240"/>
        <w:ind w:leftChars="0"/>
        <w:jc w:val="both"/>
        <w:rPr>
          <w:b/>
        </w:rPr>
      </w:pPr>
      <w:r w:rsidRPr="00A952BB">
        <w:rPr>
          <w:b/>
        </w:rPr>
        <w:t xml:space="preserve">For </w:t>
      </w:r>
      <w:r w:rsidRPr="00A952BB">
        <w:rPr>
          <w:b/>
        </w:rPr>
        <w:t>inter-band CA capability</w:t>
      </w:r>
      <w:r w:rsidR="00EC76E9">
        <w:rPr>
          <w:b/>
        </w:rPr>
        <w:t xml:space="preserve"> of </w:t>
      </w:r>
      <w:r w:rsidR="00EC76E9" w:rsidRPr="003E15AC">
        <w:rPr>
          <w:b/>
        </w:rPr>
        <w:t>simultaneous</w:t>
      </w:r>
      <w:r w:rsidR="003E15AC" w:rsidRPr="003E15AC">
        <w:rPr>
          <w:b/>
        </w:rPr>
        <w:t xml:space="preserve"> </w:t>
      </w:r>
      <w:r w:rsidR="00EC76E9" w:rsidRPr="003E15AC">
        <w:rPr>
          <w:b/>
        </w:rPr>
        <w:t xml:space="preserve">PRACH </w:t>
      </w:r>
      <w:r w:rsidR="003E15AC" w:rsidRPr="003E15AC">
        <w:rPr>
          <w:b/>
        </w:rPr>
        <w:t xml:space="preserve">transmission </w:t>
      </w:r>
      <w:r w:rsidR="00EC76E9" w:rsidRPr="003E15AC">
        <w:rPr>
          <w:b/>
        </w:rPr>
        <w:t>on PUCCH SCell and physical channels/signals</w:t>
      </w:r>
      <w:r w:rsidR="003E15AC" w:rsidRPr="003E15AC">
        <w:rPr>
          <w:b/>
        </w:rPr>
        <w:t xml:space="preserve"> transmission</w:t>
      </w:r>
      <w:r w:rsidR="00EC76E9" w:rsidRPr="003E15AC">
        <w:rPr>
          <w:b/>
        </w:rPr>
        <w:t xml:space="preserve"> on other activated serving cells</w:t>
      </w:r>
      <w:r w:rsidRPr="00A952BB">
        <w:rPr>
          <w:b/>
        </w:rPr>
        <w:t>, it</w:t>
      </w:r>
      <w:r w:rsidRPr="00A952BB">
        <w:rPr>
          <w:b/>
        </w:rPr>
        <w:t xml:space="preserve"> is provided by </w:t>
      </w:r>
      <w:r w:rsidRPr="00A952BB">
        <w:rPr>
          <w:b/>
          <w:i/>
        </w:rPr>
        <w:t>parallelTxPRACH-SRS-PUCCH-PUSCH</w:t>
      </w:r>
      <w:r w:rsidRPr="00A952BB">
        <w:rPr>
          <w:b/>
        </w:rPr>
        <w:t xml:space="preserve"> as </w:t>
      </w:r>
      <w:r w:rsidRPr="00A952BB">
        <w:rPr>
          <w:b/>
        </w:rPr>
        <w:t>from 38.306</w:t>
      </w:r>
      <w:r w:rsidRPr="00A952BB">
        <w:rPr>
          <w:b/>
        </w:rPr>
        <w:t>, regardless of the SCS combination. For intra-band CA,</w:t>
      </w:r>
      <w:r>
        <w:rPr>
          <w:b/>
        </w:rPr>
        <w:t xml:space="preserve"> according to 38.213 8.1</w:t>
      </w:r>
      <w:r w:rsidRPr="00A952BB">
        <w:rPr>
          <w:b/>
        </w:rPr>
        <w:t>, UE does not transmit PRACH and PUSCH/PUCCH/SRS in a same slot or when the gap between PRACH transmission and PUSCH/PUCCH/SRS transmission is less than N symbols</w:t>
      </w:r>
      <w:r w:rsidR="0077016B" w:rsidRPr="0077016B">
        <w:rPr>
          <w:b/>
        </w:rPr>
        <w:t>; hence, UE does not transmit PRACH and PUSCH/PUCCH/SRS simultaneously for intra-band CA</w:t>
      </w:r>
    </w:p>
    <w:p w14:paraId="7DB1C711" w14:textId="77777777" w:rsidR="00A952BB" w:rsidRDefault="00A952BB" w:rsidP="00A952BB">
      <w:pPr>
        <w:spacing w:before="120" w:after="240"/>
        <w:jc w:val="both"/>
        <w:rPr>
          <w:rFonts w:eastAsiaTheme="minorEastAsia"/>
          <w:b/>
          <w:lang w:val="en-US"/>
        </w:rPr>
      </w:pPr>
      <w:r w:rsidRPr="00E13EA2">
        <w:rPr>
          <w:rFonts w:eastAsiaTheme="minorEastAsia"/>
          <w:b/>
          <w:highlight w:val="yellow"/>
          <w:lang w:val="en-US"/>
        </w:rPr>
        <w:t>If your answer is “No”</w:t>
      </w:r>
      <w:r>
        <w:rPr>
          <w:rFonts w:eastAsiaTheme="minorEastAsia"/>
          <w:b/>
          <w:lang w:val="en-US"/>
        </w:rPr>
        <w:t>, please assist to describe which part of description above is wrong and state your corresponding understanding</w:t>
      </w:r>
    </w:p>
    <w:p w14:paraId="13E2C826" w14:textId="6EBD71DA" w:rsidR="0077016B" w:rsidRPr="0077016B" w:rsidRDefault="0077016B" w:rsidP="00A952BB">
      <w:pPr>
        <w:spacing w:before="120" w:after="240"/>
        <w:jc w:val="both"/>
        <w:rPr>
          <w:b/>
          <w:lang w:val="en-US"/>
        </w:rPr>
      </w:pPr>
      <w:r w:rsidRPr="00E13EA2">
        <w:rPr>
          <w:rFonts w:eastAsiaTheme="minorEastAsia"/>
          <w:b/>
          <w:highlight w:val="yellow"/>
          <w:lang w:val="en-US"/>
        </w:rPr>
        <w:t>I</w:t>
      </w:r>
      <w:r>
        <w:rPr>
          <w:rFonts w:eastAsiaTheme="minorEastAsia"/>
          <w:b/>
          <w:highlight w:val="yellow"/>
          <w:lang w:val="en-US"/>
        </w:rPr>
        <w:t>f your answer is “Yes</w:t>
      </w:r>
      <w:r w:rsidRPr="00E13EA2">
        <w:rPr>
          <w:rFonts w:eastAsiaTheme="minorEastAsia"/>
          <w:b/>
          <w:highlight w:val="yellow"/>
          <w:lang w:val="en-US"/>
        </w:rPr>
        <w:t>”</w:t>
      </w:r>
      <w:r>
        <w:rPr>
          <w:rFonts w:eastAsiaTheme="minorEastAsia"/>
          <w:b/>
          <w:lang w:val="en-US"/>
        </w:rPr>
        <w:t>, wording refinement for texts above as a formal LS reply to RAN4 is welcomed</w:t>
      </w:r>
    </w:p>
    <w:tbl>
      <w:tblPr>
        <w:tblStyle w:val="af0"/>
        <w:tblW w:w="0" w:type="auto"/>
        <w:tblInd w:w="-5" w:type="dxa"/>
        <w:tblLook w:val="04A0" w:firstRow="1" w:lastRow="0" w:firstColumn="1" w:lastColumn="0" w:noHBand="0" w:noVBand="1"/>
      </w:tblPr>
      <w:tblGrid>
        <w:gridCol w:w="1276"/>
        <w:gridCol w:w="1134"/>
        <w:gridCol w:w="7226"/>
      </w:tblGrid>
      <w:tr w:rsidR="00A952BB" w14:paraId="0B3F9082" w14:textId="77777777" w:rsidTr="00B93DDA">
        <w:tc>
          <w:tcPr>
            <w:tcW w:w="1276" w:type="dxa"/>
          </w:tcPr>
          <w:p w14:paraId="282EC4F3" w14:textId="77777777" w:rsidR="00A952BB" w:rsidRPr="007639F2" w:rsidRDefault="00A952BB" w:rsidP="00B93DDA">
            <w:pPr>
              <w:spacing w:before="120" w:after="120"/>
              <w:rPr>
                <w:b/>
                <w:bCs/>
              </w:rPr>
            </w:pPr>
            <w:r w:rsidRPr="007639F2">
              <w:rPr>
                <w:b/>
                <w:bCs/>
              </w:rPr>
              <w:t>Company</w:t>
            </w:r>
          </w:p>
        </w:tc>
        <w:tc>
          <w:tcPr>
            <w:tcW w:w="1134" w:type="dxa"/>
          </w:tcPr>
          <w:p w14:paraId="254655CD" w14:textId="77777777" w:rsidR="00A952BB" w:rsidRPr="007639F2" w:rsidRDefault="00A952BB" w:rsidP="00B93DDA">
            <w:pPr>
              <w:spacing w:before="120" w:after="120"/>
              <w:rPr>
                <w:b/>
                <w:bCs/>
              </w:rPr>
            </w:pPr>
            <w:r>
              <w:rPr>
                <w:b/>
                <w:bCs/>
              </w:rPr>
              <w:t>Yes/No</w:t>
            </w:r>
          </w:p>
        </w:tc>
        <w:tc>
          <w:tcPr>
            <w:tcW w:w="7226" w:type="dxa"/>
          </w:tcPr>
          <w:p w14:paraId="165663CE" w14:textId="77777777" w:rsidR="00A952BB" w:rsidRPr="007639F2" w:rsidRDefault="00A952BB" w:rsidP="00B93DDA">
            <w:pPr>
              <w:spacing w:before="120" w:after="120"/>
              <w:rPr>
                <w:b/>
                <w:bCs/>
              </w:rPr>
            </w:pPr>
            <w:r>
              <w:rPr>
                <w:b/>
                <w:bCs/>
              </w:rPr>
              <w:t>Comment</w:t>
            </w:r>
          </w:p>
        </w:tc>
      </w:tr>
      <w:tr w:rsidR="00A952BB" w14:paraId="2DC35C6F" w14:textId="77777777" w:rsidTr="00B93DDA">
        <w:tc>
          <w:tcPr>
            <w:tcW w:w="1276" w:type="dxa"/>
          </w:tcPr>
          <w:p w14:paraId="20978752" w14:textId="77777777" w:rsidR="00A952BB" w:rsidRDefault="00A952BB" w:rsidP="00B93DDA">
            <w:pPr>
              <w:spacing w:before="120" w:after="120"/>
            </w:pPr>
            <w:r>
              <w:t>MTK</w:t>
            </w:r>
          </w:p>
        </w:tc>
        <w:tc>
          <w:tcPr>
            <w:tcW w:w="1134" w:type="dxa"/>
          </w:tcPr>
          <w:p w14:paraId="702F2230" w14:textId="77777777" w:rsidR="00A952BB" w:rsidRDefault="00A952BB" w:rsidP="00B93DDA">
            <w:pPr>
              <w:spacing w:before="120" w:after="120"/>
            </w:pPr>
            <w:r>
              <w:t>Yes</w:t>
            </w:r>
          </w:p>
        </w:tc>
        <w:tc>
          <w:tcPr>
            <w:tcW w:w="7226" w:type="dxa"/>
          </w:tcPr>
          <w:p w14:paraId="5B3F7DA0" w14:textId="056DCC60" w:rsidR="00A952BB" w:rsidRDefault="0077016B" w:rsidP="00B93DDA">
            <w:pPr>
              <w:spacing w:before="120" w:after="120"/>
            </w:pPr>
            <w:r>
              <w:t>The spec text</w:t>
            </w:r>
            <w:r>
              <w:t>s</w:t>
            </w:r>
            <w:r>
              <w:t xml:space="preserve"> quoted from 38.306 by </w:t>
            </w:r>
            <w:r w:rsidRPr="00B60788">
              <w:rPr>
                <w:rFonts w:hint="eastAsia"/>
              </w:rPr>
              <w:t>[</w:t>
            </w:r>
            <w:r w:rsidRPr="00B60788">
              <w:t>5, 7, 8, 9</w:t>
            </w:r>
            <w:r w:rsidRPr="00B60788">
              <w:rPr>
                <w:rFonts w:hint="eastAsia"/>
              </w:rPr>
              <w:t>]</w:t>
            </w:r>
            <w:r>
              <w:t xml:space="preserve"> and 38.213 by [3, 4, 5, 8]</w:t>
            </w:r>
            <w:r>
              <w:t xml:space="preserve"> </w:t>
            </w:r>
            <w:r>
              <w:t>shown above seem</w:t>
            </w:r>
            <w:r>
              <w:t xml:space="preserve"> clear</w:t>
            </w:r>
          </w:p>
        </w:tc>
      </w:tr>
      <w:tr w:rsidR="00A952BB" w14:paraId="2C81CC54" w14:textId="77777777" w:rsidTr="00B93DDA">
        <w:tc>
          <w:tcPr>
            <w:tcW w:w="1276" w:type="dxa"/>
          </w:tcPr>
          <w:p w14:paraId="3ABDEB16" w14:textId="77777777" w:rsidR="00A952BB" w:rsidRDefault="00A952BB" w:rsidP="00B93DDA">
            <w:pPr>
              <w:spacing w:before="120" w:after="120"/>
            </w:pPr>
          </w:p>
        </w:tc>
        <w:tc>
          <w:tcPr>
            <w:tcW w:w="1134" w:type="dxa"/>
          </w:tcPr>
          <w:p w14:paraId="22F07FE3" w14:textId="77777777" w:rsidR="00A952BB" w:rsidRDefault="00A952BB" w:rsidP="00B93DDA">
            <w:pPr>
              <w:spacing w:before="120" w:after="120"/>
            </w:pPr>
          </w:p>
        </w:tc>
        <w:tc>
          <w:tcPr>
            <w:tcW w:w="7226" w:type="dxa"/>
          </w:tcPr>
          <w:p w14:paraId="7F66F995" w14:textId="77777777" w:rsidR="00A952BB" w:rsidRDefault="00A952BB" w:rsidP="00B93DDA">
            <w:pPr>
              <w:spacing w:before="120" w:after="120"/>
            </w:pPr>
          </w:p>
        </w:tc>
      </w:tr>
      <w:tr w:rsidR="00A952BB" w14:paraId="07D8D70F" w14:textId="77777777" w:rsidTr="00B93DDA">
        <w:tc>
          <w:tcPr>
            <w:tcW w:w="1276" w:type="dxa"/>
          </w:tcPr>
          <w:p w14:paraId="0A888E75" w14:textId="77777777" w:rsidR="00A952BB" w:rsidRDefault="00A952BB" w:rsidP="00B93DDA">
            <w:pPr>
              <w:spacing w:before="120" w:after="120"/>
            </w:pPr>
          </w:p>
        </w:tc>
        <w:tc>
          <w:tcPr>
            <w:tcW w:w="1134" w:type="dxa"/>
          </w:tcPr>
          <w:p w14:paraId="33CDCD1C" w14:textId="77777777" w:rsidR="00A952BB" w:rsidRDefault="00A952BB" w:rsidP="00B93DDA">
            <w:pPr>
              <w:spacing w:before="120" w:after="120"/>
            </w:pPr>
          </w:p>
        </w:tc>
        <w:tc>
          <w:tcPr>
            <w:tcW w:w="7226" w:type="dxa"/>
          </w:tcPr>
          <w:p w14:paraId="79428442" w14:textId="77777777" w:rsidR="00A952BB" w:rsidRDefault="00A952BB" w:rsidP="00B93DDA">
            <w:pPr>
              <w:spacing w:before="120" w:after="120"/>
            </w:pPr>
          </w:p>
        </w:tc>
      </w:tr>
      <w:tr w:rsidR="00A952BB" w14:paraId="50AAAFB8" w14:textId="77777777" w:rsidTr="00B93DDA">
        <w:tc>
          <w:tcPr>
            <w:tcW w:w="1276" w:type="dxa"/>
          </w:tcPr>
          <w:p w14:paraId="24BF1053" w14:textId="77777777" w:rsidR="00A952BB" w:rsidRDefault="00A952BB" w:rsidP="00B93DDA">
            <w:pPr>
              <w:spacing w:before="120" w:after="120"/>
            </w:pPr>
          </w:p>
        </w:tc>
        <w:tc>
          <w:tcPr>
            <w:tcW w:w="1134" w:type="dxa"/>
          </w:tcPr>
          <w:p w14:paraId="50E20AA1" w14:textId="77777777" w:rsidR="00A952BB" w:rsidRDefault="00A952BB" w:rsidP="00B93DDA">
            <w:pPr>
              <w:spacing w:before="120" w:after="120"/>
            </w:pPr>
          </w:p>
        </w:tc>
        <w:tc>
          <w:tcPr>
            <w:tcW w:w="7226" w:type="dxa"/>
          </w:tcPr>
          <w:p w14:paraId="0ABEB176" w14:textId="77777777" w:rsidR="00A952BB" w:rsidRDefault="00A952BB" w:rsidP="00B93DDA">
            <w:pPr>
              <w:spacing w:before="120" w:after="120"/>
            </w:pPr>
          </w:p>
        </w:tc>
      </w:tr>
    </w:tbl>
    <w:p w14:paraId="29DA1860" w14:textId="77777777" w:rsidR="00A952BB" w:rsidRDefault="00A952BB" w:rsidP="00EA43C0">
      <w:pPr>
        <w:spacing w:before="120" w:after="120"/>
      </w:pPr>
    </w:p>
    <w:bookmarkEnd w:id="2"/>
    <w:p w14:paraId="1169CA6F" w14:textId="6B981213"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6B0C87">
        <w:t>25-Feb</w:t>
      </w:r>
      <w:r>
        <w:t>)</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10737AD9" w14:textId="77777777" w:rsidR="00022072" w:rsidRPr="00614DB0" w:rsidRDefault="00022072" w:rsidP="00A70E1C">
      <w:pPr>
        <w:spacing w:before="120" w:after="120"/>
      </w:pPr>
    </w:p>
    <w:p w14:paraId="2FB0CA3D" w14:textId="34E509FE" w:rsidR="001A086B" w:rsidRDefault="006A0957" w:rsidP="001A086B">
      <w:pPr>
        <w:pStyle w:val="3GPPH1"/>
      </w:pPr>
      <w:r>
        <w:t>Summary of contribution</w:t>
      </w:r>
      <w:r w:rsidR="00614DB0">
        <w:t xml:space="preserve"> inputs</w:t>
      </w:r>
    </w:p>
    <w:p w14:paraId="7BD978C1" w14:textId="256F5FBC" w:rsidR="00FF76FA" w:rsidRDefault="006A0957" w:rsidP="0022556F">
      <w:pPr>
        <w:pStyle w:val="3GPPText"/>
        <w:rPr>
          <w:sz w:val="20"/>
          <w:szCs w:val="18"/>
          <w:lang w:val="en-GB"/>
        </w:rPr>
      </w:pPr>
      <w:r>
        <w:rPr>
          <w:sz w:val="20"/>
          <w:szCs w:val="18"/>
          <w:lang w:val="en-GB"/>
        </w:rPr>
        <w:t>In [</w:t>
      </w:r>
      <w:r w:rsidRPr="009E3D56">
        <w:rPr>
          <w:sz w:val="20"/>
          <w:szCs w:val="18"/>
          <w:highlight w:val="cyan"/>
          <w:lang w:val="en-GB"/>
        </w:rPr>
        <w:t>2</w:t>
      </w:r>
      <w:r w:rsidR="006B0C87" w:rsidRPr="009E3D56">
        <w:rPr>
          <w:sz w:val="20"/>
          <w:szCs w:val="18"/>
          <w:highlight w:val="cyan"/>
          <w:lang w:val="en-GB"/>
        </w:rPr>
        <w:t>, vivo</w:t>
      </w:r>
      <w:r>
        <w:rPr>
          <w:sz w:val="20"/>
          <w:szCs w:val="18"/>
          <w:lang w:val="en-GB"/>
        </w:rPr>
        <w:t>],</w:t>
      </w:r>
      <w:r w:rsidR="006B4EDF">
        <w:rPr>
          <w:sz w:val="20"/>
          <w:szCs w:val="18"/>
          <w:lang w:val="en-GB"/>
        </w:rPr>
        <w:t xml:space="preserve"> </w:t>
      </w:r>
      <w:r w:rsidR="00F4041D">
        <w:rPr>
          <w:sz w:val="20"/>
          <w:szCs w:val="18"/>
          <w:lang w:val="en-GB"/>
        </w:rPr>
        <w:t>the following LS reply is proposed:</w:t>
      </w:r>
    </w:p>
    <w:tbl>
      <w:tblPr>
        <w:tblStyle w:val="af0"/>
        <w:tblW w:w="0" w:type="auto"/>
        <w:tblLook w:val="04A0" w:firstRow="1" w:lastRow="0" w:firstColumn="1" w:lastColumn="0" w:noHBand="0" w:noVBand="1"/>
      </w:tblPr>
      <w:tblGrid>
        <w:gridCol w:w="9629"/>
      </w:tblGrid>
      <w:tr w:rsidR="00F4041D" w14:paraId="4693EF0F" w14:textId="77777777" w:rsidTr="00B93DDA">
        <w:tc>
          <w:tcPr>
            <w:tcW w:w="9629" w:type="dxa"/>
          </w:tcPr>
          <w:p w14:paraId="0C217C62" w14:textId="77777777" w:rsidR="00F4041D" w:rsidRPr="001131E2" w:rsidRDefault="00F4041D" w:rsidP="00B93DDA">
            <w:pPr>
              <w:pStyle w:val="CRCoverPage"/>
              <w:jc w:val="both"/>
              <w:rPr>
                <w:rFonts w:ascii="Times New Roman" w:eastAsia="SimSun" w:hAnsi="Times New Roman"/>
                <w:sz w:val="18"/>
                <w:szCs w:val="18"/>
              </w:rPr>
            </w:pPr>
            <w:r w:rsidRPr="001131E2">
              <w:rPr>
                <w:rFonts w:ascii="Times New Roman" w:eastAsia="SimSun" w:hAnsi="Times New Roman"/>
                <w:sz w:val="18"/>
                <w:szCs w:val="18"/>
              </w:rPr>
              <w:t xml:space="preserve">Q1: Can UE capability </w:t>
            </w:r>
            <w:r w:rsidRPr="001131E2">
              <w:rPr>
                <w:rFonts w:ascii="Times New Roman" w:eastAsia="SimSun" w:hAnsi="Times New Roman"/>
                <w:i/>
                <w:iCs/>
                <w:sz w:val="18"/>
                <w:szCs w:val="18"/>
              </w:rPr>
              <w:t>diffNumerologyAcrossPUCCH-Group</w:t>
            </w:r>
            <w:r w:rsidRPr="001131E2">
              <w:rPr>
                <w:rFonts w:ascii="Times New Roman" w:eastAsia="SimSun" w:hAnsi="Times New Roman"/>
                <w:sz w:val="18"/>
                <w:szCs w:val="18"/>
              </w:rPr>
              <w:t xml:space="preserve"> defined in TS 38.306 be used to allow indication of UE support of parallel transmission of PRACH on PUCCH SCell and physical channels/signals with different SCS on other activated serving cells?</w:t>
            </w:r>
          </w:p>
          <w:p w14:paraId="7BAD68A1" w14:textId="77777777" w:rsidR="00F4041D" w:rsidRDefault="00F4041D" w:rsidP="00B93DDA">
            <w:pPr>
              <w:pStyle w:val="CRCoverPage"/>
              <w:jc w:val="both"/>
              <w:rPr>
                <w:rFonts w:ascii="Times New Roman" w:eastAsia="DengXian" w:hAnsi="Times New Roman"/>
                <w:lang w:eastAsia="zh-CN"/>
              </w:rPr>
            </w:pPr>
            <w:r w:rsidRPr="001131E2">
              <w:rPr>
                <w:rFonts w:ascii="Times New Roman" w:eastAsia="DengXian" w:hAnsi="Times New Roman"/>
                <w:sz w:val="18"/>
                <w:szCs w:val="18"/>
                <w:lang w:eastAsia="zh-CN"/>
              </w:rPr>
              <w:t xml:space="preserve">A1: It is RAN1’s understanding that for UEs supporting </w:t>
            </w:r>
            <w:r w:rsidRPr="001131E2">
              <w:rPr>
                <w:rFonts w:ascii="Times New Roman" w:eastAsia="DengXian" w:hAnsi="Times New Roman"/>
                <w:i/>
                <w:sz w:val="18"/>
                <w:szCs w:val="18"/>
                <w:lang w:eastAsia="zh-CN"/>
              </w:rPr>
              <w:t>parallelTxPRACH-SRS-PUCCH-PUSCH</w:t>
            </w:r>
            <w:r w:rsidRPr="001131E2">
              <w:rPr>
                <w:rFonts w:ascii="Times New Roman" w:eastAsia="DengXian" w:hAnsi="Times New Roman"/>
                <w:sz w:val="18"/>
                <w:szCs w:val="18"/>
                <w:lang w:eastAsia="zh-CN"/>
              </w:rPr>
              <w:t xml:space="preserve">, indication support of </w:t>
            </w:r>
            <w:r w:rsidRPr="001131E2">
              <w:rPr>
                <w:rFonts w:ascii="Times New Roman" w:eastAsia="DengXian" w:hAnsi="Times New Roman"/>
                <w:i/>
                <w:sz w:val="18"/>
                <w:szCs w:val="18"/>
                <w:lang w:eastAsia="zh-CN"/>
              </w:rPr>
              <w:t>diffNumerologyAcrossPUCCH-Group</w:t>
            </w:r>
            <w:r w:rsidRPr="001131E2">
              <w:rPr>
                <w:rFonts w:ascii="Times New Roman" w:eastAsia="DengXian" w:hAnsi="Times New Roman"/>
                <w:sz w:val="18"/>
                <w:szCs w:val="18"/>
                <w:lang w:eastAsia="zh-CN"/>
              </w:rPr>
              <w:t xml:space="preserve"> implies support of </w:t>
            </w:r>
            <w:r w:rsidRPr="001131E2">
              <w:rPr>
                <w:rFonts w:ascii="Times New Roman" w:eastAsia="SimSun" w:hAnsi="Times New Roman"/>
                <w:sz w:val="18"/>
                <w:szCs w:val="18"/>
              </w:rPr>
              <w:t>parallel transmission of PRACH on PUCCH SCell and physical channels/signals with different SCS on activated serving cells in the other PUCCH cell group.</w:t>
            </w:r>
            <w:r>
              <w:rPr>
                <w:rFonts w:ascii="Times New Roman" w:eastAsia="DengXian" w:hAnsi="Times New Roman"/>
                <w:lang w:eastAsia="zh-CN"/>
              </w:rPr>
              <w:t xml:space="preserve"> </w:t>
            </w:r>
          </w:p>
        </w:tc>
      </w:tr>
    </w:tbl>
    <w:p w14:paraId="5998558F" w14:textId="77777777" w:rsidR="00F4041D" w:rsidRDefault="00F4041D" w:rsidP="0022556F">
      <w:pPr>
        <w:pStyle w:val="3GPPText"/>
        <w:rPr>
          <w:b/>
          <w:sz w:val="20"/>
          <w:szCs w:val="18"/>
          <w:lang w:val="en-GB"/>
        </w:rPr>
      </w:pPr>
    </w:p>
    <w:p w14:paraId="3446F4FB" w14:textId="3CB87940" w:rsidR="00F4041D" w:rsidRDefault="00F4041D" w:rsidP="0022556F">
      <w:pPr>
        <w:pStyle w:val="3GPPText"/>
        <w:rPr>
          <w:sz w:val="20"/>
          <w:szCs w:val="18"/>
          <w:lang w:val="en-GB"/>
        </w:rPr>
      </w:pPr>
      <w:r w:rsidRPr="00F4041D">
        <w:rPr>
          <w:sz w:val="20"/>
          <w:szCs w:val="18"/>
          <w:lang w:val="en-GB"/>
        </w:rPr>
        <w:t>In</w:t>
      </w:r>
      <w:r>
        <w:rPr>
          <w:sz w:val="20"/>
          <w:szCs w:val="18"/>
          <w:lang w:val="en-GB"/>
        </w:rPr>
        <w:t xml:space="preserve"> [</w:t>
      </w:r>
      <w:r w:rsidRPr="009E3D56">
        <w:rPr>
          <w:sz w:val="20"/>
          <w:szCs w:val="18"/>
          <w:highlight w:val="cyan"/>
          <w:lang w:val="en-GB"/>
        </w:rPr>
        <w:t>3</w:t>
      </w:r>
      <w:r w:rsidR="006B0C87" w:rsidRPr="009E3D56">
        <w:rPr>
          <w:sz w:val="20"/>
          <w:szCs w:val="18"/>
          <w:highlight w:val="cyan"/>
          <w:lang w:val="en-GB"/>
        </w:rPr>
        <w:t>, ZTE</w:t>
      </w:r>
      <w:r>
        <w:rPr>
          <w:sz w:val="20"/>
          <w:szCs w:val="18"/>
          <w:lang w:val="en-GB"/>
        </w:rPr>
        <w:t xml:space="preserve">], </w:t>
      </w:r>
      <w:r w:rsidR="00C11567" w:rsidRPr="00C11567">
        <w:rPr>
          <w:sz w:val="20"/>
          <w:szCs w:val="18"/>
          <w:lang w:val="en-GB"/>
        </w:rPr>
        <w:t>the following LS reply is proposed:</w:t>
      </w:r>
    </w:p>
    <w:p w14:paraId="40F1F9F4" w14:textId="43B217ED" w:rsidR="00C11567" w:rsidRPr="00C11567" w:rsidRDefault="00C11567" w:rsidP="00C11567">
      <w:pPr>
        <w:pStyle w:val="a6"/>
        <w:rPr>
          <w:rFonts w:ascii="Arial" w:hAnsi="Arial" w:cs="Arial"/>
          <w:color w:val="2E74B5" w:themeColor="accent1" w:themeShade="BF"/>
          <w:sz w:val="18"/>
          <w:szCs w:val="18"/>
          <w:lang w:eastAsia="zh-CN"/>
        </w:rPr>
      </w:pPr>
      <w:r w:rsidRPr="004F66D9">
        <w:rPr>
          <w:rFonts w:ascii="Arial" w:hAnsi="Arial" w:cs="Arial"/>
          <w:b/>
          <w:color w:val="2E74B5" w:themeColor="accent1" w:themeShade="BF"/>
          <w:sz w:val="18"/>
          <w:szCs w:val="18"/>
          <w:u w:val="single"/>
          <w:lang w:eastAsia="zh-CN"/>
        </w:rPr>
        <w:t>A1</w:t>
      </w:r>
      <w:r w:rsidRPr="00C11567">
        <w:rPr>
          <w:rFonts w:ascii="Arial" w:hAnsi="Arial" w:cs="Arial"/>
          <w:color w:val="2E74B5" w:themeColor="accent1" w:themeShade="BF"/>
          <w:sz w:val="18"/>
          <w:szCs w:val="18"/>
          <w:lang w:eastAsia="zh-CN"/>
        </w:rPr>
        <w:t>:</w:t>
      </w:r>
      <w:r w:rsidRPr="00C11567">
        <w:rPr>
          <w:rFonts w:ascii="Arial" w:hAnsi="Arial" w:cs="Arial"/>
          <w:color w:val="2E74B5" w:themeColor="accent1" w:themeShade="BF"/>
          <w:sz w:val="18"/>
          <w:szCs w:val="18"/>
          <w:lang w:eastAsia="zh-CN"/>
        </w:rPr>
        <w:t xml:space="preserve"> No and there aren’t any other existing capabilities that can serve this purpose.</w:t>
      </w:r>
    </w:p>
    <w:p w14:paraId="40007A27" w14:textId="5E5F11E0" w:rsidR="00C11567" w:rsidRPr="00C11567" w:rsidRDefault="00C11567" w:rsidP="00C11567">
      <w:pPr>
        <w:pStyle w:val="a6"/>
        <w:rPr>
          <w:rFonts w:ascii="Arial" w:hAnsi="Arial" w:cs="Arial"/>
          <w:color w:val="2E74B5" w:themeColor="accent1" w:themeShade="BF"/>
          <w:sz w:val="18"/>
          <w:szCs w:val="18"/>
          <w:lang w:eastAsia="zh-CN"/>
        </w:rPr>
      </w:pPr>
      <w:r w:rsidRPr="004F66D9">
        <w:rPr>
          <w:rFonts w:ascii="Arial" w:hAnsi="Arial" w:cs="Arial"/>
          <w:b/>
          <w:color w:val="2E74B5" w:themeColor="accent1" w:themeShade="BF"/>
          <w:sz w:val="18"/>
          <w:szCs w:val="18"/>
          <w:u w:val="single"/>
          <w:lang w:eastAsia="zh-CN"/>
        </w:rPr>
        <w:t>A2</w:t>
      </w:r>
      <w:r w:rsidRPr="00C11567">
        <w:rPr>
          <w:rFonts w:ascii="Arial" w:hAnsi="Arial" w:cs="Arial"/>
          <w:color w:val="2E74B5" w:themeColor="accent1" w:themeShade="BF"/>
          <w:sz w:val="18"/>
          <w:szCs w:val="18"/>
          <w:lang w:eastAsia="zh-CN"/>
        </w:rPr>
        <w:t>:</w:t>
      </w:r>
      <w:r w:rsidRPr="00C11567">
        <w:rPr>
          <w:rFonts w:ascii="Arial" w:hAnsi="Arial" w:cs="Arial"/>
          <w:color w:val="2E74B5" w:themeColor="accent1" w:themeShade="BF"/>
          <w:sz w:val="18"/>
          <w:szCs w:val="18"/>
          <w:lang w:eastAsia="zh-CN"/>
        </w:rPr>
        <w:t xml:space="preserve"> From RAN1 perspective, UE should be able to simultaneously transmit PRACH on PUCCH SCell and physical channels/signals on other activated serving cells irrespective of SCS configurations except for the following case.</w:t>
      </w:r>
    </w:p>
    <w:p w14:paraId="2EC33A2B" w14:textId="6D5B03A1" w:rsidR="00C11567" w:rsidRPr="00C11567" w:rsidRDefault="00C11567" w:rsidP="00C11567">
      <w:pPr>
        <w:pStyle w:val="3GPPText"/>
        <w:rPr>
          <w:sz w:val="18"/>
          <w:szCs w:val="18"/>
          <w:lang w:val="en-GB"/>
        </w:rPr>
      </w:pPr>
      <w:r w:rsidRPr="00C11567">
        <w:rPr>
          <w:rFonts w:ascii="Arial" w:hAnsi="Arial" w:cs="Arial"/>
          <w:color w:val="2E74B5" w:themeColor="accent1" w:themeShade="BF"/>
          <w:sz w:val="18"/>
          <w:szCs w:val="18"/>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C11567">
        <w:rPr>
          <w:rFonts w:ascii="Arial" w:hAnsi="Arial" w:cs="Arial"/>
          <w:noProof/>
          <w:color w:val="2E74B5" w:themeColor="accent1" w:themeShade="BF"/>
          <w:sz w:val="18"/>
          <w:szCs w:val="18"/>
          <w:lang w:eastAsia="zh-TW"/>
        </w:rPr>
        <w:drawing>
          <wp:inline distT="0" distB="0" distL="0" distR="0" wp14:anchorId="57A7330B" wp14:editId="445E1B11">
            <wp:extent cx="85090" cy="143510"/>
            <wp:effectExtent l="0" t="0" r="0" b="8890"/>
            <wp:docPr id="12" name="图片 12" descr="C:\Users\10240317\AppData\Local\Temp\ksohtml1717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17172\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symbols from the last or first symbol, respectively, of a PUSCH/PUCCH/SRS transmission in a second slot where </w:t>
      </w:r>
      <w:r w:rsidRPr="00C11567">
        <w:rPr>
          <w:rFonts w:ascii="Arial" w:hAnsi="Arial" w:cs="Arial"/>
          <w:noProof/>
          <w:color w:val="2E74B5" w:themeColor="accent1" w:themeShade="BF"/>
          <w:sz w:val="18"/>
          <w:szCs w:val="18"/>
          <w:lang w:eastAsia="zh-TW"/>
        </w:rPr>
        <w:drawing>
          <wp:inline distT="0" distB="0" distL="0" distR="0" wp14:anchorId="69412E7E" wp14:editId="04A19761">
            <wp:extent cx="326390" cy="143510"/>
            <wp:effectExtent l="0" t="0" r="0" b="8890"/>
            <wp:docPr id="11" name="图片 11" descr="C:\Users\10240317\AppData\Local\Temp\ksohtml171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17172\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0"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for </w:t>
      </w:r>
      <w:r w:rsidRPr="00C11567">
        <w:rPr>
          <w:rFonts w:ascii="Arial" w:hAnsi="Arial" w:cs="Arial"/>
          <w:noProof/>
          <w:color w:val="2E74B5" w:themeColor="accent1" w:themeShade="BF"/>
          <w:sz w:val="18"/>
          <w:szCs w:val="18"/>
          <w:lang w:eastAsia="zh-TW"/>
        </w:rPr>
        <w:drawing>
          <wp:inline distT="0" distB="0" distL="0" distR="0" wp14:anchorId="46392487" wp14:editId="193B230A">
            <wp:extent cx="306705" cy="143510"/>
            <wp:effectExtent l="0" t="0" r="0" b="8890"/>
            <wp:docPr id="10" name="图片 10" descr="C:\Users\10240317\AppData\Local\Temp\ksohtml171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1717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7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or </w:t>
      </w:r>
      <w:r w:rsidRPr="00C11567">
        <w:rPr>
          <w:rFonts w:ascii="Arial" w:hAnsi="Arial" w:cs="Arial"/>
          <w:noProof/>
          <w:color w:val="2E74B5" w:themeColor="accent1" w:themeShade="BF"/>
          <w:sz w:val="18"/>
          <w:szCs w:val="18"/>
          <w:lang w:eastAsia="zh-TW"/>
        </w:rPr>
        <w:drawing>
          <wp:inline distT="0" distB="0" distL="0" distR="0" wp14:anchorId="0CBC01DD" wp14:editId="23A03CD9">
            <wp:extent cx="202565" cy="143510"/>
            <wp:effectExtent l="0" t="0" r="6985" b="8890"/>
            <wp:docPr id="9" name="图片 9" descr="C:\Users\10240317\AppData\Local\Temp\ksohtml171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17172\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6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1, </w:t>
      </w:r>
      <w:r w:rsidRPr="00C11567">
        <w:rPr>
          <w:rFonts w:ascii="Arial" w:hAnsi="Arial" w:cs="Arial"/>
          <w:noProof/>
          <w:color w:val="2E74B5" w:themeColor="accent1" w:themeShade="BF"/>
          <w:sz w:val="18"/>
          <w:szCs w:val="18"/>
          <w:lang w:eastAsia="zh-TW"/>
        </w:rPr>
        <w:drawing>
          <wp:inline distT="0" distB="0" distL="0" distR="0" wp14:anchorId="554B2833" wp14:editId="3F51FE6D">
            <wp:extent cx="326390" cy="143510"/>
            <wp:effectExtent l="0" t="0" r="0" b="8890"/>
            <wp:docPr id="8" name="图片 8" descr="C:\Users\10240317\AppData\Local\Temp\ksohtml1717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17172\wps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390"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for </w:t>
      </w:r>
      <w:r w:rsidRPr="00C11567">
        <w:rPr>
          <w:rFonts w:ascii="Arial" w:hAnsi="Arial" w:cs="Arial"/>
          <w:noProof/>
          <w:color w:val="2E74B5" w:themeColor="accent1" w:themeShade="BF"/>
          <w:sz w:val="18"/>
          <w:szCs w:val="18"/>
          <w:lang w:eastAsia="zh-TW"/>
        </w:rPr>
        <w:drawing>
          <wp:inline distT="0" distB="0" distL="0" distR="0" wp14:anchorId="479A6387" wp14:editId="08E91A46">
            <wp:extent cx="306705" cy="143510"/>
            <wp:effectExtent l="0" t="0" r="0" b="8890"/>
            <wp:docPr id="7" name="图片 7" descr="C:\Users\10240317\AppData\Local\Temp\ksohtml171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17172\wps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or </w:t>
      </w:r>
      <w:r w:rsidRPr="00C11567">
        <w:rPr>
          <w:rFonts w:ascii="Arial" w:hAnsi="Arial" w:cs="Arial"/>
          <w:noProof/>
          <w:color w:val="2E74B5" w:themeColor="accent1" w:themeShade="BF"/>
          <w:sz w:val="18"/>
          <w:szCs w:val="18"/>
          <w:lang w:eastAsia="zh-TW"/>
        </w:rPr>
        <w:drawing>
          <wp:inline distT="0" distB="0" distL="0" distR="0" wp14:anchorId="71A195F1" wp14:editId="5F022653">
            <wp:extent cx="306705" cy="143510"/>
            <wp:effectExtent l="0" t="0" r="0" b="8890"/>
            <wp:docPr id="6" name="图片 6" descr="C:\Users\10240317\AppData\Local\Temp\ksohtml171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17172\wps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w:t>
      </w:r>
      <w:r w:rsidRPr="00C11567">
        <w:rPr>
          <w:rFonts w:ascii="Arial" w:hAnsi="Arial" w:cs="Arial"/>
          <w:noProof/>
          <w:color w:val="2E74B5" w:themeColor="accent1" w:themeShade="BF"/>
          <w:sz w:val="18"/>
          <w:szCs w:val="18"/>
          <w:lang w:eastAsia="zh-TW"/>
        </w:rPr>
        <w:drawing>
          <wp:inline distT="0" distB="0" distL="0" distR="0" wp14:anchorId="70852E05" wp14:editId="404356EC">
            <wp:extent cx="391795" cy="143510"/>
            <wp:effectExtent l="0" t="0" r="8255" b="8890"/>
            <wp:docPr id="5" name="图片 5" descr="C:\Users\10240317\AppData\Local\Temp\ksohtml171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17172\wps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79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for </w:t>
      </w:r>
      <w:r w:rsidRPr="00C11567">
        <w:rPr>
          <w:rFonts w:ascii="Arial" w:hAnsi="Arial" w:cs="Arial"/>
          <w:noProof/>
          <w:color w:val="2E74B5" w:themeColor="accent1" w:themeShade="BF"/>
          <w:sz w:val="18"/>
          <w:szCs w:val="18"/>
          <w:lang w:eastAsia="zh-TW"/>
        </w:rPr>
        <w:drawing>
          <wp:inline distT="0" distB="0" distL="0" distR="0" wp14:anchorId="726A8528" wp14:editId="7B833F2C">
            <wp:extent cx="306705" cy="143510"/>
            <wp:effectExtent l="0" t="0" r="0" b="8890"/>
            <wp:docPr id="4" name="图片 4" descr="C:\Users\10240317\AppData\Local\Temp\ksohtml17172\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17172\wps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7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w:t>
      </w:r>
      <w:r w:rsidRPr="00C11567">
        <w:rPr>
          <w:rFonts w:ascii="Arial" w:hAnsi="Arial" w:cs="Arial"/>
          <w:noProof/>
          <w:color w:val="2E74B5" w:themeColor="accent1" w:themeShade="BF"/>
          <w:sz w:val="18"/>
          <w:szCs w:val="18"/>
          <w:lang w:eastAsia="zh-TW"/>
        </w:rPr>
        <w:drawing>
          <wp:inline distT="0" distB="0" distL="0" distR="0" wp14:anchorId="751B6DB2" wp14:editId="384C4977">
            <wp:extent cx="391795" cy="143510"/>
            <wp:effectExtent l="0" t="0" r="8255" b="8890"/>
            <wp:docPr id="3" name="图片 3" descr="C:\Users\10240317\AppData\Local\Temp\ksohtml17172\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17172\wps1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for </w:t>
      </w:r>
      <w:r w:rsidRPr="00C11567">
        <w:rPr>
          <w:rFonts w:ascii="Arial" w:hAnsi="Arial" w:cs="Arial"/>
          <w:noProof/>
          <w:color w:val="2E74B5" w:themeColor="accent1" w:themeShade="BF"/>
          <w:sz w:val="18"/>
          <w:szCs w:val="18"/>
          <w:lang w:eastAsia="zh-TW"/>
        </w:rPr>
        <w:drawing>
          <wp:inline distT="0" distB="0" distL="0" distR="0" wp14:anchorId="61AB2130" wp14:editId="7D2508CC">
            <wp:extent cx="306705" cy="143510"/>
            <wp:effectExtent l="0" t="0" r="0" b="8890"/>
            <wp:docPr id="2" name="图片 2" descr="C:\Users\10240317\AppData\Local\Temp\ksohtml17172\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0240317\AppData\Local\Temp\ksohtml17172\wps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7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and </w:t>
      </w:r>
      <w:r w:rsidRPr="00C11567">
        <w:rPr>
          <w:rFonts w:ascii="Arial" w:hAnsi="Arial" w:cs="Arial"/>
          <w:noProof/>
          <w:color w:val="2E74B5" w:themeColor="accent1" w:themeShade="BF"/>
          <w:sz w:val="18"/>
          <w:szCs w:val="18"/>
          <w:lang w:eastAsia="zh-TW"/>
        </w:rPr>
        <w:drawing>
          <wp:inline distT="0" distB="0" distL="0" distR="0" wp14:anchorId="10CF7C90" wp14:editId="02EA5CEF">
            <wp:extent cx="65405" cy="143510"/>
            <wp:effectExtent l="0" t="0" r="0" b="8890"/>
            <wp:docPr id="1" name="图片 1" descr="C:\Users\10240317\AppData\Local\Temp\ksohtml17172\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0240317\AppData\Local\Temp\ksohtml17172\wps1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05" cy="143510"/>
                    </a:xfrm>
                    <a:prstGeom prst="rect">
                      <a:avLst/>
                    </a:prstGeom>
                    <a:noFill/>
                    <a:ln>
                      <a:noFill/>
                    </a:ln>
                  </pic:spPr>
                </pic:pic>
              </a:graphicData>
            </a:graphic>
          </wp:inline>
        </w:drawing>
      </w:r>
      <w:r w:rsidRPr="00C11567">
        <w:rPr>
          <w:rFonts w:ascii="Arial" w:hAnsi="Arial" w:cs="Arial"/>
          <w:color w:val="2E74B5" w:themeColor="accent1" w:themeShade="BF"/>
          <w:sz w:val="18"/>
          <w:szCs w:val="18"/>
          <w:lang w:eastAsia="zh-CN"/>
        </w:rPr>
        <w:t xml:space="preserve"> is the SCS configuration for the active UL BWP. For a PUSCH transmission with repetition Type B, this applies to each actual repetition for PUSCH transmission [6, TS 38.214].</w:t>
      </w:r>
    </w:p>
    <w:p w14:paraId="538F9A54" w14:textId="77777777" w:rsidR="0022556F" w:rsidRDefault="0022556F" w:rsidP="0022556F">
      <w:pPr>
        <w:pStyle w:val="3GPPText"/>
        <w:rPr>
          <w:b/>
          <w:sz w:val="20"/>
          <w:szCs w:val="18"/>
          <w:lang w:val="en-GB"/>
        </w:rPr>
      </w:pPr>
    </w:p>
    <w:p w14:paraId="38401667" w14:textId="244845A8" w:rsidR="00C11567" w:rsidRDefault="004F66D9" w:rsidP="0022556F">
      <w:pPr>
        <w:pStyle w:val="3GPPText"/>
        <w:rPr>
          <w:sz w:val="20"/>
          <w:szCs w:val="18"/>
          <w:lang w:val="en-GB"/>
        </w:rPr>
      </w:pPr>
      <w:r w:rsidRPr="00F4041D">
        <w:rPr>
          <w:sz w:val="20"/>
          <w:szCs w:val="18"/>
          <w:lang w:val="en-GB"/>
        </w:rPr>
        <w:t>In</w:t>
      </w:r>
      <w:r>
        <w:rPr>
          <w:sz w:val="20"/>
          <w:szCs w:val="18"/>
          <w:lang w:val="en-GB"/>
        </w:rPr>
        <w:t xml:space="preserve"> [</w:t>
      </w:r>
      <w:r w:rsidRPr="009E3D56">
        <w:rPr>
          <w:sz w:val="20"/>
          <w:szCs w:val="18"/>
          <w:highlight w:val="cyan"/>
          <w:lang w:val="en-GB"/>
        </w:rPr>
        <w:t>4</w:t>
      </w:r>
      <w:r w:rsidR="006B0C87" w:rsidRPr="009E3D56">
        <w:rPr>
          <w:sz w:val="20"/>
          <w:szCs w:val="18"/>
          <w:highlight w:val="cyan"/>
          <w:lang w:val="en-GB"/>
        </w:rPr>
        <w:t>, CATT</w:t>
      </w:r>
      <w:r>
        <w:rPr>
          <w:sz w:val="20"/>
          <w:szCs w:val="18"/>
          <w:lang w:val="en-GB"/>
        </w:rPr>
        <w:t xml:space="preserve">], </w:t>
      </w:r>
      <w:r w:rsidRPr="00C11567">
        <w:rPr>
          <w:sz w:val="20"/>
          <w:szCs w:val="18"/>
          <w:lang w:val="en-GB"/>
        </w:rPr>
        <w:t>the following LS reply is proposed:</w:t>
      </w:r>
    </w:p>
    <w:p w14:paraId="7D56BC4C" w14:textId="77777777" w:rsidR="006B0C87" w:rsidRPr="006B0C87" w:rsidRDefault="006B0C87" w:rsidP="006B0C87">
      <w:pPr>
        <w:rPr>
          <w:sz w:val="18"/>
          <w:szCs w:val="18"/>
          <w:lang w:eastAsia="zh-CN"/>
        </w:rPr>
      </w:pPr>
      <w:r w:rsidRPr="006B0C87">
        <w:rPr>
          <w:rFonts w:hint="eastAsia"/>
          <w:sz w:val="18"/>
          <w:szCs w:val="18"/>
          <w:lang w:eastAsia="zh-CN"/>
        </w:rPr>
        <w:t xml:space="preserve">According to TS38.213 Clause 8.1, for single cell operation and intra-band CA, a UE does not transmit PRACH and </w:t>
      </w:r>
      <w:r w:rsidRPr="006B0C87">
        <w:rPr>
          <w:sz w:val="18"/>
          <w:szCs w:val="18"/>
          <w:lang w:eastAsia="zh-CN"/>
        </w:rPr>
        <w:t>PUSCH/PUCCH/SRS in a same slot</w:t>
      </w:r>
      <w:r w:rsidRPr="006B0C87">
        <w:rPr>
          <w:rFonts w:hint="eastAsia"/>
          <w:sz w:val="18"/>
          <w:szCs w:val="18"/>
          <w:lang w:eastAsia="zh-CN"/>
        </w:rPr>
        <w:t xml:space="preserve"> or when the gap between PRACH transmission and </w:t>
      </w:r>
      <w:r w:rsidRPr="006B0C87">
        <w:rPr>
          <w:sz w:val="18"/>
          <w:szCs w:val="18"/>
          <w:lang w:eastAsia="zh-CN"/>
        </w:rPr>
        <w:t>PUSCH/PUCCH/SRS transmission</w:t>
      </w:r>
      <w:r w:rsidRPr="006B0C87">
        <w:rPr>
          <w:rFonts w:hint="eastAsia"/>
          <w:sz w:val="18"/>
          <w:szCs w:val="18"/>
          <w:lang w:eastAsia="zh-CN"/>
        </w:rPr>
        <w:t xml:space="preserve"> is less </w:t>
      </w:r>
      <w:r w:rsidRPr="006B0C87">
        <w:rPr>
          <w:sz w:val="18"/>
          <w:szCs w:val="18"/>
          <w:lang w:eastAsia="zh-CN"/>
        </w:rPr>
        <w:t>than</w:t>
      </w:r>
      <w:r w:rsidRPr="006B0C87">
        <w:rPr>
          <w:rFonts w:hint="eastAsia"/>
          <w:sz w:val="18"/>
          <w:szCs w:val="18"/>
          <w:lang w:eastAsia="zh-CN"/>
        </w:rPr>
        <w:t xml:space="preserve"> N symbols.</w:t>
      </w:r>
    </w:p>
    <w:tbl>
      <w:tblPr>
        <w:tblStyle w:val="af0"/>
        <w:tblW w:w="0" w:type="auto"/>
        <w:tblLook w:val="04A0" w:firstRow="1" w:lastRow="0" w:firstColumn="1" w:lastColumn="0" w:noHBand="0" w:noVBand="1"/>
      </w:tblPr>
      <w:tblGrid>
        <w:gridCol w:w="9631"/>
      </w:tblGrid>
      <w:tr w:rsidR="006B0C87" w:rsidRPr="006B0C87" w14:paraId="4413392D" w14:textId="77777777" w:rsidTr="00B93DDA">
        <w:tc>
          <w:tcPr>
            <w:tcW w:w="10081" w:type="dxa"/>
          </w:tcPr>
          <w:p w14:paraId="03829823" w14:textId="77777777" w:rsidR="006B0C87" w:rsidRPr="006B0C87" w:rsidRDefault="006B0C87" w:rsidP="00B93DDA">
            <w:pPr>
              <w:rPr>
                <w:i/>
                <w:sz w:val="18"/>
                <w:szCs w:val="18"/>
                <w:lang w:eastAsia="zh-CN"/>
              </w:rPr>
            </w:pPr>
            <w:r w:rsidRPr="006B0C87">
              <w:rPr>
                <w:i/>
                <w:sz w:val="18"/>
                <w:szCs w:val="18"/>
                <w:lang w:val="en-US"/>
              </w:rPr>
              <w:t xml:space="preserve">For single cell operation or for operation with carrier aggregation in a same frequency band, a UE does not transmit PRACH and </w:t>
            </w:r>
            <w:r w:rsidRPr="006B0C87">
              <w:rPr>
                <w:i/>
                <w:sz w:val="18"/>
                <w:szCs w:val="18"/>
              </w:rPr>
              <w:t xml:space="preserve">PUSCH/PUCCH/SRS in a same slot or when a gap between the first or last symbol of a PRACH transmission in a first slot is separated by less than </w:t>
            </w:r>
            <m:oMath>
              <m:r>
                <w:rPr>
                  <w:rFonts w:ascii="Cambria Math" w:hAnsi="Cambria Math"/>
                  <w:sz w:val="18"/>
                  <w:szCs w:val="18"/>
                  <w:lang w:eastAsia="zh-CN"/>
                </w:rPr>
                <m:t>N</m:t>
              </m:r>
            </m:oMath>
            <w:r w:rsidRPr="006B0C87">
              <w:rPr>
                <w:i/>
                <w:sz w:val="18"/>
                <w:szCs w:val="18"/>
              </w:rPr>
              <w:t xml:space="preserve"> symbols from the last or first symbol, respectively, of a PUSCH/PUCCH/SRS transmission in a second slot where </w:t>
            </w:r>
            <m:oMath>
              <m:r>
                <w:rPr>
                  <w:rFonts w:ascii="Cambria Math" w:hAnsi="Cambria Math"/>
                  <w:sz w:val="18"/>
                  <w:szCs w:val="18"/>
                  <w:lang w:eastAsia="zh-CN"/>
                </w:rPr>
                <m:t>N=2</m:t>
              </m:r>
            </m:oMath>
            <w:r w:rsidRPr="006B0C87">
              <w:rPr>
                <w:i/>
                <w:sz w:val="18"/>
                <w:szCs w:val="18"/>
              </w:rPr>
              <w:t xml:space="preserve"> for </w:t>
            </w:r>
            <m:oMath>
              <m:r>
                <w:rPr>
                  <w:rFonts w:ascii="Cambria Math" w:hAnsi="Cambria Math"/>
                  <w:sz w:val="18"/>
                  <w:szCs w:val="18"/>
                  <w:lang w:eastAsia="zh-CN"/>
                </w:rPr>
                <m:t>μ=0</m:t>
              </m:r>
            </m:oMath>
            <w:r w:rsidRPr="006B0C87">
              <w:rPr>
                <w:i/>
                <w:sz w:val="18"/>
                <w:szCs w:val="18"/>
              </w:rPr>
              <w:t xml:space="preserve"> or </w:t>
            </w:r>
            <m:oMath>
              <m:r>
                <w:rPr>
                  <w:rFonts w:ascii="Cambria Math" w:hAnsi="Cambria Math"/>
                  <w:sz w:val="18"/>
                  <w:szCs w:val="18"/>
                  <w:lang w:eastAsia="zh-CN"/>
                </w:rPr>
                <m:t>μ=</m:t>
              </m:r>
            </m:oMath>
            <w:r w:rsidRPr="006B0C87">
              <w:rPr>
                <w:i/>
                <w:sz w:val="18"/>
                <w:szCs w:val="18"/>
                <w:lang w:eastAsia="zh-CN"/>
              </w:rPr>
              <w:t>1</w:t>
            </w:r>
            <w:r w:rsidRPr="006B0C87">
              <w:rPr>
                <w:i/>
                <w:sz w:val="18"/>
                <w:szCs w:val="18"/>
              </w:rPr>
              <w:t xml:space="preserve">, </w:t>
            </w:r>
            <m:oMath>
              <m:r>
                <w:rPr>
                  <w:rFonts w:ascii="Cambria Math" w:hAnsi="Cambria Math"/>
                  <w:sz w:val="18"/>
                  <w:szCs w:val="18"/>
                  <w:lang w:eastAsia="zh-CN"/>
                </w:rPr>
                <m:t>N=4</m:t>
              </m:r>
            </m:oMath>
            <w:r w:rsidRPr="006B0C87">
              <w:rPr>
                <w:i/>
                <w:sz w:val="18"/>
                <w:szCs w:val="18"/>
              </w:rPr>
              <w:t xml:space="preserve"> for </w:t>
            </w:r>
            <m:oMath>
              <m:r>
                <w:rPr>
                  <w:rFonts w:ascii="Cambria Math" w:hAnsi="Cambria Math"/>
                  <w:sz w:val="18"/>
                  <w:szCs w:val="18"/>
                  <w:lang w:eastAsia="zh-CN"/>
                </w:rPr>
                <m:t>μ=2</m:t>
              </m:r>
            </m:oMath>
            <w:r w:rsidRPr="006B0C87">
              <w:rPr>
                <w:i/>
                <w:sz w:val="18"/>
                <w:szCs w:val="18"/>
              </w:rPr>
              <w:t xml:space="preserve"> or </w:t>
            </w:r>
            <m:oMath>
              <m:r>
                <w:rPr>
                  <w:rFonts w:ascii="Cambria Math" w:hAnsi="Cambria Math"/>
                  <w:sz w:val="18"/>
                  <w:szCs w:val="18"/>
                  <w:lang w:eastAsia="zh-CN"/>
                </w:rPr>
                <m:t>μ=3</m:t>
              </m:r>
            </m:oMath>
            <w:r w:rsidRPr="006B0C87">
              <w:rPr>
                <w:i/>
                <w:sz w:val="18"/>
                <w:szCs w:val="18"/>
              </w:rPr>
              <w:t xml:space="preserve">, and </w:t>
            </w:r>
            <m:oMath>
              <m:r>
                <w:rPr>
                  <w:rFonts w:ascii="Cambria Math" w:hAnsi="Cambria Math"/>
                  <w:sz w:val="18"/>
                  <w:szCs w:val="18"/>
                  <w:lang w:eastAsia="zh-CN"/>
                </w:rPr>
                <m:t>μ</m:t>
              </m:r>
            </m:oMath>
            <w:r w:rsidRPr="006B0C87">
              <w:rPr>
                <w:i/>
                <w:sz w:val="18"/>
                <w:szCs w:val="18"/>
              </w:rPr>
              <w:t xml:space="preserve"> is the SCS configuration for the active UL BWP. For a PUSCH transmission with repetition Type B, this</w:t>
            </w:r>
            <w:r w:rsidRPr="006B0C87">
              <w:rPr>
                <w:i/>
                <w:sz w:val="18"/>
                <w:szCs w:val="18"/>
                <w:lang w:val="en-US" w:eastAsia="zh-CN"/>
              </w:rPr>
              <w:t xml:space="preserve"> applies to each actual repetition for PUSCH transmission [6, TS 38.214].</w:t>
            </w:r>
          </w:p>
        </w:tc>
      </w:tr>
    </w:tbl>
    <w:p w14:paraId="43FA5E62" w14:textId="3085519C" w:rsidR="006B0C87" w:rsidRPr="006B0C87" w:rsidRDefault="006B0C87" w:rsidP="0022556F">
      <w:pPr>
        <w:pStyle w:val="3GPPText"/>
        <w:rPr>
          <w:rFonts w:cs="Arial"/>
          <w:sz w:val="18"/>
          <w:szCs w:val="18"/>
          <w:lang w:eastAsia="zh-CN"/>
        </w:rPr>
      </w:pPr>
      <w:r w:rsidRPr="006B0C87">
        <w:rPr>
          <w:rFonts w:hint="eastAsia"/>
          <w:sz w:val="18"/>
          <w:szCs w:val="18"/>
          <w:lang w:eastAsia="zh-CN"/>
        </w:rPr>
        <w:t xml:space="preserve">For inter-band CA, the UE </w:t>
      </w:r>
      <w:r w:rsidRPr="006B0C87">
        <w:rPr>
          <w:sz w:val="18"/>
          <w:szCs w:val="18"/>
          <w:lang w:eastAsia="zh-CN"/>
        </w:rPr>
        <w:t>capability</w:t>
      </w:r>
      <w:r w:rsidRPr="006B0C87">
        <w:rPr>
          <w:rFonts w:hint="eastAsia"/>
          <w:sz w:val="18"/>
          <w:szCs w:val="18"/>
          <w:lang w:eastAsia="zh-CN"/>
        </w:rPr>
        <w:t xml:space="preserve"> of parallel transmission of PRACH and </w:t>
      </w:r>
      <w:r w:rsidRPr="006B0C87">
        <w:rPr>
          <w:rFonts w:cs="Arial"/>
          <w:sz w:val="18"/>
          <w:szCs w:val="18"/>
        </w:rPr>
        <w:t>SRS/PUCCH/PUSCH across CCs in an inter-band CA band combination</w:t>
      </w:r>
      <w:r w:rsidRPr="006B0C87">
        <w:rPr>
          <w:rFonts w:cs="Arial" w:hint="eastAsia"/>
          <w:sz w:val="18"/>
          <w:szCs w:val="18"/>
          <w:lang w:eastAsia="zh-CN"/>
        </w:rPr>
        <w:t xml:space="preserve"> is defined by </w:t>
      </w:r>
      <w:r w:rsidRPr="006B0C87">
        <w:rPr>
          <w:rFonts w:cs="Arial"/>
          <w:i/>
          <w:sz w:val="18"/>
          <w:szCs w:val="18"/>
          <w:lang w:eastAsia="zh-CN"/>
        </w:rPr>
        <w:t>parallelTxPRACH-SRS-PUCCH-PUSCH</w:t>
      </w:r>
      <w:r w:rsidRPr="006B0C87">
        <w:rPr>
          <w:rFonts w:cs="Arial" w:hint="eastAsia"/>
          <w:sz w:val="18"/>
          <w:szCs w:val="18"/>
          <w:lang w:eastAsia="zh-CN"/>
        </w:rPr>
        <w:t xml:space="preserve"> regardless of whether the SCS of PRACH and the SCS of </w:t>
      </w:r>
      <w:r w:rsidRPr="006B0C87">
        <w:rPr>
          <w:rFonts w:cs="Arial"/>
          <w:sz w:val="18"/>
          <w:szCs w:val="18"/>
        </w:rPr>
        <w:t>SRS/PUCCH/PUSCH</w:t>
      </w:r>
      <w:r w:rsidRPr="006B0C87">
        <w:rPr>
          <w:rFonts w:cs="Arial" w:hint="eastAsia"/>
          <w:sz w:val="18"/>
          <w:szCs w:val="18"/>
          <w:lang w:eastAsia="zh-CN"/>
        </w:rPr>
        <w:t xml:space="preserve"> are the same or different.</w:t>
      </w:r>
    </w:p>
    <w:p w14:paraId="0598947C" w14:textId="77777777" w:rsidR="006B0C87" w:rsidRDefault="006B0C87" w:rsidP="0022556F">
      <w:pPr>
        <w:pStyle w:val="3GPPText"/>
        <w:rPr>
          <w:rFonts w:cs="Arial"/>
          <w:szCs w:val="18"/>
          <w:lang w:eastAsia="zh-CN"/>
        </w:rPr>
      </w:pPr>
    </w:p>
    <w:p w14:paraId="0E3BB981" w14:textId="5811E9C4" w:rsidR="006B0C87" w:rsidRDefault="00577C49" w:rsidP="0022556F">
      <w:pPr>
        <w:pStyle w:val="3GPPText"/>
        <w:rPr>
          <w:rFonts w:cs="Arial"/>
          <w:szCs w:val="18"/>
          <w:lang w:eastAsia="zh-CN"/>
        </w:rPr>
      </w:pPr>
      <w:r w:rsidRPr="00F4041D">
        <w:rPr>
          <w:sz w:val="20"/>
          <w:szCs w:val="18"/>
          <w:lang w:val="en-GB"/>
        </w:rPr>
        <w:t>In</w:t>
      </w:r>
      <w:r>
        <w:rPr>
          <w:sz w:val="20"/>
          <w:szCs w:val="18"/>
          <w:lang w:val="en-GB"/>
        </w:rPr>
        <w:t xml:space="preserve"> [</w:t>
      </w:r>
      <w:r w:rsidRPr="009E3D56">
        <w:rPr>
          <w:sz w:val="20"/>
          <w:szCs w:val="18"/>
          <w:highlight w:val="cyan"/>
          <w:lang w:val="en-GB"/>
        </w:rPr>
        <w:t>5, MTK</w:t>
      </w:r>
      <w:r>
        <w:rPr>
          <w:sz w:val="20"/>
          <w:szCs w:val="18"/>
          <w:lang w:val="en-GB"/>
        </w:rPr>
        <w:t xml:space="preserve">], </w:t>
      </w:r>
      <w:r w:rsidRPr="00C11567">
        <w:rPr>
          <w:sz w:val="20"/>
          <w:szCs w:val="18"/>
          <w:lang w:val="en-GB"/>
        </w:rPr>
        <w:t>the following LS reply is proposed:</w:t>
      </w:r>
    </w:p>
    <w:p w14:paraId="6CFF75EE" w14:textId="77777777" w:rsidR="00577C49" w:rsidRPr="00577C49" w:rsidRDefault="00577C49" w:rsidP="00577C49">
      <w:pPr>
        <w:pStyle w:val="a6"/>
        <w:tabs>
          <w:tab w:val="clear" w:pos="4536"/>
          <w:tab w:val="clear" w:pos="9072"/>
        </w:tabs>
        <w:spacing w:before="120"/>
        <w:rPr>
          <w:rFonts w:ascii="Arial" w:hAnsi="Arial" w:cs="Arial"/>
          <w:b/>
          <w:sz w:val="18"/>
          <w:szCs w:val="18"/>
        </w:rPr>
      </w:pPr>
      <w:r w:rsidRPr="00577C49">
        <w:rPr>
          <w:rFonts w:ascii="Arial" w:hAnsi="Arial" w:cs="Arial"/>
          <w:b/>
          <w:sz w:val="18"/>
          <w:szCs w:val="18"/>
          <w:u w:val="single"/>
          <w:lang w:val="en-US"/>
        </w:rPr>
        <w:t>A1</w:t>
      </w:r>
      <w:r w:rsidRPr="00577C49">
        <w:rPr>
          <w:rFonts w:ascii="Arial" w:hAnsi="Arial" w:cs="Arial"/>
          <w:b/>
          <w:sz w:val="18"/>
          <w:szCs w:val="18"/>
        </w:rPr>
        <w:t xml:space="preserve">: </w:t>
      </w:r>
    </w:p>
    <w:p w14:paraId="6417C8ED" w14:textId="1F5C21C6" w:rsidR="00577C49" w:rsidRPr="00577C49" w:rsidRDefault="00577C49" w:rsidP="00577C49">
      <w:pPr>
        <w:pStyle w:val="a6"/>
        <w:numPr>
          <w:ilvl w:val="0"/>
          <w:numId w:val="35"/>
        </w:numPr>
        <w:tabs>
          <w:tab w:val="clear" w:pos="4536"/>
          <w:tab w:val="clear" w:pos="9072"/>
        </w:tabs>
        <w:spacing w:before="120"/>
        <w:rPr>
          <w:rFonts w:ascii="Arial" w:hAnsi="Arial" w:cs="Arial"/>
          <w:sz w:val="18"/>
          <w:szCs w:val="18"/>
        </w:rPr>
      </w:pPr>
      <w:r w:rsidRPr="00577C49">
        <w:rPr>
          <w:rFonts w:ascii="Arial" w:hAnsi="Arial" w:cs="Arial"/>
          <w:sz w:val="18"/>
          <w:szCs w:val="18"/>
        </w:rPr>
        <w:t xml:space="preserve">As stated in TS 38.306, the UE capability </w:t>
      </w:r>
      <w:r w:rsidRPr="00577C49">
        <w:rPr>
          <w:rFonts w:ascii="Arial" w:hAnsi="Arial" w:cs="Arial"/>
          <w:i/>
          <w:sz w:val="18"/>
          <w:szCs w:val="18"/>
        </w:rPr>
        <w:t>diffNumerologyAcrossPUCCH-Group</w:t>
      </w:r>
      <w:r w:rsidRPr="00577C49">
        <w:rPr>
          <w:rFonts w:ascii="Arial" w:hAnsi="Arial" w:cs="Arial"/>
          <w:sz w:val="18"/>
          <w:szCs w:val="18"/>
        </w:rPr>
        <w:t xml:space="preserve"> indicates whether UE supports different numerology across two NR PUCCH groups for data and control channel. It</w:t>
      </w:r>
      <w:r w:rsidRPr="00577C49">
        <w:rPr>
          <w:rFonts w:ascii="Arial" w:hAnsi="Arial" w:cs="Arial"/>
          <w:b/>
          <w:sz w:val="18"/>
          <w:szCs w:val="18"/>
        </w:rPr>
        <w:t xml:space="preserve"> </w:t>
      </w:r>
      <w:r w:rsidRPr="00577C49">
        <w:rPr>
          <w:rFonts w:ascii="Arial" w:hAnsi="Arial" w:cs="Arial"/>
          <w:sz w:val="18"/>
          <w:szCs w:val="18"/>
        </w:rPr>
        <w:t xml:space="preserve">cannot be used to allow </w:t>
      </w:r>
      <w:r w:rsidRPr="00577C49">
        <w:rPr>
          <w:rFonts w:ascii="Arial" w:hAnsi="Arial" w:cs="Arial"/>
          <w:sz w:val="18"/>
          <w:szCs w:val="18"/>
        </w:rPr>
        <w:lastRenderedPageBreak/>
        <w:t>indication of UE support of parallel transmission of PRACH on PUCCH SCell and physical channels/signals with different SCS on other activated serving cells.</w:t>
      </w:r>
    </w:p>
    <w:p w14:paraId="4984FF1C" w14:textId="7F840AA7" w:rsidR="006B0C87" w:rsidRPr="00577C49" w:rsidRDefault="00577C49" w:rsidP="00577C49">
      <w:pPr>
        <w:pStyle w:val="3GPPText"/>
        <w:numPr>
          <w:ilvl w:val="0"/>
          <w:numId w:val="35"/>
        </w:numPr>
        <w:rPr>
          <w:b/>
          <w:sz w:val="18"/>
          <w:szCs w:val="18"/>
        </w:rPr>
      </w:pPr>
      <w:r w:rsidRPr="00577C49">
        <w:rPr>
          <w:rFonts w:ascii="Arial" w:hAnsi="Arial" w:cs="Arial"/>
          <w:sz w:val="18"/>
          <w:szCs w:val="18"/>
        </w:rPr>
        <w:t xml:space="preserve">For inter-band CA, the UE capability </w:t>
      </w:r>
      <w:r w:rsidRPr="00577C49">
        <w:rPr>
          <w:rFonts w:ascii="Arial" w:hAnsi="Arial" w:cs="Arial"/>
          <w:i/>
          <w:sz w:val="18"/>
          <w:szCs w:val="18"/>
        </w:rPr>
        <w:t>parallelTxPRACH-SRS-PUCCH-PUSCH</w:t>
      </w:r>
      <w:r w:rsidRPr="00577C49">
        <w:rPr>
          <w:rFonts w:ascii="Arial" w:hAnsi="Arial" w:cs="Arial"/>
          <w:sz w:val="18"/>
          <w:szCs w:val="18"/>
        </w:rPr>
        <w:t xml:space="preserve"> defined in 38.306 indicates whether the UE supports parallel transmission of PRACH and SRS/PUCCH/PUSCH across CCs in an inter-band CA band combination,</w:t>
      </w:r>
      <w:r w:rsidRPr="00577C49">
        <w:rPr>
          <w:rFonts w:ascii="Arial" w:hAnsi="Arial"/>
          <w:sz w:val="18"/>
          <w:szCs w:val="18"/>
        </w:rPr>
        <w:t xml:space="preserve"> irrespective of SCS configurations</w:t>
      </w:r>
      <w:r w:rsidRPr="00577C49">
        <w:rPr>
          <w:rFonts w:ascii="Arial" w:hAnsi="Arial" w:cs="Arial"/>
          <w:sz w:val="18"/>
          <w:szCs w:val="18"/>
        </w:rPr>
        <w:t>.</w:t>
      </w:r>
    </w:p>
    <w:p w14:paraId="797B6BEA" w14:textId="7940717E" w:rsidR="00577C49" w:rsidRPr="00577C49" w:rsidRDefault="00577C49" w:rsidP="00577C49">
      <w:pPr>
        <w:pStyle w:val="a6"/>
        <w:tabs>
          <w:tab w:val="clear" w:pos="4536"/>
          <w:tab w:val="clear" w:pos="9072"/>
        </w:tabs>
        <w:spacing w:before="120"/>
        <w:rPr>
          <w:rFonts w:ascii="Arial" w:hAnsi="Arial" w:cs="Arial"/>
          <w:sz w:val="18"/>
          <w:szCs w:val="18"/>
        </w:rPr>
      </w:pPr>
      <w:r w:rsidRPr="00577C49">
        <w:rPr>
          <w:rFonts w:ascii="Arial" w:hAnsi="Arial" w:cs="Arial"/>
          <w:b/>
          <w:sz w:val="18"/>
          <w:szCs w:val="18"/>
          <w:u w:val="single"/>
        </w:rPr>
        <w:t>A2</w:t>
      </w:r>
      <w:r w:rsidRPr="00577C49">
        <w:rPr>
          <w:rFonts w:ascii="Arial" w:hAnsi="Arial" w:cs="Arial"/>
          <w:b/>
          <w:sz w:val="18"/>
          <w:szCs w:val="18"/>
        </w:rPr>
        <w:t xml:space="preserve">: </w:t>
      </w:r>
      <w:r w:rsidRPr="00577C49">
        <w:rPr>
          <w:rFonts w:ascii="Arial" w:hAnsi="Arial" w:cs="Arial"/>
          <w:sz w:val="18"/>
          <w:szCs w:val="18"/>
        </w:rPr>
        <w:t>For inter-band CA case, the answer is provided in Q1. For intra-band CA case, according to 38.213 8.1:</w:t>
      </w:r>
    </w:p>
    <w:p w14:paraId="0EE7F442" w14:textId="77777777" w:rsidR="00577C49" w:rsidRPr="00577C49" w:rsidRDefault="00577C49" w:rsidP="00577C49">
      <w:pPr>
        <w:pStyle w:val="a6"/>
        <w:numPr>
          <w:ilvl w:val="0"/>
          <w:numId w:val="35"/>
        </w:numPr>
        <w:tabs>
          <w:tab w:val="clear" w:pos="4536"/>
          <w:tab w:val="clear" w:pos="9072"/>
        </w:tabs>
        <w:spacing w:before="120"/>
        <w:rPr>
          <w:rFonts w:ascii="Arial" w:hAnsi="Arial" w:cs="Arial"/>
          <w:sz w:val="18"/>
          <w:szCs w:val="18"/>
        </w:rPr>
      </w:pPr>
      <w:r w:rsidRPr="00577C49">
        <w:rPr>
          <w:rFonts w:ascii="Arial" w:hAnsi="Arial" w:cs="Arial"/>
          <w:sz w:val="18"/>
          <w:szCs w:val="18"/>
        </w:rPr>
        <w:t>“For single cell operation or for operation with carrier aggregation in a same frequency band, a UE does not transmit PRACH and PUSCH/PUCCH/SRS in a same slot or when a gap between the first or last symbol of a PRACH transmission in a first slot is separated by less than N symbols from the last or first symbol, respectively, of a PUSCH/PUCCH/SRS transmission in a second slot where N=2 for μ=0 or μ=1, N=4 for μ=2 or μ=3, and μ is the SCS configuration for the active UL BWP.”</w:t>
      </w:r>
    </w:p>
    <w:p w14:paraId="4241DF18" w14:textId="73925261" w:rsidR="00577C49" w:rsidRPr="00577C49" w:rsidRDefault="00577C49" w:rsidP="00577C49">
      <w:pPr>
        <w:pStyle w:val="3GPPText"/>
        <w:numPr>
          <w:ilvl w:val="0"/>
          <w:numId w:val="35"/>
        </w:numPr>
        <w:rPr>
          <w:b/>
          <w:sz w:val="18"/>
          <w:szCs w:val="18"/>
        </w:rPr>
      </w:pPr>
      <w:r w:rsidRPr="00577C49">
        <w:rPr>
          <w:rFonts w:ascii="Arial" w:hAnsi="Arial" w:cs="Arial"/>
          <w:sz w:val="18"/>
          <w:szCs w:val="18"/>
        </w:rPr>
        <w:t xml:space="preserve">It can be seen that UE does not support parallel transmission of PRACH on PUCCH SCell and physical channels/signals on other activated serving cells for intra-band CA, </w:t>
      </w:r>
      <w:r w:rsidRPr="00577C49">
        <w:rPr>
          <w:rFonts w:ascii="Arial" w:hAnsi="Arial"/>
          <w:sz w:val="18"/>
          <w:szCs w:val="18"/>
        </w:rPr>
        <w:t>irrespective of SCS configurations</w:t>
      </w:r>
      <w:r w:rsidRPr="00577C49">
        <w:rPr>
          <w:rFonts w:ascii="Arial" w:hAnsi="Arial" w:cs="Arial"/>
          <w:sz w:val="18"/>
          <w:szCs w:val="18"/>
        </w:rPr>
        <w:t>.</w:t>
      </w:r>
    </w:p>
    <w:p w14:paraId="7418697E" w14:textId="77777777" w:rsidR="00577C49" w:rsidRDefault="00577C49" w:rsidP="0022556F">
      <w:pPr>
        <w:pStyle w:val="3GPPText"/>
        <w:rPr>
          <w:b/>
          <w:sz w:val="20"/>
          <w:szCs w:val="18"/>
        </w:rPr>
      </w:pPr>
    </w:p>
    <w:p w14:paraId="2F74DFB3" w14:textId="1C17CBFF" w:rsidR="00577C49" w:rsidRDefault="00577C49" w:rsidP="00577C49">
      <w:pPr>
        <w:pStyle w:val="3GPPText"/>
        <w:rPr>
          <w:rFonts w:cs="Arial"/>
          <w:szCs w:val="18"/>
          <w:lang w:eastAsia="zh-CN"/>
        </w:rPr>
      </w:pPr>
      <w:r w:rsidRPr="00F4041D">
        <w:rPr>
          <w:sz w:val="20"/>
          <w:szCs w:val="18"/>
          <w:lang w:val="en-GB"/>
        </w:rPr>
        <w:t>In</w:t>
      </w:r>
      <w:r>
        <w:rPr>
          <w:sz w:val="20"/>
          <w:szCs w:val="18"/>
          <w:lang w:val="en-GB"/>
        </w:rPr>
        <w:t xml:space="preserve"> [</w:t>
      </w:r>
      <w:r w:rsidRPr="009E3D56">
        <w:rPr>
          <w:sz w:val="20"/>
          <w:szCs w:val="18"/>
          <w:highlight w:val="cyan"/>
          <w:lang w:val="en-GB"/>
        </w:rPr>
        <w:t>6</w:t>
      </w:r>
      <w:r w:rsidR="00303164" w:rsidRPr="009E3D56">
        <w:rPr>
          <w:sz w:val="20"/>
          <w:szCs w:val="18"/>
          <w:highlight w:val="cyan"/>
          <w:lang w:val="en-GB"/>
        </w:rPr>
        <w:t>, Qualcomm</w:t>
      </w:r>
      <w:r>
        <w:rPr>
          <w:sz w:val="20"/>
          <w:szCs w:val="18"/>
          <w:lang w:val="en-GB"/>
        </w:rPr>
        <w:t xml:space="preserve">], </w:t>
      </w:r>
      <w:r w:rsidRPr="00C11567">
        <w:rPr>
          <w:sz w:val="20"/>
          <w:szCs w:val="18"/>
          <w:lang w:val="en-GB"/>
        </w:rPr>
        <w:t>the following LS reply is proposed:</w:t>
      </w:r>
    </w:p>
    <w:p w14:paraId="57F9AA4F" w14:textId="0DD8346A" w:rsidR="00303164" w:rsidRPr="00303164" w:rsidRDefault="00303164" w:rsidP="00303164">
      <w:pPr>
        <w:pStyle w:val="afe"/>
        <w:numPr>
          <w:ilvl w:val="0"/>
          <w:numId w:val="36"/>
        </w:numPr>
        <w:overflowPunct w:val="0"/>
        <w:autoSpaceDE w:val="0"/>
        <w:autoSpaceDN w:val="0"/>
        <w:adjustRightInd w:val="0"/>
        <w:spacing w:afterLines="50" w:after="120"/>
        <w:ind w:leftChars="0"/>
        <w:jc w:val="both"/>
        <w:textAlignment w:val="baseline"/>
        <w:rPr>
          <w:rFonts w:eastAsiaTheme="minorEastAsia"/>
          <w:sz w:val="18"/>
          <w:szCs w:val="18"/>
        </w:rPr>
      </w:pPr>
      <w:r w:rsidRPr="00EA1B21">
        <w:rPr>
          <w:rFonts w:eastAsiaTheme="minorEastAsia"/>
          <w:b/>
          <w:sz w:val="18"/>
          <w:szCs w:val="18"/>
        </w:rPr>
        <w:t>A</w:t>
      </w:r>
      <w:r w:rsidRPr="00EA1B21">
        <w:rPr>
          <w:rFonts w:eastAsiaTheme="minorEastAsia"/>
          <w:b/>
          <w:sz w:val="18"/>
          <w:szCs w:val="18"/>
        </w:rPr>
        <w:t>1</w:t>
      </w:r>
      <w:r w:rsidRPr="00303164">
        <w:rPr>
          <w:rFonts w:eastAsiaTheme="minorEastAsia"/>
          <w:sz w:val="18"/>
          <w:szCs w:val="18"/>
        </w:rPr>
        <w:t>: No</w:t>
      </w:r>
    </w:p>
    <w:p w14:paraId="20078D24" w14:textId="7CC8FF5A" w:rsidR="00303164" w:rsidRPr="00303164" w:rsidRDefault="00303164" w:rsidP="00303164">
      <w:pPr>
        <w:pStyle w:val="afe"/>
        <w:numPr>
          <w:ilvl w:val="0"/>
          <w:numId w:val="36"/>
        </w:numPr>
        <w:overflowPunct w:val="0"/>
        <w:autoSpaceDE w:val="0"/>
        <w:autoSpaceDN w:val="0"/>
        <w:adjustRightInd w:val="0"/>
        <w:spacing w:afterLines="50" w:after="120"/>
        <w:ind w:leftChars="0"/>
        <w:jc w:val="both"/>
        <w:textAlignment w:val="baseline"/>
        <w:rPr>
          <w:rFonts w:eastAsiaTheme="minorEastAsia"/>
          <w:sz w:val="18"/>
          <w:szCs w:val="18"/>
        </w:rPr>
      </w:pPr>
      <w:r w:rsidRPr="00EA1B21">
        <w:rPr>
          <w:rFonts w:eastAsiaTheme="minorEastAsia"/>
          <w:b/>
          <w:sz w:val="18"/>
          <w:szCs w:val="18"/>
        </w:rPr>
        <w:t>A</w:t>
      </w:r>
      <w:r w:rsidRPr="00EA1B21">
        <w:rPr>
          <w:rFonts w:eastAsiaTheme="minorEastAsia"/>
          <w:b/>
          <w:sz w:val="18"/>
          <w:szCs w:val="18"/>
        </w:rPr>
        <w:t>2</w:t>
      </w:r>
      <w:r w:rsidRPr="00303164">
        <w:rPr>
          <w:rFonts w:eastAsiaTheme="minorEastAsia"/>
          <w:sz w:val="18"/>
          <w:szCs w:val="18"/>
        </w:rPr>
        <w:t xml:space="preserve">: The UE shall be able to simultaneously transmit PRACH on PUCCH SCell and physical channel/signals on other active serving cells in different bands if the UE reports </w:t>
      </w:r>
      <w:r w:rsidRPr="00303164">
        <w:rPr>
          <w:rFonts w:eastAsiaTheme="minorEastAsia"/>
          <w:i/>
          <w:iCs/>
          <w:sz w:val="18"/>
          <w:szCs w:val="18"/>
        </w:rPr>
        <w:t>parallelTxPRACH-SRS-PUCCH-PUSCH</w:t>
      </w:r>
    </w:p>
    <w:p w14:paraId="56552B9B" w14:textId="77777777" w:rsidR="00577C49" w:rsidRDefault="00577C49" w:rsidP="0022556F">
      <w:pPr>
        <w:pStyle w:val="3GPPText"/>
        <w:rPr>
          <w:b/>
          <w:sz w:val="20"/>
          <w:szCs w:val="18"/>
          <w:lang w:val="en-GB"/>
        </w:rPr>
      </w:pPr>
    </w:p>
    <w:p w14:paraId="45F91E8D" w14:textId="051D329B" w:rsidR="00303164" w:rsidRDefault="00303164" w:rsidP="0022556F">
      <w:pPr>
        <w:pStyle w:val="3GPPText"/>
        <w:rPr>
          <w:sz w:val="20"/>
          <w:szCs w:val="18"/>
          <w:lang w:val="en-GB"/>
        </w:rPr>
      </w:pPr>
      <w:r w:rsidRPr="00F4041D">
        <w:rPr>
          <w:sz w:val="20"/>
          <w:szCs w:val="18"/>
          <w:lang w:val="en-GB"/>
        </w:rPr>
        <w:t>In</w:t>
      </w:r>
      <w:r>
        <w:rPr>
          <w:sz w:val="20"/>
          <w:szCs w:val="18"/>
          <w:lang w:val="en-GB"/>
        </w:rPr>
        <w:t xml:space="preserve"> [</w:t>
      </w:r>
      <w:r w:rsidRPr="009E3D56">
        <w:rPr>
          <w:sz w:val="20"/>
          <w:szCs w:val="18"/>
          <w:highlight w:val="cyan"/>
          <w:lang w:val="en-GB"/>
        </w:rPr>
        <w:t>7</w:t>
      </w:r>
      <w:r w:rsidR="004A3219" w:rsidRPr="009E3D56">
        <w:rPr>
          <w:sz w:val="20"/>
          <w:szCs w:val="18"/>
          <w:highlight w:val="cyan"/>
          <w:lang w:val="en-GB"/>
        </w:rPr>
        <w:t>, Nokia</w:t>
      </w:r>
      <w:r>
        <w:rPr>
          <w:sz w:val="20"/>
          <w:szCs w:val="18"/>
          <w:lang w:val="en-GB"/>
        </w:rPr>
        <w:t xml:space="preserve">], </w:t>
      </w:r>
      <w:r w:rsidRPr="00C11567">
        <w:rPr>
          <w:sz w:val="20"/>
          <w:szCs w:val="18"/>
          <w:lang w:val="en-GB"/>
        </w:rPr>
        <w:t xml:space="preserve">the following </w:t>
      </w:r>
      <w:r w:rsidR="004A3219">
        <w:rPr>
          <w:sz w:val="20"/>
          <w:szCs w:val="18"/>
          <w:lang w:val="en-GB"/>
        </w:rPr>
        <w:t>reply/discussions are provided</w:t>
      </w:r>
      <w:r w:rsidRPr="00C11567">
        <w:rPr>
          <w:sz w:val="20"/>
          <w:szCs w:val="18"/>
          <w:lang w:val="en-GB"/>
        </w:rPr>
        <w:t>:</w:t>
      </w:r>
    </w:p>
    <w:p w14:paraId="6DCE4BD5" w14:textId="6FDE0216" w:rsidR="00303164" w:rsidRPr="00BC4D99" w:rsidRDefault="00BC4D99" w:rsidP="0022556F">
      <w:pPr>
        <w:pStyle w:val="3GPPText"/>
        <w:rPr>
          <w:sz w:val="18"/>
          <w:szCs w:val="18"/>
          <w:lang w:val="en-GB"/>
        </w:rPr>
      </w:pPr>
      <w:r w:rsidRPr="00BC4D99">
        <w:rPr>
          <w:sz w:val="18"/>
          <w:szCs w:val="18"/>
          <w:highlight w:val="yellow"/>
          <w:lang w:val="en-GB"/>
        </w:rPr>
        <w:t>A1</w:t>
      </w:r>
      <w:r w:rsidRPr="00BC4D99">
        <w:rPr>
          <w:rFonts w:ascii="新細明體" w:eastAsia="新細明體" w:hAnsi="新細明體" w:hint="eastAsia"/>
          <w:sz w:val="18"/>
          <w:szCs w:val="18"/>
          <w:lang w:val="en-GB" w:eastAsia="zh-TW"/>
        </w:rPr>
        <w:t>:</w:t>
      </w:r>
    </w:p>
    <w:p w14:paraId="5353C793" w14:textId="77777777" w:rsidR="00BC4D99" w:rsidRPr="00BC4D99" w:rsidRDefault="00BC4D99" w:rsidP="00BC4D99">
      <w:pPr>
        <w:rPr>
          <w:sz w:val="18"/>
          <w:szCs w:val="18"/>
        </w:rPr>
      </w:pPr>
      <w:r w:rsidRPr="00BC4D99">
        <w:rPr>
          <w:sz w:val="18"/>
          <w:szCs w:val="18"/>
        </w:rPr>
        <w:t xml:space="preserve">The definition of </w:t>
      </w:r>
      <w:r w:rsidRPr="00BC4D99">
        <w:rPr>
          <w:i/>
          <w:iCs/>
          <w:sz w:val="18"/>
          <w:szCs w:val="18"/>
        </w:rPr>
        <w:t xml:space="preserve">diffNumerologyAcrossPUCCH-Group </w:t>
      </w:r>
      <w:r w:rsidRPr="00BC4D99">
        <w:rPr>
          <w:sz w:val="18"/>
          <w:szCs w:val="18"/>
        </w:rPr>
        <w:t>in TS38.306 is as follows:</w:t>
      </w:r>
    </w:p>
    <w:tbl>
      <w:tblPr>
        <w:tblStyle w:val="af0"/>
        <w:tblW w:w="0" w:type="auto"/>
        <w:tblLook w:val="04A0" w:firstRow="1" w:lastRow="0" w:firstColumn="1" w:lastColumn="0" w:noHBand="0" w:noVBand="1"/>
      </w:tblPr>
      <w:tblGrid>
        <w:gridCol w:w="9629"/>
      </w:tblGrid>
      <w:tr w:rsidR="00BC4D99" w:rsidRPr="00BC4D99" w14:paraId="17B73725" w14:textId="77777777" w:rsidTr="00B93DDA">
        <w:tc>
          <w:tcPr>
            <w:tcW w:w="9629" w:type="dxa"/>
          </w:tcPr>
          <w:p w14:paraId="501C244C" w14:textId="77777777" w:rsidR="00BC4D99" w:rsidRPr="00BC4D99" w:rsidRDefault="00BC4D99" w:rsidP="00B93DDA">
            <w:pPr>
              <w:pStyle w:val="TAL"/>
              <w:rPr>
                <w:b/>
                <w:i/>
                <w:szCs w:val="18"/>
              </w:rPr>
            </w:pPr>
            <w:r w:rsidRPr="00BC4D99">
              <w:rPr>
                <w:b/>
                <w:i/>
                <w:szCs w:val="18"/>
              </w:rPr>
              <w:t>diffNumerologyAcrossPUCCH-Group</w:t>
            </w:r>
          </w:p>
          <w:p w14:paraId="62A965E7" w14:textId="77777777" w:rsidR="00BC4D99" w:rsidRPr="00BC4D99" w:rsidRDefault="00BC4D99" w:rsidP="00B93DDA">
            <w:pPr>
              <w:rPr>
                <w:sz w:val="18"/>
                <w:szCs w:val="18"/>
              </w:rPr>
            </w:pPr>
            <w:r w:rsidRPr="00BC4D99">
              <w:rPr>
                <w:sz w:val="18"/>
                <w:szCs w:val="18"/>
              </w:rPr>
              <w:t>Indicates whether different numerology across two NR PUCCH groups for data and control channel at a given time in NR CA and (NG)EN-DC</w:t>
            </w:r>
            <w:r w:rsidRPr="00BC4D99">
              <w:rPr>
                <w:sz w:val="18"/>
                <w:szCs w:val="18"/>
                <w:lang w:eastAsia="en-GB"/>
              </w:rPr>
              <w:t>/NE-DC</w:t>
            </w:r>
            <w:r w:rsidRPr="00BC4D99">
              <w:rPr>
                <w:sz w:val="18"/>
                <w:szCs w:val="18"/>
              </w:rPr>
              <w:t xml:space="preserve"> is supported by the UE.</w:t>
            </w:r>
          </w:p>
        </w:tc>
      </w:tr>
    </w:tbl>
    <w:p w14:paraId="6ACB5351" w14:textId="77777777" w:rsidR="00BC4D99" w:rsidRPr="00BC4D99" w:rsidRDefault="00BC4D99" w:rsidP="00BC4D99">
      <w:pPr>
        <w:rPr>
          <w:sz w:val="18"/>
          <w:szCs w:val="18"/>
        </w:rPr>
      </w:pPr>
    </w:p>
    <w:p w14:paraId="15483234" w14:textId="77777777" w:rsidR="00BC4D99" w:rsidRPr="00BC4D99" w:rsidRDefault="00BC4D99" w:rsidP="00BC4D99">
      <w:pPr>
        <w:rPr>
          <w:sz w:val="18"/>
          <w:szCs w:val="18"/>
        </w:rPr>
      </w:pPr>
      <w:r w:rsidRPr="00BC4D99">
        <w:rPr>
          <w:sz w:val="18"/>
          <w:szCs w:val="18"/>
        </w:rPr>
        <w:t xml:space="preserve">The terminology “data and control channel” refer to PxSCH and PxCCH and has no relation to RACH. Thus, the short </w:t>
      </w:r>
      <w:r w:rsidRPr="00BC4D99">
        <w:rPr>
          <w:b/>
          <w:bCs/>
          <w:sz w:val="18"/>
          <w:szCs w:val="18"/>
        </w:rPr>
        <w:t>answer to Q1 main question is a NO.</w:t>
      </w:r>
    </w:p>
    <w:p w14:paraId="0DBABE66" w14:textId="77777777" w:rsidR="00BC4D99" w:rsidRPr="00BC4D99" w:rsidRDefault="00BC4D99" w:rsidP="00BC4D99">
      <w:pPr>
        <w:rPr>
          <w:sz w:val="18"/>
          <w:szCs w:val="18"/>
          <w:lang w:val="en-US"/>
        </w:rPr>
      </w:pPr>
      <w:r w:rsidRPr="00BC4D99">
        <w:rPr>
          <w:sz w:val="18"/>
          <w:szCs w:val="18"/>
          <w:lang w:val="en-US"/>
        </w:rPr>
        <w:t xml:space="preserve">The relevant capabilitiy for this purpose is </w:t>
      </w:r>
      <w:r w:rsidRPr="00BC4D99">
        <w:rPr>
          <w:i/>
          <w:iCs/>
          <w:sz w:val="18"/>
          <w:szCs w:val="18"/>
          <w:lang w:val="en-US"/>
        </w:rPr>
        <w:t>parallelTxPRACH-SRS-PUCCH-PUSCH</w:t>
      </w:r>
      <w:r w:rsidRPr="00BC4D99">
        <w:rPr>
          <w:sz w:val="18"/>
          <w:szCs w:val="18"/>
          <w:lang w:val="en-US"/>
        </w:rPr>
        <w:t>:</w:t>
      </w:r>
    </w:p>
    <w:tbl>
      <w:tblPr>
        <w:tblStyle w:val="af0"/>
        <w:tblW w:w="0" w:type="auto"/>
        <w:tblLook w:val="04A0" w:firstRow="1" w:lastRow="0" w:firstColumn="1" w:lastColumn="0" w:noHBand="0" w:noVBand="1"/>
      </w:tblPr>
      <w:tblGrid>
        <w:gridCol w:w="9629"/>
      </w:tblGrid>
      <w:tr w:rsidR="00BC4D99" w:rsidRPr="00BC4D99" w14:paraId="657A110C" w14:textId="77777777" w:rsidTr="00B93DDA">
        <w:tc>
          <w:tcPr>
            <w:tcW w:w="9629" w:type="dxa"/>
          </w:tcPr>
          <w:p w14:paraId="502709CC" w14:textId="77777777" w:rsidR="00BC4D99" w:rsidRPr="00BC4D99" w:rsidRDefault="00BC4D99" w:rsidP="00B93DDA">
            <w:pPr>
              <w:pStyle w:val="TAL"/>
              <w:rPr>
                <w:b/>
                <w:i/>
                <w:szCs w:val="18"/>
              </w:rPr>
            </w:pPr>
            <w:r w:rsidRPr="00BC4D99">
              <w:rPr>
                <w:b/>
                <w:i/>
                <w:szCs w:val="18"/>
              </w:rPr>
              <w:t>parallelTxPRACH-SRS-PUCCH-PUSCH</w:t>
            </w:r>
          </w:p>
          <w:p w14:paraId="04AFC08A" w14:textId="77777777" w:rsidR="00BC4D99" w:rsidRPr="00BC4D99" w:rsidRDefault="00BC4D99" w:rsidP="00B93DDA">
            <w:pPr>
              <w:rPr>
                <w:sz w:val="18"/>
                <w:szCs w:val="18"/>
                <w:lang w:val="en-US"/>
              </w:rPr>
            </w:pPr>
            <w:r w:rsidRPr="00BC4D99">
              <w:rPr>
                <w:rFonts w:cs="Arial"/>
                <w:sz w:val="18"/>
                <w:szCs w:val="18"/>
              </w:rPr>
              <w:t>Indicates whether the UE supports parallel transmission of PRACH and SRS/PUCCH/PUSCH across CCs in an inter-band CA band combination.</w:t>
            </w:r>
          </w:p>
        </w:tc>
      </w:tr>
    </w:tbl>
    <w:p w14:paraId="3302F0D7" w14:textId="1A23B286" w:rsidR="00BC4D99" w:rsidRPr="00BC4D99" w:rsidRDefault="00BC4D99" w:rsidP="00BC4D99">
      <w:pPr>
        <w:pStyle w:val="3GPPText"/>
        <w:rPr>
          <w:sz w:val="18"/>
          <w:szCs w:val="18"/>
          <w:lang w:val="en-GB"/>
        </w:rPr>
      </w:pPr>
      <w:r w:rsidRPr="00BC4D99">
        <w:rPr>
          <w:sz w:val="18"/>
          <w:szCs w:val="18"/>
        </w:rPr>
        <w:t>This capability is not providing any restrictions on the PRACH SCS.</w:t>
      </w:r>
    </w:p>
    <w:p w14:paraId="1E402018" w14:textId="6D03574E" w:rsidR="00303164" w:rsidRDefault="00BC4D99" w:rsidP="0022556F">
      <w:pPr>
        <w:pStyle w:val="3GPPText"/>
        <w:rPr>
          <w:rFonts w:ascii="新細明體" w:eastAsia="新細明體" w:hAnsi="新細明體"/>
          <w:sz w:val="18"/>
          <w:szCs w:val="18"/>
          <w:lang w:val="en-GB" w:eastAsia="zh-TW"/>
        </w:rPr>
      </w:pPr>
      <w:r w:rsidRPr="00BC4D99">
        <w:rPr>
          <w:sz w:val="18"/>
          <w:szCs w:val="18"/>
          <w:highlight w:val="yellow"/>
          <w:lang w:val="en-GB"/>
        </w:rPr>
        <w:t>A</w:t>
      </w:r>
      <w:r w:rsidRPr="00BC4D99">
        <w:rPr>
          <w:rFonts w:eastAsia="新細明體" w:hint="eastAsia"/>
          <w:sz w:val="18"/>
          <w:szCs w:val="18"/>
          <w:highlight w:val="yellow"/>
          <w:lang w:val="en-GB" w:eastAsia="zh-TW"/>
        </w:rPr>
        <w:t>2</w:t>
      </w:r>
      <w:r w:rsidRPr="00BC4D99">
        <w:rPr>
          <w:rFonts w:ascii="新細明體" w:eastAsia="新細明體" w:hAnsi="新細明體" w:hint="eastAsia"/>
          <w:sz w:val="18"/>
          <w:szCs w:val="18"/>
          <w:lang w:val="en-GB" w:eastAsia="zh-TW"/>
        </w:rPr>
        <w:t>:</w:t>
      </w:r>
    </w:p>
    <w:p w14:paraId="34394B9D" w14:textId="1DCCCA86" w:rsidR="00BC4D99" w:rsidRPr="00EA1B21" w:rsidRDefault="00EA1B21" w:rsidP="0022556F">
      <w:pPr>
        <w:pStyle w:val="3GPPText"/>
        <w:rPr>
          <w:b/>
          <w:sz w:val="18"/>
          <w:szCs w:val="18"/>
          <w:lang w:val="en-GB"/>
        </w:rPr>
      </w:pPr>
      <w:r w:rsidRPr="00EA1B21">
        <w:rPr>
          <w:sz w:val="18"/>
          <w:szCs w:val="18"/>
        </w:rPr>
        <w:t xml:space="preserve">As with a single carrier operation with support of just one SCS, the SCS for the PRACH may still differ from the SCS of the other channels. The answer here to Q2 is that if the UE can support the configured PxSCH/PxCCH SCS combinations on the different carriers and it supports </w:t>
      </w:r>
      <w:r w:rsidRPr="00EA1B21">
        <w:rPr>
          <w:i/>
          <w:iCs/>
          <w:sz w:val="18"/>
          <w:szCs w:val="18"/>
        </w:rPr>
        <w:t xml:space="preserve">parallelTxPRACH-SRS-PUCCH-PUSCH </w:t>
      </w:r>
      <w:r w:rsidRPr="00EA1B21">
        <w:rPr>
          <w:sz w:val="18"/>
          <w:szCs w:val="18"/>
        </w:rPr>
        <w:t xml:space="preserve">for the band pair, then it shall be able to transmit a PRACH configuration of any valid SCS on the PUCCH </w:t>
      </w:r>
      <w:r w:rsidRPr="00EA1B21">
        <w:rPr>
          <w:sz w:val="18"/>
          <w:szCs w:val="18"/>
          <w:u w:val="single"/>
        </w:rPr>
        <w:t>SCell simultaneously</w:t>
      </w:r>
      <w:r w:rsidRPr="00EA1B21">
        <w:rPr>
          <w:sz w:val="18"/>
          <w:szCs w:val="18"/>
        </w:rPr>
        <w:t xml:space="preserve"> with the other transmissions on the PCell uplink.</w:t>
      </w:r>
    </w:p>
    <w:p w14:paraId="2CA9D8C9" w14:textId="77777777" w:rsidR="00BC4D99" w:rsidRDefault="00BC4D99" w:rsidP="0022556F">
      <w:pPr>
        <w:pStyle w:val="3GPPText"/>
        <w:rPr>
          <w:b/>
          <w:sz w:val="20"/>
          <w:szCs w:val="18"/>
          <w:lang w:val="en-GB"/>
        </w:rPr>
      </w:pPr>
    </w:p>
    <w:p w14:paraId="55189682" w14:textId="481DF8D7" w:rsidR="00EA1B21" w:rsidRDefault="00EA1B21" w:rsidP="00EA1B21">
      <w:pPr>
        <w:pStyle w:val="3GPPText"/>
        <w:rPr>
          <w:sz w:val="20"/>
          <w:szCs w:val="18"/>
          <w:lang w:val="en-GB"/>
        </w:rPr>
      </w:pPr>
      <w:r w:rsidRPr="00F4041D">
        <w:rPr>
          <w:sz w:val="20"/>
          <w:szCs w:val="18"/>
          <w:lang w:val="en-GB"/>
        </w:rPr>
        <w:t>In</w:t>
      </w:r>
      <w:r>
        <w:rPr>
          <w:sz w:val="20"/>
          <w:szCs w:val="18"/>
          <w:lang w:val="en-GB"/>
        </w:rPr>
        <w:t xml:space="preserve"> [</w:t>
      </w:r>
      <w:r w:rsidRPr="009E3D56">
        <w:rPr>
          <w:sz w:val="20"/>
          <w:szCs w:val="18"/>
          <w:highlight w:val="cyan"/>
          <w:lang w:val="en-GB"/>
        </w:rPr>
        <w:t>8, Ericsson</w:t>
      </w:r>
      <w:r>
        <w:rPr>
          <w:sz w:val="20"/>
          <w:szCs w:val="18"/>
          <w:lang w:val="en-GB"/>
        </w:rPr>
        <w:t xml:space="preserve">], </w:t>
      </w:r>
      <w:r w:rsidRPr="00C11567">
        <w:rPr>
          <w:sz w:val="20"/>
          <w:szCs w:val="18"/>
          <w:lang w:val="en-GB"/>
        </w:rPr>
        <w:t xml:space="preserve">the following </w:t>
      </w:r>
      <w:r>
        <w:rPr>
          <w:sz w:val="20"/>
          <w:szCs w:val="18"/>
          <w:lang w:val="en-GB"/>
        </w:rPr>
        <w:t xml:space="preserve">LS </w:t>
      </w:r>
      <w:r>
        <w:rPr>
          <w:sz w:val="20"/>
          <w:szCs w:val="18"/>
          <w:lang w:val="en-GB"/>
        </w:rPr>
        <w:t>reply</w:t>
      </w:r>
      <w:r>
        <w:rPr>
          <w:sz w:val="20"/>
          <w:szCs w:val="18"/>
          <w:lang w:val="en-GB"/>
        </w:rPr>
        <w:t xml:space="preserve"> is</w:t>
      </w:r>
      <w:r>
        <w:rPr>
          <w:sz w:val="20"/>
          <w:szCs w:val="18"/>
          <w:lang w:val="en-GB"/>
        </w:rPr>
        <w:t xml:space="preserve"> pr</w:t>
      </w:r>
      <w:bookmarkStart w:id="3" w:name="_GoBack"/>
      <w:bookmarkEnd w:id="3"/>
      <w:r>
        <w:rPr>
          <w:sz w:val="20"/>
          <w:szCs w:val="18"/>
          <w:lang w:val="en-GB"/>
        </w:rPr>
        <w:t>ovided</w:t>
      </w:r>
      <w:r w:rsidRPr="00C11567">
        <w:rPr>
          <w:sz w:val="20"/>
          <w:szCs w:val="18"/>
          <w:lang w:val="en-GB"/>
        </w:rPr>
        <w:t>:</w:t>
      </w:r>
    </w:p>
    <w:p w14:paraId="47BA6745" w14:textId="31B63425" w:rsidR="00EA1B21" w:rsidRPr="008D2AA7" w:rsidRDefault="00EA1B21" w:rsidP="0022556F">
      <w:pPr>
        <w:pStyle w:val="3GPPText"/>
        <w:rPr>
          <w:b/>
          <w:sz w:val="18"/>
          <w:szCs w:val="18"/>
          <w:lang w:val="en-GB"/>
        </w:rPr>
      </w:pPr>
      <w:r w:rsidRPr="008D2AA7">
        <w:rPr>
          <w:b/>
          <w:sz w:val="18"/>
          <w:szCs w:val="18"/>
          <w:u w:val="single"/>
          <w:lang w:val="en-GB"/>
        </w:rPr>
        <w:t>A1</w:t>
      </w:r>
      <w:r w:rsidRPr="008D2AA7">
        <w:rPr>
          <w:b/>
          <w:sz w:val="18"/>
          <w:szCs w:val="18"/>
          <w:lang w:val="en-GB"/>
        </w:rPr>
        <w:t>:</w:t>
      </w:r>
    </w:p>
    <w:p w14:paraId="6CA69DED" w14:textId="77777777" w:rsidR="00EA1B21" w:rsidRPr="008D2AA7" w:rsidRDefault="00EA1B21" w:rsidP="00EA1B21">
      <w:pPr>
        <w:pStyle w:val="Web"/>
        <w:spacing w:before="0" w:beforeAutospacing="0" w:after="0" w:afterAutospacing="0"/>
        <w:rPr>
          <w:color w:val="auto"/>
          <w:lang w:val="en-GB"/>
        </w:rPr>
      </w:pPr>
      <w:r w:rsidRPr="008D2AA7">
        <w:rPr>
          <w:color w:val="auto"/>
          <w:lang w:val="en-GB"/>
        </w:rPr>
        <w:t xml:space="preserve">The answer is NO. </w:t>
      </w:r>
    </w:p>
    <w:p w14:paraId="4F05758C" w14:textId="77777777" w:rsidR="00EA1B21" w:rsidRPr="008D2AA7" w:rsidRDefault="00EA1B21" w:rsidP="00EA1B21">
      <w:pPr>
        <w:pStyle w:val="Web"/>
        <w:spacing w:before="0" w:beforeAutospacing="0" w:after="0" w:afterAutospacing="0"/>
        <w:rPr>
          <w:color w:val="auto"/>
        </w:rPr>
      </w:pPr>
      <w:r w:rsidRPr="008D2AA7">
        <w:rPr>
          <w:color w:val="auto"/>
          <w:lang w:val="en-GB"/>
        </w:rPr>
        <w:t>The UE capability </w:t>
      </w:r>
      <w:r w:rsidRPr="008D2AA7">
        <w:rPr>
          <w:i/>
          <w:iCs/>
          <w:color w:val="auto"/>
          <w:lang w:val="en-GB"/>
        </w:rPr>
        <w:t>diffNumerologyAcrossPUCCH-Group</w:t>
      </w:r>
      <w:r w:rsidRPr="008D2AA7">
        <w:rPr>
          <w:color w:val="auto"/>
          <w:lang w:val="en-GB"/>
        </w:rPr>
        <w:t> defined in TS 38.306 cannot be used to allow indication of UE support of parallel transmission of PRACH on PUCCH SCell and physical channels/signals with different SCS on other activated serving cells.</w:t>
      </w:r>
    </w:p>
    <w:p w14:paraId="1F7B5DCB" w14:textId="77777777" w:rsidR="00EA1B21" w:rsidRPr="008D2AA7" w:rsidRDefault="00EA1B21" w:rsidP="00EA1B21">
      <w:pPr>
        <w:pStyle w:val="Web"/>
        <w:spacing w:before="0" w:beforeAutospacing="0" w:after="0" w:afterAutospacing="0"/>
        <w:rPr>
          <w:color w:val="auto"/>
        </w:rPr>
      </w:pPr>
      <w:r w:rsidRPr="008D2AA7">
        <w:rPr>
          <w:color w:val="auto"/>
          <w:lang w:val="en-GB"/>
        </w:rPr>
        <w:t>For inter-band CA, the capability </w:t>
      </w:r>
      <w:r w:rsidRPr="008D2AA7">
        <w:rPr>
          <w:i/>
          <w:iCs/>
          <w:color w:val="auto"/>
          <w:lang w:val="en-GB"/>
        </w:rPr>
        <w:t>parallelTxPRACH-SRS-PUCCH-PUSCH</w:t>
      </w:r>
      <w:r w:rsidRPr="008D2AA7">
        <w:rPr>
          <w:color w:val="auto"/>
          <w:lang w:val="en-GB"/>
        </w:rPr>
        <w:t> and/or </w:t>
      </w:r>
      <w:r w:rsidRPr="008D2AA7">
        <w:rPr>
          <w:i/>
          <w:iCs/>
          <w:color w:val="auto"/>
          <w:lang w:val="en-GB"/>
        </w:rPr>
        <w:t>parallelTxMsgA-SRS-PUCCH-PUSCH</w:t>
      </w:r>
      <w:r w:rsidRPr="008D2AA7">
        <w:rPr>
          <w:color w:val="auto"/>
          <w:lang w:val="en-GB"/>
        </w:rPr>
        <w:t>  indicate if a UE can simultaneously transmit PRACH on PUCCH SCell and physical channels/signals on other activated serving cells, and there is no restriction on the SCS selection of PRACH.</w:t>
      </w:r>
    </w:p>
    <w:p w14:paraId="5AC9F7BB" w14:textId="77777777" w:rsidR="00EA1B21" w:rsidRPr="008D2AA7" w:rsidRDefault="00EA1B21" w:rsidP="00EA1B21">
      <w:pPr>
        <w:pStyle w:val="Web"/>
        <w:spacing w:before="0" w:beforeAutospacing="0" w:after="0" w:afterAutospacing="0"/>
        <w:rPr>
          <w:color w:val="auto"/>
        </w:rPr>
      </w:pPr>
      <w:r w:rsidRPr="008D2AA7">
        <w:rPr>
          <w:color w:val="auto"/>
        </w:rPr>
        <w:t>For intra-band CA, the UE cannot support parallel transmission of PRACH and physical channels/signals on any other serving cell.</w:t>
      </w:r>
    </w:p>
    <w:p w14:paraId="394495FF" w14:textId="5347F99D" w:rsidR="00EA1B21" w:rsidRPr="00EA1B21" w:rsidRDefault="00EA1B21" w:rsidP="00EA1B21">
      <w:pPr>
        <w:pStyle w:val="3GPPText"/>
        <w:rPr>
          <w:b/>
          <w:sz w:val="18"/>
          <w:szCs w:val="18"/>
          <w:lang w:val="en-GB"/>
        </w:rPr>
      </w:pPr>
      <w:r w:rsidRPr="00EA1B21">
        <w:rPr>
          <w:b/>
          <w:sz w:val="18"/>
          <w:szCs w:val="18"/>
          <w:u w:val="single"/>
          <w:lang w:val="en-GB"/>
        </w:rPr>
        <w:t>A</w:t>
      </w:r>
      <w:r w:rsidRPr="00EA1B21">
        <w:rPr>
          <w:b/>
          <w:sz w:val="18"/>
          <w:szCs w:val="18"/>
          <w:u w:val="single"/>
          <w:lang w:val="en-GB"/>
        </w:rPr>
        <w:t>2</w:t>
      </w:r>
      <w:r w:rsidRPr="00EA1B21">
        <w:rPr>
          <w:b/>
          <w:sz w:val="18"/>
          <w:szCs w:val="18"/>
          <w:lang w:val="en-GB"/>
        </w:rPr>
        <w:t>:</w:t>
      </w:r>
    </w:p>
    <w:p w14:paraId="4AE3AF2B" w14:textId="77777777" w:rsidR="00EA1B21" w:rsidRPr="008D2AA7" w:rsidRDefault="00EA1B21" w:rsidP="00EA1B21">
      <w:pPr>
        <w:rPr>
          <w:rFonts w:ascii="Arial" w:hAnsi="Arial" w:cs="Arial"/>
          <w:sz w:val="18"/>
          <w:szCs w:val="18"/>
        </w:rPr>
      </w:pPr>
      <w:r w:rsidRPr="00EA1B21">
        <w:rPr>
          <w:rFonts w:ascii="Arial" w:hAnsi="Arial" w:cs="Arial"/>
          <w:sz w:val="18"/>
          <w:szCs w:val="18"/>
        </w:rPr>
        <w:t xml:space="preserve">As mentioned in the answer for Q1, for inter-band CA, there is a capability irrespective of SCS to support parallel </w:t>
      </w:r>
      <w:r w:rsidRPr="008D2AA7">
        <w:rPr>
          <w:rFonts w:ascii="Arial" w:hAnsi="Arial" w:cs="Arial"/>
          <w:sz w:val="18"/>
          <w:szCs w:val="18"/>
        </w:rPr>
        <w:t>transmission of PRACH and physical channels/signals on any other serving cell. For inter-band CA, the capability </w:t>
      </w:r>
      <w:r w:rsidRPr="008D2AA7">
        <w:rPr>
          <w:rFonts w:ascii="Arial" w:hAnsi="Arial" w:cs="Arial"/>
          <w:i/>
          <w:iCs/>
          <w:sz w:val="18"/>
          <w:szCs w:val="18"/>
        </w:rPr>
        <w:t>parallelTxPRACH-SRS-PUCCH-PUSCH</w:t>
      </w:r>
      <w:r w:rsidRPr="008D2AA7">
        <w:rPr>
          <w:rFonts w:ascii="Arial" w:hAnsi="Arial" w:cs="Arial"/>
          <w:sz w:val="18"/>
          <w:szCs w:val="18"/>
        </w:rPr>
        <w:t> and/or </w:t>
      </w:r>
      <w:r w:rsidRPr="008D2AA7">
        <w:rPr>
          <w:rFonts w:ascii="Arial" w:hAnsi="Arial" w:cs="Arial"/>
          <w:i/>
          <w:iCs/>
          <w:sz w:val="18"/>
          <w:szCs w:val="18"/>
        </w:rPr>
        <w:t>parallelTxMsgA-SRS-PUCCH-PUSCH</w:t>
      </w:r>
      <w:r w:rsidRPr="008D2AA7">
        <w:rPr>
          <w:rFonts w:ascii="Arial" w:hAnsi="Arial" w:cs="Arial"/>
          <w:sz w:val="18"/>
          <w:szCs w:val="18"/>
        </w:rPr>
        <w:t> can be used regardless of the SCS used in different serving cells.</w:t>
      </w:r>
    </w:p>
    <w:p w14:paraId="1BC3D09A" w14:textId="77777777" w:rsidR="00EA1B21" w:rsidRPr="008D2AA7" w:rsidRDefault="00EA1B21" w:rsidP="00EA1B21">
      <w:pPr>
        <w:rPr>
          <w:rFonts w:ascii="Arial" w:eastAsia="Malgun Gothic" w:hAnsi="Arial" w:cs="Arial"/>
          <w:b/>
          <w:bCs/>
          <w:sz w:val="18"/>
          <w:szCs w:val="18"/>
          <w:lang w:eastAsia="ko-KR"/>
        </w:rPr>
      </w:pPr>
    </w:p>
    <w:p w14:paraId="42265E77" w14:textId="77777777" w:rsidR="00EA1B21" w:rsidRPr="008D2AA7" w:rsidRDefault="00EA1B21" w:rsidP="00EA1B21">
      <w:pPr>
        <w:pStyle w:val="Web"/>
        <w:spacing w:before="0" w:beforeAutospacing="0" w:after="0" w:afterAutospacing="0"/>
        <w:rPr>
          <w:color w:val="auto"/>
        </w:rPr>
      </w:pPr>
      <w:r w:rsidRPr="008D2AA7">
        <w:rPr>
          <w:color w:val="auto"/>
        </w:rPr>
        <w:lastRenderedPageBreak/>
        <w:t>However, for intra-band CA the UE cannot support parallel transmission of PRACH and physical channels/signals on any other serving cell as specified in Clause 8.1 of TS 38.213:</w:t>
      </w:r>
    </w:p>
    <w:p w14:paraId="5502CFC0" w14:textId="77777777" w:rsidR="00EA1B21" w:rsidRPr="008D2AA7" w:rsidRDefault="00EA1B21" w:rsidP="00EA1B21">
      <w:pPr>
        <w:pStyle w:val="Web"/>
        <w:spacing w:before="0" w:beforeAutospacing="0" w:after="0" w:afterAutospacing="0"/>
        <w:rPr>
          <w:color w:val="auto"/>
        </w:rPr>
      </w:pPr>
    </w:p>
    <w:p w14:paraId="67E8CE64" w14:textId="77777777" w:rsidR="00EA1B21" w:rsidRPr="008D2AA7" w:rsidRDefault="00EA1B21" w:rsidP="00EA1B21">
      <w:pPr>
        <w:ind w:left="720"/>
        <w:rPr>
          <w:sz w:val="18"/>
          <w:szCs w:val="18"/>
        </w:rPr>
      </w:pPr>
      <w:r w:rsidRPr="008D2AA7">
        <w:rPr>
          <w:sz w:val="18"/>
          <w:szCs w:val="18"/>
          <w:lang w:val="en-US"/>
        </w:rPr>
        <w:t xml:space="preserve">For single cell operation or for operation with carrier aggregation in a same frequency band, a UE does not transmit PRACH and </w:t>
      </w:r>
      <w:r w:rsidRPr="008D2AA7">
        <w:rPr>
          <w:sz w:val="18"/>
          <w:szCs w:val="18"/>
        </w:rPr>
        <w:t xml:space="preserve">PUSCH/PUCCH/SRS in a same slot or when a gap between the first or last symbol of a PRACH transmission in a first slot is separated by less than </w:t>
      </w:r>
      <m:oMath>
        <m:r>
          <w:rPr>
            <w:rFonts w:ascii="Cambria Math" w:hAnsi="Cambria Math"/>
            <w:sz w:val="18"/>
            <w:szCs w:val="18"/>
            <w:lang w:eastAsia="zh-CN"/>
          </w:rPr>
          <m:t>N</m:t>
        </m:r>
      </m:oMath>
      <w:r w:rsidRPr="008D2AA7">
        <w:rPr>
          <w:sz w:val="18"/>
          <w:szCs w:val="18"/>
        </w:rPr>
        <w:t xml:space="preserve"> symbols from the last or first symbol, respectively, of a PUSCH/PUCCH/SRS transmission in a second slot where </w:t>
      </w:r>
      <m:oMath>
        <m:r>
          <w:rPr>
            <w:rFonts w:ascii="Cambria Math" w:hAnsi="Cambria Math"/>
            <w:sz w:val="18"/>
            <w:szCs w:val="18"/>
            <w:lang w:eastAsia="zh-CN"/>
          </w:rPr>
          <m:t>N=2</m:t>
        </m:r>
      </m:oMath>
      <w:r w:rsidRPr="008D2AA7">
        <w:rPr>
          <w:sz w:val="18"/>
          <w:szCs w:val="18"/>
        </w:rPr>
        <w:t xml:space="preserve"> for </w:t>
      </w:r>
      <m:oMath>
        <m:r>
          <w:rPr>
            <w:rFonts w:ascii="Cambria Math" w:hAnsi="Cambria Math"/>
            <w:sz w:val="18"/>
            <w:szCs w:val="18"/>
            <w:lang w:eastAsia="zh-CN"/>
          </w:rPr>
          <m:t>μ=0</m:t>
        </m:r>
      </m:oMath>
      <w:r w:rsidRPr="008D2AA7">
        <w:rPr>
          <w:sz w:val="18"/>
          <w:szCs w:val="18"/>
        </w:rPr>
        <w:t xml:space="preserve"> or </w:t>
      </w:r>
      <m:oMath>
        <m:r>
          <w:rPr>
            <w:rFonts w:ascii="Cambria Math" w:hAnsi="Cambria Math"/>
            <w:sz w:val="18"/>
            <w:szCs w:val="18"/>
            <w:lang w:eastAsia="zh-CN"/>
          </w:rPr>
          <m:t>μ=</m:t>
        </m:r>
      </m:oMath>
      <w:r w:rsidRPr="008D2AA7">
        <w:rPr>
          <w:sz w:val="18"/>
          <w:szCs w:val="18"/>
          <w:lang w:eastAsia="zh-CN"/>
        </w:rPr>
        <w:t>1</w:t>
      </w:r>
      <w:r w:rsidRPr="008D2AA7">
        <w:rPr>
          <w:sz w:val="18"/>
          <w:szCs w:val="18"/>
        </w:rPr>
        <w:t xml:space="preserve">, </w:t>
      </w:r>
      <m:oMath>
        <m:r>
          <w:rPr>
            <w:rFonts w:ascii="Cambria Math" w:hAnsi="Cambria Math"/>
            <w:sz w:val="18"/>
            <w:szCs w:val="18"/>
            <w:lang w:eastAsia="zh-CN"/>
          </w:rPr>
          <m:t>N=4</m:t>
        </m:r>
      </m:oMath>
      <w:r w:rsidRPr="008D2AA7">
        <w:rPr>
          <w:sz w:val="18"/>
          <w:szCs w:val="18"/>
        </w:rPr>
        <w:t xml:space="preserve"> for </w:t>
      </w:r>
      <m:oMath>
        <m:r>
          <w:rPr>
            <w:rFonts w:ascii="Cambria Math" w:hAnsi="Cambria Math"/>
            <w:sz w:val="18"/>
            <w:szCs w:val="18"/>
            <w:lang w:eastAsia="zh-CN"/>
          </w:rPr>
          <m:t>μ=2</m:t>
        </m:r>
      </m:oMath>
      <w:r w:rsidRPr="008D2AA7">
        <w:rPr>
          <w:sz w:val="18"/>
          <w:szCs w:val="18"/>
        </w:rPr>
        <w:t xml:space="preserve"> or </w:t>
      </w:r>
      <m:oMath>
        <m:r>
          <w:rPr>
            <w:rFonts w:ascii="Cambria Math" w:hAnsi="Cambria Math"/>
            <w:sz w:val="18"/>
            <w:szCs w:val="18"/>
            <w:lang w:eastAsia="zh-CN"/>
          </w:rPr>
          <m:t>μ=3</m:t>
        </m:r>
      </m:oMath>
      <w:r w:rsidRPr="008D2AA7">
        <w:rPr>
          <w:sz w:val="18"/>
          <w:szCs w:val="18"/>
        </w:rPr>
        <w:t xml:space="preserve">, </w:t>
      </w:r>
      <m:oMath>
        <m:r>
          <w:rPr>
            <w:rFonts w:ascii="Cambria Math" w:hAnsi="Cambria Math"/>
            <w:sz w:val="18"/>
            <w:szCs w:val="18"/>
            <w:lang w:eastAsia="zh-CN"/>
          </w:rPr>
          <m:t>N=16</m:t>
        </m:r>
      </m:oMath>
      <w:r w:rsidRPr="008D2AA7">
        <w:rPr>
          <w:sz w:val="18"/>
          <w:szCs w:val="18"/>
        </w:rPr>
        <w:t xml:space="preserve"> for </w:t>
      </w:r>
      <m:oMath>
        <m:r>
          <w:rPr>
            <w:rFonts w:ascii="Cambria Math" w:hAnsi="Cambria Math"/>
            <w:sz w:val="18"/>
            <w:szCs w:val="18"/>
            <w:lang w:eastAsia="zh-CN"/>
          </w:rPr>
          <m:t>μ=5</m:t>
        </m:r>
      </m:oMath>
      <w:r w:rsidRPr="008D2AA7">
        <w:rPr>
          <w:sz w:val="18"/>
          <w:szCs w:val="18"/>
          <w:lang w:eastAsia="zh-CN"/>
        </w:rPr>
        <w:t xml:space="preserve">, </w:t>
      </w:r>
      <m:oMath>
        <m:r>
          <w:rPr>
            <w:rFonts w:ascii="Cambria Math" w:hAnsi="Cambria Math"/>
            <w:sz w:val="18"/>
            <w:szCs w:val="18"/>
            <w:lang w:eastAsia="zh-CN"/>
          </w:rPr>
          <m:t>N=32</m:t>
        </m:r>
      </m:oMath>
      <w:r w:rsidRPr="008D2AA7">
        <w:rPr>
          <w:sz w:val="18"/>
          <w:szCs w:val="18"/>
        </w:rPr>
        <w:t xml:space="preserve"> for </w:t>
      </w:r>
      <m:oMath>
        <m:r>
          <w:rPr>
            <w:rFonts w:ascii="Cambria Math" w:hAnsi="Cambria Math"/>
            <w:sz w:val="18"/>
            <w:szCs w:val="18"/>
            <w:lang w:eastAsia="zh-CN"/>
          </w:rPr>
          <m:t>μ=6</m:t>
        </m:r>
      </m:oMath>
      <w:r w:rsidRPr="008D2AA7">
        <w:rPr>
          <w:sz w:val="18"/>
          <w:szCs w:val="18"/>
          <w:lang w:eastAsia="zh-CN"/>
        </w:rPr>
        <w:t xml:space="preserve">, </w:t>
      </w:r>
      <w:r w:rsidRPr="008D2AA7">
        <w:rPr>
          <w:sz w:val="18"/>
          <w:szCs w:val="18"/>
        </w:rPr>
        <w:t xml:space="preserve">and </w:t>
      </w:r>
      <m:oMath>
        <m:r>
          <w:rPr>
            <w:rFonts w:ascii="Cambria Math" w:hAnsi="Cambria Math"/>
            <w:sz w:val="18"/>
            <w:szCs w:val="18"/>
            <w:lang w:eastAsia="zh-CN"/>
          </w:rPr>
          <m:t>μ</m:t>
        </m:r>
      </m:oMath>
      <w:r w:rsidRPr="008D2AA7">
        <w:rPr>
          <w:sz w:val="18"/>
          <w:szCs w:val="18"/>
        </w:rPr>
        <w:t xml:space="preserve"> is the SCS configuration for the active UL BWP. For a PUSCH transmission with repetition Type B, this</w:t>
      </w:r>
      <w:r w:rsidRPr="008D2AA7">
        <w:rPr>
          <w:sz w:val="18"/>
          <w:szCs w:val="18"/>
          <w:lang w:val="en-US" w:eastAsia="zh-CN"/>
        </w:rPr>
        <w:t xml:space="preserve"> applies to each actual repetition for PUSCH transmission [6, TS 38.214].</w:t>
      </w:r>
    </w:p>
    <w:p w14:paraId="6942C3C4" w14:textId="77777777" w:rsidR="00EA1B21" w:rsidRPr="008D2AA7" w:rsidRDefault="00EA1B21" w:rsidP="00EA1B21">
      <w:pPr>
        <w:rPr>
          <w:rFonts w:ascii="Arial" w:hAnsi="Arial" w:cs="Arial"/>
          <w:sz w:val="18"/>
          <w:szCs w:val="18"/>
        </w:rPr>
      </w:pPr>
    </w:p>
    <w:p w14:paraId="35FC78E2" w14:textId="415D368E" w:rsidR="00EA1B21" w:rsidRPr="008D2AA7" w:rsidRDefault="00EA1B21" w:rsidP="00EA1B21">
      <w:pPr>
        <w:pStyle w:val="3GPPText"/>
        <w:rPr>
          <w:b/>
          <w:sz w:val="18"/>
          <w:szCs w:val="18"/>
        </w:rPr>
      </w:pPr>
      <w:r w:rsidRPr="008D2AA7">
        <w:rPr>
          <w:rFonts w:ascii="Arial" w:hAnsi="Arial" w:cs="Arial"/>
          <w:sz w:val="18"/>
          <w:szCs w:val="18"/>
        </w:rPr>
        <w:t>Therefore, for intra-band CA, the UE shall transmit the PRACH in a slot different from the slot of physical channels/signals on other activated serving cells irrespective of SCS configurations.</w:t>
      </w:r>
    </w:p>
    <w:p w14:paraId="005E1FF4" w14:textId="77777777" w:rsidR="00EA1B21" w:rsidRDefault="00EA1B21" w:rsidP="0022556F">
      <w:pPr>
        <w:pStyle w:val="3GPPText"/>
        <w:rPr>
          <w:b/>
          <w:sz w:val="20"/>
          <w:szCs w:val="18"/>
          <w:lang w:val="en-GB"/>
        </w:rPr>
      </w:pPr>
    </w:p>
    <w:p w14:paraId="3002C532" w14:textId="36E1BDA6" w:rsidR="00EA1B21" w:rsidRDefault="00EA1B21" w:rsidP="0022556F">
      <w:pPr>
        <w:pStyle w:val="3GPPText"/>
        <w:rPr>
          <w:sz w:val="20"/>
          <w:szCs w:val="18"/>
          <w:lang w:val="en-GB"/>
        </w:rPr>
      </w:pPr>
      <w:r w:rsidRPr="00F4041D">
        <w:rPr>
          <w:sz w:val="20"/>
          <w:szCs w:val="18"/>
          <w:lang w:val="en-GB"/>
        </w:rPr>
        <w:t>In</w:t>
      </w:r>
      <w:r>
        <w:rPr>
          <w:sz w:val="20"/>
          <w:szCs w:val="18"/>
          <w:lang w:val="en-GB"/>
        </w:rPr>
        <w:t xml:space="preserve"> [</w:t>
      </w:r>
      <w:r w:rsidRPr="009E3D56">
        <w:rPr>
          <w:sz w:val="20"/>
          <w:szCs w:val="18"/>
          <w:highlight w:val="cyan"/>
          <w:lang w:val="en-GB"/>
        </w:rPr>
        <w:t>9</w:t>
      </w:r>
      <w:r w:rsidR="009E3D56" w:rsidRPr="009E3D56">
        <w:rPr>
          <w:sz w:val="20"/>
          <w:szCs w:val="18"/>
          <w:highlight w:val="cyan"/>
          <w:lang w:val="en-GB"/>
        </w:rPr>
        <w:t>, Huawei/HiSilicon</w:t>
      </w:r>
      <w:r>
        <w:rPr>
          <w:sz w:val="20"/>
          <w:szCs w:val="18"/>
          <w:lang w:val="en-GB"/>
        </w:rPr>
        <w:t xml:space="preserve">], </w:t>
      </w:r>
      <w:r w:rsidRPr="00C11567">
        <w:rPr>
          <w:sz w:val="20"/>
          <w:szCs w:val="18"/>
          <w:lang w:val="en-GB"/>
        </w:rPr>
        <w:t xml:space="preserve">the following </w:t>
      </w:r>
      <w:r>
        <w:rPr>
          <w:sz w:val="20"/>
          <w:szCs w:val="18"/>
          <w:lang w:val="en-GB"/>
        </w:rPr>
        <w:t>reply</w:t>
      </w:r>
      <w:r w:rsidR="009E3D56">
        <w:rPr>
          <w:sz w:val="20"/>
          <w:szCs w:val="18"/>
          <w:lang w:val="en-GB"/>
        </w:rPr>
        <w:t>/discussion</w:t>
      </w:r>
      <w:r>
        <w:rPr>
          <w:sz w:val="20"/>
          <w:szCs w:val="18"/>
          <w:lang w:val="en-GB"/>
        </w:rPr>
        <w:t xml:space="preserve"> is provided</w:t>
      </w:r>
      <w:r w:rsidR="009E3D56">
        <w:rPr>
          <w:sz w:val="20"/>
          <w:szCs w:val="18"/>
          <w:lang w:val="en-GB"/>
        </w:rPr>
        <w:t>:</w:t>
      </w:r>
    </w:p>
    <w:p w14:paraId="2CDB6198" w14:textId="3876498A" w:rsidR="009E3D56" w:rsidRPr="009E3D56" w:rsidRDefault="009E3D56" w:rsidP="009E3D56">
      <w:pPr>
        <w:rPr>
          <w:sz w:val="18"/>
          <w:szCs w:val="18"/>
          <w:lang w:eastAsia="zh-CN"/>
        </w:rPr>
      </w:pPr>
      <w:r w:rsidRPr="009E3D56">
        <w:rPr>
          <w:sz w:val="18"/>
          <w:szCs w:val="18"/>
          <w:lang w:eastAsia="zh-CN"/>
        </w:rPr>
        <w:t xml:space="preserve">Firstly, as defined in the 38.306, the UE capability </w:t>
      </w:r>
      <w:r w:rsidRPr="009E3D56">
        <w:rPr>
          <w:i/>
          <w:iCs/>
          <w:sz w:val="18"/>
          <w:szCs w:val="18"/>
        </w:rPr>
        <w:t>diffNumerologyAcrossPUCCH-Group</w:t>
      </w:r>
      <w:r w:rsidRPr="009E3D56">
        <w:rPr>
          <w:sz w:val="18"/>
          <w:szCs w:val="18"/>
          <w:lang w:eastAsia="zh-CN"/>
        </w:rPr>
        <w:t xml:space="preserve"> is used to indicate whether UE support parallel transmission of control channel and data channel, this capability is irrelevant to the PRACH.</w:t>
      </w:r>
    </w:p>
    <w:tbl>
      <w:tblPr>
        <w:tblStyle w:val="af0"/>
        <w:tblW w:w="0" w:type="auto"/>
        <w:tblLook w:val="04A0" w:firstRow="1" w:lastRow="0" w:firstColumn="1" w:lastColumn="0" w:noHBand="0" w:noVBand="1"/>
      </w:tblPr>
      <w:tblGrid>
        <w:gridCol w:w="9307"/>
      </w:tblGrid>
      <w:tr w:rsidR="009E3D56" w:rsidRPr="009E3D56" w14:paraId="5C9A17FB" w14:textId="77777777" w:rsidTr="00B93DDA">
        <w:tc>
          <w:tcPr>
            <w:tcW w:w="9307" w:type="dxa"/>
            <w:tcBorders>
              <w:top w:val="single" w:sz="4" w:space="0" w:color="auto"/>
              <w:left w:val="single" w:sz="4" w:space="0" w:color="auto"/>
              <w:bottom w:val="single" w:sz="4" w:space="0" w:color="auto"/>
              <w:right w:val="single" w:sz="4" w:space="0" w:color="auto"/>
            </w:tcBorders>
          </w:tcPr>
          <w:p w14:paraId="773BC687" w14:textId="77777777" w:rsidR="009E3D56" w:rsidRPr="009E3D56" w:rsidRDefault="009E3D56" w:rsidP="00B93DDA">
            <w:pPr>
              <w:spacing w:line="252" w:lineRule="auto"/>
              <w:contextualSpacing/>
              <w:rPr>
                <w:i/>
                <w:sz w:val="18"/>
                <w:szCs w:val="18"/>
                <w:lang w:eastAsia="zh-CN"/>
              </w:rPr>
            </w:pPr>
            <w:r w:rsidRPr="009E3D56">
              <w:rPr>
                <w:i/>
                <w:sz w:val="18"/>
                <w:szCs w:val="18"/>
                <w:lang w:eastAsia="zh-CN"/>
              </w:rPr>
              <w:t>diffNumerologyAcrossPUCCH-Group</w:t>
            </w:r>
          </w:p>
          <w:p w14:paraId="4B3C1FBB" w14:textId="77777777" w:rsidR="009E3D56" w:rsidRPr="009E3D56" w:rsidRDefault="009E3D56" w:rsidP="00B93DDA">
            <w:pPr>
              <w:rPr>
                <w:rFonts w:ascii="Arial" w:hAnsi="Arial" w:cs="Arial"/>
                <w:sz w:val="18"/>
                <w:szCs w:val="18"/>
              </w:rPr>
            </w:pPr>
            <w:r w:rsidRPr="009E3D56">
              <w:rPr>
                <w:sz w:val="18"/>
                <w:szCs w:val="18"/>
                <w:lang w:eastAsia="zh-CN"/>
              </w:rPr>
              <w:t xml:space="preserve">Indicates whether different numerology across two NR PUCCH groups for </w:t>
            </w:r>
            <w:r w:rsidRPr="009E3D56">
              <w:rPr>
                <w:sz w:val="18"/>
                <w:szCs w:val="18"/>
                <w:highlight w:val="yellow"/>
                <w:lang w:eastAsia="zh-CN"/>
              </w:rPr>
              <w:t>data</w:t>
            </w:r>
            <w:r w:rsidRPr="009E3D56">
              <w:rPr>
                <w:sz w:val="18"/>
                <w:szCs w:val="18"/>
                <w:lang w:eastAsia="zh-CN"/>
              </w:rPr>
              <w:t xml:space="preserve"> </w:t>
            </w:r>
            <w:r w:rsidRPr="009E3D56">
              <w:rPr>
                <w:sz w:val="18"/>
                <w:szCs w:val="18"/>
                <w:highlight w:val="yellow"/>
                <w:lang w:eastAsia="zh-CN"/>
              </w:rPr>
              <w:t>and control</w:t>
            </w:r>
            <w:r w:rsidRPr="009E3D56">
              <w:rPr>
                <w:sz w:val="18"/>
                <w:szCs w:val="18"/>
                <w:lang w:eastAsia="zh-CN"/>
              </w:rPr>
              <w:t xml:space="preserve"> channel at a given time in NR CA and (NG)EN-DC/NE-DC is supported by the UE.</w:t>
            </w:r>
          </w:p>
        </w:tc>
      </w:tr>
    </w:tbl>
    <w:p w14:paraId="1E96EA3A" w14:textId="4978219F" w:rsidR="009E3D56" w:rsidRPr="009E3D56" w:rsidRDefault="009E3D56" w:rsidP="009E3D56">
      <w:pPr>
        <w:rPr>
          <w:sz w:val="18"/>
          <w:szCs w:val="18"/>
          <w:lang w:eastAsia="zh-CN"/>
        </w:rPr>
      </w:pPr>
      <w:r w:rsidRPr="009E3D56">
        <w:rPr>
          <w:sz w:val="18"/>
          <w:szCs w:val="18"/>
          <w:lang w:eastAsia="zh-CN"/>
        </w:rPr>
        <w:t>Secondly, as defined in the 38.21</w:t>
      </w:r>
      <w:r>
        <w:rPr>
          <w:sz w:val="18"/>
          <w:szCs w:val="18"/>
          <w:lang w:eastAsia="zh-CN"/>
        </w:rPr>
        <w:t>1</w:t>
      </w:r>
      <w:r w:rsidRPr="009E3D56">
        <w:rPr>
          <w:sz w:val="18"/>
          <w:szCs w:val="18"/>
          <w:lang w:eastAsia="zh-CN"/>
        </w:rPr>
        <w:t xml:space="preserve">, subcarrier spacing for random-access preambles </w:t>
      </w:r>
      <m:oMath>
        <m:r>
          <m:rPr>
            <m:sty m:val="p"/>
          </m:rPr>
          <w:rPr>
            <w:rFonts w:ascii="Cambria Math" w:hAnsi="Cambria Math"/>
            <w:sz w:val="18"/>
            <w:szCs w:val="18"/>
            <w:lang w:eastAsia="zh-CN"/>
          </w:rPr>
          <m:t>∆</m:t>
        </m:r>
        <m:sSub>
          <m:sSubPr>
            <m:ctrlPr>
              <w:rPr>
                <w:rFonts w:ascii="Cambria Math" w:hAnsi="Cambria Math"/>
                <w:sz w:val="18"/>
                <w:szCs w:val="18"/>
                <w:lang w:eastAsia="zh-CN"/>
              </w:rPr>
            </m:ctrlPr>
          </m:sSubPr>
          <m:e>
            <m:r>
              <w:rPr>
                <w:rFonts w:ascii="Cambria Math" w:hAnsi="Cambria Math"/>
                <w:sz w:val="18"/>
                <w:szCs w:val="18"/>
                <w:lang w:eastAsia="zh-CN"/>
              </w:rPr>
              <m:t>f</m:t>
            </m:r>
          </m:e>
          <m:sub>
            <m:r>
              <w:rPr>
                <w:rFonts w:ascii="Cambria Math" w:hAnsi="Cambria Math"/>
                <w:sz w:val="18"/>
                <w:szCs w:val="18"/>
                <w:lang w:eastAsia="zh-CN"/>
              </w:rPr>
              <m:t>RA</m:t>
            </m:r>
          </m:sub>
        </m:sSub>
      </m:oMath>
      <w:r w:rsidRPr="009E3D56">
        <w:rPr>
          <w:sz w:val="18"/>
          <w:szCs w:val="18"/>
          <w:lang w:eastAsia="zh-CN"/>
        </w:rPr>
        <w:t xml:space="preserve"> depends on the PRACH format. </w:t>
      </w:r>
      <m:oMath>
        <m:r>
          <m:rPr>
            <m:sty m:val="p"/>
          </m:rPr>
          <w:rPr>
            <w:rFonts w:ascii="Cambria Math" w:hAnsi="Cambria Math"/>
            <w:sz w:val="18"/>
            <w:szCs w:val="18"/>
            <w:lang w:eastAsia="zh-CN"/>
          </w:rPr>
          <m:t>∆</m:t>
        </m:r>
        <m:sSub>
          <m:sSubPr>
            <m:ctrlPr>
              <w:rPr>
                <w:rFonts w:ascii="Cambria Math" w:hAnsi="Cambria Math"/>
                <w:sz w:val="18"/>
                <w:szCs w:val="18"/>
                <w:lang w:eastAsia="zh-CN"/>
              </w:rPr>
            </m:ctrlPr>
          </m:sSubPr>
          <m:e>
            <m:r>
              <w:rPr>
                <w:rFonts w:ascii="Cambria Math" w:hAnsi="Cambria Math"/>
                <w:sz w:val="18"/>
                <w:szCs w:val="18"/>
                <w:lang w:eastAsia="zh-CN"/>
              </w:rPr>
              <m:t>f</m:t>
            </m:r>
          </m:e>
          <m:sub>
            <m:r>
              <w:rPr>
                <w:rFonts w:ascii="Cambria Math" w:hAnsi="Cambria Math"/>
                <w:sz w:val="18"/>
                <w:szCs w:val="18"/>
                <w:lang w:eastAsia="zh-CN"/>
              </w:rPr>
              <m:t>RA</m:t>
            </m:r>
          </m:sub>
        </m:sSub>
      </m:oMath>
      <w:r w:rsidRPr="009E3D56">
        <w:rPr>
          <w:rFonts w:hint="eastAsia"/>
          <w:sz w:val="18"/>
          <w:szCs w:val="18"/>
          <w:lang w:eastAsia="zh-CN"/>
        </w:rPr>
        <w:t xml:space="preserve"> </w:t>
      </w:r>
      <w:r w:rsidRPr="009E3D56">
        <w:rPr>
          <w:sz w:val="18"/>
          <w:szCs w:val="18"/>
          <w:lang w:eastAsia="zh-CN"/>
        </w:rPr>
        <w:t xml:space="preserve">is predefined to be 1.25kHz or 5 kHz for PRACH format 0/1/2/3. </w:t>
      </w:r>
      <m:oMath>
        <m:r>
          <m:rPr>
            <m:sty m:val="p"/>
          </m:rPr>
          <w:rPr>
            <w:rFonts w:ascii="Cambria Math" w:hAnsi="Cambria Math"/>
            <w:sz w:val="18"/>
            <w:szCs w:val="18"/>
            <w:lang w:eastAsia="zh-CN"/>
          </w:rPr>
          <m:t>μ</m:t>
        </m:r>
      </m:oMath>
      <w:r w:rsidRPr="009E3D56">
        <w:rPr>
          <w:rFonts w:hint="eastAsia"/>
          <w:sz w:val="18"/>
          <w:szCs w:val="18"/>
          <w:lang w:eastAsia="zh-CN"/>
        </w:rPr>
        <w:t xml:space="preserve"> </w:t>
      </w:r>
      <w:r w:rsidRPr="009E3D56">
        <w:rPr>
          <w:sz w:val="18"/>
          <w:szCs w:val="18"/>
          <w:lang w:eastAsia="zh-CN"/>
        </w:rPr>
        <w:t xml:space="preserve">can be configured for PRACH format for </w:t>
      </w:r>
      <m:oMath>
        <m:sSub>
          <m:sSubPr>
            <m:ctrlPr>
              <w:rPr>
                <w:rFonts w:ascii="Cambria Math" w:hAnsi="Cambria Math"/>
                <w:sz w:val="18"/>
                <w:szCs w:val="18"/>
                <w:lang w:eastAsia="zh-CN"/>
              </w:rPr>
            </m:ctrlPr>
          </m:sSubPr>
          <m:e>
            <m:r>
              <w:rPr>
                <w:rFonts w:ascii="Cambria Math" w:hAnsi="Cambria Math"/>
                <w:sz w:val="18"/>
                <w:szCs w:val="18"/>
                <w:lang w:eastAsia="zh-CN"/>
              </w:rPr>
              <m:t>L</m:t>
            </m:r>
          </m:e>
          <m:sub>
            <m:r>
              <w:rPr>
                <w:rFonts w:ascii="Cambria Math" w:hAnsi="Cambria Math"/>
                <w:sz w:val="18"/>
                <w:szCs w:val="18"/>
                <w:lang w:eastAsia="zh-CN"/>
              </w:rPr>
              <m:t>RA</m:t>
            </m:r>
          </m:sub>
        </m:sSub>
        <m:r>
          <w:rPr>
            <w:rFonts w:ascii="Cambria Math" w:hAnsi="Cambria Math"/>
            <w:sz w:val="18"/>
            <w:szCs w:val="18"/>
            <w:lang w:eastAsia="zh-CN"/>
          </w:rPr>
          <m:t>∈{139,571,1151}</m:t>
        </m:r>
      </m:oMath>
      <w:r w:rsidRPr="009E3D56">
        <w:rPr>
          <w:sz w:val="18"/>
          <w:szCs w:val="18"/>
          <w:lang w:eastAsia="zh-CN"/>
        </w:rPr>
        <w:t xml:space="preserve">, only the values 15kHz or 30kHz for FR1 and 60 or 120kHz for FR2 are applicable, thus all the PRACH formats can be supported by UEs. </w:t>
      </w:r>
    </w:p>
    <w:p w14:paraId="1EA47815" w14:textId="77777777" w:rsidR="009E3D56" w:rsidRPr="009E3D56" w:rsidRDefault="009E3D56" w:rsidP="009E3D56">
      <w:pPr>
        <w:jc w:val="center"/>
        <w:rPr>
          <w:sz w:val="18"/>
          <w:szCs w:val="18"/>
          <w:lang w:eastAsia="zh-CN"/>
        </w:rPr>
      </w:pPr>
      <w:r w:rsidRPr="009E3D56">
        <w:rPr>
          <w:noProof/>
          <w:sz w:val="18"/>
          <w:szCs w:val="18"/>
          <w:lang w:eastAsia="zh-TW"/>
        </w:rPr>
        <w:drawing>
          <wp:inline distT="0" distB="0" distL="0" distR="0" wp14:anchorId="182B1A92" wp14:editId="48A70FE1">
            <wp:extent cx="4551528" cy="1055689"/>
            <wp:effectExtent l="0" t="0" r="190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82851" cy="1062954"/>
                    </a:xfrm>
                    <a:prstGeom prst="rect">
                      <a:avLst/>
                    </a:prstGeom>
                  </pic:spPr>
                </pic:pic>
              </a:graphicData>
            </a:graphic>
          </wp:inline>
        </w:drawing>
      </w:r>
    </w:p>
    <w:p w14:paraId="269F7C45" w14:textId="77777777" w:rsidR="009E3D56" w:rsidRPr="009E3D56" w:rsidRDefault="009E3D56" w:rsidP="009E3D56">
      <w:pPr>
        <w:jc w:val="center"/>
        <w:rPr>
          <w:sz w:val="18"/>
          <w:szCs w:val="18"/>
          <w:lang w:eastAsia="zh-CN"/>
        </w:rPr>
      </w:pPr>
      <w:r w:rsidRPr="009E3D56">
        <w:rPr>
          <w:noProof/>
          <w:sz w:val="18"/>
          <w:szCs w:val="18"/>
          <w:lang w:eastAsia="zh-TW"/>
        </w:rPr>
        <w:drawing>
          <wp:inline distT="0" distB="0" distL="0" distR="0" wp14:anchorId="4C191775" wp14:editId="79A5D2D8">
            <wp:extent cx="4550400" cy="1898890"/>
            <wp:effectExtent l="0" t="0" r="3175" b="635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50400" cy="1898890"/>
                    </a:xfrm>
                    <a:prstGeom prst="rect">
                      <a:avLst/>
                    </a:prstGeom>
                  </pic:spPr>
                </pic:pic>
              </a:graphicData>
            </a:graphic>
          </wp:inline>
        </w:drawing>
      </w:r>
    </w:p>
    <w:p w14:paraId="4F6F3736" w14:textId="20AE9EC4" w:rsidR="009E3D56" w:rsidRPr="009E3D56" w:rsidRDefault="009E3D56" w:rsidP="009E3D56">
      <w:pPr>
        <w:rPr>
          <w:sz w:val="18"/>
          <w:szCs w:val="18"/>
          <w:lang w:eastAsia="zh-CN"/>
        </w:rPr>
      </w:pPr>
      <w:r w:rsidRPr="009E3D56">
        <w:rPr>
          <w:sz w:val="18"/>
          <w:szCs w:val="18"/>
          <w:lang w:eastAsia="zh-CN"/>
        </w:rPr>
        <w:t xml:space="preserve">Thirdly, as defined in the 38.306, UE capability </w:t>
      </w:r>
      <w:r w:rsidRPr="009E3D56">
        <w:rPr>
          <w:i/>
          <w:sz w:val="18"/>
          <w:szCs w:val="18"/>
          <w:lang w:eastAsia="zh-CN"/>
        </w:rPr>
        <w:t>parallelTxPRACH-SRS-PUCCH-PUSCH</w:t>
      </w:r>
      <w:r w:rsidRPr="009E3D56">
        <w:rPr>
          <w:sz w:val="18"/>
          <w:szCs w:val="18"/>
          <w:lang w:eastAsia="zh-CN"/>
        </w:rPr>
        <w:t xml:space="preserve"> is defined to indicate UE support of parallel transmission of PRACH and SRS/PUCCH/PUSCH across CCs in an inter-band CA band combination irrespective of PRACH SCS and SRS/PUCCH/PUSCH SCS.</w:t>
      </w:r>
    </w:p>
    <w:tbl>
      <w:tblPr>
        <w:tblStyle w:val="af0"/>
        <w:tblW w:w="0" w:type="auto"/>
        <w:tblLook w:val="04A0" w:firstRow="1" w:lastRow="0" w:firstColumn="1" w:lastColumn="0" w:noHBand="0" w:noVBand="1"/>
      </w:tblPr>
      <w:tblGrid>
        <w:gridCol w:w="9307"/>
      </w:tblGrid>
      <w:tr w:rsidR="009E3D56" w:rsidRPr="009E3D56" w14:paraId="637EDCCB" w14:textId="77777777" w:rsidTr="00B93DDA">
        <w:tc>
          <w:tcPr>
            <w:tcW w:w="9307" w:type="dxa"/>
            <w:tcBorders>
              <w:top w:val="single" w:sz="4" w:space="0" w:color="auto"/>
              <w:left w:val="single" w:sz="4" w:space="0" w:color="auto"/>
              <w:bottom w:val="single" w:sz="4" w:space="0" w:color="auto"/>
              <w:right w:val="single" w:sz="4" w:space="0" w:color="auto"/>
            </w:tcBorders>
          </w:tcPr>
          <w:p w14:paraId="78A5EBC7" w14:textId="77777777" w:rsidR="009E3D56" w:rsidRPr="009E3D56" w:rsidRDefault="009E3D56" w:rsidP="00B93DDA">
            <w:pPr>
              <w:spacing w:line="252" w:lineRule="auto"/>
              <w:contextualSpacing/>
              <w:rPr>
                <w:i/>
                <w:sz w:val="18"/>
                <w:szCs w:val="18"/>
                <w:lang w:eastAsia="zh-CN"/>
              </w:rPr>
            </w:pPr>
            <w:r w:rsidRPr="009E3D56">
              <w:rPr>
                <w:i/>
                <w:sz w:val="18"/>
                <w:szCs w:val="18"/>
                <w:lang w:eastAsia="zh-CN"/>
              </w:rPr>
              <w:t xml:space="preserve">parallelTxPRACH-SRS-PUCCH-PUSCH </w:t>
            </w:r>
          </w:p>
          <w:p w14:paraId="10533758" w14:textId="77777777" w:rsidR="009E3D56" w:rsidRPr="009E3D56" w:rsidRDefault="009E3D56" w:rsidP="00B93DDA">
            <w:pPr>
              <w:spacing w:line="252" w:lineRule="auto"/>
              <w:contextualSpacing/>
              <w:rPr>
                <w:rFonts w:ascii="Arial" w:hAnsi="Arial" w:cs="Arial"/>
                <w:sz w:val="18"/>
                <w:szCs w:val="18"/>
              </w:rPr>
            </w:pPr>
            <w:r w:rsidRPr="009E3D56">
              <w:rPr>
                <w:sz w:val="18"/>
                <w:szCs w:val="18"/>
                <w:lang w:eastAsia="zh-CN"/>
              </w:rPr>
              <w:t>Indicates whether the UE supports parallel transmission of PRACH and SRS/PUCCH/PUSCH across CCs in an inter-band CA band combination.</w:t>
            </w:r>
          </w:p>
        </w:tc>
      </w:tr>
    </w:tbl>
    <w:p w14:paraId="14E94FEF" w14:textId="77777777" w:rsidR="009E3D56" w:rsidRPr="009E3D56" w:rsidRDefault="009E3D56" w:rsidP="009E3D56">
      <w:pPr>
        <w:rPr>
          <w:sz w:val="18"/>
          <w:szCs w:val="18"/>
          <w:lang w:eastAsia="zh-CN"/>
        </w:rPr>
      </w:pPr>
      <w:r w:rsidRPr="009E3D56">
        <w:rPr>
          <w:sz w:val="18"/>
          <w:szCs w:val="18"/>
          <w:lang w:eastAsia="zh-CN"/>
        </w:rPr>
        <w:t xml:space="preserve">There is no additional UE capability for PRACH format or PRACH transmission in case of uplink CA. Therefore, from the perspective of RAN1, when a target PUCCH SCell PRACH has a different SCS from SpCell/SCell physical channels/signals, UE shall be able to simultaneously transmit PRACH on PUCCH SCell and physical channels/signals on other activated serving cells irrespective of SCS configurations if </w:t>
      </w:r>
      <w:r w:rsidRPr="009E3D56">
        <w:rPr>
          <w:i/>
          <w:sz w:val="18"/>
          <w:szCs w:val="18"/>
          <w:lang w:eastAsia="zh-CN"/>
        </w:rPr>
        <w:t xml:space="preserve">parallelTxPRACH-SRS-PUCCH-PUSCH </w:t>
      </w:r>
      <w:r w:rsidRPr="009E3D56">
        <w:rPr>
          <w:sz w:val="18"/>
          <w:szCs w:val="18"/>
          <w:lang w:eastAsia="zh-CN"/>
        </w:rPr>
        <w:t>is reported.</w:t>
      </w:r>
    </w:p>
    <w:p w14:paraId="55AC44C9" w14:textId="77777777" w:rsidR="009E3D56" w:rsidRPr="009E3D56" w:rsidRDefault="009E3D56" w:rsidP="009E3D56">
      <w:pPr>
        <w:rPr>
          <w:i/>
          <w:sz w:val="18"/>
          <w:szCs w:val="18"/>
          <w:lang w:val="en-AU"/>
        </w:rPr>
      </w:pPr>
      <w:bookmarkStart w:id="4" w:name="OLE_LINK57"/>
      <w:r w:rsidRPr="009E3D56">
        <w:rPr>
          <w:b/>
          <w:i/>
          <w:sz w:val="18"/>
          <w:szCs w:val="18"/>
          <w:lang w:val="en-AU"/>
        </w:rPr>
        <w:t>O</w:t>
      </w:r>
      <w:r w:rsidRPr="009E3D56">
        <w:rPr>
          <w:rFonts w:hint="eastAsia"/>
          <w:b/>
          <w:i/>
          <w:sz w:val="18"/>
          <w:szCs w:val="18"/>
          <w:lang w:val="en-AU"/>
        </w:rPr>
        <w:t>bservation</w:t>
      </w:r>
      <w:r w:rsidRPr="009E3D56">
        <w:rPr>
          <w:b/>
          <w:i/>
          <w:sz w:val="18"/>
          <w:szCs w:val="18"/>
          <w:lang w:val="en-AU"/>
        </w:rPr>
        <w:t xml:space="preserve"> 1</w:t>
      </w:r>
      <w:r w:rsidRPr="009E3D56">
        <w:rPr>
          <w:rFonts w:hint="eastAsia"/>
          <w:b/>
          <w:i/>
          <w:sz w:val="18"/>
          <w:szCs w:val="18"/>
          <w:lang w:val="en-AU"/>
        </w:rPr>
        <w:t>:</w:t>
      </w:r>
      <w:r w:rsidRPr="009E3D56">
        <w:rPr>
          <w:b/>
          <w:i/>
          <w:sz w:val="18"/>
          <w:szCs w:val="18"/>
          <w:lang w:val="en-AU"/>
        </w:rPr>
        <w:t xml:space="preserve"> </w:t>
      </w:r>
      <w:r w:rsidRPr="009E3D56">
        <w:rPr>
          <w:i/>
          <w:sz w:val="18"/>
          <w:szCs w:val="18"/>
          <w:lang w:val="en-AU"/>
        </w:rPr>
        <w:t>Whether the UE is capable to simultaneously transmit PRACH on PUCCH SCell and SRS/PUCCH/PUSCH on other activated serving cells is not subject to PRACH SCS.</w:t>
      </w:r>
    </w:p>
    <w:p w14:paraId="4CD7BF5E" w14:textId="77777777" w:rsidR="009E3D56" w:rsidRPr="009E3D56" w:rsidRDefault="009E3D56" w:rsidP="009E3D56">
      <w:pPr>
        <w:rPr>
          <w:i/>
          <w:sz w:val="18"/>
          <w:szCs w:val="18"/>
          <w:lang w:val="en-AU"/>
        </w:rPr>
      </w:pPr>
      <w:r w:rsidRPr="009E3D56">
        <w:rPr>
          <w:b/>
          <w:i/>
          <w:sz w:val="18"/>
          <w:szCs w:val="18"/>
          <w:lang w:val="en-AU"/>
        </w:rPr>
        <w:t>O</w:t>
      </w:r>
      <w:r w:rsidRPr="009E3D56">
        <w:rPr>
          <w:rFonts w:hint="eastAsia"/>
          <w:b/>
          <w:i/>
          <w:sz w:val="18"/>
          <w:szCs w:val="18"/>
          <w:lang w:val="en-AU"/>
        </w:rPr>
        <w:t>bservation</w:t>
      </w:r>
      <w:r w:rsidRPr="009E3D56">
        <w:rPr>
          <w:b/>
          <w:i/>
          <w:sz w:val="18"/>
          <w:szCs w:val="18"/>
          <w:lang w:val="en-AU"/>
        </w:rPr>
        <w:t xml:space="preserve"> 2</w:t>
      </w:r>
      <w:r w:rsidRPr="009E3D56">
        <w:rPr>
          <w:rFonts w:hint="eastAsia"/>
          <w:b/>
          <w:i/>
          <w:sz w:val="18"/>
          <w:szCs w:val="18"/>
          <w:lang w:val="en-AU"/>
        </w:rPr>
        <w:t>:</w:t>
      </w:r>
      <w:r w:rsidRPr="009E3D56">
        <w:rPr>
          <w:b/>
          <w:i/>
          <w:sz w:val="18"/>
          <w:szCs w:val="18"/>
          <w:lang w:val="en-AU"/>
        </w:rPr>
        <w:t xml:space="preserve"> </w:t>
      </w:r>
      <w:r w:rsidRPr="009E3D56">
        <w:rPr>
          <w:i/>
          <w:sz w:val="18"/>
          <w:szCs w:val="18"/>
          <w:lang w:val="en-AU"/>
        </w:rPr>
        <w:t>Whether the UE is capable to simultaneously transmit PRACH on PUCCH SCell and PRACH on other activated serving cells is not subject to PRACH SCS.</w:t>
      </w:r>
    </w:p>
    <w:bookmarkEnd w:id="4"/>
    <w:p w14:paraId="0BD545A7" w14:textId="77777777" w:rsidR="009E3D56" w:rsidRPr="009E3D56" w:rsidRDefault="009E3D56" w:rsidP="009E3D56">
      <w:pPr>
        <w:rPr>
          <w:b/>
          <w:i/>
          <w:sz w:val="18"/>
          <w:szCs w:val="18"/>
          <w:lang w:eastAsia="zh-CN"/>
        </w:rPr>
      </w:pPr>
      <w:r w:rsidRPr="009E3D56">
        <w:rPr>
          <w:b/>
          <w:i/>
          <w:sz w:val="18"/>
          <w:szCs w:val="18"/>
          <w:lang w:eastAsia="zh-CN"/>
        </w:rPr>
        <w:t xml:space="preserve">Proposal 1: </w:t>
      </w:r>
      <w:r w:rsidRPr="009E3D56">
        <w:rPr>
          <w:i/>
          <w:sz w:val="18"/>
          <w:szCs w:val="18"/>
          <w:lang w:eastAsia="zh-CN"/>
        </w:rPr>
        <w:t>RAN1’s answer to the Q1 of RAN4 LS is ‘No, UE capability diffNumerologyAcrossPUCCH-Group is irrelevant to PRACH’.</w:t>
      </w:r>
    </w:p>
    <w:p w14:paraId="0FDDDC9B" w14:textId="77777777" w:rsidR="009E3D56" w:rsidRPr="009E3D56" w:rsidRDefault="009E3D56" w:rsidP="009E3D56">
      <w:pPr>
        <w:rPr>
          <w:i/>
          <w:sz w:val="18"/>
          <w:szCs w:val="18"/>
          <w:lang w:eastAsia="zh-CN"/>
        </w:rPr>
      </w:pPr>
      <w:r w:rsidRPr="009E3D56">
        <w:rPr>
          <w:b/>
          <w:i/>
          <w:sz w:val="18"/>
          <w:szCs w:val="18"/>
          <w:lang w:eastAsia="zh-CN"/>
        </w:rPr>
        <w:t xml:space="preserve">Proposal 2: </w:t>
      </w:r>
      <w:r w:rsidRPr="009E3D56">
        <w:rPr>
          <w:i/>
          <w:sz w:val="18"/>
          <w:szCs w:val="18"/>
          <w:lang w:eastAsia="zh-CN"/>
        </w:rPr>
        <w:t>RAN1’s answer to the Q2 of RAN4 LS is:</w:t>
      </w:r>
    </w:p>
    <w:p w14:paraId="4D64DDFB" w14:textId="77777777" w:rsidR="009E3D56" w:rsidRPr="009E3D56" w:rsidRDefault="009E3D56" w:rsidP="009E3D56">
      <w:pPr>
        <w:pStyle w:val="afe"/>
        <w:numPr>
          <w:ilvl w:val="0"/>
          <w:numId w:val="37"/>
        </w:numPr>
        <w:autoSpaceDE w:val="0"/>
        <w:autoSpaceDN w:val="0"/>
        <w:adjustRightInd w:val="0"/>
        <w:snapToGrid w:val="0"/>
        <w:spacing w:after="120"/>
        <w:ind w:leftChars="0"/>
        <w:jc w:val="both"/>
        <w:rPr>
          <w:i/>
          <w:sz w:val="18"/>
          <w:szCs w:val="18"/>
          <w:lang w:eastAsia="zh-CN"/>
        </w:rPr>
      </w:pPr>
      <w:r w:rsidRPr="009E3D56">
        <w:rPr>
          <w:i/>
          <w:sz w:val="18"/>
          <w:szCs w:val="18"/>
          <w:lang w:eastAsia="zh-CN"/>
        </w:rPr>
        <w:t xml:space="preserve">Whether the UE is capable to simultaneously transmit PRACH on PUCCH SCell and SRS/PUCCH/PUSCH on other activated serving cells is not subject to PRACH SCS. </w:t>
      </w:r>
    </w:p>
    <w:p w14:paraId="0C0AAEA1" w14:textId="480A2B38" w:rsidR="00EA1B21" w:rsidRPr="009E3D56" w:rsidRDefault="009E3D56" w:rsidP="0022556F">
      <w:pPr>
        <w:pStyle w:val="afe"/>
        <w:numPr>
          <w:ilvl w:val="0"/>
          <w:numId w:val="37"/>
        </w:numPr>
        <w:autoSpaceDE w:val="0"/>
        <w:autoSpaceDN w:val="0"/>
        <w:adjustRightInd w:val="0"/>
        <w:snapToGrid w:val="0"/>
        <w:spacing w:after="120"/>
        <w:ind w:leftChars="0"/>
        <w:jc w:val="both"/>
        <w:rPr>
          <w:i/>
          <w:sz w:val="18"/>
          <w:szCs w:val="18"/>
          <w:lang w:eastAsia="zh-CN"/>
        </w:rPr>
      </w:pPr>
      <w:r w:rsidRPr="009E3D56">
        <w:rPr>
          <w:i/>
          <w:sz w:val="18"/>
          <w:szCs w:val="18"/>
          <w:lang w:eastAsia="zh-CN"/>
        </w:rPr>
        <w:t>Whether the UE is capable to simultaneously transmit PRACH on PUCCH SCell and PRACH on other activated serving cells is not subject to PRACH SCS.</w:t>
      </w:r>
    </w:p>
    <w:p w14:paraId="1167A107" w14:textId="79714AAA" w:rsidR="00FA4CF7" w:rsidRDefault="00FA4CF7" w:rsidP="00FA4CF7">
      <w:pPr>
        <w:pStyle w:val="3GPPH1"/>
        <w:numPr>
          <w:ilvl w:val="0"/>
          <w:numId w:val="0"/>
        </w:numPr>
        <w:ind w:left="432" w:hanging="432"/>
      </w:pPr>
      <w:r>
        <w:lastRenderedPageBreak/>
        <w:t>References</w:t>
      </w:r>
    </w:p>
    <w:p w14:paraId="5578F7AC" w14:textId="02F8A2A5" w:rsidR="006B4EDF" w:rsidRPr="00A66D85" w:rsidRDefault="006B4EDF" w:rsidP="006229F4">
      <w:pPr>
        <w:rPr>
          <w:sz w:val="18"/>
        </w:rPr>
      </w:pPr>
      <w:r w:rsidRPr="00A66D85">
        <w:rPr>
          <w:rFonts w:hint="eastAsia"/>
          <w:sz w:val="18"/>
        </w:rPr>
        <w:t>[1]</w:t>
      </w:r>
      <w:r w:rsidRPr="00A66D85">
        <w:rPr>
          <w:sz w:val="18"/>
        </w:rPr>
        <w:t xml:space="preserve"> </w:t>
      </w:r>
      <w:r w:rsidR="00F4041D" w:rsidRPr="00A66D85">
        <w:rPr>
          <w:sz w:val="18"/>
        </w:rPr>
        <w:t>R1-2200871</w:t>
      </w:r>
      <w:r w:rsidR="00041499">
        <w:rPr>
          <w:sz w:val="18"/>
        </w:rPr>
        <w:t xml:space="preserve"> </w:t>
      </w:r>
      <w:r w:rsidR="00F4041D" w:rsidRPr="00A66D85">
        <w:rPr>
          <w:sz w:val="18"/>
        </w:rPr>
        <w:t>“LS on interruption for PUCCH SCell activation in invalid TA case”, RAN4, RAN1 #108</w:t>
      </w:r>
      <w:r w:rsidR="001A72DB" w:rsidRPr="00A66D85">
        <w:rPr>
          <w:sz w:val="18"/>
        </w:rPr>
        <w:t>e</w:t>
      </w:r>
    </w:p>
    <w:p w14:paraId="04AFECF7" w14:textId="47D5DF91" w:rsidR="006229F4" w:rsidRPr="00A66D85" w:rsidRDefault="006229F4" w:rsidP="006229F4">
      <w:pPr>
        <w:rPr>
          <w:sz w:val="18"/>
        </w:rPr>
      </w:pPr>
      <w:r w:rsidRPr="00A66D85">
        <w:rPr>
          <w:sz w:val="18"/>
        </w:rPr>
        <w:t>[</w:t>
      </w:r>
      <w:r w:rsidR="006B4EDF" w:rsidRPr="00A66D85">
        <w:rPr>
          <w:sz w:val="18"/>
        </w:rPr>
        <w:t>2</w:t>
      </w:r>
      <w:r w:rsidR="00F4041D" w:rsidRPr="00A66D85">
        <w:rPr>
          <w:sz w:val="18"/>
        </w:rPr>
        <w:t>] R1-2201061</w:t>
      </w:r>
      <w:r w:rsidR="00041499">
        <w:rPr>
          <w:sz w:val="18"/>
        </w:rPr>
        <w:t xml:space="preserve"> </w:t>
      </w:r>
      <w:r w:rsidR="00F4041D" w:rsidRPr="00A66D85">
        <w:rPr>
          <w:sz w:val="18"/>
        </w:rPr>
        <w:t>“</w:t>
      </w:r>
      <w:r w:rsidR="00F4041D" w:rsidRPr="00A66D85">
        <w:rPr>
          <w:rFonts w:cs="Arial"/>
          <w:sz w:val="18"/>
        </w:rPr>
        <w:t>[Draft] Reply LS on interruption for PUCCH SCell activation in invalid TA case</w:t>
      </w:r>
      <w:r w:rsidR="00F4041D" w:rsidRPr="00A66D85">
        <w:rPr>
          <w:sz w:val="18"/>
        </w:rPr>
        <w:t xml:space="preserve">”, vivo, </w:t>
      </w:r>
      <w:r w:rsidR="00F4041D" w:rsidRPr="00A66D85">
        <w:rPr>
          <w:sz w:val="18"/>
        </w:rPr>
        <w:t>RAN1 #108e</w:t>
      </w:r>
    </w:p>
    <w:p w14:paraId="187F9B8E" w14:textId="4FADB41C" w:rsidR="001A72DB" w:rsidRPr="00A66D85" w:rsidRDefault="001A72DB" w:rsidP="001A72DB">
      <w:pPr>
        <w:rPr>
          <w:sz w:val="18"/>
        </w:rPr>
      </w:pPr>
      <w:r w:rsidRPr="00A66D85">
        <w:rPr>
          <w:rFonts w:hint="eastAsia"/>
          <w:sz w:val="18"/>
        </w:rPr>
        <w:t>[3]</w:t>
      </w:r>
      <w:r w:rsidR="005D12FB">
        <w:rPr>
          <w:sz w:val="18"/>
        </w:rPr>
        <w:t xml:space="preserve"> </w:t>
      </w:r>
      <w:r w:rsidR="005D12FB" w:rsidRPr="005D12FB">
        <w:rPr>
          <w:sz w:val="18"/>
        </w:rPr>
        <w:t>R1-2201149</w:t>
      </w:r>
      <w:r w:rsidR="00041499">
        <w:rPr>
          <w:sz w:val="18"/>
        </w:rPr>
        <w:t xml:space="preserve"> “</w:t>
      </w:r>
      <w:r w:rsidR="00041499" w:rsidRPr="00041499">
        <w:rPr>
          <w:sz w:val="18"/>
        </w:rPr>
        <w:t>[Draft] Reply LS on interruption for PUCCH SCell activation in invalid TA case</w:t>
      </w:r>
      <w:r w:rsidR="00041499">
        <w:rPr>
          <w:sz w:val="18"/>
        </w:rPr>
        <w:t xml:space="preserve">”, ZTE, </w:t>
      </w:r>
      <w:r w:rsidR="00041499" w:rsidRPr="00A66D85">
        <w:rPr>
          <w:sz w:val="18"/>
        </w:rPr>
        <w:t>RAN1 #108e</w:t>
      </w:r>
    </w:p>
    <w:p w14:paraId="7481B2BC" w14:textId="4DC3F2C2" w:rsidR="008B0622" w:rsidRPr="00A66D85" w:rsidRDefault="006229F4" w:rsidP="0014290B">
      <w:pPr>
        <w:rPr>
          <w:sz w:val="18"/>
        </w:rPr>
      </w:pPr>
      <w:r w:rsidRPr="00A66D85">
        <w:rPr>
          <w:rFonts w:hint="eastAsia"/>
          <w:sz w:val="18"/>
        </w:rPr>
        <w:t>[</w:t>
      </w:r>
      <w:r w:rsidR="006B4EDF" w:rsidRPr="00A66D85">
        <w:rPr>
          <w:rFonts w:hint="eastAsia"/>
          <w:sz w:val="18"/>
        </w:rPr>
        <w:t>4</w:t>
      </w:r>
      <w:r w:rsidRPr="00A66D85">
        <w:rPr>
          <w:rFonts w:hint="eastAsia"/>
          <w:sz w:val="18"/>
        </w:rPr>
        <w:t>]</w:t>
      </w:r>
      <w:r w:rsidR="00041499">
        <w:rPr>
          <w:sz w:val="18"/>
        </w:rPr>
        <w:t xml:space="preserve"> </w:t>
      </w:r>
      <w:r w:rsidR="006B0C87" w:rsidRPr="006B0C87">
        <w:rPr>
          <w:sz w:val="18"/>
        </w:rPr>
        <w:t>R1-2201308</w:t>
      </w:r>
      <w:r w:rsidR="006B0C87">
        <w:rPr>
          <w:sz w:val="18"/>
        </w:rPr>
        <w:t xml:space="preserve"> “</w:t>
      </w:r>
      <w:r w:rsidR="006B0C87" w:rsidRPr="006B0C87">
        <w:rPr>
          <w:sz w:val="18"/>
        </w:rPr>
        <w:t>Draft reply LS on interruption for PUCCH SCell activation in invalid TA case</w:t>
      </w:r>
      <w:r w:rsidR="006B0C87">
        <w:rPr>
          <w:sz w:val="18"/>
        </w:rPr>
        <w:t xml:space="preserve">”, CATT, </w:t>
      </w:r>
      <w:r w:rsidR="006B0C87" w:rsidRPr="00A66D85">
        <w:rPr>
          <w:sz w:val="18"/>
        </w:rPr>
        <w:t>RAN1 #108e</w:t>
      </w:r>
    </w:p>
    <w:p w14:paraId="4F7536B7" w14:textId="02D4178E" w:rsidR="00801AB5" w:rsidRPr="00A66D85" w:rsidRDefault="00801AB5" w:rsidP="00801AB5">
      <w:pPr>
        <w:rPr>
          <w:sz w:val="18"/>
        </w:rPr>
      </w:pPr>
      <w:r w:rsidRPr="00A66D85">
        <w:rPr>
          <w:rFonts w:hint="eastAsia"/>
          <w:sz w:val="18"/>
        </w:rPr>
        <w:t>[5</w:t>
      </w:r>
      <w:r w:rsidRPr="00A66D85">
        <w:rPr>
          <w:rFonts w:hint="eastAsia"/>
          <w:sz w:val="18"/>
        </w:rPr>
        <w:t>]</w:t>
      </w:r>
      <w:r w:rsidRPr="00A66D85">
        <w:rPr>
          <w:sz w:val="18"/>
        </w:rPr>
        <w:t xml:space="preserve"> </w:t>
      </w:r>
      <w:r w:rsidR="006B0C87" w:rsidRPr="006B0C87">
        <w:rPr>
          <w:sz w:val="18"/>
        </w:rPr>
        <w:t>R1-2202049</w:t>
      </w:r>
      <w:r w:rsidR="006B0C87">
        <w:rPr>
          <w:sz w:val="18"/>
        </w:rPr>
        <w:t xml:space="preserve"> “</w:t>
      </w:r>
      <w:r w:rsidR="006B0C87" w:rsidRPr="006B0C87">
        <w:rPr>
          <w:sz w:val="18"/>
        </w:rPr>
        <w:t>[draft] Reply LS on interruption for PUCCH SCell activation in invalid TA case</w:t>
      </w:r>
      <w:r w:rsidR="006B0C87">
        <w:rPr>
          <w:sz w:val="18"/>
        </w:rPr>
        <w:t xml:space="preserve">”, MediaTek, </w:t>
      </w:r>
      <w:r w:rsidR="006B0C87" w:rsidRPr="00A66D85">
        <w:rPr>
          <w:sz w:val="18"/>
        </w:rPr>
        <w:t>RAN1 #108e</w:t>
      </w:r>
    </w:p>
    <w:p w14:paraId="5EC0DD46" w14:textId="2F3725E6" w:rsidR="00801AB5" w:rsidRPr="00A66D85" w:rsidRDefault="00801AB5" w:rsidP="00801AB5">
      <w:pPr>
        <w:rPr>
          <w:sz w:val="18"/>
        </w:rPr>
      </w:pPr>
      <w:r w:rsidRPr="00A66D85">
        <w:rPr>
          <w:sz w:val="18"/>
        </w:rPr>
        <w:t>[</w:t>
      </w:r>
      <w:r w:rsidRPr="00A66D85">
        <w:rPr>
          <w:sz w:val="18"/>
        </w:rPr>
        <w:t>6</w:t>
      </w:r>
      <w:r w:rsidR="005D12FB">
        <w:rPr>
          <w:sz w:val="18"/>
        </w:rPr>
        <w:t xml:space="preserve">] </w:t>
      </w:r>
      <w:r w:rsidR="00577C49" w:rsidRPr="00577C49">
        <w:rPr>
          <w:sz w:val="18"/>
        </w:rPr>
        <w:t>R1-2202103</w:t>
      </w:r>
      <w:r w:rsidR="00577C49">
        <w:rPr>
          <w:sz w:val="18"/>
        </w:rPr>
        <w:t xml:space="preserve"> “</w:t>
      </w:r>
      <w:r w:rsidR="00577C49" w:rsidRPr="00577C49">
        <w:rPr>
          <w:sz w:val="18"/>
        </w:rPr>
        <w:t>Draft Reply LS on interruption for PUCCH SCell activation in invalid TA case</w:t>
      </w:r>
      <w:r w:rsidR="00577C49">
        <w:rPr>
          <w:sz w:val="18"/>
        </w:rPr>
        <w:t xml:space="preserve">”, </w:t>
      </w:r>
      <w:r w:rsidR="00577C49" w:rsidRPr="00577C49">
        <w:rPr>
          <w:sz w:val="18"/>
        </w:rPr>
        <w:t>Qualcomm</w:t>
      </w:r>
      <w:r w:rsidR="00577C49">
        <w:rPr>
          <w:sz w:val="18"/>
        </w:rPr>
        <w:t xml:space="preserve">, </w:t>
      </w:r>
      <w:r w:rsidR="00577C49" w:rsidRPr="00A66D85">
        <w:rPr>
          <w:sz w:val="18"/>
        </w:rPr>
        <w:t>RAN1 #108e</w:t>
      </w:r>
    </w:p>
    <w:p w14:paraId="27F5BB9F" w14:textId="64AD93BE" w:rsidR="00801AB5" w:rsidRPr="00A66D85" w:rsidRDefault="00801AB5" w:rsidP="00801AB5">
      <w:pPr>
        <w:rPr>
          <w:sz w:val="18"/>
        </w:rPr>
      </w:pPr>
      <w:r w:rsidRPr="00A66D85">
        <w:rPr>
          <w:rFonts w:hint="eastAsia"/>
          <w:sz w:val="18"/>
        </w:rPr>
        <w:t>[</w:t>
      </w:r>
      <w:r w:rsidRPr="00A66D85">
        <w:rPr>
          <w:rFonts w:hint="eastAsia"/>
          <w:sz w:val="18"/>
        </w:rPr>
        <w:t>7</w:t>
      </w:r>
      <w:r w:rsidRPr="00A66D85">
        <w:rPr>
          <w:rFonts w:hint="eastAsia"/>
          <w:sz w:val="18"/>
        </w:rPr>
        <w:t>]</w:t>
      </w:r>
      <w:r w:rsidR="005D12FB">
        <w:rPr>
          <w:sz w:val="18"/>
        </w:rPr>
        <w:t xml:space="preserve"> </w:t>
      </w:r>
      <w:r w:rsidR="00670C86" w:rsidRPr="00670C86">
        <w:rPr>
          <w:sz w:val="18"/>
        </w:rPr>
        <w:t>R1-2202268</w:t>
      </w:r>
      <w:r w:rsidR="00670C86">
        <w:rPr>
          <w:sz w:val="18"/>
        </w:rPr>
        <w:t>, “</w:t>
      </w:r>
      <w:r w:rsidR="00670C86" w:rsidRPr="00670C86">
        <w:rPr>
          <w:sz w:val="18"/>
        </w:rPr>
        <w:t>On interruption for PUCCH SCell activation in invalid TA case</w:t>
      </w:r>
      <w:r w:rsidR="00670C86">
        <w:rPr>
          <w:sz w:val="18"/>
        </w:rPr>
        <w:t xml:space="preserve">”, Nokia, </w:t>
      </w:r>
      <w:r w:rsidR="00670C86" w:rsidRPr="00A66D85">
        <w:rPr>
          <w:sz w:val="18"/>
        </w:rPr>
        <w:t>RAN1 #108e</w:t>
      </w:r>
    </w:p>
    <w:p w14:paraId="192B7989" w14:textId="02A09F31" w:rsidR="00801AB5" w:rsidRPr="00A66D85" w:rsidRDefault="00801AB5" w:rsidP="00801AB5">
      <w:pPr>
        <w:rPr>
          <w:sz w:val="18"/>
        </w:rPr>
      </w:pPr>
      <w:r w:rsidRPr="00A66D85">
        <w:rPr>
          <w:rFonts w:hint="eastAsia"/>
          <w:sz w:val="18"/>
        </w:rPr>
        <w:t>[</w:t>
      </w:r>
      <w:r w:rsidRPr="00A66D85">
        <w:rPr>
          <w:rFonts w:hint="eastAsia"/>
          <w:sz w:val="18"/>
        </w:rPr>
        <w:t>8</w:t>
      </w:r>
      <w:r w:rsidRPr="00A66D85">
        <w:rPr>
          <w:rFonts w:hint="eastAsia"/>
          <w:sz w:val="18"/>
        </w:rPr>
        <w:t>]</w:t>
      </w:r>
      <w:r w:rsidRPr="00A66D85">
        <w:rPr>
          <w:sz w:val="18"/>
        </w:rPr>
        <w:t xml:space="preserve"> </w:t>
      </w:r>
      <w:r w:rsidR="00EA1B21" w:rsidRPr="00EA1B21">
        <w:rPr>
          <w:sz w:val="18"/>
        </w:rPr>
        <w:t>R1-2202375</w:t>
      </w:r>
      <w:r w:rsidR="00EA1B21">
        <w:rPr>
          <w:sz w:val="18"/>
        </w:rPr>
        <w:t>, “</w:t>
      </w:r>
      <w:r w:rsidR="00EA1B21" w:rsidRPr="00EA1B21">
        <w:rPr>
          <w:sz w:val="18"/>
        </w:rPr>
        <w:t>[DRAFT] Reply LS on interruption for PUCCH SCell activation in invalid TA case</w:t>
      </w:r>
      <w:r w:rsidR="00EA1B21">
        <w:rPr>
          <w:sz w:val="18"/>
        </w:rPr>
        <w:t xml:space="preserve">”, Ericsson, </w:t>
      </w:r>
      <w:r w:rsidR="00EA1B21" w:rsidRPr="00A66D85">
        <w:rPr>
          <w:sz w:val="18"/>
        </w:rPr>
        <w:t>RAN1 #108e</w:t>
      </w:r>
    </w:p>
    <w:p w14:paraId="0BDC9EF6" w14:textId="79A05FF6" w:rsidR="00801AB5" w:rsidRDefault="00801AB5" w:rsidP="00801AB5">
      <w:pPr>
        <w:rPr>
          <w:sz w:val="18"/>
        </w:rPr>
      </w:pPr>
      <w:r w:rsidRPr="00A66D85">
        <w:rPr>
          <w:rFonts w:hint="eastAsia"/>
          <w:sz w:val="18"/>
        </w:rPr>
        <w:t>[9</w:t>
      </w:r>
      <w:r w:rsidRPr="00A66D85">
        <w:rPr>
          <w:rFonts w:hint="eastAsia"/>
          <w:sz w:val="18"/>
        </w:rPr>
        <w:t>]</w:t>
      </w:r>
      <w:r w:rsidRPr="00A66D85">
        <w:rPr>
          <w:sz w:val="18"/>
        </w:rPr>
        <w:t xml:space="preserve"> </w:t>
      </w:r>
      <w:r w:rsidR="00B361B0" w:rsidRPr="00B361B0">
        <w:rPr>
          <w:sz w:val="18"/>
        </w:rPr>
        <w:t>R1-2202464</w:t>
      </w:r>
      <w:r w:rsidR="00B361B0">
        <w:rPr>
          <w:sz w:val="18"/>
        </w:rPr>
        <w:t>, “</w:t>
      </w:r>
      <w:r w:rsidR="00B361B0" w:rsidRPr="00B361B0">
        <w:rPr>
          <w:sz w:val="18"/>
        </w:rPr>
        <w:t>Discussion on interruption for PUCCH SCell activation in invalid TA case</w:t>
      </w:r>
      <w:r w:rsidR="00B361B0">
        <w:rPr>
          <w:sz w:val="18"/>
        </w:rPr>
        <w:t xml:space="preserve">”, </w:t>
      </w:r>
      <w:r w:rsidR="00B361B0" w:rsidRPr="00B361B0">
        <w:rPr>
          <w:sz w:val="18"/>
        </w:rPr>
        <w:t>Huawei, HiSilicon</w:t>
      </w:r>
      <w:r w:rsidR="00B361B0">
        <w:rPr>
          <w:sz w:val="18"/>
        </w:rPr>
        <w:t xml:space="preserve">, </w:t>
      </w:r>
      <w:r w:rsidR="00B361B0" w:rsidRPr="00A66D85">
        <w:rPr>
          <w:sz w:val="18"/>
        </w:rPr>
        <w:t>RAN1 #108e</w:t>
      </w:r>
    </w:p>
    <w:p w14:paraId="54582256" w14:textId="0A7A1815" w:rsidR="00A95913" w:rsidRDefault="00A95913" w:rsidP="00801AB5">
      <w:pPr>
        <w:rPr>
          <w:sz w:val="18"/>
        </w:rPr>
      </w:pPr>
      <w:r>
        <w:rPr>
          <w:sz w:val="18"/>
        </w:rPr>
        <w:t xml:space="preserve">[10] </w:t>
      </w:r>
      <w:r w:rsidR="0028464C">
        <w:rPr>
          <w:sz w:val="18"/>
        </w:rPr>
        <w:t>3GPP TS 38.306 V16.7</w:t>
      </w:r>
      <w:r w:rsidR="0028464C" w:rsidRPr="0028464C">
        <w:rPr>
          <w:sz w:val="18"/>
        </w:rPr>
        <w:t>.0, ”NR; User Equipment (UE) radio access capabilities”</w:t>
      </w:r>
    </w:p>
    <w:p w14:paraId="0DBB0F40" w14:textId="74DD400D" w:rsidR="0028464C" w:rsidRDefault="0028464C" w:rsidP="0028464C">
      <w:pPr>
        <w:rPr>
          <w:sz w:val="18"/>
        </w:rPr>
      </w:pPr>
      <w:r>
        <w:rPr>
          <w:sz w:val="18"/>
        </w:rPr>
        <w:t>[</w:t>
      </w:r>
      <w:r>
        <w:rPr>
          <w:sz w:val="18"/>
        </w:rPr>
        <w:t>11</w:t>
      </w:r>
      <w:r>
        <w:rPr>
          <w:sz w:val="18"/>
        </w:rPr>
        <w:t xml:space="preserve">] </w:t>
      </w:r>
      <w:r>
        <w:rPr>
          <w:sz w:val="18"/>
        </w:rPr>
        <w:t>3GPP TS 38.213 V16.6</w:t>
      </w:r>
      <w:r w:rsidRPr="0028464C">
        <w:rPr>
          <w:sz w:val="18"/>
        </w:rPr>
        <w:t>.0, ”</w:t>
      </w:r>
      <w:r w:rsidRPr="0028464C">
        <w:rPr>
          <w:sz w:val="18"/>
        </w:rPr>
        <w:t>NR; Physical layer procedures for control</w:t>
      </w:r>
      <w:r w:rsidRPr="0028464C">
        <w:rPr>
          <w:sz w:val="18"/>
        </w:rPr>
        <w:t>”</w:t>
      </w:r>
    </w:p>
    <w:p w14:paraId="258C2D85" w14:textId="77777777" w:rsidR="0028464C" w:rsidRDefault="0028464C" w:rsidP="00801AB5">
      <w:pPr>
        <w:rPr>
          <w:sz w:val="18"/>
        </w:rPr>
      </w:pPr>
    </w:p>
    <w:p w14:paraId="08FA9F32" w14:textId="77777777" w:rsidR="0028464C" w:rsidRPr="00A66D85" w:rsidRDefault="0028464C" w:rsidP="00801AB5">
      <w:pPr>
        <w:rPr>
          <w:sz w:val="18"/>
        </w:rPr>
      </w:pPr>
    </w:p>
    <w:p w14:paraId="10636062" w14:textId="77777777" w:rsidR="00801AB5" w:rsidRDefault="00801AB5" w:rsidP="0014290B"/>
    <w:p w14:paraId="156B6848" w14:textId="77777777" w:rsidR="00801AB5" w:rsidRDefault="00801AB5" w:rsidP="0014290B"/>
    <w:p w14:paraId="446EAF6B" w14:textId="77777777" w:rsidR="00801AB5" w:rsidRDefault="00801AB5" w:rsidP="0014290B"/>
    <w:p w14:paraId="3EE29498" w14:textId="77777777" w:rsidR="00801AB5" w:rsidRDefault="00801AB5" w:rsidP="0014290B"/>
    <w:p w14:paraId="654C6599" w14:textId="77777777" w:rsidR="00801AB5" w:rsidRDefault="00801AB5" w:rsidP="0014290B"/>
    <w:p w14:paraId="422D73C8" w14:textId="77777777" w:rsidR="00801AB5" w:rsidRDefault="00801AB5" w:rsidP="0014290B"/>
    <w:sectPr w:rsidR="00801AB5"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0B1B0" w14:textId="77777777" w:rsidR="00397E6A" w:rsidRDefault="00397E6A">
      <w:r>
        <w:separator/>
      </w:r>
    </w:p>
  </w:endnote>
  <w:endnote w:type="continuationSeparator" w:id="0">
    <w:p w14:paraId="644386BA" w14:textId="77777777" w:rsidR="00397E6A" w:rsidRDefault="0039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新細明體">
    <w:altName w:val="¡Ps2OcuAe"/>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AABB" w14:textId="77777777" w:rsidR="00397E6A" w:rsidRDefault="00397E6A">
      <w:r>
        <w:separator/>
      </w:r>
    </w:p>
  </w:footnote>
  <w:footnote w:type="continuationSeparator" w:id="0">
    <w:p w14:paraId="61B55FFE" w14:textId="77777777" w:rsidR="00397E6A" w:rsidRDefault="00397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C880AF9"/>
    <w:multiLevelType w:val="hybridMultilevel"/>
    <w:tmpl w:val="709C8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C61B79"/>
    <w:multiLevelType w:val="hybridMultilevel"/>
    <w:tmpl w:val="654A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E60B2A"/>
    <w:multiLevelType w:val="hybridMultilevel"/>
    <w:tmpl w:val="123CFA06"/>
    <w:lvl w:ilvl="0" w:tplc="B048462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6D222C"/>
    <w:multiLevelType w:val="hybridMultilevel"/>
    <w:tmpl w:val="B15A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1D3D52"/>
    <w:multiLevelType w:val="hybridMultilevel"/>
    <w:tmpl w:val="59B8421E"/>
    <w:lvl w:ilvl="0" w:tplc="8902AA4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0C0C76"/>
    <w:multiLevelType w:val="hybridMultilevel"/>
    <w:tmpl w:val="84A0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24BFB"/>
    <w:multiLevelType w:val="hybridMultilevel"/>
    <w:tmpl w:val="4AF8985A"/>
    <w:lvl w:ilvl="0" w:tplc="5F08279E">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F1921"/>
    <w:multiLevelType w:val="hybridMultilevel"/>
    <w:tmpl w:val="785CD1EE"/>
    <w:lvl w:ilvl="0" w:tplc="4D34EE8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814C7"/>
    <w:multiLevelType w:val="hybridMultilevel"/>
    <w:tmpl w:val="E3746350"/>
    <w:lvl w:ilvl="0" w:tplc="04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6"/>
  </w:num>
  <w:num w:numId="4">
    <w:abstractNumId w:val="35"/>
  </w:num>
  <w:num w:numId="5">
    <w:abstractNumId w:val="28"/>
  </w:num>
  <w:num w:numId="6">
    <w:abstractNumId w:val="18"/>
  </w:num>
  <w:num w:numId="7">
    <w:abstractNumId w:val="6"/>
  </w:num>
  <w:num w:numId="8">
    <w:abstractNumId w:val="37"/>
  </w:num>
  <w:num w:numId="9">
    <w:abstractNumId w:val="11"/>
  </w:num>
  <w:num w:numId="10">
    <w:abstractNumId w:val="30"/>
  </w:num>
  <w:num w:numId="11">
    <w:abstractNumId w:val="17"/>
  </w:num>
  <w:num w:numId="12">
    <w:abstractNumId w:val="3"/>
  </w:num>
  <w:num w:numId="13">
    <w:abstractNumId w:val="13"/>
  </w:num>
  <w:num w:numId="14">
    <w:abstractNumId w:val="9"/>
  </w:num>
  <w:num w:numId="15">
    <w:abstractNumId w:val="14"/>
  </w:num>
  <w:num w:numId="16">
    <w:abstractNumId w:val="20"/>
  </w:num>
  <w:num w:numId="17">
    <w:abstractNumId w:val="19"/>
  </w:num>
  <w:num w:numId="18">
    <w:abstractNumId w:val="31"/>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4"/>
  </w:num>
  <w:num w:numId="26">
    <w:abstractNumId w:val="21"/>
  </w:num>
  <w:num w:numId="27">
    <w:abstractNumId w:val="4"/>
  </w:num>
  <w:num w:numId="28">
    <w:abstractNumId w:val="15"/>
  </w:num>
  <w:num w:numId="29">
    <w:abstractNumId w:val="7"/>
  </w:num>
  <w:num w:numId="30">
    <w:abstractNumId w:val="24"/>
  </w:num>
  <w:num w:numId="31">
    <w:abstractNumId w:val="23"/>
  </w:num>
  <w:num w:numId="32">
    <w:abstractNumId w:val="1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0"/>
  </w:num>
  <w:num w:numId="36">
    <w:abstractNumId w:val="25"/>
  </w:num>
  <w:num w:numId="37">
    <w:abstractNumId w:val="33"/>
  </w:num>
  <w:num w:numId="38">
    <w:abstractNumId w:val="26"/>
  </w:num>
  <w:num w:numId="39">
    <w:abstractNumId w:val="32"/>
  </w:num>
  <w:num w:numId="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A3B"/>
    <w:rsid w:val="00020B2C"/>
    <w:rsid w:val="00020CBB"/>
    <w:rsid w:val="00020DDD"/>
    <w:rsid w:val="00021298"/>
    <w:rsid w:val="00021350"/>
    <w:rsid w:val="00021677"/>
    <w:rsid w:val="0002178F"/>
    <w:rsid w:val="000218B3"/>
    <w:rsid w:val="00021920"/>
    <w:rsid w:val="00021975"/>
    <w:rsid w:val="00021A52"/>
    <w:rsid w:val="00022000"/>
    <w:rsid w:val="00022072"/>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499"/>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A3"/>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141"/>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0B"/>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58"/>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36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DB"/>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0FC"/>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6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64C"/>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98"/>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164"/>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74"/>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096"/>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4D0"/>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97E6A"/>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5EC"/>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AC"/>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02"/>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733"/>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219"/>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6D9"/>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C49"/>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2F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C86"/>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03A"/>
    <w:rsid w:val="00672215"/>
    <w:rsid w:val="0067278C"/>
    <w:rsid w:val="00672829"/>
    <w:rsid w:val="00672A09"/>
    <w:rsid w:val="00672C3D"/>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4F"/>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C87"/>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DA2"/>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7B"/>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6B"/>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AB5"/>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BEA"/>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AA7"/>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CF0"/>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4EF"/>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D56"/>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8B6"/>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6D85"/>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2BB"/>
    <w:rsid w:val="00A9531A"/>
    <w:rsid w:val="00A954D1"/>
    <w:rsid w:val="00A95501"/>
    <w:rsid w:val="00A95543"/>
    <w:rsid w:val="00A955DF"/>
    <w:rsid w:val="00A9572D"/>
    <w:rsid w:val="00A9581A"/>
    <w:rsid w:val="00A95900"/>
    <w:rsid w:val="00A95913"/>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63"/>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687"/>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16A"/>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B0"/>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788"/>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9A"/>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D99"/>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F83"/>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567"/>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73"/>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2"/>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AB2"/>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53"/>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4EF"/>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21"/>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6E9"/>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533"/>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2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41D"/>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4EC0"/>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15D"/>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2F8"/>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qFormat/>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qFormat/>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 w:type="paragraph" w:customStyle="1" w:styleId="CRCoverPage">
    <w:name w:val="CR Cover Page"/>
    <w:link w:val="CRCoverPageZchn"/>
    <w:rsid w:val="00F4041D"/>
    <w:pPr>
      <w:spacing w:after="120"/>
    </w:pPr>
    <w:rPr>
      <w:rFonts w:ascii="Arial" w:hAnsi="Arial"/>
      <w:lang w:val="en-GB"/>
    </w:rPr>
  </w:style>
  <w:style w:type="character" w:customStyle="1" w:styleId="CRCoverPageZchn">
    <w:name w:val="CR Cover Page Zchn"/>
    <w:link w:val="CRCoverPage"/>
    <w:rsid w:val="00F4041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8852429">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2954332">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3095847">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3288">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329048">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hyperlink" Target="file:///D:\3GPP_meeting_related\RAN1_108-e_2022Feb\Docs\R1-2200871.zip" TargetMode="Externa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jpeg"/><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6510000D-E9F1-4A3A-B316-5C906DFD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85</TotalTime>
  <Pages>6</Pages>
  <Words>2674</Words>
  <Characters>15246</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17885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18</cp:revision>
  <cp:lastPrinted>2013-05-13T15:37:00Z</cp:lastPrinted>
  <dcterms:created xsi:type="dcterms:W3CDTF">2022-02-21T11:27:00Z</dcterms:created>
  <dcterms:modified xsi:type="dcterms:W3CDTF">2022-02-21T12:53:00Z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