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77973" w14:textId="11F02E04" w:rsidR="00AF09BE" w:rsidRDefault="00EF40FD">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#107bis-e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R1-22</w:t>
      </w:r>
      <w:r w:rsidR="00A47580">
        <w:rPr>
          <w:rFonts w:ascii="Times New Roman" w:eastAsiaTheme="minorHAnsi" w:hAnsi="Times New Roman" w:cstheme="minorBidi"/>
          <w:b/>
          <w:bCs/>
          <w:sz w:val="24"/>
          <w:szCs w:val="28"/>
          <w:lang w:val="en-US"/>
        </w:rPr>
        <w:t>00755</w:t>
      </w:r>
    </w:p>
    <w:p w14:paraId="5FDAFB41" w14:textId="77777777" w:rsidR="00AF09BE" w:rsidRDefault="00EF40FD">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January 17th – 25th, 2022</w:t>
      </w:r>
    </w:p>
    <w:p w14:paraId="6EE5DB94" w14:textId="77777777" w:rsidR="00AF09BE" w:rsidRDefault="00AF09BE">
      <w:pPr>
        <w:pStyle w:val="CRCoverPage"/>
        <w:tabs>
          <w:tab w:val="left" w:pos="1980"/>
        </w:tabs>
        <w:spacing w:after="0"/>
        <w:jc w:val="both"/>
        <w:rPr>
          <w:rFonts w:ascii="Times New Roman" w:eastAsiaTheme="minorHAnsi" w:hAnsi="Times New Roman" w:cstheme="minorBidi"/>
          <w:b/>
          <w:bCs/>
          <w:sz w:val="24"/>
          <w:szCs w:val="28"/>
          <w:lang w:val="en-US"/>
        </w:rPr>
      </w:pPr>
    </w:p>
    <w:p w14:paraId="0325BD59" w14:textId="77777777" w:rsidR="00AF09BE" w:rsidRDefault="00AF09BE">
      <w:pPr>
        <w:pStyle w:val="CRCoverPage"/>
        <w:tabs>
          <w:tab w:val="left" w:pos="1980"/>
        </w:tabs>
        <w:jc w:val="both"/>
        <w:rPr>
          <w:rFonts w:ascii="Times New Roman" w:hAnsi="Times New Roman"/>
          <w:b/>
          <w:bCs/>
          <w:sz w:val="24"/>
          <w:lang w:val="en-US"/>
        </w:rPr>
      </w:pPr>
    </w:p>
    <w:p w14:paraId="59DDA71E" w14:textId="77777777" w:rsidR="00AF09BE" w:rsidRDefault="00EF40FD">
      <w:pPr>
        <w:pStyle w:val="CRCoverPage"/>
        <w:tabs>
          <w:tab w:val="left" w:pos="1980"/>
        </w:tabs>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8.3.4</w:t>
      </w:r>
    </w:p>
    <w:p w14:paraId="2761150D" w14:textId="77777777" w:rsidR="00AF09BE" w:rsidRDefault="00EF40FD">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52715476" w14:textId="77777777" w:rsidR="00AF09BE" w:rsidRDefault="00EF40FD">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#1 of [107bis-e-R17-IIoT-URLLC-06] on remaining issues on CSI feedback enhancement</w:t>
      </w:r>
    </w:p>
    <w:p w14:paraId="60C20A4F" w14:textId="77777777" w:rsidR="00AF09BE" w:rsidRDefault="00EF40FD">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0F125191" w14:textId="77777777" w:rsidR="00AF09BE" w:rsidRDefault="00EF40FD">
      <w:pPr>
        <w:pStyle w:val="Heading1"/>
        <w:tabs>
          <w:tab w:val="clear" w:pos="2682"/>
          <w:tab w:val="left" w:pos="720"/>
        </w:tabs>
        <w:ind w:hanging="2682"/>
        <w:rPr>
          <w:rFonts w:ascii="Times New Roman" w:hAnsi="Times New Roman"/>
          <w:szCs w:val="32"/>
        </w:rPr>
      </w:pPr>
      <w:bookmarkStart w:id="0" w:name="_Ref513464071"/>
      <w:r>
        <w:rPr>
          <w:rFonts w:ascii="Times New Roman" w:hAnsi="Times New Roman"/>
          <w:szCs w:val="32"/>
        </w:rPr>
        <w:t>Introduction</w:t>
      </w:r>
      <w:bookmarkEnd w:id="0"/>
    </w:p>
    <w:p w14:paraId="4CCFEB7C" w14:textId="77777777" w:rsidR="00AF09BE" w:rsidRDefault="00EF40FD">
      <w:pPr>
        <w:spacing w:before="240"/>
        <w:rPr>
          <w:rFonts w:ascii="Times New Roman" w:hAnsi="Times New Roman" w:cs="Times New Roman"/>
          <w:sz w:val="20"/>
          <w:szCs w:val="20"/>
        </w:rPr>
      </w:pPr>
      <w:r>
        <w:rPr>
          <w:rFonts w:ascii="Times New Roman" w:hAnsi="Times New Roman" w:cs="Times New Roman"/>
          <w:sz w:val="20"/>
          <w:szCs w:val="20"/>
        </w:rPr>
        <w:t>This contribution is to summarize email discussion [107bis-e-R17-IIoT-URLLC-06] on remaining issue on CSI feedback enhancement. The discussion centers on a proposal from one contribution submitted under AI 8.3.4 (Others) related to CSI omission with 4-bits CQI [2].</w:t>
      </w:r>
    </w:p>
    <w:p w14:paraId="5F89DCA5" w14:textId="77777777" w:rsidR="00AF09BE" w:rsidRDefault="00EF40FD">
      <w:pPr>
        <w:spacing w:before="240"/>
        <w:rPr>
          <w:rFonts w:ascii="Times New Roman" w:hAnsi="Times New Roman" w:cs="Times New Roman"/>
          <w:sz w:val="20"/>
          <w:szCs w:val="20"/>
        </w:rPr>
      </w:pPr>
      <w:r>
        <w:rPr>
          <w:rFonts w:ascii="Times New Roman" w:hAnsi="Times New Roman" w:cs="Times New Roman"/>
          <w:sz w:val="20"/>
          <w:szCs w:val="20"/>
        </w:rPr>
        <w:t xml:space="preserve">In RAN1#106-e, RAN1 agreed to support 4-bits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CQI reporting and that RRC can configure use of legacy 2-bits D-CQI or 4-bits CQI for each CSI report configuration, for a UE capable of this feature. In RAN1#106b-e, RAN1 further agreed that wideband CQI is transmitted in a 4-bits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CQI report.</w:t>
      </w:r>
    </w:p>
    <w:p w14:paraId="46E295A9" w14:textId="77777777" w:rsidR="00AF09BE" w:rsidRDefault="00EF40FD">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7D944790" w14:textId="77777777" w:rsidR="00AF09BE" w:rsidRDefault="00EF40FD">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highlight w:val="magenta"/>
        </w:rPr>
        <w:t>FL’s proposals</w:t>
      </w:r>
    </w:p>
    <w:p w14:paraId="3C8A50FB" w14:textId="77777777" w:rsidR="00AF09BE" w:rsidRDefault="00EF40FD">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highlight w:val="yellow"/>
        </w:rPr>
        <w:t>Questions for the inputs from companies</w:t>
      </w:r>
    </w:p>
    <w:p w14:paraId="215175CB" w14:textId="77777777" w:rsidR="00AF09BE" w:rsidRDefault="00EF40FD">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shd w:val="clear" w:color="auto" w:fill="F79646" w:themeFill="accent6"/>
        </w:rPr>
        <w:t>FL summary based on the companies’ input</w:t>
      </w:r>
    </w:p>
    <w:p w14:paraId="4D20A099" w14:textId="77777777" w:rsidR="00AF09BE" w:rsidRDefault="00EF40FD">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highlight w:val="green"/>
        </w:rPr>
        <w:t>RAN1 agreements</w:t>
      </w:r>
    </w:p>
    <w:p w14:paraId="77BDDBBB" w14:textId="77777777" w:rsidR="00AF09BE" w:rsidRDefault="00EF40FD">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Collection of agreements/conclusion in RAN1 #107bis-e</w:t>
      </w:r>
    </w:p>
    <w:p w14:paraId="49A38015" w14:textId="4741FBAC" w:rsidR="00AF09BE" w:rsidRDefault="00123557">
      <w:pPr>
        <w:spacing w:before="240"/>
        <w:rPr>
          <w:rFonts w:ascii="Times New Roman" w:hAnsi="Times New Roman" w:cs="Times New Roman"/>
          <w:sz w:val="20"/>
          <w:szCs w:val="20"/>
        </w:rPr>
      </w:pPr>
      <w:r>
        <w:rPr>
          <w:rFonts w:ascii="Times New Roman" w:hAnsi="Times New Roman" w:cs="Times New Roman"/>
          <w:sz w:val="20"/>
          <w:szCs w:val="20"/>
        </w:rPr>
        <w:t>No agreement in RAN1#107bis-e.</w:t>
      </w:r>
    </w:p>
    <w:p w14:paraId="207575E1" w14:textId="77777777" w:rsidR="00AF09BE" w:rsidRDefault="00EF40FD">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check point</w:t>
      </w:r>
    </w:p>
    <w:p w14:paraId="1BBFA8E7" w14:textId="77777777" w:rsidR="001435A6" w:rsidRPr="003A7677" w:rsidRDefault="001435A6" w:rsidP="001435A6">
      <w:pPr>
        <w:rPr>
          <w:rFonts w:ascii="Times New Roman" w:hAnsi="Times New Roman" w:cs="Times New Roman"/>
          <w:sz w:val="20"/>
          <w:szCs w:val="18"/>
        </w:rPr>
      </w:pPr>
      <w:r w:rsidRPr="003A7677">
        <w:rPr>
          <w:rFonts w:ascii="Times New Roman" w:hAnsi="Times New Roman" w:cs="Times New Roman"/>
          <w:sz w:val="20"/>
          <w:szCs w:val="18"/>
        </w:rPr>
        <w:t xml:space="preserve">There is no consensus to enhance omission rules in case 4-bits </w:t>
      </w:r>
      <w:proofErr w:type="spellStart"/>
      <w:r w:rsidRPr="003A7677">
        <w:rPr>
          <w:rFonts w:ascii="Times New Roman" w:hAnsi="Times New Roman" w:cs="Times New Roman"/>
          <w:sz w:val="20"/>
          <w:szCs w:val="18"/>
        </w:rPr>
        <w:t>subband</w:t>
      </w:r>
      <w:proofErr w:type="spellEnd"/>
      <w:r w:rsidRPr="003A7677">
        <w:rPr>
          <w:rFonts w:ascii="Times New Roman" w:hAnsi="Times New Roman" w:cs="Times New Roman"/>
          <w:sz w:val="20"/>
          <w:szCs w:val="18"/>
        </w:rPr>
        <w:t xml:space="preserve"> CQI is configured. Most companies think that this is an optimization that is too late to introduce and that would entail additional UE complexity and specification impact.</w:t>
      </w:r>
    </w:p>
    <w:p w14:paraId="22BF5C05" w14:textId="4B6711BB" w:rsidR="001435A6" w:rsidRPr="00591F18" w:rsidRDefault="001435A6" w:rsidP="001435A6">
      <w:pPr>
        <w:rPr>
          <w:rFonts w:ascii="Times New Roman" w:hAnsi="Times New Roman" w:cs="Times New Roman"/>
          <w:szCs w:val="20"/>
        </w:rPr>
      </w:pPr>
      <w:r w:rsidRPr="003A7677">
        <w:rPr>
          <w:rFonts w:ascii="Times New Roman" w:hAnsi="Times New Roman" w:cs="Times New Roman"/>
          <w:sz w:val="20"/>
          <w:szCs w:val="18"/>
        </w:rPr>
        <w:t xml:space="preserve">No further discussion on CSI feedback enhancements for </w:t>
      </w:r>
      <w:proofErr w:type="spellStart"/>
      <w:r w:rsidRPr="003A7677">
        <w:rPr>
          <w:rFonts w:ascii="Times New Roman" w:hAnsi="Times New Roman" w:cs="Times New Roman"/>
          <w:sz w:val="20"/>
          <w:szCs w:val="18"/>
        </w:rPr>
        <w:t>eIIoT</w:t>
      </w:r>
      <w:proofErr w:type="spellEnd"/>
      <w:r w:rsidRPr="003A7677">
        <w:rPr>
          <w:rFonts w:ascii="Times New Roman" w:hAnsi="Times New Roman" w:cs="Times New Roman"/>
          <w:sz w:val="20"/>
          <w:szCs w:val="18"/>
        </w:rPr>
        <w:t>/URLLC is needed in RAN1#107b-e.</w:t>
      </w:r>
    </w:p>
    <w:p w14:paraId="60844816" w14:textId="77777777" w:rsidR="00AF09BE" w:rsidRDefault="00EF40FD">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final check point</w:t>
      </w:r>
    </w:p>
    <w:p w14:paraId="4DCE5EFD" w14:textId="3FB7E40B" w:rsidR="00AF09BE" w:rsidRDefault="00123557">
      <w:pPr>
        <w:spacing w:before="240"/>
        <w:rPr>
          <w:rFonts w:ascii="Times New Roman" w:hAnsi="Times New Roman" w:cs="Times New Roman"/>
          <w:sz w:val="20"/>
          <w:szCs w:val="20"/>
        </w:rPr>
      </w:pPr>
      <w:r>
        <w:rPr>
          <w:rFonts w:ascii="Times New Roman" w:hAnsi="Times New Roman" w:cs="Times New Roman"/>
          <w:sz w:val="20"/>
          <w:szCs w:val="20"/>
        </w:rPr>
        <w:t>[Void]</w:t>
      </w:r>
    </w:p>
    <w:p w14:paraId="011EF870" w14:textId="77777777" w:rsidR="00AF09BE" w:rsidRDefault="00EF40FD">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lastRenderedPageBreak/>
        <w:t xml:space="preserve">Topic #1: CSI omission with 4-bits </w:t>
      </w:r>
      <w:proofErr w:type="spellStart"/>
      <w:r>
        <w:rPr>
          <w:rFonts w:ascii="Times New Roman" w:hAnsi="Times New Roman"/>
          <w:szCs w:val="32"/>
        </w:rPr>
        <w:t>subband</w:t>
      </w:r>
      <w:proofErr w:type="spellEnd"/>
      <w:r>
        <w:rPr>
          <w:rFonts w:ascii="Times New Roman" w:hAnsi="Times New Roman"/>
          <w:szCs w:val="32"/>
        </w:rPr>
        <w:t xml:space="preserve"> CQI</w:t>
      </w:r>
    </w:p>
    <w:p w14:paraId="1C2DA314" w14:textId="77777777" w:rsidR="00AF09BE" w:rsidRDefault="00EF40FD">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#1</w:t>
      </w:r>
    </w:p>
    <w:p w14:paraId="1DD5E733" w14:textId="77777777" w:rsidR="00AF09BE" w:rsidRDefault="00EF40FD">
      <w:pPr>
        <w:rPr>
          <w:rFonts w:ascii="Times New Roman" w:hAnsi="Times New Roman" w:cs="Times New Roman"/>
          <w:sz w:val="20"/>
          <w:szCs w:val="20"/>
        </w:rPr>
      </w:pPr>
      <w:r>
        <w:rPr>
          <w:rFonts w:ascii="Times New Roman" w:hAnsi="Times New Roman" w:cs="Times New Roman"/>
          <w:sz w:val="20"/>
          <w:szCs w:val="20"/>
        </w:rPr>
        <w:t xml:space="preserve">Contribution [2] identifies a possible enhancement to the CSI omission rules when 4-bits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CQI is configured:</w:t>
      </w:r>
    </w:p>
    <w:tbl>
      <w:tblPr>
        <w:tblStyle w:val="TableGrid"/>
        <w:tblW w:w="9629" w:type="dxa"/>
        <w:tblLayout w:type="fixed"/>
        <w:tblLook w:val="04A0" w:firstRow="1" w:lastRow="0" w:firstColumn="1" w:lastColumn="0" w:noHBand="0" w:noVBand="1"/>
      </w:tblPr>
      <w:tblGrid>
        <w:gridCol w:w="9629"/>
      </w:tblGrid>
      <w:tr w:rsidR="00AF09BE" w14:paraId="4CA91165" w14:textId="77777777">
        <w:tc>
          <w:tcPr>
            <w:tcW w:w="9629" w:type="dxa"/>
          </w:tcPr>
          <w:p w14:paraId="32133F98" w14:textId="77777777" w:rsidR="00AF09BE" w:rsidRDefault="00EF40FD">
            <w:pPr>
              <w:overflowPunct w:val="0"/>
              <w:autoSpaceDE w:val="0"/>
              <w:autoSpaceDN w:val="0"/>
              <w:adjustRightInd w:val="0"/>
              <w:spacing w:after="180"/>
              <w:textAlignment w:val="baseline"/>
              <w:rPr>
                <w:rFonts w:ascii="Times New Roman" w:eastAsia="SimSun" w:hAnsi="Times New Roman" w:cs="Times New Roman"/>
                <w:bCs/>
                <w:sz w:val="20"/>
                <w:szCs w:val="20"/>
              </w:rPr>
            </w:pPr>
            <w:r>
              <w:rPr>
                <w:rFonts w:ascii="Times New Roman" w:eastAsia="SimSun" w:hAnsi="Times New Roman" w:cs="Times New Roman"/>
                <w:bCs/>
                <w:sz w:val="20"/>
                <w:szCs w:val="20"/>
              </w:rPr>
              <w:t xml:space="preserve">When 4-bits </w:t>
            </w:r>
            <w:proofErr w:type="spellStart"/>
            <w:r>
              <w:rPr>
                <w:rFonts w:ascii="Times New Roman" w:eastAsia="SimSun" w:hAnsi="Times New Roman" w:cs="Times New Roman"/>
                <w:bCs/>
                <w:sz w:val="20"/>
                <w:szCs w:val="20"/>
              </w:rPr>
              <w:t>subband</w:t>
            </w:r>
            <w:proofErr w:type="spellEnd"/>
            <w:r>
              <w:rPr>
                <w:rFonts w:ascii="Times New Roman" w:eastAsia="SimSun" w:hAnsi="Times New Roman" w:cs="Times New Roman"/>
                <w:bCs/>
                <w:sz w:val="20"/>
                <w:szCs w:val="20"/>
              </w:rPr>
              <w:t xml:space="preserve"> CQI is configured for CSI report(s), in case the REs (in either PUCCH or PUSCH) is not sufficient to transmit the CSI report(s), follow the legacy approach in Rel-15/16, UE would omit the less important parts in the CSI such as CSI part 2, following the priority levels of the reports defined by 38.214. One enhancement can be considered to improve the omission is the following. When 4-bits </w:t>
            </w:r>
            <w:proofErr w:type="spellStart"/>
            <w:r>
              <w:rPr>
                <w:rFonts w:ascii="Times New Roman" w:eastAsia="SimSun" w:hAnsi="Times New Roman" w:cs="Times New Roman"/>
                <w:bCs/>
                <w:sz w:val="20"/>
                <w:szCs w:val="20"/>
              </w:rPr>
              <w:t>subband</w:t>
            </w:r>
            <w:proofErr w:type="spellEnd"/>
            <w:r>
              <w:rPr>
                <w:rFonts w:ascii="Times New Roman" w:eastAsia="SimSun" w:hAnsi="Times New Roman" w:cs="Times New Roman"/>
                <w:bCs/>
                <w:sz w:val="20"/>
                <w:szCs w:val="20"/>
              </w:rPr>
              <w:t xml:space="preserve"> CQI is configured and the REs (in </w:t>
            </w:r>
            <w:proofErr w:type="gramStart"/>
            <w:r>
              <w:rPr>
                <w:rFonts w:ascii="Times New Roman" w:eastAsia="SimSun" w:hAnsi="Times New Roman" w:cs="Times New Roman"/>
                <w:bCs/>
                <w:sz w:val="20"/>
                <w:szCs w:val="20"/>
              </w:rPr>
              <w:t>either PUCCH</w:t>
            </w:r>
            <w:proofErr w:type="gramEnd"/>
            <w:r>
              <w:rPr>
                <w:rFonts w:ascii="Times New Roman" w:eastAsia="SimSun" w:hAnsi="Times New Roman" w:cs="Times New Roman"/>
                <w:bCs/>
                <w:sz w:val="20"/>
                <w:szCs w:val="20"/>
              </w:rPr>
              <w:t xml:space="preserve"> for PUSCH) is insufficient to transmit the CSI, before CSI omission, the UE fallback from 4-bits </w:t>
            </w:r>
            <w:proofErr w:type="spellStart"/>
            <w:r>
              <w:rPr>
                <w:rFonts w:ascii="Times New Roman" w:eastAsia="SimSun" w:hAnsi="Times New Roman" w:cs="Times New Roman"/>
                <w:bCs/>
                <w:sz w:val="20"/>
                <w:szCs w:val="20"/>
              </w:rPr>
              <w:t>subband</w:t>
            </w:r>
            <w:proofErr w:type="spellEnd"/>
            <w:r>
              <w:rPr>
                <w:rFonts w:ascii="Times New Roman" w:eastAsia="SimSun" w:hAnsi="Times New Roman" w:cs="Times New Roman"/>
                <w:bCs/>
                <w:sz w:val="20"/>
                <w:szCs w:val="20"/>
              </w:rPr>
              <w:t xml:space="preserve"> CQI to 2-bits </w:t>
            </w:r>
            <w:proofErr w:type="spellStart"/>
            <w:r>
              <w:rPr>
                <w:rFonts w:ascii="Times New Roman" w:eastAsia="SimSun" w:hAnsi="Times New Roman" w:cs="Times New Roman"/>
                <w:bCs/>
                <w:sz w:val="20"/>
                <w:szCs w:val="20"/>
              </w:rPr>
              <w:t>subband</w:t>
            </w:r>
            <w:proofErr w:type="spellEnd"/>
            <w:r>
              <w:rPr>
                <w:rFonts w:ascii="Times New Roman" w:eastAsia="SimSun" w:hAnsi="Times New Roman" w:cs="Times New Roman"/>
                <w:bCs/>
                <w:sz w:val="20"/>
                <w:szCs w:val="20"/>
              </w:rPr>
              <w:t xml:space="preserve"> CQI. If after the above fallback, the number of REs in PUCCH or PUSCH is enough to transmit 2-bits </w:t>
            </w:r>
            <w:proofErr w:type="spellStart"/>
            <w:r>
              <w:rPr>
                <w:rFonts w:ascii="Times New Roman" w:eastAsia="SimSun" w:hAnsi="Times New Roman" w:cs="Times New Roman"/>
                <w:bCs/>
                <w:sz w:val="20"/>
                <w:szCs w:val="20"/>
              </w:rPr>
              <w:t>subband</w:t>
            </w:r>
            <w:proofErr w:type="spellEnd"/>
            <w:r>
              <w:rPr>
                <w:rFonts w:ascii="Times New Roman" w:eastAsia="SimSun" w:hAnsi="Times New Roman" w:cs="Times New Roman"/>
                <w:bCs/>
                <w:sz w:val="20"/>
                <w:szCs w:val="20"/>
              </w:rPr>
              <w:t xml:space="preserve"> CQI and other CSI content, UE just transmit the 2-bits </w:t>
            </w:r>
            <w:proofErr w:type="spellStart"/>
            <w:r>
              <w:rPr>
                <w:rFonts w:ascii="Times New Roman" w:eastAsia="SimSun" w:hAnsi="Times New Roman" w:cs="Times New Roman"/>
                <w:bCs/>
                <w:sz w:val="20"/>
                <w:szCs w:val="20"/>
              </w:rPr>
              <w:t>subband</w:t>
            </w:r>
            <w:proofErr w:type="spellEnd"/>
            <w:r>
              <w:rPr>
                <w:rFonts w:ascii="Times New Roman" w:eastAsia="SimSun" w:hAnsi="Times New Roman" w:cs="Times New Roman"/>
                <w:bCs/>
                <w:sz w:val="20"/>
                <w:szCs w:val="20"/>
              </w:rPr>
              <w:t xml:space="preserve"> CQI and other CSI content in the PUCCH or PUSCH. Otherwise, the UE further reduces the content of the CSI in the feedback by applying the legacy CSI omission rules.</w:t>
            </w:r>
          </w:p>
          <w:p w14:paraId="277B84EC" w14:textId="77777777" w:rsidR="00AF09BE" w:rsidRDefault="00EF40FD">
            <w:pPr>
              <w:overflowPunct w:val="0"/>
              <w:autoSpaceDE w:val="0"/>
              <w:autoSpaceDN w:val="0"/>
              <w:adjustRightInd w:val="0"/>
              <w:spacing w:after="180"/>
              <w:textAlignment w:val="baseline"/>
              <w:rPr>
                <w:rFonts w:ascii="Times New Roman" w:eastAsia="SimSun" w:hAnsi="Times New Roman" w:cs="Times New Roman"/>
                <w:bCs/>
                <w:sz w:val="20"/>
                <w:szCs w:val="20"/>
              </w:rPr>
            </w:pPr>
            <w:r>
              <w:rPr>
                <w:rFonts w:ascii="Times New Roman" w:eastAsia="SimSun" w:hAnsi="Times New Roman" w:cs="Times New Roman"/>
                <w:bCs/>
                <w:sz w:val="20"/>
                <w:szCs w:val="20"/>
              </w:rPr>
              <w:t xml:space="preserve">With the above, we have the following proposal. </w:t>
            </w:r>
          </w:p>
          <w:p w14:paraId="48A713A2" w14:textId="77777777" w:rsidR="00AF09BE" w:rsidRDefault="00EF40FD">
            <w:pPr>
              <w:overflowPunct w:val="0"/>
              <w:autoSpaceDE w:val="0"/>
              <w:autoSpaceDN w:val="0"/>
              <w:adjustRightInd w:val="0"/>
              <w:spacing w:after="180"/>
              <w:textAlignment w:val="baseline"/>
              <w:rPr>
                <w:rFonts w:ascii="Times New Roman" w:eastAsia="SimSun" w:hAnsi="Times New Roman" w:cs="Times New Roman"/>
                <w:bCs/>
                <w:sz w:val="20"/>
                <w:szCs w:val="20"/>
              </w:rPr>
            </w:pPr>
            <w:bookmarkStart w:id="1" w:name="_Hlk92379729"/>
            <w:r>
              <w:rPr>
                <w:rFonts w:ascii="Times New Roman" w:eastAsia="SimSun" w:hAnsi="Times New Roman" w:cs="Times New Roman"/>
                <w:b/>
                <w:i/>
                <w:sz w:val="20"/>
                <w:szCs w:val="20"/>
                <w:u w:val="single"/>
              </w:rPr>
              <w:t>Proposal 1:</w:t>
            </w:r>
            <w:r>
              <w:rPr>
                <w:rFonts w:ascii="Times New Roman" w:eastAsia="SimSun" w:hAnsi="Times New Roman" w:cs="Times New Roman"/>
                <w:b/>
                <w:sz w:val="20"/>
                <w:szCs w:val="20"/>
              </w:rPr>
              <w:t xml:space="preserve"> </w:t>
            </w:r>
            <w:r>
              <w:rPr>
                <w:rFonts w:ascii="Times New Roman" w:eastAsia="SimSun" w:hAnsi="Times New Roman" w:cs="Times New Roman"/>
                <w:b/>
                <w:i/>
                <w:iCs/>
                <w:sz w:val="20"/>
                <w:szCs w:val="20"/>
              </w:rPr>
              <w:t xml:space="preserve">When 4-bits </w:t>
            </w:r>
            <w:proofErr w:type="spellStart"/>
            <w:r>
              <w:rPr>
                <w:rFonts w:ascii="Times New Roman" w:eastAsia="SimSun" w:hAnsi="Times New Roman" w:cs="Times New Roman"/>
                <w:b/>
                <w:i/>
                <w:iCs/>
                <w:sz w:val="20"/>
                <w:szCs w:val="20"/>
              </w:rPr>
              <w:t>subband</w:t>
            </w:r>
            <w:proofErr w:type="spellEnd"/>
            <w:r>
              <w:rPr>
                <w:rFonts w:ascii="Times New Roman" w:eastAsia="SimSun" w:hAnsi="Times New Roman" w:cs="Times New Roman"/>
                <w:b/>
                <w:i/>
                <w:iCs/>
                <w:sz w:val="20"/>
                <w:szCs w:val="20"/>
              </w:rPr>
              <w:t xml:space="preserve"> CQI is configured, if the number of REs in PUCCH or PUSCH is insufficient to transmit a CSI report, UE fallback to feedback 2-bits </w:t>
            </w:r>
            <w:proofErr w:type="spellStart"/>
            <w:r>
              <w:rPr>
                <w:rFonts w:ascii="Times New Roman" w:eastAsia="SimSun" w:hAnsi="Times New Roman" w:cs="Times New Roman"/>
                <w:b/>
                <w:i/>
                <w:iCs/>
                <w:sz w:val="20"/>
                <w:szCs w:val="20"/>
              </w:rPr>
              <w:t>subband</w:t>
            </w:r>
            <w:proofErr w:type="spellEnd"/>
            <w:r>
              <w:rPr>
                <w:rFonts w:ascii="Times New Roman" w:eastAsia="SimSun" w:hAnsi="Times New Roman" w:cs="Times New Roman"/>
                <w:b/>
                <w:i/>
                <w:iCs/>
                <w:sz w:val="20"/>
                <w:szCs w:val="20"/>
              </w:rPr>
              <w:t xml:space="preserve"> CQI for the CSI report, before performing CSI omission.   </w:t>
            </w:r>
            <w:bookmarkEnd w:id="1"/>
          </w:p>
        </w:tc>
      </w:tr>
    </w:tbl>
    <w:p w14:paraId="0D0D2244" w14:textId="77777777" w:rsidR="00AF09BE" w:rsidRDefault="00AF09BE">
      <w:pPr>
        <w:rPr>
          <w:rFonts w:ascii="Times New Roman" w:hAnsi="Times New Roman" w:cs="Times New Roman"/>
          <w:sz w:val="20"/>
          <w:szCs w:val="20"/>
        </w:rPr>
      </w:pPr>
    </w:p>
    <w:p w14:paraId="4BE8449F" w14:textId="77777777" w:rsidR="00AF09BE" w:rsidRDefault="00EF40FD">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#1</w:t>
      </w:r>
    </w:p>
    <w:p w14:paraId="289D7143" w14:textId="77777777" w:rsidR="00AF09BE" w:rsidRDefault="00EF40FD">
      <w:pPr>
        <w:rPr>
          <w:rFonts w:ascii="Times New Roman" w:hAnsi="Times New Roman" w:cs="Times New Roman"/>
        </w:rPr>
      </w:pPr>
      <w:r>
        <w:rPr>
          <w:rFonts w:ascii="Times New Roman" w:hAnsi="Times New Roman" w:cs="Times New Roman"/>
          <w:b/>
          <w:bCs/>
          <w:szCs w:val="20"/>
          <w:highlight w:val="yellow"/>
        </w:rPr>
        <w:t>Question 1-1</w:t>
      </w:r>
      <w:r>
        <w:rPr>
          <w:rFonts w:ascii="Times New Roman" w:hAnsi="Times New Roman" w:cs="Times New Roman"/>
          <w:szCs w:val="20"/>
        </w:rPr>
        <w:t xml:space="preserve">: Do you think enhancement to omission rules is required or would be beneficial when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is configured?</w:t>
      </w:r>
    </w:p>
    <w:tbl>
      <w:tblPr>
        <w:tblStyle w:val="TableGrid"/>
        <w:tblW w:w="9629" w:type="dxa"/>
        <w:tblLayout w:type="fixed"/>
        <w:tblLook w:val="04A0" w:firstRow="1" w:lastRow="0" w:firstColumn="1" w:lastColumn="0" w:noHBand="0" w:noVBand="1"/>
      </w:tblPr>
      <w:tblGrid>
        <w:gridCol w:w="1615"/>
        <w:gridCol w:w="1170"/>
        <w:gridCol w:w="6844"/>
      </w:tblGrid>
      <w:tr w:rsidR="00AF09BE" w14:paraId="74A5C78B" w14:textId="77777777">
        <w:tc>
          <w:tcPr>
            <w:tcW w:w="1615" w:type="dxa"/>
            <w:tcBorders>
              <w:top w:val="single" w:sz="4" w:space="0" w:color="auto"/>
              <w:left w:val="single" w:sz="4" w:space="0" w:color="auto"/>
              <w:bottom w:val="single" w:sz="4" w:space="0" w:color="auto"/>
              <w:right w:val="single" w:sz="4" w:space="0" w:color="auto"/>
            </w:tcBorders>
          </w:tcPr>
          <w:p w14:paraId="3B0EE797" w14:textId="77777777" w:rsidR="00AF09BE" w:rsidRDefault="00EF40FD">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45D753F0" w14:textId="77777777" w:rsidR="00AF09BE" w:rsidRDefault="00EF40FD">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70BBEDFC" w14:textId="77777777" w:rsidR="00AF09BE" w:rsidRDefault="00EF40FD">
            <w:pPr>
              <w:rPr>
                <w:rFonts w:ascii="Times New Roman" w:hAnsi="Times New Roman" w:cs="Times New Roman"/>
                <w:szCs w:val="20"/>
                <w:lang w:val="en-CA"/>
              </w:rPr>
            </w:pPr>
            <w:r>
              <w:rPr>
                <w:rFonts w:ascii="Times New Roman" w:hAnsi="Times New Roman" w:cs="Times New Roman"/>
                <w:szCs w:val="20"/>
                <w:lang w:val="en-CA"/>
              </w:rPr>
              <w:t>Comments</w:t>
            </w:r>
          </w:p>
        </w:tc>
      </w:tr>
      <w:tr w:rsidR="00AF09BE" w14:paraId="2A071C10" w14:textId="77777777">
        <w:tc>
          <w:tcPr>
            <w:tcW w:w="1615" w:type="dxa"/>
            <w:tcBorders>
              <w:top w:val="single" w:sz="4" w:space="0" w:color="auto"/>
              <w:left w:val="single" w:sz="4" w:space="0" w:color="auto"/>
              <w:bottom w:val="single" w:sz="4" w:space="0" w:color="auto"/>
              <w:right w:val="single" w:sz="4" w:space="0" w:color="auto"/>
            </w:tcBorders>
          </w:tcPr>
          <w:p w14:paraId="16E50806" w14:textId="77777777" w:rsidR="00AF09BE" w:rsidRDefault="00EF40FD">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6B7190A4" w14:textId="77777777" w:rsidR="00AF09BE" w:rsidRDefault="00EF40FD">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7EC6C1D6" w14:textId="77777777" w:rsidR="00AF09BE" w:rsidRDefault="00EF40F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don’t think it is appropriate to introduce such optimization at this late stage. This would also imply additional UE complexity to prepare different kinds of reports based on omission rules. Further, there are already some mechanisms to change the SB CQI setting: for example,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may configure different CSI reports with different SB CQI bits setting and switch between them depending on planned PUCCH resource payload.</w:t>
            </w:r>
          </w:p>
        </w:tc>
      </w:tr>
      <w:tr w:rsidR="00AF09BE" w14:paraId="057BF1ED" w14:textId="77777777">
        <w:tc>
          <w:tcPr>
            <w:tcW w:w="1615" w:type="dxa"/>
            <w:tcBorders>
              <w:top w:val="single" w:sz="4" w:space="0" w:color="auto"/>
              <w:left w:val="single" w:sz="4" w:space="0" w:color="auto"/>
              <w:bottom w:val="single" w:sz="4" w:space="0" w:color="auto"/>
              <w:right w:val="single" w:sz="4" w:space="0" w:color="auto"/>
            </w:tcBorders>
          </w:tcPr>
          <w:p w14:paraId="6DCC6C40" w14:textId="77777777" w:rsidR="00AF09BE" w:rsidRDefault="00EF40FD">
            <w:pPr>
              <w:rPr>
                <w:rFonts w:ascii="Times New Roman" w:eastAsia="SimSun" w:hAnsi="Times New Roman" w:cs="Times New Roman"/>
                <w:szCs w:val="20"/>
              </w:rPr>
            </w:pPr>
            <w:r>
              <w:rPr>
                <w:rFonts w:ascii="Times New Roman" w:eastAsia="SimSun" w:hAnsi="Times New Roman" w:cs="Times New Roman"/>
                <w:szCs w:val="20"/>
              </w:rPr>
              <w:t>OPPO</w:t>
            </w:r>
          </w:p>
        </w:tc>
        <w:tc>
          <w:tcPr>
            <w:tcW w:w="1170" w:type="dxa"/>
            <w:tcBorders>
              <w:top w:val="single" w:sz="4" w:space="0" w:color="auto"/>
              <w:left w:val="single" w:sz="4" w:space="0" w:color="auto"/>
              <w:bottom w:val="single" w:sz="4" w:space="0" w:color="auto"/>
              <w:right w:val="single" w:sz="4" w:space="0" w:color="auto"/>
            </w:tcBorders>
          </w:tcPr>
          <w:p w14:paraId="5661B64E" w14:textId="77777777" w:rsidR="00AF09BE" w:rsidRDefault="00EF40FD">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7D9BAD44" w14:textId="77777777" w:rsidR="00AF09BE" w:rsidRDefault="00EF40FD">
            <w:pPr>
              <w:rPr>
                <w:rFonts w:ascii="Times New Roman" w:eastAsia="SimSun" w:hAnsi="Times New Roman" w:cs="Times New Roman"/>
                <w:szCs w:val="20"/>
              </w:rPr>
            </w:pPr>
            <w:r>
              <w:rPr>
                <w:rFonts w:ascii="Times New Roman" w:eastAsia="SimSun" w:hAnsi="Times New Roman" w:cs="Times New Roman"/>
                <w:szCs w:val="20"/>
              </w:rPr>
              <w:t xml:space="preserve">If there is no UCI multiplexing (handled in AI 8.3.3) involved, we think the concerned issue could be prevented by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scheduler; if UCI multiplexing is involved, it is possible for the number of RE resources not to be large enough to hold all multiplexed UCI information, but it is a general problem under UCI multiplexing and to have CSI-specific solution may only complicate the UCI multiplexing procedure. </w:t>
            </w:r>
          </w:p>
          <w:p w14:paraId="58530F39" w14:textId="77777777" w:rsidR="00AF09BE" w:rsidRDefault="00EF40FD">
            <w:pPr>
              <w:rPr>
                <w:rFonts w:ascii="Times New Roman" w:eastAsia="SimSun" w:hAnsi="Times New Roman" w:cs="Times New Roman"/>
                <w:szCs w:val="20"/>
              </w:rPr>
            </w:pPr>
            <w:r>
              <w:rPr>
                <w:rFonts w:ascii="Times New Roman" w:eastAsia="SimSun" w:hAnsi="Times New Roman" w:cs="Times New Roman"/>
                <w:szCs w:val="20"/>
              </w:rPr>
              <w:t xml:space="preserve">We do not support to pursue the optimization at this stage.  </w:t>
            </w:r>
          </w:p>
        </w:tc>
      </w:tr>
      <w:tr w:rsidR="00AF09BE" w14:paraId="0A9F6EF5" w14:textId="77777777">
        <w:tc>
          <w:tcPr>
            <w:tcW w:w="1615" w:type="dxa"/>
            <w:tcBorders>
              <w:top w:val="single" w:sz="4" w:space="0" w:color="auto"/>
              <w:left w:val="single" w:sz="4" w:space="0" w:color="auto"/>
              <w:bottom w:val="single" w:sz="4" w:space="0" w:color="auto"/>
              <w:right w:val="single" w:sz="4" w:space="0" w:color="auto"/>
            </w:tcBorders>
          </w:tcPr>
          <w:p w14:paraId="7EFCBA01" w14:textId="77777777" w:rsidR="00AF09BE" w:rsidRDefault="00EF40FD">
            <w:pPr>
              <w:rPr>
                <w:rFonts w:ascii="Times New Roman" w:hAnsi="Times New Roman" w:cs="Times New Roman"/>
                <w:szCs w:val="20"/>
                <w:lang w:val="en-CA"/>
              </w:rPr>
            </w:pPr>
            <w:r>
              <w:rPr>
                <w:rFonts w:ascii="Times New Roman" w:hAnsi="Times New Roman" w:cs="Times New Roman"/>
                <w:szCs w:val="20"/>
                <w:lang w:val="en-CA"/>
              </w:rPr>
              <w:t>Apple</w:t>
            </w:r>
          </w:p>
        </w:tc>
        <w:tc>
          <w:tcPr>
            <w:tcW w:w="1170" w:type="dxa"/>
            <w:tcBorders>
              <w:top w:val="single" w:sz="4" w:space="0" w:color="auto"/>
              <w:left w:val="single" w:sz="4" w:space="0" w:color="auto"/>
              <w:bottom w:val="single" w:sz="4" w:space="0" w:color="auto"/>
              <w:right w:val="single" w:sz="4" w:space="0" w:color="auto"/>
            </w:tcBorders>
          </w:tcPr>
          <w:p w14:paraId="4078BF4F" w14:textId="77777777" w:rsidR="00AF09BE" w:rsidRDefault="00AF09BE">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35018C8" w14:textId="77777777" w:rsidR="00AF09BE" w:rsidRDefault="00EF40F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If </w:t>
            </w:r>
            <w:proofErr w:type="gramStart"/>
            <w:r>
              <w:rPr>
                <w:rFonts w:ascii="Times New Roman" w:hAnsi="Times New Roman" w:cs="Times New Roman"/>
                <w:szCs w:val="20"/>
                <w:lang w:val="en-CA"/>
              </w:rPr>
              <w:t>4 bit</w:t>
            </w:r>
            <w:proofErr w:type="gram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CSI can be treated as HP CSI over PUCCH, discussing the omission rule can be important. In our paper on intra-UE multiplexing, we raise the issue whether any decision on a CSI report with the 4 bit-</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can be treated as HP (note as this is pretty much the only enhancement on CSI introduced in Rel-17 URLLC, we assume the enhancement for URLLC traffic and hence assigning a HP to it would be reasonable). However, given we are fine to take a conclusion as suggested below. Hopefully, we can come back on CSI enhancement in a future release.</w:t>
            </w:r>
          </w:p>
          <w:p w14:paraId="62D39DC0" w14:textId="77777777" w:rsidR="00AF09BE" w:rsidRDefault="00AF09BE">
            <w:pPr>
              <w:spacing w:line="256" w:lineRule="auto"/>
              <w:rPr>
                <w:rFonts w:ascii="Times New Roman" w:hAnsi="Times New Roman" w:cs="Times New Roman"/>
                <w:szCs w:val="20"/>
                <w:lang w:val="en-CA"/>
              </w:rPr>
            </w:pPr>
          </w:p>
          <w:p w14:paraId="6B57BA92" w14:textId="77777777" w:rsidR="00AF09BE" w:rsidRDefault="00EF40FD">
            <w:pPr>
              <w:spacing w:line="256" w:lineRule="auto"/>
              <w:rPr>
                <w:rFonts w:ascii="Times New Roman" w:hAnsi="Times New Roman" w:cs="Times New Roman"/>
                <w:szCs w:val="20"/>
                <w:lang w:val="en-CA"/>
              </w:rPr>
            </w:pPr>
            <w:r>
              <w:rPr>
                <w:rFonts w:ascii="Times New Roman" w:hAnsi="Times New Roman" w:cs="Times New Roman"/>
                <w:szCs w:val="20"/>
                <w:lang w:val="en-CA"/>
              </w:rPr>
              <w:t>Proposed conclusion:</w:t>
            </w:r>
          </w:p>
          <w:p w14:paraId="1F9D5B7E" w14:textId="77777777" w:rsidR="00AF09BE" w:rsidRDefault="00AF09BE">
            <w:pPr>
              <w:spacing w:line="256" w:lineRule="auto"/>
              <w:rPr>
                <w:rFonts w:ascii="Times New Roman" w:hAnsi="Times New Roman" w:cs="Times New Roman"/>
                <w:szCs w:val="20"/>
                <w:lang w:val="en-CA"/>
              </w:rPr>
            </w:pPr>
          </w:p>
          <w:p w14:paraId="72CBAC57" w14:textId="77777777" w:rsidR="00AF09BE" w:rsidRDefault="00EF40F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 Rel-17 URLLC, all periodic and semi-persistent CSI reports are at low priority, including those CSI reports with </w:t>
            </w:r>
            <w:proofErr w:type="gramStart"/>
            <w:r>
              <w:rPr>
                <w:rFonts w:ascii="Times New Roman" w:hAnsi="Times New Roman" w:cs="Times New Roman"/>
                <w:szCs w:val="20"/>
                <w:lang w:val="en-CA"/>
              </w:rPr>
              <w:t>4 bit</w:t>
            </w:r>
            <w:proofErr w:type="gram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w:t>
            </w:r>
          </w:p>
        </w:tc>
      </w:tr>
      <w:tr w:rsidR="00AF09BE" w14:paraId="266FB1CA" w14:textId="77777777">
        <w:tc>
          <w:tcPr>
            <w:tcW w:w="1615" w:type="dxa"/>
            <w:tcBorders>
              <w:top w:val="single" w:sz="4" w:space="0" w:color="auto"/>
              <w:left w:val="single" w:sz="4" w:space="0" w:color="auto"/>
              <w:bottom w:val="single" w:sz="4" w:space="0" w:color="auto"/>
              <w:right w:val="single" w:sz="4" w:space="0" w:color="auto"/>
            </w:tcBorders>
          </w:tcPr>
          <w:p w14:paraId="21706F78" w14:textId="77777777" w:rsidR="00AF09BE" w:rsidRDefault="00EF40FD">
            <w:pPr>
              <w:rPr>
                <w:rFonts w:ascii="Times New Roman" w:hAnsi="Times New Roman" w:cs="Times New Roman"/>
                <w:szCs w:val="20"/>
                <w:lang w:val="en-CA"/>
              </w:rPr>
            </w:pPr>
            <w:r>
              <w:rPr>
                <w:rFonts w:ascii="Times New Roman" w:hAnsi="Times New Roman" w:cs="Times New Roman"/>
                <w:szCs w:val="20"/>
                <w:lang w:val="en-CA"/>
              </w:rPr>
              <w:lastRenderedPageBreak/>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7171067D" w14:textId="77777777" w:rsidR="00AF09BE" w:rsidRDefault="00EF40FD">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812D695" w14:textId="77777777" w:rsidR="00AF09BE" w:rsidRDefault="00EF40F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same omission rules that already exist for legacy sub-band CQI should be applicable also for the 4-bits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No enhancement is needed, nor </w:t>
            </w:r>
            <w:proofErr w:type="spellStart"/>
            <w:r>
              <w:rPr>
                <w:rFonts w:ascii="Times New Roman" w:hAnsi="Times New Roman" w:cs="Times New Roman"/>
                <w:szCs w:val="20"/>
                <w:lang w:val="en-CA"/>
              </w:rPr>
              <w:t>benficial</w:t>
            </w:r>
            <w:proofErr w:type="spellEnd"/>
            <w:r>
              <w:rPr>
                <w:rFonts w:ascii="Times New Roman" w:hAnsi="Times New Roman" w:cs="Times New Roman"/>
                <w:szCs w:val="20"/>
                <w:lang w:val="en-CA"/>
              </w:rPr>
              <w:t>.</w:t>
            </w:r>
          </w:p>
          <w:p w14:paraId="25BEDEA2" w14:textId="77777777" w:rsidR="00AF09BE" w:rsidRDefault="00EF40F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 addition to the reasons mentioned by Intel and Oppo, the purpose to introduce 4-bit sub-band CQI is to increase the accuracy of the sub-band CQI report. If the UE would fall-back to a differential 2-but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this increase in accuracy is lost again and effectively traded versus the number of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reports that are transmitted. In our view, if the number of reportable sub-band reports shall have higher priority than the sub-band reporting accuracy, then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could directly configure the 2-bit report instead.</w:t>
            </w:r>
          </w:p>
        </w:tc>
      </w:tr>
      <w:tr w:rsidR="00AF09BE" w14:paraId="07DC0441" w14:textId="77777777">
        <w:tc>
          <w:tcPr>
            <w:tcW w:w="1615" w:type="dxa"/>
            <w:tcBorders>
              <w:top w:val="single" w:sz="4" w:space="0" w:color="auto"/>
              <w:left w:val="single" w:sz="4" w:space="0" w:color="auto"/>
              <w:bottom w:val="single" w:sz="4" w:space="0" w:color="auto"/>
              <w:right w:val="single" w:sz="4" w:space="0" w:color="auto"/>
            </w:tcBorders>
          </w:tcPr>
          <w:p w14:paraId="26044A0E" w14:textId="77777777" w:rsidR="00AF09BE" w:rsidRDefault="00EF40FD">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Borders>
              <w:top w:val="single" w:sz="4" w:space="0" w:color="auto"/>
              <w:left w:val="single" w:sz="4" w:space="0" w:color="auto"/>
              <w:bottom w:val="single" w:sz="4" w:space="0" w:color="auto"/>
              <w:right w:val="single" w:sz="4" w:space="0" w:color="auto"/>
            </w:tcBorders>
          </w:tcPr>
          <w:p w14:paraId="0D99D35B" w14:textId="77777777" w:rsidR="00AF09BE" w:rsidRDefault="00EF40FD">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614DFC7C" w14:textId="77777777" w:rsidR="00AF09BE" w:rsidRDefault="00EF40FD">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It is beneficial because otherwise all the 4-bit CQI would be dropped, this proposal at least allows to transmit 2-bit CQI.  </w:t>
            </w:r>
          </w:p>
        </w:tc>
      </w:tr>
      <w:tr w:rsidR="00AF09BE" w14:paraId="5F46A025" w14:textId="77777777">
        <w:tc>
          <w:tcPr>
            <w:tcW w:w="1615" w:type="dxa"/>
            <w:tcBorders>
              <w:top w:val="single" w:sz="4" w:space="0" w:color="auto"/>
              <w:left w:val="single" w:sz="4" w:space="0" w:color="auto"/>
              <w:bottom w:val="single" w:sz="4" w:space="0" w:color="auto"/>
              <w:right w:val="single" w:sz="4" w:space="0" w:color="auto"/>
            </w:tcBorders>
          </w:tcPr>
          <w:p w14:paraId="1E9BF7F9" w14:textId="77777777" w:rsidR="00AF09BE" w:rsidRDefault="00EF40FD">
            <w:pPr>
              <w:rPr>
                <w:rFonts w:ascii="Times New Roman" w:hAnsi="Times New Roman" w:cs="Times New Roman"/>
                <w:szCs w:val="20"/>
                <w:lang w:val="en-CA"/>
              </w:rPr>
            </w:pPr>
            <w:r>
              <w:rPr>
                <w:rFonts w:ascii="Times New Roman" w:hAnsi="Times New Roman" w:cs="Times New Roman" w:hint="eastAsia"/>
                <w:szCs w:val="20"/>
                <w:lang w:val="en-CA"/>
              </w:rPr>
              <w:t>D</w:t>
            </w:r>
            <w:r>
              <w:rPr>
                <w:rFonts w:ascii="Times New Roman" w:hAnsi="Times New Roman" w:cs="Times New Roman"/>
                <w:szCs w:val="20"/>
                <w:lang w:val="en-CA"/>
              </w:rPr>
              <w:t>OCOMO</w:t>
            </w:r>
          </w:p>
        </w:tc>
        <w:tc>
          <w:tcPr>
            <w:tcW w:w="1170" w:type="dxa"/>
            <w:tcBorders>
              <w:top w:val="single" w:sz="4" w:space="0" w:color="auto"/>
              <w:left w:val="single" w:sz="4" w:space="0" w:color="auto"/>
              <w:bottom w:val="single" w:sz="4" w:space="0" w:color="auto"/>
              <w:right w:val="single" w:sz="4" w:space="0" w:color="auto"/>
            </w:tcBorders>
          </w:tcPr>
          <w:p w14:paraId="6084D46F" w14:textId="77777777" w:rsidR="00AF09BE" w:rsidRDefault="00EF40FD">
            <w:pPr>
              <w:rPr>
                <w:rFonts w:ascii="Times New Roman" w:hAnsi="Times New Roman" w:cs="Times New Roman"/>
                <w:szCs w:val="20"/>
                <w:lang w:val="en-CA"/>
              </w:rPr>
            </w:pPr>
            <w:r>
              <w:rPr>
                <w:rFonts w:ascii="Times New Roman" w:hAnsi="Times New Roman" w:cs="Times New Roman" w:hint="eastAsia"/>
                <w:szCs w:val="20"/>
                <w:lang w:val="en-CA"/>
              </w:rPr>
              <w:t>N</w:t>
            </w:r>
            <w:r>
              <w:rPr>
                <w:rFonts w:ascii="Times New Roman" w:hAnsi="Times New Roman" w:cs="Times New Roman"/>
                <w:szCs w:val="20"/>
                <w:lang w:val="en-CA"/>
              </w:rPr>
              <w:t>o</w:t>
            </w:r>
          </w:p>
        </w:tc>
        <w:tc>
          <w:tcPr>
            <w:tcW w:w="6844" w:type="dxa"/>
            <w:tcBorders>
              <w:top w:val="single" w:sz="4" w:space="0" w:color="auto"/>
              <w:left w:val="single" w:sz="4" w:space="0" w:color="auto"/>
              <w:bottom w:val="single" w:sz="4" w:space="0" w:color="auto"/>
              <w:right w:val="single" w:sz="4" w:space="0" w:color="auto"/>
            </w:tcBorders>
          </w:tcPr>
          <w:p w14:paraId="62D6A361" w14:textId="77777777" w:rsidR="00AF09BE" w:rsidRDefault="00EF40FD">
            <w:pPr>
              <w:spacing w:line="256" w:lineRule="auto"/>
              <w:rPr>
                <w:rFonts w:ascii="Times New Roman" w:hAnsi="Times New Roman" w:cs="Times New Roman"/>
                <w:szCs w:val="20"/>
                <w:lang w:val="en-CA"/>
              </w:rPr>
            </w:pPr>
            <w:r>
              <w:rPr>
                <w:rFonts w:ascii="Times New Roman" w:hAnsi="Times New Roman" w:cs="Times New Roman" w:hint="eastAsia"/>
                <w:szCs w:val="20"/>
                <w:lang w:val="en-CA"/>
              </w:rPr>
              <w:t>S</w:t>
            </w:r>
            <w:r>
              <w:rPr>
                <w:rFonts w:ascii="Times New Roman" w:hAnsi="Times New Roman" w:cs="Times New Roman"/>
                <w:szCs w:val="20"/>
                <w:lang w:val="en-CA"/>
              </w:rPr>
              <w:t>hare the similar view with other companies. We don’t think it is appropriate to introduce such an optimization at this late stage. The proposal would lead to additional UE complexity.</w:t>
            </w:r>
          </w:p>
        </w:tc>
      </w:tr>
      <w:tr w:rsidR="00AF09BE" w14:paraId="4694ECEC" w14:textId="77777777">
        <w:tc>
          <w:tcPr>
            <w:tcW w:w="1615" w:type="dxa"/>
            <w:tcBorders>
              <w:top w:val="single" w:sz="4" w:space="0" w:color="auto"/>
              <w:left w:val="single" w:sz="4" w:space="0" w:color="auto"/>
              <w:bottom w:val="single" w:sz="4" w:space="0" w:color="auto"/>
              <w:right w:val="single" w:sz="4" w:space="0" w:color="auto"/>
            </w:tcBorders>
          </w:tcPr>
          <w:p w14:paraId="337A9877" w14:textId="77777777" w:rsidR="00AF09BE" w:rsidRDefault="00EF40F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170" w:type="dxa"/>
            <w:tcBorders>
              <w:top w:val="single" w:sz="4" w:space="0" w:color="auto"/>
              <w:left w:val="single" w:sz="4" w:space="0" w:color="auto"/>
              <w:bottom w:val="single" w:sz="4" w:space="0" w:color="auto"/>
              <w:right w:val="single" w:sz="4" w:space="0" w:color="auto"/>
            </w:tcBorders>
          </w:tcPr>
          <w:p w14:paraId="0137CBBA" w14:textId="77777777" w:rsidR="00AF09BE" w:rsidRDefault="00EF40F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844" w:type="dxa"/>
            <w:tcBorders>
              <w:top w:val="single" w:sz="4" w:space="0" w:color="auto"/>
              <w:left w:val="single" w:sz="4" w:space="0" w:color="auto"/>
              <w:bottom w:val="single" w:sz="4" w:space="0" w:color="auto"/>
              <w:right w:val="single" w:sz="4" w:space="0" w:color="auto"/>
            </w:tcBorders>
          </w:tcPr>
          <w:p w14:paraId="548F3E6A" w14:textId="77777777" w:rsidR="00AF09BE" w:rsidRDefault="00EF40FD">
            <w:pPr>
              <w:spacing w:line="256" w:lineRule="auto"/>
              <w:rPr>
                <w:rFonts w:ascii="Times New Roman" w:eastAsia="SimSun" w:hAnsi="Times New Roman" w:cs="Times New Roman"/>
                <w:szCs w:val="20"/>
                <w:lang w:val="en-CA"/>
              </w:rPr>
            </w:pPr>
            <w:r>
              <w:rPr>
                <w:rFonts w:ascii="Times New Roman" w:eastAsia="SimSun" w:hAnsi="Times New Roman" w:cs="Times New Roman"/>
                <w:szCs w:val="20"/>
                <w:lang w:val="en-CA"/>
              </w:rPr>
              <w:t>We share the similar view with other companies that such enhancement to CSI omission rules is not appropriate due to the additional UE complexity and non-</w:t>
            </w:r>
            <w:proofErr w:type="spellStart"/>
            <w:r>
              <w:rPr>
                <w:rFonts w:ascii="Times New Roman" w:eastAsia="SimSun" w:hAnsi="Times New Roman" w:cs="Times New Roman"/>
                <w:szCs w:val="20"/>
                <w:lang w:val="en-CA"/>
              </w:rPr>
              <w:t>trival</w:t>
            </w:r>
            <w:proofErr w:type="spellEnd"/>
            <w:r>
              <w:rPr>
                <w:rFonts w:ascii="Times New Roman" w:eastAsia="SimSun" w:hAnsi="Times New Roman" w:cs="Times New Roman"/>
                <w:szCs w:val="20"/>
                <w:lang w:val="en-CA"/>
              </w:rPr>
              <w:t xml:space="preserve"> spec impact.</w:t>
            </w:r>
          </w:p>
          <w:p w14:paraId="165A49EB" w14:textId="77777777" w:rsidR="00AF09BE" w:rsidRDefault="00EF40FD">
            <w:pPr>
              <w:spacing w:line="256" w:lineRule="auto"/>
              <w:rPr>
                <w:rFonts w:ascii="Times New Roman" w:eastAsia="SimSun" w:hAnsi="Times New Roman" w:cs="Times New Roman"/>
                <w:szCs w:val="20"/>
              </w:rPr>
            </w:pPr>
            <w:r>
              <w:rPr>
                <w:rFonts w:ascii="Times New Roman" w:eastAsia="SimSun" w:hAnsi="Times New Roman" w:cs="Times New Roman" w:hint="eastAsia"/>
                <w:szCs w:val="20"/>
                <w:lang w:val="en-CA"/>
              </w:rPr>
              <w:t>B</w:t>
            </w:r>
            <w:r>
              <w:rPr>
                <w:rFonts w:ascii="Times New Roman" w:eastAsia="SimSun" w:hAnsi="Times New Roman" w:cs="Times New Roman"/>
                <w:szCs w:val="20"/>
                <w:lang w:val="en-CA"/>
              </w:rPr>
              <w:t xml:space="preserve">esides, in our understanding, CSI omission for Part 2 may happen when CSI report with both CSI part 1 and part 2 is transmitted in PUSCH, while there is not </w:t>
            </w:r>
            <w:proofErr w:type="spellStart"/>
            <w:r>
              <w:rPr>
                <w:rFonts w:ascii="Times New Roman" w:eastAsia="SimSun" w:hAnsi="Times New Roman" w:cs="Times New Roman"/>
                <w:szCs w:val="20"/>
                <w:lang w:val="en-CA"/>
              </w:rPr>
              <w:t>suffient</w:t>
            </w:r>
            <w:proofErr w:type="spellEnd"/>
            <w:r>
              <w:rPr>
                <w:rFonts w:ascii="Times New Roman" w:eastAsia="SimSun" w:hAnsi="Times New Roman" w:cs="Times New Roman"/>
                <w:szCs w:val="20"/>
                <w:lang w:val="en-CA"/>
              </w:rPr>
              <w:t xml:space="preserve"> </w:t>
            </w:r>
            <w:proofErr w:type="spellStart"/>
            <w:r>
              <w:rPr>
                <w:rFonts w:ascii="Times New Roman" w:eastAsia="SimSun" w:hAnsi="Times New Roman" w:cs="Times New Roman"/>
                <w:szCs w:val="20"/>
                <w:lang w:val="en-CA"/>
              </w:rPr>
              <w:t>R</w:t>
            </w:r>
            <w:r>
              <w:rPr>
                <w:rFonts w:ascii="Times New Roman" w:eastAsia="SimSun" w:hAnsi="Times New Roman" w:cs="Times New Roman" w:hint="eastAsia"/>
                <w:szCs w:val="20"/>
                <w:lang w:val="en-CA"/>
              </w:rPr>
              <w:t>E</w:t>
            </w:r>
            <w:r>
              <w:rPr>
                <w:rFonts w:ascii="Times New Roman" w:eastAsia="SimSun" w:hAnsi="Times New Roman" w:cs="Times New Roman"/>
                <w:szCs w:val="20"/>
                <w:lang w:val="en-CA"/>
              </w:rPr>
              <w:t>s.</w:t>
            </w:r>
            <w:proofErr w:type="spellEnd"/>
            <w:r>
              <w:rPr>
                <w:rFonts w:ascii="Times New Roman" w:eastAsia="SimSun" w:hAnsi="Times New Roman" w:cs="Times New Roman"/>
                <w:szCs w:val="20"/>
                <w:lang w:val="en-CA"/>
              </w:rPr>
              <w:t xml:space="preserve"> </w:t>
            </w:r>
            <w:r>
              <w:rPr>
                <w:rFonts w:ascii="Times New Roman" w:eastAsia="SimSun" w:hAnsi="Times New Roman" w:cs="Times New Roman"/>
                <w:szCs w:val="20"/>
              </w:rPr>
              <w:t>For PUSCH-based reports with Type I CSI feedback, the CSI Part 1 contains RI (if reported), CRI (if reported) and CQI for the first codeword while CSI Part 2 contains PMI the CQI for the second codeword when RI</w:t>
            </w:r>
            <w:r>
              <w:rPr>
                <w:rFonts w:ascii="Times New Roman" w:eastAsia="SimSun" w:hAnsi="Times New Roman" w:cs="Times New Roman"/>
                <w:i/>
                <w:iCs/>
                <w:szCs w:val="20"/>
              </w:rPr>
              <w:t>&gt;</w:t>
            </w:r>
            <w:r>
              <w:rPr>
                <w:rFonts w:ascii="Times New Roman" w:eastAsia="SimSun" w:hAnsi="Times New Roman" w:cs="Times New Roman"/>
                <w:szCs w:val="20"/>
              </w:rPr>
              <w:t>4. For URLLC, RI&gt;4 seems not a typical case considering the reliability requirement.</w:t>
            </w:r>
          </w:p>
          <w:p w14:paraId="20D28069" w14:textId="77777777" w:rsidR="00AF09BE" w:rsidRDefault="00AF09BE">
            <w:pPr>
              <w:spacing w:line="256" w:lineRule="auto"/>
              <w:rPr>
                <w:rFonts w:ascii="Times New Roman" w:eastAsia="SimSun" w:hAnsi="Times New Roman" w:cs="Times New Roman"/>
                <w:szCs w:val="20"/>
                <w:lang w:val="en-CA"/>
              </w:rPr>
            </w:pPr>
          </w:p>
        </w:tc>
      </w:tr>
      <w:tr w:rsidR="00AF09BE" w14:paraId="69169F38" w14:textId="77777777">
        <w:tc>
          <w:tcPr>
            <w:tcW w:w="1615" w:type="dxa"/>
            <w:tcBorders>
              <w:top w:val="single" w:sz="4" w:space="0" w:color="auto"/>
              <w:left w:val="single" w:sz="4" w:space="0" w:color="auto"/>
              <w:bottom w:val="single" w:sz="4" w:space="0" w:color="auto"/>
              <w:right w:val="single" w:sz="4" w:space="0" w:color="auto"/>
            </w:tcBorders>
          </w:tcPr>
          <w:p w14:paraId="5A51FD17" w14:textId="77777777" w:rsidR="00AF09BE" w:rsidRDefault="00EF40FD">
            <w:pPr>
              <w:rPr>
                <w:rFonts w:ascii="Times New Roman" w:eastAsia="SimSun" w:hAnsi="Times New Roman" w:cs="Times New Roman"/>
                <w:szCs w:val="20"/>
              </w:rPr>
            </w:pPr>
            <w:proofErr w:type="spellStart"/>
            <w:r>
              <w:rPr>
                <w:rFonts w:ascii="Times New Roman" w:eastAsia="SimSun" w:hAnsi="Times New Roman" w:cs="Times New Roman"/>
                <w:szCs w:val="20"/>
              </w:rPr>
              <w:t>Spreadtrum</w:t>
            </w:r>
            <w:proofErr w:type="spellEnd"/>
          </w:p>
        </w:tc>
        <w:tc>
          <w:tcPr>
            <w:tcW w:w="1170" w:type="dxa"/>
            <w:tcBorders>
              <w:top w:val="single" w:sz="4" w:space="0" w:color="auto"/>
              <w:left w:val="single" w:sz="4" w:space="0" w:color="auto"/>
              <w:bottom w:val="single" w:sz="4" w:space="0" w:color="auto"/>
              <w:right w:val="single" w:sz="4" w:space="0" w:color="auto"/>
            </w:tcBorders>
          </w:tcPr>
          <w:p w14:paraId="16672FA7" w14:textId="77777777" w:rsidR="00AF09BE" w:rsidRDefault="00EF40F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844" w:type="dxa"/>
            <w:tcBorders>
              <w:top w:val="single" w:sz="4" w:space="0" w:color="auto"/>
              <w:left w:val="single" w:sz="4" w:space="0" w:color="auto"/>
              <w:bottom w:val="single" w:sz="4" w:space="0" w:color="auto"/>
              <w:right w:val="single" w:sz="4" w:space="0" w:color="auto"/>
            </w:tcBorders>
          </w:tcPr>
          <w:p w14:paraId="0F9BDA69" w14:textId="77777777" w:rsidR="00AF09BE" w:rsidRDefault="00EF40FD">
            <w:pPr>
              <w:spacing w:line="256" w:lineRule="auto"/>
              <w:rPr>
                <w:rFonts w:ascii="Times New Roman" w:eastAsia="SimSun" w:hAnsi="Times New Roman" w:cs="Times New Roman"/>
                <w:szCs w:val="20"/>
                <w:lang w:val="en-CA"/>
              </w:rPr>
            </w:pPr>
            <w:r>
              <w:rPr>
                <w:rFonts w:ascii="Times New Roman" w:eastAsia="SimSun" w:hAnsi="Times New Roman" w:cs="Times New Roman"/>
                <w:szCs w:val="20"/>
                <w:lang w:val="en-CA"/>
              </w:rPr>
              <w:t xml:space="preserve">We agree that omission rule can be used in this case. </w:t>
            </w:r>
          </w:p>
        </w:tc>
      </w:tr>
      <w:tr w:rsidR="00AF09BE" w14:paraId="1E1A4EB3" w14:textId="77777777">
        <w:tc>
          <w:tcPr>
            <w:tcW w:w="1615" w:type="dxa"/>
            <w:tcBorders>
              <w:top w:val="single" w:sz="4" w:space="0" w:color="auto"/>
              <w:left w:val="single" w:sz="4" w:space="0" w:color="auto"/>
              <w:bottom w:val="single" w:sz="4" w:space="0" w:color="auto"/>
              <w:right w:val="single" w:sz="4" w:space="0" w:color="auto"/>
            </w:tcBorders>
          </w:tcPr>
          <w:p w14:paraId="23E72693" w14:textId="77777777" w:rsidR="00AF09BE" w:rsidRDefault="00EF40FD">
            <w:pPr>
              <w:rPr>
                <w:rFonts w:ascii="Times New Roman" w:eastAsia="SimSun" w:hAnsi="Times New Roman" w:cs="Times New Roman"/>
                <w:szCs w:val="20"/>
              </w:rPr>
            </w:pPr>
            <w:r>
              <w:rPr>
                <w:rFonts w:ascii="Times New Roman" w:eastAsia="SimSun" w:hAnsi="Times New Roman" w:cs="Times New Roman"/>
                <w:szCs w:val="20"/>
              </w:rPr>
              <w:t>Sony</w:t>
            </w:r>
          </w:p>
        </w:tc>
        <w:tc>
          <w:tcPr>
            <w:tcW w:w="1170" w:type="dxa"/>
            <w:tcBorders>
              <w:top w:val="single" w:sz="4" w:space="0" w:color="auto"/>
              <w:left w:val="single" w:sz="4" w:space="0" w:color="auto"/>
              <w:bottom w:val="single" w:sz="4" w:space="0" w:color="auto"/>
              <w:right w:val="single" w:sz="4" w:space="0" w:color="auto"/>
            </w:tcBorders>
          </w:tcPr>
          <w:p w14:paraId="75BF9936" w14:textId="77777777" w:rsidR="00AF09BE" w:rsidRDefault="00EF40FD">
            <w:pPr>
              <w:rPr>
                <w:rFonts w:ascii="Times New Roman" w:eastAsia="SimSun" w:hAnsi="Times New Roman" w:cs="Times New Roman"/>
                <w:szCs w:val="20"/>
                <w:lang w:val="en-CA"/>
              </w:rPr>
            </w:pPr>
            <w:r>
              <w:rPr>
                <w:rFonts w:ascii="Times New Roman" w:eastAsia="SimSu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52659537" w14:textId="77777777" w:rsidR="00AF09BE" w:rsidRDefault="00EF40FD">
            <w:pPr>
              <w:spacing w:line="256" w:lineRule="auto"/>
              <w:rPr>
                <w:rFonts w:ascii="Times New Roman" w:eastAsia="SimSun" w:hAnsi="Times New Roman" w:cs="Times New Roman"/>
                <w:szCs w:val="20"/>
                <w:lang w:val="en-CA"/>
              </w:rPr>
            </w:pPr>
            <w:r>
              <w:rPr>
                <w:rFonts w:ascii="Times New Roman" w:eastAsia="SimSun" w:hAnsi="Times New Roman" w:cs="Times New Roman"/>
                <w:szCs w:val="20"/>
                <w:lang w:val="en-CA"/>
              </w:rPr>
              <w:t>We share similar views with other companies and that this is an optimisation.</w:t>
            </w:r>
          </w:p>
        </w:tc>
      </w:tr>
      <w:tr w:rsidR="00AF09BE" w14:paraId="0351B7C4" w14:textId="77777777">
        <w:tc>
          <w:tcPr>
            <w:tcW w:w="1615" w:type="dxa"/>
            <w:tcBorders>
              <w:top w:val="single" w:sz="4" w:space="0" w:color="auto"/>
              <w:left w:val="single" w:sz="4" w:space="0" w:color="auto"/>
              <w:bottom w:val="single" w:sz="4" w:space="0" w:color="auto"/>
              <w:right w:val="single" w:sz="4" w:space="0" w:color="auto"/>
            </w:tcBorders>
          </w:tcPr>
          <w:p w14:paraId="7249FC32" w14:textId="77777777" w:rsidR="00AF09BE" w:rsidRDefault="00EF40FD">
            <w:pPr>
              <w:rPr>
                <w:rFonts w:ascii="Times New Roman" w:eastAsia="SimSun" w:hAnsi="Times New Roman" w:cs="Times New Roman"/>
                <w:szCs w:val="20"/>
              </w:rPr>
            </w:pPr>
            <w:proofErr w:type="spellStart"/>
            <w:r>
              <w:rPr>
                <w:rFonts w:ascii="Times New Roman" w:eastAsia="SimSun" w:hAnsi="Times New Roman" w:cs="Times New Roman"/>
                <w:szCs w:val="20"/>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1B5CFBD5" w14:textId="77777777" w:rsidR="00AF09BE" w:rsidRDefault="00EF40FD">
            <w:pPr>
              <w:rPr>
                <w:rFonts w:ascii="Times New Roman" w:eastAsia="SimSun" w:hAnsi="Times New Roman" w:cs="Times New Roman"/>
                <w:szCs w:val="20"/>
                <w:lang w:val="en-CA"/>
              </w:rPr>
            </w:pPr>
            <w:r>
              <w:rPr>
                <w:rFonts w:ascii="Times New Roman" w:eastAsia="SimSu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5935E2FC" w14:textId="77777777" w:rsidR="00AF09BE" w:rsidRDefault="00EF40FD">
            <w:pPr>
              <w:spacing w:line="256" w:lineRule="auto"/>
              <w:rPr>
                <w:rFonts w:ascii="Times New Roman" w:eastAsia="SimSun" w:hAnsi="Times New Roman" w:cs="Times New Roman"/>
                <w:szCs w:val="20"/>
                <w:lang w:val="en-CA"/>
              </w:rPr>
            </w:pPr>
            <w:r>
              <w:rPr>
                <w:rFonts w:ascii="Times New Roman" w:eastAsia="SimSun" w:hAnsi="Times New Roman" w:cs="Times New Roman"/>
                <w:szCs w:val="20"/>
                <w:lang w:val="en-CA"/>
              </w:rPr>
              <w:t xml:space="preserve">Our view is </w:t>
            </w:r>
            <w:proofErr w:type="gramStart"/>
            <w:r>
              <w:rPr>
                <w:rFonts w:ascii="Times New Roman" w:eastAsia="SimSun" w:hAnsi="Times New Roman" w:cs="Times New Roman"/>
                <w:szCs w:val="20"/>
                <w:lang w:val="en-CA"/>
              </w:rPr>
              <w:t>similar to</w:t>
            </w:r>
            <w:proofErr w:type="gramEnd"/>
            <w:r>
              <w:rPr>
                <w:rFonts w:ascii="Times New Roman" w:eastAsia="SimSun" w:hAnsi="Times New Roman" w:cs="Times New Roman"/>
                <w:szCs w:val="20"/>
                <w:lang w:val="en-CA"/>
              </w:rPr>
              <w:t xml:space="preserve"> the other companies that it </w:t>
            </w:r>
            <w:r>
              <w:rPr>
                <w:rFonts w:ascii="Times New Roman" w:hAnsi="Times New Roman" w:cs="Times New Roman"/>
                <w:szCs w:val="20"/>
                <w:lang w:val="en-CA"/>
              </w:rPr>
              <w:t>is inappropriate to introduce such optimization at this late stage.</w:t>
            </w:r>
            <w:r>
              <w:rPr>
                <w:rFonts w:ascii="Times New Roman" w:eastAsia="SimSun" w:hAnsi="Times New Roman" w:cs="Times New Roman"/>
                <w:szCs w:val="20"/>
                <w:lang w:val="en-CA"/>
              </w:rPr>
              <w:t xml:space="preserve"> </w:t>
            </w:r>
          </w:p>
        </w:tc>
      </w:tr>
      <w:tr w:rsidR="00AF09BE" w14:paraId="6D75A023" w14:textId="77777777">
        <w:tc>
          <w:tcPr>
            <w:tcW w:w="1615" w:type="dxa"/>
            <w:tcBorders>
              <w:top w:val="single" w:sz="4" w:space="0" w:color="auto"/>
              <w:left w:val="single" w:sz="4" w:space="0" w:color="auto"/>
              <w:bottom w:val="single" w:sz="4" w:space="0" w:color="auto"/>
              <w:right w:val="single" w:sz="4" w:space="0" w:color="auto"/>
            </w:tcBorders>
          </w:tcPr>
          <w:p w14:paraId="710381FD" w14:textId="77777777" w:rsidR="00AF09BE" w:rsidRDefault="00EF40FD">
            <w:pPr>
              <w:rPr>
                <w:rFonts w:ascii="Times New Roman" w:eastAsia="SimSun" w:hAnsi="Times New Roman" w:cs="Times New Roman"/>
                <w:szCs w:val="20"/>
              </w:rPr>
            </w:pPr>
            <w:r>
              <w:rPr>
                <w:rFonts w:ascii="Times New Roman" w:eastAsia="SimSun" w:hAnsi="Times New Roman" w:cs="Times New Roman"/>
                <w:szCs w:val="20"/>
              </w:rPr>
              <w:t>Ericsson</w:t>
            </w:r>
          </w:p>
        </w:tc>
        <w:tc>
          <w:tcPr>
            <w:tcW w:w="1170" w:type="dxa"/>
            <w:tcBorders>
              <w:top w:val="single" w:sz="4" w:space="0" w:color="auto"/>
              <w:left w:val="single" w:sz="4" w:space="0" w:color="auto"/>
              <w:bottom w:val="single" w:sz="4" w:space="0" w:color="auto"/>
              <w:right w:val="single" w:sz="4" w:space="0" w:color="auto"/>
            </w:tcBorders>
          </w:tcPr>
          <w:p w14:paraId="2E9EB210" w14:textId="77777777" w:rsidR="00AF09BE" w:rsidRDefault="00EF40FD">
            <w:pPr>
              <w:rPr>
                <w:rFonts w:ascii="Times New Roman" w:eastAsia="SimSun" w:hAnsi="Times New Roman" w:cs="Times New Roman"/>
                <w:szCs w:val="20"/>
                <w:lang w:val="en-CA"/>
              </w:rPr>
            </w:pPr>
            <w:r>
              <w:rPr>
                <w:rFonts w:ascii="Times New Roman" w:eastAsia="SimSu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921D0A1" w14:textId="77777777" w:rsidR="00AF09BE" w:rsidRDefault="00EF40FD">
            <w:pPr>
              <w:spacing w:line="256" w:lineRule="auto"/>
              <w:rPr>
                <w:rFonts w:ascii="Times New Roman" w:eastAsia="SimSun" w:hAnsi="Times New Roman" w:cs="Times New Roman"/>
                <w:szCs w:val="20"/>
                <w:lang w:val="en-CA"/>
              </w:rPr>
            </w:pPr>
            <w:r>
              <w:rPr>
                <w:rFonts w:ascii="Times New Roman" w:eastAsia="SimSun" w:hAnsi="Times New Roman" w:cs="Times New Roman"/>
                <w:szCs w:val="20"/>
                <w:lang w:val="en-CA"/>
              </w:rPr>
              <w:t>We share other companies’ view that the proposal is an optimization and should not be pursued at this stage. If such optimization is allowed, then it forces RAN1 to consider other small optimizations that companies may propose.</w:t>
            </w:r>
          </w:p>
          <w:p w14:paraId="414D6889" w14:textId="77777777" w:rsidR="00AF09BE" w:rsidRDefault="00EF40FD">
            <w:pPr>
              <w:spacing w:line="256" w:lineRule="auto"/>
              <w:rPr>
                <w:rFonts w:ascii="Times New Roman" w:eastAsia="SimSun" w:hAnsi="Times New Roman" w:cs="Times New Roman"/>
                <w:szCs w:val="20"/>
                <w:lang w:val="en-CA"/>
              </w:rPr>
            </w:pPr>
            <w:r>
              <w:rPr>
                <w:rFonts w:ascii="Times New Roman" w:eastAsia="SimSun" w:hAnsi="Times New Roman" w:cs="Times New Roman"/>
                <w:szCs w:val="20"/>
                <w:lang w:val="en-CA"/>
              </w:rPr>
              <w:t xml:space="preserve">Regarding the technical merit of the proposal, it is not proven that the proposed enhancement is better than the existing procedure. Specifically, </w:t>
            </w:r>
            <w:r>
              <w:rPr>
                <w:rFonts w:ascii="Times New Roman" w:eastAsia="SimSun" w:hAnsi="Times New Roman" w:cs="Times New Roman"/>
                <w:szCs w:val="20"/>
                <w:lang w:val="en-CA"/>
              </w:rPr>
              <w:lastRenderedPageBreak/>
              <w:t>when the payload size is too large, existing procedure is to discard low priority CSI report, while the proposal is to slim down high priority CSI report. Without simulation studies, it’s unclear if the proposal performs better than the existing procedure.</w:t>
            </w:r>
          </w:p>
          <w:p w14:paraId="51B02483" w14:textId="77777777" w:rsidR="00AF09BE" w:rsidRDefault="00EF40FD">
            <w:pPr>
              <w:spacing w:line="256" w:lineRule="auto"/>
              <w:rPr>
                <w:rFonts w:ascii="Times New Roman" w:eastAsia="SimSun" w:hAnsi="Times New Roman" w:cs="Times New Roman"/>
                <w:szCs w:val="20"/>
                <w:lang w:val="en-CA"/>
              </w:rPr>
            </w:pPr>
            <w:r>
              <w:rPr>
                <w:rFonts w:ascii="Times New Roman" w:eastAsia="SimSun" w:hAnsi="Times New Roman" w:cs="Times New Roman"/>
                <w:szCs w:val="20"/>
                <w:lang w:val="en-CA"/>
              </w:rPr>
              <w:t xml:space="preserve">Additionally, the spec change is not trivial, especially if very fine tuning is desired. Basically, a new layer of size </w:t>
            </w:r>
            <w:proofErr w:type="spellStart"/>
            <w:r>
              <w:rPr>
                <w:rFonts w:ascii="Times New Roman" w:eastAsia="SimSun" w:hAnsi="Times New Roman" w:cs="Times New Roman"/>
                <w:szCs w:val="20"/>
                <w:lang w:val="en-CA"/>
              </w:rPr>
              <w:t>reduction+checking</w:t>
            </w:r>
            <w:proofErr w:type="spellEnd"/>
            <w:r>
              <w:rPr>
                <w:rFonts w:ascii="Times New Roman" w:eastAsia="SimSun" w:hAnsi="Times New Roman" w:cs="Times New Roman"/>
                <w:szCs w:val="20"/>
                <w:lang w:val="en-CA"/>
              </w:rPr>
              <w:t xml:space="preserve"> is added, where the reduction procedure will turn 4-bit </w:t>
            </w:r>
            <w:proofErr w:type="spellStart"/>
            <w:r>
              <w:rPr>
                <w:rFonts w:ascii="Times New Roman" w:eastAsia="SimSun" w:hAnsi="Times New Roman" w:cs="Times New Roman"/>
                <w:szCs w:val="20"/>
                <w:lang w:val="en-CA"/>
              </w:rPr>
              <w:t>subband</w:t>
            </w:r>
            <w:proofErr w:type="spellEnd"/>
            <w:r>
              <w:rPr>
                <w:rFonts w:ascii="Times New Roman" w:eastAsia="SimSun" w:hAnsi="Times New Roman" w:cs="Times New Roman"/>
                <w:szCs w:val="20"/>
                <w:lang w:val="en-CA"/>
              </w:rPr>
              <w:t xml:space="preserve"> CSI to 2-bit </w:t>
            </w:r>
            <w:proofErr w:type="spellStart"/>
            <w:r>
              <w:rPr>
                <w:rFonts w:ascii="Times New Roman" w:eastAsia="SimSun" w:hAnsi="Times New Roman" w:cs="Times New Roman"/>
                <w:szCs w:val="20"/>
                <w:lang w:val="en-CA"/>
              </w:rPr>
              <w:t>subband</w:t>
            </w:r>
            <w:proofErr w:type="spellEnd"/>
            <w:r>
              <w:rPr>
                <w:rFonts w:ascii="Times New Roman" w:eastAsia="SimSun" w:hAnsi="Times New Roman" w:cs="Times New Roman"/>
                <w:szCs w:val="20"/>
                <w:lang w:val="en-CA"/>
              </w:rPr>
              <w:t xml:space="preserve"> starting at the lowest priority report with 4-bit, until the payload size is adequately small.</w:t>
            </w:r>
          </w:p>
        </w:tc>
      </w:tr>
      <w:tr w:rsidR="00AF09BE" w14:paraId="7325AEAD" w14:textId="77777777">
        <w:tc>
          <w:tcPr>
            <w:tcW w:w="1615" w:type="dxa"/>
            <w:tcBorders>
              <w:top w:val="single" w:sz="4" w:space="0" w:color="auto"/>
              <w:left w:val="single" w:sz="4" w:space="0" w:color="auto"/>
              <w:bottom w:val="single" w:sz="4" w:space="0" w:color="auto"/>
              <w:right w:val="single" w:sz="4" w:space="0" w:color="auto"/>
            </w:tcBorders>
          </w:tcPr>
          <w:p w14:paraId="548D43CB" w14:textId="77777777" w:rsidR="00AF09BE" w:rsidRDefault="00EF40FD">
            <w:pPr>
              <w:rPr>
                <w:rFonts w:ascii="Times New Roman" w:eastAsia="SimSun" w:hAnsi="Times New Roman" w:cs="Times New Roman"/>
                <w:szCs w:val="20"/>
              </w:rPr>
            </w:pPr>
            <w:r>
              <w:rPr>
                <w:rFonts w:ascii="Times New Roman" w:eastAsia="SimSun" w:hAnsi="Times New Roman" w:cs="Times New Roman" w:hint="eastAsia"/>
                <w:szCs w:val="20"/>
              </w:rPr>
              <w:lastRenderedPageBreak/>
              <w:t>CATT</w:t>
            </w:r>
          </w:p>
        </w:tc>
        <w:tc>
          <w:tcPr>
            <w:tcW w:w="1170" w:type="dxa"/>
            <w:tcBorders>
              <w:top w:val="single" w:sz="4" w:space="0" w:color="auto"/>
              <w:left w:val="single" w:sz="4" w:space="0" w:color="auto"/>
              <w:bottom w:val="single" w:sz="4" w:space="0" w:color="auto"/>
              <w:right w:val="single" w:sz="4" w:space="0" w:color="auto"/>
            </w:tcBorders>
          </w:tcPr>
          <w:p w14:paraId="4A6E9DEF" w14:textId="77777777" w:rsidR="00AF09BE" w:rsidRDefault="00EF40FD">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0ADB5D7" w14:textId="77777777" w:rsidR="00AF09BE" w:rsidRDefault="00EF40FD">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t xml:space="preserve">We agree with other companies that it is an optimization and would increase UE complexity which should not be </w:t>
            </w:r>
            <w:proofErr w:type="spellStart"/>
            <w:r>
              <w:rPr>
                <w:rFonts w:ascii="Times New Roman" w:eastAsia="SimSun" w:hAnsi="Times New Roman" w:cs="Times New Roman" w:hint="eastAsia"/>
                <w:szCs w:val="20"/>
                <w:lang w:val="en-CA"/>
              </w:rPr>
              <w:t>persued</w:t>
            </w:r>
            <w:proofErr w:type="spellEnd"/>
            <w:r>
              <w:rPr>
                <w:rFonts w:ascii="Times New Roman" w:eastAsia="SimSun" w:hAnsi="Times New Roman" w:cs="Times New Roman" w:hint="eastAsia"/>
                <w:szCs w:val="20"/>
                <w:lang w:val="en-CA"/>
              </w:rPr>
              <w:t xml:space="preserve"> at this stage.</w:t>
            </w:r>
          </w:p>
        </w:tc>
      </w:tr>
      <w:tr w:rsidR="00AF09BE" w14:paraId="35CA8975" w14:textId="77777777">
        <w:tc>
          <w:tcPr>
            <w:tcW w:w="1615" w:type="dxa"/>
            <w:tcBorders>
              <w:top w:val="single" w:sz="4" w:space="0" w:color="auto"/>
              <w:left w:val="single" w:sz="4" w:space="0" w:color="auto"/>
              <w:bottom w:val="single" w:sz="4" w:space="0" w:color="auto"/>
              <w:right w:val="single" w:sz="4" w:space="0" w:color="auto"/>
            </w:tcBorders>
          </w:tcPr>
          <w:p w14:paraId="07AB1E2F" w14:textId="77777777" w:rsidR="00AF09BE" w:rsidRDefault="00EF40FD">
            <w:pPr>
              <w:rPr>
                <w:rFonts w:ascii="Times New Roman" w:eastAsia="SimSun" w:hAnsi="Times New Roman" w:cs="Times New Roman"/>
                <w:szCs w:val="20"/>
              </w:rPr>
            </w:pPr>
            <w:r>
              <w:rPr>
                <w:rFonts w:ascii="Times New Roman" w:eastAsia="SimSun" w:hAnsi="Times New Roman" w:cs="Times New Roman"/>
                <w:szCs w:val="20"/>
              </w:rPr>
              <w:t>ZTE</w:t>
            </w:r>
          </w:p>
        </w:tc>
        <w:tc>
          <w:tcPr>
            <w:tcW w:w="1170" w:type="dxa"/>
            <w:tcBorders>
              <w:top w:val="single" w:sz="4" w:space="0" w:color="auto"/>
              <w:left w:val="single" w:sz="4" w:space="0" w:color="auto"/>
              <w:bottom w:val="single" w:sz="4" w:space="0" w:color="auto"/>
              <w:right w:val="single" w:sz="4" w:space="0" w:color="auto"/>
            </w:tcBorders>
          </w:tcPr>
          <w:p w14:paraId="4AB1A3F3" w14:textId="77777777" w:rsidR="00AF09BE" w:rsidRDefault="00EF40FD">
            <w:pPr>
              <w:rPr>
                <w:rFonts w:ascii="Times New Roman" w:eastAsia="SimSun" w:hAnsi="Times New Roman" w:cs="Times New Roman"/>
                <w:szCs w:val="20"/>
              </w:rPr>
            </w:pPr>
            <w:r>
              <w:rPr>
                <w:rFonts w:ascii="Times New Roman" w:eastAsia="SimSun"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1BEB87EE" w14:textId="77777777" w:rsidR="00AF09BE" w:rsidRDefault="00EF40FD">
            <w:pPr>
              <w:spacing w:line="256" w:lineRule="auto"/>
              <w:rPr>
                <w:rFonts w:ascii="Times New Roman" w:eastAsia="SimSun" w:hAnsi="Times New Roman" w:cs="Times New Roman"/>
                <w:szCs w:val="20"/>
              </w:rPr>
            </w:pPr>
            <w:r>
              <w:rPr>
                <w:rFonts w:ascii="Times New Roman" w:eastAsia="SimSun" w:hAnsi="Times New Roman" w:cs="Times New Roman"/>
                <w:szCs w:val="20"/>
              </w:rPr>
              <w:t>We share the same view with other companies that this optimization should not be considered at this stage.</w:t>
            </w:r>
          </w:p>
        </w:tc>
      </w:tr>
    </w:tbl>
    <w:p w14:paraId="360818BC" w14:textId="7E59FAE4" w:rsidR="00AF09BE" w:rsidRDefault="00AF09BE">
      <w:pPr>
        <w:rPr>
          <w:rFonts w:ascii="Times New Roman" w:hAnsi="Times New Roman" w:cs="Times New Roman"/>
          <w:sz w:val="20"/>
          <w:szCs w:val="20"/>
          <w:highlight w:val="yellow"/>
        </w:rPr>
      </w:pPr>
    </w:p>
    <w:p w14:paraId="723E1AA7" w14:textId="77777777" w:rsidR="00123557" w:rsidRDefault="00123557" w:rsidP="00123557">
      <w:pPr>
        <w:rPr>
          <w:rFonts w:ascii="Times New Roman" w:hAnsi="Times New Roman" w:cs="Times New Roman"/>
          <w:szCs w:val="20"/>
        </w:rPr>
      </w:pPr>
      <w:r>
        <w:rPr>
          <w:rFonts w:ascii="Times New Roman" w:hAnsi="Times New Roman" w:cs="Times New Roman"/>
          <w:b/>
          <w:bCs/>
          <w:szCs w:val="20"/>
          <w:highlight w:val="yellow"/>
        </w:rPr>
        <w:t>Question 1-2</w:t>
      </w:r>
      <w:r>
        <w:rPr>
          <w:rFonts w:ascii="Times New Roman" w:hAnsi="Times New Roman" w:cs="Times New Roman"/>
          <w:szCs w:val="20"/>
        </w:rPr>
        <w:t>: If yes, do you support the enhancement proposed in [2]?</w:t>
      </w:r>
    </w:p>
    <w:tbl>
      <w:tblPr>
        <w:tblStyle w:val="TableGrid"/>
        <w:tblW w:w="9629" w:type="dxa"/>
        <w:tblLayout w:type="fixed"/>
        <w:tblLook w:val="04A0" w:firstRow="1" w:lastRow="0" w:firstColumn="1" w:lastColumn="0" w:noHBand="0" w:noVBand="1"/>
      </w:tblPr>
      <w:tblGrid>
        <w:gridCol w:w="1615"/>
        <w:gridCol w:w="1170"/>
        <w:gridCol w:w="6844"/>
      </w:tblGrid>
      <w:tr w:rsidR="00123557" w14:paraId="2DE2B352" w14:textId="77777777" w:rsidTr="006E69C5">
        <w:tc>
          <w:tcPr>
            <w:tcW w:w="1615" w:type="dxa"/>
            <w:tcBorders>
              <w:top w:val="single" w:sz="4" w:space="0" w:color="auto"/>
              <w:left w:val="single" w:sz="4" w:space="0" w:color="auto"/>
              <w:bottom w:val="single" w:sz="4" w:space="0" w:color="auto"/>
              <w:right w:val="single" w:sz="4" w:space="0" w:color="auto"/>
            </w:tcBorders>
          </w:tcPr>
          <w:p w14:paraId="53916AA2" w14:textId="77777777" w:rsidR="00123557" w:rsidRDefault="00123557" w:rsidP="006E69C5">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0CB4AD55" w14:textId="77777777" w:rsidR="00123557" w:rsidRDefault="00123557" w:rsidP="006E69C5">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A6A5F9D" w14:textId="77777777" w:rsidR="00123557" w:rsidRDefault="00123557" w:rsidP="006E69C5">
            <w:pPr>
              <w:rPr>
                <w:rFonts w:ascii="Times New Roman" w:hAnsi="Times New Roman" w:cs="Times New Roman"/>
                <w:szCs w:val="20"/>
                <w:lang w:val="en-CA"/>
              </w:rPr>
            </w:pPr>
            <w:r>
              <w:rPr>
                <w:rFonts w:ascii="Times New Roman" w:hAnsi="Times New Roman" w:cs="Times New Roman"/>
                <w:szCs w:val="20"/>
                <w:lang w:val="en-CA"/>
              </w:rPr>
              <w:t>Comments</w:t>
            </w:r>
          </w:p>
        </w:tc>
      </w:tr>
      <w:tr w:rsidR="00123557" w14:paraId="05213157" w14:textId="77777777" w:rsidTr="006E69C5">
        <w:tc>
          <w:tcPr>
            <w:tcW w:w="1615" w:type="dxa"/>
            <w:tcBorders>
              <w:top w:val="single" w:sz="4" w:space="0" w:color="auto"/>
              <w:left w:val="single" w:sz="4" w:space="0" w:color="auto"/>
              <w:bottom w:val="single" w:sz="4" w:space="0" w:color="auto"/>
              <w:right w:val="single" w:sz="4" w:space="0" w:color="auto"/>
            </w:tcBorders>
          </w:tcPr>
          <w:p w14:paraId="6D062DD9" w14:textId="77777777" w:rsidR="00123557" w:rsidRDefault="00123557" w:rsidP="006E69C5">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Borders>
              <w:top w:val="single" w:sz="4" w:space="0" w:color="auto"/>
              <w:left w:val="single" w:sz="4" w:space="0" w:color="auto"/>
              <w:bottom w:val="single" w:sz="4" w:space="0" w:color="auto"/>
              <w:right w:val="single" w:sz="4" w:space="0" w:color="auto"/>
            </w:tcBorders>
          </w:tcPr>
          <w:p w14:paraId="2119CE9A" w14:textId="77777777" w:rsidR="00123557" w:rsidRDefault="00123557" w:rsidP="006E69C5">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7617ABA8" w14:textId="77777777" w:rsidR="00123557" w:rsidRDefault="00123557" w:rsidP="006E69C5">
            <w:pPr>
              <w:spacing w:line="256" w:lineRule="auto"/>
              <w:rPr>
                <w:rFonts w:ascii="Times New Roman" w:hAnsi="Times New Roman" w:cs="Times New Roman"/>
                <w:szCs w:val="20"/>
                <w:lang w:val="en-CA"/>
              </w:rPr>
            </w:pPr>
          </w:p>
        </w:tc>
      </w:tr>
      <w:tr w:rsidR="00123557" w14:paraId="3021AA37" w14:textId="77777777" w:rsidTr="006E69C5">
        <w:tc>
          <w:tcPr>
            <w:tcW w:w="1615" w:type="dxa"/>
            <w:tcBorders>
              <w:top w:val="single" w:sz="4" w:space="0" w:color="auto"/>
              <w:left w:val="single" w:sz="4" w:space="0" w:color="auto"/>
              <w:bottom w:val="single" w:sz="4" w:space="0" w:color="auto"/>
              <w:right w:val="single" w:sz="4" w:space="0" w:color="auto"/>
            </w:tcBorders>
          </w:tcPr>
          <w:p w14:paraId="656E79E5" w14:textId="77777777" w:rsidR="00123557" w:rsidRDefault="00123557" w:rsidP="006E69C5">
            <w:pPr>
              <w:rPr>
                <w:rFonts w:ascii="Times New Roman" w:eastAsia="SimSun" w:hAnsi="Times New Roman" w:cs="Times New Roman"/>
                <w:szCs w:val="20"/>
              </w:rPr>
            </w:pPr>
          </w:p>
        </w:tc>
        <w:tc>
          <w:tcPr>
            <w:tcW w:w="1170" w:type="dxa"/>
            <w:tcBorders>
              <w:top w:val="single" w:sz="4" w:space="0" w:color="auto"/>
              <w:left w:val="single" w:sz="4" w:space="0" w:color="auto"/>
              <w:bottom w:val="single" w:sz="4" w:space="0" w:color="auto"/>
              <w:right w:val="single" w:sz="4" w:space="0" w:color="auto"/>
            </w:tcBorders>
          </w:tcPr>
          <w:p w14:paraId="5A47353C" w14:textId="77777777" w:rsidR="00123557" w:rsidRDefault="00123557" w:rsidP="006E69C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8D21FFA" w14:textId="77777777" w:rsidR="00123557" w:rsidRDefault="00123557" w:rsidP="006E69C5">
            <w:pPr>
              <w:rPr>
                <w:rFonts w:ascii="Times New Roman" w:eastAsia="SimSun" w:hAnsi="Times New Roman" w:cs="Times New Roman"/>
                <w:szCs w:val="20"/>
              </w:rPr>
            </w:pPr>
          </w:p>
        </w:tc>
      </w:tr>
      <w:tr w:rsidR="00123557" w14:paraId="5AE414BD" w14:textId="77777777" w:rsidTr="006E69C5">
        <w:tc>
          <w:tcPr>
            <w:tcW w:w="1615" w:type="dxa"/>
            <w:tcBorders>
              <w:top w:val="single" w:sz="4" w:space="0" w:color="auto"/>
              <w:left w:val="single" w:sz="4" w:space="0" w:color="auto"/>
              <w:bottom w:val="single" w:sz="4" w:space="0" w:color="auto"/>
              <w:right w:val="single" w:sz="4" w:space="0" w:color="auto"/>
            </w:tcBorders>
          </w:tcPr>
          <w:p w14:paraId="168BC524" w14:textId="77777777" w:rsidR="00123557" w:rsidRDefault="00123557" w:rsidP="006E69C5">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0B16C2A9" w14:textId="77777777" w:rsidR="00123557" w:rsidRDefault="00123557" w:rsidP="006E69C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33672F0" w14:textId="77777777" w:rsidR="00123557" w:rsidRDefault="00123557" w:rsidP="006E69C5">
            <w:pPr>
              <w:spacing w:line="256" w:lineRule="auto"/>
              <w:rPr>
                <w:rFonts w:ascii="Times New Roman" w:hAnsi="Times New Roman" w:cs="Times New Roman"/>
                <w:szCs w:val="20"/>
                <w:lang w:val="en-CA"/>
              </w:rPr>
            </w:pPr>
          </w:p>
        </w:tc>
      </w:tr>
    </w:tbl>
    <w:p w14:paraId="5CFB00C7" w14:textId="49417924" w:rsidR="00123557" w:rsidRDefault="00123557">
      <w:pPr>
        <w:rPr>
          <w:rFonts w:ascii="Times New Roman" w:hAnsi="Times New Roman" w:cs="Times New Roman"/>
          <w:sz w:val="20"/>
          <w:szCs w:val="20"/>
          <w:highlight w:val="yellow"/>
        </w:rPr>
      </w:pPr>
    </w:p>
    <w:p w14:paraId="6FD12381" w14:textId="7DD3901B" w:rsidR="00123557" w:rsidRPr="00123557" w:rsidRDefault="00123557">
      <w:pPr>
        <w:rPr>
          <w:rFonts w:ascii="Times New Roman" w:hAnsi="Times New Roman" w:cs="Times New Roman"/>
          <w:b/>
          <w:bCs/>
          <w:sz w:val="20"/>
          <w:szCs w:val="20"/>
        </w:rPr>
      </w:pPr>
      <w:r w:rsidRPr="00123557">
        <w:rPr>
          <w:rFonts w:ascii="Times New Roman" w:hAnsi="Times New Roman" w:cs="Times New Roman"/>
          <w:b/>
          <w:bCs/>
          <w:sz w:val="20"/>
          <w:szCs w:val="20"/>
          <w:shd w:val="clear" w:color="auto" w:fill="FFC000"/>
        </w:rPr>
        <w:t>Moderator observations</w:t>
      </w:r>
    </w:p>
    <w:p w14:paraId="38C17AE2" w14:textId="629C77F7" w:rsidR="00123557" w:rsidRDefault="00493A60">
      <w:pPr>
        <w:rPr>
          <w:rFonts w:ascii="Times New Roman" w:hAnsi="Times New Roman" w:cs="Times New Roman"/>
          <w:szCs w:val="20"/>
        </w:rPr>
      </w:pPr>
      <w:r>
        <w:rPr>
          <w:rFonts w:ascii="Times New Roman" w:hAnsi="Times New Roman" w:cs="Times New Roman"/>
          <w:szCs w:val="20"/>
        </w:rPr>
        <w:t xml:space="preserve">There is no consensus to enhance omission rules in case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is configured. </w:t>
      </w:r>
      <w:r w:rsidR="00995463">
        <w:rPr>
          <w:rFonts w:ascii="Times New Roman" w:hAnsi="Times New Roman" w:cs="Times New Roman"/>
          <w:szCs w:val="20"/>
        </w:rPr>
        <w:t>Most companies think that this is an optimization that is too late to introduce and that would entail additional UE complexity and specification impact.</w:t>
      </w:r>
    </w:p>
    <w:p w14:paraId="27B31FEA" w14:textId="633668CA" w:rsidR="00EF40FD" w:rsidRPr="00591F18" w:rsidRDefault="00EF40FD">
      <w:pPr>
        <w:rPr>
          <w:rFonts w:ascii="Times New Roman" w:hAnsi="Times New Roman" w:cs="Times New Roman"/>
          <w:szCs w:val="20"/>
        </w:rPr>
      </w:pPr>
      <w:r>
        <w:rPr>
          <w:rFonts w:ascii="Times New Roman" w:hAnsi="Times New Roman" w:cs="Times New Roman"/>
          <w:szCs w:val="20"/>
        </w:rPr>
        <w:t xml:space="preserve">No further discussion on CSI feedback enhancements for </w:t>
      </w:r>
      <w:proofErr w:type="spellStart"/>
      <w:r>
        <w:rPr>
          <w:rFonts w:ascii="Times New Roman" w:hAnsi="Times New Roman" w:cs="Times New Roman"/>
          <w:szCs w:val="20"/>
        </w:rPr>
        <w:t>eIIoT</w:t>
      </w:r>
      <w:proofErr w:type="spellEnd"/>
      <w:r>
        <w:rPr>
          <w:rFonts w:ascii="Times New Roman" w:hAnsi="Times New Roman" w:cs="Times New Roman"/>
          <w:szCs w:val="20"/>
        </w:rPr>
        <w:t>/URLLC is needed in RAN1#107b-e.</w:t>
      </w:r>
    </w:p>
    <w:p w14:paraId="410A1718" w14:textId="77777777" w:rsidR="00AF09BE" w:rsidRDefault="00EF40FD">
      <w:pPr>
        <w:pStyle w:val="Heading1"/>
        <w:tabs>
          <w:tab w:val="clear" w:pos="2682"/>
          <w:tab w:val="left" w:pos="810"/>
        </w:tabs>
        <w:ind w:hanging="2682"/>
        <w:rPr>
          <w:rFonts w:ascii="Times New Roman" w:hAnsi="Times New Roman"/>
          <w:lang w:val="en-US"/>
        </w:rPr>
      </w:pPr>
      <w:r>
        <w:rPr>
          <w:rFonts w:ascii="Times New Roman" w:hAnsi="Times New Roman"/>
          <w:lang w:val="en-US"/>
        </w:rPr>
        <w:t>References</w:t>
      </w:r>
    </w:p>
    <w:p w14:paraId="3B24D93F" w14:textId="77777777" w:rsidR="00AF09BE" w:rsidRDefault="00EF40FD">
      <w:pPr>
        <w:pStyle w:val="Reference"/>
        <w:overflowPunct w:val="0"/>
        <w:autoSpaceDE w:val="0"/>
        <w:autoSpaceDN w:val="0"/>
        <w:adjustRightInd w:val="0"/>
        <w:textAlignment w:val="baseline"/>
        <w:rPr>
          <w:rFonts w:ascii="Times New Roman" w:hAnsi="Times New Roman" w:cs="Times New Roman"/>
          <w:sz w:val="20"/>
          <w:szCs w:val="20"/>
        </w:rPr>
      </w:pPr>
      <w:bookmarkStart w:id="2" w:name="_Ref47299212"/>
      <w:bookmarkStart w:id="3" w:name="_Ref32420535"/>
      <w:r>
        <w:rPr>
          <w:rFonts w:ascii="Times New Roman" w:hAnsi="Times New Roman"/>
          <w:sz w:val="20"/>
          <w:szCs w:val="20"/>
        </w:rPr>
        <w:t>RP-210854</w:t>
      </w:r>
      <w:r>
        <w:rPr>
          <w:rFonts w:ascii="Times New Roman" w:hAnsi="Times New Roman"/>
          <w:sz w:val="20"/>
          <w:szCs w:val="20"/>
        </w:rPr>
        <w:tab/>
        <w:t xml:space="preserve">Revised WID: Enhanced </w:t>
      </w:r>
      <w:proofErr w:type="spellStart"/>
      <w:r>
        <w:rPr>
          <w:rFonts w:ascii="Times New Roman" w:hAnsi="Times New Roman"/>
          <w:sz w:val="20"/>
          <w:szCs w:val="20"/>
        </w:rPr>
        <w:t>IIoT</w:t>
      </w:r>
      <w:proofErr w:type="spellEnd"/>
      <w:r>
        <w:rPr>
          <w:rFonts w:ascii="Times New Roman" w:hAnsi="Times New Roman"/>
          <w:sz w:val="20"/>
          <w:szCs w:val="20"/>
        </w:rPr>
        <w:t xml:space="preserve"> and URLLC support for NR</w:t>
      </w:r>
      <w:r>
        <w:rPr>
          <w:rFonts w:ascii="Times New Roman" w:hAnsi="Times New Roman"/>
          <w:sz w:val="20"/>
          <w:szCs w:val="20"/>
        </w:rPr>
        <w:tab/>
        <w:t>Nokia, Nokia Shanghai Bell.</w:t>
      </w:r>
      <w:bookmarkEnd w:id="2"/>
    </w:p>
    <w:p w14:paraId="0FAF2473" w14:textId="77777777" w:rsidR="00AF09BE" w:rsidRDefault="00EF40FD">
      <w:pPr>
        <w:pStyle w:val="Reference"/>
        <w:overflowPunct w:val="0"/>
        <w:autoSpaceDE w:val="0"/>
        <w:autoSpaceDN w:val="0"/>
        <w:adjustRightInd w:val="0"/>
        <w:textAlignment w:val="baseline"/>
        <w:rPr>
          <w:rFonts w:ascii="Times New Roman" w:hAnsi="Times New Roman" w:cs="Times New Roman"/>
          <w:sz w:val="20"/>
          <w:szCs w:val="20"/>
        </w:rPr>
      </w:pPr>
      <w:r>
        <w:rPr>
          <w:rFonts w:ascii="Times New Roman" w:hAnsi="Times New Roman"/>
          <w:sz w:val="20"/>
          <w:szCs w:val="20"/>
        </w:rPr>
        <w:t>R1-2200297</w:t>
      </w:r>
      <w:r>
        <w:rPr>
          <w:rFonts w:ascii="Times New Roman" w:hAnsi="Times New Roman"/>
          <w:sz w:val="20"/>
          <w:szCs w:val="20"/>
        </w:rPr>
        <w:tab/>
        <w:t>Remaining issues for CSI enhancement for IIOT and URLLC</w:t>
      </w:r>
      <w:r>
        <w:rPr>
          <w:rFonts w:ascii="Times New Roman" w:hAnsi="Times New Roman"/>
          <w:sz w:val="20"/>
          <w:szCs w:val="20"/>
        </w:rPr>
        <w:tab/>
        <w:t>Qualcomm Incorporated.</w:t>
      </w:r>
      <w:r>
        <w:rPr>
          <w:rFonts w:ascii="Times New Roman" w:hAnsi="Times New Roman"/>
          <w:sz w:val="20"/>
          <w:szCs w:val="20"/>
        </w:rPr>
        <w:tab/>
      </w:r>
    </w:p>
    <w:bookmarkEnd w:id="3"/>
    <w:p w14:paraId="4D160C18" w14:textId="77777777" w:rsidR="00AF09BE" w:rsidRDefault="00EF40FD">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 on CSI enhancements</w:t>
      </w:r>
    </w:p>
    <w:p w14:paraId="61DAD706" w14:textId="77777777" w:rsidR="00AF09BE" w:rsidRDefault="00EF40FD">
      <w:pPr>
        <w:rPr>
          <w:rFonts w:ascii="Times New Roman" w:hAnsi="Times New Roman" w:cs="Times New Roman"/>
          <w:sz w:val="20"/>
          <w:szCs w:val="20"/>
        </w:rPr>
      </w:pPr>
      <w:r>
        <w:rPr>
          <w:rFonts w:ascii="Times New Roman" w:hAnsi="Times New Roman" w:cs="Times New Roman"/>
          <w:sz w:val="20"/>
          <w:szCs w:val="20"/>
          <w:u w:val="single"/>
        </w:rPr>
        <w:t xml:space="preserve">RAN1#107-e </w:t>
      </w:r>
      <w:r>
        <w:rPr>
          <w:rFonts w:ascii="Times New Roman" w:hAnsi="Times New Roman" w:cs="Times New Roman"/>
          <w:sz w:val="20"/>
          <w:szCs w:val="20"/>
        </w:rPr>
        <w:t>[No new agreement.]</w:t>
      </w:r>
    </w:p>
    <w:p w14:paraId="2377E702" w14:textId="77777777" w:rsidR="00AF09BE" w:rsidRDefault="00EF40FD">
      <w:pPr>
        <w:rPr>
          <w:rFonts w:ascii="Times New Roman" w:hAnsi="Times New Roman" w:cs="Times New Roman"/>
          <w:sz w:val="20"/>
          <w:szCs w:val="20"/>
          <w:u w:val="single"/>
        </w:rPr>
      </w:pPr>
      <w:r>
        <w:rPr>
          <w:rFonts w:ascii="Times New Roman" w:hAnsi="Times New Roman" w:cs="Times New Roman"/>
          <w:sz w:val="20"/>
          <w:szCs w:val="20"/>
          <w:u w:val="single"/>
        </w:rPr>
        <w:t>RAN1#106b-e</w:t>
      </w:r>
    </w:p>
    <w:p w14:paraId="49E60BCC" w14:textId="77777777" w:rsidR="00AF09BE" w:rsidRDefault="00EF40FD">
      <w:pPr>
        <w:rPr>
          <w:rFonts w:ascii="Times" w:eastAsia="Batang" w:hAnsi="Times" w:cs="Times New Roman"/>
          <w:sz w:val="20"/>
        </w:rPr>
      </w:pPr>
      <w:r>
        <w:rPr>
          <w:rFonts w:ascii="Times" w:eastAsia="Batang" w:hAnsi="Times" w:cs="Times New Roman"/>
          <w:b/>
          <w:sz w:val="20"/>
        </w:rPr>
        <w:t>R1-2110509</w:t>
      </w:r>
      <w:r>
        <w:rPr>
          <w:rFonts w:ascii="Times" w:eastAsia="Batang" w:hAnsi="Times" w:cs="Times New Roman"/>
          <w:sz w:val="20"/>
        </w:rPr>
        <w:tab/>
        <w:t>Feature lead summary #2 on CSI feedback enhancements for enhanced URLLC/</w:t>
      </w:r>
      <w:proofErr w:type="spellStart"/>
      <w:r>
        <w:rPr>
          <w:rFonts w:ascii="Times" w:eastAsia="Batang" w:hAnsi="Times" w:cs="Times New Roman"/>
          <w:sz w:val="20"/>
        </w:rPr>
        <w:t>IIoT</w:t>
      </w:r>
      <w:proofErr w:type="spellEnd"/>
      <w:r>
        <w:rPr>
          <w:rFonts w:ascii="Times" w:eastAsia="Batang" w:hAnsi="Times" w:cs="Times New Roman"/>
          <w:sz w:val="20"/>
        </w:rPr>
        <w:tab/>
        <w:t>Moderator (InterDigital, Inc.)</w:t>
      </w:r>
    </w:p>
    <w:p w14:paraId="195F634F" w14:textId="77777777" w:rsidR="00AF09BE" w:rsidRDefault="00AF09BE">
      <w:pPr>
        <w:rPr>
          <w:rFonts w:ascii="Times" w:eastAsia="Batang" w:hAnsi="Times" w:cs="Times New Roman"/>
          <w:sz w:val="20"/>
          <w:highlight w:val="cyan"/>
        </w:rPr>
      </w:pPr>
    </w:p>
    <w:p w14:paraId="7B718B23" w14:textId="77777777" w:rsidR="00AF09BE" w:rsidRDefault="00EF40FD">
      <w:pPr>
        <w:rPr>
          <w:rFonts w:ascii="Times" w:eastAsia="Batang" w:hAnsi="Times" w:cs="Times New Roman"/>
          <w:b/>
          <w:sz w:val="20"/>
          <w:highlight w:val="green"/>
        </w:rPr>
      </w:pPr>
      <w:r>
        <w:rPr>
          <w:rFonts w:ascii="Times" w:eastAsia="Batang" w:hAnsi="Times" w:cs="Times New Roman"/>
          <w:b/>
          <w:sz w:val="20"/>
          <w:highlight w:val="green"/>
        </w:rPr>
        <w:t>Agreement</w:t>
      </w:r>
    </w:p>
    <w:p w14:paraId="4DF3BBD2" w14:textId="77777777" w:rsidR="00AF09BE" w:rsidRDefault="00EF40FD">
      <w:pPr>
        <w:rPr>
          <w:rFonts w:ascii="Times New Roman" w:eastAsia="Batang" w:hAnsi="Times New Roman" w:cs="Times New Roman"/>
          <w:bCs/>
          <w:sz w:val="20"/>
          <w:szCs w:val="20"/>
        </w:rPr>
      </w:pPr>
      <w:r>
        <w:rPr>
          <w:rFonts w:ascii="Times New Roman" w:eastAsia="Batang" w:hAnsi="Times New Roman" w:cs="Times New Roman"/>
          <w:bCs/>
          <w:sz w:val="20"/>
          <w:szCs w:val="20"/>
        </w:rPr>
        <w:t xml:space="preserve">When </w:t>
      </w:r>
      <w:proofErr w:type="spellStart"/>
      <w:r>
        <w:rPr>
          <w:rFonts w:ascii="Times New Roman" w:eastAsia="Batang" w:hAnsi="Times New Roman" w:cs="Times New Roman"/>
          <w:bCs/>
          <w:sz w:val="20"/>
          <w:szCs w:val="20"/>
        </w:rPr>
        <w:t>subband</w:t>
      </w:r>
      <w:proofErr w:type="spellEnd"/>
      <w:r>
        <w:rPr>
          <w:rFonts w:ascii="Times New Roman" w:eastAsia="Batang" w:hAnsi="Times New Roman" w:cs="Times New Roman"/>
          <w:bCs/>
          <w:sz w:val="20"/>
          <w:szCs w:val="20"/>
        </w:rPr>
        <w:t xml:space="preserve"> CQI reporting is configured with 4-bits per </w:t>
      </w:r>
      <w:proofErr w:type="spellStart"/>
      <w:r>
        <w:rPr>
          <w:rFonts w:ascii="Times New Roman" w:eastAsia="Batang" w:hAnsi="Times New Roman" w:cs="Times New Roman"/>
          <w:bCs/>
          <w:sz w:val="20"/>
          <w:szCs w:val="20"/>
        </w:rPr>
        <w:t>subband</w:t>
      </w:r>
      <w:proofErr w:type="spellEnd"/>
      <w:r>
        <w:rPr>
          <w:rFonts w:ascii="Times New Roman" w:eastAsia="Batang" w:hAnsi="Times New Roman" w:cs="Times New Roman"/>
          <w:bCs/>
          <w:sz w:val="20"/>
          <w:szCs w:val="20"/>
        </w:rPr>
        <w:t>, UE includes wideband CQI in report.</w:t>
      </w:r>
    </w:p>
    <w:p w14:paraId="1A7935BE" w14:textId="77777777" w:rsidR="00AF09BE" w:rsidRDefault="00AF09BE">
      <w:pPr>
        <w:rPr>
          <w:rFonts w:ascii="Times New Roman" w:hAnsi="Times New Roman" w:cs="Times New Roman"/>
          <w:sz w:val="20"/>
          <w:szCs w:val="20"/>
          <w:u w:val="single"/>
        </w:rPr>
      </w:pPr>
    </w:p>
    <w:p w14:paraId="370F7452" w14:textId="77777777" w:rsidR="00AF09BE" w:rsidRDefault="00EF40FD">
      <w:pPr>
        <w:rPr>
          <w:rFonts w:ascii="Times New Roman" w:hAnsi="Times New Roman" w:cs="Times New Roman"/>
          <w:sz w:val="20"/>
          <w:szCs w:val="20"/>
          <w:u w:val="single"/>
        </w:rPr>
      </w:pPr>
      <w:r>
        <w:rPr>
          <w:rFonts w:ascii="Times New Roman" w:hAnsi="Times New Roman" w:cs="Times New Roman"/>
          <w:sz w:val="20"/>
          <w:szCs w:val="20"/>
          <w:u w:val="single"/>
        </w:rPr>
        <w:t>RAN1#106-e</w:t>
      </w:r>
    </w:p>
    <w:p w14:paraId="66EE2D67" w14:textId="77777777" w:rsidR="00AF09BE" w:rsidRDefault="00EF40FD">
      <w:pPr>
        <w:rPr>
          <w:rFonts w:ascii="Times New Roman" w:eastAsia="Batang" w:hAnsi="Times New Roman" w:cs="Times New Roman"/>
          <w:b/>
          <w:bCs/>
          <w:sz w:val="20"/>
          <w:szCs w:val="20"/>
          <w:highlight w:val="green"/>
        </w:rPr>
      </w:pPr>
      <w:r>
        <w:rPr>
          <w:rFonts w:ascii="Times New Roman" w:eastAsia="Batang" w:hAnsi="Times New Roman" w:cs="Times New Roman"/>
          <w:b/>
          <w:bCs/>
          <w:sz w:val="20"/>
          <w:szCs w:val="20"/>
          <w:highlight w:val="green"/>
        </w:rPr>
        <w:t>Agreement</w:t>
      </w:r>
    </w:p>
    <w:p w14:paraId="5A50AA6C" w14:textId="77777777" w:rsidR="00AF09BE" w:rsidRDefault="00EF40FD">
      <w:pPr>
        <w:rPr>
          <w:rFonts w:ascii="Times New Roman" w:eastAsia="Batang" w:hAnsi="Times New Roman" w:cs="Times New Roman"/>
          <w:sz w:val="20"/>
        </w:rPr>
      </w:pPr>
      <w:r>
        <w:rPr>
          <w:rFonts w:ascii="Times New Roman" w:eastAsia="Batang" w:hAnsi="Times New Roman" w:cs="Times New Roman"/>
          <w:sz w:val="20"/>
        </w:rPr>
        <w:t xml:space="preserve">For </w:t>
      </w:r>
      <w:proofErr w:type="spellStart"/>
      <w:r>
        <w:rPr>
          <w:rFonts w:ascii="Times New Roman" w:eastAsia="Batang" w:hAnsi="Times New Roman" w:cs="Times New Roman"/>
          <w:sz w:val="20"/>
        </w:rPr>
        <w:t>subband</w:t>
      </w:r>
      <w:proofErr w:type="spellEnd"/>
      <w:r>
        <w:rPr>
          <w:rFonts w:ascii="Times New Roman" w:eastAsia="Batang" w:hAnsi="Times New Roman" w:cs="Times New Roman"/>
          <w:sz w:val="20"/>
        </w:rPr>
        <w:t xml:space="preserve"> CQI reporting with more than 2 bits per </w:t>
      </w:r>
      <w:proofErr w:type="spellStart"/>
      <w:r>
        <w:rPr>
          <w:rFonts w:ascii="Times New Roman" w:eastAsia="Batang" w:hAnsi="Times New Roman" w:cs="Times New Roman"/>
          <w:sz w:val="20"/>
        </w:rPr>
        <w:t>subband</w:t>
      </w:r>
      <w:proofErr w:type="spellEnd"/>
    </w:p>
    <w:p w14:paraId="63A6E18D" w14:textId="77777777" w:rsidR="00AF09BE" w:rsidRDefault="00EF40FD">
      <w:pPr>
        <w:numPr>
          <w:ilvl w:val="0"/>
          <w:numId w:val="13"/>
        </w:numPr>
        <w:rPr>
          <w:rFonts w:ascii="Times New Roman" w:eastAsia="Times New Roman" w:hAnsi="Times New Roman" w:cs="Times New Roman"/>
          <w:sz w:val="20"/>
        </w:rPr>
      </w:pPr>
      <w:r>
        <w:rPr>
          <w:rFonts w:ascii="Times New Roman" w:eastAsia="Times New Roman" w:hAnsi="Times New Roman" w:cs="Times New Roman"/>
          <w:sz w:val="20"/>
        </w:rPr>
        <w:t>Support 4-bits CQI only</w:t>
      </w:r>
    </w:p>
    <w:p w14:paraId="1427C2C8" w14:textId="77777777" w:rsidR="00AF09BE" w:rsidRDefault="00AF09BE">
      <w:pPr>
        <w:tabs>
          <w:tab w:val="left" w:pos="720"/>
        </w:tabs>
        <w:rPr>
          <w:rFonts w:ascii="Times New Roman" w:eastAsia="Batang" w:hAnsi="Times New Roman" w:cs="Times New Roman"/>
          <w:sz w:val="20"/>
          <w:szCs w:val="20"/>
        </w:rPr>
      </w:pPr>
    </w:p>
    <w:p w14:paraId="54681CFD" w14:textId="77777777" w:rsidR="00AF09BE" w:rsidRDefault="00EF40FD">
      <w:pPr>
        <w:tabs>
          <w:tab w:val="left" w:pos="720"/>
        </w:tabs>
        <w:rPr>
          <w:rFonts w:ascii="Times New Roman" w:eastAsia="Batang" w:hAnsi="Times New Roman" w:cs="Times New Roman"/>
          <w:b/>
          <w:bCs/>
          <w:sz w:val="20"/>
          <w:szCs w:val="20"/>
          <w:highlight w:val="green"/>
        </w:rPr>
      </w:pPr>
      <w:r>
        <w:rPr>
          <w:rFonts w:ascii="Times New Roman" w:eastAsia="Batang" w:hAnsi="Times New Roman" w:cs="Times New Roman"/>
          <w:b/>
          <w:bCs/>
          <w:sz w:val="20"/>
          <w:szCs w:val="20"/>
          <w:highlight w:val="green"/>
        </w:rPr>
        <w:t>Agreement</w:t>
      </w:r>
    </w:p>
    <w:p w14:paraId="392D07CD" w14:textId="77777777" w:rsidR="00AF09BE" w:rsidRDefault="00EF40FD">
      <w:pPr>
        <w:tabs>
          <w:tab w:val="left" w:pos="720"/>
        </w:tabs>
        <w:rPr>
          <w:rFonts w:ascii="Times New Roman" w:eastAsia="Batang" w:hAnsi="Times New Roman" w:cs="Times New Roman"/>
          <w:sz w:val="20"/>
          <w:szCs w:val="20"/>
        </w:rPr>
      </w:pPr>
      <w:r>
        <w:rPr>
          <w:rFonts w:ascii="Times New Roman" w:eastAsia="Batang" w:hAnsi="Times New Roman" w:cs="Times New Roman"/>
          <w:sz w:val="20"/>
          <w:szCs w:val="20"/>
        </w:rPr>
        <w:t xml:space="preserve">For </w:t>
      </w:r>
      <w:proofErr w:type="spellStart"/>
      <w:r>
        <w:rPr>
          <w:rFonts w:ascii="Times New Roman" w:eastAsia="Batang" w:hAnsi="Times New Roman" w:cs="Times New Roman"/>
          <w:sz w:val="20"/>
          <w:szCs w:val="20"/>
        </w:rPr>
        <w:t>subband</w:t>
      </w:r>
      <w:proofErr w:type="spellEnd"/>
      <w:r>
        <w:rPr>
          <w:rFonts w:ascii="Times New Roman" w:eastAsia="Batang" w:hAnsi="Times New Roman" w:cs="Times New Roman"/>
          <w:sz w:val="20"/>
          <w:szCs w:val="20"/>
        </w:rPr>
        <w:t xml:space="preserve"> CQI reporting in Rel-17, RRC can configure use of legacy 2-bits D-CQI or 4-bits CQI for each CSI report configuration.</w:t>
      </w:r>
    </w:p>
    <w:p w14:paraId="0F9120E9" w14:textId="77777777" w:rsidR="00AF09BE" w:rsidRDefault="00EF40FD">
      <w:pPr>
        <w:numPr>
          <w:ilvl w:val="0"/>
          <w:numId w:val="14"/>
        </w:numPr>
        <w:rPr>
          <w:rFonts w:ascii="Times New Roman" w:eastAsia="Batang" w:hAnsi="Times New Roman" w:cs="Times New Roman"/>
          <w:sz w:val="20"/>
          <w:szCs w:val="20"/>
        </w:rPr>
      </w:pPr>
      <w:r>
        <w:rPr>
          <w:rFonts w:ascii="Times New Roman" w:eastAsia="Batang" w:hAnsi="Times New Roman" w:cs="Times New Roman"/>
          <w:sz w:val="20"/>
          <w:szCs w:val="20"/>
        </w:rPr>
        <w:t>This feature is subject to UE capability</w:t>
      </w:r>
    </w:p>
    <w:p w14:paraId="4DA85187" w14:textId="77777777" w:rsidR="00AF09BE" w:rsidRDefault="00EF40FD">
      <w:pPr>
        <w:numPr>
          <w:ilvl w:val="0"/>
          <w:numId w:val="14"/>
        </w:numPr>
        <w:rPr>
          <w:rFonts w:ascii="Times New Roman" w:eastAsia="Batang" w:hAnsi="Times New Roman" w:cs="Times New Roman"/>
          <w:sz w:val="20"/>
          <w:szCs w:val="20"/>
        </w:rPr>
      </w:pPr>
      <w:r>
        <w:rPr>
          <w:rFonts w:ascii="Times New Roman" w:eastAsia="Batang" w:hAnsi="Times New Roman" w:cs="Times New Roman"/>
          <w:sz w:val="20"/>
          <w:szCs w:val="20"/>
        </w:rPr>
        <w:t>FFS: Whether wideband CQI report can be omitted</w:t>
      </w:r>
    </w:p>
    <w:p w14:paraId="4D4C7B70" w14:textId="77777777" w:rsidR="00AF09BE" w:rsidRDefault="00AF09BE">
      <w:pPr>
        <w:tabs>
          <w:tab w:val="left" w:pos="720"/>
        </w:tabs>
        <w:rPr>
          <w:rFonts w:ascii="Times New Roman" w:eastAsia="Batang" w:hAnsi="Times New Roman" w:cs="Times New Roman"/>
          <w:b/>
          <w:bCs/>
          <w:sz w:val="20"/>
          <w:szCs w:val="20"/>
          <w:highlight w:val="yellow"/>
        </w:rPr>
      </w:pPr>
    </w:p>
    <w:p w14:paraId="0A2857E6" w14:textId="77777777" w:rsidR="00AF09BE" w:rsidRDefault="00EF40FD">
      <w:pPr>
        <w:tabs>
          <w:tab w:val="left" w:pos="720"/>
        </w:tabs>
        <w:rPr>
          <w:rFonts w:ascii="Times New Roman" w:eastAsia="Batang" w:hAnsi="Times New Roman" w:cs="Times New Roman"/>
          <w:bCs/>
          <w:sz w:val="20"/>
          <w:szCs w:val="20"/>
        </w:rPr>
      </w:pPr>
      <w:r>
        <w:rPr>
          <w:rFonts w:ascii="Times New Roman" w:eastAsia="Batang" w:hAnsi="Times New Roman" w:cs="Times New Roman"/>
          <w:b/>
          <w:bCs/>
          <w:sz w:val="20"/>
          <w:szCs w:val="20"/>
        </w:rPr>
        <w:t>R1-2108450</w:t>
      </w:r>
      <w:r>
        <w:rPr>
          <w:rFonts w:ascii="Times New Roman" w:eastAsia="Batang" w:hAnsi="Times New Roman" w:cs="Times New Roman"/>
          <w:b/>
          <w:bCs/>
          <w:sz w:val="20"/>
          <w:szCs w:val="20"/>
        </w:rPr>
        <w:tab/>
      </w:r>
      <w:r>
        <w:rPr>
          <w:rFonts w:ascii="Times New Roman" w:eastAsia="Batang" w:hAnsi="Times New Roman" w:cs="Times New Roman"/>
          <w:bCs/>
          <w:sz w:val="20"/>
          <w:szCs w:val="20"/>
        </w:rPr>
        <w:t>Feature lead summary #4 on CSI feedback enhancements for enhanced URLLC/</w:t>
      </w:r>
      <w:proofErr w:type="spellStart"/>
      <w:r>
        <w:rPr>
          <w:rFonts w:ascii="Times New Roman" w:eastAsia="Batang" w:hAnsi="Times New Roman" w:cs="Times New Roman"/>
          <w:bCs/>
          <w:sz w:val="20"/>
          <w:szCs w:val="20"/>
        </w:rPr>
        <w:t>IIoT</w:t>
      </w:r>
      <w:proofErr w:type="spellEnd"/>
      <w:r>
        <w:rPr>
          <w:rFonts w:ascii="Times New Roman" w:eastAsia="Batang" w:hAnsi="Times New Roman" w:cs="Times New Roman"/>
          <w:bCs/>
          <w:sz w:val="20"/>
          <w:szCs w:val="20"/>
        </w:rPr>
        <w:tab/>
        <w:t>Moderator (InterDigital)</w:t>
      </w:r>
    </w:p>
    <w:p w14:paraId="48C0CEB9" w14:textId="77777777" w:rsidR="00AF09BE" w:rsidRDefault="00AF09BE">
      <w:pPr>
        <w:tabs>
          <w:tab w:val="left" w:pos="720"/>
        </w:tabs>
        <w:rPr>
          <w:rFonts w:ascii="Times New Roman" w:eastAsia="Batang" w:hAnsi="Times New Roman" w:cs="Times New Roman"/>
          <w:sz w:val="20"/>
          <w:szCs w:val="20"/>
        </w:rPr>
      </w:pPr>
    </w:p>
    <w:p w14:paraId="27C76394" w14:textId="77777777" w:rsidR="00AF09BE" w:rsidRDefault="00EF40FD">
      <w:pPr>
        <w:tabs>
          <w:tab w:val="left" w:pos="720"/>
        </w:tabs>
        <w:rPr>
          <w:rFonts w:ascii="Times New Roman" w:eastAsia="Batang" w:hAnsi="Times New Roman" w:cs="Times New Roman"/>
          <w:b/>
          <w:bCs/>
          <w:sz w:val="20"/>
          <w:szCs w:val="20"/>
        </w:rPr>
      </w:pPr>
      <w:r>
        <w:rPr>
          <w:rFonts w:ascii="Times New Roman" w:eastAsia="Batang" w:hAnsi="Times New Roman" w:cs="Times New Roman"/>
          <w:b/>
          <w:bCs/>
          <w:sz w:val="20"/>
          <w:szCs w:val="20"/>
        </w:rPr>
        <w:t>Conclusion</w:t>
      </w:r>
    </w:p>
    <w:p w14:paraId="2743EC79" w14:textId="77777777" w:rsidR="00AF09BE" w:rsidRDefault="00EF40FD">
      <w:pPr>
        <w:tabs>
          <w:tab w:val="left" w:pos="720"/>
        </w:tabs>
        <w:rPr>
          <w:rFonts w:ascii="Times New Roman" w:eastAsia="Batang" w:hAnsi="Times New Roman" w:cs="Times New Roman"/>
          <w:sz w:val="20"/>
          <w:szCs w:val="20"/>
        </w:rPr>
      </w:pPr>
      <w:r>
        <w:rPr>
          <w:rFonts w:ascii="Times New Roman" w:eastAsia="Batang" w:hAnsi="Times New Roman" w:cs="Times New Roman"/>
          <w:sz w:val="20"/>
          <w:szCs w:val="20"/>
        </w:rPr>
        <w:t xml:space="preserve">There is no consensus in RAN1 on the support of </w:t>
      </w:r>
      <w:r>
        <w:rPr>
          <w:rFonts w:ascii="Times New Roman" w:eastAsia="Times New Roman" w:hAnsi="Times New Roman" w:cs="Times New Roman"/>
          <w:sz w:val="20"/>
        </w:rPr>
        <w:t>delta-MCS in Rel-17.</w:t>
      </w:r>
    </w:p>
    <w:p w14:paraId="73D3B146" w14:textId="77777777" w:rsidR="00AF09BE" w:rsidRDefault="00AF09BE">
      <w:pPr>
        <w:rPr>
          <w:rFonts w:ascii="Times New Roman" w:hAnsi="Times New Roman" w:cs="Times New Roman"/>
          <w:sz w:val="20"/>
          <w:szCs w:val="20"/>
          <w:u w:val="single"/>
        </w:rPr>
      </w:pPr>
    </w:p>
    <w:p w14:paraId="1B44CA09" w14:textId="77777777" w:rsidR="00AF09BE" w:rsidRDefault="00EF40FD">
      <w:pPr>
        <w:rPr>
          <w:rFonts w:ascii="Times New Roman" w:hAnsi="Times New Roman" w:cs="Times New Roman"/>
          <w:sz w:val="20"/>
          <w:szCs w:val="20"/>
          <w:u w:val="single"/>
        </w:rPr>
      </w:pPr>
      <w:r>
        <w:rPr>
          <w:rFonts w:ascii="Times New Roman" w:hAnsi="Times New Roman" w:cs="Times New Roman"/>
          <w:sz w:val="20"/>
          <w:szCs w:val="20"/>
          <w:u w:val="single"/>
        </w:rPr>
        <w:t>Guidance from RAN#92-e</w:t>
      </w:r>
    </w:p>
    <w:p w14:paraId="39077BA2" w14:textId="77777777" w:rsidR="00AF09BE" w:rsidRDefault="00EF40FD">
      <w:pPr>
        <w:rPr>
          <w:rFonts w:ascii="Times New Roman" w:hAnsi="Times New Roman"/>
          <w:sz w:val="20"/>
          <w:szCs w:val="20"/>
        </w:rPr>
      </w:pPr>
      <w:r>
        <w:rPr>
          <w:rFonts w:ascii="Times New Roman" w:hAnsi="Times New Roman"/>
          <w:sz w:val="20"/>
          <w:szCs w:val="20"/>
        </w:rPr>
        <w:t>(</w:t>
      </w:r>
      <w:r>
        <w:rPr>
          <w:rFonts w:ascii="Times New Roman" w:hAnsi="Times New Roman" w:cs="Times New Roman"/>
          <w:sz w:val="20"/>
          <w:szCs w:val="20"/>
        </w:rPr>
        <w:t>RP-211297)</w:t>
      </w:r>
    </w:p>
    <w:p w14:paraId="6F1ED0D0" w14:textId="77777777" w:rsidR="00AF09BE" w:rsidRDefault="00EF40FD">
      <w:pPr>
        <w:rPr>
          <w:rFonts w:ascii="Times New Roman" w:hAnsi="Times New Roman"/>
          <w:sz w:val="20"/>
          <w:szCs w:val="20"/>
        </w:rPr>
      </w:pPr>
      <w:r>
        <w:rPr>
          <w:rFonts w:ascii="Times New Roman" w:hAnsi="Times New Roman"/>
          <w:sz w:val="20"/>
          <w:szCs w:val="20"/>
        </w:rPr>
        <w:t xml:space="preserve">RAN1 to further investigate the following for CSI enhancements for </w:t>
      </w:r>
      <w:proofErr w:type="spellStart"/>
      <w:r>
        <w:rPr>
          <w:rFonts w:ascii="Times New Roman" w:hAnsi="Times New Roman"/>
          <w:sz w:val="20"/>
          <w:szCs w:val="20"/>
        </w:rPr>
        <w:t>IIoT</w:t>
      </w:r>
      <w:proofErr w:type="spellEnd"/>
      <w:r>
        <w:rPr>
          <w:rFonts w:ascii="Times New Roman" w:hAnsi="Times New Roman"/>
          <w:sz w:val="20"/>
          <w:szCs w:val="20"/>
        </w:rPr>
        <w:t>/URLLC:</w:t>
      </w:r>
    </w:p>
    <w:p w14:paraId="0C3DA909" w14:textId="77777777" w:rsidR="00AF09BE" w:rsidRDefault="00EF40FD">
      <w:pPr>
        <w:pStyle w:val="ListParagraph"/>
        <w:numPr>
          <w:ilvl w:val="0"/>
          <w:numId w:val="14"/>
        </w:numPr>
        <w:spacing w:line="252" w:lineRule="auto"/>
        <w:rPr>
          <w:rFonts w:ascii="Times New Roman" w:hAnsi="Times New Roman"/>
          <w:sz w:val="20"/>
          <w:szCs w:val="20"/>
        </w:rPr>
      </w:pPr>
      <w:r>
        <w:rPr>
          <w:rFonts w:ascii="Times New Roman" w:hAnsi="Times New Roman"/>
          <w:sz w:val="20"/>
          <w:szCs w:val="20"/>
        </w:rPr>
        <w:t xml:space="preserve">Increasing the number of bits used for the reported </w:t>
      </w:r>
      <w:proofErr w:type="spellStart"/>
      <w:r>
        <w:rPr>
          <w:rFonts w:ascii="Times New Roman" w:hAnsi="Times New Roman"/>
          <w:sz w:val="20"/>
          <w:szCs w:val="20"/>
        </w:rPr>
        <w:t>subband</w:t>
      </w:r>
      <w:proofErr w:type="spellEnd"/>
      <w:r>
        <w:rPr>
          <w:rFonts w:ascii="Times New Roman" w:hAnsi="Times New Roman"/>
          <w:sz w:val="20"/>
          <w:szCs w:val="20"/>
        </w:rPr>
        <w:t xml:space="preserve"> CQI (3-bits differential </w:t>
      </w:r>
      <w:proofErr w:type="spellStart"/>
      <w:r>
        <w:rPr>
          <w:rFonts w:ascii="Times New Roman" w:hAnsi="Times New Roman"/>
          <w:sz w:val="20"/>
          <w:szCs w:val="20"/>
        </w:rPr>
        <w:t>subband</w:t>
      </w:r>
      <w:proofErr w:type="spellEnd"/>
      <w:r>
        <w:rPr>
          <w:rFonts w:ascii="Times New Roman" w:hAnsi="Times New Roman"/>
          <w:sz w:val="20"/>
          <w:szCs w:val="20"/>
        </w:rPr>
        <w:t xml:space="preserve"> CQI or 4-bits CQI)</w:t>
      </w:r>
    </w:p>
    <w:p w14:paraId="348A8048" w14:textId="77777777" w:rsidR="00AF09BE" w:rsidRDefault="00EF40FD">
      <w:pPr>
        <w:pStyle w:val="ListParagraph"/>
        <w:numPr>
          <w:ilvl w:val="0"/>
          <w:numId w:val="14"/>
        </w:numPr>
        <w:spacing w:line="252" w:lineRule="auto"/>
        <w:rPr>
          <w:rFonts w:ascii="Times New Roman" w:hAnsi="Times New Roman"/>
          <w:sz w:val="20"/>
          <w:szCs w:val="20"/>
        </w:rPr>
      </w:pPr>
      <w:r>
        <w:rPr>
          <w:rFonts w:ascii="Times New Roman" w:hAnsi="Times New Roman"/>
          <w:sz w:val="20"/>
          <w:szCs w:val="20"/>
        </w:rPr>
        <w:t>Reporting of delta-MCS:</w:t>
      </w:r>
    </w:p>
    <w:p w14:paraId="406824F8" w14:textId="77777777" w:rsidR="00AF09BE" w:rsidRDefault="00EF40FD">
      <w:pPr>
        <w:pStyle w:val="ListParagraph"/>
        <w:numPr>
          <w:ilvl w:val="1"/>
          <w:numId w:val="14"/>
        </w:numPr>
        <w:spacing w:line="252" w:lineRule="auto"/>
        <w:rPr>
          <w:rFonts w:ascii="Times New Roman" w:hAnsi="Times New Roman"/>
          <w:sz w:val="20"/>
          <w:szCs w:val="20"/>
        </w:rPr>
      </w:pPr>
      <w:r>
        <w:rPr>
          <w:rFonts w:ascii="Times New Roman" w:hAnsi="Times New Roman"/>
          <w:sz w:val="20"/>
          <w:szCs w:val="20"/>
        </w:rPr>
        <w:t>Report consists of delta-MCS for a TB received with MCS index I</w:t>
      </w:r>
      <w:r>
        <w:rPr>
          <w:rFonts w:ascii="Times New Roman" w:hAnsi="Times New Roman"/>
          <w:sz w:val="20"/>
          <w:szCs w:val="20"/>
          <w:vertAlign w:val="subscript"/>
        </w:rPr>
        <w:t>MCS</w:t>
      </w:r>
      <w:r>
        <w:rPr>
          <w:rFonts w:ascii="Times New Roman" w:hAnsi="Times New Roman"/>
          <w:sz w:val="20"/>
          <w:szCs w:val="20"/>
        </w:rPr>
        <w:t>:</w:t>
      </w:r>
    </w:p>
    <w:p w14:paraId="765F1DA0" w14:textId="77777777" w:rsidR="00AF09BE" w:rsidRDefault="00EF40FD">
      <w:pPr>
        <w:rPr>
          <w:rFonts w:ascii="Times New Roman" w:hAnsi="Times New Roman" w:cs="Times New Roman"/>
          <w:sz w:val="20"/>
          <w:szCs w:val="20"/>
          <w:u w:val="single"/>
        </w:rPr>
      </w:pPr>
      <w:r>
        <w:rPr>
          <w:rFonts w:ascii="Times New Roman" w:hAnsi="Times New Roman"/>
          <w:sz w:val="20"/>
          <w:szCs w:val="20"/>
        </w:rPr>
        <w:t xml:space="preserve">delta-MCS is calculated from the difference between </w:t>
      </w:r>
      <w:proofErr w:type="spellStart"/>
      <w:r>
        <w:rPr>
          <w:rFonts w:ascii="Times New Roman" w:hAnsi="Times New Roman"/>
          <w:sz w:val="20"/>
          <w:szCs w:val="20"/>
        </w:rPr>
        <w:t>I</w:t>
      </w:r>
      <w:r>
        <w:rPr>
          <w:rFonts w:ascii="Times New Roman" w:hAnsi="Times New Roman"/>
          <w:sz w:val="20"/>
          <w:szCs w:val="20"/>
          <w:vertAlign w:val="subscript"/>
        </w:rPr>
        <w:t>MCS_tgt</w:t>
      </w:r>
      <w:proofErr w:type="spellEnd"/>
      <w:r>
        <w:rPr>
          <w:rFonts w:ascii="Times New Roman" w:hAnsi="Times New Roman"/>
          <w:sz w:val="20"/>
          <w:szCs w:val="20"/>
        </w:rPr>
        <w:t xml:space="preserve"> and I</w:t>
      </w:r>
      <w:r>
        <w:rPr>
          <w:rFonts w:ascii="Times New Roman" w:hAnsi="Times New Roman"/>
          <w:sz w:val="20"/>
          <w:szCs w:val="20"/>
          <w:vertAlign w:val="subscript"/>
        </w:rPr>
        <w:t>MCS</w:t>
      </w:r>
      <w:r>
        <w:rPr>
          <w:rFonts w:ascii="Times New Roman" w:hAnsi="Times New Roman"/>
          <w:sz w:val="20"/>
          <w:szCs w:val="20"/>
        </w:rPr>
        <w:t xml:space="preserve">, where </w:t>
      </w:r>
      <w:proofErr w:type="spellStart"/>
      <w:r>
        <w:rPr>
          <w:rFonts w:ascii="Times New Roman" w:hAnsi="Times New Roman"/>
          <w:sz w:val="20"/>
          <w:szCs w:val="20"/>
        </w:rPr>
        <w:t>I</w:t>
      </w:r>
      <w:r>
        <w:rPr>
          <w:rFonts w:ascii="Times New Roman" w:hAnsi="Times New Roman"/>
          <w:sz w:val="20"/>
          <w:szCs w:val="20"/>
          <w:vertAlign w:val="subscript"/>
        </w:rPr>
        <w:t>MCS_tgt</w:t>
      </w:r>
      <w:proofErr w:type="spellEnd"/>
      <w:r>
        <w:rPr>
          <w:rFonts w:ascii="Times New Roman" w:hAnsi="Times New Roman"/>
          <w:sz w:val="20"/>
          <w:szCs w:val="20"/>
        </w:rPr>
        <w:t xml:space="preserve"> is the largest MCS index such that the estimated BLER for a TB received with this MCS index would be smaller than or equal to a BLER target, and I</w:t>
      </w:r>
      <w:r>
        <w:rPr>
          <w:rFonts w:ascii="Times New Roman" w:hAnsi="Times New Roman"/>
          <w:sz w:val="20"/>
          <w:szCs w:val="20"/>
          <w:vertAlign w:val="subscript"/>
        </w:rPr>
        <w:t>MCS</w:t>
      </w:r>
      <w:r>
        <w:rPr>
          <w:rFonts w:ascii="Times New Roman" w:hAnsi="Times New Roman"/>
          <w:sz w:val="20"/>
          <w:szCs w:val="20"/>
        </w:rPr>
        <w:t xml:space="preserve"> is the MCS index of the received TB.</w:t>
      </w:r>
    </w:p>
    <w:p w14:paraId="3A0073AB" w14:textId="77777777" w:rsidR="00AF09BE" w:rsidRDefault="00EF40FD">
      <w:pPr>
        <w:rPr>
          <w:rFonts w:ascii="Times New Roman" w:hAnsi="Times New Roman" w:cs="Times New Roman"/>
          <w:sz w:val="20"/>
          <w:szCs w:val="20"/>
          <w:u w:val="single"/>
        </w:rPr>
      </w:pPr>
      <w:r>
        <w:rPr>
          <w:rFonts w:ascii="Times New Roman" w:hAnsi="Times New Roman" w:cs="Times New Roman"/>
          <w:sz w:val="20"/>
          <w:szCs w:val="20"/>
          <w:u w:val="single"/>
        </w:rPr>
        <w:t>Agreements from RAN1#104b-e</w:t>
      </w:r>
    </w:p>
    <w:p w14:paraId="3E623A5E" w14:textId="77777777" w:rsidR="00AF09BE" w:rsidRDefault="00EF40FD">
      <w:pPr>
        <w:rPr>
          <w:rFonts w:ascii="Times" w:eastAsia="Batang" w:hAnsi="Times" w:cs="Times New Roman"/>
          <w:b/>
          <w:bCs/>
          <w:sz w:val="20"/>
          <w:szCs w:val="20"/>
          <w:u w:val="single"/>
        </w:rPr>
      </w:pPr>
      <w:r>
        <w:rPr>
          <w:rFonts w:ascii="Times" w:eastAsia="Batang" w:hAnsi="Times" w:cs="Times New Roman"/>
          <w:b/>
          <w:bCs/>
          <w:sz w:val="20"/>
          <w:szCs w:val="20"/>
          <w:u w:val="single"/>
        </w:rPr>
        <w:t>Conclusion:</w:t>
      </w:r>
    </w:p>
    <w:p w14:paraId="5965FA6B" w14:textId="77777777" w:rsidR="00AF09BE" w:rsidRDefault="00EF40FD">
      <w:pPr>
        <w:rPr>
          <w:rFonts w:ascii="Times" w:eastAsia="Batang" w:hAnsi="Times" w:cs="Times New Roman"/>
          <w:color w:val="000000"/>
          <w:sz w:val="20"/>
          <w:szCs w:val="20"/>
        </w:rPr>
      </w:pPr>
      <w:r>
        <w:rPr>
          <w:rFonts w:ascii="Times" w:eastAsia="Batang" w:hAnsi="Times" w:cs="Times New Roman"/>
          <w:color w:val="000000"/>
          <w:sz w:val="20"/>
          <w:szCs w:val="20"/>
        </w:rPr>
        <w:t>For new reporting Case 1, do not consider further the following schemes:</w:t>
      </w:r>
    </w:p>
    <w:p w14:paraId="3844C5A5" w14:textId="77777777" w:rsidR="00AF09BE" w:rsidRDefault="00EF40FD">
      <w:pPr>
        <w:numPr>
          <w:ilvl w:val="0"/>
          <w:numId w:val="15"/>
        </w:numPr>
        <w:spacing w:line="252" w:lineRule="auto"/>
        <w:rPr>
          <w:rFonts w:ascii="Times" w:eastAsia="Batang" w:hAnsi="Times" w:cs="Times New Roman"/>
          <w:color w:val="000000"/>
          <w:sz w:val="20"/>
          <w:szCs w:val="20"/>
        </w:rPr>
      </w:pPr>
      <w:r>
        <w:rPr>
          <w:rFonts w:ascii="Times" w:eastAsia="Batang" w:hAnsi="Times" w:cs="Times New Roman"/>
          <w:color w:val="000000"/>
          <w:sz w:val="20"/>
          <w:szCs w:val="20"/>
        </w:rPr>
        <w:t>Case 1-2: CSI prediction</w:t>
      </w:r>
    </w:p>
    <w:p w14:paraId="415F1E90" w14:textId="77777777" w:rsidR="00AF09BE" w:rsidRDefault="00EF40FD">
      <w:pPr>
        <w:numPr>
          <w:ilvl w:val="0"/>
          <w:numId w:val="15"/>
        </w:numPr>
        <w:spacing w:line="252" w:lineRule="auto"/>
        <w:rPr>
          <w:rFonts w:ascii="Times" w:eastAsia="Batang" w:hAnsi="Times" w:cs="Times New Roman"/>
          <w:color w:val="000000"/>
          <w:sz w:val="20"/>
          <w:szCs w:val="20"/>
        </w:rPr>
      </w:pPr>
      <w:r>
        <w:rPr>
          <w:rFonts w:ascii="Times" w:eastAsia="Batang" w:hAnsi="Times" w:cs="Times New Roman"/>
          <w:color w:val="000000"/>
          <w:sz w:val="20"/>
          <w:szCs w:val="20"/>
        </w:rPr>
        <w:t>Case 1-4: Interference covariance matrix</w:t>
      </w:r>
    </w:p>
    <w:p w14:paraId="7924490F" w14:textId="77777777" w:rsidR="00AF09BE" w:rsidRDefault="00EF40FD">
      <w:pPr>
        <w:numPr>
          <w:ilvl w:val="0"/>
          <w:numId w:val="15"/>
        </w:numPr>
        <w:spacing w:line="252" w:lineRule="auto"/>
        <w:rPr>
          <w:rFonts w:ascii="Times" w:eastAsia="Batang" w:hAnsi="Times" w:cs="Times New Roman"/>
          <w:color w:val="000000"/>
          <w:sz w:val="20"/>
          <w:szCs w:val="20"/>
        </w:rPr>
      </w:pPr>
      <w:r>
        <w:rPr>
          <w:rFonts w:ascii="Times" w:eastAsia="Batang" w:hAnsi="Times" w:cs="Times New Roman"/>
          <w:color w:val="000000"/>
          <w:sz w:val="20"/>
          <w:szCs w:val="20"/>
        </w:rPr>
        <w:t>Case 1-9: Reference wideband CQI excludes worst sub-bands</w:t>
      </w:r>
    </w:p>
    <w:p w14:paraId="0013C0FC" w14:textId="77777777" w:rsidR="00AF09BE" w:rsidRDefault="00EF40FD">
      <w:pPr>
        <w:numPr>
          <w:ilvl w:val="0"/>
          <w:numId w:val="15"/>
        </w:numPr>
        <w:spacing w:line="252" w:lineRule="auto"/>
        <w:rPr>
          <w:rFonts w:ascii="Times" w:eastAsia="Batang" w:hAnsi="Times" w:cs="Times New Roman"/>
          <w:color w:val="000000"/>
          <w:sz w:val="20"/>
          <w:szCs w:val="20"/>
        </w:rPr>
      </w:pPr>
      <w:r>
        <w:rPr>
          <w:rFonts w:ascii="Times" w:eastAsia="Batang" w:hAnsi="Times" w:cs="Times New Roman"/>
          <w:color w:val="000000"/>
          <w:sz w:val="20"/>
          <w:szCs w:val="20"/>
        </w:rPr>
        <w:t>Case 1-10: CSI expiration time</w:t>
      </w:r>
    </w:p>
    <w:p w14:paraId="10DF32D4" w14:textId="77777777" w:rsidR="00AF09BE" w:rsidRDefault="00AF09BE">
      <w:pPr>
        <w:rPr>
          <w:rFonts w:ascii="Times" w:eastAsia="Batang" w:hAnsi="Times" w:cs="Times New Roman"/>
          <w:sz w:val="20"/>
          <w:highlight w:val="green"/>
        </w:rPr>
      </w:pPr>
    </w:p>
    <w:p w14:paraId="5DADBA18" w14:textId="77777777" w:rsidR="00AF09BE" w:rsidRDefault="00EF40FD">
      <w:pPr>
        <w:rPr>
          <w:rFonts w:ascii="Times New Roman" w:eastAsia="Batang" w:hAnsi="Times New Roman" w:cs="Times New Roman"/>
          <w:b/>
          <w:bCs/>
          <w:sz w:val="32"/>
          <w:szCs w:val="32"/>
          <w:lang w:eastAsia="ko-KR"/>
        </w:rPr>
      </w:pPr>
      <w:r>
        <w:rPr>
          <w:rFonts w:ascii="Times" w:eastAsia="Batang" w:hAnsi="Times" w:cs="Times New Roman"/>
          <w:sz w:val="20"/>
          <w:highlight w:val="green"/>
        </w:rPr>
        <w:t>Agreements:</w:t>
      </w:r>
    </w:p>
    <w:p w14:paraId="6CC9125C" w14:textId="77777777" w:rsidR="00AF09BE" w:rsidRDefault="00EF40FD">
      <w:pPr>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lastRenderedPageBreak/>
        <w:t>For new reporting Case 2, focus study on reporting of delta-CQI/MCS (Case 2-3):</w:t>
      </w:r>
    </w:p>
    <w:p w14:paraId="78D253C5" w14:textId="77777777" w:rsidR="00AF09BE" w:rsidRDefault="00EF40FD">
      <w:pPr>
        <w:numPr>
          <w:ilvl w:val="0"/>
          <w:numId w:val="14"/>
        </w:numPr>
        <w:spacing w:line="252" w:lineRule="auto"/>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Note: this delta-CQI/MCS is determined based on UE implementation (for example, using SINR, LLR, raw BER, flipped bits, LDPC iterations, BLEP, # fail parity checks, etc.)</w:t>
      </w:r>
    </w:p>
    <w:p w14:paraId="37E4B29D" w14:textId="77777777" w:rsidR="00AF09BE" w:rsidRDefault="00EF40FD">
      <w:pPr>
        <w:numPr>
          <w:ilvl w:val="1"/>
          <w:numId w:val="14"/>
        </w:numPr>
        <w:spacing w:line="252" w:lineRule="auto"/>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Companies are encouraged to provide more details in their analysis</w:t>
      </w:r>
    </w:p>
    <w:p w14:paraId="5BA50939" w14:textId="77777777" w:rsidR="00AF09BE" w:rsidRDefault="00EF40FD">
      <w:pPr>
        <w:numPr>
          <w:ilvl w:val="0"/>
          <w:numId w:val="14"/>
        </w:numPr>
        <w:spacing w:line="252" w:lineRule="auto"/>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FFS: Granularity of new report type (</w:t>
      </w:r>
      <w:proofErr w:type="gramStart"/>
      <w:r>
        <w:rPr>
          <w:rFonts w:ascii="Times New Roman" w:eastAsia="Batang" w:hAnsi="Times New Roman" w:cs="Times New Roman"/>
          <w:sz w:val="20"/>
          <w:szCs w:val="20"/>
          <w:lang w:eastAsia="ko-KR"/>
        </w:rPr>
        <w:t>e.g.</w:t>
      </w:r>
      <w:proofErr w:type="gramEnd"/>
      <w:r>
        <w:rPr>
          <w:rFonts w:ascii="Times New Roman" w:eastAsia="Batang" w:hAnsi="Times New Roman" w:cs="Times New Roman"/>
          <w:sz w:val="20"/>
          <w:szCs w:val="20"/>
          <w:lang w:eastAsia="ko-KR"/>
        </w:rPr>
        <w:t xml:space="preserve"> units of CQI or MCS, how many bits)</w:t>
      </w:r>
    </w:p>
    <w:p w14:paraId="655FC7E4" w14:textId="77777777" w:rsidR="00AF09BE" w:rsidRDefault="00EF40FD">
      <w:pPr>
        <w:numPr>
          <w:ilvl w:val="0"/>
          <w:numId w:val="14"/>
        </w:numPr>
        <w:spacing w:line="252" w:lineRule="auto"/>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FFS: Whether quantity reported is relative to the scheduled MCS</w:t>
      </w:r>
    </w:p>
    <w:p w14:paraId="26845D28" w14:textId="77777777" w:rsidR="00AF09BE" w:rsidRDefault="00AF09BE">
      <w:pPr>
        <w:rPr>
          <w:rFonts w:ascii="Times" w:eastAsia="Batang" w:hAnsi="Times" w:cs="Times New Roman"/>
          <w:sz w:val="20"/>
        </w:rPr>
      </w:pPr>
    </w:p>
    <w:p w14:paraId="3EF68D84" w14:textId="77777777" w:rsidR="00AF09BE" w:rsidRDefault="00EF40FD">
      <w:pPr>
        <w:rPr>
          <w:rFonts w:ascii="Times New Roman" w:eastAsia="Batang" w:hAnsi="Times New Roman" w:cs="Times New Roman"/>
          <w:color w:val="000000"/>
          <w:sz w:val="20"/>
        </w:rPr>
      </w:pPr>
      <w:r>
        <w:rPr>
          <w:rFonts w:ascii="Times New Roman" w:eastAsia="Batang" w:hAnsi="Times New Roman" w:cs="Times New Roman"/>
          <w:sz w:val="20"/>
          <w:highlight w:val="green"/>
        </w:rPr>
        <w:t>Agreement</w:t>
      </w:r>
      <w:r>
        <w:rPr>
          <w:rFonts w:ascii="Times New Roman" w:eastAsia="Batang" w:hAnsi="Times New Roman" w:cs="Times New Roman"/>
          <w:sz w:val="20"/>
        </w:rPr>
        <w:t>: Focus study on t</w:t>
      </w:r>
      <w:r>
        <w:rPr>
          <w:rFonts w:ascii="Times New Roman" w:eastAsia="Batang" w:hAnsi="Times New Roman" w:cs="Times New Roman"/>
          <w:color w:val="000000"/>
          <w:sz w:val="20"/>
        </w:rPr>
        <w:t>he following for new reporting Case 1:</w:t>
      </w:r>
    </w:p>
    <w:p w14:paraId="139FCD75" w14:textId="77777777" w:rsidR="00AF09BE" w:rsidRDefault="00EF40FD">
      <w:pPr>
        <w:numPr>
          <w:ilvl w:val="0"/>
          <w:numId w:val="14"/>
        </w:numPr>
        <w:spacing w:line="252" w:lineRule="auto"/>
        <w:rPr>
          <w:rFonts w:ascii="Times New Roman" w:eastAsia="Batang" w:hAnsi="Times New Roman" w:cs="Times New Roman"/>
          <w:sz w:val="20"/>
        </w:rPr>
      </w:pPr>
      <w:r>
        <w:rPr>
          <w:rFonts w:ascii="Times New Roman" w:eastAsia="Batang" w:hAnsi="Times New Roman" w:cs="Times New Roman"/>
          <w:sz w:val="20"/>
        </w:rPr>
        <w:t xml:space="preserve">Reporting of new metric, where new metric shall be determined based on network configured channel and interference measurement interval (multiple CMR and/or IMR instances) to enable accurate MCS selection. </w:t>
      </w:r>
    </w:p>
    <w:p w14:paraId="7499C66F" w14:textId="77777777" w:rsidR="00AF09BE" w:rsidRDefault="00EF40FD">
      <w:pPr>
        <w:numPr>
          <w:ilvl w:val="1"/>
          <w:numId w:val="14"/>
        </w:numPr>
        <w:spacing w:line="252" w:lineRule="auto"/>
        <w:rPr>
          <w:rFonts w:ascii="Times New Roman" w:eastAsia="Batang" w:hAnsi="Times New Roman" w:cs="Times New Roman"/>
          <w:sz w:val="20"/>
        </w:rPr>
      </w:pPr>
      <w:proofErr w:type="spellStart"/>
      <w:r>
        <w:rPr>
          <w:rFonts w:ascii="Times New Roman" w:eastAsia="Batang" w:hAnsi="Times New Roman" w:cs="Times New Roman"/>
          <w:sz w:val="20"/>
        </w:rPr>
        <w:t>Downselect</w:t>
      </w:r>
      <w:proofErr w:type="spellEnd"/>
      <w:r>
        <w:rPr>
          <w:rFonts w:ascii="Times New Roman" w:eastAsia="Batang" w:hAnsi="Times New Roman" w:cs="Times New Roman"/>
          <w:sz w:val="20"/>
        </w:rPr>
        <w:t xml:space="preserve"> by RAN1#105 to </w:t>
      </w:r>
      <w:r>
        <w:rPr>
          <w:rFonts w:ascii="Times New Roman" w:eastAsia="Batang" w:hAnsi="Times New Roman" w:cs="Times New Roman"/>
          <w:color w:val="FF0000"/>
          <w:sz w:val="20"/>
        </w:rPr>
        <w:t xml:space="preserve">at most </w:t>
      </w:r>
      <w:r>
        <w:rPr>
          <w:rFonts w:ascii="Times New Roman" w:eastAsia="Batang" w:hAnsi="Times New Roman" w:cs="Times New Roman"/>
          <w:sz w:val="20"/>
        </w:rPr>
        <w:t>a single method from the following options:</w:t>
      </w:r>
    </w:p>
    <w:p w14:paraId="4A5E94B9" w14:textId="77777777" w:rsidR="00AF09BE" w:rsidRDefault="00AF09BE">
      <w:pPr>
        <w:spacing w:line="252" w:lineRule="auto"/>
        <w:ind w:leftChars="400" w:left="880"/>
        <w:rPr>
          <w:rFonts w:ascii="Times New Roman" w:eastAsia="Calibri" w:hAnsi="Times New Roman" w:cs="Times New Roman"/>
          <w:sz w:val="20"/>
        </w:rPr>
      </w:pPr>
    </w:p>
    <w:p w14:paraId="297C558D" w14:textId="77777777" w:rsidR="00AF09BE" w:rsidRDefault="00EF40FD">
      <w:pPr>
        <w:numPr>
          <w:ilvl w:val="2"/>
          <w:numId w:val="14"/>
        </w:numPr>
        <w:spacing w:line="252" w:lineRule="auto"/>
        <w:rPr>
          <w:rFonts w:ascii="Calibri" w:eastAsia="Times New Roman" w:hAnsi="Calibri" w:cs="Calibri"/>
          <w:sz w:val="20"/>
        </w:rPr>
      </w:pPr>
      <w:r>
        <w:rPr>
          <w:rFonts w:ascii="Times New Roman" w:eastAsia="Batang" w:hAnsi="Times New Roman" w:cs="Times New Roman"/>
          <w:sz w:val="20"/>
        </w:rPr>
        <w:t xml:space="preserve">Mean-CQI/SINR and </w:t>
      </w:r>
      <w:proofErr w:type="spellStart"/>
      <w:r>
        <w:rPr>
          <w:rFonts w:ascii="Times New Roman" w:eastAsia="Batang" w:hAnsi="Times New Roman" w:cs="Times New Roman"/>
          <w:sz w:val="20"/>
        </w:rPr>
        <w:t>stdev</w:t>
      </w:r>
      <w:proofErr w:type="spellEnd"/>
      <w:r>
        <w:rPr>
          <w:rFonts w:ascii="Times New Roman" w:eastAsia="Batang" w:hAnsi="Times New Roman" w:cs="Times New Roman"/>
          <w:sz w:val="20"/>
        </w:rPr>
        <w:t>-CQI/SINR (FFS details)</w:t>
      </w:r>
    </w:p>
    <w:p w14:paraId="21EABB9F" w14:textId="77777777" w:rsidR="00AF09BE" w:rsidRDefault="00EF40FD">
      <w:pPr>
        <w:numPr>
          <w:ilvl w:val="2"/>
          <w:numId w:val="14"/>
        </w:numPr>
        <w:spacing w:line="252" w:lineRule="auto"/>
        <w:rPr>
          <w:rFonts w:ascii="Times" w:eastAsia="Batang" w:hAnsi="Times" w:cs="Times New Roman"/>
          <w:sz w:val="20"/>
        </w:rPr>
      </w:pPr>
      <w:r>
        <w:rPr>
          <w:rFonts w:ascii="Times New Roman" w:eastAsia="Batang" w:hAnsi="Times New Roman" w:cs="Times New Roman"/>
          <w:sz w:val="20"/>
        </w:rPr>
        <w:t>CSI based on worst IMR occasion (FFS details)</w:t>
      </w:r>
    </w:p>
    <w:p w14:paraId="452C7B7C" w14:textId="77777777" w:rsidR="00AF09BE" w:rsidRDefault="00EF40FD">
      <w:pPr>
        <w:numPr>
          <w:ilvl w:val="2"/>
          <w:numId w:val="14"/>
        </w:numPr>
        <w:spacing w:line="252" w:lineRule="auto"/>
        <w:rPr>
          <w:rFonts w:ascii="Times" w:eastAsia="Batang" w:hAnsi="Times" w:cs="Times New Roman"/>
          <w:sz w:val="20"/>
        </w:rPr>
      </w:pPr>
      <w:r>
        <w:rPr>
          <w:rFonts w:ascii="Times New Roman" w:eastAsia="Batang" w:hAnsi="Times New Roman" w:cs="Times New Roman"/>
          <w:color w:val="FF0000"/>
          <w:sz w:val="20"/>
        </w:rPr>
        <w:t>Interference standard deviation (FFS details)</w:t>
      </w:r>
    </w:p>
    <w:p w14:paraId="568A0AC7" w14:textId="77777777" w:rsidR="00AF09BE" w:rsidRDefault="00EF40FD">
      <w:pPr>
        <w:numPr>
          <w:ilvl w:val="2"/>
          <w:numId w:val="14"/>
        </w:numPr>
        <w:spacing w:line="252" w:lineRule="auto"/>
        <w:rPr>
          <w:rFonts w:ascii="Times" w:eastAsia="Batang" w:hAnsi="Times" w:cs="Times New Roman"/>
          <w:sz w:val="20"/>
        </w:rPr>
      </w:pPr>
      <w:r>
        <w:rPr>
          <w:rFonts w:ascii="Times New Roman" w:eastAsia="Batang" w:hAnsi="Times New Roman" w:cs="Times New Roman"/>
          <w:color w:val="FF0000"/>
          <w:sz w:val="20"/>
        </w:rPr>
        <w:t>Worst-M CQI (FFS details)</w:t>
      </w:r>
    </w:p>
    <w:p w14:paraId="08CC601E" w14:textId="77777777" w:rsidR="00AF09BE" w:rsidRDefault="00EF40FD">
      <w:pPr>
        <w:numPr>
          <w:ilvl w:val="1"/>
          <w:numId w:val="14"/>
        </w:numPr>
        <w:spacing w:line="252" w:lineRule="auto"/>
        <w:rPr>
          <w:rFonts w:ascii="Times" w:eastAsia="Batang" w:hAnsi="Times" w:cs="Times New Roman"/>
          <w:sz w:val="20"/>
        </w:rPr>
      </w:pPr>
      <w:r>
        <w:rPr>
          <w:rFonts w:ascii="Times New Roman" w:eastAsia="Batang" w:hAnsi="Times New Roman" w:cs="Times New Roman"/>
          <w:sz w:val="20"/>
        </w:rPr>
        <w:t>FFS: Whether network configured channel and interference measurement interval can also be applied to existing CSI type</w:t>
      </w:r>
    </w:p>
    <w:p w14:paraId="239020FD" w14:textId="77777777" w:rsidR="00AF09BE" w:rsidRDefault="00EF40FD">
      <w:pPr>
        <w:numPr>
          <w:ilvl w:val="0"/>
          <w:numId w:val="14"/>
        </w:numPr>
        <w:spacing w:line="252" w:lineRule="auto"/>
        <w:rPr>
          <w:rFonts w:ascii="Times New Roman" w:eastAsia="Batang" w:hAnsi="Times New Roman" w:cs="Times New Roman"/>
          <w:color w:val="FF0000"/>
          <w:sz w:val="20"/>
        </w:rPr>
      </w:pPr>
      <w:r>
        <w:rPr>
          <w:rFonts w:ascii="Times New Roman" w:eastAsia="Batang" w:hAnsi="Times New Roman" w:cs="Times New Roman"/>
          <w:sz w:val="20"/>
        </w:rPr>
        <w:t xml:space="preserve">Increasing granularity of </w:t>
      </w:r>
      <w:proofErr w:type="spellStart"/>
      <w:r>
        <w:rPr>
          <w:rFonts w:ascii="Times New Roman" w:eastAsia="Batang" w:hAnsi="Times New Roman" w:cs="Times New Roman"/>
          <w:sz w:val="20"/>
        </w:rPr>
        <w:t>subband</w:t>
      </w:r>
      <w:proofErr w:type="spellEnd"/>
      <w:r>
        <w:rPr>
          <w:rFonts w:ascii="Times New Roman" w:eastAsia="Batang" w:hAnsi="Times New Roman" w:cs="Times New Roman"/>
          <w:sz w:val="20"/>
        </w:rPr>
        <w:t xml:space="preserve"> CQI (</w:t>
      </w:r>
      <w:proofErr w:type="gramStart"/>
      <w:r>
        <w:rPr>
          <w:rFonts w:ascii="Times New Roman" w:eastAsia="Batang" w:hAnsi="Times New Roman" w:cs="Times New Roman"/>
          <w:sz w:val="20"/>
        </w:rPr>
        <w:t>e.g.</w:t>
      </w:r>
      <w:proofErr w:type="gramEnd"/>
      <w:r>
        <w:rPr>
          <w:rFonts w:ascii="Times New Roman" w:eastAsia="Batang" w:hAnsi="Times New Roman" w:cs="Times New Roman"/>
          <w:sz w:val="20"/>
        </w:rPr>
        <w:t xml:space="preserve"> 3-bits differential </w:t>
      </w:r>
      <w:proofErr w:type="spellStart"/>
      <w:r>
        <w:rPr>
          <w:rFonts w:ascii="Times New Roman" w:eastAsia="Batang" w:hAnsi="Times New Roman" w:cs="Times New Roman"/>
          <w:sz w:val="20"/>
        </w:rPr>
        <w:t>subband</w:t>
      </w:r>
      <w:proofErr w:type="spellEnd"/>
      <w:r>
        <w:rPr>
          <w:rFonts w:ascii="Times New Roman" w:eastAsia="Batang" w:hAnsi="Times New Roman" w:cs="Times New Roman"/>
          <w:sz w:val="20"/>
        </w:rPr>
        <w:t xml:space="preserve"> CQI or 4-bits full </w:t>
      </w:r>
      <w:proofErr w:type="spellStart"/>
      <w:r>
        <w:rPr>
          <w:rFonts w:ascii="Times New Roman" w:eastAsia="Batang" w:hAnsi="Times New Roman" w:cs="Times New Roman"/>
          <w:sz w:val="20"/>
        </w:rPr>
        <w:t>subband</w:t>
      </w:r>
      <w:proofErr w:type="spellEnd"/>
      <w:r>
        <w:rPr>
          <w:rFonts w:ascii="Times New Roman" w:eastAsia="Batang" w:hAnsi="Times New Roman" w:cs="Times New Roman"/>
          <w:sz w:val="20"/>
        </w:rPr>
        <w:t xml:space="preserve"> CQI).</w:t>
      </w:r>
    </w:p>
    <w:p w14:paraId="6B4E4553" w14:textId="77777777" w:rsidR="00AF09BE" w:rsidRDefault="00EF40FD">
      <w:pPr>
        <w:numPr>
          <w:ilvl w:val="0"/>
          <w:numId w:val="14"/>
        </w:numPr>
        <w:spacing w:line="252" w:lineRule="auto"/>
        <w:rPr>
          <w:rFonts w:ascii="Calibri" w:eastAsia="Batang" w:hAnsi="Calibri" w:cs="Calibri"/>
          <w:sz w:val="20"/>
        </w:rPr>
      </w:pPr>
      <w:r>
        <w:rPr>
          <w:rFonts w:ascii="Times New Roman" w:eastAsia="Batang" w:hAnsi="Times New Roman" w:cs="Times New Roman"/>
          <w:sz w:val="20"/>
        </w:rPr>
        <w:t>Updating only CQI in a report, where CQI is conditioned on a previous instance in which RI/PMI/(CRI) is updated.</w:t>
      </w:r>
    </w:p>
    <w:p w14:paraId="34C682EE" w14:textId="77777777" w:rsidR="00AF09BE" w:rsidRDefault="00EF40FD">
      <w:pPr>
        <w:numPr>
          <w:ilvl w:val="1"/>
          <w:numId w:val="14"/>
        </w:numPr>
        <w:spacing w:line="252" w:lineRule="auto"/>
        <w:rPr>
          <w:rFonts w:ascii="Times New Roman" w:eastAsia="Batang" w:hAnsi="Times New Roman" w:cs="Times New Roman"/>
          <w:color w:val="FF0000"/>
          <w:sz w:val="20"/>
        </w:rPr>
      </w:pPr>
      <w:r>
        <w:rPr>
          <w:rFonts w:ascii="Times New Roman" w:eastAsia="Batang" w:hAnsi="Times New Roman" w:cs="Times New Roman"/>
          <w:color w:val="FF0000"/>
          <w:sz w:val="20"/>
        </w:rPr>
        <w:t xml:space="preserve">Applicable for same reporting quantity as R16 for CQI. </w:t>
      </w:r>
    </w:p>
    <w:p w14:paraId="3E99AF04" w14:textId="77777777" w:rsidR="00AF09BE" w:rsidRDefault="00EF40FD">
      <w:pPr>
        <w:numPr>
          <w:ilvl w:val="1"/>
          <w:numId w:val="14"/>
        </w:numPr>
        <w:spacing w:line="252" w:lineRule="auto"/>
        <w:rPr>
          <w:rFonts w:ascii="Times New Roman" w:eastAsia="Batang" w:hAnsi="Times New Roman" w:cs="Times New Roman"/>
          <w:sz w:val="20"/>
        </w:rPr>
      </w:pPr>
      <w:r>
        <w:rPr>
          <w:rFonts w:ascii="Times New Roman" w:eastAsia="Batang" w:hAnsi="Times New Roman" w:cs="Times New Roman"/>
          <w:sz w:val="20"/>
        </w:rPr>
        <w:t>FFS: Whether network configured channel and interference measurement interval can also be applied</w:t>
      </w:r>
    </w:p>
    <w:p w14:paraId="28DBFC07" w14:textId="77777777" w:rsidR="00AF09BE" w:rsidRDefault="00EF40FD">
      <w:pPr>
        <w:numPr>
          <w:ilvl w:val="1"/>
          <w:numId w:val="14"/>
        </w:numPr>
        <w:spacing w:line="252" w:lineRule="auto"/>
        <w:rPr>
          <w:rFonts w:ascii="Times New Roman" w:eastAsia="Batang" w:hAnsi="Times New Roman" w:cs="Times New Roman"/>
          <w:sz w:val="20"/>
        </w:rPr>
      </w:pPr>
      <w:r>
        <w:rPr>
          <w:rFonts w:ascii="Times New Roman" w:eastAsia="Batang" w:hAnsi="Times New Roman" w:cs="Times New Roman"/>
          <w:sz w:val="20"/>
        </w:rPr>
        <w:t>FFS: Whether RI/PMI/(CRI) is transmitted in a report where only CQI is updated</w:t>
      </w:r>
    </w:p>
    <w:p w14:paraId="1A606EA3" w14:textId="77777777" w:rsidR="00AF09BE" w:rsidRDefault="00EF40FD">
      <w:pPr>
        <w:numPr>
          <w:ilvl w:val="1"/>
          <w:numId w:val="14"/>
        </w:numPr>
        <w:spacing w:line="252" w:lineRule="auto"/>
        <w:rPr>
          <w:rFonts w:ascii="Times New Roman" w:eastAsia="Batang" w:hAnsi="Times New Roman" w:cs="Times New Roman"/>
          <w:strike/>
          <w:color w:val="FF0000"/>
          <w:sz w:val="20"/>
        </w:rPr>
      </w:pPr>
      <w:r>
        <w:rPr>
          <w:rFonts w:ascii="Times New Roman" w:eastAsia="Batang" w:hAnsi="Times New Roman" w:cs="Times New Roman"/>
          <w:strike/>
          <w:color w:val="FF0000"/>
          <w:sz w:val="20"/>
        </w:rPr>
        <w:t>FFS: how to report the updated CQI</w:t>
      </w:r>
    </w:p>
    <w:p w14:paraId="008131BE" w14:textId="77777777" w:rsidR="00AF09BE" w:rsidRDefault="00EF40FD">
      <w:pPr>
        <w:numPr>
          <w:ilvl w:val="1"/>
          <w:numId w:val="14"/>
        </w:numPr>
        <w:spacing w:line="252" w:lineRule="auto"/>
        <w:rPr>
          <w:rFonts w:ascii="Times New Roman" w:eastAsia="Batang" w:hAnsi="Times New Roman" w:cs="Times New Roman"/>
          <w:sz w:val="20"/>
        </w:rPr>
      </w:pPr>
      <w:r>
        <w:rPr>
          <w:rFonts w:ascii="Times New Roman" w:eastAsia="Batang" w:hAnsi="Times New Roman" w:cs="Times New Roman"/>
          <w:sz w:val="20"/>
        </w:rPr>
        <w:t xml:space="preserve">FFS: whether the CQI processing time can be </w:t>
      </w:r>
      <w:r>
        <w:rPr>
          <w:rFonts w:ascii="Times New Roman" w:eastAsia="Batang" w:hAnsi="Times New Roman" w:cs="Times New Roman"/>
          <w:strike/>
          <w:sz w:val="20"/>
        </w:rPr>
        <w:t>is</w:t>
      </w:r>
      <w:r>
        <w:rPr>
          <w:rFonts w:ascii="Times New Roman" w:eastAsia="Batang" w:hAnsi="Times New Roman" w:cs="Times New Roman"/>
          <w:sz w:val="20"/>
        </w:rPr>
        <w:t xml:space="preserve"> reduced compared to Rel-16 CSI processing delay</w:t>
      </w:r>
    </w:p>
    <w:p w14:paraId="775E0748" w14:textId="77777777" w:rsidR="00AF09BE" w:rsidRDefault="00EF40FD">
      <w:pPr>
        <w:rPr>
          <w:rFonts w:ascii="Times" w:eastAsia="Batang" w:hAnsi="Times" w:cs="Times New Roman"/>
          <w:sz w:val="20"/>
        </w:rPr>
      </w:pPr>
      <w:r>
        <w:rPr>
          <w:rFonts w:ascii="Times" w:eastAsia="Batang" w:hAnsi="Times" w:cs="Times New Roman"/>
          <w:sz w:val="20"/>
        </w:rPr>
        <w:t>Final summary in R1-2103956</w:t>
      </w:r>
    </w:p>
    <w:p w14:paraId="6D4A5D60" w14:textId="77777777" w:rsidR="00AF09BE" w:rsidRDefault="00AF09BE">
      <w:pPr>
        <w:rPr>
          <w:rFonts w:ascii="Times New Roman" w:hAnsi="Times New Roman" w:cs="Times New Roman"/>
          <w:sz w:val="20"/>
          <w:szCs w:val="20"/>
          <w:u w:val="single"/>
        </w:rPr>
      </w:pPr>
    </w:p>
    <w:p w14:paraId="58ED19CB" w14:textId="77777777" w:rsidR="00AF09BE" w:rsidRDefault="00EF40FD">
      <w:pPr>
        <w:rPr>
          <w:rFonts w:ascii="Times New Roman" w:hAnsi="Times New Roman" w:cs="Times New Roman"/>
          <w:sz w:val="20"/>
          <w:szCs w:val="20"/>
          <w:u w:val="single"/>
        </w:rPr>
      </w:pPr>
      <w:r>
        <w:rPr>
          <w:rFonts w:ascii="Times New Roman" w:hAnsi="Times New Roman" w:cs="Times New Roman"/>
          <w:sz w:val="20"/>
          <w:szCs w:val="20"/>
          <w:u w:val="single"/>
        </w:rPr>
        <w:t>Agreements from RAN1#104-e</w:t>
      </w:r>
    </w:p>
    <w:p w14:paraId="1B036C92" w14:textId="77777777" w:rsidR="00AF09BE" w:rsidRDefault="003A7677">
      <w:pPr>
        <w:rPr>
          <w:rFonts w:ascii="Times" w:eastAsia="Batang" w:hAnsi="Times" w:cs="Times New Roman"/>
          <w:b/>
          <w:bCs/>
          <w:sz w:val="20"/>
        </w:rPr>
      </w:pPr>
      <w:hyperlink r:id="rId10" w:history="1">
        <w:r w:rsidR="00EF40FD">
          <w:rPr>
            <w:rFonts w:ascii="Times" w:eastAsia="Batang" w:hAnsi="Times" w:cs="Times New Roman"/>
            <w:b/>
            <w:bCs/>
            <w:color w:val="0000FF"/>
            <w:sz w:val="20"/>
            <w:u w:val="single"/>
          </w:rPr>
          <w:t>R1-2101811</w:t>
        </w:r>
      </w:hyperlink>
    </w:p>
    <w:p w14:paraId="6D68DF20" w14:textId="77777777" w:rsidR="00AF09BE" w:rsidRDefault="00EF40FD">
      <w:pPr>
        <w:spacing w:before="240"/>
        <w:rPr>
          <w:rFonts w:ascii="Times New Roman" w:eastAsia="Calibri" w:hAnsi="Times New Roman" w:cs="Times New Roman"/>
          <w:sz w:val="20"/>
          <w:szCs w:val="20"/>
        </w:rPr>
      </w:pPr>
      <w:r>
        <w:rPr>
          <w:rFonts w:ascii="Times New Roman" w:eastAsia="Calibri" w:hAnsi="Times New Roman" w:cs="Times New Roman"/>
          <w:b/>
          <w:bCs/>
          <w:sz w:val="20"/>
          <w:szCs w:val="20"/>
          <w:u w:val="single"/>
        </w:rPr>
        <w:t>Conclusion</w:t>
      </w:r>
      <w:r>
        <w:rPr>
          <w:rFonts w:ascii="Times New Roman" w:eastAsia="Calibri" w:hAnsi="Times New Roman" w:cs="Times New Roman"/>
          <w:b/>
          <w:bCs/>
          <w:sz w:val="20"/>
          <w:szCs w:val="20"/>
        </w:rPr>
        <w:t>:</w:t>
      </w:r>
      <w:r>
        <w:rPr>
          <w:rFonts w:ascii="Times New Roman" w:eastAsia="Calibri" w:hAnsi="Times New Roman" w:cs="Times New Roman"/>
          <w:sz w:val="20"/>
          <w:szCs w:val="20"/>
        </w:rPr>
        <w:t xml:space="preserve"> Continue evaluation of new reporting Case 1 and Case 2 for the schemes identified in Appendix B of </w:t>
      </w:r>
      <w:hyperlink r:id="rId11" w:history="1">
        <w:r>
          <w:rPr>
            <w:rFonts w:ascii="Times New Roman" w:eastAsia="Calibri" w:hAnsi="Times New Roman" w:cs="Times New Roman"/>
            <w:color w:val="0000FF"/>
            <w:sz w:val="20"/>
            <w:szCs w:val="20"/>
            <w:u w:val="single"/>
          </w:rPr>
          <w:t>R1-2102131</w:t>
        </w:r>
      </w:hyperlink>
      <w:r>
        <w:rPr>
          <w:rFonts w:ascii="Times New Roman" w:eastAsia="Calibri" w:hAnsi="Times New Roman" w:cs="Times New Roman"/>
          <w:sz w:val="20"/>
          <w:szCs w:val="20"/>
        </w:rPr>
        <w:t xml:space="preserve">. </w:t>
      </w:r>
    </w:p>
    <w:p w14:paraId="6B44B067" w14:textId="77777777" w:rsidR="00AF09BE" w:rsidRDefault="00EF40FD">
      <w:pPr>
        <w:numPr>
          <w:ilvl w:val="0"/>
          <w:numId w:val="14"/>
        </w:numPr>
        <w:spacing w:before="240" w:line="252" w:lineRule="auto"/>
        <w:rPr>
          <w:rFonts w:ascii="Times New Roman" w:eastAsia="Times New Roman" w:hAnsi="Times New Roman" w:cs="Times New Roman"/>
          <w:sz w:val="20"/>
          <w:szCs w:val="20"/>
        </w:rPr>
      </w:pPr>
      <w:r>
        <w:rPr>
          <w:rFonts w:ascii="Times New Roman" w:eastAsia="Batang" w:hAnsi="Times New Roman" w:cs="Times New Roman"/>
          <w:sz w:val="20"/>
          <w:szCs w:val="20"/>
        </w:rPr>
        <w:t xml:space="preserve">Companies are encouraged to provide their views on each scheme against each criterion in respective Tables in Appendix B. </w:t>
      </w:r>
    </w:p>
    <w:p w14:paraId="45306145" w14:textId="77777777" w:rsidR="00AF09BE" w:rsidRDefault="00EF40FD">
      <w:pPr>
        <w:numPr>
          <w:ilvl w:val="0"/>
          <w:numId w:val="14"/>
        </w:numPr>
        <w:spacing w:before="240" w:line="252" w:lineRule="auto"/>
        <w:rPr>
          <w:rFonts w:ascii="Times New Roman" w:eastAsia="Batang" w:hAnsi="Times New Roman" w:cs="Times New Roman"/>
          <w:sz w:val="20"/>
          <w:szCs w:val="20"/>
        </w:rPr>
      </w:pPr>
      <w:r>
        <w:rPr>
          <w:rFonts w:ascii="Times New Roman" w:eastAsia="Batang" w:hAnsi="Times New Roman" w:cs="Times New Roman"/>
          <w:sz w:val="20"/>
          <w:szCs w:val="20"/>
        </w:rPr>
        <w:t>Companies are encouraged to provide additional evaluation results for as many schemes as possible, based on assumptions agreed in RAN1#102-e.</w:t>
      </w:r>
    </w:p>
    <w:p w14:paraId="6C1065A9" w14:textId="77777777" w:rsidR="00AF09BE" w:rsidRDefault="00EF40FD">
      <w:pPr>
        <w:numPr>
          <w:ilvl w:val="0"/>
          <w:numId w:val="14"/>
        </w:numPr>
        <w:spacing w:before="240" w:line="252" w:lineRule="auto"/>
        <w:rPr>
          <w:rFonts w:ascii="Times New Roman" w:eastAsia="Batang" w:hAnsi="Times New Roman" w:cs="Times New Roman"/>
          <w:sz w:val="20"/>
          <w:szCs w:val="20"/>
        </w:rPr>
      </w:pPr>
      <w:r>
        <w:rPr>
          <w:rFonts w:ascii="Times New Roman" w:eastAsia="Batang" w:hAnsi="Times New Roman" w:cs="Times New Roman"/>
          <w:sz w:val="20"/>
          <w:szCs w:val="20"/>
        </w:rPr>
        <w:t xml:space="preserve">Aim for down-selection at RAN1#104-b-e by </w:t>
      </w:r>
      <w:proofErr w:type="gramStart"/>
      <w:r>
        <w:rPr>
          <w:rFonts w:ascii="Times New Roman" w:eastAsia="Batang" w:hAnsi="Times New Roman" w:cs="Times New Roman"/>
          <w:sz w:val="20"/>
          <w:szCs w:val="20"/>
        </w:rPr>
        <w:t>taking into account</w:t>
      </w:r>
      <w:proofErr w:type="gramEnd"/>
      <w:r>
        <w:rPr>
          <w:rFonts w:ascii="Times New Roman" w:eastAsia="Batang" w:hAnsi="Times New Roman" w:cs="Times New Roman"/>
          <w:sz w:val="20"/>
          <w:szCs w:val="20"/>
        </w:rPr>
        <w:t xml:space="preserve"> evaluation results and assessment against criteria from Appendix B.</w:t>
      </w:r>
    </w:p>
    <w:p w14:paraId="4C18FD2E" w14:textId="77777777" w:rsidR="00AF09BE" w:rsidRDefault="00AF09BE">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rPr>
      </w:pPr>
    </w:p>
    <w:p w14:paraId="75B5A00E" w14:textId="77777777" w:rsidR="00AF09BE" w:rsidRDefault="00EF40FD">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rPr>
      </w:pPr>
      <w:r>
        <w:rPr>
          <w:rFonts w:ascii="Times New Roman" w:hAnsi="Times New Roman" w:cs="Times New Roman"/>
          <w:sz w:val="20"/>
          <w:szCs w:val="20"/>
          <w:u w:val="single"/>
        </w:rPr>
        <w:t>Agreements from RAN1#103-e:</w:t>
      </w:r>
    </w:p>
    <w:p w14:paraId="53CA2AD4" w14:textId="77777777" w:rsidR="00AF09BE" w:rsidRDefault="00EF40FD">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green"/>
        </w:rPr>
        <w:t>Agreements</w:t>
      </w:r>
    </w:p>
    <w:p w14:paraId="0DD9D6AB" w14:textId="77777777" w:rsidR="00AF09BE" w:rsidRDefault="00EF40FD">
      <w:pPr>
        <w:numPr>
          <w:ilvl w:val="0"/>
          <w:numId w:val="16"/>
        </w:numPr>
        <w:rPr>
          <w:rFonts w:ascii="Times New Roman" w:eastAsia="Times New Roman" w:hAnsi="Times New Roman" w:cs="Times New Roman"/>
          <w:sz w:val="20"/>
          <w:szCs w:val="20"/>
        </w:rPr>
      </w:pPr>
      <w:r>
        <w:rPr>
          <w:rFonts w:ascii="Times New Roman" w:eastAsia="Times New Roman" w:hAnsi="Times New Roman" w:cs="Times New Roman"/>
          <w:sz w:val="20"/>
          <w:szCs w:val="20"/>
        </w:rPr>
        <w:t>No change of CSI processing time relative to Rel-16 CSI in this WI</w:t>
      </w:r>
    </w:p>
    <w:p w14:paraId="790D14D1" w14:textId="77777777" w:rsidR="00AF09BE" w:rsidRDefault="00EF40FD">
      <w:pPr>
        <w:numPr>
          <w:ilvl w:val="0"/>
          <w:numId w:val="16"/>
        </w:numPr>
        <w:rPr>
          <w:rFonts w:ascii="Times New Roman" w:eastAsia="Times New Roman" w:hAnsi="Times New Roman" w:cs="Times New Roman"/>
          <w:sz w:val="20"/>
          <w:szCs w:val="20"/>
        </w:rPr>
      </w:pPr>
      <w:r>
        <w:rPr>
          <w:rFonts w:ascii="Times New Roman" w:eastAsia="Times New Roman" w:hAnsi="Times New Roman" w:cs="Times New Roman"/>
          <w:sz w:val="20"/>
          <w:szCs w:val="20"/>
        </w:rPr>
        <w:t>CSI processing time specific to a new CSI reporting quantity/type (if supported) can be studied</w:t>
      </w:r>
    </w:p>
    <w:p w14:paraId="05E486B2" w14:textId="77777777" w:rsidR="00AF09BE" w:rsidRDefault="00AF09BE">
      <w:pPr>
        <w:rPr>
          <w:rFonts w:ascii="Times New Roman" w:eastAsia="Times New Roman" w:hAnsi="Times New Roman" w:cs="Times New Roman"/>
          <w:sz w:val="20"/>
          <w:szCs w:val="20"/>
          <w:highlight w:val="magenta"/>
        </w:rPr>
      </w:pPr>
    </w:p>
    <w:p w14:paraId="2B101C61" w14:textId="77777777" w:rsidR="00AF09BE" w:rsidRDefault="00EF40FD">
      <w:pPr>
        <w:rPr>
          <w:rFonts w:ascii="Gulim" w:eastAsia="Gulim" w:hAnsi="Gulim" w:cs="Times New Roman"/>
          <w:color w:val="000000"/>
          <w:sz w:val="20"/>
          <w:szCs w:val="20"/>
          <w:highlight w:val="green"/>
        </w:rPr>
      </w:pPr>
      <w:r>
        <w:rPr>
          <w:rFonts w:ascii="Times New Roman" w:eastAsia="Times New Roman" w:hAnsi="Times New Roman" w:cs="Times New Roman"/>
          <w:color w:val="000000"/>
          <w:sz w:val="20"/>
          <w:szCs w:val="20"/>
          <w:highlight w:val="green"/>
          <w:shd w:val="clear" w:color="auto" w:fill="FFFF00"/>
        </w:rPr>
        <w:t>Agreement:</w:t>
      </w:r>
    </w:p>
    <w:p w14:paraId="241D742E" w14:textId="77777777" w:rsidR="00AF09BE" w:rsidRDefault="00EF40FD">
      <w:pPr>
        <w:numPr>
          <w:ilvl w:val="0"/>
          <w:numId w:val="17"/>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For Case-2 new reporting, continue studying with focus on the new reporting type based on PDSCH decoding for OLLA performance enhancement for initial and re-transmissions of PDSCH.</w:t>
      </w:r>
    </w:p>
    <w:p w14:paraId="18FED25E" w14:textId="77777777" w:rsidR="00AF09BE" w:rsidRDefault="00AF09BE">
      <w:pPr>
        <w:rPr>
          <w:rFonts w:ascii="Calibri" w:eastAsia="Calibri" w:hAnsi="Calibri" w:cs="Times New Roman"/>
          <w:color w:val="000000"/>
          <w:sz w:val="20"/>
          <w:szCs w:val="20"/>
          <w:shd w:val="clear" w:color="auto" w:fill="FFFF00"/>
        </w:rPr>
      </w:pPr>
    </w:p>
    <w:p w14:paraId="02D928D5" w14:textId="77777777" w:rsidR="00AF09BE" w:rsidRDefault="00EF40FD">
      <w:pPr>
        <w:rPr>
          <w:rFonts w:ascii="Gulim" w:eastAsia="Gulim" w:hAnsi="Gulim" w:cs="Times New Roman"/>
          <w:color w:val="000000"/>
          <w:sz w:val="20"/>
          <w:szCs w:val="20"/>
          <w:highlight w:val="green"/>
        </w:rPr>
      </w:pPr>
      <w:r>
        <w:rPr>
          <w:rFonts w:ascii="Times New Roman" w:eastAsia="Times New Roman" w:hAnsi="Times New Roman" w:cs="Times New Roman"/>
          <w:color w:val="000000"/>
          <w:sz w:val="20"/>
          <w:szCs w:val="20"/>
          <w:highlight w:val="green"/>
          <w:shd w:val="clear" w:color="auto" w:fill="FFFF00"/>
        </w:rPr>
        <w:t>Agreements:</w:t>
      </w:r>
    </w:p>
    <w:p w14:paraId="60002E32" w14:textId="77777777" w:rsidR="00AF09BE" w:rsidRDefault="00EF40FD">
      <w:pPr>
        <w:rPr>
          <w:rFonts w:ascii="Gulim" w:eastAsia="Gulim" w:hAnsi="Gulim" w:cs="Times New Roman"/>
          <w:color w:val="000000"/>
          <w:sz w:val="20"/>
          <w:szCs w:val="20"/>
        </w:rPr>
      </w:pPr>
      <w:r>
        <w:rPr>
          <w:rFonts w:ascii="Times New Roman" w:eastAsia="Times New Roman" w:hAnsi="Times New Roman" w:cs="Times New Roman"/>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01F92490" w14:textId="77777777" w:rsidR="00AF09BE" w:rsidRDefault="00EF40FD">
      <w:pPr>
        <w:numPr>
          <w:ilvl w:val="0"/>
          <w:numId w:val="18"/>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1a: New reporting quantity based on CQI/SINR statistics, e.g.,</w:t>
      </w:r>
    </w:p>
    <w:p w14:paraId="4DFC5E1C" w14:textId="77777777" w:rsidR="00AF09BE" w:rsidRDefault="00EF40FD">
      <w:pPr>
        <w:numPr>
          <w:ilvl w:val="1"/>
          <w:numId w:val="19"/>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CQI/SINR statistics (e.g., mean, variance, etc.)</w:t>
      </w:r>
    </w:p>
    <w:p w14:paraId="65B3420C" w14:textId="77777777" w:rsidR="00AF09BE" w:rsidRDefault="00EF40FD">
      <w:pPr>
        <w:numPr>
          <w:ilvl w:val="1"/>
          <w:numId w:val="19"/>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CSI prediction</w:t>
      </w:r>
    </w:p>
    <w:p w14:paraId="28F9AA17" w14:textId="77777777" w:rsidR="00AF09BE" w:rsidRDefault="00EF40FD">
      <w:pPr>
        <w:numPr>
          <w:ilvl w:val="0"/>
          <w:numId w:val="20"/>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 xml:space="preserve">Scheme 1b: New reporting quantity of interference statistics (e.g., mean, </w:t>
      </w:r>
      <w:r>
        <w:rPr>
          <w:rFonts w:ascii="Times New Roman" w:eastAsia="Times New Roman" w:hAnsi="Times New Roman" w:cs="Times New Roman"/>
          <w:sz w:val="20"/>
          <w:szCs w:val="20"/>
        </w:rPr>
        <w:t>variance, interference covariance matrix, etc.)</w:t>
      </w:r>
    </w:p>
    <w:p w14:paraId="0CFF0522" w14:textId="77777777" w:rsidR="00AF09BE" w:rsidRDefault="00EF40FD">
      <w:pPr>
        <w:numPr>
          <w:ilvl w:val="0"/>
          <w:numId w:val="20"/>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1c: New reporting quantity based on modifying existing reporting format, e.g.,</w:t>
      </w:r>
    </w:p>
    <w:p w14:paraId="2E74957C" w14:textId="77777777" w:rsidR="00AF09BE" w:rsidRDefault="00EF40FD">
      <w:pPr>
        <w:numPr>
          <w:ilvl w:val="1"/>
          <w:numId w:val="21"/>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 xml:space="preserve">CQI reporting considering the worst </w:t>
      </w:r>
      <w:proofErr w:type="spellStart"/>
      <w:r>
        <w:rPr>
          <w:rFonts w:ascii="Times New Roman" w:eastAsia="Times New Roman" w:hAnsi="Times New Roman" w:cs="Times New Roman"/>
          <w:color w:val="000000"/>
          <w:sz w:val="20"/>
          <w:szCs w:val="20"/>
        </w:rPr>
        <w:t>subbands</w:t>
      </w:r>
      <w:proofErr w:type="spellEnd"/>
    </w:p>
    <w:p w14:paraId="49978F5C" w14:textId="77777777" w:rsidR="00AF09BE" w:rsidRDefault="00EF40FD">
      <w:pPr>
        <w:numPr>
          <w:ilvl w:val="1"/>
          <w:numId w:val="21"/>
        </w:numPr>
        <w:spacing w:line="231" w:lineRule="atLeast"/>
        <w:rPr>
          <w:rFonts w:ascii="Gulim" w:eastAsia="Gulim" w:hAnsi="Gulim" w:cs="Times New Roman"/>
          <w:color w:val="000000"/>
          <w:sz w:val="20"/>
          <w:szCs w:val="20"/>
        </w:rPr>
      </w:pPr>
      <w:proofErr w:type="spellStart"/>
      <w:r>
        <w:rPr>
          <w:rFonts w:ascii="Times New Roman" w:eastAsia="Times New Roman" w:hAnsi="Times New Roman" w:cs="Times New Roman"/>
          <w:color w:val="000000"/>
          <w:sz w:val="20"/>
          <w:szCs w:val="20"/>
        </w:rPr>
        <w:t>Subband</w:t>
      </w:r>
      <w:proofErr w:type="spellEnd"/>
      <w:r>
        <w:rPr>
          <w:rFonts w:ascii="Times New Roman" w:eastAsia="Times New Roman" w:hAnsi="Times New Roman" w:cs="Times New Roman"/>
          <w:color w:val="000000"/>
          <w:sz w:val="20"/>
          <w:szCs w:val="20"/>
        </w:rPr>
        <w:t xml:space="preserve"> CQI granularity enhancement</w:t>
      </w:r>
    </w:p>
    <w:p w14:paraId="5663AA0A" w14:textId="77777777" w:rsidR="00AF09BE" w:rsidRDefault="00EF40FD">
      <w:pPr>
        <w:numPr>
          <w:ilvl w:val="0"/>
          <w:numId w:val="22"/>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1d: New reporting quantity related to CSI expiration time</w:t>
      </w:r>
    </w:p>
    <w:p w14:paraId="487F37DF" w14:textId="77777777" w:rsidR="00AF09BE" w:rsidRDefault="00EF40FD">
      <w:pPr>
        <w:numPr>
          <w:ilvl w:val="0"/>
          <w:numId w:val="22"/>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1e: New reporting quantity with partial information update, e.g.,</w:t>
      </w:r>
    </w:p>
    <w:p w14:paraId="538F319D" w14:textId="77777777" w:rsidR="00AF09BE" w:rsidRDefault="00EF40FD">
      <w:pPr>
        <w:numPr>
          <w:ilvl w:val="1"/>
          <w:numId w:val="23"/>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CSI reporting with interference update only</w:t>
      </w:r>
    </w:p>
    <w:p w14:paraId="376F3871" w14:textId="77777777" w:rsidR="00AF09BE" w:rsidRDefault="00EF40FD">
      <w:p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Companies are encouraged to investigate the above schemes, aiming for down-selection in RAN1#104-e</w:t>
      </w:r>
    </w:p>
    <w:p w14:paraId="40D509D0" w14:textId="77777777" w:rsidR="00AF09BE" w:rsidRDefault="00AF09BE">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rPr>
      </w:pPr>
    </w:p>
    <w:p w14:paraId="47E64455" w14:textId="77777777" w:rsidR="00AF09BE" w:rsidRDefault="00EF40FD">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rPr>
      </w:pPr>
      <w:r>
        <w:rPr>
          <w:rFonts w:ascii="Times New Roman" w:hAnsi="Times New Roman" w:cs="Times New Roman"/>
          <w:sz w:val="20"/>
          <w:szCs w:val="20"/>
          <w:u w:val="single"/>
        </w:rPr>
        <w:t>Agreements from RAN1#102-e:</w:t>
      </w:r>
    </w:p>
    <w:p w14:paraId="67D84D90" w14:textId="77777777" w:rsidR="00AF09BE" w:rsidRDefault="00AF09BE">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rPr>
      </w:pPr>
    </w:p>
    <w:p w14:paraId="70248199" w14:textId="77777777" w:rsidR="00AF09BE" w:rsidRDefault="00EF40FD">
      <w:pPr>
        <w:rPr>
          <w:rFonts w:ascii="Times" w:eastAsia="Batang" w:hAnsi="Times" w:cs="Times New Roman"/>
          <w:color w:val="000000"/>
          <w:sz w:val="20"/>
          <w:highlight w:val="green"/>
        </w:rPr>
      </w:pPr>
      <w:r>
        <w:rPr>
          <w:rFonts w:ascii="Times" w:eastAsia="Batang" w:hAnsi="Times" w:cs="Times New Roman"/>
          <w:color w:val="000000"/>
          <w:sz w:val="20"/>
          <w:highlight w:val="green"/>
          <w:shd w:val="clear" w:color="auto" w:fill="00FFFF"/>
        </w:rPr>
        <w:t>Agreement:</w:t>
      </w:r>
    </w:p>
    <w:p w14:paraId="438CC730" w14:textId="77777777" w:rsidR="00AF09BE" w:rsidRDefault="00EF40FD">
      <w:pPr>
        <w:numPr>
          <w:ilvl w:val="0"/>
          <w:numId w:val="24"/>
        </w:numPr>
        <w:overflowPunct w:val="0"/>
        <w:autoSpaceDE w:val="0"/>
        <w:autoSpaceDN w:val="0"/>
        <w:adjustRightInd w:val="0"/>
        <w:spacing w:after="180"/>
        <w:contextualSpacing/>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CSI feedback enhancement for </w:t>
      </w:r>
      <w:proofErr w:type="gramStart"/>
      <w:r>
        <w:rPr>
          <w:rFonts w:ascii="Times New Roman" w:eastAsia="Times New Roman" w:hAnsi="Times New Roman" w:cs="Times New Roman"/>
          <w:color w:val="000000"/>
          <w:sz w:val="20"/>
          <w:szCs w:val="20"/>
        </w:rPr>
        <w:t>Multi-TRP</w:t>
      </w:r>
      <w:proofErr w:type="gramEnd"/>
      <w:r>
        <w:rPr>
          <w:rFonts w:ascii="Times New Roman" w:eastAsia="Times New Roman" w:hAnsi="Times New Roman" w:cs="Times New Roman"/>
          <w:color w:val="000000"/>
          <w:sz w:val="20"/>
          <w:szCs w:val="20"/>
        </w:rPr>
        <w:t xml:space="preserve"> transmission is not to be discussed further under </w:t>
      </w:r>
      <w:proofErr w:type="spellStart"/>
      <w:r>
        <w:rPr>
          <w:rFonts w:ascii="Times New Roman" w:eastAsia="Times New Roman" w:hAnsi="Times New Roman" w:cs="Times New Roman"/>
          <w:color w:val="000000"/>
          <w:sz w:val="20"/>
          <w:szCs w:val="20"/>
        </w:rPr>
        <w:t>IIoT</w:t>
      </w:r>
      <w:proofErr w:type="spellEnd"/>
      <w:r>
        <w:rPr>
          <w:rFonts w:ascii="Times New Roman" w:eastAsia="Times New Roman" w:hAnsi="Times New Roman" w:cs="Times New Roman"/>
          <w:color w:val="000000"/>
          <w:sz w:val="20"/>
          <w:szCs w:val="20"/>
        </w:rPr>
        <w:t>/URLLC enhancement WI</w:t>
      </w:r>
    </w:p>
    <w:p w14:paraId="0AC258FA" w14:textId="77777777" w:rsidR="00AF09BE" w:rsidRDefault="00EF40FD">
      <w:pPr>
        <w:rPr>
          <w:rFonts w:ascii="Times" w:eastAsia="Batang" w:hAnsi="Times" w:cs="Times New Roman"/>
          <w:color w:val="000000"/>
          <w:sz w:val="20"/>
          <w:highlight w:val="green"/>
        </w:rPr>
      </w:pPr>
      <w:r>
        <w:rPr>
          <w:rFonts w:ascii="Times" w:eastAsia="Batang" w:hAnsi="Times" w:cs="Times New Roman"/>
          <w:color w:val="000000"/>
          <w:sz w:val="20"/>
          <w:highlight w:val="green"/>
          <w:shd w:val="clear" w:color="auto" w:fill="00FFFF"/>
        </w:rPr>
        <w:t>Agreements:</w:t>
      </w:r>
    </w:p>
    <w:p w14:paraId="5CDC2ECF" w14:textId="77777777" w:rsidR="00AF09BE" w:rsidRDefault="00EF40FD">
      <w:pPr>
        <w:numPr>
          <w:ilvl w:val="0"/>
          <w:numId w:val="25"/>
        </w:numPr>
        <w:spacing w:line="276" w:lineRule="atLeast"/>
        <w:rPr>
          <w:rFonts w:ascii="Times" w:eastAsia="Times New Roman" w:hAnsi="Times" w:cs="Times New Roman"/>
          <w:color w:val="000000"/>
          <w:sz w:val="20"/>
        </w:rPr>
      </w:pPr>
      <w:r>
        <w:rPr>
          <w:rFonts w:ascii="Times" w:eastAsia="Times New Roman" w:hAnsi="Times" w:cs="Times New Roman"/>
          <w:color w:val="000000"/>
          <w:sz w:val="20"/>
        </w:rPr>
        <w:t>Baseline assumptions are used as the required minimum to be simulated for the evaluation of candidate CSI enhancement schemes</w:t>
      </w:r>
    </w:p>
    <w:p w14:paraId="05FC99B0" w14:textId="77777777" w:rsidR="00AF09BE" w:rsidRDefault="00EF40FD">
      <w:pPr>
        <w:numPr>
          <w:ilvl w:val="1"/>
          <w:numId w:val="25"/>
        </w:numPr>
        <w:spacing w:line="276" w:lineRule="atLeast"/>
        <w:rPr>
          <w:rFonts w:ascii="Times" w:eastAsia="Times New Roman" w:hAnsi="Times" w:cs="Times New Roman"/>
          <w:color w:val="000000"/>
          <w:sz w:val="20"/>
        </w:rPr>
      </w:pPr>
      <w:r>
        <w:rPr>
          <w:rFonts w:ascii="Times" w:eastAsia="Times New Roman" w:hAnsi="Times" w:cs="Times New Roman"/>
          <w:color w:val="000000"/>
          <w:sz w:val="20"/>
        </w:rPr>
        <w:t>Reuse the assumptions in TR 38.824 and TR 38.901 as a starting point</w:t>
      </w:r>
    </w:p>
    <w:p w14:paraId="46A0AA49" w14:textId="77777777" w:rsidR="00AF09BE" w:rsidRDefault="00EF40FD">
      <w:pPr>
        <w:numPr>
          <w:ilvl w:val="1"/>
          <w:numId w:val="25"/>
        </w:numPr>
        <w:spacing w:line="276" w:lineRule="atLeast"/>
        <w:rPr>
          <w:rFonts w:ascii="Times" w:eastAsia="Times New Roman" w:hAnsi="Times" w:cs="Times New Roman"/>
          <w:color w:val="000000"/>
          <w:sz w:val="20"/>
        </w:rPr>
      </w:pPr>
      <w:r>
        <w:rPr>
          <w:rFonts w:ascii="Times" w:eastAsia="Times New Roman" w:hAnsi="Times" w:cs="Times New Roman"/>
          <w:color w:val="000000"/>
          <w:sz w:val="20"/>
        </w:rPr>
        <w:t>Companies shall report additional parameters (e.g., CSI measurement settings, CSI reporting schemes) used in their evaluation</w:t>
      </w:r>
    </w:p>
    <w:p w14:paraId="1CB198F3" w14:textId="77777777" w:rsidR="00AF09BE" w:rsidRDefault="00EF40FD">
      <w:pPr>
        <w:numPr>
          <w:ilvl w:val="1"/>
          <w:numId w:val="25"/>
        </w:numPr>
        <w:spacing w:line="276" w:lineRule="atLeast"/>
        <w:rPr>
          <w:rFonts w:ascii="Times" w:eastAsia="Times New Roman" w:hAnsi="Times" w:cs="Times New Roman"/>
          <w:color w:val="000000"/>
          <w:sz w:val="20"/>
        </w:rPr>
      </w:pPr>
      <w:r>
        <w:rPr>
          <w:rFonts w:ascii="Times" w:eastAsia="Times New Roman" w:hAnsi="Times" w:cs="Times New Roman"/>
          <w:color w:val="000000"/>
          <w:sz w:val="20"/>
        </w:rPr>
        <w:t>FFS details of baseline assumptions</w:t>
      </w:r>
    </w:p>
    <w:p w14:paraId="6445615D" w14:textId="77777777" w:rsidR="00AF09BE" w:rsidRDefault="00EF40FD">
      <w:pPr>
        <w:numPr>
          <w:ilvl w:val="0"/>
          <w:numId w:val="25"/>
        </w:numPr>
        <w:spacing w:line="276" w:lineRule="atLeast"/>
        <w:rPr>
          <w:rFonts w:ascii="Times" w:eastAsia="Times New Roman" w:hAnsi="Times" w:cs="Times New Roman"/>
          <w:color w:val="000000"/>
          <w:sz w:val="20"/>
        </w:rPr>
      </w:pPr>
      <w:r>
        <w:rPr>
          <w:rFonts w:ascii="Times" w:eastAsia="Times New Roman" w:hAnsi="Times" w:cs="Times New Roman"/>
          <w:color w:val="000000"/>
          <w:sz w:val="20"/>
        </w:rPr>
        <w:t>Companies can bring additional simulation results with other set(s) of assumptions</w:t>
      </w:r>
    </w:p>
    <w:p w14:paraId="54B52ABD" w14:textId="77777777" w:rsidR="00AF09BE" w:rsidRDefault="00AF09BE">
      <w:pPr>
        <w:rPr>
          <w:rFonts w:ascii="Times" w:eastAsia="DengXian" w:hAnsi="Times" w:cs="Times New Roman"/>
          <w:color w:val="000000"/>
          <w:sz w:val="20"/>
        </w:rPr>
      </w:pPr>
    </w:p>
    <w:p w14:paraId="45357B76" w14:textId="77777777" w:rsidR="00AF09BE" w:rsidRDefault="00EF40FD">
      <w:pPr>
        <w:rPr>
          <w:rFonts w:ascii="Times" w:eastAsia="Batang" w:hAnsi="Times" w:cs="Times New Roman"/>
          <w:color w:val="000000"/>
          <w:sz w:val="20"/>
          <w:highlight w:val="green"/>
        </w:rPr>
      </w:pPr>
      <w:r>
        <w:rPr>
          <w:rFonts w:ascii="Times" w:eastAsia="Batang" w:hAnsi="Times" w:cs="Times New Roman"/>
          <w:color w:val="000000"/>
          <w:sz w:val="20"/>
          <w:highlight w:val="green"/>
          <w:shd w:val="clear" w:color="auto" w:fill="00FFFF"/>
        </w:rPr>
        <w:t>Agreements:</w:t>
      </w:r>
    </w:p>
    <w:p w14:paraId="2FCE3FCD" w14:textId="77777777" w:rsidR="00AF09BE" w:rsidRDefault="00EF40FD">
      <w:pPr>
        <w:numPr>
          <w:ilvl w:val="0"/>
          <w:numId w:val="26"/>
        </w:numPr>
        <w:rPr>
          <w:rFonts w:ascii="Times" w:eastAsia="Times New Roman" w:hAnsi="Times" w:cs="Times New Roman"/>
          <w:color w:val="000000"/>
          <w:sz w:val="20"/>
        </w:rPr>
      </w:pPr>
      <w:r>
        <w:rPr>
          <w:rFonts w:ascii="Times" w:eastAsia="Times New Roman" w:hAnsi="Times" w:cs="Times New Roman"/>
          <w:color w:val="000000"/>
          <w:sz w:val="20"/>
        </w:rPr>
        <w:t xml:space="preserve">Study/evaluate further on following CSI enhancement schemes in terms of technical benefit, </w:t>
      </w:r>
      <w:proofErr w:type="gramStart"/>
      <w:r>
        <w:rPr>
          <w:rFonts w:ascii="Times" w:eastAsia="Times New Roman" w:hAnsi="Times" w:cs="Times New Roman"/>
          <w:color w:val="000000"/>
          <w:sz w:val="20"/>
        </w:rPr>
        <w:t>specification</w:t>
      </w:r>
      <w:proofErr w:type="gramEnd"/>
      <w:r>
        <w:rPr>
          <w:rFonts w:ascii="Times" w:eastAsia="Times New Roman" w:hAnsi="Times" w:cs="Times New Roman"/>
          <w:color w:val="000000"/>
          <w:sz w:val="20"/>
        </w:rPr>
        <w:t xml:space="preserve"> and implementation impacts.</w:t>
      </w:r>
    </w:p>
    <w:p w14:paraId="16725E76" w14:textId="77777777" w:rsidR="00AF09BE" w:rsidRDefault="00EF40FD">
      <w:pPr>
        <w:numPr>
          <w:ilvl w:val="1"/>
          <w:numId w:val="26"/>
        </w:numPr>
        <w:rPr>
          <w:rFonts w:ascii="Times" w:eastAsia="Times New Roman" w:hAnsi="Times" w:cs="Times New Roman"/>
          <w:color w:val="000000"/>
          <w:sz w:val="20"/>
        </w:rPr>
      </w:pPr>
      <w:r>
        <w:rPr>
          <w:rFonts w:ascii="Times" w:eastAsia="Times New Roman" w:hAnsi="Times" w:cs="Times New Roman"/>
          <w:color w:val="000000"/>
          <w:sz w:val="20"/>
        </w:rPr>
        <w:t>New triggering methods for A-CSI and/or SRS</w:t>
      </w:r>
    </w:p>
    <w:p w14:paraId="3C9E972E" w14:textId="77777777" w:rsidR="00AF09BE" w:rsidRDefault="00EF40FD">
      <w:pPr>
        <w:numPr>
          <w:ilvl w:val="1"/>
          <w:numId w:val="26"/>
        </w:numPr>
        <w:rPr>
          <w:rFonts w:ascii="Times" w:eastAsia="Times New Roman" w:hAnsi="Times" w:cs="Times New Roman"/>
          <w:color w:val="000000"/>
          <w:sz w:val="20"/>
        </w:rPr>
      </w:pPr>
      <w:r>
        <w:rPr>
          <w:rFonts w:ascii="Times" w:eastAsia="Times New Roman" w:hAnsi="Times" w:cs="Times New Roman"/>
          <w:color w:val="000000"/>
          <w:sz w:val="20"/>
        </w:rPr>
        <w:t>New reporting based on one or more of the following:</w:t>
      </w:r>
    </w:p>
    <w:p w14:paraId="2B1A9009" w14:textId="77777777" w:rsidR="00AF09BE" w:rsidRDefault="00EF40FD">
      <w:pPr>
        <w:numPr>
          <w:ilvl w:val="2"/>
          <w:numId w:val="26"/>
        </w:numPr>
        <w:rPr>
          <w:rFonts w:ascii="Times" w:eastAsia="Times New Roman" w:hAnsi="Times" w:cs="Times New Roman"/>
          <w:color w:val="000000"/>
          <w:sz w:val="20"/>
        </w:rPr>
      </w:pPr>
      <w:r>
        <w:rPr>
          <w:rFonts w:ascii="Times" w:eastAsia="Times New Roman" w:hAnsi="Times" w:cs="Times New Roman"/>
          <w:color w:val="000000"/>
          <w:sz w:val="20"/>
        </w:rPr>
        <w:t>Case 1: channel/interference measurement for new CSI reporting, considering aspects such as one or more of the following:</w:t>
      </w:r>
    </w:p>
    <w:p w14:paraId="35147852" w14:textId="77777777" w:rsidR="00AF09BE" w:rsidRDefault="00EF40FD">
      <w:pPr>
        <w:numPr>
          <w:ilvl w:val="3"/>
          <w:numId w:val="26"/>
        </w:numPr>
        <w:rPr>
          <w:rFonts w:ascii="Times" w:eastAsia="Times New Roman" w:hAnsi="Times" w:cs="Times New Roman"/>
          <w:color w:val="000000"/>
          <w:sz w:val="20"/>
        </w:rPr>
      </w:pPr>
      <w:r>
        <w:rPr>
          <w:rFonts w:ascii="Times" w:eastAsia="Times New Roman" w:hAnsi="Times" w:cs="Times New Roman"/>
          <w:color w:val="000000"/>
          <w:sz w:val="20"/>
        </w:rPr>
        <w:t>Reporting more accurate interference characteristics</w:t>
      </w:r>
    </w:p>
    <w:p w14:paraId="6D58AD77" w14:textId="77777777" w:rsidR="00AF09BE" w:rsidRDefault="00EF40FD">
      <w:pPr>
        <w:numPr>
          <w:ilvl w:val="3"/>
          <w:numId w:val="26"/>
        </w:numPr>
        <w:rPr>
          <w:rFonts w:ascii="Times" w:eastAsia="Times New Roman" w:hAnsi="Times" w:cs="Times New Roman"/>
          <w:color w:val="000000"/>
          <w:sz w:val="20"/>
        </w:rPr>
      </w:pPr>
      <w:r>
        <w:rPr>
          <w:rFonts w:ascii="Times" w:eastAsia="Times New Roman" w:hAnsi="Times" w:cs="Times New Roman"/>
          <w:color w:val="000000"/>
          <w:sz w:val="20"/>
        </w:rPr>
        <w:t>Reduced CSI feedback overhead (e.g., reporting interference measurement only)</w:t>
      </w:r>
    </w:p>
    <w:p w14:paraId="7E039999" w14:textId="77777777" w:rsidR="00AF09BE" w:rsidRDefault="00EF40FD">
      <w:pPr>
        <w:numPr>
          <w:ilvl w:val="3"/>
          <w:numId w:val="26"/>
        </w:numPr>
        <w:rPr>
          <w:rFonts w:ascii="Times" w:eastAsia="Times New Roman" w:hAnsi="Times" w:cs="Times New Roman"/>
          <w:color w:val="000000"/>
          <w:sz w:val="20"/>
        </w:rPr>
      </w:pPr>
      <w:r>
        <w:rPr>
          <w:rFonts w:ascii="Times" w:eastAsia="Times New Roman" w:hAnsi="Times" w:cs="Times New Roman"/>
          <w:color w:val="000000"/>
          <w:sz w:val="20"/>
        </w:rPr>
        <w:t>Enhanced CSI reporting such as WB/SB CQI</w:t>
      </w:r>
    </w:p>
    <w:p w14:paraId="6B288E05" w14:textId="77777777" w:rsidR="00AF09BE" w:rsidRDefault="00EF40FD">
      <w:pPr>
        <w:numPr>
          <w:ilvl w:val="2"/>
          <w:numId w:val="26"/>
        </w:numPr>
        <w:rPr>
          <w:rFonts w:ascii="Times" w:eastAsia="Times New Roman" w:hAnsi="Times" w:cs="Times New Roman"/>
          <w:color w:val="000000"/>
          <w:sz w:val="20"/>
        </w:rPr>
      </w:pPr>
      <w:r>
        <w:rPr>
          <w:rFonts w:ascii="Times" w:eastAsia="Times New Roman" w:hAnsi="Times" w:cs="Times New Roman"/>
          <w:color w:val="000000"/>
          <w:sz w:val="20"/>
        </w:rPr>
        <w:t>Case 2: other measurement (other than channel/interference) for additional information</w:t>
      </w:r>
    </w:p>
    <w:p w14:paraId="0DDD575F" w14:textId="77777777" w:rsidR="00AF09BE" w:rsidRDefault="00EF40FD">
      <w:pPr>
        <w:numPr>
          <w:ilvl w:val="3"/>
          <w:numId w:val="26"/>
        </w:numPr>
        <w:rPr>
          <w:rFonts w:ascii="Times" w:eastAsia="Times New Roman" w:hAnsi="Times" w:cs="Times New Roman"/>
          <w:color w:val="000000"/>
          <w:sz w:val="20"/>
        </w:rPr>
      </w:pPr>
      <w:r>
        <w:rPr>
          <w:rFonts w:ascii="Times" w:eastAsia="Times New Roman" w:hAnsi="Times" w:cs="Times New Roman"/>
          <w:color w:val="000000"/>
          <w:sz w:val="20"/>
        </w:rPr>
        <w:t>E.g., PDCCH/PDSCH decoding, recommended HARQ RV sequence, etc.</w:t>
      </w:r>
    </w:p>
    <w:p w14:paraId="7F6D8D3B" w14:textId="77777777" w:rsidR="00AF09BE" w:rsidRDefault="00EF40FD">
      <w:pPr>
        <w:numPr>
          <w:ilvl w:val="2"/>
          <w:numId w:val="26"/>
        </w:numPr>
        <w:rPr>
          <w:rFonts w:ascii="Times" w:eastAsia="Times New Roman" w:hAnsi="Times" w:cs="Times New Roman"/>
          <w:strike/>
          <w:sz w:val="20"/>
        </w:rPr>
      </w:pPr>
      <w:r>
        <w:rPr>
          <w:rFonts w:ascii="Times" w:eastAsia="Times New Roman" w:hAnsi="Times" w:cs="Times New Roman"/>
          <w:sz w:val="20"/>
        </w:rPr>
        <w:t xml:space="preserve">It targets to help </w:t>
      </w:r>
      <w:proofErr w:type="spellStart"/>
      <w:r>
        <w:rPr>
          <w:rFonts w:ascii="Times" w:eastAsia="Times New Roman" w:hAnsi="Times" w:cs="Times New Roman"/>
          <w:sz w:val="20"/>
        </w:rPr>
        <w:t>gNB</w:t>
      </w:r>
      <w:proofErr w:type="spellEnd"/>
      <w:r>
        <w:rPr>
          <w:rFonts w:ascii="Times" w:eastAsia="Times New Roman" w:hAnsi="Times" w:cs="Times New Roman"/>
          <w:sz w:val="20"/>
        </w:rPr>
        <w:t xml:space="preserve"> scheduler for better link adaptation of (re)transmission </w:t>
      </w:r>
    </w:p>
    <w:p w14:paraId="28D019B4" w14:textId="77777777" w:rsidR="00AF09BE" w:rsidRDefault="00EF40FD">
      <w:pPr>
        <w:numPr>
          <w:ilvl w:val="1"/>
          <w:numId w:val="26"/>
        </w:numPr>
        <w:rPr>
          <w:rFonts w:ascii="Times" w:eastAsia="Times New Roman" w:hAnsi="Times" w:cs="Times New Roman"/>
          <w:sz w:val="20"/>
        </w:rPr>
      </w:pPr>
      <w:r>
        <w:rPr>
          <w:rFonts w:ascii="Times" w:eastAsia="Times New Roman" w:hAnsi="Times" w:cs="Times New Roman"/>
          <w:sz w:val="20"/>
        </w:rPr>
        <w:t>[Reduced CSI computation time/complexity]</w:t>
      </w:r>
    </w:p>
    <w:p w14:paraId="5276DF3D" w14:textId="77777777" w:rsidR="00AF09BE" w:rsidRDefault="00EF40FD">
      <w:pPr>
        <w:numPr>
          <w:ilvl w:val="1"/>
          <w:numId w:val="26"/>
        </w:numPr>
        <w:rPr>
          <w:rFonts w:ascii="Times" w:eastAsia="Times New Roman" w:hAnsi="Times" w:cs="Times New Roman"/>
          <w:sz w:val="20"/>
        </w:rPr>
      </w:pPr>
      <w:r>
        <w:rPr>
          <w:rFonts w:ascii="Times" w:eastAsia="Times New Roman" w:hAnsi="Times" w:cs="Times New Roman"/>
          <w:sz w:val="20"/>
        </w:rPr>
        <w:t>[CSI feedback for PDCCH]  </w:t>
      </w:r>
    </w:p>
    <w:p w14:paraId="355F00A0" w14:textId="77777777" w:rsidR="00AF09BE" w:rsidRDefault="00EF40FD">
      <w:pPr>
        <w:numPr>
          <w:ilvl w:val="1"/>
          <w:numId w:val="26"/>
        </w:numPr>
        <w:rPr>
          <w:rFonts w:ascii="Times" w:eastAsia="Times New Roman" w:hAnsi="Times" w:cs="Times New Roman"/>
          <w:color w:val="000000"/>
          <w:sz w:val="20"/>
        </w:rPr>
      </w:pPr>
      <w:r>
        <w:rPr>
          <w:rFonts w:ascii="Times" w:eastAsia="Times New Roman" w:hAnsi="Times" w:cs="Times New Roman"/>
          <w:color w:val="000000"/>
          <w:sz w:val="20"/>
        </w:rPr>
        <w:t>Other CSI enhancement schemes that enable accurate MCS selection are not precluded</w:t>
      </w:r>
    </w:p>
    <w:p w14:paraId="18A7CF52" w14:textId="77777777" w:rsidR="00AF09BE" w:rsidRDefault="00EF40FD">
      <w:pPr>
        <w:numPr>
          <w:ilvl w:val="0"/>
          <w:numId w:val="26"/>
        </w:numPr>
        <w:rPr>
          <w:rFonts w:ascii="Times" w:eastAsia="Times New Roman" w:hAnsi="Times" w:cs="Times New Roman"/>
          <w:color w:val="000000"/>
          <w:sz w:val="20"/>
        </w:rPr>
      </w:pPr>
      <w:r>
        <w:rPr>
          <w:rFonts w:ascii="Times" w:eastAsia="Times New Roman" w:hAnsi="Times" w:cs="Times New Roman"/>
          <w:color w:val="000000"/>
          <w:sz w:val="20"/>
        </w:rPr>
        <w:t>Detailed assumptions of the proposed CSI enhancement schemes should be provided by the proponent, such as</w:t>
      </w:r>
    </w:p>
    <w:p w14:paraId="78C9446B" w14:textId="77777777" w:rsidR="00AF09BE" w:rsidRDefault="00EF40FD">
      <w:pPr>
        <w:numPr>
          <w:ilvl w:val="1"/>
          <w:numId w:val="26"/>
        </w:numPr>
        <w:rPr>
          <w:rFonts w:ascii="Times" w:eastAsia="Times New Roman" w:hAnsi="Times" w:cs="Times New Roman"/>
          <w:color w:val="000000"/>
          <w:sz w:val="20"/>
        </w:rPr>
      </w:pPr>
      <w:r>
        <w:rPr>
          <w:rFonts w:ascii="Times" w:eastAsia="Times New Roman" w:hAnsi="Times" w:cs="Times New Roman"/>
          <w:color w:val="000000"/>
          <w:sz w:val="20"/>
        </w:rPr>
        <w:t>Reporting values</w:t>
      </w:r>
    </w:p>
    <w:p w14:paraId="5C52AF96" w14:textId="77777777" w:rsidR="00AF09BE" w:rsidRDefault="00EF40FD">
      <w:pPr>
        <w:numPr>
          <w:ilvl w:val="1"/>
          <w:numId w:val="26"/>
        </w:numPr>
        <w:rPr>
          <w:rFonts w:ascii="Times" w:eastAsia="Times New Roman" w:hAnsi="Times" w:cs="Times New Roman"/>
          <w:color w:val="000000"/>
          <w:sz w:val="20"/>
        </w:rPr>
      </w:pPr>
      <w:r>
        <w:rPr>
          <w:rFonts w:ascii="Times" w:eastAsia="Times New Roman" w:hAnsi="Times" w:cs="Times New Roman"/>
          <w:color w:val="000000"/>
          <w:sz w:val="20"/>
        </w:rPr>
        <w:t>Triggering conditions for the reporting</w:t>
      </w:r>
    </w:p>
    <w:p w14:paraId="6B26EAED" w14:textId="77777777" w:rsidR="00AF09BE" w:rsidRDefault="00EF40FD">
      <w:pPr>
        <w:numPr>
          <w:ilvl w:val="1"/>
          <w:numId w:val="26"/>
        </w:numPr>
        <w:rPr>
          <w:rFonts w:ascii="Times" w:eastAsia="Times New Roman" w:hAnsi="Times" w:cs="Times New Roman"/>
          <w:color w:val="000000"/>
          <w:sz w:val="20"/>
        </w:rPr>
      </w:pPr>
      <w:r>
        <w:rPr>
          <w:rFonts w:ascii="Times" w:eastAsia="Times New Roman" w:hAnsi="Times" w:cs="Times New Roman"/>
          <w:color w:val="000000"/>
          <w:sz w:val="20"/>
        </w:rPr>
        <w:t>Associated measurement resource</w:t>
      </w:r>
    </w:p>
    <w:p w14:paraId="4F0F7358" w14:textId="77777777" w:rsidR="00AF09BE" w:rsidRDefault="00EF40FD">
      <w:pPr>
        <w:numPr>
          <w:ilvl w:val="1"/>
          <w:numId w:val="26"/>
        </w:numPr>
        <w:rPr>
          <w:rFonts w:ascii="Times" w:eastAsia="Times New Roman" w:hAnsi="Times" w:cs="Times New Roman"/>
          <w:color w:val="000000"/>
          <w:sz w:val="20"/>
        </w:rPr>
      </w:pPr>
      <w:r>
        <w:rPr>
          <w:rFonts w:ascii="Times" w:eastAsia="Times New Roman" w:hAnsi="Times" w:cs="Times New Roman"/>
          <w:color w:val="000000"/>
          <w:sz w:val="20"/>
        </w:rPr>
        <w:t>Uplink resource to be used for the reporting</w:t>
      </w:r>
    </w:p>
    <w:p w14:paraId="1EC8CA84" w14:textId="77777777" w:rsidR="00AF09BE" w:rsidRDefault="00EF40FD">
      <w:pPr>
        <w:numPr>
          <w:ilvl w:val="1"/>
          <w:numId w:val="26"/>
        </w:numPr>
        <w:rPr>
          <w:rFonts w:ascii="Times" w:eastAsia="Times New Roman" w:hAnsi="Times" w:cs="Times New Roman"/>
          <w:color w:val="000000"/>
          <w:sz w:val="20"/>
        </w:rPr>
      </w:pPr>
      <w:r>
        <w:rPr>
          <w:rFonts w:ascii="Times" w:eastAsia="Times New Roman" w:hAnsi="Times" w:cs="Times New Roman"/>
          <w:color w:val="000000"/>
          <w:sz w:val="20"/>
        </w:rPr>
        <w:t xml:space="preserve">How to use the reported information at the </w:t>
      </w:r>
      <w:proofErr w:type="spellStart"/>
      <w:r>
        <w:rPr>
          <w:rFonts w:ascii="Times" w:eastAsia="Times New Roman" w:hAnsi="Times" w:cs="Times New Roman"/>
          <w:color w:val="000000"/>
          <w:sz w:val="20"/>
        </w:rPr>
        <w:t>gNB</w:t>
      </w:r>
      <w:proofErr w:type="spellEnd"/>
      <w:r>
        <w:rPr>
          <w:rFonts w:ascii="Times" w:eastAsia="Times New Roman" w:hAnsi="Times" w:cs="Times New Roman"/>
          <w:color w:val="000000"/>
          <w:sz w:val="20"/>
        </w:rPr>
        <w:t xml:space="preserve"> scheduler</w:t>
      </w:r>
    </w:p>
    <w:p w14:paraId="180DF1BD" w14:textId="77777777" w:rsidR="00AF09BE" w:rsidRDefault="00EF40FD">
      <w:pPr>
        <w:numPr>
          <w:ilvl w:val="1"/>
          <w:numId w:val="26"/>
        </w:numPr>
        <w:rPr>
          <w:rFonts w:ascii="Times" w:eastAsia="Times New Roman" w:hAnsi="Times" w:cs="Times New Roman"/>
          <w:color w:val="000000"/>
          <w:sz w:val="20"/>
        </w:rPr>
      </w:pPr>
      <w:r>
        <w:rPr>
          <w:rFonts w:ascii="Times" w:eastAsia="Times New Roman" w:hAnsi="Times" w:cs="Times New Roman"/>
          <w:color w:val="000000"/>
          <w:sz w:val="20"/>
        </w:rPr>
        <w:t>CSI-RS overhead and CSI reporting frequency </w:t>
      </w:r>
    </w:p>
    <w:p w14:paraId="69FF9395" w14:textId="77777777" w:rsidR="00AF09BE" w:rsidRDefault="00EF40FD">
      <w:pPr>
        <w:numPr>
          <w:ilvl w:val="1"/>
          <w:numId w:val="26"/>
        </w:numPr>
        <w:rPr>
          <w:rFonts w:ascii="Times" w:eastAsia="Times New Roman" w:hAnsi="Times" w:cs="Times New Roman"/>
          <w:color w:val="000000"/>
          <w:sz w:val="20"/>
        </w:rPr>
      </w:pPr>
      <w:r>
        <w:rPr>
          <w:rFonts w:ascii="Times" w:eastAsia="Times New Roman" w:hAnsi="Times" w:cs="Times New Roman"/>
          <w:color w:val="000000"/>
          <w:sz w:val="20"/>
        </w:rPr>
        <w:t>CSI reporting latency/timeline</w:t>
      </w:r>
    </w:p>
    <w:p w14:paraId="0CCDB69D" w14:textId="77777777" w:rsidR="00AF09BE" w:rsidRDefault="00EF40FD">
      <w:pPr>
        <w:numPr>
          <w:ilvl w:val="1"/>
          <w:numId w:val="26"/>
        </w:numPr>
        <w:rPr>
          <w:rFonts w:ascii="Times" w:eastAsia="Times New Roman" w:hAnsi="Times" w:cs="Times New Roman"/>
          <w:color w:val="000000"/>
          <w:sz w:val="20"/>
        </w:rPr>
      </w:pPr>
      <w:r>
        <w:rPr>
          <w:rFonts w:ascii="Times" w:eastAsia="Times New Roman" w:hAnsi="Times" w:cs="Times New Roman"/>
          <w:color w:val="000000"/>
          <w:sz w:val="20"/>
        </w:rPr>
        <w:t>Etc.</w:t>
      </w:r>
    </w:p>
    <w:p w14:paraId="4AE365B3" w14:textId="77777777" w:rsidR="00AF09BE" w:rsidRDefault="00AF09BE">
      <w:pPr>
        <w:rPr>
          <w:rFonts w:ascii="Times" w:eastAsia="DengXian" w:hAnsi="Times" w:cs="Times New Roman"/>
          <w:color w:val="000000"/>
          <w:sz w:val="20"/>
        </w:rPr>
      </w:pPr>
    </w:p>
    <w:p w14:paraId="10C15481" w14:textId="77777777" w:rsidR="00AF09BE" w:rsidRDefault="00EF40FD">
      <w:pPr>
        <w:rPr>
          <w:rFonts w:ascii="Times" w:eastAsia="Batang" w:hAnsi="Times" w:cs="Times New Roman"/>
          <w:color w:val="000000"/>
          <w:sz w:val="20"/>
        </w:rPr>
      </w:pPr>
      <w:r>
        <w:rPr>
          <w:rFonts w:ascii="Times" w:eastAsia="Batang" w:hAnsi="Times" w:cs="Times New Roman"/>
          <w:color w:val="000000"/>
          <w:sz w:val="20"/>
          <w:highlight w:val="green"/>
        </w:rPr>
        <w:t>Agreements</w:t>
      </w:r>
      <w:r>
        <w:rPr>
          <w:rFonts w:ascii="Times" w:eastAsia="Batang" w:hAnsi="Times" w:cs="Times New Roman"/>
          <w:color w:val="000000"/>
          <w:sz w:val="20"/>
        </w:rPr>
        <w:t>:</w:t>
      </w:r>
    </w:p>
    <w:p w14:paraId="63D38F7C" w14:textId="77777777" w:rsidR="00AF09BE" w:rsidRDefault="00EF40FD">
      <w:pPr>
        <w:numPr>
          <w:ilvl w:val="0"/>
          <w:numId w:val="27"/>
        </w:numPr>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 xml:space="preserve">Consider Table 1 as baseline assumption for system level simulation for evaluating CSI enhancement schemes </w:t>
      </w:r>
    </w:p>
    <w:p w14:paraId="463471D8" w14:textId="77777777" w:rsidR="00AF09BE" w:rsidRDefault="00EF40FD">
      <w:pPr>
        <w:numPr>
          <w:ilvl w:val="1"/>
          <w:numId w:val="27"/>
        </w:numPr>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 xml:space="preserve">The uses cases in Table 1 </w:t>
      </w:r>
      <w:proofErr w:type="gramStart"/>
      <w:r>
        <w:rPr>
          <w:rFonts w:ascii="Times New Roman" w:eastAsia="SimSun" w:hAnsi="Times New Roman" w:cs="Times New Roman"/>
          <w:color w:val="000000"/>
          <w:sz w:val="20"/>
          <w:szCs w:val="20"/>
        </w:rPr>
        <w:t>is</w:t>
      </w:r>
      <w:proofErr w:type="gramEnd"/>
      <w:r>
        <w:rPr>
          <w:rFonts w:ascii="Times New Roman" w:eastAsia="SimSun" w:hAnsi="Times New Roman" w:cs="Times New Roman"/>
          <w:color w:val="000000"/>
          <w:sz w:val="20"/>
          <w:szCs w:val="20"/>
        </w:rPr>
        <w:t xml:space="preserve"> for simulation purposes and it does not preclude a CSI enhancement scheme which is beneficial for the other URLLC use case</w:t>
      </w:r>
      <w:r>
        <w:rPr>
          <w:rFonts w:ascii="Times New Roman" w:eastAsia="SimSun" w:hAnsi="Times New Roman" w:cs="Times New Roman"/>
          <w:color w:val="FF0000"/>
          <w:sz w:val="20"/>
          <w:szCs w:val="20"/>
        </w:rPr>
        <w:t>s</w:t>
      </w:r>
    </w:p>
    <w:p w14:paraId="65005797" w14:textId="77777777" w:rsidR="00AF09BE" w:rsidRDefault="00EF40FD">
      <w:pPr>
        <w:numPr>
          <w:ilvl w:val="0"/>
          <w:numId w:val="27"/>
        </w:numPr>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 xml:space="preserve">No baseline assumption is used for link level simulation </w:t>
      </w:r>
    </w:p>
    <w:p w14:paraId="592D19D0" w14:textId="77777777" w:rsidR="00AF09BE" w:rsidRDefault="00EF40FD">
      <w:pPr>
        <w:numPr>
          <w:ilvl w:val="1"/>
          <w:numId w:val="27"/>
        </w:numPr>
        <w:rPr>
          <w:rFonts w:ascii="Times New Roman" w:eastAsia="SimSun" w:hAnsi="Times New Roman" w:cs="Times New Roman"/>
          <w:sz w:val="20"/>
          <w:szCs w:val="20"/>
        </w:rPr>
      </w:pPr>
      <w:r>
        <w:rPr>
          <w:rFonts w:ascii="Times New Roman" w:eastAsia="SimSun" w:hAnsi="Times New Roman" w:cs="Times New Roman"/>
          <w:sz w:val="20"/>
          <w:szCs w:val="20"/>
        </w:rPr>
        <w:t>Companies are encouraged to use one of LLS assumption tables in Section A.3 in TR38.824 for any link level simulation</w:t>
      </w:r>
    </w:p>
    <w:p w14:paraId="32443839" w14:textId="77777777" w:rsidR="00AF09BE" w:rsidRDefault="00AF09BE">
      <w:pPr>
        <w:rPr>
          <w:rFonts w:ascii="Times" w:eastAsia="Batang" w:hAnsi="Times" w:cs="Times New Roman"/>
          <w:sz w:val="20"/>
        </w:rPr>
      </w:pPr>
    </w:p>
    <w:p w14:paraId="7E2DBF9D" w14:textId="77777777" w:rsidR="00AF09BE" w:rsidRDefault="00EF40FD">
      <w:pPr>
        <w:jc w:val="center"/>
        <w:rPr>
          <w:rFonts w:ascii="Times" w:eastAsia="Batang" w:hAnsi="Times" w:cs="Times New Roman"/>
          <w:b/>
          <w:bCs/>
          <w:sz w:val="20"/>
        </w:rPr>
      </w:pPr>
      <w:r>
        <w:rPr>
          <w:rFonts w:ascii="Times" w:eastAsia="Batang" w:hAnsi="Times" w:cs="Times New Roman"/>
          <w:b/>
          <w:bCs/>
          <w:sz w:val="20"/>
        </w:rPr>
        <w:t>Table 1. Baseline SLS assumption for CSI enhancement schemes in URLLC/</w:t>
      </w:r>
      <w:proofErr w:type="spellStart"/>
      <w:r>
        <w:rPr>
          <w:rFonts w:ascii="Times" w:eastAsia="Batang" w:hAnsi="Times" w:cs="Times New Roman"/>
          <w:b/>
          <w:bCs/>
          <w:sz w:val="20"/>
        </w:rPr>
        <w:t>IIoT</w:t>
      </w:r>
      <w:proofErr w:type="spellEnd"/>
    </w:p>
    <w:tbl>
      <w:tblPr>
        <w:tblW w:w="9855" w:type="dxa"/>
        <w:jc w:val="center"/>
        <w:tblLayout w:type="fixed"/>
        <w:tblCellMar>
          <w:left w:w="0" w:type="dxa"/>
          <w:right w:w="0" w:type="dxa"/>
        </w:tblCellMar>
        <w:tblLook w:val="04A0" w:firstRow="1" w:lastRow="0" w:firstColumn="1" w:lastColumn="0" w:noHBand="0" w:noVBand="1"/>
      </w:tblPr>
      <w:tblGrid>
        <w:gridCol w:w="2176"/>
        <w:gridCol w:w="7679"/>
      </w:tblGrid>
      <w:tr w:rsidR="00AF09BE" w14:paraId="06FF0286" w14:textId="77777777">
        <w:trPr>
          <w:jc w:val="center"/>
        </w:trPr>
        <w:tc>
          <w:tcPr>
            <w:tcW w:w="2176"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3C1CF33B" w14:textId="77777777" w:rsidR="00AF09BE" w:rsidRDefault="00EF40FD">
            <w:pPr>
              <w:rPr>
                <w:rFonts w:ascii="Times" w:eastAsia="Batang" w:hAnsi="Times" w:cs="Times New Roman"/>
                <w:b/>
                <w:bCs/>
                <w:sz w:val="16"/>
                <w:szCs w:val="16"/>
                <w:lang w:val="en-CA"/>
              </w:rPr>
            </w:pPr>
            <w:r>
              <w:rPr>
                <w:rFonts w:ascii="Times" w:eastAsia="Batang" w:hAnsi="Times" w:cs="Times New Roman"/>
                <w:b/>
                <w:bCs/>
                <w:sz w:val="16"/>
                <w:szCs w:val="16"/>
                <w:lang w:val="en-CA"/>
              </w:rPr>
              <w:lastRenderedPageBreak/>
              <w:t>P</w:t>
            </w:r>
            <w:r>
              <w:rPr>
                <w:rFonts w:ascii="Times" w:eastAsia="Batang" w:hAnsi="Times" w:cs="Times New Roman"/>
                <w:b/>
                <w:bCs/>
                <w:color w:val="000000"/>
                <w:sz w:val="16"/>
                <w:szCs w:val="16"/>
                <w:lang w:val="en-CA"/>
              </w:rPr>
              <w:t>arameters</w:t>
            </w:r>
          </w:p>
        </w:tc>
        <w:tc>
          <w:tcPr>
            <w:tcW w:w="7679"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3DABE863" w14:textId="77777777" w:rsidR="00AF09BE" w:rsidRDefault="00EF40FD">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AF09BE" w14:paraId="715FF14D" w14:textId="77777777">
        <w:trPr>
          <w:trHeight w:val="377"/>
          <w:jc w:val="center"/>
        </w:trPr>
        <w:tc>
          <w:tcPr>
            <w:tcW w:w="21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107905" w14:textId="77777777" w:rsidR="00AF09BE" w:rsidRDefault="00EF40FD">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7679" w:type="dxa"/>
            <w:tcBorders>
              <w:top w:val="nil"/>
              <w:left w:val="nil"/>
              <w:bottom w:val="single" w:sz="8" w:space="0" w:color="auto"/>
              <w:right w:val="single" w:sz="8" w:space="0" w:color="auto"/>
            </w:tcBorders>
            <w:tcMar>
              <w:top w:w="0" w:type="dxa"/>
              <w:left w:w="108" w:type="dxa"/>
              <w:bottom w:w="0" w:type="dxa"/>
              <w:right w:w="108" w:type="dxa"/>
            </w:tcMar>
          </w:tcPr>
          <w:p w14:paraId="12FF59FC" w14:textId="77777777" w:rsidR="00AF09BE" w:rsidRDefault="00EF40FD">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692BCF9E" w14:textId="77777777" w:rsidR="00AF09BE" w:rsidRDefault="00AF09BE">
            <w:pPr>
              <w:rPr>
                <w:rFonts w:ascii="Times New Roman" w:eastAsia="MS Mincho" w:hAnsi="Times New Roman" w:cs="Times New Roman"/>
                <w:sz w:val="16"/>
                <w:szCs w:val="16"/>
                <w:lang w:val="en-CA"/>
              </w:rPr>
            </w:pPr>
          </w:p>
          <w:p w14:paraId="50C8DB4D" w14:textId="77777777" w:rsidR="00AF09BE" w:rsidRDefault="00EF40FD">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4491E6C0" w14:textId="77777777" w:rsidR="00AF09BE" w:rsidRDefault="00EF40FD">
            <w:pPr>
              <w:numPr>
                <w:ilvl w:val="0"/>
                <w:numId w:val="27"/>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2C4E1C0F" w14:textId="77777777" w:rsidR="00AF09BE" w:rsidRDefault="00EF40FD">
            <w:pPr>
              <w:numPr>
                <w:ilvl w:val="0"/>
                <w:numId w:val="27"/>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DL/UL signaling overhead</w:t>
            </w:r>
          </w:p>
          <w:p w14:paraId="4B9729CA" w14:textId="77777777" w:rsidR="00AF09BE" w:rsidRDefault="00EF40FD">
            <w:pPr>
              <w:numPr>
                <w:ilvl w:val="0"/>
                <w:numId w:val="27"/>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012B0905" w14:textId="77777777" w:rsidR="00AF09BE" w:rsidRDefault="00EF40FD">
            <w:pPr>
              <w:numPr>
                <w:ilvl w:val="0"/>
                <w:numId w:val="27"/>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6B05C81A" w14:textId="77777777" w:rsidR="00AF09BE" w:rsidRDefault="00EF40FD">
            <w:pPr>
              <w:numPr>
                <w:ilvl w:val="0"/>
                <w:numId w:val="27"/>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57DA6BA1" w14:textId="77777777" w:rsidR="00AF09BE" w:rsidRDefault="00EF40FD">
            <w:pPr>
              <w:numPr>
                <w:ilvl w:val="0"/>
                <w:numId w:val="27"/>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AF09BE" w14:paraId="59F233C0" w14:textId="77777777">
        <w:trPr>
          <w:jc w:val="center"/>
        </w:trPr>
        <w:tc>
          <w:tcPr>
            <w:tcW w:w="21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B913CF" w14:textId="77777777" w:rsidR="00AF09BE" w:rsidRDefault="00EF40FD">
            <w:pPr>
              <w:rPr>
                <w:rFonts w:ascii="Times" w:eastAsia="Batang" w:hAnsi="Times" w:cs="Times New Roman"/>
                <w:sz w:val="16"/>
                <w:szCs w:val="16"/>
                <w:lang w:val="en-CA"/>
              </w:rPr>
            </w:pPr>
            <w:r>
              <w:rPr>
                <w:rFonts w:ascii="Times" w:eastAsia="Batang" w:hAnsi="Times" w:cs="Times New Roman"/>
                <w:sz w:val="16"/>
                <w:szCs w:val="16"/>
                <w:lang w:val="en-CA"/>
              </w:rPr>
              <w:t>Use cases</w:t>
            </w:r>
          </w:p>
        </w:tc>
        <w:tc>
          <w:tcPr>
            <w:tcW w:w="7679" w:type="dxa"/>
            <w:tcBorders>
              <w:top w:val="nil"/>
              <w:left w:val="nil"/>
              <w:bottom w:val="single" w:sz="8" w:space="0" w:color="auto"/>
              <w:right w:val="single" w:sz="8" w:space="0" w:color="auto"/>
            </w:tcBorders>
            <w:tcMar>
              <w:top w:w="0" w:type="dxa"/>
              <w:left w:w="108" w:type="dxa"/>
              <w:bottom w:w="0" w:type="dxa"/>
              <w:right w:w="108" w:type="dxa"/>
            </w:tcMar>
          </w:tcPr>
          <w:p w14:paraId="3F3990FD" w14:textId="77777777" w:rsidR="00AF09BE" w:rsidRDefault="00EF40FD">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1E7C1ADF" w14:textId="77777777" w:rsidR="00AF09BE" w:rsidRDefault="00EF40FD">
            <w:pPr>
              <w:numPr>
                <w:ilvl w:val="0"/>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Rel-15 enabled use case (</w:t>
            </w:r>
            <w:proofErr w:type="gramStart"/>
            <w:r>
              <w:rPr>
                <w:rFonts w:ascii="Times New Roman" w:eastAsia="SimSun" w:hAnsi="Times New Roman" w:cs="Times New Roman"/>
                <w:sz w:val="16"/>
                <w:szCs w:val="16"/>
                <w:lang w:val="en-CA"/>
              </w:rPr>
              <w:t>e.g.</w:t>
            </w:r>
            <w:proofErr w:type="gramEnd"/>
            <w:r>
              <w:rPr>
                <w:rFonts w:ascii="Times New Roman" w:eastAsia="SimSun" w:hAnsi="Times New Roman" w:cs="Times New Roman"/>
                <w:sz w:val="16"/>
                <w:szCs w:val="16"/>
                <w:lang w:val="en-CA"/>
              </w:rPr>
              <w:t xml:space="preserve"> AR/VR) in TR 38.824 </w:t>
            </w:r>
          </w:p>
          <w:p w14:paraId="1A1F9223" w14:textId="77777777" w:rsidR="00AF09BE" w:rsidRDefault="00EF40FD">
            <w:pPr>
              <w:numPr>
                <w:ilvl w:val="1"/>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48361A3D" w14:textId="77777777" w:rsidR="00AF09BE" w:rsidRDefault="00EF40FD">
            <w:pPr>
              <w:numPr>
                <w:ilvl w:val="1"/>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5E99619D" w14:textId="77777777" w:rsidR="00AF09BE" w:rsidRDefault="00EF40FD">
            <w:pPr>
              <w:numPr>
                <w:ilvl w:val="1"/>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3D429A81" w14:textId="77777777" w:rsidR="00AF09BE" w:rsidRDefault="00EF40FD">
            <w:pPr>
              <w:numPr>
                <w:ilvl w:val="0"/>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3F2E11DE" w14:textId="77777777" w:rsidR="00AF09BE" w:rsidRDefault="00EF40FD">
            <w:pPr>
              <w:numPr>
                <w:ilvl w:val="1"/>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657044AB" w14:textId="77777777" w:rsidR="00AF09BE" w:rsidRDefault="00EF40FD">
            <w:pPr>
              <w:numPr>
                <w:ilvl w:val="1"/>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1F0737DA" w14:textId="77777777" w:rsidR="00AF09BE" w:rsidRDefault="00EF40FD">
            <w:pPr>
              <w:numPr>
                <w:ilvl w:val="1"/>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Periodic deterministic traffic model with arrival interval 2ms</w:t>
            </w:r>
          </w:p>
          <w:p w14:paraId="72F676F7" w14:textId="77777777" w:rsidR="00AF09BE" w:rsidRDefault="00EF40FD">
            <w:pPr>
              <w:numPr>
                <w:ilvl w:val="0"/>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Rel-15 enabled use case (</w:t>
            </w:r>
            <w:proofErr w:type="gramStart"/>
            <w:r>
              <w:rPr>
                <w:rFonts w:ascii="Times New Roman" w:eastAsia="SimSun" w:hAnsi="Times New Roman" w:cs="Times New Roman"/>
                <w:sz w:val="16"/>
                <w:szCs w:val="16"/>
                <w:lang w:val="en-CA"/>
              </w:rPr>
              <w:t>e.g.</w:t>
            </w:r>
            <w:proofErr w:type="gramEnd"/>
            <w:r>
              <w:rPr>
                <w:rFonts w:ascii="Times New Roman" w:eastAsia="SimSun" w:hAnsi="Times New Roman" w:cs="Times New Roman"/>
                <w:sz w:val="16"/>
                <w:szCs w:val="16"/>
                <w:lang w:val="en-CA"/>
              </w:rPr>
              <w:t xml:space="preserve"> AR/VR) in TR 38.824 </w:t>
            </w:r>
          </w:p>
          <w:p w14:paraId="743EDA96" w14:textId="77777777" w:rsidR="00AF09BE" w:rsidRDefault="00EF40FD">
            <w:pPr>
              <w:numPr>
                <w:ilvl w:val="1"/>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2A54AC3F" w14:textId="77777777" w:rsidR="00AF09BE" w:rsidRDefault="00EF40FD">
            <w:pPr>
              <w:numPr>
                <w:ilvl w:val="1"/>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0D60BB31" w14:textId="77777777" w:rsidR="00AF09BE" w:rsidRDefault="00EF40FD">
            <w:pPr>
              <w:numPr>
                <w:ilvl w:val="1"/>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52F9F328" w14:textId="77777777" w:rsidR="00AF09BE" w:rsidRDefault="00EF40FD">
            <w:pPr>
              <w:numPr>
                <w:ilvl w:val="1"/>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Assumptions for </w:t>
            </w:r>
            <w:proofErr w:type="spellStart"/>
            <w:r>
              <w:rPr>
                <w:rFonts w:ascii="Times New Roman" w:eastAsia="SimSun" w:hAnsi="Times New Roman" w:cs="Times New Roman"/>
                <w:sz w:val="16"/>
                <w:szCs w:val="16"/>
                <w:lang w:val="en-CA"/>
              </w:rPr>
              <w:t>eMBB</w:t>
            </w:r>
            <w:proofErr w:type="spellEnd"/>
            <w:r>
              <w:rPr>
                <w:rFonts w:ascii="Times New Roman" w:eastAsia="SimSun" w:hAnsi="Times New Roman" w:cs="Times New Roman"/>
                <w:sz w:val="16"/>
                <w:szCs w:val="16"/>
                <w:lang w:val="en-CA"/>
              </w:rPr>
              <w:t xml:space="preserve"> and URLLC UEs sharing the same carrier is used (as in A2.5 of TR 38.824)</w:t>
            </w:r>
          </w:p>
        </w:tc>
      </w:tr>
      <w:tr w:rsidR="00AF09BE" w14:paraId="1583D02F" w14:textId="77777777">
        <w:trPr>
          <w:jc w:val="center"/>
        </w:trPr>
        <w:tc>
          <w:tcPr>
            <w:tcW w:w="21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B82E02" w14:textId="77777777" w:rsidR="00AF09BE" w:rsidRDefault="00EF40FD">
            <w:pPr>
              <w:rPr>
                <w:rFonts w:ascii="Times" w:eastAsia="Batang" w:hAnsi="Times" w:cs="Times New Roman"/>
                <w:sz w:val="16"/>
                <w:szCs w:val="16"/>
                <w:lang w:val="en-CA"/>
              </w:rPr>
            </w:pPr>
            <w:r>
              <w:rPr>
                <w:rFonts w:ascii="Times" w:eastAsia="Batang" w:hAnsi="Times" w:cs="Times New Roman"/>
                <w:sz w:val="16"/>
                <w:szCs w:val="16"/>
                <w:lang w:val="en-CA"/>
              </w:rPr>
              <w:t>Simulation assumptions</w:t>
            </w:r>
          </w:p>
        </w:tc>
        <w:tc>
          <w:tcPr>
            <w:tcW w:w="7679" w:type="dxa"/>
            <w:tcBorders>
              <w:top w:val="nil"/>
              <w:left w:val="nil"/>
              <w:bottom w:val="single" w:sz="8" w:space="0" w:color="auto"/>
              <w:right w:val="single" w:sz="8" w:space="0" w:color="auto"/>
            </w:tcBorders>
            <w:tcMar>
              <w:top w:w="0" w:type="dxa"/>
              <w:left w:w="108" w:type="dxa"/>
              <w:bottom w:w="0" w:type="dxa"/>
              <w:right w:w="108" w:type="dxa"/>
            </w:tcMar>
          </w:tcPr>
          <w:p w14:paraId="23C9D3BA" w14:textId="77777777" w:rsidR="00AF09BE" w:rsidRDefault="00EF40FD">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10CC479C" w14:textId="77777777" w:rsidR="00AF09BE" w:rsidRDefault="00EF40FD">
            <w:pPr>
              <w:numPr>
                <w:ilvl w:val="0"/>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with </w:t>
            </w:r>
            <w:proofErr w:type="spellStart"/>
            <w:r>
              <w:rPr>
                <w:rFonts w:ascii="Times New Roman" w:eastAsia="SimSun" w:hAnsi="Times New Roman" w:cs="Times New Roman"/>
                <w:sz w:val="16"/>
                <w:szCs w:val="16"/>
                <w:lang w:val="en-CA"/>
              </w:rPr>
              <w:t>UMa</w:t>
            </w:r>
            <w:proofErr w:type="spellEnd"/>
            <w:r>
              <w:rPr>
                <w:rFonts w:ascii="Times New Roman" w:eastAsia="SimSun" w:hAnsi="Times New Roman" w:cs="Times New Roman"/>
                <w:sz w:val="16"/>
                <w:szCs w:val="16"/>
                <w:lang w:val="en-CA"/>
              </w:rPr>
              <w:t xml:space="preserve"> (Table A.2.4-1 in TR 38.824)</w:t>
            </w:r>
          </w:p>
          <w:p w14:paraId="07E3F8A1" w14:textId="77777777" w:rsidR="00AF09BE" w:rsidRDefault="00EF40FD">
            <w:pPr>
              <w:numPr>
                <w:ilvl w:val="0"/>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4FC5DA81" w14:textId="77777777" w:rsidR="00AF09BE" w:rsidRDefault="00EF40FD">
            <w:pPr>
              <w:numPr>
                <w:ilvl w:val="1"/>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Channel model is replaced with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-DH) in TR 38.901 </w:t>
            </w:r>
          </w:p>
          <w:p w14:paraId="745C7288" w14:textId="77777777" w:rsidR="00AF09BE" w:rsidRDefault="00EF40FD">
            <w:pPr>
              <w:numPr>
                <w:ilvl w:val="2"/>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Companies can bring results with other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scenarios additionally</w:t>
            </w:r>
          </w:p>
          <w:p w14:paraId="19A2CC49" w14:textId="77777777" w:rsidR="00AF09BE" w:rsidRDefault="00EF40FD">
            <w:pPr>
              <w:numPr>
                <w:ilvl w:val="1"/>
                <w:numId w:val="27"/>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AF09BE" w14:paraId="323C3E75" w14:textId="77777777">
        <w:trPr>
          <w:jc w:val="center"/>
        </w:trPr>
        <w:tc>
          <w:tcPr>
            <w:tcW w:w="21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64F5F" w14:textId="77777777" w:rsidR="00AF09BE" w:rsidRDefault="00EF40FD">
            <w:pPr>
              <w:rPr>
                <w:rFonts w:ascii="Times" w:eastAsia="Batang" w:hAnsi="Times" w:cs="Times New Roman"/>
                <w:sz w:val="16"/>
                <w:szCs w:val="16"/>
                <w:lang w:val="en-CA"/>
              </w:rPr>
            </w:pPr>
            <w:r>
              <w:rPr>
                <w:rFonts w:ascii="Times" w:eastAsia="Batang" w:hAnsi="Times" w:cs="Times New Roman"/>
                <w:sz w:val="16"/>
                <w:szCs w:val="16"/>
                <w:lang w:val="en-CA"/>
              </w:rPr>
              <w:t>Transmission scheme</w:t>
            </w:r>
          </w:p>
        </w:tc>
        <w:tc>
          <w:tcPr>
            <w:tcW w:w="7679" w:type="dxa"/>
            <w:tcBorders>
              <w:top w:val="nil"/>
              <w:left w:val="nil"/>
              <w:bottom w:val="single" w:sz="8" w:space="0" w:color="auto"/>
              <w:right w:val="single" w:sz="8" w:space="0" w:color="auto"/>
            </w:tcBorders>
            <w:tcMar>
              <w:top w:w="0" w:type="dxa"/>
              <w:left w:w="108" w:type="dxa"/>
              <w:bottom w:w="0" w:type="dxa"/>
              <w:right w:w="108" w:type="dxa"/>
            </w:tcMar>
          </w:tcPr>
          <w:p w14:paraId="44AFE779" w14:textId="77777777" w:rsidR="00AF09BE" w:rsidRDefault="00EF40FD">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2B4FDF74" w14:textId="77777777" w:rsidR="00AF09BE" w:rsidRDefault="00EF40FD">
            <w:pPr>
              <w:numPr>
                <w:ilvl w:val="0"/>
                <w:numId w:val="27"/>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4C34D5C3" w14:textId="77777777" w:rsidR="00AF09BE" w:rsidRDefault="00AF09BE">
      <w:pPr>
        <w:rPr>
          <w:rFonts w:ascii="Times" w:eastAsia="Batang" w:hAnsi="Times" w:cs="Times New Roman"/>
          <w:sz w:val="20"/>
        </w:rPr>
      </w:pPr>
    </w:p>
    <w:p w14:paraId="21F969B7" w14:textId="77777777" w:rsidR="00AF09BE" w:rsidRDefault="00AF09BE">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rPr>
      </w:pPr>
    </w:p>
    <w:sectPr w:rsidR="00AF09BE">
      <w:footnotePr>
        <w:numRestart w:val="eachSect"/>
      </w:footnotePr>
      <w:pgSz w:w="11907" w:h="16840"/>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EB438D"/>
    <w:multiLevelType w:val="hybridMultilevel"/>
    <w:tmpl w:val="A37EC134"/>
    <w:lvl w:ilvl="0" w:tplc="CC903C46">
      <w:start w:val="2"/>
      <w:numFmt w:val="bullet"/>
      <w:lvlText w:val="-"/>
      <w:lvlJc w:val="left"/>
      <w:pPr>
        <w:ind w:left="720" w:hanging="360"/>
      </w:pPr>
      <w:rPr>
        <w:rFonts w:ascii="Times New Roman" w:eastAsiaTheme="minorHAnsi"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23"/>
  </w:num>
  <w:num w:numId="4">
    <w:abstractNumId w:val="18"/>
  </w:num>
  <w:num w:numId="5">
    <w:abstractNumId w:val="12"/>
  </w:num>
  <w:num w:numId="6">
    <w:abstractNumId w:val="16"/>
  </w:num>
  <w:num w:numId="7">
    <w:abstractNumId w:val="20"/>
  </w:num>
  <w:num w:numId="8">
    <w:abstractNumId w:val="26"/>
  </w:num>
  <w:num w:numId="9">
    <w:abstractNumId w:val="15"/>
  </w:num>
  <w:num w:numId="10">
    <w:abstractNumId w:val="14"/>
    <w:lvlOverride w:ilvl="0">
      <w:startOverride w:val="1"/>
    </w:lvlOverride>
  </w:num>
  <w:num w:numId="11">
    <w:abstractNumId w:val="19"/>
  </w:num>
  <w:num w:numId="12">
    <w:abstractNumId w:val="3"/>
  </w:num>
  <w:num w:numId="13">
    <w:abstractNumId w:val="10"/>
  </w:num>
  <w:num w:numId="14">
    <w:abstractNumId w:val="25"/>
  </w:num>
  <w:num w:numId="15">
    <w:abstractNumId w:val="22"/>
  </w:num>
  <w:num w:numId="16">
    <w:abstractNumId w:val="8"/>
  </w:num>
  <w:num w:numId="17">
    <w:abstractNumId w:val="17"/>
  </w:num>
  <w:num w:numId="18">
    <w:abstractNumId w:val="6"/>
  </w:num>
  <w:num w:numId="19">
    <w:abstractNumId w:val="21"/>
  </w:num>
  <w:num w:numId="20">
    <w:abstractNumId w:val="11"/>
  </w:num>
  <w:num w:numId="21">
    <w:abstractNumId w:val="5"/>
  </w:num>
  <w:num w:numId="22">
    <w:abstractNumId w:val="9"/>
  </w:num>
  <w:num w:numId="23">
    <w:abstractNumId w:val="4"/>
  </w:num>
  <w:num w:numId="24">
    <w:abstractNumId w:val="1"/>
  </w:num>
  <w:num w:numId="25">
    <w:abstractNumId w:val="24"/>
  </w:num>
  <w:num w:numId="26">
    <w:abstractNumId w:val="7"/>
  </w:num>
  <w:num w:numId="27">
    <w:abstractNumId w:val="2"/>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049"/>
    <w:rsid w:val="00000101"/>
    <w:rsid w:val="00000633"/>
    <w:rsid w:val="000006E1"/>
    <w:rsid w:val="00000911"/>
    <w:rsid w:val="000009D0"/>
    <w:rsid w:val="0000168C"/>
    <w:rsid w:val="00002302"/>
    <w:rsid w:val="000029E3"/>
    <w:rsid w:val="00002BC4"/>
    <w:rsid w:val="00002D9B"/>
    <w:rsid w:val="00002F07"/>
    <w:rsid w:val="00002F99"/>
    <w:rsid w:val="00003255"/>
    <w:rsid w:val="0000325C"/>
    <w:rsid w:val="000032EC"/>
    <w:rsid w:val="00003E50"/>
    <w:rsid w:val="00003EBC"/>
    <w:rsid w:val="00003EC3"/>
    <w:rsid w:val="00004C2D"/>
    <w:rsid w:val="00005012"/>
    <w:rsid w:val="000050A0"/>
    <w:rsid w:val="00005C93"/>
    <w:rsid w:val="00005DAE"/>
    <w:rsid w:val="00006446"/>
    <w:rsid w:val="00006892"/>
    <w:rsid w:val="00006896"/>
    <w:rsid w:val="00006D9B"/>
    <w:rsid w:val="00007ACA"/>
    <w:rsid w:val="00007CDC"/>
    <w:rsid w:val="000101EC"/>
    <w:rsid w:val="000104C6"/>
    <w:rsid w:val="000110C9"/>
    <w:rsid w:val="00011206"/>
    <w:rsid w:val="00011B28"/>
    <w:rsid w:val="00011EE8"/>
    <w:rsid w:val="0001239F"/>
    <w:rsid w:val="0001276E"/>
    <w:rsid w:val="0001288B"/>
    <w:rsid w:val="00012B9F"/>
    <w:rsid w:val="00012C16"/>
    <w:rsid w:val="00012E30"/>
    <w:rsid w:val="000136B8"/>
    <w:rsid w:val="000136E3"/>
    <w:rsid w:val="00015039"/>
    <w:rsid w:val="000153E9"/>
    <w:rsid w:val="0001541B"/>
    <w:rsid w:val="00015761"/>
    <w:rsid w:val="00015D15"/>
    <w:rsid w:val="00015FD5"/>
    <w:rsid w:val="0001601E"/>
    <w:rsid w:val="0001611C"/>
    <w:rsid w:val="000164BC"/>
    <w:rsid w:val="0001694D"/>
    <w:rsid w:val="00016B6C"/>
    <w:rsid w:val="00016C0D"/>
    <w:rsid w:val="00017074"/>
    <w:rsid w:val="0001715B"/>
    <w:rsid w:val="000179A9"/>
    <w:rsid w:val="00017F94"/>
    <w:rsid w:val="00020046"/>
    <w:rsid w:val="00020100"/>
    <w:rsid w:val="000201D1"/>
    <w:rsid w:val="000208E4"/>
    <w:rsid w:val="00020CC5"/>
    <w:rsid w:val="00020D4A"/>
    <w:rsid w:val="00020D56"/>
    <w:rsid w:val="00020DE9"/>
    <w:rsid w:val="00021143"/>
    <w:rsid w:val="000216DF"/>
    <w:rsid w:val="000217AC"/>
    <w:rsid w:val="00021AFC"/>
    <w:rsid w:val="00021D1D"/>
    <w:rsid w:val="00022522"/>
    <w:rsid w:val="00022C6C"/>
    <w:rsid w:val="00023032"/>
    <w:rsid w:val="00023233"/>
    <w:rsid w:val="00023D0C"/>
    <w:rsid w:val="0002421C"/>
    <w:rsid w:val="000244A8"/>
    <w:rsid w:val="00024F2F"/>
    <w:rsid w:val="00025050"/>
    <w:rsid w:val="0002564D"/>
    <w:rsid w:val="00025D5F"/>
    <w:rsid w:val="00025ECA"/>
    <w:rsid w:val="00026309"/>
    <w:rsid w:val="0002681B"/>
    <w:rsid w:val="00026C8A"/>
    <w:rsid w:val="00026CB5"/>
    <w:rsid w:val="00026E30"/>
    <w:rsid w:val="00027061"/>
    <w:rsid w:val="00027274"/>
    <w:rsid w:val="000272A3"/>
    <w:rsid w:val="00027334"/>
    <w:rsid w:val="00027C7D"/>
    <w:rsid w:val="00027DEF"/>
    <w:rsid w:val="00027DF8"/>
    <w:rsid w:val="00030336"/>
    <w:rsid w:val="00030554"/>
    <w:rsid w:val="00030C64"/>
    <w:rsid w:val="00030E29"/>
    <w:rsid w:val="00031166"/>
    <w:rsid w:val="00031297"/>
    <w:rsid w:val="000313E6"/>
    <w:rsid w:val="00031598"/>
    <w:rsid w:val="0003177C"/>
    <w:rsid w:val="000317FC"/>
    <w:rsid w:val="00031C2F"/>
    <w:rsid w:val="00031DCF"/>
    <w:rsid w:val="000325B8"/>
    <w:rsid w:val="00032E60"/>
    <w:rsid w:val="0003306D"/>
    <w:rsid w:val="00033237"/>
    <w:rsid w:val="00033351"/>
    <w:rsid w:val="000334E2"/>
    <w:rsid w:val="000339F4"/>
    <w:rsid w:val="00033C74"/>
    <w:rsid w:val="00033F9A"/>
    <w:rsid w:val="0003410A"/>
    <w:rsid w:val="00034631"/>
    <w:rsid w:val="00034C15"/>
    <w:rsid w:val="000353F1"/>
    <w:rsid w:val="00035EA8"/>
    <w:rsid w:val="00035EDA"/>
    <w:rsid w:val="00035F74"/>
    <w:rsid w:val="00036BA1"/>
    <w:rsid w:val="00037129"/>
    <w:rsid w:val="00037674"/>
    <w:rsid w:val="00037A77"/>
    <w:rsid w:val="00037B72"/>
    <w:rsid w:val="00037C9E"/>
    <w:rsid w:val="000405A0"/>
    <w:rsid w:val="00040946"/>
    <w:rsid w:val="00040A25"/>
    <w:rsid w:val="00040B78"/>
    <w:rsid w:val="00040D8E"/>
    <w:rsid w:val="0004149C"/>
    <w:rsid w:val="00041A70"/>
    <w:rsid w:val="000422E2"/>
    <w:rsid w:val="000423FD"/>
    <w:rsid w:val="00042BE0"/>
    <w:rsid w:val="00042DD4"/>
    <w:rsid w:val="00042E04"/>
    <w:rsid w:val="00042F22"/>
    <w:rsid w:val="00042F68"/>
    <w:rsid w:val="000437F5"/>
    <w:rsid w:val="000437FA"/>
    <w:rsid w:val="00043DDF"/>
    <w:rsid w:val="00044278"/>
    <w:rsid w:val="000444EF"/>
    <w:rsid w:val="00044641"/>
    <w:rsid w:val="00044A9C"/>
    <w:rsid w:val="000455AE"/>
    <w:rsid w:val="00045651"/>
    <w:rsid w:val="00045735"/>
    <w:rsid w:val="00045AD3"/>
    <w:rsid w:val="000467FB"/>
    <w:rsid w:val="00046F3D"/>
    <w:rsid w:val="000471B1"/>
    <w:rsid w:val="000474EE"/>
    <w:rsid w:val="00047D6F"/>
    <w:rsid w:val="00050717"/>
    <w:rsid w:val="00050D83"/>
    <w:rsid w:val="00050E2C"/>
    <w:rsid w:val="000511FA"/>
    <w:rsid w:val="00051A4B"/>
    <w:rsid w:val="00051BDC"/>
    <w:rsid w:val="00052213"/>
    <w:rsid w:val="0005264F"/>
    <w:rsid w:val="0005273D"/>
    <w:rsid w:val="00052A07"/>
    <w:rsid w:val="00052C04"/>
    <w:rsid w:val="00053379"/>
    <w:rsid w:val="000534E3"/>
    <w:rsid w:val="00053610"/>
    <w:rsid w:val="00053756"/>
    <w:rsid w:val="00053C47"/>
    <w:rsid w:val="000540ED"/>
    <w:rsid w:val="00054303"/>
    <w:rsid w:val="00054815"/>
    <w:rsid w:val="0005494E"/>
    <w:rsid w:val="00054EE4"/>
    <w:rsid w:val="00055378"/>
    <w:rsid w:val="0005558F"/>
    <w:rsid w:val="00055620"/>
    <w:rsid w:val="00055AD0"/>
    <w:rsid w:val="00055E34"/>
    <w:rsid w:val="0005606A"/>
    <w:rsid w:val="00056170"/>
    <w:rsid w:val="00056613"/>
    <w:rsid w:val="00056718"/>
    <w:rsid w:val="00056A67"/>
    <w:rsid w:val="00056F02"/>
    <w:rsid w:val="00056FD0"/>
    <w:rsid w:val="00057117"/>
    <w:rsid w:val="000571B8"/>
    <w:rsid w:val="0005757D"/>
    <w:rsid w:val="000575ED"/>
    <w:rsid w:val="00057C78"/>
    <w:rsid w:val="00057EFC"/>
    <w:rsid w:val="00057F58"/>
    <w:rsid w:val="000604D2"/>
    <w:rsid w:val="00060AD1"/>
    <w:rsid w:val="000616E7"/>
    <w:rsid w:val="00061829"/>
    <w:rsid w:val="0006232B"/>
    <w:rsid w:val="0006243A"/>
    <w:rsid w:val="000625C8"/>
    <w:rsid w:val="00063AC3"/>
    <w:rsid w:val="00063EF3"/>
    <w:rsid w:val="00064092"/>
    <w:rsid w:val="000640AE"/>
    <w:rsid w:val="000641AA"/>
    <w:rsid w:val="000645B8"/>
    <w:rsid w:val="0006487E"/>
    <w:rsid w:val="00065243"/>
    <w:rsid w:val="00065952"/>
    <w:rsid w:val="00065E1A"/>
    <w:rsid w:val="00065F7E"/>
    <w:rsid w:val="000661E3"/>
    <w:rsid w:val="000662AC"/>
    <w:rsid w:val="00066B62"/>
    <w:rsid w:val="000674D8"/>
    <w:rsid w:val="00067564"/>
    <w:rsid w:val="00067638"/>
    <w:rsid w:val="00070074"/>
    <w:rsid w:val="00070AAA"/>
    <w:rsid w:val="00070D25"/>
    <w:rsid w:val="00070F65"/>
    <w:rsid w:val="00071225"/>
    <w:rsid w:val="000715A7"/>
    <w:rsid w:val="00071812"/>
    <w:rsid w:val="00071DCA"/>
    <w:rsid w:val="000721AC"/>
    <w:rsid w:val="000725A0"/>
    <w:rsid w:val="0007260C"/>
    <w:rsid w:val="00072D1E"/>
    <w:rsid w:val="0007415D"/>
    <w:rsid w:val="0007420E"/>
    <w:rsid w:val="00074439"/>
    <w:rsid w:val="00074621"/>
    <w:rsid w:val="000747EB"/>
    <w:rsid w:val="00074F35"/>
    <w:rsid w:val="00075131"/>
    <w:rsid w:val="00075859"/>
    <w:rsid w:val="000759AA"/>
    <w:rsid w:val="00075B45"/>
    <w:rsid w:val="00075BF1"/>
    <w:rsid w:val="00076478"/>
    <w:rsid w:val="0007697F"/>
    <w:rsid w:val="0007787A"/>
    <w:rsid w:val="00077A1C"/>
    <w:rsid w:val="00077CF3"/>
    <w:rsid w:val="00077DDE"/>
    <w:rsid w:val="00077E5F"/>
    <w:rsid w:val="0008004D"/>
    <w:rsid w:val="00080281"/>
    <w:rsid w:val="0008036A"/>
    <w:rsid w:val="000806B5"/>
    <w:rsid w:val="00081A68"/>
    <w:rsid w:val="00081AE6"/>
    <w:rsid w:val="00082135"/>
    <w:rsid w:val="0008233B"/>
    <w:rsid w:val="00082635"/>
    <w:rsid w:val="000826EE"/>
    <w:rsid w:val="000839F8"/>
    <w:rsid w:val="00083BE4"/>
    <w:rsid w:val="0008537D"/>
    <w:rsid w:val="00085543"/>
    <w:rsid w:val="000855EB"/>
    <w:rsid w:val="000858BB"/>
    <w:rsid w:val="00085A01"/>
    <w:rsid w:val="00085B52"/>
    <w:rsid w:val="00085E11"/>
    <w:rsid w:val="000862B6"/>
    <w:rsid w:val="0008663D"/>
    <w:rsid w:val="000866F2"/>
    <w:rsid w:val="000867D8"/>
    <w:rsid w:val="00086A43"/>
    <w:rsid w:val="0008785D"/>
    <w:rsid w:val="0009009F"/>
    <w:rsid w:val="000902A3"/>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C49"/>
    <w:rsid w:val="00093FCF"/>
    <w:rsid w:val="00094022"/>
    <w:rsid w:val="00094047"/>
    <w:rsid w:val="00094180"/>
    <w:rsid w:val="000941E3"/>
    <w:rsid w:val="00094581"/>
    <w:rsid w:val="000945DA"/>
    <w:rsid w:val="00094796"/>
    <w:rsid w:val="00094DA8"/>
    <w:rsid w:val="00094E90"/>
    <w:rsid w:val="0009510F"/>
    <w:rsid w:val="000952C8"/>
    <w:rsid w:val="00095B3E"/>
    <w:rsid w:val="0009632C"/>
    <w:rsid w:val="00096A7E"/>
    <w:rsid w:val="00096C23"/>
    <w:rsid w:val="0009767D"/>
    <w:rsid w:val="00097774"/>
    <w:rsid w:val="00097D4E"/>
    <w:rsid w:val="000A0028"/>
    <w:rsid w:val="000A0276"/>
    <w:rsid w:val="000A0EAE"/>
    <w:rsid w:val="000A1B7B"/>
    <w:rsid w:val="000A2020"/>
    <w:rsid w:val="000A2263"/>
    <w:rsid w:val="000A22F2"/>
    <w:rsid w:val="000A2538"/>
    <w:rsid w:val="000A3063"/>
    <w:rsid w:val="000A447B"/>
    <w:rsid w:val="000A4D09"/>
    <w:rsid w:val="000A56F2"/>
    <w:rsid w:val="000A5764"/>
    <w:rsid w:val="000A58F4"/>
    <w:rsid w:val="000A6B10"/>
    <w:rsid w:val="000A6F34"/>
    <w:rsid w:val="000A6F93"/>
    <w:rsid w:val="000A7098"/>
    <w:rsid w:val="000A7DC3"/>
    <w:rsid w:val="000B0223"/>
    <w:rsid w:val="000B02A2"/>
    <w:rsid w:val="000B0640"/>
    <w:rsid w:val="000B0A01"/>
    <w:rsid w:val="000B1CA8"/>
    <w:rsid w:val="000B1EDE"/>
    <w:rsid w:val="000B2012"/>
    <w:rsid w:val="000B2049"/>
    <w:rsid w:val="000B254C"/>
    <w:rsid w:val="000B2561"/>
    <w:rsid w:val="000B2719"/>
    <w:rsid w:val="000B272D"/>
    <w:rsid w:val="000B2D3E"/>
    <w:rsid w:val="000B2FE4"/>
    <w:rsid w:val="000B3347"/>
    <w:rsid w:val="000B3516"/>
    <w:rsid w:val="000B3557"/>
    <w:rsid w:val="000B3A8F"/>
    <w:rsid w:val="000B3B3F"/>
    <w:rsid w:val="000B3B86"/>
    <w:rsid w:val="000B3C8C"/>
    <w:rsid w:val="000B3F88"/>
    <w:rsid w:val="000B49C0"/>
    <w:rsid w:val="000B4A7D"/>
    <w:rsid w:val="000B4AB9"/>
    <w:rsid w:val="000B516D"/>
    <w:rsid w:val="000B552B"/>
    <w:rsid w:val="000B58C3"/>
    <w:rsid w:val="000B5E2E"/>
    <w:rsid w:val="000B61E9"/>
    <w:rsid w:val="000B64DA"/>
    <w:rsid w:val="000B677C"/>
    <w:rsid w:val="000B6BB9"/>
    <w:rsid w:val="000B730C"/>
    <w:rsid w:val="000B7708"/>
    <w:rsid w:val="000B7771"/>
    <w:rsid w:val="000B781C"/>
    <w:rsid w:val="000B7A2D"/>
    <w:rsid w:val="000B7B7B"/>
    <w:rsid w:val="000B7C04"/>
    <w:rsid w:val="000C0303"/>
    <w:rsid w:val="000C0B76"/>
    <w:rsid w:val="000C14A2"/>
    <w:rsid w:val="000C14E1"/>
    <w:rsid w:val="000C165A"/>
    <w:rsid w:val="000C189A"/>
    <w:rsid w:val="000C1E19"/>
    <w:rsid w:val="000C200B"/>
    <w:rsid w:val="000C223B"/>
    <w:rsid w:val="000C2365"/>
    <w:rsid w:val="000C2C1D"/>
    <w:rsid w:val="000C2CD0"/>
    <w:rsid w:val="000C2E19"/>
    <w:rsid w:val="000C3794"/>
    <w:rsid w:val="000C38B4"/>
    <w:rsid w:val="000C449C"/>
    <w:rsid w:val="000C46A6"/>
    <w:rsid w:val="000C4919"/>
    <w:rsid w:val="000C4C53"/>
    <w:rsid w:val="000C501B"/>
    <w:rsid w:val="000C50FA"/>
    <w:rsid w:val="000C53CC"/>
    <w:rsid w:val="000C5D8E"/>
    <w:rsid w:val="000C64E6"/>
    <w:rsid w:val="000C67C0"/>
    <w:rsid w:val="000C6901"/>
    <w:rsid w:val="000C6F9D"/>
    <w:rsid w:val="000C737E"/>
    <w:rsid w:val="000C739D"/>
    <w:rsid w:val="000C74C5"/>
    <w:rsid w:val="000D0A64"/>
    <w:rsid w:val="000D0D07"/>
    <w:rsid w:val="000D1354"/>
    <w:rsid w:val="000D13A1"/>
    <w:rsid w:val="000D162D"/>
    <w:rsid w:val="000D1AC1"/>
    <w:rsid w:val="000D1D00"/>
    <w:rsid w:val="000D24A4"/>
    <w:rsid w:val="000D24E9"/>
    <w:rsid w:val="000D2B08"/>
    <w:rsid w:val="000D2F63"/>
    <w:rsid w:val="000D2FB2"/>
    <w:rsid w:val="000D3C0F"/>
    <w:rsid w:val="000D4439"/>
    <w:rsid w:val="000D468E"/>
    <w:rsid w:val="000D4797"/>
    <w:rsid w:val="000D4D63"/>
    <w:rsid w:val="000D51D9"/>
    <w:rsid w:val="000D57A7"/>
    <w:rsid w:val="000D5C17"/>
    <w:rsid w:val="000D61FA"/>
    <w:rsid w:val="000D67F8"/>
    <w:rsid w:val="000D686B"/>
    <w:rsid w:val="000E0527"/>
    <w:rsid w:val="000E0669"/>
    <w:rsid w:val="000E0C47"/>
    <w:rsid w:val="000E0F64"/>
    <w:rsid w:val="000E1050"/>
    <w:rsid w:val="000E15ED"/>
    <w:rsid w:val="000E18EA"/>
    <w:rsid w:val="000E1995"/>
    <w:rsid w:val="000E1CB9"/>
    <w:rsid w:val="000E1E92"/>
    <w:rsid w:val="000E20F9"/>
    <w:rsid w:val="000E22A6"/>
    <w:rsid w:val="000E23FF"/>
    <w:rsid w:val="000E28BF"/>
    <w:rsid w:val="000E371D"/>
    <w:rsid w:val="000E3A42"/>
    <w:rsid w:val="000E415D"/>
    <w:rsid w:val="000E43AB"/>
    <w:rsid w:val="000E45D7"/>
    <w:rsid w:val="000E5324"/>
    <w:rsid w:val="000E5BBB"/>
    <w:rsid w:val="000E5EBB"/>
    <w:rsid w:val="000E66EF"/>
    <w:rsid w:val="000E6C65"/>
    <w:rsid w:val="000E6F04"/>
    <w:rsid w:val="000E700D"/>
    <w:rsid w:val="000E7644"/>
    <w:rsid w:val="000E78E3"/>
    <w:rsid w:val="000E7924"/>
    <w:rsid w:val="000E7C09"/>
    <w:rsid w:val="000E7DEF"/>
    <w:rsid w:val="000F06D6"/>
    <w:rsid w:val="000F0709"/>
    <w:rsid w:val="000F0944"/>
    <w:rsid w:val="000F0EB1"/>
    <w:rsid w:val="000F1106"/>
    <w:rsid w:val="000F1288"/>
    <w:rsid w:val="000F1669"/>
    <w:rsid w:val="000F184F"/>
    <w:rsid w:val="000F1854"/>
    <w:rsid w:val="000F1AE1"/>
    <w:rsid w:val="000F1CDC"/>
    <w:rsid w:val="000F227F"/>
    <w:rsid w:val="000F22A9"/>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ED5"/>
    <w:rsid w:val="000F6F49"/>
    <w:rsid w:val="000F7988"/>
    <w:rsid w:val="00100140"/>
    <w:rsid w:val="0010021A"/>
    <w:rsid w:val="001004C7"/>
    <w:rsid w:val="001005FF"/>
    <w:rsid w:val="00100770"/>
    <w:rsid w:val="0010105B"/>
    <w:rsid w:val="00101244"/>
    <w:rsid w:val="001018CD"/>
    <w:rsid w:val="00101BCC"/>
    <w:rsid w:val="00101F31"/>
    <w:rsid w:val="00101F6F"/>
    <w:rsid w:val="0010203E"/>
    <w:rsid w:val="001029A1"/>
    <w:rsid w:val="00102BAE"/>
    <w:rsid w:val="00102BB7"/>
    <w:rsid w:val="00102D47"/>
    <w:rsid w:val="00103174"/>
    <w:rsid w:val="00103851"/>
    <w:rsid w:val="00103ADA"/>
    <w:rsid w:val="00103F79"/>
    <w:rsid w:val="00103F95"/>
    <w:rsid w:val="001045CB"/>
    <w:rsid w:val="001048B7"/>
    <w:rsid w:val="001049C2"/>
    <w:rsid w:val="00104A7C"/>
    <w:rsid w:val="001052C1"/>
    <w:rsid w:val="00105E14"/>
    <w:rsid w:val="00105E18"/>
    <w:rsid w:val="00106117"/>
    <w:rsid w:val="001062FB"/>
    <w:rsid w:val="001063E6"/>
    <w:rsid w:val="00106B59"/>
    <w:rsid w:val="001070B9"/>
    <w:rsid w:val="001070D8"/>
    <w:rsid w:val="001107B1"/>
    <w:rsid w:val="0011092E"/>
    <w:rsid w:val="00110E41"/>
    <w:rsid w:val="00110EBC"/>
    <w:rsid w:val="001112F3"/>
    <w:rsid w:val="00111311"/>
    <w:rsid w:val="00111312"/>
    <w:rsid w:val="00111D66"/>
    <w:rsid w:val="0011224B"/>
    <w:rsid w:val="00112A4C"/>
    <w:rsid w:val="00112B01"/>
    <w:rsid w:val="00112C44"/>
    <w:rsid w:val="00112DEF"/>
    <w:rsid w:val="00113CF4"/>
    <w:rsid w:val="00113D2B"/>
    <w:rsid w:val="00113DCD"/>
    <w:rsid w:val="00113EAF"/>
    <w:rsid w:val="00115027"/>
    <w:rsid w:val="0011531A"/>
    <w:rsid w:val="001153EA"/>
    <w:rsid w:val="00115643"/>
    <w:rsid w:val="00115A92"/>
    <w:rsid w:val="001163DC"/>
    <w:rsid w:val="00116765"/>
    <w:rsid w:val="00116896"/>
    <w:rsid w:val="00116C54"/>
    <w:rsid w:val="0011747E"/>
    <w:rsid w:val="00117524"/>
    <w:rsid w:val="00117534"/>
    <w:rsid w:val="00117AE6"/>
    <w:rsid w:val="00117CEA"/>
    <w:rsid w:val="00117D13"/>
    <w:rsid w:val="00117FD9"/>
    <w:rsid w:val="001203FC"/>
    <w:rsid w:val="0012176A"/>
    <w:rsid w:val="0012189E"/>
    <w:rsid w:val="001218CE"/>
    <w:rsid w:val="001219F5"/>
    <w:rsid w:val="00121A20"/>
    <w:rsid w:val="00121D09"/>
    <w:rsid w:val="001221F0"/>
    <w:rsid w:val="00122B51"/>
    <w:rsid w:val="00122BB4"/>
    <w:rsid w:val="00122C3C"/>
    <w:rsid w:val="00123549"/>
    <w:rsid w:val="00123557"/>
    <w:rsid w:val="00123BFE"/>
    <w:rsid w:val="00123CA8"/>
    <w:rsid w:val="00123D2C"/>
    <w:rsid w:val="001248FC"/>
    <w:rsid w:val="00125448"/>
    <w:rsid w:val="00125B92"/>
    <w:rsid w:val="00125D2D"/>
    <w:rsid w:val="00125D8C"/>
    <w:rsid w:val="00125D9C"/>
    <w:rsid w:val="00125FDB"/>
    <w:rsid w:val="0012618A"/>
    <w:rsid w:val="00126305"/>
    <w:rsid w:val="00126437"/>
    <w:rsid w:val="001267C5"/>
    <w:rsid w:val="00126967"/>
    <w:rsid w:val="001269C2"/>
    <w:rsid w:val="00126B4A"/>
    <w:rsid w:val="00127931"/>
    <w:rsid w:val="00127A28"/>
    <w:rsid w:val="00127D88"/>
    <w:rsid w:val="00127DEC"/>
    <w:rsid w:val="00130975"/>
    <w:rsid w:val="00130D2C"/>
    <w:rsid w:val="00130D54"/>
    <w:rsid w:val="001316C9"/>
    <w:rsid w:val="0013192D"/>
    <w:rsid w:val="00131BF9"/>
    <w:rsid w:val="00131E0A"/>
    <w:rsid w:val="00131FE9"/>
    <w:rsid w:val="0013200D"/>
    <w:rsid w:val="00132034"/>
    <w:rsid w:val="0013212A"/>
    <w:rsid w:val="0013277E"/>
    <w:rsid w:val="00132FD0"/>
    <w:rsid w:val="001330B8"/>
    <w:rsid w:val="00133561"/>
    <w:rsid w:val="0013367B"/>
    <w:rsid w:val="001337FE"/>
    <w:rsid w:val="0013399F"/>
    <w:rsid w:val="00133BB5"/>
    <w:rsid w:val="001344C0"/>
    <w:rsid w:val="001346FA"/>
    <w:rsid w:val="00134A67"/>
    <w:rsid w:val="00134FF7"/>
    <w:rsid w:val="00135169"/>
    <w:rsid w:val="00135218"/>
    <w:rsid w:val="00135252"/>
    <w:rsid w:val="0013526B"/>
    <w:rsid w:val="00135394"/>
    <w:rsid w:val="00135526"/>
    <w:rsid w:val="0013580A"/>
    <w:rsid w:val="001358D4"/>
    <w:rsid w:val="00135999"/>
    <w:rsid w:val="00135CA8"/>
    <w:rsid w:val="001360E1"/>
    <w:rsid w:val="0013612B"/>
    <w:rsid w:val="00136790"/>
    <w:rsid w:val="00136916"/>
    <w:rsid w:val="001375C3"/>
    <w:rsid w:val="001375CD"/>
    <w:rsid w:val="001376DA"/>
    <w:rsid w:val="001376E1"/>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5A6"/>
    <w:rsid w:val="00143E76"/>
    <w:rsid w:val="001440F0"/>
    <w:rsid w:val="001445CE"/>
    <w:rsid w:val="00144726"/>
    <w:rsid w:val="001447B7"/>
    <w:rsid w:val="001448EA"/>
    <w:rsid w:val="00145656"/>
    <w:rsid w:val="00145B01"/>
    <w:rsid w:val="00145B11"/>
    <w:rsid w:val="001462B2"/>
    <w:rsid w:val="00146444"/>
    <w:rsid w:val="001465F4"/>
    <w:rsid w:val="0014689A"/>
    <w:rsid w:val="00146904"/>
    <w:rsid w:val="00146964"/>
    <w:rsid w:val="00146970"/>
    <w:rsid w:val="00146989"/>
    <w:rsid w:val="001477D0"/>
    <w:rsid w:val="00147BDE"/>
    <w:rsid w:val="001502B4"/>
    <w:rsid w:val="001506B3"/>
    <w:rsid w:val="00150C0F"/>
    <w:rsid w:val="00150C1B"/>
    <w:rsid w:val="00150C1E"/>
    <w:rsid w:val="001510DF"/>
    <w:rsid w:val="0015190F"/>
    <w:rsid w:val="00151E23"/>
    <w:rsid w:val="001523B7"/>
    <w:rsid w:val="00152682"/>
    <w:rsid w:val="001526E0"/>
    <w:rsid w:val="00153B76"/>
    <w:rsid w:val="00154220"/>
    <w:rsid w:val="00154665"/>
    <w:rsid w:val="00154747"/>
    <w:rsid w:val="001548A6"/>
    <w:rsid w:val="001549FC"/>
    <w:rsid w:val="00154A70"/>
    <w:rsid w:val="00154EED"/>
    <w:rsid w:val="00155184"/>
    <w:rsid w:val="001551B5"/>
    <w:rsid w:val="00155247"/>
    <w:rsid w:val="00155283"/>
    <w:rsid w:val="00155EBB"/>
    <w:rsid w:val="0015611D"/>
    <w:rsid w:val="0015653C"/>
    <w:rsid w:val="00156D0F"/>
    <w:rsid w:val="00156DC4"/>
    <w:rsid w:val="00157A90"/>
    <w:rsid w:val="00157B7B"/>
    <w:rsid w:val="00157F10"/>
    <w:rsid w:val="0016036A"/>
    <w:rsid w:val="00160461"/>
    <w:rsid w:val="001605BA"/>
    <w:rsid w:val="0016118D"/>
    <w:rsid w:val="00161334"/>
    <w:rsid w:val="00162135"/>
    <w:rsid w:val="0016216B"/>
    <w:rsid w:val="001629FC"/>
    <w:rsid w:val="00162B97"/>
    <w:rsid w:val="00162BD1"/>
    <w:rsid w:val="00163554"/>
    <w:rsid w:val="00163AF4"/>
    <w:rsid w:val="00163FBD"/>
    <w:rsid w:val="00164428"/>
    <w:rsid w:val="001649E6"/>
    <w:rsid w:val="00165311"/>
    <w:rsid w:val="001659C1"/>
    <w:rsid w:val="00165CB2"/>
    <w:rsid w:val="0016660C"/>
    <w:rsid w:val="001669BD"/>
    <w:rsid w:val="00166A27"/>
    <w:rsid w:val="0016726A"/>
    <w:rsid w:val="00167359"/>
    <w:rsid w:val="0016770B"/>
    <w:rsid w:val="00167A2F"/>
    <w:rsid w:val="00167FF7"/>
    <w:rsid w:val="00170341"/>
    <w:rsid w:val="0017069C"/>
    <w:rsid w:val="0017087F"/>
    <w:rsid w:val="00170B00"/>
    <w:rsid w:val="00170DD7"/>
    <w:rsid w:val="001711A9"/>
    <w:rsid w:val="0017127C"/>
    <w:rsid w:val="00171478"/>
    <w:rsid w:val="00171DE5"/>
    <w:rsid w:val="00171E9B"/>
    <w:rsid w:val="00171FAE"/>
    <w:rsid w:val="00172146"/>
    <w:rsid w:val="001727B5"/>
    <w:rsid w:val="001735B9"/>
    <w:rsid w:val="00173A8E"/>
    <w:rsid w:val="00173E65"/>
    <w:rsid w:val="0017437B"/>
    <w:rsid w:val="001746D1"/>
    <w:rsid w:val="001747A2"/>
    <w:rsid w:val="00174AF5"/>
    <w:rsid w:val="00174FE7"/>
    <w:rsid w:val="0017507E"/>
    <w:rsid w:val="001750CB"/>
    <w:rsid w:val="00175A10"/>
    <w:rsid w:val="00175A7C"/>
    <w:rsid w:val="001762DB"/>
    <w:rsid w:val="00176850"/>
    <w:rsid w:val="00176BF2"/>
    <w:rsid w:val="00176E09"/>
    <w:rsid w:val="00176E1A"/>
    <w:rsid w:val="00176FB5"/>
    <w:rsid w:val="00180304"/>
    <w:rsid w:val="00180372"/>
    <w:rsid w:val="00180B6F"/>
    <w:rsid w:val="0018143F"/>
    <w:rsid w:val="00181551"/>
    <w:rsid w:val="00181D12"/>
    <w:rsid w:val="00182626"/>
    <w:rsid w:val="00182750"/>
    <w:rsid w:val="00182841"/>
    <w:rsid w:val="00182B1F"/>
    <w:rsid w:val="00182CD5"/>
    <w:rsid w:val="00182E1A"/>
    <w:rsid w:val="001833D1"/>
    <w:rsid w:val="001833FB"/>
    <w:rsid w:val="001834D8"/>
    <w:rsid w:val="00183599"/>
    <w:rsid w:val="001836D1"/>
    <w:rsid w:val="00184226"/>
    <w:rsid w:val="001846F2"/>
    <w:rsid w:val="0018482C"/>
    <w:rsid w:val="00185251"/>
    <w:rsid w:val="001856D0"/>
    <w:rsid w:val="00185B04"/>
    <w:rsid w:val="00185E08"/>
    <w:rsid w:val="00186721"/>
    <w:rsid w:val="001869E2"/>
    <w:rsid w:val="00186DA6"/>
    <w:rsid w:val="00186F54"/>
    <w:rsid w:val="00186F7A"/>
    <w:rsid w:val="00187149"/>
    <w:rsid w:val="001872BE"/>
    <w:rsid w:val="00187FF9"/>
    <w:rsid w:val="00190A56"/>
    <w:rsid w:val="00190AC1"/>
    <w:rsid w:val="00191139"/>
    <w:rsid w:val="001916CB"/>
    <w:rsid w:val="00191876"/>
    <w:rsid w:val="00191ACF"/>
    <w:rsid w:val="001921DE"/>
    <w:rsid w:val="001924F7"/>
    <w:rsid w:val="001927C8"/>
    <w:rsid w:val="00192908"/>
    <w:rsid w:val="00192A7C"/>
    <w:rsid w:val="00192B67"/>
    <w:rsid w:val="00192B71"/>
    <w:rsid w:val="00192D14"/>
    <w:rsid w:val="00193416"/>
    <w:rsid w:val="0019341A"/>
    <w:rsid w:val="00193ABA"/>
    <w:rsid w:val="00193B67"/>
    <w:rsid w:val="00193DD6"/>
    <w:rsid w:val="00193FB1"/>
    <w:rsid w:val="00194249"/>
    <w:rsid w:val="001944CD"/>
    <w:rsid w:val="0019468F"/>
    <w:rsid w:val="00194904"/>
    <w:rsid w:val="00194E68"/>
    <w:rsid w:val="00194FD0"/>
    <w:rsid w:val="001956B8"/>
    <w:rsid w:val="001957BB"/>
    <w:rsid w:val="00195A91"/>
    <w:rsid w:val="001965C4"/>
    <w:rsid w:val="001968DF"/>
    <w:rsid w:val="00196934"/>
    <w:rsid w:val="00196F83"/>
    <w:rsid w:val="001971AE"/>
    <w:rsid w:val="001975F2"/>
    <w:rsid w:val="00197DF9"/>
    <w:rsid w:val="001A00F7"/>
    <w:rsid w:val="001A0250"/>
    <w:rsid w:val="001A02AB"/>
    <w:rsid w:val="001A11F0"/>
    <w:rsid w:val="001A1461"/>
    <w:rsid w:val="001A1986"/>
    <w:rsid w:val="001A1987"/>
    <w:rsid w:val="001A1F2B"/>
    <w:rsid w:val="001A2564"/>
    <w:rsid w:val="001A2625"/>
    <w:rsid w:val="001A26FB"/>
    <w:rsid w:val="001A2854"/>
    <w:rsid w:val="001A2CEF"/>
    <w:rsid w:val="001A3076"/>
    <w:rsid w:val="001A38BB"/>
    <w:rsid w:val="001A3CA8"/>
    <w:rsid w:val="001A3CE3"/>
    <w:rsid w:val="001A3FAB"/>
    <w:rsid w:val="001A45D5"/>
    <w:rsid w:val="001A4737"/>
    <w:rsid w:val="001A4812"/>
    <w:rsid w:val="001A4EF4"/>
    <w:rsid w:val="001A5065"/>
    <w:rsid w:val="001A5951"/>
    <w:rsid w:val="001A5B3F"/>
    <w:rsid w:val="001A5E45"/>
    <w:rsid w:val="001A6173"/>
    <w:rsid w:val="001A619F"/>
    <w:rsid w:val="001A626B"/>
    <w:rsid w:val="001A6ABE"/>
    <w:rsid w:val="001A73FD"/>
    <w:rsid w:val="001A771A"/>
    <w:rsid w:val="001B009F"/>
    <w:rsid w:val="001B0578"/>
    <w:rsid w:val="001B0D97"/>
    <w:rsid w:val="001B14BE"/>
    <w:rsid w:val="001B1523"/>
    <w:rsid w:val="001B1D92"/>
    <w:rsid w:val="001B21A6"/>
    <w:rsid w:val="001B27E7"/>
    <w:rsid w:val="001B2E5B"/>
    <w:rsid w:val="001B3010"/>
    <w:rsid w:val="001B3330"/>
    <w:rsid w:val="001B3458"/>
    <w:rsid w:val="001B34D1"/>
    <w:rsid w:val="001B36D6"/>
    <w:rsid w:val="001B379C"/>
    <w:rsid w:val="001B3C08"/>
    <w:rsid w:val="001B4E95"/>
    <w:rsid w:val="001B52D0"/>
    <w:rsid w:val="001B56D1"/>
    <w:rsid w:val="001B5A5D"/>
    <w:rsid w:val="001B5EC7"/>
    <w:rsid w:val="001B60B9"/>
    <w:rsid w:val="001B6365"/>
    <w:rsid w:val="001B653E"/>
    <w:rsid w:val="001B66D0"/>
    <w:rsid w:val="001B69DB"/>
    <w:rsid w:val="001B6D2B"/>
    <w:rsid w:val="001B6F0E"/>
    <w:rsid w:val="001B7034"/>
    <w:rsid w:val="001B74F6"/>
    <w:rsid w:val="001B7525"/>
    <w:rsid w:val="001B7A96"/>
    <w:rsid w:val="001C02A9"/>
    <w:rsid w:val="001C04B4"/>
    <w:rsid w:val="001C07F8"/>
    <w:rsid w:val="001C0AAE"/>
    <w:rsid w:val="001C0B35"/>
    <w:rsid w:val="001C13A0"/>
    <w:rsid w:val="001C1A1A"/>
    <w:rsid w:val="001C1BE4"/>
    <w:rsid w:val="001C1CE5"/>
    <w:rsid w:val="001C1E98"/>
    <w:rsid w:val="001C1F1B"/>
    <w:rsid w:val="001C2447"/>
    <w:rsid w:val="001C27E1"/>
    <w:rsid w:val="001C2ABC"/>
    <w:rsid w:val="001C36B2"/>
    <w:rsid w:val="001C3D2A"/>
    <w:rsid w:val="001C3D34"/>
    <w:rsid w:val="001C3D9F"/>
    <w:rsid w:val="001C4763"/>
    <w:rsid w:val="001C4C20"/>
    <w:rsid w:val="001C508D"/>
    <w:rsid w:val="001C550C"/>
    <w:rsid w:val="001C5B0C"/>
    <w:rsid w:val="001C6312"/>
    <w:rsid w:val="001C631B"/>
    <w:rsid w:val="001C664F"/>
    <w:rsid w:val="001C67D8"/>
    <w:rsid w:val="001C6E5D"/>
    <w:rsid w:val="001C7611"/>
    <w:rsid w:val="001D0064"/>
    <w:rsid w:val="001D03B3"/>
    <w:rsid w:val="001D04DE"/>
    <w:rsid w:val="001D0744"/>
    <w:rsid w:val="001D0F30"/>
    <w:rsid w:val="001D11ED"/>
    <w:rsid w:val="001D1452"/>
    <w:rsid w:val="001D1A31"/>
    <w:rsid w:val="001D1B44"/>
    <w:rsid w:val="001D2B1F"/>
    <w:rsid w:val="001D2C21"/>
    <w:rsid w:val="001D2C6B"/>
    <w:rsid w:val="001D2DB5"/>
    <w:rsid w:val="001D36A9"/>
    <w:rsid w:val="001D377E"/>
    <w:rsid w:val="001D37DE"/>
    <w:rsid w:val="001D3974"/>
    <w:rsid w:val="001D4A06"/>
    <w:rsid w:val="001D4CB3"/>
    <w:rsid w:val="001D4D1D"/>
    <w:rsid w:val="001D4EE6"/>
    <w:rsid w:val="001D51BA"/>
    <w:rsid w:val="001D52F5"/>
    <w:rsid w:val="001D53B5"/>
    <w:rsid w:val="001D5B87"/>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59"/>
    <w:rsid w:val="001E0B68"/>
    <w:rsid w:val="001E0E46"/>
    <w:rsid w:val="001E11C3"/>
    <w:rsid w:val="001E217E"/>
    <w:rsid w:val="001E23E4"/>
    <w:rsid w:val="001E2AD7"/>
    <w:rsid w:val="001E2C3D"/>
    <w:rsid w:val="001E3A33"/>
    <w:rsid w:val="001E3F06"/>
    <w:rsid w:val="001E57BD"/>
    <w:rsid w:val="001E58E2"/>
    <w:rsid w:val="001E59B2"/>
    <w:rsid w:val="001E5F35"/>
    <w:rsid w:val="001E69BC"/>
    <w:rsid w:val="001E6A9F"/>
    <w:rsid w:val="001E6CA9"/>
    <w:rsid w:val="001E7927"/>
    <w:rsid w:val="001E7AED"/>
    <w:rsid w:val="001E7F86"/>
    <w:rsid w:val="001F055D"/>
    <w:rsid w:val="001F0A04"/>
    <w:rsid w:val="001F0B56"/>
    <w:rsid w:val="001F0CCF"/>
    <w:rsid w:val="001F1031"/>
    <w:rsid w:val="001F12F4"/>
    <w:rsid w:val="001F164F"/>
    <w:rsid w:val="001F243F"/>
    <w:rsid w:val="001F2F31"/>
    <w:rsid w:val="001F31BC"/>
    <w:rsid w:val="001F3266"/>
    <w:rsid w:val="001F36C3"/>
    <w:rsid w:val="001F3916"/>
    <w:rsid w:val="001F3EEA"/>
    <w:rsid w:val="001F4037"/>
    <w:rsid w:val="001F4676"/>
    <w:rsid w:val="001F54C5"/>
    <w:rsid w:val="001F58C2"/>
    <w:rsid w:val="001F5B50"/>
    <w:rsid w:val="001F5C7D"/>
    <w:rsid w:val="001F5CAF"/>
    <w:rsid w:val="001F61DB"/>
    <w:rsid w:val="001F662C"/>
    <w:rsid w:val="001F6ECA"/>
    <w:rsid w:val="001F7074"/>
    <w:rsid w:val="001F75E5"/>
    <w:rsid w:val="001F7A85"/>
    <w:rsid w:val="00200490"/>
    <w:rsid w:val="00200891"/>
    <w:rsid w:val="002009A4"/>
    <w:rsid w:val="002009FA"/>
    <w:rsid w:val="00200BBB"/>
    <w:rsid w:val="002015AA"/>
    <w:rsid w:val="00201702"/>
    <w:rsid w:val="002019B9"/>
    <w:rsid w:val="00201F3A"/>
    <w:rsid w:val="00202427"/>
    <w:rsid w:val="002026CA"/>
    <w:rsid w:val="002028F1"/>
    <w:rsid w:val="00202A30"/>
    <w:rsid w:val="00203174"/>
    <w:rsid w:val="0020327F"/>
    <w:rsid w:val="0020349F"/>
    <w:rsid w:val="00203A34"/>
    <w:rsid w:val="00203F96"/>
    <w:rsid w:val="002041BF"/>
    <w:rsid w:val="00204239"/>
    <w:rsid w:val="00204831"/>
    <w:rsid w:val="002048C5"/>
    <w:rsid w:val="00204E32"/>
    <w:rsid w:val="002050C4"/>
    <w:rsid w:val="00205362"/>
    <w:rsid w:val="002055D0"/>
    <w:rsid w:val="0020586D"/>
    <w:rsid w:val="00205CEA"/>
    <w:rsid w:val="002063BF"/>
    <w:rsid w:val="0020640E"/>
    <w:rsid w:val="00206935"/>
    <w:rsid w:val="002069B2"/>
    <w:rsid w:val="002078A4"/>
    <w:rsid w:val="00207A2D"/>
    <w:rsid w:val="00207DCD"/>
    <w:rsid w:val="00207FA3"/>
    <w:rsid w:val="00210051"/>
    <w:rsid w:val="00210241"/>
    <w:rsid w:val="0021025F"/>
    <w:rsid w:val="002103AB"/>
    <w:rsid w:val="00210521"/>
    <w:rsid w:val="002105C0"/>
    <w:rsid w:val="00210B61"/>
    <w:rsid w:val="00210C5F"/>
    <w:rsid w:val="002111FD"/>
    <w:rsid w:val="002113A2"/>
    <w:rsid w:val="00212329"/>
    <w:rsid w:val="00212596"/>
    <w:rsid w:val="002128D6"/>
    <w:rsid w:val="00212D1B"/>
    <w:rsid w:val="00212D2F"/>
    <w:rsid w:val="0021336E"/>
    <w:rsid w:val="00213424"/>
    <w:rsid w:val="00213B09"/>
    <w:rsid w:val="0021407F"/>
    <w:rsid w:val="002143E5"/>
    <w:rsid w:val="00214DA8"/>
    <w:rsid w:val="00214EB1"/>
    <w:rsid w:val="0021529E"/>
    <w:rsid w:val="00215423"/>
    <w:rsid w:val="002158FA"/>
    <w:rsid w:val="00215991"/>
    <w:rsid w:val="00215BDA"/>
    <w:rsid w:val="00215D3F"/>
    <w:rsid w:val="00215E60"/>
    <w:rsid w:val="00215F14"/>
    <w:rsid w:val="002160C0"/>
    <w:rsid w:val="002163FC"/>
    <w:rsid w:val="00216540"/>
    <w:rsid w:val="00216742"/>
    <w:rsid w:val="00216A4A"/>
    <w:rsid w:val="00217082"/>
    <w:rsid w:val="002179C2"/>
    <w:rsid w:val="00220495"/>
    <w:rsid w:val="00220600"/>
    <w:rsid w:val="00220819"/>
    <w:rsid w:val="0022091A"/>
    <w:rsid w:val="00220EAB"/>
    <w:rsid w:val="00221404"/>
    <w:rsid w:val="002221C0"/>
    <w:rsid w:val="002224DB"/>
    <w:rsid w:val="002226AB"/>
    <w:rsid w:val="00222FCD"/>
    <w:rsid w:val="00223094"/>
    <w:rsid w:val="002233E6"/>
    <w:rsid w:val="00223FCB"/>
    <w:rsid w:val="002243CE"/>
    <w:rsid w:val="002243EC"/>
    <w:rsid w:val="00224506"/>
    <w:rsid w:val="0022451F"/>
    <w:rsid w:val="002245DE"/>
    <w:rsid w:val="002248FB"/>
    <w:rsid w:val="00224CC9"/>
    <w:rsid w:val="0022523C"/>
    <w:rsid w:val="002252C3"/>
    <w:rsid w:val="00225343"/>
    <w:rsid w:val="00225759"/>
    <w:rsid w:val="0022579E"/>
    <w:rsid w:val="0022591B"/>
    <w:rsid w:val="00225A8F"/>
    <w:rsid w:val="00225C54"/>
    <w:rsid w:val="00225C71"/>
    <w:rsid w:val="00226404"/>
    <w:rsid w:val="00226BE1"/>
    <w:rsid w:val="00227027"/>
    <w:rsid w:val="002276E2"/>
    <w:rsid w:val="00227783"/>
    <w:rsid w:val="00227CC3"/>
    <w:rsid w:val="00227D7C"/>
    <w:rsid w:val="00227D97"/>
    <w:rsid w:val="002302D7"/>
    <w:rsid w:val="002306BA"/>
    <w:rsid w:val="002306F9"/>
    <w:rsid w:val="00230726"/>
    <w:rsid w:val="00230765"/>
    <w:rsid w:val="00230BDB"/>
    <w:rsid w:val="00231285"/>
    <w:rsid w:val="00231466"/>
    <w:rsid w:val="00231470"/>
    <w:rsid w:val="0023156D"/>
    <w:rsid w:val="002319E4"/>
    <w:rsid w:val="00231F5C"/>
    <w:rsid w:val="002320DA"/>
    <w:rsid w:val="00232491"/>
    <w:rsid w:val="00233E89"/>
    <w:rsid w:val="00233ED3"/>
    <w:rsid w:val="0023412F"/>
    <w:rsid w:val="002346E3"/>
    <w:rsid w:val="002349E8"/>
    <w:rsid w:val="00235632"/>
    <w:rsid w:val="00235872"/>
    <w:rsid w:val="00235CAB"/>
    <w:rsid w:val="00235DAD"/>
    <w:rsid w:val="00236099"/>
    <w:rsid w:val="00236493"/>
    <w:rsid w:val="0023684E"/>
    <w:rsid w:val="00236ED3"/>
    <w:rsid w:val="0023731B"/>
    <w:rsid w:val="00237712"/>
    <w:rsid w:val="00237918"/>
    <w:rsid w:val="00237E3D"/>
    <w:rsid w:val="00240798"/>
    <w:rsid w:val="0024083C"/>
    <w:rsid w:val="0024093C"/>
    <w:rsid w:val="002413CC"/>
    <w:rsid w:val="00241559"/>
    <w:rsid w:val="0024155D"/>
    <w:rsid w:val="00241A87"/>
    <w:rsid w:val="00241BE6"/>
    <w:rsid w:val="00242362"/>
    <w:rsid w:val="002425B7"/>
    <w:rsid w:val="0024267E"/>
    <w:rsid w:val="002426E0"/>
    <w:rsid w:val="00242797"/>
    <w:rsid w:val="00242E10"/>
    <w:rsid w:val="0024309A"/>
    <w:rsid w:val="00243179"/>
    <w:rsid w:val="002434D0"/>
    <w:rsid w:val="0024350A"/>
    <w:rsid w:val="002435B3"/>
    <w:rsid w:val="00243CB0"/>
    <w:rsid w:val="00243D35"/>
    <w:rsid w:val="00244040"/>
    <w:rsid w:val="0024416E"/>
    <w:rsid w:val="00244473"/>
    <w:rsid w:val="00244E2C"/>
    <w:rsid w:val="0024566A"/>
    <w:rsid w:val="00245766"/>
    <w:rsid w:val="002458EB"/>
    <w:rsid w:val="00245E3E"/>
    <w:rsid w:val="00245F87"/>
    <w:rsid w:val="002462D0"/>
    <w:rsid w:val="002464C8"/>
    <w:rsid w:val="00246594"/>
    <w:rsid w:val="002468B7"/>
    <w:rsid w:val="0024729C"/>
    <w:rsid w:val="00247BC4"/>
    <w:rsid w:val="002502F9"/>
    <w:rsid w:val="0025081A"/>
    <w:rsid w:val="00250E4C"/>
    <w:rsid w:val="00251316"/>
    <w:rsid w:val="00251615"/>
    <w:rsid w:val="002518B0"/>
    <w:rsid w:val="00251B4A"/>
    <w:rsid w:val="00251DE3"/>
    <w:rsid w:val="0025243C"/>
    <w:rsid w:val="002527DD"/>
    <w:rsid w:val="00252933"/>
    <w:rsid w:val="00252DA2"/>
    <w:rsid w:val="00253530"/>
    <w:rsid w:val="002536A0"/>
    <w:rsid w:val="00253ACC"/>
    <w:rsid w:val="002546FA"/>
    <w:rsid w:val="0025555E"/>
    <w:rsid w:val="00255D36"/>
    <w:rsid w:val="002568F4"/>
    <w:rsid w:val="00256CAC"/>
    <w:rsid w:val="00257543"/>
    <w:rsid w:val="002577E6"/>
    <w:rsid w:val="002602EB"/>
    <w:rsid w:val="00260656"/>
    <w:rsid w:val="002608DB"/>
    <w:rsid w:val="00260A05"/>
    <w:rsid w:val="00261375"/>
    <w:rsid w:val="00261782"/>
    <w:rsid w:val="002617E7"/>
    <w:rsid w:val="00261856"/>
    <w:rsid w:val="00261A3A"/>
    <w:rsid w:val="00262A43"/>
    <w:rsid w:val="00262A45"/>
    <w:rsid w:val="00262DA4"/>
    <w:rsid w:val="00262FAD"/>
    <w:rsid w:val="00263572"/>
    <w:rsid w:val="002635D9"/>
    <w:rsid w:val="00263725"/>
    <w:rsid w:val="002637AE"/>
    <w:rsid w:val="00263906"/>
    <w:rsid w:val="00264189"/>
    <w:rsid w:val="00264228"/>
    <w:rsid w:val="00264334"/>
    <w:rsid w:val="0026473E"/>
    <w:rsid w:val="002651E5"/>
    <w:rsid w:val="00265223"/>
    <w:rsid w:val="00265521"/>
    <w:rsid w:val="00265693"/>
    <w:rsid w:val="00265C81"/>
    <w:rsid w:val="00266214"/>
    <w:rsid w:val="0026633B"/>
    <w:rsid w:val="00266525"/>
    <w:rsid w:val="00266CC2"/>
    <w:rsid w:val="00267A3C"/>
    <w:rsid w:val="00267B5F"/>
    <w:rsid w:val="00267C83"/>
    <w:rsid w:val="002700E8"/>
    <w:rsid w:val="002700F5"/>
    <w:rsid w:val="002709AB"/>
    <w:rsid w:val="00271215"/>
    <w:rsid w:val="0027144F"/>
    <w:rsid w:val="0027175A"/>
    <w:rsid w:val="002718A1"/>
    <w:rsid w:val="00271A63"/>
    <w:rsid w:val="00271F3A"/>
    <w:rsid w:val="00272A93"/>
    <w:rsid w:val="00272F4F"/>
    <w:rsid w:val="00273278"/>
    <w:rsid w:val="0027328E"/>
    <w:rsid w:val="002737F4"/>
    <w:rsid w:val="00273AFA"/>
    <w:rsid w:val="00273D70"/>
    <w:rsid w:val="00273E0E"/>
    <w:rsid w:val="00273E84"/>
    <w:rsid w:val="00273F2B"/>
    <w:rsid w:val="00274BB8"/>
    <w:rsid w:val="00274C41"/>
    <w:rsid w:val="00274DFF"/>
    <w:rsid w:val="00275676"/>
    <w:rsid w:val="00276081"/>
    <w:rsid w:val="00276B67"/>
    <w:rsid w:val="00276CF4"/>
    <w:rsid w:val="00276D6F"/>
    <w:rsid w:val="00277097"/>
    <w:rsid w:val="002771A6"/>
    <w:rsid w:val="00277490"/>
    <w:rsid w:val="002774AF"/>
    <w:rsid w:val="002777BC"/>
    <w:rsid w:val="00277B78"/>
    <w:rsid w:val="00280052"/>
    <w:rsid w:val="002805AB"/>
    <w:rsid w:val="002805F5"/>
    <w:rsid w:val="00280751"/>
    <w:rsid w:val="00280E8F"/>
    <w:rsid w:val="00281605"/>
    <w:rsid w:val="0028184F"/>
    <w:rsid w:val="002819A4"/>
    <w:rsid w:val="00281C9B"/>
    <w:rsid w:val="002821B7"/>
    <w:rsid w:val="0028265E"/>
    <w:rsid w:val="0028280A"/>
    <w:rsid w:val="00282CE5"/>
    <w:rsid w:val="00283037"/>
    <w:rsid w:val="0028305E"/>
    <w:rsid w:val="00283535"/>
    <w:rsid w:val="0028360D"/>
    <w:rsid w:val="002838A1"/>
    <w:rsid w:val="00283A0A"/>
    <w:rsid w:val="00283E3F"/>
    <w:rsid w:val="0028409E"/>
    <w:rsid w:val="0028475A"/>
    <w:rsid w:val="00284834"/>
    <w:rsid w:val="0028487A"/>
    <w:rsid w:val="002848AE"/>
    <w:rsid w:val="00284AA5"/>
    <w:rsid w:val="00284B81"/>
    <w:rsid w:val="002850AC"/>
    <w:rsid w:val="00285A09"/>
    <w:rsid w:val="00285B37"/>
    <w:rsid w:val="0028606E"/>
    <w:rsid w:val="00286560"/>
    <w:rsid w:val="00286ACD"/>
    <w:rsid w:val="00286BFC"/>
    <w:rsid w:val="00286EBD"/>
    <w:rsid w:val="0028719B"/>
    <w:rsid w:val="002871CF"/>
    <w:rsid w:val="00287838"/>
    <w:rsid w:val="0029074A"/>
    <w:rsid w:val="002907B5"/>
    <w:rsid w:val="002907DF"/>
    <w:rsid w:val="0029095B"/>
    <w:rsid w:val="00290CC2"/>
    <w:rsid w:val="00290E63"/>
    <w:rsid w:val="002911CE"/>
    <w:rsid w:val="00291249"/>
    <w:rsid w:val="002912B7"/>
    <w:rsid w:val="002912C6"/>
    <w:rsid w:val="0029135D"/>
    <w:rsid w:val="00291685"/>
    <w:rsid w:val="00291915"/>
    <w:rsid w:val="0029196F"/>
    <w:rsid w:val="00291C2B"/>
    <w:rsid w:val="00291FC4"/>
    <w:rsid w:val="00292174"/>
    <w:rsid w:val="002923C4"/>
    <w:rsid w:val="0029273B"/>
    <w:rsid w:val="00292EB7"/>
    <w:rsid w:val="00293203"/>
    <w:rsid w:val="00293483"/>
    <w:rsid w:val="00293541"/>
    <w:rsid w:val="002937A1"/>
    <w:rsid w:val="00294544"/>
    <w:rsid w:val="00294A68"/>
    <w:rsid w:val="00295702"/>
    <w:rsid w:val="00295BE1"/>
    <w:rsid w:val="00295FCF"/>
    <w:rsid w:val="00296227"/>
    <w:rsid w:val="00296314"/>
    <w:rsid w:val="002964A7"/>
    <w:rsid w:val="00296763"/>
    <w:rsid w:val="00296F44"/>
    <w:rsid w:val="0029777D"/>
    <w:rsid w:val="00297F35"/>
    <w:rsid w:val="002A055E"/>
    <w:rsid w:val="002A08C2"/>
    <w:rsid w:val="002A0AB8"/>
    <w:rsid w:val="002A0B05"/>
    <w:rsid w:val="002A0B4F"/>
    <w:rsid w:val="002A0E38"/>
    <w:rsid w:val="002A119E"/>
    <w:rsid w:val="002A1733"/>
    <w:rsid w:val="002A1D4E"/>
    <w:rsid w:val="002A1F3F"/>
    <w:rsid w:val="002A2107"/>
    <w:rsid w:val="002A2499"/>
    <w:rsid w:val="002A2869"/>
    <w:rsid w:val="002A2B92"/>
    <w:rsid w:val="002A3257"/>
    <w:rsid w:val="002A350D"/>
    <w:rsid w:val="002A37EE"/>
    <w:rsid w:val="002A3FC3"/>
    <w:rsid w:val="002A4063"/>
    <w:rsid w:val="002A4140"/>
    <w:rsid w:val="002A46E3"/>
    <w:rsid w:val="002A4C62"/>
    <w:rsid w:val="002A4CC1"/>
    <w:rsid w:val="002A5ADA"/>
    <w:rsid w:val="002A5CD1"/>
    <w:rsid w:val="002A5CEE"/>
    <w:rsid w:val="002A5F35"/>
    <w:rsid w:val="002A6158"/>
    <w:rsid w:val="002A67EE"/>
    <w:rsid w:val="002A6C19"/>
    <w:rsid w:val="002A6CFF"/>
    <w:rsid w:val="002A6FF8"/>
    <w:rsid w:val="002A7683"/>
    <w:rsid w:val="002A7E87"/>
    <w:rsid w:val="002A7EEF"/>
    <w:rsid w:val="002B0C6F"/>
    <w:rsid w:val="002B1194"/>
    <w:rsid w:val="002B21FE"/>
    <w:rsid w:val="002B248E"/>
    <w:rsid w:val="002B24D6"/>
    <w:rsid w:val="002B2C00"/>
    <w:rsid w:val="002B3A1B"/>
    <w:rsid w:val="002B3A7C"/>
    <w:rsid w:val="002B3B0D"/>
    <w:rsid w:val="002B3E74"/>
    <w:rsid w:val="002B3ED3"/>
    <w:rsid w:val="002B3FE9"/>
    <w:rsid w:val="002B40DC"/>
    <w:rsid w:val="002B4952"/>
    <w:rsid w:val="002B53C9"/>
    <w:rsid w:val="002B5E84"/>
    <w:rsid w:val="002B63FC"/>
    <w:rsid w:val="002B6D00"/>
    <w:rsid w:val="002B6FA2"/>
    <w:rsid w:val="002B74C5"/>
    <w:rsid w:val="002B77BF"/>
    <w:rsid w:val="002C07A8"/>
    <w:rsid w:val="002C0976"/>
    <w:rsid w:val="002C0B9F"/>
    <w:rsid w:val="002C0ED2"/>
    <w:rsid w:val="002C1083"/>
    <w:rsid w:val="002C1174"/>
    <w:rsid w:val="002C151A"/>
    <w:rsid w:val="002C1961"/>
    <w:rsid w:val="002C19EA"/>
    <w:rsid w:val="002C1B8D"/>
    <w:rsid w:val="002C26E7"/>
    <w:rsid w:val="002C2995"/>
    <w:rsid w:val="002C2FD3"/>
    <w:rsid w:val="002C31B3"/>
    <w:rsid w:val="002C38A4"/>
    <w:rsid w:val="002C38A5"/>
    <w:rsid w:val="002C3FD2"/>
    <w:rsid w:val="002C400F"/>
    <w:rsid w:val="002C408C"/>
    <w:rsid w:val="002C41E6"/>
    <w:rsid w:val="002C4435"/>
    <w:rsid w:val="002C4558"/>
    <w:rsid w:val="002C458A"/>
    <w:rsid w:val="002C4674"/>
    <w:rsid w:val="002C48C7"/>
    <w:rsid w:val="002C4E28"/>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9F2"/>
    <w:rsid w:val="002E0B37"/>
    <w:rsid w:val="002E0B70"/>
    <w:rsid w:val="002E0BEF"/>
    <w:rsid w:val="002E1758"/>
    <w:rsid w:val="002E17F2"/>
    <w:rsid w:val="002E1D24"/>
    <w:rsid w:val="002E1EFB"/>
    <w:rsid w:val="002E2A11"/>
    <w:rsid w:val="002E2B4D"/>
    <w:rsid w:val="002E368E"/>
    <w:rsid w:val="002E3791"/>
    <w:rsid w:val="002E3866"/>
    <w:rsid w:val="002E4943"/>
    <w:rsid w:val="002E51C3"/>
    <w:rsid w:val="002E56A7"/>
    <w:rsid w:val="002E5796"/>
    <w:rsid w:val="002E5901"/>
    <w:rsid w:val="002E5972"/>
    <w:rsid w:val="002E659A"/>
    <w:rsid w:val="002E689B"/>
    <w:rsid w:val="002E7003"/>
    <w:rsid w:val="002E7578"/>
    <w:rsid w:val="002E7928"/>
    <w:rsid w:val="002E7CAE"/>
    <w:rsid w:val="002E7F8F"/>
    <w:rsid w:val="002F07A4"/>
    <w:rsid w:val="002F0878"/>
    <w:rsid w:val="002F15BF"/>
    <w:rsid w:val="002F1EF2"/>
    <w:rsid w:val="002F22CD"/>
    <w:rsid w:val="002F2771"/>
    <w:rsid w:val="002F29D5"/>
    <w:rsid w:val="002F2AB0"/>
    <w:rsid w:val="002F2F73"/>
    <w:rsid w:val="002F3744"/>
    <w:rsid w:val="002F37A9"/>
    <w:rsid w:val="002F3950"/>
    <w:rsid w:val="002F4794"/>
    <w:rsid w:val="002F4AE1"/>
    <w:rsid w:val="002F4D68"/>
    <w:rsid w:val="002F55B5"/>
    <w:rsid w:val="002F5609"/>
    <w:rsid w:val="002F585B"/>
    <w:rsid w:val="002F5AFC"/>
    <w:rsid w:val="002F6CB0"/>
    <w:rsid w:val="002F6E9C"/>
    <w:rsid w:val="002F6EF2"/>
    <w:rsid w:val="002F7154"/>
    <w:rsid w:val="002F771F"/>
    <w:rsid w:val="002F784D"/>
    <w:rsid w:val="002F7F5E"/>
    <w:rsid w:val="002F7FC6"/>
    <w:rsid w:val="003001B2"/>
    <w:rsid w:val="003003EF"/>
    <w:rsid w:val="003003F3"/>
    <w:rsid w:val="0030075F"/>
    <w:rsid w:val="00300A39"/>
    <w:rsid w:val="003011A8"/>
    <w:rsid w:val="00301610"/>
    <w:rsid w:val="003018E3"/>
    <w:rsid w:val="00301BDB"/>
    <w:rsid w:val="00301CE6"/>
    <w:rsid w:val="00302569"/>
    <w:rsid w:val="0030256B"/>
    <w:rsid w:val="00302D11"/>
    <w:rsid w:val="00303666"/>
    <w:rsid w:val="003038EC"/>
    <w:rsid w:val="00303E77"/>
    <w:rsid w:val="0030455B"/>
    <w:rsid w:val="003045D2"/>
    <w:rsid w:val="003048C9"/>
    <w:rsid w:val="0030501F"/>
    <w:rsid w:val="00305444"/>
    <w:rsid w:val="00305541"/>
    <w:rsid w:val="003060F8"/>
    <w:rsid w:val="00306B83"/>
    <w:rsid w:val="0030704D"/>
    <w:rsid w:val="00307A42"/>
    <w:rsid w:val="00307A45"/>
    <w:rsid w:val="00307BA1"/>
    <w:rsid w:val="00307FF4"/>
    <w:rsid w:val="00310425"/>
    <w:rsid w:val="00311625"/>
    <w:rsid w:val="00311702"/>
    <w:rsid w:val="00311E82"/>
    <w:rsid w:val="003124BA"/>
    <w:rsid w:val="003127AA"/>
    <w:rsid w:val="00312AAE"/>
    <w:rsid w:val="00312C0A"/>
    <w:rsid w:val="00312E83"/>
    <w:rsid w:val="00313569"/>
    <w:rsid w:val="003135D2"/>
    <w:rsid w:val="00313AF5"/>
    <w:rsid w:val="00313C85"/>
    <w:rsid w:val="00313FD6"/>
    <w:rsid w:val="003143BD"/>
    <w:rsid w:val="00314608"/>
    <w:rsid w:val="00315304"/>
    <w:rsid w:val="003153C1"/>
    <w:rsid w:val="00315B19"/>
    <w:rsid w:val="00315C8E"/>
    <w:rsid w:val="0031609D"/>
    <w:rsid w:val="003161A9"/>
    <w:rsid w:val="00316A01"/>
    <w:rsid w:val="00316E85"/>
    <w:rsid w:val="00316FEB"/>
    <w:rsid w:val="00317164"/>
    <w:rsid w:val="0031717E"/>
    <w:rsid w:val="00320177"/>
    <w:rsid w:val="003203ED"/>
    <w:rsid w:val="003206B6"/>
    <w:rsid w:val="0032130F"/>
    <w:rsid w:val="00321608"/>
    <w:rsid w:val="00321CBA"/>
    <w:rsid w:val="00321EDE"/>
    <w:rsid w:val="00322820"/>
    <w:rsid w:val="003228BE"/>
    <w:rsid w:val="00322C9F"/>
    <w:rsid w:val="00323083"/>
    <w:rsid w:val="003232C0"/>
    <w:rsid w:val="0032336B"/>
    <w:rsid w:val="003233E6"/>
    <w:rsid w:val="00323A9B"/>
    <w:rsid w:val="00323ED1"/>
    <w:rsid w:val="00324135"/>
    <w:rsid w:val="003242DD"/>
    <w:rsid w:val="00324AA1"/>
    <w:rsid w:val="00324D23"/>
    <w:rsid w:val="00324F79"/>
    <w:rsid w:val="00325768"/>
    <w:rsid w:val="00325884"/>
    <w:rsid w:val="00325F35"/>
    <w:rsid w:val="003260A9"/>
    <w:rsid w:val="00326F7F"/>
    <w:rsid w:val="00327158"/>
    <w:rsid w:val="003272FB"/>
    <w:rsid w:val="003273A2"/>
    <w:rsid w:val="00327F8C"/>
    <w:rsid w:val="003302A4"/>
    <w:rsid w:val="00330D80"/>
    <w:rsid w:val="00331338"/>
    <w:rsid w:val="00331751"/>
    <w:rsid w:val="003319E2"/>
    <w:rsid w:val="00331E4A"/>
    <w:rsid w:val="003329DD"/>
    <w:rsid w:val="003330BE"/>
    <w:rsid w:val="003334EA"/>
    <w:rsid w:val="0033352E"/>
    <w:rsid w:val="00333577"/>
    <w:rsid w:val="00333D09"/>
    <w:rsid w:val="00333FD7"/>
    <w:rsid w:val="00334078"/>
    <w:rsid w:val="00334165"/>
    <w:rsid w:val="00334578"/>
    <w:rsid w:val="00334579"/>
    <w:rsid w:val="00334612"/>
    <w:rsid w:val="00334926"/>
    <w:rsid w:val="00334D0C"/>
    <w:rsid w:val="00334EDE"/>
    <w:rsid w:val="0033520D"/>
    <w:rsid w:val="00335858"/>
    <w:rsid w:val="00336016"/>
    <w:rsid w:val="00336BDA"/>
    <w:rsid w:val="00337135"/>
    <w:rsid w:val="00337580"/>
    <w:rsid w:val="003375B2"/>
    <w:rsid w:val="00337B7A"/>
    <w:rsid w:val="00340426"/>
    <w:rsid w:val="00340B27"/>
    <w:rsid w:val="00340CA8"/>
    <w:rsid w:val="0034106C"/>
    <w:rsid w:val="0034166C"/>
    <w:rsid w:val="003419A8"/>
    <w:rsid w:val="00341D82"/>
    <w:rsid w:val="00341DA5"/>
    <w:rsid w:val="00342BD7"/>
    <w:rsid w:val="00342D27"/>
    <w:rsid w:val="003439CE"/>
    <w:rsid w:val="00343C63"/>
    <w:rsid w:val="00343CA5"/>
    <w:rsid w:val="00344306"/>
    <w:rsid w:val="0034447A"/>
    <w:rsid w:val="00344A72"/>
    <w:rsid w:val="00344B26"/>
    <w:rsid w:val="00345335"/>
    <w:rsid w:val="00345C64"/>
    <w:rsid w:val="00346012"/>
    <w:rsid w:val="00346113"/>
    <w:rsid w:val="00346514"/>
    <w:rsid w:val="003465F1"/>
    <w:rsid w:val="003469F2"/>
    <w:rsid w:val="00346DB5"/>
    <w:rsid w:val="00347574"/>
    <w:rsid w:val="003477B1"/>
    <w:rsid w:val="003478E4"/>
    <w:rsid w:val="003479F3"/>
    <w:rsid w:val="00347C8E"/>
    <w:rsid w:val="00347DB6"/>
    <w:rsid w:val="00347E7F"/>
    <w:rsid w:val="0035020E"/>
    <w:rsid w:val="0035047F"/>
    <w:rsid w:val="0035065C"/>
    <w:rsid w:val="003507E3"/>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3FCE"/>
    <w:rsid w:val="003545E7"/>
    <w:rsid w:val="00354F66"/>
    <w:rsid w:val="0035511B"/>
    <w:rsid w:val="00356081"/>
    <w:rsid w:val="00356D17"/>
    <w:rsid w:val="00356DCA"/>
    <w:rsid w:val="00357380"/>
    <w:rsid w:val="00357B89"/>
    <w:rsid w:val="00357F10"/>
    <w:rsid w:val="00360259"/>
    <w:rsid w:val="003602D9"/>
    <w:rsid w:val="00361055"/>
    <w:rsid w:val="00361261"/>
    <w:rsid w:val="003616AD"/>
    <w:rsid w:val="00361E8C"/>
    <w:rsid w:val="003626B8"/>
    <w:rsid w:val="00362DD3"/>
    <w:rsid w:val="00362F2B"/>
    <w:rsid w:val="00362F2C"/>
    <w:rsid w:val="00363773"/>
    <w:rsid w:val="00363D8E"/>
    <w:rsid w:val="00364274"/>
    <w:rsid w:val="003649A8"/>
    <w:rsid w:val="00364B23"/>
    <w:rsid w:val="00364BF8"/>
    <w:rsid w:val="00364E62"/>
    <w:rsid w:val="00364F51"/>
    <w:rsid w:val="00365071"/>
    <w:rsid w:val="00365342"/>
    <w:rsid w:val="0036558A"/>
    <w:rsid w:val="00365611"/>
    <w:rsid w:val="003659DD"/>
    <w:rsid w:val="00365A4B"/>
    <w:rsid w:val="00365A67"/>
    <w:rsid w:val="00365BF7"/>
    <w:rsid w:val="00365ED8"/>
    <w:rsid w:val="00366A27"/>
    <w:rsid w:val="00366A3C"/>
    <w:rsid w:val="00366E87"/>
    <w:rsid w:val="00366F6A"/>
    <w:rsid w:val="0036722D"/>
    <w:rsid w:val="003673AE"/>
    <w:rsid w:val="00367632"/>
    <w:rsid w:val="00367B02"/>
    <w:rsid w:val="00367E4A"/>
    <w:rsid w:val="00370BD2"/>
    <w:rsid w:val="00370C16"/>
    <w:rsid w:val="00370E47"/>
    <w:rsid w:val="00371062"/>
    <w:rsid w:val="003710C2"/>
    <w:rsid w:val="003711A4"/>
    <w:rsid w:val="00371390"/>
    <w:rsid w:val="00371A1B"/>
    <w:rsid w:val="003724E1"/>
    <w:rsid w:val="00372AAF"/>
    <w:rsid w:val="00373969"/>
    <w:rsid w:val="003742AC"/>
    <w:rsid w:val="003744CE"/>
    <w:rsid w:val="00374515"/>
    <w:rsid w:val="00374ADE"/>
    <w:rsid w:val="00374F8B"/>
    <w:rsid w:val="00375278"/>
    <w:rsid w:val="00375359"/>
    <w:rsid w:val="00375719"/>
    <w:rsid w:val="0037582D"/>
    <w:rsid w:val="0037673C"/>
    <w:rsid w:val="003768AA"/>
    <w:rsid w:val="00376B0A"/>
    <w:rsid w:val="00376C8E"/>
    <w:rsid w:val="003770EB"/>
    <w:rsid w:val="0037719F"/>
    <w:rsid w:val="00377CE1"/>
    <w:rsid w:val="00377DD1"/>
    <w:rsid w:val="003801B6"/>
    <w:rsid w:val="00380D1A"/>
    <w:rsid w:val="00380D7D"/>
    <w:rsid w:val="0038102E"/>
    <w:rsid w:val="003815C8"/>
    <w:rsid w:val="0038214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578"/>
    <w:rsid w:val="00386747"/>
    <w:rsid w:val="00386BD2"/>
    <w:rsid w:val="00387568"/>
    <w:rsid w:val="0038799C"/>
    <w:rsid w:val="003901FC"/>
    <w:rsid w:val="003906EB"/>
    <w:rsid w:val="003913DB"/>
    <w:rsid w:val="00391638"/>
    <w:rsid w:val="00391696"/>
    <w:rsid w:val="003918D0"/>
    <w:rsid w:val="00391F3D"/>
    <w:rsid w:val="003920C4"/>
    <w:rsid w:val="00392225"/>
    <w:rsid w:val="00392517"/>
    <w:rsid w:val="00392777"/>
    <w:rsid w:val="003927B8"/>
    <w:rsid w:val="0039299C"/>
    <w:rsid w:val="00392D70"/>
    <w:rsid w:val="00393702"/>
    <w:rsid w:val="003939FF"/>
    <w:rsid w:val="00393D28"/>
    <w:rsid w:val="00393FE3"/>
    <w:rsid w:val="0039424D"/>
    <w:rsid w:val="003944FB"/>
    <w:rsid w:val="00394549"/>
    <w:rsid w:val="003946B1"/>
    <w:rsid w:val="00394CB9"/>
    <w:rsid w:val="00394D8D"/>
    <w:rsid w:val="0039520F"/>
    <w:rsid w:val="0039565E"/>
    <w:rsid w:val="0039582E"/>
    <w:rsid w:val="00395948"/>
    <w:rsid w:val="00395CF1"/>
    <w:rsid w:val="00395F42"/>
    <w:rsid w:val="003964B5"/>
    <w:rsid w:val="003967CC"/>
    <w:rsid w:val="00396C06"/>
    <w:rsid w:val="00396C15"/>
    <w:rsid w:val="00396D1D"/>
    <w:rsid w:val="00397568"/>
    <w:rsid w:val="003976A0"/>
    <w:rsid w:val="003977C5"/>
    <w:rsid w:val="00397827"/>
    <w:rsid w:val="003978A8"/>
    <w:rsid w:val="00397B1B"/>
    <w:rsid w:val="003A0DAE"/>
    <w:rsid w:val="003A21A8"/>
    <w:rsid w:val="003A2207"/>
    <w:rsid w:val="003A221A"/>
    <w:rsid w:val="003A2223"/>
    <w:rsid w:val="003A2A0F"/>
    <w:rsid w:val="003A2DBF"/>
    <w:rsid w:val="003A2DD7"/>
    <w:rsid w:val="003A3994"/>
    <w:rsid w:val="003A3AD5"/>
    <w:rsid w:val="003A43FC"/>
    <w:rsid w:val="003A45A1"/>
    <w:rsid w:val="003A4C90"/>
    <w:rsid w:val="003A4EBD"/>
    <w:rsid w:val="003A4F81"/>
    <w:rsid w:val="003A5124"/>
    <w:rsid w:val="003A5669"/>
    <w:rsid w:val="003A5697"/>
    <w:rsid w:val="003A5B0A"/>
    <w:rsid w:val="003A5C85"/>
    <w:rsid w:val="003A5E2E"/>
    <w:rsid w:val="003A5EA3"/>
    <w:rsid w:val="003A5F02"/>
    <w:rsid w:val="003A6793"/>
    <w:rsid w:val="003A6BAC"/>
    <w:rsid w:val="003A6BE0"/>
    <w:rsid w:val="003A71EF"/>
    <w:rsid w:val="003A722F"/>
    <w:rsid w:val="003A7479"/>
    <w:rsid w:val="003A7677"/>
    <w:rsid w:val="003A786B"/>
    <w:rsid w:val="003A7BA5"/>
    <w:rsid w:val="003A7D5E"/>
    <w:rsid w:val="003A7E77"/>
    <w:rsid w:val="003A7EF3"/>
    <w:rsid w:val="003B0188"/>
    <w:rsid w:val="003B055B"/>
    <w:rsid w:val="003B0669"/>
    <w:rsid w:val="003B06E2"/>
    <w:rsid w:val="003B0DC8"/>
    <w:rsid w:val="003B11A3"/>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A90"/>
    <w:rsid w:val="003B4EB4"/>
    <w:rsid w:val="003B53CC"/>
    <w:rsid w:val="003B5AE4"/>
    <w:rsid w:val="003B5DF1"/>
    <w:rsid w:val="003B670B"/>
    <w:rsid w:val="003B6931"/>
    <w:rsid w:val="003B69AA"/>
    <w:rsid w:val="003B69E0"/>
    <w:rsid w:val="003B6A34"/>
    <w:rsid w:val="003B6F9D"/>
    <w:rsid w:val="003B72C3"/>
    <w:rsid w:val="003B78B3"/>
    <w:rsid w:val="003B795B"/>
    <w:rsid w:val="003B7AB2"/>
    <w:rsid w:val="003B7AC3"/>
    <w:rsid w:val="003B7FE5"/>
    <w:rsid w:val="003C01C0"/>
    <w:rsid w:val="003C055D"/>
    <w:rsid w:val="003C077F"/>
    <w:rsid w:val="003C0D50"/>
    <w:rsid w:val="003C0D6D"/>
    <w:rsid w:val="003C11C8"/>
    <w:rsid w:val="003C12B9"/>
    <w:rsid w:val="003C179A"/>
    <w:rsid w:val="003C1955"/>
    <w:rsid w:val="003C1CA4"/>
    <w:rsid w:val="003C1DE1"/>
    <w:rsid w:val="003C2060"/>
    <w:rsid w:val="003C2097"/>
    <w:rsid w:val="003C20EE"/>
    <w:rsid w:val="003C22BF"/>
    <w:rsid w:val="003C2702"/>
    <w:rsid w:val="003C2907"/>
    <w:rsid w:val="003C3076"/>
    <w:rsid w:val="003C3107"/>
    <w:rsid w:val="003C359F"/>
    <w:rsid w:val="003C373C"/>
    <w:rsid w:val="003C3943"/>
    <w:rsid w:val="003C3A59"/>
    <w:rsid w:val="003C3AFA"/>
    <w:rsid w:val="003C3E39"/>
    <w:rsid w:val="003C3FC4"/>
    <w:rsid w:val="003C424F"/>
    <w:rsid w:val="003C4FFF"/>
    <w:rsid w:val="003C5378"/>
    <w:rsid w:val="003C5E41"/>
    <w:rsid w:val="003C62E9"/>
    <w:rsid w:val="003C62ED"/>
    <w:rsid w:val="003C639E"/>
    <w:rsid w:val="003C6C78"/>
    <w:rsid w:val="003C6D1B"/>
    <w:rsid w:val="003C6E0C"/>
    <w:rsid w:val="003C6E7D"/>
    <w:rsid w:val="003C733E"/>
    <w:rsid w:val="003C7806"/>
    <w:rsid w:val="003C7DF8"/>
    <w:rsid w:val="003C7F84"/>
    <w:rsid w:val="003D109F"/>
    <w:rsid w:val="003D1251"/>
    <w:rsid w:val="003D1288"/>
    <w:rsid w:val="003D15B3"/>
    <w:rsid w:val="003D1BD1"/>
    <w:rsid w:val="003D1D27"/>
    <w:rsid w:val="003D2478"/>
    <w:rsid w:val="003D2DB4"/>
    <w:rsid w:val="003D2E24"/>
    <w:rsid w:val="003D2FDA"/>
    <w:rsid w:val="003D3566"/>
    <w:rsid w:val="003D3577"/>
    <w:rsid w:val="003D366E"/>
    <w:rsid w:val="003D407C"/>
    <w:rsid w:val="003D41C3"/>
    <w:rsid w:val="003D4835"/>
    <w:rsid w:val="003D5634"/>
    <w:rsid w:val="003D56D2"/>
    <w:rsid w:val="003D5831"/>
    <w:rsid w:val="003D5B1F"/>
    <w:rsid w:val="003D6122"/>
    <w:rsid w:val="003D6509"/>
    <w:rsid w:val="003D65C0"/>
    <w:rsid w:val="003D6649"/>
    <w:rsid w:val="003D6E2E"/>
    <w:rsid w:val="003D7146"/>
    <w:rsid w:val="003D7917"/>
    <w:rsid w:val="003D7999"/>
    <w:rsid w:val="003D79E9"/>
    <w:rsid w:val="003D7FB1"/>
    <w:rsid w:val="003E00B3"/>
    <w:rsid w:val="003E104F"/>
    <w:rsid w:val="003E128F"/>
    <w:rsid w:val="003E14A6"/>
    <w:rsid w:val="003E15FA"/>
    <w:rsid w:val="003E15FB"/>
    <w:rsid w:val="003E169D"/>
    <w:rsid w:val="003E16CC"/>
    <w:rsid w:val="003E16D1"/>
    <w:rsid w:val="003E179A"/>
    <w:rsid w:val="003E1D16"/>
    <w:rsid w:val="003E1D23"/>
    <w:rsid w:val="003E1EBE"/>
    <w:rsid w:val="003E24A5"/>
    <w:rsid w:val="003E2C3A"/>
    <w:rsid w:val="003E2DEA"/>
    <w:rsid w:val="003E3483"/>
    <w:rsid w:val="003E3A77"/>
    <w:rsid w:val="003E3DD1"/>
    <w:rsid w:val="003E42D2"/>
    <w:rsid w:val="003E4493"/>
    <w:rsid w:val="003E45B0"/>
    <w:rsid w:val="003E46C7"/>
    <w:rsid w:val="003E4768"/>
    <w:rsid w:val="003E4789"/>
    <w:rsid w:val="003E517D"/>
    <w:rsid w:val="003E54E7"/>
    <w:rsid w:val="003E55E4"/>
    <w:rsid w:val="003E57E9"/>
    <w:rsid w:val="003E5B3A"/>
    <w:rsid w:val="003E5C81"/>
    <w:rsid w:val="003E5CCD"/>
    <w:rsid w:val="003E607B"/>
    <w:rsid w:val="003E64AD"/>
    <w:rsid w:val="003E7090"/>
    <w:rsid w:val="003E7230"/>
    <w:rsid w:val="003E74E3"/>
    <w:rsid w:val="003E7676"/>
    <w:rsid w:val="003E78B3"/>
    <w:rsid w:val="003F0329"/>
    <w:rsid w:val="003F05C7"/>
    <w:rsid w:val="003F077A"/>
    <w:rsid w:val="003F09E0"/>
    <w:rsid w:val="003F0B72"/>
    <w:rsid w:val="003F0D9D"/>
    <w:rsid w:val="003F17D5"/>
    <w:rsid w:val="003F1D3F"/>
    <w:rsid w:val="003F20BC"/>
    <w:rsid w:val="003F24A2"/>
    <w:rsid w:val="003F25D5"/>
    <w:rsid w:val="003F28C0"/>
    <w:rsid w:val="003F2CD4"/>
    <w:rsid w:val="003F370E"/>
    <w:rsid w:val="003F3B86"/>
    <w:rsid w:val="003F4036"/>
    <w:rsid w:val="003F43EB"/>
    <w:rsid w:val="003F4A38"/>
    <w:rsid w:val="003F4A65"/>
    <w:rsid w:val="003F4DD1"/>
    <w:rsid w:val="003F4FDC"/>
    <w:rsid w:val="003F5268"/>
    <w:rsid w:val="003F56A3"/>
    <w:rsid w:val="003F56D3"/>
    <w:rsid w:val="003F5B82"/>
    <w:rsid w:val="003F5CA0"/>
    <w:rsid w:val="003F5DCE"/>
    <w:rsid w:val="003F6392"/>
    <w:rsid w:val="003F6583"/>
    <w:rsid w:val="003F6BBE"/>
    <w:rsid w:val="003F77C3"/>
    <w:rsid w:val="003F77C8"/>
    <w:rsid w:val="003F7D5F"/>
    <w:rsid w:val="004000E8"/>
    <w:rsid w:val="00400296"/>
    <w:rsid w:val="004008B0"/>
    <w:rsid w:val="00401229"/>
    <w:rsid w:val="00402353"/>
    <w:rsid w:val="0040255D"/>
    <w:rsid w:val="004028A6"/>
    <w:rsid w:val="00402E2B"/>
    <w:rsid w:val="00403293"/>
    <w:rsid w:val="00403745"/>
    <w:rsid w:val="00403C08"/>
    <w:rsid w:val="00403F9A"/>
    <w:rsid w:val="004040C0"/>
    <w:rsid w:val="00404D7B"/>
    <w:rsid w:val="0040512B"/>
    <w:rsid w:val="00405CA5"/>
    <w:rsid w:val="00405E9B"/>
    <w:rsid w:val="00406147"/>
    <w:rsid w:val="00406620"/>
    <w:rsid w:val="0040664A"/>
    <w:rsid w:val="004066FF"/>
    <w:rsid w:val="00406856"/>
    <w:rsid w:val="00406A49"/>
    <w:rsid w:val="00406BA2"/>
    <w:rsid w:val="00406C60"/>
    <w:rsid w:val="00406D09"/>
    <w:rsid w:val="00407A37"/>
    <w:rsid w:val="00407BDA"/>
    <w:rsid w:val="00407C29"/>
    <w:rsid w:val="00407CD3"/>
    <w:rsid w:val="00410134"/>
    <w:rsid w:val="0041078A"/>
    <w:rsid w:val="00410978"/>
    <w:rsid w:val="00410B4D"/>
    <w:rsid w:val="00410B72"/>
    <w:rsid w:val="00410C9B"/>
    <w:rsid w:val="00410F18"/>
    <w:rsid w:val="00411691"/>
    <w:rsid w:val="00411B1A"/>
    <w:rsid w:val="00411CBB"/>
    <w:rsid w:val="004120F8"/>
    <w:rsid w:val="0041258E"/>
    <w:rsid w:val="0041259A"/>
    <w:rsid w:val="0041263E"/>
    <w:rsid w:val="004128DF"/>
    <w:rsid w:val="00412923"/>
    <w:rsid w:val="00413604"/>
    <w:rsid w:val="00413830"/>
    <w:rsid w:val="0041384A"/>
    <w:rsid w:val="00413AAC"/>
    <w:rsid w:val="00413AC6"/>
    <w:rsid w:val="0041407A"/>
    <w:rsid w:val="00414AB1"/>
    <w:rsid w:val="00414C64"/>
    <w:rsid w:val="00415426"/>
    <w:rsid w:val="00415705"/>
    <w:rsid w:val="00415A1B"/>
    <w:rsid w:val="00415E8A"/>
    <w:rsid w:val="00415EB0"/>
    <w:rsid w:val="0041675E"/>
    <w:rsid w:val="00416DDF"/>
    <w:rsid w:val="00416EC3"/>
    <w:rsid w:val="0041704D"/>
    <w:rsid w:val="00417355"/>
    <w:rsid w:val="00420230"/>
    <w:rsid w:val="00420A08"/>
    <w:rsid w:val="00420A99"/>
    <w:rsid w:val="00421105"/>
    <w:rsid w:val="0042160A"/>
    <w:rsid w:val="00421616"/>
    <w:rsid w:val="0042167F"/>
    <w:rsid w:val="00421AA4"/>
    <w:rsid w:val="00421BC6"/>
    <w:rsid w:val="00421F66"/>
    <w:rsid w:val="004220B4"/>
    <w:rsid w:val="00422282"/>
    <w:rsid w:val="00422C60"/>
    <w:rsid w:val="00422D12"/>
    <w:rsid w:val="004232F5"/>
    <w:rsid w:val="004234DB"/>
    <w:rsid w:val="004234E7"/>
    <w:rsid w:val="0042399A"/>
    <w:rsid w:val="00423A90"/>
    <w:rsid w:val="0042401D"/>
    <w:rsid w:val="004241A0"/>
    <w:rsid w:val="004242F4"/>
    <w:rsid w:val="00424A05"/>
    <w:rsid w:val="00424AF7"/>
    <w:rsid w:val="004251E3"/>
    <w:rsid w:val="00425A2C"/>
    <w:rsid w:val="00425A2E"/>
    <w:rsid w:val="00425B5D"/>
    <w:rsid w:val="00425B68"/>
    <w:rsid w:val="00425ED8"/>
    <w:rsid w:val="0042614B"/>
    <w:rsid w:val="004263C9"/>
    <w:rsid w:val="00426910"/>
    <w:rsid w:val="00426A23"/>
    <w:rsid w:val="00426ADD"/>
    <w:rsid w:val="00426AE4"/>
    <w:rsid w:val="00426C43"/>
    <w:rsid w:val="00427248"/>
    <w:rsid w:val="004273B5"/>
    <w:rsid w:val="0042765B"/>
    <w:rsid w:val="004276E9"/>
    <w:rsid w:val="00427772"/>
    <w:rsid w:val="00430599"/>
    <w:rsid w:val="00430DA0"/>
    <w:rsid w:val="004319AA"/>
    <w:rsid w:val="00431A9F"/>
    <w:rsid w:val="00431DD9"/>
    <w:rsid w:val="004328D6"/>
    <w:rsid w:val="0043296D"/>
    <w:rsid w:val="0043299F"/>
    <w:rsid w:val="004329AF"/>
    <w:rsid w:val="00432F6D"/>
    <w:rsid w:val="00432F94"/>
    <w:rsid w:val="004330AA"/>
    <w:rsid w:val="00433436"/>
    <w:rsid w:val="00433752"/>
    <w:rsid w:val="00433B5E"/>
    <w:rsid w:val="00433CB2"/>
    <w:rsid w:val="004345C8"/>
    <w:rsid w:val="0043473D"/>
    <w:rsid w:val="00434B84"/>
    <w:rsid w:val="00434E58"/>
    <w:rsid w:val="00434ED0"/>
    <w:rsid w:val="00435A16"/>
    <w:rsid w:val="00435BC9"/>
    <w:rsid w:val="00436047"/>
    <w:rsid w:val="00436610"/>
    <w:rsid w:val="004371FB"/>
    <w:rsid w:val="00437447"/>
    <w:rsid w:val="0043758F"/>
    <w:rsid w:val="00437748"/>
    <w:rsid w:val="004377FB"/>
    <w:rsid w:val="0043787B"/>
    <w:rsid w:val="00437E7B"/>
    <w:rsid w:val="00437F6D"/>
    <w:rsid w:val="004407C2"/>
    <w:rsid w:val="00440C67"/>
    <w:rsid w:val="004410B9"/>
    <w:rsid w:val="0044145A"/>
    <w:rsid w:val="00441829"/>
    <w:rsid w:val="00441A92"/>
    <w:rsid w:val="00441FDA"/>
    <w:rsid w:val="00442587"/>
    <w:rsid w:val="004426A0"/>
    <w:rsid w:val="004427DC"/>
    <w:rsid w:val="00442A5F"/>
    <w:rsid w:val="00443474"/>
    <w:rsid w:val="00443A6F"/>
    <w:rsid w:val="00443C63"/>
    <w:rsid w:val="0044471A"/>
    <w:rsid w:val="00444B1D"/>
    <w:rsid w:val="00444F56"/>
    <w:rsid w:val="004452C3"/>
    <w:rsid w:val="00445530"/>
    <w:rsid w:val="00445828"/>
    <w:rsid w:val="004459C8"/>
    <w:rsid w:val="00445EC9"/>
    <w:rsid w:val="00446123"/>
    <w:rsid w:val="004462E3"/>
    <w:rsid w:val="00446488"/>
    <w:rsid w:val="004464E0"/>
    <w:rsid w:val="00446A99"/>
    <w:rsid w:val="0044705A"/>
    <w:rsid w:val="004475BC"/>
    <w:rsid w:val="0044795D"/>
    <w:rsid w:val="00447BC3"/>
    <w:rsid w:val="00447CC9"/>
    <w:rsid w:val="00450214"/>
    <w:rsid w:val="00450677"/>
    <w:rsid w:val="00450869"/>
    <w:rsid w:val="00450C8A"/>
    <w:rsid w:val="00450E98"/>
    <w:rsid w:val="00451253"/>
    <w:rsid w:val="004515D3"/>
    <w:rsid w:val="004517AA"/>
    <w:rsid w:val="00452864"/>
    <w:rsid w:val="00452CAC"/>
    <w:rsid w:val="0045334A"/>
    <w:rsid w:val="00453980"/>
    <w:rsid w:val="004545AE"/>
    <w:rsid w:val="004545FB"/>
    <w:rsid w:val="00454D49"/>
    <w:rsid w:val="00454F43"/>
    <w:rsid w:val="004555E3"/>
    <w:rsid w:val="0045566F"/>
    <w:rsid w:val="004559DC"/>
    <w:rsid w:val="00455D0D"/>
    <w:rsid w:val="00455E5B"/>
    <w:rsid w:val="00455F58"/>
    <w:rsid w:val="0045606C"/>
    <w:rsid w:val="0045630F"/>
    <w:rsid w:val="00456425"/>
    <w:rsid w:val="00456753"/>
    <w:rsid w:val="00456D12"/>
    <w:rsid w:val="004571DE"/>
    <w:rsid w:val="00457565"/>
    <w:rsid w:val="00457903"/>
    <w:rsid w:val="00457B71"/>
    <w:rsid w:val="00460B63"/>
    <w:rsid w:val="00460D15"/>
    <w:rsid w:val="00460DE1"/>
    <w:rsid w:val="00460E56"/>
    <w:rsid w:val="00461301"/>
    <w:rsid w:val="004616E7"/>
    <w:rsid w:val="004617C1"/>
    <w:rsid w:val="00461892"/>
    <w:rsid w:val="00461FEE"/>
    <w:rsid w:val="00462C2A"/>
    <w:rsid w:val="00462C36"/>
    <w:rsid w:val="00462CDC"/>
    <w:rsid w:val="004633B5"/>
    <w:rsid w:val="0046357C"/>
    <w:rsid w:val="00464147"/>
    <w:rsid w:val="0046416D"/>
    <w:rsid w:val="004645BE"/>
    <w:rsid w:val="0046493F"/>
    <w:rsid w:val="0046589A"/>
    <w:rsid w:val="00465AB9"/>
    <w:rsid w:val="00465E93"/>
    <w:rsid w:val="004661B2"/>
    <w:rsid w:val="00466427"/>
    <w:rsid w:val="004669E2"/>
    <w:rsid w:val="00466C39"/>
    <w:rsid w:val="00466D07"/>
    <w:rsid w:val="00466F5E"/>
    <w:rsid w:val="00466FFC"/>
    <w:rsid w:val="00470299"/>
    <w:rsid w:val="00470334"/>
    <w:rsid w:val="00470B4B"/>
    <w:rsid w:val="00470C2E"/>
    <w:rsid w:val="00470C31"/>
    <w:rsid w:val="0047209E"/>
    <w:rsid w:val="0047271B"/>
    <w:rsid w:val="004729E3"/>
    <w:rsid w:val="00472B93"/>
    <w:rsid w:val="00472CF7"/>
    <w:rsid w:val="00472D27"/>
    <w:rsid w:val="00472FB6"/>
    <w:rsid w:val="0047336E"/>
    <w:rsid w:val="004734D0"/>
    <w:rsid w:val="00473BE8"/>
    <w:rsid w:val="00473DCE"/>
    <w:rsid w:val="0047400F"/>
    <w:rsid w:val="00474ED0"/>
    <w:rsid w:val="00474EE5"/>
    <w:rsid w:val="004751F6"/>
    <w:rsid w:val="004754CD"/>
    <w:rsid w:val="004754DA"/>
    <w:rsid w:val="0047556B"/>
    <w:rsid w:val="004755E0"/>
    <w:rsid w:val="004759C4"/>
    <w:rsid w:val="004762BF"/>
    <w:rsid w:val="00476675"/>
    <w:rsid w:val="0047683A"/>
    <w:rsid w:val="004769C7"/>
    <w:rsid w:val="00476AA1"/>
    <w:rsid w:val="00477493"/>
    <w:rsid w:val="0047758E"/>
    <w:rsid w:val="00477768"/>
    <w:rsid w:val="0047789C"/>
    <w:rsid w:val="004804AB"/>
    <w:rsid w:val="0048061C"/>
    <w:rsid w:val="004809D3"/>
    <w:rsid w:val="004809E0"/>
    <w:rsid w:val="00480E5D"/>
    <w:rsid w:val="00481203"/>
    <w:rsid w:val="004815FD"/>
    <w:rsid w:val="00481705"/>
    <w:rsid w:val="00481DE7"/>
    <w:rsid w:val="00481FB4"/>
    <w:rsid w:val="004824F0"/>
    <w:rsid w:val="0048266F"/>
    <w:rsid w:val="00482695"/>
    <w:rsid w:val="0048272D"/>
    <w:rsid w:val="00482780"/>
    <w:rsid w:val="00482AB6"/>
    <w:rsid w:val="00482B88"/>
    <w:rsid w:val="00482C3A"/>
    <w:rsid w:val="00482CA3"/>
    <w:rsid w:val="00482EA2"/>
    <w:rsid w:val="00483495"/>
    <w:rsid w:val="0048363F"/>
    <w:rsid w:val="00483C73"/>
    <w:rsid w:val="00483EFF"/>
    <w:rsid w:val="004842C3"/>
    <w:rsid w:val="004842F0"/>
    <w:rsid w:val="004843FA"/>
    <w:rsid w:val="00484787"/>
    <w:rsid w:val="004848F7"/>
    <w:rsid w:val="004850B4"/>
    <w:rsid w:val="004852CF"/>
    <w:rsid w:val="0048579F"/>
    <w:rsid w:val="00485B50"/>
    <w:rsid w:val="0048634B"/>
    <w:rsid w:val="00486739"/>
    <w:rsid w:val="00486944"/>
    <w:rsid w:val="00486B2E"/>
    <w:rsid w:val="00487362"/>
    <w:rsid w:val="00487711"/>
    <w:rsid w:val="00490025"/>
    <w:rsid w:val="00490684"/>
    <w:rsid w:val="00490A40"/>
    <w:rsid w:val="00490B24"/>
    <w:rsid w:val="00490BA0"/>
    <w:rsid w:val="00490C6F"/>
    <w:rsid w:val="00491816"/>
    <w:rsid w:val="00491A9E"/>
    <w:rsid w:val="00491B36"/>
    <w:rsid w:val="0049239A"/>
    <w:rsid w:val="00492BC5"/>
    <w:rsid w:val="00492E72"/>
    <w:rsid w:val="00492F1B"/>
    <w:rsid w:val="00493240"/>
    <w:rsid w:val="004939C9"/>
    <w:rsid w:val="00493A60"/>
    <w:rsid w:val="0049447B"/>
    <w:rsid w:val="00494642"/>
    <w:rsid w:val="00494D21"/>
    <w:rsid w:val="00494F0A"/>
    <w:rsid w:val="00495043"/>
    <w:rsid w:val="0049521C"/>
    <w:rsid w:val="00495B69"/>
    <w:rsid w:val="00496164"/>
    <w:rsid w:val="00496498"/>
    <w:rsid w:val="004964F1"/>
    <w:rsid w:val="00496748"/>
    <w:rsid w:val="00496E03"/>
    <w:rsid w:val="00496FBF"/>
    <w:rsid w:val="0049704C"/>
    <w:rsid w:val="00497314"/>
    <w:rsid w:val="004974EB"/>
    <w:rsid w:val="00497932"/>
    <w:rsid w:val="00497C80"/>
    <w:rsid w:val="004A0373"/>
    <w:rsid w:val="004A059A"/>
    <w:rsid w:val="004A1384"/>
    <w:rsid w:val="004A1610"/>
    <w:rsid w:val="004A16BC"/>
    <w:rsid w:val="004A27DF"/>
    <w:rsid w:val="004A2A96"/>
    <w:rsid w:val="004A2B94"/>
    <w:rsid w:val="004A2D47"/>
    <w:rsid w:val="004A3A69"/>
    <w:rsid w:val="004A41F2"/>
    <w:rsid w:val="004A4A51"/>
    <w:rsid w:val="004A4AE6"/>
    <w:rsid w:val="004A4B81"/>
    <w:rsid w:val="004A4D69"/>
    <w:rsid w:val="004A5256"/>
    <w:rsid w:val="004A5392"/>
    <w:rsid w:val="004A55AF"/>
    <w:rsid w:val="004A56EC"/>
    <w:rsid w:val="004A574C"/>
    <w:rsid w:val="004A58C5"/>
    <w:rsid w:val="004A5BD8"/>
    <w:rsid w:val="004A5D77"/>
    <w:rsid w:val="004A60C7"/>
    <w:rsid w:val="004A614C"/>
    <w:rsid w:val="004A6A51"/>
    <w:rsid w:val="004A6E1B"/>
    <w:rsid w:val="004A75FE"/>
    <w:rsid w:val="004A7614"/>
    <w:rsid w:val="004A7D0F"/>
    <w:rsid w:val="004B0802"/>
    <w:rsid w:val="004B0840"/>
    <w:rsid w:val="004B0924"/>
    <w:rsid w:val="004B09DB"/>
    <w:rsid w:val="004B0BE0"/>
    <w:rsid w:val="004B0FC6"/>
    <w:rsid w:val="004B1049"/>
    <w:rsid w:val="004B13F6"/>
    <w:rsid w:val="004B1CFE"/>
    <w:rsid w:val="004B1DB8"/>
    <w:rsid w:val="004B208D"/>
    <w:rsid w:val="004B22D6"/>
    <w:rsid w:val="004B2532"/>
    <w:rsid w:val="004B2F6C"/>
    <w:rsid w:val="004B39A5"/>
    <w:rsid w:val="004B3B1F"/>
    <w:rsid w:val="004B3EA4"/>
    <w:rsid w:val="004B4245"/>
    <w:rsid w:val="004B4459"/>
    <w:rsid w:val="004B44CE"/>
    <w:rsid w:val="004B4593"/>
    <w:rsid w:val="004B5776"/>
    <w:rsid w:val="004B5D51"/>
    <w:rsid w:val="004B6060"/>
    <w:rsid w:val="004B6270"/>
    <w:rsid w:val="004B6678"/>
    <w:rsid w:val="004B711D"/>
    <w:rsid w:val="004B74DE"/>
    <w:rsid w:val="004B74E1"/>
    <w:rsid w:val="004B7C0C"/>
    <w:rsid w:val="004B7EB4"/>
    <w:rsid w:val="004C0C9D"/>
    <w:rsid w:val="004C0FBC"/>
    <w:rsid w:val="004C11D2"/>
    <w:rsid w:val="004C1260"/>
    <w:rsid w:val="004C1513"/>
    <w:rsid w:val="004C15A5"/>
    <w:rsid w:val="004C1E01"/>
    <w:rsid w:val="004C23B1"/>
    <w:rsid w:val="004C23BA"/>
    <w:rsid w:val="004C2B74"/>
    <w:rsid w:val="004C2B95"/>
    <w:rsid w:val="004C3147"/>
    <w:rsid w:val="004C3216"/>
    <w:rsid w:val="004C3898"/>
    <w:rsid w:val="004C3B35"/>
    <w:rsid w:val="004C3C55"/>
    <w:rsid w:val="004C44C3"/>
    <w:rsid w:val="004C4662"/>
    <w:rsid w:val="004C4E19"/>
    <w:rsid w:val="004C59C3"/>
    <w:rsid w:val="004C5EE9"/>
    <w:rsid w:val="004C5EF7"/>
    <w:rsid w:val="004C68C2"/>
    <w:rsid w:val="004C6A7A"/>
    <w:rsid w:val="004C6B51"/>
    <w:rsid w:val="004C6D2F"/>
    <w:rsid w:val="004C6D4F"/>
    <w:rsid w:val="004C6E36"/>
    <w:rsid w:val="004C6ED8"/>
    <w:rsid w:val="004C72BF"/>
    <w:rsid w:val="004C77F7"/>
    <w:rsid w:val="004C7C2D"/>
    <w:rsid w:val="004D023B"/>
    <w:rsid w:val="004D04B9"/>
    <w:rsid w:val="004D06BB"/>
    <w:rsid w:val="004D18C0"/>
    <w:rsid w:val="004D2254"/>
    <w:rsid w:val="004D22B0"/>
    <w:rsid w:val="004D240F"/>
    <w:rsid w:val="004D296C"/>
    <w:rsid w:val="004D36B1"/>
    <w:rsid w:val="004D3C15"/>
    <w:rsid w:val="004D3F2F"/>
    <w:rsid w:val="004D4467"/>
    <w:rsid w:val="004D4DCE"/>
    <w:rsid w:val="004D4DFC"/>
    <w:rsid w:val="004D50C4"/>
    <w:rsid w:val="004D5318"/>
    <w:rsid w:val="004D594B"/>
    <w:rsid w:val="004D6C54"/>
    <w:rsid w:val="004D6E88"/>
    <w:rsid w:val="004D7904"/>
    <w:rsid w:val="004D7EBD"/>
    <w:rsid w:val="004E0449"/>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93B"/>
    <w:rsid w:val="004E3A04"/>
    <w:rsid w:val="004E3B14"/>
    <w:rsid w:val="004E3BAF"/>
    <w:rsid w:val="004E3BC9"/>
    <w:rsid w:val="004E45AE"/>
    <w:rsid w:val="004E462E"/>
    <w:rsid w:val="004E4BB9"/>
    <w:rsid w:val="004E52CC"/>
    <w:rsid w:val="004E53C7"/>
    <w:rsid w:val="004E56DC"/>
    <w:rsid w:val="004E579C"/>
    <w:rsid w:val="004E5B49"/>
    <w:rsid w:val="004E5F91"/>
    <w:rsid w:val="004E6C03"/>
    <w:rsid w:val="004E6CC9"/>
    <w:rsid w:val="004E7548"/>
    <w:rsid w:val="004E76F4"/>
    <w:rsid w:val="004E76F9"/>
    <w:rsid w:val="004E7873"/>
    <w:rsid w:val="004E7EB2"/>
    <w:rsid w:val="004F03B1"/>
    <w:rsid w:val="004F0445"/>
    <w:rsid w:val="004F0A81"/>
    <w:rsid w:val="004F0B19"/>
    <w:rsid w:val="004F0B6C"/>
    <w:rsid w:val="004F120D"/>
    <w:rsid w:val="004F147D"/>
    <w:rsid w:val="004F16DF"/>
    <w:rsid w:val="004F178F"/>
    <w:rsid w:val="004F19EB"/>
    <w:rsid w:val="004F2078"/>
    <w:rsid w:val="004F25CC"/>
    <w:rsid w:val="004F267A"/>
    <w:rsid w:val="004F277D"/>
    <w:rsid w:val="004F2796"/>
    <w:rsid w:val="004F27C9"/>
    <w:rsid w:val="004F27D0"/>
    <w:rsid w:val="004F30B7"/>
    <w:rsid w:val="004F3B21"/>
    <w:rsid w:val="004F3F02"/>
    <w:rsid w:val="004F4A8C"/>
    <w:rsid w:val="004F4B84"/>
    <w:rsid w:val="004F4BA4"/>
    <w:rsid w:val="004F4DA3"/>
    <w:rsid w:val="004F53E9"/>
    <w:rsid w:val="004F57AC"/>
    <w:rsid w:val="004F588D"/>
    <w:rsid w:val="004F5C8A"/>
    <w:rsid w:val="004F5FE4"/>
    <w:rsid w:val="004F631B"/>
    <w:rsid w:val="004F6322"/>
    <w:rsid w:val="004F6524"/>
    <w:rsid w:val="004F659D"/>
    <w:rsid w:val="004F66A7"/>
    <w:rsid w:val="004F698C"/>
    <w:rsid w:val="004F71F7"/>
    <w:rsid w:val="004F735E"/>
    <w:rsid w:val="004F7840"/>
    <w:rsid w:val="0050095C"/>
    <w:rsid w:val="00500B52"/>
    <w:rsid w:val="005011FB"/>
    <w:rsid w:val="00501AF6"/>
    <w:rsid w:val="00501D75"/>
    <w:rsid w:val="005021C7"/>
    <w:rsid w:val="0050268E"/>
    <w:rsid w:val="00502713"/>
    <w:rsid w:val="0050318E"/>
    <w:rsid w:val="00503877"/>
    <w:rsid w:val="00503EB6"/>
    <w:rsid w:val="00504426"/>
    <w:rsid w:val="00504512"/>
    <w:rsid w:val="00504551"/>
    <w:rsid w:val="00504B0D"/>
    <w:rsid w:val="00504D78"/>
    <w:rsid w:val="0050530D"/>
    <w:rsid w:val="005060CE"/>
    <w:rsid w:val="00506557"/>
    <w:rsid w:val="0050677A"/>
    <w:rsid w:val="00506849"/>
    <w:rsid w:val="00506D5C"/>
    <w:rsid w:val="00507194"/>
    <w:rsid w:val="00507264"/>
    <w:rsid w:val="0050775F"/>
    <w:rsid w:val="005104E2"/>
    <w:rsid w:val="005108D8"/>
    <w:rsid w:val="00511392"/>
    <w:rsid w:val="00511499"/>
    <w:rsid w:val="005116F9"/>
    <w:rsid w:val="00511AE3"/>
    <w:rsid w:val="00511B0B"/>
    <w:rsid w:val="00511E79"/>
    <w:rsid w:val="00511EA9"/>
    <w:rsid w:val="00512181"/>
    <w:rsid w:val="0051242F"/>
    <w:rsid w:val="0051249C"/>
    <w:rsid w:val="00512688"/>
    <w:rsid w:val="00512811"/>
    <w:rsid w:val="005128BB"/>
    <w:rsid w:val="00513248"/>
    <w:rsid w:val="00514531"/>
    <w:rsid w:val="005146A4"/>
    <w:rsid w:val="005148C7"/>
    <w:rsid w:val="005153A7"/>
    <w:rsid w:val="005158BD"/>
    <w:rsid w:val="0051596D"/>
    <w:rsid w:val="0051632E"/>
    <w:rsid w:val="005165E2"/>
    <w:rsid w:val="00516810"/>
    <w:rsid w:val="00516E54"/>
    <w:rsid w:val="0051769E"/>
    <w:rsid w:val="00517CF4"/>
    <w:rsid w:val="00517EBB"/>
    <w:rsid w:val="00517EDD"/>
    <w:rsid w:val="00517EF9"/>
    <w:rsid w:val="00517FD4"/>
    <w:rsid w:val="0052193B"/>
    <w:rsid w:val="005219CF"/>
    <w:rsid w:val="00521CCC"/>
    <w:rsid w:val="00522016"/>
    <w:rsid w:val="00522170"/>
    <w:rsid w:val="00522857"/>
    <w:rsid w:val="005234AA"/>
    <w:rsid w:val="00524318"/>
    <w:rsid w:val="005246C6"/>
    <w:rsid w:val="005251B0"/>
    <w:rsid w:val="005254EA"/>
    <w:rsid w:val="00525884"/>
    <w:rsid w:val="00525A40"/>
    <w:rsid w:val="005266DD"/>
    <w:rsid w:val="00526A8C"/>
    <w:rsid w:val="00527114"/>
    <w:rsid w:val="00527AD7"/>
    <w:rsid w:val="00527D2F"/>
    <w:rsid w:val="00527D68"/>
    <w:rsid w:val="00527F27"/>
    <w:rsid w:val="00530333"/>
    <w:rsid w:val="0053068B"/>
    <w:rsid w:val="00530A04"/>
    <w:rsid w:val="00530D7E"/>
    <w:rsid w:val="00530F9F"/>
    <w:rsid w:val="00532157"/>
    <w:rsid w:val="00532A25"/>
    <w:rsid w:val="00533C5F"/>
    <w:rsid w:val="00533EC3"/>
    <w:rsid w:val="00534AE0"/>
    <w:rsid w:val="00534B59"/>
    <w:rsid w:val="00534D24"/>
    <w:rsid w:val="00535499"/>
    <w:rsid w:val="00535666"/>
    <w:rsid w:val="00535D30"/>
    <w:rsid w:val="00536083"/>
    <w:rsid w:val="00536759"/>
    <w:rsid w:val="00536ABC"/>
    <w:rsid w:val="00536B29"/>
    <w:rsid w:val="00536B97"/>
    <w:rsid w:val="00536C0D"/>
    <w:rsid w:val="00536DF7"/>
    <w:rsid w:val="00536E14"/>
    <w:rsid w:val="00537C62"/>
    <w:rsid w:val="00537DB8"/>
    <w:rsid w:val="005403A9"/>
    <w:rsid w:val="005408C3"/>
    <w:rsid w:val="00541033"/>
    <w:rsid w:val="005412E7"/>
    <w:rsid w:val="0054189E"/>
    <w:rsid w:val="00541A0E"/>
    <w:rsid w:val="00541CF3"/>
    <w:rsid w:val="0054206F"/>
    <w:rsid w:val="0054246B"/>
    <w:rsid w:val="00542512"/>
    <w:rsid w:val="00542D12"/>
    <w:rsid w:val="0054329B"/>
    <w:rsid w:val="00543B3A"/>
    <w:rsid w:val="00543E1E"/>
    <w:rsid w:val="00543FF5"/>
    <w:rsid w:val="00544026"/>
    <w:rsid w:val="00544480"/>
    <w:rsid w:val="00544751"/>
    <w:rsid w:val="00544AC8"/>
    <w:rsid w:val="00545011"/>
    <w:rsid w:val="005454AE"/>
    <w:rsid w:val="00545796"/>
    <w:rsid w:val="0054634A"/>
    <w:rsid w:val="005464F6"/>
    <w:rsid w:val="005465A6"/>
    <w:rsid w:val="00546970"/>
    <w:rsid w:val="00546D33"/>
    <w:rsid w:val="00546F3E"/>
    <w:rsid w:val="005470E9"/>
    <w:rsid w:val="00547360"/>
    <w:rsid w:val="0054747F"/>
    <w:rsid w:val="00547601"/>
    <w:rsid w:val="00547FF5"/>
    <w:rsid w:val="005504A1"/>
    <w:rsid w:val="00550DB1"/>
    <w:rsid w:val="005516EE"/>
    <w:rsid w:val="00551810"/>
    <w:rsid w:val="00552DC5"/>
    <w:rsid w:val="00553960"/>
    <w:rsid w:val="00554164"/>
    <w:rsid w:val="0055446D"/>
    <w:rsid w:val="00554606"/>
    <w:rsid w:val="005549CC"/>
    <w:rsid w:val="00554D82"/>
    <w:rsid w:val="00554D8B"/>
    <w:rsid w:val="00554E19"/>
    <w:rsid w:val="00555048"/>
    <w:rsid w:val="00555F9F"/>
    <w:rsid w:val="0055688F"/>
    <w:rsid w:val="00556E66"/>
    <w:rsid w:val="005574AF"/>
    <w:rsid w:val="005574BD"/>
    <w:rsid w:val="005577B8"/>
    <w:rsid w:val="005577C0"/>
    <w:rsid w:val="00557E6A"/>
    <w:rsid w:val="00560C31"/>
    <w:rsid w:val="00560F5F"/>
    <w:rsid w:val="0056121F"/>
    <w:rsid w:val="005612B1"/>
    <w:rsid w:val="00562CFE"/>
    <w:rsid w:val="00563ABE"/>
    <w:rsid w:val="00563BB8"/>
    <w:rsid w:val="00563D67"/>
    <w:rsid w:val="005644B2"/>
    <w:rsid w:val="005647E4"/>
    <w:rsid w:val="00564E91"/>
    <w:rsid w:val="00564FBF"/>
    <w:rsid w:val="00565067"/>
    <w:rsid w:val="00565DED"/>
    <w:rsid w:val="00565E87"/>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2B6D"/>
    <w:rsid w:val="005735CE"/>
    <w:rsid w:val="00573D2B"/>
    <w:rsid w:val="005743DE"/>
    <w:rsid w:val="0057450F"/>
    <w:rsid w:val="00574855"/>
    <w:rsid w:val="005752DA"/>
    <w:rsid w:val="00575FE4"/>
    <w:rsid w:val="005764C7"/>
    <w:rsid w:val="0057660B"/>
    <w:rsid w:val="00576670"/>
    <w:rsid w:val="00576734"/>
    <w:rsid w:val="00576776"/>
    <w:rsid w:val="00576784"/>
    <w:rsid w:val="005768D5"/>
    <w:rsid w:val="005770FD"/>
    <w:rsid w:val="0057762F"/>
    <w:rsid w:val="00577AF9"/>
    <w:rsid w:val="0058054D"/>
    <w:rsid w:val="005807DC"/>
    <w:rsid w:val="0058172D"/>
    <w:rsid w:val="005817C9"/>
    <w:rsid w:val="00582192"/>
    <w:rsid w:val="00582388"/>
    <w:rsid w:val="00582561"/>
    <w:rsid w:val="005825A9"/>
    <w:rsid w:val="00582809"/>
    <w:rsid w:val="00582916"/>
    <w:rsid w:val="00583F52"/>
    <w:rsid w:val="00583F8C"/>
    <w:rsid w:val="00584471"/>
    <w:rsid w:val="005848FF"/>
    <w:rsid w:val="00584BEA"/>
    <w:rsid w:val="00584C8B"/>
    <w:rsid w:val="00584F00"/>
    <w:rsid w:val="00585C6A"/>
    <w:rsid w:val="00585DDD"/>
    <w:rsid w:val="00586023"/>
    <w:rsid w:val="00586222"/>
    <w:rsid w:val="0058638E"/>
    <w:rsid w:val="00586451"/>
    <w:rsid w:val="00586770"/>
    <w:rsid w:val="00586D2E"/>
    <w:rsid w:val="0058798C"/>
    <w:rsid w:val="00587DC4"/>
    <w:rsid w:val="00590087"/>
    <w:rsid w:val="005900FA"/>
    <w:rsid w:val="00590A17"/>
    <w:rsid w:val="00590D2C"/>
    <w:rsid w:val="00590F22"/>
    <w:rsid w:val="00590FB2"/>
    <w:rsid w:val="00591389"/>
    <w:rsid w:val="0059159B"/>
    <w:rsid w:val="00591795"/>
    <w:rsid w:val="005917CC"/>
    <w:rsid w:val="00591F18"/>
    <w:rsid w:val="00592265"/>
    <w:rsid w:val="0059237B"/>
    <w:rsid w:val="00592610"/>
    <w:rsid w:val="00592B09"/>
    <w:rsid w:val="00592D73"/>
    <w:rsid w:val="00593053"/>
    <w:rsid w:val="00593521"/>
    <w:rsid w:val="005935A4"/>
    <w:rsid w:val="00593A0E"/>
    <w:rsid w:val="00593AE2"/>
    <w:rsid w:val="00593EB8"/>
    <w:rsid w:val="00594674"/>
    <w:rsid w:val="0059469A"/>
    <w:rsid w:val="005946A7"/>
    <w:rsid w:val="005948C2"/>
    <w:rsid w:val="00594B1F"/>
    <w:rsid w:val="00594E7F"/>
    <w:rsid w:val="0059588C"/>
    <w:rsid w:val="00595D45"/>
    <w:rsid w:val="00595D84"/>
    <w:rsid w:val="00595DCA"/>
    <w:rsid w:val="00595F77"/>
    <w:rsid w:val="0059605A"/>
    <w:rsid w:val="00596106"/>
    <w:rsid w:val="00596121"/>
    <w:rsid w:val="0059661A"/>
    <w:rsid w:val="005968D6"/>
    <w:rsid w:val="00596A43"/>
    <w:rsid w:val="00596E6C"/>
    <w:rsid w:val="0059779B"/>
    <w:rsid w:val="00597B77"/>
    <w:rsid w:val="005A0259"/>
    <w:rsid w:val="005A02F4"/>
    <w:rsid w:val="005A03BD"/>
    <w:rsid w:val="005A04F4"/>
    <w:rsid w:val="005A0771"/>
    <w:rsid w:val="005A08A7"/>
    <w:rsid w:val="005A0942"/>
    <w:rsid w:val="005A0DAA"/>
    <w:rsid w:val="005A10ED"/>
    <w:rsid w:val="005A1131"/>
    <w:rsid w:val="005A154E"/>
    <w:rsid w:val="005A162B"/>
    <w:rsid w:val="005A1AB5"/>
    <w:rsid w:val="005A1BAA"/>
    <w:rsid w:val="005A1BCB"/>
    <w:rsid w:val="005A209A"/>
    <w:rsid w:val="005A43DB"/>
    <w:rsid w:val="005A47CD"/>
    <w:rsid w:val="005A4A47"/>
    <w:rsid w:val="005A567A"/>
    <w:rsid w:val="005A5838"/>
    <w:rsid w:val="005A59C6"/>
    <w:rsid w:val="005A5C8F"/>
    <w:rsid w:val="005A6049"/>
    <w:rsid w:val="005A6075"/>
    <w:rsid w:val="005A662D"/>
    <w:rsid w:val="005A6991"/>
    <w:rsid w:val="005A7465"/>
    <w:rsid w:val="005A752F"/>
    <w:rsid w:val="005B0105"/>
    <w:rsid w:val="005B0595"/>
    <w:rsid w:val="005B0BA9"/>
    <w:rsid w:val="005B0E9B"/>
    <w:rsid w:val="005B0EED"/>
    <w:rsid w:val="005B0EF4"/>
    <w:rsid w:val="005B1A18"/>
    <w:rsid w:val="005B20D6"/>
    <w:rsid w:val="005B2538"/>
    <w:rsid w:val="005B35BD"/>
    <w:rsid w:val="005B35D7"/>
    <w:rsid w:val="005B392A"/>
    <w:rsid w:val="005B3AA3"/>
    <w:rsid w:val="005B3B9F"/>
    <w:rsid w:val="005B4074"/>
    <w:rsid w:val="005B41D8"/>
    <w:rsid w:val="005B4B94"/>
    <w:rsid w:val="005B4C4E"/>
    <w:rsid w:val="005B4DCF"/>
    <w:rsid w:val="005B4F4D"/>
    <w:rsid w:val="005B5493"/>
    <w:rsid w:val="005B5511"/>
    <w:rsid w:val="005B576D"/>
    <w:rsid w:val="005B5A45"/>
    <w:rsid w:val="005B5EAF"/>
    <w:rsid w:val="005B6561"/>
    <w:rsid w:val="005B673A"/>
    <w:rsid w:val="005B6972"/>
    <w:rsid w:val="005B6D71"/>
    <w:rsid w:val="005B6F41"/>
    <w:rsid w:val="005B6F83"/>
    <w:rsid w:val="005C0042"/>
    <w:rsid w:val="005C037F"/>
    <w:rsid w:val="005C0634"/>
    <w:rsid w:val="005C071C"/>
    <w:rsid w:val="005C0738"/>
    <w:rsid w:val="005C089D"/>
    <w:rsid w:val="005C0B52"/>
    <w:rsid w:val="005C10B3"/>
    <w:rsid w:val="005C12D7"/>
    <w:rsid w:val="005C19C1"/>
    <w:rsid w:val="005C22B9"/>
    <w:rsid w:val="005C2555"/>
    <w:rsid w:val="005C2626"/>
    <w:rsid w:val="005C2834"/>
    <w:rsid w:val="005C325A"/>
    <w:rsid w:val="005C37F3"/>
    <w:rsid w:val="005C42CB"/>
    <w:rsid w:val="005C433B"/>
    <w:rsid w:val="005C43D1"/>
    <w:rsid w:val="005C61AC"/>
    <w:rsid w:val="005C63F1"/>
    <w:rsid w:val="005C65B6"/>
    <w:rsid w:val="005C6773"/>
    <w:rsid w:val="005C6CA2"/>
    <w:rsid w:val="005C6E03"/>
    <w:rsid w:val="005C72D8"/>
    <w:rsid w:val="005C74FB"/>
    <w:rsid w:val="005C76FB"/>
    <w:rsid w:val="005C79E1"/>
    <w:rsid w:val="005C7D19"/>
    <w:rsid w:val="005C7E12"/>
    <w:rsid w:val="005D030D"/>
    <w:rsid w:val="005D0E68"/>
    <w:rsid w:val="005D1602"/>
    <w:rsid w:val="005D1B8C"/>
    <w:rsid w:val="005D28DF"/>
    <w:rsid w:val="005D2D53"/>
    <w:rsid w:val="005D32AE"/>
    <w:rsid w:val="005D3D89"/>
    <w:rsid w:val="005D3DE9"/>
    <w:rsid w:val="005D41D5"/>
    <w:rsid w:val="005D4212"/>
    <w:rsid w:val="005D4AB0"/>
    <w:rsid w:val="005D4C31"/>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047"/>
    <w:rsid w:val="005E0525"/>
    <w:rsid w:val="005E0B8A"/>
    <w:rsid w:val="005E0C50"/>
    <w:rsid w:val="005E0C55"/>
    <w:rsid w:val="005E141A"/>
    <w:rsid w:val="005E18FE"/>
    <w:rsid w:val="005E1D24"/>
    <w:rsid w:val="005E2556"/>
    <w:rsid w:val="005E28C0"/>
    <w:rsid w:val="005E2C9F"/>
    <w:rsid w:val="005E2DCB"/>
    <w:rsid w:val="005E2E16"/>
    <w:rsid w:val="005E33DA"/>
    <w:rsid w:val="005E37E5"/>
    <w:rsid w:val="005E385F"/>
    <w:rsid w:val="005E3E7C"/>
    <w:rsid w:val="005E44E8"/>
    <w:rsid w:val="005E4663"/>
    <w:rsid w:val="005E4FCF"/>
    <w:rsid w:val="005E53B7"/>
    <w:rsid w:val="005E5795"/>
    <w:rsid w:val="005E5853"/>
    <w:rsid w:val="005E5895"/>
    <w:rsid w:val="005E5B81"/>
    <w:rsid w:val="005E5CE9"/>
    <w:rsid w:val="005E631D"/>
    <w:rsid w:val="005E6366"/>
    <w:rsid w:val="005E6492"/>
    <w:rsid w:val="005E6C35"/>
    <w:rsid w:val="005E7122"/>
    <w:rsid w:val="005E7214"/>
    <w:rsid w:val="005E7873"/>
    <w:rsid w:val="005E7F09"/>
    <w:rsid w:val="005F0112"/>
    <w:rsid w:val="005F09EB"/>
    <w:rsid w:val="005F0F85"/>
    <w:rsid w:val="005F1F96"/>
    <w:rsid w:val="005F218E"/>
    <w:rsid w:val="005F2802"/>
    <w:rsid w:val="005F2C9C"/>
    <w:rsid w:val="005F2CB1"/>
    <w:rsid w:val="005F2D31"/>
    <w:rsid w:val="005F31A2"/>
    <w:rsid w:val="005F3D0B"/>
    <w:rsid w:val="005F3E78"/>
    <w:rsid w:val="005F40F1"/>
    <w:rsid w:val="005F4108"/>
    <w:rsid w:val="005F480C"/>
    <w:rsid w:val="005F4F01"/>
    <w:rsid w:val="005F523A"/>
    <w:rsid w:val="005F589E"/>
    <w:rsid w:val="005F5C6B"/>
    <w:rsid w:val="005F5F41"/>
    <w:rsid w:val="005F618C"/>
    <w:rsid w:val="005F643E"/>
    <w:rsid w:val="005F68AB"/>
    <w:rsid w:val="005F70BD"/>
    <w:rsid w:val="005F71CA"/>
    <w:rsid w:val="005F783A"/>
    <w:rsid w:val="005F7F27"/>
    <w:rsid w:val="0060064D"/>
    <w:rsid w:val="00600839"/>
    <w:rsid w:val="00601E6B"/>
    <w:rsid w:val="00601F2D"/>
    <w:rsid w:val="0060200F"/>
    <w:rsid w:val="0060224C"/>
    <w:rsid w:val="0060251F"/>
    <w:rsid w:val="006027B2"/>
    <w:rsid w:val="006027E5"/>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24C5"/>
    <w:rsid w:val="00612D65"/>
    <w:rsid w:val="00613257"/>
    <w:rsid w:val="00613F7C"/>
    <w:rsid w:val="00614008"/>
    <w:rsid w:val="00614857"/>
    <w:rsid w:val="00614994"/>
    <w:rsid w:val="00614F40"/>
    <w:rsid w:val="006151D2"/>
    <w:rsid w:val="00615300"/>
    <w:rsid w:val="00615318"/>
    <w:rsid w:val="00616BE3"/>
    <w:rsid w:val="00616D03"/>
    <w:rsid w:val="00616FB8"/>
    <w:rsid w:val="00620B97"/>
    <w:rsid w:val="00620E38"/>
    <w:rsid w:val="00621662"/>
    <w:rsid w:val="00621751"/>
    <w:rsid w:val="0062188C"/>
    <w:rsid w:val="0062281D"/>
    <w:rsid w:val="00622AE1"/>
    <w:rsid w:val="00622DDE"/>
    <w:rsid w:val="00623058"/>
    <w:rsid w:val="006232E1"/>
    <w:rsid w:val="006234A6"/>
    <w:rsid w:val="006240E1"/>
    <w:rsid w:val="00624A25"/>
    <w:rsid w:val="006252E1"/>
    <w:rsid w:val="0062537A"/>
    <w:rsid w:val="006253D8"/>
    <w:rsid w:val="006254B7"/>
    <w:rsid w:val="00625CDA"/>
    <w:rsid w:val="00625DA0"/>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8F"/>
    <w:rsid w:val="00633697"/>
    <w:rsid w:val="006338EF"/>
    <w:rsid w:val="00634411"/>
    <w:rsid w:val="00634BF5"/>
    <w:rsid w:val="00634EEA"/>
    <w:rsid w:val="00635686"/>
    <w:rsid w:val="00635A6D"/>
    <w:rsid w:val="006362D2"/>
    <w:rsid w:val="0063632B"/>
    <w:rsid w:val="00636398"/>
    <w:rsid w:val="0063672F"/>
    <w:rsid w:val="006367D3"/>
    <w:rsid w:val="006368D3"/>
    <w:rsid w:val="006369E9"/>
    <w:rsid w:val="00636EF7"/>
    <w:rsid w:val="006370C8"/>
    <w:rsid w:val="00637277"/>
    <w:rsid w:val="006373FA"/>
    <w:rsid w:val="00637648"/>
    <w:rsid w:val="006377EC"/>
    <w:rsid w:val="00637D76"/>
    <w:rsid w:val="00637FF8"/>
    <w:rsid w:val="00640060"/>
    <w:rsid w:val="00640A4D"/>
    <w:rsid w:val="00640E32"/>
    <w:rsid w:val="00640F0A"/>
    <w:rsid w:val="00640F1B"/>
    <w:rsid w:val="006411B9"/>
    <w:rsid w:val="0064151F"/>
    <w:rsid w:val="00641533"/>
    <w:rsid w:val="006415B3"/>
    <w:rsid w:val="006418BF"/>
    <w:rsid w:val="00641A63"/>
    <w:rsid w:val="00641A9A"/>
    <w:rsid w:val="0064208D"/>
    <w:rsid w:val="006421D0"/>
    <w:rsid w:val="00642735"/>
    <w:rsid w:val="006427F0"/>
    <w:rsid w:val="00642840"/>
    <w:rsid w:val="0064333C"/>
    <w:rsid w:val="00643475"/>
    <w:rsid w:val="0064396A"/>
    <w:rsid w:val="006439CE"/>
    <w:rsid w:val="00643AD5"/>
    <w:rsid w:val="00643B44"/>
    <w:rsid w:val="00643CC6"/>
    <w:rsid w:val="00644123"/>
    <w:rsid w:val="00644AAD"/>
    <w:rsid w:val="00644E93"/>
    <w:rsid w:val="00645193"/>
    <w:rsid w:val="0064530A"/>
    <w:rsid w:val="00645482"/>
    <w:rsid w:val="00645C2B"/>
    <w:rsid w:val="00645D49"/>
    <w:rsid w:val="0064624E"/>
    <w:rsid w:val="0064647E"/>
    <w:rsid w:val="006466F9"/>
    <w:rsid w:val="00646703"/>
    <w:rsid w:val="00646A75"/>
    <w:rsid w:val="00646E7E"/>
    <w:rsid w:val="00646F8D"/>
    <w:rsid w:val="00647099"/>
    <w:rsid w:val="00647435"/>
    <w:rsid w:val="006477F5"/>
    <w:rsid w:val="00650351"/>
    <w:rsid w:val="006505C8"/>
    <w:rsid w:val="00650AB9"/>
    <w:rsid w:val="00650EA2"/>
    <w:rsid w:val="0065127D"/>
    <w:rsid w:val="0065134F"/>
    <w:rsid w:val="00651FB6"/>
    <w:rsid w:val="00652807"/>
    <w:rsid w:val="00652CED"/>
    <w:rsid w:val="00653266"/>
    <w:rsid w:val="006533E6"/>
    <w:rsid w:val="006538FC"/>
    <w:rsid w:val="00653B69"/>
    <w:rsid w:val="00653E2C"/>
    <w:rsid w:val="00653FB4"/>
    <w:rsid w:val="0065449A"/>
    <w:rsid w:val="00654886"/>
    <w:rsid w:val="00654A5B"/>
    <w:rsid w:val="00655733"/>
    <w:rsid w:val="00655A53"/>
    <w:rsid w:val="00655ACD"/>
    <w:rsid w:val="00655CAD"/>
    <w:rsid w:val="00655CF7"/>
    <w:rsid w:val="00656776"/>
    <w:rsid w:val="00656A92"/>
    <w:rsid w:val="00656DDE"/>
    <w:rsid w:val="00656DF3"/>
    <w:rsid w:val="00657C47"/>
    <w:rsid w:val="0066011D"/>
    <w:rsid w:val="0066058A"/>
    <w:rsid w:val="006607C0"/>
    <w:rsid w:val="00660927"/>
    <w:rsid w:val="00660BCC"/>
    <w:rsid w:val="006613A6"/>
    <w:rsid w:val="006617A8"/>
    <w:rsid w:val="00661D79"/>
    <w:rsid w:val="006628F2"/>
    <w:rsid w:val="00662919"/>
    <w:rsid w:val="006634B9"/>
    <w:rsid w:val="006634E6"/>
    <w:rsid w:val="006635AD"/>
    <w:rsid w:val="0066393C"/>
    <w:rsid w:val="006639FE"/>
    <w:rsid w:val="00663AEB"/>
    <w:rsid w:val="006643AB"/>
    <w:rsid w:val="00664E1D"/>
    <w:rsid w:val="006655EE"/>
    <w:rsid w:val="006663E5"/>
    <w:rsid w:val="006664CC"/>
    <w:rsid w:val="00666866"/>
    <w:rsid w:val="00666D8A"/>
    <w:rsid w:val="006671D9"/>
    <w:rsid w:val="006676E2"/>
    <w:rsid w:val="00667789"/>
    <w:rsid w:val="00667EE7"/>
    <w:rsid w:val="006702C2"/>
    <w:rsid w:val="00670370"/>
    <w:rsid w:val="006707A0"/>
    <w:rsid w:val="006708E9"/>
    <w:rsid w:val="00670922"/>
    <w:rsid w:val="00670BE1"/>
    <w:rsid w:val="00670E64"/>
    <w:rsid w:val="00671074"/>
    <w:rsid w:val="00671247"/>
    <w:rsid w:val="0067129B"/>
    <w:rsid w:val="00671DC9"/>
    <w:rsid w:val="00671E18"/>
    <w:rsid w:val="00671E79"/>
    <w:rsid w:val="0067218F"/>
    <w:rsid w:val="00672740"/>
    <w:rsid w:val="00673784"/>
    <w:rsid w:val="00673798"/>
    <w:rsid w:val="00673B0F"/>
    <w:rsid w:val="006741F2"/>
    <w:rsid w:val="0067421C"/>
    <w:rsid w:val="006743C5"/>
    <w:rsid w:val="00674CC3"/>
    <w:rsid w:val="00674E9D"/>
    <w:rsid w:val="00674F8F"/>
    <w:rsid w:val="00674FD1"/>
    <w:rsid w:val="006751C4"/>
    <w:rsid w:val="0067586E"/>
    <w:rsid w:val="00675C72"/>
    <w:rsid w:val="00675C8F"/>
    <w:rsid w:val="00675D87"/>
    <w:rsid w:val="00675EA5"/>
    <w:rsid w:val="006763F8"/>
    <w:rsid w:val="0067649C"/>
    <w:rsid w:val="00676570"/>
    <w:rsid w:val="006766D2"/>
    <w:rsid w:val="006768BC"/>
    <w:rsid w:val="00676BC8"/>
    <w:rsid w:val="00676D1A"/>
    <w:rsid w:val="006770A9"/>
    <w:rsid w:val="006770C4"/>
    <w:rsid w:val="006771F9"/>
    <w:rsid w:val="006773A8"/>
    <w:rsid w:val="006776D7"/>
    <w:rsid w:val="00680D9E"/>
    <w:rsid w:val="00680F3B"/>
    <w:rsid w:val="00680FB1"/>
    <w:rsid w:val="00681003"/>
    <w:rsid w:val="00681153"/>
    <w:rsid w:val="00681194"/>
    <w:rsid w:val="006812CA"/>
    <w:rsid w:val="00681324"/>
    <w:rsid w:val="0068162E"/>
    <w:rsid w:val="006817C9"/>
    <w:rsid w:val="00681B96"/>
    <w:rsid w:val="00681C47"/>
    <w:rsid w:val="00682130"/>
    <w:rsid w:val="0068219E"/>
    <w:rsid w:val="006825E3"/>
    <w:rsid w:val="00682705"/>
    <w:rsid w:val="00682919"/>
    <w:rsid w:val="00682B21"/>
    <w:rsid w:val="006830A2"/>
    <w:rsid w:val="006835C5"/>
    <w:rsid w:val="00683A3B"/>
    <w:rsid w:val="006840CF"/>
    <w:rsid w:val="00684179"/>
    <w:rsid w:val="00684721"/>
    <w:rsid w:val="006849D4"/>
    <w:rsid w:val="00684C61"/>
    <w:rsid w:val="006852CC"/>
    <w:rsid w:val="00685569"/>
    <w:rsid w:val="00685EAF"/>
    <w:rsid w:val="00685F6F"/>
    <w:rsid w:val="0068608B"/>
    <w:rsid w:val="006867A6"/>
    <w:rsid w:val="006868A1"/>
    <w:rsid w:val="00686917"/>
    <w:rsid w:val="00686A87"/>
    <w:rsid w:val="006874C8"/>
    <w:rsid w:val="006878E0"/>
    <w:rsid w:val="00687BAF"/>
    <w:rsid w:val="00690375"/>
    <w:rsid w:val="00690562"/>
    <w:rsid w:val="006906DB"/>
    <w:rsid w:val="00691109"/>
    <w:rsid w:val="006914F1"/>
    <w:rsid w:val="00691A2E"/>
    <w:rsid w:val="00691E83"/>
    <w:rsid w:val="006921F6"/>
    <w:rsid w:val="006922FD"/>
    <w:rsid w:val="0069231A"/>
    <w:rsid w:val="006929B2"/>
    <w:rsid w:val="00692C29"/>
    <w:rsid w:val="00692E06"/>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3C1"/>
    <w:rsid w:val="00697530"/>
    <w:rsid w:val="00697F2A"/>
    <w:rsid w:val="006A018B"/>
    <w:rsid w:val="006A06B2"/>
    <w:rsid w:val="006A0E56"/>
    <w:rsid w:val="006A0ECE"/>
    <w:rsid w:val="006A135D"/>
    <w:rsid w:val="006A18B1"/>
    <w:rsid w:val="006A21EA"/>
    <w:rsid w:val="006A2BEF"/>
    <w:rsid w:val="006A2F5F"/>
    <w:rsid w:val="006A325E"/>
    <w:rsid w:val="006A46FB"/>
    <w:rsid w:val="006A523B"/>
    <w:rsid w:val="006A52D5"/>
    <w:rsid w:val="006A5382"/>
    <w:rsid w:val="006A56E4"/>
    <w:rsid w:val="006A586C"/>
    <w:rsid w:val="006A5D46"/>
    <w:rsid w:val="006A5E09"/>
    <w:rsid w:val="006A5E28"/>
    <w:rsid w:val="006A613C"/>
    <w:rsid w:val="006A63BE"/>
    <w:rsid w:val="006A6526"/>
    <w:rsid w:val="006A6555"/>
    <w:rsid w:val="006A6789"/>
    <w:rsid w:val="006A697B"/>
    <w:rsid w:val="006A6F6A"/>
    <w:rsid w:val="006A78F3"/>
    <w:rsid w:val="006A7AFF"/>
    <w:rsid w:val="006A7E3F"/>
    <w:rsid w:val="006B040B"/>
    <w:rsid w:val="006B077A"/>
    <w:rsid w:val="006B0B8A"/>
    <w:rsid w:val="006B0EC6"/>
    <w:rsid w:val="006B12F8"/>
    <w:rsid w:val="006B1816"/>
    <w:rsid w:val="006B1FC4"/>
    <w:rsid w:val="006B2099"/>
    <w:rsid w:val="006B214F"/>
    <w:rsid w:val="006B2283"/>
    <w:rsid w:val="006B236C"/>
    <w:rsid w:val="006B247A"/>
    <w:rsid w:val="006B259E"/>
    <w:rsid w:val="006B28BD"/>
    <w:rsid w:val="006B2A51"/>
    <w:rsid w:val="006B2D22"/>
    <w:rsid w:val="006B2EEB"/>
    <w:rsid w:val="006B333F"/>
    <w:rsid w:val="006B37AA"/>
    <w:rsid w:val="006B3930"/>
    <w:rsid w:val="006B3DBE"/>
    <w:rsid w:val="006B419A"/>
    <w:rsid w:val="006B41A1"/>
    <w:rsid w:val="006B4329"/>
    <w:rsid w:val="006B49CD"/>
    <w:rsid w:val="006B4B55"/>
    <w:rsid w:val="006B4E52"/>
    <w:rsid w:val="006B50CF"/>
    <w:rsid w:val="006B528F"/>
    <w:rsid w:val="006B5578"/>
    <w:rsid w:val="006B56C6"/>
    <w:rsid w:val="006B5AA5"/>
    <w:rsid w:val="006B6CB5"/>
    <w:rsid w:val="006B6F92"/>
    <w:rsid w:val="006B70C9"/>
    <w:rsid w:val="006B7277"/>
    <w:rsid w:val="006B7F40"/>
    <w:rsid w:val="006C03B8"/>
    <w:rsid w:val="006C047E"/>
    <w:rsid w:val="006C0AB8"/>
    <w:rsid w:val="006C0CA7"/>
    <w:rsid w:val="006C11DF"/>
    <w:rsid w:val="006C1E3A"/>
    <w:rsid w:val="006C2575"/>
    <w:rsid w:val="006C29B0"/>
    <w:rsid w:val="006C29D7"/>
    <w:rsid w:val="006C2D02"/>
    <w:rsid w:val="006C30E2"/>
    <w:rsid w:val="006C32F5"/>
    <w:rsid w:val="006C368D"/>
    <w:rsid w:val="006C385B"/>
    <w:rsid w:val="006C3BFD"/>
    <w:rsid w:val="006C3E3A"/>
    <w:rsid w:val="006C3F60"/>
    <w:rsid w:val="006C405C"/>
    <w:rsid w:val="006C41C7"/>
    <w:rsid w:val="006C4BBA"/>
    <w:rsid w:val="006C4E5C"/>
    <w:rsid w:val="006C5022"/>
    <w:rsid w:val="006C545C"/>
    <w:rsid w:val="006C54D5"/>
    <w:rsid w:val="006C58DF"/>
    <w:rsid w:val="006C59FF"/>
    <w:rsid w:val="006C5B25"/>
    <w:rsid w:val="006C5D5C"/>
    <w:rsid w:val="006C5EC9"/>
    <w:rsid w:val="006C6059"/>
    <w:rsid w:val="006C6194"/>
    <w:rsid w:val="006C65D0"/>
    <w:rsid w:val="006C7522"/>
    <w:rsid w:val="006C7949"/>
    <w:rsid w:val="006D0AF4"/>
    <w:rsid w:val="006D0EF3"/>
    <w:rsid w:val="006D139D"/>
    <w:rsid w:val="006D1544"/>
    <w:rsid w:val="006D1FBD"/>
    <w:rsid w:val="006D22F5"/>
    <w:rsid w:val="006D2564"/>
    <w:rsid w:val="006D2655"/>
    <w:rsid w:val="006D269B"/>
    <w:rsid w:val="006D305F"/>
    <w:rsid w:val="006D30A9"/>
    <w:rsid w:val="006D351A"/>
    <w:rsid w:val="006D42EF"/>
    <w:rsid w:val="006D44A2"/>
    <w:rsid w:val="006D4ACC"/>
    <w:rsid w:val="006D4BF3"/>
    <w:rsid w:val="006D4C5B"/>
    <w:rsid w:val="006D5467"/>
    <w:rsid w:val="006D5774"/>
    <w:rsid w:val="006D5CE4"/>
    <w:rsid w:val="006D5F17"/>
    <w:rsid w:val="006D5FB2"/>
    <w:rsid w:val="006D6046"/>
    <w:rsid w:val="006D64C4"/>
    <w:rsid w:val="006D6645"/>
    <w:rsid w:val="006D6F08"/>
    <w:rsid w:val="006D6F9B"/>
    <w:rsid w:val="006D7109"/>
    <w:rsid w:val="006D74BE"/>
    <w:rsid w:val="006D79AB"/>
    <w:rsid w:val="006D7DA7"/>
    <w:rsid w:val="006E0100"/>
    <w:rsid w:val="006E062C"/>
    <w:rsid w:val="006E185E"/>
    <w:rsid w:val="006E258F"/>
    <w:rsid w:val="006E28B7"/>
    <w:rsid w:val="006E2B61"/>
    <w:rsid w:val="006E3199"/>
    <w:rsid w:val="006E31B7"/>
    <w:rsid w:val="006E3310"/>
    <w:rsid w:val="006E3367"/>
    <w:rsid w:val="006E350F"/>
    <w:rsid w:val="006E44D2"/>
    <w:rsid w:val="006E44D5"/>
    <w:rsid w:val="006E456A"/>
    <w:rsid w:val="006E4677"/>
    <w:rsid w:val="006E46A8"/>
    <w:rsid w:val="006E4A5A"/>
    <w:rsid w:val="006E4BBD"/>
    <w:rsid w:val="006E4E39"/>
    <w:rsid w:val="006E4E84"/>
    <w:rsid w:val="006E545B"/>
    <w:rsid w:val="006E556D"/>
    <w:rsid w:val="006E565E"/>
    <w:rsid w:val="006E5A6E"/>
    <w:rsid w:val="006E61F2"/>
    <w:rsid w:val="006E6B73"/>
    <w:rsid w:val="006E6D22"/>
    <w:rsid w:val="006E6DFE"/>
    <w:rsid w:val="006E6E5E"/>
    <w:rsid w:val="006E73F9"/>
    <w:rsid w:val="006E786C"/>
    <w:rsid w:val="006E7D3B"/>
    <w:rsid w:val="006F028F"/>
    <w:rsid w:val="006F0450"/>
    <w:rsid w:val="006F0CF9"/>
    <w:rsid w:val="006F0D29"/>
    <w:rsid w:val="006F0E91"/>
    <w:rsid w:val="006F14DE"/>
    <w:rsid w:val="006F17CE"/>
    <w:rsid w:val="006F1B70"/>
    <w:rsid w:val="006F2504"/>
    <w:rsid w:val="006F3102"/>
    <w:rsid w:val="006F341D"/>
    <w:rsid w:val="006F3B3A"/>
    <w:rsid w:val="006F4054"/>
    <w:rsid w:val="006F43CD"/>
    <w:rsid w:val="006F487D"/>
    <w:rsid w:val="006F49F5"/>
    <w:rsid w:val="006F4CE5"/>
    <w:rsid w:val="006F4D81"/>
    <w:rsid w:val="006F4E82"/>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60"/>
    <w:rsid w:val="007013F1"/>
    <w:rsid w:val="00701A05"/>
    <w:rsid w:val="00701CC8"/>
    <w:rsid w:val="00702402"/>
    <w:rsid w:val="0070263F"/>
    <w:rsid w:val="007028CD"/>
    <w:rsid w:val="00702C23"/>
    <w:rsid w:val="00702D4B"/>
    <w:rsid w:val="0070300D"/>
    <w:rsid w:val="00703123"/>
    <w:rsid w:val="0070346E"/>
    <w:rsid w:val="00703660"/>
    <w:rsid w:val="00704647"/>
    <w:rsid w:val="00704736"/>
    <w:rsid w:val="00704EDB"/>
    <w:rsid w:val="007057BB"/>
    <w:rsid w:val="00705BC2"/>
    <w:rsid w:val="00705F8A"/>
    <w:rsid w:val="00706101"/>
    <w:rsid w:val="0070666D"/>
    <w:rsid w:val="00706B8A"/>
    <w:rsid w:val="00706DF5"/>
    <w:rsid w:val="00706FAA"/>
    <w:rsid w:val="00707617"/>
    <w:rsid w:val="0070766F"/>
    <w:rsid w:val="007076EA"/>
    <w:rsid w:val="007079B4"/>
    <w:rsid w:val="00707ADF"/>
    <w:rsid w:val="00707D61"/>
    <w:rsid w:val="0071023D"/>
    <w:rsid w:val="007104E3"/>
    <w:rsid w:val="00710EB0"/>
    <w:rsid w:val="007118CA"/>
    <w:rsid w:val="00711D31"/>
    <w:rsid w:val="00711E59"/>
    <w:rsid w:val="00712287"/>
    <w:rsid w:val="00712772"/>
    <w:rsid w:val="00712843"/>
    <w:rsid w:val="00713868"/>
    <w:rsid w:val="00713CF5"/>
    <w:rsid w:val="00713ECC"/>
    <w:rsid w:val="007140A8"/>
    <w:rsid w:val="00714750"/>
    <w:rsid w:val="007148D3"/>
    <w:rsid w:val="00714FD4"/>
    <w:rsid w:val="007151EC"/>
    <w:rsid w:val="0071551B"/>
    <w:rsid w:val="00715638"/>
    <w:rsid w:val="00715A32"/>
    <w:rsid w:val="00715B9A"/>
    <w:rsid w:val="0071600C"/>
    <w:rsid w:val="007161DA"/>
    <w:rsid w:val="007163B5"/>
    <w:rsid w:val="00717413"/>
    <w:rsid w:val="0071746C"/>
    <w:rsid w:val="00717FEC"/>
    <w:rsid w:val="007208F7"/>
    <w:rsid w:val="00720CB6"/>
    <w:rsid w:val="00721224"/>
    <w:rsid w:val="00721E95"/>
    <w:rsid w:val="00721FEC"/>
    <w:rsid w:val="007227FA"/>
    <w:rsid w:val="00723001"/>
    <w:rsid w:val="007245A0"/>
    <w:rsid w:val="00724649"/>
    <w:rsid w:val="00724AE1"/>
    <w:rsid w:val="00724FC1"/>
    <w:rsid w:val="00725161"/>
    <w:rsid w:val="00725300"/>
    <w:rsid w:val="007256CD"/>
    <w:rsid w:val="007257C1"/>
    <w:rsid w:val="00725B07"/>
    <w:rsid w:val="00725B5C"/>
    <w:rsid w:val="00725C20"/>
    <w:rsid w:val="00726EA6"/>
    <w:rsid w:val="00727208"/>
    <w:rsid w:val="00727299"/>
    <w:rsid w:val="00727680"/>
    <w:rsid w:val="00727B1D"/>
    <w:rsid w:val="00727D2C"/>
    <w:rsid w:val="0073001B"/>
    <w:rsid w:val="00730168"/>
    <w:rsid w:val="0073054C"/>
    <w:rsid w:val="00730C7D"/>
    <w:rsid w:val="00731066"/>
    <w:rsid w:val="0073146E"/>
    <w:rsid w:val="0073190B"/>
    <w:rsid w:val="007319F9"/>
    <w:rsid w:val="00731A6F"/>
    <w:rsid w:val="00731B0D"/>
    <w:rsid w:val="00731F6D"/>
    <w:rsid w:val="00731FEC"/>
    <w:rsid w:val="00732344"/>
    <w:rsid w:val="00733521"/>
    <w:rsid w:val="00733553"/>
    <w:rsid w:val="007342C6"/>
    <w:rsid w:val="00734693"/>
    <w:rsid w:val="007346D3"/>
    <w:rsid w:val="007348B1"/>
    <w:rsid w:val="00734E42"/>
    <w:rsid w:val="00734FCD"/>
    <w:rsid w:val="0073580E"/>
    <w:rsid w:val="007358BA"/>
    <w:rsid w:val="007358C2"/>
    <w:rsid w:val="00736143"/>
    <w:rsid w:val="00736266"/>
    <w:rsid w:val="007362A6"/>
    <w:rsid w:val="007362DB"/>
    <w:rsid w:val="0073680F"/>
    <w:rsid w:val="00736AA2"/>
    <w:rsid w:val="00736D09"/>
    <w:rsid w:val="00736D7D"/>
    <w:rsid w:val="007374F9"/>
    <w:rsid w:val="00737564"/>
    <w:rsid w:val="007375AE"/>
    <w:rsid w:val="007377A2"/>
    <w:rsid w:val="00740340"/>
    <w:rsid w:val="0074063A"/>
    <w:rsid w:val="00740C6B"/>
    <w:rsid w:val="00740E58"/>
    <w:rsid w:val="007412BA"/>
    <w:rsid w:val="00741368"/>
    <w:rsid w:val="007427AE"/>
    <w:rsid w:val="00742935"/>
    <w:rsid w:val="00742BE1"/>
    <w:rsid w:val="00742E0F"/>
    <w:rsid w:val="00742F67"/>
    <w:rsid w:val="00743A91"/>
    <w:rsid w:val="00743B80"/>
    <w:rsid w:val="00743C58"/>
    <w:rsid w:val="0074444D"/>
    <w:rsid w:val="007445A0"/>
    <w:rsid w:val="00744664"/>
    <w:rsid w:val="00744720"/>
    <w:rsid w:val="00744AD8"/>
    <w:rsid w:val="007451E7"/>
    <w:rsid w:val="0074524B"/>
    <w:rsid w:val="00745283"/>
    <w:rsid w:val="0074545D"/>
    <w:rsid w:val="007463D6"/>
    <w:rsid w:val="007465FC"/>
    <w:rsid w:val="00746608"/>
    <w:rsid w:val="00746CE2"/>
    <w:rsid w:val="00746EAC"/>
    <w:rsid w:val="007471D5"/>
    <w:rsid w:val="007474A3"/>
    <w:rsid w:val="00747D8B"/>
    <w:rsid w:val="00747FAA"/>
    <w:rsid w:val="00747FD3"/>
    <w:rsid w:val="00750104"/>
    <w:rsid w:val="00750AB9"/>
    <w:rsid w:val="00750B16"/>
    <w:rsid w:val="00750C91"/>
    <w:rsid w:val="00751228"/>
    <w:rsid w:val="00751890"/>
    <w:rsid w:val="00751C3D"/>
    <w:rsid w:val="00752044"/>
    <w:rsid w:val="00752742"/>
    <w:rsid w:val="00752C50"/>
    <w:rsid w:val="00752F79"/>
    <w:rsid w:val="00753230"/>
    <w:rsid w:val="007540AD"/>
    <w:rsid w:val="007543CB"/>
    <w:rsid w:val="007554B8"/>
    <w:rsid w:val="00755DEE"/>
    <w:rsid w:val="00755EC7"/>
    <w:rsid w:val="0075651F"/>
    <w:rsid w:val="007565C6"/>
    <w:rsid w:val="00756CED"/>
    <w:rsid w:val="00756F2A"/>
    <w:rsid w:val="007571E1"/>
    <w:rsid w:val="007575D7"/>
    <w:rsid w:val="00757A17"/>
    <w:rsid w:val="00757A7D"/>
    <w:rsid w:val="00757F5E"/>
    <w:rsid w:val="00760024"/>
    <w:rsid w:val="007602E4"/>
    <w:rsid w:val="007604B2"/>
    <w:rsid w:val="00760600"/>
    <w:rsid w:val="00760AE5"/>
    <w:rsid w:val="00760C05"/>
    <w:rsid w:val="00760C78"/>
    <w:rsid w:val="007619D7"/>
    <w:rsid w:val="00761C8C"/>
    <w:rsid w:val="00761D30"/>
    <w:rsid w:val="007623FB"/>
    <w:rsid w:val="0076319A"/>
    <w:rsid w:val="00763B30"/>
    <w:rsid w:val="00763CCC"/>
    <w:rsid w:val="00764724"/>
    <w:rsid w:val="0076472E"/>
    <w:rsid w:val="00764AF3"/>
    <w:rsid w:val="00764CC6"/>
    <w:rsid w:val="007651FB"/>
    <w:rsid w:val="00765281"/>
    <w:rsid w:val="0076581A"/>
    <w:rsid w:val="00765851"/>
    <w:rsid w:val="0076588C"/>
    <w:rsid w:val="007663C4"/>
    <w:rsid w:val="00766B76"/>
    <w:rsid w:val="00766BAD"/>
    <w:rsid w:val="00767E19"/>
    <w:rsid w:val="00770099"/>
    <w:rsid w:val="00770226"/>
    <w:rsid w:val="00771313"/>
    <w:rsid w:val="00771706"/>
    <w:rsid w:val="00771AA0"/>
    <w:rsid w:val="007720F1"/>
    <w:rsid w:val="0077213F"/>
    <w:rsid w:val="007729F8"/>
    <w:rsid w:val="00772C20"/>
    <w:rsid w:val="00772F5F"/>
    <w:rsid w:val="007731AF"/>
    <w:rsid w:val="007731FC"/>
    <w:rsid w:val="007734D7"/>
    <w:rsid w:val="00773799"/>
    <w:rsid w:val="00773A73"/>
    <w:rsid w:val="00773FB6"/>
    <w:rsid w:val="00774350"/>
    <w:rsid w:val="00774950"/>
    <w:rsid w:val="00774CC1"/>
    <w:rsid w:val="007750D5"/>
    <w:rsid w:val="007755F2"/>
    <w:rsid w:val="007756F8"/>
    <w:rsid w:val="00775856"/>
    <w:rsid w:val="007758EB"/>
    <w:rsid w:val="00775969"/>
    <w:rsid w:val="00775990"/>
    <w:rsid w:val="00775F6F"/>
    <w:rsid w:val="00775FF9"/>
    <w:rsid w:val="00776971"/>
    <w:rsid w:val="00776B09"/>
    <w:rsid w:val="007801CE"/>
    <w:rsid w:val="0078059A"/>
    <w:rsid w:val="007808CF"/>
    <w:rsid w:val="00780929"/>
    <w:rsid w:val="0078122E"/>
    <w:rsid w:val="0078127C"/>
    <w:rsid w:val="007812F3"/>
    <w:rsid w:val="0078177E"/>
    <w:rsid w:val="0078281F"/>
    <w:rsid w:val="00782868"/>
    <w:rsid w:val="00782BE4"/>
    <w:rsid w:val="00782DF0"/>
    <w:rsid w:val="00782F54"/>
    <w:rsid w:val="0078304C"/>
    <w:rsid w:val="00783210"/>
    <w:rsid w:val="007833E7"/>
    <w:rsid w:val="00783673"/>
    <w:rsid w:val="00783878"/>
    <w:rsid w:val="00783DAC"/>
    <w:rsid w:val="00783E38"/>
    <w:rsid w:val="00783F0B"/>
    <w:rsid w:val="0078417D"/>
    <w:rsid w:val="007845D1"/>
    <w:rsid w:val="007848CC"/>
    <w:rsid w:val="0078496B"/>
    <w:rsid w:val="00785490"/>
    <w:rsid w:val="0078563A"/>
    <w:rsid w:val="0078563C"/>
    <w:rsid w:val="00785863"/>
    <w:rsid w:val="00785889"/>
    <w:rsid w:val="00785A80"/>
    <w:rsid w:val="00785D29"/>
    <w:rsid w:val="007866D5"/>
    <w:rsid w:val="00786C41"/>
    <w:rsid w:val="00786E64"/>
    <w:rsid w:val="00786ECC"/>
    <w:rsid w:val="00786F56"/>
    <w:rsid w:val="00787345"/>
    <w:rsid w:val="00787349"/>
    <w:rsid w:val="00787850"/>
    <w:rsid w:val="00787E61"/>
    <w:rsid w:val="00790115"/>
    <w:rsid w:val="00790779"/>
    <w:rsid w:val="00791032"/>
    <w:rsid w:val="00791568"/>
    <w:rsid w:val="00791A2B"/>
    <w:rsid w:val="00791FCE"/>
    <w:rsid w:val="007925EA"/>
    <w:rsid w:val="007928AD"/>
    <w:rsid w:val="00792975"/>
    <w:rsid w:val="007929C8"/>
    <w:rsid w:val="00793339"/>
    <w:rsid w:val="0079357F"/>
    <w:rsid w:val="00793CD8"/>
    <w:rsid w:val="00794251"/>
    <w:rsid w:val="00794330"/>
    <w:rsid w:val="00794596"/>
    <w:rsid w:val="00794BA7"/>
    <w:rsid w:val="00794C40"/>
    <w:rsid w:val="007950AF"/>
    <w:rsid w:val="00795778"/>
    <w:rsid w:val="007957B1"/>
    <w:rsid w:val="00795C92"/>
    <w:rsid w:val="00795D9E"/>
    <w:rsid w:val="00795F92"/>
    <w:rsid w:val="007962A5"/>
    <w:rsid w:val="0079631A"/>
    <w:rsid w:val="00796C48"/>
    <w:rsid w:val="00796E85"/>
    <w:rsid w:val="00797322"/>
    <w:rsid w:val="007978F6"/>
    <w:rsid w:val="00797AFF"/>
    <w:rsid w:val="00797C1E"/>
    <w:rsid w:val="00797D03"/>
    <w:rsid w:val="007A0313"/>
    <w:rsid w:val="007A035C"/>
    <w:rsid w:val="007A0E6E"/>
    <w:rsid w:val="007A1010"/>
    <w:rsid w:val="007A109B"/>
    <w:rsid w:val="007A19CE"/>
    <w:rsid w:val="007A1CB3"/>
    <w:rsid w:val="007A23D9"/>
    <w:rsid w:val="007A23F2"/>
    <w:rsid w:val="007A2553"/>
    <w:rsid w:val="007A2642"/>
    <w:rsid w:val="007A27AD"/>
    <w:rsid w:val="007A2977"/>
    <w:rsid w:val="007A2CF7"/>
    <w:rsid w:val="007A2D45"/>
    <w:rsid w:val="007A306F"/>
    <w:rsid w:val="007A32A4"/>
    <w:rsid w:val="007A3DEE"/>
    <w:rsid w:val="007A43A6"/>
    <w:rsid w:val="007A4B72"/>
    <w:rsid w:val="007A57A2"/>
    <w:rsid w:val="007A58A6"/>
    <w:rsid w:val="007A5EED"/>
    <w:rsid w:val="007A61D2"/>
    <w:rsid w:val="007A6261"/>
    <w:rsid w:val="007A648E"/>
    <w:rsid w:val="007A6495"/>
    <w:rsid w:val="007A64AE"/>
    <w:rsid w:val="007A6F2F"/>
    <w:rsid w:val="007A7049"/>
    <w:rsid w:val="007A7053"/>
    <w:rsid w:val="007A73AF"/>
    <w:rsid w:val="007B012E"/>
    <w:rsid w:val="007B07B0"/>
    <w:rsid w:val="007B080A"/>
    <w:rsid w:val="007B08BB"/>
    <w:rsid w:val="007B10FC"/>
    <w:rsid w:val="007B1615"/>
    <w:rsid w:val="007B1B7A"/>
    <w:rsid w:val="007B1FD7"/>
    <w:rsid w:val="007B215B"/>
    <w:rsid w:val="007B29DB"/>
    <w:rsid w:val="007B2B0A"/>
    <w:rsid w:val="007B2C0F"/>
    <w:rsid w:val="007B35ED"/>
    <w:rsid w:val="007B36A4"/>
    <w:rsid w:val="007B39FE"/>
    <w:rsid w:val="007B3D2D"/>
    <w:rsid w:val="007B437F"/>
    <w:rsid w:val="007B485F"/>
    <w:rsid w:val="007B4D23"/>
    <w:rsid w:val="007B50AE"/>
    <w:rsid w:val="007B51DF"/>
    <w:rsid w:val="007B5303"/>
    <w:rsid w:val="007B596E"/>
    <w:rsid w:val="007B5C47"/>
    <w:rsid w:val="007B5F90"/>
    <w:rsid w:val="007B6B74"/>
    <w:rsid w:val="007B75D5"/>
    <w:rsid w:val="007B777C"/>
    <w:rsid w:val="007B7875"/>
    <w:rsid w:val="007C0476"/>
    <w:rsid w:val="007C05DD"/>
    <w:rsid w:val="007C0601"/>
    <w:rsid w:val="007C0F8A"/>
    <w:rsid w:val="007C13CB"/>
    <w:rsid w:val="007C140B"/>
    <w:rsid w:val="007C15EB"/>
    <w:rsid w:val="007C19C1"/>
    <w:rsid w:val="007C1EDD"/>
    <w:rsid w:val="007C21DD"/>
    <w:rsid w:val="007C22DA"/>
    <w:rsid w:val="007C255A"/>
    <w:rsid w:val="007C28B9"/>
    <w:rsid w:val="007C2B96"/>
    <w:rsid w:val="007C2D7D"/>
    <w:rsid w:val="007C2E46"/>
    <w:rsid w:val="007C3052"/>
    <w:rsid w:val="007C3336"/>
    <w:rsid w:val="007C343B"/>
    <w:rsid w:val="007C3D18"/>
    <w:rsid w:val="007C441A"/>
    <w:rsid w:val="007C459E"/>
    <w:rsid w:val="007C46A1"/>
    <w:rsid w:val="007C4B39"/>
    <w:rsid w:val="007C4C84"/>
    <w:rsid w:val="007C60BF"/>
    <w:rsid w:val="007C61AB"/>
    <w:rsid w:val="007C6A07"/>
    <w:rsid w:val="007C7002"/>
    <w:rsid w:val="007C7280"/>
    <w:rsid w:val="007C75A1"/>
    <w:rsid w:val="007C77A5"/>
    <w:rsid w:val="007C7C77"/>
    <w:rsid w:val="007C7F58"/>
    <w:rsid w:val="007D0217"/>
    <w:rsid w:val="007D04E5"/>
    <w:rsid w:val="007D05DB"/>
    <w:rsid w:val="007D08CC"/>
    <w:rsid w:val="007D0D21"/>
    <w:rsid w:val="007D12C7"/>
    <w:rsid w:val="007D14B7"/>
    <w:rsid w:val="007D1740"/>
    <w:rsid w:val="007D1E22"/>
    <w:rsid w:val="007D236C"/>
    <w:rsid w:val="007D2496"/>
    <w:rsid w:val="007D261C"/>
    <w:rsid w:val="007D28AC"/>
    <w:rsid w:val="007D2F17"/>
    <w:rsid w:val="007D31C0"/>
    <w:rsid w:val="007D32F7"/>
    <w:rsid w:val="007D4242"/>
    <w:rsid w:val="007D4508"/>
    <w:rsid w:val="007D4FCA"/>
    <w:rsid w:val="007D5247"/>
    <w:rsid w:val="007D5809"/>
    <w:rsid w:val="007D5858"/>
    <w:rsid w:val="007D5901"/>
    <w:rsid w:val="007D5A1E"/>
    <w:rsid w:val="007D6354"/>
    <w:rsid w:val="007D65F7"/>
    <w:rsid w:val="007D6889"/>
    <w:rsid w:val="007D6907"/>
    <w:rsid w:val="007D6C7C"/>
    <w:rsid w:val="007D7526"/>
    <w:rsid w:val="007E011A"/>
    <w:rsid w:val="007E0451"/>
    <w:rsid w:val="007E0747"/>
    <w:rsid w:val="007E0784"/>
    <w:rsid w:val="007E09A8"/>
    <w:rsid w:val="007E13FD"/>
    <w:rsid w:val="007E1E03"/>
    <w:rsid w:val="007E252D"/>
    <w:rsid w:val="007E2FA0"/>
    <w:rsid w:val="007E3EF5"/>
    <w:rsid w:val="007E4610"/>
    <w:rsid w:val="007E4715"/>
    <w:rsid w:val="007E49D5"/>
    <w:rsid w:val="007E4D98"/>
    <w:rsid w:val="007E4E18"/>
    <w:rsid w:val="007E505B"/>
    <w:rsid w:val="007E52B2"/>
    <w:rsid w:val="007E533C"/>
    <w:rsid w:val="007E53BD"/>
    <w:rsid w:val="007E589F"/>
    <w:rsid w:val="007E5AC5"/>
    <w:rsid w:val="007E7091"/>
    <w:rsid w:val="007E7475"/>
    <w:rsid w:val="007E78E3"/>
    <w:rsid w:val="007E7A34"/>
    <w:rsid w:val="007E7FBB"/>
    <w:rsid w:val="007F090E"/>
    <w:rsid w:val="007F11B5"/>
    <w:rsid w:val="007F12B6"/>
    <w:rsid w:val="007F142E"/>
    <w:rsid w:val="007F1726"/>
    <w:rsid w:val="007F17C2"/>
    <w:rsid w:val="007F1FEA"/>
    <w:rsid w:val="007F2363"/>
    <w:rsid w:val="007F2A7A"/>
    <w:rsid w:val="007F35B0"/>
    <w:rsid w:val="007F3F4A"/>
    <w:rsid w:val="007F40D7"/>
    <w:rsid w:val="007F42E1"/>
    <w:rsid w:val="007F43B0"/>
    <w:rsid w:val="007F4875"/>
    <w:rsid w:val="007F4904"/>
    <w:rsid w:val="007F49F9"/>
    <w:rsid w:val="007F57DC"/>
    <w:rsid w:val="007F5988"/>
    <w:rsid w:val="007F7C42"/>
    <w:rsid w:val="007F7D2E"/>
    <w:rsid w:val="007F7F41"/>
    <w:rsid w:val="0080009E"/>
    <w:rsid w:val="00800249"/>
    <w:rsid w:val="008003F8"/>
    <w:rsid w:val="0080079E"/>
    <w:rsid w:val="008008A2"/>
    <w:rsid w:val="00800927"/>
    <w:rsid w:val="00800A4C"/>
    <w:rsid w:val="00800C71"/>
    <w:rsid w:val="00800F21"/>
    <w:rsid w:val="008014EF"/>
    <w:rsid w:val="00801562"/>
    <w:rsid w:val="008015C5"/>
    <w:rsid w:val="0080187F"/>
    <w:rsid w:val="00801CC4"/>
    <w:rsid w:val="008021B4"/>
    <w:rsid w:val="0080253D"/>
    <w:rsid w:val="008028F0"/>
    <w:rsid w:val="00802DEB"/>
    <w:rsid w:val="00803091"/>
    <w:rsid w:val="0080325D"/>
    <w:rsid w:val="00803546"/>
    <w:rsid w:val="008036C5"/>
    <w:rsid w:val="008037AF"/>
    <w:rsid w:val="00803C5B"/>
    <w:rsid w:val="00803F66"/>
    <w:rsid w:val="00803FAE"/>
    <w:rsid w:val="00805143"/>
    <w:rsid w:val="0080528A"/>
    <w:rsid w:val="008052C1"/>
    <w:rsid w:val="00805927"/>
    <w:rsid w:val="0080605F"/>
    <w:rsid w:val="00806B28"/>
    <w:rsid w:val="008072E9"/>
    <w:rsid w:val="00807786"/>
    <w:rsid w:val="00807802"/>
    <w:rsid w:val="008101B0"/>
    <w:rsid w:val="008103DD"/>
    <w:rsid w:val="008104E8"/>
    <w:rsid w:val="00810886"/>
    <w:rsid w:val="00810F8A"/>
    <w:rsid w:val="008115C7"/>
    <w:rsid w:val="00811FCB"/>
    <w:rsid w:val="008123FA"/>
    <w:rsid w:val="008125BB"/>
    <w:rsid w:val="008129EC"/>
    <w:rsid w:val="00812B68"/>
    <w:rsid w:val="00812CE9"/>
    <w:rsid w:val="0081333C"/>
    <w:rsid w:val="008138E3"/>
    <w:rsid w:val="00813D91"/>
    <w:rsid w:val="008143BB"/>
    <w:rsid w:val="00814AD5"/>
    <w:rsid w:val="00814F7B"/>
    <w:rsid w:val="00815133"/>
    <w:rsid w:val="008153BB"/>
    <w:rsid w:val="00815681"/>
    <w:rsid w:val="008156D5"/>
    <w:rsid w:val="008158D6"/>
    <w:rsid w:val="00815979"/>
    <w:rsid w:val="0081598F"/>
    <w:rsid w:val="00816B5B"/>
    <w:rsid w:val="00816F09"/>
    <w:rsid w:val="00817196"/>
    <w:rsid w:val="0081757C"/>
    <w:rsid w:val="0082012D"/>
    <w:rsid w:val="00820715"/>
    <w:rsid w:val="00820DBB"/>
    <w:rsid w:val="008213E6"/>
    <w:rsid w:val="008216C3"/>
    <w:rsid w:val="00821960"/>
    <w:rsid w:val="00821C42"/>
    <w:rsid w:val="00821FF9"/>
    <w:rsid w:val="00822B63"/>
    <w:rsid w:val="00823512"/>
    <w:rsid w:val="008235DB"/>
    <w:rsid w:val="008238A0"/>
    <w:rsid w:val="00823AF2"/>
    <w:rsid w:val="008240DA"/>
    <w:rsid w:val="0082461E"/>
    <w:rsid w:val="00824AB4"/>
    <w:rsid w:val="00824F71"/>
    <w:rsid w:val="00825AB5"/>
    <w:rsid w:val="00825C42"/>
    <w:rsid w:val="00825D25"/>
    <w:rsid w:val="00825D9F"/>
    <w:rsid w:val="00825EEF"/>
    <w:rsid w:val="00825F51"/>
    <w:rsid w:val="008260E1"/>
    <w:rsid w:val="00826BDC"/>
    <w:rsid w:val="00826FF8"/>
    <w:rsid w:val="00827401"/>
    <w:rsid w:val="00827825"/>
    <w:rsid w:val="00827CAB"/>
    <w:rsid w:val="00827D6F"/>
    <w:rsid w:val="0083002B"/>
    <w:rsid w:val="00830677"/>
    <w:rsid w:val="00830E87"/>
    <w:rsid w:val="00831273"/>
    <w:rsid w:val="0083207E"/>
    <w:rsid w:val="008326C1"/>
    <w:rsid w:val="008328DA"/>
    <w:rsid w:val="0083384A"/>
    <w:rsid w:val="0083391C"/>
    <w:rsid w:val="00833938"/>
    <w:rsid w:val="00833F49"/>
    <w:rsid w:val="0083464F"/>
    <w:rsid w:val="0083495F"/>
    <w:rsid w:val="00834A9F"/>
    <w:rsid w:val="00834BEA"/>
    <w:rsid w:val="00834C82"/>
    <w:rsid w:val="0083546F"/>
    <w:rsid w:val="0083565C"/>
    <w:rsid w:val="00835837"/>
    <w:rsid w:val="00836909"/>
    <w:rsid w:val="00836F03"/>
    <w:rsid w:val="00836F4A"/>
    <w:rsid w:val="00837518"/>
    <w:rsid w:val="008376AC"/>
    <w:rsid w:val="008376D3"/>
    <w:rsid w:val="0083778B"/>
    <w:rsid w:val="00837A0B"/>
    <w:rsid w:val="00837A15"/>
    <w:rsid w:val="008401AF"/>
    <w:rsid w:val="0084088C"/>
    <w:rsid w:val="00840C25"/>
    <w:rsid w:val="00840F75"/>
    <w:rsid w:val="00841446"/>
    <w:rsid w:val="008427B2"/>
    <w:rsid w:val="00842A83"/>
    <w:rsid w:val="00842B22"/>
    <w:rsid w:val="00843039"/>
    <w:rsid w:val="00843877"/>
    <w:rsid w:val="00843FEE"/>
    <w:rsid w:val="008443C2"/>
    <w:rsid w:val="008444AB"/>
    <w:rsid w:val="008444E8"/>
    <w:rsid w:val="008444E9"/>
    <w:rsid w:val="00844541"/>
    <w:rsid w:val="0084493A"/>
    <w:rsid w:val="00844DF1"/>
    <w:rsid w:val="00844E80"/>
    <w:rsid w:val="0084546E"/>
    <w:rsid w:val="00845AC0"/>
    <w:rsid w:val="00845BE3"/>
    <w:rsid w:val="00845E1A"/>
    <w:rsid w:val="0084655B"/>
    <w:rsid w:val="00846698"/>
    <w:rsid w:val="00846CB9"/>
    <w:rsid w:val="00846DF4"/>
    <w:rsid w:val="00846EE2"/>
    <w:rsid w:val="00846FE7"/>
    <w:rsid w:val="0084761A"/>
    <w:rsid w:val="00847D83"/>
    <w:rsid w:val="008500C9"/>
    <w:rsid w:val="00850451"/>
    <w:rsid w:val="00851238"/>
    <w:rsid w:val="00851274"/>
    <w:rsid w:val="008514E3"/>
    <w:rsid w:val="00851C3F"/>
    <w:rsid w:val="00851C95"/>
    <w:rsid w:val="00851CFF"/>
    <w:rsid w:val="008529CC"/>
    <w:rsid w:val="00852A9E"/>
    <w:rsid w:val="00852AF2"/>
    <w:rsid w:val="00852F25"/>
    <w:rsid w:val="00852FDF"/>
    <w:rsid w:val="008530DA"/>
    <w:rsid w:val="00853BC9"/>
    <w:rsid w:val="00853D42"/>
    <w:rsid w:val="00854A3D"/>
    <w:rsid w:val="00854DF6"/>
    <w:rsid w:val="0085639A"/>
    <w:rsid w:val="0085645F"/>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95E"/>
    <w:rsid w:val="00862B7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A97"/>
    <w:rsid w:val="00865CA0"/>
    <w:rsid w:val="00865F3B"/>
    <w:rsid w:val="0086607D"/>
    <w:rsid w:val="008669E1"/>
    <w:rsid w:val="00866E1D"/>
    <w:rsid w:val="0086717B"/>
    <w:rsid w:val="008677FD"/>
    <w:rsid w:val="00867981"/>
    <w:rsid w:val="00867B26"/>
    <w:rsid w:val="00867CFA"/>
    <w:rsid w:val="00870006"/>
    <w:rsid w:val="0087055F"/>
    <w:rsid w:val="008705C2"/>
    <w:rsid w:val="008705D4"/>
    <w:rsid w:val="008706D4"/>
    <w:rsid w:val="00870786"/>
    <w:rsid w:val="00870CC9"/>
    <w:rsid w:val="00870F8A"/>
    <w:rsid w:val="008714EE"/>
    <w:rsid w:val="008716BF"/>
    <w:rsid w:val="008719A4"/>
    <w:rsid w:val="00871D23"/>
    <w:rsid w:val="00871D25"/>
    <w:rsid w:val="00871D26"/>
    <w:rsid w:val="00871FBC"/>
    <w:rsid w:val="008721D0"/>
    <w:rsid w:val="0087239D"/>
    <w:rsid w:val="00872407"/>
    <w:rsid w:val="0087265B"/>
    <w:rsid w:val="008728A2"/>
    <w:rsid w:val="00872ADB"/>
    <w:rsid w:val="00872DD4"/>
    <w:rsid w:val="00872DF0"/>
    <w:rsid w:val="00872E99"/>
    <w:rsid w:val="008735D7"/>
    <w:rsid w:val="00873921"/>
    <w:rsid w:val="008739E4"/>
    <w:rsid w:val="00873AAD"/>
    <w:rsid w:val="00873DAF"/>
    <w:rsid w:val="008741D2"/>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D6B"/>
    <w:rsid w:val="00877F18"/>
    <w:rsid w:val="0088083A"/>
    <w:rsid w:val="00880FCF"/>
    <w:rsid w:val="008814A6"/>
    <w:rsid w:val="00881595"/>
    <w:rsid w:val="00881658"/>
    <w:rsid w:val="008816D0"/>
    <w:rsid w:val="00881AAA"/>
    <w:rsid w:val="00881CDD"/>
    <w:rsid w:val="00882012"/>
    <w:rsid w:val="008820E7"/>
    <w:rsid w:val="008820FE"/>
    <w:rsid w:val="00882349"/>
    <w:rsid w:val="00882ED2"/>
    <w:rsid w:val="00883005"/>
    <w:rsid w:val="008833F8"/>
    <w:rsid w:val="008846AC"/>
    <w:rsid w:val="008846F9"/>
    <w:rsid w:val="008848F9"/>
    <w:rsid w:val="00886CCB"/>
    <w:rsid w:val="00886D00"/>
    <w:rsid w:val="00886D44"/>
    <w:rsid w:val="00886F61"/>
    <w:rsid w:val="00887B43"/>
    <w:rsid w:val="00887BD9"/>
    <w:rsid w:val="00887E51"/>
    <w:rsid w:val="00890526"/>
    <w:rsid w:val="008907CA"/>
    <w:rsid w:val="00890F59"/>
    <w:rsid w:val="00891245"/>
    <w:rsid w:val="008913FE"/>
    <w:rsid w:val="00891608"/>
    <w:rsid w:val="00891DA1"/>
    <w:rsid w:val="00892CFF"/>
    <w:rsid w:val="00892F7F"/>
    <w:rsid w:val="0089313E"/>
    <w:rsid w:val="0089347C"/>
    <w:rsid w:val="00893F17"/>
    <w:rsid w:val="008947E4"/>
    <w:rsid w:val="008948D3"/>
    <w:rsid w:val="00894A88"/>
    <w:rsid w:val="00894CAB"/>
    <w:rsid w:val="00894D83"/>
    <w:rsid w:val="00895310"/>
    <w:rsid w:val="00895386"/>
    <w:rsid w:val="00895C27"/>
    <w:rsid w:val="00895E4D"/>
    <w:rsid w:val="00896299"/>
    <w:rsid w:val="00896985"/>
    <w:rsid w:val="00897391"/>
    <w:rsid w:val="0089757A"/>
    <w:rsid w:val="00897BA6"/>
    <w:rsid w:val="008A0210"/>
    <w:rsid w:val="008A03D1"/>
    <w:rsid w:val="008A08E0"/>
    <w:rsid w:val="008A0B24"/>
    <w:rsid w:val="008A0B9C"/>
    <w:rsid w:val="008A0FF9"/>
    <w:rsid w:val="008A1299"/>
    <w:rsid w:val="008A151A"/>
    <w:rsid w:val="008A166F"/>
    <w:rsid w:val="008A21FF"/>
    <w:rsid w:val="008A2265"/>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D37"/>
    <w:rsid w:val="008A4E29"/>
    <w:rsid w:val="008A4F62"/>
    <w:rsid w:val="008A51A8"/>
    <w:rsid w:val="008A5447"/>
    <w:rsid w:val="008A547F"/>
    <w:rsid w:val="008A54C7"/>
    <w:rsid w:val="008A5766"/>
    <w:rsid w:val="008A5C5D"/>
    <w:rsid w:val="008A5E77"/>
    <w:rsid w:val="008A618B"/>
    <w:rsid w:val="008A620C"/>
    <w:rsid w:val="008A646C"/>
    <w:rsid w:val="008A67A1"/>
    <w:rsid w:val="008A6A00"/>
    <w:rsid w:val="008A6C28"/>
    <w:rsid w:val="008A76D3"/>
    <w:rsid w:val="008A77D8"/>
    <w:rsid w:val="008B0483"/>
    <w:rsid w:val="008B05B8"/>
    <w:rsid w:val="008B120C"/>
    <w:rsid w:val="008B188E"/>
    <w:rsid w:val="008B212C"/>
    <w:rsid w:val="008B23ED"/>
    <w:rsid w:val="008B2932"/>
    <w:rsid w:val="008B2C1F"/>
    <w:rsid w:val="008B2CE3"/>
    <w:rsid w:val="008B301C"/>
    <w:rsid w:val="008B4016"/>
    <w:rsid w:val="008B411F"/>
    <w:rsid w:val="008B4535"/>
    <w:rsid w:val="008B45A3"/>
    <w:rsid w:val="008B47DE"/>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03A"/>
    <w:rsid w:val="008C02B0"/>
    <w:rsid w:val="008C035B"/>
    <w:rsid w:val="008C081A"/>
    <w:rsid w:val="008C08D7"/>
    <w:rsid w:val="008C0C99"/>
    <w:rsid w:val="008C10C9"/>
    <w:rsid w:val="008C17FA"/>
    <w:rsid w:val="008C188D"/>
    <w:rsid w:val="008C1A68"/>
    <w:rsid w:val="008C1C27"/>
    <w:rsid w:val="008C1F0E"/>
    <w:rsid w:val="008C1FC4"/>
    <w:rsid w:val="008C2017"/>
    <w:rsid w:val="008C267A"/>
    <w:rsid w:val="008C2979"/>
    <w:rsid w:val="008C2C96"/>
    <w:rsid w:val="008C2FE5"/>
    <w:rsid w:val="008C31C0"/>
    <w:rsid w:val="008C386F"/>
    <w:rsid w:val="008C3A3B"/>
    <w:rsid w:val="008C3D46"/>
    <w:rsid w:val="008C40C1"/>
    <w:rsid w:val="008C468F"/>
    <w:rsid w:val="008C48F8"/>
    <w:rsid w:val="008C4958"/>
    <w:rsid w:val="008C4BAA"/>
    <w:rsid w:val="008C4D22"/>
    <w:rsid w:val="008C5977"/>
    <w:rsid w:val="008C636D"/>
    <w:rsid w:val="008C6AE8"/>
    <w:rsid w:val="008C7573"/>
    <w:rsid w:val="008C7D4E"/>
    <w:rsid w:val="008C7F2C"/>
    <w:rsid w:val="008C7F46"/>
    <w:rsid w:val="008D027D"/>
    <w:rsid w:val="008D114A"/>
    <w:rsid w:val="008D13F8"/>
    <w:rsid w:val="008D1742"/>
    <w:rsid w:val="008D191E"/>
    <w:rsid w:val="008D19A6"/>
    <w:rsid w:val="008D19AA"/>
    <w:rsid w:val="008D1DD4"/>
    <w:rsid w:val="008D1FB0"/>
    <w:rsid w:val="008D1FC0"/>
    <w:rsid w:val="008D224C"/>
    <w:rsid w:val="008D2E1D"/>
    <w:rsid w:val="008D2EBF"/>
    <w:rsid w:val="008D2EE6"/>
    <w:rsid w:val="008D3299"/>
    <w:rsid w:val="008D34F1"/>
    <w:rsid w:val="008D35CF"/>
    <w:rsid w:val="008D39D8"/>
    <w:rsid w:val="008D413C"/>
    <w:rsid w:val="008D42D1"/>
    <w:rsid w:val="008D4785"/>
    <w:rsid w:val="008D4FAD"/>
    <w:rsid w:val="008D5111"/>
    <w:rsid w:val="008D517C"/>
    <w:rsid w:val="008D556C"/>
    <w:rsid w:val="008D5DD5"/>
    <w:rsid w:val="008D6225"/>
    <w:rsid w:val="008D680E"/>
    <w:rsid w:val="008D68F2"/>
    <w:rsid w:val="008D6D1A"/>
    <w:rsid w:val="008D6D69"/>
    <w:rsid w:val="008D751A"/>
    <w:rsid w:val="008D75C6"/>
    <w:rsid w:val="008D7AC2"/>
    <w:rsid w:val="008E07F0"/>
    <w:rsid w:val="008E07F9"/>
    <w:rsid w:val="008E0927"/>
    <w:rsid w:val="008E0DC8"/>
    <w:rsid w:val="008E0E1F"/>
    <w:rsid w:val="008E10C0"/>
    <w:rsid w:val="008E1909"/>
    <w:rsid w:val="008E19B5"/>
    <w:rsid w:val="008E2A65"/>
    <w:rsid w:val="008E2E80"/>
    <w:rsid w:val="008E30B6"/>
    <w:rsid w:val="008E33E0"/>
    <w:rsid w:val="008E3A37"/>
    <w:rsid w:val="008E3C1B"/>
    <w:rsid w:val="008E3E1F"/>
    <w:rsid w:val="008E3FD3"/>
    <w:rsid w:val="008E436E"/>
    <w:rsid w:val="008E4DF6"/>
    <w:rsid w:val="008E4E82"/>
    <w:rsid w:val="008E548A"/>
    <w:rsid w:val="008E54CF"/>
    <w:rsid w:val="008E5E7C"/>
    <w:rsid w:val="008E6099"/>
    <w:rsid w:val="008E61F0"/>
    <w:rsid w:val="008E6321"/>
    <w:rsid w:val="008E647E"/>
    <w:rsid w:val="008E64C2"/>
    <w:rsid w:val="008E654E"/>
    <w:rsid w:val="008E66A4"/>
    <w:rsid w:val="008E68D8"/>
    <w:rsid w:val="008E6D79"/>
    <w:rsid w:val="008E6E06"/>
    <w:rsid w:val="008E6E68"/>
    <w:rsid w:val="008E715E"/>
    <w:rsid w:val="008E75BD"/>
    <w:rsid w:val="008E7791"/>
    <w:rsid w:val="008E781E"/>
    <w:rsid w:val="008E7821"/>
    <w:rsid w:val="008E7ABB"/>
    <w:rsid w:val="008E7B34"/>
    <w:rsid w:val="008F022B"/>
    <w:rsid w:val="008F0A25"/>
    <w:rsid w:val="008F0FDC"/>
    <w:rsid w:val="008F139E"/>
    <w:rsid w:val="008F13AF"/>
    <w:rsid w:val="008F15F3"/>
    <w:rsid w:val="008F197A"/>
    <w:rsid w:val="008F19BC"/>
    <w:rsid w:val="008F1EAB"/>
    <w:rsid w:val="008F1ECD"/>
    <w:rsid w:val="008F205C"/>
    <w:rsid w:val="008F3283"/>
    <w:rsid w:val="008F33DC"/>
    <w:rsid w:val="008F37D2"/>
    <w:rsid w:val="008F3CD3"/>
    <w:rsid w:val="008F4050"/>
    <w:rsid w:val="008F44A2"/>
    <w:rsid w:val="008F477F"/>
    <w:rsid w:val="008F4D11"/>
    <w:rsid w:val="008F4F67"/>
    <w:rsid w:val="008F53D0"/>
    <w:rsid w:val="008F6075"/>
    <w:rsid w:val="008F6274"/>
    <w:rsid w:val="008F6A01"/>
    <w:rsid w:val="008F6B1A"/>
    <w:rsid w:val="008F6BDC"/>
    <w:rsid w:val="008F6F19"/>
    <w:rsid w:val="008F715B"/>
    <w:rsid w:val="008F7228"/>
    <w:rsid w:val="008F7390"/>
    <w:rsid w:val="008F7C08"/>
    <w:rsid w:val="00900B04"/>
    <w:rsid w:val="00900CA0"/>
    <w:rsid w:val="00900E3C"/>
    <w:rsid w:val="0090151D"/>
    <w:rsid w:val="009015A5"/>
    <w:rsid w:val="00901CFD"/>
    <w:rsid w:val="00901D15"/>
    <w:rsid w:val="00902491"/>
    <w:rsid w:val="00902BDA"/>
    <w:rsid w:val="00902E62"/>
    <w:rsid w:val="00902F3E"/>
    <w:rsid w:val="00903134"/>
    <w:rsid w:val="0090336B"/>
    <w:rsid w:val="00903880"/>
    <w:rsid w:val="00903AB3"/>
    <w:rsid w:val="00903D79"/>
    <w:rsid w:val="00903F57"/>
    <w:rsid w:val="00904368"/>
    <w:rsid w:val="00904602"/>
    <w:rsid w:val="0090475B"/>
    <w:rsid w:val="00904A50"/>
    <w:rsid w:val="00904F5D"/>
    <w:rsid w:val="0090507A"/>
    <w:rsid w:val="00905214"/>
    <w:rsid w:val="00905285"/>
    <w:rsid w:val="00905307"/>
    <w:rsid w:val="009053AA"/>
    <w:rsid w:val="00905561"/>
    <w:rsid w:val="00906431"/>
    <w:rsid w:val="00906481"/>
    <w:rsid w:val="00906482"/>
    <w:rsid w:val="009066B2"/>
    <w:rsid w:val="009066D0"/>
    <w:rsid w:val="00906939"/>
    <w:rsid w:val="00906A8B"/>
    <w:rsid w:val="00906C12"/>
    <w:rsid w:val="00907136"/>
    <w:rsid w:val="0090796B"/>
    <w:rsid w:val="00907F4E"/>
    <w:rsid w:val="0091017E"/>
    <w:rsid w:val="00910390"/>
    <w:rsid w:val="00910735"/>
    <w:rsid w:val="00910B7D"/>
    <w:rsid w:val="00911017"/>
    <w:rsid w:val="00911284"/>
    <w:rsid w:val="009112F7"/>
    <w:rsid w:val="009117F4"/>
    <w:rsid w:val="00911977"/>
    <w:rsid w:val="00911C40"/>
    <w:rsid w:val="00911DFB"/>
    <w:rsid w:val="009121B5"/>
    <w:rsid w:val="0091237C"/>
    <w:rsid w:val="009123E0"/>
    <w:rsid w:val="0091244C"/>
    <w:rsid w:val="009125E0"/>
    <w:rsid w:val="009127BA"/>
    <w:rsid w:val="00913227"/>
    <w:rsid w:val="009132C6"/>
    <w:rsid w:val="0091386C"/>
    <w:rsid w:val="009139D9"/>
    <w:rsid w:val="009139E4"/>
    <w:rsid w:val="00913A43"/>
    <w:rsid w:val="00913C79"/>
    <w:rsid w:val="00913D7D"/>
    <w:rsid w:val="009141FF"/>
    <w:rsid w:val="00914233"/>
    <w:rsid w:val="00914893"/>
    <w:rsid w:val="009148C8"/>
    <w:rsid w:val="009148D2"/>
    <w:rsid w:val="00914AD8"/>
    <w:rsid w:val="00914BC0"/>
    <w:rsid w:val="00914BCA"/>
    <w:rsid w:val="00914CC7"/>
    <w:rsid w:val="009153EB"/>
    <w:rsid w:val="009155B4"/>
    <w:rsid w:val="0091563D"/>
    <w:rsid w:val="00916079"/>
    <w:rsid w:val="009160FB"/>
    <w:rsid w:val="009164BD"/>
    <w:rsid w:val="0091691E"/>
    <w:rsid w:val="00916FCC"/>
    <w:rsid w:val="00917191"/>
    <w:rsid w:val="0091767D"/>
    <w:rsid w:val="00917956"/>
    <w:rsid w:val="00917CE9"/>
    <w:rsid w:val="00917E2D"/>
    <w:rsid w:val="009201A7"/>
    <w:rsid w:val="0092027E"/>
    <w:rsid w:val="00920AAF"/>
    <w:rsid w:val="00920BF2"/>
    <w:rsid w:val="00920D3C"/>
    <w:rsid w:val="009212AB"/>
    <w:rsid w:val="0092137F"/>
    <w:rsid w:val="00921B3E"/>
    <w:rsid w:val="00922010"/>
    <w:rsid w:val="00922060"/>
    <w:rsid w:val="009223AA"/>
    <w:rsid w:val="0092265D"/>
    <w:rsid w:val="009226F0"/>
    <w:rsid w:val="0092270D"/>
    <w:rsid w:val="0092272E"/>
    <w:rsid w:val="00922BFE"/>
    <w:rsid w:val="00922FBF"/>
    <w:rsid w:val="00922FF1"/>
    <w:rsid w:val="00923033"/>
    <w:rsid w:val="009232E2"/>
    <w:rsid w:val="009237EC"/>
    <w:rsid w:val="0092390C"/>
    <w:rsid w:val="00923BD4"/>
    <w:rsid w:val="00923F3A"/>
    <w:rsid w:val="009242BD"/>
    <w:rsid w:val="00924343"/>
    <w:rsid w:val="00924657"/>
    <w:rsid w:val="0092533B"/>
    <w:rsid w:val="0092560F"/>
    <w:rsid w:val="00925846"/>
    <w:rsid w:val="00925878"/>
    <w:rsid w:val="00925CBD"/>
    <w:rsid w:val="00925E12"/>
    <w:rsid w:val="009266CD"/>
    <w:rsid w:val="00926C8B"/>
    <w:rsid w:val="00927A8E"/>
    <w:rsid w:val="00927AAE"/>
    <w:rsid w:val="00927FE2"/>
    <w:rsid w:val="0093059C"/>
    <w:rsid w:val="00930DC0"/>
    <w:rsid w:val="00930E74"/>
    <w:rsid w:val="0093109A"/>
    <w:rsid w:val="00931AB9"/>
    <w:rsid w:val="00931BD9"/>
    <w:rsid w:val="00932130"/>
    <w:rsid w:val="00932952"/>
    <w:rsid w:val="00932CED"/>
    <w:rsid w:val="00933367"/>
    <w:rsid w:val="00933500"/>
    <w:rsid w:val="00933A27"/>
    <w:rsid w:val="00933E7A"/>
    <w:rsid w:val="00933E80"/>
    <w:rsid w:val="00934396"/>
    <w:rsid w:val="00934714"/>
    <w:rsid w:val="009349BB"/>
    <w:rsid w:val="00934BDA"/>
    <w:rsid w:val="00934D5B"/>
    <w:rsid w:val="00935221"/>
    <w:rsid w:val="009354F2"/>
    <w:rsid w:val="00935A7F"/>
    <w:rsid w:val="00935BE1"/>
    <w:rsid w:val="00937541"/>
    <w:rsid w:val="00937AEB"/>
    <w:rsid w:val="0094060B"/>
    <w:rsid w:val="009408F8"/>
    <w:rsid w:val="00940C00"/>
    <w:rsid w:val="00940D2D"/>
    <w:rsid w:val="00941636"/>
    <w:rsid w:val="0094165A"/>
    <w:rsid w:val="009417F7"/>
    <w:rsid w:val="00942260"/>
    <w:rsid w:val="00942700"/>
    <w:rsid w:val="00942743"/>
    <w:rsid w:val="00942D57"/>
    <w:rsid w:val="00942ED3"/>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31D"/>
    <w:rsid w:val="00947713"/>
    <w:rsid w:val="0094782B"/>
    <w:rsid w:val="00947CC8"/>
    <w:rsid w:val="00947D62"/>
    <w:rsid w:val="0095092C"/>
    <w:rsid w:val="00950DE7"/>
    <w:rsid w:val="00951383"/>
    <w:rsid w:val="00951A64"/>
    <w:rsid w:val="00951B19"/>
    <w:rsid w:val="00951FE9"/>
    <w:rsid w:val="00952013"/>
    <w:rsid w:val="0095278F"/>
    <w:rsid w:val="00953098"/>
    <w:rsid w:val="00953213"/>
    <w:rsid w:val="00953637"/>
    <w:rsid w:val="00953920"/>
    <w:rsid w:val="00953988"/>
    <w:rsid w:val="009539FB"/>
    <w:rsid w:val="00953D47"/>
    <w:rsid w:val="00954090"/>
    <w:rsid w:val="009541BE"/>
    <w:rsid w:val="0095461F"/>
    <w:rsid w:val="00954663"/>
    <w:rsid w:val="00954BB4"/>
    <w:rsid w:val="00954F7B"/>
    <w:rsid w:val="00955405"/>
    <w:rsid w:val="009559ED"/>
    <w:rsid w:val="00955D24"/>
    <w:rsid w:val="0095681E"/>
    <w:rsid w:val="00956901"/>
    <w:rsid w:val="0095703A"/>
    <w:rsid w:val="009572D4"/>
    <w:rsid w:val="009612A8"/>
    <w:rsid w:val="009615DC"/>
    <w:rsid w:val="009615FF"/>
    <w:rsid w:val="00961921"/>
    <w:rsid w:val="00961964"/>
    <w:rsid w:val="0096240B"/>
    <w:rsid w:val="009626B3"/>
    <w:rsid w:val="0096355B"/>
    <w:rsid w:val="00963BD3"/>
    <w:rsid w:val="00963C1E"/>
    <w:rsid w:val="00963E14"/>
    <w:rsid w:val="0096430A"/>
    <w:rsid w:val="00964464"/>
    <w:rsid w:val="0096475B"/>
    <w:rsid w:val="00964F05"/>
    <w:rsid w:val="0096554B"/>
    <w:rsid w:val="00965561"/>
    <w:rsid w:val="0096584A"/>
    <w:rsid w:val="00965A15"/>
    <w:rsid w:val="00965A4F"/>
    <w:rsid w:val="00965BD7"/>
    <w:rsid w:val="00965E61"/>
    <w:rsid w:val="00967013"/>
    <w:rsid w:val="0096753B"/>
    <w:rsid w:val="00967573"/>
    <w:rsid w:val="0096766E"/>
    <w:rsid w:val="00967764"/>
    <w:rsid w:val="00967AB1"/>
    <w:rsid w:val="009707FF"/>
    <w:rsid w:val="009708E5"/>
    <w:rsid w:val="009708F3"/>
    <w:rsid w:val="00970A56"/>
    <w:rsid w:val="0097100A"/>
    <w:rsid w:val="0097106B"/>
    <w:rsid w:val="009713D9"/>
    <w:rsid w:val="00971464"/>
    <w:rsid w:val="00971530"/>
    <w:rsid w:val="00971608"/>
    <w:rsid w:val="00971837"/>
    <w:rsid w:val="0097188B"/>
    <w:rsid w:val="00971A83"/>
    <w:rsid w:val="00971A9C"/>
    <w:rsid w:val="00971CA8"/>
    <w:rsid w:val="00971E19"/>
    <w:rsid w:val="00971F08"/>
    <w:rsid w:val="00971F70"/>
    <w:rsid w:val="00972109"/>
    <w:rsid w:val="009727F4"/>
    <w:rsid w:val="009728BF"/>
    <w:rsid w:val="00972E1B"/>
    <w:rsid w:val="00972FC4"/>
    <w:rsid w:val="0097322D"/>
    <w:rsid w:val="0097329C"/>
    <w:rsid w:val="009741A3"/>
    <w:rsid w:val="009746F7"/>
    <w:rsid w:val="009746FE"/>
    <w:rsid w:val="00974722"/>
    <w:rsid w:val="00974A18"/>
    <w:rsid w:val="00974C50"/>
    <w:rsid w:val="00974D5A"/>
    <w:rsid w:val="009750FB"/>
    <w:rsid w:val="00975D06"/>
    <w:rsid w:val="00976949"/>
    <w:rsid w:val="0097695B"/>
    <w:rsid w:val="00976B34"/>
    <w:rsid w:val="00976D35"/>
    <w:rsid w:val="00977193"/>
    <w:rsid w:val="00977A89"/>
    <w:rsid w:val="00977C76"/>
    <w:rsid w:val="00977F6E"/>
    <w:rsid w:val="00980477"/>
    <w:rsid w:val="0098062F"/>
    <w:rsid w:val="009817BF"/>
    <w:rsid w:val="00981923"/>
    <w:rsid w:val="00981B5A"/>
    <w:rsid w:val="00981FD7"/>
    <w:rsid w:val="009820F4"/>
    <w:rsid w:val="00982C4C"/>
    <w:rsid w:val="0098311B"/>
    <w:rsid w:val="00983521"/>
    <w:rsid w:val="009835A1"/>
    <w:rsid w:val="0098362A"/>
    <w:rsid w:val="0098390D"/>
    <w:rsid w:val="00983B15"/>
    <w:rsid w:val="009840D2"/>
    <w:rsid w:val="00984221"/>
    <w:rsid w:val="009842FC"/>
    <w:rsid w:val="009846D5"/>
    <w:rsid w:val="00984738"/>
    <w:rsid w:val="00984A8A"/>
    <w:rsid w:val="00984D19"/>
    <w:rsid w:val="00984EF7"/>
    <w:rsid w:val="0098508F"/>
    <w:rsid w:val="00985253"/>
    <w:rsid w:val="009853B3"/>
    <w:rsid w:val="00985796"/>
    <w:rsid w:val="00985879"/>
    <w:rsid w:val="00986635"/>
    <w:rsid w:val="009866A1"/>
    <w:rsid w:val="00986B3C"/>
    <w:rsid w:val="00986E3E"/>
    <w:rsid w:val="009870B6"/>
    <w:rsid w:val="00987439"/>
    <w:rsid w:val="00987D50"/>
    <w:rsid w:val="00987F9C"/>
    <w:rsid w:val="009900E5"/>
    <w:rsid w:val="00990194"/>
    <w:rsid w:val="00990630"/>
    <w:rsid w:val="0099093F"/>
    <w:rsid w:val="00990B5A"/>
    <w:rsid w:val="009911DF"/>
    <w:rsid w:val="00991761"/>
    <w:rsid w:val="00991D38"/>
    <w:rsid w:val="0099235B"/>
    <w:rsid w:val="0099266D"/>
    <w:rsid w:val="00992C14"/>
    <w:rsid w:val="00992C62"/>
    <w:rsid w:val="00992C63"/>
    <w:rsid w:val="00992CDF"/>
    <w:rsid w:val="00993321"/>
    <w:rsid w:val="009935E5"/>
    <w:rsid w:val="00993D8D"/>
    <w:rsid w:val="00994309"/>
    <w:rsid w:val="00994B02"/>
    <w:rsid w:val="00994DCA"/>
    <w:rsid w:val="00995017"/>
    <w:rsid w:val="00995463"/>
    <w:rsid w:val="009955D8"/>
    <w:rsid w:val="00995692"/>
    <w:rsid w:val="00995B06"/>
    <w:rsid w:val="0099603E"/>
    <w:rsid w:val="009965BD"/>
    <w:rsid w:val="009966F5"/>
    <w:rsid w:val="009966F8"/>
    <w:rsid w:val="0099682A"/>
    <w:rsid w:val="00996BDC"/>
    <w:rsid w:val="009970DD"/>
    <w:rsid w:val="009977EF"/>
    <w:rsid w:val="009A005D"/>
    <w:rsid w:val="009A0722"/>
    <w:rsid w:val="009A0FAB"/>
    <w:rsid w:val="009A0FBA"/>
    <w:rsid w:val="009A0FE1"/>
    <w:rsid w:val="009A10D6"/>
    <w:rsid w:val="009A13D5"/>
    <w:rsid w:val="009A1601"/>
    <w:rsid w:val="009A1C6E"/>
    <w:rsid w:val="009A1F67"/>
    <w:rsid w:val="009A24C8"/>
    <w:rsid w:val="009A257B"/>
    <w:rsid w:val="009A2F3C"/>
    <w:rsid w:val="009A31D4"/>
    <w:rsid w:val="009A3AA2"/>
    <w:rsid w:val="009A3EE8"/>
    <w:rsid w:val="009A42E3"/>
    <w:rsid w:val="009A462D"/>
    <w:rsid w:val="009A48BB"/>
    <w:rsid w:val="009A4D54"/>
    <w:rsid w:val="009A4D84"/>
    <w:rsid w:val="009A58CF"/>
    <w:rsid w:val="009A5CBA"/>
    <w:rsid w:val="009A6274"/>
    <w:rsid w:val="009A627F"/>
    <w:rsid w:val="009A645B"/>
    <w:rsid w:val="009A663F"/>
    <w:rsid w:val="009A6738"/>
    <w:rsid w:val="009A6914"/>
    <w:rsid w:val="009A6C0B"/>
    <w:rsid w:val="009A71C9"/>
    <w:rsid w:val="009A747D"/>
    <w:rsid w:val="009A755E"/>
    <w:rsid w:val="009A7801"/>
    <w:rsid w:val="009B0D91"/>
    <w:rsid w:val="009B0E03"/>
    <w:rsid w:val="009B111D"/>
    <w:rsid w:val="009B13D8"/>
    <w:rsid w:val="009B14FE"/>
    <w:rsid w:val="009B235B"/>
    <w:rsid w:val="009B3104"/>
    <w:rsid w:val="009B396D"/>
    <w:rsid w:val="009B3AC2"/>
    <w:rsid w:val="009B3B3E"/>
    <w:rsid w:val="009B3BD4"/>
    <w:rsid w:val="009B4103"/>
    <w:rsid w:val="009B421A"/>
    <w:rsid w:val="009B44CE"/>
    <w:rsid w:val="009B45BC"/>
    <w:rsid w:val="009B4750"/>
    <w:rsid w:val="009B47DE"/>
    <w:rsid w:val="009B4A4D"/>
    <w:rsid w:val="009B4DF4"/>
    <w:rsid w:val="009B4E5C"/>
    <w:rsid w:val="009B564E"/>
    <w:rsid w:val="009B5DC8"/>
    <w:rsid w:val="009B63E2"/>
    <w:rsid w:val="009B6662"/>
    <w:rsid w:val="009B6725"/>
    <w:rsid w:val="009B67E7"/>
    <w:rsid w:val="009B6871"/>
    <w:rsid w:val="009B6ADC"/>
    <w:rsid w:val="009B6F63"/>
    <w:rsid w:val="009B6F97"/>
    <w:rsid w:val="009B7902"/>
    <w:rsid w:val="009B7AA5"/>
    <w:rsid w:val="009B7ADC"/>
    <w:rsid w:val="009B7B75"/>
    <w:rsid w:val="009B7E87"/>
    <w:rsid w:val="009C0587"/>
    <w:rsid w:val="009C153C"/>
    <w:rsid w:val="009C19B7"/>
    <w:rsid w:val="009C205A"/>
    <w:rsid w:val="009C21A2"/>
    <w:rsid w:val="009C273D"/>
    <w:rsid w:val="009C2BC5"/>
    <w:rsid w:val="009C2DAB"/>
    <w:rsid w:val="009C30B2"/>
    <w:rsid w:val="009C403E"/>
    <w:rsid w:val="009C4755"/>
    <w:rsid w:val="009C4923"/>
    <w:rsid w:val="009C4BB8"/>
    <w:rsid w:val="009C5410"/>
    <w:rsid w:val="009C5948"/>
    <w:rsid w:val="009C59CF"/>
    <w:rsid w:val="009C5A31"/>
    <w:rsid w:val="009C5A65"/>
    <w:rsid w:val="009C61B2"/>
    <w:rsid w:val="009C62EF"/>
    <w:rsid w:val="009C659F"/>
    <w:rsid w:val="009C6698"/>
    <w:rsid w:val="009C6704"/>
    <w:rsid w:val="009C6B59"/>
    <w:rsid w:val="009C6D8B"/>
    <w:rsid w:val="009C6F05"/>
    <w:rsid w:val="009C742A"/>
    <w:rsid w:val="009C78AC"/>
    <w:rsid w:val="009D04DC"/>
    <w:rsid w:val="009D0714"/>
    <w:rsid w:val="009D111B"/>
    <w:rsid w:val="009D17AD"/>
    <w:rsid w:val="009D1829"/>
    <w:rsid w:val="009D1AEF"/>
    <w:rsid w:val="009D2044"/>
    <w:rsid w:val="009D2091"/>
    <w:rsid w:val="009D2ACB"/>
    <w:rsid w:val="009D31CD"/>
    <w:rsid w:val="009D34E4"/>
    <w:rsid w:val="009D378A"/>
    <w:rsid w:val="009D3FDC"/>
    <w:rsid w:val="009D3FEA"/>
    <w:rsid w:val="009D460D"/>
    <w:rsid w:val="009D492B"/>
    <w:rsid w:val="009D4D49"/>
    <w:rsid w:val="009D4F5A"/>
    <w:rsid w:val="009D4FF0"/>
    <w:rsid w:val="009D50FB"/>
    <w:rsid w:val="009D5262"/>
    <w:rsid w:val="009D564C"/>
    <w:rsid w:val="009D58A2"/>
    <w:rsid w:val="009D58E2"/>
    <w:rsid w:val="009D5BB6"/>
    <w:rsid w:val="009D5DD5"/>
    <w:rsid w:val="009D6204"/>
    <w:rsid w:val="009D62ED"/>
    <w:rsid w:val="009D67C7"/>
    <w:rsid w:val="009D6C0B"/>
    <w:rsid w:val="009D6C52"/>
    <w:rsid w:val="009D6CD8"/>
    <w:rsid w:val="009D6FE7"/>
    <w:rsid w:val="009D703C"/>
    <w:rsid w:val="009D70FA"/>
    <w:rsid w:val="009D718F"/>
    <w:rsid w:val="009D75B7"/>
    <w:rsid w:val="009D7788"/>
    <w:rsid w:val="009D7E42"/>
    <w:rsid w:val="009E0213"/>
    <w:rsid w:val="009E054A"/>
    <w:rsid w:val="009E068F"/>
    <w:rsid w:val="009E07DE"/>
    <w:rsid w:val="009E0B09"/>
    <w:rsid w:val="009E0C0A"/>
    <w:rsid w:val="009E138A"/>
    <w:rsid w:val="009E16E5"/>
    <w:rsid w:val="009E1B36"/>
    <w:rsid w:val="009E1EAB"/>
    <w:rsid w:val="009E23F6"/>
    <w:rsid w:val="009E35DB"/>
    <w:rsid w:val="009E3618"/>
    <w:rsid w:val="009E371A"/>
    <w:rsid w:val="009E3889"/>
    <w:rsid w:val="009E3F28"/>
    <w:rsid w:val="009E4004"/>
    <w:rsid w:val="009E47A3"/>
    <w:rsid w:val="009E4AF8"/>
    <w:rsid w:val="009E4E22"/>
    <w:rsid w:val="009E5072"/>
    <w:rsid w:val="009E5B30"/>
    <w:rsid w:val="009E5D88"/>
    <w:rsid w:val="009E602D"/>
    <w:rsid w:val="009E642F"/>
    <w:rsid w:val="009E650D"/>
    <w:rsid w:val="009E6A70"/>
    <w:rsid w:val="009E6AD5"/>
    <w:rsid w:val="009E7CEA"/>
    <w:rsid w:val="009F0211"/>
    <w:rsid w:val="009F0370"/>
    <w:rsid w:val="009F04F7"/>
    <w:rsid w:val="009F08F3"/>
    <w:rsid w:val="009F09EF"/>
    <w:rsid w:val="009F0A74"/>
    <w:rsid w:val="009F0CDF"/>
    <w:rsid w:val="009F0D16"/>
    <w:rsid w:val="009F0FD3"/>
    <w:rsid w:val="009F1A8F"/>
    <w:rsid w:val="009F1B7E"/>
    <w:rsid w:val="009F2089"/>
    <w:rsid w:val="009F217D"/>
    <w:rsid w:val="009F21E3"/>
    <w:rsid w:val="009F2AE7"/>
    <w:rsid w:val="009F2AF7"/>
    <w:rsid w:val="009F2B2C"/>
    <w:rsid w:val="009F2BF3"/>
    <w:rsid w:val="009F2E03"/>
    <w:rsid w:val="009F3011"/>
    <w:rsid w:val="009F3137"/>
    <w:rsid w:val="009F344F"/>
    <w:rsid w:val="009F348C"/>
    <w:rsid w:val="009F3AEE"/>
    <w:rsid w:val="009F3B1B"/>
    <w:rsid w:val="009F3C3D"/>
    <w:rsid w:val="009F4396"/>
    <w:rsid w:val="009F448E"/>
    <w:rsid w:val="009F469F"/>
    <w:rsid w:val="009F4892"/>
    <w:rsid w:val="009F6082"/>
    <w:rsid w:val="009F63D2"/>
    <w:rsid w:val="009F6BA1"/>
    <w:rsid w:val="009F6E68"/>
    <w:rsid w:val="009F7369"/>
    <w:rsid w:val="009F74EE"/>
    <w:rsid w:val="009F753B"/>
    <w:rsid w:val="009F7BA1"/>
    <w:rsid w:val="009F7BDB"/>
    <w:rsid w:val="009F7C5C"/>
    <w:rsid w:val="009F7DAD"/>
    <w:rsid w:val="00A00254"/>
    <w:rsid w:val="00A0026D"/>
    <w:rsid w:val="00A0039D"/>
    <w:rsid w:val="00A0060F"/>
    <w:rsid w:val="00A0201C"/>
    <w:rsid w:val="00A021CA"/>
    <w:rsid w:val="00A02377"/>
    <w:rsid w:val="00A02996"/>
    <w:rsid w:val="00A02B1A"/>
    <w:rsid w:val="00A02D6D"/>
    <w:rsid w:val="00A02FBF"/>
    <w:rsid w:val="00A0325B"/>
    <w:rsid w:val="00A03794"/>
    <w:rsid w:val="00A03A96"/>
    <w:rsid w:val="00A03F57"/>
    <w:rsid w:val="00A04232"/>
    <w:rsid w:val="00A04367"/>
    <w:rsid w:val="00A047D2"/>
    <w:rsid w:val="00A048A8"/>
    <w:rsid w:val="00A04968"/>
    <w:rsid w:val="00A04DCB"/>
    <w:rsid w:val="00A05B47"/>
    <w:rsid w:val="00A066D3"/>
    <w:rsid w:val="00A06DB0"/>
    <w:rsid w:val="00A071D3"/>
    <w:rsid w:val="00A071F0"/>
    <w:rsid w:val="00A079D6"/>
    <w:rsid w:val="00A10B1A"/>
    <w:rsid w:val="00A10D5D"/>
    <w:rsid w:val="00A10F17"/>
    <w:rsid w:val="00A10FBB"/>
    <w:rsid w:val="00A110BC"/>
    <w:rsid w:val="00A11BA9"/>
    <w:rsid w:val="00A12492"/>
    <w:rsid w:val="00A13A81"/>
    <w:rsid w:val="00A13DD6"/>
    <w:rsid w:val="00A13E54"/>
    <w:rsid w:val="00A1420D"/>
    <w:rsid w:val="00A144B1"/>
    <w:rsid w:val="00A147B5"/>
    <w:rsid w:val="00A147FB"/>
    <w:rsid w:val="00A14872"/>
    <w:rsid w:val="00A149B8"/>
    <w:rsid w:val="00A15385"/>
    <w:rsid w:val="00A163E3"/>
    <w:rsid w:val="00A164E3"/>
    <w:rsid w:val="00A168B5"/>
    <w:rsid w:val="00A16D58"/>
    <w:rsid w:val="00A16D7C"/>
    <w:rsid w:val="00A16EE6"/>
    <w:rsid w:val="00A17099"/>
    <w:rsid w:val="00A17F63"/>
    <w:rsid w:val="00A200EF"/>
    <w:rsid w:val="00A202B8"/>
    <w:rsid w:val="00A20E4F"/>
    <w:rsid w:val="00A2149F"/>
    <w:rsid w:val="00A214F4"/>
    <w:rsid w:val="00A2162A"/>
    <w:rsid w:val="00A2193B"/>
    <w:rsid w:val="00A21B62"/>
    <w:rsid w:val="00A2209A"/>
    <w:rsid w:val="00A229BF"/>
    <w:rsid w:val="00A22EE1"/>
    <w:rsid w:val="00A2351A"/>
    <w:rsid w:val="00A23C5A"/>
    <w:rsid w:val="00A23DFC"/>
    <w:rsid w:val="00A23F25"/>
    <w:rsid w:val="00A24349"/>
    <w:rsid w:val="00A2479F"/>
    <w:rsid w:val="00A24EAC"/>
    <w:rsid w:val="00A2501E"/>
    <w:rsid w:val="00A253A7"/>
    <w:rsid w:val="00A25887"/>
    <w:rsid w:val="00A264A9"/>
    <w:rsid w:val="00A26637"/>
    <w:rsid w:val="00A2663B"/>
    <w:rsid w:val="00A26849"/>
    <w:rsid w:val="00A269B0"/>
    <w:rsid w:val="00A26DD2"/>
    <w:rsid w:val="00A27785"/>
    <w:rsid w:val="00A27A7B"/>
    <w:rsid w:val="00A27C27"/>
    <w:rsid w:val="00A27F9E"/>
    <w:rsid w:val="00A30187"/>
    <w:rsid w:val="00A30920"/>
    <w:rsid w:val="00A30B84"/>
    <w:rsid w:val="00A30C0E"/>
    <w:rsid w:val="00A30D72"/>
    <w:rsid w:val="00A30ECA"/>
    <w:rsid w:val="00A315E6"/>
    <w:rsid w:val="00A318D6"/>
    <w:rsid w:val="00A319C8"/>
    <w:rsid w:val="00A31D70"/>
    <w:rsid w:val="00A320BF"/>
    <w:rsid w:val="00A323CE"/>
    <w:rsid w:val="00A325D3"/>
    <w:rsid w:val="00A33041"/>
    <w:rsid w:val="00A33D37"/>
    <w:rsid w:val="00A33EF5"/>
    <w:rsid w:val="00A3413D"/>
    <w:rsid w:val="00A34314"/>
    <w:rsid w:val="00A3431B"/>
    <w:rsid w:val="00A3448A"/>
    <w:rsid w:val="00A35160"/>
    <w:rsid w:val="00A35469"/>
    <w:rsid w:val="00A35D03"/>
    <w:rsid w:val="00A35EC7"/>
    <w:rsid w:val="00A36297"/>
    <w:rsid w:val="00A36EAD"/>
    <w:rsid w:val="00A37342"/>
    <w:rsid w:val="00A3755F"/>
    <w:rsid w:val="00A37E7B"/>
    <w:rsid w:val="00A4060A"/>
    <w:rsid w:val="00A408D4"/>
    <w:rsid w:val="00A40E1E"/>
    <w:rsid w:val="00A41763"/>
    <w:rsid w:val="00A419C2"/>
    <w:rsid w:val="00A41E2B"/>
    <w:rsid w:val="00A42250"/>
    <w:rsid w:val="00A4252A"/>
    <w:rsid w:val="00A4264A"/>
    <w:rsid w:val="00A42DC3"/>
    <w:rsid w:val="00A43013"/>
    <w:rsid w:val="00A4318D"/>
    <w:rsid w:val="00A433F0"/>
    <w:rsid w:val="00A43E2C"/>
    <w:rsid w:val="00A43ECE"/>
    <w:rsid w:val="00A44BC9"/>
    <w:rsid w:val="00A453DB"/>
    <w:rsid w:val="00A45AD5"/>
    <w:rsid w:val="00A45B74"/>
    <w:rsid w:val="00A45BB0"/>
    <w:rsid w:val="00A45EC9"/>
    <w:rsid w:val="00A460E8"/>
    <w:rsid w:val="00A4665B"/>
    <w:rsid w:val="00A4678B"/>
    <w:rsid w:val="00A469EB"/>
    <w:rsid w:val="00A469ED"/>
    <w:rsid w:val="00A46A95"/>
    <w:rsid w:val="00A473FB"/>
    <w:rsid w:val="00A47580"/>
    <w:rsid w:val="00A47A09"/>
    <w:rsid w:val="00A500DD"/>
    <w:rsid w:val="00A50156"/>
    <w:rsid w:val="00A50F41"/>
    <w:rsid w:val="00A510C1"/>
    <w:rsid w:val="00A5140E"/>
    <w:rsid w:val="00A51508"/>
    <w:rsid w:val="00A51622"/>
    <w:rsid w:val="00A51827"/>
    <w:rsid w:val="00A51D60"/>
    <w:rsid w:val="00A51E32"/>
    <w:rsid w:val="00A51F20"/>
    <w:rsid w:val="00A51FE3"/>
    <w:rsid w:val="00A522DB"/>
    <w:rsid w:val="00A523A0"/>
    <w:rsid w:val="00A52558"/>
    <w:rsid w:val="00A525A0"/>
    <w:rsid w:val="00A525C9"/>
    <w:rsid w:val="00A5262A"/>
    <w:rsid w:val="00A52839"/>
    <w:rsid w:val="00A52A91"/>
    <w:rsid w:val="00A52B3E"/>
    <w:rsid w:val="00A52E1D"/>
    <w:rsid w:val="00A52F16"/>
    <w:rsid w:val="00A53344"/>
    <w:rsid w:val="00A5341A"/>
    <w:rsid w:val="00A53632"/>
    <w:rsid w:val="00A538F0"/>
    <w:rsid w:val="00A54049"/>
    <w:rsid w:val="00A54350"/>
    <w:rsid w:val="00A54975"/>
    <w:rsid w:val="00A54A43"/>
    <w:rsid w:val="00A54B6E"/>
    <w:rsid w:val="00A55667"/>
    <w:rsid w:val="00A55844"/>
    <w:rsid w:val="00A55EE6"/>
    <w:rsid w:val="00A561E0"/>
    <w:rsid w:val="00A56605"/>
    <w:rsid w:val="00A56674"/>
    <w:rsid w:val="00A56688"/>
    <w:rsid w:val="00A56C21"/>
    <w:rsid w:val="00A56E10"/>
    <w:rsid w:val="00A5705E"/>
    <w:rsid w:val="00A57099"/>
    <w:rsid w:val="00A57B0E"/>
    <w:rsid w:val="00A57D9D"/>
    <w:rsid w:val="00A601E5"/>
    <w:rsid w:val="00A60244"/>
    <w:rsid w:val="00A60DBF"/>
    <w:rsid w:val="00A6126F"/>
    <w:rsid w:val="00A61499"/>
    <w:rsid w:val="00A61DAB"/>
    <w:rsid w:val="00A61E54"/>
    <w:rsid w:val="00A623D0"/>
    <w:rsid w:val="00A62703"/>
    <w:rsid w:val="00A62C1F"/>
    <w:rsid w:val="00A63483"/>
    <w:rsid w:val="00A63D71"/>
    <w:rsid w:val="00A64043"/>
    <w:rsid w:val="00A64603"/>
    <w:rsid w:val="00A647D1"/>
    <w:rsid w:val="00A64AFE"/>
    <w:rsid w:val="00A64C24"/>
    <w:rsid w:val="00A64DD4"/>
    <w:rsid w:val="00A64E27"/>
    <w:rsid w:val="00A65943"/>
    <w:rsid w:val="00A65B6B"/>
    <w:rsid w:val="00A660AC"/>
    <w:rsid w:val="00A66720"/>
    <w:rsid w:val="00A66740"/>
    <w:rsid w:val="00A670EF"/>
    <w:rsid w:val="00A67B0E"/>
    <w:rsid w:val="00A67D49"/>
    <w:rsid w:val="00A67E6C"/>
    <w:rsid w:val="00A7014E"/>
    <w:rsid w:val="00A705D7"/>
    <w:rsid w:val="00A70AF3"/>
    <w:rsid w:val="00A70E93"/>
    <w:rsid w:val="00A71528"/>
    <w:rsid w:val="00A71557"/>
    <w:rsid w:val="00A7166E"/>
    <w:rsid w:val="00A71B99"/>
    <w:rsid w:val="00A71E0A"/>
    <w:rsid w:val="00A7246D"/>
    <w:rsid w:val="00A7263C"/>
    <w:rsid w:val="00A72A7B"/>
    <w:rsid w:val="00A72E81"/>
    <w:rsid w:val="00A73989"/>
    <w:rsid w:val="00A739D0"/>
    <w:rsid w:val="00A73B53"/>
    <w:rsid w:val="00A73D7E"/>
    <w:rsid w:val="00A743D8"/>
    <w:rsid w:val="00A746CE"/>
    <w:rsid w:val="00A74F54"/>
    <w:rsid w:val="00A74F7D"/>
    <w:rsid w:val="00A754EE"/>
    <w:rsid w:val="00A7557E"/>
    <w:rsid w:val="00A761D4"/>
    <w:rsid w:val="00A761F0"/>
    <w:rsid w:val="00A773F0"/>
    <w:rsid w:val="00A776B4"/>
    <w:rsid w:val="00A77C40"/>
    <w:rsid w:val="00A77EC4"/>
    <w:rsid w:val="00A805CE"/>
    <w:rsid w:val="00A80633"/>
    <w:rsid w:val="00A807B8"/>
    <w:rsid w:val="00A81327"/>
    <w:rsid w:val="00A81391"/>
    <w:rsid w:val="00A819AD"/>
    <w:rsid w:val="00A82369"/>
    <w:rsid w:val="00A8342C"/>
    <w:rsid w:val="00A83B47"/>
    <w:rsid w:val="00A843A4"/>
    <w:rsid w:val="00A8445F"/>
    <w:rsid w:val="00A8496C"/>
    <w:rsid w:val="00A852ED"/>
    <w:rsid w:val="00A8531C"/>
    <w:rsid w:val="00A855C3"/>
    <w:rsid w:val="00A85A38"/>
    <w:rsid w:val="00A85D63"/>
    <w:rsid w:val="00A871A3"/>
    <w:rsid w:val="00A8722C"/>
    <w:rsid w:val="00A8722D"/>
    <w:rsid w:val="00A877A9"/>
    <w:rsid w:val="00A87D6A"/>
    <w:rsid w:val="00A87DC0"/>
    <w:rsid w:val="00A90376"/>
    <w:rsid w:val="00A90B2A"/>
    <w:rsid w:val="00A91938"/>
    <w:rsid w:val="00A91E00"/>
    <w:rsid w:val="00A91F23"/>
    <w:rsid w:val="00A920C7"/>
    <w:rsid w:val="00A924AA"/>
    <w:rsid w:val="00A92879"/>
    <w:rsid w:val="00A92A9D"/>
    <w:rsid w:val="00A92B43"/>
    <w:rsid w:val="00A92EC0"/>
    <w:rsid w:val="00A93D59"/>
    <w:rsid w:val="00A94CBB"/>
    <w:rsid w:val="00A9544C"/>
    <w:rsid w:val="00A9568B"/>
    <w:rsid w:val="00A956A5"/>
    <w:rsid w:val="00A9594B"/>
    <w:rsid w:val="00A96357"/>
    <w:rsid w:val="00A977DC"/>
    <w:rsid w:val="00A97883"/>
    <w:rsid w:val="00A9789F"/>
    <w:rsid w:val="00A979EE"/>
    <w:rsid w:val="00A97EE2"/>
    <w:rsid w:val="00AA010A"/>
    <w:rsid w:val="00AA0156"/>
    <w:rsid w:val="00AA016F"/>
    <w:rsid w:val="00AA05E2"/>
    <w:rsid w:val="00AA0EDA"/>
    <w:rsid w:val="00AA1D8A"/>
    <w:rsid w:val="00AA1ED6"/>
    <w:rsid w:val="00AA20E0"/>
    <w:rsid w:val="00AA2187"/>
    <w:rsid w:val="00AA23DA"/>
    <w:rsid w:val="00AA2901"/>
    <w:rsid w:val="00AA2D9C"/>
    <w:rsid w:val="00AA34ED"/>
    <w:rsid w:val="00AA3748"/>
    <w:rsid w:val="00AA446F"/>
    <w:rsid w:val="00AA4F37"/>
    <w:rsid w:val="00AA51D6"/>
    <w:rsid w:val="00AA5389"/>
    <w:rsid w:val="00AA548E"/>
    <w:rsid w:val="00AA5C57"/>
    <w:rsid w:val="00AA5D17"/>
    <w:rsid w:val="00AA64E2"/>
    <w:rsid w:val="00AA6A05"/>
    <w:rsid w:val="00AA73C9"/>
    <w:rsid w:val="00AA76CD"/>
    <w:rsid w:val="00AA78F0"/>
    <w:rsid w:val="00AB0138"/>
    <w:rsid w:val="00AB0338"/>
    <w:rsid w:val="00AB04D2"/>
    <w:rsid w:val="00AB0BC8"/>
    <w:rsid w:val="00AB0D3C"/>
    <w:rsid w:val="00AB0D46"/>
    <w:rsid w:val="00AB11CA"/>
    <w:rsid w:val="00AB1387"/>
    <w:rsid w:val="00AB143E"/>
    <w:rsid w:val="00AB14D9"/>
    <w:rsid w:val="00AB186E"/>
    <w:rsid w:val="00AB19C7"/>
    <w:rsid w:val="00AB1B76"/>
    <w:rsid w:val="00AB1C24"/>
    <w:rsid w:val="00AB1C41"/>
    <w:rsid w:val="00AB20F6"/>
    <w:rsid w:val="00AB2F4D"/>
    <w:rsid w:val="00AB3026"/>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06D3"/>
    <w:rsid w:val="00AC0822"/>
    <w:rsid w:val="00AC158C"/>
    <w:rsid w:val="00AC1AB7"/>
    <w:rsid w:val="00AC1D55"/>
    <w:rsid w:val="00AC2ECD"/>
    <w:rsid w:val="00AC3119"/>
    <w:rsid w:val="00AC3124"/>
    <w:rsid w:val="00AC38AE"/>
    <w:rsid w:val="00AC3FEF"/>
    <w:rsid w:val="00AC42DD"/>
    <w:rsid w:val="00AC49FB"/>
    <w:rsid w:val="00AC4E1C"/>
    <w:rsid w:val="00AC5199"/>
    <w:rsid w:val="00AC5569"/>
    <w:rsid w:val="00AC5A10"/>
    <w:rsid w:val="00AC5A30"/>
    <w:rsid w:val="00AC5B90"/>
    <w:rsid w:val="00AC630A"/>
    <w:rsid w:val="00AC6962"/>
    <w:rsid w:val="00AC69A1"/>
    <w:rsid w:val="00AC70C1"/>
    <w:rsid w:val="00AC76DF"/>
    <w:rsid w:val="00AC786A"/>
    <w:rsid w:val="00AC79B5"/>
    <w:rsid w:val="00AD01BD"/>
    <w:rsid w:val="00AD0460"/>
    <w:rsid w:val="00AD048C"/>
    <w:rsid w:val="00AD0AA3"/>
    <w:rsid w:val="00AD0B4E"/>
    <w:rsid w:val="00AD1023"/>
    <w:rsid w:val="00AD107B"/>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95E"/>
    <w:rsid w:val="00AD3DC4"/>
    <w:rsid w:val="00AD3F6F"/>
    <w:rsid w:val="00AD3F94"/>
    <w:rsid w:val="00AD4389"/>
    <w:rsid w:val="00AD489C"/>
    <w:rsid w:val="00AD4A5A"/>
    <w:rsid w:val="00AD5247"/>
    <w:rsid w:val="00AD574E"/>
    <w:rsid w:val="00AD5AEA"/>
    <w:rsid w:val="00AD5F33"/>
    <w:rsid w:val="00AD6059"/>
    <w:rsid w:val="00AD696E"/>
    <w:rsid w:val="00AD6D53"/>
    <w:rsid w:val="00AD748F"/>
    <w:rsid w:val="00AD753F"/>
    <w:rsid w:val="00AD7ABF"/>
    <w:rsid w:val="00AD7D2A"/>
    <w:rsid w:val="00AD7F4A"/>
    <w:rsid w:val="00AE01BF"/>
    <w:rsid w:val="00AE02D4"/>
    <w:rsid w:val="00AE0416"/>
    <w:rsid w:val="00AE0455"/>
    <w:rsid w:val="00AE0A60"/>
    <w:rsid w:val="00AE150B"/>
    <w:rsid w:val="00AE1722"/>
    <w:rsid w:val="00AE1849"/>
    <w:rsid w:val="00AE19F1"/>
    <w:rsid w:val="00AE27AC"/>
    <w:rsid w:val="00AE34E7"/>
    <w:rsid w:val="00AE360D"/>
    <w:rsid w:val="00AE3890"/>
    <w:rsid w:val="00AE39D2"/>
    <w:rsid w:val="00AE3A48"/>
    <w:rsid w:val="00AE3D3C"/>
    <w:rsid w:val="00AE3FA0"/>
    <w:rsid w:val="00AE40E0"/>
    <w:rsid w:val="00AE43C6"/>
    <w:rsid w:val="00AE4DBA"/>
    <w:rsid w:val="00AE4F07"/>
    <w:rsid w:val="00AE5783"/>
    <w:rsid w:val="00AE6492"/>
    <w:rsid w:val="00AE66E0"/>
    <w:rsid w:val="00AE6857"/>
    <w:rsid w:val="00AE7103"/>
    <w:rsid w:val="00AE71F0"/>
    <w:rsid w:val="00AE7707"/>
    <w:rsid w:val="00AF0104"/>
    <w:rsid w:val="00AF06AE"/>
    <w:rsid w:val="00AF09BE"/>
    <w:rsid w:val="00AF0E08"/>
    <w:rsid w:val="00AF0F3A"/>
    <w:rsid w:val="00AF104B"/>
    <w:rsid w:val="00AF1BE8"/>
    <w:rsid w:val="00AF1C5D"/>
    <w:rsid w:val="00AF1E22"/>
    <w:rsid w:val="00AF2419"/>
    <w:rsid w:val="00AF2619"/>
    <w:rsid w:val="00AF26E4"/>
    <w:rsid w:val="00AF271A"/>
    <w:rsid w:val="00AF3219"/>
    <w:rsid w:val="00AF3576"/>
    <w:rsid w:val="00AF429B"/>
    <w:rsid w:val="00AF42D7"/>
    <w:rsid w:val="00AF44E2"/>
    <w:rsid w:val="00AF474B"/>
    <w:rsid w:val="00AF4AFF"/>
    <w:rsid w:val="00AF4F17"/>
    <w:rsid w:val="00AF530A"/>
    <w:rsid w:val="00AF557A"/>
    <w:rsid w:val="00AF59D1"/>
    <w:rsid w:val="00AF643F"/>
    <w:rsid w:val="00AF67CA"/>
    <w:rsid w:val="00AF6DA0"/>
    <w:rsid w:val="00AF7245"/>
    <w:rsid w:val="00AF795D"/>
    <w:rsid w:val="00B006FE"/>
    <w:rsid w:val="00B007CB"/>
    <w:rsid w:val="00B00A65"/>
    <w:rsid w:val="00B00D5C"/>
    <w:rsid w:val="00B00F84"/>
    <w:rsid w:val="00B01371"/>
    <w:rsid w:val="00B02AA9"/>
    <w:rsid w:val="00B02D93"/>
    <w:rsid w:val="00B02FA3"/>
    <w:rsid w:val="00B03281"/>
    <w:rsid w:val="00B037A1"/>
    <w:rsid w:val="00B038D2"/>
    <w:rsid w:val="00B043E5"/>
    <w:rsid w:val="00B04F0D"/>
    <w:rsid w:val="00B05084"/>
    <w:rsid w:val="00B05732"/>
    <w:rsid w:val="00B05E15"/>
    <w:rsid w:val="00B06362"/>
    <w:rsid w:val="00B0636A"/>
    <w:rsid w:val="00B067C2"/>
    <w:rsid w:val="00B069D3"/>
    <w:rsid w:val="00B0775C"/>
    <w:rsid w:val="00B07EBE"/>
    <w:rsid w:val="00B102A3"/>
    <w:rsid w:val="00B103C4"/>
    <w:rsid w:val="00B10477"/>
    <w:rsid w:val="00B10EEB"/>
    <w:rsid w:val="00B11356"/>
    <w:rsid w:val="00B11379"/>
    <w:rsid w:val="00B1177A"/>
    <w:rsid w:val="00B11D83"/>
    <w:rsid w:val="00B1230C"/>
    <w:rsid w:val="00B12447"/>
    <w:rsid w:val="00B128C5"/>
    <w:rsid w:val="00B132FF"/>
    <w:rsid w:val="00B13FDC"/>
    <w:rsid w:val="00B14057"/>
    <w:rsid w:val="00B14356"/>
    <w:rsid w:val="00B143FA"/>
    <w:rsid w:val="00B146E4"/>
    <w:rsid w:val="00B14B52"/>
    <w:rsid w:val="00B14DD4"/>
    <w:rsid w:val="00B15674"/>
    <w:rsid w:val="00B15781"/>
    <w:rsid w:val="00B157F9"/>
    <w:rsid w:val="00B159ED"/>
    <w:rsid w:val="00B15EB8"/>
    <w:rsid w:val="00B163B6"/>
    <w:rsid w:val="00B16527"/>
    <w:rsid w:val="00B168FB"/>
    <w:rsid w:val="00B169C0"/>
    <w:rsid w:val="00B17242"/>
    <w:rsid w:val="00B1739D"/>
    <w:rsid w:val="00B17846"/>
    <w:rsid w:val="00B17D61"/>
    <w:rsid w:val="00B200BB"/>
    <w:rsid w:val="00B200EB"/>
    <w:rsid w:val="00B20256"/>
    <w:rsid w:val="00B20379"/>
    <w:rsid w:val="00B206FF"/>
    <w:rsid w:val="00B20D09"/>
    <w:rsid w:val="00B20DD9"/>
    <w:rsid w:val="00B21BD0"/>
    <w:rsid w:val="00B21D5E"/>
    <w:rsid w:val="00B21F50"/>
    <w:rsid w:val="00B220EB"/>
    <w:rsid w:val="00B2233F"/>
    <w:rsid w:val="00B223A0"/>
    <w:rsid w:val="00B22634"/>
    <w:rsid w:val="00B231A3"/>
    <w:rsid w:val="00B233BC"/>
    <w:rsid w:val="00B233DF"/>
    <w:rsid w:val="00B23473"/>
    <w:rsid w:val="00B23755"/>
    <w:rsid w:val="00B23D38"/>
    <w:rsid w:val="00B2409E"/>
    <w:rsid w:val="00B2424E"/>
    <w:rsid w:val="00B24598"/>
    <w:rsid w:val="00B24D34"/>
    <w:rsid w:val="00B24D44"/>
    <w:rsid w:val="00B25A7A"/>
    <w:rsid w:val="00B25C41"/>
    <w:rsid w:val="00B25FA4"/>
    <w:rsid w:val="00B263DB"/>
    <w:rsid w:val="00B26C1E"/>
    <w:rsid w:val="00B26FA3"/>
    <w:rsid w:val="00B27318"/>
    <w:rsid w:val="00B2763F"/>
    <w:rsid w:val="00B27AAC"/>
    <w:rsid w:val="00B27EF6"/>
    <w:rsid w:val="00B30016"/>
    <w:rsid w:val="00B300E8"/>
    <w:rsid w:val="00B30309"/>
    <w:rsid w:val="00B30462"/>
    <w:rsid w:val="00B30887"/>
    <w:rsid w:val="00B30929"/>
    <w:rsid w:val="00B30D68"/>
    <w:rsid w:val="00B31023"/>
    <w:rsid w:val="00B314A8"/>
    <w:rsid w:val="00B318DF"/>
    <w:rsid w:val="00B31A5E"/>
    <w:rsid w:val="00B32210"/>
    <w:rsid w:val="00B3262E"/>
    <w:rsid w:val="00B327BA"/>
    <w:rsid w:val="00B32BC1"/>
    <w:rsid w:val="00B32E34"/>
    <w:rsid w:val="00B32F87"/>
    <w:rsid w:val="00B337BC"/>
    <w:rsid w:val="00B344CC"/>
    <w:rsid w:val="00B34984"/>
    <w:rsid w:val="00B34A46"/>
    <w:rsid w:val="00B34B54"/>
    <w:rsid w:val="00B356E2"/>
    <w:rsid w:val="00B35997"/>
    <w:rsid w:val="00B35999"/>
    <w:rsid w:val="00B3635D"/>
    <w:rsid w:val="00B36823"/>
    <w:rsid w:val="00B36A64"/>
    <w:rsid w:val="00B36BFB"/>
    <w:rsid w:val="00B36F25"/>
    <w:rsid w:val="00B36F3A"/>
    <w:rsid w:val="00B372AA"/>
    <w:rsid w:val="00B377A3"/>
    <w:rsid w:val="00B37E44"/>
    <w:rsid w:val="00B37E84"/>
    <w:rsid w:val="00B4001C"/>
    <w:rsid w:val="00B40445"/>
    <w:rsid w:val="00B40B51"/>
    <w:rsid w:val="00B410F7"/>
    <w:rsid w:val="00B415A5"/>
    <w:rsid w:val="00B41888"/>
    <w:rsid w:val="00B41E7A"/>
    <w:rsid w:val="00B425E1"/>
    <w:rsid w:val="00B43ACA"/>
    <w:rsid w:val="00B43B76"/>
    <w:rsid w:val="00B44019"/>
    <w:rsid w:val="00B444D3"/>
    <w:rsid w:val="00B44A42"/>
    <w:rsid w:val="00B44B37"/>
    <w:rsid w:val="00B459C2"/>
    <w:rsid w:val="00B45A52"/>
    <w:rsid w:val="00B46175"/>
    <w:rsid w:val="00B4650C"/>
    <w:rsid w:val="00B46833"/>
    <w:rsid w:val="00B46CA5"/>
    <w:rsid w:val="00B47435"/>
    <w:rsid w:val="00B47446"/>
    <w:rsid w:val="00B477B8"/>
    <w:rsid w:val="00B47803"/>
    <w:rsid w:val="00B4791A"/>
    <w:rsid w:val="00B47C29"/>
    <w:rsid w:val="00B47D21"/>
    <w:rsid w:val="00B50584"/>
    <w:rsid w:val="00B50916"/>
    <w:rsid w:val="00B50ABF"/>
    <w:rsid w:val="00B51008"/>
    <w:rsid w:val="00B51031"/>
    <w:rsid w:val="00B51D73"/>
    <w:rsid w:val="00B52318"/>
    <w:rsid w:val="00B5250A"/>
    <w:rsid w:val="00B5286A"/>
    <w:rsid w:val="00B53485"/>
    <w:rsid w:val="00B537CE"/>
    <w:rsid w:val="00B53861"/>
    <w:rsid w:val="00B53924"/>
    <w:rsid w:val="00B54858"/>
    <w:rsid w:val="00B54A32"/>
    <w:rsid w:val="00B5520F"/>
    <w:rsid w:val="00B556DC"/>
    <w:rsid w:val="00B558AD"/>
    <w:rsid w:val="00B56BC0"/>
    <w:rsid w:val="00B57004"/>
    <w:rsid w:val="00B57291"/>
    <w:rsid w:val="00B575E0"/>
    <w:rsid w:val="00B57A4E"/>
    <w:rsid w:val="00B57B83"/>
    <w:rsid w:val="00B57D38"/>
    <w:rsid w:val="00B57D49"/>
    <w:rsid w:val="00B57FF9"/>
    <w:rsid w:val="00B60031"/>
    <w:rsid w:val="00B60441"/>
    <w:rsid w:val="00B60762"/>
    <w:rsid w:val="00B60BB3"/>
    <w:rsid w:val="00B60BE7"/>
    <w:rsid w:val="00B62199"/>
    <w:rsid w:val="00B6248A"/>
    <w:rsid w:val="00B62BEF"/>
    <w:rsid w:val="00B630FC"/>
    <w:rsid w:val="00B63246"/>
    <w:rsid w:val="00B63658"/>
    <w:rsid w:val="00B63B96"/>
    <w:rsid w:val="00B63CEF"/>
    <w:rsid w:val="00B64357"/>
    <w:rsid w:val="00B64A5E"/>
    <w:rsid w:val="00B64B37"/>
    <w:rsid w:val="00B64B6F"/>
    <w:rsid w:val="00B64B93"/>
    <w:rsid w:val="00B65A30"/>
    <w:rsid w:val="00B66456"/>
    <w:rsid w:val="00B664BF"/>
    <w:rsid w:val="00B664C7"/>
    <w:rsid w:val="00B6659C"/>
    <w:rsid w:val="00B66EBD"/>
    <w:rsid w:val="00B66F4E"/>
    <w:rsid w:val="00B67119"/>
    <w:rsid w:val="00B7019D"/>
    <w:rsid w:val="00B70936"/>
    <w:rsid w:val="00B7227E"/>
    <w:rsid w:val="00B7285B"/>
    <w:rsid w:val="00B72868"/>
    <w:rsid w:val="00B7293C"/>
    <w:rsid w:val="00B731CF"/>
    <w:rsid w:val="00B7331C"/>
    <w:rsid w:val="00B73583"/>
    <w:rsid w:val="00B736C8"/>
    <w:rsid w:val="00B739F6"/>
    <w:rsid w:val="00B750BF"/>
    <w:rsid w:val="00B75541"/>
    <w:rsid w:val="00B758A1"/>
    <w:rsid w:val="00B758D4"/>
    <w:rsid w:val="00B75F5A"/>
    <w:rsid w:val="00B7656B"/>
    <w:rsid w:val="00B76D2A"/>
    <w:rsid w:val="00B777F2"/>
    <w:rsid w:val="00B77FFB"/>
    <w:rsid w:val="00B801F3"/>
    <w:rsid w:val="00B804B5"/>
    <w:rsid w:val="00B80C96"/>
    <w:rsid w:val="00B81462"/>
    <w:rsid w:val="00B81A7B"/>
    <w:rsid w:val="00B81FF6"/>
    <w:rsid w:val="00B8209E"/>
    <w:rsid w:val="00B82C42"/>
    <w:rsid w:val="00B82D5A"/>
    <w:rsid w:val="00B830CB"/>
    <w:rsid w:val="00B83969"/>
    <w:rsid w:val="00B8397C"/>
    <w:rsid w:val="00B84B14"/>
    <w:rsid w:val="00B84C08"/>
    <w:rsid w:val="00B85203"/>
    <w:rsid w:val="00B852E5"/>
    <w:rsid w:val="00B85920"/>
    <w:rsid w:val="00B85A43"/>
    <w:rsid w:val="00B85CCF"/>
    <w:rsid w:val="00B85DE5"/>
    <w:rsid w:val="00B85F55"/>
    <w:rsid w:val="00B85F9D"/>
    <w:rsid w:val="00B86343"/>
    <w:rsid w:val="00B863E8"/>
    <w:rsid w:val="00B866B2"/>
    <w:rsid w:val="00B86AEA"/>
    <w:rsid w:val="00B86D43"/>
    <w:rsid w:val="00B870C6"/>
    <w:rsid w:val="00B87A0F"/>
    <w:rsid w:val="00B87D4D"/>
    <w:rsid w:val="00B9021E"/>
    <w:rsid w:val="00B905B4"/>
    <w:rsid w:val="00B909B5"/>
    <w:rsid w:val="00B90BFF"/>
    <w:rsid w:val="00B90E29"/>
    <w:rsid w:val="00B90F73"/>
    <w:rsid w:val="00B911CA"/>
    <w:rsid w:val="00B91287"/>
    <w:rsid w:val="00B91449"/>
    <w:rsid w:val="00B915F9"/>
    <w:rsid w:val="00B917F9"/>
    <w:rsid w:val="00B91ACC"/>
    <w:rsid w:val="00B91D56"/>
    <w:rsid w:val="00B92509"/>
    <w:rsid w:val="00B92C7A"/>
    <w:rsid w:val="00B92CED"/>
    <w:rsid w:val="00B92FF8"/>
    <w:rsid w:val="00B93454"/>
    <w:rsid w:val="00B9362D"/>
    <w:rsid w:val="00B93A56"/>
    <w:rsid w:val="00B93B59"/>
    <w:rsid w:val="00B93E70"/>
    <w:rsid w:val="00B9406A"/>
    <w:rsid w:val="00B942F0"/>
    <w:rsid w:val="00B94676"/>
    <w:rsid w:val="00B94CF9"/>
    <w:rsid w:val="00B95811"/>
    <w:rsid w:val="00B95C20"/>
    <w:rsid w:val="00B95DF2"/>
    <w:rsid w:val="00B95EE9"/>
    <w:rsid w:val="00B95F33"/>
    <w:rsid w:val="00B9659A"/>
    <w:rsid w:val="00B97BB4"/>
    <w:rsid w:val="00B97C21"/>
    <w:rsid w:val="00B97D91"/>
    <w:rsid w:val="00B97EC2"/>
    <w:rsid w:val="00BA0038"/>
    <w:rsid w:val="00BA08A3"/>
    <w:rsid w:val="00BA1458"/>
    <w:rsid w:val="00BA1DFD"/>
    <w:rsid w:val="00BA1EFD"/>
    <w:rsid w:val="00BA2280"/>
    <w:rsid w:val="00BA229E"/>
    <w:rsid w:val="00BA27B1"/>
    <w:rsid w:val="00BA2812"/>
    <w:rsid w:val="00BA2A08"/>
    <w:rsid w:val="00BA33E1"/>
    <w:rsid w:val="00BA48BF"/>
    <w:rsid w:val="00BA4908"/>
    <w:rsid w:val="00BA4E8B"/>
    <w:rsid w:val="00BA5484"/>
    <w:rsid w:val="00BA552C"/>
    <w:rsid w:val="00BA56D2"/>
    <w:rsid w:val="00BA5887"/>
    <w:rsid w:val="00BA58F5"/>
    <w:rsid w:val="00BA5A66"/>
    <w:rsid w:val="00BA6649"/>
    <w:rsid w:val="00BA6D4A"/>
    <w:rsid w:val="00BA6F8B"/>
    <w:rsid w:val="00BA70BB"/>
    <w:rsid w:val="00BA76E0"/>
    <w:rsid w:val="00BB017F"/>
    <w:rsid w:val="00BB0416"/>
    <w:rsid w:val="00BB04F1"/>
    <w:rsid w:val="00BB066E"/>
    <w:rsid w:val="00BB0A24"/>
    <w:rsid w:val="00BB0DE4"/>
    <w:rsid w:val="00BB11AE"/>
    <w:rsid w:val="00BB194E"/>
    <w:rsid w:val="00BB1B23"/>
    <w:rsid w:val="00BB21B4"/>
    <w:rsid w:val="00BB25C6"/>
    <w:rsid w:val="00BB2863"/>
    <w:rsid w:val="00BB2A25"/>
    <w:rsid w:val="00BB2B8E"/>
    <w:rsid w:val="00BB2BED"/>
    <w:rsid w:val="00BB2EEF"/>
    <w:rsid w:val="00BB30F3"/>
    <w:rsid w:val="00BB3CD1"/>
    <w:rsid w:val="00BB4179"/>
    <w:rsid w:val="00BB42DE"/>
    <w:rsid w:val="00BB4A33"/>
    <w:rsid w:val="00BB51F7"/>
    <w:rsid w:val="00BB5589"/>
    <w:rsid w:val="00BB56A9"/>
    <w:rsid w:val="00BB61B4"/>
    <w:rsid w:val="00BB6BE1"/>
    <w:rsid w:val="00BB6E21"/>
    <w:rsid w:val="00BB703C"/>
    <w:rsid w:val="00BB71B3"/>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30D1"/>
    <w:rsid w:val="00BC31CC"/>
    <w:rsid w:val="00BC4D2E"/>
    <w:rsid w:val="00BC4E54"/>
    <w:rsid w:val="00BC5517"/>
    <w:rsid w:val="00BC5AD6"/>
    <w:rsid w:val="00BC5E5A"/>
    <w:rsid w:val="00BC67E7"/>
    <w:rsid w:val="00BC6A3C"/>
    <w:rsid w:val="00BC71AA"/>
    <w:rsid w:val="00BC74D1"/>
    <w:rsid w:val="00BD0073"/>
    <w:rsid w:val="00BD07BA"/>
    <w:rsid w:val="00BD10B7"/>
    <w:rsid w:val="00BD18D6"/>
    <w:rsid w:val="00BD3DF3"/>
    <w:rsid w:val="00BD48AC"/>
    <w:rsid w:val="00BD4A4B"/>
    <w:rsid w:val="00BD4AE4"/>
    <w:rsid w:val="00BD5504"/>
    <w:rsid w:val="00BD55BA"/>
    <w:rsid w:val="00BD5659"/>
    <w:rsid w:val="00BD5762"/>
    <w:rsid w:val="00BD5F1A"/>
    <w:rsid w:val="00BD6165"/>
    <w:rsid w:val="00BD6C3D"/>
    <w:rsid w:val="00BD7908"/>
    <w:rsid w:val="00BD7BFC"/>
    <w:rsid w:val="00BD7DE3"/>
    <w:rsid w:val="00BE0277"/>
    <w:rsid w:val="00BE079A"/>
    <w:rsid w:val="00BE0B8C"/>
    <w:rsid w:val="00BE1234"/>
    <w:rsid w:val="00BE1583"/>
    <w:rsid w:val="00BE1799"/>
    <w:rsid w:val="00BE1969"/>
    <w:rsid w:val="00BE1C72"/>
    <w:rsid w:val="00BE1CD1"/>
    <w:rsid w:val="00BE1F3E"/>
    <w:rsid w:val="00BE260D"/>
    <w:rsid w:val="00BE28D1"/>
    <w:rsid w:val="00BE29A9"/>
    <w:rsid w:val="00BE2FA6"/>
    <w:rsid w:val="00BE333F"/>
    <w:rsid w:val="00BE35D4"/>
    <w:rsid w:val="00BE3E45"/>
    <w:rsid w:val="00BE3E92"/>
    <w:rsid w:val="00BE4111"/>
    <w:rsid w:val="00BE4265"/>
    <w:rsid w:val="00BE4831"/>
    <w:rsid w:val="00BE514C"/>
    <w:rsid w:val="00BE53E5"/>
    <w:rsid w:val="00BE550C"/>
    <w:rsid w:val="00BE5C23"/>
    <w:rsid w:val="00BE5CFC"/>
    <w:rsid w:val="00BE5E9B"/>
    <w:rsid w:val="00BE6040"/>
    <w:rsid w:val="00BE6144"/>
    <w:rsid w:val="00BE6A98"/>
    <w:rsid w:val="00BE7406"/>
    <w:rsid w:val="00BE7603"/>
    <w:rsid w:val="00BE77BF"/>
    <w:rsid w:val="00BE78D7"/>
    <w:rsid w:val="00BF1168"/>
    <w:rsid w:val="00BF17FD"/>
    <w:rsid w:val="00BF192B"/>
    <w:rsid w:val="00BF1EDF"/>
    <w:rsid w:val="00BF1EE5"/>
    <w:rsid w:val="00BF25A9"/>
    <w:rsid w:val="00BF265F"/>
    <w:rsid w:val="00BF2862"/>
    <w:rsid w:val="00BF2A6A"/>
    <w:rsid w:val="00BF2E9A"/>
    <w:rsid w:val="00BF3279"/>
    <w:rsid w:val="00BF3CBA"/>
    <w:rsid w:val="00BF3F37"/>
    <w:rsid w:val="00BF45FB"/>
    <w:rsid w:val="00BF4B69"/>
    <w:rsid w:val="00BF4BBF"/>
    <w:rsid w:val="00BF512B"/>
    <w:rsid w:val="00BF51F4"/>
    <w:rsid w:val="00BF6454"/>
    <w:rsid w:val="00BF657B"/>
    <w:rsid w:val="00BF6E58"/>
    <w:rsid w:val="00BF6EEA"/>
    <w:rsid w:val="00BF6FD7"/>
    <w:rsid w:val="00BF742F"/>
    <w:rsid w:val="00BF74C7"/>
    <w:rsid w:val="00BF7BF6"/>
    <w:rsid w:val="00C0068C"/>
    <w:rsid w:val="00C00742"/>
    <w:rsid w:val="00C00C1C"/>
    <w:rsid w:val="00C00CCF"/>
    <w:rsid w:val="00C014D9"/>
    <w:rsid w:val="00C015F1"/>
    <w:rsid w:val="00C01CD7"/>
    <w:rsid w:val="00C01E7A"/>
    <w:rsid w:val="00C01F33"/>
    <w:rsid w:val="00C0209C"/>
    <w:rsid w:val="00C0213C"/>
    <w:rsid w:val="00C02309"/>
    <w:rsid w:val="00C024F1"/>
    <w:rsid w:val="00C02729"/>
    <w:rsid w:val="00C02917"/>
    <w:rsid w:val="00C02CC6"/>
    <w:rsid w:val="00C02D1A"/>
    <w:rsid w:val="00C0342D"/>
    <w:rsid w:val="00C035C2"/>
    <w:rsid w:val="00C040F7"/>
    <w:rsid w:val="00C0414E"/>
    <w:rsid w:val="00C044AB"/>
    <w:rsid w:val="00C04579"/>
    <w:rsid w:val="00C04B99"/>
    <w:rsid w:val="00C04C9F"/>
    <w:rsid w:val="00C05458"/>
    <w:rsid w:val="00C05706"/>
    <w:rsid w:val="00C05984"/>
    <w:rsid w:val="00C06071"/>
    <w:rsid w:val="00C06386"/>
    <w:rsid w:val="00C063D5"/>
    <w:rsid w:val="00C06638"/>
    <w:rsid w:val="00C07118"/>
    <w:rsid w:val="00C07377"/>
    <w:rsid w:val="00C073D5"/>
    <w:rsid w:val="00C0744C"/>
    <w:rsid w:val="00C1034F"/>
    <w:rsid w:val="00C10478"/>
    <w:rsid w:val="00C10506"/>
    <w:rsid w:val="00C109BC"/>
    <w:rsid w:val="00C11103"/>
    <w:rsid w:val="00C11633"/>
    <w:rsid w:val="00C11AF4"/>
    <w:rsid w:val="00C11E79"/>
    <w:rsid w:val="00C12107"/>
    <w:rsid w:val="00C12AF8"/>
    <w:rsid w:val="00C12B1B"/>
    <w:rsid w:val="00C12CBB"/>
    <w:rsid w:val="00C1349A"/>
    <w:rsid w:val="00C13905"/>
    <w:rsid w:val="00C13962"/>
    <w:rsid w:val="00C14011"/>
    <w:rsid w:val="00C1492C"/>
    <w:rsid w:val="00C14D4B"/>
    <w:rsid w:val="00C14D92"/>
    <w:rsid w:val="00C14EA3"/>
    <w:rsid w:val="00C152C6"/>
    <w:rsid w:val="00C154BB"/>
    <w:rsid w:val="00C157CF"/>
    <w:rsid w:val="00C15D1A"/>
    <w:rsid w:val="00C1608A"/>
    <w:rsid w:val="00C16757"/>
    <w:rsid w:val="00C172FE"/>
    <w:rsid w:val="00C17316"/>
    <w:rsid w:val="00C2056D"/>
    <w:rsid w:val="00C2219C"/>
    <w:rsid w:val="00C22548"/>
    <w:rsid w:val="00C226CD"/>
    <w:rsid w:val="00C22A66"/>
    <w:rsid w:val="00C22B85"/>
    <w:rsid w:val="00C23826"/>
    <w:rsid w:val="00C23EAD"/>
    <w:rsid w:val="00C23F85"/>
    <w:rsid w:val="00C24AA4"/>
    <w:rsid w:val="00C24D21"/>
    <w:rsid w:val="00C24FC1"/>
    <w:rsid w:val="00C25C48"/>
    <w:rsid w:val="00C26007"/>
    <w:rsid w:val="00C260D1"/>
    <w:rsid w:val="00C2671D"/>
    <w:rsid w:val="00C27022"/>
    <w:rsid w:val="00C27556"/>
    <w:rsid w:val="00C279B5"/>
    <w:rsid w:val="00C27C45"/>
    <w:rsid w:val="00C27C8E"/>
    <w:rsid w:val="00C3137E"/>
    <w:rsid w:val="00C3171B"/>
    <w:rsid w:val="00C31BA5"/>
    <w:rsid w:val="00C31D66"/>
    <w:rsid w:val="00C321D2"/>
    <w:rsid w:val="00C3248C"/>
    <w:rsid w:val="00C32FA7"/>
    <w:rsid w:val="00C331F5"/>
    <w:rsid w:val="00C3366C"/>
    <w:rsid w:val="00C33C76"/>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199"/>
    <w:rsid w:val="00C36539"/>
    <w:rsid w:val="00C36940"/>
    <w:rsid w:val="00C3719D"/>
    <w:rsid w:val="00C375B4"/>
    <w:rsid w:val="00C376E6"/>
    <w:rsid w:val="00C4082F"/>
    <w:rsid w:val="00C40976"/>
    <w:rsid w:val="00C40E5F"/>
    <w:rsid w:val="00C41535"/>
    <w:rsid w:val="00C4168E"/>
    <w:rsid w:val="00C41892"/>
    <w:rsid w:val="00C41EB7"/>
    <w:rsid w:val="00C42467"/>
    <w:rsid w:val="00C42E43"/>
    <w:rsid w:val="00C436A2"/>
    <w:rsid w:val="00C43A6C"/>
    <w:rsid w:val="00C43D2A"/>
    <w:rsid w:val="00C43FCC"/>
    <w:rsid w:val="00C44972"/>
    <w:rsid w:val="00C44CA7"/>
    <w:rsid w:val="00C44F4B"/>
    <w:rsid w:val="00C45190"/>
    <w:rsid w:val="00C45574"/>
    <w:rsid w:val="00C45739"/>
    <w:rsid w:val="00C45DD1"/>
    <w:rsid w:val="00C45F08"/>
    <w:rsid w:val="00C46B52"/>
    <w:rsid w:val="00C46B7B"/>
    <w:rsid w:val="00C46BB7"/>
    <w:rsid w:val="00C4721B"/>
    <w:rsid w:val="00C47842"/>
    <w:rsid w:val="00C479CE"/>
    <w:rsid w:val="00C47EED"/>
    <w:rsid w:val="00C500B5"/>
    <w:rsid w:val="00C5010D"/>
    <w:rsid w:val="00C504D3"/>
    <w:rsid w:val="00C5097D"/>
    <w:rsid w:val="00C5141D"/>
    <w:rsid w:val="00C515C8"/>
    <w:rsid w:val="00C5196F"/>
    <w:rsid w:val="00C51C09"/>
    <w:rsid w:val="00C520DD"/>
    <w:rsid w:val="00C5269D"/>
    <w:rsid w:val="00C529A6"/>
    <w:rsid w:val="00C52B72"/>
    <w:rsid w:val="00C53264"/>
    <w:rsid w:val="00C537C2"/>
    <w:rsid w:val="00C53AD2"/>
    <w:rsid w:val="00C53FA7"/>
    <w:rsid w:val="00C54912"/>
    <w:rsid w:val="00C54995"/>
    <w:rsid w:val="00C54D41"/>
    <w:rsid w:val="00C54D88"/>
    <w:rsid w:val="00C550B0"/>
    <w:rsid w:val="00C55464"/>
    <w:rsid w:val="00C55617"/>
    <w:rsid w:val="00C55922"/>
    <w:rsid w:val="00C55D80"/>
    <w:rsid w:val="00C55E1C"/>
    <w:rsid w:val="00C56BDD"/>
    <w:rsid w:val="00C57D8A"/>
    <w:rsid w:val="00C57E2F"/>
    <w:rsid w:val="00C57E69"/>
    <w:rsid w:val="00C60114"/>
    <w:rsid w:val="00C604E6"/>
    <w:rsid w:val="00C60783"/>
    <w:rsid w:val="00C60E76"/>
    <w:rsid w:val="00C610C4"/>
    <w:rsid w:val="00C61623"/>
    <w:rsid w:val="00C61B00"/>
    <w:rsid w:val="00C61F29"/>
    <w:rsid w:val="00C62052"/>
    <w:rsid w:val="00C62185"/>
    <w:rsid w:val="00C6223E"/>
    <w:rsid w:val="00C62844"/>
    <w:rsid w:val="00C62910"/>
    <w:rsid w:val="00C629EE"/>
    <w:rsid w:val="00C62B74"/>
    <w:rsid w:val="00C63025"/>
    <w:rsid w:val="00C630A3"/>
    <w:rsid w:val="00C634E4"/>
    <w:rsid w:val="00C634EA"/>
    <w:rsid w:val="00C63540"/>
    <w:rsid w:val="00C6360A"/>
    <w:rsid w:val="00C63627"/>
    <w:rsid w:val="00C63D4E"/>
    <w:rsid w:val="00C63F84"/>
    <w:rsid w:val="00C6407F"/>
    <w:rsid w:val="00C645C3"/>
    <w:rsid w:val="00C64672"/>
    <w:rsid w:val="00C654C6"/>
    <w:rsid w:val="00C65560"/>
    <w:rsid w:val="00C65666"/>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5A1"/>
    <w:rsid w:val="00C71EEB"/>
    <w:rsid w:val="00C7259E"/>
    <w:rsid w:val="00C72861"/>
    <w:rsid w:val="00C728F3"/>
    <w:rsid w:val="00C72EF4"/>
    <w:rsid w:val="00C72F4E"/>
    <w:rsid w:val="00C73AEE"/>
    <w:rsid w:val="00C73DC2"/>
    <w:rsid w:val="00C7412A"/>
    <w:rsid w:val="00C74A09"/>
    <w:rsid w:val="00C753A6"/>
    <w:rsid w:val="00C754E8"/>
    <w:rsid w:val="00C754F8"/>
    <w:rsid w:val="00C755E3"/>
    <w:rsid w:val="00C757EC"/>
    <w:rsid w:val="00C75AFE"/>
    <w:rsid w:val="00C75C7C"/>
    <w:rsid w:val="00C75D2F"/>
    <w:rsid w:val="00C76052"/>
    <w:rsid w:val="00C76290"/>
    <w:rsid w:val="00C765D1"/>
    <w:rsid w:val="00C76D0F"/>
    <w:rsid w:val="00C76D90"/>
    <w:rsid w:val="00C76E3C"/>
    <w:rsid w:val="00C77229"/>
    <w:rsid w:val="00C77624"/>
    <w:rsid w:val="00C776B1"/>
    <w:rsid w:val="00C776E0"/>
    <w:rsid w:val="00C77895"/>
    <w:rsid w:val="00C77F13"/>
    <w:rsid w:val="00C80063"/>
    <w:rsid w:val="00C806ED"/>
    <w:rsid w:val="00C8085D"/>
    <w:rsid w:val="00C81568"/>
    <w:rsid w:val="00C817BA"/>
    <w:rsid w:val="00C8222F"/>
    <w:rsid w:val="00C82387"/>
    <w:rsid w:val="00C82578"/>
    <w:rsid w:val="00C82773"/>
    <w:rsid w:val="00C829BB"/>
    <w:rsid w:val="00C82DFE"/>
    <w:rsid w:val="00C830E3"/>
    <w:rsid w:val="00C8320C"/>
    <w:rsid w:val="00C83A87"/>
    <w:rsid w:val="00C83FA2"/>
    <w:rsid w:val="00C84341"/>
    <w:rsid w:val="00C84C4B"/>
    <w:rsid w:val="00C857B3"/>
    <w:rsid w:val="00C85DC0"/>
    <w:rsid w:val="00C860EE"/>
    <w:rsid w:val="00C8655A"/>
    <w:rsid w:val="00C86846"/>
    <w:rsid w:val="00C86C7E"/>
    <w:rsid w:val="00C86CFF"/>
    <w:rsid w:val="00C86D06"/>
    <w:rsid w:val="00C87226"/>
    <w:rsid w:val="00C879FD"/>
    <w:rsid w:val="00C87AD6"/>
    <w:rsid w:val="00C87B8F"/>
    <w:rsid w:val="00C90163"/>
    <w:rsid w:val="00C901EC"/>
    <w:rsid w:val="00C9025E"/>
    <w:rsid w:val="00C9027A"/>
    <w:rsid w:val="00C9068E"/>
    <w:rsid w:val="00C90AD6"/>
    <w:rsid w:val="00C90AF9"/>
    <w:rsid w:val="00C90B1C"/>
    <w:rsid w:val="00C91171"/>
    <w:rsid w:val="00C91176"/>
    <w:rsid w:val="00C929F7"/>
    <w:rsid w:val="00C9322A"/>
    <w:rsid w:val="00C93490"/>
    <w:rsid w:val="00C93BC6"/>
    <w:rsid w:val="00C93C4B"/>
    <w:rsid w:val="00C93C7A"/>
    <w:rsid w:val="00C93EBA"/>
    <w:rsid w:val="00C93ECC"/>
    <w:rsid w:val="00C94083"/>
    <w:rsid w:val="00C944AB"/>
    <w:rsid w:val="00C9469F"/>
    <w:rsid w:val="00C956A1"/>
    <w:rsid w:val="00C95B40"/>
    <w:rsid w:val="00C966F9"/>
    <w:rsid w:val="00C96B2C"/>
    <w:rsid w:val="00C97567"/>
    <w:rsid w:val="00C97A5F"/>
    <w:rsid w:val="00C97EA2"/>
    <w:rsid w:val="00C97F73"/>
    <w:rsid w:val="00CA0036"/>
    <w:rsid w:val="00CA0831"/>
    <w:rsid w:val="00CA0A65"/>
    <w:rsid w:val="00CA17EF"/>
    <w:rsid w:val="00CA1ED8"/>
    <w:rsid w:val="00CA216C"/>
    <w:rsid w:val="00CA2CE3"/>
    <w:rsid w:val="00CA2FF9"/>
    <w:rsid w:val="00CA3026"/>
    <w:rsid w:val="00CA384C"/>
    <w:rsid w:val="00CA38D6"/>
    <w:rsid w:val="00CA39A2"/>
    <w:rsid w:val="00CA3A68"/>
    <w:rsid w:val="00CA3DFD"/>
    <w:rsid w:val="00CA3E47"/>
    <w:rsid w:val="00CA41CF"/>
    <w:rsid w:val="00CA442C"/>
    <w:rsid w:val="00CA4724"/>
    <w:rsid w:val="00CA4C54"/>
    <w:rsid w:val="00CA4E1A"/>
    <w:rsid w:val="00CA4E58"/>
    <w:rsid w:val="00CA4FF6"/>
    <w:rsid w:val="00CA583E"/>
    <w:rsid w:val="00CA59E2"/>
    <w:rsid w:val="00CA5D20"/>
    <w:rsid w:val="00CA6781"/>
    <w:rsid w:val="00CA6AE8"/>
    <w:rsid w:val="00CB0523"/>
    <w:rsid w:val="00CB0F89"/>
    <w:rsid w:val="00CB1F63"/>
    <w:rsid w:val="00CB2067"/>
    <w:rsid w:val="00CB213A"/>
    <w:rsid w:val="00CB37DE"/>
    <w:rsid w:val="00CB46C6"/>
    <w:rsid w:val="00CB4899"/>
    <w:rsid w:val="00CB4D5A"/>
    <w:rsid w:val="00CB4EF3"/>
    <w:rsid w:val="00CB52D2"/>
    <w:rsid w:val="00CB55D2"/>
    <w:rsid w:val="00CB63CF"/>
    <w:rsid w:val="00CB6403"/>
    <w:rsid w:val="00CB6855"/>
    <w:rsid w:val="00CB6997"/>
    <w:rsid w:val="00CB778C"/>
    <w:rsid w:val="00CB79B1"/>
    <w:rsid w:val="00CC040E"/>
    <w:rsid w:val="00CC05E6"/>
    <w:rsid w:val="00CC0E37"/>
    <w:rsid w:val="00CC111F"/>
    <w:rsid w:val="00CC183B"/>
    <w:rsid w:val="00CC1E1C"/>
    <w:rsid w:val="00CC2A50"/>
    <w:rsid w:val="00CC30E5"/>
    <w:rsid w:val="00CC3806"/>
    <w:rsid w:val="00CC3E12"/>
    <w:rsid w:val="00CC3EA0"/>
    <w:rsid w:val="00CC4098"/>
    <w:rsid w:val="00CC443F"/>
    <w:rsid w:val="00CC4501"/>
    <w:rsid w:val="00CC469C"/>
    <w:rsid w:val="00CC4C1F"/>
    <w:rsid w:val="00CC4E43"/>
    <w:rsid w:val="00CC51F4"/>
    <w:rsid w:val="00CC54AC"/>
    <w:rsid w:val="00CC5C3E"/>
    <w:rsid w:val="00CC5D4D"/>
    <w:rsid w:val="00CC66FA"/>
    <w:rsid w:val="00CC67A1"/>
    <w:rsid w:val="00CC6852"/>
    <w:rsid w:val="00CC6C91"/>
    <w:rsid w:val="00CC71A0"/>
    <w:rsid w:val="00CC78F5"/>
    <w:rsid w:val="00CC79DB"/>
    <w:rsid w:val="00CC7B45"/>
    <w:rsid w:val="00CC7BFA"/>
    <w:rsid w:val="00CC7CDA"/>
    <w:rsid w:val="00CD040A"/>
    <w:rsid w:val="00CD0B1E"/>
    <w:rsid w:val="00CD0D82"/>
    <w:rsid w:val="00CD1188"/>
    <w:rsid w:val="00CD15BB"/>
    <w:rsid w:val="00CD1A73"/>
    <w:rsid w:val="00CD2774"/>
    <w:rsid w:val="00CD2954"/>
    <w:rsid w:val="00CD2ED1"/>
    <w:rsid w:val="00CD30B5"/>
    <w:rsid w:val="00CD337B"/>
    <w:rsid w:val="00CD3D40"/>
    <w:rsid w:val="00CD40DC"/>
    <w:rsid w:val="00CD4CD9"/>
    <w:rsid w:val="00CD58DB"/>
    <w:rsid w:val="00CD5E76"/>
    <w:rsid w:val="00CD63B2"/>
    <w:rsid w:val="00CD652C"/>
    <w:rsid w:val="00CD6B8F"/>
    <w:rsid w:val="00CD6CA5"/>
    <w:rsid w:val="00CD6FCC"/>
    <w:rsid w:val="00CD7960"/>
    <w:rsid w:val="00CD7B72"/>
    <w:rsid w:val="00CE0744"/>
    <w:rsid w:val="00CE085A"/>
    <w:rsid w:val="00CE0F52"/>
    <w:rsid w:val="00CE1237"/>
    <w:rsid w:val="00CE1A49"/>
    <w:rsid w:val="00CE277C"/>
    <w:rsid w:val="00CE27CD"/>
    <w:rsid w:val="00CE2812"/>
    <w:rsid w:val="00CE292F"/>
    <w:rsid w:val="00CE2A71"/>
    <w:rsid w:val="00CE2AF5"/>
    <w:rsid w:val="00CE2C47"/>
    <w:rsid w:val="00CE3020"/>
    <w:rsid w:val="00CE3575"/>
    <w:rsid w:val="00CE4552"/>
    <w:rsid w:val="00CE48D5"/>
    <w:rsid w:val="00CE4A12"/>
    <w:rsid w:val="00CE4B16"/>
    <w:rsid w:val="00CE53CD"/>
    <w:rsid w:val="00CE5502"/>
    <w:rsid w:val="00CE56A9"/>
    <w:rsid w:val="00CE59DC"/>
    <w:rsid w:val="00CE5ACE"/>
    <w:rsid w:val="00CE5B18"/>
    <w:rsid w:val="00CE5EBF"/>
    <w:rsid w:val="00CE6FF2"/>
    <w:rsid w:val="00CE7561"/>
    <w:rsid w:val="00CE75E3"/>
    <w:rsid w:val="00CE7ED1"/>
    <w:rsid w:val="00CE7FA7"/>
    <w:rsid w:val="00CF07BD"/>
    <w:rsid w:val="00CF0924"/>
    <w:rsid w:val="00CF0C35"/>
    <w:rsid w:val="00CF11F6"/>
    <w:rsid w:val="00CF1354"/>
    <w:rsid w:val="00CF1BDF"/>
    <w:rsid w:val="00CF23E2"/>
    <w:rsid w:val="00CF3750"/>
    <w:rsid w:val="00CF3B1F"/>
    <w:rsid w:val="00CF3BF6"/>
    <w:rsid w:val="00CF3C36"/>
    <w:rsid w:val="00CF3E34"/>
    <w:rsid w:val="00CF422C"/>
    <w:rsid w:val="00CF4F5B"/>
    <w:rsid w:val="00CF4FCC"/>
    <w:rsid w:val="00CF5022"/>
    <w:rsid w:val="00CF5117"/>
    <w:rsid w:val="00CF5240"/>
    <w:rsid w:val="00CF5672"/>
    <w:rsid w:val="00CF57A9"/>
    <w:rsid w:val="00CF5FB7"/>
    <w:rsid w:val="00CF625B"/>
    <w:rsid w:val="00CF6712"/>
    <w:rsid w:val="00CF687E"/>
    <w:rsid w:val="00CF6A94"/>
    <w:rsid w:val="00CF743E"/>
    <w:rsid w:val="00CF74F0"/>
    <w:rsid w:val="00D00283"/>
    <w:rsid w:val="00D018A7"/>
    <w:rsid w:val="00D01A7D"/>
    <w:rsid w:val="00D01D27"/>
    <w:rsid w:val="00D01D31"/>
    <w:rsid w:val="00D02803"/>
    <w:rsid w:val="00D03175"/>
    <w:rsid w:val="00D0349B"/>
    <w:rsid w:val="00D0362E"/>
    <w:rsid w:val="00D038F8"/>
    <w:rsid w:val="00D03D31"/>
    <w:rsid w:val="00D03F83"/>
    <w:rsid w:val="00D04556"/>
    <w:rsid w:val="00D04EAA"/>
    <w:rsid w:val="00D04F97"/>
    <w:rsid w:val="00D0567E"/>
    <w:rsid w:val="00D05A48"/>
    <w:rsid w:val="00D060A1"/>
    <w:rsid w:val="00D0634C"/>
    <w:rsid w:val="00D063E8"/>
    <w:rsid w:val="00D06D04"/>
    <w:rsid w:val="00D07567"/>
    <w:rsid w:val="00D076D4"/>
    <w:rsid w:val="00D07C8C"/>
    <w:rsid w:val="00D07D39"/>
    <w:rsid w:val="00D10249"/>
    <w:rsid w:val="00D10659"/>
    <w:rsid w:val="00D10960"/>
    <w:rsid w:val="00D10DAC"/>
    <w:rsid w:val="00D10EB5"/>
    <w:rsid w:val="00D115C3"/>
    <w:rsid w:val="00D11897"/>
    <w:rsid w:val="00D11F63"/>
    <w:rsid w:val="00D120C4"/>
    <w:rsid w:val="00D121BA"/>
    <w:rsid w:val="00D1269E"/>
    <w:rsid w:val="00D1276E"/>
    <w:rsid w:val="00D128A7"/>
    <w:rsid w:val="00D12CFF"/>
    <w:rsid w:val="00D13135"/>
    <w:rsid w:val="00D136C1"/>
    <w:rsid w:val="00D13A7C"/>
    <w:rsid w:val="00D13E4E"/>
    <w:rsid w:val="00D1413F"/>
    <w:rsid w:val="00D14227"/>
    <w:rsid w:val="00D14672"/>
    <w:rsid w:val="00D14973"/>
    <w:rsid w:val="00D149FA"/>
    <w:rsid w:val="00D14DCC"/>
    <w:rsid w:val="00D14E15"/>
    <w:rsid w:val="00D14F1B"/>
    <w:rsid w:val="00D14F42"/>
    <w:rsid w:val="00D15492"/>
    <w:rsid w:val="00D156ED"/>
    <w:rsid w:val="00D158F0"/>
    <w:rsid w:val="00D15C58"/>
    <w:rsid w:val="00D15D68"/>
    <w:rsid w:val="00D16209"/>
    <w:rsid w:val="00D16579"/>
    <w:rsid w:val="00D16B9D"/>
    <w:rsid w:val="00D16E89"/>
    <w:rsid w:val="00D17F3B"/>
    <w:rsid w:val="00D205FE"/>
    <w:rsid w:val="00D20A27"/>
    <w:rsid w:val="00D20C89"/>
    <w:rsid w:val="00D212E2"/>
    <w:rsid w:val="00D21443"/>
    <w:rsid w:val="00D2164B"/>
    <w:rsid w:val="00D216FB"/>
    <w:rsid w:val="00D22013"/>
    <w:rsid w:val="00D232E8"/>
    <w:rsid w:val="00D235FD"/>
    <w:rsid w:val="00D2366F"/>
    <w:rsid w:val="00D239A7"/>
    <w:rsid w:val="00D23F47"/>
    <w:rsid w:val="00D24400"/>
    <w:rsid w:val="00D248DC"/>
    <w:rsid w:val="00D24B5D"/>
    <w:rsid w:val="00D25297"/>
    <w:rsid w:val="00D25641"/>
    <w:rsid w:val="00D25DF2"/>
    <w:rsid w:val="00D25F93"/>
    <w:rsid w:val="00D26970"/>
    <w:rsid w:val="00D26BD8"/>
    <w:rsid w:val="00D26C60"/>
    <w:rsid w:val="00D26F3D"/>
    <w:rsid w:val="00D26F4D"/>
    <w:rsid w:val="00D27341"/>
    <w:rsid w:val="00D27938"/>
    <w:rsid w:val="00D27BE2"/>
    <w:rsid w:val="00D27DA6"/>
    <w:rsid w:val="00D3122B"/>
    <w:rsid w:val="00D31303"/>
    <w:rsid w:val="00D31732"/>
    <w:rsid w:val="00D31C11"/>
    <w:rsid w:val="00D32001"/>
    <w:rsid w:val="00D32390"/>
    <w:rsid w:val="00D324BC"/>
    <w:rsid w:val="00D32F1F"/>
    <w:rsid w:val="00D33B3C"/>
    <w:rsid w:val="00D33F40"/>
    <w:rsid w:val="00D341A0"/>
    <w:rsid w:val="00D3467D"/>
    <w:rsid w:val="00D34951"/>
    <w:rsid w:val="00D352F6"/>
    <w:rsid w:val="00D35946"/>
    <w:rsid w:val="00D3599E"/>
    <w:rsid w:val="00D35C37"/>
    <w:rsid w:val="00D36040"/>
    <w:rsid w:val="00D3655B"/>
    <w:rsid w:val="00D36931"/>
    <w:rsid w:val="00D36E71"/>
    <w:rsid w:val="00D37053"/>
    <w:rsid w:val="00D3771F"/>
    <w:rsid w:val="00D37D87"/>
    <w:rsid w:val="00D40629"/>
    <w:rsid w:val="00D4076A"/>
    <w:rsid w:val="00D40B33"/>
    <w:rsid w:val="00D4102D"/>
    <w:rsid w:val="00D417B1"/>
    <w:rsid w:val="00D41A3F"/>
    <w:rsid w:val="00D41A72"/>
    <w:rsid w:val="00D42335"/>
    <w:rsid w:val="00D4318F"/>
    <w:rsid w:val="00D4329B"/>
    <w:rsid w:val="00D434F3"/>
    <w:rsid w:val="00D438BF"/>
    <w:rsid w:val="00D440F8"/>
    <w:rsid w:val="00D449D7"/>
    <w:rsid w:val="00D44B0A"/>
    <w:rsid w:val="00D44CF6"/>
    <w:rsid w:val="00D4526B"/>
    <w:rsid w:val="00D45C61"/>
    <w:rsid w:val="00D45FE4"/>
    <w:rsid w:val="00D467F7"/>
    <w:rsid w:val="00D46B66"/>
    <w:rsid w:val="00D46B84"/>
    <w:rsid w:val="00D47486"/>
    <w:rsid w:val="00D47DFC"/>
    <w:rsid w:val="00D5019F"/>
    <w:rsid w:val="00D50B5C"/>
    <w:rsid w:val="00D50E90"/>
    <w:rsid w:val="00D50F05"/>
    <w:rsid w:val="00D50FC4"/>
    <w:rsid w:val="00D515AB"/>
    <w:rsid w:val="00D5198F"/>
    <w:rsid w:val="00D52010"/>
    <w:rsid w:val="00D52236"/>
    <w:rsid w:val="00D52368"/>
    <w:rsid w:val="00D5274F"/>
    <w:rsid w:val="00D528BB"/>
    <w:rsid w:val="00D52E65"/>
    <w:rsid w:val="00D53014"/>
    <w:rsid w:val="00D532C3"/>
    <w:rsid w:val="00D53494"/>
    <w:rsid w:val="00D53636"/>
    <w:rsid w:val="00D53BE4"/>
    <w:rsid w:val="00D53E84"/>
    <w:rsid w:val="00D53EA6"/>
    <w:rsid w:val="00D540C1"/>
    <w:rsid w:val="00D54131"/>
    <w:rsid w:val="00D5425F"/>
    <w:rsid w:val="00D54352"/>
    <w:rsid w:val="00D5437E"/>
    <w:rsid w:val="00D546FF"/>
    <w:rsid w:val="00D54839"/>
    <w:rsid w:val="00D54E3E"/>
    <w:rsid w:val="00D55085"/>
    <w:rsid w:val="00D551ED"/>
    <w:rsid w:val="00D55346"/>
    <w:rsid w:val="00D556AB"/>
    <w:rsid w:val="00D5574A"/>
    <w:rsid w:val="00D557A5"/>
    <w:rsid w:val="00D558CB"/>
    <w:rsid w:val="00D55AD5"/>
    <w:rsid w:val="00D55DC1"/>
    <w:rsid w:val="00D5692E"/>
    <w:rsid w:val="00D5757C"/>
    <w:rsid w:val="00D576CA"/>
    <w:rsid w:val="00D57FA3"/>
    <w:rsid w:val="00D57FFB"/>
    <w:rsid w:val="00D60405"/>
    <w:rsid w:val="00D60411"/>
    <w:rsid w:val="00D60605"/>
    <w:rsid w:val="00D60661"/>
    <w:rsid w:val="00D61996"/>
    <w:rsid w:val="00D61A50"/>
    <w:rsid w:val="00D61AF5"/>
    <w:rsid w:val="00D61E32"/>
    <w:rsid w:val="00D61F7A"/>
    <w:rsid w:val="00D62095"/>
    <w:rsid w:val="00D62520"/>
    <w:rsid w:val="00D62C4D"/>
    <w:rsid w:val="00D6300E"/>
    <w:rsid w:val="00D631C2"/>
    <w:rsid w:val="00D632E4"/>
    <w:rsid w:val="00D63531"/>
    <w:rsid w:val="00D63633"/>
    <w:rsid w:val="00D636BB"/>
    <w:rsid w:val="00D6385E"/>
    <w:rsid w:val="00D63D1A"/>
    <w:rsid w:val="00D648A6"/>
    <w:rsid w:val="00D64B69"/>
    <w:rsid w:val="00D65200"/>
    <w:rsid w:val="00D652B5"/>
    <w:rsid w:val="00D657F4"/>
    <w:rsid w:val="00D65966"/>
    <w:rsid w:val="00D65C07"/>
    <w:rsid w:val="00D65C62"/>
    <w:rsid w:val="00D65D90"/>
    <w:rsid w:val="00D66499"/>
    <w:rsid w:val="00D66961"/>
    <w:rsid w:val="00D66C6B"/>
    <w:rsid w:val="00D6722F"/>
    <w:rsid w:val="00D67AB9"/>
    <w:rsid w:val="00D67E03"/>
    <w:rsid w:val="00D708B0"/>
    <w:rsid w:val="00D70C0D"/>
    <w:rsid w:val="00D70F20"/>
    <w:rsid w:val="00D713FD"/>
    <w:rsid w:val="00D7149A"/>
    <w:rsid w:val="00D71523"/>
    <w:rsid w:val="00D71C2E"/>
    <w:rsid w:val="00D71C55"/>
    <w:rsid w:val="00D72120"/>
    <w:rsid w:val="00D721C5"/>
    <w:rsid w:val="00D722DE"/>
    <w:rsid w:val="00D72BCC"/>
    <w:rsid w:val="00D72E0F"/>
    <w:rsid w:val="00D72FEB"/>
    <w:rsid w:val="00D73397"/>
    <w:rsid w:val="00D733FA"/>
    <w:rsid w:val="00D73412"/>
    <w:rsid w:val="00D7389E"/>
    <w:rsid w:val="00D74C2F"/>
    <w:rsid w:val="00D753C0"/>
    <w:rsid w:val="00D7544B"/>
    <w:rsid w:val="00D75620"/>
    <w:rsid w:val="00D75632"/>
    <w:rsid w:val="00D75945"/>
    <w:rsid w:val="00D75BA0"/>
    <w:rsid w:val="00D75E3D"/>
    <w:rsid w:val="00D75FF4"/>
    <w:rsid w:val="00D77B1D"/>
    <w:rsid w:val="00D800BC"/>
    <w:rsid w:val="00D80216"/>
    <w:rsid w:val="00D8021F"/>
    <w:rsid w:val="00D80383"/>
    <w:rsid w:val="00D80BDA"/>
    <w:rsid w:val="00D81017"/>
    <w:rsid w:val="00D8178B"/>
    <w:rsid w:val="00D82186"/>
    <w:rsid w:val="00D823C6"/>
    <w:rsid w:val="00D83480"/>
    <w:rsid w:val="00D83497"/>
    <w:rsid w:val="00D8416E"/>
    <w:rsid w:val="00D84566"/>
    <w:rsid w:val="00D84A54"/>
    <w:rsid w:val="00D84E2F"/>
    <w:rsid w:val="00D853D1"/>
    <w:rsid w:val="00D85917"/>
    <w:rsid w:val="00D85D70"/>
    <w:rsid w:val="00D85FB3"/>
    <w:rsid w:val="00D862E4"/>
    <w:rsid w:val="00D86482"/>
    <w:rsid w:val="00D86B5D"/>
    <w:rsid w:val="00D86D5B"/>
    <w:rsid w:val="00D871CE"/>
    <w:rsid w:val="00D87270"/>
    <w:rsid w:val="00D8772D"/>
    <w:rsid w:val="00D87736"/>
    <w:rsid w:val="00D87A94"/>
    <w:rsid w:val="00D90375"/>
    <w:rsid w:val="00D90C91"/>
    <w:rsid w:val="00D91041"/>
    <w:rsid w:val="00D91078"/>
    <w:rsid w:val="00D9127D"/>
    <w:rsid w:val="00D91733"/>
    <w:rsid w:val="00D9196D"/>
    <w:rsid w:val="00D9199D"/>
    <w:rsid w:val="00D92036"/>
    <w:rsid w:val="00D92982"/>
    <w:rsid w:val="00D92AC9"/>
    <w:rsid w:val="00D934A2"/>
    <w:rsid w:val="00D9383B"/>
    <w:rsid w:val="00D9396B"/>
    <w:rsid w:val="00D93D31"/>
    <w:rsid w:val="00D93DEC"/>
    <w:rsid w:val="00D94117"/>
    <w:rsid w:val="00D9460B"/>
    <w:rsid w:val="00D9468F"/>
    <w:rsid w:val="00D950CB"/>
    <w:rsid w:val="00D9537D"/>
    <w:rsid w:val="00D9570D"/>
    <w:rsid w:val="00D95A1E"/>
    <w:rsid w:val="00D9613D"/>
    <w:rsid w:val="00D96579"/>
    <w:rsid w:val="00D968B3"/>
    <w:rsid w:val="00D96978"/>
    <w:rsid w:val="00D9704D"/>
    <w:rsid w:val="00D970BA"/>
    <w:rsid w:val="00D977E9"/>
    <w:rsid w:val="00D97B8A"/>
    <w:rsid w:val="00DA0221"/>
    <w:rsid w:val="00DA0BEC"/>
    <w:rsid w:val="00DA1064"/>
    <w:rsid w:val="00DA1168"/>
    <w:rsid w:val="00DA1E71"/>
    <w:rsid w:val="00DA2323"/>
    <w:rsid w:val="00DA24FA"/>
    <w:rsid w:val="00DA2688"/>
    <w:rsid w:val="00DA2891"/>
    <w:rsid w:val="00DA2A4E"/>
    <w:rsid w:val="00DA2D31"/>
    <w:rsid w:val="00DA305E"/>
    <w:rsid w:val="00DA3927"/>
    <w:rsid w:val="00DA39A9"/>
    <w:rsid w:val="00DA4236"/>
    <w:rsid w:val="00DA46AD"/>
    <w:rsid w:val="00DA4769"/>
    <w:rsid w:val="00DA4A9B"/>
    <w:rsid w:val="00DA4E27"/>
    <w:rsid w:val="00DA5417"/>
    <w:rsid w:val="00DA548D"/>
    <w:rsid w:val="00DA56E8"/>
    <w:rsid w:val="00DA5B30"/>
    <w:rsid w:val="00DA6066"/>
    <w:rsid w:val="00DA63B5"/>
    <w:rsid w:val="00DA64C6"/>
    <w:rsid w:val="00DA6990"/>
    <w:rsid w:val="00DA70FE"/>
    <w:rsid w:val="00DA716E"/>
    <w:rsid w:val="00DB0292"/>
    <w:rsid w:val="00DB0C01"/>
    <w:rsid w:val="00DB0D66"/>
    <w:rsid w:val="00DB19A3"/>
    <w:rsid w:val="00DB1C9B"/>
    <w:rsid w:val="00DB1D97"/>
    <w:rsid w:val="00DB24E0"/>
    <w:rsid w:val="00DB27F9"/>
    <w:rsid w:val="00DB2945"/>
    <w:rsid w:val="00DB2DF7"/>
    <w:rsid w:val="00DB377D"/>
    <w:rsid w:val="00DB4579"/>
    <w:rsid w:val="00DB4B4C"/>
    <w:rsid w:val="00DB50C5"/>
    <w:rsid w:val="00DB58B9"/>
    <w:rsid w:val="00DB59AD"/>
    <w:rsid w:val="00DB6054"/>
    <w:rsid w:val="00DB68F0"/>
    <w:rsid w:val="00DB6E10"/>
    <w:rsid w:val="00DB6FD5"/>
    <w:rsid w:val="00DC0742"/>
    <w:rsid w:val="00DC0BB6"/>
    <w:rsid w:val="00DC112E"/>
    <w:rsid w:val="00DC1234"/>
    <w:rsid w:val="00DC1732"/>
    <w:rsid w:val="00DC1B84"/>
    <w:rsid w:val="00DC1F5E"/>
    <w:rsid w:val="00DC2D36"/>
    <w:rsid w:val="00DC31C1"/>
    <w:rsid w:val="00DC3D86"/>
    <w:rsid w:val="00DC45B2"/>
    <w:rsid w:val="00DC4E12"/>
    <w:rsid w:val="00DC4F13"/>
    <w:rsid w:val="00DC51C5"/>
    <w:rsid w:val="00DC53EF"/>
    <w:rsid w:val="00DC5E99"/>
    <w:rsid w:val="00DC5FB3"/>
    <w:rsid w:val="00DC6129"/>
    <w:rsid w:val="00DC631A"/>
    <w:rsid w:val="00DC63D6"/>
    <w:rsid w:val="00DC6DC7"/>
    <w:rsid w:val="00DC7815"/>
    <w:rsid w:val="00DC7F51"/>
    <w:rsid w:val="00DD017F"/>
    <w:rsid w:val="00DD07D8"/>
    <w:rsid w:val="00DD126B"/>
    <w:rsid w:val="00DD13EB"/>
    <w:rsid w:val="00DD1710"/>
    <w:rsid w:val="00DD18D3"/>
    <w:rsid w:val="00DD1AE7"/>
    <w:rsid w:val="00DD2F58"/>
    <w:rsid w:val="00DD2F69"/>
    <w:rsid w:val="00DD3166"/>
    <w:rsid w:val="00DD3666"/>
    <w:rsid w:val="00DD3A6E"/>
    <w:rsid w:val="00DD3BE5"/>
    <w:rsid w:val="00DD3F06"/>
    <w:rsid w:val="00DD3F8E"/>
    <w:rsid w:val="00DD410F"/>
    <w:rsid w:val="00DD4E2B"/>
    <w:rsid w:val="00DD4E4F"/>
    <w:rsid w:val="00DD581D"/>
    <w:rsid w:val="00DD5EB5"/>
    <w:rsid w:val="00DD6064"/>
    <w:rsid w:val="00DD6826"/>
    <w:rsid w:val="00DD698D"/>
    <w:rsid w:val="00DD72E3"/>
    <w:rsid w:val="00DD7314"/>
    <w:rsid w:val="00DD7666"/>
    <w:rsid w:val="00DD781B"/>
    <w:rsid w:val="00DD7E75"/>
    <w:rsid w:val="00DE0333"/>
    <w:rsid w:val="00DE05D2"/>
    <w:rsid w:val="00DE0A16"/>
    <w:rsid w:val="00DE0ED8"/>
    <w:rsid w:val="00DE110B"/>
    <w:rsid w:val="00DE11C9"/>
    <w:rsid w:val="00DE1CCA"/>
    <w:rsid w:val="00DE1D9D"/>
    <w:rsid w:val="00DE1E23"/>
    <w:rsid w:val="00DE1E69"/>
    <w:rsid w:val="00DE1F4C"/>
    <w:rsid w:val="00DE23DC"/>
    <w:rsid w:val="00DE24BA"/>
    <w:rsid w:val="00DE33EC"/>
    <w:rsid w:val="00DE3510"/>
    <w:rsid w:val="00DE3C1B"/>
    <w:rsid w:val="00DE48BD"/>
    <w:rsid w:val="00DE5176"/>
    <w:rsid w:val="00DE5608"/>
    <w:rsid w:val="00DE58D0"/>
    <w:rsid w:val="00DE5F62"/>
    <w:rsid w:val="00DE602F"/>
    <w:rsid w:val="00DE60AB"/>
    <w:rsid w:val="00DE654F"/>
    <w:rsid w:val="00DE6863"/>
    <w:rsid w:val="00DE6BFB"/>
    <w:rsid w:val="00DE7133"/>
    <w:rsid w:val="00DF0054"/>
    <w:rsid w:val="00DF0280"/>
    <w:rsid w:val="00DF059F"/>
    <w:rsid w:val="00DF0F77"/>
    <w:rsid w:val="00DF1016"/>
    <w:rsid w:val="00DF10A0"/>
    <w:rsid w:val="00DF12BB"/>
    <w:rsid w:val="00DF15E0"/>
    <w:rsid w:val="00DF165E"/>
    <w:rsid w:val="00DF1A70"/>
    <w:rsid w:val="00DF2398"/>
    <w:rsid w:val="00DF2A7B"/>
    <w:rsid w:val="00DF2DFD"/>
    <w:rsid w:val="00DF32AC"/>
    <w:rsid w:val="00DF37A0"/>
    <w:rsid w:val="00DF47EF"/>
    <w:rsid w:val="00DF4819"/>
    <w:rsid w:val="00DF4927"/>
    <w:rsid w:val="00DF507A"/>
    <w:rsid w:val="00DF57C3"/>
    <w:rsid w:val="00DF5CEF"/>
    <w:rsid w:val="00DF5F19"/>
    <w:rsid w:val="00DF62BA"/>
    <w:rsid w:val="00DF695B"/>
    <w:rsid w:val="00DF6C7A"/>
    <w:rsid w:val="00DF6FCF"/>
    <w:rsid w:val="00DF717D"/>
    <w:rsid w:val="00DF7DB1"/>
    <w:rsid w:val="00DF7F58"/>
    <w:rsid w:val="00E009E6"/>
    <w:rsid w:val="00E00F27"/>
    <w:rsid w:val="00E0126A"/>
    <w:rsid w:val="00E013F8"/>
    <w:rsid w:val="00E01521"/>
    <w:rsid w:val="00E015F1"/>
    <w:rsid w:val="00E0203C"/>
    <w:rsid w:val="00E022FC"/>
    <w:rsid w:val="00E02F50"/>
    <w:rsid w:val="00E034B9"/>
    <w:rsid w:val="00E04387"/>
    <w:rsid w:val="00E04A62"/>
    <w:rsid w:val="00E04BB2"/>
    <w:rsid w:val="00E05116"/>
    <w:rsid w:val="00E05500"/>
    <w:rsid w:val="00E05C5C"/>
    <w:rsid w:val="00E060FC"/>
    <w:rsid w:val="00E0713C"/>
    <w:rsid w:val="00E07799"/>
    <w:rsid w:val="00E078E2"/>
    <w:rsid w:val="00E07CBA"/>
    <w:rsid w:val="00E07E6C"/>
    <w:rsid w:val="00E10567"/>
    <w:rsid w:val="00E105A7"/>
    <w:rsid w:val="00E10B42"/>
    <w:rsid w:val="00E10E81"/>
    <w:rsid w:val="00E10E95"/>
    <w:rsid w:val="00E110E7"/>
    <w:rsid w:val="00E119B2"/>
    <w:rsid w:val="00E11B20"/>
    <w:rsid w:val="00E123E4"/>
    <w:rsid w:val="00E12763"/>
    <w:rsid w:val="00E128BD"/>
    <w:rsid w:val="00E12923"/>
    <w:rsid w:val="00E13310"/>
    <w:rsid w:val="00E13AB8"/>
    <w:rsid w:val="00E140BD"/>
    <w:rsid w:val="00E14C1C"/>
    <w:rsid w:val="00E14C9A"/>
    <w:rsid w:val="00E151C0"/>
    <w:rsid w:val="00E15432"/>
    <w:rsid w:val="00E155C6"/>
    <w:rsid w:val="00E158A7"/>
    <w:rsid w:val="00E158E4"/>
    <w:rsid w:val="00E168BA"/>
    <w:rsid w:val="00E16C70"/>
    <w:rsid w:val="00E16E11"/>
    <w:rsid w:val="00E17419"/>
    <w:rsid w:val="00E1798D"/>
    <w:rsid w:val="00E17A3B"/>
    <w:rsid w:val="00E17A4E"/>
    <w:rsid w:val="00E17C4C"/>
    <w:rsid w:val="00E17CA0"/>
    <w:rsid w:val="00E17E39"/>
    <w:rsid w:val="00E17FA2"/>
    <w:rsid w:val="00E17FDD"/>
    <w:rsid w:val="00E20025"/>
    <w:rsid w:val="00E2063D"/>
    <w:rsid w:val="00E207FA"/>
    <w:rsid w:val="00E208E9"/>
    <w:rsid w:val="00E2104C"/>
    <w:rsid w:val="00E2105A"/>
    <w:rsid w:val="00E21343"/>
    <w:rsid w:val="00E21399"/>
    <w:rsid w:val="00E21520"/>
    <w:rsid w:val="00E2171D"/>
    <w:rsid w:val="00E21DD4"/>
    <w:rsid w:val="00E22B08"/>
    <w:rsid w:val="00E22F46"/>
    <w:rsid w:val="00E23A38"/>
    <w:rsid w:val="00E23CD9"/>
    <w:rsid w:val="00E23EA9"/>
    <w:rsid w:val="00E240D2"/>
    <w:rsid w:val="00E240D8"/>
    <w:rsid w:val="00E246F8"/>
    <w:rsid w:val="00E2479C"/>
    <w:rsid w:val="00E24CA8"/>
    <w:rsid w:val="00E253D6"/>
    <w:rsid w:val="00E2599D"/>
    <w:rsid w:val="00E25C1B"/>
    <w:rsid w:val="00E25DE2"/>
    <w:rsid w:val="00E26389"/>
    <w:rsid w:val="00E26429"/>
    <w:rsid w:val="00E26610"/>
    <w:rsid w:val="00E266B7"/>
    <w:rsid w:val="00E26727"/>
    <w:rsid w:val="00E26A95"/>
    <w:rsid w:val="00E26C8B"/>
    <w:rsid w:val="00E2714A"/>
    <w:rsid w:val="00E271A1"/>
    <w:rsid w:val="00E27883"/>
    <w:rsid w:val="00E303AE"/>
    <w:rsid w:val="00E303F6"/>
    <w:rsid w:val="00E30B5A"/>
    <w:rsid w:val="00E310B0"/>
    <w:rsid w:val="00E3123D"/>
    <w:rsid w:val="00E31461"/>
    <w:rsid w:val="00E31C0E"/>
    <w:rsid w:val="00E31D43"/>
    <w:rsid w:val="00E31E5D"/>
    <w:rsid w:val="00E31F8C"/>
    <w:rsid w:val="00E3224A"/>
    <w:rsid w:val="00E32608"/>
    <w:rsid w:val="00E32B0C"/>
    <w:rsid w:val="00E32B8E"/>
    <w:rsid w:val="00E33458"/>
    <w:rsid w:val="00E33530"/>
    <w:rsid w:val="00E3370E"/>
    <w:rsid w:val="00E33DD7"/>
    <w:rsid w:val="00E3484E"/>
    <w:rsid w:val="00E34B57"/>
    <w:rsid w:val="00E34B6E"/>
    <w:rsid w:val="00E3526B"/>
    <w:rsid w:val="00E364CC"/>
    <w:rsid w:val="00E36728"/>
    <w:rsid w:val="00E36987"/>
    <w:rsid w:val="00E36E64"/>
    <w:rsid w:val="00E3723A"/>
    <w:rsid w:val="00E377B0"/>
    <w:rsid w:val="00E377FD"/>
    <w:rsid w:val="00E37860"/>
    <w:rsid w:val="00E40640"/>
    <w:rsid w:val="00E40A4E"/>
    <w:rsid w:val="00E410E5"/>
    <w:rsid w:val="00E412BB"/>
    <w:rsid w:val="00E41343"/>
    <w:rsid w:val="00E416BE"/>
    <w:rsid w:val="00E417CB"/>
    <w:rsid w:val="00E419BA"/>
    <w:rsid w:val="00E41B61"/>
    <w:rsid w:val="00E41D36"/>
    <w:rsid w:val="00E421CE"/>
    <w:rsid w:val="00E421D0"/>
    <w:rsid w:val="00E422F7"/>
    <w:rsid w:val="00E4231D"/>
    <w:rsid w:val="00E42586"/>
    <w:rsid w:val="00E4266E"/>
    <w:rsid w:val="00E426D8"/>
    <w:rsid w:val="00E427F9"/>
    <w:rsid w:val="00E42B52"/>
    <w:rsid w:val="00E42E89"/>
    <w:rsid w:val="00E432F2"/>
    <w:rsid w:val="00E43359"/>
    <w:rsid w:val="00E43595"/>
    <w:rsid w:val="00E43D21"/>
    <w:rsid w:val="00E44154"/>
    <w:rsid w:val="00E443CD"/>
    <w:rsid w:val="00E446F1"/>
    <w:rsid w:val="00E44802"/>
    <w:rsid w:val="00E44E55"/>
    <w:rsid w:val="00E4545A"/>
    <w:rsid w:val="00E46243"/>
    <w:rsid w:val="00E46886"/>
    <w:rsid w:val="00E47AEF"/>
    <w:rsid w:val="00E50125"/>
    <w:rsid w:val="00E5019A"/>
    <w:rsid w:val="00E50506"/>
    <w:rsid w:val="00E512D9"/>
    <w:rsid w:val="00E5133A"/>
    <w:rsid w:val="00E517C3"/>
    <w:rsid w:val="00E5219A"/>
    <w:rsid w:val="00E52EB2"/>
    <w:rsid w:val="00E53B75"/>
    <w:rsid w:val="00E540DF"/>
    <w:rsid w:val="00E5410D"/>
    <w:rsid w:val="00E542A7"/>
    <w:rsid w:val="00E543D1"/>
    <w:rsid w:val="00E54E3B"/>
    <w:rsid w:val="00E55BAF"/>
    <w:rsid w:val="00E55C28"/>
    <w:rsid w:val="00E55C2C"/>
    <w:rsid w:val="00E5616D"/>
    <w:rsid w:val="00E56245"/>
    <w:rsid w:val="00E56555"/>
    <w:rsid w:val="00E570AD"/>
    <w:rsid w:val="00E57565"/>
    <w:rsid w:val="00E579A7"/>
    <w:rsid w:val="00E60439"/>
    <w:rsid w:val="00E60ABF"/>
    <w:rsid w:val="00E6114E"/>
    <w:rsid w:val="00E618B3"/>
    <w:rsid w:val="00E61B94"/>
    <w:rsid w:val="00E61BAF"/>
    <w:rsid w:val="00E622FB"/>
    <w:rsid w:val="00E62374"/>
    <w:rsid w:val="00E626F3"/>
    <w:rsid w:val="00E629CA"/>
    <w:rsid w:val="00E634B0"/>
    <w:rsid w:val="00E63838"/>
    <w:rsid w:val="00E63E10"/>
    <w:rsid w:val="00E64434"/>
    <w:rsid w:val="00E6485E"/>
    <w:rsid w:val="00E64D8B"/>
    <w:rsid w:val="00E65019"/>
    <w:rsid w:val="00E6515D"/>
    <w:rsid w:val="00E65502"/>
    <w:rsid w:val="00E65D80"/>
    <w:rsid w:val="00E66A77"/>
    <w:rsid w:val="00E66A97"/>
    <w:rsid w:val="00E67C51"/>
    <w:rsid w:val="00E67E5D"/>
    <w:rsid w:val="00E702D6"/>
    <w:rsid w:val="00E703CA"/>
    <w:rsid w:val="00E70E4F"/>
    <w:rsid w:val="00E71515"/>
    <w:rsid w:val="00E71A10"/>
    <w:rsid w:val="00E71B86"/>
    <w:rsid w:val="00E7265D"/>
    <w:rsid w:val="00E72EFC"/>
    <w:rsid w:val="00E73FC0"/>
    <w:rsid w:val="00E749C9"/>
    <w:rsid w:val="00E751EB"/>
    <w:rsid w:val="00E758EC"/>
    <w:rsid w:val="00E75B4D"/>
    <w:rsid w:val="00E762CD"/>
    <w:rsid w:val="00E76421"/>
    <w:rsid w:val="00E764A3"/>
    <w:rsid w:val="00E7713E"/>
    <w:rsid w:val="00E771F9"/>
    <w:rsid w:val="00E7776E"/>
    <w:rsid w:val="00E77CE1"/>
    <w:rsid w:val="00E77E62"/>
    <w:rsid w:val="00E80051"/>
    <w:rsid w:val="00E800FF"/>
    <w:rsid w:val="00E805BE"/>
    <w:rsid w:val="00E80928"/>
    <w:rsid w:val="00E80F82"/>
    <w:rsid w:val="00E8100C"/>
    <w:rsid w:val="00E81ACF"/>
    <w:rsid w:val="00E81F0C"/>
    <w:rsid w:val="00E8234C"/>
    <w:rsid w:val="00E823A5"/>
    <w:rsid w:val="00E824BF"/>
    <w:rsid w:val="00E82936"/>
    <w:rsid w:val="00E82B16"/>
    <w:rsid w:val="00E82D25"/>
    <w:rsid w:val="00E82FA4"/>
    <w:rsid w:val="00E83542"/>
    <w:rsid w:val="00E8360C"/>
    <w:rsid w:val="00E83B48"/>
    <w:rsid w:val="00E84706"/>
    <w:rsid w:val="00E8496A"/>
    <w:rsid w:val="00E849F6"/>
    <w:rsid w:val="00E84A04"/>
    <w:rsid w:val="00E84B86"/>
    <w:rsid w:val="00E84C7E"/>
    <w:rsid w:val="00E84FE8"/>
    <w:rsid w:val="00E8504A"/>
    <w:rsid w:val="00E851D4"/>
    <w:rsid w:val="00E85443"/>
    <w:rsid w:val="00E856F5"/>
    <w:rsid w:val="00E85928"/>
    <w:rsid w:val="00E85D89"/>
    <w:rsid w:val="00E85FE4"/>
    <w:rsid w:val="00E8622E"/>
    <w:rsid w:val="00E86612"/>
    <w:rsid w:val="00E8682E"/>
    <w:rsid w:val="00E870F5"/>
    <w:rsid w:val="00E8723F"/>
    <w:rsid w:val="00E87330"/>
    <w:rsid w:val="00E87822"/>
    <w:rsid w:val="00E87A9B"/>
    <w:rsid w:val="00E87D7F"/>
    <w:rsid w:val="00E90395"/>
    <w:rsid w:val="00E90719"/>
    <w:rsid w:val="00E90727"/>
    <w:rsid w:val="00E90922"/>
    <w:rsid w:val="00E90A93"/>
    <w:rsid w:val="00E90D76"/>
    <w:rsid w:val="00E90E49"/>
    <w:rsid w:val="00E915A7"/>
    <w:rsid w:val="00E917F9"/>
    <w:rsid w:val="00E918EB"/>
    <w:rsid w:val="00E91F03"/>
    <w:rsid w:val="00E91FEA"/>
    <w:rsid w:val="00E92003"/>
    <w:rsid w:val="00E92273"/>
    <w:rsid w:val="00E9291C"/>
    <w:rsid w:val="00E929F6"/>
    <w:rsid w:val="00E92D1C"/>
    <w:rsid w:val="00E935DE"/>
    <w:rsid w:val="00E938CE"/>
    <w:rsid w:val="00E93D7F"/>
    <w:rsid w:val="00E93FFE"/>
    <w:rsid w:val="00E943EC"/>
    <w:rsid w:val="00E944E7"/>
    <w:rsid w:val="00E94CAF"/>
    <w:rsid w:val="00E94D8F"/>
    <w:rsid w:val="00E94F8A"/>
    <w:rsid w:val="00E9533A"/>
    <w:rsid w:val="00E95FE7"/>
    <w:rsid w:val="00E960F1"/>
    <w:rsid w:val="00E96A1D"/>
    <w:rsid w:val="00E96AD5"/>
    <w:rsid w:val="00E96D87"/>
    <w:rsid w:val="00E9708E"/>
    <w:rsid w:val="00E970A8"/>
    <w:rsid w:val="00E973CE"/>
    <w:rsid w:val="00EA0829"/>
    <w:rsid w:val="00EA0BDF"/>
    <w:rsid w:val="00EA162D"/>
    <w:rsid w:val="00EA1C83"/>
    <w:rsid w:val="00EA1F15"/>
    <w:rsid w:val="00EA2148"/>
    <w:rsid w:val="00EA276E"/>
    <w:rsid w:val="00EA2847"/>
    <w:rsid w:val="00EA2949"/>
    <w:rsid w:val="00EA29CF"/>
    <w:rsid w:val="00EA29F2"/>
    <w:rsid w:val="00EA2B3C"/>
    <w:rsid w:val="00EA320E"/>
    <w:rsid w:val="00EA3939"/>
    <w:rsid w:val="00EA438B"/>
    <w:rsid w:val="00EA487E"/>
    <w:rsid w:val="00EA4BE8"/>
    <w:rsid w:val="00EA5120"/>
    <w:rsid w:val="00EA5283"/>
    <w:rsid w:val="00EA5461"/>
    <w:rsid w:val="00EA548C"/>
    <w:rsid w:val="00EA580E"/>
    <w:rsid w:val="00EA5CE2"/>
    <w:rsid w:val="00EA5D81"/>
    <w:rsid w:val="00EA64B0"/>
    <w:rsid w:val="00EA65A2"/>
    <w:rsid w:val="00EA6677"/>
    <w:rsid w:val="00EA6B68"/>
    <w:rsid w:val="00EA6F3F"/>
    <w:rsid w:val="00EA745A"/>
    <w:rsid w:val="00EA75C8"/>
    <w:rsid w:val="00EA78B2"/>
    <w:rsid w:val="00EA7A41"/>
    <w:rsid w:val="00EB0111"/>
    <w:rsid w:val="00EB0523"/>
    <w:rsid w:val="00EB077B"/>
    <w:rsid w:val="00EB0A1B"/>
    <w:rsid w:val="00EB0AEE"/>
    <w:rsid w:val="00EB0D24"/>
    <w:rsid w:val="00EB105F"/>
    <w:rsid w:val="00EB1344"/>
    <w:rsid w:val="00EB21CF"/>
    <w:rsid w:val="00EB235D"/>
    <w:rsid w:val="00EB24A5"/>
    <w:rsid w:val="00EB24A9"/>
    <w:rsid w:val="00EB272C"/>
    <w:rsid w:val="00EB2D48"/>
    <w:rsid w:val="00EB2E3C"/>
    <w:rsid w:val="00EB325F"/>
    <w:rsid w:val="00EB3D70"/>
    <w:rsid w:val="00EB3E22"/>
    <w:rsid w:val="00EB3E69"/>
    <w:rsid w:val="00EB41B5"/>
    <w:rsid w:val="00EB4456"/>
    <w:rsid w:val="00EB4530"/>
    <w:rsid w:val="00EB48E5"/>
    <w:rsid w:val="00EB4C35"/>
    <w:rsid w:val="00EB4C84"/>
    <w:rsid w:val="00EB4DC7"/>
    <w:rsid w:val="00EB4EA2"/>
    <w:rsid w:val="00EB5B44"/>
    <w:rsid w:val="00EB5EF9"/>
    <w:rsid w:val="00EB6685"/>
    <w:rsid w:val="00EB69ED"/>
    <w:rsid w:val="00EB6E82"/>
    <w:rsid w:val="00EB7237"/>
    <w:rsid w:val="00EB737B"/>
    <w:rsid w:val="00EB73C3"/>
    <w:rsid w:val="00EB742B"/>
    <w:rsid w:val="00EB7B69"/>
    <w:rsid w:val="00EC0FB4"/>
    <w:rsid w:val="00EC156B"/>
    <w:rsid w:val="00EC168A"/>
    <w:rsid w:val="00EC1D1E"/>
    <w:rsid w:val="00EC1DF7"/>
    <w:rsid w:val="00EC2605"/>
    <w:rsid w:val="00EC27C6"/>
    <w:rsid w:val="00EC2A97"/>
    <w:rsid w:val="00EC3553"/>
    <w:rsid w:val="00EC39C8"/>
    <w:rsid w:val="00EC3A2B"/>
    <w:rsid w:val="00EC3D1F"/>
    <w:rsid w:val="00EC3F7B"/>
    <w:rsid w:val="00EC4207"/>
    <w:rsid w:val="00EC42F0"/>
    <w:rsid w:val="00EC4436"/>
    <w:rsid w:val="00EC464B"/>
    <w:rsid w:val="00EC4696"/>
    <w:rsid w:val="00EC4937"/>
    <w:rsid w:val="00EC49A3"/>
    <w:rsid w:val="00EC4EBC"/>
    <w:rsid w:val="00EC5653"/>
    <w:rsid w:val="00EC5A8C"/>
    <w:rsid w:val="00EC5D24"/>
    <w:rsid w:val="00EC60AE"/>
    <w:rsid w:val="00EC61BC"/>
    <w:rsid w:val="00EC657C"/>
    <w:rsid w:val="00EC71CE"/>
    <w:rsid w:val="00EC743E"/>
    <w:rsid w:val="00EC75E8"/>
    <w:rsid w:val="00EC7858"/>
    <w:rsid w:val="00ED00DD"/>
    <w:rsid w:val="00ED021B"/>
    <w:rsid w:val="00ED0958"/>
    <w:rsid w:val="00ED0A8D"/>
    <w:rsid w:val="00ED1006"/>
    <w:rsid w:val="00ED1075"/>
    <w:rsid w:val="00ED27F9"/>
    <w:rsid w:val="00ED2A60"/>
    <w:rsid w:val="00ED3160"/>
    <w:rsid w:val="00ED37A9"/>
    <w:rsid w:val="00ED3808"/>
    <w:rsid w:val="00ED3D46"/>
    <w:rsid w:val="00ED3D6D"/>
    <w:rsid w:val="00ED454D"/>
    <w:rsid w:val="00ED4A40"/>
    <w:rsid w:val="00ED4AFA"/>
    <w:rsid w:val="00ED4B81"/>
    <w:rsid w:val="00ED4E20"/>
    <w:rsid w:val="00ED570A"/>
    <w:rsid w:val="00ED5E07"/>
    <w:rsid w:val="00ED635F"/>
    <w:rsid w:val="00ED67CD"/>
    <w:rsid w:val="00ED6BD6"/>
    <w:rsid w:val="00ED6E55"/>
    <w:rsid w:val="00ED78C9"/>
    <w:rsid w:val="00ED7E9E"/>
    <w:rsid w:val="00EE0624"/>
    <w:rsid w:val="00EE0D13"/>
    <w:rsid w:val="00EE0DE7"/>
    <w:rsid w:val="00EE1F98"/>
    <w:rsid w:val="00EE280C"/>
    <w:rsid w:val="00EE28F5"/>
    <w:rsid w:val="00EE35AB"/>
    <w:rsid w:val="00EE3D18"/>
    <w:rsid w:val="00EE4346"/>
    <w:rsid w:val="00EE45A6"/>
    <w:rsid w:val="00EE4EFD"/>
    <w:rsid w:val="00EE52E8"/>
    <w:rsid w:val="00EE590D"/>
    <w:rsid w:val="00EE593B"/>
    <w:rsid w:val="00EE5985"/>
    <w:rsid w:val="00EE5D34"/>
    <w:rsid w:val="00EE628C"/>
    <w:rsid w:val="00EE66A0"/>
    <w:rsid w:val="00EE6880"/>
    <w:rsid w:val="00EE6B5A"/>
    <w:rsid w:val="00EE6D51"/>
    <w:rsid w:val="00EE72C9"/>
    <w:rsid w:val="00EE75BD"/>
    <w:rsid w:val="00EE7CE1"/>
    <w:rsid w:val="00EF00FF"/>
    <w:rsid w:val="00EF0408"/>
    <w:rsid w:val="00EF04D5"/>
    <w:rsid w:val="00EF07FA"/>
    <w:rsid w:val="00EF0812"/>
    <w:rsid w:val="00EF0987"/>
    <w:rsid w:val="00EF18FE"/>
    <w:rsid w:val="00EF19CA"/>
    <w:rsid w:val="00EF1B8B"/>
    <w:rsid w:val="00EF1F73"/>
    <w:rsid w:val="00EF2069"/>
    <w:rsid w:val="00EF2160"/>
    <w:rsid w:val="00EF2981"/>
    <w:rsid w:val="00EF29C2"/>
    <w:rsid w:val="00EF2D01"/>
    <w:rsid w:val="00EF3591"/>
    <w:rsid w:val="00EF3795"/>
    <w:rsid w:val="00EF3AD5"/>
    <w:rsid w:val="00EF3D20"/>
    <w:rsid w:val="00EF3DD8"/>
    <w:rsid w:val="00EF40FD"/>
    <w:rsid w:val="00EF42A1"/>
    <w:rsid w:val="00EF48A4"/>
    <w:rsid w:val="00EF4DAF"/>
    <w:rsid w:val="00EF4ED6"/>
    <w:rsid w:val="00EF5302"/>
    <w:rsid w:val="00EF53CD"/>
    <w:rsid w:val="00EF5787"/>
    <w:rsid w:val="00EF5E6B"/>
    <w:rsid w:val="00EF60D0"/>
    <w:rsid w:val="00EF6C19"/>
    <w:rsid w:val="00EF7C03"/>
    <w:rsid w:val="00EF7DF7"/>
    <w:rsid w:val="00EF7F6B"/>
    <w:rsid w:val="00F00073"/>
    <w:rsid w:val="00F000D6"/>
    <w:rsid w:val="00F00459"/>
    <w:rsid w:val="00F00A11"/>
    <w:rsid w:val="00F00DC8"/>
    <w:rsid w:val="00F0106A"/>
    <w:rsid w:val="00F01A5F"/>
    <w:rsid w:val="00F01AA2"/>
    <w:rsid w:val="00F01B77"/>
    <w:rsid w:val="00F038F0"/>
    <w:rsid w:val="00F03E59"/>
    <w:rsid w:val="00F0404A"/>
    <w:rsid w:val="00F041D8"/>
    <w:rsid w:val="00F047BD"/>
    <w:rsid w:val="00F04A03"/>
    <w:rsid w:val="00F04AF7"/>
    <w:rsid w:val="00F04D4B"/>
    <w:rsid w:val="00F04DD5"/>
    <w:rsid w:val="00F0501A"/>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A0D"/>
    <w:rsid w:val="00F12EC0"/>
    <w:rsid w:val="00F1321C"/>
    <w:rsid w:val="00F13364"/>
    <w:rsid w:val="00F135D2"/>
    <w:rsid w:val="00F13946"/>
    <w:rsid w:val="00F1460F"/>
    <w:rsid w:val="00F1473F"/>
    <w:rsid w:val="00F151AF"/>
    <w:rsid w:val="00F15491"/>
    <w:rsid w:val="00F15FA5"/>
    <w:rsid w:val="00F163C6"/>
    <w:rsid w:val="00F1664B"/>
    <w:rsid w:val="00F1673A"/>
    <w:rsid w:val="00F168FA"/>
    <w:rsid w:val="00F16A6F"/>
    <w:rsid w:val="00F16F27"/>
    <w:rsid w:val="00F16F51"/>
    <w:rsid w:val="00F16FD2"/>
    <w:rsid w:val="00F1733E"/>
    <w:rsid w:val="00F1772F"/>
    <w:rsid w:val="00F17C46"/>
    <w:rsid w:val="00F20827"/>
    <w:rsid w:val="00F209B7"/>
    <w:rsid w:val="00F20E6F"/>
    <w:rsid w:val="00F21135"/>
    <w:rsid w:val="00F213C1"/>
    <w:rsid w:val="00F21B0F"/>
    <w:rsid w:val="00F21C5E"/>
    <w:rsid w:val="00F21FF6"/>
    <w:rsid w:val="00F22CD5"/>
    <w:rsid w:val="00F234B8"/>
    <w:rsid w:val="00F23D23"/>
    <w:rsid w:val="00F243D8"/>
    <w:rsid w:val="00F243E4"/>
    <w:rsid w:val="00F24889"/>
    <w:rsid w:val="00F257F3"/>
    <w:rsid w:val="00F25858"/>
    <w:rsid w:val="00F266DF"/>
    <w:rsid w:val="00F26E23"/>
    <w:rsid w:val="00F276AD"/>
    <w:rsid w:val="00F27994"/>
    <w:rsid w:val="00F27A0D"/>
    <w:rsid w:val="00F27A4B"/>
    <w:rsid w:val="00F27F1D"/>
    <w:rsid w:val="00F27FAF"/>
    <w:rsid w:val="00F304B0"/>
    <w:rsid w:val="00F30648"/>
    <w:rsid w:val="00F30828"/>
    <w:rsid w:val="00F30A3E"/>
    <w:rsid w:val="00F313D6"/>
    <w:rsid w:val="00F31A35"/>
    <w:rsid w:val="00F31AED"/>
    <w:rsid w:val="00F31E95"/>
    <w:rsid w:val="00F31EE4"/>
    <w:rsid w:val="00F32194"/>
    <w:rsid w:val="00F32FF2"/>
    <w:rsid w:val="00F33134"/>
    <w:rsid w:val="00F33417"/>
    <w:rsid w:val="00F33674"/>
    <w:rsid w:val="00F3387A"/>
    <w:rsid w:val="00F34480"/>
    <w:rsid w:val="00F34B14"/>
    <w:rsid w:val="00F34D4D"/>
    <w:rsid w:val="00F34D9C"/>
    <w:rsid w:val="00F34EDE"/>
    <w:rsid w:val="00F35075"/>
    <w:rsid w:val="00F351B8"/>
    <w:rsid w:val="00F35876"/>
    <w:rsid w:val="00F35D41"/>
    <w:rsid w:val="00F35DDC"/>
    <w:rsid w:val="00F35F56"/>
    <w:rsid w:val="00F36E1A"/>
    <w:rsid w:val="00F37451"/>
    <w:rsid w:val="00F375CE"/>
    <w:rsid w:val="00F376AF"/>
    <w:rsid w:val="00F3773E"/>
    <w:rsid w:val="00F3786E"/>
    <w:rsid w:val="00F40473"/>
    <w:rsid w:val="00F407B2"/>
    <w:rsid w:val="00F41114"/>
    <w:rsid w:val="00F411BE"/>
    <w:rsid w:val="00F41333"/>
    <w:rsid w:val="00F413BB"/>
    <w:rsid w:val="00F413CC"/>
    <w:rsid w:val="00F41583"/>
    <w:rsid w:val="00F41D20"/>
    <w:rsid w:val="00F434C6"/>
    <w:rsid w:val="00F43D4A"/>
    <w:rsid w:val="00F43E18"/>
    <w:rsid w:val="00F43F65"/>
    <w:rsid w:val="00F4469F"/>
    <w:rsid w:val="00F45475"/>
    <w:rsid w:val="00F457DA"/>
    <w:rsid w:val="00F45CA5"/>
    <w:rsid w:val="00F468C8"/>
    <w:rsid w:val="00F47422"/>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295E"/>
    <w:rsid w:val="00F52E3B"/>
    <w:rsid w:val="00F53352"/>
    <w:rsid w:val="00F537AF"/>
    <w:rsid w:val="00F53AFE"/>
    <w:rsid w:val="00F5408A"/>
    <w:rsid w:val="00F54216"/>
    <w:rsid w:val="00F54253"/>
    <w:rsid w:val="00F5450F"/>
    <w:rsid w:val="00F54D17"/>
    <w:rsid w:val="00F54F08"/>
    <w:rsid w:val="00F5557B"/>
    <w:rsid w:val="00F55644"/>
    <w:rsid w:val="00F55B75"/>
    <w:rsid w:val="00F55C20"/>
    <w:rsid w:val="00F55D60"/>
    <w:rsid w:val="00F562AF"/>
    <w:rsid w:val="00F568FB"/>
    <w:rsid w:val="00F56E26"/>
    <w:rsid w:val="00F570BF"/>
    <w:rsid w:val="00F57485"/>
    <w:rsid w:val="00F57752"/>
    <w:rsid w:val="00F57D16"/>
    <w:rsid w:val="00F57FDB"/>
    <w:rsid w:val="00F602D1"/>
    <w:rsid w:val="00F607C5"/>
    <w:rsid w:val="00F60DEA"/>
    <w:rsid w:val="00F61363"/>
    <w:rsid w:val="00F61477"/>
    <w:rsid w:val="00F61C29"/>
    <w:rsid w:val="00F61EC8"/>
    <w:rsid w:val="00F6209C"/>
    <w:rsid w:val="00F626F9"/>
    <w:rsid w:val="00F62E30"/>
    <w:rsid w:val="00F6302A"/>
    <w:rsid w:val="00F63838"/>
    <w:rsid w:val="00F63B1C"/>
    <w:rsid w:val="00F63DC0"/>
    <w:rsid w:val="00F643D1"/>
    <w:rsid w:val="00F64B4F"/>
    <w:rsid w:val="00F64C2B"/>
    <w:rsid w:val="00F64DC0"/>
    <w:rsid w:val="00F651BE"/>
    <w:rsid w:val="00F65F27"/>
    <w:rsid w:val="00F65FD1"/>
    <w:rsid w:val="00F660C3"/>
    <w:rsid w:val="00F665DE"/>
    <w:rsid w:val="00F66957"/>
    <w:rsid w:val="00F67658"/>
    <w:rsid w:val="00F67A4B"/>
    <w:rsid w:val="00F67E37"/>
    <w:rsid w:val="00F67F53"/>
    <w:rsid w:val="00F70104"/>
    <w:rsid w:val="00F703BE"/>
    <w:rsid w:val="00F703CE"/>
    <w:rsid w:val="00F70460"/>
    <w:rsid w:val="00F706AB"/>
    <w:rsid w:val="00F71922"/>
    <w:rsid w:val="00F71C09"/>
    <w:rsid w:val="00F71F69"/>
    <w:rsid w:val="00F72B72"/>
    <w:rsid w:val="00F73595"/>
    <w:rsid w:val="00F736CB"/>
    <w:rsid w:val="00F7375A"/>
    <w:rsid w:val="00F738BA"/>
    <w:rsid w:val="00F7435D"/>
    <w:rsid w:val="00F745E4"/>
    <w:rsid w:val="00F74BB9"/>
    <w:rsid w:val="00F753BB"/>
    <w:rsid w:val="00F75582"/>
    <w:rsid w:val="00F755A8"/>
    <w:rsid w:val="00F75791"/>
    <w:rsid w:val="00F75A12"/>
    <w:rsid w:val="00F76B99"/>
    <w:rsid w:val="00F76EFA"/>
    <w:rsid w:val="00F771F2"/>
    <w:rsid w:val="00F7756D"/>
    <w:rsid w:val="00F77D54"/>
    <w:rsid w:val="00F80049"/>
    <w:rsid w:val="00F800BF"/>
    <w:rsid w:val="00F804BE"/>
    <w:rsid w:val="00F80ED8"/>
    <w:rsid w:val="00F80F50"/>
    <w:rsid w:val="00F817CE"/>
    <w:rsid w:val="00F81BF1"/>
    <w:rsid w:val="00F81DA0"/>
    <w:rsid w:val="00F82D94"/>
    <w:rsid w:val="00F82FBC"/>
    <w:rsid w:val="00F8345A"/>
    <w:rsid w:val="00F83747"/>
    <w:rsid w:val="00F838AE"/>
    <w:rsid w:val="00F83DBC"/>
    <w:rsid w:val="00F84213"/>
    <w:rsid w:val="00F8456C"/>
    <w:rsid w:val="00F84EE1"/>
    <w:rsid w:val="00F859D8"/>
    <w:rsid w:val="00F85F8F"/>
    <w:rsid w:val="00F861CC"/>
    <w:rsid w:val="00F86516"/>
    <w:rsid w:val="00F868F5"/>
    <w:rsid w:val="00F872AD"/>
    <w:rsid w:val="00F874F0"/>
    <w:rsid w:val="00F87537"/>
    <w:rsid w:val="00F8769C"/>
    <w:rsid w:val="00F87A58"/>
    <w:rsid w:val="00F87A79"/>
    <w:rsid w:val="00F90344"/>
    <w:rsid w:val="00F9056A"/>
    <w:rsid w:val="00F90F8D"/>
    <w:rsid w:val="00F91497"/>
    <w:rsid w:val="00F918FA"/>
    <w:rsid w:val="00F91ADD"/>
    <w:rsid w:val="00F91C3C"/>
    <w:rsid w:val="00F91DF0"/>
    <w:rsid w:val="00F9201D"/>
    <w:rsid w:val="00F9223C"/>
    <w:rsid w:val="00F92746"/>
    <w:rsid w:val="00F92782"/>
    <w:rsid w:val="00F9288B"/>
    <w:rsid w:val="00F92F0C"/>
    <w:rsid w:val="00F92F61"/>
    <w:rsid w:val="00F9365F"/>
    <w:rsid w:val="00F9378A"/>
    <w:rsid w:val="00F938DB"/>
    <w:rsid w:val="00F93AA9"/>
    <w:rsid w:val="00F94161"/>
    <w:rsid w:val="00F95489"/>
    <w:rsid w:val="00F95C66"/>
    <w:rsid w:val="00F961A5"/>
    <w:rsid w:val="00F96204"/>
    <w:rsid w:val="00F962AF"/>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85"/>
    <w:rsid w:val="00FA22F2"/>
    <w:rsid w:val="00FA22F8"/>
    <w:rsid w:val="00FA2A6C"/>
    <w:rsid w:val="00FA2A95"/>
    <w:rsid w:val="00FA2B9C"/>
    <w:rsid w:val="00FA2BB3"/>
    <w:rsid w:val="00FA2D74"/>
    <w:rsid w:val="00FA3795"/>
    <w:rsid w:val="00FA389F"/>
    <w:rsid w:val="00FA3F39"/>
    <w:rsid w:val="00FA4908"/>
    <w:rsid w:val="00FA4BEC"/>
    <w:rsid w:val="00FA5034"/>
    <w:rsid w:val="00FA55BB"/>
    <w:rsid w:val="00FA6109"/>
    <w:rsid w:val="00FA6709"/>
    <w:rsid w:val="00FA6C4A"/>
    <w:rsid w:val="00FA6E5B"/>
    <w:rsid w:val="00FA7109"/>
    <w:rsid w:val="00FA7755"/>
    <w:rsid w:val="00FA7F00"/>
    <w:rsid w:val="00FB00A4"/>
    <w:rsid w:val="00FB0AB2"/>
    <w:rsid w:val="00FB0B60"/>
    <w:rsid w:val="00FB0DAD"/>
    <w:rsid w:val="00FB0E2A"/>
    <w:rsid w:val="00FB12E4"/>
    <w:rsid w:val="00FB1640"/>
    <w:rsid w:val="00FB1B76"/>
    <w:rsid w:val="00FB1F0E"/>
    <w:rsid w:val="00FB1F8E"/>
    <w:rsid w:val="00FB2011"/>
    <w:rsid w:val="00FB250B"/>
    <w:rsid w:val="00FB26DB"/>
    <w:rsid w:val="00FB3344"/>
    <w:rsid w:val="00FB35EA"/>
    <w:rsid w:val="00FB3775"/>
    <w:rsid w:val="00FB3A2F"/>
    <w:rsid w:val="00FB3CA6"/>
    <w:rsid w:val="00FB413D"/>
    <w:rsid w:val="00FB4C80"/>
    <w:rsid w:val="00FB5944"/>
    <w:rsid w:val="00FB5AE1"/>
    <w:rsid w:val="00FB5F73"/>
    <w:rsid w:val="00FB6087"/>
    <w:rsid w:val="00FB6BA8"/>
    <w:rsid w:val="00FB7389"/>
    <w:rsid w:val="00FB7986"/>
    <w:rsid w:val="00FC0035"/>
    <w:rsid w:val="00FC09E3"/>
    <w:rsid w:val="00FC0C7D"/>
    <w:rsid w:val="00FC1394"/>
    <w:rsid w:val="00FC186B"/>
    <w:rsid w:val="00FC1DCB"/>
    <w:rsid w:val="00FC2019"/>
    <w:rsid w:val="00FC20B8"/>
    <w:rsid w:val="00FC2E17"/>
    <w:rsid w:val="00FC3355"/>
    <w:rsid w:val="00FC3620"/>
    <w:rsid w:val="00FC4002"/>
    <w:rsid w:val="00FC4A12"/>
    <w:rsid w:val="00FC4B11"/>
    <w:rsid w:val="00FC4B8F"/>
    <w:rsid w:val="00FC4C0F"/>
    <w:rsid w:val="00FC58D4"/>
    <w:rsid w:val="00FC5A27"/>
    <w:rsid w:val="00FC5AAB"/>
    <w:rsid w:val="00FC5DE8"/>
    <w:rsid w:val="00FC5E13"/>
    <w:rsid w:val="00FC6469"/>
    <w:rsid w:val="00FC6848"/>
    <w:rsid w:val="00FC68A8"/>
    <w:rsid w:val="00FC6D90"/>
    <w:rsid w:val="00FC7349"/>
    <w:rsid w:val="00FC739B"/>
    <w:rsid w:val="00FC7426"/>
    <w:rsid w:val="00FC7429"/>
    <w:rsid w:val="00FC75C1"/>
    <w:rsid w:val="00FC766A"/>
    <w:rsid w:val="00FC7952"/>
    <w:rsid w:val="00FC79F9"/>
    <w:rsid w:val="00FD07F6"/>
    <w:rsid w:val="00FD096B"/>
    <w:rsid w:val="00FD0F09"/>
    <w:rsid w:val="00FD0FCB"/>
    <w:rsid w:val="00FD13F7"/>
    <w:rsid w:val="00FD1872"/>
    <w:rsid w:val="00FD1912"/>
    <w:rsid w:val="00FD1D0B"/>
    <w:rsid w:val="00FD1EC8"/>
    <w:rsid w:val="00FD21DD"/>
    <w:rsid w:val="00FD2A73"/>
    <w:rsid w:val="00FD2E88"/>
    <w:rsid w:val="00FD3055"/>
    <w:rsid w:val="00FD33A6"/>
    <w:rsid w:val="00FD38A7"/>
    <w:rsid w:val="00FD3B87"/>
    <w:rsid w:val="00FD4578"/>
    <w:rsid w:val="00FD4686"/>
    <w:rsid w:val="00FD47ED"/>
    <w:rsid w:val="00FD4CE5"/>
    <w:rsid w:val="00FD4CE7"/>
    <w:rsid w:val="00FD4EC9"/>
    <w:rsid w:val="00FD5270"/>
    <w:rsid w:val="00FD539F"/>
    <w:rsid w:val="00FD5871"/>
    <w:rsid w:val="00FD5D8C"/>
    <w:rsid w:val="00FD5E0A"/>
    <w:rsid w:val="00FD677E"/>
    <w:rsid w:val="00FD67EC"/>
    <w:rsid w:val="00FD69B1"/>
    <w:rsid w:val="00FD710F"/>
    <w:rsid w:val="00FD74DB"/>
    <w:rsid w:val="00FD75E6"/>
    <w:rsid w:val="00FD7660"/>
    <w:rsid w:val="00FD7894"/>
    <w:rsid w:val="00FD7B83"/>
    <w:rsid w:val="00FD7BE1"/>
    <w:rsid w:val="00FD7DF4"/>
    <w:rsid w:val="00FE0490"/>
    <w:rsid w:val="00FE0522"/>
    <w:rsid w:val="00FE0655"/>
    <w:rsid w:val="00FE17A2"/>
    <w:rsid w:val="00FE1F53"/>
    <w:rsid w:val="00FE220A"/>
    <w:rsid w:val="00FE2365"/>
    <w:rsid w:val="00FE2648"/>
    <w:rsid w:val="00FE299E"/>
    <w:rsid w:val="00FE2B0E"/>
    <w:rsid w:val="00FE2CCF"/>
    <w:rsid w:val="00FE32C1"/>
    <w:rsid w:val="00FE362E"/>
    <w:rsid w:val="00FE37D0"/>
    <w:rsid w:val="00FE3C61"/>
    <w:rsid w:val="00FE3F1B"/>
    <w:rsid w:val="00FE3FFB"/>
    <w:rsid w:val="00FE48CA"/>
    <w:rsid w:val="00FE48EB"/>
    <w:rsid w:val="00FE4C7B"/>
    <w:rsid w:val="00FE4CA9"/>
    <w:rsid w:val="00FE4D7E"/>
    <w:rsid w:val="00FE4F47"/>
    <w:rsid w:val="00FE4F89"/>
    <w:rsid w:val="00FE5445"/>
    <w:rsid w:val="00FE55A8"/>
    <w:rsid w:val="00FE5659"/>
    <w:rsid w:val="00FE57B9"/>
    <w:rsid w:val="00FE5C73"/>
    <w:rsid w:val="00FE5FB3"/>
    <w:rsid w:val="00FE61B0"/>
    <w:rsid w:val="00FE61D9"/>
    <w:rsid w:val="00FE6208"/>
    <w:rsid w:val="00FE67E0"/>
    <w:rsid w:val="00FE6B82"/>
    <w:rsid w:val="00FE6D60"/>
    <w:rsid w:val="00FE7336"/>
    <w:rsid w:val="00FE76C0"/>
    <w:rsid w:val="00FE787C"/>
    <w:rsid w:val="00FF0249"/>
    <w:rsid w:val="00FF0292"/>
    <w:rsid w:val="00FF0385"/>
    <w:rsid w:val="00FF07B8"/>
    <w:rsid w:val="00FF0AFB"/>
    <w:rsid w:val="00FF1098"/>
    <w:rsid w:val="00FF10FD"/>
    <w:rsid w:val="00FF1222"/>
    <w:rsid w:val="00FF1AE8"/>
    <w:rsid w:val="00FF1F6E"/>
    <w:rsid w:val="00FF28BC"/>
    <w:rsid w:val="00FF302A"/>
    <w:rsid w:val="00FF310E"/>
    <w:rsid w:val="00FF3BB8"/>
    <w:rsid w:val="00FF3FFA"/>
    <w:rsid w:val="00FF45A5"/>
    <w:rsid w:val="00FF47E7"/>
    <w:rsid w:val="00FF48A3"/>
    <w:rsid w:val="00FF4955"/>
    <w:rsid w:val="00FF4CD9"/>
    <w:rsid w:val="00FF4F60"/>
    <w:rsid w:val="00FF4F61"/>
    <w:rsid w:val="00FF5673"/>
    <w:rsid w:val="00FF587A"/>
    <w:rsid w:val="00FF5C91"/>
    <w:rsid w:val="00FF5EB3"/>
    <w:rsid w:val="00FF5F78"/>
    <w:rsid w:val="00FF63BA"/>
    <w:rsid w:val="00FF6B26"/>
    <w:rsid w:val="00FF6B62"/>
    <w:rsid w:val="00FF7716"/>
    <w:rsid w:val="00FF77E2"/>
    <w:rsid w:val="00FF7948"/>
    <w:rsid w:val="00FF7D98"/>
    <w:rsid w:val="00FF7E8D"/>
    <w:rsid w:val="00FF7EC7"/>
    <w:rsid w:val="75DD24A0"/>
    <w:rsid w:val="7CDE11FC"/>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54D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5A6"/>
    <w:rPr>
      <w:rFonts w:asciiTheme="minorHAnsi" w:eastAsia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1435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35A6"/>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rPr>
      <w:sz w:val="20"/>
    </w:rPr>
  </w:style>
  <w:style w:type="paragraph" w:styleId="ListBullet5">
    <w:name w:val="List Bullet 5"/>
    <w:basedOn w:val="ListBullet4"/>
    <w:qFormat/>
    <w:pPr>
      <w:numPr>
        <w:numId w:val="6"/>
      </w:numPr>
    </w:pPr>
  </w:style>
  <w:style w:type="paragraph" w:styleId="TOC8">
    <w:name w:val="toc 8"/>
    <w:basedOn w:val="TOC1"/>
    <w:next w:val="Normal"/>
    <w:semiHidden/>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pPr>
      <w:spacing w:before="100" w:beforeAutospacing="1" w:after="100" w:afterAutospacing="1"/>
    </w:pPr>
    <w:rPr>
      <w:rFonts w:eastAsia="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sz w:val="20"/>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link w:val="ProposalChar"/>
    <w:qFormat/>
    <w:pPr>
      <w:numPr>
        <w:numId w:val="9"/>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sz w:val="20"/>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sz w:val="20"/>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sz w:val="20"/>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sz w:val="20"/>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pPr>
      <w:keepNext/>
      <w:keepLines/>
    </w:pPr>
    <w:rPr>
      <w:rFonts w:ascii="Arial" w:hAnsi="Arial"/>
      <w:sz w:val="18"/>
    </w:rPr>
  </w:style>
  <w:style w:type="character" w:customStyle="1" w:styleId="TALCharCharChar">
    <w:name w:val="TAL Char Char Char"/>
    <w:link w:val="TALCharChar"/>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sz w:val="20"/>
    </w:rPr>
  </w:style>
  <w:style w:type="paragraph" w:customStyle="1" w:styleId="B5">
    <w:name w:val="B5"/>
    <w:basedOn w:val="List5"/>
    <w:qFormat/>
    <w:pPr>
      <w:spacing w:after="180"/>
    </w:pPr>
    <w:rPr>
      <w:rFonts w:eastAsia="Times New Roman"/>
      <w:sz w:val="20"/>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link w:val="Heading2"/>
    <w:qFormat/>
    <w:rPr>
      <w:rFonts w:ascii="Arial" w:hAnsi="Arial"/>
      <w:sz w:val="32"/>
      <w:szCs w:val="3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RCoverPage">
    <w:name w:val="CR Cover Page"/>
    <w:pPr>
      <w:spacing w:after="120"/>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ecxmsonormal">
    <w:name w:val="ecxmsonormal"/>
    <w:basedOn w:val="Normal"/>
    <w:pPr>
      <w:spacing w:before="100" w:beforeAutospacing="1" w:after="100" w:afterAutospacing="1"/>
    </w:pPr>
    <w:rPr>
      <w:rFonts w:eastAsia="Times New Roman"/>
      <w:lang w:val="sv-SE" w:eastAsia="sv-SE"/>
    </w:rPr>
  </w:style>
  <w:style w:type="paragraph" w:customStyle="1" w:styleId="ecxmsolistparagraph">
    <w:name w:val="ecxmsolistparagraph"/>
    <w:basedOn w:val="Normal"/>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10"/>
      </w:numPr>
      <w:autoSpaceDE w:val="0"/>
      <w:autoSpaceDN w:val="0"/>
      <w:snapToGrid w:val="0"/>
      <w:spacing w:after="60"/>
    </w:pPr>
    <w:rPr>
      <w:rFonts w:ascii="Times New Roman" w:eastAsia="SimSun" w:hAnsi="Times New Roman"/>
      <w:sz w:val="20"/>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1"/>
      </w:numPr>
      <w:overflowPunct w:val="0"/>
      <w:autoSpaceDE w:val="0"/>
      <w:autoSpaceDN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 w:type="table" w:customStyle="1" w:styleId="TableGrid10">
    <w:name w:val="Table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file:///C:/Users/wanshic/OneDrive%20-%20Qualcomm/Documents/Standards/3GPP%20Standards/Meeting%20Documents/TSGR1_104/Docs/R1-2102131.zip" TargetMode="External"/><Relationship Id="rId5" Type="http://schemas.openxmlformats.org/officeDocument/2006/relationships/customXml" Target="../customXml/item5.xml"/><Relationship Id="rId10" Type="http://schemas.openxmlformats.org/officeDocument/2006/relationships/hyperlink" Target="file:///C:/Users/wanshic/OneDrive%20-%20Qualcomm/Documents/Standards/3GPP%20Standards/Meeting%20Documents/TSGR1_104/Docs/R1-2101811.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B245F8-B954-4406-B990-E9D493C4C587}">
  <ds:schemaRefs>
    <ds:schemaRef ds:uri="http://schemas.openxmlformats.org/officeDocument/2006/bibliography"/>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2730</Words>
  <Characters>15567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2022-01-20T20:43:00Z</dcterms:created>
  <dcterms:modified xsi:type="dcterms:W3CDTF">2022-01-21T00:35:00Z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KSOProductBuildVer">
    <vt:lpwstr>2052-11.8.2.8411</vt:lpwstr>
  </property>
</Properties>
</file>