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64CC" w:rsidRDefault="00B143BE">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sidR="009C7856">
        <w:rPr>
          <w:rFonts w:ascii="Arial" w:hAnsi="Arial" w:cs="Arial" w:hint="eastAsia"/>
          <w:b/>
          <w:bCs/>
          <w:sz w:val="22"/>
          <w:szCs w:val="22"/>
        </w:rPr>
        <w:t>107b-e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sidR="009C7856">
        <w:rPr>
          <w:rFonts w:ascii="Arial" w:hAnsi="Arial" w:cs="Arial" w:hint="eastAsia"/>
          <w:b/>
          <w:bCs/>
          <w:sz w:val="22"/>
          <w:szCs w:val="22"/>
        </w:rPr>
        <w:t>200</w:t>
      </w:r>
      <w:r w:rsidR="00AC7CDB">
        <w:rPr>
          <w:rFonts w:ascii="Arial" w:hAnsi="Arial" w:cs="Arial" w:hint="eastAsia"/>
          <w:b/>
          <w:bCs/>
          <w:sz w:val="22"/>
          <w:szCs w:val="22"/>
        </w:rPr>
        <w:t>645</w:t>
      </w:r>
    </w:p>
    <w:p w:rsidR="005964CC" w:rsidRDefault="00B143BE">
      <w:pPr>
        <w:tabs>
          <w:tab w:val="center" w:pos="4536"/>
          <w:tab w:val="right" w:pos="9639"/>
        </w:tabs>
        <w:spacing w:beforeLines="0" w:after="120"/>
        <w:ind w:right="2"/>
        <w:rPr>
          <w:rFonts w:ascii="Arial" w:hAnsi="Arial" w:cs="Arial"/>
          <w:b/>
          <w:bCs/>
          <w:sz w:val="22"/>
          <w:szCs w:val="22"/>
        </w:rPr>
      </w:pPr>
      <w:r w:rsidRPr="009C7856">
        <w:rPr>
          <w:rFonts w:ascii="Arial" w:hAnsi="Arial" w:cs="Arial"/>
          <w:b/>
          <w:bCs/>
          <w:sz w:val="22"/>
          <w:szCs w:val="22"/>
          <w:lang w:eastAsia="ja-JP"/>
        </w:rPr>
        <w:t xml:space="preserve">e-Meeting, </w:t>
      </w:r>
      <w:r w:rsidR="009C7856" w:rsidRPr="009C7856">
        <w:rPr>
          <w:rFonts w:ascii="Arial" w:eastAsiaTheme="minorEastAsia" w:hAnsi="Arial" w:cs="Arial" w:hint="eastAsia"/>
          <w:b/>
          <w:bCs/>
          <w:sz w:val="22"/>
          <w:szCs w:val="22"/>
        </w:rPr>
        <w:t>January</w:t>
      </w:r>
      <w:r w:rsidRPr="009C7856">
        <w:rPr>
          <w:rFonts w:ascii="Arial" w:eastAsia="MS Mincho" w:hAnsi="Arial" w:cs="Arial"/>
          <w:b/>
          <w:bCs/>
          <w:sz w:val="22"/>
          <w:szCs w:val="22"/>
          <w:lang w:eastAsia="ja-JP"/>
        </w:rPr>
        <w:t xml:space="preserve"> 11</w:t>
      </w:r>
      <w:r w:rsidRPr="009C7856">
        <w:rPr>
          <w:rFonts w:ascii="Arial" w:eastAsia="MS Mincho" w:hAnsi="Arial" w:cs="Arial"/>
          <w:b/>
          <w:bCs/>
          <w:sz w:val="22"/>
          <w:szCs w:val="22"/>
          <w:vertAlign w:val="superscript"/>
          <w:lang w:eastAsia="ja-JP"/>
        </w:rPr>
        <w:t>th</w:t>
      </w:r>
      <w:r w:rsidRPr="009C7856">
        <w:rPr>
          <w:rFonts w:ascii="Arial" w:eastAsia="MS Mincho" w:hAnsi="Arial" w:cs="Arial"/>
          <w:b/>
          <w:bCs/>
          <w:sz w:val="22"/>
          <w:szCs w:val="22"/>
          <w:lang w:eastAsia="ja-JP"/>
        </w:rPr>
        <w:t xml:space="preserve"> – 19</w:t>
      </w:r>
      <w:r w:rsidRPr="009C7856">
        <w:rPr>
          <w:rFonts w:ascii="Arial" w:eastAsia="MS Mincho" w:hAnsi="Arial" w:cs="Arial"/>
          <w:b/>
          <w:bCs/>
          <w:sz w:val="22"/>
          <w:szCs w:val="22"/>
          <w:vertAlign w:val="superscript"/>
          <w:lang w:eastAsia="ja-JP"/>
        </w:rPr>
        <w:t>th</w:t>
      </w:r>
      <w:r w:rsidR="009C7856" w:rsidRPr="009C7856">
        <w:rPr>
          <w:rFonts w:ascii="Arial" w:hAnsi="Arial" w:cs="Arial"/>
          <w:b/>
          <w:bCs/>
          <w:sz w:val="22"/>
          <w:szCs w:val="22"/>
          <w:lang w:eastAsia="ja-JP"/>
        </w:rPr>
        <w:t>, 202</w:t>
      </w:r>
      <w:r w:rsidR="009C7856" w:rsidRPr="009C7856">
        <w:rPr>
          <w:rFonts w:ascii="Arial" w:hAnsi="Arial" w:cs="Arial" w:hint="eastAsia"/>
          <w:b/>
          <w:bCs/>
          <w:sz w:val="22"/>
          <w:szCs w:val="22"/>
        </w:rPr>
        <w:t>2</w:t>
      </w:r>
    </w:p>
    <w:p w:rsidR="005964CC" w:rsidRDefault="00B143BE">
      <w:pPr>
        <w:pStyle w:val="Arial1101987050"/>
        <w:spacing w:before="120"/>
      </w:pPr>
      <w:r>
        <w:t xml:space="preserve">Title: </w:t>
      </w:r>
      <w:r>
        <w:tab/>
      </w:r>
      <w:r w:rsidR="00D16067" w:rsidRPr="00D16067">
        <w:rPr>
          <w:rFonts w:eastAsiaTheme="minorEastAsia" w:cs="Arial"/>
          <w:szCs w:val="22"/>
        </w:rPr>
        <w:t>About reply LS on SL resource selection with DRX</w:t>
      </w:r>
    </w:p>
    <w:p w:rsidR="005964CC" w:rsidRDefault="00B143BE">
      <w:pPr>
        <w:pStyle w:val="Arial1101987050"/>
        <w:spacing w:before="120"/>
      </w:pPr>
      <w:r>
        <w:t xml:space="preserve">Source: </w:t>
      </w:r>
      <w:r>
        <w:tab/>
        <w:t>ZTE</w:t>
      </w:r>
      <w:r>
        <w:rPr>
          <w:rFonts w:hint="eastAsia"/>
        </w:rPr>
        <w:t xml:space="preserve">, </w:t>
      </w:r>
      <w:proofErr w:type="spellStart"/>
      <w:r>
        <w:rPr>
          <w:rFonts w:hint="eastAsia"/>
        </w:rPr>
        <w:t>Sanechips</w:t>
      </w:r>
      <w:proofErr w:type="spellEnd"/>
    </w:p>
    <w:p w:rsidR="005964CC" w:rsidRDefault="00B143BE">
      <w:pPr>
        <w:pStyle w:val="Arial1101987050"/>
        <w:spacing w:before="120"/>
      </w:pPr>
      <w:r>
        <w:t>Agenda item:</w:t>
      </w:r>
      <w:r>
        <w:tab/>
      </w:r>
      <w:r w:rsidR="00D16067">
        <w:rPr>
          <w:rFonts w:hint="eastAsia"/>
        </w:rPr>
        <w:t>5</w:t>
      </w:r>
    </w:p>
    <w:p w:rsidR="005964CC" w:rsidRDefault="00B143BE">
      <w:pPr>
        <w:pStyle w:val="Arial1101987050"/>
        <w:spacing w:before="120"/>
      </w:pPr>
      <w:r>
        <w:t>Document for:</w:t>
      </w:r>
      <w:r>
        <w:tab/>
      </w:r>
      <w:r>
        <w:rPr>
          <w:rFonts w:hint="eastAsia"/>
        </w:rPr>
        <w:t>Discussion</w:t>
      </w:r>
      <w:r>
        <w:t xml:space="preserve"> and decision</w:t>
      </w:r>
    </w:p>
    <w:p w:rsidR="005964CC" w:rsidRDefault="00B143BE">
      <w:pPr>
        <w:pStyle w:val="1"/>
        <w:spacing w:before="120" w:after="120"/>
        <w:ind w:left="0"/>
        <w:rPr>
          <w:rFonts w:eastAsia="宋体"/>
        </w:rPr>
      </w:pPr>
      <w:r>
        <w:rPr>
          <w:rFonts w:eastAsia="宋体" w:hint="eastAsia"/>
        </w:rPr>
        <w:t>Introduction</w:t>
      </w:r>
    </w:p>
    <w:p w:rsidR="009C7856" w:rsidRDefault="009C7856" w:rsidP="009C7856">
      <w:pPr>
        <w:spacing w:before="120" w:after="120"/>
      </w:pPr>
      <w:r>
        <w:rPr>
          <w:rFonts w:hint="eastAsia"/>
        </w:rPr>
        <w:t>During RAN1#10</w:t>
      </w:r>
      <w:r w:rsidR="004753EA">
        <w:rPr>
          <w:rFonts w:hint="eastAsia"/>
        </w:rPr>
        <w:t>7</w:t>
      </w:r>
      <w:r w:rsidR="00D16067">
        <w:rPr>
          <w:rFonts w:hint="eastAsia"/>
        </w:rPr>
        <w:t>-e, the following was</w:t>
      </w:r>
      <w:r>
        <w:rPr>
          <w:rFonts w:hint="eastAsia"/>
        </w:rPr>
        <w:t xml:space="preserve"> achieved. </w:t>
      </w:r>
    </w:p>
    <w:p w:rsidR="00D16067" w:rsidRPr="00D16067" w:rsidRDefault="00D16067" w:rsidP="00D16067">
      <w:pPr>
        <w:autoSpaceDE w:val="0"/>
        <w:autoSpaceDN w:val="0"/>
        <w:spacing w:before="120" w:after="120"/>
        <w:rPr>
          <w:rFonts w:cs="Times"/>
          <w:color w:val="000000"/>
          <w:szCs w:val="21"/>
          <w:highlight w:val="green"/>
        </w:rPr>
      </w:pPr>
      <w:r w:rsidRPr="00D16067">
        <w:rPr>
          <w:rFonts w:cs="Times"/>
          <w:b/>
          <w:bCs/>
          <w:color w:val="000000"/>
          <w:szCs w:val="21"/>
          <w:highlight w:val="green"/>
        </w:rPr>
        <w:t>Agreement</w:t>
      </w:r>
    </w:p>
    <w:p w:rsidR="00D16067" w:rsidRPr="00D16067" w:rsidRDefault="00D16067" w:rsidP="00D16067">
      <w:pPr>
        <w:autoSpaceDE w:val="0"/>
        <w:autoSpaceDN w:val="0"/>
        <w:spacing w:before="120" w:after="120"/>
        <w:rPr>
          <w:rFonts w:cs="Times"/>
          <w:szCs w:val="21"/>
        </w:rPr>
      </w:pPr>
      <w:r w:rsidRPr="00D16067">
        <w:rPr>
          <w:rFonts w:cs="Times"/>
          <w:color w:val="000000"/>
          <w:szCs w:val="21"/>
        </w:rPr>
        <w:t>When SL DRX active time of Rx-UE is provided by the higher layer for candidate resource selection (including resource (re)selection and re-evaluation/pre-emption checking), t</w:t>
      </w:r>
      <w:r w:rsidRPr="00D16067">
        <w:rPr>
          <w:rFonts w:cs="Times"/>
          <w:szCs w:val="21"/>
        </w:rPr>
        <w:t xml:space="preserve">he following working assumption is confirmed with option 2 as agreement (with modification in </w:t>
      </w:r>
      <w:r w:rsidRPr="00D16067">
        <w:rPr>
          <w:rFonts w:cs="Times"/>
          <w:color w:val="FF0000"/>
          <w:szCs w:val="21"/>
        </w:rPr>
        <w:t>RED</w:t>
      </w:r>
      <w:r w:rsidRPr="00D16067">
        <w:rPr>
          <w:rFonts w:cs="Times"/>
          <w:szCs w:val="21"/>
        </w:rPr>
        <w:t>)</w:t>
      </w:r>
    </w:p>
    <w:p w:rsidR="00D16067" w:rsidRPr="00D16067" w:rsidRDefault="00D16067" w:rsidP="00D16067">
      <w:pPr>
        <w:spacing w:before="120" w:after="120"/>
        <w:rPr>
          <w:rFonts w:cs="Times"/>
          <w:b/>
          <w:bCs/>
          <w:szCs w:val="21"/>
          <w:highlight w:val="darkYellow"/>
        </w:rPr>
      </w:pPr>
      <w:r w:rsidRPr="00D16067">
        <w:rPr>
          <w:rFonts w:cs="Times"/>
          <w:b/>
          <w:bCs/>
          <w:szCs w:val="21"/>
          <w:highlight w:val="darkYellow"/>
        </w:rPr>
        <w:t>Working Assumption (RAN1#106bis-e)</w:t>
      </w:r>
    </w:p>
    <w:p w:rsidR="00D16067" w:rsidRPr="00D16067" w:rsidRDefault="00D16067" w:rsidP="00D16067">
      <w:pPr>
        <w:spacing w:before="120" w:after="120"/>
        <w:rPr>
          <w:rFonts w:cs="Times"/>
          <w:szCs w:val="21"/>
        </w:rPr>
      </w:pPr>
      <w:r w:rsidRPr="00D16067">
        <w:rPr>
          <w:rFonts w:cs="Times"/>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D16067" w:rsidRPr="00D16067" w:rsidRDefault="00D16067" w:rsidP="00D16067">
      <w:pPr>
        <w:pStyle w:val="a5"/>
        <w:numPr>
          <w:ilvl w:val="0"/>
          <w:numId w:val="17"/>
        </w:numPr>
        <w:spacing w:afterLines="0"/>
        <w:contextualSpacing w:val="0"/>
        <w:rPr>
          <w:strike/>
          <w:color w:val="FF0000"/>
          <w:sz w:val="21"/>
          <w:szCs w:val="21"/>
        </w:rPr>
      </w:pPr>
      <w:r w:rsidRPr="00D16067">
        <w:rPr>
          <w:strike/>
          <w:color w:val="FF0000"/>
          <w:sz w:val="21"/>
          <w:szCs w:val="21"/>
        </w:rPr>
        <w:t>Option 1: PHY layer selects and reports candidate resources only within the indicated active time of the RX UE</w:t>
      </w:r>
    </w:p>
    <w:p w:rsidR="00D16067" w:rsidRPr="00D16067" w:rsidRDefault="00D16067" w:rsidP="00D16067">
      <w:pPr>
        <w:pStyle w:val="a5"/>
        <w:numPr>
          <w:ilvl w:val="0"/>
          <w:numId w:val="17"/>
        </w:numPr>
        <w:spacing w:afterLines="0"/>
        <w:contextualSpacing w:val="0"/>
        <w:rPr>
          <w:rFonts w:cs="Times"/>
          <w:sz w:val="21"/>
          <w:szCs w:val="21"/>
        </w:rPr>
      </w:pPr>
      <w:r w:rsidRPr="00D16067">
        <w:rPr>
          <w:rFonts w:cs="Times"/>
          <w:sz w:val="21"/>
          <w:szCs w:val="21"/>
        </w:rPr>
        <w:t>Option 2: PHY layer selects and reports candidate resources in which at least a subset of the candidate resources is within the indicated active time of the RX UE</w:t>
      </w:r>
    </w:p>
    <w:p w:rsidR="00D16067" w:rsidRPr="00D16067" w:rsidRDefault="00D16067" w:rsidP="00D16067">
      <w:pPr>
        <w:pStyle w:val="a5"/>
        <w:numPr>
          <w:ilvl w:val="1"/>
          <w:numId w:val="17"/>
        </w:numPr>
        <w:spacing w:afterLines="0"/>
        <w:contextualSpacing w:val="0"/>
        <w:rPr>
          <w:rFonts w:cs="Times"/>
          <w:color w:val="FF0000"/>
          <w:sz w:val="21"/>
          <w:szCs w:val="21"/>
        </w:rPr>
      </w:pPr>
      <w:r w:rsidRPr="00D16067">
        <w:rPr>
          <w:rFonts w:cs="Times"/>
          <w:color w:val="FF0000"/>
          <w:sz w:val="21"/>
          <w:szCs w:val="21"/>
        </w:rPr>
        <w:t>FFS: Details on when the number of subsets of candidate resource is less than the threshold</w:t>
      </w:r>
    </w:p>
    <w:p w:rsidR="00D16067" w:rsidRPr="00D16067" w:rsidRDefault="00D16067" w:rsidP="00D16067">
      <w:pPr>
        <w:pStyle w:val="a5"/>
        <w:numPr>
          <w:ilvl w:val="1"/>
          <w:numId w:val="17"/>
        </w:numPr>
        <w:spacing w:afterLines="0"/>
        <w:contextualSpacing w:val="0"/>
        <w:rPr>
          <w:rFonts w:cs="Times"/>
          <w:color w:val="FF0000"/>
          <w:sz w:val="21"/>
          <w:szCs w:val="21"/>
        </w:rPr>
      </w:pPr>
      <w:r w:rsidRPr="00D16067">
        <w:rPr>
          <w:rFonts w:cs="Times"/>
          <w:color w:val="FF0000"/>
          <w:sz w:val="21"/>
          <w:szCs w:val="21"/>
        </w:rPr>
        <w:t>FFS: The subset of candidate resource outside of the active time should consider each inactive time period</w:t>
      </w:r>
    </w:p>
    <w:p w:rsidR="00D16067" w:rsidRPr="00D16067" w:rsidRDefault="00D16067" w:rsidP="00D16067">
      <w:pPr>
        <w:pStyle w:val="a5"/>
        <w:numPr>
          <w:ilvl w:val="1"/>
          <w:numId w:val="17"/>
        </w:numPr>
        <w:spacing w:afterLines="0"/>
        <w:contextualSpacing w:val="0"/>
        <w:rPr>
          <w:rFonts w:cs="Times"/>
          <w:color w:val="FF0000"/>
          <w:sz w:val="21"/>
          <w:szCs w:val="21"/>
        </w:rPr>
      </w:pPr>
      <w:r w:rsidRPr="00D16067">
        <w:rPr>
          <w:rFonts w:cs="Times"/>
          <w:color w:val="FF0000"/>
          <w:sz w:val="21"/>
          <w:szCs w:val="21"/>
        </w:rPr>
        <w:t>FFS: UE selection of resource selection window to overlap with indicated RX UE active time</w:t>
      </w:r>
    </w:p>
    <w:p w:rsidR="00D16067" w:rsidRPr="00D16067" w:rsidRDefault="00D16067" w:rsidP="00D16067">
      <w:pPr>
        <w:pStyle w:val="a5"/>
        <w:numPr>
          <w:ilvl w:val="1"/>
          <w:numId w:val="17"/>
        </w:numPr>
        <w:spacing w:afterLines="0"/>
        <w:contextualSpacing w:val="0"/>
        <w:rPr>
          <w:rFonts w:cs="Times"/>
          <w:color w:val="FF0000"/>
          <w:sz w:val="21"/>
          <w:szCs w:val="21"/>
        </w:rPr>
      </w:pPr>
      <w:r w:rsidRPr="00D16067">
        <w:rPr>
          <w:rFonts w:cs="Times"/>
          <w:color w:val="FF0000"/>
          <w:sz w:val="21"/>
          <w:szCs w:val="21"/>
        </w:rPr>
        <w:t>FFS: Whether it is up to UE implementation to report candidate resources only within the indicated active time of the RX UE</w:t>
      </w:r>
    </w:p>
    <w:p w:rsidR="00D16067" w:rsidRPr="00D16067" w:rsidRDefault="00D16067" w:rsidP="00D16067">
      <w:pPr>
        <w:pStyle w:val="a5"/>
        <w:numPr>
          <w:ilvl w:val="0"/>
          <w:numId w:val="17"/>
        </w:numPr>
        <w:spacing w:afterLines="0"/>
        <w:contextualSpacing w:val="0"/>
        <w:rPr>
          <w:rFonts w:cs="Times"/>
          <w:strike/>
          <w:color w:val="FF0000"/>
          <w:sz w:val="21"/>
          <w:szCs w:val="21"/>
        </w:rPr>
      </w:pPr>
      <w:r w:rsidRPr="00D16067">
        <w:rPr>
          <w:strike/>
          <w:color w:val="FF0000"/>
          <w:sz w:val="21"/>
          <w:szCs w:val="21"/>
        </w:rPr>
        <w:t>Option 3: PHY layer selects and reports an additional candidate resource set of candidate resources within the indicated active time of the RX UE</w:t>
      </w:r>
    </w:p>
    <w:p w:rsidR="00D16067" w:rsidRDefault="00D16067" w:rsidP="009C7856">
      <w:pPr>
        <w:spacing w:before="120" w:after="120"/>
      </w:pPr>
    </w:p>
    <w:p w:rsidR="00D16067" w:rsidRDefault="00D16067" w:rsidP="009C7856">
      <w:pPr>
        <w:spacing w:before="120" w:after="120"/>
      </w:pPr>
      <w:r>
        <w:rPr>
          <w:rFonts w:hint="eastAsia"/>
        </w:rPr>
        <w:t xml:space="preserve">In the LS from RAN2, it was re-iterated that only resource within the on-duration timer for initial transmission can be considered. </w:t>
      </w:r>
    </w:p>
    <w:p w:rsidR="00D16067" w:rsidRPr="009615C7" w:rsidRDefault="00D16067" w:rsidP="00D16067">
      <w:pPr>
        <w:pBdr>
          <w:top w:val="single" w:sz="4" w:space="1" w:color="auto"/>
          <w:left w:val="single" w:sz="4" w:space="4" w:color="auto"/>
          <w:bottom w:val="single" w:sz="4" w:space="1" w:color="auto"/>
          <w:right w:val="single" w:sz="4" w:space="4" w:color="auto"/>
        </w:pBdr>
        <w:spacing w:before="120" w:after="120"/>
        <w:rPr>
          <w:rFonts w:ascii="Calibri" w:hAnsi="Calibri"/>
          <w:b/>
          <w:bCs/>
          <w:i/>
          <w:iCs/>
          <w:color w:val="000000"/>
          <w:sz w:val="22"/>
          <w:szCs w:val="22"/>
        </w:rPr>
      </w:pPr>
      <w:r>
        <w:rPr>
          <w:rFonts w:ascii="Calibri" w:hAnsi="Calibri"/>
          <w:b/>
          <w:bCs/>
          <w:i/>
          <w:iCs/>
          <w:color w:val="000000"/>
          <w:sz w:val="22"/>
          <w:szCs w:val="22"/>
        </w:rPr>
        <w:t>TX UE shall select initial transmission resource only in the RX UE’s active time where SL DRX timers are running now or will be running in future (at least on-duration timer).</w:t>
      </w:r>
      <w:r>
        <w:t xml:space="preserve"> </w:t>
      </w:r>
      <w:r>
        <w:rPr>
          <w:rFonts w:ascii="Calibri" w:hAnsi="Calibri"/>
          <w:b/>
          <w:bCs/>
          <w:i/>
          <w:iCs/>
          <w:color w:val="000000"/>
          <w:sz w:val="22"/>
          <w:szCs w:val="22"/>
        </w:rPr>
        <w:t>Further details of active time can be considered later. FFS on spec impact.</w:t>
      </w:r>
    </w:p>
    <w:p w:rsidR="00D16067" w:rsidRDefault="00D16067" w:rsidP="009C7856">
      <w:pPr>
        <w:spacing w:before="120" w:after="120"/>
      </w:pPr>
    </w:p>
    <w:p w:rsidR="005964CC" w:rsidRDefault="00D16067">
      <w:pPr>
        <w:spacing w:before="120" w:after="120"/>
      </w:pPr>
      <w:r>
        <w:rPr>
          <w:rFonts w:hint="eastAsia"/>
        </w:rPr>
        <w:t xml:space="preserve">This paper shares our understanding on the threshold for the number </w:t>
      </w:r>
      <w:r w:rsidR="00735FAE">
        <w:rPr>
          <w:rFonts w:hint="eastAsia"/>
        </w:rPr>
        <w:t xml:space="preserve">of </w:t>
      </w:r>
      <w:r>
        <w:rPr>
          <w:rFonts w:hint="eastAsia"/>
        </w:rPr>
        <w:t>resource</w:t>
      </w:r>
      <w:r w:rsidR="00735FAE">
        <w:rPr>
          <w:rFonts w:hint="eastAsia"/>
        </w:rPr>
        <w:t>s belonging to the subset</w:t>
      </w:r>
      <w:r>
        <w:rPr>
          <w:rFonts w:hint="eastAsia"/>
        </w:rPr>
        <w:t xml:space="preserve"> within DRX active time.</w:t>
      </w:r>
    </w:p>
    <w:p w:rsidR="005964CC" w:rsidRDefault="00B143BE">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F40778" w:rsidRPr="00F40778" w:rsidRDefault="00F40778">
      <w:pPr>
        <w:spacing w:before="120" w:after="120"/>
        <w:rPr>
          <w:lang w:val="en-GB"/>
        </w:rPr>
      </w:pPr>
      <w:r>
        <w:rPr>
          <w:rFonts w:hint="eastAsia"/>
        </w:rPr>
        <w:t xml:space="preserve">According to the agreement in RAN2 LS [1], </w:t>
      </w:r>
      <w:r>
        <w:rPr>
          <w:rFonts w:hint="eastAsia"/>
          <w:lang w:val="en-GB"/>
        </w:rPr>
        <w:t xml:space="preserve">MAC has to select resources within the DRX active time of the Rx UE taking into account at least the on-duration timer.  </w:t>
      </w:r>
    </w:p>
    <w:p w:rsidR="00F40778" w:rsidRDefault="00D16067">
      <w:pPr>
        <w:spacing w:before="120" w:after="120"/>
        <w:rPr>
          <w:lang w:val="en-GB"/>
        </w:rPr>
      </w:pPr>
      <w:r>
        <w:rPr>
          <w:rFonts w:hint="eastAsia"/>
          <w:lang w:val="en-GB"/>
        </w:rPr>
        <w:lastRenderedPageBreak/>
        <w:t>From RAN1 discussion, option 2</w:t>
      </w:r>
      <w:r w:rsidR="00752505">
        <w:rPr>
          <w:rFonts w:hint="eastAsia"/>
          <w:lang w:val="en-GB"/>
        </w:rPr>
        <w:t xml:space="preserve"> </w:t>
      </w:r>
      <w:r w:rsidR="00C774A0">
        <w:rPr>
          <w:rFonts w:hint="eastAsia"/>
          <w:lang w:val="en-GB"/>
        </w:rPr>
        <w:t xml:space="preserve">was agreed where </w:t>
      </w:r>
      <w:r w:rsidR="00752505" w:rsidRPr="00752505">
        <w:rPr>
          <w:lang w:val="en-GB"/>
        </w:rPr>
        <w:t>at least a subset of the candidate resources is within the</w:t>
      </w:r>
      <w:r w:rsidR="00C774A0">
        <w:rPr>
          <w:lang w:val="en-GB"/>
        </w:rPr>
        <w:t xml:space="preserve"> indicated active time of the R</w:t>
      </w:r>
      <w:r w:rsidR="00C774A0">
        <w:rPr>
          <w:rFonts w:hint="eastAsia"/>
          <w:lang w:val="en-GB"/>
        </w:rPr>
        <w:t>x</w:t>
      </w:r>
      <w:r w:rsidR="00752505" w:rsidRPr="00752505">
        <w:rPr>
          <w:lang w:val="en-GB"/>
        </w:rPr>
        <w:t xml:space="preserve"> UE</w:t>
      </w:r>
      <w:r w:rsidR="00F40778">
        <w:rPr>
          <w:rFonts w:hint="eastAsia"/>
          <w:lang w:val="en-GB"/>
        </w:rPr>
        <w:t>. T</w:t>
      </w:r>
      <w:r w:rsidR="00752505">
        <w:rPr>
          <w:rFonts w:hint="eastAsia"/>
          <w:lang w:val="en-GB"/>
        </w:rPr>
        <w:t xml:space="preserve">he indicated active time is in principle consistent with the current RAN2 agreement, i.e., slot range covered by </w:t>
      </w:r>
      <w:r w:rsidR="00F40778">
        <w:rPr>
          <w:rFonts w:hint="eastAsia"/>
          <w:lang w:val="en-GB"/>
        </w:rPr>
        <w:t>the on-duration timer. Apart from this subset</w:t>
      </w:r>
      <w:r w:rsidR="00C774A0">
        <w:rPr>
          <w:rFonts w:hint="eastAsia"/>
          <w:lang w:val="en-GB"/>
        </w:rPr>
        <w:t xml:space="preserve"> alone</w:t>
      </w:r>
      <w:r w:rsidR="00F40778">
        <w:rPr>
          <w:rFonts w:hint="eastAsia"/>
          <w:lang w:val="en-GB"/>
        </w:rPr>
        <w:t xml:space="preserve">, potentially other resources can be included in the candidate resource set </w:t>
      </w:r>
      <w:r w:rsidR="00C774A0">
        <w:rPr>
          <w:rFonts w:hint="eastAsia"/>
          <w:lang w:val="en-GB"/>
        </w:rPr>
        <w:t>aiming to cover</w:t>
      </w:r>
      <w:r w:rsidR="00F40778">
        <w:rPr>
          <w:rFonts w:hint="eastAsia"/>
          <w:lang w:val="en-GB"/>
        </w:rPr>
        <w:t xml:space="preserve"> the </w:t>
      </w:r>
      <w:r w:rsidR="00C774A0">
        <w:rPr>
          <w:rFonts w:hint="eastAsia"/>
          <w:lang w:val="en-GB"/>
        </w:rPr>
        <w:t xml:space="preserve">unpredictable </w:t>
      </w:r>
      <w:r w:rsidR="00F40778">
        <w:rPr>
          <w:rFonts w:hint="eastAsia"/>
          <w:lang w:val="en-GB"/>
        </w:rPr>
        <w:t>dynamic DR</w:t>
      </w:r>
      <w:r w:rsidR="00C774A0">
        <w:rPr>
          <w:rFonts w:hint="eastAsia"/>
          <w:lang w:val="en-GB"/>
        </w:rPr>
        <w:t xml:space="preserve">X timer. However, the resource reported </w:t>
      </w:r>
      <w:r w:rsidR="00735FAE">
        <w:rPr>
          <w:rFonts w:hint="eastAsia"/>
          <w:lang w:val="en-GB"/>
        </w:rPr>
        <w:t xml:space="preserve">is likely to </w:t>
      </w:r>
      <w:r w:rsidR="00C774A0">
        <w:rPr>
          <w:rFonts w:hint="eastAsia"/>
          <w:lang w:val="en-GB"/>
        </w:rPr>
        <w:t>actually end up beyond active timer given the dynamic timer depends on the resource selected and the actual transmission performed.</w:t>
      </w:r>
    </w:p>
    <w:p w:rsidR="00C774A0" w:rsidRPr="00C774A0" w:rsidRDefault="00C774A0" w:rsidP="00C774A0">
      <w:pPr>
        <w:pStyle w:val="ZTE-Observation-2021"/>
        <w:spacing w:before="120" w:after="120"/>
      </w:pPr>
      <w:r>
        <w:rPr>
          <w:rFonts w:hint="eastAsia"/>
        </w:rPr>
        <w:t xml:space="preserve">The </w:t>
      </w:r>
      <w:r>
        <w:rPr>
          <w:rFonts w:hint="eastAsia"/>
          <w:lang w:eastAsia="zh-CN"/>
        </w:rPr>
        <w:t xml:space="preserve">reported candidate resource set includes at least resources within the on-duration timer of the Rx UE and </w:t>
      </w:r>
      <w:r w:rsidRPr="00711663">
        <w:rPr>
          <w:rFonts w:hint="eastAsia"/>
          <w:lang w:eastAsia="zh-CN"/>
        </w:rPr>
        <w:t>others</w:t>
      </w:r>
      <w:r w:rsidR="00711663" w:rsidRPr="00711663">
        <w:rPr>
          <w:rFonts w:hint="eastAsia"/>
          <w:lang w:eastAsia="zh-CN"/>
        </w:rPr>
        <w:t xml:space="preserve"> may not be</w:t>
      </w:r>
      <w:r w:rsidRPr="00711663">
        <w:rPr>
          <w:rFonts w:hint="eastAsia"/>
          <w:lang w:eastAsia="zh-CN"/>
        </w:rPr>
        <w:t xml:space="preserve"> within the unpredictable dynamic DRX timer</w:t>
      </w:r>
      <w:r w:rsidR="00711663" w:rsidRPr="00711663">
        <w:rPr>
          <w:rFonts w:hint="eastAsia"/>
          <w:lang w:eastAsia="zh-CN"/>
        </w:rPr>
        <w:t>.</w:t>
      </w:r>
      <w:r>
        <w:rPr>
          <w:rFonts w:hint="eastAsia"/>
          <w:lang w:eastAsia="zh-CN"/>
        </w:rPr>
        <w:t xml:space="preserve"> </w:t>
      </w:r>
    </w:p>
    <w:p w:rsidR="00C774A0" w:rsidRDefault="00C774A0">
      <w:pPr>
        <w:spacing w:before="120" w:after="120"/>
        <w:rPr>
          <w:lang w:val="en-GB"/>
        </w:rPr>
      </w:pPr>
    </w:p>
    <w:p w:rsidR="00C774A0" w:rsidRDefault="00C774A0">
      <w:pPr>
        <w:spacing w:before="120" w:after="120"/>
        <w:rPr>
          <w:lang w:val="en-GB"/>
        </w:rPr>
      </w:pPr>
      <w:r>
        <w:rPr>
          <w:rFonts w:hint="eastAsia"/>
          <w:lang w:val="en-GB"/>
        </w:rPr>
        <w:t xml:space="preserve">Given it's hard to ensure the resources other than </w:t>
      </w:r>
      <w:r w:rsidR="005734D5">
        <w:rPr>
          <w:rFonts w:hint="eastAsia"/>
          <w:lang w:val="en-GB"/>
        </w:rPr>
        <w:t>the subset covering</w:t>
      </w:r>
      <w:r>
        <w:rPr>
          <w:rFonts w:hint="eastAsia"/>
          <w:lang w:val="en-GB"/>
        </w:rPr>
        <w:t xml:space="preserve"> the on-duration timer </w:t>
      </w:r>
      <w:r w:rsidR="005734D5">
        <w:rPr>
          <w:rFonts w:hint="eastAsia"/>
          <w:lang w:val="en-GB"/>
        </w:rPr>
        <w:t>are</w:t>
      </w:r>
      <w:r>
        <w:rPr>
          <w:rFonts w:hint="eastAsia"/>
          <w:lang w:val="en-GB"/>
        </w:rPr>
        <w:t xml:space="preserve"> actually within dynamic DRX </w:t>
      </w:r>
      <w:r w:rsidR="005734D5">
        <w:rPr>
          <w:rFonts w:hint="eastAsia"/>
          <w:lang w:val="en-GB"/>
        </w:rPr>
        <w:t>active time</w:t>
      </w:r>
      <w:r>
        <w:rPr>
          <w:rFonts w:hint="eastAsia"/>
          <w:lang w:val="en-GB"/>
        </w:rPr>
        <w:t xml:space="preserve"> of the Rx UE, it's suggested that a positive threshold is (pre-)configured</w:t>
      </w:r>
      <w:r w:rsidR="005734D5">
        <w:rPr>
          <w:rFonts w:hint="eastAsia"/>
          <w:lang w:val="en-GB"/>
        </w:rPr>
        <w:t xml:space="preserve"> for the number of resources</w:t>
      </w:r>
      <w:r w:rsidR="00711663">
        <w:rPr>
          <w:rFonts w:hint="eastAsia"/>
          <w:lang w:val="en-GB"/>
        </w:rPr>
        <w:t xml:space="preserve"> </w:t>
      </w:r>
      <w:r w:rsidR="00711663">
        <w:rPr>
          <w:rFonts w:hint="eastAsia"/>
        </w:rPr>
        <w:t>belonging to the subset</w:t>
      </w:r>
      <w:r w:rsidR="005734D5">
        <w:rPr>
          <w:rFonts w:hint="eastAsia"/>
          <w:lang w:val="en-GB"/>
        </w:rPr>
        <w:t xml:space="preserve"> within the indicated active time of Rx UE and mechanism is defined to address the situation where the threshold is not attained [2].</w:t>
      </w:r>
    </w:p>
    <w:p w:rsidR="00F40778" w:rsidRPr="00C774A0" w:rsidRDefault="00F40778">
      <w:pPr>
        <w:spacing w:before="120" w:after="120"/>
        <w:rPr>
          <w:lang w:val="en-GB"/>
        </w:rPr>
      </w:pPr>
    </w:p>
    <w:p w:rsidR="00752505" w:rsidRPr="00711663" w:rsidRDefault="00F40778" w:rsidP="00711663">
      <w:pPr>
        <w:pStyle w:val="ZTE-Proposal-20210505"/>
        <w:spacing w:before="120" w:after="120"/>
      </w:pPr>
      <w:bookmarkStart w:id="0" w:name="_Toc92740796"/>
      <w:bookmarkStart w:id="1" w:name="_Toc92789828"/>
      <w:bookmarkStart w:id="2" w:name="_Toc92803589"/>
      <w:r w:rsidRPr="00711663">
        <w:rPr>
          <w:rFonts w:hint="eastAsia"/>
        </w:rPr>
        <w:t>A threshold needs to be (pre-)configured</w:t>
      </w:r>
      <w:r w:rsidR="00711663">
        <w:rPr>
          <w:rFonts w:hint="eastAsia"/>
          <w:lang w:eastAsia="zh-CN"/>
        </w:rPr>
        <w:t xml:space="preserve"> </w:t>
      </w:r>
      <w:r w:rsidRPr="00711663">
        <w:rPr>
          <w:rFonts w:hint="eastAsia"/>
        </w:rPr>
        <w:t>to ensure t</w:t>
      </w:r>
      <w:r w:rsidR="00752505" w:rsidRPr="00711663">
        <w:rPr>
          <w:rFonts w:hint="eastAsia"/>
        </w:rPr>
        <w:t>he number of resources</w:t>
      </w:r>
      <w:r w:rsidR="00711663" w:rsidRPr="00711663">
        <w:rPr>
          <w:rFonts w:hint="eastAsia"/>
        </w:rPr>
        <w:t xml:space="preserve"> </w:t>
      </w:r>
      <w:r w:rsidR="00711663">
        <w:rPr>
          <w:rFonts w:hint="eastAsia"/>
          <w:lang w:eastAsia="zh-CN"/>
        </w:rPr>
        <w:t>belonging to the subset</w:t>
      </w:r>
      <w:r w:rsidR="00752505" w:rsidRPr="00711663">
        <w:rPr>
          <w:rFonts w:hint="eastAsia"/>
        </w:rPr>
        <w:t xml:space="preserve"> within </w:t>
      </w:r>
      <w:r w:rsidRPr="00711663">
        <w:rPr>
          <w:rFonts w:hint="eastAsia"/>
        </w:rPr>
        <w:t>the indicated active time (considering at least on-duration timer)</w:t>
      </w:r>
      <w:r w:rsidR="00752505" w:rsidRPr="00711663">
        <w:rPr>
          <w:rFonts w:hint="eastAsia"/>
        </w:rPr>
        <w:t xml:space="preserve"> </w:t>
      </w:r>
      <w:r w:rsidRPr="00711663">
        <w:rPr>
          <w:rFonts w:hint="eastAsia"/>
        </w:rPr>
        <w:t>of Rx UE should be larger than zero so that RAN2 could perform resource selection from the reported candidate resources.</w:t>
      </w:r>
      <w:bookmarkEnd w:id="0"/>
      <w:bookmarkEnd w:id="1"/>
      <w:bookmarkEnd w:id="2"/>
    </w:p>
    <w:p w:rsidR="00D16067" w:rsidRDefault="00D16067">
      <w:pPr>
        <w:spacing w:before="120" w:after="120"/>
        <w:rPr>
          <w:lang w:val="en-GB"/>
        </w:rPr>
      </w:pPr>
    </w:p>
    <w:p w:rsidR="00711663" w:rsidRDefault="00711663">
      <w:pPr>
        <w:spacing w:before="120" w:after="120"/>
        <w:rPr>
          <w:lang w:val="en-GB"/>
        </w:rPr>
      </w:pPr>
      <w:r>
        <w:rPr>
          <w:rFonts w:hint="eastAsia"/>
          <w:lang w:val="en-GB"/>
        </w:rPr>
        <w:t xml:space="preserve">The candidate values of the threshold should be up to RAN2 and given RRC related decision is anticipated to be finalized by RAN1#107b-e, an LS to RAN2 should be </w:t>
      </w:r>
      <w:r>
        <w:rPr>
          <w:lang w:val="en-GB"/>
        </w:rPr>
        <w:t>triggered</w:t>
      </w:r>
      <w:r>
        <w:rPr>
          <w:rFonts w:hint="eastAsia"/>
          <w:lang w:val="en-GB"/>
        </w:rPr>
        <w:t xml:space="preserve"> for this meeting.</w:t>
      </w:r>
    </w:p>
    <w:p w:rsidR="00711663" w:rsidRDefault="00711663">
      <w:pPr>
        <w:spacing w:before="120" w:after="120"/>
        <w:rPr>
          <w:lang w:val="en-GB"/>
        </w:rPr>
      </w:pPr>
    </w:p>
    <w:p w:rsidR="00711663" w:rsidRPr="00711663" w:rsidRDefault="00711663" w:rsidP="00711663">
      <w:pPr>
        <w:pStyle w:val="ZTE-Proposal-20210505"/>
        <w:spacing w:before="120" w:after="120"/>
      </w:pPr>
      <w:bookmarkStart w:id="3" w:name="_Toc92789829"/>
      <w:bookmarkStart w:id="4" w:name="_Toc92803590"/>
      <w:r>
        <w:rPr>
          <w:rFonts w:hint="eastAsia"/>
        </w:rPr>
        <w:t xml:space="preserve">Send an LS to RAN2 on the candidate values for the threshold on </w:t>
      </w:r>
      <w:r w:rsidRPr="00711663">
        <w:rPr>
          <w:rFonts w:hint="eastAsia"/>
        </w:rPr>
        <w:t xml:space="preserve">the number resources </w:t>
      </w:r>
      <w:r>
        <w:rPr>
          <w:rFonts w:hint="eastAsia"/>
          <w:lang w:eastAsia="zh-CN"/>
        </w:rPr>
        <w:t xml:space="preserve">belonging to the subset </w:t>
      </w:r>
      <w:r w:rsidRPr="00711663">
        <w:rPr>
          <w:rFonts w:hint="eastAsia"/>
        </w:rPr>
        <w:t>within the indicated active time</w:t>
      </w:r>
      <w:r>
        <w:rPr>
          <w:rFonts w:hint="eastAsia"/>
        </w:rPr>
        <w:t xml:space="preserve"> of Rx UE</w:t>
      </w:r>
      <w:bookmarkEnd w:id="3"/>
      <w:bookmarkEnd w:id="4"/>
    </w:p>
    <w:p w:rsidR="005964CC" w:rsidRDefault="00B143BE">
      <w:pPr>
        <w:pStyle w:val="1"/>
        <w:spacing w:before="120" w:after="120"/>
        <w:ind w:left="0"/>
        <w:rPr>
          <w:rFonts w:eastAsia="宋体"/>
        </w:rPr>
      </w:pPr>
      <w:bookmarkStart w:id="5" w:name="_Toc24792"/>
      <w:bookmarkStart w:id="6" w:name="_Toc939"/>
      <w:bookmarkStart w:id="7" w:name="_Toc6764"/>
      <w:bookmarkStart w:id="8" w:name="_Toc525"/>
      <w:bookmarkStart w:id="9" w:name="_Toc82"/>
      <w:bookmarkStart w:id="10" w:name="_Toc29400"/>
      <w:bookmarkEnd w:id="5"/>
      <w:bookmarkEnd w:id="6"/>
      <w:bookmarkEnd w:id="7"/>
      <w:bookmarkEnd w:id="8"/>
      <w:bookmarkEnd w:id="9"/>
      <w:bookmarkEnd w:id="10"/>
      <w:r>
        <w:rPr>
          <w:rFonts w:eastAsia="宋体" w:hint="eastAsia"/>
        </w:rPr>
        <w:t>Conclusion</w:t>
      </w:r>
    </w:p>
    <w:p w:rsidR="00C06212" w:rsidRPr="00C774A0" w:rsidRDefault="00C06212" w:rsidP="00C06212">
      <w:pPr>
        <w:pStyle w:val="ZTE-Observation-2021"/>
        <w:numPr>
          <w:ilvl w:val="0"/>
          <w:numId w:val="20"/>
        </w:numPr>
        <w:spacing w:before="120" w:after="120"/>
      </w:pPr>
      <w:r>
        <w:rPr>
          <w:rFonts w:hint="eastAsia"/>
        </w:rPr>
        <w:t xml:space="preserve">The </w:t>
      </w:r>
      <w:r>
        <w:rPr>
          <w:rFonts w:hint="eastAsia"/>
          <w:lang w:eastAsia="zh-CN"/>
        </w:rPr>
        <w:t xml:space="preserve">reported candidate resource set includes at least resources within the on-duration timer of the Rx UE and </w:t>
      </w:r>
      <w:r w:rsidRPr="00711663">
        <w:rPr>
          <w:rFonts w:hint="eastAsia"/>
          <w:lang w:eastAsia="zh-CN"/>
        </w:rPr>
        <w:t>others may not be within the unpredictable dynamic DRX timer.</w:t>
      </w:r>
      <w:r>
        <w:rPr>
          <w:rFonts w:hint="eastAsia"/>
          <w:lang w:eastAsia="zh-CN"/>
        </w:rPr>
        <w:t xml:space="preserve"> </w:t>
      </w:r>
    </w:p>
    <w:p w:rsidR="005734D5" w:rsidRPr="00C06212" w:rsidRDefault="005734D5" w:rsidP="005734D5">
      <w:pPr>
        <w:spacing w:before="120" w:after="120"/>
        <w:rPr>
          <w:lang w:val="en-GB"/>
        </w:rPr>
      </w:pPr>
    </w:p>
    <w:p w:rsidR="00C06212" w:rsidRDefault="00F07DAA" w:rsidP="00C06212">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F07DAA">
        <w:fldChar w:fldCharType="begin"/>
      </w:r>
      <w:r w:rsidR="00B143BE">
        <w:instrText xml:space="preserve"> TOC \n \t "!ZTE-Proposal-2021 + </w:instrText>
      </w:r>
      <w:r w:rsidR="00B143BE">
        <w:instrText>段前</w:instrText>
      </w:r>
      <w:r w:rsidR="00B143BE">
        <w:instrText xml:space="preserve">: 0.5 </w:instrText>
      </w:r>
      <w:r w:rsidR="00B143BE">
        <w:instrText>行</w:instrText>
      </w:r>
      <w:r w:rsidR="00B143BE">
        <w:instrText xml:space="preserve"> </w:instrText>
      </w:r>
      <w:r w:rsidR="00B143BE">
        <w:instrText>段后</w:instrText>
      </w:r>
      <w:r w:rsidR="00B143BE">
        <w:instrText xml:space="preserve">: 0.5 </w:instrText>
      </w:r>
      <w:r w:rsidR="00B143BE">
        <w:instrText>行</w:instrText>
      </w:r>
      <w:r w:rsidR="00B143BE">
        <w:instrText xml:space="preserve">,1,sub-proposal,2,3rd level proposal,3" </w:instrText>
      </w:r>
      <w:r w:rsidRPr="00F07DAA">
        <w:fldChar w:fldCharType="separate"/>
      </w:r>
      <w:r w:rsidR="00C06212">
        <w:rPr>
          <w:noProof/>
        </w:rPr>
        <w:t>Proposal 1:</w:t>
      </w:r>
      <w:r w:rsidR="00C06212">
        <w:rPr>
          <w:rFonts w:asciiTheme="minorHAnsi" w:eastAsiaTheme="minorEastAsia" w:hAnsiTheme="minorHAnsi" w:cstheme="minorBidi"/>
          <w:b w:val="0"/>
          <w:i w:val="0"/>
          <w:noProof/>
          <w:sz w:val="21"/>
          <w:szCs w:val="22"/>
        </w:rPr>
        <w:tab/>
      </w:r>
      <w:r w:rsidR="00C06212">
        <w:rPr>
          <w:noProof/>
        </w:rPr>
        <w:t>A threshold needs to be (pre-)configured to ensure the number of resources belonging to the subset within the indicated active time (considering at least on-duration timer) of Rx UE should be larger than zero so that RAN2 could perform resource selection from the reported candidate resources.</w:t>
      </w:r>
    </w:p>
    <w:p w:rsidR="00C06212" w:rsidRDefault="00C06212" w:rsidP="00C06212">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Send an LS to RAN2 on the candidate values for the threshold on the number resources belonging to the subset within the indicated active time of Rx UE</w:t>
      </w:r>
    </w:p>
    <w:p w:rsidR="005964CC" w:rsidRDefault="00F07DAA" w:rsidP="004753EA">
      <w:pPr>
        <w:pStyle w:val="1"/>
        <w:spacing w:before="120" w:after="120"/>
        <w:ind w:left="0"/>
        <w:rPr>
          <w:rFonts w:eastAsia="宋体"/>
        </w:rPr>
      </w:pPr>
      <w:r>
        <w:fldChar w:fldCharType="end"/>
      </w:r>
      <w:r w:rsidR="00B143BE">
        <w:rPr>
          <w:rFonts w:eastAsia="宋体" w:hint="eastAsia"/>
        </w:rPr>
        <w:t>Reference</w:t>
      </w:r>
      <w:r w:rsidR="00B143BE">
        <w:rPr>
          <w:rFonts w:eastAsia="宋体"/>
        </w:rPr>
        <w:t>s</w:t>
      </w:r>
    </w:p>
    <w:p w:rsidR="00437555" w:rsidRDefault="005734D5" w:rsidP="00437555">
      <w:pPr>
        <w:pStyle w:val="References"/>
        <w:spacing w:before="120" w:after="120"/>
        <w:ind w:left="363" w:hanging="363"/>
        <w:rPr>
          <w:sz w:val="20"/>
          <w:szCs w:val="20"/>
        </w:rPr>
      </w:pPr>
      <w:bookmarkStart w:id="11" w:name="_Ref17466"/>
      <w:r w:rsidRPr="005734D5">
        <w:rPr>
          <w:sz w:val="20"/>
          <w:szCs w:val="20"/>
        </w:rPr>
        <w:t>R1-2200007</w:t>
      </w:r>
      <w:r w:rsidR="00437555" w:rsidRPr="00AC26DC">
        <w:rPr>
          <w:sz w:val="20"/>
          <w:szCs w:val="20"/>
        </w:rPr>
        <w:t xml:space="preserve">, </w:t>
      </w:r>
      <w:r w:rsidRPr="005734D5">
        <w:rPr>
          <w:sz w:val="20"/>
          <w:szCs w:val="20"/>
        </w:rPr>
        <w:t>Reply LS on SL resource selection with DRX</w:t>
      </w:r>
      <w:r w:rsidR="00437555" w:rsidRPr="00AC26DC">
        <w:rPr>
          <w:sz w:val="20"/>
          <w:szCs w:val="20"/>
        </w:rPr>
        <w:t xml:space="preserve">, </w:t>
      </w:r>
      <w:r w:rsidRPr="005734D5">
        <w:rPr>
          <w:sz w:val="20"/>
          <w:szCs w:val="20"/>
        </w:rPr>
        <w:t>RAN WG2</w:t>
      </w:r>
      <w:r w:rsidR="00437555" w:rsidRPr="00AC26DC">
        <w:rPr>
          <w:sz w:val="20"/>
          <w:szCs w:val="20"/>
        </w:rPr>
        <w:t>, RAN1#10</w:t>
      </w:r>
      <w:r w:rsidR="00437555">
        <w:rPr>
          <w:rFonts w:hint="eastAsia"/>
          <w:sz w:val="20"/>
          <w:szCs w:val="20"/>
        </w:rPr>
        <w:t>7</w:t>
      </w:r>
      <w:r>
        <w:rPr>
          <w:rFonts w:hint="eastAsia"/>
          <w:sz w:val="20"/>
          <w:szCs w:val="20"/>
        </w:rPr>
        <w:t>b</w:t>
      </w:r>
      <w:r w:rsidR="00437555" w:rsidRPr="00AC26DC">
        <w:rPr>
          <w:sz w:val="20"/>
          <w:szCs w:val="20"/>
        </w:rPr>
        <w:t>-e</w:t>
      </w:r>
    </w:p>
    <w:p w:rsidR="00D61639" w:rsidRDefault="00D61639" w:rsidP="00D61639">
      <w:pPr>
        <w:pStyle w:val="References"/>
        <w:spacing w:before="120" w:after="120"/>
        <w:ind w:left="363" w:hanging="363"/>
        <w:rPr>
          <w:sz w:val="20"/>
          <w:szCs w:val="20"/>
        </w:rPr>
      </w:pPr>
      <w:r w:rsidRPr="00AC26DC">
        <w:rPr>
          <w:sz w:val="20"/>
          <w:szCs w:val="20"/>
        </w:rPr>
        <w:t>R1-2</w:t>
      </w:r>
      <w:r>
        <w:rPr>
          <w:rFonts w:hint="eastAsia"/>
          <w:sz w:val="20"/>
          <w:szCs w:val="20"/>
        </w:rPr>
        <w:t>20043</w:t>
      </w:r>
      <w:r w:rsidR="005734D5">
        <w:rPr>
          <w:rFonts w:hint="eastAsia"/>
          <w:sz w:val="20"/>
          <w:szCs w:val="20"/>
        </w:rPr>
        <w:t>6</w:t>
      </w:r>
      <w:r>
        <w:rPr>
          <w:rFonts w:hint="eastAsia"/>
          <w:sz w:val="20"/>
          <w:szCs w:val="20"/>
        </w:rPr>
        <w:t xml:space="preserve">, </w:t>
      </w:r>
      <w:r w:rsidR="005734D5">
        <w:rPr>
          <w:rFonts w:hint="eastAsia"/>
          <w:szCs w:val="22"/>
        </w:rPr>
        <w:t>Discussion on resource allocation for power saving</w:t>
      </w:r>
      <w:r w:rsidRPr="00AC26DC">
        <w:rPr>
          <w:sz w:val="20"/>
          <w:szCs w:val="20"/>
        </w:rPr>
        <w:t>,</w:t>
      </w:r>
      <w:r>
        <w:rPr>
          <w:rFonts w:hint="eastAsia"/>
          <w:sz w:val="20"/>
          <w:szCs w:val="20"/>
        </w:rPr>
        <w:t xml:space="preserve"> ZTE, </w:t>
      </w:r>
      <w:proofErr w:type="spellStart"/>
      <w:r>
        <w:rPr>
          <w:rFonts w:hint="eastAsia"/>
          <w:sz w:val="20"/>
          <w:szCs w:val="20"/>
        </w:rPr>
        <w:t>Sanechips</w:t>
      </w:r>
      <w:proofErr w:type="spellEnd"/>
      <w:r w:rsidRPr="00AC26DC">
        <w:rPr>
          <w:sz w:val="20"/>
          <w:szCs w:val="20"/>
        </w:rPr>
        <w:t>, RAN1#10</w:t>
      </w:r>
      <w:r>
        <w:rPr>
          <w:rFonts w:hint="eastAsia"/>
          <w:sz w:val="20"/>
          <w:szCs w:val="20"/>
        </w:rPr>
        <w:t>7b</w:t>
      </w:r>
      <w:r w:rsidRPr="00AC26DC">
        <w:rPr>
          <w:sz w:val="20"/>
          <w:szCs w:val="20"/>
        </w:rPr>
        <w:t>-e</w:t>
      </w:r>
    </w:p>
    <w:bookmarkEnd w:id="11"/>
    <w:p w:rsidR="005964CC" w:rsidRDefault="005964CC">
      <w:pPr>
        <w:spacing w:before="120" w:after="120"/>
        <w:rPr>
          <w:sz w:val="20"/>
        </w:rPr>
      </w:pPr>
    </w:p>
    <w:p w:rsidR="005964CC" w:rsidRDefault="005964CC">
      <w:pPr>
        <w:spacing w:before="120" w:after="120"/>
        <w:rPr>
          <w:sz w:val="20"/>
        </w:rPr>
      </w:pPr>
    </w:p>
    <w:p w:rsidR="005964CC" w:rsidRDefault="005964CC">
      <w:pPr>
        <w:spacing w:before="120" w:after="120"/>
        <w:rPr>
          <w:sz w:val="20"/>
        </w:rPr>
      </w:pPr>
    </w:p>
    <w:sectPr w:rsidR="005964CC" w:rsidSect="005964C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B6C" w:rsidRDefault="00AF5B6C" w:rsidP="009C7856">
      <w:pPr>
        <w:spacing w:before="120" w:after="120"/>
      </w:pPr>
      <w:r>
        <w:separator/>
      </w:r>
    </w:p>
  </w:endnote>
  <w:endnote w:type="continuationSeparator" w:id="0">
    <w:p w:rsidR="00AF5B6C" w:rsidRDefault="00AF5B6C" w:rsidP="009C7856">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5964C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F07DAA">
    <w:pPr>
      <w:spacing w:before="120" w:after="12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5964CC" w:rsidRDefault="00F07DAA">
                <w:pPr>
                  <w:spacing w:before="120" w:after="120"/>
                </w:pPr>
                <w:r>
                  <w:rPr>
                    <w:rFonts w:hint="eastAsia"/>
                  </w:rPr>
                  <w:fldChar w:fldCharType="begin"/>
                </w:r>
                <w:r w:rsidR="00B143BE">
                  <w:rPr>
                    <w:rFonts w:hint="eastAsia"/>
                  </w:rPr>
                  <w:instrText xml:space="preserve"> PAGE  \* MERGEFORMAT </w:instrText>
                </w:r>
                <w:r>
                  <w:rPr>
                    <w:rFonts w:hint="eastAsia"/>
                  </w:rPr>
                  <w:fldChar w:fldCharType="separate"/>
                </w:r>
                <w:r w:rsidR="00C06212">
                  <w:rPr>
                    <w:noProof/>
                  </w:rPr>
                  <w:t>2</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5964C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B6C" w:rsidRDefault="00AF5B6C" w:rsidP="009C7856">
      <w:pPr>
        <w:spacing w:before="120" w:after="120"/>
      </w:pPr>
      <w:r>
        <w:separator/>
      </w:r>
    </w:p>
  </w:footnote>
  <w:footnote w:type="continuationSeparator" w:id="0">
    <w:p w:rsidR="00AF5B6C" w:rsidRDefault="00AF5B6C" w:rsidP="009C7856">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5964CC">
    <w:pPr>
      <w:pStyle w:val="a3"/>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5964CC">
    <w:pPr>
      <w:pStyle w:val="a3"/>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4CC" w:rsidRDefault="005964CC">
    <w:pPr>
      <w:pStyle w:val="a3"/>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709" w:firstLine="0"/>
      </w:pPr>
      <w:rPr>
        <w:rFonts w:ascii="Arial" w:eastAsia="黑体" w:hAnsi="Arial" w:hint="default"/>
        <w:b w:val="0"/>
        <w:i w:val="0"/>
        <w:sz w:val="36"/>
        <w:szCs w:val="36"/>
        <w:lang w:val="en-US"/>
      </w:rPr>
    </w:lvl>
    <w:lvl w:ilvl="1">
      <w:start w:val="1"/>
      <w:numFmt w:val="decimal"/>
      <w:pStyle w:val="2"/>
      <w:suff w:val="nothing"/>
      <w:lvlText w:val="%1.%2  "/>
      <w:lvlJc w:val="left"/>
      <w:pPr>
        <w:ind w:left="709"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F072A1A"/>
    <w:multiLevelType w:val="multilevel"/>
    <w:tmpl w:val="C9B4B60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FE203EB"/>
    <w:multiLevelType w:val="multilevel"/>
    <w:tmpl w:val="1B6C67D6"/>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7"/>
  </w:num>
  <w:num w:numId="4">
    <w:abstractNumId w:val="10"/>
  </w:num>
  <w:num w:numId="5">
    <w:abstractNumId w:val="0"/>
  </w:num>
  <w:num w:numId="6">
    <w:abstractNumId w:val="6"/>
  </w:num>
  <w:num w:numId="7">
    <w:abstractNumId w:val="4"/>
  </w:num>
  <w:num w:numId="8">
    <w:abstractNumId w:val="2"/>
  </w:num>
  <w:num w:numId="9">
    <w:abstractNumId w:val="8"/>
  </w:num>
  <w:num w:numId="10">
    <w:abstractNumId w:val="9"/>
  </w:num>
  <w:num w:numId="11">
    <w:abstractNumId w:val="1"/>
  </w:num>
  <w:num w:numId="12">
    <w:abstractNumId w:val="5"/>
  </w:num>
  <w:num w:numId="13">
    <w:abstractNumId w:val="1"/>
  </w:num>
  <w:num w:numId="14">
    <w:abstractNumId w:val="7"/>
  </w:num>
  <w:num w:numId="15">
    <w:abstractNumId w:val="1"/>
  </w:num>
  <w:num w:numId="16">
    <w:abstractNumId w:val="1"/>
  </w:num>
  <w:num w:numId="17">
    <w:abstractNumId w:val="1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stylePaneFormatFilter w:val="3F01"/>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921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B1599"/>
    <w:rsid w:val="00172A27"/>
    <w:rsid w:val="001768FE"/>
    <w:rsid w:val="00193046"/>
    <w:rsid w:val="001B502E"/>
    <w:rsid w:val="00262372"/>
    <w:rsid w:val="00264411"/>
    <w:rsid w:val="00301063"/>
    <w:rsid w:val="003161BA"/>
    <w:rsid w:val="00324214"/>
    <w:rsid w:val="00395F21"/>
    <w:rsid w:val="00422D64"/>
    <w:rsid w:val="00437555"/>
    <w:rsid w:val="004753EA"/>
    <w:rsid w:val="00572097"/>
    <w:rsid w:val="005734D5"/>
    <w:rsid w:val="005964CC"/>
    <w:rsid w:val="0059672B"/>
    <w:rsid w:val="005B065E"/>
    <w:rsid w:val="00617307"/>
    <w:rsid w:val="00711663"/>
    <w:rsid w:val="00724E53"/>
    <w:rsid w:val="00735FAE"/>
    <w:rsid w:val="00752505"/>
    <w:rsid w:val="007E7A15"/>
    <w:rsid w:val="00820E09"/>
    <w:rsid w:val="00890F3B"/>
    <w:rsid w:val="008F30BC"/>
    <w:rsid w:val="008F3CF6"/>
    <w:rsid w:val="0096044C"/>
    <w:rsid w:val="009939E7"/>
    <w:rsid w:val="009C7856"/>
    <w:rsid w:val="009F756D"/>
    <w:rsid w:val="00A40102"/>
    <w:rsid w:val="00A50086"/>
    <w:rsid w:val="00AC4CB5"/>
    <w:rsid w:val="00AC7CDB"/>
    <w:rsid w:val="00AD383E"/>
    <w:rsid w:val="00AD3D43"/>
    <w:rsid w:val="00AF5B6C"/>
    <w:rsid w:val="00B03CE5"/>
    <w:rsid w:val="00B143BE"/>
    <w:rsid w:val="00B42887"/>
    <w:rsid w:val="00B61251"/>
    <w:rsid w:val="00B66CB1"/>
    <w:rsid w:val="00B93943"/>
    <w:rsid w:val="00BB0B7F"/>
    <w:rsid w:val="00C06212"/>
    <w:rsid w:val="00C774A0"/>
    <w:rsid w:val="00C84863"/>
    <w:rsid w:val="00D16067"/>
    <w:rsid w:val="00D44606"/>
    <w:rsid w:val="00D61639"/>
    <w:rsid w:val="00DE79EC"/>
    <w:rsid w:val="00DF0709"/>
    <w:rsid w:val="00DF5BF6"/>
    <w:rsid w:val="00DF75DB"/>
    <w:rsid w:val="00E35DE6"/>
    <w:rsid w:val="00E72C5C"/>
    <w:rsid w:val="00E74F94"/>
    <w:rsid w:val="00EC5DEA"/>
    <w:rsid w:val="00F07DAA"/>
    <w:rsid w:val="00F40778"/>
    <w:rsid w:val="00F509E9"/>
    <w:rsid w:val="00F65BA8"/>
    <w:rsid w:val="00FC1830"/>
    <w:rsid w:val="00FC6E1D"/>
    <w:rsid w:val="00FD2DE4"/>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lsdException w:name="toc 2" w:semiHidden="0" w:uiPriority="39" w:qFormat="1"/>
    <w:lsdException w:name="toc 3" w:semiHidden="0" w:uiPriority="39" w:qFormat="1"/>
    <w:lsdException w:name="header" w:uiPriority="0" w:unhideWhenUsed="0" w:qFormat="1"/>
    <w:lsdException w:name="footer" w:qFormat="1"/>
    <w:lsdException w:name="table of figures"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4CC"/>
    <w:pPr>
      <w:spacing w:beforeLines="50" w:afterLines="50"/>
      <w:jc w:val="both"/>
    </w:pPr>
    <w:rPr>
      <w:kern w:val="2"/>
      <w:sz w:val="21"/>
    </w:rPr>
  </w:style>
  <w:style w:type="paragraph" w:styleId="1">
    <w:name w:val="heading 1"/>
    <w:basedOn w:val="a"/>
    <w:next w:val="a"/>
    <w:qFormat/>
    <w:rsid w:val="005964C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964C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964C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rsid w:val="005964CC"/>
    <w:pPr>
      <w:ind w:leftChars="400" w:left="880"/>
    </w:pPr>
    <w:rPr>
      <w:b/>
      <w:i/>
      <w:sz w:val="20"/>
    </w:rPr>
  </w:style>
  <w:style w:type="paragraph" w:styleId="a3">
    <w:name w:val="header"/>
    <w:basedOn w:val="a"/>
    <w:link w:val="Char"/>
    <w:semiHidden/>
    <w:qFormat/>
    <w:rsid w:val="005964C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5964CC"/>
    <w:rPr>
      <w:b/>
      <w:i/>
      <w:sz w:val="20"/>
    </w:rPr>
  </w:style>
  <w:style w:type="paragraph" w:styleId="a4">
    <w:name w:val="table of figures"/>
    <w:basedOn w:val="a"/>
    <w:next w:val="a"/>
    <w:uiPriority w:val="99"/>
    <w:semiHidden/>
    <w:unhideWhenUsed/>
    <w:qFormat/>
    <w:rsid w:val="005964CC"/>
    <w:pPr>
      <w:ind w:leftChars="200" w:left="200" w:hangingChars="200" w:hanging="200"/>
    </w:pPr>
  </w:style>
  <w:style w:type="paragraph" w:styleId="20">
    <w:name w:val="toc 2"/>
    <w:basedOn w:val="a"/>
    <w:next w:val="a"/>
    <w:uiPriority w:val="39"/>
    <w:unhideWhenUsed/>
    <w:qFormat/>
    <w:rsid w:val="005964CC"/>
    <w:pPr>
      <w:snapToGrid w:val="0"/>
      <w:ind w:leftChars="200" w:left="618"/>
    </w:pPr>
    <w:rPr>
      <w:b/>
      <w:i/>
      <w:sz w:val="20"/>
    </w:rPr>
  </w:style>
  <w:style w:type="paragraph" w:customStyle="1" w:styleId="Arial1101987050">
    <w:name w:val="样式 Arial 11 磅 加粗 左侧:  0 厘米 悬挂缩进: 19.87 字符 段前: 0.5 行 段后: 0...."/>
    <w:basedOn w:val="a"/>
    <w:qFormat/>
    <w:rsid w:val="005964CC"/>
    <w:pPr>
      <w:spacing w:afterLines="0"/>
      <w:ind w:left="1985" w:hanging="1985"/>
    </w:pPr>
    <w:rPr>
      <w:rFonts w:ascii="Arial" w:hAnsi="Arial" w:cs="宋体"/>
      <w:b/>
      <w:bCs/>
      <w:sz w:val="22"/>
    </w:rPr>
  </w:style>
  <w:style w:type="paragraph" w:customStyle="1" w:styleId="ZTE-Observation-2021">
    <w:name w:val="!ZTE-Observation-2021"/>
    <w:basedOn w:val="a"/>
    <w:qFormat/>
    <w:rsid w:val="005964CC"/>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5964CC"/>
    <w:pPr>
      <w:numPr>
        <w:numId w:val="3"/>
      </w:numPr>
      <w:jc w:val="left"/>
    </w:pPr>
    <w:rPr>
      <w:rFonts w:eastAsiaTheme="minorEastAsia" w:cs="宋体"/>
      <w:b/>
      <w:bCs/>
      <w:i/>
      <w:iCs/>
      <w:sz w:val="20"/>
      <w:lang w:val="en-GB" w:eastAsia="en-US"/>
    </w:rPr>
  </w:style>
  <w:style w:type="paragraph" w:customStyle="1" w:styleId="sub-proposal">
    <w:name w:val="sub-proposal"/>
    <w:basedOn w:val="a"/>
    <w:qFormat/>
    <w:rsid w:val="005964CC"/>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5964CC"/>
  </w:style>
  <w:style w:type="paragraph" w:customStyle="1" w:styleId="3rdlevelproposal">
    <w:name w:val="3rd level proposal"/>
    <w:basedOn w:val="sub-proposal"/>
    <w:qFormat/>
    <w:rsid w:val="005964CC"/>
    <w:pPr>
      <w:numPr>
        <w:numId w:val="5"/>
      </w:numPr>
    </w:pPr>
  </w:style>
  <w:style w:type="paragraph" w:customStyle="1" w:styleId="3rdlevelobservation">
    <w:name w:val="3rd level observation"/>
    <w:basedOn w:val="sub-observation"/>
    <w:qFormat/>
    <w:rsid w:val="005964CC"/>
    <w:pPr>
      <w:numPr>
        <w:numId w:val="6"/>
      </w:numPr>
    </w:pPr>
  </w:style>
  <w:style w:type="paragraph" w:customStyle="1" w:styleId="References">
    <w:name w:val="References"/>
    <w:basedOn w:val="a"/>
    <w:qFormat/>
    <w:rsid w:val="005964CC"/>
    <w:pPr>
      <w:numPr>
        <w:numId w:val="7"/>
      </w:numPr>
      <w:spacing w:after="60"/>
    </w:pPr>
    <w:rPr>
      <w:szCs w:val="16"/>
    </w:rPr>
  </w:style>
  <w:style w:type="paragraph" w:styleId="a5">
    <w:name w:val="List Paragraph"/>
    <w:basedOn w:val="a"/>
    <w:uiPriority w:val="34"/>
    <w:qFormat/>
    <w:rsid w:val="005964CC"/>
    <w:pPr>
      <w:spacing w:beforeLines="0"/>
      <w:ind w:left="720"/>
      <w:contextualSpacing/>
    </w:pPr>
    <w:rPr>
      <w:rFonts w:eastAsia="Times New Roman"/>
      <w:sz w:val="24"/>
      <w:szCs w:val="24"/>
    </w:rPr>
  </w:style>
  <w:style w:type="character" w:customStyle="1" w:styleId="Char">
    <w:name w:val="页眉 Char"/>
    <w:basedOn w:val="a0"/>
    <w:link w:val="a3"/>
    <w:semiHidden/>
    <w:qFormat/>
    <w:rsid w:val="005964CC"/>
    <w:rPr>
      <w:kern w:val="2"/>
      <w:sz w:val="18"/>
      <w:szCs w:val="18"/>
    </w:rPr>
  </w:style>
  <w:style w:type="paragraph" w:styleId="a6">
    <w:name w:val="Document Map"/>
    <w:basedOn w:val="a"/>
    <w:link w:val="Char0"/>
    <w:uiPriority w:val="99"/>
    <w:semiHidden/>
    <w:unhideWhenUsed/>
    <w:rsid w:val="009C7856"/>
    <w:rPr>
      <w:rFonts w:ascii="宋体"/>
      <w:sz w:val="18"/>
      <w:szCs w:val="18"/>
    </w:rPr>
  </w:style>
  <w:style w:type="character" w:customStyle="1" w:styleId="Char0">
    <w:name w:val="文档结构图 Char"/>
    <w:basedOn w:val="a0"/>
    <w:link w:val="a6"/>
    <w:uiPriority w:val="99"/>
    <w:semiHidden/>
    <w:rsid w:val="009C7856"/>
    <w:rPr>
      <w:rFonts w:ascii="宋体"/>
      <w:kern w:val="2"/>
      <w:sz w:val="18"/>
      <w:szCs w:val="18"/>
    </w:rPr>
  </w:style>
  <w:style w:type="paragraph" w:customStyle="1" w:styleId="11">
    <w:name w:val="列出段落1"/>
    <w:basedOn w:val="a"/>
    <w:rsid w:val="009C7856"/>
    <w:pPr>
      <w:widowControl w:val="0"/>
      <w:spacing w:beforeLines="0" w:afterLines="0"/>
      <w:ind w:firstLineChars="200" w:firstLine="420"/>
    </w:pPr>
    <w:rPr>
      <w:szCs w:val="21"/>
    </w:rPr>
  </w:style>
  <w:style w:type="paragraph" w:customStyle="1" w:styleId="21">
    <w:name w:val="列出段落2"/>
    <w:basedOn w:val="a"/>
    <w:rsid w:val="00B61251"/>
    <w:pPr>
      <w:widowControl w:val="0"/>
      <w:spacing w:beforeLines="0" w:afterLines="0"/>
      <w:ind w:firstLineChars="200" w:firstLine="420"/>
    </w:pPr>
    <w:rPr>
      <w:szCs w:val="21"/>
    </w:rPr>
  </w:style>
  <w:style w:type="paragraph" w:customStyle="1" w:styleId="TAH">
    <w:name w:val="TAH"/>
    <w:basedOn w:val="a"/>
    <w:link w:val="TAHCar"/>
    <w:qFormat/>
    <w:rsid w:val="00617307"/>
    <w:pPr>
      <w:keepNext/>
      <w:keepLines/>
      <w:overflowPunct w:val="0"/>
      <w:autoSpaceDE w:val="0"/>
      <w:autoSpaceDN w:val="0"/>
      <w:adjustRightInd w:val="0"/>
      <w:spacing w:beforeLines="0" w:afterLines="0"/>
      <w:jc w:val="center"/>
      <w:textAlignment w:val="baseline"/>
    </w:pPr>
    <w:rPr>
      <w:rFonts w:ascii="Arial" w:eastAsia="Times New Roman" w:hAnsi="Arial"/>
      <w:b/>
      <w:kern w:val="0"/>
      <w:sz w:val="18"/>
      <w:lang w:val="en-GB" w:eastAsia="ja-JP"/>
    </w:rPr>
  </w:style>
  <w:style w:type="character" w:customStyle="1" w:styleId="TAHCar">
    <w:name w:val="TAH Car"/>
    <w:link w:val="TAH"/>
    <w:qFormat/>
    <w:rsid w:val="00617307"/>
    <w:rPr>
      <w:rFonts w:ascii="Arial" w:eastAsia="Times New Roman" w:hAnsi="Arial"/>
      <w:b/>
      <w:sz w:val="18"/>
      <w:lang w:val="en-GB" w:eastAsia="ja-JP"/>
    </w:rPr>
  </w:style>
  <w:style w:type="paragraph" w:customStyle="1" w:styleId="TAL">
    <w:name w:val="TAL"/>
    <w:basedOn w:val="a"/>
    <w:link w:val="TALCar"/>
    <w:qFormat/>
    <w:rsid w:val="00617307"/>
    <w:pPr>
      <w:keepNext/>
      <w:keepLines/>
      <w:spacing w:beforeLines="0" w:afterLines="0"/>
      <w:jc w:val="left"/>
    </w:pPr>
    <w:rPr>
      <w:rFonts w:ascii="Arial" w:eastAsiaTheme="minorEastAsia" w:hAnsi="Arial"/>
      <w:kern w:val="0"/>
      <w:sz w:val="18"/>
      <w:lang w:val="en-GB" w:eastAsia="en-US"/>
    </w:rPr>
  </w:style>
  <w:style w:type="paragraph" w:customStyle="1" w:styleId="TAN">
    <w:name w:val="TAN"/>
    <w:basedOn w:val="TAL"/>
    <w:qFormat/>
    <w:rsid w:val="00617307"/>
    <w:pPr>
      <w:ind w:left="851" w:hanging="851"/>
    </w:pPr>
  </w:style>
  <w:style w:type="character" w:customStyle="1" w:styleId="TALCar">
    <w:name w:val="TAL Car"/>
    <w:basedOn w:val="a0"/>
    <w:link w:val="TAL"/>
    <w:qFormat/>
    <w:locked/>
    <w:rsid w:val="00617307"/>
    <w:rPr>
      <w:rFonts w:ascii="Arial" w:eastAsiaTheme="minorEastAsia"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12913949">
      <w:bodyDiv w:val="1"/>
      <w:marLeft w:val="0"/>
      <w:marRight w:val="0"/>
      <w:marTop w:val="0"/>
      <w:marBottom w:val="0"/>
      <w:divBdr>
        <w:top w:val="none" w:sz="0" w:space="0" w:color="auto"/>
        <w:left w:val="none" w:sz="0" w:space="0" w:color="auto"/>
        <w:bottom w:val="none" w:sz="0" w:space="0" w:color="auto"/>
        <w:right w:val="none" w:sz="0" w:space="0" w:color="auto"/>
      </w:divBdr>
    </w:div>
    <w:div w:id="1712606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91435-BC48-4EA3-9D50-B65EB6E5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793</Words>
  <Characters>4521</Characters>
  <Application>Microsoft Office Word</Application>
  <DocSecurity>0</DocSecurity>
  <Lines>37</Lines>
  <Paragraphs>10</Paragraphs>
  <ScaleCrop>false</ScaleCrop>
  <Company>ZTE</Company>
  <LinksUpToDate>false</LinksUpToDate>
  <CharactersWithSpaces>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2022-01-10T13:07:00Z</dcterms:created>
  <dcterms:modified xsi:type="dcterms:W3CDTF">2022-01-11T06:26:00Z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