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52411782" w:rsidR="00A26C9B" w:rsidRPr="0007711E"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07711E">
        <w:rPr>
          <w:rFonts w:cs="Arial"/>
          <w:noProof w:val="0"/>
          <w:sz w:val="28"/>
          <w:szCs w:val="28"/>
          <w:lang w:val="en-US"/>
        </w:rPr>
        <w:t>3GPP TSG RAN WG</w:t>
      </w:r>
      <w:r w:rsidR="00763C30" w:rsidRPr="0007711E">
        <w:rPr>
          <w:rFonts w:cs="Arial"/>
          <w:noProof w:val="0"/>
          <w:sz w:val="28"/>
          <w:szCs w:val="28"/>
          <w:lang w:val="en-US"/>
        </w:rPr>
        <w:t>1</w:t>
      </w:r>
      <w:r w:rsidR="00B47489" w:rsidRPr="0007711E">
        <w:rPr>
          <w:rFonts w:cs="Arial" w:hint="eastAsia"/>
          <w:noProof w:val="0"/>
          <w:sz w:val="28"/>
          <w:szCs w:val="28"/>
          <w:lang w:val="en-US"/>
        </w:rPr>
        <w:t xml:space="preserve"> </w:t>
      </w:r>
      <w:r w:rsidR="00CB74B0" w:rsidRPr="0007711E">
        <w:rPr>
          <w:rFonts w:cs="Arial"/>
          <w:noProof w:val="0"/>
          <w:sz w:val="28"/>
          <w:szCs w:val="28"/>
          <w:lang w:val="en-US"/>
        </w:rPr>
        <w:t>#</w:t>
      </w:r>
      <w:r w:rsidR="00F77258" w:rsidRPr="0007711E">
        <w:rPr>
          <w:rFonts w:cs="Arial"/>
          <w:noProof w:val="0"/>
          <w:sz w:val="28"/>
          <w:szCs w:val="28"/>
          <w:lang w:val="en-US"/>
        </w:rPr>
        <w:t>10</w:t>
      </w:r>
      <w:r w:rsidR="0048166C">
        <w:rPr>
          <w:rFonts w:cs="Arial"/>
          <w:noProof w:val="0"/>
          <w:sz w:val="28"/>
          <w:szCs w:val="28"/>
          <w:lang w:val="en-US"/>
        </w:rPr>
        <w:t>7</w:t>
      </w:r>
      <w:r w:rsidR="00FB0376">
        <w:rPr>
          <w:rFonts w:cs="Arial"/>
          <w:noProof w:val="0"/>
          <w:sz w:val="28"/>
          <w:szCs w:val="28"/>
          <w:lang w:val="en-US"/>
        </w:rPr>
        <w:t>bis</w:t>
      </w:r>
      <w:r w:rsidR="00CF286A" w:rsidRPr="0007711E">
        <w:rPr>
          <w:rFonts w:cs="Arial" w:hint="eastAsia"/>
          <w:noProof w:val="0"/>
          <w:sz w:val="28"/>
          <w:szCs w:val="28"/>
          <w:lang w:val="en-US"/>
        </w:rPr>
        <w:t>-</w:t>
      </w:r>
      <w:r w:rsidR="00CF286A" w:rsidRPr="0007711E">
        <w:rPr>
          <w:rFonts w:cs="Arial"/>
          <w:noProof w:val="0"/>
          <w:sz w:val="28"/>
          <w:szCs w:val="28"/>
          <w:lang w:val="en-US"/>
        </w:rPr>
        <w:t>e</w:t>
      </w:r>
      <w:r w:rsidRPr="0007711E">
        <w:rPr>
          <w:rFonts w:cs="Arial"/>
          <w:noProof w:val="0"/>
          <w:sz w:val="28"/>
          <w:szCs w:val="28"/>
          <w:lang w:val="en-US"/>
        </w:rPr>
        <w:tab/>
      </w:r>
      <w:r w:rsidR="00AE0452" w:rsidRPr="004A4E0B">
        <w:rPr>
          <w:rFonts w:cs="Arial"/>
          <w:noProof w:val="0"/>
          <w:sz w:val="28"/>
          <w:szCs w:val="28"/>
          <w:lang w:val="en-US"/>
        </w:rPr>
        <w:t>R1-</w:t>
      </w:r>
      <w:r w:rsidR="00695A80" w:rsidRPr="00695A80">
        <w:rPr>
          <w:rFonts w:cs="Arial"/>
          <w:noProof w:val="0"/>
          <w:sz w:val="28"/>
          <w:szCs w:val="28"/>
          <w:lang w:val="en-US"/>
        </w:rPr>
        <w:t>2200499</w:t>
      </w:r>
    </w:p>
    <w:p w14:paraId="7A7325BA" w14:textId="3043116A" w:rsidR="00A26C9B" w:rsidRPr="0007711E" w:rsidRDefault="001C0838" w:rsidP="00A26C9B">
      <w:pPr>
        <w:pStyle w:val="a3"/>
        <w:rPr>
          <w:rFonts w:asciiTheme="majorHAnsi" w:hAnsiTheme="majorHAnsi" w:cstheme="majorHAnsi"/>
          <w:bCs/>
          <w:sz w:val="28"/>
          <w:lang w:val="en-US"/>
        </w:rPr>
      </w:pPr>
      <w:r w:rsidRPr="0007711E">
        <w:rPr>
          <w:rFonts w:asciiTheme="majorHAnsi" w:eastAsia="SimSun" w:hAnsiTheme="majorHAnsi" w:cstheme="majorHAnsi"/>
          <w:sz w:val="28"/>
          <w:szCs w:val="28"/>
          <w:lang w:val="en-US" w:eastAsia="zh-CN"/>
        </w:rPr>
        <w:t xml:space="preserve">e-Meeting, </w:t>
      </w:r>
      <w:r w:rsidR="00353E78">
        <w:rPr>
          <w:rFonts w:asciiTheme="majorHAnsi" w:eastAsia="SimSun" w:hAnsiTheme="majorHAnsi" w:cstheme="majorHAnsi"/>
          <w:sz w:val="28"/>
          <w:szCs w:val="28"/>
          <w:lang w:val="en-US" w:eastAsia="zh-CN"/>
        </w:rPr>
        <w:t>January</w:t>
      </w:r>
      <w:r w:rsidRPr="0007711E">
        <w:rPr>
          <w:rFonts w:asciiTheme="majorHAnsi" w:eastAsia="SimSun" w:hAnsiTheme="majorHAnsi" w:cstheme="majorHAnsi"/>
          <w:sz w:val="28"/>
          <w:szCs w:val="28"/>
          <w:lang w:val="en-US" w:eastAsia="zh-CN"/>
        </w:rPr>
        <w:t xml:space="preserve"> </w:t>
      </w:r>
      <w:r w:rsidR="0007711E">
        <w:rPr>
          <w:rFonts w:asciiTheme="majorHAnsi" w:eastAsia="SimSun" w:hAnsiTheme="majorHAnsi" w:cstheme="majorHAnsi"/>
          <w:sz w:val="28"/>
          <w:szCs w:val="28"/>
          <w:lang w:val="en-US" w:eastAsia="zh-CN"/>
        </w:rPr>
        <w:t>1</w:t>
      </w:r>
      <w:r w:rsidR="005F5C99">
        <w:rPr>
          <w:rFonts w:asciiTheme="majorHAnsi" w:eastAsia="SimSun" w:hAnsiTheme="majorHAnsi" w:cstheme="majorHAnsi"/>
          <w:sz w:val="28"/>
          <w:szCs w:val="28"/>
          <w:lang w:val="en-US" w:eastAsia="zh-CN"/>
        </w:rPr>
        <w:t>7</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xml:space="preserve"> – </w:t>
      </w:r>
      <w:r w:rsidR="005F5C99">
        <w:rPr>
          <w:rFonts w:asciiTheme="majorHAnsi" w:eastAsia="SimSun" w:hAnsiTheme="majorHAnsi" w:cstheme="majorHAnsi"/>
          <w:sz w:val="28"/>
          <w:szCs w:val="28"/>
          <w:lang w:val="en-US" w:eastAsia="zh-CN"/>
        </w:rPr>
        <w:t>25</w:t>
      </w:r>
      <w:r w:rsidRPr="0007711E">
        <w:rPr>
          <w:rFonts w:asciiTheme="majorHAnsi" w:eastAsia="SimSun" w:hAnsiTheme="majorHAnsi" w:cstheme="majorHAnsi"/>
          <w:sz w:val="28"/>
          <w:szCs w:val="28"/>
          <w:vertAlign w:val="superscript"/>
          <w:lang w:val="en-US" w:eastAsia="zh-CN"/>
        </w:rPr>
        <w:t>th</w:t>
      </w:r>
      <w:r w:rsidRPr="0007711E">
        <w:rPr>
          <w:rFonts w:asciiTheme="majorHAnsi" w:eastAsia="SimSun" w:hAnsiTheme="majorHAnsi" w:cstheme="majorHAnsi"/>
          <w:sz w:val="28"/>
          <w:szCs w:val="28"/>
          <w:lang w:val="en-US" w:eastAsia="zh-CN"/>
        </w:rPr>
        <w:t>, 202</w:t>
      </w:r>
      <w:r w:rsidR="005F5C99">
        <w:rPr>
          <w:rFonts w:asciiTheme="majorHAnsi" w:eastAsia="SimSun" w:hAnsiTheme="majorHAnsi" w:cstheme="majorHAnsi"/>
          <w:sz w:val="28"/>
          <w:szCs w:val="28"/>
          <w:lang w:val="en-US" w:eastAsia="zh-CN"/>
        </w:rPr>
        <w:t>2</w:t>
      </w:r>
    </w:p>
    <w:bookmarkEnd w:id="0"/>
    <w:p w14:paraId="2E7B3FD7" w14:textId="77777777" w:rsidR="00004B52" w:rsidRPr="0048166C" w:rsidRDefault="00004B52" w:rsidP="005544D4">
      <w:pPr>
        <w:tabs>
          <w:tab w:val="left" w:pos="1985"/>
        </w:tabs>
        <w:spacing w:after="0" w:afterAutospacing="0"/>
        <w:ind w:left="1985" w:hangingChars="706" w:hanging="1985"/>
        <w:rPr>
          <w:rFonts w:ascii="Arial" w:hAnsi="Arial" w:cs="Arial"/>
          <w:b/>
          <w:sz w:val="28"/>
          <w:szCs w:val="28"/>
          <w:lang w:val="en-US"/>
        </w:rPr>
      </w:pPr>
      <w:r w:rsidRPr="0048166C">
        <w:rPr>
          <w:rFonts w:ascii="Arial" w:hAnsi="Arial" w:cs="Arial"/>
          <w:b/>
          <w:sz w:val="28"/>
          <w:szCs w:val="28"/>
          <w:lang w:val="en-US"/>
        </w:rPr>
        <w:t>Source:</w:t>
      </w:r>
      <w:r w:rsidRPr="0048166C">
        <w:rPr>
          <w:rFonts w:ascii="Arial" w:hAnsi="Arial" w:cs="Arial"/>
          <w:b/>
          <w:sz w:val="28"/>
          <w:szCs w:val="28"/>
          <w:lang w:val="en-US"/>
        </w:rPr>
        <w:tab/>
        <w:t>Sharp</w:t>
      </w:r>
    </w:p>
    <w:p w14:paraId="494CEAE7" w14:textId="7248995D" w:rsidR="00004B52" w:rsidRPr="0048166C" w:rsidRDefault="00004B52" w:rsidP="005544D4">
      <w:pPr>
        <w:spacing w:after="0" w:afterAutospacing="0"/>
        <w:ind w:left="1985" w:hangingChars="706" w:hanging="1985"/>
        <w:rPr>
          <w:rFonts w:ascii="Arial" w:eastAsiaTheme="minorEastAsia" w:hAnsi="Arial" w:cs="Arial"/>
          <w:b/>
          <w:sz w:val="28"/>
          <w:szCs w:val="28"/>
          <w:lang w:val="en-US"/>
        </w:rPr>
      </w:pPr>
      <w:r w:rsidRPr="0048166C">
        <w:rPr>
          <w:rFonts w:ascii="Arial" w:hAnsi="Arial" w:cs="Arial"/>
          <w:b/>
          <w:sz w:val="28"/>
          <w:szCs w:val="28"/>
          <w:lang w:val="en-US"/>
        </w:rPr>
        <w:t>Title:</w:t>
      </w:r>
      <w:r w:rsidRPr="0048166C">
        <w:rPr>
          <w:rFonts w:ascii="Arial" w:hAnsi="Arial" w:cs="Arial"/>
          <w:b/>
          <w:sz w:val="28"/>
          <w:szCs w:val="28"/>
          <w:lang w:val="en-US"/>
        </w:rPr>
        <w:tab/>
      </w:r>
      <w:r w:rsidR="005D401E">
        <w:rPr>
          <w:rFonts w:ascii="Arial" w:hAnsi="Arial" w:cs="Arial"/>
          <w:b/>
          <w:sz w:val="28"/>
          <w:szCs w:val="28"/>
          <w:lang w:val="en-US"/>
        </w:rPr>
        <w:t>Joint channel estimation for PUSCH</w:t>
      </w:r>
    </w:p>
    <w:p w14:paraId="26DC8AEB" w14:textId="4B17EA79" w:rsidR="00004B52" w:rsidRPr="0048166C" w:rsidRDefault="00004B52" w:rsidP="005544D4">
      <w:pPr>
        <w:spacing w:after="0" w:afterAutospacing="0"/>
        <w:ind w:left="1985" w:hangingChars="706" w:hanging="1985"/>
        <w:rPr>
          <w:rFonts w:ascii="Arial" w:eastAsiaTheme="minorEastAsia" w:hAnsi="Arial" w:cs="Arial"/>
          <w:b/>
          <w:sz w:val="28"/>
          <w:szCs w:val="28"/>
          <w:lang w:val="pt-BR"/>
        </w:rPr>
      </w:pPr>
      <w:r w:rsidRPr="0048166C">
        <w:rPr>
          <w:rFonts w:ascii="Arial" w:hAnsi="Arial" w:cs="Arial"/>
          <w:b/>
          <w:sz w:val="28"/>
          <w:szCs w:val="28"/>
          <w:lang w:val="pt-BR"/>
        </w:rPr>
        <w:t>Agenda Item:</w:t>
      </w:r>
      <w:r w:rsidRPr="0048166C">
        <w:rPr>
          <w:rFonts w:ascii="Arial" w:hAnsi="Arial" w:cs="Arial"/>
          <w:b/>
          <w:sz w:val="28"/>
          <w:szCs w:val="28"/>
          <w:lang w:val="pt-BR"/>
        </w:rPr>
        <w:tab/>
      </w:r>
      <w:r w:rsidR="0017096E" w:rsidRPr="0048166C">
        <w:rPr>
          <w:rFonts w:ascii="Arial" w:eastAsiaTheme="minorEastAsia" w:hAnsi="Arial" w:cs="Arial"/>
          <w:b/>
          <w:sz w:val="28"/>
          <w:szCs w:val="28"/>
          <w:lang w:val="pt-BR"/>
        </w:rPr>
        <w:t>8</w:t>
      </w:r>
      <w:r w:rsidR="00B47489" w:rsidRPr="0048166C">
        <w:rPr>
          <w:rFonts w:ascii="Arial" w:eastAsiaTheme="minorEastAsia" w:hAnsi="Arial" w:cs="Arial"/>
          <w:b/>
          <w:sz w:val="28"/>
          <w:szCs w:val="28"/>
          <w:lang w:val="pt-BR"/>
        </w:rPr>
        <w:t>.</w:t>
      </w:r>
      <w:r w:rsidR="0017096E" w:rsidRPr="0048166C">
        <w:rPr>
          <w:rFonts w:ascii="Arial" w:eastAsiaTheme="minorEastAsia" w:hAnsi="Arial" w:cs="Arial"/>
          <w:b/>
          <w:sz w:val="28"/>
          <w:szCs w:val="28"/>
          <w:lang w:val="pt-BR"/>
        </w:rPr>
        <w:t>8</w:t>
      </w:r>
      <w:r w:rsidR="00662879" w:rsidRPr="0048166C">
        <w:rPr>
          <w:rFonts w:ascii="Arial" w:eastAsiaTheme="minorEastAsia" w:hAnsi="Arial" w:cs="Arial"/>
          <w:b/>
          <w:sz w:val="28"/>
          <w:szCs w:val="28"/>
          <w:lang w:val="pt-BR"/>
        </w:rPr>
        <w:t>.</w:t>
      </w:r>
      <w:r w:rsidR="00544D98" w:rsidRPr="0048166C">
        <w:rPr>
          <w:rFonts w:ascii="Arial" w:eastAsiaTheme="minorEastAsia" w:hAnsi="Arial" w:cs="Arial"/>
          <w:b/>
          <w:sz w:val="28"/>
          <w:szCs w:val="28"/>
          <w:lang w:val="pt-BR"/>
        </w:rPr>
        <w:t>1.3</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8166C">
        <w:rPr>
          <w:rFonts w:ascii="Arial" w:hAnsi="Arial" w:cs="Arial"/>
          <w:b/>
          <w:sz w:val="28"/>
          <w:szCs w:val="28"/>
          <w:lang w:val="en-US"/>
        </w:rPr>
        <w:t>Document for:</w:t>
      </w:r>
      <w:r w:rsidRPr="0048166C">
        <w:rPr>
          <w:rFonts w:ascii="Arial" w:hAnsi="Arial" w:cs="Arial"/>
          <w:b/>
          <w:sz w:val="28"/>
          <w:szCs w:val="28"/>
          <w:lang w:val="en-US"/>
        </w:rPr>
        <w:tab/>
        <w:t>Discussion</w:t>
      </w:r>
      <w:bookmarkStart w:id="2" w:name="DocumentFor"/>
      <w:bookmarkEnd w:id="2"/>
      <w:r w:rsidR="00DF7448" w:rsidRPr="0048166C">
        <w:rPr>
          <w:rFonts w:ascii="Arial" w:hAnsi="Arial" w:cs="Arial" w:hint="eastAsia"/>
          <w:b/>
          <w:sz w:val="28"/>
          <w:szCs w:val="28"/>
          <w:lang w:val="en-US"/>
        </w:rPr>
        <w:t xml:space="preserve"> and Decision</w:t>
      </w:r>
    </w:p>
    <w:bookmarkEnd w:id="1"/>
    <w:p w14:paraId="658F1927" w14:textId="437C8309" w:rsidR="00004B52" w:rsidRPr="0048166C" w:rsidRDefault="00AB43C8" w:rsidP="005544D4">
      <w:pPr>
        <w:pStyle w:val="10"/>
        <w:adjustRightInd w:val="0"/>
        <w:spacing w:before="100" w:beforeAutospacing="1" w:afterLines="0"/>
        <w:rPr>
          <w:lang w:val="en-US"/>
        </w:rPr>
      </w:pPr>
      <w:r w:rsidRPr="0048166C">
        <w:rPr>
          <w:lang w:val="en-US"/>
        </w:rPr>
        <w:t>Background</w:t>
      </w:r>
    </w:p>
    <w:p w14:paraId="68B9E7BB" w14:textId="1F6D4C85" w:rsidR="009A42C2" w:rsidRPr="0048166C" w:rsidRDefault="00C35AAD" w:rsidP="00A24545">
      <w:pPr>
        <w:pStyle w:val="Style1"/>
        <w:snapToGrid w:val="0"/>
        <w:spacing w:line="240" w:lineRule="auto"/>
        <w:ind w:firstLine="0"/>
        <w:contextualSpacing w:val="0"/>
        <w:rPr>
          <w:rFonts w:eastAsia="ＭＳ ゴシック"/>
          <w:sz w:val="24"/>
          <w:lang w:val="en-GB" w:eastAsia="ja-JP"/>
        </w:rPr>
      </w:pPr>
      <w:r w:rsidRPr="0048166C">
        <w:rPr>
          <w:rFonts w:eastAsia="ＭＳ ゴシック"/>
          <w:sz w:val="24"/>
          <w:lang w:val="en-GB" w:eastAsia="ja-JP"/>
        </w:rPr>
        <w:t>RAN1 specification for Rel-17 CovEnh has been published. We discuss issues for finalization of the work.</w:t>
      </w:r>
    </w:p>
    <w:p w14:paraId="39C9D8E4" w14:textId="70179BE1" w:rsidR="00BE3A37" w:rsidRPr="0048166C" w:rsidRDefault="004413D7" w:rsidP="00A24545">
      <w:pPr>
        <w:pStyle w:val="10"/>
        <w:spacing w:after="180"/>
      </w:pPr>
      <w:r w:rsidRPr="0048166C">
        <w:t>List of issues in the current specification</w:t>
      </w:r>
    </w:p>
    <w:p w14:paraId="54C40D15" w14:textId="1D326093" w:rsidR="00E505C4" w:rsidRDefault="00E505C4" w:rsidP="00E505C4">
      <w:r w:rsidRPr="0048166C">
        <w:rPr>
          <w:rFonts w:hint="eastAsia"/>
        </w:rPr>
        <w:t>L</w:t>
      </w:r>
      <w:r w:rsidRPr="0048166C">
        <w:t>ist of issues in the current specification is as the following:</w:t>
      </w:r>
    </w:p>
    <w:p w14:paraId="079D926E" w14:textId="1860BDB7" w:rsidR="007B61F2" w:rsidRDefault="00DB35ED" w:rsidP="00A57476">
      <w:pPr>
        <w:pStyle w:val="aff5"/>
        <w:numPr>
          <w:ilvl w:val="0"/>
          <w:numId w:val="30"/>
        </w:numPr>
        <w:ind w:leftChars="0"/>
      </w:pPr>
      <w:r>
        <w:t>Accumulation of TPC commands for DCI format 2_2</w:t>
      </w:r>
    </w:p>
    <w:p w14:paraId="29FA0389" w14:textId="79788F8A" w:rsidR="00F72821" w:rsidRDefault="003072E2" w:rsidP="00F72821">
      <w:pPr>
        <w:pStyle w:val="aff5"/>
        <w:numPr>
          <w:ilvl w:val="0"/>
          <w:numId w:val="30"/>
        </w:numPr>
        <w:ind w:leftChars="0"/>
      </w:pPr>
      <w:r>
        <w:t>CA/DC case</w:t>
      </w:r>
    </w:p>
    <w:p w14:paraId="1123A29D" w14:textId="0BDF5288" w:rsidR="008F2640" w:rsidRDefault="000221CF" w:rsidP="000221CF">
      <w:pPr>
        <w:pStyle w:val="20"/>
      </w:pPr>
      <w:r>
        <w:t xml:space="preserve">2.1 </w:t>
      </w:r>
      <w:r w:rsidR="0095154B">
        <w:t>Accumulation of TPC commands</w:t>
      </w:r>
      <w:r w:rsidR="0084629A">
        <w:t xml:space="preserve"> for DCI format 2_2</w:t>
      </w:r>
    </w:p>
    <w:p w14:paraId="56645133" w14:textId="1E100A91" w:rsidR="007314BF" w:rsidRPr="00E67823" w:rsidRDefault="00E67823" w:rsidP="007314BF">
      <w:pPr>
        <w:rPr>
          <w:sz w:val="21"/>
          <w:szCs w:val="21"/>
        </w:rPr>
      </w:pPr>
      <w:r w:rsidRPr="00E2378E">
        <w:t>At RAN1#10</w:t>
      </w:r>
      <w:r w:rsidR="00BE4EBE">
        <w:t>6</w:t>
      </w:r>
      <w:r w:rsidR="00C65467">
        <w:t>b</w:t>
      </w:r>
      <w:r w:rsidRPr="00E2378E">
        <w:t xml:space="preserve">-e meeting, the following agreement </w:t>
      </w:r>
      <w:r w:rsidR="004B27CC">
        <w:rPr>
          <w:rFonts w:hint="eastAsia"/>
        </w:rPr>
        <w:t>w</w:t>
      </w:r>
      <w:r w:rsidR="004B27CC">
        <w:t>as</w:t>
      </w:r>
      <w:r w:rsidRPr="00E2378E">
        <w:t xml:space="preserve"> made</w:t>
      </w:r>
      <w:r w:rsidR="00F720B8">
        <w:t xml:space="preserve"> as Working assumption</w:t>
      </w:r>
      <w:r w:rsidRPr="00E2378E">
        <w:t xml:space="preserve"> in</w:t>
      </w:r>
      <w:r>
        <w:t xml:space="preserve"> AI 8.8.</w:t>
      </w:r>
      <w:r w:rsidR="004E2214">
        <w:t>1.3</w:t>
      </w:r>
      <w:r w:rsidR="00501833">
        <w:rPr>
          <w:rFonts w:hint="eastAsia"/>
        </w:rPr>
        <w:t xml:space="preserve"> </w:t>
      </w:r>
      <w:r w:rsidR="00501833">
        <w:t>[1]</w:t>
      </w:r>
      <w:r w:rsidR="00BE4EBE">
        <w:t>.</w:t>
      </w:r>
      <w:r w:rsidR="00B052F7">
        <w:t xml:space="preserve"> </w:t>
      </w:r>
      <w:r w:rsidR="004E2214">
        <w:t xml:space="preserve">However, </w:t>
      </w:r>
      <w:r w:rsidR="003D5DAE">
        <w:t>the current specification does not capture this.</w:t>
      </w:r>
    </w:p>
    <w:tbl>
      <w:tblPr>
        <w:tblStyle w:val="af0"/>
        <w:tblW w:w="0" w:type="auto"/>
        <w:tblLook w:val="04A0" w:firstRow="1" w:lastRow="0" w:firstColumn="1" w:lastColumn="0" w:noHBand="0" w:noVBand="1"/>
      </w:tblPr>
      <w:tblGrid>
        <w:gridCol w:w="9954"/>
      </w:tblGrid>
      <w:tr w:rsidR="0040007C" w14:paraId="3CF5065F" w14:textId="77777777" w:rsidTr="0040007C">
        <w:tc>
          <w:tcPr>
            <w:tcW w:w="9954" w:type="dxa"/>
          </w:tcPr>
          <w:p w14:paraId="58F4CD6F" w14:textId="77777777" w:rsidR="00995574" w:rsidRPr="00995574" w:rsidRDefault="00995574" w:rsidP="00995574">
            <w:pPr>
              <w:snapToGrid/>
              <w:spacing w:after="0" w:afterAutospacing="0"/>
              <w:jc w:val="left"/>
              <w:rPr>
                <w:rFonts w:eastAsia="Batang"/>
                <w:b/>
                <w:sz w:val="20"/>
                <w:szCs w:val="24"/>
                <w:highlight w:val="darkYellow"/>
                <w:lang w:eastAsia="en-US"/>
              </w:rPr>
            </w:pPr>
            <w:r w:rsidRPr="00995574">
              <w:rPr>
                <w:rFonts w:eastAsia="Batang"/>
                <w:b/>
                <w:sz w:val="20"/>
                <w:szCs w:val="24"/>
                <w:highlight w:val="darkYellow"/>
                <w:lang w:eastAsia="en-US"/>
              </w:rPr>
              <w:t>Working assumption:</w:t>
            </w:r>
          </w:p>
          <w:p w14:paraId="4279F700" w14:textId="77777777" w:rsidR="00995574" w:rsidRPr="00995574" w:rsidRDefault="00995574" w:rsidP="00995574">
            <w:pPr>
              <w:numPr>
                <w:ilvl w:val="0"/>
                <w:numId w:val="25"/>
              </w:numPr>
              <w:autoSpaceDE w:val="0"/>
              <w:autoSpaceDN w:val="0"/>
              <w:adjustRightInd w:val="0"/>
              <w:snapToGrid/>
              <w:spacing w:after="120" w:afterAutospacing="0" w:line="259" w:lineRule="auto"/>
              <w:jc w:val="left"/>
              <w:rPr>
                <w:rFonts w:ascii="Times" w:eastAsia="Batang" w:hAnsi="Times"/>
                <w:sz w:val="21"/>
                <w:szCs w:val="21"/>
                <w:lang w:eastAsia="zh-CN"/>
              </w:rPr>
            </w:pPr>
            <w:r w:rsidRPr="00995574">
              <w:rPr>
                <w:rFonts w:ascii="Times" w:eastAsia="Batang" w:hAnsi="Times"/>
                <w:sz w:val="21"/>
                <w:szCs w:val="21"/>
                <w:lang w:eastAsia="zh-CN"/>
              </w:rPr>
              <w:t>The action of group common TPC commands with format 2_2 does not constitute an event that violates power consistency and phase continuity.</w:t>
            </w:r>
          </w:p>
          <w:p w14:paraId="5C058AB9" w14:textId="77777777" w:rsidR="00995574" w:rsidRPr="00995574" w:rsidRDefault="00995574" w:rsidP="00995574">
            <w:pPr>
              <w:numPr>
                <w:ilvl w:val="1"/>
                <w:numId w:val="31"/>
              </w:numPr>
              <w:autoSpaceDE w:val="0"/>
              <w:autoSpaceDN w:val="0"/>
              <w:adjustRightInd w:val="0"/>
              <w:snapToGrid/>
              <w:spacing w:after="0" w:afterAutospacing="0"/>
              <w:ind w:left="780"/>
              <w:jc w:val="left"/>
              <w:rPr>
                <w:rFonts w:ascii="Times" w:eastAsia="Batang" w:hAnsi="Times"/>
                <w:sz w:val="21"/>
                <w:szCs w:val="21"/>
                <w:lang w:eastAsia="x-none"/>
              </w:rPr>
            </w:pPr>
            <w:r w:rsidRPr="00995574">
              <w:rPr>
                <w:rFonts w:ascii="Times" w:eastAsia="Batang" w:hAnsi="Times"/>
                <w:sz w:val="21"/>
                <w:szCs w:val="21"/>
                <w:lang w:eastAsia="zh-CN"/>
              </w:rPr>
              <w:t xml:space="preserve">If UE is configured to </w:t>
            </w:r>
            <w:r w:rsidRPr="00995574">
              <w:rPr>
                <w:rFonts w:ascii="Times" w:eastAsia="Batang" w:hAnsi="Times"/>
                <w:bCs/>
                <w:sz w:val="21"/>
                <w:szCs w:val="21"/>
                <w:lang w:eastAsia="x-none"/>
              </w:rPr>
              <w:t>accumulate TPC commands,</w:t>
            </w:r>
          </w:p>
          <w:p w14:paraId="5BA7BF3C" w14:textId="77777777" w:rsidR="00995574" w:rsidRPr="00995574" w:rsidRDefault="00995574" w:rsidP="00995574">
            <w:pPr>
              <w:numPr>
                <w:ilvl w:val="2"/>
                <w:numId w:val="24"/>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If UE receives TPC commands that would take into effect during a configured TDW, UE accumulates TPC commands without taking effect during the current configured TDW. TPC commands take effect after the current configured TDW.</w:t>
            </w:r>
          </w:p>
          <w:p w14:paraId="4D604D71" w14:textId="77777777" w:rsidR="00995574" w:rsidRPr="00995574" w:rsidRDefault="00995574" w:rsidP="00995574">
            <w:pPr>
              <w:numPr>
                <w:ilvl w:val="1"/>
                <w:numId w:val="31"/>
              </w:numPr>
              <w:autoSpaceDE w:val="0"/>
              <w:autoSpaceDN w:val="0"/>
              <w:adjustRightInd w:val="0"/>
              <w:snapToGrid/>
              <w:spacing w:after="0" w:afterAutospacing="0"/>
              <w:ind w:left="780"/>
              <w:jc w:val="left"/>
              <w:rPr>
                <w:rFonts w:ascii="Times" w:eastAsia="Batang" w:hAnsi="Times"/>
                <w:sz w:val="21"/>
                <w:szCs w:val="21"/>
                <w:lang w:eastAsia="zh-CN"/>
              </w:rPr>
            </w:pPr>
            <w:r w:rsidRPr="00995574">
              <w:rPr>
                <w:rFonts w:ascii="Times" w:eastAsia="Batang" w:hAnsi="Times"/>
                <w:sz w:val="21"/>
                <w:szCs w:val="21"/>
                <w:lang w:eastAsia="zh-CN"/>
              </w:rPr>
              <w:t>If UE is not configured to accumulate TPC commands</w:t>
            </w:r>
          </w:p>
          <w:p w14:paraId="0287D06E" w14:textId="77777777" w:rsidR="00995574" w:rsidRPr="00995574" w:rsidRDefault="00995574" w:rsidP="00995574">
            <w:pPr>
              <w:numPr>
                <w:ilvl w:val="2"/>
                <w:numId w:val="24"/>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 xml:space="preserve">the last TPC command that would take effect within a configured TDW supersedes all previous TPC commands that take effect within that configured TDW and only the last TPC command is applied by the UE after the current configured TDW. </w:t>
            </w:r>
          </w:p>
          <w:p w14:paraId="6D42F670" w14:textId="53673E96" w:rsidR="00995574" w:rsidRPr="003E1447" w:rsidRDefault="00995574" w:rsidP="00995574">
            <w:pPr>
              <w:numPr>
                <w:ilvl w:val="3"/>
                <w:numId w:val="24"/>
              </w:numPr>
              <w:autoSpaceDE w:val="0"/>
              <w:autoSpaceDN w:val="0"/>
              <w:adjustRightInd w:val="0"/>
              <w:snapToGrid/>
              <w:spacing w:after="0" w:afterAutospacing="0"/>
              <w:jc w:val="left"/>
              <w:rPr>
                <w:rFonts w:eastAsia="SimSun"/>
                <w:sz w:val="20"/>
                <w:szCs w:val="21"/>
                <w:lang w:eastAsia="en-US"/>
              </w:rPr>
            </w:pPr>
            <w:r w:rsidRPr="00995574">
              <w:rPr>
                <w:rFonts w:eastAsia="SimSun"/>
                <w:sz w:val="20"/>
                <w:szCs w:val="21"/>
                <w:lang w:eastAsia="en-US"/>
              </w:rPr>
              <w:t>FFS: no more than 1 TPC command is expected to take effect during a configured TDW.</w:t>
            </w:r>
          </w:p>
        </w:tc>
      </w:tr>
    </w:tbl>
    <w:p w14:paraId="451C1A6D" w14:textId="324166C2" w:rsidR="00D737EB" w:rsidRDefault="007C0500" w:rsidP="007314BF">
      <w:r>
        <w:t>First</w:t>
      </w:r>
      <w:r w:rsidR="00504341">
        <w:t xml:space="preserve">, </w:t>
      </w:r>
      <w:r>
        <w:t xml:space="preserve">we consider </w:t>
      </w:r>
      <w:r w:rsidR="00504341">
        <w:t>o</w:t>
      </w:r>
      <w:r w:rsidR="00D737EB">
        <w:t>ut-of-order</w:t>
      </w:r>
      <w:r w:rsidR="005C0838">
        <w:t xml:space="preserve"> case for TPC accumulation</w:t>
      </w:r>
      <w:r w:rsidR="007726AF">
        <w:t xml:space="preserve"> in Rel-17</w:t>
      </w:r>
      <w:r w:rsidR="00936D9B">
        <w:t xml:space="preserve"> to </w:t>
      </w:r>
      <w:r w:rsidR="003B66F6">
        <w:t>identify whether it is issue</w:t>
      </w:r>
      <w:r w:rsidR="00504341">
        <w:t>.</w:t>
      </w:r>
      <w:r w:rsidR="00F83DFA">
        <w:t xml:space="preserve"> For </w:t>
      </w:r>
      <w:r w:rsidR="00A06C9A">
        <w:t xml:space="preserve">an </w:t>
      </w:r>
      <w:r w:rsidR="00F83DFA">
        <w:t>example</w:t>
      </w:r>
      <w:r w:rsidR="007C094C">
        <w:t xml:space="preserve"> in Figure 1</w:t>
      </w:r>
      <w:r w:rsidR="00F83DFA">
        <w:t xml:space="preserve">, </w:t>
      </w:r>
      <w:r w:rsidR="00285554">
        <w:t xml:space="preserve">the first set D is applied to </w:t>
      </w:r>
      <w:r w:rsidR="00F621E2">
        <w:t xml:space="preserve">the </w:t>
      </w:r>
      <w:r w:rsidR="00285554">
        <w:t>first</w:t>
      </w:r>
      <w:r w:rsidR="00F621E2">
        <w:t xml:space="preserve"> transmission within the</w:t>
      </w:r>
      <w:r w:rsidR="000026E4">
        <w:t xml:space="preserve"> </w:t>
      </w:r>
      <w:r w:rsidR="00F621E2">
        <w:t>configured TDW</w:t>
      </w:r>
      <w:r w:rsidR="00285554">
        <w:t>.</w:t>
      </w:r>
      <w:r w:rsidR="00F621E2">
        <w:t xml:space="preserve"> </w:t>
      </w:r>
      <w:r w:rsidR="00ED0B89">
        <w:t>In addition</w:t>
      </w:r>
      <w:r w:rsidR="00285554">
        <w:t>,</w:t>
      </w:r>
      <w:r w:rsidR="006A2C60">
        <w:t xml:space="preserve"> </w:t>
      </w:r>
      <w:r w:rsidR="00ED0B89">
        <w:t xml:space="preserve">since the fourth transmission has the same power as the power of the first transmission, </w:t>
      </w:r>
      <w:r w:rsidR="00446667">
        <w:t>the first set D is</w:t>
      </w:r>
      <w:r w:rsidR="00823DB7">
        <w:t xml:space="preserve"> also</w:t>
      </w:r>
      <w:r w:rsidR="00446667">
        <w:t xml:space="preserve"> applied to </w:t>
      </w:r>
      <w:r w:rsidR="00853A5B">
        <w:t>the fourth transmission</w:t>
      </w:r>
      <w:r w:rsidR="006D1A97">
        <w:t xml:space="preserve"> (i.e., DCI 2_2#1 is not applied)</w:t>
      </w:r>
      <w:r w:rsidR="00853A5B">
        <w:t xml:space="preserve"> </w:t>
      </w:r>
      <w:r w:rsidR="00CE3097">
        <w:t xml:space="preserve">even </w:t>
      </w:r>
      <w:r w:rsidR="00853A5B">
        <w:t xml:space="preserve">after </w:t>
      </w:r>
      <w:r w:rsidR="005130CA">
        <w:t>the</w:t>
      </w:r>
      <w:r w:rsidR="00124ABF">
        <w:t xml:space="preserve"> second set D is applied to the</w:t>
      </w:r>
      <w:r w:rsidR="005130CA">
        <w:t xml:space="preserve"> transmission scheduled by DCI#0</w:t>
      </w:r>
      <w:r w:rsidR="00403D0C">
        <w:t xml:space="preserve"> (i.e., DCI 2_2#1 is applied)</w:t>
      </w:r>
      <w:r w:rsidR="0007112A">
        <w:t>.</w:t>
      </w:r>
      <w:r w:rsidR="004735CA">
        <w:t xml:space="preserve"> </w:t>
      </w:r>
      <w:r w:rsidR="007E7319">
        <w:t xml:space="preserve">However, in our view, </w:t>
      </w:r>
      <w:r w:rsidR="007E7319">
        <w:lastRenderedPageBreak/>
        <w:t>th</w:t>
      </w:r>
      <w:r w:rsidR="00F9241D">
        <w:t>is</w:t>
      </w:r>
      <w:r w:rsidR="007E7319">
        <w:t xml:space="preserve"> out-of-order </w:t>
      </w:r>
      <w:r w:rsidR="00F9241D">
        <w:t>case</w:t>
      </w:r>
      <w:r w:rsidR="007E7319">
        <w:t xml:space="preserve"> potentially occurs in Rel-15/16</w:t>
      </w:r>
      <w:r w:rsidR="007336DF">
        <w:t xml:space="preserve"> and </w:t>
      </w:r>
      <w:r w:rsidR="00E82EF4">
        <w:t>we think it is not issue</w:t>
      </w:r>
      <w:r w:rsidR="00454617">
        <w:t xml:space="preserve"> in Rel-17 CovEnh.</w:t>
      </w:r>
      <w:r w:rsidR="00275BC1">
        <w:t xml:space="preserve"> For </w:t>
      </w:r>
      <w:r w:rsidR="00D92AB9">
        <w:t xml:space="preserve">an </w:t>
      </w:r>
      <w:r w:rsidR="00275BC1">
        <w:t xml:space="preserve">example </w:t>
      </w:r>
      <w:r w:rsidR="00317B77">
        <w:t xml:space="preserve">in Figure 2, </w:t>
      </w:r>
      <w:r w:rsidR="00B624D3">
        <w:t>the sets D for TO#1 and TO#3 include DCI 2_2#0 but the set D for TO#2 does not include DCI 2_2#0.</w:t>
      </w:r>
      <w:r w:rsidR="00896CB4">
        <w:t xml:space="preserve"> Namely, Rel-15/16 supports the out-of-order TPC accumulation where a given TPC command affects the transmission power at an earlier time but doe</w:t>
      </w:r>
      <w:r w:rsidR="00D01A25">
        <w:t>s</w:t>
      </w:r>
      <w:r w:rsidR="00896CB4">
        <w:t xml:space="preserve"> not affect the transmission power at a later time.</w:t>
      </w:r>
      <w:r w:rsidR="00357027">
        <w:t xml:space="preserve"> For this reason, in our view, the out-of-order case for TPC accumulation is not problem.</w:t>
      </w:r>
    </w:p>
    <w:p w14:paraId="01727776" w14:textId="1FEA4EC4" w:rsidR="00D737EB" w:rsidRDefault="00D737EB" w:rsidP="00A534D5">
      <w:pPr>
        <w:jc w:val="center"/>
      </w:pPr>
    </w:p>
    <w:p w14:paraId="0EBBA2D7" w14:textId="6B826B95" w:rsidR="002E5A83" w:rsidRDefault="002E5A83" w:rsidP="00A534D5">
      <w:pPr>
        <w:jc w:val="center"/>
      </w:pPr>
      <w:r w:rsidRPr="002E5A83">
        <w:rPr>
          <w:noProof/>
        </w:rPr>
        <w:drawing>
          <wp:inline distT="0" distB="0" distL="0" distR="0" wp14:anchorId="05661BA8" wp14:editId="40398BA6">
            <wp:extent cx="3907632" cy="2355011"/>
            <wp:effectExtent l="0" t="0" r="0" b="7620"/>
            <wp:docPr id="2" name="図 1">
              <a:extLst xmlns:a="http://schemas.openxmlformats.org/drawingml/2006/main">
                <a:ext uri="{FF2B5EF4-FFF2-40B4-BE49-F238E27FC236}">
                  <a16:creationId xmlns:a16="http://schemas.microsoft.com/office/drawing/2014/main" id="{DA77BBDE-2780-4D9C-9C4B-3550F96B13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a:extLst>
                        <a:ext uri="{FF2B5EF4-FFF2-40B4-BE49-F238E27FC236}">
                          <a16:creationId xmlns:a16="http://schemas.microsoft.com/office/drawing/2014/main" id="{DA77BBDE-2780-4D9C-9C4B-3550F96B1315}"/>
                        </a:ext>
                      </a:extLst>
                    </pic:cNvPr>
                    <pic:cNvPicPr>
                      <a:picLocks noChangeAspect="1"/>
                    </pic:cNvPicPr>
                  </pic:nvPicPr>
                  <pic:blipFill>
                    <a:blip r:embed="rId8"/>
                    <a:stretch>
                      <a:fillRect/>
                    </a:stretch>
                  </pic:blipFill>
                  <pic:spPr>
                    <a:xfrm>
                      <a:off x="0" y="0"/>
                      <a:ext cx="3923146" cy="2364361"/>
                    </a:xfrm>
                    <a:prstGeom prst="rect">
                      <a:avLst/>
                    </a:prstGeom>
                  </pic:spPr>
                </pic:pic>
              </a:graphicData>
            </a:graphic>
          </wp:inline>
        </w:drawing>
      </w:r>
    </w:p>
    <w:p w14:paraId="382C21E6" w14:textId="17601ED7" w:rsidR="00A534D5" w:rsidRDefault="00A534D5" w:rsidP="00A534D5">
      <w:pPr>
        <w:jc w:val="center"/>
      </w:pPr>
      <w:r>
        <w:rPr>
          <w:rFonts w:hint="eastAsia"/>
        </w:rPr>
        <w:t>F</w:t>
      </w:r>
      <w:r>
        <w:t xml:space="preserve">igure 1: </w:t>
      </w:r>
      <w:r w:rsidR="002A224D">
        <w:t xml:space="preserve">Example of out-of-order </w:t>
      </w:r>
      <w:r w:rsidR="00730EC3">
        <w:t xml:space="preserve">case </w:t>
      </w:r>
      <w:r w:rsidR="00B714FD">
        <w:t>in Rel-17</w:t>
      </w:r>
    </w:p>
    <w:p w14:paraId="2D1180BE" w14:textId="6449102E" w:rsidR="0013069D" w:rsidRDefault="0013069D" w:rsidP="00A534D5">
      <w:pPr>
        <w:jc w:val="center"/>
      </w:pPr>
      <w:r w:rsidRPr="0013069D">
        <w:rPr>
          <w:noProof/>
        </w:rPr>
        <w:drawing>
          <wp:inline distT="0" distB="0" distL="0" distR="0" wp14:anchorId="517C1DC2" wp14:editId="78533846">
            <wp:extent cx="3174521" cy="2267029"/>
            <wp:effectExtent l="0" t="0" r="6985" b="0"/>
            <wp:docPr id="106" name="図 105">
              <a:extLst xmlns:a="http://schemas.openxmlformats.org/drawingml/2006/main">
                <a:ext uri="{FF2B5EF4-FFF2-40B4-BE49-F238E27FC236}">
                  <a16:creationId xmlns:a16="http://schemas.microsoft.com/office/drawing/2014/main" id="{9321BA7B-F87A-4338-A88B-B10972E7C9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図 105">
                      <a:extLst>
                        <a:ext uri="{FF2B5EF4-FFF2-40B4-BE49-F238E27FC236}">
                          <a16:creationId xmlns:a16="http://schemas.microsoft.com/office/drawing/2014/main" id="{9321BA7B-F87A-4338-A88B-B10972E7C9DA}"/>
                        </a:ext>
                      </a:extLst>
                    </pic:cNvPr>
                    <pic:cNvPicPr>
                      <a:picLocks noChangeAspect="1"/>
                    </pic:cNvPicPr>
                  </pic:nvPicPr>
                  <pic:blipFill>
                    <a:blip r:embed="rId9"/>
                    <a:stretch>
                      <a:fillRect/>
                    </a:stretch>
                  </pic:blipFill>
                  <pic:spPr>
                    <a:xfrm>
                      <a:off x="0" y="0"/>
                      <a:ext cx="3183235" cy="2273252"/>
                    </a:xfrm>
                    <a:prstGeom prst="rect">
                      <a:avLst/>
                    </a:prstGeom>
                  </pic:spPr>
                </pic:pic>
              </a:graphicData>
            </a:graphic>
          </wp:inline>
        </w:drawing>
      </w:r>
    </w:p>
    <w:p w14:paraId="61FEA21B" w14:textId="58EE278C" w:rsidR="0013069D" w:rsidRDefault="0013069D" w:rsidP="00A534D5">
      <w:pPr>
        <w:jc w:val="center"/>
      </w:pPr>
      <w:r>
        <w:rPr>
          <w:rFonts w:hint="eastAsia"/>
        </w:rPr>
        <w:t>F</w:t>
      </w:r>
      <w:r>
        <w:t xml:space="preserve">igure 2: Example of out-of-order </w:t>
      </w:r>
      <w:r w:rsidR="00730EC3">
        <w:t>case</w:t>
      </w:r>
      <w:r>
        <w:t xml:space="preserve"> in Rel</w:t>
      </w:r>
      <w:r w:rsidR="00B714FD">
        <w:rPr>
          <w:rFonts w:hint="eastAsia"/>
        </w:rPr>
        <w:t>-</w:t>
      </w:r>
      <w:r>
        <w:t>15/16</w:t>
      </w:r>
    </w:p>
    <w:p w14:paraId="4A759587" w14:textId="0F33725E" w:rsidR="006D1A97" w:rsidRPr="00603257" w:rsidRDefault="009E7B83" w:rsidP="007314BF">
      <w:pPr>
        <w:rPr>
          <w:b/>
          <w:bCs/>
        </w:rPr>
      </w:pPr>
      <w:r w:rsidRPr="00603257">
        <w:rPr>
          <w:rFonts w:hint="eastAsia"/>
          <w:b/>
          <w:bCs/>
        </w:rPr>
        <w:t>O</w:t>
      </w:r>
      <w:r w:rsidRPr="00603257">
        <w:rPr>
          <w:b/>
          <w:bCs/>
        </w:rPr>
        <w:t>bservation 1:</w:t>
      </w:r>
      <w:r w:rsidR="00ED0B89" w:rsidRPr="00603257">
        <w:rPr>
          <w:b/>
          <w:bCs/>
        </w:rPr>
        <w:t xml:space="preserve"> </w:t>
      </w:r>
      <w:r w:rsidR="00E66F65" w:rsidRPr="00603257">
        <w:rPr>
          <w:b/>
          <w:bCs/>
        </w:rPr>
        <w:t>Rel-15/16 support t</w:t>
      </w:r>
      <w:r w:rsidR="006D1A97" w:rsidRPr="00603257">
        <w:rPr>
          <w:b/>
          <w:bCs/>
        </w:rPr>
        <w:t>he out-of-order TPC accumulation</w:t>
      </w:r>
      <w:r w:rsidR="00E66F65" w:rsidRPr="00603257">
        <w:rPr>
          <w:b/>
          <w:bCs/>
        </w:rPr>
        <w:t xml:space="preserve"> where a given TPC command affect</w:t>
      </w:r>
      <w:r w:rsidR="00EC14D2" w:rsidRPr="00603257">
        <w:rPr>
          <w:b/>
          <w:bCs/>
        </w:rPr>
        <w:t>s</w:t>
      </w:r>
      <w:r w:rsidR="00E66F65" w:rsidRPr="00603257">
        <w:rPr>
          <w:b/>
          <w:bCs/>
        </w:rPr>
        <w:t xml:space="preserve"> the transmission power at an earlier time but does not affect the transmission power at a later time</w:t>
      </w:r>
      <w:r w:rsidR="006D1A97" w:rsidRPr="00603257">
        <w:rPr>
          <w:b/>
          <w:bCs/>
        </w:rPr>
        <w:t>.</w:t>
      </w:r>
    </w:p>
    <w:p w14:paraId="1921A05D" w14:textId="65E9457F" w:rsidR="00AA04B8" w:rsidRDefault="006D1A97" w:rsidP="007314BF">
      <w:r>
        <w:t>The</w:t>
      </w:r>
      <w:r w:rsidR="009E13EE">
        <w:t xml:space="preserve"> </w:t>
      </w:r>
      <w:r w:rsidR="004851F5">
        <w:t xml:space="preserve">accumulation of TPC commands for DCI format 2_2 need be </w:t>
      </w:r>
      <w:r>
        <w:t>specified</w:t>
      </w:r>
      <w:r w:rsidR="009E13EE">
        <w:t xml:space="preserve"> and</w:t>
      </w:r>
      <w:r w:rsidR="005847B8">
        <w:t xml:space="preserve"> </w:t>
      </w:r>
      <w:r w:rsidR="00B43307">
        <w:t xml:space="preserve">there are </w:t>
      </w:r>
      <w:r w:rsidR="009E13EE">
        <w:t xml:space="preserve">two alternatives </w:t>
      </w:r>
      <w:r w:rsidR="00B43307">
        <w:t>as the following:</w:t>
      </w:r>
    </w:p>
    <w:p w14:paraId="75C64842" w14:textId="7D530DDC" w:rsidR="00B43307" w:rsidRDefault="003C56E8" w:rsidP="00B43307">
      <w:pPr>
        <w:pStyle w:val="aff5"/>
        <w:numPr>
          <w:ilvl w:val="0"/>
          <w:numId w:val="36"/>
        </w:numPr>
        <w:ind w:leftChars="0"/>
      </w:pPr>
      <w:r>
        <w:lastRenderedPageBreak/>
        <w:t xml:space="preserve">Alt 1: </w:t>
      </w:r>
      <w:r w:rsidR="00547F75">
        <w:t xml:space="preserve">A </w:t>
      </w:r>
      <w:r w:rsidR="00B348EA">
        <w:t>transmission occasion for TPC command includ</w:t>
      </w:r>
      <w:r w:rsidR="009A2858">
        <w:t>es</w:t>
      </w:r>
      <w:r w:rsidR="00B348EA">
        <w:t xml:space="preserve"> repetitions over </w:t>
      </w:r>
      <w:r w:rsidR="00AA4739">
        <w:t>the</w:t>
      </w:r>
      <w:r w:rsidR="00B348EA">
        <w:t xml:space="preserve"> </w:t>
      </w:r>
      <w:r w:rsidR="00AA4739">
        <w:t>configured TDW</w:t>
      </w:r>
      <w:r w:rsidR="00400093">
        <w:t>.</w:t>
      </w:r>
    </w:p>
    <w:p w14:paraId="14B7A3EE" w14:textId="3977C360" w:rsidR="0032786A" w:rsidRDefault="003C56E8" w:rsidP="00157BB9">
      <w:pPr>
        <w:pStyle w:val="aff5"/>
        <w:numPr>
          <w:ilvl w:val="0"/>
          <w:numId w:val="36"/>
        </w:numPr>
        <w:ind w:leftChars="0"/>
      </w:pPr>
      <w:r>
        <w:rPr>
          <w:rFonts w:hint="eastAsia"/>
        </w:rPr>
        <w:t>A</w:t>
      </w:r>
      <w:r>
        <w:t xml:space="preserve">lt 2: </w:t>
      </w:r>
      <w:r w:rsidR="00A55EDF">
        <w:t>Reus</w:t>
      </w:r>
      <w:r w:rsidR="00CC22B8">
        <w:t>e</w:t>
      </w:r>
      <w:r w:rsidR="00A55EDF">
        <w:t xml:space="preserve"> the legacy transmission occasion</w:t>
      </w:r>
      <w:r w:rsidR="00107F7A">
        <w:t xml:space="preserve"> </w:t>
      </w:r>
      <w:r w:rsidR="00CC22B8">
        <w:t xml:space="preserve">(e.g., </w:t>
      </w:r>
      <w:r w:rsidR="0085035B">
        <w:t xml:space="preserve">a new </w:t>
      </w:r>
      <w:r w:rsidR="00AD2A09">
        <w:t>variable value</w:t>
      </w:r>
      <w:r w:rsidR="0085035B">
        <w:t xml:space="preserve"> (e.g., </w:t>
      </w:r>
      <m:oMath>
        <m:sSubSup>
          <m:sSubSupPr>
            <m:ctrlPr>
              <w:rPr>
                <w:rFonts w:ascii="Cambria Math" w:hAnsi="Cambria Math"/>
                <w:i/>
              </w:rPr>
            </m:ctrlPr>
          </m:sSubSupPr>
          <m:e>
            <m:r>
              <w:rPr>
                <w:rFonts w:ascii="Cambria Math" w:hAnsi="Cambria Math"/>
              </w:rPr>
              <m:t>f</m:t>
            </m:r>
          </m:e>
          <m:sub>
            <m:r>
              <w:rPr>
                <w:rFonts w:ascii="Cambria Math" w:hAnsi="Cambria Math"/>
              </w:rPr>
              <m:t>b,f,c</m:t>
            </m:r>
          </m:sub>
          <m:sup>
            <m:r>
              <w:rPr>
                <w:rFonts w:ascii="Cambria Math" w:hAnsi="Cambria Math"/>
              </w:rPr>
              <m:t>'</m:t>
            </m:r>
          </m:sup>
        </m:sSubSup>
        <m:r>
          <w:rPr>
            <w:rFonts w:ascii="Cambria Math" w:hAnsi="Cambria Math"/>
          </w:rPr>
          <m:t>(i,l)</m:t>
        </m:r>
      </m:oMath>
      <w:r w:rsidR="0085035B">
        <w:t>)</w:t>
      </w:r>
      <w:r w:rsidR="000F2925">
        <w:t xml:space="preserve"> is intr</w:t>
      </w:r>
      <w:r w:rsidR="00AD2A09">
        <w:t>od</w:t>
      </w:r>
      <w:r w:rsidR="000F2925">
        <w:t>uced</w:t>
      </w:r>
      <w:r w:rsidR="00CC22B8">
        <w:t>)</w:t>
      </w:r>
      <w:r w:rsidR="00797C77">
        <w:t>.</w:t>
      </w:r>
    </w:p>
    <w:p w14:paraId="6DD21ED5" w14:textId="42B1DF68" w:rsidR="00E4082D" w:rsidRDefault="00135CC6" w:rsidP="0057406B">
      <w:r>
        <w:t xml:space="preserve">For Alt 1, </w:t>
      </w:r>
      <w:r w:rsidR="00CC34C2">
        <w:t>the UE can automatically accumulate TPC commands without taking effect during the configured TDW. Note that one last TPC command can automatically correspond to multiple PUSCH repetitions within the configured TDW when accumulation mode is not enabled.</w:t>
      </w:r>
    </w:p>
    <w:p w14:paraId="7750B0F0" w14:textId="1E10E633" w:rsidR="00061C34" w:rsidRDefault="00F831B9" w:rsidP="00427133">
      <w:r>
        <w:t xml:space="preserve">For Alt 2, </w:t>
      </w:r>
      <w:r w:rsidR="00FF032E">
        <w:t xml:space="preserve">the UE can accumulate TPC commands without taking effect during the configured TDW while reusing </w:t>
      </w:r>
      <w:r w:rsidR="00AD633C">
        <w:t xml:space="preserve">the </w:t>
      </w:r>
      <w:r w:rsidR="00AC7976">
        <w:t>legacy transmission occasion</w:t>
      </w:r>
      <w:r w:rsidR="00BE7DE4">
        <w:t>.</w:t>
      </w:r>
      <w:r w:rsidR="00F86662">
        <w:t xml:space="preserve"> </w:t>
      </w:r>
      <w:r w:rsidR="00693795">
        <w:t xml:space="preserve">For example,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r>
          <w:rPr>
            <w:rFonts w:ascii="Cambria Math" w:hAnsi="Cambria Math"/>
          </w:rPr>
          <m:t>(i-</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,l)</m:t>
        </m:r>
      </m:oMath>
      <w:r w:rsidR="00C1286A">
        <w:rPr>
          <w:rFonts w:hint="eastAsia"/>
        </w:rPr>
        <w:t xml:space="preserve"> </w:t>
      </w:r>
      <w:r w:rsidR="00D859EA">
        <w:t xml:space="preserve">is </w:t>
      </w:r>
      <w:r w:rsidR="00DE46A3">
        <w:t xml:space="preserve">applied to </w:t>
      </w:r>
      <w:r w:rsidR="0056352B">
        <w:t>the PUSCH transmission with DMRS bundling</w:t>
      </w:r>
      <w:r w:rsidR="00D859EA">
        <w:t xml:space="preserve"> </w:t>
      </w:r>
      <w:r w:rsidR="00C1286A">
        <w:t xml:space="preserve">where </w:t>
      </w:r>
      <m:oMath>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i,l</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b,f,c</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rPr>
          <m:t>+</m:t>
        </m:r>
        <m:nary>
          <m:naryPr>
            <m:chr m:val="∑"/>
            <m:limLoc m:val="undOvr"/>
            <m:ctrlPr>
              <w:rPr>
                <w:rFonts w:ascii="Cambria Math" w:hAnsi="Cambria Math"/>
              </w:rPr>
            </m:ctrlPr>
          </m:naryPr>
          <m:sub>
            <m:r>
              <w:rPr>
                <w:rFonts w:ascii="Cambria Math" w:hAnsi="Cambria Math"/>
              </w:rPr>
              <m:t>m=0</m:t>
            </m:r>
          </m:sub>
          <m:sup>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-1</m:t>
            </m:r>
          </m:sup>
          <m:e>
            <m:sSub>
              <m:sSubPr>
                <m:ctrlPr>
                  <w:rPr>
                    <w:rFonts w:ascii="Cambria Math" w:hAnsi="Cambria Math"/>
                    <w:i/>
                  </w:rPr>
                </m:ctrlPr>
              </m:sSubPr>
              <m:e>
                <m:r>
                  <w:rPr>
                    <w:rFonts w:ascii="Cambria Math" w:hAnsi="Cambria Math"/>
                  </w:rPr>
                  <m:t>δ</m:t>
                </m:r>
              </m:e>
              <m:sub>
                <m:r>
                  <w:rPr>
                    <w:rFonts w:ascii="Cambria Math" w:hAnsi="Cambria Math"/>
                  </w:rPr>
                  <m:t>PUSCH,b,f,c</m:t>
                </m:r>
              </m:sub>
            </m:sSub>
            <m:r>
              <w:rPr>
                <w:rFonts w:ascii="Cambria Math" w:hAnsi="Cambria Math"/>
              </w:rPr>
              <m:t>(m,l)</m:t>
            </m:r>
          </m:e>
        </m:nary>
      </m:oMath>
      <w:r w:rsidR="00D859EA">
        <w:t xml:space="preserve"> as specified in the current </w:t>
      </w:r>
      <w:r w:rsidR="00105EDE">
        <w:t>specifications</w:t>
      </w:r>
      <w:r w:rsidR="00D859EA">
        <w:t>.</w:t>
      </w:r>
      <w:r w:rsidR="00895A69">
        <w:t xml:space="preserve"> Furthermore, </w:t>
      </w:r>
      <w:r w:rsidR="00174D33">
        <w:t xml:space="preserve">if DMRS bundling is </w:t>
      </w:r>
      <w:r w:rsidR="00E6655A">
        <w:t xml:space="preserve">not </w:t>
      </w:r>
      <w:r w:rsidR="00174D33">
        <w:t xml:space="preserve">enabled,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r>
          <w:rPr>
            <w:rFonts w:ascii="Cambria Math" w:hAnsi="Cambria Math"/>
          </w:rPr>
          <m:t>=0</m:t>
        </m:r>
      </m:oMath>
      <w:r w:rsidR="00E6655A">
        <w:t>, otherwise</w:t>
      </w:r>
      <w:r w:rsidR="00053DEE">
        <w:t xml:space="preserve">, </w:t>
      </w:r>
      <m:oMath>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oMath>
      <w:r w:rsidR="00053DEE">
        <w:rPr>
          <w:rFonts w:hint="eastAsia"/>
        </w:rPr>
        <w:t xml:space="preserve"> </w:t>
      </w:r>
      <w:r w:rsidR="00053DEE">
        <w:t xml:space="preserve">is determined such that </w:t>
      </w:r>
      <m:oMath>
        <m:r>
          <w:rPr>
            <w:rFonts w:ascii="Cambria Math" w:hAnsi="Cambria Math"/>
          </w:rPr>
          <m:t>i-</m:t>
        </m:r>
        <m:sSubSup>
          <m:sSubSupPr>
            <m:ctrlPr>
              <w:rPr>
                <w:rFonts w:ascii="Cambria Math" w:hAnsi="Cambria Math"/>
                <w:i/>
              </w:rPr>
            </m:ctrlPr>
          </m:sSubSupPr>
          <m:e>
            <m:r>
              <w:rPr>
                <w:rFonts w:ascii="Cambria Math" w:hAnsi="Cambria Math"/>
              </w:rPr>
              <m:t>i</m:t>
            </m:r>
          </m:e>
          <m:sub>
            <m:r>
              <w:rPr>
                <w:rFonts w:ascii="Cambria Math" w:hAnsi="Cambria Math"/>
              </w:rPr>
              <m:t>0</m:t>
            </m:r>
          </m:sub>
          <m:sup>
            <m:r>
              <w:rPr>
                <w:rFonts w:ascii="Cambria Math" w:hAnsi="Cambria Math"/>
              </w:rPr>
              <m:t>'</m:t>
            </m:r>
          </m:sup>
        </m:sSubSup>
      </m:oMath>
      <w:r w:rsidR="00E6655A">
        <w:t xml:space="preserve"> </w:t>
      </w:r>
      <w:r w:rsidR="0069509C">
        <w:t xml:space="preserve">is the transmission occasion </w:t>
      </w:r>
      <w:r w:rsidR="00B77B0A">
        <w:t>of the first repetition within the configured TDW.</w:t>
      </w:r>
      <w:r w:rsidR="00104877">
        <w:t xml:space="preserve"> </w:t>
      </w:r>
    </w:p>
    <w:p w14:paraId="288A1AFF" w14:textId="0DAE8FA3" w:rsidR="0053229A" w:rsidRDefault="003F2D88" w:rsidP="00E85943">
      <w:r>
        <w:t>S</w:t>
      </w:r>
      <w:r w:rsidR="0053229A">
        <w:t>ince both Alt 1 and Alt 2</w:t>
      </w:r>
      <w:r w:rsidR="007F1D1E">
        <w:t xml:space="preserve"> can achieve WA and</w:t>
      </w:r>
      <w:r w:rsidR="003218D5">
        <w:t xml:space="preserve"> are simple</w:t>
      </w:r>
      <w:r w:rsidR="007315BF">
        <w:t xml:space="preserve"> for us</w:t>
      </w:r>
      <w:r w:rsidR="007F1D1E">
        <w:t xml:space="preserve">, </w:t>
      </w:r>
      <w:r w:rsidR="009073D9">
        <w:t xml:space="preserve">one of </w:t>
      </w:r>
      <w:r w:rsidR="0074636E">
        <w:t>them</w:t>
      </w:r>
      <w:r w:rsidR="009073D9">
        <w:t xml:space="preserve"> should be specified for accumulation of TPC commands for DCI format 2_2</w:t>
      </w:r>
      <w:r w:rsidR="00615506">
        <w:t>.</w:t>
      </w:r>
    </w:p>
    <w:p w14:paraId="4504EA1C" w14:textId="3FA28D90" w:rsidR="00FF032E" w:rsidRPr="00E2193C" w:rsidRDefault="0053229A" w:rsidP="00E85943">
      <w:pPr>
        <w:rPr>
          <w:b/>
          <w:bCs/>
        </w:rPr>
      </w:pPr>
      <w:r w:rsidRPr="00E2193C">
        <w:rPr>
          <w:b/>
          <w:bCs/>
        </w:rPr>
        <w:t xml:space="preserve">Proposal </w:t>
      </w:r>
      <w:r w:rsidR="006C5AD0">
        <w:rPr>
          <w:b/>
          <w:bCs/>
        </w:rPr>
        <w:t>1</w:t>
      </w:r>
      <w:r w:rsidRPr="00E2193C">
        <w:rPr>
          <w:b/>
          <w:bCs/>
        </w:rPr>
        <w:t>:</w:t>
      </w:r>
      <w:r w:rsidR="00F30AAB" w:rsidRPr="00E2193C">
        <w:rPr>
          <w:b/>
          <w:bCs/>
        </w:rPr>
        <w:t xml:space="preserve"> One of the following two alternatives should be specified for accumulation of TPC commands for DCI format 2_2</w:t>
      </w:r>
      <w:r w:rsidR="008C0DCB" w:rsidRPr="00E2193C">
        <w:rPr>
          <w:b/>
          <w:bCs/>
        </w:rPr>
        <w:t>:</w:t>
      </w:r>
    </w:p>
    <w:p w14:paraId="2F42BAB8" w14:textId="02FF33D8" w:rsidR="00181F1B" w:rsidRPr="00E2193C" w:rsidRDefault="00181F1B" w:rsidP="00C32AC3">
      <w:pPr>
        <w:pStyle w:val="aff5"/>
        <w:numPr>
          <w:ilvl w:val="2"/>
          <w:numId w:val="39"/>
        </w:numPr>
        <w:ind w:leftChars="0"/>
        <w:rPr>
          <w:b/>
          <w:bCs/>
        </w:rPr>
      </w:pPr>
      <w:r w:rsidRPr="00E2193C">
        <w:rPr>
          <w:b/>
          <w:bCs/>
        </w:rPr>
        <w:t xml:space="preserve">Alt 1: </w:t>
      </w:r>
      <w:r w:rsidR="00377CE0" w:rsidRPr="00E2193C">
        <w:rPr>
          <w:b/>
          <w:bCs/>
        </w:rPr>
        <w:t>The transmission occasion for TPC command includes repetitions over the configured TDW.</w:t>
      </w:r>
    </w:p>
    <w:p w14:paraId="08D82FB2" w14:textId="428EFF2F" w:rsidR="00757907" w:rsidRPr="00E2193C" w:rsidRDefault="00757907" w:rsidP="00C32AC3">
      <w:pPr>
        <w:pStyle w:val="aff5"/>
        <w:numPr>
          <w:ilvl w:val="2"/>
          <w:numId w:val="39"/>
        </w:numPr>
        <w:ind w:leftChars="0"/>
        <w:rPr>
          <w:b/>
          <w:bCs/>
        </w:rPr>
      </w:pPr>
      <w:r w:rsidRPr="00E2193C">
        <w:rPr>
          <w:b/>
          <w:bCs/>
        </w:rPr>
        <w:t xml:space="preserve">Alt 2: </w:t>
      </w:r>
      <w:r w:rsidR="00CC22B8">
        <w:rPr>
          <w:b/>
          <w:bCs/>
        </w:rPr>
        <w:t>Reuse the legacy transmission occasion (e.g., t</w:t>
      </w:r>
      <w:r w:rsidRPr="00E2193C">
        <w:rPr>
          <w:b/>
          <w:bCs/>
        </w:rPr>
        <w:t xml:space="preserve">he </w:t>
      </w:r>
      <w:r w:rsidR="008B712A" w:rsidRPr="00E2193C">
        <w:rPr>
          <w:b/>
          <w:bCs/>
        </w:rPr>
        <w:t>new variable value for accumulation of TPC commands is introduced</w:t>
      </w:r>
      <w:r w:rsidR="00CC22B8">
        <w:rPr>
          <w:b/>
          <w:bCs/>
        </w:rPr>
        <w:t>)</w:t>
      </w:r>
      <w:r w:rsidR="008B712A" w:rsidRPr="00E2193C">
        <w:rPr>
          <w:b/>
          <w:bCs/>
        </w:rPr>
        <w:t>.</w:t>
      </w:r>
    </w:p>
    <w:p w14:paraId="3A6C9483" w14:textId="77777777" w:rsidR="00066D76" w:rsidRPr="00D9316B" w:rsidRDefault="00066D76" w:rsidP="00D9316B"/>
    <w:p w14:paraId="3342B684" w14:textId="238F6242" w:rsidR="000221CF" w:rsidRDefault="000221CF" w:rsidP="000221CF">
      <w:pPr>
        <w:pStyle w:val="20"/>
      </w:pPr>
      <w:r>
        <w:rPr>
          <w:rFonts w:hint="eastAsia"/>
        </w:rPr>
        <w:t>2</w:t>
      </w:r>
      <w:r>
        <w:t>.</w:t>
      </w:r>
      <w:r w:rsidR="00524C15">
        <w:t>2</w:t>
      </w:r>
      <w:r>
        <w:t xml:space="preserve"> </w:t>
      </w:r>
      <w:r w:rsidR="00771AC8">
        <w:t>CA/DC</w:t>
      </w:r>
      <w:r w:rsidR="00D573AC">
        <w:t xml:space="preserve"> case</w:t>
      </w:r>
    </w:p>
    <w:p w14:paraId="0A165FEA" w14:textId="546598AF" w:rsidR="0079738F" w:rsidRDefault="00771AC8" w:rsidP="00575C71">
      <w:r>
        <w:t>For</w:t>
      </w:r>
      <w:r w:rsidR="00A265AE">
        <w:t xml:space="preserve"> simultaneous transmission</w:t>
      </w:r>
      <w:r w:rsidR="00727867">
        <w:t>s</w:t>
      </w:r>
      <w:r w:rsidR="00A265AE">
        <w:t xml:space="preserve"> in</w:t>
      </w:r>
      <w:r>
        <w:t xml:space="preserve"> multiple cells</w:t>
      </w:r>
      <w:r w:rsidR="008A7EEE">
        <w:t>/carriers</w:t>
      </w:r>
      <w:r>
        <w:t xml:space="preserve">, </w:t>
      </w:r>
      <w:r w:rsidR="00884970">
        <w:t>both</w:t>
      </w:r>
      <w:r>
        <w:t xml:space="preserve"> </w:t>
      </w:r>
      <w:r w:rsidR="008A7EEE">
        <w:t xml:space="preserve">total transmission </w:t>
      </w:r>
      <w:r w:rsidR="004C2F35">
        <w:t>power</w:t>
      </w:r>
      <w:r w:rsidR="00884970">
        <w:t xml:space="preserve"> and transmission power for a channel</w:t>
      </w:r>
      <w:r w:rsidR="004C2F35">
        <w:t xml:space="preserve"> </w:t>
      </w:r>
      <w:r w:rsidR="00884970">
        <w:t>are</w:t>
      </w:r>
      <w:r w:rsidR="004C2F35">
        <w:t xml:space="preserve"> implicitly changed due to </w:t>
      </w:r>
      <w:r w:rsidR="00100172">
        <w:t>power sharing and prioritization of power allocation</w:t>
      </w:r>
      <w:r w:rsidR="00F813E2">
        <w:t xml:space="preserve"> by the UE</w:t>
      </w:r>
      <w:r w:rsidR="00100172">
        <w:t xml:space="preserve">. </w:t>
      </w:r>
      <w:r w:rsidR="00D25469">
        <w:t xml:space="preserve">Hence, this </w:t>
      </w:r>
      <w:r w:rsidR="00CA6AFC">
        <w:t xml:space="preserve">potentially </w:t>
      </w:r>
      <w:r w:rsidR="009F7FD4">
        <w:t>violates power consistency</w:t>
      </w:r>
      <w:r w:rsidR="003B10A0">
        <w:t xml:space="preserve"> and phase continuity</w:t>
      </w:r>
      <w:r w:rsidR="009F7FD4">
        <w:t xml:space="preserve"> </w:t>
      </w:r>
      <w:r w:rsidR="00CA6AFC">
        <w:t>between two PUSCH/PUCCH repetitions.</w:t>
      </w:r>
      <w:r w:rsidR="0022737B">
        <w:t xml:space="preserve"> However, </w:t>
      </w:r>
      <w:r w:rsidR="009815B0">
        <w:t>CA/DC is not typical case for coverage enhancement</w:t>
      </w:r>
      <w:r w:rsidR="00060304">
        <w:t xml:space="preserve"> as mentioned by most companies in previous meetings</w:t>
      </w:r>
      <w:r w:rsidR="009815B0">
        <w:t xml:space="preserve"> because </w:t>
      </w:r>
      <w:r w:rsidR="00AE0DBC">
        <w:t>UL coverage is limited.</w:t>
      </w:r>
      <w:r w:rsidR="00427B87">
        <w:t xml:space="preserve"> For this reason, </w:t>
      </w:r>
      <w:r w:rsidR="00CB2339">
        <w:t xml:space="preserve">the simultaneous transmission in multiple cells/carriers </w:t>
      </w:r>
      <w:r w:rsidR="00767464">
        <w:t>should</w:t>
      </w:r>
      <w:r w:rsidR="00CB2339">
        <w:t xml:space="preserve"> not</w:t>
      </w:r>
      <w:r w:rsidR="00767464">
        <w:t xml:space="preserve"> be</w:t>
      </w:r>
      <w:r w:rsidR="00CB2339">
        <w:t xml:space="preserve"> supported </w:t>
      </w:r>
      <w:r w:rsidR="00E53F3C">
        <w:t>when DMRS bundling is configured</w:t>
      </w:r>
      <w:r w:rsidR="00CB2339">
        <w:t>.</w:t>
      </w:r>
    </w:p>
    <w:p w14:paraId="18A0AFBC" w14:textId="3F600C4E" w:rsidR="00243130" w:rsidRPr="00E24FC2" w:rsidRDefault="00243130" w:rsidP="00575C71">
      <w:pPr>
        <w:rPr>
          <w:b/>
          <w:bCs/>
        </w:rPr>
      </w:pPr>
      <w:r w:rsidRPr="00E24FC2">
        <w:rPr>
          <w:rFonts w:hint="eastAsia"/>
          <w:b/>
          <w:bCs/>
        </w:rPr>
        <w:t>P</w:t>
      </w:r>
      <w:r w:rsidRPr="00E24FC2">
        <w:rPr>
          <w:b/>
          <w:bCs/>
        </w:rPr>
        <w:t xml:space="preserve">roposal </w:t>
      </w:r>
      <w:r w:rsidR="006C5AD0">
        <w:rPr>
          <w:b/>
          <w:bCs/>
        </w:rPr>
        <w:t>2</w:t>
      </w:r>
      <w:r w:rsidRPr="00E24FC2">
        <w:rPr>
          <w:b/>
          <w:bCs/>
        </w:rPr>
        <w:t xml:space="preserve">: </w:t>
      </w:r>
      <w:r w:rsidR="00767464">
        <w:rPr>
          <w:b/>
          <w:bCs/>
        </w:rPr>
        <w:t>T</w:t>
      </w:r>
      <w:r w:rsidRPr="00E24FC2">
        <w:rPr>
          <w:b/>
          <w:bCs/>
        </w:rPr>
        <w:t>he simultaneous transmission</w:t>
      </w:r>
      <w:r w:rsidR="00727867">
        <w:rPr>
          <w:b/>
          <w:bCs/>
        </w:rPr>
        <w:t>s</w:t>
      </w:r>
      <w:r w:rsidRPr="00E24FC2">
        <w:rPr>
          <w:b/>
          <w:bCs/>
        </w:rPr>
        <w:t xml:space="preserve"> in multiple cells/carriers </w:t>
      </w:r>
      <w:r w:rsidR="00767464">
        <w:rPr>
          <w:b/>
          <w:bCs/>
        </w:rPr>
        <w:t>should</w:t>
      </w:r>
      <w:r w:rsidRPr="00E24FC2">
        <w:rPr>
          <w:b/>
          <w:bCs/>
        </w:rPr>
        <w:t xml:space="preserve"> not</w:t>
      </w:r>
      <w:r w:rsidR="00767464">
        <w:rPr>
          <w:b/>
          <w:bCs/>
        </w:rPr>
        <w:t xml:space="preserve"> be</w:t>
      </w:r>
      <w:r w:rsidRPr="00E24FC2">
        <w:rPr>
          <w:b/>
          <w:bCs/>
        </w:rPr>
        <w:t xml:space="preserve"> supported </w:t>
      </w:r>
      <w:r w:rsidR="00E53F3C">
        <w:rPr>
          <w:b/>
          <w:bCs/>
        </w:rPr>
        <w:t>when DMRS bundling is configured</w:t>
      </w:r>
      <w:r w:rsidRPr="00E24FC2">
        <w:rPr>
          <w:b/>
          <w:bCs/>
        </w:rPr>
        <w:t>.</w:t>
      </w:r>
    </w:p>
    <w:p w14:paraId="1BA1DAE9" w14:textId="122482D7"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012A7408"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E227951" w14:textId="77777777" w:rsidR="00881A4D" w:rsidRPr="00603257" w:rsidRDefault="00881A4D" w:rsidP="00881A4D">
      <w:pPr>
        <w:rPr>
          <w:b/>
          <w:bCs/>
        </w:rPr>
      </w:pPr>
      <w:r w:rsidRPr="00603257">
        <w:rPr>
          <w:rFonts w:hint="eastAsia"/>
          <w:b/>
          <w:bCs/>
        </w:rPr>
        <w:lastRenderedPageBreak/>
        <w:t>O</w:t>
      </w:r>
      <w:r w:rsidRPr="00603257">
        <w:rPr>
          <w:b/>
          <w:bCs/>
        </w:rPr>
        <w:t>bservation 1: Rel-15/16 support the out-of-order TPC accumulation where a given TPC command affects the transmission power at an earlier time but does not affect the transmission power at a later time.</w:t>
      </w:r>
    </w:p>
    <w:p w14:paraId="35C9988D" w14:textId="77777777" w:rsidR="00881A4D" w:rsidRPr="00E2193C" w:rsidRDefault="00881A4D" w:rsidP="00881A4D">
      <w:pPr>
        <w:rPr>
          <w:b/>
          <w:bCs/>
        </w:rPr>
      </w:pPr>
      <w:r w:rsidRPr="00E2193C">
        <w:rPr>
          <w:b/>
          <w:bCs/>
        </w:rPr>
        <w:t xml:space="preserve">Proposal </w:t>
      </w:r>
      <w:r>
        <w:rPr>
          <w:b/>
          <w:bCs/>
        </w:rPr>
        <w:t>1</w:t>
      </w:r>
      <w:r w:rsidRPr="00E2193C">
        <w:rPr>
          <w:b/>
          <w:bCs/>
        </w:rPr>
        <w:t>: One of the following two alternatives should be specified for accumulation of TPC commands for DCI format 2_2:</w:t>
      </w:r>
    </w:p>
    <w:p w14:paraId="11EE2F2B" w14:textId="77777777" w:rsidR="00881A4D" w:rsidRPr="00E2193C" w:rsidRDefault="00881A4D" w:rsidP="00881A4D">
      <w:pPr>
        <w:pStyle w:val="aff5"/>
        <w:numPr>
          <w:ilvl w:val="2"/>
          <w:numId w:val="39"/>
        </w:numPr>
        <w:ind w:leftChars="0"/>
        <w:rPr>
          <w:b/>
          <w:bCs/>
        </w:rPr>
      </w:pPr>
      <w:r w:rsidRPr="00E2193C">
        <w:rPr>
          <w:b/>
          <w:bCs/>
        </w:rPr>
        <w:t>Alt 1: The transmission occasion for TPC command includes repetitions over the configured TDW.</w:t>
      </w:r>
    </w:p>
    <w:p w14:paraId="72687071" w14:textId="6FCD8646" w:rsidR="00881A4D" w:rsidRPr="00881A4D" w:rsidRDefault="00881A4D" w:rsidP="00881A4D">
      <w:pPr>
        <w:pStyle w:val="aff5"/>
        <w:numPr>
          <w:ilvl w:val="2"/>
          <w:numId w:val="39"/>
        </w:numPr>
        <w:ind w:leftChars="0"/>
        <w:rPr>
          <w:b/>
          <w:bCs/>
        </w:rPr>
      </w:pPr>
      <w:r w:rsidRPr="00E2193C">
        <w:rPr>
          <w:b/>
          <w:bCs/>
        </w:rPr>
        <w:t xml:space="preserve">Alt 2: </w:t>
      </w:r>
      <w:r>
        <w:rPr>
          <w:b/>
          <w:bCs/>
        </w:rPr>
        <w:t>Reuse the legacy transmission occasion (e.g., t</w:t>
      </w:r>
      <w:r w:rsidRPr="00E2193C">
        <w:rPr>
          <w:b/>
          <w:bCs/>
        </w:rPr>
        <w:t>he new variable value for accumulation of TPC commands is introduced</w:t>
      </w:r>
      <w:r>
        <w:rPr>
          <w:b/>
          <w:bCs/>
        </w:rPr>
        <w:t>)</w:t>
      </w:r>
      <w:r w:rsidRPr="00E2193C">
        <w:rPr>
          <w:b/>
          <w:bCs/>
        </w:rPr>
        <w:t>.</w:t>
      </w:r>
    </w:p>
    <w:p w14:paraId="3EB2F334" w14:textId="23789E2E" w:rsidR="00881A4D" w:rsidRPr="00881A4D" w:rsidRDefault="00881A4D" w:rsidP="00881A4D">
      <w:pPr>
        <w:rPr>
          <w:b/>
          <w:bCs/>
        </w:rPr>
      </w:pPr>
      <w:r w:rsidRPr="00E24FC2">
        <w:rPr>
          <w:rFonts w:hint="eastAsia"/>
          <w:b/>
          <w:bCs/>
        </w:rPr>
        <w:t>P</w:t>
      </w:r>
      <w:r w:rsidRPr="00E24FC2">
        <w:rPr>
          <w:b/>
          <w:bCs/>
        </w:rPr>
        <w:t xml:space="preserve">roposal </w:t>
      </w:r>
      <w:r>
        <w:rPr>
          <w:b/>
          <w:bCs/>
        </w:rPr>
        <w:t>2</w:t>
      </w:r>
      <w:r w:rsidRPr="00E24FC2">
        <w:rPr>
          <w:b/>
          <w:bCs/>
        </w:rPr>
        <w:t xml:space="preserve">: </w:t>
      </w:r>
      <w:r>
        <w:rPr>
          <w:b/>
          <w:bCs/>
        </w:rPr>
        <w:t>T</w:t>
      </w:r>
      <w:r w:rsidRPr="00E24FC2">
        <w:rPr>
          <w:b/>
          <w:bCs/>
        </w:rPr>
        <w:t>he simultaneous transmission</w:t>
      </w:r>
      <w:r>
        <w:rPr>
          <w:b/>
          <w:bCs/>
        </w:rPr>
        <w:t>s</w:t>
      </w:r>
      <w:r w:rsidRPr="00E24FC2">
        <w:rPr>
          <w:b/>
          <w:bCs/>
        </w:rPr>
        <w:t xml:space="preserve"> in multiple cells/carriers </w:t>
      </w:r>
      <w:r>
        <w:rPr>
          <w:b/>
          <w:bCs/>
        </w:rPr>
        <w:t>should</w:t>
      </w:r>
      <w:r w:rsidRPr="00E24FC2">
        <w:rPr>
          <w:b/>
          <w:bCs/>
        </w:rPr>
        <w:t xml:space="preserve"> not</w:t>
      </w:r>
      <w:r>
        <w:rPr>
          <w:b/>
          <w:bCs/>
        </w:rPr>
        <w:t xml:space="preserve"> be</w:t>
      </w:r>
      <w:r w:rsidRPr="00E24FC2">
        <w:rPr>
          <w:b/>
          <w:bCs/>
        </w:rPr>
        <w:t xml:space="preserve"> supported </w:t>
      </w:r>
      <w:r>
        <w:rPr>
          <w:b/>
          <w:bCs/>
        </w:rPr>
        <w:t>when DMRS bundling is configured</w:t>
      </w:r>
      <w:r w:rsidRPr="00E24FC2">
        <w:rPr>
          <w:b/>
          <w:bCs/>
        </w:rPr>
        <w:t>.</w:t>
      </w: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3FF37898" w14:textId="3E6D4B07" w:rsidR="00226256" w:rsidRPr="00226256" w:rsidRDefault="009960F9" w:rsidP="00032D1C">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00032D1C" w:rsidRPr="00032D1C">
        <w:rPr>
          <w:szCs w:val="24"/>
          <w:lang w:eastAsia="ja-JP"/>
        </w:rPr>
        <w:t>3GPP, RAN1#10</w:t>
      </w:r>
      <w:r w:rsidR="00740D3B">
        <w:rPr>
          <w:szCs w:val="24"/>
          <w:lang w:eastAsia="ja-JP"/>
        </w:rPr>
        <w:t>6b</w:t>
      </w:r>
      <w:r w:rsidR="00032D1C" w:rsidRPr="00032D1C">
        <w:rPr>
          <w:szCs w:val="24"/>
          <w:lang w:eastAsia="ja-JP"/>
        </w:rPr>
        <w:t xml:space="preserve">-e, RAN1 Chairman’s Notes, </w:t>
      </w:r>
      <w:r w:rsidR="00032D1C">
        <w:rPr>
          <w:szCs w:val="24"/>
          <w:lang w:eastAsia="ja-JP"/>
        </w:rPr>
        <w:t>Oct</w:t>
      </w:r>
      <w:r w:rsidR="00032D1C" w:rsidRPr="00032D1C">
        <w:rPr>
          <w:szCs w:val="24"/>
          <w:lang w:eastAsia="ja-JP"/>
        </w:rPr>
        <w:t>. 2021.</w:t>
      </w:r>
    </w:p>
    <w:p w14:paraId="7CB395C8" w14:textId="1F1AF478" w:rsidR="009960F9" w:rsidRPr="00207144" w:rsidRDefault="00335201" w:rsidP="009960F9">
      <w:pPr>
        <w:pStyle w:val="textintend2"/>
        <w:widowControl w:val="0"/>
        <w:numPr>
          <w:ilvl w:val="0"/>
          <w:numId w:val="0"/>
        </w:numPr>
        <w:tabs>
          <w:tab w:val="left" w:pos="840"/>
        </w:tabs>
        <w:spacing w:after="0"/>
        <w:ind w:left="420" w:hanging="420"/>
        <w:rPr>
          <w:szCs w:val="24"/>
          <w:lang w:eastAsia="ja-JP"/>
        </w:rPr>
      </w:pPr>
      <w:r>
        <w:rPr>
          <w:rFonts w:hint="eastAsia"/>
          <w:szCs w:val="24"/>
          <w:lang w:eastAsia="ja-JP"/>
        </w:rPr>
        <w:t>[</w:t>
      </w:r>
      <w:r w:rsidR="00032D1C">
        <w:rPr>
          <w:rFonts w:hint="eastAsia"/>
          <w:szCs w:val="24"/>
          <w:lang w:eastAsia="ja-JP"/>
        </w:rPr>
        <w:t>2</w:t>
      </w:r>
      <w:r>
        <w:rPr>
          <w:szCs w:val="24"/>
          <w:lang w:eastAsia="ja-JP"/>
        </w:rPr>
        <w:t>]</w:t>
      </w:r>
      <w:r>
        <w:rPr>
          <w:szCs w:val="24"/>
          <w:lang w:eastAsia="ja-JP"/>
        </w:rPr>
        <w:tab/>
      </w:r>
      <w:r w:rsidRPr="00335201">
        <w:rPr>
          <w:szCs w:val="24"/>
          <w:lang w:eastAsia="ja-JP"/>
        </w:rPr>
        <w:t>R4-2120002</w:t>
      </w:r>
      <w:r>
        <w:rPr>
          <w:szCs w:val="24"/>
          <w:lang w:eastAsia="ja-JP"/>
        </w:rPr>
        <w:t xml:space="preserve">, </w:t>
      </w:r>
      <w:r w:rsidRPr="00335201">
        <w:rPr>
          <w:szCs w:val="24"/>
          <w:lang w:eastAsia="ja-JP"/>
        </w:rPr>
        <w:t>Reply LS on PUCCH and PUSCH repetition</w:t>
      </w:r>
      <w:r>
        <w:rPr>
          <w:szCs w:val="24"/>
          <w:lang w:eastAsia="ja-JP"/>
        </w:rPr>
        <w:t>, Nov</w:t>
      </w:r>
      <w:r w:rsidR="00D62F2E">
        <w:rPr>
          <w:szCs w:val="24"/>
          <w:lang w:eastAsia="ja-JP"/>
        </w:rPr>
        <w:t>.</w:t>
      </w:r>
      <w:r>
        <w:rPr>
          <w:szCs w:val="24"/>
          <w:lang w:eastAsia="ja-JP"/>
        </w:rPr>
        <w:t xml:space="preserve"> 2021</w:t>
      </w:r>
    </w:p>
    <w:sectPr w:rsidR="009960F9" w:rsidRPr="00207144"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8FD3F" w14:textId="77777777" w:rsidR="00F334A6" w:rsidRDefault="00F334A6">
      <w:r>
        <w:separator/>
      </w:r>
    </w:p>
  </w:endnote>
  <w:endnote w:type="continuationSeparator" w:id="0">
    <w:p w14:paraId="39C4A54F" w14:textId="77777777" w:rsidR="00F334A6" w:rsidRDefault="00F334A6">
      <w:r>
        <w:continuationSeparator/>
      </w:r>
    </w:p>
  </w:endnote>
  <w:endnote w:type="continuationNotice" w:id="1">
    <w:p w14:paraId="40FA221B" w14:textId="77777777" w:rsidR="00F334A6" w:rsidRDefault="00F33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B55FB1" w:rsidRDefault="00B55FB1">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55FB1" w:rsidRDefault="00B55FB1">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344B1" w14:textId="77777777" w:rsidR="00F334A6" w:rsidRDefault="00F334A6">
      <w:r>
        <w:separator/>
      </w:r>
    </w:p>
  </w:footnote>
  <w:footnote w:type="continuationSeparator" w:id="0">
    <w:p w14:paraId="679F674C" w14:textId="77777777" w:rsidR="00F334A6" w:rsidRDefault="00F334A6">
      <w:r>
        <w:continuationSeparator/>
      </w:r>
    </w:p>
  </w:footnote>
  <w:footnote w:type="continuationNotice" w:id="1">
    <w:p w14:paraId="72FEABFD" w14:textId="77777777" w:rsidR="00F334A6" w:rsidRDefault="00F334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370CFB"/>
    <w:multiLevelType w:val="multilevel"/>
    <w:tmpl w:val="0A370C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0CF67AFF"/>
    <w:multiLevelType w:val="hybridMultilevel"/>
    <w:tmpl w:val="A71E9BC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85DE10A6">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F0626"/>
    <w:multiLevelType w:val="hybridMultilevel"/>
    <w:tmpl w:val="855EDE16"/>
    <w:lvl w:ilvl="0" w:tplc="16EA84C8">
      <w:start w:val="1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24EA704E"/>
    <w:multiLevelType w:val="multilevel"/>
    <w:tmpl w:val="24EA70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8171F4"/>
    <w:multiLevelType w:val="multilevel"/>
    <w:tmpl w:val="298171F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0A7EEB"/>
    <w:multiLevelType w:val="hybridMultilevel"/>
    <w:tmpl w:val="A8E00C1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A442032"/>
    <w:multiLevelType w:val="hybridMultilevel"/>
    <w:tmpl w:val="A5624376"/>
    <w:lvl w:ilvl="0" w:tplc="76CCECEE">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880737"/>
    <w:multiLevelType w:val="hybridMultilevel"/>
    <w:tmpl w:val="CD8021A8"/>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1A61D3"/>
    <w:multiLevelType w:val="hybridMultilevel"/>
    <w:tmpl w:val="0786D9A8"/>
    <w:lvl w:ilvl="0" w:tplc="D8DC3328">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087563"/>
    <w:multiLevelType w:val="hybridMultilevel"/>
    <w:tmpl w:val="3FC4C61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595445"/>
    <w:multiLevelType w:val="hybridMultilevel"/>
    <w:tmpl w:val="458442E6"/>
    <w:lvl w:ilvl="0" w:tplc="1EF067BE">
      <w:start w:val="1"/>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1A53269"/>
    <w:multiLevelType w:val="hybridMultilevel"/>
    <w:tmpl w:val="56A6AF1A"/>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19"/>
  </w:num>
  <w:num w:numId="6">
    <w:abstractNumId w:val="20"/>
  </w:num>
  <w:num w:numId="7">
    <w:abstractNumId w:val="18"/>
  </w:num>
  <w:num w:numId="8">
    <w:abstractNumId w:val="3"/>
  </w:num>
  <w:num w:numId="9">
    <w:abstractNumId w:val="33"/>
  </w:num>
  <w:num w:numId="10">
    <w:abstractNumId w:val="16"/>
  </w:num>
  <w:num w:numId="11">
    <w:abstractNumId w:val="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9"/>
  </w:num>
  <w:num w:numId="16">
    <w:abstractNumId w:val="28"/>
  </w:num>
  <w:num w:numId="17">
    <w:abstractNumId w:val="9"/>
  </w:num>
  <w:num w:numId="18">
    <w:abstractNumId w:val="24"/>
  </w:num>
  <w:num w:numId="19">
    <w:abstractNumId w:val="26"/>
  </w:num>
  <w:num w:numId="20">
    <w:abstractNumId w:val="2"/>
  </w:num>
  <w:num w:numId="21">
    <w:abstractNumId w:val="1"/>
  </w:num>
  <w:num w:numId="22">
    <w:abstractNumId w:val="6"/>
  </w:num>
  <w:num w:numId="23">
    <w:abstractNumId w:val="11"/>
  </w:num>
  <w:num w:numId="24">
    <w:abstractNumId w:val="23"/>
  </w:num>
  <w:num w:numId="25">
    <w:abstractNumId w:val="22"/>
  </w:num>
  <w:num w:numId="26">
    <w:abstractNumId w:val="34"/>
  </w:num>
  <w:num w:numId="27">
    <w:abstractNumId w:val="10"/>
  </w:num>
  <w:num w:numId="28">
    <w:abstractNumId w:val="8"/>
  </w:num>
  <w:num w:numId="29">
    <w:abstractNumId w:val="17"/>
  </w:num>
  <w:num w:numId="30">
    <w:abstractNumId w:val="13"/>
  </w:num>
  <w:num w:numId="31">
    <w:abstractNumId w:val="25"/>
  </w:num>
  <w:num w:numId="32">
    <w:abstractNumId w:val="30"/>
  </w:num>
  <w:num w:numId="33">
    <w:abstractNumId w:val="15"/>
  </w:num>
  <w:num w:numId="34">
    <w:abstractNumId w:val="14"/>
  </w:num>
  <w:num w:numId="35">
    <w:abstractNumId w:val="35"/>
  </w:num>
  <w:num w:numId="36">
    <w:abstractNumId w:val="27"/>
  </w:num>
  <w:num w:numId="37">
    <w:abstractNumId w:val="7"/>
  </w:num>
  <w:num w:numId="38">
    <w:abstractNumId w:val="12"/>
  </w:num>
  <w:num w:numId="39">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DDB"/>
    <w:rsid w:val="00004421"/>
    <w:rsid w:val="00004482"/>
    <w:rsid w:val="00004B52"/>
    <w:rsid w:val="00004E20"/>
    <w:rsid w:val="0000523B"/>
    <w:rsid w:val="0000525E"/>
    <w:rsid w:val="00005393"/>
    <w:rsid w:val="00005E3E"/>
    <w:rsid w:val="00006215"/>
    <w:rsid w:val="000065C4"/>
    <w:rsid w:val="00006AC6"/>
    <w:rsid w:val="00006AE0"/>
    <w:rsid w:val="0000709F"/>
    <w:rsid w:val="00007D29"/>
    <w:rsid w:val="00007D95"/>
    <w:rsid w:val="00010B67"/>
    <w:rsid w:val="00010E49"/>
    <w:rsid w:val="00011490"/>
    <w:rsid w:val="00011D2C"/>
    <w:rsid w:val="00011E67"/>
    <w:rsid w:val="0001212C"/>
    <w:rsid w:val="00012154"/>
    <w:rsid w:val="00012375"/>
    <w:rsid w:val="0001264D"/>
    <w:rsid w:val="00012676"/>
    <w:rsid w:val="00012B58"/>
    <w:rsid w:val="00013025"/>
    <w:rsid w:val="00013173"/>
    <w:rsid w:val="00014528"/>
    <w:rsid w:val="00014DFE"/>
    <w:rsid w:val="00014E62"/>
    <w:rsid w:val="00015075"/>
    <w:rsid w:val="00016699"/>
    <w:rsid w:val="00016A3C"/>
    <w:rsid w:val="0001720F"/>
    <w:rsid w:val="00017589"/>
    <w:rsid w:val="00017923"/>
    <w:rsid w:val="00017F54"/>
    <w:rsid w:val="00020071"/>
    <w:rsid w:val="00020350"/>
    <w:rsid w:val="0002077A"/>
    <w:rsid w:val="000207B9"/>
    <w:rsid w:val="00021479"/>
    <w:rsid w:val="000216A1"/>
    <w:rsid w:val="00021746"/>
    <w:rsid w:val="000219B0"/>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754"/>
    <w:rsid w:val="00026A45"/>
    <w:rsid w:val="00026B1E"/>
    <w:rsid w:val="000272ED"/>
    <w:rsid w:val="000273F8"/>
    <w:rsid w:val="00027524"/>
    <w:rsid w:val="00027F14"/>
    <w:rsid w:val="00027F2C"/>
    <w:rsid w:val="000305D8"/>
    <w:rsid w:val="0003072F"/>
    <w:rsid w:val="0003088A"/>
    <w:rsid w:val="00030D77"/>
    <w:rsid w:val="0003108F"/>
    <w:rsid w:val="0003119F"/>
    <w:rsid w:val="00031693"/>
    <w:rsid w:val="00031D64"/>
    <w:rsid w:val="00031D6C"/>
    <w:rsid w:val="00032022"/>
    <w:rsid w:val="000325A3"/>
    <w:rsid w:val="000326E6"/>
    <w:rsid w:val="00032837"/>
    <w:rsid w:val="00032D1C"/>
    <w:rsid w:val="000334D9"/>
    <w:rsid w:val="00034341"/>
    <w:rsid w:val="00034798"/>
    <w:rsid w:val="000347D2"/>
    <w:rsid w:val="00034A31"/>
    <w:rsid w:val="00034E42"/>
    <w:rsid w:val="000354B6"/>
    <w:rsid w:val="000356EC"/>
    <w:rsid w:val="0003604F"/>
    <w:rsid w:val="00036189"/>
    <w:rsid w:val="00036890"/>
    <w:rsid w:val="00036DF4"/>
    <w:rsid w:val="00036E1B"/>
    <w:rsid w:val="00037050"/>
    <w:rsid w:val="00037236"/>
    <w:rsid w:val="000379A2"/>
    <w:rsid w:val="00040145"/>
    <w:rsid w:val="0004029F"/>
    <w:rsid w:val="000405DD"/>
    <w:rsid w:val="00040623"/>
    <w:rsid w:val="000411FC"/>
    <w:rsid w:val="000416C8"/>
    <w:rsid w:val="00041D56"/>
    <w:rsid w:val="00041F25"/>
    <w:rsid w:val="00042102"/>
    <w:rsid w:val="00042697"/>
    <w:rsid w:val="000428EC"/>
    <w:rsid w:val="00042C5C"/>
    <w:rsid w:val="00042EB2"/>
    <w:rsid w:val="00043005"/>
    <w:rsid w:val="00043205"/>
    <w:rsid w:val="00043AE8"/>
    <w:rsid w:val="00043BB6"/>
    <w:rsid w:val="00043D6F"/>
    <w:rsid w:val="00044018"/>
    <w:rsid w:val="0004487C"/>
    <w:rsid w:val="00044902"/>
    <w:rsid w:val="00044AD2"/>
    <w:rsid w:val="00045323"/>
    <w:rsid w:val="000453D4"/>
    <w:rsid w:val="000457A2"/>
    <w:rsid w:val="00045C93"/>
    <w:rsid w:val="00045F87"/>
    <w:rsid w:val="0004629B"/>
    <w:rsid w:val="00046383"/>
    <w:rsid w:val="00046AFB"/>
    <w:rsid w:val="00046B00"/>
    <w:rsid w:val="00046B44"/>
    <w:rsid w:val="00046D47"/>
    <w:rsid w:val="00047314"/>
    <w:rsid w:val="00047550"/>
    <w:rsid w:val="00047B0F"/>
    <w:rsid w:val="00047D0A"/>
    <w:rsid w:val="00050489"/>
    <w:rsid w:val="00050B6F"/>
    <w:rsid w:val="00050C76"/>
    <w:rsid w:val="00051971"/>
    <w:rsid w:val="00051DEE"/>
    <w:rsid w:val="00051EA1"/>
    <w:rsid w:val="000520E3"/>
    <w:rsid w:val="000523C4"/>
    <w:rsid w:val="00052523"/>
    <w:rsid w:val="0005272A"/>
    <w:rsid w:val="00052936"/>
    <w:rsid w:val="00052B5A"/>
    <w:rsid w:val="00052D1B"/>
    <w:rsid w:val="00053018"/>
    <w:rsid w:val="0005309E"/>
    <w:rsid w:val="00053276"/>
    <w:rsid w:val="00053302"/>
    <w:rsid w:val="0005337C"/>
    <w:rsid w:val="00053C1D"/>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5CF"/>
    <w:rsid w:val="00062EED"/>
    <w:rsid w:val="000630AD"/>
    <w:rsid w:val="0006344D"/>
    <w:rsid w:val="00063956"/>
    <w:rsid w:val="00063A65"/>
    <w:rsid w:val="00063E01"/>
    <w:rsid w:val="00064AA4"/>
    <w:rsid w:val="00064B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31F0"/>
    <w:rsid w:val="00073208"/>
    <w:rsid w:val="000732D9"/>
    <w:rsid w:val="0007384B"/>
    <w:rsid w:val="000738CF"/>
    <w:rsid w:val="0007390E"/>
    <w:rsid w:val="00073BFF"/>
    <w:rsid w:val="00073C1C"/>
    <w:rsid w:val="0007414C"/>
    <w:rsid w:val="00074649"/>
    <w:rsid w:val="00074B41"/>
    <w:rsid w:val="00074C14"/>
    <w:rsid w:val="000757F2"/>
    <w:rsid w:val="0007595A"/>
    <w:rsid w:val="00075DF1"/>
    <w:rsid w:val="00075E62"/>
    <w:rsid w:val="00075E7B"/>
    <w:rsid w:val="000761C7"/>
    <w:rsid w:val="0007649B"/>
    <w:rsid w:val="00076AF8"/>
    <w:rsid w:val="00076C65"/>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B37"/>
    <w:rsid w:val="00081B72"/>
    <w:rsid w:val="00081DD6"/>
    <w:rsid w:val="000821FB"/>
    <w:rsid w:val="00082308"/>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47D"/>
    <w:rsid w:val="0008668F"/>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34"/>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32"/>
    <w:rsid w:val="000A43F1"/>
    <w:rsid w:val="000A45CD"/>
    <w:rsid w:val="000A4862"/>
    <w:rsid w:val="000A4A25"/>
    <w:rsid w:val="000A4ADA"/>
    <w:rsid w:val="000A4B63"/>
    <w:rsid w:val="000A4C05"/>
    <w:rsid w:val="000A4C82"/>
    <w:rsid w:val="000A50DE"/>
    <w:rsid w:val="000A5572"/>
    <w:rsid w:val="000A57FD"/>
    <w:rsid w:val="000A5D2C"/>
    <w:rsid w:val="000A5D32"/>
    <w:rsid w:val="000A6346"/>
    <w:rsid w:val="000A643C"/>
    <w:rsid w:val="000A64BC"/>
    <w:rsid w:val="000A6683"/>
    <w:rsid w:val="000A70B6"/>
    <w:rsid w:val="000A7121"/>
    <w:rsid w:val="000A7624"/>
    <w:rsid w:val="000A7B40"/>
    <w:rsid w:val="000B0256"/>
    <w:rsid w:val="000B049F"/>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6189"/>
    <w:rsid w:val="000B6CB2"/>
    <w:rsid w:val="000B6E61"/>
    <w:rsid w:val="000B6E92"/>
    <w:rsid w:val="000B7041"/>
    <w:rsid w:val="000C00E0"/>
    <w:rsid w:val="000C0472"/>
    <w:rsid w:val="000C069D"/>
    <w:rsid w:val="000C0CFC"/>
    <w:rsid w:val="000C0EDD"/>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229C"/>
    <w:rsid w:val="000E25A0"/>
    <w:rsid w:val="000E287F"/>
    <w:rsid w:val="000E28B7"/>
    <w:rsid w:val="000E2AA5"/>
    <w:rsid w:val="000E2BF2"/>
    <w:rsid w:val="000E2D77"/>
    <w:rsid w:val="000E2DA9"/>
    <w:rsid w:val="000E3265"/>
    <w:rsid w:val="000E32A9"/>
    <w:rsid w:val="000E33BA"/>
    <w:rsid w:val="000E3548"/>
    <w:rsid w:val="000E3921"/>
    <w:rsid w:val="000E3D88"/>
    <w:rsid w:val="000E3EFA"/>
    <w:rsid w:val="000E45A4"/>
    <w:rsid w:val="000E4717"/>
    <w:rsid w:val="000E4916"/>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402"/>
    <w:rsid w:val="000F2925"/>
    <w:rsid w:val="000F2A3B"/>
    <w:rsid w:val="000F2B79"/>
    <w:rsid w:val="000F2D05"/>
    <w:rsid w:val="000F374E"/>
    <w:rsid w:val="000F3D22"/>
    <w:rsid w:val="000F3E09"/>
    <w:rsid w:val="000F4070"/>
    <w:rsid w:val="000F4283"/>
    <w:rsid w:val="000F4708"/>
    <w:rsid w:val="000F473E"/>
    <w:rsid w:val="000F53C1"/>
    <w:rsid w:val="000F5681"/>
    <w:rsid w:val="000F5D80"/>
    <w:rsid w:val="000F5ED3"/>
    <w:rsid w:val="000F5F4F"/>
    <w:rsid w:val="000F605C"/>
    <w:rsid w:val="000F629E"/>
    <w:rsid w:val="000F6410"/>
    <w:rsid w:val="000F66B1"/>
    <w:rsid w:val="000F66C5"/>
    <w:rsid w:val="000F6854"/>
    <w:rsid w:val="000F696B"/>
    <w:rsid w:val="000F7182"/>
    <w:rsid w:val="000F72AD"/>
    <w:rsid w:val="000F75A2"/>
    <w:rsid w:val="000F76F0"/>
    <w:rsid w:val="000F7B98"/>
    <w:rsid w:val="0010000E"/>
    <w:rsid w:val="00100172"/>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59E"/>
    <w:rsid w:val="001107AF"/>
    <w:rsid w:val="00110E96"/>
    <w:rsid w:val="00110F7F"/>
    <w:rsid w:val="001110B5"/>
    <w:rsid w:val="0011156F"/>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9CA"/>
    <w:rsid w:val="00114A05"/>
    <w:rsid w:val="00114A19"/>
    <w:rsid w:val="00114AE6"/>
    <w:rsid w:val="00114C11"/>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2EB"/>
    <w:rsid w:val="00117508"/>
    <w:rsid w:val="00117CE9"/>
    <w:rsid w:val="00117FAB"/>
    <w:rsid w:val="00120571"/>
    <w:rsid w:val="001205BE"/>
    <w:rsid w:val="0012091F"/>
    <w:rsid w:val="00120B28"/>
    <w:rsid w:val="00120CFA"/>
    <w:rsid w:val="00122207"/>
    <w:rsid w:val="001224B1"/>
    <w:rsid w:val="0012251C"/>
    <w:rsid w:val="00122BBA"/>
    <w:rsid w:val="00122EB7"/>
    <w:rsid w:val="0012331E"/>
    <w:rsid w:val="00123816"/>
    <w:rsid w:val="00123880"/>
    <w:rsid w:val="00123F99"/>
    <w:rsid w:val="0012418B"/>
    <w:rsid w:val="00124816"/>
    <w:rsid w:val="00124ABF"/>
    <w:rsid w:val="00124E6E"/>
    <w:rsid w:val="00125327"/>
    <w:rsid w:val="00125721"/>
    <w:rsid w:val="001258D7"/>
    <w:rsid w:val="00125999"/>
    <w:rsid w:val="001261D7"/>
    <w:rsid w:val="00126228"/>
    <w:rsid w:val="00126482"/>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61F"/>
    <w:rsid w:val="00133C80"/>
    <w:rsid w:val="00134205"/>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611"/>
    <w:rsid w:val="00142701"/>
    <w:rsid w:val="001429EF"/>
    <w:rsid w:val="001433D1"/>
    <w:rsid w:val="0014340C"/>
    <w:rsid w:val="00143485"/>
    <w:rsid w:val="00143568"/>
    <w:rsid w:val="0014408C"/>
    <w:rsid w:val="001446BF"/>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57C"/>
    <w:rsid w:val="00155A05"/>
    <w:rsid w:val="00155B79"/>
    <w:rsid w:val="001564A1"/>
    <w:rsid w:val="00156516"/>
    <w:rsid w:val="00156685"/>
    <w:rsid w:val="00156743"/>
    <w:rsid w:val="00156CF6"/>
    <w:rsid w:val="00156DE8"/>
    <w:rsid w:val="001573C6"/>
    <w:rsid w:val="001573D7"/>
    <w:rsid w:val="001575DC"/>
    <w:rsid w:val="00157740"/>
    <w:rsid w:val="0015788D"/>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34E8"/>
    <w:rsid w:val="00163640"/>
    <w:rsid w:val="001638F0"/>
    <w:rsid w:val="00163B90"/>
    <w:rsid w:val="0016407B"/>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207F"/>
    <w:rsid w:val="00172224"/>
    <w:rsid w:val="0017232F"/>
    <w:rsid w:val="0017252F"/>
    <w:rsid w:val="001727AF"/>
    <w:rsid w:val="00172827"/>
    <w:rsid w:val="00172AF9"/>
    <w:rsid w:val="001731FB"/>
    <w:rsid w:val="00173437"/>
    <w:rsid w:val="00173611"/>
    <w:rsid w:val="00173C2E"/>
    <w:rsid w:val="0017461F"/>
    <w:rsid w:val="00174C7F"/>
    <w:rsid w:val="00174D33"/>
    <w:rsid w:val="001754A6"/>
    <w:rsid w:val="00175604"/>
    <w:rsid w:val="001758A9"/>
    <w:rsid w:val="00175C0D"/>
    <w:rsid w:val="00176726"/>
    <w:rsid w:val="00176EF2"/>
    <w:rsid w:val="00176F91"/>
    <w:rsid w:val="0017707E"/>
    <w:rsid w:val="00177182"/>
    <w:rsid w:val="00177285"/>
    <w:rsid w:val="00177451"/>
    <w:rsid w:val="00177971"/>
    <w:rsid w:val="0018010D"/>
    <w:rsid w:val="00180D70"/>
    <w:rsid w:val="00180DA8"/>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D89"/>
    <w:rsid w:val="0018508D"/>
    <w:rsid w:val="00185650"/>
    <w:rsid w:val="001857DF"/>
    <w:rsid w:val="00185C90"/>
    <w:rsid w:val="00185F24"/>
    <w:rsid w:val="00186642"/>
    <w:rsid w:val="001866D3"/>
    <w:rsid w:val="00186E62"/>
    <w:rsid w:val="0018770B"/>
    <w:rsid w:val="001877B5"/>
    <w:rsid w:val="00187989"/>
    <w:rsid w:val="00187B1A"/>
    <w:rsid w:val="00187B63"/>
    <w:rsid w:val="00187D24"/>
    <w:rsid w:val="00187F7F"/>
    <w:rsid w:val="00190486"/>
    <w:rsid w:val="0019081E"/>
    <w:rsid w:val="00190B42"/>
    <w:rsid w:val="00190CC7"/>
    <w:rsid w:val="00190E42"/>
    <w:rsid w:val="00191A2E"/>
    <w:rsid w:val="00191B67"/>
    <w:rsid w:val="00191F39"/>
    <w:rsid w:val="00192663"/>
    <w:rsid w:val="00192714"/>
    <w:rsid w:val="00192A3D"/>
    <w:rsid w:val="00192E87"/>
    <w:rsid w:val="00193033"/>
    <w:rsid w:val="00193076"/>
    <w:rsid w:val="001931FF"/>
    <w:rsid w:val="00193213"/>
    <w:rsid w:val="00193FE1"/>
    <w:rsid w:val="0019405B"/>
    <w:rsid w:val="001941F4"/>
    <w:rsid w:val="0019481D"/>
    <w:rsid w:val="00194ED7"/>
    <w:rsid w:val="001951A5"/>
    <w:rsid w:val="00195307"/>
    <w:rsid w:val="0019556A"/>
    <w:rsid w:val="001958D6"/>
    <w:rsid w:val="001959DA"/>
    <w:rsid w:val="00195D0F"/>
    <w:rsid w:val="00196BC3"/>
    <w:rsid w:val="00196BEE"/>
    <w:rsid w:val="00196D15"/>
    <w:rsid w:val="001970A7"/>
    <w:rsid w:val="0019715E"/>
    <w:rsid w:val="00197173"/>
    <w:rsid w:val="00197277"/>
    <w:rsid w:val="001976CA"/>
    <w:rsid w:val="00197960"/>
    <w:rsid w:val="00197D4D"/>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3C2"/>
    <w:rsid w:val="001A4413"/>
    <w:rsid w:val="001A5210"/>
    <w:rsid w:val="001A55F3"/>
    <w:rsid w:val="001A57B9"/>
    <w:rsid w:val="001A5D19"/>
    <w:rsid w:val="001A5F92"/>
    <w:rsid w:val="001A5FFF"/>
    <w:rsid w:val="001A6116"/>
    <w:rsid w:val="001A61A1"/>
    <w:rsid w:val="001A7103"/>
    <w:rsid w:val="001A7190"/>
    <w:rsid w:val="001A726E"/>
    <w:rsid w:val="001A743A"/>
    <w:rsid w:val="001B01B8"/>
    <w:rsid w:val="001B0238"/>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A6"/>
    <w:rsid w:val="001C4C80"/>
    <w:rsid w:val="001C4E05"/>
    <w:rsid w:val="001C4E8A"/>
    <w:rsid w:val="001C4EE9"/>
    <w:rsid w:val="001C503E"/>
    <w:rsid w:val="001C6839"/>
    <w:rsid w:val="001C7891"/>
    <w:rsid w:val="001C79DB"/>
    <w:rsid w:val="001C7AA8"/>
    <w:rsid w:val="001C7C7F"/>
    <w:rsid w:val="001C7F96"/>
    <w:rsid w:val="001D07C4"/>
    <w:rsid w:val="001D0FA5"/>
    <w:rsid w:val="001D107F"/>
    <w:rsid w:val="001D1697"/>
    <w:rsid w:val="001D1A92"/>
    <w:rsid w:val="001D1B8F"/>
    <w:rsid w:val="001D2174"/>
    <w:rsid w:val="001D2CFF"/>
    <w:rsid w:val="001D2D1B"/>
    <w:rsid w:val="001D3189"/>
    <w:rsid w:val="001D34A9"/>
    <w:rsid w:val="001D3A4C"/>
    <w:rsid w:val="001D3AB4"/>
    <w:rsid w:val="001D3CDD"/>
    <w:rsid w:val="001D3DE4"/>
    <w:rsid w:val="001D421B"/>
    <w:rsid w:val="001D442B"/>
    <w:rsid w:val="001D444D"/>
    <w:rsid w:val="001D450B"/>
    <w:rsid w:val="001D46AC"/>
    <w:rsid w:val="001D47FE"/>
    <w:rsid w:val="001D4A87"/>
    <w:rsid w:val="001D4E7A"/>
    <w:rsid w:val="001D5345"/>
    <w:rsid w:val="001D5677"/>
    <w:rsid w:val="001D59FE"/>
    <w:rsid w:val="001D634C"/>
    <w:rsid w:val="001D63BA"/>
    <w:rsid w:val="001D6554"/>
    <w:rsid w:val="001D673C"/>
    <w:rsid w:val="001D6A4F"/>
    <w:rsid w:val="001D6B01"/>
    <w:rsid w:val="001D6E15"/>
    <w:rsid w:val="001D7493"/>
    <w:rsid w:val="001D7742"/>
    <w:rsid w:val="001D78A3"/>
    <w:rsid w:val="001E02ED"/>
    <w:rsid w:val="001E0362"/>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ABD"/>
    <w:rsid w:val="001E3EF0"/>
    <w:rsid w:val="001E4456"/>
    <w:rsid w:val="001E4762"/>
    <w:rsid w:val="001E50E0"/>
    <w:rsid w:val="001E544F"/>
    <w:rsid w:val="001E58C6"/>
    <w:rsid w:val="001E5F84"/>
    <w:rsid w:val="001E62D7"/>
    <w:rsid w:val="001E6912"/>
    <w:rsid w:val="001E6A4D"/>
    <w:rsid w:val="001E72E7"/>
    <w:rsid w:val="001E732A"/>
    <w:rsid w:val="001E7518"/>
    <w:rsid w:val="001E75C3"/>
    <w:rsid w:val="001E76F8"/>
    <w:rsid w:val="001E794D"/>
    <w:rsid w:val="001E7976"/>
    <w:rsid w:val="001E7C56"/>
    <w:rsid w:val="001E7CDE"/>
    <w:rsid w:val="001E7FD6"/>
    <w:rsid w:val="001F00A0"/>
    <w:rsid w:val="001F03A2"/>
    <w:rsid w:val="001F07F5"/>
    <w:rsid w:val="001F09F9"/>
    <w:rsid w:val="001F1C4F"/>
    <w:rsid w:val="001F1CC2"/>
    <w:rsid w:val="001F2023"/>
    <w:rsid w:val="001F207F"/>
    <w:rsid w:val="001F20E0"/>
    <w:rsid w:val="001F25E9"/>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880"/>
    <w:rsid w:val="00204897"/>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FB"/>
    <w:rsid w:val="002253D2"/>
    <w:rsid w:val="00225ABC"/>
    <w:rsid w:val="00225CF6"/>
    <w:rsid w:val="00225EDC"/>
    <w:rsid w:val="00226256"/>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E80"/>
    <w:rsid w:val="00234B2C"/>
    <w:rsid w:val="00234B71"/>
    <w:rsid w:val="00234BB5"/>
    <w:rsid w:val="00234C28"/>
    <w:rsid w:val="00235729"/>
    <w:rsid w:val="002359FA"/>
    <w:rsid w:val="00235ABC"/>
    <w:rsid w:val="00235C1F"/>
    <w:rsid w:val="00235D1F"/>
    <w:rsid w:val="00235F66"/>
    <w:rsid w:val="002360A8"/>
    <w:rsid w:val="00236CD1"/>
    <w:rsid w:val="00237062"/>
    <w:rsid w:val="00237691"/>
    <w:rsid w:val="002379AD"/>
    <w:rsid w:val="00237A75"/>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D09"/>
    <w:rsid w:val="00257F93"/>
    <w:rsid w:val="0026044A"/>
    <w:rsid w:val="00260555"/>
    <w:rsid w:val="002619A8"/>
    <w:rsid w:val="00261A3D"/>
    <w:rsid w:val="00262139"/>
    <w:rsid w:val="00262C66"/>
    <w:rsid w:val="00262E12"/>
    <w:rsid w:val="00262FA4"/>
    <w:rsid w:val="002630F9"/>
    <w:rsid w:val="00263222"/>
    <w:rsid w:val="00263252"/>
    <w:rsid w:val="002633B8"/>
    <w:rsid w:val="00263A00"/>
    <w:rsid w:val="00264059"/>
    <w:rsid w:val="002643A9"/>
    <w:rsid w:val="00264C25"/>
    <w:rsid w:val="00265BCB"/>
    <w:rsid w:val="00265E5E"/>
    <w:rsid w:val="00265E7F"/>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F3"/>
    <w:rsid w:val="002732CF"/>
    <w:rsid w:val="00273606"/>
    <w:rsid w:val="0027365A"/>
    <w:rsid w:val="002739A8"/>
    <w:rsid w:val="00273F50"/>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7C4"/>
    <w:rsid w:val="00277AC0"/>
    <w:rsid w:val="00277DE8"/>
    <w:rsid w:val="00277EDE"/>
    <w:rsid w:val="00277F24"/>
    <w:rsid w:val="002801A4"/>
    <w:rsid w:val="0028026F"/>
    <w:rsid w:val="002803DB"/>
    <w:rsid w:val="00280538"/>
    <w:rsid w:val="002809F4"/>
    <w:rsid w:val="00280AD6"/>
    <w:rsid w:val="00280CEC"/>
    <w:rsid w:val="0028106B"/>
    <w:rsid w:val="0028127F"/>
    <w:rsid w:val="00281486"/>
    <w:rsid w:val="00282C02"/>
    <w:rsid w:val="00282FD5"/>
    <w:rsid w:val="0028362F"/>
    <w:rsid w:val="002837C5"/>
    <w:rsid w:val="0028389F"/>
    <w:rsid w:val="00283A7F"/>
    <w:rsid w:val="00283F1B"/>
    <w:rsid w:val="00284204"/>
    <w:rsid w:val="00284863"/>
    <w:rsid w:val="0028492D"/>
    <w:rsid w:val="00284BCD"/>
    <w:rsid w:val="00284C07"/>
    <w:rsid w:val="00285077"/>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C65"/>
    <w:rsid w:val="00291FE4"/>
    <w:rsid w:val="00292309"/>
    <w:rsid w:val="00292499"/>
    <w:rsid w:val="00292516"/>
    <w:rsid w:val="002925A8"/>
    <w:rsid w:val="00292A44"/>
    <w:rsid w:val="00292DC7"/>
    <w:rsid w:val="00292E96"/>
    <w:rsid w:val="0029313D"/>
    <w:rsid w:val="002934BE"/>
    <w:rsid w:val="002935AD"/>
    <w:rsid w:val="002935F1"/>
    <w:rsid w:val="00293623"/>
    <w:rsid w:val="00293699"/>
    <w:rsid w:val="00293714"/>
    <w:rsid w:val="00293955"/>
    <w:rsid w:val="00293EC6"/>
    <w:rsid w:val="0029402D"/>
    <w:rsid w:val="002941E2"/>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A0"/>
    <w:rsid w:val="002A09C5"/>
    <w:rsid w:val="002A0A42"/>
    <w:rsid w:val="002A0E61"/>
    <w:rsid w:val="002A0E76"/>
    <w:rsid w:val="002A0F17"/>
    <w:rsid w:val="002A1707"/>
    <w:rsid w:val="002A17FB"/>
    <w:rsid w:val="002A1A1C"/>
    <w:rsid w:val="002A1C4F"/>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AA4"/>
    <w:rsid w:val="002C1C98"/>
    <w:rsid w:val="002C201F"/>
    <w:rsid w:val="002C223C"/>
    <w:rsid w:val="002C22C8"/>
    <w:rsid w:val="002C2432"/>
    <w:rsid w:val="002C2478"/>
    <w:rsid w:val="002C248E"/>
    <w:rsid w:val="002C2D03"/>
    <w:rsid w:val="002C2EA0"/>
    <w:rsid w:val="002C3925"/>
    <w:rsid w:val="002C39B5"/>
    <w:rsid w:val="002C3D6B"/>
    <w:rsid w:val="002C457C"/>
    <w:rsid w:val="002C4651"/>
    <w:rsid w:val="002C4956"/>
    <w:rsid w:val="002C49C1"/>
    <w:rsid w:val="002C4BFB"/>
    <w:rsid w:val="002C530C"/>
    <w:rsid w:val="002C5B66"/>
    <w:rsid w:val="002C60B9"/>
    <w:rsid w:val="002C648D"/>
    <w:rsid w:val="002C74EA"/>
    <w:rsid w:val="002C7ED2"/>
    <w:rsid w:val="002D0071"/>
    <w:rsid w:val="002D0A53"/>
    <w:rsid w:val="002D1362"/>
    <w:rsid w:val="002D16D2"/>
    <w:rsid w:val="002D18B7"/>
    <w:rsid w:val="002D1F2B"/>
    <w:rsid w:val="002D21A6"/>
    <w:rsid w:val="002D2366"/>
    <w:rsid w:val="002D2387"/>
    <w:rsid w:val="002D27B6"/>
    <w:rsid w:val="002D30E7"/>
    <w:rsid w:val="002D314A"/>
    <w:rsid w:val="002D328D"/>
    <w:rsid w:val="002D343A"/>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99"/>
    <w:rsid w:val="002E4434"/>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2052"/>
    <w:rsid w:val="002F23F6"/>
    <w:rsid w:val="002F2841"/>
    <w:rsid w:val="002F295A"/>
    <w:rsid w:val="002F296F"/>
    <w:rsid w:val="002F2C4D"/>
    <w:rsid w:val="002F3156"/>
    <w:rsid w:val="002F3874"/>
    <w:rsid w:val="002F3D1A"/>
    <w:rsid w:val="002F4029"/>
    <w:rsid w:val="002F4033"/>
    <w:rsid w:val="002F41A9"/>
    <w:rsid w:val="002F4314"/>
    <w:rsid w:val="002F4548"/>
    <w:rsid w:val="002F485D"/>
    <w:rsid w:val="002F4E80"/>
    <w:rsid w:val="002F4F62"/>
    <w:rsid w:val="002F5A2A"/>
    <w:rsid w:val="002F5AAC"/>
    <w:rsid w:val="002F5E99"/>
    <w:rsid w:val="002F5F21"/>
    <w:rsid w:val="002F5FB2"/>
    <w:rsid w:val="002F6006"/>
    <w:rsid w:val="002F6753"/>
    <w:rsid w:val="002F6B18"/>
    <w:rsid w:val="002F6B9B"/>
    <w:rsid w:val="002F70FB"/>
    <w:rsid w:val="002F727B"/>
    <w:rsid w:val="002F752D"/>
    <w:rsid w:val="002F77BA"/>
    <w:rsid w:val="002F7B82"/>
    <w:rsid w:val="003003EB"/>
    <w:rsid w:val="00300652"/>
    <w:rsid w:val="00300723"/>
    <w:rsid w:val="003008B3"/>
    <w:rsid w:val="003009B8"/>
    <w:rsid w:val="00300EB8"/>
    <w:rsid w:val="00301016"/>
    <w:rsid w:val="00301160"/>
    <w:rsid w:val="003011F5"/>
    <w:rsid w:val="003013C8"/>
    <w:rsid w:val="00301543"/>
    <w:rsid w:val="003018F3"/>
    <w:rsid w:val="0030194B"/>
    <w:rsid w:val="0030199F"/>
    <w:rsid w:val="00301E69"/>
    <w:rsid w:val="00301FA4"/>
    <w:rsid w:val="00302729"/>
    <w:rsid w:val="00302764"/>
    <w:rsid w:val="0030283F"/>
    <w:rsid w:val="00302CD8"/>
    <w:rsid w:val="003031ED"/>
    <w:rsid w:val="00303299"/>
    <w:rsid w:val="003036E4"/>
    <w:rsid w:val="00303782"/>
    <w:rsid w:val="003039ED"/>
    <w:rsid w:val="00303F66"/>
    <w:rsid w:val="003040F3"/>
    <w:rsid w:val="0030435D"/>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2EA"/>
    <w:rsid w:val="00315346"/>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7BB"/>
    <w:rsid w:val="00320FED"/>
    <w:rsid w:val="0032116D"/>
    <w:rsid w:val="00321459"/>
    <w:rsid w:val="00321529"/>
    <w:rsid w:val="00321595"/>
    <w:rsid w:val="003218D5"/>
    <w:rsid w:val="00321DBC"/>
    <w:rsid w:val="00321FCE"/>
    <w:rsid w:val="003221FF"/>
    <w:rsid w:val="003224AC"/>
    <w:rsid w:val="003224BD"/>
    <w:rsid w:val="003229F1"/>
    <w:rsid w:val="00323502"/>
    <w:rsid w:val="0032436C"/>
    <w:rsid w:val="00324F94"/>
    <w:rsid w:val="003252F6"/>
    <w:rsid w:val="0032541F"/>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33CA"/>
    <w:rsid w:val="003334E1"/>
    <w:rsid w:val="003335DF"/>
    <w:rsid w:val="00333805"/>
    <w:rsid w:val="00333DA7"/>
    <w:rsid w:val="00333ED0"/>
    <w:rsid w:val="00334189"/>
    <w:rsid w:val="00334678"/>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B"/>
    <w:rsid w:val="00341CD2"/>
    <w:rsid w:val="003420D7"/>
    <w:rsid w:val="003424DE"/>
    <w:rsid w:val="003425E2"/>
    <w:rsid w:val="00342AB1"/>
    <w:rsid w:val="00342F60"/>
    <w:rsid w:val="00342F9D"/>
    <w:rsid w:val="003433ED"/>
    <w:rsid w:val="003434C5"/>
    <w:rsid w:val="00343608"/>
    <w:rsid w:val="003436D3"/>
    <w:rsid w:val="00343C20"/>
    <w:rsid w:val="00343CE0"/>
    <w:rsid w:val="00344193"/>
    <w:rsid w:val="00344304"/>
    <w:rsid w:val="0034492A"/>
    <w:rsid w:val="0034555C"/>
    <w:rsid w:val="003457D0"/>
    <w:rsid w:val="003459E9"/>
    <w:rsid w:val="003461E4"/>
    <w:rsid w:val="0034644C"/>
    <w:rsid w:val="00346512"/>
    <w:rsid w:val="0034673E"/>
    <w:rsid w:val="0034711C"/>
    <w:rsid w:val="003473F2"/>
    <w:rsid w:val="003474A3"/>
    <w:rsid w:val="003474C6"/>
    <w:rsid w:val="0034761C"/>
    <w:rsid w:val="003476D7"/>
    <w:rsid w:val="003476FD"/>
    <w:rsid w:val="0034791D"/>
    <w:rsid w:val="00347A21"/>
    <w:rsid w:val="00347DEF"/>
    <w:rsid w:val="0035069B"/>
    <w:rsid w:val="00350751"/>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13B8"/>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FD1"/>
    <w:rsid w:val="0036674B"/>
    <w:rsid w:val="00367214"/>
    <w:rsid w:val="003674CF"/>
    <w:rsid w:val="0036777B"/>
    <w:rsid w:val="003677F0"/>
    <w:rsid w:val="00367863"/>
    <w:rsid w:val="00367C9A"/>
    <w:rsid w:val="00370C98"/>
    <w:rsid w:val="00370D01"/>
    <w:rsid w:val="00370E48"/>
    <w:rsid w:val="00370F0D"/>
    <w:rsid w:val="003712C8"/>
    <w:rsid w:val="0037195C"/>
    <w:rsid w:val="00371D53"/>
    <w:rsid w:val="00371E2F"/>
    <w:rsid w:val="003720C5"/>
    <w:rsid w:val="003726B6"/>
    <w:rsid w:val="00372EDD"/>
    <w:rsid w:val="00372F5E"/>
    <w:rsid w:val="003730F2"/>
    <w:rsid w:val="00373223"/>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897"/>
    <w:rsid w:val="00382EC8"/>
    <w:rsid w:val="00382F01"/>
    <w:rsid w:val="003833DA"/>
    <w:rsid w:val="0038378D"/>
    <w:rsid w:val="00383A47"/>
    <w:rsid w:val="00383C24"/>
    <w:rsid w:val="0038404A"/>
    <w:rsid w:val="00384394"/>
    <w:rsid w:val="003843BC"/>
    <w:rsid w:val="003844EB"/>
    <w:rsid w:val="0038475C"/>
    <w:rsid w:val="00384BD1"/>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6054"/>
    <w:rsid w:val="00396233"/>
    <w:rsid w:val="00396613"/>
    <w:rsid w:val="003967C7"/>
    <w:rsid w:val="0039686F"/>
    <w:rsid w:val="00397662"/>
    <w:rsid w:val="0039782A"/>
    <w:rsid w:val="00397A1E"/>
    <w:rsid w:val="00397A54"/>
    <w:rsid w:val="00397BE3"/>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1FB"/>
    <w:rsid w:val="003A444A"/>
    <w:rsid w:val="003A448F"/>
    <w:rsid w:val="003A457F"/>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9BE"/>
    <w:rsid w:val="003B2F49"/>
    <w:rsid w:val="003B2F60"/>
    <w:rsid w:val="003B2F70"/>
    <w:rsid w:val="003B30D7"/>
    <w:rsid w:val="003B32AB"/>
    <w:rsid w:val="003B335B"/>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919"/>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38A"/>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D70"/>
    <w:rsid w:val="003E4941"/>
    <w:rsid w:val="003E4C48"/>
    <w:rsid w:val="003E5437"/>
    <w:rsid w:val="003E5767"/>
    <w:rsid w:val="003E5B1D"/>
    <w:rsid w:val="003E5B49"/>
    <w:rsid w:val="003E5C6A"/>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89B"/>
    <w:rsid w:val="00410AD6"/>
    <w:rsid w:val="00410DFF"/>
    <w:rsid w:val="0041120D"/>
    <w:rsid w:val="00411AAA"/>
    <w:rsid w:val="00411C57"/>
    <w:rsid w:val="00411E15"/>
    <w:rsid w:val="00411E8F"/>
    <w:rsid w:val="00412020"/>
    <w:rsid w:val="0041212C"/>
    <w:rsid w:val="004123B5"/>
    <w:rsid w:val="004123BA"/>
    <w:rsid w:val="004124DD"/>
    <w:rsid w:val="004127B0"/>
    <w:rsid w:val="00412BB9"/>
    <w:rsid w:val="00413419"/>
    <w:rsid w:val="00413702"/>
    <w:rsid w:val="00413797"/>
    <w:rsid w:val="00413885"/>
    <w:rsid w:val="00413B1E"/>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6FC"/>
    <w:rsid w:val="004177EB"/>
    <w:rsid w:val="0041797C"/>
    <w:rsid w:val="00417CD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4432"/>
    <w:rsid w:val="00424453"/>
    <w:rsid w:val="00424A57"/>
    <w:rsid w:val="00424D13"/>
    <w:rsid w:val="00424F64"/>
    <w:rsid w:val="004252BE"/>
    <w:rsid w:val="00425321"/>
    <w:rsid w:val="00425667"/>
    <w:rsid w:val="00425709"/>
    <w:rsid w:val="00425905"/>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49"/>
    <w:rsid w:val="00435153"/>
    <w:rsid w:val="00435427"/>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119A"/>
    <w:rsid w:val="004413D7"/>
    <w:rsid w:val="004414AE"/>
    <w:rsid w:val="004414BE"/>
    <w:rsid w:val="00441604"/>
    <w:rsid w:val="00441BBE"/>
    <w:rsid w:val="00441BFA"/>
    <w:rsid w:val="00441F4A"/>
    <w:rsid w:val="0044209D"/>
    <w:rsid w:val="00442319"/>
    <w:rsid w:val="004427D0"/>
    <w:rsid w:val="00442959"/>
    <w:rsid w:val="00442A16"/>
    <w:rsid w:val="00442C61"/>
    <w:rsid w:val="00443075"/>
    <w:rsid w:val="004430CC"/>
    <w:rsid w:val="004431F0"/>
    <w:rsid w:val="004432BD"/>
    <w:rsid w:val="0044383E"/>
    <w:rsid w:val="00443A18"/>
    <w:rsid w:val="00443C19"/>
    <w:rsid w:val="0044449F"/>
    <w:rsid w:val="00444696"/>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DEA"/>
    <w:rsid w:val="0045382B"/>
    <w:rsid w:val="00453BA8"/>
    <w:rsid w:val="00453E10"/>
    <w:rsid w:val="00453EBE"/>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BD5"/>
    <w:rsid w:val="00464E57"/>
    <w:rsid w:val="004650BE"/>
    <w:rsid w:val="00465358"/>
    <w:rsid w:val="0046541F"/>
    <w:rsid w:val="004656E7"/>
    <w:rsid w:val="00465720"/>
    <w:rsid w:val="004659EB"/>
    <w:rsid w:val="00465CD8"/>
    <w:rsid w:val="00465E65"/>
    <w:rsid w:val="00465F04"/>
    <w:rsid w:val="00466067"/>
    <w:rsid w:val="0046625D"/>
    <w:rsid w:val="00466ACE"/>
    <w:rsid w:val="00466C03"/>
    <w:rsid w:val="00466CAD"/>
    <w:rsid w:val="00466DE7"/>
    <w:rsid w:val="004671C6"/>
    <w:rsid w:val="00467518"/>
    <w:rsid w:val="00467ABC"/>
    <w:rsid w:val="00470040"/>
    <w:rsid w:val="00470393"/>
    <w:rsid w:val="00470423"/>
    <w:rsid w:val="00470796"/>
    <w:rsid w:val="0047087D"/>
    <w:rsid w:val="0047092D"/>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8047D"/>
    <w:rsid w:val="00480592"/>
    <w:rsid w:val="00480852"/>
    <w:rsid w:val="00481335"/>
    <w:rsid w:val="004813B9"/>
    <w:rsid w:val="0048143D"/>
    <w:rsid w:val="0048166C"/>
    <w:rsid w:val="00481817"/>
    <w:rsid w:val="00481B51"/>
    <w:rsid w:val="00481C10"/>
    <w:rsid w:val="00482456"/>
    <w:rsid w:val="00482487"/>
    <w:rsid w:val="004824A8"/>
    <w:rsid w:val="004824EC"/>
    <w:rsid w:val="0048284A"/>
    <w:rsid w:val="00482B20"/>
    <w:rsid w:val="00482CFD"/>
    <w:rsid w:val="004832D8"/>
    <w:rsid w:val="00483548"/>
    <w:rsid w:val="004836C0"/>
    <w:rsid w:val="004838D2"/>
    <w:rsid w:val="00483ADD"/>
    <w:rsid w:val="00483C84"/>
    <w:rsid w:val="00483CFE"/>
    <w:rsid w:val="0048420D"/>
    <w:rsid w:val="00484771"/>
    <w:rsid w:val="00484CC4"/>
    <w:rsid w:val="004851F5"/>
    <w:rsid w:val="004853E1"/>
    <w:rsid w:val="0048557C"/>
    <w:rsid w:val="00485937"/>
    <w:rsid w:val="00485A4F"/>
    <w:rsid w:val="00485B0C"/>
    <w:rsid w:val="00485C81"/>
    <w:rsid w:val="00485E86"/>
    <w:rsid w:val="00485EE4"/>
    <w:rsid w:val="00485EE8"/>
    <w:rsid w:val="00486061"/>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B9D"/>
    <w:rsid w:val="004A1D6F"/>
    <w:rsid w:val="004A1EF5"/>
    <w:rsid w:val="004A28CF"/>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D99"/>
    <w:rsid w:val="004A6E59"/>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BB3"/>
    <w:rsid w:val="004C219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A34"/>
    <w:rsid w:val="004D5A7D"/>
    <w:rsid w:val="004D5CAF"/>
    <w:rsid w:val="004D6254"/>
    <w:rsid w:val="004D686F"/>
    <w:rsid w:val="004D7230"/>
    <w:rsid w:val="004D732C"/>
    <w:rsid w:val="004D74A8"/>
    <w:rsid w:val="004D76B3"/>
    <w:rsid w:val="004D76C5"/>
    <w:rsid w:val="004D76D4"/>
    <w:rsid w:val="004D76E5"/>
    <w:rsid w:val="004D76E7"/>
    <w:rsid w:val="004D7E61"/>
    <w:rsid w:val="004D7E68"/>
    <w:rsid w:val="004D7EE6"/>
    <w:rsid w:val="004E0135"/>
    <w:rsid w:val="004E01B3"/>
    <w:rsid w:val="004E044D"/>
    <w:rsid w:val="004E1050"/>
    <w:rsid w:val="004E105D"/>
    <w:rsid w:val="004E1244"/>
    <w:rsid w:val="004E1D86"/>
    <w:rsid w:val="004E1E0C"/>
    <w:rsid w:val="004E207A"/>
    <w:rsid w:val="004E2214"/>
    <w:rsid w:val="004E2406"/>
    <w:rsid w:val="004E29D6"/>
    <w:rsid w:val="004E2F3D"/>
    <w:rsid w:val="004E30B0"/>
    <w:rsid w:val="004E4053"/>
    <w:rsid w:val="004E4CE7"/>
    <w:rsid w:val="004E4E58"/>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2403"/>
    <w:rsid w:val="00502583"/>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80E"/>
    <w:rsid w:val="00533F39"/>
    <w:rsid w:val="00534744"/>
    <w:rsid w:val="00534D1D"/>
    <w:rsid w:val="00534F84"/>
    <w:rsid w:val="00535182"/>
    <w:rsid w:val="00535190"/>
    <w:rsid w:val="00535846"/>
    <w:rsid w:val="005358DE"/>
    <w:rsid w:val="00535AA6"/>
    <w:rsid w:val="00535FD9"/>
    <w:rsid w:val="005369AB"/>
    <w:rsid w:val="00536CA4"/>
    <w:rsid w:val="00537265"/>
    <w:rsid w:val="00537500"/>
    <w:rsid w:val="0054042F"/>
    <w:rsid w:val="00540492"/>
    <w:rsid w:val="00540B9A"/>
    <w:rsid w:val="00540E99"/>
    <w:rsid w:val="00540FA1"/>
    <w:rsid w:val="005410DB"/>
    <w:rsid w:val="005411F9"/>
    <w:rsid w:val="005414DC"/>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99C"/>
    <w:rsid w:val="00550C9D"/>
    <w:rsid w:val="00551362"/>
    <w:rsid w:val="00551A16"/>
    <w:rsid w:val="00551C07"/>
    <w:rsid w:val="00551FC7"/>
    <w:rsid w:val="005523E3"/>
    <w:rsid w:val="00552A66"/>
    <w:rsid w:val="00553711"/>
    <w:rsid w:val="00553851"/>
    <w:rsid w:val="00554287"/>
    <w:rsid w:val="005544D4"/>
    <w:rsid w:val="005544E4"/>
    <w:rsid w:val="005546C5"/>
    <w:rsid w:val="00555889"/>
    <w:rsid w:val="00555AB8"/>
    <w:rsid w:val="00555C5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605F7"/>
    <w:rsid w:val="00560A2E"/>
    <w:rsid w:val="00560A45"/>
    <w:rsid w:val="00560E13"/>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7BD"/>
    <w:rsid w:val="00564C45"/>
    <w:rsid w:val="00564E19"/>
    <w:rsid w:val="005658C3"/>
    <w:rsid w:val="00565DE7"/>
    <w:rsid w:val="00565E0B"/>
    <w:rsid w:val="00565EA0"/>
    <w:rsid w:val="00565EC1"/>
    <w:rsid w:val="005661AE"/>
    <w:rsid w:val="005663D6"/>
    <w:rsid w:val="0056663D"/>
    <w:rsid w:val="00566BAD"/>
    <w:rsid w:val="00566E12"/>
    <w:rsid w:val="005670C7"/>
    <w:rsid w:val="005670FD"/>
    <w:rsid w:val="0056712E"/>
    <w:rsid w:val="005676E2"/>
    <w:rsid w:val="00570343"/>
    <w:rsid w:val="00570916"/>
    <w:rsid w:val="00571258"/>
    <w:rsid w:val="00571934"/>
    <w:rsid w:val="00571E86"/>
    <w:rsid w:val="00572448"/>
    <w:rsid w:val="005725AA"/>
    <w:rsid w:val="00573200"/>
    <w:rsid w:val="005736C8"/>
    <w:rsid w:val="00573B11"/>
    <w:rsid w:val="00573F08"/>
    <w:rsid w:val="0057406B"/>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7B8"/>
    <w:rsid w:val="00584CD0"/>
    <w:rsid w:val="00584DB6"/>
    <w:rsid w:val="00584F64"/>
    <w:rsid w:val="00584F84"/>
    <w:rsid w:val="00585702"/>
    <w:rsid w:val="00585BD8"/>
    <w:rsid w:val="00585CCD"/>
    <w:rsid w:val="00585D1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E71"/>
    <w:rsid w:val="0059257C"/>
    <w:rsid w:val="00592649"/>
    <w:rsid w:val="00593567"/>
    <w:rsid w:val="005939A2"/>
    <w:rsid w:val="00593BDC"/>
    <w:rsid w:val="00593CAA"/>
    <w:rsid w:val="00593F55"/>
    <w:rsid w:val="0059401C"/>
    <w:rsid w:val="005941E4"/>
    <w:rsid w:val="00594778"/>
    <w:rsid w:val="00594BAF"/>
    <w:rsid w:val="00594CF2"/>
    <w:rsid w:val="0059517C"/>
    <w:rsid w:val="00595516"/>
    <w:rsid w:val="005959D0"/>
    <w:rsid w:val="00595B2A"/>
    <w:rsid w:val="00595D75"/>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FF1"/>
    <w:rsid w:val="005A1678"/>
    <w:rsid w:val="005A188E"/>
    <w:rsid w:val="005A1E26"/>
    <w:rsid w:val="005A235E"/>
    <w:rsid w:val="005A23EE"/>
    <w:rsid w:val="005A26B5"/>
    <w:rsid w:val="005A2CF4"/>
    <w:rsid w:val="005A2D22"/>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D40"/>
    <w:rsid w:val="005A5ECA"/>
    <w:rsid w:val="005A61C7"/>
    <w:rsid w:val="005A70B1"/>
    <w:rsid w:val="005A7396"/>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E7E"/>
    <w:rsid w:val="005C6F2A"/>
    <w:rsid w:val="005C6F8A"/>
    <w:rsid w:val="005C7657"/>
    <w:rsid w:val="005C7FC1"/>
    <w:rsid w:val="005D0306"/>
    <w:rsid w:val="005D03AB"/>
    <w:rsid w:val="005D07B1"/>
    <w:rsid w:val="005D0C34"/>
    <w:rsid w:val="005D0CB5"/>
    <w:rsid w:val="005D0D4D"/>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50AC"/>
    <w:rsid w:val="005E51B8"/>
    <w:rsid w:val="005E67E6"/>
    <w:rsid w:val="005E686E"/>
    <w:rsid w:val="005E6CBA"/>
    <w:rsid w:val="005E6D10"/>
    <w:rsid w:val="005E7795"/>
    <w:rsid w:val="005E7C35"/>
    <w:rsid w:val="005E7DAD"/>
    <w:rsid w:val="005F0173"/>
    <w:rsid w:val="005F01A1"/>
    <w:rsid w:val="005F0516"/>
    <w:rsid w:val="005F05E2"/>
    <w:rsid w:val="005F07AC"/>
    <w:rsid w:val="005F1110"/>
    <w:rsid w:val="005F12F1"/>
    <w:rsid w:val="005F15E6"/>
    <w:rsid w:val="005F18F0"/>
    <w:rsid w:val="005F1A48"/>
    <w:rsid w:val="005F1D45"/>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C99"/>
    <w:rsid w:val="005F6852"/>
    <w:rsid w:val="005F6AFD"/>
    <w:rsid w:val="005F6C25"/>
    <w:rsid w:val="005F6C9E"/>
    <w:rsid w:val="005F6CCC"/>
    <w:rsid w:val="005F6E78"/>
    <w:rsid w:val="005F7387"/>
    <w:rsid w:val="005F7900"/>
    <w:rsid w:val="005F7E0C"/>
    <w:rsid w:val="00600049"/>
    <w:rsid w:val="006002C1"/>
    <w:rsid w:val="0060067F"/>
    <w:rsid w:val="00600880"/>
    <w:rsid w:val="0060090C"/>
    <w:rsid w:val="00600E57"/>
    <w:rsid w:val="0060163B"/>
    <w:rsid w:val="00601929"/>
    <w:rsid w:val="00601AD2"/>
    <w:rsid w:val="00601C05"/>
    <w:rsid w:val="00601F92"/>
    <w:rsid w:val="00601FDB"/>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6B"/>
    <w:rsid w:val="00607778"/>
    <w:rsid w:val="006077B0"/>
    <w:rsid w:val="006077DC"/>
    <w:rsid w:val="0060799C"/>
    <w:rsid w:val="00607D37"/>
    <w:rsid w:val="00607FAB"/>
    <w:rsid w:val="00607FE7"/>
    <w:rsid w:val="00610379"/>
    <w:rsid w:val="0061038A"/>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3BD"/>
    <w:rsid w:val="006165D3"/>
    <w:rsid w:val="00616D64"/>
    <w:rsid w:val="006173FD"/>
    <w:rsid w:val="0061758A"/>
    <w:rsid w:val="00617B7A"/>
    <w:rsid w:val="00617BCA"/>
    <w:rsid w:val="00617C81"/>
    <w:rsid w:val="006200F7"/>
    <w:rsid w:val="00620407"/>
    <w:rsid w:val="00620473"/>
    <w:rsid w:val="00620632"/>
    <w:rsid w:val="00620FAE"/>
    <w:rsid w:val="006213FC"/>
    <w:rsid w:val="006219BE"/>
    <w:rsid w:val="00621E94"/>
    <w:rsid w:val="0062287A"/>
    <w:rsid w:val="0062292D"/>
    <w:rsid w:val="00622AA1"/>
    <w:rsid w:val="0062389E"/>
    <w:rsid w:val="0062394A"/>
    <w:rsid w:val="006243D0"/>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BF1"/>
    <w:rsid w:val="00630D80"/>
    <w:rsid w:val="00631405"/>
    <w:rsid w:val="00631B09"/>
    <w:rsid w:val="006321EF"/>
    <w:rsid w:val="00632270"/>
    <w:rsid w:val="006323F9"/>
    <w:rsid w:val="00632746"/>
    <w:rsid w:val="00632D34"/>
    <w:rsid w:val="00632D41"/>
    <w:rsid w:val="00632DAD"/>
    <w:rsid w:val="00632E22"/>
    <w:rsid w:val="00632F28"/>
    <w:rsid w:val="00632FFB"/>
    <w:rsid w:val="006339DB"/>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26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883"/>
    <w:rsid w:val="00646D8B"/>
    <w:rsid w:val="00646F99"/>
    <w:rsid w:val="006471B9"/>
    <w:rsid w:val="00647415"/>
    <w:rsid w:val="00647539"/>
    <w:rsid w:val="006478BC"/>
    <w:rsid w:val="00647942"/>
    <w:rsid w:val="006479CC"/>
    <w:rsid w:val="00647AEE"/>
    <w:rsid w:val="00647CC6"/>
    <w:rsid w:val="00650211"/>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319E"/>
    <w:rsid w:val="006532E5"/>
    <w:rsid w:val="0065364A"/>
    <w:rsid w:val="00653B0C"/>
    <w:rsid w:val="0065424E"/>
    <w:rsid w:val="00654313"/>
    <w:rsid w:val="00654439"/>
    <w:rsid w:val="00654A5D"/>
    <w:rsid w:val="00654F3F"/>
    <w:rsid w:val="00655686"/>
    <w:rsid w:val="00655877"/>
    <w:rsid w:val="00655CF5"/>
    <w:rsid w:val="00655D02"/>
    <w:rsid w:val="00655D9D"/>
    <w:rsid w:val="00656624"/>
    <w:rsid w:val="00656762"/>
    <w:rsid w:val="00656D55"/>
    <w:rsid w:val="00656F02"/>
    <w:rsid w:val="00656F6D"/>
    <w:rsid w:val="00657742"/>
    <w:rsid w:val="00657B32"/>
    <w:rsid w:val="00657C06"/>
    <w:rsid w:val="00657C3F"/>
    <w:rsid w:val="00657D20"/>
    <w:rsid w:val="00657D91"/>
    <w:rsid w:val="00657DA8"/>
    <w:rsid w:val="006603CC"/>
    <w:rsid w:val="006604E7"/>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21E"/>
    <w:rsid w:val="0066650F"/>
    <w:rsid w:val="0066673D"/>
    <w:rsid w:val="00666D32"/>
    <w:rsid w:val="00666DE5"/>
    <w:rsid w:val="00666E9D"/>
    <w:rsid w:val="00667357"/>
    <w:rsid w:val="006675C6"/>
    <w:rsid w:val="00667702"/>
    <w:rsid w:val="00667B49"/>
    <w:rsid w:val="00667C82"/>
    <w:rsid w:val="00667E2D"/>
    <w:rsid w:val="00667ED9"/>
    <w:rsid w:val="00667FF3"/>
    <w:rsid w:val="006701AB"/>
    <w:rsid w:val="006701C8"/>
    <w:rsid w:val="006702E6"/>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86"/>
    <w:rsid w:val="00672B9C"/>
    <w:rsid w:val="00672C95"/>
    <w:rsid w:val="00673160"/>
    <w:rsid w:val="00673238"/>
    <w:rsid w:val="00673431"/>
    <w:rsid w:val="006736DC"/>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A35"/>
    <w:rsid w:val="006B0B7A"/>
    <w:rsid w:val="006B0CAE"/>
    <w:rsid w:val="006B0EF0"/>
    <w:rsid w:val="006B1109"/>
    <w:rsid w:val="006B194D"/>
    <w:rsid w:val="006B19B6"/>
    <w:rsid w:val="006B1D9F"/>
    <w:rsid w:val="006B1DF1"/>
    <w:rsid w:val="006B2472"/>
    <w:rsid w:val="006B2643"/>
    <w:rsid w:val="006B2934"/>
    <w:rsid w:val="006B29C6"/>
    <w:rsid w:val="006B35C0"/>
    <w:rsid w:val="006B3755"/>
    <w:rsid w:val="006B3AD7"/>
    <w:rsid w:val="006B4043"/>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D36"/>
    <w:rsid w:val="006D1D8B"/>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17E"/>
    <w:rsid w:val="006E1A95"/>
    <w:rsid w:val="006E1BC3"/>
    <w:rsid w:val="006E200A"/>
    <w:rsid w:val="006E21A5"/>
    <w:rsid w:val="006E2576"/>
    <w:rsid w:val="006E26CF"/>
    <w:rsid w:val="006E2ADE"/>
    <w:rsid w:val="006E2C98"/>
    <w:rsid w:val="006E2EE2"/>
    <w:rsid w:val="006E34E6"/>
    <w:rsid w:val="006E3740"/>
    <w:rsid w:val="006E39F9"/>
    <w:rsid w:val="006E3C85"/>
    <w:rsid w:val="006E3CE7"/>
    <w:rsid w:val="006E3EB8"/>
    <w:rsid w:val="006E3FED"/>
    <w:rsid w:val="006E401C"/>
    <w:rsid w:val="006E4181"/>
    <w:rsid w:val="006E45D1"/>
    <w:rsid w:val="006E4C24"/>
    <w:rsid w:val="006E5173"/>
    <w:rsid w:val="006E5337"/>
    <w:rsid w:val="006E5630"/>
    <w:rsid w:val="006E576B"/>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700334"/>
    <w:rsid w:val="007003DA"/>
    <w:rsid w:val="00700639"/>
    <w:rsid w:val="00700F40"/>
    <w:rsid w:val="0070113F"/>
    <w:rsid w:val="00701390"/>
    <w:rsid w:val="007015D6"/>
    <w:rsid w:val="00701B75"/>
    <w:rsid w:val="00702B4E"/>
    <w:rsid w:val="00702E74"/>
    <w:rsid w:val="00703282"/>
    <w:rsid w:val="00703509"/>
    <w:rsid w:val="00703695"/>
    <w:rsid w:val="007037D2"/>
    <w:rsid w:val="00703C7A"/>
    <w:rsid w:val="00704204"/>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D1C"/>
    <w:rsid w:val="00711E26"/>
    <w:rsid w:val="00711F10"/>
    <w:rsid w:val="00711F69"/>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B07"/>
    <w:rsid w:val="00720516"/>
    <w:rsid w:val="00720C43"/>
    <w:rsid w:val="00721108"/>
    <w:rsid w:val="00721775"/>
    <w:rsid w:val="00721A2C"/>
    <w:rsid w:val="00721CC6"/>
    <w:rsid w:val="00722063"/>
    <w:rsid w:val="00722534"/>
    <w:rsid w:val="0072280A"/>
    <w:rsid w:val="007230A7"/>
    <w:rsid w:val="007231FF"/>
    <w:rsid w:val="007236A5"/>
    <w:rsid w:val="007239C5"/>
    <w:rsid w:val="0072481B"/>
    <w:rsid w:val="007250D0"/>
    <w:rsid w:val="00725117"/>
    <w:rsid w:val="00725550"/>
    <w:rsid w:val="0072595A"/>
    <w:rsid w:val="00726379"/>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6DF"/>
    <w:rsid w:val="0073378A"/>
    <w:rsid w:val="0073384D"/>
    <w:rsid w:val="007339C8"/>
    <w:rsid w:val="00733A39"/>
    <w:rsid w:val="00733A5D"/>
    <w:rsid w:val="00733FEA"/>
    <w:rsid w:val="00734BB9"/>
    <w:rsid w:val="00734FDE"/>
    <w:rsid w:val="00735481"/>
    <w:rsid w:val="00735604"/>
    <w:rsid w:val="007358DB"/>
    <w:rsid w:val="007359BF"/>
    <w:rsid w:val="00735ACD"/>
    <w:rsid w:val="00735B4A"/>
    <w:rsid w:val="00736090"/>
    <w:rsid w:val="007360EC"/>
    <w:rsid w:val="00736BF0"/>
    <w:rsid w:val="00737081"/>
    <w:rsid w:val="00737305"/>
    <w:rsid w:val="007373DC"/>
    <w:rsid w:val="007375D0"/>
    <w:rsid w:val="00737738"/>
    <w:rsid w:val="00737859"/>
    <w:rsid w:val="007407ED"/>
    <w:rsid w:val="0074086D"/>
    <w:rsid w:val="00740D3B"/>
    <w:rsid w:val="00740D5E"/>
    <w:rsid w:val="00740F1E"/>
    <w:rsid w:val="007410D7"/>
    <w:rsid w:val="00741300"/>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F69"/>
    <w:rsid w:val="0074486D"/>
    <w:rsid w:val="00744946"/>
    <w:rsid w:val="007449CE"/>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AEF"/>
    <w:rsid w:val="00752006"/>
    <w:rsid w:val="00752835"/>
    <w:rsid w:val="00752E2B"/>
    <w:rsid w:val="00753084"/>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7A2"/>
    <w:rsid w:val="00756AA3"/>
    <w:rsid w:val="00757635"/>
    <w:rsid w:val="00757907"/>
    <w:rsid w:val="00757DA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547"/>
    <w:rsid w:val="007726AF"/>
    <w:rsid w:val="00772B27"/>
    <w:rsid w:val="007735BD"/>
    <w:rsid w:val="0077391B"/>
    <w:rsid w:val="007739C1"/>
    <w:rsid w:val="00773BC2"/>
    <w:rsid w:val="00773F13"/>
    <w:rsid w:val="007741D5"/>
    <w:rsid w:val="007744FD"/>
    <w:rsid w:val="0077479F"/>
    <w:rsid w:val="00774811"/>
    <w:rsid w:val="00774815"/>
    <w:rsid w:val="00774CC9"/>
    <w:rsid w:val="00774D21"/>
    <w:rsid w:val="0077551C"/>
    <w:rsid w:val="007757A3"/>
    <w:rsid w:val="007759AB"/>
    <w:rsid w:val="00775A6F"/>
    <w:rsid w:val="00775E2B"/>
    <w:rsid w:val="00775FA4"/>
    <w:rsid w:val="007763FA"/>
    <w:rsid w:val="007767C5"/>
    <w:rsid w:val="00776B22"/>
    <w:rsid w:val="00776C9C"/>
    <w:rsid w:val="00777609"/>
    <w:rsid w:val="00777614"/>
    <w:rsid w:val="007777C3"/>
    <w:rsid w:val="00777836"/>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A34"/>
    <w:rsid w:val="00790A36"/>
    <w:rsid w:val="00790E60"/>
    <w:rsid w:val="00791390"/>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721"/>
    <w:rsid w:val="00795905"/>
    <w:rsid w:val="00795B6F"/>
    <w:rsid w:val="00795FE2"/>
    <w:rsid w:val="00796539"/>
    <w:rsid w:val="0079659B"/>
    <w:rsid w:val="00796701"/>
    <w:rsid w:val="0079680A"/>
    <w:rsid w:val="00796D42"/>
    <w:rsid w:val="0079738F"/>
    <w:rsid w:val="007977B1"/>
    <w:rsid w:val="00797BB7"/>
    <w:rsid w:val="00797C77"/>
    <w:rsid w:val="00797D05"/>
    <w:rsid w:val="00797FB0"/>
    <w:rsid w:val="007A01A4"/>
    <w:rsid w:val="007A05B7"/>
    <w:rsid w:val="007A0664"/>
    <w:rsid w:val="007A06A7"/>
    <w:rsid w:val="007A07CF"/>
    <w:rsid w:val="007A0810"/>
    <w:rsid w:val="007A0930"/>
    <w:rsid w:val="007A09DB"/>
    <w:rsid w:val="007A0B8B"/>
    <w:rsid w:val="007A0C96"/>
    <w:rsid w:val="007A11E3"/>
    <w:rsid w:val="007A26EE"/>
    <w:rsid w:val="007A2B33"/>
    <w:rsid w:val="007A2DA1"/>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564"/>
    <w:rsid w:val="007B780C"/>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503"/>
    <w:rsid w:val="007C7A46"/>
    <w:rsid w:val="007C7AAE"/>
    <w:rsid w:val="007C7B67"/>
    <w:rsid w:val="007C7BA9"/>
    <w:rsid w:val="007D01C9"/>
    <w:rsid w:val="007D0541"/>
    <w:rsid w:val="007D05AD"/>
    <w:rsid w:val="007D0832"/>
    <w:rsid w:val="007D0A9A"/>
    <w:rsid w:val="007D1603"/>
    <w:rsid w:val="007D16CB"/>
    <w:rsid w:val="007D171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53A4"/>
    <w:rsid w:val="007E578F"/>
    <w:rsid w:val="007E5D74"/>
    <w:rsid w:val="007E5EA7"/>
    <w:rsid w:val="007E5F07"/>
    <w:rsid w:val="007E6635"/>
    <w:rsid w:val="007E6DF4"/>
    <w:rsid w:val="007E7113"/>
    <w:rsid w:val="007E7319"/>
    <w:rsid w:val="007E770C"/>
    <w:rsid w:val="007F0044"/>
    <w:rsid w:val="007F0164"/>
    <w:rsid w:val="007F0260"/>
    <w:rsid w:val="007F0397"/>
    <w:rsid w:val="007F0A9E"/>
    <w:rsid w:val="007F0E94"/>
    <w:rsid w:val="007F0F34"/>
    <w:rsid w:val="007F1215"/>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2351"/>
    <w:rsid w:val="0080270F"/>
    <w:rsid w:val="0080289E"/>
    <w:rsid w:val="00802BB9"/>
    <w:rsid w:val="00802CDD"/>
    <w:rsid w:val="00802FC6"/>
    <w:rsid w:val="008032E4"/>
    <w:rsid w:val="00803684"/>
    <w:rsid w:val="008038B9"/>
    <w:rsid w:val="00803C46"/>
    <w:rsid w:val="00804582"/>
    <w:rsid w:val="00805139"/>
    <w:rsid w:val="00805884"/>
    <w:rsid w:val="00805BF6"/>
    <w:rsid w:val="00805E11"/>
    <w:rsid w:val="00806074"/>
    <w:rsid w:val="008063F0"/>
    <w:rsid w:val="0080659D"/>
    <w:rsid w:val="00806647"/>
    <w:rsid w:val="00806B4B"/>
    <w:rsid w:val="00806DAD"/>
    <w:rsid w:val="00807765"/>
    <w:rsid w:val="00807BBB"/>
    <w:rsid w:val="00807CA1"/>
    <w:rsid w:val="008100AC"/>
    <w:rsid w:val="008103B5"/>
    <w:rsid w:val="008105FA"/>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3C7"/>
    <w:rsid w:val="008204A8"/>
    <w:rsid w:val="008206C7"/>
    <w:rsid w:val="00820F53"/>
    <w:rsid w:val="008217BC"/>
    <w:rsid w:val="00821A5D"/>
    <w:rsid w:val="00821BFD"/>
    <w:rsid w:val="00821D12"/>
    <w:rsid w:val="00821E00"/>
    <w:rsid w:val="0082214D"/>
    <w:rsid w:val="008221A0"/>
    <w:rsid w:val="00822704"/>
    <w:rsid w:val="0082285C"/>
    <w:rsid w:val="00822FDA"/>
    <w:rsid w:val="008230A6"/>
    <w:rsid w:val="008233A0"/>
    <w:rsid w:val="008234E7"/>
    <w:rsid w:val="0082354B"/>
    <w:rsid w:val="008235EC"/>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FFD"/>
    <w:rsid w:val="008512BE"/>
    <w:rsid w:val="0085145C"/>
    <w:rsid w:val="0085170F"/>
    <w:rsid w:val="00851790"/>
    <w:rsid w:val="008517C8"/>
    <w:rsid w:val="00851959"/>
    <w:rsid w:val="0085197F"/>
    <w:rsid w:val="00851EEB"/>
    <w:rsid w:val="0085201C"/>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E0A"/>
    <w:rsid w:val="00865AF4"/>
    <w:rsid w:val="00865CF0"/>
    <w:rsid w:val="00866054"/>
    <w:rsid w:val="008667E1"/>
    <w:rsid w:val="008669BC"/>
    <w:rsid w:val="00866C77"/>
    <w:rsid w:val="00866E77"/>
    <w:rsid w:val="008671C0"/>
    <w:rsid w:val="0086733B"/>
    <w:rsid w:val="0086738E"/>
    <w:rsid w:val="00867458"/>
    <w:rsid w:val="008703FA"/>
    <w:rsid w:val="0087109A"/>
    <w:rsid w:val="008712AB"/>
    <w:rsid w:val="008719B5"/>
    <w:rsid w:val="00871A4D"/>
    <w:rsid w:val="00871C08"/>
    <w:rsid w:val="00871F07"/>
    <w:rsid w:val="00872043"/>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493"/>
    <w:rsid w:val="00876681"/>
    <w:rsid w:val="00876AEF"/>
    <w:rsid w:val="00876BCA"/>
    <w:rsid w:val="00876BED"/>
    <w:rsid w:val="00877643"/>
    <w:rsid w:val="00877EC8"/>
    <w:rsid w:val="008803E5"/>
    <w:rsid w:val="00880405"/>
    <w:rsid w:val="008805B2"/>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2FD"/>
    <w:rsid w:val="00886463"/>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B64"/>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E6F"/>
    <w:rsid w:val="008A3085"/>
    <w:rsid w:val="008A361C"/>
    <w:rsid w:val="008A366D"/>
    <w:rsid w:val="008A3A64"/>
    <w:rsid w:val="008A3D99"/>
    <w:rsid w:val="008A3E50"/>
    <w:rsid w:val="008A40D1"/>
    <w:rsid w:val="008A41F8"/>
    <w:rsid w:val="008A43C7"/>
    <w:rsid w:val="008A4A25"/>
    <w:rsid w:val="008A5079"/>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AF"/>
    <w:rsid w:val="008B0541"/>
    <w:rsid w:val="008B0EBC"/>
    <w:rsid w:val="008B0F4B"/>
    <w:rsid w:val="008B120D"/>
    <w:rsid w:val="008B13E9"/>
    <w:rsid w:val="008B1CCF"/>
    <w:rsid w:val="008B1D2F"/>
    <w:rsid w:val="008B1D80"/>
    <w:rsid w:val="008B21EF"/>
    <w:rsid w:val="008B25C9"/>
    <w:rsid w:val="008B26C3"/>
    <w:rsid w:val="008B2C96"/>
    <w:rsid w:val="008B311A"/>
    <w:rsid w:val="008B3265"/>
    <w:rsid w:val="008B32F0"/>
    <w:rsid w:val="008B3E04"/>
    <w:rsid w:val="008B436E"/>
    <w:rsid w:val="008B4372"/>
    <w:rsid w:val="008B4757"/>
    <w:rsid w:val="008B4795"/>
    <w:rsid w:val="008B4910"/>
    <w:rsid w:val="008B514B"/>
    <w:rsid w:val="008B55EF"/>
    <w:rsid w:val="008B5896"/>
    <w:rsid w:val="008B58DC"/>
    <w:rsid w:val="008B5AB0"/>
    <w:rsid w:val="008B62E9"/>
    <w:rsid w:val="008B6344"/>
    <w:rsid w:val="008B67DD"/>
    <w:rsid w:val="008B6C83"/>
    <w:rsid w:val="008B6D72"/>
    <w:rsid w:val="008B6F10"/>
    <w:rsid w:val="008B712A"/>
    <w:rsid w:val="008B716E"/>
    <w:rsid w:val="008B71D6"/>
    <w:rsid w:val="008B7240"/>
    <w:rsid w:val="008B725B"/>
    <w:rsid w:val="008B7305"/>
    <w:rsid w:val="008B7AF4"/>
    <w:rsid w:val="008B7C33"/>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2ADA"/>
    <w:rsid w:val="008D2E08"/>
    <w:rsid w:val="008D3704"/>
    <w:rsid w:val="008D374E"/>
    <w:rsid w:val="008D3981"/>
    <w:rsid w:val="008D39C6"/>
    <w:rsid w:val="008D3FDC"/>
    <w:rsid w:val="008D4110"/>
    <w:rsid w:val="008D421F"/>
    <w:rsid w:val="008D4B73"/>
    <w:rsid w:val="008D51FF"/>
    <w:rsid w:val="008D5322"/>
    <w:rsid w:val="008D5452"/>
    <w:rsid w:val="008D575A"/>
    <w:rsid w:val="008D5A3A"/>
    <w:rsid w:val="008D608A"/>
    <w:rsid w:val="008D64A2"/>
    <w:rsid w:val="008D681A"/>
    <w:rsid w:val="008D6B14"/>
    <w:rsid w:val="008D6C30"/>
    <w:rsid w:val="008D6CAC"/>
    <w:rsid w:val="008D74F4"/>
    <w:rsid w:val="008D7762"/>
    <w:rsid w:val="008D7A3C"/>
    <w:rsid w:val="008E011C"/>
    <w:rsid w:val="008E0259"/>
    <w:rsid w:val="008E0947"/>
    <w:rsid w:val="008E0980"/>
    <w:rsid w:val="008E0B81"/>
    <w:rsid w:val="008E11F7"/>
    <w:rsid w:val="008E1563"/>
    <w:rsid w:val="008E16D3"/>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66B9"/>
    <w:rsid w:val="008E6876"/>
    <w:rsid w:val="008E6C9B"/>
    <w:rsid w:val="008E6EDD"/>
    <w:rsid w:val="008E7031"/>
    <w:rsid w:val="008E7178"/>
    <w:rsid w:val="008E767B"/>
    <w:rsid w:val="008E7776"/>
    <w:rsid w:val="008E7CDC"/>
    <w:rsid w:val="008F0088"/>
    <w:rsid w:val="008F0229"/>
    <w:rsid w:val="008F05E4"/>
    <w:rsid w:val="008F0A4D"/>
    <w:rsid w:val="008F0AC8"/>
    <w:rsid w:val="008F0B56"/>
    <w:rsid w:val="008F0C4A"/>
    <w:rsid w:val="008F0D71"/>
    <w:rsid w:val="008F105F"/>
    <w:rsid w:val="008F16C5"/>
    <w:rsid w:val="008F2112"/>
    <w:rsid w:val="008F22A2"/>
    <w:rsid w:val="008F2640"/>
    <w:rsid w:val="008F375C"/>
    <w:rsid w:val="008F376B"/>
    <w:rsid w:val="008F3CA1"/>
    <w:rsid w:val="008F3F8B"/>
    <w:rsid w:val="008F40C8"/>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658"/>
    <w:rsid w:val="009006C5"/>
    <w:rsid w:val="00900893"/>
    <w:rsid w:val="00901194"/>
    <w:rsid w:val="009011A8"/>
    <w:rsid w:val="009012D0"/>
    <w:rsid w:val="00901551"/>
    <w:rsid w:val="00901906"/>
    <w:rsid w:val="00901AE0"/>
    <w:rsid w:val="009023D6"/>
    <w:rsid w:val="0090253C"/>
    <w:rsid w:val="00903038"/>
    <w:rsid w:val="00903640"/>
    <w:rsid w:val="0090412E"/>
    <w:rsid w:val="00904AA4"/>
    <w:rsid w:val="00904EB7"/>
    <w:rsid w:val="00905053"/>
    <w:rsid w:val="0090523F"/>
    <w:rsid w:val="00905352"/>
    <w:rsid w:val="00905552"/>
    <w:rsid w:val="00905737"/>
    <w:rsid w:val="00905B5F"/>
    <w:rsid w:val="009064B9"/>
    <w:rsid w:val="00906524"/>
    <w:rsid w:val="00906A4D"/>
    <w:rsid w:val="00906B31"/>
    <w:rsid w:val="00906F02"/>
    <w:rsid w:val="00907282"/>
    <w:rsid w:val="009073D9"/>
    <w:rsid w:val="009103BD"/>
    <w:rsid w:val="009103E0"/>
    <w:rsid w:val="00910942"/>
    <w:rsid w:val="00910FB7"/>
    <w:rsid w:val="00910FCA"/>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44ED"/>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417"/>
    <w:rsid w:val="0092159A"/>
    <w:rsid w:val="009215BE"/>
    <w:rsid w:val="0092161D"/>
    <w:rsid w:val="009216D1"/>
    <w:rsid w:val="0092176B"/>
    <w:rsid w:val="0092183B"/>
    <w:rsid w:val="00921AF4"/>
    <w:rsid w:val="00921BD7"/>
    <w:rsid w:val="0092236A"/>
    <w:rsid w:val="00922A4F"/>
    <w:rsid w:val="00922BFF"/>
    <w:rsid w:val="00922F5B"/>
    <w:rsid w:val="00923224"/>
    <w:rsid w:val="00923404"/>
    <w:rsid w:val="0092356F"/>
    <w:rsid w:val="0092374F"/>
    <w:rsid w:val="00923E41"/>
    <w:rsid w:val="00924415"/>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8CE"/>
    <w:rsid w:val="00932F87"/>
    <w:rsid w:val="00933F39"/>
    <w:rsid w:val="00934730"/>
    <w:rsid w:val="009347FF"/>
    <w:rsid w:val="009349C3"/>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ADA"/>
    <w:rsid w:val="00937D0B"/>
    <w:rsid w:val="00937E9C"/>
    <w:rsid w:val="00940011"/>
    <w:rsid w:val="009401B7"/>
    <w:rsid w:val="009402C2"/>
    <w:rsid w:val="00940319"/>
    <w:rsid w:val="009403D5"/>
    <w:rsid w:val="00940493"/>
    <w:rsid w:val="0094059E"/>
    <w:rsid w:val="00940F7B"/>
    <w:rsid w:val="00940FC3"/>
    <w:rsid w:val="00941462"/>
    <w:rsid w:val="00941537"/>
    <w:rsid w:val="00941A7F"/>
    <w:rsid w:val="00941F9E"/>
    <w:rsid w:val="009423A0"/>
    <w:rsid w:val="009429AA"/>
    <w:rsid w:val="0094360F"/>
    <w:rsid w:val="00944EDF"/>
    <w:rsid w:val="0094547C"/>
    <w:rsid w:val="009454D4"/>
    <w:rsid w:val="00945565"/>
    <w:rsid w:val="009457A6"/>
    <w:rsid w:val="009459A8"/>
    <w:rsid w:val="00945B98"/>
    <w:rsid w:val="00945D1C"/>
    <w:rsid w:val="0094618C"/>
    <w:rsid w:val="00946AE9"/>
    <w:rsid w:val="009479F6"/>
    <w:rsid w:val="00947A21"/>
    <w:rsid w:val="00947AC1"/>
    <w:rsid w:val="00947F2C"/>
    <w:rsid w:val="009506E1"/>
    <w:rsid w:val="00950FE5"/>
    <w:rsid w:val="00951362"/>
    <w:rsid w:val="0095136B"/>
    <w:rsid w:val="0095139E"/>
    <w:rsid w:val="00951403"/>
    <w:rsid w:val="0095154B"/>
    <w:rsid w:val="00951920"/>
    <w:rsid w:val="00951AFF"/>
    <w:rsid w:val="00951BCB"/>
    <w:rsid w:val="009524CF"/>
    <w:rsid w:val="009528D1"/>
    <w:rsid w:val="00952A9D"/>
    <w:rsid w:val="00953377"/>
    <w:rsid w:val="009537ED"/>
    <w:rsid w:val="00953CFB"/>
    <w:rsid w:val="00954265"/>
    <w:rsid w:val="00954488"/>
    <w:rsid w:val="009547DA"/>
    <w:rsid w:val="00954B1F"/>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D63"/>
    <w:rsid w:val="00957E38"/>
    <w:rsid w:val="009600B3"/>
    <w:rsid w:val="009600DF"/>
    <w:rsid w:val="00960564"/>
    <w:rsid w:val="00960E40"/>
    <w:rsid w:val="00961227"/>
    <w:rsid w:val="0096132D"/>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5250"/>
    <w:rsid w:val="00965402"/>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600C"/>
    <w:rsid w:val="009761A5"/>
    <w:rsid w:val="00976678"/>
    <w:rsid w:val="0097698E"/>
    <w:rsid w:val="00976ACC"/>
    <w:rsid w:val="009772C7"/>
    <w:rsid w:val="00977F61"/>
    <w:rsid w:val="0098015F"/>
    <w:rsid w:val="009801DC"/>
    <w:rsid w:val="00980D93"/>
    <w:rsid w:val="00980FD0"/>
    <w:rsid w:val="00981155"/>
    <w:rsid w:val="009815B0"/>
    <w:rsid w:val="0098198B"/>
    <w:rsid w:val="00981FB9"/>
    <w:rsid w:val="0098201C"/>
    <w:rsid w:val="00982201"/>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5E6"/>
    <w:rsid w:val="00992189"/>
    <w:rsid w:val="0099218B"/>
    <w:rsid w:val="00992314"/>
    <w:rsid w:val="00992514"/>
    <w:rsid w:val="009931F5"/>
    <w:rsid w:val="00993B11"/>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B3C"/>
    <w:rsid w:val="00997294"/>
    <w:rsid w:val="009972BE"/>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74A"/>
    <w:rsid w:val="009A5A55"/>
    <w:rsid w:val="009A5B0F"/>
    <w:rsid w:val="009A63CB"/>
    <w:rsid w:val="009A65F0"/>
    <w:rsid w:val="009A6859"/>
    <w:rsid w:val="009A69BC"/>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EEF"/>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110"/>
    <w:rsid w:val="009D0A1F"/>
    <w:rsid w:val="009D0A70"/>
    <w:rsid w:val="009D0CD9"/>
    <w:rsid w:val="009D15BE"/>
    <w:rsid w:val="009D1732"/>
    <w:rsid w:val="009D1867"/>
    <w:rsid w:val="009D1B9B"/>
    <w:rsid w:val="009D1D90"/>
    <w:rsid w:val="009D1E8B"/>
    <w:rsid w:val="009D275D"/>
    <w:rsid w:val="009D32C6"/>
    <w:rsid w:val="009D32CD"/>
    <w:rsid w:val="009D35E5"/>
    <w:rsid w:val="009D3DAB"/>
    <w:rsid w:val="009D3EAE"/>
    <w:rsid w:val="009D42BA"/>
    <w:rsid w:val="009D475F"/>
    <w:rsid w:val="009D48C2"/>
    <w:rsid w:val="009D4A93"/>
    <w:rsid w:val="009D4D7C"/>
    <w:rsid w:val="009D539D"/>
    <w:rsid w:val="009D53C3"/>
    <w:rsid w:val="009D56E8"/>
    <w:rsid w:val="009D59E0"/>
    <w:rsid w:val="009D5D0A"/>
    <w:rsid w:val="009D5D68"/>
    <w:rsid w:val="009D6439"/>
    <w:rsid w:val="009D64E6"/>
    <w:rsid w:val="009D6599"/>
    <w:rsid w:val="009D6D33"/>
    <w:rsid w:val="009D78EA"/>
    <w:rsid w:val="009D7AEF"/>
    <w:rsid w:val="009D7E76"/>
    <w:rsid w:val="009E052D"/>
    <w:rsid w:val="009E08C3"/>
    <w:rsid w:val="009E0B11"/>
    <w:rsid w:val="009E0D2E"/>
    <w:rsid w:val="009E0F99"/>
    <w:rsid w:val="009E10B7"/>
    <w:rsid w:val="009E13D0"/>
    <w:rsid w:val="009E13EE"/>
    <w:rsid w:val="009E146E"/>
    <w:rsid w:val="009E1B31"/>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145D"/>
    <w:rsid w:val="009F1665"/>
    <w:rsid w:val="009F1B01"/>
    <w:rsid w:val="009F1C21"/>
    <w:rsid w:val="009F253E"/>
    <w:rsid w:val="009F2578"/>
    <w:rsid w:val="009F2F35"/>
    <w:rsid w:val="009F2F69"/>
    <w:rsid w:val="009F36D7"/>
    <w:rsid w:val="009F4D17"/>
    <w:rsid w:val="009F4EBB"/>
    <w:rsid w:val="009F5148"/>
    <w:rsid w:val="009F51BD"/>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C95"/>
    <w:rsid w:val="00A00CA9"/>
    <w:rsid w:val="00A0102E"/>
    <w:rsid w:val="00A01126"/>
    <w:rsid w:val="00A01474"/>
    <w:rsid w:val="00A014BA"/>
    <w:rsid w:val="00A01A21"/>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AC4"/>
    <w:rsid w:val="00A05C54"/>
    <w:rsid w:val="00A05CB9"/>
    <w:rsid w:val="00A05DCC"/>
    <w:rsid w:val="00A05F44"/>
    <w:rsid w:val="00A061CF"/>
    <w:rsid w:val="00A06A8D"/>
    <w:rsid w:val="00A06C9A"/>
    <w:rsid w:val="00A06E50"/>
    <w:rsid w:val="00A078AA"/>
    <w:rsid w:val="00A10616"/>
    <w:rsid w:val="00A10CDF"/>
    <w:rsid w:val="00A10DBA"/>
    <w:rsid w:val="00A10F53"/>
    <w:rsid w:val="00A11233"/>
    <w:rsid w:val="00A11377"/>
    <w:rsid w:val="00A11CC0"/>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F"/>
    <w:rsid w:val="00A17065"/>
    <w:rsid w:val="00A1714E"/>
    <w:rsid w:val="00A17899"/>
    <w:rsid w:val="00A178C0"/>
    <w:rsid w:val="00A17AE4"/>
    <w:rsid w:val="00A17E16"/>
    <w:rsid w:val="00A20407"/>
    <w:rsid w:val="00A20619"/>
    <w:rsid w:val="00A20C66"/>
    <w:rsid w:val="00A20D5F"/>
    <w:rsid w:val="00A213F2"/>
    <w:rsid w:val="00A218C5"/>
    <w:rsid w:val="00A21957"/>
    <w:rsid w:val="00A21CB3"/>
    <w:rsid w:val="00A21CF8"/>
    <w:rsid w:val="00A22310"/>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C9E"/>
    <w:rsid w:val="00A25CC1"/>
    <w:rsid w:val="00A25EF0"/>
    <w:rsid w:val="00A265AE"/>
    <w:rsid w:val="00A266A7"/>
    <w:rsid w:val="00A26C01"/>
    <w:rsid w:val="00A26C02"/>
    <w:rsid w:val="00A26C9B"/>
    <w:rsid w:val="00A26CF4"/>
    <w:rsid w:val="00A27165"/>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D9"/>
    <w:rsid w:val="00A32121"/>
    <w:rsid w:val="00A32171"/>
    <w:rsid w:val="00A325C8"/>
    <w:rsid w:val="00A32704"/>
    <w:rsid w:val="00A32AFA"/>
    <w:rsid w:val="00A32B45"/>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21A1"/>
    <w:rsid w:val="00A42764"/>
    <w:rsid w:val="00A42C3D"/>
    <w:rsid w:val="00A42E9B"/>
    <w:rsid w:val="00A43578"/>
    <w:rsid w:val="00A43868"/>
    <w:rsid w:val="00A438ED"/>
    <w:rsid w:val="00A43C48"/>
    <w:rsid w:val="00A43F34"/>
    <w:rsid w:val="00A44098"/>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4D5"/>
    <w:rsid w:val="00A53759"/>
    <w:rsid w:val="00A538A1"/>
    <w:rsid w:val="00A5394D"/>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44E"/>
    <w:rsid w:val="00A56810"/>
    <w:rsid w:val="00A56CDD"/>
    <w:rsid w:val="00A57476"/>
    <w:rsid w:val="00A576D0"/>
    <w:rsid w:val="00A60062"/>
    <w:rsid w:val="00A60161"/>
    <w:rsid w:val="00A60365"/>
    <w:rsid w:val="00A603BC"/>
    <w:rsid w:val="00A6109D"/>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B7C"/>
    <w:rsid w:val="00A75E7E"/>
    <w:rsid w:val="00A75FEC"/>
    <w:rsid w:val="00A7600A"/>
    <w:rsid w:val="00A76320"/>
    <w:rsid w:val="00A767B4"/>
    <w:rsid w:val="00A76954"/>
    <w:rsid w:val="00A77155"/>
    <w:rsid w:val="00A77196"/>
    <w:rsid w:val="00A771AA"/>
    <w:rsid w:val="00A777EC"/>
    <w:rsid w:val="00A77982"/>
    <w:rsid w:val="00A77FCB"/>
    <w:rsid w:val="00A803AC"/>
    <w:rsid w:val="00A8057A"/>
    <w:rsid w:val="00A80748"/>
    <w:rsid w:val="00A807BF"/>
    <w:rsid w:val="00A8088D"/>
    <w:rsid w:val="00A80B91"/>
    <w:rsid w:val="00A80FA8"/>
    <w:rsid w:val="00A80FB1"/>
    <w:rsid w:val="00A81084"/>
    <w:rsid w:val="00A81199"/>
    <w:rsid w:val="00A81313"/>
    <w:rsid w:val="00A8179D"/>
    <w:rsid w:val="00A81809"/>
    <w:rsid w:val="00A823B1"/>
    <w:rsid w:val="00A82447"/>
    <w:rsid w:val="00A82461"/>
    <w:rsid w:val="00A826D5"/>
    <w:rsid w:val="00A82D7B"/>
    <w:rsid w:val="00A83767"/>
    <w:rsid w:val="00A83DAE"/>
    <w:rsid w:val="00A83F45"/>
    <w:rsid w:val="00A845A6"/>
    <w:rsid w:val="00A8479A"/>
    <w:rsid w:val="00A849B4"/>
    <w:rsid w:val="00A849D1"/>
    <w:rsid w:val="00A84A56"/>
    <w:rsid w:val="00A8514A"/>
    <w:rsid w:val="00A853FD"/>
    <w:rsid w:val="00A85579"/>
    <w:rsid w:val="00A857AE"/>
    <w:rsid w:val="00A85965"/>
    <w:rsid w:val="00A85B11"/>
    <w:rsid w:val="00A85F38"/>
    <w:rsid w:val="00A862CA"/>
    <w:rsid w:val="00A862EC"/>
    <w:rsid w:val="00A8646A"/>
    <w:rsid w:val="00A86776"/>
    <w:rsid w:val="00A86921"/>
    <w:rsid w:val="00A869C5"/>
    <w:rsid w:val="00A86EEE"/>
    <w:rsid w:val="00A871EB"/>
    <w:rsid w:val="00A8723B"/>
    <w:rsid w:val="00A87552"/>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A64"/>
    <w:rsid w:val="00AB2350"/>
    <w:rsid w:val="00AB23E1"/>
    <w:rsid w:val="00AB32E6"/>
    <w:rsid w:val="00AB3523"/>
    <w:rsid w:val="00AB39F6"/>
    <w:rsid w:val="00AB3EE8"/>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790F"/>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650"/>
    <w:rsid w:val="00AC5C0C"/>
    <w:rsid w:val="00AC5E67"/>
    <w:rsid w:val="00AC6041"/>
    <w:rsid w:val="00AC6992"/>
    <w:rsid w:val="00AC6C60"/>
    <w:rsid w:val="00AC6E95"/>
    <w:rsid w:val="00AC7619"/>
    <w:rsid w:val="00AC775A"/>
    <w:rsid w:val="00AC7976"/>
    <w:rsid w:val="00AC7ADC"/>
    <w:rsid w:val="00AC7CA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898"/>
    <w:rsid w:val="00AE0A41"/>
    <w:rsid w:val="00AE0AB4"/>
    <w:rsid w:val="00AE0CCF"/>
    <w:rsid w:val="00AE0DBC"/>
    <w:rsid w:val="00AE0E51"/>
    <w:rsid w:val="00AE1106"/>
    <w:rsid w:val="00AE1358"/>
    <w:rsid w:val="00AE167C"/>
    <w:rsid w:val="00AE2015"/>
    <w:rsid w:val="00AE2219"/>
    <w:rsid w:val="00AE23C9"/>
    <w:rsid w:val="00AE2B70"/>
    <w:rsid w:val="00AE3115"/>
    <w:rsid w:val="00AE319B"/>
    <w:rsid w:val="00AE3439"/>
    <w:rsid w:val="00AE347B"/>
    <w:rsid w:val="00AE3B34"/>
    <w:rsid w:val="00AE3DA9"/>
    <w:rsid w:val="00AE3E72"/>
    <w:rsid w:val="00AE44F7"/>
    <w:rsid w:val="00AE5296"/>
    <w:rsid w:val="00AE54C8"/>
    <w:rsid w:val="00AE54ED"/>
    <w:rsid w:val="00AE587C"/>
    <w:rsid w:val="00AE5A3A"/>
    <w:rsid w:val="00AE5F46"/>
    <w:rsid w:val="00AE664F"/>
    <w:rsid w:val="00AE6CB8"/>
    <w:rsid w:val="00AE6E44"/>
    <w:rsid w:val="00AE759A"/>
    <w:rsid w:val="00AE7885"/>
    <w:rsid w:val="00AE7D9B"/>
    <w:rsid w:val="00AF025C"/>
    <w:rsid w:val="00AF07C6"/>
    <w:rsid w:val="00AF0941"/>
    <w:rsid w:val="00AF0B68"/>
    <w:rsid w:val="00AF0B7C"/>
    <w:rsid w:val="00AF17D5"/>
    <w:rsid w:val="00AF1B0C"/>
    <w:rsid w:val="00AF1D00"/>
    <w:rsid w:val="00AF1F10"/>
    <w:rsid w:val="00AF1FCB"/>
    <w:rsid w:val="00AF23CF"/>
    <w:rsid w:val="00AF2C60"/>
    <w:rsid w:val="00AF2C80"/>
    <w:rsid w:val="00AF3066"/>
    <w:rsid w:val="00AF3085"/>
    <w:rsid w:val="00AF32D4"/>
    <w:rsid w:val="00AF3A82"/>
    <w:rsid w:val="00AF3B77"/>
    <w:rsid w:val="00AF3D53"/>
    <w:rsid w:val="00AF3E9F"/>
    <w:rsid w:val="00AF3ED8"/>
    <w:rsid w:val="00AF4361"/>
    <w:rsid w:val="00AF47BD"/>
    <w:rsid w:val="00AF5E42"/>
    <w:rsid w:val="00AF66EC"/>
    <w:rsid w:val="00AF6FCF"/>
    <w:rsid w:val="00AF70F6"/>
    <w:rsid w:val="00AF71D7"/>
    <w:rsid w:val="00AF7552"/>
    <w:rsid w:val="00AF76E0"/>
    <w:rsid w:val="00AF7953"/>
    <w:rsid w:val="00AF7A20"/>
    <w:rsid w:val="00B00382"/>
    <w:rsid w:val="00B003D1"/>
    <w:rsid w:val="00B00CB9"/>
    <w:rsid w:val="00B0115A"/>
    <w:rsid w:val="00B011A5"/>
    <w:rsid w:val="00B011BF"/>
    <w:rsid w:val="00B01E92"/>
    <w:rsid w:val="00B01FC0"/>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94F"/>
    <w:rsid w:val="00B07990"/>
    <w:rsid w:val="00B079EE"/>
    <w:rsid w:val="00B07B2E"/>
    <w:rsid w:val="00B07CAF"/>
    <w:rsid w:val="00B100CA"/>
    <w:rsid w:val="00B10235"/>
    <w:rsid w:val="00B104CE"/>
    <w:rsid w:val="00B1084D"/>
    <w:rsid w:val="00B10906"/>
    <w:rsid w:val="00B10D0E"/>
    <w:rsid w:val="00B10DDB"/>
    <w:rsid w:val="00B10E5B"/>
    <w:rsid w:val="00B10FD2"/>
    <w:rsid w:val="00B1121C"/>
    <w:rsid w:val="00B11698"/>
    <w:rsid w:val="00B117B6"/>
    <w:rsid w:val="00B11822"/>
    <w:rsid w:val="00B122B5"/>
    <w:rsid w:val="00B12543"/>
    <w:rsid w:val="00B125CE"/>
    <w:rsid w:val="00B12EFE"/>
    <w:rsid w:val="00B12F76"/>
    <w:rsid w:val="00B13317"/>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823"/>
    <w:rsid w:val="00B17A09"/>
    <w:rsid w:val="00B17B4C"/>
    <w:rsid w:val="00B17EA8"/>
    <w:rsid w:val="00B205C8"/>
    <w:rsid w:val="00B20CAD"/>
    <w:rsid w:val="00B214AC"/>
    <w:rsid w:val="00B214DD"/>
    <w:rsid w:val="00B2161B"/>
    <w:rsid w:val="00B21726"/>
    <w:rsid w:val="00B2178C"/>
    <w:rsid w:val="00B21B0F"/>
    <w:rsid w:val="00B21B18"/>
    <w:rsid w:val="00B21D05"/>
    <w:rsid w:val="00B2231B"/>
    <w:rsid w:val="00B2255B"/>
    <w:rsid w:val="00B22A06"/>
    <w:rsid w:val="00B22A0B"/>
    <w:rsid w:val="00B22D9E"/>
    <w:rsid w:val="00B22E1C"/>
    <w:rsid w:val="00B22F76"/>
    <w:rsid w:val="00B23321"/>
    <w:rsid w:val="00B23337"/>
    <w:rsid w:val="00B233E1"/>
    <w:rsid w:val="00B234EB"/>
    <w:rsid w:val="00B23839"/>
    <w:rsid w:val="00B23EB3"/>
    <w:rsid w:val="00B247C6"/>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4207"/>
    <w:rsid w:val="00B3468A"/>
    <w:rsid w:val="00B34748"/>
    <w:rsid w:val="00B347FB"/>
    <w:rsid w:val="00B348EA"/>
    <w:rsid w:val="00B34D6E"/>
    <w:rsid w:val="00B34D9B"/>
    <w:rsid w:val="00B35717"/>
    <w:rsid w:val="00B35A6D"/>
    <w:rsid w:val="00B35BA0"/>
    <w:rsid w:val="00B365D6"/>
    <w:rsid w:val="00B3680A"/>
    <w:rsid w:val="00B3681F"/>
    <w:rsid w:val="00B36854"/>
    <w:rsid w:val="00B36887"/>
    <w:rsid w:val="00B36E7D"/>
    <w:rsid w:val="00B3707C"/>
    <w:rsid w:val="00B3735E"/>
    <w:rsid w:val="00B3754C"/>
    <w:rsid w:val="00B37992"/>
    <w:rsid w:val="00B409E4"/>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400E"/>
    <w:rsid w:val="00B54494"/>
    <w:rsid w:val="00B5467D"/>
    <w:rsid w:val="00B5494F"/>
    <w:rsid w:val="00B54CA0"/>
    <w:rsid w:val="00B54D48"/>
    <w:rsid w:val="00B550E8"/>
    <w:rsid w:val="00B5523C"/>
    <w:rsid w:val="00B554A5"/>
    <w:rsid w:val="00B5599F"/>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AC"/>
    <w:rsid w:val="00B71D4D"/>
    <w:rsid w:val="00B72453"/>
    <w:rsid w:val="00B7275A"/>
    <w:rsid w:val="00B7278D"/>
    <w:rsid w:val="00B72980"/>
    <w:rsid w:val="00B73135"/>
    <w:rsid w:val="00B731DC"/>
    <w:rsid w:val="00B7328B"/>
    <w:rsid w:val="00B737BE"/>
    <w:rsid w:val="00B73958"/>
    <w:rsid w:val="00B73CE8"/>
    <w:rsid w:val="00B740B4"/>
    <w:rsid w:val="00B74C39"/>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E5A"/>
    <w:rsid w:val="00B87362"/>
    <w:rsid w:val="00B87547"/>
    <w:rsid w:val="00B87746"/>
    <w:rsid w:val="00B87FC8"/>
    <w:rsid w:val="00B90175"/>
    <w:rsid w:val="00B902AE"/>
    <w:rsid w:val="00B90724"/>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789"/>
    <w:rsid w:val="00B96A14"/>
    <w:rsid w:val="00B96EBF"/>
    <w:rsid w:val="00B97207"/>
    <w:rsid w:val="00B972C5"/>
    <w:rsid w:val="00B976A7"/>
    <w:rsid w:val="00B978EE"/>
    <w:rsid w:val="00B979AD"/>
    <w:rsid w:val="00B97BE7"/>
    <w:rsid w:val="00BA01C1"/>
    <w:rsid w:val="00BA0274"/>
    <w:rsid w:val="00BA0384"/>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ADD"/>
    <w:rsid w:val="00BB2DC7"/>
    <w:rsid w:val="00BB30F7"/>
    <w:rsid w:val="00BB3332"/>
    <w:rsid w:val="00BB33B9"/>
    <w:rsid w:val="00BB3526"/>
    <w:rsid w:val="00BB36AF"/>
    <w:rsid w:val="00BB3747"/>
    <w:rsid w:val="00BB3798"/>
    <w:rsid w:val="00BB38D0"/>
    <w:rsid w:val="00BB3A1E"/>
    <w:rsid w:val="00BB3E03"/>
    <w:rsid w:val="00BB3F98"/>
    <w:rsid w:val="00BB408C"/>
    <w:rsid w:val="00BB45AD"/>
    <w:rsid w:val="00BB4B93"/>
    <w:rsid w:val="00BB4E8D"/>
    <w:rsid w:val="00BB5048"/>
    <w:rsid w:val="00BB51F2"/>
    <w:rsid w:val="00BB56C2"/>
    <w:rsid w:val="00BB582A"/>
    <w:rsid w:val="00BB5B67"/>
    <w:rsid w:val="00BB5C96"/>
    <w:rsid w:val="00BB6177"/>
    <w:rsid w:val="00BB660D"/>
    <w:rsid w:val="00BB69CF"/>
    <w:rsid w:val="00BB703C"/>
    <w:rsid w:val="00BB7501"/>
    <w:rsid w:val="00BB7514"/>
    <w:rsid w:val="00BB76C4"/>
    <w:rsid w:val="00BB7714"/>
    <w:rsid w:val="00BB7838"/>
    <w:rsid w:val="00BB799B"/>
    <w:rsid w:val="00BB7C94"/>
    <w:rsid w:val="00BC0052"/>
    <w:rsid w:val="00BC0497"/>
    <w:rsid w:val="00BC062F"/>
    <w:rsid w:val="00BC06CE"/>
    <w:rsid w:val="00BC0BF9"/>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665"/>
    <w:rsid w:val="00BE48D1"/>
    <w:rsid w:val="00BE4EBE"/>
    <w:rsid w:val="00BE574C"/>
    <w:rsid w:val="00BE57EE"/>
    <w:rsid w:val="00BE5BBD"/>
    <w:rsid w:val="00BE6206"/>
    <w:rsid w:val="00BE655C"/>
    <w:rsid w:val="00BE6EC1"/>
    <w:rsid w:val="00BE702C"/>
    <w:rsid w:val="00BE74E8"/>
    <w:rsid w:val="00BE7643"/>
    <w:rsid w:val="00BE7855"/>
    <w:rsid w:val="00BE7DE4"/>
    <w:rsid w:val="00BE7E8B"/>
    <w:rsid w:val="00BF04FE"/>
    <w:rsid w:val="00BF066A"/>
    <w:rsid w:val="00BF0B57"/>
    <w:rsid w:val="00BF1282"/>
    <w:rsid w:val="00BF129F"/>
    <w:rsid w:val="00BF13B3"/>
    <w:rsid w:val="00BF18AC"/>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5329"/>
    <w:rsid w:val="00BF5400"/>
    <w:rsid w:val="00BF5654"/>
    <w:rsid w:val="00BF5910"/>
    <w:rsid w:val="00BF5C15"/>
    <w:rsid w:val="00BF5EDD"/>
    <w:rsid w:val="00BF6138"/>
    <w:rsid w:val="00BF6437"/>
    <w:rsid w:val="00BF6540"/>
    <w:rsid w:val="00BF675A"/>
    <w:rsid w:val="00BF6947"/>
    <w:rsid w:val="00BF69BE"/>
    <w:rsid w:val="00BF7842"/>
    <w:rsid w:val="00BF78A6"/>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C2D"/>
    <w:rsid w:val="00C040F3"/>
    <w:rsid w:val="00C041DD"/>
    <w:rsid w:val="00C0430C"/>
    <w:rsid w:val="00C0482E"/>
    <w:rsid w:val="00C04DF2"/>
    <w:rsid w:val="00C05674"/>
    <w:rsid w:val="00C061AD"/>
    <w:rsid w:val="00C063C6"/>
    <w:rsid w:val="00C06712"/>
    <w:rsid w:val="00C067C5"/>
    <w:rsid w:val="00C06B41"/>
    <w:rsid w:val="00C10B22"/>
    <w:rsid w:val="00C1104D"/>
    <w:rsid w:val="00C111E2"/>
    <w:rsid w:val="00C1120F"/>
    <w:rsid w:val="00C114A7"/>
    <w:rsid w:val="00C117A0"/>
    <w:rsid w:val="00C11AF5"/>
    <w:rsid w:val="00C1210C"/>
    <w:rsid w:val="00C123D4"/>
    <w:rsid w:val="00C12521"/>
    <w:rsid w:val="00C1286A"/>
    <w:rsid w:val="00C12918"/>
    <w:rsid w:val="00C13027"/>
    <w:rsid w:val="00C13179"/>
    <w:rsid w:val="00C137C5"/>
    <w:rsid w:val="00C141B0"/>
    <w:rsid w:val="00C1475A"/>
    <w:rsid w:val="00C1484A"/>
    <w:rsid w:val="00C14AE3"/>
    <w:rsid w:val="00C14D53"/>
    <w:rsid w:val="00C14DB1"/>
    <w:rsid w:val="00C15178"/>
    <w:rsid w:val="00C1529B"/>
    <w:rsid w:val="00C152D9"/>
    <w:rsid w:val="00C15597"/>
    <w:rsid w:val="00C15D2C"/>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B8"/>
    <w:rsid w:val="00C22FCD"/>
    <w:rsid w:val="00C23013"/>
    <w:rsid w:val="00C235A1"/>
    <w:rsid w:val="00C237A9"/>
    <w:rsid w:val="00C23B63"/>
    <w:rsid w:val="00C23C7C"/>
    <w:rsid w:val="00C23D29"/>
    <w:rsid w:val="00C23D2E"/>
    <w:rsid w:val="00C249B3"/>
    <w:rsid w:val="00C24E48"/>
    <w:rsid w:val="00C25684"/>
    <w:rsid w:val="00C25976"/>
    <w:rsid w:val="00C261BF"/>
    <w:rsid w:val="00C26225"/>
    <w:rsid w:val="00C264A8"/>
    <w:rsid w:val="00C26541"/>
    <w:rsid w:val="00C266B0"/>
    <w:rsid w:val="00C26B2C"/>
    <w:rsid w:val="00C26B70"/>
    <w:rsid w:val="00C26D6E"/>
    <w:rsid w:val="00C26E2D"/>
    <w:rsid w:val="00C26F40"/>
    <w:rsid w:val="00C273EC"/>
    <w:rsid w:val="00C277C5"/>
    <w:rsid w:val="00C27FF7"/>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A38"/>
    <w:rsid w:val="00C32AC3"/>
    <w:rsid w:val="00C32DED"/>
    <w:rsid w:val="00C32F40"/>
    <w:rsid w:val="00C32F46"/>
    <w:rsid w:val="00C33130"/>
    <w:rsid w:val="00C33185"/>
    <w:rsid w:val="00C33600"/>
    <w:rsid w:val="00C3392F"/>
    <w:rsid w:val="00C33E92"/>
    <w:rsid w:val="00C33FB4"/>
    <w:rsid w:val="00C34178"/>
    <w:rsid w:val="00C3441C"/>
    <w:rsid w:val="00C34B2A"/>
    <w:rsid w:val="00C3505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DFC"/>
    <w:rsid w:val="00C40E79"/>
    <w:rsid w:val="00C4126C"/>
    <w:rsid w:val="00C413EE"/>
    <w:rsid w:val="00C41705"/>
    <w:rsid w:val="00C41D30"/>
    <w:rsid w:val="00C41E2B"/>
    <w:rsid w:val="00C42112"/>
    <w:rsid w:val="00C42340"/>
    <w:rsid w:val="00C4290E"/>
    <w:rsid w:val="00C43209"/>
    <w:rsid w:val="00C432A3"/>
    <w:rsid w:val="00C43453"/>
    <w:rsid w:val="00C43A16"/>
    <w:rsid w:val="00C43A4A"/>
    <w:rsid w:val="00C44756"/>
    <w:rsid w:val="00C44865"/>
    <w:rsid w:val="00C44E94"/>
    <w:rsid w:val="00C44FE7"/>
    <w:rsid w:val="00C450FB"/>
    <w:rsid w:val="00C453B0"/>
    <w:rsid w:val="00C4560A"/>
    <w:rsid w:val="00C459E1"/>
    <w:rsid w:val="00C45A93"/>
    <w:rsid w:val="00C45F53"/>
    <w:rsid w:val="00C460F2"/>
    <w:rsid w:val="00C46552"/>
    <w:rsid w:val="00C4655F"/>
    <w:rsid w:val="00C4665A"/>
    <w:rsid w:val="00C46DA8"/>
    <w:rsid w:val="00C4715F"/>
    <w:rsid w:val="00C471C9"/>
    <w:rsid w:val="00C476C2"/>
    <w:rsid w:val="00C47A47"/>
    <w:rsid w:val="00C47AE0"/>
    <w:rsid w:val="00C47C7A"/>
    <w:rsid w:val="00C47E87"/>
    <w:rsid w:val="00C47EE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A42"/>
    <w:rsid w:val="00C54ABE"/>
    <w:rsid w:val="00C54B6E"/>
    <w:rsid w:val="00C5525B"/>
    <w:rsid w:val="00C55AD9"/>
    <w:rsid w:val="00C55DC5"/>
    <w:rsid w:val="00C55FE9"/>
    <w:rsid w:val="00C560C3"/>
    <w:rsid w:val="00C56154"/>
    <w:rsid w:val="00C563B0"/>
    <w:rsid w:val="00C563E4"/>
    <w:rsid w:val="00C5675E"/>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AD3"/>
    <w:rsid w:val="00C66E36"/>
    <w:rsid w:val="00C67093"/>
    <w:rsid w:val="00C6751B"/>
    <w:rsid w:val="00C676C9"/>
    <w:rsid w:val="00C67C43"/>
    <w:rsid w:val="00C67C6A"/>
    <w:rsid w:val="00C67E9C"/>
    <w:rsid w:val="00C70320"/>
    <w:rsid w:val="00C7066A"/>
    <w:rsid w:val="00C706EA"/>
    <w:rsid w:val="00C70761"/>
    <w:rsid w:val="00C709A1"/>
    <w:rsid w:val="00C70EDB"/>
    <w:rsid w:val="00C716FC"/>
    <w:rsid w:val="00C719D0"/>
    <w:rsid w:val="00C72389"/>
    <w:rsid w:val="00C723B4"/>
    <w:rsid w:val="00C7259F"/>
    <w:rsid w:val="00C7267B"/>
    <w:rsid w:val="00C72941"/>
    <w:rsid w:val="00C72E84"/>
    <w:rsid w:val="00C73407"/>
    <w:rsid w:val="00C734D1"/>
    <w:rsid w:val="00C734E0"/>
    <w:rsid w:val="00C73695"/>
    <w:rsid w:val="00C73789"/>
    <w:rsid w:val="00C73DCE"/>
    <w:rsid w:val="00C7443E"/>
    <w:rsid w:val="00C74777"/>
    <w:rsid w:val="00C747ED"/>
    <w:rsid w:val="00C74E37"/>
    <w:rsid w:val="00C74F5B"/>
    <w:rsid w:val="00C74FEB"/>
    <w:rsid w:val="00C75218"/>
    <w:rsid w:val="00C75712"/>
    <w:rsid w:val="00C760EB"/>
    <w:rsid w:val="00C76132"/>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E5C"/>
    <w:rsid w:val="00C83019"/>
    <w:rsid w:val="00C832AC"/>
    <w:rsid w:val="00C834C9"/>
    <w:rsid w:val="00C83626"/>
    <w:rsid w:val="00C838BF"/>
    <w:rsid w:val="00C83B07"/>
    <w:rsid w:val="00C843FC"/>
    <w:rsid w:val="00C8458B"/>
    <w:rsid w:val="00C84F87"/>
    <w:rsid w:val="00C856E1"/>
    <w:rsid w:val="00C85A8E"/>
    <w:rsid w:val="00C86051"/>
    <w:rsid w:val="00C86A92"/>
    <w:rsid w:val="00C86CB8"/>
    <w:rsid w:val="00C86CFD"/>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AA8"/>
    <w:rsid w:val="00C93BF1"/>
    <w:rsid w:val="00C93C08"/>
    <w:rsid w:val="00C93E47"/>
    <w:rsid w:val="00C940C5"/>
    <w:rsid w:val="00C9458D"/>
    <w:rsid w:val="00C94896"/>
    <w:rsid w:val="00C94BC0"/>
    <w:rsid w:val="00C94D48"/>
    <w:rsid w:val="00C94E6A"/>
    <w:rsid w:val="00C951AB"/>
    <w:rsid w:val="00C95443"/>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8CA"/>
    <w:rsid w:val="00CB0CA0"/>
    <w:rsid w:val="00CB0DF8"/>
    <w:rsid w:val="00CB11CF"/>
    <w:rsid w:val="00CB12C8"/>
    <w:rsid w:val="00CB1353"/>
    <w:rsid w:val="00CB13E4"/>
    <w:rsid w:val="00CB1A83"/>
    <w:rsid w:val="00CB2339"/>
    <w:rsid w:val="00CB26DE"/>
    <w:rsid w:val="00CB2A64"/>
    <w:rsid w:val="00CB329E"/>
    <w:rsid w:val="00CB3410"/>
    <w:rsid w:val="00CB3FF7"/>
    <w:rsid w:val="00CB44A1"/>
    <w:rsid w:val="00CB45D1"/>
    <w:rsid w:val="00CB45E4"/>
    <w:rsid w:val="00CB4736"/>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22B8"/>
    <w:rsid w:val="00CC22D5"/>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8D7"/>
    <w:rsid w:val="00CD7934"/>
    <w:rsid w:val="00CD798B"/>
    <w:rsid w:val="00CD799E"/>
    <w:rsid w:val="00CD7A2C"/>
    <w:rsid w:val="00CD7ECE"/>
    <w:rsid w:val="00CE010B"/>
    <w:rsid w:val="00CE0645"/>
    <w:rsid w:val="00CE0D84"/>
    <w:rsid w:val="00CE0F1E"/>
    <w:rsid w:val="00CE1314"/>
    <w:rsid w:val="00CE15C2"/>
    <w:rsid w:val="00CE19BC"/>
    <w:rsid w:val="00CE1AB8"/>
    <w:rsid w:val="00CE1F14"/>
    <w:rsid w:val="00CE2B36"/>
    <w:rsid w:val="00CE3097"/>
    <w:rsid w:val="00CE3903"/>
    <w:rsid w:val="00CE3F7B"/>
    <w:rsid w:val="00CE4513"/>
    <w:rsid w:val="00CE4963"/>
    <w:rsid w:val="00CE5021"/>
    <w:rsid w:val="00CE51C5"/>
    <w:rsid w:val="00CE5396"/>
    <w:rsid w:val="00CE557C"/>
    <w:rsid w:val="00CE5C4A"/>
    <w:rsid w:val="00CE5CCB"/>
    <w:rsid w:val="00CE5D2A"/>
    <w:rsid w:val="00CE5D4B"/>
    <w:rsid w:val="00CE5DAE"/>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EE"/>
    <w:rsid w:val="00CF5213"/>
    <w:rsid w:val="00CF547D"/>
    <w:rsid w:val="00CF59C4"/>
    <w:rsid w:val="00CF5B9C"/>
    <w:rsid w:val="00CF5C75"/>
    <w:rsid w:val="00CF5D2A"/>
    <w:rsid w:val="00CF5EC4"/>
    <w:rsid w:val="00CF600A"/>
    <w:rsid w:val="00CF6393"/>
    <w:rsid w:val="00CF667D"/>
    <w:rsid w:val="00CF6997"/>
    <w:rsid w:val="00CF71CF"/>
    <w:rsid w:val="00CF75B4"/>
    <w:rsid w:val="00CF7BD0"/>
    <w:rsid w:val="00CF7DA4"/>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6C1"/>
    <w:rsid w:val="00D02C51"/>
    <w:rsid w:val="00D02E18"/>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CC7"/>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97"/>
    <w:rsid w:val="00D37B32"/>
    <w:rsid w:val="00D37DB9"/>
    <w:rsid w:val="00D37F20"/>
    <w:rsid w:val="00D40101"/>
    <w:rsid w:val="00D402C0"/>
    <w:rsid w:val="00D406FF"/>
    <w:rsid w:val="00D40884"/>
    <w:rsid w:val="00D410BB"/>
    <w:rsid w:val="00D4123E"/>
    <w:rsid w:val="00D41294"/>
    <w:rsid w:val="00D4149B"/>
    <w:rsid w:val="00D41D4A"/>
    <w:rsid w:val="00D41E5A"/>
    <w:rsid w:val="00D41FE7"/>
    <w:rsid w:val="00D4206C"/>
    <w:rsid w:val="00D424CD"/>
    <w:rsid w:val="00D424FC"/>
    <w:rsid w:val="00D426B6"/>
    <w:rsid w:val="00D42929"/>
    <w:rsid w:val="00D4299F"/>
    <w:rsid w:val="00D42A0B"/>
    <w:rsid w:val="00D42A6F"/>
    <w:rsid w:val="00D434A2"/>
    <w:rsid w:val="00D43613"/>
    <w:rsid w:val="00D43615"/>
    <w:rsid w:val="00D437FE"/>
    <w:rsid w:val="00D43E13"/>
    <w:rsid w:val="00D452D7"/>
    <w:rsid w:val="00D453E3"/>
    <w:rsid w:val="00D4548E"/>
    <w:rsid w:val="00D4574D"/>
    <w:rsid w:val="00D45A12"/>
    <w:rsid w:val="00D45C71"/>
    <w:rsid w:val="00D45DAE"/>
    <w:rsid w:val="00D46233"/>
    <w:rsid w:val="00D4684B"/>
    <w:rsid w:val="00D46914"/>
    <w:rsid w:val="00D46C2C"/>
    <w:rsid w:val="00D470F9"/>
    <w:rsid w:val="00D4710A"/>
    <w:rsid w:val="00D4752D"/>
    <w:rsid w:val="00D479F5"/>
    <w:rsid w:val="00D47AD1"/>
    <w:rsid w:val="00D47B87"/>
    <w:rsid w:val="00D47BD8"/>
    <w:rsid w:val="00D47EA3"/>
    <w:rsid w:val="00D50091"/>
    <w:rsid w:val="00D504D0"/>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A97"/>
    <w:rsid w:val="00D610FB"/>
    <w:rsid w:val="00D61559"/>
    <w:rsid w:val="00D61AA8"/>
    <w:rsid w:val="00D61EF0"/>
    <w:rsid w:val="00D61F7F"/>
    <w:rsid w:val="00D620D7"/>
    <w:rsid w:val="00D62DB3"/>
    <w:rsid w:val="00D62F2E"/>
    <w:rsid w:val="00D63953"/>
    <w:rsid w:val="00D63A16"/>
    <w:rsid w:val="00D63BA3"/>
    <w:rsid w:val="00D63D9D"/>
    <w:rsid w:val="00D63F91"/>
    <w:rsid w:val="00D64091"/>
    <w:rsid w:val="00D644CE"/>
    <w:rsid w:val="00D645D0"/>
    <w:rsid w:val="00D6474B"/>
    <w:rsid w:val="00D64D9A"/>
    <w:rsid w:val="00D64E13"/>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9A6"/>
    <w:rsid w:val="00D829B7"/>
    <w:rsid w:val="00D82C6F"/>
    <w:rsid w:val="00D82DE8"/>
    <w:rsid w:val="00D82E0A"/>
    <w:rsid w:val="00D830A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FE"/>
    <w:rsid w:val="00D91054"/>
    <w:rsid w:val="00D91477"/>
    <w:rsid w:val="00D915F8"/>
    <w:rsid w:val="00D91664"/>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C58"/>
    <w:rsid w:val="00D97DD8"/>
    <w:rsid w:val="00D97E10"/>
    <w:rsid w:val="00DA011B"/>
    <w:rsid w:val="00DA069E"/>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4E6"/>
    <w:rsid w:val="00DA46A5"/>
    <w:rsid w:val="00DA49E3"/>
    <w:rsid w:val="00DA4C8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B31"/>
    <w:rsid w:val="00DA7E18"/>
    <w:rsid w:val="00DB00E9"/>
    <w:rsid w:val="00DB0A73"/>
    <w:rsid w:val="00DB0D42"/>
    <w:rsid w:val="00DB0EC1"/>
    <w:rsid w:val="00DB1045"/>
    <w:rsid w:val="00DB1C1F"/>
    <w:rsid w:val="00DB2295"/>
    <w:rsid w:val="00DB2683"/>
    <w:rsid w:val="00DB286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62ED"/>
    <w:rsid w:val="00DB6626"/>
    <w:rsid w:val="00DB6962"/>
    <w:rsid w:val="00DB69A9"/>
    <w:rsid w:val="00DB6CFC"/>
    <w:rsid w:val="00DB6D07"/>
    <w:rsid w:val="00DB7312"/>
    <w:rsid w:val="00DB742E"/>
    <w:rsid w:val="00DB7944"/>
    <w:rsid w:val="00DB7B6D"/>
    <w:rsid w:val="00DC0339"/>
    <w:rsid w:val="00DC053A"/>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A8C"/>
    <w:rsid w:val="00DD1E84"/>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70D8"/>
    <w:rsid w:val="00DE71CC"/>
    <w:rsid w:val="00DF012A"/>
    <w:rsid w:val="00DF015C"/>
    <w:rsid w:val="00DF035D"/>
    <w:rsid w:val="00DF065E"/>
    <w:rsid w:val="00DF0689"/>
    <w:rsid w:val="00DF0741"/>
    <w:rsid w:val="00DF0812"/>
    <w:rsid w:val="00DF0823"/>
    <w:rsid w:val="00DF08A2"/>
    <w:rsid w:val="00DF08D1"/>
    <w:rsid w:val="00DF100E"/>
    <w:rsid w:val="00DF1355"/>
    <w:rsid w:val="00DF1582"/>
    <w:rsid w:val="00DF191E"/>
    <w:rsid w:val="00DF1925"/>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6365"/>
    <w:rsid w:val="00DF6429"/>
    <w:rsid w:val="00DF6802"/>
    <w:rsid w:val="00DF71A0"/>
    <w:rsid w:val="00DF7407"/>
    <w:rsid w:val="00DF7448"/>
    <w:rsid w:val="00DF7DBA"/>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9B3"/>
    <w:rsid w:val="00E14C18"/>
    <w:rsid w:val="00E14D17"/>
    <w:rsid w:val="00E14FA9"/>
    <w:rsid w:val="00E15395"/>
    <w:rsid w:val="00E1582B"/>
    <w:rsid w:val="00E15BAF"/>
    <w:rsid w:val="00E15F9D"/>
    <w:rsid w:val="00E16273"/>
    <w:rsid w:val="00E166B8"/>
    <w:rsid w:val="00E17165"/>
    <w:rsid w:val="00E179E8"/>
    <w:rsid w:val="00E17EF6"/>
    <w:rsid w:val="00E17F6A"/>
    <w:rsid w:val="00E2021A"/>
    <w:rsid w:val="00E2088D"/>
    <w:rsid w:val="00E20C7B"/>
    <w:rsid w:val="00E20DB6"/>
    <w:rsid w:val="00E211DD"/>
    <w:rsid w:val="00E21764"/>
    <w:rsid w:val="00E2193C"/>
    <w:rsid w:val="00E21C81"/>
    <w:rsid w:val="00E21DF7"/>
    <w:rsid w:val="00E2207E"/>
    <w:rsid w:val="00E22094"/>
    <w:rsid w:val="00E227AB"/>
    <w:rsid w:val="00E22AD0"/>
    <w:rsid w:val="00E2334D"/>
    <w:rsid w:val="00E23355"/>
    <w:rsid w:val="00E233E1"/>
    <w:rsid w:val="00E2357C"/>
    <w:rsid w:val="00E2378E"/>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DBA"/>
    <w:rsid w:val="00E30C3B"/>
    <w:rsid w:val="00E310E0"/>
    <w:rsid w:val="00E3112D"/>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95"/>
    <w:rsid w:val="00E37888"/>
    <w:rsid w:val="00E37D88"/>
    <w:rsid w:val="00E401CA"/>
    <w:rsid w:val="00E4082D"/>
    <w:rsid w:val="00E40DA9"/>
    <w:rsid w:val="00E40F13"/>
    <w:rsid w:val="00E41140"/>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DB7"/>
    <w:rsid w:val="00E461A4"/>
    <w:rsid w:val="00E461C1"/>
    <w:rsid w:val="00E461D0"/>
    <w:rsid w:val="00E46204"/>
    <w:rsid w:val="00E46326"/>
    <w:rsid w:val="00E4667D"/>
    <w:rsid w:val="00E46686"/>
    <w:rsid w:val="00E46DB5"/>
    <w:rsid w:val="00E46E84"/>
    <w:rsid w:val="00E46F30"/>
    <w:rsid w:val="00E47B0A"/>
    <w:rsid w:val="00E47F64"/>
    <w:rsid w:val="00E500A4"/>
    <w:rsid w:val="00E50341"/>
    <w:rsid w:val="00E505C4"/>
    <w:rsid w:val="00E50631"/>
    <w:rsid w:val="00E50D7C"/>
    <w:rsid w:val="00E510A0"/>
    <w:rsid w:val="00E513A5"/>
    <w:rsid w:val="00E51A91"/>
    <w:rsid w:val="00E51B16"/>
    <w:rsid w:val="00E51C43"/>
    <w:rsid w:val="00E52881"/>
    <w:rsid w:val="00E52EF1"/>
    <w:rsid w:val="00E530DC"/>
    <w:rsid w:val="00E53180"/>
    <w:rsid w:val="00E53430"/>
    <w:rsid w:val="00E534D7"/>
    <w:rsid w:val="00E538D9"/>
    <w:rsid w:val="00E53AB7"/>
    <w:rsid w:val="00E53AFB"/>
    <w:rsid w:val="00E53B18"/>
    <w:rsid w:val="00E53C14"/>
    <w:rsid w:val="00E53F3C"/>
    <w:rsid w:val="00E53FBA"/>
    <w:rsid w:val="00E542B9"/>
    <w:rsid w:val="00E54774"/>
    <w:rsid w:val="00E5561C"/>
    <w:rsid w:val="00E55638"/>
    <w:rsid w:val="00E557E9"/>
    <w:rsid w:val="00E55BF7"/>
    <w:rsid w:val="00E5610F"/>
    <w:rsid w:val="00E5616D"/>
    <w:rsid w:val="00E5627C"/>
    <w:rsid w:val="00E56292"/>
    <w:rsid w:val="00E569D1"/>
    <w:rsid w:val="00E56AE0"/>
    <w:rsid w:val="00E56BA0"/>
    <w:rsid w:val="00E56DE3"/>
    <w:rsid w:val="00E57675"/>
    <w:rsid w:val="00E57AAD"/>
    <w:rsid w:val="00E57D6F"/>
    <w:rsid w:val="00E60CBE"/>
    <w:rsid w:val="00E60D1E"/>
    <w:rsid w:val="00E60F00"/>
    <w:rsid w:val="00E61353"/>
    <w:rsid w:val="00E6171E"/>
    <w:rsid w:val="00E61BB3"/>
    <w:rsid w:val="00E61FEA"/>
    <w:rsid w:val="00E62909"/>
    <w:rsid w:val="00E62ABC"/>
    <w:rsid w:val="00E62D83"/>
    <w:rsid w:val="00E62E15"/>
    <w:rsid w:val="00E630F9"/>
    <w:rsid w:val="00E635ED"/>
    <w:rsid w:val="00E63640"/>
    <w:rsid w:val="00E6365D"/>
    <w:rsid w:val="00E63719"/>
    <w:rsid w:val="00E63720"/>
    <w:rsid w:val="00E63943"/>
    <w:rsid w:val="00E63B8D"/>
    <w:rsid w:val="00E63C97"/>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6B0"/>
    <w:rsid w:val="00E676FF"/>
    <w:rsid w:val="00E67823"/>
    <w:rsid w:val="00E679D1"/>
    <w:rsid w:val="00E67DC1"/>
    <w:rsid w:val="00E700A1"/>
    <w:rsid w:val="00E700CA"/>
    <w:rsid w:val="00E70A13"/>
    <w:rsid w:val="00E70C6E"/>
    <w:rsid w:val="00E71034"/>
    <w:rsid w:val="00E71799"/>
    <w:rsid w:val="00E71969"/>
    <w:rsid w:val="00E7200C"/>
    <w:rsid w:val="00E72386"/>
    <w:rsid w:val="00E727C7"/>
    <w:rsid w:val="00E727E7"/>
    <w:rsid w:val="00E73139"/>
    <w:rsid w:val="00E7357F"/>
    <w:rsid w:val="00E74150"/>
    <w:rsid w:val="00E74163"/>
    <w:rsid w:val="00E744AA"/>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787F"/>
    <w:rsid w:val="00E87B8A"/>
    <w:rsid w:val="00E87CD9"/>
    <w:rsid w:val="00E87E34"/>
    <w:rsid w:val="00E9012C"/>
    <w:rsid w:val="00E9050E"/>
    <w:rsid w:val="00E90F40"/>
    <w:rsid w:val="00E91126"/>
    <w:rsid w:val="00E91225"/>
    <w:rsid w:val="00E91280"/>
    <w:rsid w:val="00E91350"/>
    <w:rsid w:val="00E92230"/>
    <w:rsid w:val="00E92540"/>
    <w:rsid w:val="00E92820"/>
    <w:rsid w:val="00E9295C"/>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F3"/>
    <w:rsid w:val="00EA3AB1"/>
    <w:rsid w:val="00EA3E76"/>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7DE"/>
    <w:rsid w:val="00EA7BBB"/>
    <w:rsid w:val="00EB0148"/>
    <w:rsid w:val="00EB0A62"/>
    <w:rsid w:val="00EB0D3F"/>
    <w:rsid w:val="00EB0DFA"/>
    <w:rsid w:val="00EB1390"/>
    <w:rsid w:val="00EB172C"/>
    <w:rsid w:val="00EB1F35"/>
    <w:rsid w:val="00EB2478"/>
    <w:rsid w:val="00EB25F5"/>
    <w:rsid w:val="00EB303E"/>
    <w:rsid w:val="00EB3356"/>
    <w:rsid w:val="00EB3A51"/>
    <w:rsid w:val="00EB4076"/>
    <w:rsid w:val="00EB421C"/>
    <w:rsid w:val="00EB440A"/>
    <w:rsid w:val="00EB46F3"/>
    <w:rsid w:val="00EB4964"/>
    <w:rsid w:val="00EB4A17"/>
    <w:rsid w:val="00EB4E35"/>
    <w:rsid w:val="00EB581B"/>
    <w:rsid w:val="00EB587A"/>
    <w:rsid w:val="00EB5C58"/>
    <w:rsid w:val="00EB5D9C"/>
    <w:rsid w:val="00EB5DBA"/>
    <w:rsid w:val="00EB60DE"/>
    <w:rsid w:val="00EB6161"/>
    <w:rsid w:val="00EB6322"/>
    <w:rsid w:val="00EB6C9E"/>
    <w:rsid w:val="00EB6E5C"/>
    <w:rsid w:val="00EB71E8"/>
    <w:rsid w:val="00EB7336"/>
    <w:rsid w:val="00EB7735"/>
    <w:rsid w:val="00EB780E"/>
    <w:rsid w:val="00EC0247"/>
    <w:rsid w:val="00EC04B6"/>
    <w:rsid w:val="00EC084F"/>
    <w:rsid w:val="00EC0F62"/>
    <w:rsid w:val="00EC14D2"/>
    <w:rsid w:val="00EC1811"/>
    <w:rsid w:val="00EC21FF"/>
    <w:rsid w:val="00EC2863"/>
    <w:rsid w:val="00EC2D99"/>
    <w:rsid w:val="00EC321B"/>
    <w:rsid w:val="00EC34B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A4A"/>
    <w:rsid w:val="00EE0ABF"/>
    <w:rsid w:val="00EE0BA4"/>
    <w:rsid w:val="00EE0BFB"/>
    <w:rsid w:val="00EE0CC5"/>
    <w:rsid w:val="00EE101E"/>
    <w:rsid w:val="00EE1366"/>
    <w:rsid w:val="00EE139F"/>
    <w:rsid w:val="00EE158D"/>
    <w:rsid w:val="00EE20DD"/>
    <w:rsid w:val="00EE27D2"/>
    <w:rsid w:val="00EE29FF"/>
    <w:rsid w:val="00EE2A51"/>
    <w:rsid w:val="00EE2B2B"/>
    <w:rsid w:val="00EE2CD9"/>
    <w:rsid w:val="00EE311B"/>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727"/>
    <w:rsid w:val="00EF676E"/>
    <w:rsid w:val="00EF705B"/>
    <w:rsid w:val="00EF7116"/>
    <w:rsid w:val="00EF7819"/>
    <w:rsid w:val="00F00380"/>
    <w:rsid w:val="00F00604"/>
    <w:rsid w:val="00F0084B"/>
    <w:rsid w:val="00F008B2"/>
    <w:rsid w:val="00F00CA2"/>
    <w:rsid w:val="00F00FFF"/>
    <w:rsid w:val="00F012D0"/>
    <w:rsid w:val="00F01388"/>
    <w:rsid w:val="00F01D5B"/>
    <w:rsid w:val="00F01DE4"/>
    <w:rsid w:val="00F01E2B"/>
    <w:rsid w:val="00F01F0C"/>
    <w:rsid w:val="00F01F57"/>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EFB"/>
    <w:rsid w:val="00F134DD"/>
    <w:rsid w:val="00F13801"/>
    <w:rsid w:val="00F138DB"/>
    <w:rsid w:val="00F13DD5"/>
    <w:rsid w:val="00F1403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81F"/>
    <w:rsid w:val="00F17A35"/>
    <w:rsid w:val="00F20990"/>
    <w:rsid w:val="00F20C32"/>
    <w:rsid w:val="00F20FE0"/>
    <w:rsid w:val="00F2105A"/>
    <w:rsid w:val="00F2115F"/>
    <w:rsid w:val="00F214D9"/>
    <w:rsid w:val="00F215E9"/>
    <w:rsid w:val="00F216EA"/>
    <w:rsid w:val="00F217B6"/>
    <w:rsid w:val="00F2229C"/>
    <w:rsid w:val="00F224F8"/>
    <w:rsid w:val="00F226E6"/>
    <w:rsid w:val="00F22A5C"/>
    <w:rsid w:val="00F22C1C"/>
    <w:rsid w:val="00F22C23"/>
    <w:rsid w:val="00F22C3D"/>
    <w:rsid w:val="00F22D88"/>
    <w:rsid w:val="00F22EC1"/>
    <w:rsid w:val="00F22EE5"/>
    <w:rsid w:val="00F22F0D"/>
    <w:rsid w:val="00F23933"/>
    <w:rsid w:val="00F23F21"/>
    <w:rsid w:val="00F2410A"/>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90"/>
    <w:rsid w:val="00F324CB"/>
    <w:rsid w:val="00F329F8"/>
    <w:rsid w:val="00F32C57"/>
    <w:rsid w:val="00F32C58"/>
    <w:rsid w:val="00F32F6F"/>
    <w:rsid w:val="00F33049"/>
    <w:rsid w:val="00F33077"/>
    <w:rsid w:val="00F333C6"/>
    <w:rsid w:val="00F334A6"/>
    <w:rsid w:val="00F33EE0"/>
    <w:rsid w:val="00F33FCC"/>
    <w:rsid w:val="00F34EC6"/>
    <w:rsid w:val="00F35240"/>
    <w:rsid w:val="00F358F3"/>
    <w:rsid w:val="00F36235"/>
    <w:rsid w:val="00F3649C"/>
    <w:rsid w:val="00F368B5"/>
    <w:rsid w:val="00F36D81"/>
    <w:rsid w:val="00F37475"/>
    <w:rsid w:val="00F376A6"/>
    <w:rsid w:val="00F37930"/>
    <w:rsid w:val="00F401C9"/>
    <w:rsid w:val="00F40571"/>
    <w:rsid w:val="00F40774"/>
    <w:rsid w:val="00F4078B"/>
    <w:rsid w:val="00F40D71"/>
    <w:rsid w:val="00F4107F"/>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21D6"/>
    <w:rsid w:val="00F522E1"/>
    <w:rsid w:val="00F52A90"/>
    <w:rsid w:val="00F52B2F"/>
    <w:rsid w:val="00F5364A"/>
    <w:rsid w:val="00F53773"/>
    <w:rsid w:val="00F53787"/>
    <w:rsid w:val="00F53B7F"/>
    <w:rsid w:val="00F53EB2"/>
    <w:rsid w:val="00F542AD"/>
    <w:rsid w:val="00F54D54"/>
    <w:rsid w:val="00F5523C"/>
    <w:rsid w:val="00F55245"/>
    <w:rsid w:val="00F55420"/>
    <w:rsid w:val="00F55704"/>
    <w:rsid w:val="00F55BE0"/>
    <w:rsid w:val="00F55CF4"/>
    <w:rsid w:val="00F55DFD"/>
    <w:rsid w:val="00F55FB6"/>
    <w:rsid w:val="00F5620F"/>
    <w:rsid w:val="00F56E10"/>
    <w:rsid w:val="00F56E31"/>
    <w:rsid w:val="00F570E2"/>
    <w:rsid w:val="00F57730"/>
    <w:rsid w:val="00F5788F"/>
    <w:rsid w:val="00F57E71"/>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4167"/>
    <w:rsid w:val="00F641C1"/>
    <w:rsid w:val="00F64589"/>
    <w:rsid w:val="00F645BB"/>
    <w:rsid w:val="00F646A6"/>
    <w:rsid w:val="00F64863"/>
    <w:rsid w:val="00F6488C"/>
    <w:rsid w:val="00F64C76"/>
    <w:rsid w:val="00F64CB3"/>
    <w:rsid w:val="00F64DAB"/>
    <w:rsid w:val="00F64FAB"/>
    <w:rsid w:val="00F6512E"/>
    <w:rsid w:val="00F65425"/>
    <w:rsid w:val="00F655D6"/>
    <w:rsid w:val="00F65A15"/>
    <w:rsid w:val="00F65CD2"/>
    <w:rsid w:val="00F663C7"/>
    <w:rsid w:val="00F664A0"/>
    <w:rsid w:val="00F66579"/>
    <w:rsid w:val="00F66720"/>
    <w:rsid w:val="00F6678D"/>
    <w:rsid w:val="00F668EA"/>
    <w:rsid w:val="00F66A41"/>
    <w:rsid w:val="00F67025"/>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D54"/>
    <w:rsid w:val="00F74DE9"/>
    <w:rsid w:val="00F74F3B"/>
    <w:rsid w:val="00F751D8"/>
    <w:rsid w:val="00F7520E"/>
    <w:rsid w:val="00F75934"/>
    <w:rsid w:val="00F764FE"/>
    <w:rsid w:val="00F7650A"/>
    <w:rsid w:val="00F767C9"/>
    <w:rsid w:val="00F76AC9"/>
    <w:rsid w:val="00F7706E"/>
    <w:rsid w:val="00F77258"/>
    <w:rsid w:val="00F77495"/>
    <w:rsid w:val="00F774DA"/>
    <w:rsid w:val="00F77C37"/>
    <w:rsid w:val="00F801C4"/>
    <w:rsid w:val="00F804E1"/>
    <w:rsid w:val="00F80729"/>
    <w:rsid w:val="00F80745"/>
    <w:rsid w:val="00F81079"/>
    <w:rsid w:val="00F813E2"/>
    <w:rsid w:val="00F81A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FA"/>
    <w:rsid w:val="00F83EA6"/>
    <w:rsid w:val="00F843DD"/>
    <w:rsid w:val="00F846F0"/>
    <w:rsid w:val="00F846F6"/>
    <w:rsid w:val="00F848C3"/>
    <w:rsid w:val="00F84AA0"/>
    <w:rsid w:val="00F84B46"/>
    <w:rsid w:val="00F851DC"/>
    <w:rsid w:val="00F8578C"/>
    <w:rsid w:val="00F857AE"/>
    <w:rsid w:val="00F863DD"/>
    <w:rsid w:val="00F8656E"/>
    <w:rsid w:val="00F86662"/>
    <w:rsid w:val="00F86EA8"/>
    <w:rsid w:val="00F871B6"/>
    <w:rsid w:val="00F87408"/>
    <w:rsid w:val="00F874AE"/>
    <w:rsid w:val="00F87AFF"/>
    <w:rsid w:val="00F87C40"/>
    <w:rsid w:val="00F903AF"/>
    <w:rsid w:val="00F90A82"/>
    <w:rsid w:val="00F90FE7"/>
    <w:rsid w:val="00F91011"/>
    <w:rsid w:val="00F916C3"/>
    <w:rsid w:val="00F91E03"/>
    <w:rsid w:val="00F9213A"/>
    <w:rsid w:val="00F9241D"/>
    <w:rsid w:val="00F924D8"/>
    <w:rsid w:val="00F92835"/>
    <w:rsid w:val="00F92A76"/>
    <w:rsid w:val="00F92E83"/>
    <w:rsid w:val="00F92EA7"/>
    <w:rsid w:val="00F92FE0"/>
    <w:rsid w:val="00F92FEB"/>
    <w:rsid w:val="00F93390"/>
    <w:rsid w:val="00F933D6"/>
    <w:rsid w:val="00F93A98"/>
    <w:rsid w:val="00F93BCD"/>
    <w:rsid w:val="00F94029"/>
    <w:rsid w:val="00F94430"/>
    <w:rsid w:val="00F9501E"/>
    <w:rsid w:val="00F954F1"/>
    <w:rsid w:val="00F95502"/>
    <w:rsid w:val="00F9585A"/>
    <w:rsid w:val="00F95918"/>
    <w:rsid w:val="00F95E4E"/>
    <w:rsid w:val="00F961D2"/>
    <w:rsid w:val="00F966C3"/>
    <w:rsid w:val="00F96963"/>
    <w:rsid w:val="00F96989"/>
    <w:rsid w:val="00F96C35"/>
    <w:rsid w:val="00F96C66"/>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39BD"/>
    <w:rsid w:val="00FA3BC3"/>
    <w:rsid w:val="00FA3D95"/>
    <w:rsid w:val="00FA3F65"/>
    <w:rsid w:val="00FA3F6F"/>
    <w:rsid w:val="00FA3FC9"/>
    <w:rsid w:val="00FA40DA"/>
    <w:rsid w:val="00FA44ED"/>
    <w:rsid w:val="00FA47E9"/>
    <w:rsid w:val="00FA52F6"/>
    <w:rsid w:val="00FA5336"/>
    <w:rsid w:val="00FA5975"/>
    <w:rsid w:val="00FA5B7F"/>
    <w:rsid w:val="00FA5C75"/>
    <w:rsid w:val="00FA60D7"/>
    <w:rsid w:val="00FA60DE"/>
    <w:rsid w:val="00FA6168"/>
    <w:rsid w:val="00FA6B06"/>
    <w:rsid w:val="00FA709F"/>
    <w:rsid w:val="00FA7179"/>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762"/>
    <w:rsid w:val="00FB4900"/>
    <w:rsid w:val="00FB4BFF"/>
    <w:rsid w:val="00FB4C6D"/>
    <w:rsid w:val="00FB4FAC"/>
    <w:rsid w:val="00FB5877"/>
    <w:rsid w:val="00FB5EC6"/>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D2A"/>
    <w:rsid w:val="00FC2EB0"/>
    <w:rsid w:val="00FC32F2"/>
    <w:rsid w:val="00FC3829"/>
    <w:rsid w:val="00FC38F6"/>
    <w:rsid w:val="00FC3AE3"/>
    <w:rsid w:val="00FC3B08"/>
    <w:rsid w:val="00FC3D05"/>
    <w:rsid w:val="00FC3D4C"/>
    <w:rsid w:val="00FC4025"/>
    <w:rsid w:val="00FC4345"/>
    <w:rsid w:val="00FC4FA7"/>
    <w:rsid w:val="00FC50E1"/>
    <w:rsid w:val="00FC58DA"/>
    <w:rsid w:val="00FC5BDA"/>
    <w:rsid w:val="00FC5DB4"/>
    <w:rsid w:val="00FC6178"/>
    <w:rsid w:val="00FC61FD"/>
    <w:rsid w:val="00FC649F"/>
    <w:rsid w:val="00FC6852"/>
    <w:rsid w:val="00FC6B7C"/>
    <w:rsid w:val="00FC6BB2"/>
    <w:rsid w:val="00FC6D75"/>
    <w:rsid w:val="00FC6EC2"/>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EB4"/>
    <w:rsid w:val="00FD5F08"/>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768"/>
    <w:rsid w:val="00FE2B7A"/>
    <w:rsid w:val="00FE2BAE"/>
    <w:rsid w:val="00FE2E60"/>
    <w:rsid w:val="00FE310D"/>
    <w:rsid w:val="00FE3956"/>
    <w:rsid w:val="00FE4196"/>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F0C"/>
    <w:rsid w:val="00FF30B3"/>
    <w:rsid w:val="00FF314C"/>
    <w:rsid w:val="00FF3277"/>
    <w:rsid w:val="00FF35B6"/>
    <w:rsid w:val="00FF3705"/>
    <w:rsid w:val="00FF370C"/>
    <w:rsid w:val="00FF447F"/>
    <w:rsid w:val="00FF4A92"/>
    <w:rsid w:val="00FF54F5"/>
    <w:rsid w:val="00FF5B6D"/>
    <w:rsid w:val="00FF5C98"/>
    <w:rsid w:val="00FF5D15"/>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919</Words>
  <Characters>5244</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5</cp:revision>
  <cp:lastPrinted>2019-03-18T06:48:00Z</cp:lastPrinted>
  <dcterms:created xsi:type="dcterms:W3CDTF">2022-01-11T09:50:00Z</dcterms:created>
  <dcterms:modified xsi:type="dcterms:W3CDTF">2022-01-11T09:53:00Z</dcterms:modified>
</cp:coreProperties>
</file>