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AFB26" w14:textId="73DC5163" w:rsidR="002A34EF" w:rsidRPr="00E66086" w:rsidRDefault="002A34EF" w:rsidP="002A34EF">
      <w:pPr>
        <w:tabs>
          <w:tab w:val="left" w:pos="4590"/>
          <w:tab w:val="right" w:pos="10000"/>
        </w:tabs>
        <w:spacing w:after="0"/>
        <w:jc w:val="both"/>
        <w:rPr>
          <w:rFonts w:ascii="Arial" w:hAnsi="Arial" w:cs="Arial"/>
          <w:b/>
          <w:sz w:val="24"/>
          <w:lang w:val="en-US" w:eastAsia="zh-CN"/>
        </w:rPr>
      </w:pPr>
      <w:r w:rsidRPr="00E66086">
        <w:rPr>
          <w:rFonts w:ascii="Arial" w:hAnsi="Arial" w:cs="Arial"/>
          <w:b/>
          <w:sz w:val="24"/>
          <w:lang w:val="de-DE"/>
        </w:rPr>
        <w:t xml:space="preserve">3GPP TSG-RAN </w:t>
      </w:r>
      <w:r w:rsidRPr="00E66086">
        <w:rPr>
          <w:rFonts w:ascii="Arial" w:hAnsi="Arial" w:cs="Arial"/>
          <w:b/>
          <w:sz w:val="24"/>
          <w:szCs w:val="24"/>
          <w:lang w:val="de-DE"/>
        </w:rPr>
        <w:t xml:space="preserve">WG1 </w:t>
      </w:r>
      <w:r w:rsidRPr="00E66086">
        <w:rPr>
          <w:rFonts w:ascii="Arial" w:hAnsi="Arial" w:cs="Arial"/>
          <w:b/>
          <w:bCs/>
          <w:sz w:val="24"/>
          <w:szCs w:val="24"/>
          <w:lang w:val="de-DE"/>
        </w:rPr>
        <w:t>#10</w:t>
      </w:r>
      <w:r>
        <w:rPr>
          <w:rFonts w:ascii="Arial" w:hAnsi="Arial" w:cs="Arial"/>
          <w:b/>
          <w:bCs/>
          <w:sz w:val="24"/>
          <w:szCs w:val="24"/>
          <w:lang w:val="de-DE"/>
        </w:rPr>
        <w:t>7</w:t>
      </w:r>
      <w:r w:rsidR="0042493F">
        <w:rPr>
          <w:rFonts w:ascii="Arial" w:hAnsi="Arial" w:cs="Arial"/>
          <w:b/>
          <w:bCs/>
          <w:sz w:val="24"/>
          <w:szCs w:val="24"/>
          <w:lang w:val="de-DE"/>
        </w:rPr>
        <w:t>bis-e</w:t>
      </w:r>
      <w:r w:rsidRPr="00E66086">
        <w:rPr>
          <w:rFonts w:ascii="Arial" w:hAnsi="Arial" w:cs="Arial"/>
          <w:b/>
          <w:sz w:val="24"/>
          <w:lang w:val="de-DE"/>
        </w:rPr>
        <w:tab/>
      </w:r>
      <w:r w:rsidRPr="00E66086">
        <w:rPr>
          <w:rFonts w:ascii="Arial" w:hAnsi="Arial" w:cs="Arial"/>
          <w:b/>
          <w:sz w:val="24"/>
          <w:lang w:val="de-DE"/>
        </w:rPr>
        <w:tab/>
      </w:r>
      <w:r w:rsidR="00D10F3F" w:rsidRPr="00D10F3F">
        <w:rPr>
          <w:rFonts w:ascii="Arial" w:hAnsi="Arial" w:cs="Arial"/>
          <w:b/>
          <w:color w:val="000000" w:themeColor="text1"/>
          <w:sz w:val="24"/>
          <w:lang w:val="de-DE"/>
        </w:rPr>
        <w:t>R1-2200411</w:t>
      </w:r>
    </w:p>
    <w:p w14:paraId="2E51BA7F" w14:textId="2CDCED7C" w:rsidR="002A34EF" w:rsidRPr="00E75501" w:rsidRDefault="002A34EF" w:rsidP="002A34EF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lang w:val="de-DE"/>
        </w:rPr>
      </w:pPr>
      <w:r w:rsidRPr="00E66086">
        <w:rPr>
          <w:rFonts w:ascii="Arial" w:hAnsi="Arial" w:cs="Arial"/>
          <w:b/>
          <w:sz w:val="24"/>
          <w:lang w:val="de-DE"/>
        </w:rPr>
        <w:t xml:space="preserve">e-Meeting, </w:t>
      </w:r>
      <w:r w:rsidR="0042493F">
        <w:rPr>
          <w:rFonts w:ascii="Arial" w:eastAsia="MS Mincho" w:hAnsi="Arial" w:cs="Arial"/>
          <w:b/>
          <w:bCs/>
          <w:sz w:val="24"/>
          <w:szCs w:val="18"/>
          <w:lang w:eastAsia="ja-JP"/>
        </w:rPr>
        <w:t>January</w:t>
      </w:r>
      <w:r w:rsidRPr="00A71D5F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1</w:t>
      </w:r>
      <w:r w:rsidR="0042493F">
        <w:rPr>
          <w:rFonts w:ascii="Arial" w:eastAsia="MS Mincho" w:hAnsi="Arial" w:cs="Arial"/>
          <w:b/>
          <w:bCs/>
          <w:sz w:val="24"/>
          <w:szCs w:val="18"/>
          <w:lang w:eastAsia="ja-JP"/>
        </w:rPr>
        <w:t>7</w:t>
      </w:r>
      <w:r w:rsidRPr="00A71D5F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A71D5F">
        <w:rPr>
          <w:rFonts w:ascii="Arial" w:eastAsia="MS Mincho" w:hAnsi="Arial" w:cs="Arial"/>
          <w:b/>
          <w:bCs/>
          <w:sz w:val="24"/>
          <w:szCs w:val="18"/>
          <w:lang w:eastAsia="ja-JP"/>
        </w:rPr>
        <w:t xml:space="preserve"> – </w:t>
      </w:r>
      <w:r w:rsidR="0042493F">
        <w:rPr>
          <w:rFonts w:ascii="Arial" w:eastAsia="MS Mincho" w:hAnsi="Arial" w:cs="Arial"/>
          <w:b/>
          <w:bCs/>
          <w:sz w:val="24"/>
          <w:szCs w:val="18"/>
          <w:lang w:eastAsia="ja-JP"/>
        </w:rPr>
        <w:t>25</w:t>
      </w:r>
      <w:r w:rsidRPr="00A71D5F">
        <w:rPr>
          <w:rFonts w:ascii="Arial" w:eastAsia="MS Mincho" w:hAnsi="Arial" w:cs="Arial"/>
          <w:b/>
          <w:bCs/>
          <w:sz w:val="24"/>
          <w:szCs w:val="18"/>
          <w:vertAlign w:val="superscript"/>
          <w:lang w:eastAsia="ja-JP"/>
        </w:rPr>
        <w:t>th</w:t>
      </w:r>
      <w:r w:rsidRPr="00A71D5F">
        <w:rPr>
          <w:rFonts w:ascii="Arial" w:eastAsia="MS Mincho" w:hAnsi="Arial" w:cs="Arial"/>
          <w:b/>
          <w:bCs/>
          <w:sz w:val="24"/>
          <w:szCs w:val="18"/>
          <w:lang w:eastAsia="ja-JP"/>
        </w:rPr>
        <w:t>, 202</w:t>
      </w:r>
      <w:r w:rsidR="0042493F">
        <w:rPr>
          <w:rFonts w:ascii="Arial" w:eastAsia="MS Mincho" w:hAnsi="Arial" w:cs="Arial"/>
          <w:b/>
          <w:bCs/>
          <w:sz w:val="24"/>
          <w:szCs w:val="18"/>
          <w:lang w:eastAsia="ja-JP"/>
        </w:rPr>
        <w:t>2</w:t>
      </w:r>
    </w:p>
    <w:p w14:paraId="4E210BBB" w14:textId="6983AB85" w:rsidR="00B975F2" w:rsidRPr="00404C4B" w:rsidRDefault="00B975F2" w:rsidP="00B975F2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404C4B">
        <w:rPr>
          <w:rFonts w:ascii="Arial" w:hAnsi="Arial" w:cs="Arial"/>
          <w:b/>
          <w:sz w:val="24"/>
          <w:lang w:val="en-US"/>
        </w:rPr>
        <w:t xml:space="preserve">Source: </w:t>
      </w:r>
      <w:r w:rsidRPr="00404C4B">
        <w:rPr>
          <w:rFonts w:ascii="Arial" w:hAnsi="Arial" w:cs="Arial"/>
          <w:b/>
          <w:sz w:val="24"/>
          <w:lang w:val="en-US"/>
        </w:rPr>
        <w:tab/>
      </w:r>
      <w:r w:rsidR="00284187" w:rsidRPr="00404C4B">
        <w:rPr>
          <w:rFonts w:ascii="Arial" w:hAnsi="Arial" w:cs="Arial"/>
          <w:b/>
          <w:sz w:val="24"/>
          <w:lang w:val="en-US" w:eastAsia="zh-CN"/>
        </w:rPr>
        <w:t>Apple Inc.</w:t>
      </w:r>
    </w:p>
    <w:p w14:paraId="64CBD7F4" w14:textId="63DA0471" w:rsidR="00B975F2" w:rsidRPr="00404C4B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404C4B">
        <w:rPr>
          <w:rFonts w:ascii="Arial" w:hAnsi="Arial" w:cs="Arial"/>
          <w:b/>
          <w:sz w:val="24"/>
          <w:lang w:val="en-US"/>
        </w:rPr>
        <w:t xml:space="preserve">Title:                     </w:t>
      </w:r>
      <w:r w:rsidR="00477625" w:rsidRPr="00477625">
        <w:rPr>
          <w:rFonts w:ascii="Arial" w:hAnsi="Arial" w:cs="Arial"/>
          <w:b/>
          <w:sz w:val="24"/>
          <w:lang w:val="en-US"/>
        </w:rPr>
        <w:t>Beam Management for New SCSs</w:t>
      </w:r>
    </w:p>
    <w:p w14:paraId="7B288F5E" w14:textId="01EDD041" w:rsidR="00B975F2" w:rsidRPr="00404C4B" w:rsidRDefault="00B975F2" w:rsidP="00B975F2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404C4B">
        <w:rPr>
          <w:rFonts w:ascii="Arial" w:hAnsi="Arial" w:cs="Arial"/>
          <w:b/>
          <w:sz w:val="24"/>
          <w:lang w:val="en-US"/>
        </w:rPr>
        <w:t>Agenda item:</w:t>
      </w:r>
      <w:r w:rsidRPr="00404C4B">
        <w:rPr>
          <w:rFonts w:ascii="Arial" w:hAnsi="Arial" w:cs="Arial"/>
          <w:b/>
          <w:sz w:val="24"/>
          <w:lang w:val="en-US"/>
        </w:rPr>
        <w:tab/>
      </w:r>
      <w:bookmarkStart w:id="0" w:name="Source"/>
      <w:bookmarkEnd w:id="0"/>
      <w:r w:rsidR="00697031" w:rsidRPr="00404C4B">
        <w:rPr>
          <w:rFonts w:ascii="Arial" w:hAnsi="Arial" w:cs="Arial"/>
          <w:b/>
          <w:sz w:val="24"/>
          <w:lang w:val="en-US"/>
        </w:rPr>
        <w:t>8.</w:t>
      </w:r>
      <w:r w:rsidR="00751C62">
        <w:rPr>
          <w:rFonts w:ascii="Arial" w:hAnsi="Arial" w:cs="Arial"/>
          <w:b/>
          <w:sz w:val="24"/>
          <w:lang w:val="en-US"/>
        </w:rPr>
        <w:t>2</w:t>
      </w:r>
      <w:r w:rsidR="00697031" w:rsidRPr="00404C4B">
        <w:rPr>
          <w:rFonts w:ascii="Arial" w:hAnsi="Arial" w:cs="Arial"/>
          <w:b/>
          <w:sz w:val="24"/>
          <w:lang w:val="en-US"/>
        </w:rPr>
        <w:t>.</w:t>
      </w:r>
      <w:r w:rsidR="00477625">
        <w:rPr>
          <w:rFonts w:ascii="Arial" w:hAnsi="Arial" w:cs="Arial"/>
          <w:b/>
          <w:sz w:val="24"/>
          <w:lang w:val="en-US"/>
        </w:rPr>
        <w:t>4</w:t>
      </w:r>
    </w:p>
    <w:p w14:paraId="5E110048" w14:textId="77777777" w:rsidR="00B975F2" w:rsidRPr="00404C4B" w:rsidRDefault="00B975F2" w:rsidP="00B975F2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  <w:r w:rsidRPr="00404C4B">
        <w:rPr>
          <w:rFonts w:ascii="Arial" w:hAnsi="Arial" w:cs="Arial"/>
          <w:b/>
          <w:sz w:val="24"/>
          <w:lang w:val="en-US"/>
        </w:rPr>
        <w:t>Document for:</w:t>
      </w:r>
      <w:r w:rsidRPr="00404C4B">
        <w:rPr>
          <w:rFonts w:ascii="Arial" w:hAnsi="Arial" w:cs="Arial"/>
          <w:sz w:val="24"/>
          <w:lang w:val="en-US"/>
        </w:rPr>
        <w:tab/>
      </w:r>
      <w:bookmarkStart w:id="1" w:name="DocumentFor"/>
      <w:bookmarkEnd w:id="1"/>
      <w:r w:rsidRPr="00404C4B">
        <w:rPr>
          <w:rFonts w:ascii="Arial" w:hAnsi="Arial" w:cs="Arial"/>
          <w:b/>
          <w:sz w:val="24"/>
          <w:lang w:val="en-US"/>
        </w:rPr>
        <w:t>Discussion and Decision</w:t>
      </w:r>
    </w:p>
    <w:p w14:paraId="324CA89E" w14:textId="639B9A0E" w:rsidR="00EA7D94" w:rsidRPr="00404C4B" w:rsidRDefault="00B975F2" w:rsidP="00EA7D94">
      <w:pPr>
        <w:pStyle w:val="Heading1"/>
        <w:ind w:left="1140" w:hanging="1140"/>
        <w:jc w:val="both"/>
        <w:rPr>
          <w:rFonts w:cs="Arial"/>
          <w:lang w:val="en-US"/>
        </w:rPr>
      </w:pPr>
      <w:r w:rsidRPr="00404C4B">
        <w:rPr>
          <w:rFonts w:cs="Arial"/>
          <w:lang w:val="en-US"/>
        </w:rPr>
        <w:t>1 Introduction</w:t>
      </w:r>
    </w:p>
    <w:p w14:paraId="443173FD" w14:textId="783FCD17" w:rsidR="008E4304" w:rsidRPr="00583C0C" w:rsidRDefault="006E09AB" w:rsidP="0042493F">
      <w:pPr>
        <w:spacing w:before="120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RAN1 #10</w:t>
      </w:r>
      <w:r w:rsidR="0042493F"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lang w:val="en-US" w:eastAsia="zh-CN"/>
        </w:rPr>
        <w:t xml:space="preserve"> e-meeting, </w:t>
      </w:r>
      <w:r w:rsidR="00354BCF">
        <w:rPr>
          <w:rFonts w:ascii="Arial" w:hAnsi="Arial" w:cs="Arial"/>
          <w:lang w:val="en-US" w:eastAsia="zh-CN"/>
        </w:rPr>
        <w:t>most of the open issues were addressed, including the QCL indication for multi-PDSCH scheduling in single TRP and Multi-TRP operation</w:t>
      </w:r>
      <w:r w:rsidR="000E1719">
        <w:rPr>
          <w:rFonts w:ascii="Arial" w:hAnsi="Arial" w:cs="Arial"/>
          <w:lang w:val="en-US" w:eastAsia="zh-CN"/>
        </w:rPr>
        <w:t xml:space="preserve"> [1]</w:t>
      </w:r>
      <w:r w:rsidR="00354BCF">
        <w:rPr>
          <w:rFonts w:ascii="Arial" w:hAnsi="Arial" w:cs="Arial"/>
          <w:lang w:val="en-US" w:eastAsia="zh-CN"/>
        </w:rPr>
        <w:t>. In this contribution we discuss</w:t>
      </w:r>
      <w:r w:rsidR="00583C0C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the</w:t>
      </w:r>
      <w:r w:rsidR="00583C0C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remaining issues of</w:t>
      </w:r>
      <w:r w:rsidR="00583C0C">
        <w:rPr>
          <w:rFonts w:ascii="Arial" w:hAnsi="Arial" w:cs="Arial"/>
          <w:lang w:val="en-US" w:eastAsia="zh-CN"/>
        </w:rPr>
        <w:t xml:space="preserve"> </w:t>
      </w:r>
      <w:r w:rsidR="0042493F">
        <w:rPr>
          <w:rFonts w:ascii="Arial" w:hAnsi="Arial" w:cs="Arial"/>
          <w:lang w:val="en-US" w:eastAsia="zh-CN"/>
        </w:rPr>
        <w:t>beam management for new SCSs</w:t>
      </w:r>
      <w:r w:rsidR="00354BCF">
        <w:rPr>
          <w:rFonts w:ascii="Arial" w:hAnsi="Arial" w:cs="Arial"/>
          <w:lang w:val="en-US" w:eastAsia="zh-CN"/>
        </w:rPr>
        <w:t>, focusing on the timing</w:t>
      </w:r>
      <w:r w:rsidR="00276C2F">
        <w:rPr>
          <w:rFonts w:ascii="Arial" w:hAnsi="Arial" w:cs="Arial"/>
          <w:lang w:val="en-US" w:eastAsia="zh-CN"/>
        </w:rPr>
        <w:t xml:space="preserve"> for SRS antenna switching and UE capability on beam switch time.</w:t>
      </w:r>
    </w:p>
    <w:p w14:paraId="3C800B44" w14:textId="383C9B36" w:rsidR="007D05CA" w:rsidRDefault="00B975F2" w:rsidP="006F0588">
      <w:pPr>
        <w:pStyle w:val="Heading1"/>
        <w:rPr>
          <w:rFonts w:cs="Arial"/>
          <w:lang w:val="en-US"/>
        </w:rPr>
      </w:pPr>
      <w:r w:rsidRPr="00404C4B">
        <w:rPr>
          <w:rFonts w:cs="Arial"/>
          <w:lang w:val="en-US"/>
        </w:rPr>
        <w:t>2. Discussion</w:t>
      </w:r>
    </w:p>
    <w:p w14:paraId="6E9EBE02" w14:textId="6EE0F150" w:rsidR="00544BEC" w:rsidRPr="00F75FEE" w:rsidRDefault="00F44AAE" w:rsidP="00544BEC">
      <w:pPr>
        <w:pStyle w:val="Heading2"/>
        <w:spacing w:before="180" w:after="180"/>
        <w:ind w:left="1134" w:hanging="1134"/>
        <w:rPr>
          <w:rFonts w:ascii="Arial" w:hAnsi="Arial" w:cs="Arial"/>
          <w:lang w:eastAsia="ja-JP"/>
        </w:rPr>
      </w:pPr>
      <w:r w:rsidRPr="00F44AAE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 xml:space="preserve">2.1 </w:t>
      </w:r>
      <w:r w:rsidR="00F64E0F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 xml:space="preserve">Guard Period for SRS Antenna Switching </w:t>
      </w:r>
      <w:r w:rsidR="008E4304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 xml:space="preserve"> </w:t>
      </w:r>
    </w:p>
    <w:p w14:paraId="54883146" w14:textId="77FF9345" w:rsidR="00BB0E7E" w:rsidRDefault="00D02F45" w:rsidP="008A5BE5">
      <w:pPr>
        <w:spacing w:before="120"/>
        <w:rPr>
          <w:rFonts w:ascii="Arial" w:hAnsi="Arial" w:cs="Arial"/>
          <w:lang w:eastAsia="ja-JP"/>
        </w:rPr>
      </w:pPr>
      <w:r w:rsidRPr="00D02F45">
        <w:rPr>
          <w:rFonts w:ascii="Arial" w:hAnsi="Arial" w:cs="Arial"/>
          <w:lang w:eastAsia="ja-JP"/>
        </w:rPr>
        <w:t xml:space="preserve">For </w:t>
      </w:r>
      <w:r>
        <w:rPr>
          <w:rFonts w:ascii="Arial" w:hAnsi="Arial" w:cs="Arial"/>
          <w:lang w:eastAsia="ja-JP"/>
        </w:rPr>
        <w:t>SRS resource set used for DL CSI acquisition, the UE is configured with a guard period of Y symbols in Rel-15/16, in which the UE does not transmit any other signal. The value of Y is hard encoded in [3] based on the SRS numerologies as follows [</w:t>
      </w:r>
      <w:r w:rsidR="0042493F">
        <w:rPr>
          <w:rFonts w:ascii="Arial" w:hAnsi="Arial" w:cs="Arial"/>
          <w:lang w:eastAsia="ja-JP"/>
        </w:rPr>
        <w:t>2</w:t>
      </w:r>
      <w:r>
        <w:rPr>
          <w:rFonts w:ascii="Arial" w:hAnsi="Arial" w:cs="Arial"/>
          <w:lang w:eastAsia="ja-JP"/>
        </w:rPr>
        <w:t xml:space="preserve">]: </w:t>
      </w:r>
    </w:p>
    <w:p w14:paraId="07D27FB6" w14:textId="5E0BF584" w:rsidR="00D02F45" w:rsidRPr="00D02F45" w:rsidRDefault="00D02F45" w:rsidP="008A5BE5">
      <w:pPr>
        <w:spacing w:before="120"/>
        <w:rPr>
          <w:rFonts w:ascii="Arial" w:hAnsi="Arial" w:cs="Arial"/>
          <w:lang w:eastAsia="ja-JP"/>
        </w:rPr>
      </w:pPr>
      <w:r>
        <w:rPr>
          <w:rFonts w:ascii="Arial" w:hAnsi="Arial" w:cs="Arial"/>
          <w:noProof/>
          <w:lang w:eastAsia="ja-JP"/>
        </w:rPr>
        <w:drawing>
          <wp:inline distT="0" distB="0" distL="0" distR="0" wp14:anchorId="0BD6AA10" wp14:editId="6FE07E38">
            <wp:extent cx="6332220" cy="1411605"/>
            <wp:effectExtent l="0" t="0" r="5080" b="0"/>
            <wp:docPr id="5" name="Picture 5" descr="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Table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41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C8797E" w14:textId="39C37D23" w:rsidR="007E3863" w:rsidRDefault="00F633BF" w:rsidP="000E56F3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The values in Table above </w:t>
      </w:r>
      <w:r w:rsidR="007E3863">
        <w:rPr>
          <w:rFonts w:ascii="Arial" w:hAnsi="Arial" w:cs="Arial"/>
          <w:lang w:eastAsia="zh-CN"/>
        </w:rPr>
        <w:t>are</w:t>
      </w:r>
      <w:r>
        <w:rPr>
          <w:rFonts w:ascii="Arial" w:hAnsi="Arial" w:cs="Arial"/>
          <w:lang w:eastAsia="zh-CN"/>
        </w:rPr>
        <w:t xml:space="preserve"> determined based on RAN4 decision that </w:t>
      </w:r>
      <w:r w:rsidR="007E3863" w:rsidRPr="007E3863">
        <w:rPr>
          <w:rFonts w:ascii="Arial" w:hAnsi="Arial" w:cs="Arial"/>
          <w:lang w:eastAsia="zh-CN"/>
        </w:rPr>
        <w:t xml:space="preserve">antenna switching time is 15 </w:t>
      </w:r>
      <w:proofErr w:type="spellStart"/>
      <w:r w:rsidR="007E3863" w:rsidRPr="007E3863">
        <w:rPr>
          <w:rFonts w:ascii="Arial" w:hAnsi="Arial" w:cs="Arial"/>
          <w:lang w:eastAsia="zh-CN"/>
        </w:rPr>
        <w:t>usec</w:t>
      </w:r>
      <w:proofErr w:type="spellEnd"/>
      <w:r w:rsidR="007E3863">
        <w:rPr>
          <w:rFonts w:ascii="Arial" w:hAnsi="Arial" w:cs="Arial"/>
          <w:lang w:eastAsia="zh-CN"/>
        </w:rPr>
        <w:t>. Assuming the same absolute switching time, the corresponding number would be approximately 8 symbols and 16 symbols for 480kHz SCS and 960kHz SCS, respectively. We recommend agreeing these numbers in RAN1 as working assumption and revisit them subject to new values</w:t>
      </w:r>
      <w:r w:rsidR="007E423A">
        <w:rPr>
          <w:rFonts w:ascii="Arial" w:hAnsi="Arial" w:cs="Arial"/>
          <w:lang w:eastAsia="zh-CN"/>
        </w:rPr>
        <w:t xml:space="preserve"> agreed in</w:t>
      </w:r>
      <w:r w:rsidR="007E3863">
        <w:rPr>
          <w:rFonts w:ascii="Arial" w:hAnsi="Arial" w:cs="Arial"/>
          <w:lang w:eastAsia="zh-CN"/>
        </w:rPr>
        <w:t xml:space="preserve"> RAN4. </w:t>
      </w:r>
      <w:r w:rsidR="007E423A">
        <w:rPr>
          <w:rFonts w:ascii="Arial" w:hAnsi="Arial" w:cs="Arial"/>
          <w:lang w:eastAsia="zh-CN"/>
        </w:rPr>
        <w:t>With this approach</w:t>
      </w:r>
      <w:r w:rsidR="007E3863">
        <w:rPr>
          <w:rFonts w:ascii="Arial" w:hAnsi="Arial" w:cs="Arial"/>
          <w:lang w:eastAsia="zh-CN"/>
        </w:rPr>
        <w:t>, RAN1’s</w:t>
      </w:r>
      <w:r w:rsidR="007E423A">
        <w:rPr>
          <w:rFonts w:ascii="Arial" w:hAnsi="Arial" w:cs="Arial"/>
          <w:lang w:eastAsia="zh-CN"/>
        </w:rPr>
        <w:t xml:space="preserve"> beam management</w:t>
      </w:r>
      <w:r w:rsidR="007E3863">
        <w:rPr>
          <w:rFonts w:ascii="Arial" w:hAnsi="Arial" w:cs="Arial"/>
          <w:lang w:eastAsia="zh-CN"/>
        </w:rPr>
        <w:t xml:space="preserve"> desig</w:t>
      </w:r>
      <w:r w:rsidR="007E423A">
        <w:rPr>
          <w:rFonts w:ascii="Arial" w:hAnsi="Arial" w:cs="Arial"/>
          <w:lang w:eastAsia="zh-CN"/>
        </w:rPr>
        <w:t>n</w:t>
      </w:r>
      <w:r w:rsidR="007E3863">
        <w:rPr>
          <w:rFonts w:ascii="Arial" w:hAnsi="Arial" w:cs="Arial"/>
          <w:lang w:eastAsia="zh-CN"/>
        </w:rPr>
        <w:t xml:space="preserve"> can be completed</w:t>
      </w:r>
      <w:r w:rsidR="007E423A">
        <w:rPr>
          <w:rFonts w:ascii="Arial" w:hAnsi="Arial" w:cs="Arial"/>
          <w:lang w:eastAsia="zh-CN"/>
        </w:rPr>
        <w:t xml:space="preserve"> on time by avoiding dependency with RAN4 progress</w:t>
      </w:r>
      <w:r w:rsidR="007E3863">
        <w:rPr>
          <w:rFonts w:ascii="Arial" w:hAnsi="Arial" w:cs="Arial"/>
          <w:lang w:eastAsia="zh-CN"/>
        </w:rPr>
        <w:t xml:space="preserve">. </w:t>
      </w:r>
    </w:p>
    <w:p w14:paraId="0639D1C8" w14:textId="19CE4BF1" w:rsidR="000E56F3" w:rsidRDefault="007E3863" w:rsidP="001D42A4">
      <w:pPr>
        <w:ind w:left="1170" w:hanging="1170"/>
        <w:rPr>
          <w:rFonts w:ascii="Arial" w:hAnsi="Arial" w:cs="Arial"/>
          <w:lang w:eastAsia="zh-CN"/>
        </w:rPr>
      </w:pPr>
      <w:r w:rsidRPr="008E4304">
        <w:rPr>
          <w:rFonts w:ascii="Arial" w:hAnsi="Arial" w:cs="Arial"/>
          <w:b/>
          <w:bCs/>
          <w:lang w:eastAsia="ja-JP"/>
        </w:rPr>
        <w:t xml:space="preserve">Proposal </w:t>
      </w:r>
      <w:r>
        <w:rPr>
          <w:rFonts w:ascii="Arial" w:hAnsi="Arial" w:cs="Arial"/>
          <w:b/>
          <w:bCs/>
          <w:lang w:eastAsia="ja-JP"/>
        </w:rPr>
        <w:t>1</w:t>
      </w:r>
      <w:r w:rsidRPr="008E4304">
        <w:rPr>
          <w:rFonts w:ascii="Arial" w:hAnsi="Arial" w:cs="Arial"/>
          <w:b/>
          <w:bCs/>
          <w:lang w:eastAsia="ja-JP"/>
        </w:rPr>
        <w:t xml:space="preserve">: </w:t>
      </w:r>
      <w:r>
        <w:rPr>
          <w:rFonts w:ascii="Arial" w:hAnsi="Arial" w:cs="Arial"/>
          <w:b/>
          <w:bCs/>
          <w:lang w:eastAsia="ja-JP"/>
        </w:rPr>
        <w:t xml:space="preserve">The minimum guard period between two SRS resources of an SRS resource set for antenna switching are defined as ‘8’ symbols and ‘16’ symbols for 480kHz and 960kHz SCS, respectively.    </w:t>
      </w:r>
      <w:r>
        <w:rPr>
          <w:rFonts w:ascii="Arial" w:hAnsi="Arial" w:cs="Arial"/>
          <w:lang w:eastAsia="zh-CN"/>
        </w:rPr>
        <w:t xml:space="preserve">     </w:t>
      </w:r>
    </w:p>
    <w:p w14:paraId="3F7CF91A" w14:textId="77777777" w:rsidR="000E56F3" w:rsidRDefault="000E56F3" w:rsidP="007E3863">
      <w:pPr>
        <w:ind w:left="1170" w:hanging="1170"/>
        <w:rPr>
          <w:rFonts w:ascii="Arial" w:hAnsi="Arial" w:cs="Arial"/>
          <w:lang w:eastAsia="zh-CN"/>
        </w:rPr>
      </w:pPr>
    </w:p>
    <w:p w14:paraId="377377C0" w14:textId="3EFCB316" w:rsidR="008E4304" w:rsidRDefault="008E4304" w:rsidP="008E4304">
      <w:pPr>
        <w:pStyle w:val="Heading2"/>
        <w:spacing w:before="180" w:after="180"/>
        <w:ind w:left="1134" w:hanging="1134"/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</w:pPr>
      <w:r w:rsidRPr="00F44AAE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>2.</w:t>
      </w:r>
      <w:r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>2</w:t>
      </w:r>
      <w:r w:rsidRPr="00F44AAE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 xml:space="preserve"> </w:t>
      </w:r>
      <w:r w:rsidR="00D24D30">
        <w:rPr>
          <w:rFonts w:ascii="Arial" w:eastAsia="Times New Roman" w:hAnsi="Arial" w:cs="Times New Roman"/>
          <w:color w:val="auto"/>
          <w:sz w:val="32"/>
          <w:szCs w:val="20"/>
          <w:lang w:eastAsia="ja-JP"/>
        </w:rPr>
        <w:t>Beam Switching Gap</w:t>
      </w:r>
    </w:p>
    <w:p w14:paraId="1DD8991A" w14:textId="24C9D38E" w:rsidR="00BD664C" w:rsidRDefault="002329E9" w:rsidP="005B644E">
      <w:pPr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In Rel-15/16, a UE typically performs a beam direction-only switching within a CP duration. However, f</w:t>
      </w:r>
      <w:r w:rsidR="00D24D30">
        <w:rPr>
          <w:rFonts w:ascii="Arial" w:hAnsi="Arial" w:cs="Arial"/>
          <w:lang w:eastAsia="ja-JP"/>
        </w:rPr>
        <w:t>or 480kHz and 960kHz SCS, the CP length is quite short, e.g., 73ns for 960kHz SCS</w:t>
      </w:r>
      <w:r>
        <w:rPr>
          <w:rFonts w:ascii="Arial" w:hAnsi="Arial" w:cs="Arial"/>
          <w:lang w:eastAsia="ja-JP"/>
        </w:rPr>
        <w:t xml:space="preserve"> and it is challenging for UE to perform beam switching in it. The beam switching gap value</w:t>
      </w:r>
      <w:r w:rsidR="00A91076">
        <w:rPr>
          <w:rFonts w:ascii="Arial" w:hAnsi="Arial" w:cs="Arial"/>
          <w:lang w:eastAsia="ja-JP"/>
        </w:rPr>
        <w:t xml:space="preserve"> for FR2-2</w:t>
      </w:r>
      <w:r>
        <w:rPr>
          <w:rFonts w:ascii="Arial" w:hAnsi="Arial" w:cs="Arial"/>
          <w:lang w:eastAsia="ja-JP"/>
        </w:rPr>
        <w:t xml:space="preserve"> was extensively discussed in RAN4 101 meeting and </w:t>
      </w:r>
      <w:r w:rsidR="0016099D">
        <w:rPr>
          <w:rFonts w:ascii="Arial" w:hAnsi="Arial" w:cs="Arial"/>
          <w:lang w:eastAsia="ja-JP"/>
        </w:rPr>
        <w:t>majority views of companies prefer to go with the value of ~200ns for all SCS. In addition to beam switching processing delay</w:t>
      </w:r>
      <w:r w:rsidR="00A91076">
        <w:rPr>
          <w:rFonts w:ascii="Arial" w:hAnsi="Arial" w:cs="Arial"/>
          <w:lang w:eastAsia="ja-JP"/>
        </w:rPr>
        <w:t xml:space="preserve"> discussed in RAN4</w:t>
      </w:r>
      <w:r w:rsidR="0016099D">
        <w:rPr>
          <w:rFonts w:ascii="Arial" w:hAnsi="Arial" w:cs="Arial"/>
          <w:lang w:eastAsia="ja-JP"/>
        </w:rPr>
        <w:t xml:space="preserve">, there are other </w:t>
      </w:r>
      <w:r w:rsidR="00AD7E77">
        <w:rPr>
          <w:rFonts w:ascii="Arial" w:hAnsi="Arial" w:cs="Arial"/>
          <w:lang w:eastAsia="ja-JP"/>
        </w:rPr>
        <w:t xml:space="preserve">impairment </w:t>
      </w:r>
      <w:r w:rsidR="0016099D">
        <w:rPr>
          <w:rFonts w:ascii="Arial" w:hAnsi="Arial" w:cs="Arial"/>
          <w:lang w:eastAsia="ja-JP"/>
        </w:rPr>
        <w:t>factors to be considered when determining the beam switching gap e.g., timing error</w:t>
      </w:r>
      <w:r w:rsidR="00AD7E77">
        <w:rPr>
          <w:rFonts w:ascii="Arial" w:hAnsi="Arial" w:cs="Arial"/>
          <w:lang w:eastAsia="ja-JP"/>
        </w:rPr>
        <w:t xml:space="preserve">. </w:t>
      </w:r>
      <w:r w:rsidR="00F906E2">
        <w:rPr>
          <w:rFonts w:ascii="Arial" w:hAnsi="Arial" w:cs="Arial"/>
          <w:lang w:eastAsia="ja-JP"/>
        </w:rPr>
        <w:t>Considering the</w:t>
      </w:r>
      <w:r w:rsidR="00A91076">
        <w:rPr>
          <w:rFonts w:ascii="Arial" w:hAnsi="Arial" w:cs="Arial"/>
          <w:lang w:eastAsia="ja-JP"/>
        </w:rPr>
        <w:t xml:space="preserve"> ongoing</w:t>
      </w:r>
      <w:r w:rsidR="00AD7E77">
        <w:rPr>
          <w:rFonts w:ascii="Arial" w:hAnsi="Arial" w:cs="Arial"/>
          <w:lang w:eastAsia="ja-JP"/>
        </w:rPr>
        <w:t xml:space="preserve"> RAN4 discussions, potential requirement as well as the impairment factors caused by implementation, it is </w:t>
      </w:r>
      <w:r w:rsidR="00F906E2">
        <w:rPr>
          <w:rFonts w:ascii="Arial" w:hAnsi="Arial" w:cs="Arial"/>
          <w:lang w:eastAsia="ja-JP"/>
        </w:rPr>
        <w:t xml:space="preserve">feasible </w:t>
      </w:r>
      <w:r w:rsidR="00AD7E77">
        <w:rPr>
          <w:rFonts w:ascii="Arial" w:hAnsi="Arial" w:cs="Arial"/>
          <w:lang w:eastAsia="ja-JP"/>
        </w:rPr>
        <w:t xml:space="preserve">to reserve </w:t>
      </w:r>
      <w:r w:rsidR="00F906E2">
        <w:rPr>
          <w:rFonts w:ascii="Arial" w:hAnsi="Arial" w:cs="Arial"/>
          <w:lang w:eastAsia="ja-JP"/>
        </w:rPr>
        <w:t xml:space="preserve">1-symbol gap for beam switching </w:t>
      </w:r>
      <w:r w:rsidR="00F906E2">
        <w:rPr>
          <w:rFonts w:ascii="Arial" w:hAnsi="Arial" w:cs="Arial"/>
          <w:lang w:eastAsia="ja-JP"/>
        </w:rPr>
        <w:lastRenderedPageBreak/>
        <w:t>operation for all SCSs</w:t>
      </w:r>
      <w:r w:rsidR="00A91076">
        <w:rPr>
          <w:rFonts w:ascii="Arial" w:hAnsi="Arial" w:cs="Arial"/>
          <w:lang w:eastAsia="ja-JP"/>
        </w:rPr>
        <w:t xml:space="preserve"> on FR2-2</w:t>
      </w:r>
      <w:r w:rsidR="00F906E2">
        <w:rPr>
          <w:rFonts w:ascii="Arial" w:hAnsi="Arial" w:cs="Arial"/>
          <w:lang w:eastAsia="ja-JP"/>
        </w:rPr>
        <w:t>.</w:t>
      </w:r>
      <w:r w:rsidR="00A91076">
        <w:rPr>
          <w:rFonts w:ascii="Arial" w:hAnsi="Arial" w:cs="Arial"/>
          <w:lang w:eastAsia="ja-JP"/>
        </w:rPr>
        <w:t xml:space="preserve"> To be more flexible,</w:t>
      </w:r>
      <w:r w:rsidR="00F906E2">
        <w:rPr>
          <w:rFonts w:ascii="Arial" w:hAnsi="Arial" w:cs="Arial"/>
          <w:lang w:eastAsia="ja-JP"/>
        </w:rPr>
        <w:t xml:space="preserve"> </w:t>
      </w:r>
      <w:r w:rsidR="00A91076">
        <w:rPr>
          <w:rFonts w:ascii="Arial" w:hAnsi="Arial" w:cs="Arial"/>
          <w:lang w:eastAsia="ja-JP"/>
        </w:rPr>
        <w:t>a</w:t>
      </w:r>
      <w:r w:rsidR="00F906E2">
        <w:rPr>
          <w:rFonts w:ascii="Arial" w:hAnsi="Arial" w:cs="Arial"/>
          <w:lang w:eastAsia="ja-JP"/>
        </w:rPr>
        <w:t xml:space="preserve"> UE capability can be introduced </w:t>
      </w:r>
      <w:r w:rsidR="00A91076">
        <w:rPr>
          <w:rFonts w:ascii="Arial" w:hAnsi="Arial" w:cs="Arial"/>
          <w:lang w:eastAsia="ja-JP"/>
        </w:rPr>
        <w:t>to allow UE</w:t>
      </w:r>
      <w:r w:rsidR="00F906E2">
        <w:rPr>
          <w:rFonts w:ascii="Arial" w:hAnsi="Arial" w:cs="Arial"/>
          <w:lang w:eastAsia="ja-JP"/>
        </w:rPr>
        <w:t xml:space="preserve"> select</w:t>
      </w:r>
      <w:r w:rsidR="00A91076">
        <w:rPr>
          <w:rFonts w:ascii="Arial" w:hAnsi="Arial" w:cs="Arial"/>
          <w:lang w:eastAsia="ja-JP"/>
        </w:rPr>
        <w:t>ing</w:t>
      </w:r>
      <w:r w:rsidR="00F906E2">
        <w:rPr>
          <w:rFonts w:ascii="Arial" w:hAnsi="Arial" w:cs="Arial"/>
          <w:lang w:eastAsia="ja-JP"/>
        </w:rPr>
        <w:t xml:space="preserve"> one from a set of predefined</w:t>
      </w:r>
      <w:r w:rsidR="006C4F2C">
        <w:rPr>
          <w:rFonts w:ascii="Arial" w:hAnsi="Arial" w:cs="Arial"/>
          <w:lang w:eastAsia="ja-JP"/>
        </w:rPr>
        <w:t xml:space="preserve"> DL or UL beam-switching gap</w:t>
      </w:r>
      <w:r w:rsidR="00F906E2">
        <w:rPr>
          <w:rFonts w:ascii="Arial" w:hAnsi="Arial" w:cs="Arial"/>
          <w:lang w:eastAsia="ja-JP"/>
        </w:rPr>
        <w:t xml:space="preserve"> values</w:t>
      </w:r>
      <w:r w:rsidR="00A91076">
        <w:rPr>
          <w:rFonts w:ascii="Arial" w:hAnsi="Arial" w:cs="Arial"/>
          <w:lang w:eastAsia="ja-JP"/>
        </w:rPr>
        <w:t xml:space="preserve">. The candidate values can </w:t>
      </w:r>
      <w:r w:rsidR="00F906E2">
        <w:rPr>
          <w:rFonts w:ascii="Arial" w:hAnsi="Arial" w:cs="Arial"/>
          <w:lang w:eastAsia="ja-JP"/>
        </w:rPr>
        <w:t>include</w:t>
      </w:r>
      <w:r w:rsidR="006C4F2C">
        <w:rPr>
          <w:rFonts w:ascii="Arial" w:hAnsi="Arial" w:cs="Arial"/>
          <w:lang w:eastAsia="ja-JP"/>
        </w:rPr>
        <w:t xml:space="preserve"> 1-symbol for normal UE and</w:t>
      </w:r>
      <w:r w:rsidR="00F906E2">
        <w:rPr>
          <w:rFonts w:ascii="Arial" w:hAnsi="Arial" w:cs="Arial"/>
          <w:lang w:eastAsia="ja-JP"/>
        </w:rPr>
        <w:t xml:space="preserve"> </w:t>
      </w:r>
      <w:r w:rsidR="00A91076">
        <w:rPr>
          <w:rFonts w:ascii="Arial" w:hAnsi="Arial" w:cs="Arial"/>
          <w:lang w:eastAsia="ja-JP"/>
        </w:rPr>
        <w:t xml:space="preserve">possibly </w:t>
      </w:r>
      <w:r w:rsidR="00F906E2">
        <w:rPr>
          <w:rFonts w:ascii="Arial" w:hAnsi="Arial" w:cs="Arial"/>
          <w:lang w:eastAsia="ja-JP"/>
        </w:rPr>
        <w:t>a shorter duration</w:t>
      </w:r>
      <w:r w:rsidR="00BD664C">
        <w:rPr>
          <w:rFonts w:ascii="Arial" w:hAnsi="Arial" w:cs="Arial"/>
          <w:lang w:eastAsia="ja-JP"/>
        </w:rPr>
        <w:t xml:space="preserve"> less</w:t>
      </w:r>
      <w:r w:rsidR="00F906E2">
        <w:rPr>
          <w:rFonts w:ascii="Arial" w:hAnsi="Arial" w:cs="Arial"/>
          <w:lang w:eastAsia="ja-JP"/>
        </w:rPr>
        <w:t xml:space="preserve"> than 1 symbol for </w:t>
      </w:r>
      <w:r w:rsidR="00BD664C">
        <w:rPr>
          <w:rFonts w:ascii="Arial" w:hAnsi="Arial" w:cs="Arial"/>
          <w:lang w:eastAsia="ja-JP"/>
        </w:rPr>
        <w:t xml:space="preserve">an </w:t>
      </w:r>
      <w:r w:rsidR="00F906E2">
        <w:rPr>
          <w:rFonts w:ascii="Arial" w:hAnsi="Arial" w:cs="Arial"/>
          <w:lang w:eastAsia="ja-JP"/>
        </w:rPr>
        <w:t>advanced UE</w:t>
      </w:r>
      <w:r w:rsidR="006C4F2C">
        <w:rPr>
          <w:rFonts w:ascii="Arial" w:hAnsi="Arial" w:cs="Arial"/>
          <w:lang w:eastAsia="ja-JP"/>
        </w:rPr>
        <w:t xml:space="preserve">, (e.g., a UE </w:t>
      </w:r>
      <w:r w:rsidR="00BD664C">
        <w:rPr>
          <w:rFonts w:ascii="Arial" w:hAnsi="Arial" w:cs="Arial"/>
          <w:lang w:eastAsia="ja-JP"/>
        </w:rPr>
        <w:t>can switch</w:t>
      </w:r>
      <w:r w:rsidR="006C4F2C">
        <w:rPr>
          <w:rFonts w:ascii="Arial" w:hAnsi="Arial" w:cs="Arial"/>
          <w:lang w:eastAsia="ja-JP"/>
        </w:rPr>
        <w:t xml:space="preserve"> beams within a CP duration).  </w:t>
      </w:r>
    </w:p>
    <w:p w14:paraId="3FDD925B" w14:textId="77777777" w:rsidR="00682C08" w:rsidRDefault="00682C08" w:rsidP="00D24D30">
      <w:pPr>
        <w:rPr>
          <w:rFonts w:ascii="Arial" w:hAnsi="Arial" w:cs="Arial"/>
          <w:lang w:eastAsia="ja-JP"/>
        </w:rPr>
      </w:pPr>
    </w:p>
    <w:p w14:paraId="7F6F3691" w14:textId="0BE164D8" w:rsidR="00D24D30" w:rsidRPr="00D24D30" w:rsidRDefault="00BD664C" w:rsidP="00D24D30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We therefore propose the following:</w:t>
      </w:r>
    </w:p>
    <w:p w14:paraId="78FE5F52" w14:textId="77777777" w:rsidR="002A73BD" w:rsidRDefault="00D24D30" w:rsidP="002A73BD">
      <w:pPr>
        <w:spacing w:after="0"/>
        <w:rPr>
          <w:rFonts w:ascii="Arial" w:hAnsi="Arial" w:cs="Arial"/>
          <w:b/>
          <w:bCs/>
          <w:lang w:eastAsia="ja-JP"/>
        </w:rPr>
      </w:pPr>
      <w:r w:rsidRPr="008E4304">
        <w:rPr>
          <w:rFonts w:ascii="Arial" w:hAnsi="Arial" w:cs="Arial"/>
          <w:b/>
          <w:bCs/>
          <w:lang w:eastAsia="ja-JP"/>
        </w:rPr>
        <w:t xml:space="preserve">Proposal </w:t>
      </w:r>
      <w:r>
        <w:rPr>
          <w:rFonts w:ascii="Arial" w:hAnsi="Arial" w:cs="Arial"/>
          <w:b/>
          <w:bCs/>
          <w:lang w:eastAsia="ja-JP"/>
        </w:rPr>
        <w:t>2</w:t>
      </w:r>
      <w:r w:rsidRPr="008E4304">
        <w:rPr>
          <w:rFonts w:ascii="Arial" w:hAnsi="Arial" w:cs="Arial"/>
          <w:b/>
          <w:bCs/>
          <w:lang w:eastAsia="ja-JP"/>
        </w:rPr>
        <w:t>:</w:t>
      </w:r>
      <w:r w:rsidR="006C4F2C">
        <w:rPr>
          <w:rFonts w:ascii="Arial" w:hAnsi="Arial" w:cs="Arial"/>
          <w:b/>
          <w:bCs/>
          <w:lang w:eastAsia="ja-JP"/>
        </w:rPr>
        <w:t xml:space="preserve"> </w:t>
      </w:r>
      <w:r w:rsidR="002A73BD" w:rsidRPr="002A73BD">
        <w:rPr>
          <w:rFonts w:ascii="Arial" w:hAnsi="Arial" w:cs="Arial"/>
          <w:b/>
          <w:bCs/>
          <w:lang w:eastAsia="ja-JP"/>
        </w:rPr>
        <w:t>Introduce a UE capability for the following cases:</w:t>
      </w:r>
    </w:p>
    <w:p w14:paraId="4C4D31F8" w14:textId="77777777" w:rsidR="002A73BD" w:rsidRPr="002A73BD" w:rsidRDefault="002A73BD" w:rsidP="002A73BD">
      <w:pPr>
        <w:pStyle w:val="ListParagraph"/>
        <w:numPr>
          <w:ilvl w:val="0"/>
          <w:numId w:val="44"/>
        </w:numPr>
        <w:ind w:left="360"/>
        <w:rPr>
          <w:rFonts w:ascii="Arial" w:hAnsi="Arial" w:cs="Arial"/>
          <w:i/>
          <w:iCs/>
          <w:lang w:eastAsia="ja-JP"/>
        </w:rPr>
      </w:pPr>
      <w:r w:rsidRPr="002A73BD">
        <w:rPr>
          <w:rFonts w:ascii="Arial" w:hAnsi="Arial" w:cs="Arial"/>
          <w:i/>
          <w:iCs/>
          <w:lang w:eastAsia="ja-JP"/>
        </w:rPr>
        <w:t xml:space="preserve">Rx beam switching between DL signals/channels with different QCL Type-D source RSs. </w:t>
      </w:r>
    </w:p>
    <w:p w14:paraId="38AB12E9" w14:textId="77777777" w:rsidR="002A73BD" w:rsidRPr="002A73BD" w:rsidRDefault="002A73BD" w:rsidP="002A73BD">
      <w:pPr>
        <w:pStyle w:val="ListParagraph"/>
        <w:numPr>
          <w:ilvl w:val="0"/>
          <w:numId w:val="44"/>
        </w:numPr>
        <w:ind w:left="360"/>
        <w:rPr>
          <w:rFonts w:ascii="Arial" w:hAnsi="Arial" w:cs="Arial"/>
          <w:i/>
          <w:iCs/>
          <w:lang w:eastAsia="ja-JP"/>
        </w:rPr>
      </w:pPr>
      <w:r w:rsidRPr="002A73BD">
        <w:rPr>
          <w:rFonts w:ascii="Arial" w:hAnsi="Arial" w:cs="Arial"/>
          <w:i/>
          <w:iCs/>
          <w:lang w:eastAsia="ja-JP"/>
        </w:rPr>
        <w:t xml:space="preserve">Tx beam switching time between UL signals/channels with different spatial relation RSs e.g., PUCCHs/PUSCHs/SRSs. </w:t>
      </w:r>
    </w:p>
    <w:p w14:paraId="7B4EFC78" w14:textId="2697044A" w:rsidR="008E4304" w:rsidRPr="002A73BD" w:rsidRDefault="002A73BD" w:rsidP="002A73BD">
      <w:pPr>
        <w:pStyle w:val="ListParagraph"/>
        <w:numPr>
          <w:ilvl w:val="0"/>
          <w:numId w:val="44"/>
        </w:numPr>
        <w:ind w:left="360"/>
        <w:rPr>
          <w:rFonts w:ascii="Arial" w:hAnsi="Arial" w:cs="Arial"/>
          <w:i/>
          <w:iCs/>
          <w:lang w:eastAsia="ja-JP"/>
        </w:rPr>
      </w:pPr>
      <w:r w:rsidRPr="002A73BD">
        <w:rPr>
          <w:rFonts w:ascii="Arial" w:hAnsi="Arial" w:cs="Arial"/>
          <w:i/>
          <w:iCs/>
          <w:lang w:eastAsia="ja-JP"/>
        </w:rPr>
        <w:t>One candidate value is determined based on beam switching time requirement replied from RAN4 (e.g.,1 symbol).</w:t>
      </w:r>
    </w:p>
    <w:p w14:paraId="3FF2C087" w14:textId="77777777" w:rsidR="00D24D30" w:rsidRPr="00484947" w:rsidRDefault="00D24D30" w:rsidP="00F4219B">
      <w:pPr>
        <w:rPr>
          <w:rFonts w:ascii="Arial" w:hAnsi="Arial" w:cs="Arial"/>
          <w:lang w:eastAsia="zh-CN"/>
        </w:rPr>
      </w:pPr>
    </w:p>
    <w:p w14:paraId="40028204" w14:textId="77777777" w:rsidR="006E2C0F" w:rsidRPr="00404C4B" w:rsidRDefault="006E2C0F" w:rsidP="006E2C0F">
      <w:pPr>
        <w:pStyle w:val="Heading1"/>
        <w:rPr>
          <w:rFonts w:cs="Arial"/>
          <w:lang w:val="en-US" w:eastAsia="zh-CN"/>
        </w:rPr>
      </w:pPr>
      <w:r w:rsidRPr="00404C4B">
        <w:rPr>
          <w:rFonts w:cs="Arial"/>
          <w:lang w:val="en-US"/>
        </w:rPr>
        <w:t>3. C</w:t>
      </w:r>
      <w:r w:rsidRPr="00404C4B">
        <w:rPr>
          <w:rFonts w:cs="Arial"/>
          <w:lang w:val="en-US" w:eastAsia="zh-CN"/>
        </w:rPr>
        <w:t xml:space="preserve">onclusion </w:t>
      </w:r>
    </w:p>
    <w:p w14:paraId="2A691B3E" w14:textId="28F3DCBC" w:rsidR="00D3488C" w:rsidRPr="001258B7" w:rsidRDefault="006E2C0F" w:rsidP="001258B7">
      <w:pPr>
        <w:rPr>
          <w:rFonts w:ascii="Arial" w:hAnsi="Arial" w:cs="Arial"/>
          <w:lang w:val="en-US"/>
        </w:rPr>
      </w:pPr>
      <w:r w:rsidRPr="00404C4B">
        <w:rPr>
          <w:rFonts w:ascii="Arial" w:hAnsi="Arial" w:cs="Arial"/>
          <w:lang w:val="en-US"/>
        </w:rPr>
        <w:t>In th</w:t>
      </w:r>
      <w:r w:rsidR="003577A8" w:rsidRPr="00404C4B">
        <w:rPr>
          <w:rFonts w:ascii="Arial" w:hAnsi="Arial" w:cs="Arial"/>
          <w:lang w:val="en-US"/>
        </w:rPr>
        <w:t xml:space="preserve">is contribution, we have presented our views on </w:t>
      </w:r>
      <w:r w:rsidR="00F44AAE">
        <w:rPr>
          <w:rFonts w:ascii="Arial" w:hAnsi="Arial" w:cs="Arial"/>
          <w:lang w:val="en-US"/>
        </w:rPr>
        <w:t>open issues</w:t>
      </w:r>
      <w:r w:rsidR="001258B7">
        <w:rPr>
          <w:rFonts w:ascii="Arial" w:hAnsi="Arial" w:cs="Arial"/>
          <w:lang w:val="en-US"/>
        </w:rPr>
        <w:t xml:space="preserve"> related to </w:t>
      </w:r>
      <w:r w:rsidR="00544BEC">
        <w:rPr>
          <w:rFonts w:ascii="Arial" w:hAnsi="Arial" w:cs="Arial"/>
          <w:lang w:val="en-US"/>
        </w:rPr>
        <w:t>beam management enhancement</w:t>
      </w:r>
      <w:r w:rsidR="0036562B">
        <w:rPr>
          <w:rFonts w:ascii="Arial" w:hAnsi="Arial" w:cs="Arial"/>
          <w:lang w:val="en-US"/>
        </w:rPr>
        <w:t xml:space="preserve"> with new SCSs</w:t>
      </w:r>
      <w:r w:rsidR="00544BEC">
        <w:rPr>
          <w:rFonts w:ascii="Arial" w:hAnsi="Arial" w:cs="Arial"/>
          <w:lang w:val="en-US"/>
        </w:rPr>
        <w:t xml:space="preserve"> </w:t>
      </w:r>
      <w:r w:rsidR="001258B7">
        <w:rPr>
          <w:rFonts w:ascii="Arial" w:hAnsi="Arial" w:cs="Arial"/>
          <w:lang w:val="en-US"/>
        </w:rPr>
        <w:t>on above 52.6GHz frequency bands.</w:t>
      </w:r>
      <w:r w:rsidR="00F44AAE">
        <w:rPr>
          <w:rFonts w:ascii="Arial" w:hAnsi="Arial" w:cs="Arial"/>
          <w:lang w:val="en-US"/>
        </w:rPr>
        <w:t xml:space="preserve"> </w:t>
      </w:r>
      <w:r w:rsidR="00E100E8" w:rsidRPr="00404C4B">
        <w:rPr>
          <w:rFonts w:ascii="Arial" w:hAnsi="Arial" w:cs="Arial"/>
          <w:lang w:val="en-US"/>
        </w:rPr>
        <w:t>Based on the discussions above,</w:t>
      </w:r>
      <w:r w:rsidR="0010617E" w:rsidRPr="00404C4B">
        <w:rPr>
          <w:rFonts w:ascii="Arial" w:hAnsi="Arial" w:cs="Arial"/>
          <w:lang w:val="en-US"/>
        </w:rPr>
        <w:t xml:space="preserve"> the following was proposed: </w:t>
      </w:r>
    </w:p>
    <w:p w14:paraId="532AB6D7" w14:textId="77777777" w:rsidR="00CE6384" w:rsidRDefault="00CE6384" w:rsidP="00CE6384">
      <w:pPr>
        <w:ind w:left="1170" w:hanging="1170"/>
        <w:rPr>
          <w:rFonts w:ascii="Arial" w:hAnsi="Arial" w:cs="Arial"/>
          <w:lang w:eastAsia="zh-CN"/>
        </w:rPr>
      </w:pPr>
      <w:r w:rsidRPr="008E4304">
        <w:rPr>
          <w:rFonts w:ascii="Arial" w:hAnsi="Arial" w:cs="Arial"/>
          <w:b/>
          <w:bCs/>
          <w:lang w:eastAsia="ja-JP"/>
        </w:rPr>
        <w:t xml:space="preserve">Proposal </w:t>
      </w:r>
      <w:r>
        <w:rPr>
          <w:rFonts w:ascii="Arial" w:hAnsi="Arial" w:cs="Arial"/>
          <w:b/>
          <w:bCs/>
          <w:lang w:eastAsia="ja-JP"/>
        </w:rPr>
        <w:t>1</w:t>
      </w:r>
      <w:r w:rsidRPr="008E4304">
        <w:rPr>
          <w:rFonts w:ascii="Arial" w:hAnsi="Arial" w:cs="Arial"/>
          <w:b/>
          <w:bCs/>
          <w:lang w:eastAsia="ja-JP"/>
        </w:rPr>
        <w:t xml:space="preserve">: </w:t>
      </w:r>
      <w:r>
        <w:rPr>
          <w:rFonts w:ascii="Arial" w:hAnsi="Arial" w:cs="Arial"/>
          <w:b/>
          <w:bCs/>
          <w:lang w:eastAsia="ja-JP"/>
        </w:rPr>
        <w:t xml:space="preserve">The minimum guard period between two SRS resources of an SRS resource set for antenna switching are defined as ‘8’ symbols and ‘16’ symbols for 480kHz and 960kHz SCS, respectively.    </w:t>
      </w:r>
      <w:r>
        <w:rPr>
          <w:rFonts w:ascii="Arial" w:hAnsi="Arial" w:cs="Arial"/>
          <w:lang w:eastAsia="zh-CN"/>
        </w:rPr>
        <w:t xml:space="preserve">     </w:t>
      </w:r>
    </w:p>
    <w:p w14:paraId="3BF84BCB" w14:textId="77777777" w:rsidR="002A73BD" w:rsidRDefault="002A73BD" w:rsidP="002A73BD">
      <w:pPr>
        <w:spacing w:after="0"/>
        <w:rPr>
          <w:rFonts w:ascii="Arial" w:hAnsi="Arial" w:cs="Arial"/>
          <w:b/>
          <w:bCs/>
          <w:lang w:eastAsia="ja-JP"/>
        </w:rPr>
      </w:pPr>
      <w:r w:rsidRPr="008E4304">
        <w:rPr>
          <w:rFonts w:ascii="Arial" w:hAnsi="Arial" w:cs="Arial"/>
          <w:b/>
          <w:bCs/>
          <w:lang w:eastAsia="ja-JP"/>
        </w:rPr>
        <w:t xml:space="preserve">Proposal </w:t>
      </w:r>
      <w:r>
        <w:rPr>
          <w:rFonts w:ascii="Arial" w:hAnsi="Arial" w:cs="Arial"/>
          <w:b/>
          <w:bCs/>
          <w:lang w:eastAsia="ja-JP"/>
        </w:rPr>
        <w:t>2</w:t>
      </w:r>
      <w:r w:rsidRPr="008E4304">
        <w:rPr>
          <w:rFonts w:ascii="Arial" w:hAnsi="Arial" w:cs="Arial"/>
          <w:b/>
          <w:bCs/>
          <w:lang w:eastAsia="ja-JP"/>
        </w:rPr>
        <w:t>:</w:t>
      </w:r>
      <w:r>
        <w:rPr>
          <w:rFonts w:ascii="Arial" w:hAnsi="Arial" w:cs="Arial"/>
          <w:b/>
          <w:bCs/>
          <w:lang w:eastAsia="ja-JP"/>
        </w:rPr>
        <w:t xml:space="preserve"> </w:t>
      </w:r>
      <w:r w:rsidRPr="002A73BD">
        <w:rPr>
          <w:rFonts w:ascii="Arial" w:hAnsi="Arial" w:cs="Arial"/>
          <w:b/>
          <w:bCs/>
          <w:lang w:eastAsia="ja-JP"/>
        </w:rPr>
        <w:t>Introduce a UE capability for the following cases:</w:t>
      </w:r>
    </w:p>
    <w:p w14:paraId="3F80864F" w14:textId="77777777" w:rsidR="002A73BD" w:rsidRPr="002A73BD" w:rsidRDefault="002A73BD" w:rsidP="002A73BD">
      <w:pPr>
        <w:pStyle w:val="ListParagraph"/>
        <w:numPr>
          <w:ilvl w:val="0"/>
          <w:numId w:val="44"/>
        </w:numPr>
        <w:ind w:left="360"/>
        <w:rPr>
          <w:rFonts w:ascii="Arial" w:hAnsi="Arial" w:cs="Arial"/>
          <w:i/>
          <w:iCs/>
          <w:lang w:eastAsia="ja-JP"/>
        </w:rPr>
      </w:pPr>
      <w:r w:rsidRPr="002A73BD">
        <w:rPr>
          <w:rFonts w:ascii="Arial" w:hAnsi="Arial" w:cs="Arial"/>
          <w:i/>
          <w:iCs/>
          <w:lang w:eastAsia="ja-JP"/>
        </w:rPr>
        <w:t xml:space="preserve">Rx beam switching between DL signals/channels with different QCL Type-D source RSs. </w:t>
      </w:r>
    </w:p>
    <w:p w14:paraId="40AD5D31" w14:textId="77777777" w:rsidR="002A73BD" w:rsidRPr="002A73BD" w:rsidRDefault="002A73BD" w:rsidP="002A73BD">
      <w:pPr>
        <w:pStyle w:val="ListParagraph"/>
        <w:numPr>
          <w:ilvl w:val="0"/>
          <w:numId w:val="44"/>
        </w:numPr>
        <w:ind w:left="360"/>
        <w:rPr>
          <w:rFonts w:ascii="Arial" w:hAnsi="Arial" w:cs="Arial"/>
          <w:i/>
          <w:iCs/>
          <w:lang w:eastAsia="ja-JP"/>
        </w:rPr>
      </w:pPr>
      <w:r w:rsidRPr="002A73BD">
        <w:rPr>
          <w:rFonts w:ascii="Arial" w:hAnsi="Arial" w:cs="Arial"/>
          <w:i/>
          <w:iCs/>
          <w:lang w:eastAsia="ja-JP"/>
        </w:rPr>
        <w:t xml:space="preserve">Tx beam switching time between UL signals/channels with different spatial relation RSs e.g., PUCCHs/PUSCHs/SRSs. </w:t>
      </w:r>
    </w:p>
    <w:p w14:paraId="55DCE822" w14:textId="77777777" w:rsidR="002A73BD" w:rsidRPr="002A73BD" w:rsidRDefault="002A73BD" w:rsidP="002A73BD">
      <w:pPr>
        <w:pStyle w:val="ListParagraph"/>
        <w:numPr>
          <w:ilvl w:val="0"/>
          <w:numId w:val="44"/>
        </w:numPr>
        <w:ind w:left="360"/>
        <w:rPr>
          <w:rFonts w:ascii="Arial" w:hAnsi="Arial" w:cs="Arial"/>
          <w:i/>
          <w:iCs/>
          <w:lang w:eastAsia="ja-JP"/>
        </w:rPr>
      </w:pPr>
      <w:r w:rsidRPr="002A73BD">
        <w:rPr>
          <w:rFonts w:ascii="Arial" w:hAnsi="Arial" w:cs="Arial"/>
          <w:i/>
          <w:iCs/>
          <w:lang w:eastAsia="ja-JP"/>
        </w:rPr>
        <w:t>One candidate value is determined based on beam switching time requirement replied from RAN4 (e.g.,1 symbol).</w:t>
      </w:r>
    </w:p>
    <w:p w14:paraId="48C43E88" w14:textId="77777777" w:rsidR="00CE6384" w:rsidRDefault="00CE6384" w:rsidP="003628C0">
      <w:pPr>
        <w:spacing w:before="120"/>
        <w:ind w:left="1170" w:hanging="1170"/>
        <w:rPr>
          <w:rFonts w:ascii="Arial" w:hAnsi="Arial" w:cs="Arial"/>
          <w:b/>
          <w:bCs/>
          <w:lang w:eastAsia="ja-JP"/>
        </w:rPr>
      </w:pPr>
    </w:p>
    <w:p w14:paraId="77CB1E3A" w14:textId="46539EFD" w:rsidR="0081701C" w:rsidRDefault="0081701C" w:rsidP="003628C0">
      <w:pPr>
        <w:spacing w:before="120"/>
        <w:ind w:left="1170" w:hanging="1170"/>
        <w:rPr>
          <w:rFonts w:ascii="Arial" w:hAnsi="Arial" w:cs="Arial"/>
          <w:b/>
          <w:bCs/>
          <w:lang w:eastAsia="ja-JP"/>
        </w:rPr>
      </w:pPr>
    </w:p>
    <w:p w14:paraId="11073CEF" w14:textId="77777777" w:rsidR="0081701C" w:rsidRPr="003628C0" w:rsidRDefault="0081701C" w:rsidP="003628C0">
      <w:pPr>
        <w:spacing w:before="120"/>
        <w:ind w:left="1170" w:hanging="1170"/>
        <w:rPr>
          <w:rFonts w:ascii="Arial" w:hAnsi="Arial" w:cs="Arial"/>
          <w:b/>
          <w:bCs/>
          <w:lang w:eastAsia="ja-JP"/>
        </w:rPr>
      </w:pPr>
    </w:p>
    <w:p w14:paraId="7E2A3AAF" w14:textId="77777777" w:rsidR="006E2C0F" w:rsidRPr="00404C4B" w:rsidRDefault="006E2C0F" w:rsidP="006E2C0F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 w:rsidRPr="00404C4B">
        <w:rPr>
          <w:rFonts w:cs="Arial"/>
          <w:lang w:val="en-US"/>
        </w:rPr>
        <w:t>References</w:t>
      </w:r>
    </w:p>
    <w:p w14:paraId="57A474E5" w14:textId="23BCD657" w:rsidR="006A36F1" w:rsidRPr="006A36F1" w:rsidRDefault="006A36F1" w:rsidP="006A36F1">
      <w:pPr>
        <w:numPr>
          <w:ilvl w:val="0"/>
          <w:numId w:val="1"/>
        </w:numPr>
        <w:jc w:val="both"/>
        <w:rPr>
          <w:rFonts w:ascii="Arial" w:hAnsi="Arial" w:cs="Arial"/>
          <w:lang w:val="en-US" w:eastAsia="zh-CN"/>
        </w:rPr>
      </w:pPr>
      <w:r w:rsidRPr="006C372E">
        <w:rPr>
          <w:rFonts w:ascii="Arial" w:hAnsi="Arial" w:cs="Arial"/>
          <w:lang w:val="en-US" w:eastAsia="zh-CN"/>
        </w:rPr>
        <w:t>RAN1</w:t>
      </w:r>
      <w:r>
        <w:rPr>
          <w:rFonts w:ascii="Arial" w:hAnsi="Arial" w:cs="Arial"/>
          <w:lang w:val="en-US" w:eastAsia="zh-CN"/>
        </w:rPr>
        <w:t xml:space="preserve"> 10</w:t>
      </w:r>
      <w:r w:rsidR="0042493F">
        <w:rPr>
          <w:rFonts w:ascii="Arial" w:hAnsi="Arial" w:cs="Arial"/>
          <w:lang w:val="en-US" w:eastAsia="zh-CN"/>
        </w:rPr>
        <w:t>7</w:t>
      </w:r>
      <w:r w:rsidR="008A5BE5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e-meeting</w:t>
      </w:r>
      <w:r w:rsidRPr="006C372E">
        <w:rPr>
          <w:rFonts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Chairman notes </w:t>
      </w:r>
    </w:p>
    <w:p w14:paraId="69293581" w14:textId="6C42B317" w:rsidR="007A7D4E" w:rsidRPr="003628C0" w:rsidRDefault="00D02F45" w:rsidP="003628C0">
      <w:pPr>
        <w:numPr>
          <w:ilvl w:val="0"/>
          <w:numId w:val="1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3GPP TS 38.214 </w:t>
      </w:r>
      <w:r w:rsidR="00FE32B7">
        <w:rPr>
          <w:rFonts w:ascii="Arial" w:hAnsi="Arial" w:cs="Arial"/>
          <w:lang w:val="en-US" w:eastAsia="zh-CN"/>
        </w:rPr>
        <w:t xml:space="preserve"> </w:t>
      </w:r>
    </w:p>
    <w:p w14:paraId="70119B58" w14:textId="77777777" w:rsidR="006A36F1" w:rsidRPr="003628C0" w:rsidRDefault="006A36F1" w:rsidP="006A36F1">
      <w:pPr>
        <w:ind w:left="420"/>
        <w:jc w:val="both"/>
        <w:rPr>
          <w:rFonts w:ascii="Arial" w:hAnsi="Arial" w:cs="Arial"/>
          <w:lang w:val="en-US" w:eastAsia="zh-CN"/>
        </w:rPr>
      </w:pPr>
    </w:p>
    <w:sectPr w:rsidR="006A36F1" w:rsidRPr="003628C0" w:rsidSect="001F6C99">
      <w:headerReference w:type="even" r:id="rId9"/>
      <w:footerReference w:type="even" r:id="rId10"/>
      <w:footerReference w:type="default" r:id="rId11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49195" w14:textId="77777777" w:rsidR="003919C0" w:rsidRDefault="003919C0">
      <w:pPr>
        <w:spacing w:after="0"/>
      </w:pPr>
      <w:r>
        <w:separator/>
      </w:r>
    </w:p>
  </w:endnote>
  <w:endnote w:type="continuationSeparator" w:id="0">
    <w:p w14:paraId="156DF7BE" w14:textId="77777777" w:rsidR="003919C0" w:rsidRDefault="003919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Ericsson Capital TT">
    <w:altName w:val="Corbel"/>
    <w:panose1 w:val="020B0604020202020204"/>
    <w:charset w:val="00"/>
    <w:family w:val="auto"/>
    <w:pitch w:val="default"/>
    <w:sig w:usb0="00000000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6F7E6" w14:textId="77777777" w:rsidR="00517BA0" w:rsidRDefault="00517BA0" w:rsidP="00C058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290F624" w14:textId="77777777" w:rsidR="00517BA0" w:rsidRDefault="00517BA0" w:rsidP="00C058E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FFA7" w14:textId="77777777" w:rsidR="00517BA0" w:rsidRDefault="00517BA0" w:rsidP="00C058EA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74A13" w14:textId="77777777" w:rsidR="003919C0" w:rsidRDefault="003919C0">
      <w:pPr>
        <w:spacing w:after="0"/>
      </w:pPr>
      <w:r>
        <w:separator/>
      </w:r>
    </w:p>
  </w:footnote>
  <w:footnote w:type="continuationSeparator" w:id="0">
    <w:p w14:paraId="5D0A8D07" w14:textId="77777777" w:rsidR="003919C0" w:rsidRDefault="003919C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51A641" w14:textId="77777777" w:rsidR="00517BA0" w:rsidRDefault="00517BA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83BA1"/>
    <w:multiLevelType w:val="hybridMultilevel"/>
    <w:tmpl w:val="C1B26F1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D3E2D"/>
    <w:multiLevelType w:val="hybridMultilevel"/>
    <w:tmpl w:val="13AE4F9C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52040"/>
    <w:multiLevelType w:val="hybridMultilevel"/>
    <w:tmpl w:val="1C8A2B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4169BD"/>
    <w:multiLevelType w:val="hybridMultilevel"/>
    <w:tmpl w:val="66124244"/>
    <w:lvl w:ilvl="0" w:tplc="21B81AC4">
      <w:start w:val="8"/>
      <w:numFmt w:val="bullet"/>
      <w:lvlText w:val="-"/>
      <w:lvlJc w:val="left"/>
      <w:pPr>
        <w:ind w:left="113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4" w15:restartNumberingAfterBreak="0">
    <w:nsid w:val="0B4919D9"/>
    <w:multiLevelType w:val="hybridMultilevel"/>
    <w:tmpl w:val="9BB2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D2167"/>
    <w:multiLevelType w:val="hybridMultilevel"/>
    <w:tmpl w:val="C9AA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C923F0"/>
    <w:multiLevelType w:val="multilevel"/>
    <w:tmpl w:val="14C92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4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7C19FC"/>
    <w:multiLevelType w:val="hybridMultilevel"/>
    <w:tmpl w:val="FB580966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0A2C44"/>
    <w:multiLevelType w:val="hybridMultilevel"/>
    <w:tmpl w:val="BBF4F676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9" w15:restartNumberingAfterBreak="0">
    <w:nsid w:val="2729054F"/>
    <w:multiLevelType w:val="hybridMultilevel"/>
    <w:tmpl w:val="C23A9EF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EC4417D"/>
    <w:multiLevelType w:val="hybridMultilevel"/>
    <w:tmpl w:val="2C4E2C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177C94"/>
    <w:multiLevelType w:val="hybridMultilevel"/>
    <w:tmpl w:val="33C0D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566400"/>
    <w:multiLevelType w:val="multilevel"/>
    <w:tmpl w:val="355664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8618B"/>
    <w:multiLevelType w:val="hybridMultilevel"/>
    <w:tmpl w:val="C9266C5A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9762C0"/>
    <w:multiLevelType w:val="hybridMultilevel"/>
    <w:tmpl w:val="8A1A6C46"/>
    <w:lvl w:ilvl="0" w:tplc="B4B88600">
      <w:start w:val="3785"/>
      <w:numFmt w:val="bullet"/>
      <w:lvlText w:val="-"/>
      <w:lvlJc w:val="left"/>
      <w:pPr>
        <w:ind w:left="1494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26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68" w:hanging="360"/>
      </w:pPr>
      <w:rPr>
        <w:rFonts w:ascii="Wingdings" w:hAnsi="Wingdings" w:hint="default"/>
      </w:rPr>
    </w:lvl>
  </w:abstractNum>
  <w:abstractNum w:abstractNumId="15" w15:restartNumberingAfterBreak="0">
    <w:nsid w:val="3AE233BD"/>
    <w:multiLevelType w:val="hybridMultilevel"/>
    <w:tmpl w:val="46B4DAB6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E22F8"/>
    <w:multiLevelType w:val="hybridMultilevel"/>
    <w:tmpl w:val="763AED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9F55CF"/>
    <w:multiLevelType w:val="hybridMultilevel"/>
    <w:tmpl w:val="7188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455C75"/>
    <w:multiLevelType w:val="hybridMultilevel"/>
    <w:tmpl w:val="97C278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D5B71C6"/>
    <w:multiLevelType w:val="hybridMultilevel"/>
    <w:tmpl w:val="ABAEDA6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1" w15:restartNumberingAfterBreak="0">
    <w:nsid w:val="5034244D"/>
    <w:multiLevelType w:val="hybridMultilevel"/>
    <w:tmpl w:val="8D1E3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9B5EB7"/>
    <w:multiLevelType w:val="hybridMultilevel"/>
    <w:tmpl w:val="39C0DD8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1FD1628"/>
    <w:multiLevelType w:val="hybridMultilevel"/>
    <w:tmpl w:val="D06C61F2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800CDA"/>
    <w:multiLevelType w:val="hybridMultilevel"/>
    <w:tmpl w:val="90F22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9E3468"/>
    <w:multiLevelType w:val="hybridMultilevel"/>
    <w:tmpl w:val="4FDE6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B358B8"/>
    <w:multiLevelType w:val="hybridMultilevel"/>
    <w:tmpl w:val="B7A6CC6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27" w15:restartNumberingAfterBreak="0">
    <w:nsid w:val="5EC563E6"/>
    <w:multiLevelType w:val="hybridMultilevel"/>
    <w:tmpl w:val="64C2CA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E213B0"/>
    <w:multiLevelType w:val="hybridMultilevel"/>
    <w:tmpl w:val="3E024AC2"/>
    <w:lvl w:ilvl="0" w:tplc="B1DE3838">
      <w:start w:val="1"/>
      <w:numFmt w:val="decimal"/>
      <w:lvlText w:val="[%1]."/>
      <w:lvlJc w:val="left"/>
      <w:pPr>
        <w:ind w:left="420" w:hanging="420"/>
      </w:pPr>
      <w:rPr>
        <w:rFonts w:hint="eastAsia"/>
        <w:sz w:val="20"/>
        <w:szCs w:val="16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3766DEE"/>
    <w:multiLevelType w:val="hybridMultilevel"/>
    <w:tmpl w:val="384E6A34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0" w15:restartNumberingAfterBreak="0">
    <w:nsid w:val="64E14CF5"/>
    <w:multiLevelType w:val="hybridMultilevel"/>
    <w:tmpl w:val="4BBAAD06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2330F7"/>
    <w:multiLevelType w:val="multilevel"/>
    <w:tmpl w:val="652330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061A0D"/>
    <w:multiLevelType w:val="hybridMultilevel"/>
    <w:tmpl w:val="3A98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FE384B"/>
    <w:multiLevelType w:val="hybridMultilevel"/>
    <w:tmpl w:val="C304F4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884B47"/>
    <w:multiLevelType w:val="hybridMultilevel"/>
    <w:tmpl w:val="B6AEDAC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B8C3797"/>
    <w:multiLevelType w:val="hybridMultilevel"/>
    <w:tmpl w:val="BBFE943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9839BE"/>
    <w:multiLevelType w:val="hybridMultilevel"/>
    <w:tmpl w:val="E0DCDAB0"/>
    <w:lvl w:ilvl="0" w:tplc="04090003">
      <w:start w:val="1"/>
      <w:numFmt w:val="bullet"/>
      <w:lvlText w:val="o"/>
      <w:lvlJc w:val="left"/>
      <w:pPr>
        <w:ind w:left="77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7" w15:restartNumberingAfterBreak="0">
    <w:nsid w:val="768224FD"/>
    <w:multiLevelType w:val="hybridMultilevel"/>
    <w:tmpl w:val="AFAE4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FB55C6"/>
    <w:multiLevelType w:val="hybridMultilevel"/>
    <w:tmpl w:val="55C28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E7B0094"/>
    <w:multiLevelType w:val="hybridMultilevel"/>
    <w:tmpl w:val="9D3C8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313CE8"/>
    <w:multiLevelType w:val="multilevel"/>
    <w:tmpl w:val="7F313C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B93B9E"/>
    <w:multiLevelType w:val="multilevel"/>
    <w:tmpl w:val="7FB93B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3"/>
  </w:num>
  <w:num w:numId="3">
    <w:abstractNumId w:val="4"/>
  </w:num>
  <w:num w:numId="4">
    <w:abstractNumId w:val="21"/>
  </w:num>
  <w:num w:numId="5">
    <w:abstractNumId w:val="19"/>
  </w:num>
  <w:num w:numId="6">
    <w:abstractNumId w:val="8"/>
  </w:num>
  <w:num w:numId="7">
    <w:abstractNumId w:val="6"/>
  </w:num>
  <w:num w:numId="8">
    <w:abstractNumId w:val="24"/>
  </w:num>
  <w:num w:numId="9">
    <w:abstractNumId w:val="32"/>
  </w:num>
  <w:num w:numId="10">
    <w:abstractNumId w:val="20"/>
  </w:num>
  <w:num w:numId="11">
    <w:abstractNumId w:val="27"/>
  </w:num>
  <w:num w:numId="12">
    <w:abstractNumId w:val="39"/>
  </w:num>
  <w:num w:numId="13">
    <w:abstractNumId w:val="10"/>
  </w:num>
  <w:num w:numId="14">
    <w:abstractNumId w:val="36"/>
  </w:num>
  <w:num w:numId="15">
    <w:abstractNumId w:val="29"/>
  </w:num>
  <w:num w:numId="16">
    <w:abstractNumId w:val="30"/>
  </w:num>
  <w:num w:numId="17">
    <w:abstractNumId w:val="1"/>
  </w:num>
  <w:num w:numId="18">
    <w:abstractNumId w:val="35"/>
  </w:num>
  <w:num w:numId="19">
    <w:abstractNumId w:val="0"/>
  </w:num>
  <w:num w:numId="20">
    <w:abstractNumId w:val="23"/>
  </w:num>
  <w:num w:numId="21">
    <w:abstractNumId w:val="26"/>
  </w:num>
  <w:num w:numId="22">
    <w:abstractNumId w:val="17"/>
  </w:num>
  <w:num w:numId="23">
    <w:abstractNumId w:val="34"/>
  </w:num>
  <w:num w:numId="24">
    <w:abstractNumId w:val="11"/>
  </w:num>
  <w:num w:numId="25">
    <w:abstractNumId w:val="5"/>
  </w:num>
  <w:num w:numId="26">
    <w:abstractNumId w:val="16"/>
  </w:num>
  <w:num w:numId="27">
    <w:abstractNumId w:val="12"/>
  </w:num>
  <w:num w:numId="28">
    <w:abstractNumId w:val="18"/>
  </w:num>
  <w:num w:numId="29">
    <w:abstractNumId w:val="3"/>
  </w:num>
  <w:num w:numId="30">
    <w:abstractNumId w:val="9"/>
  </w:num>
  <w:num w:numId="31">
    <w:abstractNumId w:val="15"/>
  </w:num>
  <w:num w:numId="32">
    <w:abstractNumId w:val="7"/>
  </w:num>
  <w:num w:numId="33">
    <w:abstractNumId w:val="38"/>
  </w:num>
  <w:num w:numId="34">
    <w:abstractNumId w:val="33"/>
  </w:num>
  <w:num w:numId="35">
    <w:abstractNumId w:val="40"/>
  </w:num>
  <w:num w:numId="36">
    <w:abstractNumId w:val="25"/>
  </w:num>
  <w:num w:numId="37">
    <w:abstractNumId w:val="41"/>
  </w:num>
  <w:num w:numId="38">
    <w:abstractNumId w:val="38"/>
  </w:num>
  <w:num w:numId="39">
    <w:abstractNumId w:val="37"/>
  </w:num>
  <w:num w:numId="40">
    <w:abstractNumId w:val="2"/>
  </w:num>
  <w:num w:numId="41">
    <w:abstractNumId w:val="40"/>
  </w:num>
  <w:num w:numId="42">
    <w:abstractNumId w:val="14"/>
  </w:num>
  <w:num w:numId="43">
    <w:abstractNumId w:val="31"/>
  </w:num>
  <w:num w:numId="44">
    <w:abstractNumId w:val="2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0B01"/>
    <w:rsid w:val="00005A6F"/>
    <w:rsid w:val="000069B9"/>
    <w:rsid w:val="00007165"/>
    <w:rsid w:val="00015206"/>
    <w:rsid w:val="00020AB8"/>
    <w:rsid w:val="00025639"/>
    <w:rsid w:val="00026F2D"/>
    <w:rsid w:val="0003157B"/>
    <w:rsid w:val="000402EC"/>
    <w:rsid w:val="00041822"/>
    <w:rsid w:val="00042017"/>
    <w:rsid w:val="00042E35"/>
    <w:rsid w:val="00043EA5"/>
    <w:rsid w:val="000457C9"/>
    <w:rsid w:val="0005095F"/>
    <w:rsid w:val="00050CC7"/>
    <w:rsid w:val="0005558B"/>
    <w:rsid w:val="0006735F"/>
    <w:rsid w:val="00067F48"/>
    <w:rsid w:val="000722C9"/>
    <w:rsid w:val="000729CD"/>
    <w:rsid w:val="0007538E"/>
    <w:rsid w:val="00075D7F"/>
    <w:rsid w:val="0007709B"/>
    <w:rsid w:val="00081549"/>
    <w:rsid w:val="000829D6"/>
    <w:rsid w:val="0008305E"/>
    <w:rsid w:val="00084AEC"/>
    <w:rsid w:val="00084F1B"/>
    <w:rsid w:val="00085C69"/>
    <w:rsid w:val="00087945"/>
    <w:rsid w:val="00095DA3"/>
    <w:rsid w:val="000973B9"/>
    <w:rsid w:val="000A26CE"/>
    <w:rsid w:val="000A2899"/>
    <w:rsid w:val="000A2BEF"/>
    <w:rsid w:val="000A416F"/>
    <w:rsid w:val="000A6B9F"/>
    <w:rsid w:val="000A76C8"/>
    <w:rsid w:val="000B0572"/>
    <w:rsid w:val="000B2B28"/>
    <w:rsid w:val="000B309B"/>
    <w:rsid w:val="000B385E"/>
    <w:rsid w:val="000B3A78"/>
    <w:rsid w:val="000B658A"/>
    <w:rsid w:val="000C0C40"/>
    <w:rsid w:val="000C1200"/>
    <w:rsid w:val="000C2B74"/>
    <w:rsid w:val="000C2C4D"/>
    <w:rsid w:val="000C689C"/>
    <w:rsid w:val="000D274E"/>
    <w:rsid w:val="000E1719"/>
    <w:rsid w:val="000E190D"/>
    <w:rsid w:val="000E56F3"/>
    <w:rsid w:val="000E5B07"/>
    <w:rsid w:val="000E675F"/>
    <w:rsid w:val="000F0511"/>
    <w:rsid w:val="000F1171"/>
    <w:rsid w:val="000F2FCE"/>
    <w:rsid w:val="001009F9"/>
    <w:rsid w:val="00102F82"/>
    <w:rsid w:val="00103353"/>
    <w:rsid w:val="00104391"/>
    <w:rsid w:val="00105F6A"/>
    <w:rsid w:val="0010617E"/>
    <w:rsid w:val="00107B65"/>
    <w:rsid w:val="00113889"/>
    <w:rsid w:val="0011531B"/>
    <w:rsid w:val="001156E0"/>
    <w:rsid w:val="00116BF5"/>
    <w:rsid w:val="001202FA"/>
    <w:rsid w:val="00120D6A"/>
    <w:rsid w:val="0012288A"/>
    <w:rsid w:val="001258B7"/>
    <w:rsid w:val="00126F4F"/>
    <w:rsid w:val="001333E9"/>
    <w:rsid w:val="00141351"/>
    <w:rsid w:val="00141FAE"/>
    <w:rsid w:val="00144371"/>
    <w:rsid w:val="00145D3A"/>
    <w:rsid w:val="00146561"/>
    <w:rsid w:val="00146724"/>
    <w:rsid w:val="00146D20"/>
    <w:rsid w:val="0014729A"/>
    <w:rsid w:val="001475DA"/>
    <w:rsid w:val="001504AD"/>
    <w:rsid w:val="00152571"/>
    <w:rsid w:val="00152B5A"/>
    <w:rsid w:val="00153144"/>
    <w:rsid w:val="00153667"/>
    <w:rsid w:val="0015788A"/>
    <w:rsid w:val="001607B5"/>
    <w:rsid w:val="0016099D"/>
    <w:rsid w:val="00160D18"/>
    <w:rsid w:val="00161D42"/>
    <w:rsid w:val="001625DE"/>
    <w:rsid w:val="00164DCB"/>
    <w:rsid w:val="0017286E"/>
    <w:rsid w:val="001735E8"/>
    <w:rsid w:val="00177AA3"/>
    <w:rsid w:val="00180A24"/>
    <w:rsid w:val="00180C2B"/>
    <w:rsid w:val="00181D34"/>
    <w:rsid w:val="00183D1D"/>
    <w:rsid w:val="00184909"/>
    <w:rsid w:val="00185856"/>
    <w:rsid w:val="00185D56"/>
    <w:rsid w:val="00187556"/>
    <w:rsid w:val="001910D7"/>
    <w:rsid w:val="00194872"/>
    <w:rsid w:val="001949AF"/>
    <w:rsid w:val="00197DDB"/>
    <w:rsid w:val="001A000F"/>
    <w:rsid w:val="001A028F"/>
    <w:rsid w:val="001A1186"/>
    <w:rsid w:val="001A255D"/>
    <w:rsid w:val="001B12E0"/>
    <w:rsid w:val="001B179E"/>
    <w:rsid w:val="001B7CEB"/>
    <w:rsid w:val="001C4118"/>
    <w:rsid w:val="001C6663"/>
    <w:rsid w:val="001C72E7"/>
    <w:rsid w:val="001D0F43"/>
    <w:rsid w:val="001D3E2B"/>
    <w:rsid w:val="001D42A4"/>
    <w:rsid w:val="001D4797"/>
    <w:rsid w:val="001D681E"/>
    <w:rsid w:val="001E0BBB"/>
    <w:rsid w:val="001E53B7"/>
    <w:rsid w:val="001E7186"/>
    <w:rsid w:val="001F0DAD"/>
    <w:rsid w:val="001F26A1"/>
    <w:rsid w:val="001F4FB6"/>
    <w:rsid w:val="001F6C99"/>
    <w:rsid w:val="002028B1"/>
    <w:rsid w:val="00203A90"/>
    <w:rsid w:val="002053BF"/>
    <w:rsid w:val="00205715"/>
    <w:rsid w:val="0020711C"/>
    <w:rsid w:val="00210B2D"/>
    <w:rsid w:val="002114A9"/>
    <w:rsid w:val="002163BA"/>
    <w:rsid w:val="002259B3"/>
    <w:rsid w:val="00231D54"/>
    <w:rsid w:val="002329E9"/>
    <w:rsid w:val="00233D51"/>
    <w:rsid w:val="0023553D"/>
    <w:rsid w:val="0023735D"/>
    <w:rsid w:val="00240384"/>
    <w:rsid w:val="00242992"/>
    <w:rsid w:val="00246987"/>
    <w:rsid w:val="00251D91"/>
    <w:rsid w:val="0025345C"/>
    <w:rsid w:val="00254B2F"/>
    <w:rsid w:val="002555E0"/>
    <w:rsid w:val="00260B38"/>
    <w:rsid w:val="002623A4"/>
    <w:rsid w:val="00262722"/>
    <w:rsid w:val="00262AD8"/>
    <w:rsid w:val="00266655"/>
    <w:rsid w:val="0026683E"/>
    <w:rsid w:val="00271393"/>
    <w:rsid w:val="00272E2E"/>
    <w:rsid w:val="00275A4E"/>
    <w:rsid w:val="00276C2F"/>
    <w:rsid w:val="00284187"/>
    <w:rsid w:val="00290461"/>
    <w:rsid w:val="00291156"/>
    <w:rsid w:val="00292B97"/>
    <w:rsid w:val="00292CDE"/>
    <w:rsid w:val="00297FC4"/>
    <w:rsid w:val="002A335A"/>
    <w:rsid w:val="002A34EF"/>
    <w:rsid w:val="002A73BD"/>
    <w:rsid w:val="002B18C2"/>
    <w:rsid w:val="002B3BD7"/>
    <w:rsid w:val="002C1749"/>
    <w:rsid w:val="002C576D"/>
    <w:rsid w:val="002D3515"/>
    <w:rsid w:val="002E05FB"/>
    <w:rsid w:val="002E4F38"/>
    <w:rsid w:val="002F6F2F"/>
    <w:rsid w:val="002F70F5"/>
    <w:rsid w:val="002F71D5"/>
    <w:rsid w:val="00301551"/>
    <w:rsid w:val="003103EE"/>
    <w:rsid w:val="0031109B"/>
    <w:rsid w:val="00313D23"/>
    <w:rsid w:val="003145A9"/>
    <w:rsid w:val="00315D38"/>
    <w:rsid w:val="003248B1"/>
    <w:rsid w:val="00330585"/>
    <w:rsid w:val="0033210C"/>
    <w:rsid w:val="00334BE9"/>
    <w:rsid w:val="0033685C"/>
    <w:rsid w:val="00344210"/>
    <w:rsid w:val="00344E67"/>
    <w:rsid w:val="00347393"/>
    <w:rsid w:val="0035380E"/>
    <w:rsid w:val="003545E1"/>
    <w:rsid w:val="00354BCF"/>
    <w:rsid w:val="003577A8"/>
    <w:rsid w:val="003615F5"/>
    <w:rsid w:val="003628C0"/>
    <w:rsid w:val="00363BBA"/>
    <w:rsid w:val="0036562B"/>
    <w:rsid w:val="00365B4A"/>
    <w:rsid w:val="00366323"/>
    <w:rsid w:val="003717CF"/>
    <w:rsid w:val="003731A2"/>
    <w:rsid w:val="003738FB"/>
    <w:rsid w:val="0037444B"/>
    <w:rsid w:val="00377C96"/>
    <w:rsid w:val="00382208"/>
    <w:rsid w:val="003849A5"/>
    <w:rsid w:val="003919C0"/>
    <w:rsid w:val="00391B0F"/>
    <w:rsid w:val="00393809"/>
    <w:rsid w:val="003A027A"/>
    <w:rsid w:val="003A310B"/>
    <w:rsid w:val="003A38F2"/>
    <w:rsid w:val="003B03BE"/>
    <w:rsid w:val="003B30E4"/>
    <w:rsid w:val="003B32E0"/>
    <w:rsid w:val="003B62F0"/>
    <w:rsid w:val="003B6437"/>
    <w:rsid w:val="003C4E70"/>
    <w:rsid w:val="003C5D14"/>
    <w:rsid w:val="003C6EA8"/>
    <w:rsid w:val="003C70B9"/>
    <w:rsid w:val="003D074A"/>
    <w:rsid w:val="003D25FE"/>
    <w:rsid w:val="003D2879"/>
    <w:rsid w:val="003D38F9"/>
    <w:rsid w:val="003D5D41"/>
    <w:rsid w:val="003E1711"/>
    <w:rsid w:val="003E59A3"/>
    <w:rsid w:val="003E603B"/>
    <w:rsid w:val="003F0EA8"/>
    <w:rsid w:val="003F25CC"/>
    <w:rsid w:val="003F2794"/>
    <w:rsid w:val="003F35C9"/>
    <w:rsid w:val="003F40E5"/>
    <w:rsid w:val="003F731B"/>
    <w:rsid w:val="00400CE6"/>
    <w:rsid w:val="00404C4B"/>
    <w:rsid w:val="00405A83"/>
    <w:rsid w:val="00407E8A"/>
    <w:rsid w:val="0041001B"/>
    <w:rsid w:val="00411BF4"/>
    <w:rsid w:val="0041403C"/>
    <w:rsid w:val="00414F5D"/>
    <w:rsid w:val="0041601D"/>
    <w:rsid w:val="00420A2E"/>
    <w:rsid w:val="004229CC"/>
    <w:rsid w:val="0042493F"/>
    <w:rsid w:val="00431C40"/>
    <w:rsid w:val="00433863"/>
    <w:rsid w:val="004407F9"/>
    <w:rsid w:val="004419F5"/>
    <w:rsid w:val="00443035"/>
    <w:rsid w:val="00443491"/>
    <w:rsid w:val="004458C1"/>
    <w:rsid w:val="00445FFE"/>
    <w:rsid w:val="00447402"/>
    <w:rsid w:val="004519E5"/>
    <w:rsid w:val="00451A81"/>
    <w:rsid w:val="004548E6"/>
    <w:rsid w:val="00456024"/>
    <w:rsid w:val="004611B2"/>
    <w:rsid w:val="004655DA"/>
    <w:rsid w:val="00466178"/>
    <w:rsid w:val="00471A02"/>
    <w:rsid w:val="00472833"/>
    <w:rsid w:val="0047421E"/>
    <w:rsid w:val="00477625"/>
    <w:rsid w:val="0048043C"/>
    <w:rsid w:val="004819B6"/>
    <w:rsid w:val="00483E85"/>
    <w:rsid w:val="00484947"/>
    <w:rsid w:val="00485C82"/>
    <w:rsid w:val="0049534F"/>
    <w:rsid w:val="0049619C"/>
    <w:rsid w:val="004A05E3"/>
    <w:rsid w:val="004A1C65"/>
    <w:rsid w:val="004A2B23"/>
    <w:rsid w:val="004A3BB4"/>
    <w:rsid w:val="004A6250"/>
    <w:rsid w:val="004A74FB"/>
    <w:rsid w:val="004B5169"/>
    <w:rsid w:val="004B5E12"/>
    <w:rsid w:val="004B6C9A"/>
    <w:rsid w:val="004B6F98"/>
    <w:rsid w:val="004C01A0"/>
    <w:rsid w:val="004C0437"/>
    <w:rsid w:val="004C4071"/>
    <w:rsid w:val="004C49E0"/>
    <w:rsid w:val="004C542B"/>
    <w:rsid w:val="004C73D1"/>
    <w:rsid w:val="004D2DC9"/>
    <w:rsid w:val="004D3D09"/>
    <w:rsid w:val="004D40BD"/>
    <w:rsid w:val="004E0AC9"/>
    <w:rsid w:val="004E155E"/>
    <w:rsid w:val="004E2FA1"/>
    <w:rsid w:val="004E416D"/>
    <w:rsid w:val="004E4BDF"/>
    <w:rsid w:val="004E6454"/>
    <w:rsid w:val="004E774D"/>
    <w:rsid w:val="004E7CCF"/>
    <w:rsid w:val="004E7E84"/>
    <w:rsid w:val="004F2023"/>
    <w:rsid w:val="004F2F7E"/>
    <w:rsid w:val="004F3C59"/>
    <w:rsid w:val="004F414C"/>
    <w:rsid w:val="004F5218"/>
    <w:rsid w:val="00500649"/>
    <w:rsid w:val="0050071A"/>
    <w:rsid w:val="00501D54"/>
    <w:rsid w:val="005077DB"/>
    <w:rsid w:val="00516B2E"/>
    <w:rsid w:val="00517154"/>
    <w:rsid w:val="00517BA0"/>
    <w:rsid w:val="00520A3E"/>
    <w:rsid w:val="00520D3B"/>
    <w:rsid w:val="005252BB"/>
    <w:rsid w:val="00525663"/>
    <w:rsid w:val="00525C44"/>
    <w:rsid w:val="005263EF"/>
    <w:rsid w:val="00530B4A"/>
    <w:rsid w:val="005324DC"/>
    <w:rsid w:val="00532C35"/>
    <w:rsid w:val="00537476"/>
    <w:rsid w:val="00543C26"/>
    <w:rsid w:val="00544BEC"/>
    <w:rsid w:val="0055126E"/>
    <w:rsid w:val="005534DB"/>
    <w:rsid w:val="0055355B"/>
    <w:rsid w:val="00554C6C"/>
    <w:rsid w:val="00555285"/>
    <w:rsid w:val="00560042"/>
    <w:rsid w:val="00563A6D"/>
    <w:rsid w:val="00563D5B"/>
    <w:rsid w:val="0057150E"/>
    <w:rsid w:val="00571994"/>
    <w:rsid w:val="00572F34"/>
    <w:rsid w:val="00576BFF"/>
    <w:rsid w:val="0057736C"/>
    <w:rsid w:val="00583C0C"/>
    <w:rsid w:val="00591A47"/>
    <w:rsid w:val="00593B39"/>
    <w:rsid w:val="005970B6"/>
    <w:rsid w:val="005A29B3"/>
    <w:rsid w:val="005A3B69"/>
    <w:rsid w:val="005B16BD"/>
    <w:rsid w:val="005B2E60"/>
    <w:rsid w:val="005B59E9"/>
    <w:rsid w:val="005B644E"/>
    <w:rsid w:val="005C1445"/>
    <w:rsid w:val="005C2A5F"/>
    <w:rsid w:val="005C3FD7"/>
    <w:rsid w:val="005C4F14"/>
    <w:rsid w:val="005C60B7"/>
    <w:rsid w:val="005C62C7"/>
    <w:rsid w:val="005D0604"/>
    <w:rsid w:val="005D1CA8"/>
    <w:rsid w:val="005D4FB0"/>
    <w:rsid w:val="005D79A4"/>
    <w:rsid w:val="005E0E1C"/>
    <w:rsid w:val="005E3610"/>
    <w:rsid w:val="005E4196"/>
    <w:rsid w:val="005E502F"/>
    <w:rsid w:val="005F2273"/>
    <w:rsid w:val="005F4099"/>
    <w:rsid w:val="005F6AC4"/>
    <w:rsid w:val="0060370C"/>
    <w:rsid w:val="006043EE"/>
    <w:rsid w:val="00606297"/>
    <w:rsid w:val="00606F6D"/>
    <w:rsid w:val="00616DFE"/>
    <w:rsid w:val="006202E1"/>
    <w:rsid w:val="0062068F"/>
    <w:rsid w:val="00620B30"/>
    <w:rsid w:val="006217ED"/>
    <w:rsid w:val="00623B2E"/>
    <w:rsid w:val="00623B95"/>
    <w:rsid w:val="0062456A"/>
    <w:rsid w:val="00631941"/>
    <w:rsid w:val="00644D23"/>
    <w:rsid w:val="00644F77"/>
    <w:rsid w:val="00645311"/>
    <w:rsid w:val="006478BF"/>
    <w:rsid w:val="006509D1"/>
    <w:rsid w:val="006535AA"/>
    <w:rsid w:val="0065556E"/>
    <w:rsid w:val="006622E5"/>
    <w:rsid w:val="00662B4D"/>
    <w:rsid w:val="00664DC4"/>
    <w:rsid w:val="00667384"/>
    <w:rsid w:val="0067188D"/>
    <w:rsid w:val="006749E4"/>
    <w:rsid w:val="00680A87"/>
    <w:rsid w:val="00682C08"/>
    <w:rsid w:val="00682D7B"/>
    <w:rsid w:val="006843A4"/>
    <w:rsid w:val="006856D6"/>
    <w:rsid w:val="00685B8E"/>
    <w:rsid w:val="0068700F"/>
    <w:rsid w:val="006901EA"/>
    <w:rsid w:val="0069307A"/>
    <w:rsid w:val="00697031"/>
    <w:rsid w:val="00697B95"/>
    <w:rsid w:val="006A2559"/>
    <w:rsid w:val="006A2EE3"/>
    <w:rsid w:val="006A31A3"/>
    <w:rsid w:val="006A36F1"/>
    <w:rsid w:val="006A41BA"/>
    <w:rsid w:val="006A5D78"/>
    <w:rsid w:val="006A6391"/>
    <w:rsid w:val="006A742B"/>
    <w:rsid w:val="006B110E"/>
    <w:rsid w:val="006B5F85"/>
    <w:rsid w:val="006B7E54"/>
    <w:rsid w:val="006C1DC6"/>
    <w:rsid w:val="006C3967"/>
    <w:rsid w:val="006C4F2C"/>
    <w:rsid w:val="006C6F3C"/>
    <w:rsid w:val="006C732E"/>
    <w:rsid w:val="006C7752"/>
    <w:rsid w:val="006C79BB"/>
    <w:rsid w:val="006D541A"/>
    <w:rsid w:val="006D54B0"/>
    <w:rsid w:val="006D7630"/>
    <w:rsid w:val="006D7A1D"/>
    <w:rsid w:val="006D7CEE"/>
    <w:rsid w:val="006E09AB"/>
    <w:rsid w:val="006E2C0F"/>
    <w:rsid w:val="006E75EF"/>
    <w:rsid w:val="006F0588"/>
    <w:rsid w:val="006F07F4"/>
    <w:rsid w:val="006F2B06"/>
    <w:rsid w:val="006F518C"/>
    <w:rsid w:val="006F6603"/>
    <w:rsid w:val="007036A1"/>
    <w:rsid w:val="00704042"/>
    <w:rsid w:val="00704460"/>
    <w:rsid w:val="00707377"/>
    <w:rsid w:val="00710A93"/>
    <w:rsid w:val="0071248E"/>
    <w:rsid w:val="00714F3F"/>
    <w:rsid w:val="00720763"/>
    <w:rsid w:val="007311DE"/>
    <w:rsid w:val="00732A75"/>
    <w:rsid w:val="00734D54"/>
    <w:rsid w:val="00750142"/>
    <w:rsid w:val="00751C62"/>
    <w:rsid w:val="007523B9"/>
    <w:rsid w:val="00761DE3"/>
    <w:rsid w:val="00762821"/>
    <w:rsid w:val="00762E0E"/>
    <w:rsid w:val="00765E1F"/>
    <w:rsid w:val="00770905"/>
    <w:rsid w:val="007718DC"/>
    <w:rsid w:val="0077381A"/>
    <w:rsid w:val="007752E8"/>
    <w:rsid w:val="00776D62"/>
    <w:rsid w:val="007772BD"/>
    <w:rsid w:val="00782E13"/>
    <w:rsid w:val="00783147"/>
    <w:rsid w:val="00786F91"/>
    <w:rsid w:val="00790F4B"/>
    <w:rsid w:val="0079526C"/>
    <w:rsid w:val="007953B0"/>
    <w:rsid w:val="007A1147"/>
    <w:rsid w:val="007A2149"/>
    <w:rsid w:val="007A538E"/>
    <w:rsid w:val="007A7D4E"/>
    <w:rsid w:val="007B14D7"/>
    <w:rsid w:val="007B36BD"/>
    <w:rsid w:val="007B6F3A"/>
    <w:rsid w:val="007C0770"/>
    <w:rsid w:val="007C0BF2"/>
    <w:rsid w:val="007C1BB7"/>
    <w:rsid w:val="007C75E5"/>
    <w:rsid w:val="007D05CA"/>
    <w:rsid w:val="007D260A"/>
    <w:rsid w:val="007D33A8"/>
    <w:rsid w:val="007D41A1"/>
    <w:rsid w:val="007E0F81"/>
    <w:rsid w:val="007E190F"/>
    <w:rsid w:val="007E2109"/>
    <w:rsid w:val="007E3863"/>
    <w:rsid w:val="007E423A"/>
    <w:rsid w:val="007E665E"/>
    <w:rsid w:val="007F0245"/>
    <w:rsid w:val="007F4D7C"/>
    <w:rsid w:val="007F5D92"/>
    <w:rsid w:val="00800159"/>
    <w:rsid w:val="00800BED"/>
    <w:rsid w:val="00804EF1"/>
    <w:rsid w:val="00805243"/>
    <w:rsid w:val="00807DA8"/>
    <w:rsid w:val="00807ED8"/>
    <w:rsid w:val="00811235"/>
    <w:rsid w:val="00813070"/>
    <w:rsid w:val="008148D7"/>
    <w:rsid w:val="00815C15"/>
    <w:rsid w:val="00816571"/>
    <w:rsid w:val="00816C5C"/>
    <w:rsid w:val="0081701C"/>
    <w:rsid w:val="00817F95"/>
    <w:rsid w:val="00821213"/>
    <w:rsid w:val="008220E8"/>
    <w:rsid w:val="00827205"/>
    <w:rsid w:val="00832806"/>
    <w:rsid w:val="00842535"/>
    <w:rsid w:val="00842EB6"/>
    <w:rsid w:val="00845654"/>
    <w:rsid w:val="00861141"/>
    <w:rsid w:val="00861D03"/>
    <w:rsid w:val="0086554A"/>
    <w:rsid w:val="00866DA4"/>
    <w:rsid w:val="008701E7"/>
    <w:rsid w:val="008740A1"/>
    <w:rsid w:val="008748BA"/>
    <w:rsid w:val="0087735E"/>
    <w:rsid w:val="008849E7"/>
    <w:rsid w:val="008865DE"/>
    <w:rsid w:val="0088748B"/>
    <w:rsid w:val="00897A17"/>
    <w:rsid w:val="008A0096"/>
    <w:rsid w:val="008A1688"/>
    <w:rsid w:val="008A2B25"/>
    <w:rsid w:val="008A420C"/>
    <w:rsid w:val="008A5144"/>
    <w:rsid w:val="008A5BE5"/>
    <w:rsid w:val="008B01A0"/>
    <w:rsid w:val="008B1217"/>
    <w:rsid w:val="008B1297"/>
    <w:rsid w:val="008B212E"/>
    <w:rsid w:val="008B2F76"/>
    <w:rsid w:val="008C021C"/>
    <w:rsid w:val="008C0231"/>
    <w:rsid w:val="008C02E6"/>
    <w:rsid w:val="008C5085"/>
    <w:rsid w:val="008C557A"/>
    <w:rsid w:val="008C5C90"/>
    <w:rsid w:val="008C5E12"/>
    <w:rsid w:val="008D0FBE"/>
    <w:rsid w:val="008D1D46"/>
    <w:rsid w:val="008D2CDB"/>
    <w:rsid w:val="008D2E69"/>
    <w:rsid w:val="008D3320"/>
    <w:rsid w:val="008D3473"/>
    <w:rsid w:val="008D690D"/>
    <w:rsid w:val="008D7057"/>
    <w:rsid w:val="008E0BFA"/>
    <w:rsid w:val="008E4304"/>
    <w:rsid w:val="008E6FCF"/>
    <w:rsid w:val="008F2A4F"/>
    <w:rsid w:val="008F4FEB"/>
    <w:rsid w:val="008F5F51"/>
    <w:rsid w:val="008F65AF"/>
    <w:rsid w:val="008F6C71"/>
    <w:rsid w:val="008F72B1"/>
    <w:rsid w:val="00901A73"/>
    <w:rsid w:val="00906300"/>
    <w:rsid w:val="00924ECE"/>
    <w:rsid w:val="00930255"/>
    <w:rsid w:val="0093250F"/>
    <w:rsid w:val="00932CDF"/>
    <w:rsid w:val="00936605"/>
    <w:rsid w:val="00937BD2"/>
    <w:rsid w:val="009402AC"/>
    <w:rsid w:val="009433FA"/>
    <w:rsid w:val="00943E8E"/>
    <w:rsid w:val="00944E8B"/>
    <w:rsid w:val="0094764F"/>
    <w:rsid w:val="009502F4"/>
    <w:rsid w:val="00950347"/>
    <w:rsid w:val="00953DA3"/>
    <w:rsid w:val="00954CF3"/>
    <w:rsid w:val="0095568E"/>
    <w:rsid w:val="00957FBB"/>
    <w:rsid w:val="0096275C"/>
    <w:rsid w:val="00964520"/>
    <w:rsid w:val="00964AA0"/>
    <w:rsid w:val="0096551C"/>
    <w:rsid w:val="009658D8"/>
    <w:rsid w:val="00970B58"/>
    <w:rsid w:val="00972397"/>
    <w:rsid w:val="00972EDD"/>
    <w:rsid w:val="0097411F"/>
    <w:rsid w:val="00975617"/>
    <w:rsid w:val="009858E8"/>
    <w:rsid w:val="009870A7"/>
    <w:rsid w:val="0098759C"/>
    <w:rsid w:val="0099030C"/>
    <w:rsid w:val="00992625"/>
    <w:rsid w:val="00994C9C"/>
    <w:rsid w:val="009971A7"/>
    <w:rsid w:val="009971E2"/>
    <w:rsid w:val="00997B88"/>
    <w:rsid w:val="009A190D"/>
    <w:rsid w:val="009A411A"/>
    <w:rsid w:val="009A4152"/>
    <w:rsid w:val="009A42A2"/>
    <w:rsid w:val="009A46F5"/>
    <w:rsid w:val="009B02B8"/>
    <w:rsid w:val="009B2881"/>
    <w:rsid w:val="009B432B"/>
    <w:rsid w:val="009B5AC0"/>
    <w:rsid w:val="009B5AEF"/>
    <w:rsid w:val="009B7A4B"/>
    <w:rsid w:val="009C6EFD"/>
    <w:rsid w:val="009D3968"/>
    <w:rsid w:val="009D64F6"/>
    <w:rsid w:val="009E07B0"/>
    <w:rsid w:val="009E3226"/>
    <w:rsid w:val="009E59FA"/>
    <w:rsid w:val="009E5E0A"/>
    <w:rsid w:val="009F16C5"/>
    <w:rsid w:val="009F34DA"/>
    <w:rsid w:val="009F565C"/>
    <w:rsid w:val="00A02225"/>
    <w:rsid w:val="00A04A2F"/>
    <w:rsid w:val="00A06938"/>
    <w:rsid w:val="00A15CFA"/>
    <w:rsid w:val="00A17DCB"/>
    <w:rsid w:val="00A2067B"/>
    <w:rsid w:val="00A2193B"/>
    <w:rsid w:val="00A24858"/>
    <w:rsid w:val="00A27092"/>
    <w:rsid w:val="00A30C8A"/>
    <w:rsid w:val="00A344E7"/>
    <w:rsid w:val="00A34ED7"/>
    <w:rsid w:val="00A35C62"/>
    <w:rsid w:val="00A402F7"/>
    <w:rsid w:val="00A40457"/>
    <w:rsid w:val="00A42E40"/>
    <w:rsid w:val="00A44CD4"/>
    <w:rsid w:val="00A50FBA"/>
    <w:rsid w:val="00A51F9A"/>
    <w:rsid w:val="00A5202E"/>
    <w:rsid w:val="00A53ABD"/>
    <w:rsid w:val="00A616C8"/>
    <w:rsid w:val="00A617F3"/>
    <w:rsid w:val="00A63C67"/>
    <w:rsid w:val="00A640FA"/>
    <w:rsid w:val="00A70495"/>
    <w:rsid w:val="00A70943"/>
    <w:rsid w:val="00A73D97"/>
    <w:rsid w:val="00A74E19"/>
    <w:rsid w:val="00A75941"/>
    <w:rsid w:val="00A84C51"/>
    <w:rsid w:val="00A8681D"/>
    <w:rsid w:val="00A87FD0"/>
    <w:rsid w:val="00A91076"/>
    <w:rsid w:val="00A944E3"/>
    <w:rsid w:val="00A95ACD"/>
    <w:rsid w:val="00A969BD"/>
    <w:rsid w:val="00A97BD1"/>
    <w:rsid w:val="00AA231E"/>
    <w:rsid w:val="00AB019B"/>
    <w:rsid w:val="00AB3F85"/>
    <w:rsid w:val="00AB477B"/>
    <w:rsid w:val="00AB5D8D"/>
    <w:rsid w:val="00AB6F25"/>
    <w:rsid w:val="00AB7EA5"/>
    <w:rsid w:val="00AC1AA3"/>
    <w:rsid w:val="00AC421E"/>
    <w:rsid w:val="00AC704E"/>
    <w:rsid w:val="00AC742F"/>
    <w:rsid w:val="00AD085F"/>
    <w:rsid w:val="00AD19B9"/>
    <w:rsid w:val="00AD1FEF"/>
    <w:rsid w:val="00AD613D"/>
    <w:rsid w:val="00AD7E77"/>
    <w:rsid w:val="00AE2533"/>
    <w:rsid w:val="00AE3503"/>
    <w:rsid w:val="00AE47A7"/>
    <w:rsid w:val="00AF0E04"/>
    <w:rsid w:val="00AF2D95"/>
    <w:rsid w:val="00B00E51"/>
    <w:rsid w:val="00B01562"/>
    <w:rsid w:val="00B026DA"/>
    <w:rsid w:val="00B02E7D"/>
    <w:rsid w:val="00B03FD4"/>
    <w:rsid w:val="00B04337"/>
    <w:rsid w:val="00B06301"/>
    <w:rsid w:val="00B07467"/>
    <w:rsid w:val="00B1026D"/>
    <w:rsid w:val="00B12CCF"/>
    <w:rsid w:val="00B147AE"/>
    <w:rsid w:val="00B16FC2"/>
    <w:rsid w:val="00B26B6B"/>
    <w:rsid w:val="00B300B9"/>
    <w:rsid w:val="00B33A1E"/>
    <w:rsid w:val="00B40F7F"/>
    <w:rsid w:val="00B45008"/>
    <w:rsid w:val="00B5370C"/>
    <w:rsid w:val="00B56924"/>
    <w:rsid w:val="00B662A1"/>
    <w:rsid w:val="00B66702"/>
    <w:rsid w:val="00B670C2"/>
    <w:rsid w:val="00B67876"/>
    <w:rsid w:val="00B712E7"/>
    <w:rsid w:val="00B75545"/>
    <w:rsid w:val="00B7778C"/>
    <w:rsid w:val="00B800B2"/>
    <w:rsid w:val="00B8238D"/>
    <w:rsid w:val="00B842A7"/>
    <w:rsid w:val="00B84AC7"/>
    <w:rsid w:val="00B86A06"/>
    <w:rsid w:val="00B924A0"/>
    <w:rsid w:val="00B924ED"/>
    <w:rsid w:val="00B96F00"/>
    <w:rsid w:val="00B975F2"/>
    <w:rsid w:val="00BA109A"/>
    <w:rsid w:val="00BA19D5"/>
    <w:rsid w:val="00BA3989"/>
    <w:rsid w:val="00BA4F18"/>
    <w:rsid w:val="00BA5017"/>
    <w:rsid w:val="00BA623B"/>
    <w:rsid w:val="00BA6703"/>
    <w:rsid w:val="00BA7DD4"/>
    <w:rsid w:val="00BB0E7E"/>
    <w:rsid w:val="00BB14E1"/>
    <w:rsid w:val="00BB4358"/>
    <w:rsid w:val="00BB53A9"/>
    <w:rsid w:val="00BB6760"/>
    <w:rsid w:val="00BB7490"/>
    <w:rsid w:val="00BC0F24"/>
    <w:rsid w:val="00BC1B15"/>
    <w:rsid w:val="00BC1FC0"/>
    <w:rsid w:val="00BC2537"/>
    <w:rsid w:val="00BC30D5"/>
    <w:rsid w:val="00BC4662"/>
    <w:rsid w:val="00BD3904"/>
    <w:rsid w:val="00BD43E0"/>
    <w:rsid w:val="00BD4BCB"/>
    <w:rsid w:val="00BD664C"/>
    <w:rsid w:val="00BD7B23"/>
    <w:rsid w:val="00BD7FF5"/>
    <w:rsid w:val="00BE3341"/>
    <w:rsid w:val="00BE6A42"/>
    <w:rsid w:val="00BF0F97"/>
    <w:rsid w:val="00BF14BB"/>
    <w:rsid w:val="00BF15D2"/>
    <w:rsid w:val="00C03D0C"/>
    <w:rsid w:val="00C0439C"/>
    <w:rsid w:val="00C058EA"/>
    <w:rsid w:val="00C05926"/>
    <w:rsid w:val="00C071AE"/>
    <w:rsid w:val="00C07A86"/>
    <w:rsid w:val="00C10536"/>
    <w:rsid w:val="00C10DED"/>
    <w:rsid w:val="00C11223"/>
    <w:rsid w:val="00C116A7"/>
    <w:rsid w:val="00C12097"/>
    <w:rsid w:val="00C14696"/>
    <w:rsid w:val="00C23D66"/>
    <w:rsid w:val="00C24439"/>
    <w:rsid w:val="00C3095C"/>
    <w:rsid w:val="00C36014"/>
    <w:rsid w:val="00C4000E"/>
    <w:rsid w:val="00C40F39"/>
    <w:rsid w:val="00C504E5"/>
    <w:rsid w:val="00C5261A"/>
    <w:rsid w:val="00C5450C"/>
    <w:rsid w:val="00C54F24"/>
    <w:rsid w:val="00C5563C"/>
    <w:rsid w:val="00C56535"/>
    <w:rsid w:val="00C6167C"/>
    <w:rsid w:val="00C64D4D"/>
    <w:rsid w:val="00C67171"/>
    <w:rsid w:val="00C71168"/>
    <w:rsid w:val="00C73521"/>
    <w:rsid w:val="00C77EE1"/>
    <w:rsid w:val="00C84280"/>
    <w:rsid w:val="00C86C6F"/>
    <w:rsid w:val="00C918F6"/>
    <w:rsid w:val="00C92668"/>
    <w:rsid w:val="00C928D7"/>
    <w:rsid w:val="00C94115"/>
    <w:rsid w:val="00C95DFB"/>
    <w:rsid w:val="00CA0A31"/>
    <w:rsid w:val="00CA399E"/>
    <w:rsid w:val="00CA7639"/>
    <w:rsid w:val="00CA7AA9"/>
    <w:rsid w:val="00CB18A1"/>
    <w:rsid w:val="00CB6542"/>
    <w:rsid w:val="00CC4F8A"/>
    <w:rsid w:val="00CC520E"/>
    <w:rsid w:val="00CC5700"/>
    <w:rsid w:val="00CC7F4A"/>
    <w:rsid w:val="00CD256A"/>
    <w:rsid w:val="00CD2694"/>
    <w:rsid w:val="00CD53AD"/>
    <w:rsid w:val="00CD7BD3"/>
    <w:rsid w:val="00CE2FDF"/>
    <w:rsid w:val="00CE37EB"/>
    <w:rsid w:val="00CE4770"/>
    <w:rsid w:val="00CE562F"/>
    <w:rsid w:val="00CE6384"/>
    <w:rsid w:val="00CE69D8"/>
    <w:rsid w:val="00CF40F5"/>
    <w:rsid w:val="00CF5600"/>
    <w:rsid w:val="00CF7732"/>
    <w:rsid w:val="00D00A54"/>
    <w:rsid w:val="00D02F45"/>
    <w:rsid w:val="00D0728A"/>
    <w:rsid w:val="00D10F3F"/>
    <w:rsid w:val="00D13533"/>
    <w:rsid w:val="00D139FB"/>
    <w:rsid w:val="00D1459C"/>
    <w:rsid w:val="00D16A01"/>
    <w:rsid w:val="00D21A36"/>
    <w:rsid w:val="00D24D30"/>
    <w:rsid w:val="00D26D5B"/>
    <w:rsid w:val="00D27991"/>
    <w:rsid w:val="00D30C17"/>
    <w:rsid w:val="00D312BB"/>
    <w:rsid w:val="00D3190C"/>
    <w:rsid w:val="00D33100"/>
    <w:rsid w:val="00D3488C"/>
    <w:rsid w:val="00D35032"/>
    <w:rsid w:val="00D3514C"/>
    <w:rsid w:val="00D36F35"/>
    <w:rsid w:val="00D461B9"/>
    <w:rsid w:val="00D4670D"/>
    <w:rsid w:val="00D4672A"/>
    <w:rsid w:val="00D46936"/>
    <w:rsid w:val="00D4753A"/>
    <w:rsid w:val="00D508C2"/>
    <w:rsid w:val="00D50A49"/>
    <w:rsid w:val="00D54CE7"/>
    <w:rsid w:val="00D56275"/>
    <w:rsid w:val="00D6173B"/>
    <w:rsid w:val="00D62F6C"/>
    <w:rsid w:val="00D67B59"/>
    <w:rsid w:val="00D728BA"/>
    <w:rsid w:val="00D72C40"/>
    <w:rsid w:val="00D80922"/>
    <w:rsid w:val="00D82EFA"/>
    <w:rsid w:val="00D850CB"/>
    <w:rsid w:val="00D861AD"/>
    <w:rsid w:val="00D903E6"/>
    <w:rsid w:val="00D93F7A"/>
    <w:rsid w:val="00D94B39"/>
    <w:rsid w:val="00D97F0D"/>
    <w:rsid w:val="00DA0787"/>
    <w:rsid w:val="00DA0793"/>
    <w:rsid w:val="00DA23E9"/>
    <w:rsid w:val="00DA5035"/>
    <w:rsid w:val="00DA50AE"/>
    <w:rsid w:val="00DA6C93"/>
    <w:rsid w:val="00DA72D2"/>
    <w:rsid w:val="00DA76F5"/>
    <w:rsid w:val="00DB49C2"/>
    <w:rsid w:val="00DC063B"/>
    <w:rsid w:val="00DC0C16"/>
    <w:rsid w:val="00DC1202"/>
    <w:rsid w:val="00DC1967"/>
    <w:rsid w:val="00DC3915"/>
    <w:rsid w:val="00DC5C8A"/>
    <w:rsid w:val="00DC5D77"/>
    <w:rsid w:val="00DD47C9"/>
    <w:rsid w:val="00DD50DE"/>
    <w:rsid w:val="00DE1307"/>
    <w:rsid w:val="00DE58D4"/>
    <w:rsid w:val="00DF49F6"/>
    <w:rsid w:val="00DF5363"/>
    <w:rsid w:val="00DF67A0"/>
    <w:rsid w:val="00E005AD"/>
    <w:rsid w:val="00E049A0"/>
    <w:rsid w:val="00E07B16"/>
    <w:rsid w:val="00E100E8"/>
    <w:rsid w:val="00E10514"/>
    <w:rsid w:val="00E11FAD"/>
    <w:rsid w:val="00E127DE"/>
    <w:rsid w:val="00E13A0A"/>
    <w:rsid w:val="00E15E34"/>
    <w:rsid w:val="00E17247"/>
    <w:rsid w:val="00E2299C"/>
    <w:rsid w:val="00E22BCC"/>
    <w:rsid w:val="00E23D3F"/>
    <w:rsid w:val="00E25ABB"/>
    <w:rsid w:val="00E26B06"/>
    <w:rsid w:val="00E3234E"/>
    <w:rsid w:val="00E340A5"/>
    <w:rsid w:val="00E34610"/>
    <w:rsid w:val="00E349D4"/>
    <w:rsid w:val="00E40B01"/>
    <w:rsid w:val="00E40B42"/>
    <w:rsid w:val="00E41AAE"/>
    <w:rsid w:val="00E41B41"/>
    <w:rsid w:val="00E44AE2"/>
    <w:rsid w:val="00E461F1"/>
    <w:rsid w:val="00E46E76"/>
    <w:rsid w:val="00E504FB"/>
    <w:rsid w:val="00E607A7"/>
    <w:rsid w:val="00E60B74"/>
    <w:rsid w:val="00E61443"/>
    <w:rsid w:val="00E61983"/>
    <w:rsid w:val="00E63ACC"/>
    <w:rsid w:val="00E70A81"/>
    <w:rsid w:val="00E72B9D"/>
    <w:rsid w:val="00E74FD7"/>
    <w:rsid w:val="00E92552"/>
    <w:rsid w:val="00E96998"/>
    <w:rsid w:val="00EA0E12"/>
    <w:rsid w:val="00EA2856"/>
    <w:rsid w:val="00EA3C1A"/>
    <w:rsid w:val="00EA4955"/>
    <w:rsid w:val="00EA559B"/>
    <w:rsid w:val="00EA7D94"/>
    <w:rsid w:val="00EA7E1E"/>
    <w:rsid w:val="00EB0887"/>
    <w:rsid w:val="00EB4AFB"/>
    <w:rsid w:val="00EB59AE"/>
    <w:rsid w:val="00EC1A41"/>
    <w:rsid w:val="00EC3129"/>
    <w:rsid w:val="00EC3AFB"/>
    <w:rsid w:val="00EC628D"/>
    <w:rsid w:val="00ED1A96"/>
    <w:rsid w:val="00EE1001"/>
    <w:rsid w:val="00EE14C4"/>
    <w:rsid w:val="00EE1EE4"/>
    <w:rsid w:val="00EE2A33"/>
    <w:rsid w:val="00EE4F62"/>
    <w:rsid w:val="00EE5859"/>
    <w:rsid w:val="00EE5C07"/>
    <w:rsid w:val="00EF16B0"/>
    <w:rsid w:val="00EF3CA6"/>
    <w:rsid w:val="00EF66AD"/>
    <w:rsid w:val="00F01655"/>
    <w:rsid w:val="00F028C6"/>
    <w:rsid w:val="00F0432F"/>
    <w:rsid w:val="00F12E55"/>
    <w:rsid w:val="00F1452A"/>
    <w:rsid w:val="00F1601C"/>
    <w:rsid w:val="00F16DC7"/>
    <w:rsid w:val="00F20322"/>
    <w:rsid w:val="00F22F47"/>
    <w:rsid w:val="00F23128"/>
    <w:rsid w:val="00F26B75"/>
    <w:rsid w:val="00F2777A"/>
    <w:rsid w:val="00F27D0B"/>
    <w:rsid w:val="00F37427"/>
    <w:rsid w:val="00F37435"/>
    <w:rsid w:val="00F405DF"/>
    <w:rsid w:val="00F4219B"/>
    <w:rsid w:val="00F44AAE"/>
    <w:rsid w:val="00F53064"/>
    <w:rsid w:val="00F56388"/>
    <w:rsid w:val="00F61E59"/>
    <w:rsid w:val="00F633BF"/>
    <w:rsid w:val="00F6432A"/>
    <w:rsid w:val="00F64E0F"/>
    <w:rsid w:val="00F71400"/>
    <w:rsid w:val="00F75FEE"/>
    <w:rsid w:val="00F76F97"/>
    <w:rsid w:val="00F77593"/>
    <w:rsid w:val="00F8014D"/>
    <w:rsid w:val="00F820B6"/>
    <w:rsid w:val="00F825A1"/>
    <w:rsid w:val="00F826A1"/>
    <w:rsid w:val="00F82EF6"/>
    <w:rsid w:val="00F8597E"/>
    <w:rsid w:val="00F87539"/>
    <w:rsid w:val="00F906E2"/>
    <w:rsid w:val="00F924B2"/>
    <w:rsid w:val="00FA210D"/>
    <w:rsid w:val="00FA3C18"/>
    <w:rsid w:val="00FA59AE"/>
    <w:rsid w:val="00FA5F93"/>
    <w:rsid w:val="00FA6B46"/>
    <w:rsid w:val="00FB3F35"/>
    <w:rsid w:val="00FB78E1"/>
    <w:rsid w:val="00FC0A91"/>
    <w:rsid w:val="00FC1498"/>
    <w:rsid w:val="00FC44AE"/>
    <w:rsid w:val="00FC633A"/>
    <w:rsid w:val="00FC77E4"/>
    <w:rsid w:val="00FD083E"/>
    <w:rsid w:val="00FD1256"/>
    <w:rsid w:val="00FD24A1"/>
    <w:rsid w:val="00FD3462"/>
    <w:rsid w:val="00FD52BD"/>
    <w:rsid w:val="00FD5F95"/>
    <w:rsid w:val="00FE05A5"/>
    <w:rsid w:val="00FE12B6"/>
    <w:rsid w:val="00FE16FF"/>
    <w:rsid w:val="00FE3150"/>
    <w:rsid w:val="00FE32B7"/>
    <w:rsid w:val="00FE451E"/>
    <w:rsid w:val="00FF34BC"/>
    <w:rsid w:val="00FF398F"/>
    <w:rsid w:val="00FF4B88"/>
    <w:rsid w:val="00FF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18A81D"/>
  <w15:chartTrackingRefBased/>
  <w15:docId w15:val="{04F94C63-E603-459E-B7EA-7F93B31E3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D4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B975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aliases w:val="Head2A,2,H2,UNDERRUBRIK 1-2,DO NOT USE_h2,h2,h21,H2 Char,h2 Char,标题 2,Header 2,Header2,22,heading2,2nd level,H21,H22,H23,H24,H25,R2,E2,†berschrift 2,õberschrift 2"/>
    <w:basedOn w:val="Normal"/>
    <w:next w:val="Normal"/>
    <w:link w:val="Heading2Char"/>
    <w:unhideWhenUsed/>
    <w:qFormat/>
    <w:rsid w:val="00DC0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F34D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975F2"/>
    <w:rPr>
      <w:color w:val="808080"/>
    </w:rPr>
  </w:style>
  <w:style w:type="character" w:customStyle="1" w:styleId="Heading1Char">
    <w:name w:val="Heading 1 Char"/>
    <w:basedOn w:val="DefaultParagraphFont"/>
    <w:uiPriority w:val="9"/>
    <w:rsid w:val="00B975F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en-US"/>
    </w:rPr>
  </w:style>
  <w:style w:type="paragraph" w:styleId="Footer">
    <w:name w:val="footer"/>
    <w:basedOn w:val="Header"/>
    <w:link w:val="FooterChar"/>
    <w:uiPriority w:val="99"/>
    <w:rsid w:val="00B975F2"/>
    <w:pPr>
      <w:widowControl w:val="0"/>
      <w:tabs>
        <w:tab w:val="clear" w:pos="4680"/>
        <w:tab w:val="clear" w:pos="9360"/>
      </w:tabs>
      <w:jc w:val="center"/>
    </w:pPr>
    <w:rPr>
      <w:rFonts w:ascii="Arial" w:hAnsi="Arial"/>
      <w:b/>
      <w:i/>
      <w:noProof/>
      <w:sz w:val="1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B975F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B975F2"/>
  </w:style>
  <w:style w:type="character" w:customStyle="1" w:styleId="Heading1Char1">
    <w:name w:val="Heading 1 Char1"/>
    <w:link w:val="Heading1"/>
    <w:rsid w:val="00B975F2"/>
    <w:rPr>
      <w:rFonts w:ascii="Arial" w:eastAsia="SimSun" w:hAnsi="Arial" w:cs="Times New Roman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5F2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975F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B975F2"/>
    <w:pPr>
      <w:ind w:left="720"/>
      <w:contextualSpacing/>
    </w:pPr>
  </w:style>
  <w:style w:type="character" w:customStyle="1" w:styleId="Heading2Char">
    <w:name w:val="Heading 2 Char"/>
    <w:aliases w:val="Head2A Char,2 Char,H2 Char1,UNDERRUBRIK 1-2 Char,DO NOT USE_h2 Char,h2 Char1,h21 Char,H2 Char Char,h2 Char Char,标题 2 Char,Header 2 Char,Header2 Char,22 Char,heading2 Char,2nd level Char,H21 Char,H22 Char,H23 Char,H24 Char,H25 Char,R2 Char"/>
    <w:basedOn w:val="DefaultParagraphFont"/>
    <w:link w:val="Heading2"/>
    <w:rsid w:val="00DC063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table" w:styleId="TableGrid">
    <w:name w:val="Table Grid"/>
    <w:basedOn w:val="TableNormal"/>
    <w:rsid w:val="00782E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7F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7F0D"/>
    <w:rPr>
      <w:rFonts w:ascii="Segoe UI" w:eastAsia="SimSun" w:hAnsi="Segoe UI" w:cs="Segoe UI"/>
      <w:sz w:val="18"/>
      <w:szCs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1949AF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9F34D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paragraph">
    <w:name w:val="paragraph"/>
    <w:basedOn w:val="Normal"/>
    <w:rsid w:val="00D1459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zh-CN"/>
    </w:rPr>
  </w:style>
  <w:style w:type="character" w:customStyle="1" w:styleId="normaltextrun">
    <w:name w:val="normaltextrun"/>
    <w:basedOn w:val="DefaultParagraphFont"/>
    <w:rsid w:val="00D1459C"/>
  </w:style>
  <w:style w:type="character" w:customStyle="1" w:styleId="eop">
    <w:name w:val="eop"/>
    <w:basedOn w:val="DefaultParagraphFont"/>
    <w:rsid w:val="00D1459C"/>
  </w:style>
  <w:style w:type="paragraph" w:styleId="BodyText">
    <w:name w:val="Body Text"/>
    <w:basedOn w:val="Normal"/>
    <w:link w:val="BodyTextChar"/>
    <w:rsid w:val="00D4672A"/>
    <w:pPr>
      <w:overflowPunct/>
      <w:autoSpaceDE/>
      <w:autoSpaceDN/>
      <w:adjustRightInd/>
      <w:spacing w:after="120"/>
      <w:jc w:val="both"/>
      <w:textAlignment w:val="auto"/>
    </w:pPr>
    <w:rPr>
      <w:rFonts w:ascii="Arial" w:eastAsiaTheme="minorEastAsia" w:hAnsi="Arial" w:cstheme="minorBidi"/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D4672A"/>
    <w:rPr>
      <w:rFonts w:ascii="Arial" w:hAnsi="Arial"/>
      <w:sz w:val="24"/>
      <w:szCs w:val="24"/>
    </w:rPr>
  </w:style>
  <w:style w:type="character" w:styleId="Emphasis">
    <w:name w:val="Emphasis"/>
    <w:qFormat/>
    <w:rsid w:val="001202FA"/>
    <w:rPr>
      <w:i/>
      <w:iCs/>
    </w:rPr>
  </w:style>
  <w:style w:type="character" w:customStyle="1" w:styleId="apple-converted-space">
    <w:name w:val="apple-converted-space"/>
    <w:basedOn w:val="DefaultParagraphFont"/>
    <w:rsid w:val="00BC1FC0"/>
  </w:style>
  <w:style w:type="paragraph" w:styleId="NormalWeb">
    <w:name w:val="Normal (Web)"/>
    <w:basedOn w:val="Normal"/>
    <w:uiPriority w:val="99"/>
    <w:unhideWhenUsed/>
    <w:rsid w:val="00C058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en-GB"/>
    </w:rPr>
  </w:style>
  <w:style w:type="paragraph" w:customStyle="1" w:styleId="B1">
    <w:name w:val="B1"/>
    <w:basedOn w:val="List"/>
    <w:link w:val="B1Zchn"/>
    <w:qFormat/>
    <w:rsid w:val="000D274E"/>
    <w:pPr>
      <w:ind w:left="568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qFormat/>
    <w:rsid w:val="000D274E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0D274E"/>
    <w:pPr>
      <w:ind w:left="360" w:hanging="360"/>
      <w:contextualSpacing/>
    </w:pPr>
  </w:style>
  <w:style w:type="paragraph" w:customStyle="1" w:styleId="Observation">
    <w:name w:val="Observation"/>
    <w:basedOn w:val="Normal"/>
    <w:qFormat/>
    <w:rsid w:val="00BA5017"/>
    <w:pPr>
      <w:tabs>
        <w:tab w:val="left" w:pos="1701"/>
      </w:tabs>
      <w:overflowPunct/>
      <w:autoSpaceDE/>
      <w:autoSpaceDN/>
      <w:adjustRightInd/>
      <w:spacing w:after="120"/>
      <w:ind w:left="1701" w:hanging="1701"/>
      <w:jc w:val="both"/>
      <w:textAlignment w:val="auto"/>
    </w:pPr>
    <w:rPr>
      <w:rFonts w:asciiTheme="minorHAnsi" w:eastAsiaTheme="minorEastAsia" w:hAnsiTheme="minorHAnsi" w:cstheme="minorBidi"/>
      <w:b/>
      <w:bCs/>
      <w:sz w:val="24"/>
      <w:szCs w:val="24"/>
      <w:lang w:val="en-US" w:eastAsia="ja-JP"/>
    </w:rPr>
  </w:style>
  <w:style w:type="character" w:customStyle="1" w:styleId="B1Char1">
    <w:name w:val="B1 Char1"/>
    <w:locked/>
    <w:rsid w:val="001333E9"/>
    <w:rPr>
      <w:lang w:val="en-GB" w:eastAsia="en-GB"/>
    </w:rPr>
  </w:style>
  <w:style w:type="paragraph" w:customStyle="1" w:styleId="Reference">
    <w:name w:val="Reference"/>
    <w:basedOn w:val="BodyText"/>
    <w:rsid w:val="008C5E12"/>
    <w:pPr>
      <w:numPr>
        <w:numId w:val="5"/>
      </w:numPr>
      <w:spacing w:line="259" w:lineRule="auto"/>
    </w:pPr>
    <w:rPr>
      <w:rFonts w:eastAsiaTheme="minorHAnsi"/>
      <w:sz w:val="20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73D9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3D97"/>
    <w:rPr>
      <w:rFonts w:ascii="Courier New" w:eastAsia="Times New Roman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8A5BE5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55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1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46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95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3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2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74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11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0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73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04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90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11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52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2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648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605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11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28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29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11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05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242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42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4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5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63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256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7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29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3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1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7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28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636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69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5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23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094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64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4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4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342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919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2946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783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4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68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3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4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54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81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946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41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461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0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03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890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18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29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09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17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8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44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49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94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8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4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94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88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86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25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9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60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17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02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9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9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1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89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47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91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8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7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8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2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1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62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6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2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19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3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53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1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73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28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7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2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7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5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1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8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16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05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49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95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32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3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0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6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0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7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0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4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0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0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66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9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0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93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7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3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54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44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53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3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4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22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9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85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3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2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1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49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5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0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19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27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31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230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51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51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6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1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42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722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29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5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662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7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07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026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91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83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84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8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82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5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74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9B3A1D4-2570-9C46-9239-025895247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2140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He, Hong</dc:creator>
  <cp:keywords/>
  <dc:description/>
  <cp:lastModifiedBy>Hong He</cp:lastModifiedBy>
  <cp:revision>169</cp:revision>
  <cp:lastPrinted>2019-01-22T03:27:00Z</cp:lastPrinted>
  <dcterms:created xsi:type="dcterms:W3CDTF">2020-08-06T15:21:00Z</dcterms:created>
  <dcterms:modified xsi:type="dcterms:W3CDTF">2022-01-10T23:56:00Z</dcterms:modified>
</cp:coreProperties>
</file>