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AFB26" w14:textId="4933E90A" w:rsidR="002A34EF" w:rsidRPr="00E66086" w:rsidRDefault="002A34EF" w:rsidP="002A34EF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3GPP TSG-RAN </w:t>
      </w:r>
      <w:r w:rsidRPr="00E66086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E66086">
        <w:rPr>
          <w:rFonts w:ascii="Arial" w:hAnsi="Arial" w:cs="Arial"/>
          <w:b/>
          <w:bCs/>
          <w:sz w:val="24"/>
          <w:szCs w:val="24"/>
          <w:lang w:val="de-DE"/>
        </w:rPr>
        <w:t>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="0042493F">
        <w:rPr>
          <w:rFonts w:ascii="Arial" w:hAnsi="Arial" w:cs="Arial"/>
          <w:b/>
          <w:bCs/>
          <w:sz w:val="24"/>
          <w:szCs w:val="24"/>
          <w:lang w:val="de-DE"/>
        </w:rPr>
        <w:t>bis-e</w:t>
      </w:r>
      <w:r w:rsidRPr="00E66086">
        <w:rPr>
          <w:rFonts w:ascii="Arial" w:hAnsi="Arial" w:cs="Arial"/>
          <w:b/>
          <w:sz w:val="24"/>
          <w:lang w:val="de-DE"/>
        </w:rPr>
        <w:tab/>
      </w:r>
      <w:r w:rsidRPr="00E66086">
        <w:rPr>
          <w:rFonts w:ascii="Arial" w:hAnsi="Arial" w:cs="Arial"/>
          <w:b/>
          <w:sz w:val="24"/>
          <w:lang w:val="de-DE"/>
        </w:rPr>
        <w:tab/>
      </w:r>
      <w:r w:rsidR="00323F47" w:rsidRPr="00323F47">
        <w:rPr>
          <w:rFonts w:ascii="Arial" w:hAnsi="Arial" w:cs="Arial"/>
          <w:b/>
          <w:color w:val="000000" w:themeColor="text1"/>
          <w:sz w:val="24"/>
          <w:lang w:val="de-DE"/>
        </w:rPr>
        <w:t>R1-2200409</w:t>
      </w:r>
    </w:p>
    <w:p w14:paraId="2E51BA7F" w14:textId="2CDCED7C" w:rsidR="002A34EF" w:rsidRPr="00E75501" w:rsidRDefault="002A34EF" w:rsidP="002A34EF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e-Meeting, 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January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7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25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2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72359584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8C7662" w:rsidRPr="008C7662">
        <w:rPr>
          <w:rFonts w:ascii="Arial" w:hAnsi="Arial" w:cs="Arial"/>
          <w:b/>
          <w:sz w:val="24"/>
          <w:lang w:val="en-US"/>
        </w:rPr>
        <w:t>On remaining issues for initial access</w:t>
      </w:r>
    </w:p>
    <w:p w14:paraId="7B288F5E" w14:textId="38E6DEE7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697031" w:rsidRPr="00404C4B">
        <w:rPr>
          <w:rFonts w:ascii="Arial" w:hAnsi="Arial" w:cs="Arial"/>
          <w:b/>
          <w:sz w:val="24"/>
          <w:lang w:val="en-US"/>
        </w:rPr>
        <w:t>8.</w:t>
      </w:r>
      <w:r w:rsidR="00751C62">
        <w:rPr>
          <w:rFonts w:ascii="Arial" w:hAnsi="Arial" w:cs="Arial"/>
          <w:b/>
          <w:sz w:val="24"/>
          <w:lang w:val="en-US"/>
        </w:rPr>
        <w:t>2</w:t>
      </w:r>
      <w:r w:rsidR="00697031" w:rsidRPr="00404C4B">
        <w:rPr>
          <w:rFonts w:ascii="Arial" w:hAnsi="Arial" w:cs="Arial"/>
          <w:b/>
          <w:sz w:val="24"/>
          <w:lang w:val="en-US"/>
        </w:rPr>
        <w:t>.</w:t>
      </w:r>
      <w:r w:rsidR="008C7662">
        <w:rPr>
          <w:rFonts w:ascii="Arial" w:hAnsi="Arial" w:cs="Arial"/>
          <w:b/>
          <w:sz w:val="24"/>
          <w:lang w:val="en-US"/>
        </w:rPr>
        <w:t>1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73CFD54F" w14:textId="77777777" w:rsidR="00E47F12" w:rsidRDefault="006E09AB" w:rsidP="0042493F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#10</w:t>
      </w:r>
      <w:r w:rsidR="0042493F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 xml:space="preserve"> e-meeting, </w:t>
      </w:r>
      <w:r w:rsidR="00354BCF">
        <w:rPr>
          <w:rFonts w:ascii="Arial" w:hAnsi="Arial" w:cs="Arial"/>
          <w:lang w:val="en-US" w:eastAsia="zh-CN"/>
        </w:rPr>
        <w:t>most of the open issues</w:t>
      </w:r>
      <w:r w:rsidR="008C7662">
        <w:rPr>
          <w:rFonts w:ascii="Arial" w:hAnsi="Arial" w:cs="Arial"/>
          <w:lang w:val="en-US" w:eastAsia="zh-CN"/>
        </w:rPr>
        <w:t xml:space="preserve"> related to initial access procedure</w:t>
      </w:r>
      <w:r w:rsidR="00185550">
        <w:rPr>
          <w:rFonts w:ascii="Arial" w:hAnsi="Arial" w:cs="Arial"/>
          <w:lang w:val="en-US" w:eastAsia="zh-CN"/>
        </w:rPr>
        <w:t xml:space="preserve"> </w:t>
      </w:r>
      <w:r w:rsidR="00185550" w:rsidRPr="00185550">
        <w:rPr>
          <w:rFonts w:ascii="Arial" w:hAnsi="Arial" w:cs="Arial"/>
          <w:lang w:val="en-US" w:eastAsia="zh-CN"/>
        </w:rPr>
        <w:t>for extending NR up to 71 GHz</w:t>
      </w:r>
      <w:r w:rsidR="00354BCF">
        <w:rPr>
          <w:rFonts w:ascii="Arial" w:hAnsi="Arial" w:cs="Arial"/>
          <w:lang w:val="en-US" w:eastAsia="zh-CN"/>
        </w:rPr>
        <w:t xml:space="preserve"> were addressed, including </w:t>
      </w:r>
      <w:r w:rsidR="00185550">
        <w:rPr>
          <w:rFonts w:ascii="Arial" w:hAnsi="Arial" w:cs="Arial"/>
          <w:lang w:val="en-US" w:eastAsia="zh-CN"/>
        </w:rPr>
        <w:t xml:space="preserve">DRS related signaling, SSB time domain pattern, PARCH sequence for 480kHz SCS and RA-RNTI computation </w:t>
      </w:r>
      <w:r w:rsidR="000E1719">
        <w:rPr>
          <w:rFonts w:ascii="Arial" w:hAnsi="Arial" w:cs="Arial"/>
          <w:lang w:val="en-US" w:eastAsia="zh-CN"/>
        </w:rPr>
        <w:t>[1]</w:t>
      </w:r>
      <w:r w:rsidR="00354BCF">
        <w:rPr>
          <w:rFonts w:ascii="Arial" w:hAnsi="Arial" w:cs="Arial"/>
          <w:lang w:val="en-US" w:eastAsia="zh-CN"/>
        </w:rPr>
        <w:t>.</w:t>
      </w:r>
      <w:r w:rsidR="00185550">
        <w:rPr>
          <w:rFonts w:ascii="Arial" w:hAnsi="Arial" w:cs="Arial"/>
          <w:lang w:val="en-US" w:eastAsia="zh-CN"/>
        </w:rPr>
        <w:t xml:space="preserve"> On CORESET #0/SS#0 configuration, high-level design principles were made</w:t>
      </w:r>
      <w:r w:rsidR="00E47F12">
        <w:rPr>
          <w:rFonts w:ascii="Arial" w:hAnsi="Arial" w:cs="Arial"/>
          <w:lang w:val="en-US" w:eastAsia="zh-CN"/>
        </w:rPr>
        <w:t xml:space="preserve">, </w:t>
      </w:r>
      <w:r w:rsidR="00F66B3F">
        <w:rPr>
          <w:rFonts w:ascii="Arial" w:hAnsi="Arial" w:cs="Arial"/>
          <w:lang w:val="en-US" w:eastAsia="zh-CN"/>
        </w:rPr>
        <w:t>including the</w:t>
      </w:r>
      <w:r w:rsidR="00185550">
        <w:rPr>
          <w:rFonts w:ascii="Arial" w:hAnsi="Arial" w:cs="Arial"/>
          <w:lang w:val="en-US" w:eastAsia="zh-CN"/>
        </w:rPr>
        <w:t xml:space="preserve"> support</w:t>
      </w:r>
      <w:r w:rsidR="00F66B3F">
        <w:rPr>
          <w:rFonts w:ascii="Arial" w:hAnsi="Arial" w:cs="Arial"/>
          <w:lang w:val="en-US" w:eastAsia="zh-CN"/>
        </w:rPr>
        <w:t xml:space="preserve"> of</w:t>
      </w:r>
      <w:r w:rsidR="009B3CC7">
        <w:rPr>
          <w:rFonts w:ascii="Arial" w:hAnsi="Arial" w:cs="Arial"/>
          <w:lang w:val="en-US" w:eastAsia="zh-CN"/>
        </w:rPr>
        <w:t xml:space="preserve"> the 96-PRBs configuration and</w:t>
      </w:r>
      <w:r w:rsidR="00185550">
        <w:rPr>
          <w:rFonts w:ascii="Arial" w:hAnsi="Arial" w:cs="Arial"/>
          <w:lang w:val="en-US" w:eastAsia="zh-CN"/>
        </w:rPr>
        <w:t xml:space="preserve"> multiplexing pattern </w:t>
      </w:r>
      <w:r w:rsidR="00E47F12">
        <w:rPr>
          <w:rFonts w:ascii="Arial" w:hAnsi="Arial" w:cs="Arial"/>
          <w:lang w:val="en-US" w:eastAsia="zh-CN"/>
        </w:rPr>
        <w:t>3 if</w:t>
      </w:r>
      <w:r w:rsidR="00185550">
        <w:rPr>
          <w:rFonts w:ascii="Arial" w:hAnsi="Arial" w:cs="Arial"/>
          <w:lang w:val="en-US" w:eastAsia="zh-CN"/>
        </w:rPr>
        <w:t xml:space="preserve"> the</w:t>
      </w:r>
      <w:r w:rsidR="00E47F12">
        <w:rPr>
          <w:rFonts w:ascii="Arial" w:hAnsi="Arial" w:cs="Arial"/>
          <w:lang w:val="en-US" w:eastAsia="zh-CN"/>
        </w:rPr>
        <w:t>re are unused</w:t>
      </w:r>
      <w:r w:rsidR="00185550">
        <w:rPr>
          <w:rFonts w:ascii="Arial" w:hAnsi="Arial" w:cs="Arial"/>
          <w:lang w:val="en-US" w:eastAsia="zh-CN"/>
        </w:rPr>
        <w:t xml:space="preserve"> entries</w:t>
      </w:r>
      <w:r w:rsidR="009B3CC7">
        <w:rPr>
          <w:rFonts w:ascii="Arial" w:hAnsi="Arial" w:cs="Arial"/>
          <w:lang w:val="en-US" w:eastAsia="zh-CN"/>
        </w:rPr>
        <w:t xml:space="preserve"> in Table</w:t>
      </w:r>
      <w:r w:rsidR="00185550">
        <w:rPr>
          <w:rFonts w:ascii="Arial" w:hAnsi="Arial" w:cs="Arial"/>
          <w:lang w:val="en-US" w:eastAsia="zh-CN"/>
        </w:rPr>
        <w:t>.</w:t>
      </w:r>
      <w:r w:rsidR="00354BCF">
        <w:rPr>
          <w:rFonts w:ascii="Arial" w:hAnsi="Arial" w:cs="Arial"/>
          <w:lang w:val="en-US" w:eastAsia="zh-CN"/>
        </w:rPr>
        <w:t xml:space="preserve"> </w:t>
      </w:r>
    </w:p>
    <w:p w14:paraId="443173FD" w14:textId="4C765CB8" w:rsidR="008E4304" w:rsidRPr="00583C0C" w:rsidRDefault="00354BCF" w:rsidP="0042493F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this contribution we discuss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6E09AB">
        <w:rPr>
          <w:rFonts w:ascii="Arial" w:hAnsi="Arial" w:cs="Arial"/>
          <w:lang w:val="en-US" w:eastAsia="zh-CN"/>
        </w:rPr>
        <w:t>the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6E09AB">
        <w:rPr>
          <w:rFonts w:ascii="Arial" w:hAnsi="Arial" w:cs="Arial"/>
          <w:lang w:val="en-US" w:eastAsia="zh-CN"/>
        </w:rPr>
        <w:t>remaining issues of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185550">
        <w:rPr>
          <w:rFonts w:ascii="Arial" w:hAnsi="Arial" w:cs="Arial"/>
          <w:lang w:val="en-US" w:eastAsia="zh-CN"/>
        </w:rPr>
        <w:t>initial access aspects</w:t>
      </w:r>
      <w:r w:rsidR="00276C2F">
        <w:rPr>
          <w:rFonts w:ascii="Arial" w:hAnsi="Arial" w:cs="Arial"/>
          <w:lang w:val="en-US" w:eastAsia="zh-CN"/>
        </w:rPr>
        <w:t>.</w:t>
      </w:r>
    </w:p>
    <w:p w14:paraId="3C800B44" w14:textId="383C9B36" w:rsidR="007D05CA" w:rsidRDefault="00B975F2" w:rsidP="006F0588">
      <w:pPr>
        <w:pStyle w:val="Heading1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p w14:paraId="6DC4FE45" w14:textId="77777777" w:rsidR="00596DB0" w:rsidRDefault="00F44AAE" w:rsidP="00596DB0">
      <w:pPr>
        <w:rPr>
          <w:rFonts w:ascii="Cambria Math" w:hAnsi="Cambria Math"/>
          <w:sz w:val="22"/>
          <w:lang w:eastAsia="zh-CN"/>
        </w:rPr>
      </w:pPr>
      <w:r w:rsidRPr="00F44AAE">
        <w:rPr>
          <w:rFonts w:ascii="Arial" w:eastAsia="Times New Roman" w:hAnsi="Arial"/>
          <w:sz w:val="32"/>
          <w:lang w:eastAsia="ja-JP"/>
        </w:rPr>
        <w:t xml:space="preserve">2.1 </w:t>
      </w:r>
      <w:r w:rsidR="00596DB0">
        <w:rPr>
          <w:rFonts w:ascii="Arial" w:eastAsia="Times New Roman" w:hAnsi="Arial"/>
          <w:sz w:val="32"/>
          <w:lang w:eastAsia="ja-JP"/>
        </w:rPr>
        <w:t xml:space="preserve">Additional Value for </w:t>
      </w:r>
      <m:oMath>
        <m:sSubSup>
          <m:sSubSupPr>
            <m:ctrlPr>
              <w:rPr>
                <w:rFonts w:ascii="Cambria Math" w:hAnsi="Cambria Math"/>
                <w:sz w:val="28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8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8"/>
                <w:szCs w:val="22"/>
                <w:lang w:eastAsia="zh-CN"/>
              </w:rPr>
              <m:t>QCL</m:t>
            </m:r>
          </m:sup>
        </m:sSubSup>
      </m:oMath>
      <w:r w:rsidR="00596DB0" w:rsidRPr="00596DB0">
        <w:rPr>
          <w:rFonts w:ascii="Arial" w:eastAsia="Times New Roman" w:hAnsi="Arial"/>
          <w:sz w:val="40"/>
          <w:szCs w:val="22"/>
          <w:lang w:eastAsia="ja-JP"/>
        </w:rPr>
        <w:t xml:space="preserve"> </w:t>
      </w:r>
    </w:p>
    <w:p w14:paraId="7B4EFC78" w14:textId="771DB1C5" w:rsidR="008E4304" w:rsidRDefault="00596DB0" w:rsidP="00596D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RAN1 107 e-meeting, the following was agreed for DBTW indication on FR2-2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6DB0" w14:paraId="43EB8AE5" w14:textId="77777777" w:rsidTr="00596DB0">
        <w:tc>
          <w:tcPr>
            <w:tcW w:w="9962" w:type="dxa"/>
          </w:tcPr>
          <w:p w14:paraId="0FF51667" w14:textId="77777777" w:rsidR="00596DB0" w:rsidRPr="00AC5850" w:rsidRDefault="00596DB0" w:rsidP="00596DB0">
            <w:pPr>
              <w:rPr>
                <w:b/>
                <w:iCs/>
                <w:lang w:eastAsia="x-none"/>
              </w:rPr>
            </w:pPr>
            <w:r w:rsidRPr="00AE6B19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4869374C" w14:textId="77777777" w:rsidR="00596DB0" w:rsidRPr="00BA46F5" w:rsidRDefault="00596DB0" w:rsidP="00596DB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 w:rsidRPr="00BA46F5">
              <w:rPr>
                <w:iCs/>
                <w:lang w:eastAsia="x-none"/>
              </w:rPr>
              <w:t>Support DBTW with 480 and 960 kHz SCS.</w:t>
            </w:r>
          </w:p>
          <w:p w14:paraId="077B49DB" w14:textId="77777777" w:rsidR="00596DB0" w:rsidRDefault="00596DB0" w:rsidP="00596DB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 w:rsidRPr="00AC5850">
              <w:rPr>
                <w:iCs/>
                <w:lang w:eastAsia="x-none"/>
              </w:rPr>
              <w:t xml:space="preserve">For </w:t>
            </w:r>
            <w:r>
              <w:rPr>
                <w:iCs/>
                <w:lang w:eastAsia="x-none"/>
              </w:rPr>
              <w:t xml:space="preserve">licensed and </w:t>
            </w:r>
            <w:r w:rsidRPr="00AC5850">
              <w:rPr>
                <w:iCs/>
                <w:lang w:eastAsia="x-none"/>
              </w:rPr>
              <w:t xml:space="preserve">unlicensed operation, </w:t>
            </w:r>
            <w:r w:rsidRPr="00BA46F5">
              <w:rPr>
                <w:iCs/>
                <w:lang w:eastAsia="x-none"/>
              </w:rPr>
              <w:t>support 64 cand</w:t>
            </w:r>
            <w:r>
              <w:rPr>
                <w:iCs/>
                <w:lang w:eastAsia="x-none"/>
              </w:rPr>
              <w:t xml:space="preserve">idate SSB positions in a half frame </w:t>
            </w:r>
          </w:p>
          <w:p w14:paraId="1FCCFF66" w14:textId="77777777" w:rsidR="00596DB0" w:rsidRDefault="00596DB0" w:rsidP="00596DB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 w:rsidRPr="00DE4E26">
              <w:rPr>
                <w:iCs/>
                <w:highlight w:val="darkYellow"/>
                <w:lang w:eastAsia="x-none"/>
              </w:rPr>
              <w:t>Working assumption</w:t>
            </w:r>
            <w:r>
              <w:rPr>
                <w:iCs/>
                <w:lang w:eastAsia="x-none"/>
              </w:rPr>
              <w:t xml:space="preserve">: Use 2 bits for Q: </w:t>
            </w:r>
          </w:p>
          <w:p w14:paraId="166E9F4F" w14:textId="77777777" w:rsidR="00596DB0" w:rsidRDefault="00596DB0" w:rsidP="00596DB0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SubcarrierSpacingCommon</w:t>
            </w:r>
          </w:p>
          <w:p w14:paraId="2CE25678" w14:textId="77777777" w:rsidR="00596DB0" w:rsidRDefault="00596DB0" w:rsidP="00596DB0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spare bit in MIB</w:t>
            </w:r>
          </w:p>
          <w:p w14:paraId="021BF8FD" w14:textId="77777777" w:rsidR="00596DB0" w:rsidRDefault="00596DB0" w:rsidP="00596DB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Send LS to RAN2 for confirming the use of the spare bit in MIB</w:t>
            </w:r>
          </w:p>
          <w:p w14:paraId="062BA8A7" w14:textId="2E1153D0" w:rsidR="00596DB0" w:rsidRDefault="00596DB0" w:rsidP="00596DB0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The use of 2 bits for Q can be revisited if RAN2 tells RAN1 that the spare bit cannot be used</w:t>
            </w:r>
          </w:p>
          <w:p w14:paraId="69C91DCA" w14:textId="77777777" w:rsidR="00ED11DA" w:rsidRPr="00BA46F5" w:rsidRDefault="00ED11DA" w:rsidP="00ED11DA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iCs/>
                <w:lang w:eastAsia="x-none"/>
              </w:rPr>
            </w:pPr>
          </w:p>
          <w:p w14:paraId="21384888" w14:textId="77777777" w:rsidR="00596DB0" w:rsidRPr="00596DB0" w:rsidRDefault="00596DB0" w:rsidP="00ED11DA">
            <w:pPr>
              <w:spacing w:after="60"/>
              <w:rPr>
                <w:b/>
              </w:rPr>
            </w:pPr>
            <w:r w:rsidRPr="00596DB0">
              <w:rPr>
                <w:b/>
                <w:highlight w:val="green"/>
              </w:rPr>
              <w:t>Agreement</w:t>
            </w:r>
          </w:p>
          <w:p w14:paraId="0743553D" w14:textId="77777777" w:rsidR="00596DB0" w:rsidRPr="00596DB0" w:rsidRDefault="00596DB0" w:rsidP="00596DB0">
            <w:pPr>
              <w:pStyle w:val="BodyText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596DB0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Confirm the following working assumptions:</w:t>
            </w:r>
          </w:p>
          <w:p w14:paraId="3D29B1BE" w14:textId="77777777" w:rsidR="00596DB0" w:rsidRPr="00596DB0" w:rsidRDefault="00596DB0" w:rsidP="00596DB0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iCs/>
                <w:lang w:eastAsia="zh-CN"/>
              </w:rPr>
            </w:pPr>
            <w:r w:rsidRPr="00596DB0">
              <w:rPr>
                <w:iCs/>
                <w:lang w:eastAsia="zh-CN"/>
              </w:rPr>
              <w:t>(From #106-bis-e) Support DBTW for 120 kHz.</w:t>
            </w:r>
          </w:p>
          <w:p w14:paraId="0394A2CA" w14:textId="77777777" w:rsidR="00596DB0" w:rsidRPr="00596DB0" w:rsidRDefault="00596DB0" w:rsidP="00596DB0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iCs/>
                <w:lang w:eastAsia="zh-CN"/>
              </w:rPr>
            </w:pPr>
            <w:r w:rsidRPr="00596DB0">
              <w:rPr>
                <w:iCs/>
                <w:lang w:eastAsia="zh-CN"/>
              </w:rPr>
              <w:t>(From #106-e) For 120kHz SSB, the number of candidates SSBs in a half frame is 64.</w:t>
            </w:r>
          </w:p>
          <w:p w14:paraId="6AA027D1" w14:textId="77777777" w:rsidR="00596DB0" w:rsidRDefault="00596DB0" w:rsidP="00596DB0">
            <w:pPr>
              <w:rPr>
                <w:rFonts w:ascii="Arial" w:hAnsi="Arial" w:cs="Arial"/>
                <w:lang w:val="en-US" w:eastAsia="zh-CN"/>
              </w:rPr>
            </w:pPr>
          </w:p>
          <w:p w14:paraId="1D2459FD" w14:textId="77777777" w:rsidR="006065BC" w:rsidRPr="006065BC" w:rsidRDefault="006065BC" w:rsidP="00ED11DA">
            <w:pPr>
              <w:spacing w:after="60"/>
              <w:rPr>
                <w:b/>
                <w:iCs/>
                <w:lang w:eastAsia="x-none"/>
              </w:rPr>
            </w:pPr>
            <w:r w:rsidRPr="006065BC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169D0951" w14:textId="5940B02F" w:rsidR="006065BC" w:rsidRPr="006065BC" w:rsidRDefault="006065BC" w:rsidP="006065BC">
            <w:pPr>
              <w:pStyle w:val="BodyText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Same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8E6952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5653D3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B1241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1B1241&quot; wsp:rsidP=&quot;001B1241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 values using the same set of signaling bits are supported for 120, 480, and 960 kHz.</w:t>
            </w:r>
          </w:p>
          <w:p w14:paraId="217B2A11" w14:textId="3D15AEEC" w:rsidR="006065BC" w:rsidRPr="006065BC" w:rsidRDefault="006065BC" w:rsidP="006065BC">
            <w:pPr>
              <w:pStyle w:val="BodyText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Supported values of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8E6952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2B8B629A">
                <v:shape id="_x0000_i1030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0F49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3C0F49&quot; wsp:rsidP=&quot;003C0F49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: {16, 32, 64}</w:t>
            </w:r>
          </w:p>
          <w:p w14:paraId="0D098627" w14:textId="77777777" w:rsidR="006065BC" w:rsidRPr="006065BC" w:rsidRDefault="006065BC" w:rsidP="006065BC">
            <w:pPr>
              <w:pStyle w:val="BodyText"/>
              <w:numPr>
                <w:ilvl w:val="1"/>
                <w:numId w:val="7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Note:</w:t>
            </w:r>
          </w:p>
          <w:p w14:paraId="416C2D95" w14:textId="6E52064E" w:rsidR="006065BC" w:rsidRPr="006065BC" w:rsidRDefault="006065BC" w:rsidP="006065BC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For operation with shared spectrum channel access, any supported value of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8E6952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792A87AF">
                <v:shape id="_x0000_i1029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C6E32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BC6E32&quot; wsp:rsidP=&quot;00BC6E32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 can be indicated and value &lt; 64 indicates DBTW enabled</w:t>
            </w:r>
          </w:p>
          <w:p w14:paraId="6E1D756F" w14:textId="3F87B9EC" w:rsidR="006065BC" w:rsidRPr="006065BC" w:rsidRDefault="006065BC" w:rsidP="006065BC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UE is expected to be configured with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8E6952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7017FA4A">
                <v:shape id="_x0000_i1028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479A2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C479A2&quot; wsp:rsidP=&quot;00C479A2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=64 in licensed operations</w:t>
            </w:r>
          </w:p>
          <w:p w14:paraId="7B2F0806" w14:textId="0D128EA1" w:rsidR="006065BC" w:rsidRPr="006065BC" w:rsidRDefault="006065BC" w:rsidP="006065BC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For operation with and without shared spectrum channel access,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8E6952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43578E9B">
                <v:shape id="_x0000_i1027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07D6C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F07D6C&quot; wsp:rsidP=&quot;00F07D6C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=64 indicates that the SS/PBCH block index and the candidate SS/PBCH block index have a one-to-one mapping relationship.</w:t>
            </w:r>
          </w:p>
          <w:p w14:paraId="32D22BEA" w14:textId="49EB8027" w:rsidR="006065BC" w:rsidRDefault="006065BC" w:rsidP="00596DB0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4939C6C8" w14:textId="05FC3C52" w:rsidR="00596DB0" w:rsidRPr="00ED11DA" w:rsidRDefault="00596DB0" w:rsidP="00596DB0">
      <w:pPr>
        <w:rPr>
          <w:rFonts w:ascii="Arial" w:hAnsi="Arial" w:cs="Arial"/>
          <w:lang w:val="en-US" w:eastAsia="zh-CN"/>
        </w:rPr>
      </w:pPr>
    </w:p>
    <w:p w14:paraId="678D8A89" w14:textId="77777777" w:rsidR="00ED11DA" w:rsidRPr="00ED11DA" w:rsidRDefault="006065BC" w:rsidP="00406C63">
      <w:pPr>
        <w:jc w:val="both"/>
        <w:rPr>
          <w:rFonts w:ascii="Arial" w:hAnsi="Arial" w:cs="Arial"/>
          <w:lang w:eastAsia="zh-CN"/>
        </w:rPr>
      </w:pPr>
      <w:r w:rsidRPr="00ED11DA">
        <w:rPr>
          <w:rFonts w:ascii="Arial" w:hAnsi="Arial" w:cs="Arial"/>
          <w:lang w:val="en-US" w:eastAsia="zh-CN"/>
        </w:rPr>
        <w:lastRenderedPageBreak/>
        <w:t xml:space="preserve">One FFS aspect is whether to support other value for 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</m:oMath>
      <w:r w:rsidRPr="00ED11DA">
        <w:rPr>
          <w:rFonts w:ascii="Arial" w:hAnsi="Arial" w:cs="Arial"/>
          <w:lang w:eastAsia="zh-CN"/>
        </w:rPr>
        <w:t xml:space="preserve"> in addition to values of {16, 32, 64}</w:t>
      </w:r>
      <w:r w:rsidR="00246918" w:rsidRPr="00ED11DA">
        <w:rPr>
          <w:rFonts w:ascii="Arial" w:hAnsi="Arial" w:cs="Arial"/>
          <w:lang w:eastAsia="zh-CN"/>
        </w:rPr>
        <w:t xml:space="preserve"> such that 2-bit indicator can be fully utilized to provide deployment flexibility</w:t>
      </w:r>
      <w:r w:rsidRPr="00ED11DA">
        <w:rPr>
          <w:rFonts w:ascii="Arial" w:hAnsi="Arial" w:cs="Arial"/>
          <w:lang w:eastAsia="zh-CN"/>
        </w:rPr>
        <w:t xml:space="preserve">. </w:t>
      </w:r>
    </w:p>
    <w:p w14:paraId="10F00A3C" w14:textId="3474BE9C" w:rsidR="00CE1603" w:rsidRDefault="006065BC" w:rsidP="00406C63">
      <w:pPr>
        <w:jc w:val="both"/>
        <w:rPr>
          <w:rFonts w:ascii="Arial" w:hAnsi="Arial" w:cs="Arial"/>
          <w:lang w:eastAsia="zh-CN"/>
        </w:rPr>
      </w:pPr>
      <w:r w:rsidRPr="00ED11DA">
        <w:rPr>
          <w:rFonts w:ascii="Arial" w:hAnsi="Arial" w:cs="Arial"/>
          <w:lang w:eastAsia="zh-CN"/>
        </w:rPr>
        <w:t xml:space="preserve">In RAN1 107 e-meeting, two candidate values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>=8</m:t>
        </m:r>
      </m:oMath>
      <w:r w:rsidR="00ED4F33">
        <w:rPr>
          <w:rFonts w:ascii="Arial" w:hAnsi="Arial" w:cs="Arial"/>
          <w:lang w:eastAsia="zh-CN"/>
        </w:rPr>
        <w:t xml:space="preserve"> </w:t>
      </w:r>
      <w:r w:rsidRPr="00ED11DA">
        <w:rPr>
          <w:rFonts w:ascii="Arial" w:hAnsi="Arial" w:cs="Arial"/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 xml:space="preserve">=48 </m:t>
        </m:r>
      </m:oMath>
      <w:r w:rsidRPr="00ED11DA">
        <w:rPr>
          <w:rFonts w:ascii="Arial" w:hAnsi="Arial" w:cs="Arial"/>
          <w:lang w:eastAsia="zh-CN"/>
        </w:rPr>
        <w:t>were brought up</w:t>
      </w:r>
      <w:r w:rsidR="00246918" w:rsidRPr="00ED11DA">
        <w:rPr>
          <w:rFonts w:ascii="Arial" w:hAnsi="Arial" w:cs="Arial"/>
          <w:lang w:eastAsia="zh-CN"/>
        </w:rPr>
        <w:t xml:space="preserve">, which were discussed </w:t>
      </w:r>
      <w:r w:rsidR="00ED11DA" w:rsidRPr="00ED11DA">
        <w:rPr>
          <w:rFonts w:ascii="Arial" w:hAnsi="Arial" w:cs="Arial"/>
          <w:lang w:eastAsia="zh-CN"/>
        </w:rPr>
        <w:t xml:space="preserve">extensively </w:t>
      </w:r>
      <w:r w:rsidR="00246918" w:rsidRPr="00ED11DA">
        <w:rPr>
          <w:rFonts w:ascii="Arial" w:hAnsi="Arial" w:cs="Arial"/>
          <w:lang w:eastAsia="zh-CN"/>
        </w:rPr>
        <w:t xml:space="preserve">without consensus.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>=48</m:t>
        </m:r>
      </m:oMath>
      <w:r w:rsidR="00246918" w:rsidRPr="00ED11DA">
        <w:rPr>
          <w:rFonts w:ascii="Arial" w:hAnsi="Arial" w:cs="Arial"/>
          <w:lang w:eastAsia="zh-CN"/>
        </w:rPr>
        <w:t xml:space="preserve"> is</w:t>
      </w:r>
      <w:r w:rsidR="00ED11DA" w:rsidRPr="00ED11DA">
        <w:rPr>
          <w:rFonts w:ascii="Arial" w:hAnsi="Arial" w:cs="Arial"/>
          <w:lang w:eastAsia="zh-CN"/>
        </w:rPr>
        <w:t xml:space="preserve"> </w:t>
      </w:r>
      <w:r w:rsidR="00246918" w:rsidRPr="00ED11DA">
        <w:rPr>
          <w:rFonts w:ascii="Arial" w:hAnsi="Arial" w:cs="Arial"/>
          <w:lang w:eastAsia="zh-CN"/>
        </w:rPr>
        <w:t>motivated for</w:t>
      </w:r>
      <w:r w:rsidR="00ED11DA" w:rsidRPr="00ED11DA">
        <w:rPr>
          <w:rFonts w:ascii="Arial" w:hAnsi="Arial" w:cs="Arial"/>
          <w:lang w:eastAsia="zh-CN"/>
        </w:rPr>
        <w:t xml:space="preserve"> </w:t>
      </w:r>
      <w:r w:rsidR="00CE1603">
        <w:rPr>
          <w:rFonts w:ascii="Arial" w:hAnsi="Arial" w:cs="Arial"/>
          <w:lang w:eastAsia="zh-CN"/>
        </w:rPr>
        <w:t>minimizing the</w:t>
      </w:r>
      <w:r w:rsidR="00246918" w:rsidRPr="00ED11DA">
        <w:rPr>
          <w:rFonts w:ascii="Arial" w:hAnsi="Arial" w:cs="Arial"/>
          <w:lang w:eastAsia="zh-CN"/>
        </w:rPr>
        <w:t xml:space="preserve"> Type0 CSS</w:t>
      </w:r>
      <w:r w:rsidR="00CE1603">
        <w:rPr>
          <w:rFonts w:ascii="Arial" w:hAnsi="Arial" w:cs="Arial"/>
          <w:lang w:eastAsia="zh-CN"/>
        </w:rPr>
        <w:t xml:space="preserve"> MOs</w:t>
      </w:r>
      <w:r w:rsidR="00246918" w:rsidRPr="00ED11DA">
        <w:rPr>
          <w:rFonts w:ascii="Arial" w:hAnsi="Arial" w:cs="Arial"/>
          <w:lang w:eastAsia="zh-CN"/>
        </w:rPr>
        <w:t xml:space="preserve"> within</w:t>
      </w:r>
      <w:r w:rsidR="00ED11DA" w:rsidRPr="00ED11DA">
        <w:rPr>
          <w:rFonts w:ascii="Arial" w:hAnsi="Arial" w:cs="Arial"/>
          <w:lang w:eastAsia="zh-CN"/>
        </w:rPr>
        <w:t xml:space="preserve"> a</w:t>
      </w:r>
      <w:r w:rsidR="00246918" w:rsidRPr="00ED11DA">
        <w:rPr>
          <w:rFonts w:ascii="Arial" w:hAnsi="Arial" w:cs="Arial"/>
          <w:lang w:eastAsia="zh-CN"/>
        </w:rPr>
        <w:t xml:space="preserve"> DBTW</w:t>
      </w:r>
      <w:r w:rsidR="00CE1603">
        <w:rPr>
          <w:rFonts w:ascii="Arial" w:hAnsi="Arial" w:cs="Arial"/>
          <w:lang w:eastAsia="zh-CN"/>
        </w:rPr>
        <w:t xml:space="preserve"> without practical performance degradation</w:t>
      </w:r>
      <w:r w:rsidR="00246918" w:rsidRPr="00ED11DA">
        <w:rPr>
          <w:rFonts w:ascii="Arial" w:hAnsi="Arial" w:cs="Arial"/>
          <w:lang w:eastAsia="zh-CN"/>
        </w:rPr>
        <w:t xml:space="preserve">. On the other hand,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>=8</m:t>
        </m:r>
      </m:oMath>
      <w:r w:rsidR="00246918" w:rsidRPr="00ED11DA">
        <w:rPr>
          <w:rFonts w:ascii="Arial" w:hAnsi="Arial" w:cs="Arial"/>
          <w:lang w:eastAsia="zh-CN"/>
        </w:rPr>
        <w:t xml:space="preserve"> </w:t>
      </w:r>
      <w:r w:rsidR="00ED11DA" w:rsidRPr="00ED11DA">
        <w:rPr>
          <w:rFonts w:ascii="Arial" w:hAnsi="Arial" w:cs="Arial"/>
          <w:lang w:eastAsia="zh-CN"/>
        </w:rPr>
        <w:t>seems</w:t>
      </w:r>
      <w:r w:rsidR="00246918" w:rsidRPr="00ED11DA">
        <w:rPr>
          <w:rFonts w:ascii="Arial" w:hAnsi="Arial" w:cs="Arial"/>
          <w:lang w:eastAsia="zh-CN"/>
        </w:rPr>
        <w:t xml:space="preserve"> simply motivated to </w:t>
      </w:r>
      <w:r w:rsidR="00ED11DA" w:rsidRPr="00ED11DA">
        <w:rPr>
          <w:rFonts w:ascii="Arial" w:hAnsi="Arial" w:cs="Arial"/>
          <w:lang w:eastAsia="zh-CN"/>
        </w:rPr>
        <w:t xml:space="preserve">be </w:t>
      </w:r>
      <w:r w:rsidR="00246918" w:rsidRPr="00ED11DA">
        <w:rPr>
          <w:rFonts w:ascii="Arial" w:hAnsi="Arial" w:cs="Arial"/>
          <w:lang w:eastAsia="zh-CN"/>
        </w:rPr>
        <w:t xml:space="preserve">multiple of 2, which is not justified and unnecessarily tighten the requirement of Type0 CSS PDCCH monitoring. In addition,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>=8</m:t>
        </m:r>
      </m:oMath>
      <w:r w:rsidR="00ED11DA" w:rsidRPr="00ED11DA">
        <w:rPr>
          <w:rFonts w:ascii="Arial" w:hAnsi="Arial" w:cs="Arial"/>
          <w:lang w:eastAsia="zh-CN"/>
        </w:rPr>
        <w:t xml:space="preserve"> </w:t>
      </w:r>
      <w:r w:rsidR="00A908BB">
        <w:rPr>
          <w:rFonts w:ascii="Arial" w:hAnsi="Arial" w:cs="Arial"/>
          <w:lang w:eastAsia="zh-CN"/>
        </w:rPr>
        <w:t xml:space="preserve"> (i.e., 8 physical beams) </w:t>
      </w:r>
      <w:r w:rsidR="00ED11DA" w:rsidRPr="00ED11DA">
        <w:rPr>
          <w:rFonts w:ascii="Arial" w:hAnsi="Arial" w:cs="Arial"/>
          <w:lang w:eastAsia="zh-CN"/>
        </w:rPr>
        <w:t>is</w:t>
      </w:r>
      <w:r w:rsidR="004C6D1C">
        <w:rPr>
          <w:rFonts w:ascii="Arial" w:hAnsi="Arial" w:cs="Arial"/>
          <w:lang w:eastAsia="zh-CN"/>
        </w:rPr>
        <w:t xml:space="preserve"> extremely low and</w:t>
      </w:r>
      <w:r w:rsidR="00ED11DA" w:rsidRPr="00ED11DA">
        <w:rPr>
          <w:rFonts w:ascii="Arial" w:hAnsi="Arial" w:cs="Arial"/>
          <w:lang w:eastAsia="zh-CN"/>
        </w:rPr>
        <w:t xml:space="preserve"> unlikely to be</w:t>
      </w:r>
      <w:r w:rsidR="00246918" w:rsidRPr="00ED11DA">
        <w:rPr>
          <w:rFonts w:ascii="Arial" w:hAnsi="Arial" w:cs="Arial"/>
          <w:lang w:eastAsia="zh-CN"/>
        </w:rPr>
        <w:t xml:space="preserve"> implemented </w:t>
      </w:r>
      <w:r w:rsidR="00A908BB">
        <w:rPr>
          <w:rFonts w:ascii="Arial" w:hAnsi="Arial" w:cs="Arial"/>
          <w:lang w:eastAsia="zh-CN"/>
        </w:rPr>
        <w:t>in a real FR2-2 deployment scenario since</w:t>
      </w:r>
      <w:r w:rsidR="00246918" w:rsidRPr="00ED11DA">
        <w:rPr>
          <w:rFonts w:ascii="Arial" w:hAnsi="Arial" w:cs="Arial"/>
          <w:lang w:eastAsia="zh-CN"/>
        </w:rPr>
        <w:t xml:space="preserve"> it has direct impact on the </w:t>
      </w:r>
      <w:r w:rsidR="00A908BB">
        <w:rPr>
          <w:rFonts w:ascii="Arial" w:hAnsi="Arial" w:cs="Arial"/>
          <w:lang w:eastAsia="zh-CN"/>
        </w:rPr>
        <w:t xml:space="preserve">cell </w:t>
      </w:r>
      <w:r w:rsidR="00246918" w:rsidRPr="00ED11DA">
        <w:rPr>
          <w:rFonts w:ascii="Arial" w:hAnsi="Arial" w:cs="Arial"/>
          <w:lang w:eastAsia="zh-CN"/>
        </w:rPr>
        <w:t>coverage for this high frequency rang</w:t>
      </w:r>
      <w:r w:rsidR="00ED11DA" w:rsidRPr="00ED11DA">
        <w:rPr>
          <w:rFonts w:ascii="Arial" w:hAnsi="Arial" w:cs="Arial"/>
          <w:lang w:eastAsia="zh-CN"/>
        </w:rPr>
        <w:t>e</w:t>
      </w:r>
      <w:r w:rsidR="00246918" w:rsidRPr="00ED11DA">
        <w:rPr>
          <w:rFonts w:ascii="Arial" w:hAnsi="Arial" w:cs="Arial"/>
          <w:lang w:eastAsia="zh-CN"/>
        </w:rPr>
        <w:t xml:space="preserve">. </w:t>
      </w:r>
      <w:r w:rsidR="00CE1603">
        <w:rPr>
          <w:rFonts w:ascii="Arial" w:hAnsi="Arial" w:cs="Arial"/>
          <w:lang w:eastAsia="zh-CN"/>
        </w:rPr>
        <w:t>One concern raised</w:t>
      </w:r>
      <w:r w:rsidR="00556C35">
        <w:rPr>
          <w:rFonts w:ascii="Arial" w:hAnsi="Arial" w:cs="Arial"/>
          <w:lang w:eastAsia="zh-CN"/>
        </w:rPr>
        <w:t xml:space="preserve"> on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 xml:space="preserve">=48 </m:t>
        </m:r>
      </m:oMath>
      <w:r w:rsidR="00CE1603">
        <w:rPr>
          <w:rFonts w:ascii="Arial" w:hAnsi="Arial" w:cs="Arial"/>
          <w:lang w:eastAsia="zh-CN"/>
        </w:rPr>
        <w:t xml:space="preserve"> in last RAN1 meeting is that </w:t>
      </w:r>
      <w:r w:rsidR="004C6D1C">
        <w:rPr>
          <w:rFonts w:ascii="Arial" w:hAnsi="Arial" w:cs="Arial"/>
          <w:lang w:eastAsia="zh-CN"/>
        </w:rPr>
        <w:t>there is no retransmission opportunity for candidate SSBs index {16, … ,47}</w:t>
      </w:r>
      <w:r w:rsidR="00CE1603">
        <w:rPr>
          <w:rFonts w:ascii="Arial" w:hAnsi="Arial" w:cs="Arial"/>
          <w:lang w:eastAsia="zh-CN"/>
        </w:rPr>
        <w:t xml:space="preserve"> since the maximum SSB candidate number is 64. </w:t>
      </w:r>
      <w:r w:rsidR="00BF1B2B">
        <w:rPr>
          <w:rFonts w:ascii="Arial" w:hAnsi="Arial" w:cs="Arial"/>
          <w:lang w:eastAsia="zh-CN"/>
        </w:rPr>
        <w:t xml:space="preserve">It should be noted that the SSB </w:t>
      </w:r>
      <w:proofErr w:type="gramStart"/>
      <w:r w:rsidR="00BF1B2B">
        <w:rPr>
          <w:rFonts w:ascii="Arial" w:hAnsi="Arial" w:cs="Arial"/>
          <w:lang w:eastAsia="zh-CN"/>
        </w:rPr>
        <w:t>indexing</w:t>
      </w:r>
      <w:proofErr w:type="gramEnd"/>
      <w:r w:rsidR="00BF1B2B">
        <w:rPr>
          <w:rFonts w:ascii="Arial" w:hAnsi="Arial" w:cs="Arial"/>
          <w:lang w:eastAsia="zh-CN"/>
        </w:rPr>
        <w:t xml:space="preserve"> and arrangement is a gNB implementation issue.</w:t>
      </w:r>
      <w:r w:rsidR="00323F47">
        <w:rPr>
          <w:rFonts w:ascii="Arial" w:hAnsi="Arial" w:cs="Arial"/>
          <w:lang w:eastAsia="zh-CN"/>
        </w:rPr>
        <w:t xml:space="preserve"> For example, gNB may index SSB transmitted in the DL directions with relatively higher LBT failure rate with Index &lt;0, ….,15&gt; such that the transmission probability can be improved.   </w:t>
      </w:r>
      <w:r w:rsidR="00BF1B2B">
        <w:rPr>
          <w:rFonts w:ascii="Arial" w:hAnsi="Arial" w:cs="Arial"/>
          <w:lang w:eastAsia="zh-CN"/>
        </w:rPr>
        <w:t xml:space="preserve">  </w:t>
      </w:r>
    </w:p>
    <w:p w14:paraId="38A2D2EE" w14:textId="63C55BF6" w:rsidR="006065BC" w:rsidRPr="00A908BB" w:rsidRDefault="00E47F12" w:rsidP="00596DB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We therefore prefer to</w:t>
      </w:r>
      <w:r w:rsidR="00ED11DA" w:rsidRPr="00ED11DA">
        <w:rPr>
          <w:rFonts w:ascii="Arial" w:hAnsi="Arial" w:cs="Arial"/>
          <w:lang w:eastAsia="zh-CN"/>
        </w:rPr>
        <w:t xml:space="preserve"> additionally support</w:t>
      </w:r>
      <w:r w:rsidR="00A908BB">
        <w:rPr>
          <w:rFonts w:ascii="Arial" w:hAnsi="Arial" w:cs="Arial"/>
          <w:lang w:eastAsia="zh-CN"/>
        </w:rPr>
        <w:t xml:space="preserve"> a meaning configuration,</w:t>
      </w:r>
      <w:r w:rsidR="00ED11DA" w:rsidRPr="00ED11DA">
        <w:rPr>
          <w:rFonts w:ascii="Arial" w:hAnsi="Arial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w:rPr>
            <w:rFonts w:ascii="Cambria Math" w:hAnsi="Cambria Math" w:cs="Arial"/>
            <w:lang w:eastAsia="zh-CN"/>
          </w:rPr>
          <m:t>=48</m:t>
        </m:r>
      </m:oMath>
      <w:r>
        <w:rPr>
          <w:rFonts w:ascii="Arial" w:hAnsi="Arial" w:cs="Arial"/>
          <w:lang w:eastAsia="zh-CN"/>
        </w:rPr>
        <w:t xml:space="preserve"> </w:t>
      </w:r>
      <w:r w:rsidR="00A908BB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to provide </w:t>
      </w:r>
      <w:r w:rsidR="00A908BB">
        <w:rPr>
          <w:rFonts w:ascii="Arial" w:hAnsi="Arial" w:cs="Arial"/>
          <w:lang w:eastAsia="zh-CN"/>
        </w:rPr>
        <w:t xml:space="preserve">a useful </w:t>
      </w:r>
      <w:r>
        <w:rPr>
          <w:rFonts w:ascii="Arial" w:hAnsi="Arial" w:cs="Arial"/>
          <w:lang w:eastAsia="zh-CN"/>
        </w:rPr>
        <w:t>flexibility for SSB transmission on unlicensed band.</w:t>
      </w:r>
    </w:p>
    <w:p w14:paraId="0B73232A" w14:textId="4211501F" w:rsidR="006065BC" w:rsidRDefault="00E47F12" w:rsidP="00E47F12">
      <w:pPr>
        <w:ind w:left="1170" w:hanging="1170"/>
        <w:rPr>
          <w:b/>
          <w:bCs/>
          <w:lang w:eastAsia="zh-CN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 w:rsidR="00EC6556" w:rsidRPr="00EC6556">
        <w:rPr>
          <w:rFonts w:ascii="Arial" w:hAnsi="Arial" w:cs="Arial"/>
          <w:b/>
          <w:bCs/>
          <w:lang w:eastAsia="ja-JP"/>
        </w:rPr>
        <w:t>For 480/960kHz SCS, support</w:t>
      </w:r>
      <w:r w:rsidR="00EC6556">
        <w:rPr>
          <w:rFonts w:ascii="Arial" w:hAnsi="Arial" w:cs="Arial"/>
          <w:b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 w:cs="Arial"/>
            <w:lang w:eastAsia="zh-CN"/>
          </w:rPr>
          <m:t>=</m:t>
        </m:r>
        <m:r>
          <m:rPr>
            <m:sty m:val="b"/>
          </m:rPr>
          <w:rPr>
            <w:rFonts w:ascii="Cambria Math" w:hAnsi="Cambria Math" w:cs="Arial"/>
            <w:lang w:eastAsia="ja-JP"/>
          </w:rPr>
          <m:t>48</m:t>
        </m:r>
      </m:oMath>
      <w:r w:rsidR="00EC6556" w:rsidRPr="00EC6556">
        <w:rPr>
          <w:rFonts w:ascii="Arial" w:hAnsi="Arial" w:cs="Arial"/>
          <w:b/>
          <w:bCs/>
          <w:lang w:eastAsia="ja-JP"/>
        </w:rPr>
        <w:t xml:space="preserve"> in addition to </w:t>
      </w:r>
      <w:r w:rsidR="00EC6556" w:rsidRPr="00EC6556">
        <w:rPr>
          <w:rFonts w:ascii="Arial" w:hAnsi="Arial" w:cs="Arial"/>
          <w:b/>
          <w:bCs/>
          <w:lang w:eastAsia="ja-JP"/>
        </w:rPr>
        <w:fldChar w:fldCharType="begin"/>
      </w:r>
      <w:r w:rsidR="00EC6556" w:rsidRPr="00EC6556">
        <w:rPr>
          <w:rFonts w:ascii="Arial" w:hAnsi="Arial" w:cs="Arial"/>
          <w:b/>
          <w:bCs/>
          <w:lang w:eastAsia="ja-JP"/>
        </w:rPr>
        <w:instrText xml:space="preserve"> QUOTE </w:instrText>
      </w:r>
      <w:r w:rsidR="008E6952">
        <w:rPr>
          <w:rFonts w:ascii="Arial" w:hAnsi="Arial" w:cs="Arial"/>
          <w:b/>
          <w:noProof/>
          <w:lang w:eastAsia="ja-JP"/>
        </w:rPr>
        <w:pict w14:anchorId="5173BB7B">
          <v:shape id="_x0000_i1026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0F49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3C0F49&quot; wsp:rsidP=&quot;003C0F49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EC6556" w:rsidRPr="00EC6556">
        <w:rPr>
          <w:rFonts w:ascii="Arial" w:hAnsi="Arial" w:cs="Arial"/>
          <w:b/>
          <w:bCs/>
          <w:lang w:eastAsia="ja-JP"/>
        </w:rPr>
        <w:instrText xml:space="preserve"> </w:instrText>
      </w:r>
      <w:r w:rsidR="00EC6556" w:rsidRPr="00EC6556">
        <w:rPr>
          <w:rFonts w:ascii="Arial" w:hAnsi="Arial" w:cs="Arial"/>
          <w:b/>
          <w:bCs/>
          <w:lang w:eastAsia="ja-JP"/>
        </w:rPr>
        <w:fldChar w:fldCharType="separate"/>
      </w:r>
      <m:oMath>
        <m:sSubSup>
          <m:sSubSupPr>
            <m:ctrlPr>
              <w:rPr>
                <w:rFonts w:ascii="Cambria Math" w:hAnsi="Cambria Math" w:cs="Arial"/>
                <w:b/>
                <w:b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QCL</m:t>
            </m:r>
          </m:sup>
        </m:sSubSup>
      </m:oMath>
      <w:r w:rsidR="00EC6556" w:rsidRPr="00EC6556">
        <w:rPr>
          <w:rFonts w:ascii="Arial" w:hAnsi="Arial" w:cs="Arial"/>
          <w:b/>
          <w:bCs/>
          <w:lang w:eastAsia="ja-JP"/>
        </w:rPr>
        <w:t xml:space="preserve"> </w:t>
      </w:r>
      <w:r w:rsidR="00EC6556" w:rsidRPr="00EC6556">
        <w:rPr>
          <w:rFonts w:ascii="Arial" w:hAnsi="Arial" w:cs="Arial"/>
          <w:b/>
          <w:bCs/>
          <w:lang w:eastAsia="ja-JP"/>
        </w:rPr>
        <w:fldChar w:fldCharType="end"/>
      </w:r>
      <w:r w:rsidR="00EC6556" w:rsidRPr="00EC6556">
        <w:rPr>
          <w:rFonts w:ascii="Arial" w:hAnsi="Arial" w:cs="Arial"/>
          <w:b/>
          <w:bCs/>
          <w:lang w:eastAsia="ja-JP"/>
        </w:rPr>
        <w:t>: {16, 32, 64}.</w:t>
      </w:r>
      <w:r w:rsidR="00EC6556">
        <w:rPr>
          <w:b/>
          <w:bCs/>
          <w:lang w:eastAsia="zh-CN"/>
        </w:rPr>
        <w:t xml:space="preserve"> </w:t>
      </w:r>
    </w:p>
    <w:p w14:paraId="08D51FD3" w14:textId="0ED1CC8D" w:rsidR="00E47F12" w:rsidRDefault="00E47F12" w:rsidP="00EC6556">
      <w:pPr>
        <w:rPr>
          <w:rFonts w:ascii="Arial" w:hAnsi="Arial" w:cs="Arial"/>
          <w:i/>
          <w:iCs/>
          <w:lang w:eastAsia="ja-JP"/>
        </w:rPr>
      </w:pPr>
    </w:p>
    <w:p w14:paraId="21A0F4E6" w14:textId="77777777" w:rsidR="00406C63" w:rsidRPr="00E47F12" w:rsidRDefault="00406C63" w:rsidP="00EC6556">
      <w:pPr>
        <w:rPr>
          <w:rFonts w:ascii="Arial" w:hAnsi="Arial" w:cs="Arial"/>
          <w:i/>
          <w:iCs/>
          <w:lang w:eastAsia="ja-JP"/>
        </w:rPr>
      </w:pPr>
    </w:p>
    <w:p w14:paraId="0FA93030" w14:textId="6BF50CBB" w:rsidR="00CF0C6A" w:rsidRDefault="00CF0C6A" w:rsidP="00CF0C6A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</w:t>
      </w:r>
      <w:r w:rsidR="00331ED8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 </w:t>
      </w:r>
      <w:r w:rsidR="00331ED8" w:rsidRPr="00331ED8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NR carrier RSSI measurement</w:t>
      </w:r>
    </w:p>
    <w:p w14:paraId="52E431CC" w14:textId="77777777" w:rsidR="00F4049F" w:rsidRDefault="00E66D4A" w:rsidP="00406C63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Since Rel-15, </w:t>
      </w:r>
      <w:r w:rsidRPr="00E66D4A">
        <w:rPr>
          <w:rFonts w:ascii="Arial" w:hAnsi="Arial" w:cs="Arial"/>
          <w:lang w:eastAsia="ja-JP"/>
        </w:rPr>
        <w:t>NR carrier Received Signal Strength Indicator (NR carrier RSSI)</w:t>
      </w:r>
      <w:r w:rsidR="00F4049F">
        <w:rPr>
          <w:rFonts w:ascii="Arial" w:hAnsi="Arial" w:cs="Arial"/>
          <w:lang w:eastAsia="ja-JP"/>
        </w:rPr>
        <w:t xml:space="preserve"> measurement</w:t>
      </w:r>
      <w:r>
        <w:rPr>
          <w:rFonts w:ascii="Arial" w:hAnsi="Arial" w:cs="Arial"/>
          <w:lang w:eastAsia="ja-JP"/>
        </w:rPr>
        <w:t xml:space="preserve"> was introduced </w:t>
      </w:r>
      <w:r w:rsidR="001F06EE">
        <w:rPr>
          <w:rFonts w:ascii="Arial" w:hAnsi="Arial" w:cs="Arial"/>
          <w:lang w:eastAsia="ja-JP"/>
        </w:rPr>
        <w:t>and used as</w:t>
      </w:r>
      <w:r w:rsidR="00F4049F">
        <w:rPr>
          <w:rFonts w:ascii="Arial" w:hAnsi="Arial" w:cs="Arial"/>
          <w:lang w:eastAsia="ja-JP"/>
        </w:rPr>
        <w:t xml:space="preserve"> the</w:t>
      </w:r>
      <w:r w:rsidR="001F06EE">
        <w:rPr>
          <w:rFonts w:ascii="Arial" w:hAnsi="Arial" w:cs="Arial"/>
          <w:lang w:eastAsia="ja-JP"/>
        </w:rPr>
        <w:t xml:space="preserve"> denominator to calculate the SS-RSRQ. The NR carrier RSSI comprises the </w:t>
      </w:r>
      <w:r w:rsidR="001F06EE" w:rsidRPr="001F06EE">
        <w:rPr>
          <w:rFonts w:ascii="Arial" w:hAnsi="Arial" w:cs="Arial"/>
          <w:lang w:eastAsia="ja-JP"/>
        </w:rPr>
        <w:t>linear average of</w:t>
      </w:r>
      <w:r w:rsidR="001F06EE">
        <w:rPr>
          <w:rFonts w:ascii="Arial" w:hAnsi="Arial" w:cs="Arial"/>
          <w:lang w:eastAsia="ja-JP"/>
        </w:rPr>
        <w:t xml:space="preserve"> </w:t>
      </w:r>
      <w:r w:rsidR="001F06EE" w:rsidRPr="001F06EE">
        <w:rPr>
          <w:rFonts w:ascii="Arial" w:hAnsi="Arial" w:cs="Arial"/>
          <w:lang w:eastAsia="ja-JP"/>
        </w:rPr>
        <w:t>the total received power (in [W]) observed only in certain OFDM symbols of measurement time</w:t>
      </w:r>
      <w:r w:rsidR="001F06EE">
        <w:rPr>
          <w:rFonts w:ascii="Arial" w:hAnsi="Arial" w:cs="Arial"/>
          <w:lang w:eastAsia="ja-JP"/>
        </w:rPr>
        <w:t xml:space="preserve"> </w:t>
      </w:r>
      <w:r w:rsidR="001F06EE" w:rsidRPr="001F06EE">
        <w:rPr>
          <w:rFonts w:ascii="Arial" w:hAnsi="Arial" w:cs="Arial"/>
          <w:lang w:eastAsia="ja-JP"/>
        </w:rPr>
        <w:t>resource(s), in the measurement bandwidth, over N number of resource blocks from all sources,</w:t>
      </w:r>
      <w:r w:rsidR="00F4049F">
        <w:rPr>
          <w:rFonts w:ascii="Arial" w:hAnsi="Arial" w:cs="Arial"/>
          <w:lang w:eastAsia="ja-JP"/>
        </w:rPr>
        <w:t xml:space="preserve"> </w:t>
      </w:r>
      <w:r w:rsidR="001F06EE" w:rsidRPr="001F06EE">
        <w:rPr>
          <w:rFonts w:ascii="Arial" w:hAnsi="Arial" w:cs="Arial"/>
          <w:lang w:eastAsia="ja-JP"/>
        </w:rPr>
        <w:t>including co-channel serving and non-serving cells, adjacent channel interference, thermal noise</w:t>
      </w:r>
      <w:r w:rsidR="00F4049F">
        <w:rPr>
          <w:rFonts w:ascii="Arial" w:hAnsi="Arial" w:cs="Arial"/>
          <w:lang w:eastAsia="ja-JP"/>
        </w:rPr>
        <w:t xml:space="preserve"> </w:t>
      </w:r>
      <w:r w:rsidR="001F06EE" w:rsidRPr="001F06EE">
        <w:rPr>
          <w:rFonts w:ascii="Arial" w:hAnsi="Arial" w:cs="Arial"/>
          <w:lang w:eastAsia="ja-JP"/>
        </w:rPr>
        <w:t>etc.</w:t>
      </w:r>
      <w:r w:rsidR="00F4049F">
        <w:rPr>
          <w:rFonts w:ascii="Arial" w:hAnsi="Arial" w:cs="Arial"/>
          <w:lang w:eastAsia="ja-JP"/>
        </w:rPr>
        <w:t xml:space="preserve"> </w:t>
      </w:r>
    </w:p>
    <w:p w14:paraId="51315996" w14:textId="04E3494A" w:rsidR="00EA1C85" w:rsidRDefault="00F4049F" w:rsidP="00406C63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Rel-15, four time-domain</w:t>
      </w:r>
      <w:r w:rsidR="00A60467">
        <w:rPr>
          <w:rFonts w:ascii="Arial" w:hAnsi="Arial" w:cs="Arial"/>
          <w:lang w:eastAsia="ja-JP"/>
        </w:rPr>
        <w:t xml:space="preserve"> patterns</w:t>
      </w:r>
      <w:r>
        <w:rPr>
          <w:rFonts w:ascii="Arial" w:hAnsi="Arial" w:cs="Arial"/>
          <w:lang w:eastAsia="ja-JP"/>
        </w:rPr>
        <w:t xml:space="preserve"> were </w:t>
      </w:r>
      <w:r w:rsidR="00A60467">
        <w:rPr>
          <w:rFonts w:ascii="Arial" w:hAnsi="Arial" w:cs="Arial"/>
          <w:lang w:eastAsia="ja-JP"/>
        </w:rPr>
        <w:t>defined and signalled using two bits as part of the measurement configuration,</w:t>
      </w:r>
      <w:r>
        <w:rPr>
          <w:rFonts w:ascii="Arial" w:hAnsi="Arial" w:cs="Arial"/>
          <w:lang w:eastAsia="ja-JP"/>
        </w:rPr>
        <w:t xml:space="preserve"> considering the trade-off between signalling overhead and measurement flexibility</w:t>
      </w:r>
      <w:r w:rsidR="00A60467">
        <w:rPr>
          <w:rFonts w:ascii="Arial" w:hAnsi="Arial" w:cs="Arial"/>
          <w:lang w:eastAsia="ja-JP"/>
        </w:rPr>
        <w:t>. The configurations</w:t>
      </w:r>
      <w:r>
        <w:rPr>
          <w:rFonts w:ascii="Arial" w:hAnsi="Arial" w:cs="Arial"/>
          <w:lang w:eastAsia="ja-JP"/>
        </w:rPr>
        <w:t xml:space="preserve"> </w:t>
      </w:r>
      <w:r w:rsidR="00C93C7D">
        <w:rPr>
          <w:rFonts w:ascii="Arial" w:hAnsi="Arial" w:cs="Arial"/>
          <w:lang w:eastAsia="ja-JP"/>
        </w:rPr>
        <w:t>include</w:t>
      </w:r>
      <w:r>
        <w:rPr>
          <w:rFonts w:ascii="Arial" w:hAnsi="Arial" w:cs="Arial"/>
          <w:lang w:eastAsia="ja-JP"/>
        </w:rPr>
        <w:t xml:space="preserve"> </w:t>
      </w:r>
      <w:r w:rsidRPr="00F4049F">
        <w:rPr>
          <w:rFonts w:ascii="Arial" w:hAnsi="Arial" w:cs="Arial"/>
          <w:lang w:eastAsia="ja-JP"/>
        </w:rPr>
        <w:t>{0 ~ 1}, {0 ~ 11}, {0 ~ 5}, {0 ~ 7}</w:t>
      </w:r>
      <w:r>
        <w:rPr>
          <w:rFonts w:ascii="Arial" w:hAnsi="Arial" w:cs="Arial"/>
          <w:lang w:eastAsia="ja-JP"/>
        </w:rPr>
        <w:t xml:space="preserve"> [2]. </w:t>
      </w:r>
      <w:r w:rsidR="00EA1C85">
        <w:rPr>
          <w:rFonts w:ascii="Arial" w:hAnsi="Arial" w:cs="Arial"/>
          <w:lang w:eastAsia="ja-JP"/>
        </w:rPr>
        <w:t xml:space="preserve">These RSSI measurement patterns provide flexibility for network to control the symbols within a slot </w:t>
      </w:r>
      <w:r w:rsidR="007A02AC">
        <w:rPr>
          <w:rFonts w:ascii="Arial" w:hAnsi="Arial" w:cs="Arial"/>
          <w:lang w:eastAsia="ja-JP"/>
        </w:rPr>
        <w:t>and avoid measuring the potential UL symbols {12,13}</w:t>
      </w:r>
      <w:r w:rsidR="00AA055E">
        <w:rPr>
          <w:rFonts w:ascii="Arial" w:hAnsi="Arial" w:cs="Arial"/>
          <w:lang w:eastAsia="ja-JP"/>
        </w:rPr>
        <w:t xml:space="preserve">. </w:t>
      </w:r>
    </w:p>
    <w:p w14:paraId="357EE842" w14:textId="13FEFDD7" w:rsidR="00331ED8" w:rsidRDefault="00EA1C85" w:rsidP="00406C63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Configuration 0: DL Control symbol only. </w:t>
      </w:r>
    </w:p>
    <w:p w14:paraId="2B5F1ED0" w14:textId="77777777" w:rsidR="00AA055E" w:rsidRDefault="00EA1C85" w:rsidP="00406C63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Configuration 1: </w:t>
      </w:r>
      <w:r w:rsidR="007A02AC">
        <w:rPr>
          <w:rFonts w:ascii="Arial" w:hAnsi="Arial" w:cs="Arial"/>
          <w:lang w:eastAsia="ja-JP"/>
        </w:rPr>
        <w:t xml:space="preserve">DL control + </w:t>
      </w:r>
      <w:r w:rsidR="00AA055E">
        <w:rPr>
          <w:rFonts w:ascii="Arial" w:hAnsi="Arial" w:cs="Arial"/>
          <w:lang w:eastAsia="ja-JP"/>
        </w:rPr>
        <w:t>two</w:t>
      </w:r>
      <w:r w:rsidR="007A02AC">
        <w:rPr>
          <w:rFonts w:ascii="Arial" w:hAnsi="Arial" w:cs="Arial"/>
          <w:lang w:eastAsia="ja-JP"/>
        </w:rPr>
        <w:t xml:space="preserve"> SSB symbols</w:t>
      </w:r>
    </w:p>
    <w:p w14:paraId="6DE1D2DE" w14:textId="67FFC15B" w:rsidR="00AA055E" w:rsidRDefault="00AA055E" w:rsidP="00406C63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Configuration 2: DL Control symbol + the first SSB symbol</w:t>
      </w:r>
    </w:p>
    <w:p w14:paraId="385CD1E2" w14:textId="1B872A07" w:rsidR="00EA1C85" w:rsidRPr="00EA1C85" w:rsidRDefault="00AA055E" w:rsidP="00406C63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Configuration 3: DL Control symbol + the first SSB symbol + two subsequent symbols after the first SSB</w:t>
      </w:r>
    </w:p>
    <w:p w14:paraId="3FF2C087" w14:textId="4980ADFB" w:rsidR="00D24D30" w:rsidRDefault="00F4049F" w:rsidP="00F4049F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6C47FACF" wp14:editId="0BFE5C9E">
            <wp:extent cx="3184072" cy="1147057"/>
            <wp:effectExtent l="0" t="0" r="3810" b="0"/>
            <wp:docPr id="7" name="Picture 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abl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010" cy="1156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709CC" w14:textId="525BCF40" w:rsidR="00AA055E" w:rsidRDefault="00AA055E" w:rsidP="00406C6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FR2-2, a new SSB pattern was introduced for 480kHz and 960kHz SCS, which covers symbols {2,4,5,6} and {9,10,11,12}. </w:t>
      </w:r>
      <w:r w:rsidR="00A60467">
        <w:rPr>
          <w:rFonts w:ascii="Arial" w:hAnsi="Arial" w:cs="Arial"/>
          <w:lang w:eastAsia="zh-CN"/>
        </w:rPr>
        <w:t xml:space="preserve">To provide a same measurement flexibility as in legacy, it is nature to modify the configuration #1 to cover the symbol #12 such that the entire SSB symbols are measured for SS-RSSI and SS-RSRQ calculation for mobility measurement. </w:t>
      </w:r>
    </w:p>
    <w:p w14:paraId="272AB194" w14:textId="2BEB40C0" w:rsidR="00406C63" w:rsidRDefault="00406C63" w:rsidP="00AA055E">
      <w:pPr>
        <w:rPr>
          <w:rFonts w:ascii="Arial" w:hAnsi="Arial" w:cs="Arial"/>
          <w:lang w:eastAsia="zh-CN"/>
        </w:rPr>
      </w:pPr>
    </w:p>
    <w:p w14:paraId="1047D389" w14:textId="50E073F6" w:rsidR="00406C63" w:rsidRDefault="00A60467" w:rsidP="00406C63">
      <w:pPr>
        <w:pStyle w:val="BodyText"/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cs="Arial"/>
          <w:b/>
          <w:bCs/>
          <w:sz w:val="20"/>
          <w:szCs w:val="20"/>
        </w:rPr>
      </w:pPr>
      <w:r w:rsidRPr="00406C63">
        <w:rPr>
          <w:rFonts w:cs="Arial"/>
          <w:b/>
          <w:bCs/>
          <w:sz w:val="20"/>
          <w:szCs w:val="20"/>
          <w:lang w:eastAsia="ja-JP"/>
        </w:rPr>
        <w:lastRenderedPageBreak/>
        <w:t>Proposal 2:</w:t>
      </w:r>
      <w:r w:rsidR="00406C63" w:rsidRPr="00406C63">
        <w:rPr>
          <w:rFonts w:cs="Arial"/>
          <w:b/>
          <w:bCs/>
          <w:sz w:val="20"/>
          <w:szCs w:val="20"/>
          <w:lang w:eastAsia="ja-JP"/>
        </w:rPr>
        <w:t xml:space="preserve"> </w:t>
      </w:r>
      <w:r w:rsidR="00406C63" w:rsidRPr="00406C63">
        <w:rPr>
          <w:rFonts w:cs="Arial"/>
          <w:b/>
          <w:bCs/>
          <w:sz w:val="20"/>
          <w:szCs w:val="20"/>
        </w:rPr>
        <w:t>For 480 and 960 kHz</w:t>
      </w:r>
      <w:r w:rsidR="000E3C0C">
        <w:rPr>
          <w:rFonts w:cs="Arial"/>
          <w:b/>
          <w:bCs/>
          <w:sz w:val="20"/>
          <w:szCs w:val="20"/>
        </w:rPr>
        <w:t xml:space="preserve"> SCS</w:t>
      </w:r>
      <w:r w:rsidR="00406C63" w:rsidRPr="00406C63">
        <w:rPr>
          <w:rFonts w:cs="Arial"/>
          <w:b/>
          <w:bCs/>
          <w:sz w:val="20"/>
          <w:szCs w:val="20"/>
        </w:rPr>
        <w:t>, support the following 4 configurations for NR carrier RSSI measurement:</w:t>
      </w:r>
    </w:p>
    <w:p w14:paraId="1830FB45" w14:textId="77777777" w:rsidR="00406C63" w:rsidRPr="00406C63" w:rsidRDefault="00406C63" w:rsidP="00406C63">
      <w:pPr>
        <w:pStyle w:val="BodyText"/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cs="Arial"/>
          <w:b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95"/>
        <w:gridCol w:w="4196"/>
      </w:tblGrid>
      <w:tr w:rsidR="00406C63" w14:paraId="55F2FA45" w14:textId="77777777" w:rsidTr="00151BAF">
        <w:trPr>
          <w:jc w:val="center"/>
        </w:trPr>
        <w:tc>
          <w:tcPr>
            <w:tcW w:w="4195" w:type="dxa"/>
          </w:tcPr>
          <w:p w14:paraId="2E8AF20E" w14:textId="4DCD96C8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OFDM signal indication end</w:t>
            </w:r>
            <w:r w:rsidR="000E3C0C"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Symbol</w:t>
            </w:r>
          </w:p>
        </w:tc>
        <w:tc>
          <w:tcPr>
            <w:tcW w:w="4196" w:type="dxa"/>
          </w:tcPr>
          <w:p w14:paraId="2374E146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Symbol indexes</w:t>
            </w:r>
          </w:p>
        </w:tc>
      </w:tr>
      <w:tr w:rsidR="00406C63" w14:paraId="6430D296" w14:textId="77777777" w:rsidTr="00151BAF">
        <w:trPr>
          <w:jc w:val="center"/>
        </w:trPr>
        <w:tc>
          <w:tcPr>
            <w:tcW w:w="4195" w:type="dxa"/>
          </w:tcPr>
          <w:p w14:paraId="6577F99D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4196" w:type="dxa"/>
          </w:tcPr>
          <w:p w14:paraId="46AFDFFD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{0,1}</w:t>
            </w:r>
          </w:p>
        </w:tc>
      </w:tr>
      <w:tr w:rsidR="00406C63" w14:paraId="5B62BDBF" w14:textId="77777777" w:rsidTr="00151BAF">
        <w:trPr>
          <w:jc w:val="center"/>
        </w:trPr>
        <w:tc>
          <w:tcPr>
            <w:tcW w:w="4195" w:type="dxa"/>
          </w:tcPr>
          <w:p w14:paraId="400BB0FD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4196" w:type="dxa"/>
          </w:tcPr>
          <w:p w14:paraId="1B91B45A" w14:textId="070E804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>For 480 kHz/960 kHz: {0,1,2</w:t>
            </w:r>
            <w:proofErr w:type="gramStart"/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 xml:space="preserve"> ,…</w:t>
            </w:r>
            <w:proofErr w:type="gramEnd"/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>, 11,12},</w:t>
            </w:r>
          </w:p>
          <w:p w14:paraId="3FC09D63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 xml:space="preserve">otherwise: </w:t>
            </w: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{0,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1,2,…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,10,11}</w:t>
            </w:r>
          </w:p>
        </w:tc>
      </w:tr>
      <w:tr w:rsidR="00406C63" w14:paraId="12F27516" w14:textId="77777777" w:rsidTr="00151BAF">
        <w:trPr>
          <w:jc w:val="center"/>
        </w:trPr>
        <w:tc>
          <w:tcPr>
            <w:tcW w:w="4195" w:type="dxa"/>
          </w:tcPr>
          <w:p w14:paraId="76163FF8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4196" w:type="dxa"/>
          </w:tcPr>
          <w:p w14:paraId="4EA10966" w14:textId="4A338181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{0,1,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 5}</w:t>
            </w:r>
          </w:p>
        </w:tc>
      </w:tr>
      <w:tr w:rsidR="00406C63" w14:paraId="384A4ED6" w14:textId="77777777" w:rsidTr="00151BAF">
        <w:trPr>
          <w:trHeight w:val="50"/>
          <w:jc w:val="center"/>
        </w:trPr>
        <w:tc>
          <w:tcPr>
            <w:tcW w:w="4195" w:type="dxa"/>
          </w:tcPr>
          <w:p w14:paraId="7A827719" w14:textId="77777777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4196" w:type="dxa"/>
          </w:tcPr>
          <w:p w14:paraId="7A1FFD6E" w14:textId="5524FD19" w:rsidR="00406C63" w:rsidRDefault="00406C63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{0, 1,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 7}</w:t>
            </w:r>
          </w:p>
        </w:tc>
      </w:tr>
    </w:tbl>
    <w:p w14:paraId="0B698747" w14:textId="15BF348C" w:rsidR="00A60467" w:rsidRPr="00484947" w:rsidRDefault="00A60467" w:rsidP="00AA055E">
      <w:pPr>
        <w:rPr>
          <w:rFonts w:ascii="Arial" w:hAnsi="Arial" w:cs="Arial"/>
          <w:lang w:eastAsia="zh-CN"/>
        </w:rPr>
      </w:pP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2A691B3E" w14:textId="3407013A" w:rsidR="00D3488C" w:rsidRPr="001258B7" w:rsidRDefault="006E2C0F" w:rsidP="001258B7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on </w:t>
      </w:r>
      <w:r w:rsidR="00F44AAE">
        <w:rPr>
          <w:rFonts w:ascii="Arial" w:hAnsi="Arial" w:cs="Arial"/>
          <w:lang w:val="en-US"/>
        </w:rPr>
        <w:t>open issues</w:t>
      </w:r>
      <w:r w:rsidR="001258B7">
        <w:rPr>
          <w:rFonts w:ascii="Arial" w:hAnsi="Arial" w:cs="Arial"/>
          <w:lang w:val="en-US"/>
        </w:rPr>
        <w:t xml:space="preserve"> related to </w:t>
      </w:r>
      <w:r w:rsidR="00112B42">
        <w:rPr>
          <w:rFonts w:ascii="Arial" w:hAnsi="Arial" w:cs="Arial"/>
          <w:lang w:val="en-US"/>
        </w:rPr>
        <w:t>initial access procedure</w:t>
      </w:r>
      <w:r w:rsidR="0036562B">
        <w:rPr>
          <w:rFonts w:ascii="Arial" w:hAnsi="Arial" w:cs="Arial"/>
          <w:lang w:val="en-US"/>
        </w:rPr>
        <w:t xml:space="preserve"> </w:t>
      </w:r>
      <w:r w:rsidR="00112B42">
        <w:rPr>
          <w:rFonts w:ascii="Arial" w:hAnsi="Arial" w:cs="Arial"/>
          <w:lang w:val="en-US"/>
        </w:rPr>
        <w:t>on</w:t>
      </w:r>
      <w:r w:rsidR="001258B7">
        <w:rPr>
          <w:rFonts w:ascii="Arial" w:hAnsi="Arial" w:cs="Arial"/>
          <w:lang w:val="en-US"/>
        </w:rPr>
        <w:t xml:space="preserve"> above 52.6GHz frequency bands.</w:t>
      </w:r>
      <w:r w:rsidR="00F44AAE">
        <w:rPr>
          <w:rFonts w:ascii="Arial" w:hAnsi="Arial" w:cs="Arial"/>
          <w:lang w:val="en-US"/>
        </w:rPr>
        <w:t xml:space="preserve"> </w:t>
      </w:r>
      <w:r w:rsidR="00E100E8" w:rsidRPr="00404C4B">
        <w:rPr>
          <w:rFonts w:ascii="Arial" w:hAnsi="Arial" w:cs="Arial"/>
          <w:lang w:val="en-US"/>
        </w:rPr>
        <w:t>Based on the discussions above,</w:t>
      </w:r>
      <w:r w:rsidR="0010617E" w:rsidRPr="00404C4B">
        <w:rPr>
          <w:rFonts w:ascii="Arial" w:hAnsi="Arial" w:cs="Arial"/>
          <w:lang w:val="en-US"/>
        </w:rPr>
        <w:t xml:space="preserve"> the following was proposed: </w:t>
      </w:r>
    </w:p>
    <w:p w14:paraId="6F2D6B9D" w14:textId="77777777" w:rsidR="000E3C0C" w:rsidRDefault="000E3C0C" w:rsidP="000E3C0C">
      <w:pPr>
        <w:ind w:left="1170" w:hanging="1170"/>
        <w:rPr>
          <w:b/>
          <w:bCs/>
          <w:lang w:eastAsia="zh-CN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 w:rsidRPr="00EC6556">
        <w:rPr>
          <w:rFonts w:ascii="Arial" w:hAnsi="Arial" w:cs="Arial"/>
          <w:b/>
          <w:bCs/>
          <w:lang w:eastAsia="ja-JP"/>
        </w:rPr>
        <w:t>For 480/960kHz SCS, support</w:t>
      </w:r>
      <w:r>
        <w:rPr>
          <w:rFonts w:ascii="Arial" w:hAnsi="Arial" w:cs="Arial"/>
          <w:b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 w:cs="Arial"/>
            <w:lang w:eastAsia="zh-CN"/>
          </w:rPr>
          <m:t>=</m:t>
        </m:r>
        <m:r>
          <m:rPr>
            <m:sty m:val="b"/>
          </m:rPr>
          <w:rPr>
            <w:rFonts w:ascii="Cambria Math" w:hAnsi="Cambria Math" w:cs="Arial"/>
            <w:lang w:eastAsia="ja-JP"/>
          </w:rPr>
          <m:t>48</m:t>
        </m:r>
      </m:oMath>
      <w:r w:rsidRPr="00EC6556">
        <w:rPr>
          <w:rFonts w:ascii="Arial" w:hAnsi="Arial" w:cs="Arial"/>
          <w:b/>
          <w:bCs/>
          <w:lang w:eastAsia="ja-JP"/>
        </w:rPr>
        <w:t xml:space="preserve"> in addition to </w:t>
      </w:r>
      <w:r w:rsidRPr="00EC6556">
        <w:rPr>
          <w:rFonts w:ascii="Arial" w:hAnsi="Arial" w:cs="Arial"/>
          <w:b/>
          <w:bCs/>
          <w:lang w:eastAsia="ja-JP"/>
        </w:rPr>
        <w:fldChar w:fldCharType="begin"/>
      </w:r>
      <w:r w:rsidRPr="00EC6556">
        <w:rPr>
          <w:rFonts w:ascii="Arial" w:hAnsi="Arial" w:cs="Arial"/>
          <w:b/>
          <w:bCs/>
          <w:lang w:eastAsia="ja-JP"/>
        </w:rPr>
        <w:instrText xml:space="preserve"> QUOTE </w:instrText>
      </w:r>
      <w:r w:rsidR="008E6952">
        <w:rPr>
          <w:rFonts w:ascii="Arial" w:hAnsi="Arial" w:cs="Arial"/>
          <w:b/>
          <w:noProof/>
          <w:lang w:eastAsia="ja-JP"/>
        </w:rPr>
        <w:pict w14:anchorId="3C865A8D">
          <v:shape id="_x0000_i1025" type="#_x0000_t75" alt="" style="width:25.05pt;height:15.4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0F49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3C0F49&quot; wsp:rsidP=&quot;003C0F49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EC6556">
        <w:rPr>
          <w:rFonts w:ascii="Arial" w:hAnsi="Arial" w:cs="Arial"/>
          <w:b/>
          <w:bCs/>
          <w:lang w:eastAsia="ja-JP"/>
        </w:rPr>
        <w:instrText xml:space="preserve"> </w:instrText>
      </w:r>
      <w:r w:rsidRPr="00EC6556">
        <w:rPr>
          <w:rFonts w:ascii="Arial" w:hAnsi="Arial" w:cs="Arial"/>
          <w:b/>
          <w:bCs/>
          <w:lang w:eastAsia="ja-JP"/>
        </w:rPr>
        <w:fldChar w:fldCharType="separate"/>
      </w:r>
      <m:oMath>
        <m:sSubSup>
          <m:sSubSupPr>
            <m:ctrlPr>
              <w:rPr>
                <w:rFonts w:ascii="Cambria Math" w:hAnsi="Cambria Math" w:cs="Arial"/>
                <w:b/>
                <w:b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ja-JP"/>
              </w:rPr>
              <m:t>QCL</m:t>
            </m:r>
          </m:sup>
        </m:sSubSup>
      </m:oMath>
      <w:r w:rsidRPr="00EC6556">
        <w:rPr>
          <w:rFonts w:ascii="Arial" w:hAnsi="Arial" w:cs="Arial"/>
          <w:b/>
          <w:bCs/>
          <w:lang w:eastAsia="ja-JP"/>
        </w:rPr>
        <w:t xml:space="preserve"> </w:t>
      </w:r>
      <w:r w:rsidRPr="00EC6556">
        <w:rPr>
          <w:rFonts w:ascii="Arial" w:hAnsi="Arial" w:cs="Arial"/>
          <w:b/>
          <w:bCs/>
          <w:lang w:eastAsia="ja-JP"/>
        </w:rPr>
        <w:fldChar w:fldCharType="end"/>
      </w:r>
      <w:r w:rsidRPr="00EC6556">
        <w:rPr>
          <w:rFonts w:ascii="Arial" w:hAnsi="Arial" w:cs="Arial"/>
          <w:b/>
          <w:bCs/>
          <w:lang w:eastAsia="ja-JP"/>
        </w:rPr>
        <w:t>: {16, 32, 64}.</w:t>
      </w:r>
      <w:r>
        <w:rPr>
          <w:b/>
          <w:bCs/>
          <w:lang w:eastAsia="zh-CN"/>
        </w:rPr>
        <w:t xml:space="preserve"> </w:t>
      </w:r>
    </w:p>
    <w:p w14:paraId="72C47D1C" w14:textId="42EA27AC" w:rsidR="000E3C0C" w:rsidRDefault="000E3C0C" w:rsidP="000E3C0C">
      <w:pPr>
        <w:pStyle w:val="BodyText"/>
        <w:overflowPunct w:val="0"/>
        <w:autoSpaceDE w:val="0"/>
        <w:autoSpaceDN w:val="0"/>
        <w:adjustRightInd w:val="0"/>
        <w:spacing w:after="0" w:line="259" w:lineRule="auto"/>
        <w:jc w:val="left"/>
        <w:textAlignment w:val="baseline"/>
        <w:rPr>
          <w:rFonts w:cs="Arial"/>
          <w:b/>
          <w:bCs/>
          <w:sz w:val="20"/>
          <w:szCs w:val="20"/>
        </w:rPr>
      </w:pPr>
      <w:r w:rsidRPr="00406C63">
        <w:rPr>
          <w:rFonts w:cs="Arial"/>
          <w:b/>
          <w:bCs/>
          <w:sz w:val="20"/>
          <w:szCs w:val="20"/>
          <w:lang w:eastAsia="ja-JP"/>
        </w:rPr>
        <w:t xml:space="preserve">Proposal 2: </w:t>
      </w:r>
      <w:r w:rsidRPr="00406C63">
        <w:rPr>
          <w:rFonts w:cs="Arial"/>
          <w:b/>
          <w:bCs/>
          <w:sz w:val="20"/>
          <w:szCs w:val="20"/>
        </w:rPr>
        <w:t>For 480 and 960 kHz</w:t>
      </w:r>
      <w:r>
        <w:rPr>
          <w:rFonts w:cs="Arial"/>
          <w:b/>
          <w:bCs/>
          <w:sz w:val="20"/>
          <w:szCs w:val="20"/>
        </w:rPr>
        <w:t xml:space="preserve"> SCS</w:t>
      </w:r>
      <w:r w:rsidRPr="00406C63">
        <w:rPr>
          <w:rFonts w:cs="Arial"/>
          <w:b/>
          <w:bCs/>
          <w:sz w:val="20"/>
          <w:szCs w:val="20"/>
        </w:rPr>
        <w:t>, support the following 4 configurations for NR carrier RSSI measurement:</w:t>
      </w:r>
    </w:p>
    <w:p w14:paraId="7700826C" w14:textId="77777777" w:rsidR="000E3C0C" w:rsidRPr="00406C63" w:rsidRDefault="000E3C0C" w:rsidP="000E3C0C">
      <w:pPr>
        <w:pStyle w:val="BodyText"/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cs="Arial"/>
          <w:b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95"/>
        <w:gridCol w:w="4196"/>
      </w:tblGrid>
      <w:tr w:rsidR="000E3C0C" w14:paraId="44FEA49B" w14:textId="77777777" w:rsidTr="00151BAF">
        <w:trPr>
          <w:jc w:val="center"/>
        </w:trPr>
        <w:tc>
          <w:tcPr>
            <w:tcW w:w="4195" w:type="dxa"/>
          </w:tcPr>
          <w:p w14:paraId="69984EC3" w14:textId="631E5E81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OFDM signal indication end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Symbol</w:t>
            </w:r>
          </w:p>
        </w:tc>
        <w:tc>
          <w:tcPr>
            <w:tcW w:w="4196" w:type="dxa"/>
          </w:tcPr>
          <w:p w14:paraId="13126D7A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Symbol indexes</w:t>
            </w:r>
          </w:p>
        </w:tc>
      </w:tr>
      <w:tr w:rsidR="000E3C0C" w14:paraId="7F6F9E5D" w14:textId="77777777" w:rsidTr="00151BAF">
        <w:trPr>
          <w:jc w:val="center"/>
        </w:trPr>
        <w:tc>
          <w:tcPr>
            <w:tcW w:w="4195" w:type="dxa"/>
          </w:tcPr>
          <w:p w14:paraId="77FDAC7E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4196" w:type="dxa"/>
          </w:tcPr>
          <w:p w14:paraId="59CF43F9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{0,1}</w:t>
            </w:r>
          </w:p>
        </w:tc>
      </w:tr>
      <w:tr w:rsidR="000E3C0C" w14:paraId="5F389091" w14:textId="77777777" w:rsidTr="00151BAF">
        <w:trPr>
          <w:jc w:val="center"/>
        </w:trPr>
        <w:tc>
          <w:tcPr>
            <w:tcW w:w="4195" w:type="dxa"/>
          </w:tcPr>
          <w:p w14:paraId="781B601A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4196" w:type="dxa"/>
          </w:tcPr>
          <w:p w14:paraId="4D42AB46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>For 480 kHz/960 kHz: {0,1,2</w:t>
            </w:r>
            <w:proofErr w:type="gramStart"/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 xml:space="preserve"> ,…</w:t>
            </w:r>
            <w:proofErr w:type="gramEnd"/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>, 11,12},</w:t>
            </w:r>
          </w:p>
          <w:p w14:paraId="11B17094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u w:val="single"/>
                <w:lang w:eastAsia="ko-KR"/>
              </w:rPr>
              <w:t xml:space="preserve">otherwise: </w:t>
            </w: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{0,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1,2,…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,10,11}</w:t>
            </w:r>
          </w:p>
        </w:tc>
      </w:tr>
      <w:tr w:rsidR="000E3C0C" w14:paraId="642BAFFC" w14:textId="77777777" w:rsidTr="00151BAF">
        <w:trPr>
          <w:jc w:val="center"/>
        </w:trPr>
        <w:tc>
          <w:tcPr>
            <w:tcW w:w="4195" w:type="dxa"/>
          </w:tcPr>
          <w:p w14:paraId="180EEA5D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4196" w:type="dxa"/>
          </w:tcPr>
          <w:p w14:paraId="0F41A38A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{0,1,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 5}</w:t>
            </w:r>
          </w:p>
        </w:tc>
      </w:tr>
      <w:tr w:rsidR="000E3C0C" w14:paraId="77D6D5FB" w14:textId="77777777" w:rsidTr="00151BAF">
        <w:trPr>
          <w:trHeight w:val="50"/>
          <w:jc w:val="center"/>
        </w:trPr>
        <w:tc>
          <w:tcPr>
            <w:tcW w:w="4195" w:type="dxa"/>
          </w:tcPr>
          <w:p w14:paraId="7B0B41FE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4196" w:type="dxa"/>
          </w:tcPr>
          <w:p w14:paraId="79EF993E" w14:textId="77777777" w:rsidR="000E3C0C" w:rsidRDefault="000E3C0C" w:rsidP="00151BAF">
            <w:pPr>
              <w:pStyle w:val="BodyText"/>
              <w:spacing w:after="0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{0, 1,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2,…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>, 7}</w:t>
            </w:r>
          </w:p>
        </w:tc>
      </w:tr>
    </w:tbl>
    <w:p w14:paraId="48C43E88" w14:textId="77777777" w:rsidR="00CE6384" w:rsidRDefault="00CE6384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77CB1E3A" w14:textId="46539EFD" w:rsidR="0081701C" w:rsidRDefault="0081701C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11073CEF" w14:textId="77777777" w:rsidR="0081701C" w:rsidRPr="003628C0" w:rsidRDefault="0081701C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5953C963" w14:textId="77777777" w:rsidR="00F4049F" w:rsidRDefault="006A36F1" w:rsidP="007F66F1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</w:t>
      </w:r>
      <w:r w:rsidR="0042493F">
        <w:rPr>
          <w:rFonts w:ascii="Arial" w:hAnsi="Arial" w:cs="Arial"/>
          <w:lang w:val="en-US" w:eastAsia="zh-CN"/>
        </w:rPr>
        <w:t>7</w:t>
      </w:r>
      <w:r w:rsidR="008A5BE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Chairman notes</w:t>
      </w:r>
    </w:p>
    <w:p w14:paraId="70119B58" w14:textId="140842A9" w:rsidR="006A36F1" w:rsidRPr="007F66F1" w:rsidRDefault="00F4049F" w:rsidP="007F66F1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38.215. </w:t>
      </w:r>
      <w:r w:rsidR="006A36F1">
        <w:rPr>
          <w:rFonts w:ascii="Arial" w:hAnsi="Arial" w:cs="Arial"/>
          <w:lang w:val="en-US" w:eastAsia="zh-CN"/>
        </w:rPr>
        <w:t xml:space="preserve"> </w:t>
      </w:r>
    </w:p>
    <w:sectPr w:rsidR="006A36F1" w:rsidRPr="007F66F1" w:rsidSect="001F6C9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52481" w14:textId="77777777" w:rsidR="008E6952" w:rsidRDefault="008E6952">
      <w:pPr>
        <w:spacing w:after="0"/>
      </w:pPr>
      <w:r>
        <w:separator/>
      </w:r>
    </w:p>
  </w:endnote>
  <w:endnote w:type="continuationSeparator" w:id="0">
    <w:p w14:paraId="4B089DA4" w14:textId="77777777" w:rsidR="008E6952" w:rsidRDefault="008E6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74972" w14:textId="77777777" w:rsidR="008E6952" w:rsidRDefault="008E6952">
      <w:pPr>
        <w:spacing w:after="0"/>
      </w:pPr>
      <w:r>
        <w:separator/>
      </w:r>
    </w:p>
  </w:footnote>
  <w:footnote w:type="continuationSeparator" w:id="0">
    <w:p w14:paraId="60FA6796" w14:textId="77777777" w:rsidR="008E6952" w:rsidRDefault="008E69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3BA1"/>
    <w:multiLevelType w:val="hybridMultilevel"/>
    <w:tmpl w:val="C1B26F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3E2D"/>
    <w:multiLevelType w:val="hybridMultilevel"/>
    <w:tmpl w:val="13AE4F9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69BD"/>
    <w:multiLevelType w:val="hybridMultilevel"/>
    <w:tmpl w:val="66124244"/>
    <w:lvl w:ilvl="0" w:tplc="21B81AC4">
      <w:start w:val="8"/>
      <w:numFmt w:val="bullet"/>
      <w:lvlText w:val="-"/>
      <w:lvlJc w:val="left"/>
      <w:pPr>
        <w:ind w:left="11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0B4919D9"/>
    <w:multiLevelType w:val="hybridMultilevel"/>
    <w:tmpl w:val="9BB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C19FC"/>
    <w:multiLevelType w:val="hybridMultilevel"/>
    <w:tmpl w:val="FB58096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A2C44"/>
    <w:multiLevelType w:val="hybridMultilevel"/>
    <w:tmpl w:val="BBF4F67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729054F"/>
    <w:multiLevelType w:val="hybridMultilevel"/>
    <w:tmpl w:val="C23A9E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C4417D"/>
    <w:multiLevelType w:val="hybridMultilevel"/>
    <w:tmpl w:val="2C4E2C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762C0"/>
    <w:multiLevelType w:val="hybridMultilevel"/>
    <w:tmpl w:val="8A1A6C46"/>
    <w:lvl w:ilvl="0" w:tplc="B4B88600">
      <w:start w:val="3785"/>
      <w:numFmt w:val="bullet"/>
      <w:lvlText w:val="-"/>
      <w:lvlJc w:val="left"/>
      <w:pPr>
        <w:ind w:left="1494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6" w15:restartNumberingAfterBreak="0">
    <w:nsid w:val="3AE233BD"/>
    <w:multiLevelType w:val="hybridMultilevel"/>
    <w:tmpl w:val="46B4DA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55C75"/>
    <w:multiLevelType w:val="hybridMultilevel"/>
    <w:tmpl w:val="97C278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5034244D"/>
    <w:multiLevelType w:val="hybridMultilevel"/>
    <w:tmpl w:val="8D1E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B5EB7"/>
    <w:multiLevelType w:val="hybridMultilevel"/>
    <w:tmpl w:val="39C0DD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D1628"/>
    <w:multiLevelType w:val="hybridMultilevel"/>
    <w:tmpl w:val="D06C61F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5EC563E6"/>
    <w:multiLevelType w:val="hybridMultilevel"/>
    <w:tmpl w:val="64C2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766DEE"/>
    <w:multiLevelType w:val="hybridMultilevel"/>
    <w:tmpl w:val="384E6A3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64E14CF5"/>
    <w:multiLevelType w:val="hybridMultilevel"/>
    <w:tmpl w:val="4BBAAD0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330F7"/>
    <w:multiLevelType w:val="multilevel"/>
    <w:tmpl w:val="652330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61A0D"/>
    <w:multiLevelType w:val="hybridMultilevel"/>
    <w:tmpl w:val="3A98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54EAB"/>
    <w:multiLevelType w:val="hybridMultilevel"/>
    <w:tmpl w:val="84843690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8" w15:restartNumberingAfterBreak="0">
    <w:nsid w:val="6D9839BE"/>
    <w:multiLevelType w:val="hybridMultilevel"/>
    <w:tmpl w:val="E0DCDAB0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7B0094"/>
    <w:multiLevelType w:val="hybridMultilevel"/>
    <w:tmpl w:val="9D3C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4"/>
  </w:num>
  <w:num w:numId="4">
    <w:abstractNumId w:val="22"/>
  </w:num>
  <w:num w:numId="5">
    <w:abstractNumId w:val="20"/>
  </w:num>
  <w:num w:numId="6">
    <w:abstractNumId w:val="8"/>
  </w:num>
  <w:num w:numId="7">
    <w:abstractNumId w:val="6"/>
  </w:num>
  <w:num w:numId="8">
    <w:abstractNumId w:val="25"/>
  </w:num>
  <w:num w:numId="9">
    <w:abstractNumId w:val="33"/>
  </w:num>
  <w:num w:numId="10">
    <w:abstractNumId w:val="21"/>
  </w:num>
  <w:num w:numId="11">
    <w:abstractNumId w:val="28"/>
  </w:num>
  <w:num w:numId="12">
    <w:abstractNumId w:val="41"/>
  </w:num>
  <w:num w:numId="13">
    <w:abstractNumId w:val="10"/>
  </w:num>
  <w:num w:numId="14">
    <w:abstractNumId w:val="38"/>
  </w:num>
  <w:num w:numId="15">
    <w:abstractNumId w:val="30"/>
  </w:num>
  <w:num w:numId="16">
    <w:abstractNumId w:val="31"/>
  </w:num>
  <w:num w:numId="17">
    <w:abstractNumId w:val="1"/>
  </w:num>
  <w:num w:numId="18">
    <w:abstractNumId w:val="36"/>
  </w:num>
  <w:num w:numId="19">
    <w:abstractNumId w:val="0"/>
  </w:num>
  <w:num w:numId="20">
    <w:abstractNumId w:val="24"/>
  </w:num>
  <w:num w:numId="21">
    <w:abstractNumId w:val="27"/>
  </w:num>
  <w:num w:numId="22">
    <w:abstractNumId w:val="18"/>
  </w:num>
  <w:num w:numId="23">
    <w:abstractNumId w:val="35"/>
  </w:num>
  <w:num w:numId="24">
    <w:abstractNumId w:val="12"/>
  </w:num>
  <w:num w:numId="25">
    <w:abstractNumId w:val="5"/>
  </w:num>
  <w:num w:numId="26">
    <w:abstractNumId w:val="17"/>
  </w:num>
  <w:num w:numId="27">
    <w:abstractNumId w:val="13"/>
  </w:num>
  <w:num w:numId="28">
    <w:abstractNumId w:val="19"/>
  </w:num>
  <w:num w:numId="29">
    <w:abstractNumId w:val="3"/>
  </w:num>
  <w:num w:numId="30">
    <w:abstractNumId w:val="9"/>
  </w:num>
  <w:num w:numId="31">
    <w:abstractNumId w:val="16"/>
  </w:num>
  <w:num w:numId="32">
    <w:abstractNumId w:val="7"/>
  </w:num>
  <w:num w:numId="33">
    <w:abstractNumId w:val="40"/>
  </w:num>
  <w:num w:numId="34">
    <w:abstractNumId w:val="34"/>
  </w:num>
  <w:num w:numId="35">
    <w:abstractNumId w:val="42"/>
  </w:num>
  <w:num w:numId="36">
    <w:abstractNumId w:val="26"/>
  </w:num>
  <w:num w:numId="37">
    <w:abstractNumId w:val="43"/>
  </w:num>
  <w:num w:numId="38">
    <w:abstractNumId w:val="40"/>
  </w:num>
  <w:num w:numId="39">
    <w:abstractNumId w:val="39"/>
  </w:num>
  <w:num w:numId="40">
    <w:abstractNumId w:val="2"/>
  </w:num>
  <w:num w:numId="41">
    <w:abstractNumId w:val="42"/>
  </w:num>
  <w:num w:numId="42">
    <w:abstractNumId w:val="15"/>
  </w:num>
  <w:num w:numId="43">
    <w:abstractNumId w:val="32"/>
  </w:num>
  <w:num w:numId="44">
    <w:abstractNumId w:val="23"/>
  </w:num>
  <w:num w:numId="45">
    <w:abstractNumId w:val="11"/>
  </w:num>
  <w:num w:numId="46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5A6F"/>
    <w:rsid w:val="000069B9"/>
    <w:rsid w:val="00007165"/>
    <w:rsid w:val="00015206"/>
    <w:rsid w:val="00020AB8"/>
    <w:rsid w:val="00025639"/>
    <w:rsid w:val="00026F2D"/>
    <w:rsid w:val="0003157B"/>
    <w:rsid w:val="000402EC"/>
    <w:rsid w:val="00041822"/>
    <w:rsid w:val="00042017"/>
    <w:rsid w:val="00042E35"/>
    <w:rsid w:val="00043EA5"/>
    <w:rsid w:val="000457C9"/>
    <w:rsid w:val="0005095F"/>
    <w:rsid w:val="00050CC7"/>
    <w:rsid w:val="0005558B"/>
    <w:rsid w:val="0006735F"/>
    <w:rsid w:val="00067F48"/>
    <w:rsid w:val="000722C9"/>
    <w:rsid w:val="000729CD"/>
    <w:rsid w:val="0007538E"/>
    <w:rsid w:val="00075D7F"/>
    <w:rsid w:val="0007709B"/>
    <w:rsid w:val="00081549"/>
    <w:rsid w:val="000829D6"/>
    <w:rsid w:val="0008305E"/>
    <w:rsid w:val="00084AEC"/>
    <w:rsid w:val="00084F1B"/>
    <w:rsid w:val="00085C69"/>
    <w:rsid w:val="00087945"/>
    <w:rsid w:val="00095DA3"/>
    <w:rsid w:val="000973B9"/>
    <w:rsid w:val="000A26CE"/>
    <w:rsid w:val="000A2899"/>
    <w:rsid w:val="000A2BEF"/>
    <w:rsid w:val="000A416F"/>
    <w:rsid w:val="000A6B9F"/>
    <w:rsid w:val="000A76C8"/>
    <w:rsid w:val="000B0572"/>
    <w:rsid w:val="000B2B28"/>
    <w:rsid w:val="000B309B"/>
    <w:rsid w:val="000B385E"/>
    <w:rsid w:val="000B3A78"/>
    <w:rsid w:val="000B658A"/>
    <w:rsid w:val="000C0C40"/>
    <w:rsid w:val="000C1200"/>
    <w:rsid w:val="000C2B74"/>
    <w:rsid w:val="000C2C4D"/>
    <w:rsid w:val="000C689C"/>
    <w:rsid w:val="000D274E"/>
    <w:rsid w:val="000E1719"/>
    <w:rsid w:val="000E190D"/>
    <w:rsid w:val="000E3C0C"/>
    <w:rsid w:val="000E56F3"/>
    <w:rsid w:val="000E5B07"/>
    <w:rsid w:val="000E675F"/>
    <w:rsid w:val="000F0511"/>
    <w:rsid w:val="000F1171"/>
    <w:rsid w:val="000F2FCE"/>
    <w:rsid w:val="001009F9"/>
    <w:rsid w:val="00102F82"/>
    <w:rsid w:val="00103353"/>
    <w:rsid w:val="00104391"/>
    <w:rsid w:val="00105F6A"/>
    <w:rsid w:val="0010617E"/>
    <w:rsid w:val="00107B65"/>
    <w:rsid w:val="00112B42"/>
    <w:rsid w:val="00113889"/>
    <w:rsid w:val="0011531B"/>
    <w:rsid w:val="001156E0"/>
    <w:rsid w:val="00116BF5"/>
    <w:rsid w:val="001202FA"/>
    <w:rsid w:val="00120D6A"/>
    <w:rsid w:val="0012288A"/>
    <w:rsid w:val="001258B7"/>
    <w:rsid w:val="00126F4F"/>
    <w:rsid w:val="001333E9"/>
    <w:rsid w:val="00141351"/>
    <w:rsid w:val="00141FAE"/>
    <w:rsid w:val="00144371"/>
    <w:rsid w:val="00145D3A"/>
    <w:rsid w:val="00146561"/>
    <w:rsid w:val="00146724"/>
    <w:rsid w:val="00146D20"/>
    <w:rsid w:val="0014729A"/>
    <w:rsid w:val="001475DA"/>
    <w:rsid w:val="001504AD"/>
    <w:rsid w:val="00152571"/>
    <w:rsid w:val="00152B5A"/>
    <w:rsid w:val="00153144"/>
    <w:rsid w:val="00153667"/>
    <w:rsid w:val="0015788A"/>
    <w:rsid w:val="001607B5"/>
    <w:rsid w:val="0016099D"/>
    <w:rsid w:val="00160D18"/>
    <w:rsid w:val="00161D42"/>
    <w:rsid w:val="001625DE"/>
    <w:rsid w:val="00164DCB"/>
    <w:rsid w:val="0017286E"/>
    <w:rsid w:val="001735E8"/>
    <w:rsid w:val="00177AA3"/>
    <w:rsid w:val="00180A24"/>
    <w:rsid w:val="00180C2B"/>
    <w:rsid w:val="00181D34"/>
    <w:rsid w:val="00183D1D"/>
    <w:rsid w:val="00184909"/>
    <w:rsid w:val="00185550"/>
    <w:rsid w:val="00185856"/>
    <w:rsid w:val="00185D56"/>
    <w:rsid w:val="00187556"/>
    <w:rsid w:val="001910D7"/>
    <w:rsid w:val="00194872"/>
    <w:rsid w:val="001949AF"/>
    <w:rsid w:val="00197DDB"/>
    <w:rsid w:val="001A000F"/>
    <w:rsid w:val="001A028F"/>
    <w:rsid w:val="001A1186"/>
    <w:rsid w:val="001A255D"/>
    <w:rsid w:val="001B12E0"/>
    <w:rsid w:val="001B179E"/>
    <w:rsid w:val="001B7CEB"/>
    <w:rsid w:val="001C4118"/>
    <w:rsid w:val="001C6663"/>
    <w:rsid w:val="001C72E7"/>
    <w:rsid w:val="001D0F43"/>
    <w:rsid w:val="001D3E2B"/>
    <w:rsid w:val="001D42A4"/>
    <w:rsid w:val="001D4797"/>
    <w:rsid w:val="001D681E"/>
    <w:rsid w:val="001E0BBB"/>
    <w:rsid w:val="001E53B7"/>
    <w:rsid w:val="001E7186"/>
    <w:rsid w:val="001F06EE"/>
    <w:rsid w:val="001F0DAD"/>
    <w:rsid w:val="001F26A1"/>
    <w:rsid w:val="001F4FB6"/>
    <w:rsid w:val="001F6C99"/>
    <w:rsid w:val="002028B1"/>
    <w:rsid w:val="00203A90"/>
    <w:rsid w:val="002053BF"/>
    <w:rsid w:val="00205715"/>
    <w:rsid w:val="0020711C"/>
    <w:rsid w:val="00210B2D"/>
    <w:rsid w:val="002114A9"/>
    <w:rsid w:val="002163BA"/>
    <w:rsid w:val="002259B3"/>
    <w:rsid w:val="00231D54"/>
    <w:rsid w:val="002329E9"/>
    <w:rsid w:val="00233D51"/>
    <w:rsid w:val="0023553D"/>
    <w:rsid w:val="0023735D"/>
    <w:rsid w:val="00240384"/>
    <w:rsid w:val="00242992"/>
    <w:rsid w:val="00246918"/>
    <w:rsid w:val="00246987"/>
    <w:rsid w:val="00251D91"/>
    <w:rsid w:val="0025345C"/>
    <w:rsid w:val="00254B2F"/>
    <w:rsid w:val="002555E0"/>
    <w:rsid w:val="00260B38"/>
    <w:rsid w:val="002623A4"/>
    <w:rsid w:val="00262722"/>
    <w:rsid w:val="00262AD8"/>
    <w:rsid w:val="00266655"/>
    <w:rsid w:val="0026683E"/>
    <w:rsid w:val="00271393"/>
    <w:rsid w:val="00272E2E"/>
    <w:rsid w:val="00275A4E"/>
    <w:rsid w:val="00276C2F"/>
    <w:rsid w:val="00284187"/>
    <w:rsid w:val="00290461"/>
    <w:rsid w:val="00291156"/>
    <w:rsid w:val="00292B97"/>
    <w:rsid w:val="00292CDE"/>
    <w:rsid w:val="00297FC4"/>
    <w:rsid w:val="002A335A"/>
    <w:rsid w:val="002A34EF"/>
    <w:rsid w:val="002A73BD"/>
    <w:rsid w:val="002B18C2"/>
    <w:rsid w:val="002B3BD7"/>
    <w:rsid w:val="002C1749"/>
    <w:rsid w:val="002C576D"/>
    <w:rsid w:val="002D3515"/>
    <w:rsid w:val="002E05FB"/>
    <w:rsid w:val="002E4F38"/>
    <w:rsid w:val="002F6F2F"/>
    <w:rsid w:val="002F70F5"/>
    <w:rsid w:val="002F71D5"/>
    <w:rsid w:val="00301551"/>
    <w:rsid w:val="003103EE"/>
    <w:rsid w:val="0031109B"/>
    <w:rsid w:val="00313D23"/>
    <w:rsid w:val="003145A9"/>
    <w:rsid w:val="00315D38"/>
    <w:rsid w:val="00323F47"/>
    <w:rsid w:val="003248B1"/>
    <w:rsid w:val="00330585"/>
    <w:rsid w:val="00331ED8"/>
    <w:rsid w:val="0033210C"/>
    <w:rsid w:val="00334BE9"/>
    <w:rsid w:val="0033685C"/>
    <w:rsid w:val="00344210"/>
    <w:rsid w:val="00344E67"/>
    <w:rsid w:val="00347393"/>
    <w:rsid w:val="0035380E"/>
    <w:rsid w:val="003545E1"/>
    <w:rsid w:val="00354BCF"/>
    <w:rsid w:val="003577A8"/>
    <w:rsid w:val="003615F5"/>
    <w:rsid w:val="003628C0"/>
    <w:rsid w:val="00363BBA"/>
    <w:rsid w:val="0036562B"/>
    <w:rsid w:val="00365B4A"/>
    <w:rsid w:val="00366323"/>
    <w:rsid w:val="003717CF"/>
    <w:rsid w:val="003731A2"/>
    <w:rsid w:val="003738FB"/>
    <w:rsid w:val="0037444B"/>
    <w:rsid w:val="00377C96"/>
    <w:rsid w:val="00382208"/>
    <w:rsid w:val="003849A5"/>
    <w:rsid w:val="00391B0F"/>
    <w:rsid w:val="00393809"/>
    <w:rsid w:val="003A027A"/>
    <w:rsid w:val="003A310B"/>
    <w:rsid w:val="003A38F2"/>
    <w:rsid w:val="003B03BE"/>
    <w:rsid w:val="003B30E4"/>
    <w:rsid w:val="003B32E0"/>
    <w:rsid w:val="003B62F0"/>
    <w:rsid w:val="003B6437"/>
    <w:rsid w:val="003C4E70"/>
    <w:rsid w:val="003C5D14"/>
    <w:rsid w:val="003C6EA8"/>
    <w:rsid w:val="003C70B9"/>
    <w:rsid w:val="003D074A"/>
    <w:rsid w:val="003D25FE"/>
    <w:rsid w:val="003D2879"/>
    <w:rsid w:val="003D38F9"/>
    <w:rsid w:val="003D5D41"/>
    <w:rsid w:val="003E1711"/>
    <w:rsid w:val="003E59A3"/>
    <w:rsid w:val="003E603B"/>
    <w:rsid w:val="003F0EA8"/>
    <w:rsid w:val="003F25CC"/>
    <w:rsid w:val="003F2794"/>
    <w:rsid w:val="003F35C9"/>
    <w:rsid w:val="003F40E5"/>
    <w:rsid w:val="003F731B"/>
    <w:rsid w:val="00400CE6"/>
    <w:rsid w:val="00404C4B"/>
    <w:rsid w:val="00405A83"/>
    <w:rsid w:val="00406C63"/>
    <w:rsid w:val="00407E8A"/>
    <w:rsid w:val="0041001B"/>
    <w:rsid w:val="00411BF4"/>
    <w:rsid w:val="0041403C"/>
    <w:rsid w:val="00414F5D"/>
    <w:rsid w:val="0041601D"/>
    <w:rsid w:val="00420A2E"/>
    <w:rsid w:val="004229CC"/>
    <w:rsid w:val="0042493F"/>
    <w:rsid w:val="00431C40"/>
    <w:rsid w:val="00433863"/>
    <w:rsid w:val="004407F9"/>
    <w:rsid w:val="004419F5"/>
    <w:rsid w:val="00443035"/>
    <w:rsid w:val="00443491"/>
    <w:rsid w:val="004458C1"/>
    <w:rsid w:val="00445FFE"/>
    <w:rsid w:val="00447402"/>
    <w:rsid w:val="004519E5"/>
    <w:rsid w:val="00451A81"/>
    <w:rsid w:val="004548E6"/>
    <w:rsid w:val="00456024"/>
    <w:rsid w:val="004611B2"/>
    <w:rsid w:val="004655DA"/>
    <w:rsid w:val="00466178"/>
    <w:rsid w:val="00471A02"/>
    <w:rsid w:val="00472833"/>
    <w:rsid w:val="0047421E"/>
    <w:rsid w:val="00477625"/>
    <w:rsid w:val="0048043C"/>
    <w:rsid w:val="004819B6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5169"/>
    <w:rsid w:val="004B5E12"/>
    <w:rsid w:val="004B6C9A"/>
    <w:rsid w:val="004B6F98"/>
    <w:rsid w:val="004C01A0"/>
    <w:rsid w:val="004C0437"/>
    <w:rsid w:val="004C4071"/>
    <w:rsid w:val="004C49E0"/>
    <w:rsid w:val="004C542B"/>
    <w:rsid w:val="004C6D1C"/>
    <w:rsid w:val="004C73D1"/>
    <w:rsid w:val="004D2DC9"/>
    <w:rsid w:val="004D3D09"/>
    <w:rsid w:val="004D40BD"/>
    <w:rsid w:val="004E0AC9"/>
    <w:rsid w:val="004E155E"/>
    <w:rsid w:val="004E2FA1"/>
    <w:rsid w:val="004E416D"/>
    <w:rsid w:val="004E4BDF"/>
    <w:rsid w:val="004E6454"/>
    <w:rsid w:val="004E774D"/>
    <w:rsid w:val="004E7CCF"/>
    <w:rsid w:val="004E7E84"/>
    <w:rsid w:val="004F2023"/>
    <w:rsid w:val="004F2F7E"/>
    <w:rsid w:val="004F3C59"/>
    <w:rsid w:val="004F414C"/>
    <w:rsid w:val="004F5218"/>
    <w:rsid w:val="00500649"/>
    <w:rsid w:val="0050071A"/>
    <w:rsid w:val="00501D54"/>
    <w:rsid w:val="005077DB"/>
    <w:rsid w:val="00516B2E"/>
    <w:rsid w:val="00517154"/>
    <w:rsid w:val="00517BA0"/>
    <w:rsid w:val="00520A3E"/>
    <w:rsid w:val="00520D3B"/>
    <w:rsid w:val="005252BB"/>
    <w:rsid w:val="00525663"/>
    <w:rsid w:val="00525C44"/>
    <w:rsid w:val="005263EF"/>
    <w:rsid w:val="00530B4A"/>
    <w:rsid w:val="005324DC"/>
    <w:rsid w:val="00532C35"/>
    <w:rsid w:val="00537476"/>
    <w:rsid w:val="00543C26"/>
    <w:rsid w:val="00544BEC"/>
    <w:rsid w:val="0055126E"/>
    <w:rsid w:val="005534DB"/>
    <w:rsid w:val="0055355B"/>
    <w:rsid w:val="00554C6C"/>
    <w:rsid w:val="00555285"/>
    <w:rsid w:val="00556C35"/>
    <w:rsid w:val="00560042"/>
    <w:rsid w:val="00563A6D"/>
    <w:rsid w:val="00563D5B"/>
    <w:rsid w:val="0057150E"/>
    <w:rsid w:val="00571994"/>
    <w:rsid w:val="00572F34"/>
    <w:rsid w:val="00576BFF"/>
    <w:rsid w:val="0057736C"/>
    <w:rsid w:val="00583C0C"/>
    <w:rsid w:val="00591A47"/>
    <w:rsid w:val="00593B39"/>
    <w:rsid w:val="00596DB0"/>
    <w:rsid w:val="005970B6"/>
    <w:rsid w:val="005A29B3"/>
    <w:rsid w:val="005A3B69"/>
    <w:rsid w:val="005B16BD"/>
    <w:rsid w:val="005B2E60"/>
    <w:rsid w:val="005B59E9"/>
    <w:rsid w:val="005B644E"/>
    <w:rsid w:val="005C1445"/>
    <w:rsid w:val="005C2A5F"/>
    <w:rsid w:val="005C3FD7"/>
    <w:rsid w:val="005C4F14"/>
    <w:rsid w:val="005C60B7"/>
    <w:rsid w:val="005C62C7"/>
    <w:rsid w:val="005D0604"/>
    <w:rsid w:val="005D1CA8"/>
    <w:rsid w:val="005D4FB0"/>
    <w:rsid w:val="005D79A4"/>
    <w:rsid w:val="005E0E1C"/>
    <w:rsid w:val="005E3610"/>
    <w:rsid w:val="005E4196"/>
    <w:rsid w:val="005E502F"/>
    <w:rsid w:val="005F2273"/>
    <w:rsid w:val="005F4099"/>
    <w:rsid w:val="005F6AC4"/>
    <w:rsid w:val="0060370C"/>
    <w:rsid w:val="006043EE"/>
    <w:rsid w:val="00606297"/>
    <w:rsid w:val="006065BC"/>
    <w:rsid w:val="00606F6D"/>
    <w:rsid w:val="00616DFE"/>
    <w:rsid w:val="006202E1"/>
    <w:rsid w:val="0062068F"/>
    <w:rsid w:val="00620B30"/>
    <w:rsid w:val="006217ED"/>
    <w:rsid w:val="00623B2E"/>
    <w:rsid w:val="00623B95"/>
    <w:rsid w:val="0062456A"/>
    <w:rsid w:val="00631941"/>
    <w:rsid w:val="00644D23"/>
    <w:rsid w:val="00644F77"/>
    <w:rsid w:val="00645311"/>
    <w:rsid w:val="006478BF"/>
    <w:rsid w:val="006509D1"/>
    <w:rsid w:val="006535AA"/>
    <w:rsid w:val="0065556E"/>
    <w:rsid w:val="006622E5"/>
    <w:rsid w:val="00662B4D"/>
    <w:rsid w:val="00664DC4"/>
    <w:rsid w:val="00667384"/>
    <w:rsid w:val="0067188D"/>
    <w:rsid w:val="006749E4"/>
    <w:rsid w:val="00680A87"/>
    <w:rsid w:val="00682C08"/>
    <w:rsid w:val="00682D7B"/>
    <w:rsid w:val="006843A4"/>
    <w:rsid w:val="006856D6"/>
    <w:rsid w:val="00685B8E"/>
    <w:rsid w:val="0068700F"/>
    <w:rsid w:val="006901EA"/>
    <w:rsid w:val="0069307A"/>
    <w:rsid w:val="00697031"/>
    <w:rsid w:val="00697B95"/>
    <w:rsid w:val="006A2559"/>
    <w:rsid w:val="006A2EE3"/>
    <w:rsid w:val="006A31A3"/>
    <w:rsid w:val="006A36F1"/>
    <w:rsid w:val="006A41BA"/>
    <w:rsid w:val="006A5D78"/>
    <w:rsid w:val="006A6391"/>
    <w:rsid w:val="006A742B"/>
    <w:rsid w:val="006B110E"/>
    <w:rsid w:val="006B5F85"/>
    <w:rsid w:val="006B7E54"/>
    <w:rsid w:val="006C1DC6"/>
    <w:rsid w:val="006C3967"/>
    <w:rsid w:val="006C4F2C"/>
    <w:rsid w:val="006C6F3C"/>
    <w:rsid w:val="006C732E"/>
    <w:rsid w:val="006C7752"/>
    <w:rsid w:val="006C79BB"/>
    <w:rsid w:val="006D541A"/>
    <w:rsid w:val="006D54B0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518C"/>
    <w:rsid w:val="006F6603"/>
    <w:rsid w:val="007036A1"/>
    <w:rsid w:val="00704042"/>
    <w:rsid w:val="00704460"/>
    <w:rsid w:val="00707377"/>
    <w:rsid w:val="00710A93"/>
    <w:rsid w:val="0071248E"/>
    <w:rsid w:val="00714F3F"/>
    <w:rsid w:val="00720763"/>
    <w:rsid w:val="007311DE"/>
    <w:rsid w:val="00732A75"/>
    <w:rsid w:val="00734D54"/>
    <w:rsid w:val="00750142"/>
    <w:rsid w:val="00751C62"/>
    <w:rsid w:val="007523B9"/>
    <w:rsid w:val="00761DE3"/>
    <w:rsid w:val="00762821"/>
    <w:rsid w:val="00762E0E"/>
    <w:rsid w:val="00765E1F"/>
    <w:rsid w:val="00770905"/>
    <w:rsid w:val="007718DC"/>
    <w:rsid w:val="0077381A"/>
    <w:rsid w:val="007752E8"/>
    <w:rsid w:val="00776D62"/>
    <w:rsid w:val="007772BD"/>
    <w:rsid w:val="00782E13"/>
    <w:rsid w:val="00783147"/>
    <w:rsid w:val="00786F91"/>
    <w:rsid w:val="00790F4B"/>
    <w:rsid w:val="0079526C"/>
    <w:rsid w:val="007953B0"/>
    <w:rsid w:val="007A02AC"/>
    <w:rsid w:val="007A1147"/>
    <w:rsid w:val="007A2149"/>
    <w:rsid w:val="007A538E"/>
    <w:rsid w:val="007A7D4E"/>
    <w:rsid w:val="007B14D7"/>
    <w:rsid w:val="007B36BD"/>
    <w:rsid w:val="007B6F3A"/>
    <w:rsid w:val="007C0770"/>
    <w:rsid w:val="007C0BF2"/>
    <w:rsid w:val="007C1BB7"/>
    <w:rsid w:val="007C75E5"/>
    <w:rsid w:val="007D05CA"/>
    <w:rsid w:val="007D260A"/>
    <w:rsid w:val="007D33A8"/>
    <w:rsid w:val="007D41A1"/>
    <w:rsid w:val="007E0F81"/>
    <w:rsid w:val="007E190F"/>
    <w:rsid w:val="007E2109"/>
    <w:rsid w:val="007E3863"/>
    <w:rsid w:val="007E423A"/>
    <w:rsid w:val="007E665E"/>
    <w:rsid w:val="007F0245"/>
    <w:rsid w:val="007F4D7C"/>
    <w:rsid w:val="007F5D92"/>
    <w:rsid w:val="007F66F1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01C"/>
    <w:rsid w:val="00817F95"/>
    <w:rsid w:val="00821213"/>
    <w:rsid w:val="008220E8"/>
    <w:rsid w:val="00827205"/>
    <w:rsid w:val="00832806"/>
    <w:rsid w:val="00842535"/>
    <w:rsid w:val="00842EB6"/>
    <w:rsid w:val="00845654"/>
    <w:rsid w:val="00861141"/>
    <w:rsid w:val="00861D03"/>
    <w:rsid w:val="0086554A"/>
    <w:rsid w:val="00866DA4"/>
    <w:rsid w:val="008701E7"/>
    <w:rsid w:val="008740A1"/>
    <w:rsid w:val="008748BA"/>
    <w:rsid w:val="0087735E"/>
    <w:rsid w:val="008849E7"/>
    <w:rsid w:val="008865DE"/>
    <w:rsid w:val="0088748B"/>
    <w:rsid w:val="00897A17"/>
    <w:rsid w:val="008A0096"/>
    <w:rsid w:val="008A1688"/>
    <w:rsid w:val="008A2B25"/>
    <w:rsid w:val="008A420C"/>
    <w:rsid w:val="008A5144"/>
    <w:rsid w:val="008A5BE5"/>
    <w:rsid w:val="008B01A0"/>
    <w:rsid w:val="008B1217"/>
    <w:rsid w:val="008B1297"/>
    <w:rsid w:val="008B212E"/>
    <w:rsid w:val="008B2F76"/>
    <w:rsid w:val="008C021C"/>
    <w:rsid w:val="008C0231"/>
    <w:rsid w:val="008C02E6"/>
    <w:rsid w:val="008C5085"/>
    <w:rsid w:val="008C557A"/>
    <w:rsid w:val="008C5C90"/>
    <w:rsid w:val="008C5E12"/>
    <w:rsid w:val="008C7662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E4304"/>
    <w:rsid w:val="008E6952"/>
    <w:rsid w:val="008E6FCF"/>
    <w:rsid w:val="008F2A4F"/>
    <w:rsid w:val="008F4FEB"/>
    <w:rsid w:val="008F5F51"/>
    <w:rsid w:val="008F65AF"/>
    <w:rsid w:val="008F6C71"/>
    <w:rsid w:val="008F72B1"/>
    <w:rsid w:val="00901A73"/>
    <w:rsid w:val="00906300"/>
    <w:rsid w:val="00924ECE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DA3"/>
    <w:rsid w:val="00954CF3"/>
    <w:rsid w:val="0095568E"/>
    <w:rsid w:val="00955F1C"/>
    <w:rsid w:val="00957FBB"/>
    <w:rsid w:val="0096275C"/>
    <w:rsid w:val="00964520"/>
    <w:rsid w:val="00964AA0"/>
    <w:rsid w:val="0096551C"/>
    <w:rsid w:val="009658D8"/>
    <w:rsid w:val="00970B58"/>
    <w:rsid w:val="00972397"/>
    <w:rsid w:val="00972EDD"/>
    <w:rsid w:val="0097411F"/>
    <w:rsid w:val="00975617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190D"/>
    <w:rsid w:val="009A411A"/>
    <w:rsid w:val="009A4152"/>
    <w:rsid w:val="009A42A2"/>
    <w:rsid w:val="009A46F5"/>
    <w:rsid w:val="009B02B8"/>
    <w:rsid w:val="009B2881"/>
    <w:rsid w:val="009B3CC7"/>
    <w:rsid w:val="009B432B"/>
    <w:rsid w:val="009B5AC0"/>
    <w:rsid w:val="009B5AEF"/>
    <w:rsid w:val="009B7A4B"/>
    <w:rsid w:val="009C6EFD"/>
    <w:rsid w:val="009D3968"/>
    <w:rsid w:val="009D64F6"/>
    <w:rsid w:val="009E07B0"/>
    <w:rsid w:val="009E3226"/>
    <w:rsid w:val="009E59FA"/>
    <w:rsid w:val="009E5E0A"/>
    <w:rsid w:val="009F16C5"/>
    <w:rsid w:val="009F34DA"/>
    <w:rsid w:val="009F565C"/>
    <w:rsid w:val="00A02225"/>
    <w:rsid w:val="00A04A2F"/>
    <w:rsid w:val="00A06938"/>
    <w:rsid w:val="00A15CFA"/>
    <w:rsid w:val="00A17DCB"/>
    <w:rsid w:val="00A2067B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FBA"/>
    <w:rsid w:val="00A51F9A"/>
    <w:rsid w:val="00A5202E"/>
    <w:rsid w:val="00A53ABD"/>
    <w:rsid w:val="00A60467"/>
    <w:rsid w:val="00A616C8"/>
    <w:rsid w:val="00A617F3"/>
    <w:rsid w:val="00A63C67"/>
    <w:rsid w:val="00A640FA"/>
    <w:rsid w:val="00A70495"/>
    <w:rsid w:val="00A70943"/>
    <w:rsid w:val="00A73D97"/>
    <w:rsid w:val="00A74E19"/>
    <w:rsid w:val="00A75941"/>
    <w:rsid w:val="00A84C51"/>
    <w:rsid w:val="00A8681D"/>
    <w:rsid w:val="00A87FD0"/>
    <w:rsid w:val="00A908BB"/>
    <w:rsid w:val="00A91076"/>
    <w:rsid w:val="00A944E3"/>
    <w:rsid w:val="00A95ACD"/>
    <w:rsid w:val="00A969BD"/>
    <w:rsid w:val="00A97BD1"/>
    <w:rsid w:val="00AA055E"/>
    <w:rsid w:val="00AA231E"/>
    <w:rsid w:val="00AB019B"/>
    <w:rsid w:val="00AB3F85"/>
    <w:rsid w:val="00AB477B"/>
    <w:rsid w:val="00AB5D8D"/>
    <w:rsid w:val="00AB6F25"/>
    <w:rsid w:val="00AB7EA5"/>
    <w:rsid w:val="00AC1AA3"/>
    <w:rsid w:val="00AC421E"/>
    <w:rsid w:val="00AC704E"/>
    <w:rsid w:val="00AC742F"/>
    <w:rsid w:val="00AD085F"/>
    <w:rsid w:val="00AD19B9"/>
    <w:rsid w:val="00AD1FEF"/>
    <w:rsid w:val="00AD613D"/>
    <w:rsid w:val="00AD7E77"/>
    <w:rsid w:val="00AE2533"/>
    <w:rsid w:val="00AE3503"/>
    <w:rsid w:val="00AE47A7"/>
    <w:rsid w:val="00AF0E04"/>
    <w:rsid w:val="00AF2D95"/>
    <w:rsid w:val="00B00E51"/>
    <w:rsid w:val="00B01562"/>
    <w:rsid w:val="00B026DA"/>
    <w:rsid w:val="00B02E7D"/>
    <w:rsid w:val="00B03FD4"/>
    <w:rsid w:val="00B04337"/>
    <w:rsid w:val="00B06301"/>
    <w:rsid w:val="00B07467"/>
    <w:rsid w:val="00B1026D"/>
    <w:rsid w:val="00B12CCF"/>
    <w:rsid w:val="00B147AE"/>
    <w:rsid w:val="00B16FC2"/>
    <w:rsid w:val="00B26B6B"/>
    <w:rsid w:val="00B300B9"/>
    <w:rsid w:val="00B33A1E"/>
    <w:rsid w:val="00B40F7F"/>
    <w:rsid w:val="00B45008"/>
    <w:rsid w:val="00B46D01"/>
    <w:rsid w:val="00B5370C"/>
    <w:rsid w:val="00B56924"/>
    <w:rsid w:val="00B662A1"/>
    <w:rsid w:val="00B66702"/>
    <w:rsid w:val="00B670C2"/>
    <w:rsid w:val="00B67876"/>
    <w:rsid w:val="00B712E7"/>
    <w:rsid w:val="00B75545"/>
    <w:rsid w:val="00B7778C"/>
    <w:rsid w:val="00B800B2"/>
    <w:rsid w:val="00B8238D"/>
    <w:rsid w:val="00B842A7"/>
    <w:rsid w:val="00B84AC7"/>
    <w:rsid w:val="00B86A06"/>
    <w:rsid w:val="00B924A0"/>
    <w:rsid w:val="00B924ED"/>
    <w:rsid w:val="00B96F00"/>
    <w:rsid w:val="00B975F2"/>
    <w:rsid w:val="00BA109A"/>
    <w:rsid w:val="00BA19D5"/>
    <w:rsid w:val="00BA3989"/>
    <w:rsid w:val="00BA4F18"/>
    <w:rsid w:val="00BA5017"/>
    <w:rsid w:val="00BA623B"/>
    <w:rsid w:val="00BA6703"/>
    <w:rsid w:val="00BA7DD4"/>
    <w:rsid w:val="00BB0E7E"/>
    <w:rsid w:val="00BB14E1"/>
    <w:rsid w:val="00BB4358"/>
    <w:rsid w:val="00BB53A9"/>
    <w:rsid w:val="00BB6760"/>
    <w:rsid w:val="00BB7490"/>
    <w:rsid w:val="00BC0F24"/>
    <w:rsid w:val="00BC1B15"/>
    <w:rsid w:val="00BC1FC0"/>
    <w:rsid w:val="00BC2537"/>
    <w:rsid w:val="00BC30D5"/>
    <w:rsid w:val="00BC4662"/>
    <w:rsid w:val="00BC6518"/>
    <w:rsid w:val="00BD3904"/>
    <w:rsid w:val="00BD43E0"/>
    <w:rsid w:val="00BD4BCB"/>
    <w:rsid w:val="00BD664C"/>
    <w:rsid w:val="00BD7B23"/>
    <w:rsid w:val="00BD7FF5"/>
    <w:rsid w:val="00BE3341"/>
    <w:rsid w:val="00BE6A42"/>
    <w:rsid w:val="00BF0F97"/>
    <w:rsid w:val="00BF14BB"/>
    <w:rsid w:val="00BF15D2"/>
    <w:rsid w:val="00BF1B2B"/>
    <w:rsid w:val="00C03D0C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3D66"/>
    <w:rsid w:val="00C24439"/>
    <w:rsid w:val="00C3095C"/>
    <w:rsid w:val="00C36014"/>
    <w:rsid w:val="00C4000E"/>
    <w:rsid w:val="00C40F39"/>
    <w:rsid w:val="00C504E5"/>
    <w:rsid w:val="00C5261A"/>
    <w:rsid w:val="00C5450C"/>
    <w:rsid w:val="00C54F24"/>
    <w:rsid w:val="00C5563C"/>
    <w:rsid w:val="00C56535"/>
    <w:rsid w:val="00C6167C"/>
    <w:rsid w:val="00C64D4D"/>
    <w:rsid w:val="00C67171"/>
    <w:rsid w:val="00C71168"/>
    <w:rsid w:val="00C73521"/>
    <w:rsid w:val="00C77EE1"/>
    <w:rsid w:val="00C84280"/>
    <w:rsid w:val="00C86C6F"/>
    <w:rsid w:val="00C918F6"/>
    <w:rsid w:val="00C92668"/>
    <w:rsid w:val="00C928D7"/>
    <w:rsid w:val="00C93C7D"/>
    <w:rsid w:val="00C94115"/>
    <w:rsid w:val="00C95DFB"/>
    <w:rsid w:val="00CA0A31"/>
    <w:rsid w:val="00CA399E"/>
    <w:rsid w:val="00CA7639"/>
    <w:rsid w:val="00CA7AA9"/>
    <w:rsid w:val="00CB18A1"/>
    <w:rsid w:val="00CB6542"/>
    <w:rsid w:val="00CC4F8A"/>
    <w:rsid w:val="00CC520E"/>
    <w:rsid w:val="00CC5700"/>
    <w:rsid w:val="00CC7F4A"/>
    <w:rsid w:val="00CD256A"/>
    <w:rsid w:val="00CD2694"/>
    <w:rsid w:val="00CD44BD"/>
    <w:rsid w:val="00CD53AD"/>
    <w:rsid w:val="00CD7BD3"/>
    <w:rsid w:val="00CE1603"/>
    <w:rsid w:val="00CE2FDF"/>
    <w:rsid w:val="00CE37EB"/>
    <w:rsid w:val="00CE4770"/>
    <w:rsid w:val="00CE562F"/>
    <w:rsid w:val="00CE6384"/>
    <w:rsid w:val="00CE69D8"/>
    <w:rsid w:val="00CF0C6A"/>
    <w:rsid w:val="00CF40F5"/>
    <w:rsid w:val="00CF5600"/>
    <w:rsid w:val="00CF7732"/>
    <w:rsid w:val="00D00A54"/>
    <w:rsid w:val="00D02F45"/>
    <w:rsid w:val="00D0728A"/>
    <w:rsid w:val="00D13533"/>
    <w:rsid w:val="00D139FB"/>
    <w:rsid w:val="00D1459C"/>
    <w:rsid w:val="00D16A01"/>
    <w:rsid w:val="00D21A36"/>
    <w:rsid w:val="00D24D30"/>
    <w:rsid w:val="00D26D5B"/>
    <w:rsid w:val="00D27991"/>
    <w:rsid w:val="00D30C17"/>
    <w:rsid w:val="00D312BB"/>
    <w:rsid w:val="00D3190C"/>
    <w:rsid w:val="00D33100"/>
    <w:rsid w:val="00D3488C"/>
    <w:rsid w:val="00D35032"/>
    <w:rsid w:val="00D3514C"/>
    <w:rsid w:val="00D36F35"/>
    <w:rsid w:val="00D461B9"/>
    <w:rsid w:val="00D4670D"/>
    <w:rsid w:val="00D4672A"/>
    <w:rsid w:val="00D46936"/>
    <w:rsid w:val="00D4753A"/>
    <w:rsid w:val="00D508C2"/>
    <w:rsid w:val="00D50A49"/>
    <w:rsid w:val="00D54CE7"/>
    <w:rsid w:val="00D56275"/>
    <w:rsid w:val="00D6173B"/>
    <w:rsid w:val="00D62F6C"/>
    <w:rsid w:val="00D67B59"/>
    <w:rsid w:val="00D728BA"/>
    <w:rsid w:val="00D72C40"/>
    <w:rsid w:val="00D80922"/>
    <w:rsid w:val="00D82EFA"/>
    <w:rsid w:val="00D850CB"/>
    <w:rsid w:val="00D861AD"/>
    <w:rsid w:val="00D903E6"/>
    <w:rsid w:val="00D93F7A"/>
    <w:rsid w:val="00D94B39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C063B"/>
    <w:rsid w:val="00DC0C16"/>
    <w:rsid w:val="00DC1202"/>
    <w:rsid w:val="00DC1967"/>
    <w:rsid w:val="00DC3915"/>
    <w:rsid w:val="00DC5C8A"/>
    <w:rsid w:val="00DC5D77"/>
    <w:rsid w:val="00DD47C9"/>
    <w:rsid w:val="00DD50DE"/>
    <w:rsid w:val="00DE1307"/>
    <w:rsid w:val="00DE58D4"/>
    <w:rsid w:val="00DF49F6"/>
    <w:rsid w:val="00DF5363"/>
    <w:rsid w:val="00DF67A0"/>
    <w:rsid w:val="00E005AD"/>
    <w:rsid w:val="00E049A0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0D11"/>
    <w:rsid w:val="00E3234E"/>
    <w:rsid w:val="00E340A5"/>
    <w:rsid w:val="00E34610"/>
    <w:rsid w:val="00E349D4"/>
    <w:rsid w:val="00E40B01"/>
    <w:rsid w:val="00E40B42"/>
    <w:rsid w:val="00E41AAE"/>
    <w:rsid w:val="00E41B41"/>
    <w:rsid w:val="00E44AE2"/>
    <w:rsid w:val="00E461F1"/>
    <w:rsid w:val="00E46E76"/>
    <w:rsid w:val="00E47F12"/>
    <w:rsid w:val="00E504FB"/>
    <w:rsid w:val="00E607A7"/>
    <w:rsid w:val="00E60B74"/>
    <w:rsid w:val="00E61443"/>
    <w:rsid w:val="00E61983"/>
    <w:rsid w:val="00E63ACC"/>
    <w:rsid w:val="00E66D4A"/>
    <w:rsid w:val="00E70A81"/>
    <w:rsid w:val="00E72B9D"/>
    <w:rsid w:val="00E74FD7"/>
    <w:rsid w:val="00E92552"/>
    <w:rsid w:val="00E96998"/>
    <w:rsid w:val="00EA0E12"/>
    <w:rsid w:val="00EA1C85"/>
    <w:rsid w:val="00EA2856"/>
    <w:rsid w:val="00EA3C1A"/>
    <w:rsid w:val="00EA4955"/>
    <w:rsid w:val="00EA559B"/>
    <w:rsid w:val="00EA7D94"/>
    <w:rsid w:val="00EA7E1E"/>
    <w:rsid w:val="00EB0887"/>
    <w:rsid w:val="00EB4AFB"/>
    <w:rsid w:val="00EB59AE"/>
    <w:rsid w:val="00EC1A41"/>
    <w:rsid w:val="00EC3129"/>
    <w:rsid w:val="00EC3AFB"/>
    <w:rsid w:val="00EC628D"/>
    <w:rsid w:val="00EC6556"/>
    <w:rsid w:val="00ED11DA"/>
    <w:rsid w:val="00ED1A96"/>
    <w:rsid w:val="00ED4F33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EF66AD"/>
    <w:rsid w:val="00F01655"/>
    <w:rsid w:val="00F028C6"/>
    <w:rsid w:val="00F0432F"/>
    <w:rsid w:val="00F12E55"/>
    <w:rsid w:val="00F1452A"/>
    <w:rsid w:val="00F1601C"/>
    <w:rsid w:val="00F16DC7"/>
    <w:rsid w:val="00F20322"/>
    <w:rsid w:val="00F22F47"/>
    <w:rsid w:val="00F23128"/>
    <w:rsid w:val="00F26B75"/>
    <w:rsid w:val="00F2777A"/>
    <w:rsid w:val="00F27D0B"/>
    <w:rsid w:val="00F37427"/>
    <w:rsid w:val="00F37435"/>
    <w:rsid w:val="00F4049F"/>
    <w:rsid w:val="00F405DF"/>
    <w:rsid w:val="00F4219B"/>
    <w:rsid w:val="00F44AAE"/>
    <w:rsid w:val="00F53064"/>
    <w:rsid w:val="00F56388"/>
    <w:rsid w:val="00F61E59"/>
    <w:rsid w:val="00F633BF"/>
    <w:rsid w:val="00F6432A"/>
    <w:rsid w:val="00F64E0F"/>
    <w:rsid w:val="00F66B3F"/>
    <w:rsid w:val="00F71400"/>
    <w:rsid w:val="00F75FEE"/>
    <w:rsid w:val="00F76F97"/>
    <w:rsid w:val="00F77593"/>
    <w:rsid w:val="00F8014D"/>
    <w:rsid w:val="00F820B6"/>
    <w:rsid w:val="00F825A1"/>
    <w:rsid w:val="00F826A1"/>
    <w:rsid w:val="00F82EF6"/>
    <w:rsid w:val="00F8597E"/>
    <w:rsid w:val="00F87539"/>
    <w:rsid w:val="00F906E2"/>
    <w:rsid w:val="00F924B2"/>
    <w:rsid w:val="00FA210D"/>
    <w:rsid w:val="00FA3C18"/>
    <w:rsid w:val="00FA59AE"/>
    <w:rsid w:val="00FA5F93"/>
    <w:rsid w:val="00FA6B46"/>
    <w:rsid w:val="00FB3F35"/>
    <w:rsid w:val="00FB78E1"/>
    <w:rsid w:val="00FC0A91"/>
    <w:rsid w:val="00FC1498"/>
    <w:rsid w:val="00FC44AE"/>
    <w:rsid w:val="00FC633A"/>
    <w:rsid w:val="00FC77E4"/>
    <w:rsid w:val="00FD083E"/>
    <w:rsid w:val="00FD1256"/>
    <w:rsid w:val="00FD24A1"/>
    <w:rsid w:val="00FD3462"/>
    <w:rsid w:val="00FD52BD"/>
    <w:rsid w:val="00FD5F95"/>
    <w:rsid w:val="00FE05A5"/>
    <w:rsid w:val="00FE12B6"/>
    <w:rsid w:val="00FE16FF"/>
    <w:rsid w:val="00FE3150"/>
    <w:rsid w:val="00FE32B7"/>
    <w:rsid w:val="00FE451E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59"/>
    <w:qFormat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5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8A5BE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183</cp:revision>
  <cp:lastPrinted>2019-01-22T03:27:00Z</cp:lastPrinted>
  <dcterms:created xsi:type="dcterms:W3CDTF">2020-08-06T15:21:00Z</dcterms:created>
  <dcterms:modified xsi:type="dcterms:W3CDTF">2022-01-10T23:52:00Z</dcterms:modified>
</cp:coreProperties>
</file>