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A72095" w14:textId="30B9C34D" w:rsidR="00F06F9A" w:rsidRPr="008E3C85" w:rsidRDefault="00F06F9A" w:rsidP="00F06F9A">
      <w:pPr>
        <w:pStyle w:val="a4"/>
        <w:tabs>
          <w:tab w:val="left" w:pos="1800"/>
        </w:tabs>
        <w:ind w:left="1800" w:hanging="1800"/>
        <w:rPr>
          <w:rFonts w:eastAsia="宋体"/>
          <w:bCs/>
          <w:sz w:val="22"/>
          <w:lang w:val="en-GB" w:eastAsia="zh-CN"/>
        </w:rPr>
      </w:pPr>
      <w:r w:rsidRPr="008E3C85">
        <w:rPr>
          <w:rFonts w:eastAsia="宋体"/>
          <w:bCs/>
          <w:sz w:val="22"/>
          <w:lang w:val="en-GB" w:eastAsia="zh-CN"/>
        </w:rPr>
        <w:t>3GPP TSG RAN WG1 #10</w:t>
      </w:r>
      <w:r>
        <w:rPr>
          <w:rFonts w:eastAsia="宋体"/>
          <w:bCs/>
          <w:sz w:val="22"/>
          <w:lang w:val="en-GB" w:eastAsia="zh-CN"/>
        </w:rPr>
        <w:t>7</w:t>
      </w:r>
      <w:r>
        <w:rPr>
          <w:rFonts w:eastAsia="宋体" w:hint="eastAsia"/>
          <w:bCs/>
          <w:sz w:val="22"/>
          <w:lang w:val="en-GB" w:eastAsia="zh-CN"/>
        </w:rPr>
        <w:t>bis</w:t>
      </w:r>
      <w:r>
        <w:rPr>
          <w:rFonts w:eastAsia="宋体"/>
          <w:bCs/>
          <w:sz w:val="22"/>
          <w:lang w:val="en-GB" w:eastAsia="zh-CN"/>
        </w:rPr>
        <w:t>-e</w:t>
      </w:r>
      <w:r w:rsidRPr="008E3C85">
        <w:rPr>
          <w:rFonts w:eastAsia="宋体"/>
          <w:bCs/>
          <w:sz w:val="22"/>
          <w:lang w:val="en-GB" w:eastAsia="zh-CN"/>
        </w:rPr>
        <w:tab/>
      </w:r>
      <w:r w:rsidRPr="008E3C85">
        <w:rPr>
          <w:rFonts w:eastAsia="宋体"/>
          <w:bCs/>
          <w:sz w:val="22"/>
          <w:lang w:val="en-GB" w:eastAsia="zh-CN"/>
        </w:rPr>
        <w:tab/>
      </w:r>
      <w:r w:rsidRPr="008E3C85">
        <w:rPr>
          <w:rFonts w:eastAsia="宋体" w:hint="eastAsia"/>
          <w:bCs/>
          <w:sz w:val="22"/>
          <w:lang w:val="en-GB" w:eastAsia="zh-CN"/>
        </w:rPr>
        <w:t xml:space="preserve">                     </w:t>
      </w:r>
      <w:r>
        <w:rPr>
          <w:rFonts w:eastAsia="宋体" w:hint="eastAsia"/>
          <w:bCs/>
          <w:sz w:val="22"/>
          <w:lang w:val="en-GB" w:eastAsia="zh-CN"/>
        </w:rPr>
        <w:t xml:space="preserve">                               </w:t>
      </w:r>
      <w:r w:rsidRPr="008E3C85">
        <w:rPr>
          <w:rFonts w:eastAsia="宋体"/>
          <w:bCs/>
          <w:sz w:val="22"/>
          <w:lang w:val="en-GB" w:eastAsia="zh-CN"/>
        </w:rPr>
        <w:t>R1-</w:t>
      </w:r>
      <w:r>
        <w:rPr>
          <w:rFonts w:eastAsia="宋体"/>
          <w:bCs/>
          <w:sz w:val="22"/>
          <w:lang w:val="en-GB" w:eastAsia="zh-CN"/>
        </w:rPr>
        <w:t>2</w:t>
      </w:r>
      <w:r w:rsidR="006F3B4E">
        <w:rPr>
          <w:rFonts w:eastAsia="宋体"/>
          <w:bCs/>
          <w:sz w:val="22"/>
          <w:lang w:val="en-GB" w:eastAsia="zh-CN"/>
        </w:rPr>
        <w:t>2</w:t>
      </w:r>
      <w:r w:rsidR="003E4424">
        <w:rPr>
          <w:rFonts w:eastAsia="宋体"/>
          <w:bCs/>
          <w:sz w:val="22"/>
          <w:lang w:val="en-GB" w:eastAsia="zh-CN"/>
        </w:rPr>
        <w:t>00341</w:t>
      </w:r>
    </w:p>
    <w:p w14:paraId="3299E6D8" w14:textId="516FA38C" w:rsidR="00F06F9A" w:rsidRDefault="00F06F9A" w:rsidP="00F06F9A">
      <w:pPr>
        <w:pStyle w:val="a4"/>
        <w:rPr>
          <w:rFonts w:eastAsia="宋体"/>
          <w:bCs/>
          <w:sz w:val="22"/>
          <w:lang w:val="en-GB" w:eastAsia="zh-CN"/>
        </w:rPr>
      </w:pPr>
      <w:r w:rsidRPr="005271EA">
        <w:rPr>
          <w:rFonts w:eastAsia="宋体"/>
          <w:bCs/>
          <w:sz w:val="22"/>
          <w:lang w:val="en-GB" w:eastAsia="zh-CN"/>
        </w:rPr>
        <w:t xml:space="preserve">e-Meeting, </w:t>
      </w:r>
      <w:r>
        <w:rPr>
          <w:rFonts w:eastAsia="宋体"/>
          <w:bCs/>
          <w:sz w:val="22"/>
          <w:lang w:val="en-GB" w:eastAsia="zh-CN"/>
        </w:rPr>
        <w:t>January</w:t>
      </w:r>
      <w:r w:rsidRPr="005271EA">
        <w:rPr>
          <w:rFonts w:eastAsia="宋体"/>
          <w:bCs/>
          <w:sz w:val="22"/>
          <w:lang w:val="en-GB" w:eastAsia="zh-CN"/>
        </w:rPr>
        <w:t xml:space="preserve"> 1</w:t>
      </w:r>
      <w:r>
        <w:rPr>
          <w:rFonts w:eastAsia="宋体"/>
          <w:bCs/>
          <w:sz w:val="22"/>
          <w:lang w:val="en-GB" w:eastAsia="zh-CN"/>
        </w:rPr>
        <w:t>7</w:t>
      </w:r>
      <w:r w:rsidRPr="004C7AF5">
        <w:rPr>
          <w:rFonts w:eastAsia="宋体"/>
          <w:bCs/>
          <w:sz w:val="22"/>
          <w:vertAlign w:val="superscript"/>
          <w:lang w:val="en-GB" w:eastAsia="zh-CN"/>
        </w:rPr>
        <w:t>th</w:t>
      </w:r>
      <w:r>
        <w:rPr>
          <w:rFonts w:eastAsia="宋体"/>
          <w:bCs/>
          <w:sz w:val="22"/>
          <w:lang w:val="en-GB" w:eastAsia="zh-CN"/>
        </w:rPr>
        <w:t xml:space="preserve"> </w:t>
      </w:r>
      <w:r w:rsidRPr="005271EA">
        <w:rPr>
          <w:rFonts w:eastAsia="宋体"/>
          <w:bCs/>
          <w:sz w:val="22"/>
          <w:lang w:val="en-GB" w:eastAsia="zh-CN"/>
        </w:rPr>
        <w:t xml:space="preserve">– </w:t>
      </w:r>
      <w:r>
        <w:rPr>
          <w:rFonts w:eastAsia="宋体"/>
          <w:bCs/>
          <w:sz w:val="22"/>
          <w:lang w:val="en-GB" w:eastAsia="zh-CN"/>
        </w:rPr>
        <w:t>25</w:t>
      </w:r>
      <w:r w:rsidRPr="004C7AF5">
        <w:rPr>
          <w:rFonts w:eastAsia="宋体"/>
          <w:bCs/>
          <w:sz w:val="22"/>
          <w:vertAlign w:val="superscript"/>
          <w:lang w:val="en-GB" w:eastAsia="zh-CN"/>
        </w:rPr>
        <w:t>th</w:t>
      </w:r>
      <w:r w:rsidRPr="005271EA">
        <w:rPr>
          <w:rFonts w:eastAsia="宋体"/>
          <w:bCs/>
          <w:sz w:val="22"/>
          <w:lang w:val="en-GB" w:eastAsia="zh-CN"/>
        </w:rPr>
        <w:t>, 202</w:t>
      </w:r>
      <w:r w:rsidR="00407A81">
        <w:rPr>
          <w:rFonts w:eastAsia="宋体"/>
          <w:bCs/>
          <w:sz w:val="22"/>
          <w:lang w:val="en-GB" w:eastAsia="zh-CN"/>
        </w:rPr>
        <w:t>2</w:t>
      </w:r>
    </w:p>
    <w:p w14:paraId="6327081F" w14:textId="77777777" w:rsidR="002328B0" w:rsidRPr="00F06F9A" w:rsidRDefault="002328B0" w:rsidP="002328B0">
      <w:pPr>
        <w:pStyle w:val="a4"/>
        <w:tabs>
          <w:tab w:val="left" w:pos="1800"/>
        </w:tabs>
        <w:ind w:left="1800" w:hanging="1800"/>
        <w:rPr>
          <w:rFonts w:eastAsia="宋体"/>
          <w:sz w:val="22"/>
          <w:lang w:val="en-GB" w:eastAsia="zh-CN"/>
        </w:rPr>
      </w:pPr>
    </w:p>
    <w:p w14:paraId="6B6F8239" w14:textId="77777777"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1A5F338E" w14:textId="6B4830A1" w:rsidR="00DA1CEB" w:rsidRDefault="002328B0" w:rsidP="00DA1CEB">
      <w:pPr>
        <w:pStyle w:val="a4"/>
        <w:tabs>
          <w:tab w:val="clear" w:pos="4536"/>
          <w:tab w:val="left" w:pos="1800"/>
        </w:tabs>
        <w:spacing w:line="288" w:lineRule="auto"/>
        <w:ind w:left="1800" w:hanging="1800"/>
      </w:pPr>
      <w:r w:rsidRPr="00BE781B">
        <w:rPr>
          <w:sz w:val="22"/>
        </w:rPr>
        <w:t>Title:</w:t>
      </w:r>
      <w:r w:rsidRPr="00BE781B">
        <w:rPr>
          <w:sz w:val="22"/>
        </w:rPr>
        <w:tab/>
      </w:r>
      <w:r w:rsidR="00BF4971" w:rsidRPr="00BF4971">
        <w:rPr>
          <w:sz w:val="22"/>
        </w:rPr>
        <w:t>UE features for further enhancements on NR-MIMO</w:t>
      </w:r>
    </w:p>
    <w:p w14:paraId="4D626EB5" w14:textId="4216F8C0" w:rsidR="002328B0" w:rsidRPr="008A3176" w:rsidRDefault="002328B0" w:rsidP="00DA1CEB">
      <w:pPr>
        <w:pStyle w:val="a4"/>
        <w:tabs>
          <w:tab w:val="clear" w:pos="4536"/>
          <w:tab w:val="left" w:pos="1800"/>
        </w:tabs>
        <w:spacing w:line="288" w:lineRule="auto"/>
        <w:ind w:left="1800" w:hanging="1800"/>
        <w:rPr>
          <w:rFonts w:eastAsia="宋体"/>
          <w:sz w:val="22"/>
          <w:lang w:eastAsia="zh-CN"/>
        </w:rPr>
      </w:pPr>
      <w:r w:rsidRPr="00BE781B">
        <w:rPr>
          <w:sz w:val="22"/>
        </w:rPr>
        <w:t>Agenda Item:</w:t>
      </w:r>
      <w:r w:rsidRPr="00BE781B">
        <w:rPr>
          <w:sz w:val="22"/>
        </w:rPr>
        <w:tab/>
      </w:r>
      <w:r w:rsidR="00DA1CEB">
        <w:rPr>
          <w:rFonts w:eastAsia="宋体"/>
          <w:sz w:val="22"/>
          <w:lang w:eastAsia="zh-CN"/>
        </w:rPr>
        <w:t>8.</w:t>
      </w:r>
      <w:r w:rsidR="003D6C17">
        <w:rPr>
          <w:rFonts w:eastAsia="宋体"/>
          <w:sz w:val="22"/>
          <w:lang w:eastAsia="zh-CN"/>
        </w:rPr>
        <w:t>1</w:t>
      </w:r>
      <w:r w:rsidR="00474C4F">
        <w:rPr>
          <w:rFonts w:eastAsia="宋体"/>
          <w:sz w:val="22"/>
          <w:lang w:eastAsia="zh-CN"/>
        </w:rPr>
        <w:t>5</w:t>
      </w:r>
      <w:r w:rsidR="00EF7BE0">
        <w:rPr>
          <w:rFonts w:eastAsia="宋体"/>
          <w:sz w:val="22"/>
          <w:lang w:eastAsia="zh-CN"/>
        </w:rPr>
        <w:t>.1</w:t>
      </w:r>
    </w:p>
    <w:p w14:paraId="543DF882" w14:textId="77777777" w:rsidR="002328B0" w:rsidRPr="00BE781B" w:rsidRDefault="002328B0" w:rsidP="002328B0">
      <w:pPr>
        <w:pStyle w:val="a4"/>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1ACF66BE" w14:textId="0049FB82" w:rsidR="00183EE7" w:rsidRDefault="00FE5E75" w:rsidP="008750AD">
      <w:pPr>
        <w:pStyle w:val="1"/>
      </w:pPr>
      <w:r>
        <w:t>Introduction</w:t>
      </w:r>
    </w:p>
    <w:p w14:paraId="12FB2E48" w14:textId="128B54F6" w:rsidR="00D34281" w:rsidRPr="003464BA" w:rsidRDefault="00EB54CA" w:rsidP="00121443">
      <w:pPr>
        <w:pStyle w:val="00Text"/>
        <w:rPr>
          <w:i/>
          <w:iCs/>
          <w:color w:val="000000"/>
          <w:szCs w:val="20"/>
          <w:lang w:eastAsia="en-US"/>
        </w:rPr>
      </w:pPr>
      <w:r>
        <w:t xml:space="preserve">In this contribution, we </w:t>
      </w:r>
      <w:r w:rsidR="003464BA">
        <w:t xml:space="preserve">will discuss </w:t>
      </w:r>
      <w:r w:rsidR="00193723">
        <w:t xml:space="preserve">the UE feature for Rel-17 </w:t>
      </w:r>
      <w:proofErr w:type="spellStart"/>
      <w:r w:rsidR="00193723">
        <w:t>eMIMO</w:t>
      </w:r>
      <w:proofErr w:type="spellEnd"/>
      <w:r w:rsidR="00193723">
        <w:t>.</w:t>
      </w:r>
    </w:p>
    <w:p w14:paraId="3AA049C0" w14:textId="06472B40" w:rsidR="00EF3573" w:rsidRDefault="00171FCE" w:rsidP="008750AD">
      <w:pPr>
        <w:pStyle w:val="1"/>
      </w:pPr>
      <w:r>
        <w:t>Discussion</w:t>
      </w:r>
    </w:p>
    <w:p w14:paraId="33BDD29A" w14:textId="49759915" w:rsidR="00B818B2" w:rsidRDefault="00F63DD8" w:rsidP="00B818B2">
      <w:pPr>
        <w:keepNext/>
        <w:numPr>
          <w:ilvl w:val="1"/>
          <w:numId w:val="1"/>
        </w:numPr>
        <w:spacing w:before="240" w:after="60"/>
        <w:ind w:left="567"/>
        <w:outlineLvl w:val="1"/>
        <w:rPr>
          <w:rFonts w:ascii="Helvetica" w:eastAsia="MS Mincho" w:hAnsi="Helvetica" w:cs="Arial"/>
          <w:bCs/>
          <w:iCs/>
          <w:sz w:val="24"/>
          <w:szCs w:val="28"/>
        </w:rPr>
      </w:pPr>
      <w:r>
        <w:rPr>
          <w:rFonts w:ascii="Helvetica" w:eastAsia="MS Mincho" w:hAnsi="Helvetica" w:cs="Arial"/>
          <w:bCs/>
          <w:iCs/>
          <w:sz w:val="24"/>
          <w:szCs w:val="28"/>
        </w:rPr>
        <w:t>UE feature for m</w:t>
      </w:r>
      <w:r w:rsidRPr="00F63DD8">
        <w:rPr>
          <w:rFonts w:ascii="Helvetica" w:eastAsia="MS Mincho" w:hAnsi="Helvetica" w:cs="Arial"/>
          <w:bCs/>
          <w:iCs/>
          <w:sz w:val="24"/>
          <w:szCs w:val="28"/>
        </w:rPr>
        <w:t>ulti-beam Operation</w:t>
      </w:r>
    </w:p>
    <w:p w14:paraId="7622A633" w14:textId="279F75FE" w:rsidR="000B6927" w:rsidRDefault="000B6927" w:rsidP="00C528FC">
      <w:pPr>
        <w:pStyle w:val="00Text"/>
      </w:pPr>
      <w:r>
        <w:t>In RAN107 meeting, we made the following agreement on UE feature for unified TCI framework:</w:t>
      </w:r>
    </w:p>
    <w:tbl>
      <w:tblPr>
        <w:tblStyle w:val="a6"/>
        <w:tblW w:w="0" w:type="auto"/>
        <w:tblLook w:val="04A0" w:firstRow="1" w:lastRow="0" w:firstColumn="1" w:lastColumn="0" w:noHBand="0" w:noVBand="1"/>
      </w:tblPr>
      <w:tblGrid>
        <w:gridCol w:w="9062"/>
      </w:tblGrid>
      <w:tr w:rsidR="000B6927" w14:paraId="0703B2C0" w14:textId="77777777" w:rsidTr="000B6927">
        <w:tc>
          <w:tcPr>
            <w:tcW w:w="9062" w:type="dxa"/>
          </w:tcPr>
          <w:p w14:paraId="002216D4" w14:textId="77777777" w:rsidR="000B6927" w:rsidRPr="00C528FC" w:rsidRDefault="000B6927" w:rsidP="000B6927">
            <w:pPr>
              <w:pStyle w:val="maintext"/>
              <w:ind w:firstLineChars="90" w:firstLine="180"/>
              <w:rPr>
                <w:rFonts w:ascii="Calibri" w:hAnsi="Calibri" w:cs="Arial"/>
                <w:b/>
                <w:color w:val="000000"/>
                <w:sz w:val="20"/>
                <w:szCs w:val="20"/>
              </w:rPr>
            </w:pPr>
            <w:r w:rsidRPr="00C528FC">
              <w:rPr>
                <w:rFonts w:ascii="Calibri" w:hAnsi="Calibri" w:cs="Arial"/>
                <w:b/>
                <w:color w:val="000000"/>
                <w:sz w:val="20"/>
                <w:szCs w:val="20"/>
                <w:highlight w:val="green"/>
              </w:rPr>
              <w:t>Agreement:</w:t>
            </w:r>
            <w:r w:rsidRPr="00C528FC">
              <w:rPr>
                <w:rFonts w:ascii="Calibri" w:hAnsi="Calibri" w:cs="Arial"/>
                <w:b/>
                <w:color w:val="000000"/>
                <w:sz w:val="20"/>
                <w:szCs w:val="20"/>
              </w:rPr>
              <w:t xml:space="preserve"> </w:t>
            </w:r>
          </w:p>
          <w:p w14:paraId="36D2761E" w14:textId="49759915" w:rsidR="000B6927" w:rsidRPr="000B6927" w:rsidRDefault="000B6927" w:rsidP="00706347">
            <w:pPr>
              <w:numPr>
                <w:ilvl w:val="0"/>
                <w:numId w:val="11"/>
              </w:numPr>
              <w:spacing w:before="60" w:after="120"/>
              <w:rPr>
                <w:rFonts w:ascii="Calibri" w:hAnsi="Calibri" w:cs="Calibri"/>
                <w:szCs w:val="20"/>
              </w:rPr>
            </w:pPr>
            <w:r w:rsidRPr="000B6927">
              <w:rPr>
                <w:rFonts w:ascii="Calibri" w:hAnsi="Calibri" w:cs="Calibri"/>
                <w:szCs w:val="20"/>
              </w:rPr>
              <w:t xml:space="preserve">The following are the </w:t>
            </w:r>
            <w:bookmarkStart w:id="0" w:name="_Hlk88173311"/>
            <w:r w:rsidRPr="000B6927">
              <w:rPr>
                <w:rFonts w:ascii="Calibri" w:hAnsi="Calibri" w:cs="Calibri"/>
                <w:szCs w:val="20"/>
              </w:rPr>
              <w:t>components of the feature</w:t>
            </w:r>
            <w:r w:rsidRPr="00C528FC">
              <w:rPr>
                <w:rFonts w:ascii="Calibri" w:hAnsi="Calibri" w:cs="Calibri"/>
                <w:szCs w:val="20"/>
              </w:rPr>
              <w:t xml:space="preserve"> </w:t>
            </w:r>
            <w:r w:rsidRPr="000B6927">
              <w:rPr>
                <w:rFonts w:ascii="Calibri" w:hAnsi="Calibri" w:cs="Calibri"/>
                <w:szCs w:val="20"/>
              </w:rPr>
              <w:t>“joint TCI for intra-cell operation”</w:t>
            </w:r>
            <w:bookmarkEnd w:id="0"/>
          </w:p>
          <w:p w14:paraId="430A3218" w14:textId="77777777" w:rsidR="000B6927" w:rsidRPr="000B6927" w:rsidRDefault="000B6927" w:rsidP="00706347">
            <w:pPr>
              <w:numPr>
                <w:ilvl w:val="0"/>
                <w:numId w:val="12"/>
              </w:numPr>
              <w:snapToGrid w:val="0"/>
              <w:spacing w:before="60" w:after="120"/>
              <w:jc w:val="both"/>
              <w:rPr>
                <w:rFonts w:ascii="Calibri" w:hAnsi="Calibri" w:cs="Calibri"/>
                <w:color w:val="000000"/>
                <w:szCs w:val="20"/>
              </w:rPr>
            </w:pPr>
            <w:r w:rsidRPr="000B6927">
              <w:rPr>
                <w:rFonts w:ascii="Calibri" w:hAnsi="Calibri" w:cs="Calibri"/>
                <w:color w:val="000000"/>
                <w:szCs w:val="20"/>
              </w:rPr>
              <w:t>Joint DL/UL TCI update with their components</w:t>
            </w:r>
            <w:r w:rsidRPr="000B6927">
              <w:rPr>
                <w:rFonts w:ascii="Calibri" w:hAnsi="Calibri" w:cs="Calibri"/>
                <w:color w:val="FF0000"/>
                <w:szCs w:val="20"/>
              </w:rPr>
              <w:t>:</w:t>
            </w:r>
            <w:r w:rsidRPr="000B6927">
              <w:rPr>
                <w:rFonts w:ascii="Calibri" w:hAnsi="Calibri" w:cs="Calibri"/>
                <w:color w:val="000000"/>
                <w:szCs w:val="20"/>
              </w:rPr>
              <w:t xml:space="preserve"> (configuration mechanism, </w:t>
            </w:r>
            <w:r w:rsidRPr="000B6927">
              <w:rPr>
                <w:rFonts w:ascii="Calibri" w:hAnsi="Calibri" w:cs="Calibri"/>
                <w:color w:val="FF0000"/>
                <w:szCs w:val="20"/>
                <w:highlight w:val="yellow"/>
              </w:rPr>
              <w:t>[</w:t>
            </w:r>
            <w:r w:rsidRPr="000B6927">
              <w:rPr>
                <w:rFonts w:ascii="Calibri" w:hAnsi="Calibri" w:cs="Calibri"/>
                <w:color w:val="000000"/>
                <w:szCs w:val="20"/>
                <w:highlight w:val="yellow"/>
              </w:rPr>
              <w:t>QCL rules,</w:t>
            </w:r>
            <w:r w:rsidRPr="000B6927">
              <w:rPr>
                <w:rFonts w:ascii="Calibri" w:hAnsi="Calibri" w:cs="Calibri"/>
                <w:color w:val="FF0000"/>
                <w:szCs w:val="20"/>
                <w:highlight w:val="yellow"/>
              </w:rPr>
              <w:t>]</w:t>
            </w:r>
            <w:r w:rsidRPr="000B6927">
              <w:rPr>
                <w:rFonts w:ascii="Calibri" w:hAnsi="Calibri" w:cs="Calibri"/>
                <w:color w:val="000000"/>
                <w:szCs w:val="20"/>
              </w:rPr>
              <w:t xml:space="preserve"> applicable source and target signals</w:t>
            </w:r>
            <w:r w:rsidRPr="000B6927">
              <w:rPr>
                <w:rFonts w:ascii="Calibri" w:hAnsi="Calibri" w:cs="Calibri"/>
                <w:color w:val="FF0000"/>
                <w:szCs w:val="20"/>
              </w:rPr>
              <w:t>,</w:t>
            </w:r>
            <w:r w:rsidRPr="000B6927">
              <w:rPr>
                <w:rFonts w:ascii="Calibri" w:hAnsi="Calibri" w:cs="Calibri"/>
                <w:color w:val="FF0000"/>
                <w:szCs w:val="20"/>
                <w:highlight w:val="yellow"/>
              </w:rPr>
              <w:t xml:space="preserve"> MAC-CE -based </w:t>
            </w:r>
            <w:proofErr w:type="gramStart"/>
            <w:r w:rsidRPr="000B6927">
              <w:rPr>
                <w:rFonts w:ascii="Calibri" w:hAnsi="Calibri" w:cs="Calibri"/>
                <w:color w:val="FF0000"/>
                <w:szCs w:val="20"/>
                <w:highlight w:val="yellow"/>
              </w:rPr>
              <w:t>TCI]</w:t>
            </w:r>
            <w:r w:rsidRPr="000B6927">
              <w:rPr>
                <w:rFonts w:ascii="Calibri" w:hAnsi="Calibri" w:cs="Calibri"/>
                <w:color w:val="FF0000"/>
                <w:szCs w:val="20"/>
              </w:rPr>
              <w:t xml:space="preserve"> </w:t>
            </w:r>
            <w:r w:rsidRPr="000B6927">
              <w:rPr>
                <w:rFonts w:ascii="Calibri" w:hAnsi="Calibri" w:cs="Calibri"/>
                <w:color w:val="000000"/>
                <w:szCs w:val="20"/>
              </w:rPr>
              <w:t xml:space="preserve"> </w:t>
            </w:r>
            <w:r w:rsidRPr="000B6927">
              <w:rPr>
                <w:rFonts w:ascii="Calibri" w:hAnsi="Calibri" w:cs="Calibri"/>
                <w:color w:val="7030A0"/>
                <w:szCs w:val="20"/>
              </w:rPr>
              <w:t>activation</w:t>
            </w:r>
            <w:proofErr w:type="gramEnd"/>
            <w:r w:rsidRPr="000B6927">
              <w:rPr>
                <w:rFonts w:ascii="Calibri" w:hAnsi="Calibri" w:cs="Calibri"/>
                <w:color w:val="7030A0"/>
                <w:szCs w:val="20"/>
              </w:rPr>
              <w:t xml:space="preserve"> </w:t>
            </w:r>
            <w:r w:rsidRPr="000B6927">
              <w:rPr>
                <w:rFonts w:ascii="Calibri" w:hAnsi="Calibri" w:cs="Calibri"/>
                <w:strike/>
                <w:color w:val="7030A0"/>
                <w:szCs w:val="20"/>
              </w:rPr>
              <w:t>assignment</w:t>
            </w:r>
            <w:r w:rsidRPr="000B6927">
              <w:rPr>
                <w:rFonts w:ascii="Calibri" w:hAnsi="Calibri" w:cs="Calibri"/>
                <w:color w:val="000000"/>
                <w:szCs w:val="20"/>
              </w:rPr>
              <w:t xml:space="preserve">) </w:t>
            </w:r>
          </w:p>
          <w:p w14:paraId="793098BC" w14:textId="77777777" w:rsidR="000B6927" w:rsidRPr="000B6927" w:rsidRDefault="000B6927" w:rsidP="00706347">
            <w:pPr>
              <w:numPr>
                <w:ilvl w:val="0"/>
                <w:numId w:val="12"/>
              </w:numPr>
              <w:snapToGrid w:val="0"/>
              <w:spacing w:before="60" w:after="120"/>
              <w:jc w:val="both"/>
              <w:rPr>
                <w:rFonts w:ascii="Calibri" w:hAnsi="Calibri" w:cs="Calibri"/>
                <w:color w:val="000000"/>
                <w:szCs w:val="20"/>
              </w:rPr>
            </w:pPr>
            <w:r w:rsidRPr="000B6927">
              <w:rPr>
                <w:rFonts w:ascii="Calibri" w:hAnsi="Calibri" w:cs="Calibri"/>
                <w:color w:val="000000"/>
                <w:szCs w:val="20"/>
              </w:rPr>
              <w:t xml:space="preserve">Common </w:t>
            </w:r>
            <w:r w:rsidRPr="000B6927">
              <w:rPr>
                <w:rFonts w:ascii="Calibri" w:hAnsi="Calibri" w:cs="Calibri"/>
                <w:strike/>
                <w:color w:val="7030A0"/>
                <w:szCs w:val="20"/>
              </w:rPr>
              <w:t>cross</w:t>
            </w:r>
            <w:r w:rsidRPr="000B6927">
              <w:rPr>
                <w:rFonts w:ascii="Calibri" w:hAnsi="Calibri" w:cs="Calibri"/>
                <w:color w:val="7030A0"/>
                <w:szCs w:val="20"/>
              </w:rPr>
              <w:t xml:space="preserve"> multi</w:t>
            </w:r>
            <w:r w:rsidRPr="000B6927">
              <w:rPr>
                <w:rFonts w:ascii="Calibri" w:hAnsi="Calibri" w:cs="Calibri"/>
                <w:color w:val="000000"/>
                <w:szCs w:val="20"/>
              </w:rPr>
              <w:t xml:space="preserve">-CC TCI update and activation </w:t>
            </w:r>
            <w:r w:rsidRPr="000B6927">
              <w:rPr>
                <w:rFonts w:ascii="Calibri" w:hAnsi="Calibri" w:cs="Calibri"/>
                <w:strike/>
                <w:color w:val="FF0000"/>
                <w:szCs w:val="20"/>
                <w:highlight w:val="yellow"/>
              </w:rPr>
              <w:t>(involving RRC common TCI state pool)</w:t>
            </w:r>
          </w:p>
          <w:p w14:paraId="58605237" w14:textId="77777777" w:rsidR="000B6927" w:rsidRPr="000B6927" w:rsidRDefault="000B6927" w:rsidP="00706347">
            <w:pPr>
              <w:numPr>
                <w:ilvl w:val="0"/>
                <w:numId w:val="12"/>
              </w:numPr>
              <w:snapToGrid w:val="0"/>
              <w:spacing w:before="60" w:after="120"/>
              <w:jc w:val="both"/>
              <w:rPr>
                <w:rFonts w:ascii="Calibri" w:hAnsi="Calibri" w:cs="Calibri"/>
                <w:color w:val="000000"/>
                <w:szCs w:val="20"/>
              </w:rPr>
            </w:pPr>
            <w:r w:rsidRPr="000B6927">
              <w:rPr>
                <w:rFonts w:ascii="Calibri" w:hAnsi="Calibri" w:cs="Calibri"/>
                <w:color w:val="000000"/>
                <w:szCs w:val="20"/>
              </w:rPr>
              <w:t xml:space="preserve">Association between TCI state and UL PC settings except for PL RS </w:t>
            </w:r>
            <w:r w:rsidRPr="000B6927">
              <w:rPr>
                <w:rFonts w:ascii="Calibri" w:hAnsi="Calibri" w:cs="Calibri"/>
                <w:color w:val="000000"/>
                <w:szCs w:val="20"/>
                <w:highlight w:val="yellow"/>
              </w:rPr>
              <w:t>[for PUCCH, PUSCH, and SRS]</w:t>
            </w:r>
            <w:r w:rsidRPr="000B6927">
              <w:rPr>
                <w:rFonts w:ascii="Calibri" w:hAnsi="Calibri" w:cs="Calibri"/>
                <w:color w:val="000000"/>
                <w:szCs w:val="20"/>
              </w:rPr>
              <w:t xml:space="preserve"> </w:t>
            </w:r>
          </w:p>
          <w:p w14:paraId="023EF3CE" w14:textId="77777777" w:rsidR="000B6927" w:rsidRPr="000B6927" w:rsidRDefault="000B6927" w:rsidP="00706347">
            <w:pPr>
              <w:numPr>
                <w:ilvl w:val="0"/>
                <w:numId w:val="12"/>
              </w:numPr>
              <w:snapToGrid w:val="0"/>
              <w:spacing w:before="60" w:after="120"/>
              <w:jc w:val="both"/>
              <w:rPr>
                <w:rFonts w:ascii="Calibri" w:hAnsi="Calibri" w:cs="Calibri"/>
                <w:color w:val="000000"/>
                <w:szCs w:val="20"/>
              </w:rPr>
            </w:pPr>
            <w:r w:rsidRPr="000B6927">
              <w:rPr>
                <w:rFonts w:ascii="Calibri" w:hAnsi="Calibri" w:cs="Calibri"/>
                <w:color w:val="000000"/>
                <w:szCs w:val="20"/>
              </w:rPr>
              <w:t xml:space="preserve">Beam misalignment between the DL source RS in the TCI state to provide spatial relation indication and the PL-RS </w:t>
            </w:r>
          </w:p>
          <w:p w14:paraId="441BE7EC" w14:textId="77777777" w:rsidR="000B6927" w:rsidRPr="000B6927" w:rsidRDefault="000B6927" w:rsidP="00706347">
            <w:pPr>
              <w:numPr>
                <w:ilvl w:val="0"/>
                <w:numId w:val="12"/>
              </w:numPr>
              <w:snapToGrid w:val="0"/>
              <w:spacing w:before="60" w:after="120"/>
              <w:jc w:val="both"/>
              <w:rPr>
                <w:rFonts w:ascii="Calibri" w:hAnsi="Calibri" w:cs="Calibri"/>
                <w:color w:val="000000"/>
                <w:szCs w:val="20"/>
                <w:highlight w:val="yellow"/>
              </w:rPr>
            </w:pPr>
            <w:r w:rsidRPr="000B6927">
              <w:rPr>
                <w:rFonts w:ascii="Calibri" w:hAnsi="Calibri" w:cs="Calibri"/>
                <w:color w:val="000000"/>
                <w:szCs w:val="20"/>
                <w:highlight w:val="yellow"/>
              </w:rPr>
              <w:t>[MAC-CE+DCI-based TCI state indication (including TCI state activation, use of DCI formats 1_1/1_2 with and without DL assignment)]</w:t>
            </w:r>
          </w:p>
          <w:p w14:paraId="7D9D2A84" w14:textId="77777777" w:rsidR="000B6927" w:rsidRPr="000B6927" w:rsidRDefault="000B6927" w:rsidP="00706347">
            <w:pPr>
              <w:numPr>
                <w:ilvl w:val="0"/>
                <w:numId w:val="12"/>
              </w:numPr>
              <w:snapToGrid w:val="0"/>
              <w:spacing w:before="60" w:after="120"/>
              <w:jc w:val="both"/>
              <w:rPr>
                <w:rFonts w:ascii="Calibri" w:hAnsi="Calibri" w:cs="Calibri"/>
                <w:color w:val="000000"/>
                <w:szCs w:val="20"/>
                <w:highlight w:val="yellow"/>
              </w:rPr>
            </w:pPr>
            <w:r w:rsidRPr="000B6927">
              <w:rPr>
                <w:rFonts w:ascii="Calibri" w:hAnsi="Calibri" w:cs="Calibri"/>
                <w:color w:val="FF0000"/>
                <w:szCs w:val="20"/>
                <w:highlight w:val="yellow"/>
              </w:rPr>
              <w:t>[</w:t>
            </w:r>
            <w:r w:rsidRPr="000B6927">
              <w:rPr>
                <w:rFonts w:ascii="Calibri" w:hAnsi="Calibri" w:cs="Calibri"/>
                <w:color w:val="000000"/>
                <w:szCs w:val="20"/>
                <w:highlight w:val="yellow"/>
              </w:rPr>
              <w:t>TCI states pool for configured reference BWP/CC shared by a set of BWP/CC</w:t>
            </w:r>
            <w:r w:rsidRPr="000B6927">
              <w:rPr>
                <w:rFonts w:ascii="Calibri" w:hAnsi="Calibri" w:cs="Calibri"/>
                <w:color w:val="FF0000"/>
                <w:szCs w:val="20"/>
                <w:highlight w:val="yellow"/>
              </w:rPr>
              <w:t>]</w:t>
            </w:r>
          </w:p>
          <w:p w14:paraId="1174FC5F" w14:textId="77777777" w:rsidR="000B6927" w:rsidRPr="000B6927" w:rsidRDefault="000B6927" w:rsidP="00706347">
            <w:pPr>
              <w:numPr>
                <w:ilvl w:val="0"/>
                <w:numId w:val="12"/>
              </w:numPr>
              <w:snapToGrid w:val="0"/>
              <w:spacing w:before="60" w:after="120"/>
              <w:jc w:val="both"/>
              <w:rPr>
                <w:rFonts w:ascii="Calibri" w:hAnsi="Calibri" w:cs="Calibri"/>
                <w:color w:val="FF0000"/>
                <w:szCs w:val="20"/>
                <w:highlight w:val="yellow"/>
              </w:rPr>
            </w:pPr>
            <w:r w:rsidRPr="000B6927">
              <w:rPr>
                <w:rFonts w:ascii="Calibri" w:hAnsi="Calibri" w:cs="Calibri"/>
                <w:color w:val="FF0000"/>
                <w:szCs w:val="20"/>
                <w:highlight w:val="yellow"/>
              </w:rPr>
              <w:t>[Maximum number of CCs configured with BFR]</w:t>
            </w:r>
          </w:p>
          <w:p w14:paraId="50028A13" w14:textId="77777777" w:rsidR="000B6927" w:rsidRPr="000B6927" w:rsidRDefault="000B6927" w:rsidP="00706347">
            <w:pPr>
              <w:numPr>
                <w:ilvl w:val="0"/>
                <w:numId w:val="12"/>
              </w:numPr>
              <w:snapToGrid w:val="0"/>
              <w:spacing w:before="60" w:after="120"/>
              <w:jc w:val="both"/>
              <w:rPr>
                <w:rFonts w:ascii="Calibri" w:hAnsi="Calibri" w:cs="Calibri"/>
                <w:color w:val="FF0000"/>
                <w:szCs w:val="20"/>
                <w:highlight w:val="yellow"/>
              </w:rPr>
            </w:pPr>
            <w:r w:rsidRPr="000B6927">
              <w:rPr>
                <w:rFonts w:ascii="Calibri" w:eastAsia="Malgun Gothic" w:hAnsi="Calibri" w:cs="Arial"/>
                <w:bCs/>
                <w:color w:val="FF0000"/>
                <w:szCs w:val="20"/>
                <w:highlight w:val="yellow"/>
                <w:lang w:val="en-GB" w:eastAsia="ko-KR"/>
              </w:rPr>
              <w:t xml:space="preserve">[R17 mechanism </w:t>
            </w:r>
            <w:r w:rsidRPr="000B6927">
              <w:rPr>
                <w:rFonts w:ascii="Calibri" w:eastAsia="Malgun Gothic" w:hAnsi="Calibri" w:cs="Arial"/>
                <w:bCs/>
                <w:color w:val="7030A0"/>
                <w:szCs w:val="20"/>
                <w:highlight w:val="yellow"/>
                <w:lang w:val="en-GB" w:eastAsia="ko-KR"/>
              </w:rPr>
              <w:t>reusing</w:t>
            </w:r>
            <w:r w:rsidRPr="000B6927">
              <w:rPr>
                <w:rFonts w:ascii="Calibri" w:eastAsia="Malgun Gothic" w:hAnsi="Calibri" w:cs="Arial"/>
                <w:bCs/>
                <w:color w:val="FF0000"/>
                <w:szCs w:val="20"/>
                <w:highlight w:val="yellow"/>
                <w:lang w:val="en-GB" w:eastAsia="ko-KR"/>
              </w:rPr>
              <w:t xml:space="preserve"> R15/16 signalling to indicate R17 TCI for individual DL channel/RS that can</w:t>
            </w:r>
            <w:r w:rsidRPr="000B6927">
              <w:rPr>
                <w:rFonts w:ascii="Calibri" w:eastAsia="Malgun Gothic" w:hAnsi="Calibri" w:cs="Arial"/>
                <w:bCs/>
                <w:color w:val="7030A0"/>
                <w:szCs w:val="20"/>
                <w:highlight w:val="yellow"/>
                <w:lang w:val="en-GB" w:eastAsia="ko-KR"/>
              </w:rPr>
              <w:t>not</w:t>
            </w:r>
            <w:r w:rsidRPr="000B6927">
              <w:rPr>
                <w:rFonts w:ascii="Calibri" w:eastAsia="Malgun Gothic" w:hAnsi="Calibri" w:cs="Arial"/>
                <w:bCs/>
                <w:color w:val="FF0000"/>
                <w:szCs w:val="20"/>
                <w:highlight w:val="yellow"/>
                <w:lang w:val="en-GB" w:eastAsia="ko-KR"/>
              </w:rPr>
              <w:t xml:space="preserve"> share the same unified TCI as UE-dedicated PDCCH/PDSCH]</w:t>
            </w:r>
          </w:p>
          <w:p w14:paraId="0C77D246" w14:textId="77777777" w:rsidR="000B6927" w:rsidRPr="000B6927" w:rsidRDefault="000B6927" w:rsidP="00706347">
            <w:pPr>
              <w:numPr>
                <w:ilvl w:val="0"/>
                <w:numId w:val="12"/>
              </w:numPr>
              <w:snapToGrid w:val="0"/>
              <w:spacing w:before="60" w:after="120"/>
              <w:jc w:val="both"/>
              <w:rPr>
                <w:rFonts w:ascii="Calibri" w:hAnsi="Calibri" w:cs="Calibri"/>
                <w:color w:val="FF0000"/>
                <w:szCs w:val="20"/>
                <w:highlight w:val="yellow"/>
              </w:rPr>
            </w:pPr>
            <w:r w:rsidRPr="000B6927">
              <w:rPr>
                <w:rFonts w:ascii="Calibri" w:eastAsia="Malgun Gothic" w:hAnsi="Calibri" w:cs="Arial"/>
                <w:bCs/>
                <w:color w:val="FF0000"/>
                <w:szCs w:val="20"/>
                <w:highlight w:val="yellow"/>
                <w:lang w:val="en-GB" w:eastAsia="ko-KR"/>
              </w:rPr>
              <w:t>[Configuration of both R17 TCI and R15/16 TCI and spatial relation]</w:t>
            </w:r>
          </w:p>
          <w:p w14:paraId="6BCA72F6" w14:textId="77777777" w:rsidR="000B6927" w:rsidRPr="000B6927" w:rsidRDefault="000B6927" w:rsidP="00706347">
            <w:pPr>
              <w:numPr>
                <w:ilvl w:val="0"/>
                <w:numId w:val="12"/>
              </w:numPr>
              <w:snapToGrid w:val="0"/>
              <w:spacing w:before="60" w:after="120"/>
              <w:jc w:val="both"/>
              <w:rPr>
                <w:rFonts w:ascii="Calibri" w:hAnsi="Calibri" w:cs="Calibri"/>
                <w:color w:val="000000"/>
                <w:szCs w:val="20"/>
              </w:rPr>
            </w:pPr>
            <w:r w:rsidRPr="000B6927">
              <w:rPr>
                <w:rFonts w:ascii="Calibri" w:hAnsi="Calibri" w:cs="Calibri"/>
                <w:color w:val="000000"/>
                <w:szCs w:val="20"/>
              </w:rPr>
              <w:t>The maximum number of configured joint TCI state pools across all BWPs and all CCs in a band</w:t>
            </w:r>
          </w:p>
          <w:p w14:paraId="50A935A9" w14:textId="77777777" w:rsidR="000B6927" w:rsidRPr="000B6927" w:rsidRDefault="000B6927" w:rsidP="00706347">
            <w:pPr>
              <w:numPr>
                <w:ilvl w:val="0"/>
                <w:numId w:val="12"/>
              </w:numPr>
              <w:snapToGrid w:val="0"/>
              <w:spacing w:before="60" w:after="120"/>
              <w:jc w:val="both"/>
              <w:rPr>
                <w:rFonts w:ascii="Calibri" w:hAnsi="Calibri" w:cs="Calibri"/>
                <w:color w:val="000000"/>
                <w:szCs w:val="20"/>
                <w:highlight w:val="yellow"/>
              </w:rPr>
            </w:pPr>
            <w:r w:rsidRPr="000B6927">
              <w:rPr>
                <w:rFonts w:ascii="Calibri" w:hAnsi="Calibri" w:cs="Calibri"/>
                <w:color w:val="FF0000"/>
                <w:szCs w:val="20"/>
                <w:highlight w:val="yellow"/>
              </w:rPr>
              <w:t>[</w:t>
            </w:r>
            <w:r w:rsidRPr="000B6927">
              <w:rPr>
                <w:rFonts w:ascii="Calibri" w:hAnsi="Calibri" w:cs="Calibri"/>
                <w:color w:val="000000"/>
                <w:szCs w:val="20"/>
                <w:highlight w:val="yellow"/>
              </w:rPr>
              <w:t>The maximum number of configured joint TCI states across all BWPs and all CCs in a band</w:t>
            </w:r>
            <w:r w:rsidRPr="000B6927">
              <w:rPr>
                <w:rFonts w:ascii="Calibri" w:hAnsi="Calibri" w:cs="Calibri"/>
                <w:color w:val="FF0000"/>
                <w:szCs w:val="20"/>
                <w:highlight w:val="yellow"/>
              </w:rPr>
              <w:t>]</w:t>
            </w:r>
          </w:p>
          <w:p w14:paraId="067C7CA0" w14:textId="77777777" w:rsidR="000B6927" w:rsidRPr="000B6927" w:rsidRDefault="000B6927" w:rsidP="00706347">
            <w:pPr>
              <w:numPr>
                <w:ilvl w:val="0"/>
                <w:numId w:val="12"/>
              </w:numPr>
              <w:snapToGrid w:val="0"/>
              <w:spacing w:before="60" w:after="120"/>
              <w:jc w:val="both"/>
              <w:rPr>
                <w:rFonts w:ascii="Calibri" w:hAnsi="Calibri" w:cs="Calibri"/>
                <w:color w:val="000000"/>
                <w:szCs w:val="20"/>
                <w:highlight w:val="yellow"/>
              </w:rPr>
            </w:pPr>
            <w:r w:rsidRPr="000B6927">
              <w:rPr>
                <w:rFonts w:ascii="Calibri" w:hAnsi="Calibri" w:cs="Calibri"/>
                <w:color w:val="FF0000"/>
                <w:szCs w:val="20"/>
                <w:highlight w:val="yellow"/>
              </w:rPr>
              <w:t>[</w:t>
            </w:r>
            <w:r w:rsidRPr="000B6927">
              <w:rPr>
                <w:rFonts w:ascii="Calibri" w:hAnsi="Calibri" w:cs="Calibri"/>
                <w:color w:val="000000"/>
                <w:szCs w:val="20"/>
                <w:highlight w:val="yellow"/>
              </w:rPr>
              <w:t xml:space="preserve">The maximum number of configured joint TCI states per CC </w:t>
            </w:r>
            <w:r w:rsidRPr="000B6927">
              <w:rPr>
                <w:rFonts w:ascii="Calibri" w:hAnsi="Calibri" w:cs="Calibri"/>
                <w:color w:val="FF0000"/>
                <w:szCs w:val="20"/>
                <w:highlight w:val="yellow"/>
              </w:rPr>
              <w:t>[</w:t>
            </w:r>
            <w:r w:rsidRPr="000B6927">
              <w:rPr>
                <w:rFonts w:ascii="Calibri" w:hAnsi="Calibri" w:cs="Calibri"/>
                <w:color w:val="000000"/>
                <w:szCs w:val="20"/>
                <w:highlight w:val="yellow"/>
              </w:rPr>
              <w:t>in a band</w:t>
            </w:r>
            <w:r w:rsidRPr="000B6927">
              <w:rPr>
                <w:rFonts w:ascii="Calibri" w:hAnsi="Calibri" w:cs="Calibri"/>
                <w:color w:val="FF0000"/>
                <w:szCs w:val="20"/>
                <w:highlight w:val="yellow"/>
              </w:rPr>
              <w:t>]]</w:t>
            </w:r>
          </w:p>
          <w:p w14:paraId="70C5ACA3" w14:textId="77777777" w:rsidR="000B6927" w:rsidRPr="000B6927" w:rsidRDefault="000B6927" w:rsidP="00706347">
            <w:pPr>
              <w:numPr>
                <w:ilvl w:val="0"/>
                <w:numId w:val="12"/>
              </w:numPr>
              <w:snapToGrid w:val="0"/>
              <w:spacing w:before="60" w:after="120"/>
              <w:jc w:val="both"/>
              <w:rPr>
                <w:rFonts w:ascii="Calibri" w:hAnsi="Calibri" w:cs="Calibri"/>
                <w:color w:val="000000"/>
                <w:szCs w:val="20"/>
                <w:highlight w:val="yellow"/>
              </w:rPr>
            </w:pPr>
            <w:r w:rsidRPr="000B6927">
              <w:rPr>
                <w:rFonts w:ascii="Calibri" w:hAnsi="Calibri" w:cs="Calibri"/>
                <w:color w:val="FF0000"/>
                <w:szCs w:val="20"/>
                <w:highlight w:val="yellow"/>
              </w:rPr>
              <w:t>[</w:t>
            </w:r>
            <w:r w:rsidRPr="000B6927">
              <w:rPr>
                <w:rFonts w:ascii="Calibri" w:hAnsi="Calibri" w:cs="Calibri"/>
                <w:strike/>
                <w:color w:val="FF0000"/>
                <w:szCs w:val="20"/>
                <w:highlight w:val="yellow"/>
              </w:rPr>
              <w:t>Support</w:t>
            </w:r>
            <w:r w:rsidRPr="000B6927">
              <w:rPr>
                <w:rFonts w:ascii="Calibri" w:hAnsi="Calibri" w:cs="Calibri"/>
                <w:color w:val="FF0000"/>
                <w:szCs w:val="20"/>
                <w:highlight w:val="yellow"/>
              </w:rPr>
              <w:t xml:space="preserve"> </w:t>
            </w:r>
            <w:r w:rsidRPr="000B6927">
              <w:rPr>
                <w:rFonts w:ascii="Calibri" w:hAnsi="Calibri" w:cs="Calibri"/>
                <w:color w:val="7030A0"/>
                <w:szCs w:val="20"/>
                <w:highlight w:val="yellow"/>
              </w:rPr>
              <w:t xml:space="preserve">The maximum </w:t>
            </w:r>
            <w:r w:rsidRPr="000B6927">
              <w:rPr>
                <w:rFonts w:ascii="Calibri" w:hAnsi="Calibri" w:cs="Calibri"/>
                <w:color w:val="000000"/>
                <w:szCs w:val="20"/>
                <w:highlight w:val="yellow"/>
              </w:rPr>
              <w:t xml:space="preserve">number of MAC-CE activated joint TCI states </w:t>
            </w:r>
            <w:r w:rsidRPr="000B6927">
              <w:rPr>
                <w:rFonts w:ascii="Calibri" w:hAnsi="Calibri" w:cs="Calibri"/>
                <w:color w:val="FF0000"/>
                <w:szCs w:val="20"/>
                <w:highlight w:val="yellow"/>
              </w:rPr>
              <w:t>[per BWP per CC/</w:t>
            </w:r>
            <w:r w:rsidRPr="000B6927">
              <w:rPr>
                <w:rFonts w:ascii="Calibri" w:hAnsi="Calibri" w:cs="Calibri"/>
                <w:color w:val="000000"/>
                <w:szCs w:val="20"/>
                <w:highlight w:val="yellow"/>
              </w:rPr>
              <w:t>across all BWPs and all CCs in a band</w:t>
            </w:r>
            <w:r w:rsidRPr="000B6927">
              <w:rPr>
                <w:rFonts w:ascii="Calibri" w:hAnsi="Calibri" w:cs="Calibri"/>
                <w:color w:val="FF0000"/>
                <w:szCs w:val="20"/>
                <w:highlight w:val="yellow"/>
              </w:rPr>
              <w:t>]]</w:t>
            </w:r>
          </w:p>
          <w:p w14:paraId="6A7CD0FD" w14:textId="77777777" w:rsidR="000B6927" w:rsidRPr="000B6927" w:rsidRDefault="000B6927" w:rsidP="00706347">
            <w:pPr>
              <w:numPr>
                <w:ilvl w:val="0"/>
                <w:numId w:val="12"/>
              </w:numPr>
              <w:snapToGrid w:val="0"/>
              <w:spacing w:before="60" w:after="120"/>
              <w:jc w:val="both"/>
              <w:rPr>
                <w:rFonts w:ascii="Calibri" w:hAnsi="Calibri" w:cs="Calibri"/>
                <w:color w:val="000000"/>
                <w:szCs w:val="20"/>
                <w:highlight w:val="yellow"/>
              </w:rPr>
            </w:pPr>
            <w:r w:rsidRPr="000B6927">
              <w:rPr>
                <w:rFonts w:ascii="Calibri" w:hAnsi="Calibri" w:cs="Calibri"/>
                <w:color w:val="FF0000"/>
                <w:szCs w:val="20"/>
                <w:highlight w:val="yellow"/>
              </w:rPr>
              <w:t>[</w:t>
            </w:r>
            <w:r w:rsidRPr="000B6927">
              <w:rPr>
                <w:rFonts w:ascii="Calibri" w:hAnsi="Calibri" w:cs="Calibri"/>
                <w:strike/>
                <w:color w:val="FF0000"/>
                <w:szCs w:val="20"/>
                <w:highlight w:val="yellow"/>
              </w:rPr>
              <w:t>Support any</w:t>
            </w:r>
            <w:r w:rsidRPr="000B6927">
              <w:rPr>
                <w:rFonts w:ascii="Calibri" w:hAnsi="Calibri" w:cs="Calibri"/>
                <w:color w:val="FF0000"/>
                <w:szCs w:val="20"/>
                <w:highlight w:val="yellow"/>
              </w:rPr>
              <w:t xml:space="preserve"> Whether a particular</w:t>
            </w:r>
            <w:r w:rsidRPr="000B6927">
              <w:rPr>
                <w:rFonts w:ascii="Calibri" w:hAnsi="Calibri" w:cs="Calibri"/>
                <w:color w:val="FF0000"/>
                <w:szCs w:val="20"/>
              </w:rPr>
              <w:t xml:space="preserve"> </w:t>
            </w:r>
            <w:r w:rsidRPr="000B6927">
              <w:rPr>
                <w:rFonts w:ascii="Calibri" w:hAnsi="Calibri" w:cs="Calibri"/>
                <w:color w:val="000000"/>
                <w:szCs w:val="20"/>
                <w:highlight w:val="yellow"/>
              </w:rPr>
              <w:t>DL RS that is a valid target DL RS of a Rel-15/16 TCI state based on the Rel-15/16 QCL rules can be configured as a target DL RS of Rel-17 DL TCI (hence the Rel-17 DL TCI state pool)</w:t>
            </w:r>
            <w:r w:rsidRPr="000B6927">
              <w:rPr>
                <w:rFonts w:ascii="Calibri" w:hAnsi="Calibri" w:cs="Calibri"/>
                <w:color w:val="FF0000"/>
                <w:szCs w:val="20"/>
                <w:highlight w:val="yellow"/>
              </w:rPr>
              <w:t>]</w:t>
            </w:r>
          </w:p>
          <w:p w14:paraId="516A69C7" w14:textId="77777777" w:rsidR="000B6927" w:rsidRPr="000B6927" w:rsidRDefault="000B6927" w:rsidP="00706347">
            <w:pPr>
              <w:numPr>
                <w:ilvl w:val="0"/>
                <w:numId w:val="12"/>
              </w:numPr>
              <w:snapToGrid w:val="0"/>
              <w:spacing w:before="60" w:after="120"/>
              <w:jc w:val="both"/>
              <w:rPr>
                <w:rFonts w:ascii="Calibri" w:hAnsi="Calibri" w:cs="Calibri"/>
                <w:color w:val="000000"/>
                <w:szCs w:val="20"/>
                <w:highlight w:val="yellow"/>
              </w:rPr>
            </w:pPr>
            <w:r w:rsidRPr="000B6927">
              <w:rPr>
                <w:rFonts w:ascii="Calibri" w:hAnsi="Calibri" w:cs="Calibri"/>
                <w:color w:val="FF0000"/>
                <w:szCs w:val="20"/>
                <w:highlight w:val="yellow"/>
              </w:rPr>
              <w:t>[</w:t>
            </w:r>
            <w:r w:rsidRPr="000B6927">
              <w:rPr>
                <w:rFonts w:ascii="Calibri" w:hAnsi="Calibri" w:cs="Calibri"/>
                <w:color w:val="000000"/>
                <w:szCs w:val="20"/>
                <w:highlight w:val="yellow"/>
              </w:rPr>
              <w:t xml:space="preserve">The minimum beam application time </w:t>
            </w:r>
            <w:r w:rsidRPr="000B6927">
              <w:rPr>
                <w:rFonts w:ascii="Calibri" w:hAnsi="Calibri" w:cs="Calibri"/>
                <w:color w:val="FF0000"/>
                <w:szCs w:val="20"/>
                <w:highlight w:val="yellow"/>
              </w:rPr>
              <w:t>between PUCCH of ACK and the first slot</w:t>
            </w:r>
            <w:r w:rsidRPr="000B6927">
              <w:rPr>
                <w:rFonts w:ascii="Calibri" w:hAnsi="Calibri" w:cs="Calibri"/>
                <w:color w:val="000000"/>
                <w:szCs w:val="20"/>
                <w:highlight w:val="yellow"/>
              </w:rPr>
              <w:t xml:space="preserve"> in Y symbols </w:t>
            </w:r>
            <w:r w:rsidRPr="000B6927">
              <w:rPr>
                <w:rFonts w:ascii="Calibri" w:hAnsi="Calibri" w:cs="Calibri"/>
                <w:color w:val="FF0000"/>
                <w:szCs w:val="20"/>
                <w:highlight w:val="yellow"/>
              </w:rPr>
              <w:t>per SCS]</w:t>
            </w:r>
          </w:p>
          <w:p w14:paraId="7A68D866" w14:textId="77777777" w:rsidR="000B6927" w:rsidRPr="000B6927" w:rsidRDefault="000B6927" w:rsidP="00706347">
            <w:pPr>
              <w:numPr>
                <w:ilvl w:val="0"/>
                <w:numId w:val="12"/>
              </w:numPr>
              <w:snapToGrid w:val="0"/>
              <w:spacing w:before="60" w:after="120"/>
              <w:jc w:val="both"/>
              <w:rPr>
                <w:rFonts w:ascii="Calibri" w:hAnsi="Calibri" w:cs="Calibri"/>
                <w:color w:val="FF0000"/>
                <w:szCs w:val="20"/>
                <w:highlight w:val="yellow"/>
              </w:rPr>
            </w:pPr>
            <w:r w:rsidRPr="000B6927">
              <w:rPr>
                <w:rFonts w:ascii="Calibri" w:hAnsi="Calibri" w:cs="Calibri"/>
                <w:color w:val="FF0000"/>
                <w:szCs w:val="20"/>
                <w:highlight w:val="yellow"/>
              </w:rPr>
              <w:t>[The minimum time gap between the beam indication PDCCH and first slot where beam is applied]</w:t>
            </w:r>
          </w:p>
          <w:p w14:paraId="2342AA7B" w14:textId="77777777" w:rsidR="000B6927" w:rsidRPr="00C528FC" w:rsidRDefault="000B6927" w:rsidP="00706347">
            <w:pPr>
              <w:pStyle w:val="maintext"/>
              <w:numPr>
                <w:ilvl w:val="0"/>
                <w:numId w:val="11"/>
              </w:numPr>
              <w:ind w:firstLineChars="0"/>
              <w:rPr>
                <w:rFonts w:ascii="Calibri" w:hAnsi="Calibri" w:cs="Calibri"/>
                <w:color w:val="000000"/>
                <w:sz w:val="20"/>
                <w:szCs w:val="20"/>
              </w:rPr>
            </w:pPr>
            <w:r w:rsidRPr="00C528FC">
              <w:rPr>
                <w:rFonts w:ascii="Calibri" w:hAnsi="Calibri" w:cs="Calibri"/>
                <w:color w:val="000000"/>
                <w:sz w:val="20"/>
                <w:szCs w:val="20"/>
              </w:rPr>
              <w:lastRenderedPageBreak/>
              <w:t>This list gives no guidance as to how to group these components into FGs. They may be mapped to one or more FGs and one or more of these FGs may be agreed as basic. Specifically, different FGs can be grouped together through notes “a UE supporting this FG must also support FG 23-x-y”. This allows to create “basic” FGs while allowing, e.g., different types for different components/candidate values.</w:t>
            </w:r>
          </w:p>
          <w:p w14:paraId="43E017F4" w14:textId="260CE3BD" w:rsidR="000B6927" w:rsidRPr="000B6927" w:rsidRDefault="000B6927" w:rsidP="00706347">
            <w:pPr>
              <w:pStyle w:val="maintext"/>
              <w:numPr>
                <w:ilvl w:val="0"/>
                <w:numId w:val="11"/>
              </w:numPr>
              <w:ind w:firstLineChars="0"/>
            </w:pPr>
            <w:r w:rsidRPr="00C528FC">
              <w:rPr>
                <w:rFonts w:ascii="Calibri" w:hAnsi="Calibri" w:cs="Calibri"/>
                <w:color w:val="000000"/>
                <w:sz w:val="20"/>
                <w:szCs w:val="20"/>
              </w:rPr>
              <w:t>The purpose of this list is to find the individual components without having to worry about the signalling structure</w:t>
            </w:r>
          </w:p>
        </w:tc>
      </w:tr>
    </w:tbl>
    <w:p w14:paraId="75ECE5B7" w14:textId="075F184D" w:rsidR="00296C03" w:rsidRDefault="00296C03" w:rsidP="006C6445">
      <w:pPr>
        <w:pStyle w:val="00Text"/>
      </w:pPr>
      <w:r>
        <w:lastRenderedPageBreak/>
        <w:t>On each of the components included in previous agreement, we have the following discussion:</w:t>
      </w:r>
    </w:p>
    <w:p w14:paraId="2B7E6306" w14:textId="3DE403DE" w:rsidR="000B6927" w:rsidRDefault="00296C03" w:rsidP="00706347">
      <w:pPr>
        <w:pStyle w:val="00Text"/>
        <w:numPr>
          <w:ilvl w:val="0"/>
          <w:numId w:val="13"/>
        </w:numPr>
      </w:pPr>
      <w:r>
        <w:t>For</w:t>
      </w:r>
      <w:r w:rsidR="000B6927">
        <w:t xml:space="preserve"> component 1: the QCL rule shall be removed. Rel-17 does not change the QCL rule definition. </w:t>
      </w:r>
      <w:proofErr w:type="gramStart"/>
      <w:r w:rsidR="000B6927">
        <w:t>So</w:t>
      </w:r>
      <w:proofErr w:type="gramEnd"/>
      <w:r w:rsidR="000B6927">
        <w:t xml:space="preserve"> there is no need to include the QCL rule in UE feature. </w:t>
      </w:r>
      <w:r>
        <w:t>It is preferred to keep the MAC CE-based TCI indication there.</w:t>
      </w:r>
    </w:p>
    <w:p w14:paraId="7F42B59E" w14:textId="4F67489E" w:rsidR="00296C03" w:rsidRDefault="00296C03" w:rsidP="00706347">
      <w:pPr>
        <w:pStyle w:val="00Text"/>
        <w:numPr>
          <w:ilvl w:val="0"/>
          <w:numId w:val="13"/>
        </w:numPr>
      </w:pPr>
      <w:r>
        <w:t>For component 5: it is preferred to include component 5 in FG. The UE can report the supporting of MAC CE-based TCI state indication or MAC CE+ DCI-based TCI state indication.</w:t>
      </w:r>
    </w:p>
    <w:p w14:paraId="55DA545F" w14:textId="749F97E7" w:rsidR="00296C03" w:rsidRDefault="00296C03" w:rsidP="00706347">
      <w:pPr>
        <w:pStyle w:val="00Text"/>
        <w:numPr>
          <w:ilvl w:val="0"/>
          <w:numId w:val="13"/>
        </w:numPr>
      </w:pPr>
      <w:r>
        <w:t>For component 6: it shall be kept. Sharing TCI state pool configured in a reference BWP/CC shall be optional feature for multi-CC TCI state indication.</w:t>
      </w:r>
    </w:p>
    <w:p w14:paraId="2993602C" w14:textId="7425AD8C" w:rsidR="00296C03" w:rsidRDefault="00296C03" w:rsidP="00706347">
      <w:pPr>
        <w:pStyle w:val="00Text"/>
        <w:numPr>
          <w:ilvl w:val="0"/>
          <w:numId w:val="13"/>
        </w:numPr>
      </w:pPr>
      <w:r>
        <w:t>For component 7: we propose to remove it</w:t>
      </w:r>
      <w:r w:rsidR="00414C4E">
        <w:t xml:space="preserve"> because that is not part of the functions designed in rel17 unified TCI framework.</w:t>
      </w:r>
    </w:p>
    <w:p w14:paraId="647FBE1C" w14:textId="73C1A9F7" w:rsidR="00414C4E" w:rsidRDefault="00414C4E" w:rsidP="00706347">
      <w:pPr>
        <w:pStyle w:val="00Text"/>
        <w:numPr>
          <w:ilvl w:val="0"/>
          <w:numId w:val="13"/>
        </w:numPr>
      </w:pPr>
      <w:r>
        <w:t xml:space="preserve">For component 8: we propose to keep it.  Reusing the existing beam indication mechanism to indicate a rel17 TCI state to PDCCH or CSI-RS resource is new function that is introduced in rel17. Accordingly, new UE feature component shall be introduced for that. </w:t>
      </w:r>
    </w:p>
    <w:p w14:paraId="67A26496" w14:textId="3F518739" w:rsidR="00414C4E" w:rsidRDefault="00414C4E" w:rsidP="00706347">
      <w:pPr>
        <w:pStyle w:val="00Text"/>
        <w:numPr>
          <w:ilvl w:val="0"/>
          <w:numId w:val="13"/>
        </w:numPr>
      </w:pPr>
      <w:r>
        <w:t xml:space="preserve">For component 9: </w:t>
      </w:r>
      <w:r w:rsidR="00414A53">
        <w:t xml:space="preserve">It needs more discussion. At least, it shall be discussed together with component 8 because both of them are about the TCI state on DL channel/CSI-RS that do not share the rel17 </w:t>
      </w:r>
      <w:r w:rsidR="003A6498">
        <w:t>unified</w:t>
      </w:r>
      <w:r w:rsidR="00414A53">
        <w:t xml:space="preserve"> TCI state. </w:t>
      </w:r>
    </w:p>
    <w:p w14:paraId="35BD638F" w14:textId="6BF5BE30" w:rsidR="003A6498" w:rsidRDefault="003A6498" w:rsidP="00706347">
      <w:pPr>
        <w:pStyle w:val="00Text"/>
        <w:numPr>
          <w:ilvl w:val="0"/>
          <w:numId w:val="13"/>
        </w:numPr>
      </w:pPr>
      <w:r>
        <w:t>For components 11, 12 and 13: we prefer to keep them.</w:t>
      </w:r>
    </w:p>
    <w:p w14:paraId="1CC5A1AD" w14:textId="71EC40BE" w:rsidR="003A6498" w:rsidRDefault="003A6498" w:rsidP="00706347">
      <w:pPr>
        <w:pStyle w:val="00Text"/>
        <w:numPr>
          <w:ilvl w:val="0"/>
          <w:numId w:val="13"/>
        </w:numPr>
      </w:pPr>
      <w:r>
        <w:t>For component 14: it shall be discussed together with component 8 because both of them are about the TCI state for DL channel or CSI-RS that do not share the rel17 unified TCI state.</w:t>
      </w:r>
    </w:p>
    <w:p w14:paraId="27C1BAC0" w14:textId="77777777" w:rsidR="003A6498" w:rsidRDefault="003A6498" w:rsidP="00706347">
      <w:pPr>
        <w:pStyle w:val="00Text"/>
        <w:numPr>
          <w:ilvl w:val="0"/>
          <w:numId w:val="13"/>
        </w:numPr>
      </w:pPr>
      <w:r>
        <w:t>For component 16: it shall be kept due to the RAN1 agreement:</w:t>
      </w:r>
    </w:p>
    <w:tbl>
      <w:tblPr>
        <w:tblStyle w:val="a6"/>
        <w:tblW w:w="0" w:type="auto"/>
        <w:tblInd w:w="720" w:type="dxa"/>
        <w:tblLook w:val="04A0" w:firstRow="1" w:lastRow="0" w:firstColumn="1" w:lastColumn="0" w:noHBand="0" w:noVBand="1"/>
      </w:tblPr>
      <w:tblGrid>
        <w:gridCol w:w="8342"/>
      </w:tblGrid>
      <w:tr w:rsidR="003A6498" w14:paraId="012AB638" w14:textId="77777777" w:rsidTr="003A6498">
        <w:tc>
          <w:tcPr>
            <w:tcW w:w="9062" w:type="dxa"/>
          </w:tcPr>
          <w:p w14:paraId="468B926B" w14:textId="77777777" w:rsidR="003A6498" w:rsidRPr="003A6498" w:rsidRDefault="003A6498" w:rsidP="00C528FC">
            <w:pPr>
              <w:snapToGrid w:val="0"/>
              <w:rPr>
                <w:szCs w:val="20"/>
                <w:highlight w:val="green"/>
              </w:rPr>
            </w:pPr>
            <w:r w:rsidRPr="00C528FC">
              <w:rPr>
                <w:b/>
                <w:highlight w:val="green"/>
              </w:rPr>
              <w:t>Agreement</w:t>
            </w:r>
          </w:p>
          <w:p w14:paraId="737CED88" w14:textId="77777777" w:rsidR="003A6498" w:rsidRDefault="003A6498" w:rsidP="00C528FC">
            <w:pPr>
              <w:snapToGrid w:val="0"/>
            </w:pPr>
            <w:r>
              <w:t xml:space="preserve">On Rel-17 DCI-based beam indication, regarding application time of the beam indication, the first slot that is at least X </w:t>
            </w:r>
            <w:proofErr w:type="spellStart"/>
            <w:r>
              <w:t>ms</w:t>
            </w:r>
            <w:proofErr w:type="spellEnd"/>
            <w:r>
              <w:t> or Y symbols after the last symbol of the acknowledgment of the joint or separate DL/UL beam indication.</w:t>
            </w:r>
          </w:p>
          <w:p w14:paraId="4C695D3C" w14:textId="1AB1725E" w:rsidR="003A6498" w:rsidRDefault="003A6498" w:rsidP="00706347">
            <w:pPr>
              <w:pStyle w:val="00Text"/>
              <w:numPr>
                <w:ilvl w:val="0"/>
                <w:numId w:val="13"/>
              </w:numPr>
            </w:pPr>
            <w:r>
              <w:t xml:space="preserve">Note: </w:t>
            </w:r>
            <w:r>
              <w:rPr>
                <w:highlight w:val="yellow"/>
              </w:rPr>
              <w:t>The gap between the last symbol of the beam indication DCI and that first slot shall satisfy the UE capability</w:t>
            </w:r>
          </w:p>
        </w:tc>
      </w:tr>
    </w:tbl>
    <w:p w14:paraId="0F7CA479" w14:textId="587FB367" w:rsidR="003A6498" w:rsidRPr="00C528FC" w:rsidRDefault="003A6498" w:rsidP="00C528FC">
      <w:pPr>
        <w:pStyle w:val="00Text"/>
      </w:pPr>
      <w:r>
        <w:t xml:space="preserve"> </w:t>
      </w:r>
      <w:r w:rsidR="00C528FC">
        <w:t xml:space="preserve">              </w:t>
      </w:r>
      <w:r w:rsidR="006C6445" w:rsidRPr="00C528FC">
        <w:t xml:space="preserve">If the common understanding on this is that rel.15 UE capability of </w:t>
      </w:r>
      <w:proofErr w:type="spellStart"/>
      <w:r w:rsidR="006C6445" w:rsidRPr="00C528FC">
        <w:t>timeDurationForQCL</w:t>
      </w:r>
      <w:proofErr w:type="spellEnd"/>
      <w:r w:rsidR="006C6445" w:rsidRPr="00C528FC">
        <w:t xml:space="preserve"> is applied here, then we can change the wording of component 16 to the following to clarify this common understanding:</w:t>
      </w:r>
    </w:p>
    <w:p w14:paraId="496685A6" w14:textId="28C2D3C9" w:rsidR="00C528FC" w:rsidRPr="00B818B2" w:rsidRDefault="00C528FC" w:rsidP="00C528FC">
      <w:pPr>
        <w:pStyle w:val="00Text"/>
        <w:numPr>
          <w:ilvl w:val="0"/>
          <w:numId w:val="14"/>
        </w:numPr>
      </w:pPr>
      <w:r w:rsidRPr="00C528FC">
        <w:t>The minimum time gap between the beam indication PDCCH and first slot where beam is applied</w:t>
      </w:r>
      <w:r>
        <w:t xml:space="preserve">, here the rel15 UE capability </w:t>
      </w:r>
      <w:proofErr w:type="spellStart"/>
      <w:r>
        <w:t>timeDurationForQCL</w:t>
      </w:r>
      <w:proofErr w:type="spellEnd"/>
      <w:r>
        <w:t xml:space="preserve"> is reused.</w:t>
      </w:r>
    </w:p>
    <w:p w14:paraId="23227E7D" w14:textId="3BE0AC85" w:rsidR="00C25C3C" w:rsidRDefault="00C528FC" w:rsidP="00C528FC">
      <w:pPr>
        <w:spacing w:after="120"/>
        <w:rPr>
          <w:rFonts w:eastAsia="宋体" w:cs="Calibri"/>
          <w:b/>
          <w:i/>
          <w:szCs w:val="22"/>
          <w:lang w:eastAsia="zh-CN"/>
        </w:rPr>
      </w:pPr>
      <w:r w:rsidRPr="0003660E">
        <w:rPr>
          <w:rFonts w:eastAsia="宋体" w:cs="Calibri" w:hint="eastAsia"/>
          <w:b/>
          <w:i/>
          <w:szCs w:val="22"/>
          <w:lang w:eastAsia="zh-CN"/>
        </w:rPr>
        <w:t>Proposal</w:t>
      </w:r>
      <w:r w:rsidRPr="00FB32DA">
        <w:rPr>
          <w:rFonts w:eastAsia="宋体" w:cs="Calibri" w:hint="eastAsia"/>
          <w:b/>
          <w:i/>
          <w:szCs w:val="22"/>
          <w:lang w:eastAsia="zh-CN"/>
        </w:rPr>
        <w:t xml:space="preserve"> </w:t>
      </w:r>
      <w:r>
        <w:rPr>
          <w:rFonts w:eastAsia="宋体" w:cs="Calibri"/>
          <w:b/>
          <w:i/>
          <w:szCs w:val="22"/>
          <w:lang w:eastAsia="zh-CN"/>
        </w:rPr>
        <w:t>1</w:t>
      </w:r>
      <w:r w:rsidRPr="00FB32DA">
        <w:rPr>
          <w:rFonts w:eastAsia="宋体" w:cs="Calibri" w:hint="eastAsia"/>
          <w:b/>
          <w:i/>
          <w:szCs w:val="22"/>
          <w:lang w:eastAsia="zh-CN"/>
        </w:rPr>
        <w:t>:</w:t>
      </w:r>
      <w:r>
        <w:rPr>
          <w:rFonts w:eastAsia="宋体" w:cs="Calibri"/>
          <w:b/>
          <w:i/>
          <w:szCs w:val="22"/>
          <w:lang w:eastAsia="zh-CN"/>
        </w:rPr>
        <w:t xml:space="preserve"> On UE features for </w:t>
      </w:r>
      <w:r w:rsidR="00C25C3C">
        <w:rPr>
          <w:rFonts w:eastAsia="宋体" w:cs="Calibri"/>
          <w:b/>
          <w:i/>
          <w:szCs w:val="22"/>
          <w:lang w:eastAsia="zh-CN"/>
        </w:rPr>
        <w:t>unified</w:t>
      </w:r>
      <w:r>
        <w:rPr>
          <w:rFonts w:eastAsia="宋体" w:cs="Calibri"/>
          <w:b/>
          <w:i/>
          <w:szCs w:val="22"/>
          <w:lang w:eastAsia="zh-CN"/>
        </w:rPr>
        <w:t xml:space="preserve"> TCI framework</w:t>
      </w:r>
      <w:r w:rsidR="00C25C3C">
        <w:rPr>
          <w:rFonts w:eastAsia="宋体" w:cs="Calibri"/>
          <w:b/>
          <w:i/>
          <w:szCs w:val="22"/>
          <w:lang w:eastAsia="zh-CN"/>
        </w:rPr>
        <w:t>:</w:t>
      </w:r>
    </w:p>
    <w:p w14:paraId="0AA651FE" w14:textId="19CE78D9" w:rsidR="00C25C3C" w:rsidRDefault="00C25C3C" w:rsidP="00C25C3C">
      <w:pPr>
        <w:pStyle w:val="af3"/>
        <w:numPr>
          <w:ilvl w:val="0"/>
          <w:numId w:val="13"/>
        </w:numPr>
        <w:spacing w:after="120"/>
        <w:ind w:firstLineChars="0"/>
        <w:rPr>
          <w:rFonts w:cs="Calibri"/>
          <w:b/>
          <w:i/>
        </w:rPr>
      </w:pPr>
      <w:r>
        <w:rPr>
          <w:rFonts w:cs="Calibri"/>
          <w:b/>
          <w:i/>
        </w:rPr>
        <w:t>For component 1: remove ‘QCL’ and keep ‘MAC-CE based TCI’</w:t>
      </w:r>
    </w:p>
    <w:p w14:paraId="3997C4CF" w14:textId="77777777" w:rsidR="00C25C3C" w:rsidRDefault="00C25C3C" w:rsidP="00C25C3C">
      <w:pPr>
        <w:pStyle w:val="af3"/>
        <w:numPr>
          <w:ilvl w:val="0"/>
          <w:numId w:val="13"/>
        </w:numPr>
        <w:spacing w:after="120"/>
        <w:ind w:firstLineChars="0"/>
        <w:rPr>
          <w:rFonts w:cs="Calibri"/>
          <w:b/>
          <w:i/>
        </w:rPr>
      </w:pPr>
      <w:r>
        <w:rPr>
          <w:rFonts w:cs="Calibri"/>
          <w:b/>
          <w:i/>
        </w:rPr>
        <w:t>Keep components 5, 6, 11, 12 and 13.</w:t>
      </w:r>
    </w:p>
    <w:p w14:paraId="3093918C" w14:textId="77777777" w:rsidR="00C25C3C" w:rsidRDefault="00C25C3C" w:rsidP="00C25C3C">
      <w:pPr>
        <w:pStyle w:val="af3"/>
        <w:numPr>
          <w:ilvl w:val="0"/>
          <w:numId w:val="13"/>
        </w:numPr>
        <w:spacing w:after="120"/>
        <w:ind w:firstLineChars="0"/>
        <w:rPr>
          <w:rFonts w:cs="Calibri"/>
          <w:b/>
          <w:i/>
        </w:rPr>
      </w:pPr>
      <w:r>
        <w:rPr>
          <w:rFonts w:cs="Calibri"/>
          <w:b/>
          <w:i/>
        </w:rPr>
        <w:t xml:space="preserve">For components 8,9 and 14: they shall be discussed together.  </w:t>
      </w:r>
    </w:p>
    <w:p w14:paraId="1A7A501F" w14:textId="77777777" w:rsidR="00C25C3C" w:rsidRDefault="00C25C3C" w:rsidP="00C25C3C">
      <w:pPr>
        <w:pStyle w:val="af3"/>
        <w:numPr>
          <w:ilvl w:val="0"/>
          <w:numId w:val="13"/>
        </w:numPr>
        <w:spacing w:after="120"/>
        <w:ind w:firstLineChars="0"/>
        <w:rPr>
          <w:rFonts w:cs="Calibri"/>
          <w:b/>
          <w:i/>
        </w:rPr>
      </w:pPr>
      <w:r>
        <w:rPr>
          <w:rFonts w:cs="Calibri"/>
          <w:b/>
          <w:i/>
        </w:rPr>
        <w:t>Remove component 7.</w:t>
      </w:r>
    </w:p>
    <w:p w14:paraId="4B159A66" w14:textId="69114515" w:rsidR="00011BCC" w:rsidRPr="00F26630" w:rsidRDefault="00C25C3C" w:rsidP="00F26630">
      <w:pPr>
        <w:pStyle w:val="af3"/>
        <w:numPr>
          <w:ilvl w:val="0"/>
          <w:numId w:val="13"/>
        </w:numPr>
        <w:spacing w:after="120"/>
        <w:ind w:firstLineChars="0"/>
        <w:rPr>
          <w:rFonts w:cs="Calibri" w:hint="eastAsia"/>
          <w:b/>
          <w:i/>
        </w:rPr>
      </w:pPr>
      <w:r w:rsidRPr="00C25C3C">
        <w:rPr>
          <w:rFonts w:cs="Calibri"/>
          <w:b/>
          <w:i/>
        </w:rPr>
        <w:lastRenderedPageBreak/>
        <w:t xml:space="preserve">Keep and revise component 16 to: </w:t>
      </w:r>
      <w:r>
        <w:rPr>
          <w:rFonts w:cs="Calibri"/>
          <w:b/>
          <w:i/>
        </w:rPr>
        <w:t>“</w:t>
      </w:r>
      <w:proofErr w:type="gramStart"/>
      <w:r>
        <w:rPr>
          <w:rFonts w:cs="Calibri"/>
          <w:b/>
          <w:i/>
        </w:rPr>
        <w:t>1</w:t>
      </w:r>
      <w:r w:rsidRPr="005A1655">
        <w:rPr>
          <w:rFonts w:cs="Calibri"/>
          <w:b/>
          <w:i/>
        </w:rPr>
        <w:t>6.</w:t>
      </w:r>
      <w:r w:rsidRPr="005A1655">
        <w:rPr>
          <w:b/>
          <w:i/>
        </w:rPr>
        <w:t>The</w:t>
      </w:r>
      <w:proofErr w:type="gramEnd"/>
      <w:r w:rsidRPr="005A1655">
        <w:rPr>
          <w:b/>
          <w:i/>
        </w:rPr>
        <w:t xml:space="preserve"> minimum time gap between the beam indication PDCCH and first slot where beam is applied, here the rel15 UE capability </w:t>
      </w:r>
      <w:proofErr w:type="spellStart"/>
      <w:r w:rsidRPr="005A1655">
        <w:rPr>
          <w:b/>
          <w:i/>
        </w:rPr>
        <w:t>timeDurationForQCL</w:t>
      </w:r>
      <w:proofErr w:type="spellEnd"/>
      <w:r w:rsidRPr="005A1655">
        <w:rPr>
          <w:b/>
          <w:i/>
        </w:rPr>
        <w:t xml:space="preserve"> is reused” to clarify that re</w:t>
      </w:r>
      <w:r>
        <w:rPr>
          <w:b/>
          <w:i/>
        </w:rPr>
        <w:t xml:space="preserve">l15 </w:t>
      </w:r>
      <w:proofErr w:type="spellStart"/>
      <w:r>
        <w:rPr>
          <w:b/>
          <w:i/>
        </w:rPr>
        <w:t>timeDurationFor</w:t>
      </w:r>
      <w:proofErr w:type="spellEnd"/>
      <w:r>
        <w:rPr>
          <w:b/>
          <w:i/>
        </w:rPr>
        <w:t xml:space="preserve"> QCL is reused here.</w:t>
      </w:r>
    </w:p>
    <w:p w14:paraId="3488DD95" w14:textId="1E44DB29" w:rsidR="003C529B" w:rsidRPr="003C529B" w:rsidRDefault="009A2A86" w:rsidP="003C529B">
      <w:pPr>
        <w:keepNext/>
        <w:numPr>
          <w:ilvl w:val="1"/>
          <w:numId w:val="1"/>
        </w:numPr>
        <w:spacing w:before="240" w:after="60"/>
        <w:ind w:left="567"/>
        <w:outlineLvl w:val="1"/>
        <w:rPr>
          <w:rFonts w:ascii="Helvetica" w:eastAsia="等线" w:hAnsi="Helvetica" w:cs="Arial"/>
          <w:bCs/>
          <w:iCs/>
          <w:sz w:val="24"/>
          <w:szCs w:val="28"/>
          <w:lang w:eastAsia="zh-CN"/>
        </w:rPr>
      </w:pPr>
      <w:r>
        <w:rPr>
          <w:rFonts w:ascii="Helvetica" w:eastAsia="等线" w:hAnsi="Helvetica" w:cs="Arial"/>
          <w:bCs/>
          <w:iCs/>
          <w:sz w:val="24"/>
          <w:szCs w:val="28"/>
          <w:lang w:eastAsia="zh-CN"/>
        </w:rPr>
        <w:t xml:space="preserve">UE feature for </w:t>
      </w:r>
      <w:r w:rsidRPr="009A2A86">
        <w:rPr>
          <w:rFonts w:ascii="Helvetica" w:eastAsia="等线" w:hAnsi="Helvetica" w:cs="Arial"/>
          <w:bCs/>
          <w:iCs/>
          <w:sz w:val="24"/>
          <w:szCs w:val="28"/>
          <w:lang w:eastAsia="zh-CN"/>
        </w:rPr>
        <w:t>Multi-TRP Deployment</w:t>
      </w:r>
    </w:p>
    <w:p w14:paraId="01A9709A" w14:textId="5DA58F6E" w:rsidR="003C529B" w:rsidRDefault="003C529B" w:rsidP="003C529B">
      <w:pPr>
        <w:keepNext/>
        <w:spacing w:before="240" w:after="60"/>
        <w:ind w:left="142"/>
        <w:outlineLvl w:val="2"/>
        <w:rPr>
          <w:rFonts w:ascii="Arial" w:eastAsia="等线" w:hAnsi="Arial" w:cs="Arial"/>
          <w:bCs/>
          <w:szCs w:val="26"/>
          <w:lang w:eastAsia="zh-CN"/>
        </w:rPr>
      </w:pPr>
      <w:r w:rsidRPr="003C529B">
        <w:rPr>
          <w:rFonts w:ascii="Arial" w:eastAsia="等线" w:hAnsi="Arial" w:cs="Arial"/>
          <w:bCs/>
          <w:szCs w:val="26"/>
          <w:lang w:eastAsia="zh-CN"/>
        </w:rPr>
        <w:t>2.</w:t>
      </w:r>
      <w:r w:rsidRPr="003C529B">
        <w:rPr>
          <w:rFonts w:ascii="Arial" w:eastAsia="等线" w:hAnsi="Arial" w:cs="Arial" w:hint="eastAsia"/>
          <w:bCs/>
          <w:szCs w:val="26"/>
          <w:lang w:eastAsia="zh-CN"/>
        </w:rPr>
        <w:t>2</w:t>
      </w:r>
      <w:r w:rsidRPr="003C529B">
        <w:rPr>
          <w:rFonts w:ascii="Arial" w:eastAsia="等线" w:hAnsi="Arial" w:cs="Arial"/>
          <w:bCs/>
          <w:szCs w:val="26"/>
          <w:lang w:eastAsia="zh-CN"/>
        </w:rPr>
        <w:t>.1</w:t>
      </w:r>
      <w:r w:rsidRPr="003C529B">
        <w:rPr>
          <w:rFonts w:ascii="Arial" w:eastAsia="等线" w:hAnsi="Arial" w:cs="Arial"/>
          <w:bCs/>
          <w:szCs w:val="26"/>
          <w:lang w:eastAsia="zh-CN"/>
        </w:rPr>
        <w:tab/>
      </w:r>
      <w:r w:rsidR="009A2A86">
        <w:rPr>
          <w:rFonts w:ascii="Arial" w:eastAsia="等线" w:hAnsi="Arial" w:cs="Arial"/>
          <w:bCs/>
          <w:szCs w:val="26"/>
          <w:lang w:eastAsia="zh-CN"/>
        </w:rPr>
        <w:t>UE feature for e</w:t>
      </w:r>
      <w:r w:rsidR="009A2A86" w:rsidRPr="009A2A86">
        <w:rPr>
          <w:rFonts w:ascii="Arial" w:eastAsia="等线" w:hAnsi="Arial" w:cs="Arial"/>
          <w:bCs/>
          <w:szCs w:val="26"/>
          <w:lang w:eastAsia="zh-CN"/>
        </w:rPr>
        <w:t xml:space="preserve">nhancements on </w:t>
      </w:r>
      <w:r w:rsidR="00401CE9">
        <w:rPr>
          <w:rFonts w:ascii="Arial" w:eastAsia="等线" w:hAnsi="Arial" w:cs="Arial"/>
          <w:bCs/>
          <w:szCs w:val="26"/>
          <w:lang w:eastAsia="zh-CN"/>
        </w:rPr>
        <w:t>m</w:t>
      </w:r>
      <w:r w:rsidR="009A2A86" w:rsidRPr="009A2A86">
        <w:rPr>
          <w:rFonts w:ascii="Arial" w:eastAsia="等线" w:hAnsi="Arial" w:cs="Arial"/>
          <w:bCs/>
          <w:szCs w:val="26"/>
          <w:lang w:eastAsia="zh-CN"/>
        </w:rPr>
        <w:t>ulti-TRP for PDCCH, PUCCH and PUSCH</w:t>
      </w:r>
    </w:p>
    <w:p w14:paraId="7ED59ADF" w14:textId="77E0F46C" w:rsidR="001A772D" w:rsidRPr="007518D3" w:rsidRDefault="001A772D" w:rsidP="00A7494A">
      <w:pPr>
        <w:spacing w:after="120"/>
        <w:rPr>
          <w:rFonts w:eastAsia="宋体" w:hint="eastAsia"/>
          <w:lang w:eastAsia="zh-CN"/>
        </w:rPr>
      </w:pPr>
      <w:r w:rsidRPr="007518D3">
        <w:rPr>
          <w:rFonts w:eastAsia="宋体"/>
          <w:lang w:eastAsia="zh-CN"/>
        </w:rPr>
        <w:t>For 23-2-2 on determining two QCL-</w:t>
      </w:r>
      <w:proofErr w:type="spellStart"/>
      <w:r w:rsidRPr="007518D3">
        <w:rPr>
          <w:rFonts w:eastAsia="宋体"/>
          <w:lang w:eastAsia="zh-CN"/>
        </w:rPr>
        <w:t>TypeD</w:t>
      </w:r>
      <w:proofErr w:type="spellEnd"/>
      <w:r w:rsidRPr="007518D3">
        <w:rPr>
          <w:rFonts w:eastAsia="宋体"/>
          <w:lang w:eastAsia="zh-CN"/>
        </w:rPr>
        <w:t xml:space="preserve"> for overlapping CORESETs in the same CC or for intra-band CA which is introduced to support PDCCH repetition </w:t>
      </w:r>
      <w:r w:rsidR="00D43B86" w:rsidRPr="007518D3">
        <w:rPr>
          <w:rFonts w:eastAsia="宋体"/>
          <w:lang w:eastAsia="zh-CN"/>
        </w:rPr>
        <w:t>from</w:t>
      </w:r>
      <w:r w:rsidRPr="007518D3">
        <w:rPr>
          <w:rFonts w:eastAsia="宋体"/>
          <w:lang w:eastAsia="zh-CN"/>
        </w:rPr>
        <w:t xml:space="preserve"> multi-TRP. Hence it is reasonable to remove the bracket </w:t>
      </w:r>
      <w:r w:rsidR="00B274A8" w:rsidRPr="007518D3">
        <w:rPr>
          <w:rFonts w:eastAsia="宋体"/>
          <w:lang w:eastAsia="zh-CN"/>
        </w:rPr>
        <w:t>in FG 23-2-2</w:t>
      </w:r>
      <w:r w:rsidR="00A047C4">
        <w:rPr>
          <w:rFonts w:eastAsia="宋体" w:hint="eastAsia"/>
          <w:lang w:eastAsia="zh-CN"/>
        </w:rPr>
        <w:t>.</w:t>
      </w:r>
    </w:p>
    <w:p w14:paraId="6A19CDF9" w14:textId="2311FBC1" w:rsidR="00B274A8" w:rsidRDefault="00B274A8" w:rsidP="00B274A8">
      <w:pPr>
        <w:spacing w:after="120"/>
        <w:rPr>
          <w:rFonts w:eastAsia="宋体" w:cs="Calibri"/>
          <w:b/>
          <w:i/>
          <w:szCs w:val="22"/>
          <w:lang w:eastAsia="zh-CN"/>
        </w:rPr>
      </w:pPr>
      <w:r w:rsidRPr="0003660E">
        <w:rPr>
          <w:rFonts w:eastAsia="宋体" w:cs="Calibri" w:hint="eastAsia"/>
          <w:b/>
          <w:i/>
          <w:szCs w:val="22"/>
          <w:lang w:eastAsia="zh-CN"/>
        </w:rPr>
        <w:t>Proposal</w:t>
      </w:r>
      <w:r w:rsidRPr="00FB32DA">
        <w:rPr>
          <w:rFonts w:eastAsia="宋体" w:cs="Calibri" w:hint="eastAsia"/>
          <w:b/>
          <w:i/>
          <w:szCs w:val="22"/>
          <w:lang w:eastAsia="zh-CN"/>
        </w:rPr>
        <w:t xml:space="preserve"> </w:t>
      </w:r>
      <w:r w:rsidR="005A1655">
        <w:rPr>
          <w:rFonts w:eastAsia="宋体" w:cs="Calibri"/>
          <w:b/>
          <w:i/>
          <w:szCs w:val="22"/>
          <w:lang w:eastAsia="zh-CN"/>
        </w:rPr>
        <w:t>2</w:t>
      </w:r>
      <w:r w:rsidRPr="00FB32DA">
        <w:rPr>
          <w:rFonts w:eastAsia="宋体" w:cs="Calibri" w:hint="eastAsia"/>
          <w:b/>
          <w:i/>
          <w:szCs w:val="22"/>
          <w:lang w:eastAsia="zh-CN"/>
        </w:rPr>
        <w:t>:</w:t>
      </w:r>
      <w:r>
        <w:rPr>
          <w:rFonts w:eastAsia="宋体" w:cs="Calibri"/>
          <w:b/>
          <w:i/>
          <w:szCs w:val="22"/>
          <w:lang w:eastAsia="zh-CN"/>
        </w:rPr>
        <w:t xml:space="preserve"> Support of determining two QCL-</w:t>
      </w:r>
      <w:proofErr w:type="spellStart"/>
      <w:r>
        <w:rPr>
          <w:rFonts w:eastAsia="宋体" w:cs="Calibri"/>
          <w:b/>
          <w:i/>
          <w:szCs w:val="22"/>
          <w:lang w:eastAsia="zh-CN"/>
        </w:rPr>
        <w:t>TypeD</w:t>
      </w:r>
      <w:proofErr w:type="spellEnd"/>
      <w:r>
        <w:rPr>
          <w:rFonts w:eastAsia="宋体" w:cs="Calibri"/>
          <w:b/>
          <w:i/>
          <w:szCs w:val="22"/>
          <w:lang w:eastAsia="zh-CN"/>
        </w:rPr>
        <w:t xml:space="preserve"> for overlapping CORESETs in the same CC or for intra-band</w:t>
      </w:r>
      <w:r w:rsidR="004D3043">
        <w:rPr>
          <w:rFonts w:eastAsia="宋体" w:cs="Calibri"/>
          <w:b/>
          <w:i/>
          <w:szCs w:val="22"/>
          <w:lang w:eastAsia="zh-CN"/>
        </w:rPr>
        <w:t xml:space="preserve"> when UE is configured with PDCCH repetition.</w:t>
      </w:r>
    </w:p>
    <w:p w14:paraId="26ADF8B1" w14:textId="77777777" w:rsidR="00B274A8" w:rsidRPr="00B274A8" w:rsidRDefault="00B274A8" w:rsidP="00A7494A">
      <w:pPr>
        <w:spacing w:after="120"/>
        <w:rPr>
          <w:rFonts w:eastAsia="宋体" w:cs="Calibri"/>
          <w:b/>
          <w:i/>
          <w:szCs w:val="22"/>
          <w:lang w:eastAsia="zh-CN"/>
        </w:rPr>
      </w:pPr>
    </w:p>
    <w:tbl>
      <w:tblPr>
        <w:tblW w:w="10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966"/>
        <w:gridCol w:w="8677"/>
      </w:tblGrid>
      <w:tr w:rsidR="0093544F" w:rsidRPr="00FF34AC" w14:paraId="4BD3F9E9" w14:textId="77777777" w:rsidTr="006C4B70">
        <w:trPr>
          <w:trHeight w:val="4243"/>
          <w:jc w:val="center"/>
        </w:trPr>
        <w:tc>
          <w:tcPr>
            <w:tcW w:w="567" w:type="dxa"/>
            <w:tcBorders>
              <w:top w:val="single" w:sz="4" w:space="0" w:color="auto"/>
              <w:left w:val="single" w:sz="4" w:space="0" w:color="auto"/>
              <w:bottom w:val="single" w:sz="4" w:space="0" w:color="auto"/>
              <w:right w:val="single" w:sz="4" w:space="0" w:color="auto"/>
            </w:tcBorders>
            <w:shd w:val="clear" w:color="auto" w:fill="auto"/>
          </w:tcPr>
          <w:p w14:paraId="087C00CB" w14:textId="77777777" w:rsidR="0093544F" w:rsidRPr="0093544F" w:rsidRDefault="0093544F" w:rsidP="002E4887">
            <w:pPr>
              <w:pStyle w:val="TAL"/>
              <w:rPr>
                <w:rFonts w:cs="Arial"/>
                <w:szCs w:val="18"/>
              </w:rPr>
            </w:pPr>
            <w:r w:rsidRPr="0093544F">
              <w:rPr>
                <w:rFonts w:cs="Arial"/>
                <w:szCs w:val="18"/>
              </w:rPr>
              <w:t>23-3-1</w:t>
            </w:r>
          </w:p>
        </w:tc>
        <w:tc>
          <w:tcPr>
            <w:tcW w:w="966" w:type="dxa"/>
            <w:tcBorders>
              <w:top w:val="single" w:sz="4" w:space="0" w:color="auto"/>
              <w:left w:val="single" w:sz="4" w:space="0" w:color="auto"/>
              <w:bottom w:val="single" w:sz="4" w:space="0" w:color="auto"/>
              <w:right w:val="single" w:sz="4" w:space="0" w:color="auto"/>
            </w:tcBorders>
            <w:shd w:val="clear" w:color="auto" w:fill="auto"/>
          </w:tcPr>
          <w:p w14:paraId="1837206C" w14:textId="77777777" w:rsidR="0093544F" w:rsidRPr="0093544F" w:rsidRDefault="0093544F" w:rsidP="002E4887">
            <w:pPr>
              <w:pStyle w:val="TAL"/>
              <w:rPr>
                <w:rFonts w:eastAsia="Malgun Gothic" w:cs="Arial"/>
                <w:szCs w:val="18"/>
                <w:lang w:eastAsia="ko-KR"/>
              </w:rPr>
            </w:pPr>
            <w:r w:rsidRPr="0093544F">
              <w:rPr>
                <w:rFonts w:eastAsia="Malgun Gothic" w:cs="Arial"/>
                <w:szCs w:val="18"/>
                <w:lang w:eastAsia="ko-KR"/>
              </w:rPr>
              <w:t xml:space="preserve">Multi-TRP PUSCH repetition </w:t>
            </w:r>
            <w:r w:rsidRPr="0093544F">
              <w:rPr>
                <w:rFonts w:eastAsia="Malgun Gothic" w:cs="Arial"/>
                <w:color w:val="FF0000"/>
                <w:szCs w:val="18"/>
                <w:lang w:eastAsia="ko-KR"/>
              </w:rPr>
              <w:t>(type A)</w:t>
            </w:r>
          </w:p>
        </w:tc>
        <w:tc>
          <w:tcPr>
            <w:tcW w:w="8677" w:type="dxa"/>
            <w:tcBorders>
              <w:top w:val="single" w:sz="4" w:space="0" w:color="auto"/>
              <w:left w:val="single" w:sz="4" w:space="0" w:color="auto"/>
              <w:bottom w:val="single" w:sz="4" w:space="0" w:color="auto"/>
              <w:right w:val="single" w:sz="4" w:space="0" w:color="auto"/>
            </w:tcBorders>
            <w:shd w:val="clear" w:color="auto" w:fill="auto"/>
          </w:tcPr>
          <w:p w14:paraId="15E39D50" w14:textId="77777777" w:rsidR="0093544F" w:rsidRPr="0093544F" w:rsidRDefault="0093544F" w:rsidP="002E4887">
            <w:pPr>
              <w:autoSpaceDE w:val="0"/>
              <w:autoSpaceDN w:val="0"/>
              <w:adjustRightInd w:val="0"/>
              <w:snapToGrid w:val="0"/>
              <w:spacing w:afterLines="50" w:after="120"/>
              <w:contextualSpacing/>
              <w:rPr>
                <w:rFonts w:eastAsia="Malgun Gothic" w:cs="Arial"/>
                <w:sz w:val="18"/>
                <w:szCs w:val="18"/>
                <w:lang w:eastAsia="ko-KR"/>
              </w:rPr>
            </w:pPr>
            <w:r w:rsidRPr="0093544F">
              <w:rPr>
                <w:rFonts w:eastAsia="Malgun Gothic" w:cs="Arial"/>
                <w:sz w:val="18"/>
                <w:szCs w:val="18"/>
                <w:lang w:eastAsia="ko-KR"/>
              </w:rPr>
              <w:t>1. Support of multi-TRP PUSCH repetition (based on PUSCH repetition type A</w:t>
            </w:r>
            <w:r w:rsidRPr="0093544F">
              <w:rPr>
                <w:rFonts w:eastAsia="Malgun Gothic" w:cs="Arial"/>
                <w:strike/>
                <w:color w:val="FF0000"/>
                <w:sz w:val="18"/>
                <w:szCs w:val="18"/>
                <w:lang w:eastAsia="ko-KR"/>
              </w:rPr>
              <w:t xml:space="preserve"> and B</w:t>
            </w:r>
            <w:r w:rsidRPr="0093544F">
              <w:rPr>
                <w:rFonts w:eastAsia="Malgun Gothic" w:cs="Arial"/>
                <w:sz w:val="18"/>
                <w:szCs w:val="18"/>
                <w:lang w:eastAsia="ko-KR"/>
              </w:rPr>
              <w:t>)</w:t>
            </w:r>
          </w:p>
          <w:p w14:paraId="5816C3E1" w14:textId="77777777" w:rsidR="0093544F" w:rsidRPr="0093544F" w:rsidRDefault="0093544F" w:rsidP="002E4887">
            <w:pPr>
              <w:autoSpaceDE w:val="0"/>
              <w:autoSpaceDN w:val="0"/>
              <w:adjustRightInd w:val="0"/>
              <w:snapToGrid w:val="0"/>
              <w:spacing w:afterLines="50" w:after="120"/>
              <w:contextualSpacing/>
              <w:rPr>
                <w:rFonts w:eastAsia="Malgun Gothic" w:cs="Arial"/>
                <w:sz w:val="18"/>
                <w:szCs w:val="18"/>
                <w:lang w:eastAsia="ko-KR"/>
              </w:rPr>
            </w:pPr>
            <w:r w:rsidRPr="0093544F">
              <w:rPr>
                <w:rFonts w:eastAsia="Malgun Gothic" w:cs="Arial"/>
                <w:color w:val="FF0000"/>
                <w:sz w:val="18"/>
                <w:szCs w:val="18"/>
                <w:lang w:eastAsia="ko-KR"/>
              </w:rPr>
              <w:t>[</w:t>
            </w:r>
            <w:r w:rsidRPr="0093544F">
              <w:rPr>
                <w:rFonts w:eastAsia="Malgun Gothic" w:cs="Arial"/>
                <w:sz w:val="18"/>
                <w:szCs w:val="18"/>
                <w:lang w:eastAsia="ko-KR"/>
              </w:rPr>
              <w:t>2. Support of cyclic mapping when the number of repetitions is larger than 2 for single DCI based M-TRP PUSCH repetition Type A</w:t>
            </w:r>
            <w:r w:rsidRPr="0093544F">
              <w:rPr>
                <w:rFonts w:eastAsia="Malgun Gothic" w:cs="Arial"/>
                <w:strike/>
                <w:color w:val="FF0000"/>
                <w:sz w:val="18"/>
                <w:szCs w:val="18"/>
                <w:lang w:eastAsia="ko-KR"/>
              </w:rPr>
              <w:t xml:space="preserve"> and B</w:t>
            </w:r>
            <w:r w:rsidRPr="0093544F">
              <w:rPr>
                <w:rFonts w:eastAsia="Malgun Gothic" w:cs="Arial"/>
                <w:sz w:val="18"/>
                <w:szCs w:val="18"/>
                <w:lang w:eastAsia="ko-KR"/>
              </w:rPr>
              <w:t>,</w:t>
            </w:r>
            <w:r w:rsidRPr="0093544F">
              <w:rPr>
                <w:rFonts w:eastAsia="Malgun Gothic" w:cs="Arial"/>
                <w:color w:val="FF0000"/>
                <w:sz w:val="18"/>
                <w:szCs w:val="18"/>
                <w:lang w:eastAsia="ko-KR"/>
              </w:rPr>
              <w:t>]</w:t>
            </w:r>
          </w:p>
          <w:p w14:paraId="7C6562F4" w14:textId="77777777" w:rsidR="0093544F" w:rsidRPr="0093544F" w:rsidRDefault="0093544F" w:rsidP="002E4887">
            <w:pPr>
              <w:autoSpaceDE w:val="0"/>
              <w:autoSpaceDN w:val="0"/>
              <w:adjustRightInd w:val="0"/>
              <w:snapToGrid w:val="0"/>
              <w:spacing w:afterLines="50" w:after="120"/>
              <w:contextualSpacing/>
              <w:rPr>
                <w:rFonts w:eastAsia="Malgun Gothic" w:cs="Arial"/>
                <w:sz w:val="18"/>
                <w:szCs w:val="18"/>
                <w:lang w:eastAsia="ko-KR"/>
              </w:rPr>
            </w:pPr>
            <w:r w:rsidRPr="0093544F">
              <w:rPr>
                <w:rFonts w:eastAsia="Malgun Gothic" w:cs="Arial"/>
                <w:color w:val="FF0000"/>
                <w:sz w:val="18"/>
                <w:szCs w:val="18"/>
                <w:lang w:eastAsia="ko-KR"/>
              </w:rPr>
              <w:t>[</w:t>
            </w:r>
            <w:r w:rsidRPr="0093544F">
              <w:rPr>
                <w:rFonts w:eastAsia="Malgun Gothic" w:cs="Arial"/>
                <w:sz w:val="18"/>
                <w:szCs w:val="18"/>
                <w:lang w:eastAsia="ko-KR"/>
              </w:rPr>
              <w:t>3. Support of second TPC field for per TRP closed-loop power control for PUSCH with DCI formats 0_1 / 0_2</w:t>
            </w:r>
            <w:r w:rsidRPr="0093544F">
              <w:rPr>
                <w:rFonts w:eastAsia="Malgun Gothic" w:cs="Arial"/>
                <w:color w:val="FF0000"/>
                <w:sz w:val="18"/>
                <w:szCs w:val="18"/>
                <w:lang w:eastAsia="ko-KR"/>
              </w:rPr>
              <w:t>]</w:t>
            </w:r>
          </w:p>
          <w:p w14:paraId="58923123" w14:textId="77777777" w:rsidR="0093544F" w:rsidRPr="0093544F" w:rsidRDefault="0093544F" w:rsidP="002E4887">
            <w:pPr>
              <w:autoSpaceDE w:val="0"/>
              <w:autoSpaceDN w:val="0"/>
              <w:adjustRightInd w:val="0"/>
              <w:snapToGrid w:val="0"/>
              <w:spacing w:afterLines="50" w:after="120"/>
              <w:contextualSpacing/>
              <w:rPr>
                <w:rFonts w:eastAsia="Malgun Gothic" w:cs="Arial"/>
                <w:sz w:val="18"/>
                <w:szCs w:val="18"/>
                <w:lang w:eastAsia="ko-KR"/>
              </w:rPr>
            </w:pPr>
            <w:r w:rsidRPr="0093544F">
              <w:rPr>
                <w:rFonts w:eastAsia="Malgun Gothic" w:cs="Arial"/>
                <w:color w:val="FF0000"/>
                <w:sz w:val="18"/>
                <w:szCs w:val="18"/>
                <w:lang w:eastAsia="ko-KR"/>
              </w:rPr>
              <w:t>[</w:t>
            </w:r>
            <w:r w:rsidRPr="0093544F">
              <w:rPr>
                <w:rFonts w:eastAsia="Malgun Gothic" w:cs="Arial"/>
                <w:sz w:val="18"/>
                <w:szCs w:val="18"/>
                <w:lang w:eastAsia="ko-KR"/>
              </w:rPr>
              <w:t>4. Support of PHR reporting related to M-TRP PUSCH repetition (calculate two PHRs (at least corresponding to the CC that applies m-TRP PUSCH repetitions), each associated with a first PUSCH occasion to each TRP, and report two PHRs.)</w:t>
            </w:r>
            <w:r w:rsidRPr="0093544F">
              <w:rPr>
                <w:rFonts w:eastAsia="Malgun Gothic" w:cs="Arial"/>
                <w:color w:val="FF0000"/>
                <w:sz w:val="18"/>
                <w:szCs w:val="18"/>
                <w:lang w:eastAsia="ko-KR"/>
              </w:rPr>
              <w:t>]</w:t>
            </w:r>
          </w:p>
          <w:p w14:paraId="7B73E759" w14:textId="77777777" w:rsidR="0093544F" w:rsidRPr="0093544F" w:rsidRDefault="0093544F" w:rsidP="002E4887">
            <w:pPr>
              <w:autoSpaceDE w:val="0"/>
              <w:autoSpaceDN w:val="0"/>
              <w:adjustRightInd w:val="0"/>
              <w:snapToGrid w:val="0"/>
              <w:spacing w:afterLines="50" w:after="120"/>
              <w:contextualSpacing/>
              <w:rPr>
                <w:rFonts w:eastAsia="Malgun Gothic" w:cs="Arial"/>
                <w:sz w:val="18"/>
                <w:szCs w:val="18"/>
                <w:lang w:eastAsia="ko-KR"/>
              </w:rPr>
            </w:pPr>
            <w:r w:rsidRPr="0093544F">
              <w:rPr>
                <w:rFonts w:eastAsia="Malgun Gothic" w:cs="Arial"/>
                <w:color w:val="FF0000"/>
                <w:sz w:val="18"/>
                <w:szCs w:val="18"/>
                <w:lang w:eastAsia="ko-KR"/>
              </w:rPr>
              <w:t>[</w:t>
            </w:r>
            <w:r w:rsidRPr="0093544F">
              <w:rPr>
                <w:rFonts w:eastAsia="Malgun Gothic" w:cs="Arial"/>
                <w:sz w:val="18"/>
                <w:szCs w:val="18"/>
                <w:lang w:eastAsia="ko-KR"/>
              </w:rPr>
              <w:t>5. Support of CG PUSCH transmission towards M-TRPs using a single CG configuration (Use same beam mapping principals as dynamic grant PUSCH repetition scheme.)</w:t>
            </w:r>
            <w:r w:rsidRPr="0093544F">
              <w:rPr>
                <w:rFonts w:eastAsia="Malgun Gothic" w:cs="Arial"/>
                <w:color w:val="FF0000"/>
                <w:sz w:val="18"/>
                <w:szCs w:val="18"/>
                <w:lang w:eastAsia="ko-KR"/>
              </w:rPr>
              <w:t>]</w:t>
            </w:r>
          </w:p>
          <w:p w14:paraId="287F4728" w14:textId="77777777" w:rsidR="0093544F" w:rsidRPr="0093544F" w:rsidRDefault="0093544F" w:rsidP="002E4887">
            <w:pPr>
              <w:autoSpaceDE w:val="0"/>
              <w:autoSpaceDN w:val="0"/>
              <w:adjustRightInd w:val="0"/>
              <w:snapToGrid w:val="0"/>
              <w:spacing w:afterLines="50" w:after="120"/>
              <w:contextualSpacing/>
              <w:rPr>
                <w:rFonts w:eastAsia="Malgun Gothic" w:cs="Arial"/>
                <w:color w:val="FF0000"/>
                <w:sz w:val="18"/>
                <w:szCs w:val="18"/>
                <w:lang w:eastAsia="ko-KR"/>
              </w:rPr>
            </w:pPr>
            <w:r w:rsidRPr="0093544F">
              <w:rPr>
                <w:rFonts w:eastAsia="Malgun Gothic" w:cs="Arial"/>
                <w:color w:val="FF0000"/>
                <w:sz w:val="18"/>
                <w:szCs w:val="18"/>
                <w:lang w:eastAsia="ko-KR"/>
              </w:rPr>
              <w:t>[6. support of sequential mapping for single for single DCI based M-TRP PUSCH repetition Type A]</w:t>
            </w:r>
          </w:p>
          <w:p w14:paraId="35D98CE5" w14:textId="77777777" w:rsidR="0093544F" w:rsidRPr="0093544F" w:rsidRDefault="0093544F" w:rsidP="002E4887">
            <w:pPr>
              <w:autoSpaceDE w:val="0"/>
              <w:autoSpaceDN w:val="0"/>
              <w:adjustRightInd w:val="0"/>
              <w:snapToGrid w:val="0"/>
              <w:spacing w:afterLines="50" w:after="120"/>
              <w:contextualSpacing/>
              <w:rPr>
                <w:rFonts w:eastAsia="Malgun Gothic" w:cs="Arial"/>
                <w:color w:val="FF0000"/>
                <w:sz w:val="18"/>
                <w:szCs w:val="18"/>
                <w:lang w:eastAsia="ko-KR"/>
              </w:rPr>
            </w:pPr>
            <w:r w:rsidRPr="0093544F">
              <w:rPr>
                <w:rFonts w:eastAsia="Malgun Gothic" w:cs="Arial"/>
                <w:color w:val="FF0000"/>
                <w:sz w:val="18"/>
                <w:szCs w:val="18"/>
                <w:lang w:eastAsia="ko-KR"/>
              </w:rPr>
              <w:t>[7. The maximum number of PHR reporting across all CCs (including those related to M-TRP PUSCH repetition and the legacy Rel-15/16 PUSCH transmission)]</w:t>
            </w:r>
          </w:p>
          <w:p w14:paraId="75FEEBFA" w14:textId="77777777" w:rsidR="0093544F" w:rsidRPr="0093544F" w:rsidRDefault="0093544F" w:rsidP="002E4887">
            <w:pPr>
              <w:autoSpaceDE w:val="0"/>
              <w:autoSpaceDN w:val="0"/>
              <w:adjustRightInd w:val="0"/>
              <w:snapToGrid w:val="0"/>
              <w:spacing w:afterLines="50" w:after="120"/>
              <w:contextualSpacing/>
              <w:rPr>
                <w:rFonts w:eastAsia="Malgun Gothic" w:cs="Arial"/>
                <w:color w:val="FF0000"/>
                <w:sz w:val="18"/>
                <w:szCs w:val="18"/>
                <w:lang w:eastAsia="ko-KR"/>
              </w:rPr>
            </w:pPr>
            <w:r w:rsidRPr="0093544F">
              <w:rPr>
                <w:rFonts w:eastAsia="Malgun Gothic" w:cs="Arial"/>
                <w:color w:val="FF0000"/>
                <w:sz w:val="18"/>
                <w:szCs w:val="18"/>
                <w:lang w:eastAsia="ko-KR"/>
              </w:rPr>
              <w:t>[8. Support of A-CSI report on two PUSCH repetitions]</w:t>
            </w:r>
          </w:p>
          <w:p w14:paraId="4FAFDE44" w14:textId="77777777" w:rsidR="0093544F" w:rsidRPr="0093544F" w:rsidRDefault="0093544F" w:rsidP="002E4887">
            <w:pPr>
              <w:autoSpaceDE w:val="0"/>
              <w:autoSpaceDN w:val="0"/>
              <w:adjustRightInd w:val="0"/>
              <w:snapToGrid w:val="0"/>
              <w:spacing w:afterLines="50" w:after="120"/>
              <w:contextualSpacing/>
              <w:rPr>
                <w:rFonts w:eastAsia="Malgun Gothic" w:cs="Arial"/>
                <w:color w:val="FF0000"/>
                <w:sz w:val="18"/>
                <w:szCs w:val="18"/>
                <w:lang w:eastAsia="ko-KR"/>
              </w:rPr>
            </w:pPr>
            <w:r w:rsidRPr="0093544F">
              <w:rPr>
                <w:rFonts w:eastAsia="Malgun Gothic" w:cs="Arial"/>
                <w:color w:val="FF0000"/>
                <w:sz w:val="18"/>
                <w:szCs w:val="18"/>
                <w:lang w:eastAsia="ko-KR"/>
              </w:rPr>
              <w:t>[9. Support of SP-CSI report on two PUSCH repetitions]</w:t>
            </w:r>
          </w:p>
          <w:p w14:paraId="28EEA7B4" w14:textId="77777777" w:rsidR="0093544F" w:rsidRPr="0093544F" w:rsidRDefault="0093544F" w:rsidP="002E4887">
            <w:pPr>
              <w:autoSpaceDE w:val="0"/>
              <w:autoSpaceDN w:val="0"/>
              <w:adjustRightInd w:val="0"/>
              <w:snapToGrid w:val="0"/>
              <w:spacing w:afterLines="50" w:after="120"/>
              <w:contextualSpacing/>
              <w:rPr>
                <w:rFonts w:eastAsia="Malgun Gothic" w:cs="Arial"/>
                <w:color w:val="FF0000"/>
                <w:sz w:val="18"/>
                <w:szCs w:val="18"/>
                <w:lang w:eastAsia="ko-KR"/>
              </w:rPr>
            </w:pPr>
            <w:r w:rsidRPr="0093544F">
              <w:rPr>
                <w:rFonts w:eastAsia="Malgun Gothic" w:cs="Arial"/>
                <w:color w:val="FF0000"/>
                <w:sz w:val="18"/>
                <w:szCs w:val="18"/>
                <w:lang w:eastAsia="ko-KR"/>
              </w:rPr>
              <w:t>[10: Support dynamic switching between multi-TRP PUSCH scheme and single-TRP PUSCH transmission]</w:t>
            </w:r>
          </w:p>
          <w:p w14:paraId="66A4656D" w14:textId="77777777" w:rsidR="0093544F" w:rsidRPr="0093544F" w:rsidRDefault="0093544F" w:rsidP="002E4887">
            <w:pPr>
              <w:autoSpaceDE w:val="0"/>
              <w:autoSpaceDN w:val="0"/>
              <w:adjustRightInd w:val="0"/>
              <w:snapToGrid w:val="0"/>
              <w:spacing w:afterLines="50" w:after="120"/>
              <w:contextualSpacing/>
              <w:rPr>
                <w:rFonts w:eastAsia="Malgun Gothic" w:cs="Arial"/>
                <w:color w:val="FF0000"/>
                <w:sz w:val="18"/>
                <w:szCs w:val="18"/>
                <w:lang w:eastAsia="ko-KR"/>
              </w:rPr>
            </w:pPr>
            <w:r w:rsidRPr="0093544F">
              <w:rPr>
                <w:rFonts w:eastAsia="Malgun Gothic" w:cs="Arial"/>
                <w:color w:val="FF0000"/>
                <w:sz w:val="18"/>
                <w:szCs w:val="18"/>
                <w:lang w:eastAsia="ko-KR"/>
              </w:rPr>
              <w:t>[11. Support PUSCH operations</w:t>
            </w:r>
            <w:r w:rsidRPr="0093544F">
              <w:rPr>
                <w:rFonts w:eastAsia="Malgun Gothic" w:cs="Arial"/>
                <w:color w:val="7030A0"/>
                <w:sz w:val="18"/>
                <w:szCs w:val="18"/>
                <w:lang w:eastAsia="ko-KR"/>
              </w:rPr>
              <w:t>: CB based and NCB based and corresponding parameters including number of SRS resources</w:t>
            </w:r>
            <w:r w:rsidRPr="0093544F">
              <w:rPr>
                <w:rFonts w:eastAsia="Malgun Gothic" w:cs="Arial"/>
                <w:color w:val="FF0000"/>
                <w:sz w:val="18"/>
                <w:szCs w:val="18"/>
                <w:lang w:eastAsia="ko-KR"/>
              </w:rPr>
              <w:t>]</w:t>
            </w:r>
          </w:p>
        </w:tc>
      </w:tr>
    </w:tbl>
    <w:p w14:paraId="72645078" w14:textId="31203173" w:rsidR="0093544F" w:rsidRDefault="0093544F" w:rsidP="00A7494A">
      <w:pPr>
        <w:spacing w:after="120"/>
        <w:rPr>
          <w:rFonts w:eastAsia="宋体" w:cs="Calibri"/>
          <w:b/>
          <w:i/>
          <w:szCs w:val="22"/>
          <w:lang w:eastAsia="zh-CN"/>
        </w:rPr>
      </w:pPr>
    </w:p>
    <w:p w14:paraId="6EF06043" w14:textId="029BF9A8" w:rsidR="006C4B70" w:rsidRDefault="006C4B70" w:rsidP="00A7494A">
      <w:pPr>
        <w:spacing w:after="120"/>
        <w:rPr>
          <w:rFonts w:eastAsia="宋体"/>
          <w:lang w:eastAsia="zh-CN"/>
        </w:rPr>
      </w:pPr>
      <w:r>
        <w:rPr>
          <w:rFonts w:eastAsia="宋体" w:hint="eastAsia"/>
          <w:lang w:eastAsia="zh-CN"/>
        </w:rPr>
        <w:t>I</w:t>
      </w:r>
      <w:r>
        <w:rPr>
          <w:rFonts w:eastAsia="宋体"/>
          <w:lang w:eastAsia="zh-CN"/>
        </w:rPr>
        <w:t>n component 6, we think support of sequential mapping for single DCI based M-TRP PUSCH repetition Type A is mandatory and it should be removed from UE feature.</w:t>
      </w:r>
    </w:p>
    <w:p w14:paraId="1E99281A" w14:textId="27433A77" w:rsidR="006C4B70" w:rsidRPr="006C4B70" w:rsidRDefault="006C4B70" w:rsidP="00A7494A">
      <w:pPr>
        <w:spacing w:after="120"/>
        <w:rPr>
          <w:rFonts w:eastAsia="宋体" w:cs="Calibri"/>
          <w:b/>
          <w:i/>
          <w:szCs w:val="22"/>
          <w:lang w:eastAsia="zh-CN"/>
        </w:rPr>
      </w:pPr>
      <w:r w:rsidRPr="0003660E">
        <w:rPr>
          <w:rFonts w:eastAsia="宋体" w:cs="Calibri" w:hint="eastAsia"/>
          <w:b/>
          <w:i/>
          <w:szCs w:val="22"/>
          <w:lang w:eastAsia="zh-CN"/>
        </w:rPr>
        <w:t>Proposal</w:t>
      </w:r>
      <w:r w:rsidRPr="00FB32DA">
        <w:rPr>
          <w:rFonts w:eastAsia="宋体" w:cs="Calibri" w:hint="eastAsia"/>
          <w:b/>
          <w:i/>
          <w:szCs w:val="22"/>
          <w:lang w:eastAsia="zh-CN"/>
        </w:rPr>
        <w:t xml:space="preserve"> </w:t>
      </w:r>
      <w:r w:rsidR="005A1655">
        <w:rPr>
          <w:rFonts w:eastAsia="宋体" w:cs="Calibri"/>
          <w:b/>
          <w:i/>
          <w:szCs w:val="22"/>
          <w:lang w:eastAsia="zh-CN"/>
        </w:rPr>
        <w:t>3</w:t>
      </w:r>
      <w:r w:rsidRPr="00FB32DA">
        <w:rPr>
          <w:rFonts w:eastAsia="宋体" w:cs="Calibri" w:hint="eastAsia"/>
          <w:b/>
          <w:i/>
          <w:szCs w:val="22"/>
          <w:lang w:eastAsia="zh-CN"/>
        </w:rPr>
        <w:t>:</w:t>
      </w:r>
      <w:r>
        <w:rPr>
          <w:rFonts w:eastAsia="宋体" w:cs="Calibri"/>
          <w:b/>
          <w:i/>
          <w:szCs w:val="22"/>
          <w:lang w:eastAsia="zh-CN"/>
        </w:rPr>
        <w:t xml:space="preserve"> For FG 23-2-1, suggest to remove component 6</w:t>
      </w:r>
      <w:r>
        <w:rPr>
          <w:rFonts w:eastAsia="宋体" w:cs="Calibri" w:hint="eastAsia"/>
          <w:b/>
          <w:i/>
          <w:szCs w:val="22"/>
          <w:lang w:eastAsia="zh-CN"/>
        </w:rPr>
        <w:t>“</w:t>
      </w:r>
      <w:r>
        <w:rPr>
          <w:rFonts w:eastAsia="宋体" w:cs="Calibri" w:hint="eastAsia"/>
          <w:b/>
          <w:i/>
          <w:szCs w:val="22"/>
          <w:lang w:eastAsia="zh-CN"/>
        </w:rPr>
        <w:t xml:space="preserve"> </w:t>
      </w:r>
      <w:r>
        <w:rPr>
          <w:rFonts w:eastAsia="宋体" w:cs="Calibri"/>
          <w:b/>
          <w:i/>
          <w:szCs w:val="22"/>
          <w:lang w:eastAsia="zh-CN"/>
        </w:rPr>
        <w:t>support of sequential mapping for single DCI based M-TRP PUSCH repetition Type A</w:t>
      </w:r>
      <w:r>
        <w:rPr>
          <w:rFonts w:eastAsia="宋体" w:cs="Calibri" w:hint="eastAsia"/>
          <w:b/>
          <w:i/>
          <w:szCs w:val="22"/>
          <w:lang w:eastAsia="zh-CN"/>
        </w:rPr>
        <w:t>”</w:t>
      </w:r>
      <w:r w:rsidR="005A1655">
        <w:rPr>
          <w:rFonts w:eastAsia="宋体" w:cs="Calibri"/>
          <w:b/>
          <w:i/>
          <w:szCs w:val="22"/>
          <w:lang w:eastAsia="zh-CN"/>
        </w:rPr>
        <w:t>.</w:t>
      </w:r>
    </w:p>
    <w:p w14:paraId="100E118D" w14:textId="08BB79FA" w:rsidR="009A2A86" w:rsidRPr="003C529B" w:rsidRDefault="009A2A86" w:rsidP="009A2A86">
      <w:pPr>
        <w:keepNext/>
        <w:spacing w:before="240" w:after="60"/>
        <w:ind w:left="142"/>
        <w:outlineLvl w:val="2"/>
        <w:rPr>
          <w:rFonts w:ascii="Arial" w:eastAsia="MS Mincho" w:hAnsi="Arial" w:cs="Arial"/>
          <w:bCs/>
          <w:sz w:val="26"/>
          <w:szCs w:val="26"/>
          <w:lang w:eastAsia="zh-CN"/>
        </w:rPr>
      </w:pPr>
      <w:r w:rsidRPr="003C529B">
        <w:rPr>
          <w:rFonts w:ascii="Arial" w:eastAsia="等线" w:hAnsi="Arial" w:cs="Arial"/>
          <w:bCs/>
          <w:szCs w:val="26"/>
          <w:lang w:eastAsia="zh-CN"/>
        </w:rPr>
        <w:t>2.</w:t>
      </w:r>
      <w:r w:rsidRPr="003C529B">
        <w:rPr>
          <w:rFonts w:ascii="Arial" w:eastAsia="等线" w:hAnsi="Arial" w:cs="Arial" w:hint="eastAsia"/>
          <w:bCs/>
          <w:szCs w:val="26"/>
          <w:lang w:eastAsia="zh-CN"/>
        </w:rPr>
        <w:t>2</w:t>
      </w:r>
      <w:r w:rsidRPr="003C529B">
        <w:rPr>
          <w:rFonts w:ascii="Arial" w:eastAsia="等线" w:hAnsi="Arial" w:cs="Arial"/>
          <w:bCs/>
          <w:szCs w:val="26"/>
          <w:lang w:eastAsia="zh-CN"/>
        </w:rPr>
        <w:t>.</w:t>
      </w:r>
      <w:r>
        <w:rPr>
          <w:rFonts w:ascii="Arial" w:eastAsia="等线" w:hAnsi="Arial" w:cs="Arial"/>
          <w:bCs/>
          <w:szCs w:val="26"/>
          <w:lang w:eastAsia="zh-CN"/>
        </w:rPr>
        <w:t>2</w:t>
      </w:r>
      <w:r w:rsidRPr="003C529B">
        <w:rPr>
          <w:rFonts w:ascii="Arial" w:eastAsia="等线" w:hAnsi="Arial" w:cs="Arial"/>
          <w:bCs/>
          <w:szCs w:val="26"/>
          <w:lang w:eastAsia="zh-CN"/>
        </w:rPr>
        <w:tab/>
      </w:r>
      <w:r>
        <w:rPr>
          <w:rFonts w:ascii="Arial" w:eastAsia="等线" w:hAnsi="Arial" w:cs="Arial"/>
          <w:bCs/>
          <w:szCs w:val="26"/>
          <w:lang w:eastAsia="zh-CN"/>
        </w:rPr>
        <w:t>UE feature for e</w:t>
      </w:r>
      <w:r w:rsidRPr="009A2A86">
        <w:rPr>
          <w:rFonts w:ascii="Arial" w:eastAsia="等线" w:hAnsi="Arial" w:cs="Arial"/>
          <w:bCs/>
          <w:szCs w:val="26"/>
          <w:lang w:eastAsia="zh-CN"/>
        </w:rPr>
        <w:t xml:space="preserve">nhancements on </w:t>
      </w:r>
      <w:r w:rsidR="00401CE9">
        <w:rPr>
          <w:rFonts w:ascii="Arial" w:eastAsia="等线" w:hAnsi="Arial" w:cs="Arial" w:hint="eastAsia"/>
          <w:bCs/>
          <w:szCs w:val="26"/>
          <w:lang w:eastAsia="zh-CN"/>
        </w:rPr>
        <w:t>m</w:t>
      </w:r>
      <w:r w:rsidRPr="009A2A86">
        <w:rPr>
          <w:rFonts w:ascii="Arial" w:eastAsia="等线" w:hAnsi="Arial" w:cs="Arial"/>
          <w:bCs/>
          <w:szCs w:val="26"/>
          <w:lang w:eastAsia="zh-CN"/>
        </w:rPr>
        <w:t>ulti-TRP inter-cell operation</w:t>
      </w:r>
    </w:p>
    <w:p w14:paraId="66DD58F7" w14:textId="62409E2E" w:rsidR="005060C6" w:rsidRDefault="00933B4B" w:rsidP="005060C6">
      <w:pPr>
        <w:spacing w:after="120"/>
        <w:jc w:val="both"/>
        <w:rPr>
          <w:rFonts w:eastAsia="宋体"/>
          <w:iCs/>
          <w:szCs w:val="20"/>
          <w:lang w:eastAsia="zh-CN"/>
        </w:rPr>
      </w:pPr>
      <w:r>
        <w:rPr>
          <w:rFonts w:eastAsia="宋体"/>
          <w:iCs/>
          <w:szCs w:val="20"/>
          <w:lang w:eastAsia="zh-CN"/>
        </w:rPr>
        <w:t xml:space="preserve">In the past meeting, two independent X values are agreed </w:t>
      </w:r>
      <w:r w:rsidR="00381D10">
        <w:rPr>
          <w:rFonts w:eastAsia="宋体"/>
          <w:iCs/>
          <w:szCs w:val="20"/>
          <w:lang w:eastAsia="zh-CN"/>
        </w:rPr>
        <w:t xml:space="preserve">as UE capability for two assumptions </w:t>
      </w:r>
      <w:r w:rsidR="00381D10" w:rsidRPr="00381D10">
        <w:rPr>
          <w:rFonts w:eastAsia="宋体"/>
          <w:iCs/>
          <w:szCs w:val="20"/>
          <w:lang w:eastAsia="zh-CN"/>
        </w:rPr>
        <w:t xml:space="preserve">on </w:t>
      </w:r>
      <w:r w:rsidR="00381D10" w:rsidRPr="00381D10">
        <w:rPr>
          <w:rFonts w:eastAsia="Batang"/>
          <w:lang w:val="en-GB"/>
        </w:rPr>
        <w:t>SSB time domain position and periodicity with respect to serving cell SSB</w:t>
      </w:r>
      <w:r w:rsidR="00381D10">
        <w:rPr>
          <w:rFonts w:eastAsia="Batang"/>
          <w:lang w:val="en-GB"/>
        </w:rPr>
        <w:t xml:space="preserve">. The candidate values for X1 and X2 were also discussed including value of 0. From UE perspective, case 2 is optional and X2 can be reported as 0 considering potential complexity for rate-matching. Hence, for UE supporting inter-cell </w:t>
      </w:r>
      <w:proofErr w:type="spellStart"/>
      <w:r w:rsidR="00381D10">
        <w:rPr>
          <w:rFonts w:eastAsia="Batang"/>
          <w:lang w:val="en-GB"/>
        </w:rPr>
        <w:t>mTRP</w:t>
      </w:r>
      <w:proofErr w:type="spellEnd"/>
      <w:r w:rsidR="00381D10">
        <w:rPr>
          <w:rFonts w:eastAsia="Batang"/>
          <w:lang w:val="en-GB"/>
        </w:rPr>
        <w:t>, X1=1 should be mandatory while X2 can be optional to be reported. For UE without reporting X, the default capability can be {X1=1 and X2=0}.</w:t>
      </w:r>
    </w:p>
    <w:p w14:paraId="673187E7" w14:textId="77777777" w:rsidR="001211DA" w:rsidRPr="00E93B7A" w:rsidRDefault="001211DA" w:rsidP="001211DA">
      <w:pPr>
        <w:rPr>
          <w:rFonts w:eastAsia="宋体"/>
          <w:i/>
          <w:highlight w:val="green"/>
          <w:lang w:eastAsia="zh-CN"/>
        </w:rPr>
      </w:pPr>
      <w:r w:rsidRPr="00D903F9">
        <w:rPr>
          <w:rFonts w:eastAsia="Batang"/>
          <w:b/>
          <w:bCs/>
          <w:i/>
          <w:color w:val="000000"/>
          <w:highlight w:val="green"/>
          <w:shd w:val="clear" w:color="auto" w:fill="FFFF00"/>
          <w:lang w:val="en-GB"/>
        </w:rPr>
        <w:t xml:space="preserve">Agreement </w:t>
      </w:r>
    </w:p>
    <w:p w14:paraId="72379869" w14:textId="77777777" w:rsidR="001211DA" w:rsidRPr="00E93B7A" w:rsidRDefault="001211DA" w:rsidP="001211DA">
      <w:pPr>
        <w:rPr>
          <w:rFonts w:eastAsia="Batang"/>
          <w:i/>
          <w:sz w:val="22"/>
          <w:szCs w:val="22"/>
          <w:lang w:val="en-GB"/>
        </w:rPr>
      </w:pPr>
      <w:r w:rsidRPr="00E93B7A">
        <w:rPr>
          <w:rFonts w:eastAsia="Batang"/>
          <w:i/>
          <w:lang w:val="en-GB"/>
        </w:rPr>
        <w:t>Support two independent X values (X1, X2) are reported as a UE capability for two different assumptions on additional SSB time domain position and periodicity with respect to serving cell SSB.</w:t>
      </w:r>
    </w:p>
    <w:p w14:paraId="59DED8C6" w14:textId="77777777" w:rsidR="001211DA" w:rsidRPr="00E93B7A" w:rsidRDefault="001211DA" w:rsidP="00706347">
      <w:pPr>
        <w:numPr>
          <w:ilvl w:val="0"/>
          <w:numId w:val="8"/>
        </w:numPr>
        <w:rPr>
          <w:i/>
          <w:lang w:val="en-GB"/>
        </w:rPr>
      </w:pPr>
      <w:r w:rsidRPr="00E93B7A">
        <w:rPr>
          <w:i/>
          <w:lang w:val="en-GB"/>
        </w:rPr>
        <w:t xml:space="preserve">X1 (Case </w:t>
      </w:r>
      <w:proofErr w:type="gramStart"/>
      <w:r w:rsidRPr="00E93B7A">
        <w:rPr>
          <w:i/>
          <w:lang w:val="en-GB"/>
        </w:rPr>
        <w:t>1)=</w:t>
      </w:r>
      <w:proofErr w:type="gramEnd"/>
      <w:r w:rsidRPr="00E93B7A">
        <w:rPr>
          <w:i/>
          <w:lang w:val="en-GB"/>
        </w:rPr>
        <w:t xml:space="preserve"> The maximum number of configured additional PCIs when each configuration of SSB time domain positions and periodicity of the additional PCIs is the same as SSB time domain positions and periodicity of the serving cell PCI</w:t>
      </w:r>
    </w:p>
    <w:p w14:paraId="552EFBAB" w14:textId="77777777" w:rsidR="001211DA" w:rsidRPr="00E93B7A" w:rsidRDefault="001211DA" w:rsidP="00706347">
      <w:pPr>
        <w:numPr>
          <w:ilvl w:val="0"/>
          <w:numId w:val="8"/>
        </w:numPr>
        <w:rPr>
          <w:i/>
          <w:lang w:val="en-GB"/>
        </w:rPr>
      </w:pPr>
      <w:r w:rsidRPr="00E93B7A">
        <w:rPr>
          <w:i/>
          <w:lang w:val="en-GB"/>
        </w:rPr>
        <w:t xml:space="preserve">X2 (Case </w:t>
      </w:r>
      <w:proofErr w:type="gramStart"/>
      <w:r w:rsidRPr="00E93B7A">
        <w:rPr>
          <w:i/>
          <w:lang w:val="en-GB"/>
        </w:rPr>
        <w:t>2)=</w:t>
      </w:r>
      <w:proofErr w:type="gramEnd"/>
      <w:r w:rsidRPr="00E93B7A">
        <w:rPr>
          <w:i/>
          <w:lang w:val="en-GB"/>
        </w:rPr>
        <w:t xml:space="preserve"> The maximum number of configured additional PCIs when the configurations of SSB time domain positions and periodicity of the additional PCIs is not according to Case 1</w:t>
      </w:r>
    </w:p>
    <w:p w14:paraId="0679C3DD" w14:textId="77777777" w:rsidR="001211DA" w:rsidRPr="00E93B7A" w:rsidRDefault="001211DA" w:rsidP="00706347">
      <w:pPr>
        <w:numPr>
          <w:ilvl w:val="0"/>
          <w:numId w:val="8"/>
        </w:numPr>
        <w:rPr>
          <w:i/>
          <w:lang w:val="en-GB"/>
        </w:rPr>
      </w:pPr>
      <w:r w:rsidRPr="00E93B7A">
        <w:rPr>
          <w:i/>
          <w:lang w:val="en-GB"/>
        </w:rPr>
        <w:t>Note: By definition, Case 1 and Case 2 cannot be enabled simultaneously</w:t>
      </w:r>
    </w:p>
    <w:p w14:paraId="085BA89D" w14:textId="77777777" w:rsidR="001211DA" w:rsidRPr="00E93B7A" w:rsidRDefault="001211DA" w:rsidP="00706347">
      <w:pPr>
        <w:numPr>
          <w:ilvl w:val="0"/>
          <w:numId w:val="8"/>
        </w:numPr>
        <w:rPr>
          <w:i/>
          <w:lang w:val="en-GB"/>
        </w:rPr>
      </w:pPr>
      <w:r w:rsidRPr="00E93B7A">
        <w:rPr>
          <w:i/>
          <w:lang w:val="en-GB"/>
        </w:rPr>
        <w:t>Supported values for X1 and X2 include</w:t>
      </w:r>
      <w:r w:rsidRPr="00E93B7A">
        <w:rPr>
          <w:i/>
          <w:strike/>
          <w:lang w:val="en-GB"/>
        </w:rPr>
        <w:t>s</w:t>
      </w:r>
      <w:r w:rsidRPr="00E93B7A">
        <w:rPr>
          <w:i/>
          <w:lang w:val="en-GB"/>
        </w:rPr>
        <w:t xml:space="preserve"> at least 0,1,2,3 and 7. FFS on other values</w:t>
      </w:r>
    </w:p>
    <w:p w14:paraId="3F6052C5" w14:textId="77777777" w:rsidR="001211DA" w:rsidRPr="00D903F9" w:rsidRDefault="001211DA" w:rsidP="001211DA">
      <w:pPr>
        <w:wordWrap w:val="0"/>
        <w:rPr>
          <w:i/>
          <w:iCs/>
        </w:rPr>
      </w:pPr>
      <w:r w:rsidRPr="00D903F9">
        <w:rPr>
          <w:i/>
          <w:lang w:val="en-GB"/>
        </w:rPr>
        <w:t>This UE capability has FR1 and FR2 differentiation (</w:t>
      </w:r>
      <w:proofErr w:type="gramStart"/>
      <w:r w:rsidRPr="00D903F9">
        <w:rPr>
          <w:i/>
          <w:lang w:val="en-GB"/>
        </w:rPr>
        <w:t>FFS :</w:t>
      </w:r>
      <w:proofErr w:type="gramEnd"/>
      <w:r w:rsidRPr="00D903F9">
        <w:rPr>
          <w:i/>
          <w:lang w:val="en-GB"/>
        </w:rPr>
        <w:t xml:space="preserve"> Whether this UE capability is per UE or per band)</w:t>
      </w:r>
    </w:p>
    <w:p w14:paraId="60A2F8D9" w14:textId="77777777" w:rsidR="001211DA" w:rsidRDefault="001211DA" w:rsidP="005060C6">
      <w:pPr>
        <w:spacing w:after="120"/>
        <w:jc w:val="both"/>
        <w:rPr>
          <w:rFonts w:eastAsia="宋体"/>
          <w:iCs/>
          <w:szCs w:val="20"/>
          <w:lang w:eastAsia="zh-CN"/>
        </w:rPr>
      </w:pPr>
    </w:p>
    <w:p w14:paraId="3EA6D076" w14:textId="6B33BE13" w:rsidR="005060C6" w:rsidRDefault="005060C6" w:rsidP="005060C6">
      <w:pPr>
        <w:spacing w:after="120"/>
        <w:rPr>
          <w:rFonts w:cs="Times"/>
          <w:b/>
          <w:bCs/>
          <w:i/>
          <w:iCs/>
        </w:rPr>
      </w:pPr>
      <w:r w:rsidRPr="00FB32DA">
        <w:rPr>
          <w:rFonts w:eastAsia="宋体" w:cs="Calibri" w:hint="eastAsia"/>
          <w:b/>
          <w:i/>
          <w:szCs w:val="22"/>
          <w:lang w:eastAsia="zh-CN"/>
        </w:rPr>
        <w:t xml:space="preserve">Proposal </w:t>
      </w:r>
      <w:r w:rsidR="005A1655">
        <w:rPr>
          <w:rFonts w:eastAsia="宋体" w:cs="Calibri"/>
          <w:b/>
          <w:i/>
          <w:szCs w:val="22"/>
          <w:lang w:eastAsia="zh-CN"/>
        </w:rPr>
        <w:t>4</w:t>
      </w:r>
      <w:r w:rsidRPr="00FB32DA">
        <w:rPr>
          <w:rFonts w:eastAsia="宋体" w:cs="Calibri" w:hint="eastAsia"/>
          <w:b/>
          <w:i/>
          <w:szCs w:val="22"/>
          <w:lang w:eastAsia="zh-CN"/>
        </w:rPr>
        <w:t>:</w:t>
      </w:r>
      <w:r>
        <w:rPr>
          <w:rFonts w:eastAsia="宋体" w:cs="Calibri"/>
          <w:b/>
          <w:i/>
          <w:szCs w:val="22"/>
          <w:lang w:eastAsia="zh-CN"/>
        </w:rPr>
        <w:t xml:space="preserve"> </w:t>
      </w:r>
      <w:r w:rsidR="001211DA">
        <w:rPr>
          <w:rFonts w:eastAsia="宋体" w:cs="Calibri" w:hint="eastAsia"/>
          <w:b/>
          <w:i/>
          <w:szCs w:val="22"/>
          <w:lang w:eastAsia="zh-CN"/>
        </w:rPr>
        <w:t>Support</w:t>
      </w:r>
      <w:r w:rsidR="001211DA">
        <w:rPr>
          <w:rFonts w:eastAsia="宋体" w:cs="Calibri"/>
          <w:b/>
          <w:i/>
          <w:szCs w:val="22"/>
          <w:lang w:eastAsia="zh-CN"/>
        </w:rPr>
        <w:t xml:space="preserve"> {</w:t>
      </w:r>
      <w:r w:rsidR="001211DA">
        <w:rPr>
          <w:rFonts w:eastAsia="宋体" w:cs="Calibri" w:hint="eastAsia"/>
          <w:b/>
          <w:i/>
          <w:szCs w:val="22"/>
          <w:lang w:eastAsia="zh-CN"/>
        </w:rPr>
        <w:t>X</w:t>
      </w:r>
      <w:r w:rsidR="001211DA">
        <w:rPr>
          <w:rFonts w:eastAsia="宋体" w:cs="Calibri"/>
          <w:b/>
          <w:i/>
          <w:szCs w:val="22"/>
          <w:lang w:eastAsia="zh-CN"/>
        </w:rPr>
        <w:t xml:space="preserve">1=1, X2=0} as the default UE capability for UE supporting inter-cell </w:t>
      </w:r>
      <w:proofErr w:type="spellStart"/>
      <w:r w:rsidR="001211DA">
        <w:rPr>
          <w:rFonts w:eastAsia="宋体" w:cs="Calibri"/>
          <w:b/>
          <w:i/>
          <w:szCs w:val="22"/>
          <w:lang w:eastAsia="zh-CN"/>
        </w:rPr>
        <w:t>mTRP</w:t>
      </w:r>
      <w:proofErr w:type="spellEnd"/>
      <w:r w:rsidR="001211DA">
        <w:rPr>
          <w:rFonts w:eastAsia="宋体" w:cs="Calibri"/>
          <w:b/>
          <w:i/>
          <w:szCs w:val="22"/>
          <w:lang w:eastAsia="zh-CN"/>
        </w:rPr>
        <w:t>.</w:t>
      </w:r>
    </w:p>
    <w:p w14:paraId="7A231C5A" w14:textId="72C96266" w:rsidR="00401CE9" w:rsidRPr="003C529B" w:rsidRDefault="00401CE9" w:rsidP="00401CE9">
      <w:pPr>
        <w:keepNext/>
        <w:spacing w:before="240" w:after="60"/>
        <w:ind w:left="142"/>
        <w:outlineLvl w:val="2"/>
        <w:rPr>
          <w:rFonts w:ascii="Arial" w:eastAsia="MS Mincho" w:hAnsi="Arial" w:cs="Arial"/>
          <w:bCs/>
          <w:sz w:val="26"/>
          <w:szCs w:val="26"/>
          <w:lang w:eastAsia="zh-CN"/>
        </w:rPr>
      </w:pPr>
      <w:r w:rsidRPr="003C529B">
        <w:rPr>
          <w:rFonts w:ascii="Arial" w:eastAsia="等线" w:hAnsi="Arial" w:cs="Arial"/>
          <w:bCs/>
          <w:szCs w:val="26"/>
          <w:lang w:eastAsia="zh-CN"/>
        </w:rPr>
        <w:t>2.</w:t>
      </w:r>
      <w:r w:rsidRPr="003C529B">
        <w:rPr>
          <w:rFonts w:ascii="Arial" w:eastAsia="等线" w:hAnsi="Arial" w:cs="Arial" w:hint="eastAsia"/>
          <w:bCs/>
          <w:szCs w:val="26"/>
          <w:lang w:eastAsia="zh-CN"/>
        </w:rPr>
        <w:t>2</w:t>
      </w:r>
      <w:r w:rsidRPr="003C529B">
        <w:rPr>
          <w:rFonts w:ascii="Arial" w:eastAsia="等线" w:hAnsi="Arial" w:cs="Arial"/>
          <w:bCs/>
          <w:szCs w:val="26"/>
          <w:lang w:eastAsia="zh-CN"/>
        </w:rPr>
        <w:t>.</w:t>
      </w:r>
      <w:r>
        <w:rPr>
          <w:rFonts w:ascii="Arial" w:eastAsia="等线" w:hAnsi="Arial" w:cs="Arial"/>
          <w:bCs/>
          <w:szCs w:val="26"/>
          <w:lang w:eastAsia="zh-CN"/>
        </w:rPr>
        <w:t>3</w:t>
      </w:r>
      <w:r w:rsidRPr="003C529B">
        <w:rPr>
          <w:rFonts w:ascii="Arial" w:eastAsia="等线" w:hAnsi="Arial" w:cs="Arial"/>
          <w:bCs/>
          <w:szCs w:val="26"/>
          <w:lang w:eastAsia="zh-CN"/>
        </w:rPr>
        <w:tab/>
      </w:r>
      <w:r>
        <w:rPr>
          <w:rFonts w:ascii="Arial" w:eastAsia="等线" w:hAnsi="Arial" w:cs="Arial"/>
          <w:bCs/>
          <w:szCs w:val="26"/>
          <w:lang w:eastAsia="zh-CN"/>
        </w:rPr>
        <w:t>UE feature for e</w:t>
      </w:r>
      <w:r w:rsidRPr="009A2A86">
        <w:rPr>
          <w:rFonts w:ascii="Arial" w:eastAsia="等线" w:hAnsi="Arial" w:cs="Arial"/>
          <w:bCs/>
          <w:szCs w:val="26"/>
          <w:lang w:eastAsia="zh-CN"/>
        </w:rPr>
        <w:t xml:space="preserve">nhancements on </w:t>
      </w:r>
      <w:r w:rsidRPr="00401CE9">
        <w:rPr>
          <w:rFonts w:ascii="Arial" w:eastAsia="等线" w:hAnsi="Arial" w:cs="Arial"/>
          <w:bCs/>
          <w:szCs w:val="26"/>
          <w:lang w:eastAsia="zh-CN"/>
        </w:rPr>
        <w:t>beam management for multi-TRP</w:t>
      </w:r>
    </w:p>
    <w:p w14:paraId="7858D5A6" w14:textId="2855E94D" w:rsidR="00CA7237" w:rsidRDefault="00CA7237" w:rsidP="00401CE9">
      <w:pPr>
        <w:spacing w:before="120" w:after="120" w:line="264" w:lineRule="auto"/>
        <w:jc w:val="both"/>
        <w:rPr>
          <w:rFonts w:eastAsia="宋体"/>
          <w:lang w:eastAsia="zh-CN"/>
        </w:rPr>
      </w:pPr>
      <w:r>
        <w:rPr>
          <w:rFonts w:eastAsia="宋体"/>
          <w:lang w:eastAsia="zh-CN"/>
        </w:rPr>
        <w:t>For enhanced group-based beam reporting, we have the FG 23-5-1:</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1530"/>
        <w:gridCol w:w="7290"/>
      </w:tblGrid>
      <w:tr w:rsidR="00CA7237" w:rsidRPr="005D0979" w14:paraId="14B34AAB" w14:textId="77777777" w:rsidTr="0062162E">
        <w:trPr>
          <w:trHeight w:val="20"/>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5DBE51A1" w14:textId="77777777" w:rsidR="00CA7237" w:rsidRPr="005D0979" w:rsidRDefault="00CA7237" w:rsidP="0062162E">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23-5-1</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94E636E" w14:textId="77777777" w:rsidR="00CA7237" w:rsidRPr="005D0979" w:rsidRDefault="00CA7237" w:rsidP="0062162E">
            <w:pPr>
              <w:pStyle w:val="TAL"/>
              <w:rPr>
                <w:rFonts w:asciiTheme="majorHAnsi" w:eastAsia="宋体" w:hAnsiTheme="majorHAnsi" w:cstheme="majorHAnsi"/>
                <w:color w:val="000000" w:themeColor="text1"/>
                <w:szCs w:val="18"/>
                <w:lang w:eastAsia="zh-CN"/>
              </w:rPr>
            </w:pPr>
            <w:r w:rsidRPr="005D0979">
              <w:rPr>
                <w:rFonts w:asciiTheme="majorHAnsi" w:hAnsiTheme="majorHAnsi" w:cstheme="majorHAnsi"/>
                <w:color w:val="000000" w:themeColor="text1"/>
                <w:szCs w:val="18"/>
                <w:lang w:eastAsia="zh-CN"/>
              </w:rPr>
              <w:t>Group based L1-RSRP reporting enhancements</w:t>
            </w:r>
          </w:p>
        </w:tc>
        <w:tc>
          <w:tcPr>
            <w:tcW w:w="7290" w:type="dxa"/>
            <w:tcBorders>
              <w:top w:val="single" w:sz="4" w:space="0" w:color="auto"/>
              <w:left w:val="single" w:sz="4" w:space="0" w:color="auto"/>
              <w:bottom w:val="single" w:sz="4" w:space="0" w:color="auto"/>
              <w:right w:val="single" w:sz="4" w:space="0" w:color="auto"/>
            </w:tcBorders>
            <w:shd w:val="clear" w:color="auto" w:fill="auto"/>
          </w:tcPr>
          <w:p w14:paraId="7F4959E9" w14:textId="77777777" w:rsidR="00CA7237" w:rsidRPr="005D0979" w:rsidRDefault="00CA7237" w:rsidP="0062162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rPr>
              <w:t>1. Support</w:t>
            </w:r>
            <w:r w:rsidRPr="005D0979">
              <w:rPr>
                <w:rFonts w:asciiTheme="majorHAnsi" w:hAnsiTheme="majorHAnsi" w:cstheme="majorHAnsi"/>
                <w:color w:val="000000" w:themeColor="text1"/>
                <w:sz w:val="18"/>
                <w:szCs w:val="18"/>
                <w:lang w:eastAsia="zh-CN"/>
              </w:rPr>
              <w:t xml:space="preserve"> a single L1-RSRP reporting instance consisting of N</w:t>
            </w:r>
            <w:r w:rsidRPr="005D0979" w:rsidDel="00116B89">
              <w:rPr>
                <w:rFonts w:asciiTheme="majorHAnsi" w:hAnsiTheme="majorHAnsi" w:cstheme="majorHAnsi"/>
                <w:color w:val="000000" w:themeColor="text1"/>
                <w:sz w:val="18"/>
                <w:szCs w:val="18"/>
                <w:lang w:eastAsia="zh-CN"/>
              </w:rPr>
              <w:t xml:space="preserve"> </w:t>
            </w:r>
            <w:r w:rsidRPr="005D0979">
              <w:rPr>
                <w:rFonts w:asciiTheme="majorHAnsi" w:hAnsiTheme="majorHAnsi" w:cstheme="majorHAnsi"/>
                <w:color w:val="000000" w:themeColor="text1"/>
                <w:sz w:val="18"/>
                <w:szCs w:val="18"/>
              </w:rPr>
              <w:t xml:space="preserve">beam groups and M=2 beams per </w:t>
            </w:r>
            <w:r w:rsidRPr="005D0979">
              <w:rPr>
                <w:rFonts w:asciiTheme="majorHAnsi" w:hAnsiTheme="majorHAnsi" w:cstheme="majorHAnsi"/>
                <w:color w:val="000000" w:themeColor="text1"/>
                <w:sz w:val="18"/>
                <w:szCs w:val="18"/>
                <w:highlight w:val="yellow"/>
              </w:rPr>
              <w:t>[pair/group] [in one report instance]</w:t>
            </w:r>
          </w:p>
          <w:p w14:paraId="3C0B2F83" w14:textId="77777777" w:rsidR="00CA7237" w:rsidRPr="005D0979" w:rsidRDefault="00CA7237" w:rsidP="0062162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highlight w:val="yellow"/>
              </w:rPr>
            </w:pPr>
            <w:r w:rsidRPr="005D0979">
              <w:rPr>
                <w:rFonts w:asciiTheme="majorHAnsi" w:hAnsiTheme="majorHAnsi" w:cstheme="majorHAnsi"/>
                <w:color w:val="000000" w:themeColor="text1"/>
                <w:sz w:val="18"/>
                <w:szCs w:val="18"/>
                <w:highlight w:val="yellow"/>
              </w:rPr>
              <w:t>2. [Support of enhanced group-based reporting for Rel-17 M-TRP]</w:t>
            </w:r>
          </w:p>
          <w:p w14:paraId="142A95C6" w14:textId="77777777" w:rsidR="00CA7237" w:rsidRPr="005D0979" w:rsidRDefault="00CA7237" w:rsidP="0062162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highlight w:val="yellow"/>
              </w:rPr>
            </w:pPr>
            <w:r w:rsidRPr="005D0979">
              <w:rPr>
                <w:rFonts w:asciiTheme="majorHAnsi" w:hAnsiTheme="majorHAnsi" w:cstheme="majorHAnsi"/>
                <w:color w:val="000000" w:themeColor="text1"/>
                <w:sz w:val="18"/>
                <w:szCs w:val="18"/>
                <w:highlight w:val="yellow"/>
              </w:rPr>
              <w:t>3. [Maximum number of SSB and CSI-RS resources for measurement in both CMR sets within a slot across all CCs]</w:t>
            </w:r>
          </w:p>
          <w:p w14:paraId="40C096F6" w14:textId="77777777" w:rsidR="00CA7237" w:rsidRPr="005D0979" w:rsidRDefault="00CA7237" w:rsidP="0062162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highlight w:val="yellow"/>
              </w:rPr>
            </w:pPr>
            <w:r w:rsidRPr="005D0979">
              <w:rPr>
                <w:rFonts w:asciiTheme="majorHAnsi" w:hAnsiTheme="majorHAnsi" w:cstheme="majorHAnsi"/>
                <w:color w:val="000000" w:themeColor="text1"/>
                <w:sz w:val="18"/>
                <w:szCs w:val="18"/>
                <w:highlight w:val="yellow"/>
              </w:rPr>
              <w:t>4. [Maximum number of configured SSB and CSI-RS resources for measurement in both CMR sets across all CCs]</w:t>
            </w:r>
          </w:p>
          <w:p w14:paraId="376C2087" w14:textId="77777777" w:rsidR="00CA7237" w:rsidRPr="005D0979" w:rsidRDefault="00CA7237" w:rsidP="0062162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highlight w:val="yellow"/>
              </w:rPr>
            </w:pPr>
            <w:r w:rsidRPr="005D0979">
              <w:rPr>
                <w:rFonts w:asciiTheme="majorHAnsi" w:hAnsiTheme="majorHAnsi" w:cstheme="majorHAnsi"/>
                <w:color w:val="000000" w:themeColor="text1"/>
                <w:sz w:val="18"/>
                <w:szCs w:val="18"/>
                <w:highlight w:val="yellow"/>
              </w:rPr>
              <w:t>5. [Support beam measurement on two CMR resource sets]</w:t>
            </w:r>
          </w:p>
          <w:p w14:paraId="4A28A79F" w14:textId="77777777" w:rsidR="00CA7237" w:rsidRPr="005D0979" w:rsidRDefault="00CA7237" w:rsidP="0062162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highlight w:val="yellow"/>
              </w:rPr>
              <w:t xml:space="preserve">6. [Support of enhanced group-based reporting for Rel-17 intra-cell and inter-cell </w:t>
            </w:r>
            <w:proofErr w:type="spellStart"/>
            <w:r w:rsidRPr="005D0979">
              <w:rPr>
                <w:rFonts w:asciiTheme="majorHAnsi" w:hAnsiTheme="majorHAnsi" w:cstheme="majorHAnsi"/>
                <w:color w:val="000000" w:themeColor="text1"/>
                <w:sz w:val="18"/>
                <w:szCs w:val="18"/>
                <w:highlight w:val="yellow"/>
              </w:rPr>
              <w:t>mTRP</w:t>
            </w:r>
            <w:proofErr w:type="spellEnd"/>
            <w:r w:rsidRPr="005D0979">
              <w:rPr>
                <w:rFonts w:asciiTheme="majorHAnsi" w:hAnsiTheme="majorHAnsi" w:cstheme="majorHAnsi"/>
                <w:color w:val="000000" w:themeColor="text1"/>
                <w:sz w:val="18"/>
                <w:szCs w:val="18"/>
                <w:highlight w:val="yellow"/>
              </w:rPr>
              <w:t>]</w:t>
            </w:r>
          </w:p>
        </w:tc>
      </w:tr>
    </w:tbl>
    <w:p w14:paraId="4B19CF86" w14:textId="76D76895" w:rsidR="00CA7237" w:rsidRDefault="00CA7237" w:rsidP="00CA7237">
      <w:pPr>
        <w:pStyle w:val="00Text"/>
      </w:pPr>
      <w:r>
        <w:t xml:space="preserve">For component 2: it shall be removed because enhanced group-based beam reporting was not designed for inter-cell </w:t>
      </w:r>
      <w:proofErr w:type="spellStart"/>
      <w:r>
        <w:t>mTRP</w:t>
      </w:r>
      <w:proofErr w:type="spellEnd"/>
      <w:r>
        <w:t xml:space="preserve">.   Components 3 and 4 shall be kept because they are about the number of CMR resources that the UE is capable of measuring.  For component 5: we prefer to remove it since configuring two CMR sets is one basic component for enhanced group-based beam reporting in rel17.  For component 6: we prefer to remove it for the same reason as component 2. </w:t>
      </w:r>
    </w:p>
    <w:p w14:paraId="714D9E11" w14:textId="474F8C5B" w:rsidR="00CA7237" w:rsidRDefault="00CA7237" w:rsidP="00CA7237">
      <w:pPr>
        <w:spacing w:after="120"/>
        <w:rPr>
          <w:rFonts w:eastAsia="宋体" w:cs="Calibri"/>
          <w:b/>
          <w:i/>
          <w:szCs w:val="22"/>
          <w:lang w:eastAsia="zh-CN"/>
        </w:rPr>
      </w:pPr>
      <w:r w:rsidRPr="00FB32DA">
        <w:rPr>
          <w:rFonts w:eastAsia="宋体" w:cs="Calibri" w:hint="eastAsia"/>
          <w:b/>
          <w:i/>
          <w:szCs w:val="22"/>
          <w:lang w:eastAsia="zh-CN"/>
        </w:rPr>
        <w:t xml:space="preserve">Proposal </w:t>
      </w:r>
      <w:r w:rsidR="005A1655">
        <w:rPr>
          <w:rFonts w:eastAsia="宋体" w:cs="Calibri"/>
          <w:b/>
          <w:i/>
          <w:szCs w:val="22"/>
          <w:lang w:eastAsia="zh-CN"/>
        </w:rPr>
        <w:t>5</w:t>
      </w:r>
      <w:r w:rsidRPr="00FB32DA">
        <w:rPr>
          <w:rFonts w:eastAsia="宋体" w:cs="Calibri" w:hint="eastAsia"/>
          <w:b/>
          <w:i/>
          <w:szCs w:val="22"/>
          <w:lang w:eastAsia="zh-CN"/>
        </w:rPr>
        <w:t>:</w:t>
      </w:r>
      <w:r>
        <w:rPr>
          <w:rFonts w:eastAsia="宋体" w:cs="Calibri"/>
          <w:b/>
          <w:i/>
          <w:szCs w:val="22"/>
          <w:lang w:eastAsia="zh-CN"/>
        </w:rPr>
        <w:t xml:space="preserve"> On FG23-5-1:</w:t>
      </w:r>
    </w:p>
    <w:p w14:paraId="557CB60C" w14:textId="0DCCF59B" w:rsidR="00CA7237" w:rsidRDefault="00CA7237" w:rsidP="00CA7237">
      <w:pPr>
        <w:pStyle w:val="af3"/>
        <w:numPr>
          <w:ilvl w:val="0"/>
          <w:numId w:val="15"/>
        </w:numPr>
        <w:spacing w:after="120"/>
        <w:ind w:firstLineChars="0"/>
        <w:rPr>
          <w:rFonts w:cs="Times"/>
          <w:b/>
          <w:bCs/>
          <w:i/>
          <w:iCs/>
        </w:rPr>
      </w:pPr>
      <w:r>
        <w:rPr>
          <w:rFonts w:cs="Times"/>
          <w:b/>
          <w:bCs/>
          <w:i/>
          <w:iCs/>
        </w:rPr>
        <w:t>Remove components 2 and 6.</w:t>
      </w:r>
    </w:p>
    <w:p w14:paraId="0AF6F17C" w14:textId="133EE043" w:rsidR="00CA7237" w:rsidRDefault="00CA7237" w:rsidP="00CA7237">
      <w:pPr>
        <w:pStyle w:val="af3"/>
        <w:numPr>
          <w:ilvl w:val="0"/>
          <w:numId w:val="15"/>
        </w:numPr>
        <w:spacing w:after="120"/>
        <w:ind w:firstLineChars="0"/>
        <w:rPr>
          <w:rFonts w:cs="Times"/>
          <w:b/>
          <w:bCs/>
          <w:i/>
          <w:iCs/>
        </w:rPr>
      </w:pPr>
      <w:r>
        <w:rPr>
          <w:rFonts w:cs="Times"/>
          <w:b/>
          <w:bCs/>
          <w:i/>
          <w:iCs/>
        </w:rPr>
        <w:t>Keep components 3 and 4.</w:t>
      </w:r>
    </w:p>
    <w:p w14:paraId="40D41164" w14:textId="49D40C10" w:rsidR="00CA7237" w:rsidRPr="005A1655" w:rsidRDefault="00CA7237" w:rsidP="00CA7237">
      <w:pPr>
        <w:pStyle w:val="af3"/>
        <w:numPr>
          <w:ilvl w:val="0"/>
          <w:numId w:val="15"/>
        </w:numPr>
        <w:spacing w:after="120"/>
        <w:ind w:firstLineChars="0"/>
        <w:rPr>
          <w:rFonts w:cs="Times"/>
          <w:b/>
          <w:bCs/>
          <w:i/>
          <w:iCs/>
        </w:rPr>
      </w:pPr>
      <w:r>
        <w:rPr>
          <w:rFonts w:cs="Times"/>
          <w:b/>
          <w:bCs/>
          <w:i/>
          <w:iCs/>
        </w:rPr>
        <w:t>Remove component 5.</w:t>
      </w:r>
    </w:p>
    <w:p w14:paraId="40B99238" w14:textId="1522A13C" w:rsidR="005132A9" w:rsidRDefault="005132A9" w:rsidP="00CA7237">
      <w:pPr>
        <w:pStyle w:val="00Text"/>
      </w:pPr>
      <w:r>
        <w:t>For per-TRP BFR, we have the FG 23-5-2:</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1530"/>
        <w:gridCol w:w="7290"/>
      </w:tblGrid>
      <w:tr w:rsidR="005132A9" w:rsidRPr="005D0979" w14:paraId="5CC918A0" w14:textId="77777777" w:rsidTr="0062162E">
        <w:trPr>
          <w:trHeight w:val="20"/>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572F0920" w14:textId="77777777" w:rsidR="005132A9" w:rsidRPr="005D0979" w:rsidRDefault="005132A9" w:rsidP="0062162E">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23-5-2</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27DE30C" w14:textId="77777777" w:rsidR="005132A9" w:rsidRPr="005D0979" w:rsidRDefault="005132A9" w:rsidP="0062162E">
            <w:pPr>
              <w:pStyle w:val="TAL"/>
              <w:rPr>
                <w:rFonts w:asciiTheme="majorHAnsi" w:eastAsia="宋体" w:hAnsiTheme="majorHAnsi" w:cstheme="majorHAnsi"/>
                <w:color w:val="000000" w:themeColor="text1"/>
                <w:szCs w:val="18"/>
                <w:lang w:eastAsia="zh-CN"/>
              </w:rPr>
            </w:pPr>
            <w:r w:rsidRPr="005D0979">
              <w:rPr>
                <w:rFonts w:asciiTheme="majorHAnsi" w:hAnsiTheme="majorHAnsi" w:cstheme="majorHAnsi"/>
                <w:color w:val="000000" w:themeColor="text1"/>
                <w:szCs w:val="18"/>
                <w:lang w:eastAsia="zh-CN"/>
              </w:rPr>
              <w:t>MTRP BFR enhancements</w:t>
            </w:r>
          </w:p>
        </w:tc>
        <w:tc>
          <w:tcPr>
            <w:tcW w:w="7290" w:type="dxa"/>
            <w:tcBorders>
              <w:top w:val="single" w:sz="4" w:space="0" w:color="auto"/>
              <w:left w:val="single" w:sz="4" w:space="0" w:color="auto"/>
              <w:bottom w:val="single" w:sz="4" w:space="0" w:color="auto"/>
              <w:right w:val="single" w:sz="4" w:space="0" w:color="auto"/>
            </w:tcBorders>
            <w:shd w:val="clear" w:color="auto" w:fill="auto"/>
          </w:tcPr>
          <w:p w14:paraId="727C15B4" w14:textId="77777777" w:rsidR="005132A9" w:rsidRPr="005D0979" w:rsidRDefault="005132A9" w:rsidP="0062162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rPr>
              <w:t>1. Support</w:t>
            </w:r>
            <w:r w:rsidRPr="005D0979">
              <w:rPr>
                <w:rFonts w:asciiTheme="majorHAnsi" w:hAnsiTheme="majorHAnsi" w:cstheme="majorHAnsi"/>
                <w:color w:val="000000" w:themeColor="text1"/>
                <w:sz w:val="18"/>
                <w:szCs w:val="18"/>
                <w:lang w:eastAsia="zh-CN"/>
              </w:rPr>
              <w:t xml:space="preserve"> of the maximum </w:t>
            </w:r>
            <w:r w:rsidRPr="005D0979">
              <w:rPr>
                <w:rFonts w:asciiTheme="majorHAnsi" w:hAnsiTheme="majorHAnsi" w:cstheme="majorHAnsi"/>
                <w:color w:val="000000" w:themeColor="text1"/>
                <w:sz w:val="18"/>
                <w:szCs w:val="18"/>
              </w:rPr>
              <w:t>number of BFD-RS resources per set</w:t>
            </w:r>
          </w:p>
          <w:p w14:paraId="1D598C22" w14:textId="77777777" w:rsidR="005132A9" w:rsidRPr="005D0979" w:rsidRDefault="005132A9" w:rsidP="0062162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highlight w:val="yellow"/>
              </w:rPr>
            </w:pPr>
            <w:r w:rsidRPr="005D0979">
              <w:rPr>
                <w:rFonts w:asciiTheme="majorHAnsi" w:hAnsiTheme="majorHAnsi" w:cstheme="majorHAnsi"/>
                <w:color w:val="000000" w:themeColor="text1"/>
                <w:sz w:val="18"/>
                <w:szCs w:val="18"/>
                <w:highlight w:val="yellow"/>
              </w:rPr>
              <w:t xml:space="preserve">2. [Support of Rel-17 M-TRP BFR based on two BFD-RS sets]  </w:t>
            </w:r>
          </w:p>
          <w:p w14:paraId="0F61C401" w14:textId="77777777" w:rsidR="005132A9" w:rsidRPr="005D0979" w:rsidRDefault="005132A9" w:rsidP="0062162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highlight w:val="yellow"/>
              </w:rPr>
            </w:pPr>
            <w:r w:rsidRPr="005D0979">
              <w:rPr>
                <w:rFonts w:asciiTheme="majorHAnsi" w:hAnsiTheme="majorHAnsi" w:cstheme="majorHAnsi"/>
                <w:color w:val="000000" w:themeColor="text1"/>
                <w:sz w:val="18"/>
                <w:szCs w:val="18"/>
                <w:highlight w:val="yellow"/>
              </w:rPr>
              <w:t xml:space="preserve">3. [Maximum number of CSI-RS resources of both BFR-RS sets across all CCs] </w:t>
            </w:r>
          </w:p>
          <w:p w14:paraId="34A91110" w14:textId="77777777" w:rsidR="005132A9" w:rsidRPr="005D0979" w:rsidRDefault="005132A9" w:rsidP="0062162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highlight w:val="yellow"/>
              </w:rPr>
            </w:pPr>
            <w:r w:rsidRPr="005D0979">
              <w:rPr>
                <w:rFonts w:asciiTheme="majorHAnsi" w:hAnsiTheme="majorHAnsi" w:cstheme="majorHAnsi"/>
                <w:color w:val="000000" w:themeColor="text1"/>
                <w:sz w:val="18"/>
                <w:szCs w:val="18"/>
                <w:highlight w:val="yellow"/>
              </w:rPr>
              <w:t xml:space="preserve">4. [Maximal number of different SSBs of both BFD-RS sets across all CCs] </w:t>
            </w:r>
          </w:p>
          <w:p w14:paraId="55005D37" w14:textId="77777777" w:rsidR="005132A9" w:rsidRPr="005D0979" w:rsidRDefault="005132A9" w:rsidP="0062162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highlight w:val="yellow"/>
              </w:rPr>
            </w:pPr>
            <w:r w:rsidRPr="005D0979">
              <w:rPr>
                <w:rFonts w:asciiTheme="majorHAnsi" w:hAnsiTheme="majorHAnsi" w:cstheme="majorHAnsi"/>
                <w:color w:val="000000" w:themeColor="text1"/>
                <w:sz w:val="18"/>
                <w:szCs w:val="18"/>
                <w:highlight w:val="yellow"/>
              </w:rPr>
              <w:t>5. [Maximal number of different CSI-RS and/or SSB resources of both NBI-RS sets across all CCs]</w:t>
            </w:r>
          </w:p>
          <w:p w14:paraId="0A04EEFC" w14:textId="77777777" w:rsidR="005132A9" w:rsidRPr="005D0979" w:rsidRDefault="005132A9" w:rsidP="0062162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highlight w:val="yellow"/>
              </w:rPr>
            </w:pPr>
            <w:r w:rsidRPr="005D0979">
              <w:rPr>
                <w:rFonts w:asciiTheme="majorHAnsi" w:hAnsiTheme="majorHAnsi" w:cstheme="majorHAnsi"/>
                <w:color w:val="000000" w:themeColor="text1"/>
                <w:sz w:val="18"/>
                <w:szCs w:val="18"/>
                <w:highlight w:val="yellow"/>
              </w:rPr>
              <w:t>6. [Support up to two PUCCH-SR resources for MTRP BFRQ]</w:t>
            </w:r>
          </w:p>
          <w:p w14:paraId="7A50F184" w14:textId="77777777" w:rsidR="005132A9" w:rsidRPr="005D0979" w:rsidRDefault="005132A9" w:rsidP="0062162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highlight w:val="yellow"/>
              </w:rPr>
            </w:pPr>
            <w:r w:rsidRPr="005D0979">
              <w:rPr>
                <w:rFonts w:asciiTheme="majorHAnsi" w:hAnsiTheme="majorHAnsi" w:cstheme="majorHAnsi"/>
                <w:color w:val="000000" w:themeColor="text1"/>
                <w:sz w:val="18"/>
                <w:szCs w:val="18"/>
                <w:highlight w:val="yellow"/>
              </w:rPr>
              <w:t>7. [Supported maximum number of BFD-RS resources across two BFD-RS sets per BWP]</w:t>
            </w:r>
          </w:p>
          <w:p w14:paraId="0E4E4918" w14:textId="77777777" w:rsidR="005132A9" w:rsidRPr="005D0979" w:rsidRDefault="005132A9" w:rsidP="0062162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highlight w:val="yellow"/>
              </w:rPr>
              <w:t>8. [Support of [single DCI/multi-DCI] based BFR enhancement]</w:t>
            </w:r>
          </w:p>
          <w:p w14:paraId="6C56E62C" w14:textId="77777777" w:rsidR="005132A9" w:rsidRPr="005D0979" w:rsidRDefault="005132A9" w:rsidP="0062162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r>
    </w:tbl>
    <w:p w14:paraId="6C903ED4" w14:textId="4D24FAF4" w:rsidR="005132A9" w:rsidRDefault="005132A9" w:rsidP="00CA7237">
      <w:pPr>
        <w:pStyle w:val="00Text"/>
      </w:pPr>
      <w:r>
        <w:t xml:space="preserve">For component 2: it shall be removed because the basic function of FG 23-5-2 is per-TRP BFR. For components 3, 4, 5 and 7: we are fine to keep them. For component 6: the current description is not accurate and we do not think it is needed too. If it is kept, we suggest to </w:t>
      </w:r>
      <w:r w:rsidR="00536E36">
        <w:t>change it</w:t>
      </w:r>
      <w:r>
        <w:t xml:space="preserve"> to “6. The maximum number SR configuration for </w:t>
      </w:r>
      <w:r w:rsidR="00536E36">
        <w:t>MTRP BFR</w:t>
      </w:r>
      <w:r>
        <w:t>”</w:t>
      </w:r>
      <w:r w:rsidR="00536E36">
        <w:t>. For component 8: it is not needed.</w:t>
      </w:r>
    </w:p>
    <w:p w14:paraId="1EBC3E94" w14:textId="572E4FAC" w:rsidR="00536E36" w:rsidRDefault="00536E36" w:rsidP="00536E36">
      <w:pPr>
        <w:spacing w:after="120"/>
        <w:rPr>
          <w:rFonts w:eastAsia="宋体" w:cs="Calibri"/>
          <w:b/>
          <w:i/>
          <w:szCs w:val="22"/>
          <w:lang w:eastAsia="zh-CN"/>
        </w:rPr>
      </w:pPr>
      <w:r w:rsidRPr="00FB32DA">
        <w:rPr>
          <w:rFonts w:eastAsia="宋体" w:cs="Calibri" w:hint="eastAsia"/>
          <w:b/>
          <w:i/>
          <w:szCs w:val="22"/>
          <w:lang w:eastAsia="zh-CN"/>
        </w:rPr>
        <w:t xml:space="preserve">Proposal </w:t>
      </w:r>
      <w:r w:rsidR="005A1655">
        <w:rPr>
          <w:rFonts w:eastAsia="宋体" w:cs="Calibri"/>
          <w:b/>
          <w:i/>
          <w:szCs w:val="22"/>
          <w:lang w:eastAsia="zh-CN"/>
        </w:rPr>
        <w:t>6</w:t>
      </w:r>
      <w:r w:rsidRPr="00FB32DA">
        <w:rPr>
          <w:rFonts w:eastAsia="宋体" w:cs="Calibri" w:hint="eastAsia"/>
          <w:b/>
          <w:i/>
          <w:szCs w:val="22"/>
          <w:lang w:eastAsia="zh-CN"/>
        </w:rPr>
        <w:t>:</w:t>
      </w:r>
      <w:r>
        <w:rPr>
          <w:rFonts w:eastAsia="宋体" w:cs="Calibri"/>
          <w:b/>
          <w:i/>
          <w:szCs w:val="22"/>
          <w:lang w:eastAsia="zh-CN"/>
        </w:rPr>
        <w:t xml:space="preserve"> On FG23-5-2:</w:t>
      </w:r>
    </w:p>
    <w:p w14:paraId="180CD50F" w14:textId="3AD6534C" w:rsidR="00536E36" w:rsidRDefault="00536E36" w:rsidP="00536E36">
      <w:pPr>
        <w:pStyle w:val="af3"/>
        <w:numPr>
          <w:ilvl w:val="0"/>
          <w:numId w:val="17"/>
        </w:numPr>
        <w:spacing w:after="120"/>
        <w:ind w:firstLineChars="0"/>
        <w:rPr>
          <w:rFonts w:cs="Calibri"/>
          <w:b/>
          <w:i/>
        </w:rPr>
      </w:pPr>
      <w:r>
        <w:rPr>
          <w:rFonts w:cs="Calibri"/>
          <w:b/>
          <w:i/>
        </w:rPr>
        <w:t>Keep components 3/4/5/7.</w:t>
      </w:r>
    </w:p>
    <w:p w14:paraId="413F7E20" w14:textId="7024DD16" w:rsidR="00536E36" w:rsidRDefault="00536E36" w:rsidP="00536E36">
      <w:pPr>
        <w:pStyle w:val="af3"/>
        <w:numPr>
          <w:ilvl w:val="0"/>
          <w:numId w:val="17"/>
        </w:numPr>
        <w:spacing w:after="120"/>
        <w:ind w:firstLineChars="0"/>
        <w:rPr>
          <w:rFonts w:cs="Calibri"/>
          <w:b/>
          <w:i/>
        </w:rPr>
      </w:pPr>
      <w:r>
        <w:rPr>
          <w:rFonts w:cs="Calibri"/>
          <w:b/>
          <w:i/>
        </w:rPr>
        <w:t>Remove component 2 and 8.</w:t>
      </w:r>
    </w:p>
    <w:p w14:paraId="51427F04" w14:textId="55B28A2C" w:rsidR="00536E36" w:rsidRPr="007518D3" w:rsidRDefault="00536E36" w:rsidP="007518D3">
      <w:pPr>
        <w:pStyle w:val="af3"/>
        <w:numPr>
          <w:ilvl w:val="0"/>
          <w:numId w:val="17"/>
        </w:numPr>
        <w:spacing w:after="120"/>
        <w:ind w:firstLineChars="0"/>
        <w:rPr>
          <w:rFonts w:cs="Calibri"/>
          <w:b/>
          <w:i/>
        </w:rPr>
      </w:pPr>
      <w:r>
        <w:rPr>
          <w:rFonts w:cs="Calibri"/>
          <w:b/>
          <w:i/>
        </w:rPr>
        <w:t>For component 6: remove it or change it to “the maximum number of SR configurations for MTRP BFR”</w:t>
      </w:r>
    </w:p>
    <w:p w14:paraId="15944FA4" w14:textId="76BB1783" w:rsidR="00AE2011" w:rsidRPr="00AE2011" w:rsidRDefault="00401CE9" w:rsidP="00AE2011">
      <w:pPr>
        <w:keepNext/>
        <w:spacing w:before="240" w:after="60"/>
        <w:ind w:left="142"/>
        <w:outlineLvl w:val="2"/>
        <w:rPr>
          <w:rFonts w:ascii="Arial" w:eastAsiaTheme="minorEastAsia" w:hAnsi="Arial" w:cs="Arial"/>
          <w:bCs/>
          <w:sz w:val="26"/>
          <w:szCs w:val="26"/>
          <w:lang w:eastAsia="zh-CN"/>
        </w:rPr>
      </w:pPr>
      <w:r w:rsidRPr="003C529B">
        <w:rPr>
          <w:rFonts w:ascii="Arial" w:eastAsia="等线" w:hAnsi="Arial" w:cs="Arial"/>
          <w:bCs/>
          <w:szCs w:val="26"/>
          <w:lang w:eastAsia="zh-CN"/>
        </w:rPr>
        <w:t>2.</w:t>
      </w:r>
      <w:r w:rsidRPr="003C529B">
        <w:rPr>
          <w:rFonts w:ascii="Arial" w:eastAsia="等线" w:hAnsi="Arial" w:cs="Arial" w:hint="eastAsia"/>
          <w:bCs/>
          <w:szCs w:val="26"/>
          <w:lang w:eastAsia="zh-CN"/>
        </w:rPr>
        <w:t>2</w:t>
      </w:r>
      <w:r w:rsidRPr="003C529B">
        <w:rPr>
          <w:rFonts w:ascii="Arial" w:eastAsia="等线" w:hAnsi="Arial" w:cs="Arial"/>
          <w:bCs/>
          <w:szCs w:val="26"/>
          <w:lang w:eastAsia="zh-CN"/>
        </w:rPr>
        <w:t>.</w:t>
      </w:r>
      <w:r>
        <w:rPr>
          <w:rFonts w:ascii="Arial" w:eastAsia="等线" w:hAnsi="Arial" w:cs="Arial"/>
          <w:bCs/>
          <w:szCs w:val="26"/>
          <w:lang w:eastAsia="zh-CN"/>
        </w:rPr>
        <w:t>4</w:t>
      </w:r>
      <w:r w:rsidRPr="003C529B">
        <w:rPr>
          <w:rFonts w:ascii="Arial" w:eastAsia="等线" w:hAnsi="Arial" w:cs="Arial"/>
          <w:bCs/>
          <w:szCs w:val="26"/>
          <w:lang w:eastAsia="zh-CN"/>
        </w:rPr>
        <w:tab/>
      </w:r>
      <w:r w:rsidR="0054538D">
        <w:rPr>
          <w:rFonts w:ascii="Arial" w:eastAsia="等线" w:hAnsi="Arial" w:cs="Arial"/>
          <w:bCs/>
          <w:szCs w:val="26"/>
          <w:lang w:eastAsia="zh-CN"/>
        </w:rPr>
        <w:t>UE feature for e</w:t>
      </w:r>
      <w:r w:rsidR="0054538D" w:rsidRPr="009A2A86">
        <w:rPr>
          <w:rFonts w:ascii="Arial" w:eastAsia="等线" w:hAnsi="Arial" w:cs="Arial"/>
          <w:bCs/>
          <w:szCs w:val="26"/>
          <w:lang w:eastAsia="zh-CN"/>
        </w:rPr>
        <w:t xml:space="preserve">nhancements on </w:t>
      </w:r>
      <w:r w:rsidR="0054538D" w:rsidRPr="0054538D">
        <w:rPr>
          <w:rFonts w:ascii="Arial" w:eastAsia="等线" w:hAnsi="Arial" w:cs="Arial"/>
          <w:bCs/>
          <w:szCs w:val="26"/>
          <w:lang w:eastAsia="zh-CN"/>
        </w:rPr>
        <w:t>HST-SFN deployment</w:t>
      </w:r>
    </w:p>
    <w:p w14:paraId="1F58CA50" w14:textId="77777777" w:rsidR="004A79CE" w:rsidRDefault="004A79CE" w:rsidP="004A79CE">
      <w:pPr>
        <w:spacing w:after="120"/>
        <w:jc w:val="both"/>
        <w:rPr>
          <w:rFonts w:eastAsia="宋体"/>
          <w:iCs/>
          <w:szCs w:val="20"/>
          <w:lang w:eastAsia="zh-CN"/>
        </w:rPr>
      </w:pPr>
      <w:r>
        <w:rPr>
          <w:rFonts w:eastAsia="宋体"/>
          <w:iCs/>
          <w:szCs w:val="20"/>
          <w:lang w:eastAsia="zh-CN"/>
        </w:rPr>
        <w:t>Since SFN transmission can be configured to PDSCH and PDCCH jointly or separately, default TCI state</w:t>
      </w:r>
      <w:r>
        <w:rPr>
          <w:rFonts w:eastAsia="宋体" w:hint="eastAsia"/>
          <w:iCs/>
          <w:szCs w:val="20"/>
          <w:lang w:eastAsia="zh-CN"/>
        </w:rPr>
        <w:t>s</w:t>
      </w:r>
      <w:r>
        <w:rPr>
          <w:rFonts w:eastAsia="宋体"/>
          <w:iCs/>
          <w:szCs w:val="20"/>
          <w:lang w:eastAsia="zh-CN"/>
        </w:rPr>
        <w:t xml:space="preserve"> are respectively defined for different configuration cases, e.g. different DCI format (with or without TCI field), different SFN configuration (SFN</w:t>
      </w:r>
      <w:r>
        <w:rPr>
          <w:rFonts w:eastAsia="宋体" w:hint="eastAsia"/>
          <w:iCs/>
          <w:szCs w:val="20"/>
          <w:lang w:eastAsia="zh-CN"/>
        </w:rPr>
        <w:t>/S</w:t>
      </w:r>
      <w:r>
        <w:rPr>
          <w:rFonts w:eastAsia="宋体"/>
          <w:iCs/>
          <w:szCs w:val="20"/>
          <w:lang w:eastAsia="zh-CN"/>
        </w:rPr>
        <w:t>-</w:t>
      </w:r>
      <w:r>
        <w:rPr>
          <w:rFonts w:eastAsia="宋体" w:hint="eastAsia"/>
          <w:iCs/>
          <w:szCs w:val="20"/>
          <w:lang w:eastAsia="zh-CN"/>
        </w:rPr>
        <w:t>TRP</w:t>
      </w:r>
      <w:r>
        <w:rPr>
          <w:rFonts w:eastAsia="宋体"/>
          <w:iCs/>
          <w:szCs w:val="20"/>
          <w:lang w:eastAsia="zh-CN"/>
        </w:rPr>
        <w:t xml:space="preserve"> PDCCH+ </w:t>
      </w:r>
      <w:r>
        <w:rPr>
          <w:rFonts w:eastAsia="宋体" w:hint="eastAsia"/>
          <w:iCs/>
          <w:szCs w:val="20"/>
          <w:lang w:eastAsia="zh-CN"/>
        </w:rPr>
        <w:t>SFN</w:t>
      </w:r>
      <w:r>
        <w:rPr>
          <w:rFonts w:eastAsia="宋体"/>
          <w:iCs/>
          <w:szCs w:val="20"/>
          <w:lang w:eastAsia="zh-CN"/>
        </w:rPr>
        <w:t>/S-TRP PDSCH) and different TCI state parameter (</w:t>
      </w:r>
      <w:proofErr w:type="spellStart"/>
      <w:r w:rsidRPr="00C86A5B">
        <w:rPr>
          <w:rFonts w:eastAsia="Batang"/>
          <w:i/>
          <w:iCs/>
          <w:color w:val="000000"/>
          <w:szCs w:val="20"/>
          <w:lang w:val="en-GB" w:eastAsia="x-none"/>
        </w:rPr>
        <w:t>enableTwoDefaultTCIStates</w:t>
      </w:r>
      <w:proofErr w:type="spellEnd"/>
      <w:r>
        <w:rPr>
          <w:rFonts w:eastAsia="宋体"/>
          <w:iCs/>
          <w:szCs w:val="20"/>
          <w:lang w:eastAsia="zh-CN"/>
        </w:rPr>
        <w:t xml:space="preserve"> configured or not). Additional UE complexity is needed for UE to additionally support an amount of default TCI states. Furthermore, for some of the cases, UE needs to support dynamic </w:t>
      </w:r>
      <w:r>
        <w:rPr>
          <w:rFonts w:eastAsia="宋体"/>
          <w:iCs/>
          <w:szCs w:val="20"/>
          <w:lang w:eastAsia="zh-CN"/>
        </w:rPr>
        <w:lastRenderedPageBreak/>
        <w:t xml:space="preserve">switching between S-TRP and SFN transmission. Hence, separate UE capability is needed for support of default TCI state for each of the cases. </w:t>
      </w:r>
    </w:p>
    <w:p w14:paraId="50712301" w14:textId="231DF75C" w:rsidR="004A79CE" w:rsidRDefault="004A79CE" w:rsidP="004A79CE">
      <w:pPr>
        <w:spacing w:after="120"/>
        <w:rPr>
          <w:b/>
          <w:i/>
        </w:rPr>
      </w:pPr>
      <w:r w:rsidRPr="00C85BC4">
        <w:rPr>
          <w:rFonts w:hint="eastAsia"/>
          <w:b/>
          <w:i/>
        </w:rPr>
        <w:t>Proposal</w:t>
      </w:r>
      <w:r>
        <w:rPr>
          <w:b/>
          <w:i/>
        </w:rPr>
        <w:t xml:space="preserve"> </w:t>
      </w:r>
      <w:r w:rsidR="00996718">
        <w:rPr>
          <w:b/>
          <w:i/>
        </w:rPr>
        <w:t>7</w:t>
      </w:r>
      <w:r>
        <w:rPr>
          <w:b/>
          <w:i/>
        </w:rPr>
        <w:t xml:space="preserve">: Separate optional capability is reported by UE for support of default TCI state for each agreed case when CORESET or PDSCH is configured with SFN transmission. </w:t>
      </w:r>
    </w:p>
    <w:p w14:paraId="2161A810" w14:textId="59FF736B" w:rsidR="00876B87" w:rsidRPr="003C529B" w:rsidRDefault="00876B87" w:rsidP="00876B87">
      <w:pPr>
        <w:keepNext/>
        <w:numPr>
          <w:ilvl w:val="1"/>
          <w:numId w:val="1"/>
        </w:numPr>
        <w:spacing w:before="240" w:after="60"/>
        <w:ind w:left="567"/>
        <w:outlineLvl w:val="1"/>
        <w:rPr>
          <w:rFonts w:ascii="Helvetica" w:eastAsia="等线" w:hAnsi="Helvetica" w:cs="Arial"/>
          <w:bCs/>
          <w:iCs/>
          <w:sz w:val="24"/>
          <w:szCs w:val="28"/>
          <w:lang w:eastAsia="zh-CN"/>
        </w:rPr>
      </w:pPr>
      <w:r>
        <w:rPr>
          <w:rFonts w:ascii="Helvetica" w:eastAsia="等线" w:hAnsi="Helvetica" w:cs="Arial"/>
          <w:bCs/>
          <w:iCs/>
          <w:sz w:val="24"/>
          <w:szCs w:val="28"/>
          <w:lang w:eastAsia="zh-CN"/>
        </w:rPr>
        <w:t xml:space="preserve">UE feature for </w:t>
      </w:r>
      <w:r w:rsidR="009A45D8">
        <w:rPr>
          <w:rFonts w:ascii="Helvetica" w:eastAsia="等线" w:hAnsi="Helvetica" w:cs="Arial"/>
          <w:bCs/>
          <w:iCs/>
          <w:sz w:val="24"/>
          <w:szCs w:val="28"/>
          <w:lang w:eastAsia="zh-CN"/>
        </w:rPr>
        <w:t>e</w:t>
      </w:r>
      <w:r w:rsidR="009A45D8" w:rsidRPr="009A45D8">
        <w:rPr>
          <w:rFonts w:ascii="Helvetica" w:eastAsia="等线" w:hAnsi="Helvetica" w:cs="Arial"/>
          <w:bCs/>
          <w:iCs/>
          <w:sz w:val="24"/>
          <w:szCs w:val="28"/>
          <w:lang w:eastAsia="zh-CN"/>
        </w:rPr>
        <w:t>nhancements on SRS flexibility, coverage and capacity</w:t>
      </w:r>
    </w:p>
    <w:p w14:paraId="4FB22C3C" w14:textId="77777777" w:rsidR="001E41B2" w:rsidRDefault="00FB27F6" w:rsidP="009F3DCA">
      <w:pPr>
        <w:spacing w:before="120" w:after="120" w:line="264" w:lineRule="auto"/>
        <w:jc w:val="both"/>
        <w:rPr>
          <w:rFonts w:eastAsia="宋体"/>
          <w:lang w:eastAsia="zh-CN"/>
        </w:rPr>
      </w:pPr>
      <w:r>
        <w:rPr>
          <w:rFonts w:eastAsia="宋体"/>
          <w:lang w:eastAsia="zh-CN"/>
        </w:rPr>
        <w:t xml:space="preserve">In Rel-17 SRS discussion, some enhancements are introduced for various areas, e.g., the flexible SRS triggering, antenna switching, extended SRS repetition, RB-level partial frequency sounding, Comb-8 SRS. Based on the new features agreed so far, we </w:t>
      </w:r>
      <w:r w:rsidR="001E41B2">
        <w:rPr>
          <w:rFonts w:eastAsia="宋体"/>
          <w:lang w:eastAsia="zh-CN"/>
        </w:rPr>
        <w:t xml:space="preserve">suggest to consider the UE features listed in the following proposal: </w:t>
      </w:r>
    </w:p>
    <w:p w14:paraId="0157E014" w14:textId="02CFFD99" w:rsidR="001E41B2" w:rsidRDefault="001E41B2" w:rsidP="001E41B2">
      <w:pPr>
        <w:spacing w:before="120" w:after="120" w:line="264" w:lineRule="auto"/>
        <w:jc w:val="both"/>
        <w:rPr>
          <w:rFonts w:eastAsia="MS Mincho" w:cs="Times"/>
          <w:b/>
          <w:i/>
          <w:iCs/>
          <w:lang w:eastAsia="ja-JP"/>
        </w:rPr>
      </w:pPr>
      <w:r w:rsidRPr="00D71148">
        <w:rPr>
          <w:rFonts w:eastAsia="宋体"/>
          <w:b/>
          <w:bCs/>
          <w:i/>
          <w:iCs/>
          <w:lang w:eastAsia="zh-CN"/>
        </w:rPr>
        <w:t xml:space="preserve">Proposal </w:t>
      </w:r>
      <w:r w:rsidR="00012D1C">
        <w:rPr>
          <w:rFonts w:eastAsia="宋体"/>
          <w:b/>
          <w:bCs/>
          <w:i/>
          <w:iCs/>
          <w:lang w:eastAsia="zh-CN"/>
        </w:rPr>
        <w:t>8</w:t>
      </w:r>
      <w:r w:rsidRPr="00D71148">
        <w:rPr>
          <w:rFonts w:eastAsia="宋体" w:hint="eastAsia"/>
          <w:b/>
          <w:bCs/>
          <w:i/>
          <w:iCs/>
          <w:lang w:eastAsia="zh-CN"/>
        </w:rPr>
        <w:t xml:space="preserve">: </w:t>
      </w:r>
      <w:r>
        <w:rPr>
          <w:rFonts w:eastAsia="MS Mincho" w:cs="Times"/>
          <w:b/>
          <w:i/>
          <w:iCs/>
          <w:lang w:eastAsia="ja-JP"/>
        </w:rPr>
        <w:t xml:space="preserve">For Rel-17 SRS enhancement, </w:t>
      </w:r>
      <w:r w:rsidR="00A20E22">
        <w:rPr>
          <w:rFonts w:eastAsia="MS Mincho" w:cs="Times"/>
          <w:b/>
          <w:i/>
          <w:iCs/>
          <w:lang w:eastAsia="ja-JP"/>
        </w:rPr>
        <w:t xml:space="preserve">support the </w:t>
      </w:r>
      <w:r>
        <w:rPr>
          <w:rFonts w:eastAsia="MS Mincho" w:cs="Times"/>
          <w:b/>
          <w:i/>
          <w:iCs/>
          <w:lang w:eastAsia="ja-JP"/>
        </w:rPr>
        <w:t xml:space="preserve">UE features </w:t>
      </w:r>
      <w:r w:rsidR="000048AB">
        <w:rPr>
          <w:rFonts w:eastAsia="MS Mincho" w:cs="Times"/>
          <w:b/>
          <w:i/>
          <w:iCs/>
          <w:lang w:eastAsia="ja-JP"/>
        </w:rPr>
        <w:t>as below:</w:t>
      </w:r>
    </w:p>
    <w:p w14:paraId="3B60FB0B" w14:textId="5D4238C9" w:rsidR="003C466F" w:rsidRDefault="003C466F" w:rsidP="00706347">
      <w:pPr>
        <w:pStyle w:val="00Text"/>
        <w:numPr>
          <w:ilvl w:val="0"/>
          <w:numId w:val="6"/>
        </w:numPr>
        <w:rPr>
          <w:b/>
          <w:bCs/>
          <w:i/>
          <w:iCs/>
        </w:rPr>
      </w:pPr>
      <w:r w:rsidRPr="003C466F">
        <w:rPr>
          <w:b/>
          <w:bCs/>
          <w:i/>
          <w:iCs/>
        </w:rPr>
        <w:t>23-8-1</w:t>
      </w:r>
    </w:p>
    <w:p w14:paraId="50896AEF" w14:textId="7FE6B54C" w:rsidR="003C466F" w:rsidRDefault="003C466F" w:rsidP="00706347">
      <w:pPr>
        <w:pStyle w:val="00Text"/>
        <w:numPr>
          <w:ilvl w:val="1"/>
          <w:numId w:val="6"/>
        </w:numPr>
        <w:rPr>
          <w:b/>
          <w:bCs/>
          <w:i/>
          <w:iCs/>
        </w:rPr>
      </w:pPr>
      <w:r>
        <w:rPr>
          <w:b/>
          <w:bCs/>
          <w:i/>
          <w:iCs/>
        </w:rPr>
        <w:t xml:space="preserve">Suggest to remove </w:t>
      </w:r>
      <w:r w:rsidR="00672233" w:rsidRPr="00672233">
        <w:rPr>
          <w:rFonts w:hint="eastAsia"/>
          <w:b/>
          <w:bCs/>
          <w:i/>
          <w:iCs/>
        </w:rPr>
        <w:t>“</w:t>
      </w:r>
      <w:r w:rsidR="00672233" w:rsidRPr="00672233">
        <w:rPr>
          <w:b/>
          <w:bCs/>
          <w:i/>
          <w:iCs/>
        </w:rPr>
        <w:t>[and dynamically based on Rel-17 introduced new field in DCI Format 0_1/0_2/1_1/1_2]” as the available slot can be indicated by RRC or DCI</w:t>
      </w:r>
    </w:p>
    <w:p w14:paraId="50C61394" w14:textId="17F088C4" w:rsidR="00672233" w:rsidRDefault="00672233" w:rsidP="00706347">
      <w:pPr>
        <w:pStyle w:val="00Text"/>
        <w:numPr>
          <w:ilvl w:val="0"/>
          <w:numId w:val="6"/>
        </w:numPr>
        <w:rPr>
          <w:b/>
          <w:bCs/>
          <w:i/>
          <w:iCs/>
        </w:rPr>
      </w:pPr>
      <w:r>
        <w:rPr>
          <w:b/>
          <w:bCs/>
          <w:i/>
          <w:iCs/>
        </w:rPr>
        <w:t>23-8-3</w:t>
      </w:r>
    </w:p>
    <w:p w14:paraId="79BBEA16" w14:textId="77777777" w:rsidR="00194FF9" w:rsidRPr="00194FF9" w:rsidRDefault="00194FF9" w:rsidP="00706347">
      <w:pPr>
        <w:pStyle w:val="00Text"/>
        <w:numPr>
          <w:ilvl w:val="1"/>
          <w:numId w:val="6"/>
        </w:numPr>
        <w:rPr>
          <w:b/>
          <w:bCs/>
          <w:i/>
          <w:iCs/>
        </w:rPr>
      </w:pPr>
      <w:r w:rsidRPr="00194FF9">
        <w:rPr>
          <w:b/>
          <w:bCs/>
          <w:i/>
          <w:iCs/>
        </w:rPr>
        <w:t>candidates are</w:t>
      </w:r>
    </w:p>
    <w:p w14:paraId="39104C79" w14:textId="77777777" w:rsidR="00194FF9" w:rsidRPr="00194FF9" w:rsidRDefault="00194FF9" w:rsidP="00706347">
      <w:pPr>
        <w:pStyle w:val="00Text"/>
        <w:numPr>
          <w:ilvl w:val="2"/>
          <w:numId w:val="6"/>
        </w:numPr>
        <w:rPr>
          <w:b/>
          <w:bCs/>
          <w:i/>
          <w:iCs/>
        </w:rPr>
      </w:pPr>
      <w:r w:rsidRPr="00194FF9">
        <w:rPr>
          <w:b/>
          <w:bCs/>
          <w:i/>
          <w:iCs/>
        </w:rPr>
        <w:t>t1r1-t1r2-t1r4-t1r</w:t>
      </w:r>
      <w:proofErr w:type="gramStart"/>
      <w:r w:rsidRPr="00194FF9">
        <w:rPr>
          <w:b/>
          <w:bCs/>
          <w:i/>
          <w:iCs/>
        </w:rPr>
        <w:t>6  (</w:t>
      </w:r>
      <w:proofErr w:type="gramEnd"/>
      <w:r w:rsidRPr="00194FF9">
        <w:rPr>
          <w:b/>
          <w:bCs/>
          <w:i/>
          <w:iCs/>
        </w:rPr>
        <w:t>1T6R)</w:t>
      </w:r>
    </w:p>
    <w:p w14:paraId="415288D0" w14:textId="77777777" w:rsidR="00194FF9" w:rsidRPr="00194FF9" w:rsidRDefault="00194FF9" w:rsidP="00706347">
      <w:pPr>
        <w:pStyle w:val="00Text"/>
        <w:numPr>
          <w:ilvl w:val="2"/>
          <w:numId w:val="6"/>
        </w:numPr>
        <w:rPr>
          <w:b/>
          <w:bCs/>
          <w:i/>
          <w:iCs/>
        </w:rPr>
      </w:pPr>
      <w:r w:rsidRPr="00194FF9">
        <w:rPr>
          <w:b/>
          <w:bCs/>
          <w:i/>
          <w:iCs/>
        </w:rPr>
        <w:t>t1r1-t1r2-t1r4-t1r</w:t>
      </w:r>
      <w:proofErr w:type="gramStart"/>
      <w:r w:rsidRPr="00194FF9">
        <w:rPr>
          <w:b/>
          <w:bCs/>
          <w:i/>
          <w:iCs/>
        </w:rPr>
        <w:t>8  (</w:t>
      </w:r>
      <w:proofErr w:type="gramEnd"/>
      <w:r w:rsidRPr="00194FF9">
        <w:rPr>
          <w:b/>
          <w:bCs/>
          <w:i/>
          <w:iCs/>
        </w:rPr>
        <w:t>1T8R)</w:t>
      </w:r>
    </w:p>
    <w:p w14:paraId="165758A6" w14:textId="77777777" w:rsidR="00194FF9" w:rsidRPr="00194FF9" w:rsidRDefault="00194FF9" w:rsidP="00706347">
      <w:pPr>
        <w:pStyle w:val="00Text"/>
        <w:numPr>
          <w:ilvl w:val="2"/>
          <w:numId w:val="6"/>
        </w:numPr>
        <w:rPr>
          <w:b/>
          <w:bCs/>
          <w:i/>
          <w:iCs/>
        </w:rPr>
      </w:pPr>
      <w:r w:rsidRPr="00194FF9">
        <w:rPr>
          <w:b/>
          <w:bCs/>
          <w:i/>
          <w:iCs/>
        </w:rPr>
        <w:t>t1r1-t1r2-t2r2-t2r4-t2r6 (2T6R)</w:t>
      </w:r>
    </w:p>
    <w:p w14:paraId="2FF09DEA" w14:textId="77777777" w:rsidR="00194FF9" w:rsidRPr="00194FF9" w:rsidRDefault="00194FF9" w:rsidP="00706347">
      <w:pPr>
        <w:pStyle w:val="00Text"/>
        <w:numPr>
          <w:ilvl w:val="2"/>
          <w:numId w:val="6"/>
        </w:numPr>
        <w:rPr>
          <w:b/>
          <w:bCs/>
          <w:i/>
          <w:iCs/>
        </w:rPr>
      </w:pPr>
      <w:r w:rsidRPr="00194FF9">
        <w:rPr>
          <w:b/>
          <w:bCs/>
          <w:i/>
          <w:iCs/>
        </w:rPr>
        <w:t>t1r1-t1r2-t2r2-t2r4-t2r8 (2T8R)</w:t>
      </w:r>
    </w:p>
    <w:p w14:paraId="3CE6EA08" w14:textId="77777777" w:rsidR="00194FF9" w:rsidRPr="00194FF9" w:rsidRDefault="00194FF9" w:rsidP="00706347">
      <w:pPr>
        <w:pStyle w:val="00Text"/>
        <w:numPr>
          <w:ilvl w:val="2"/>
          <w:numId w:val="6"/>
        </w:numPr>
        <w:rPr>
          <w:b/>
          <w:bCs/>
          <w:i/>
          <w:iCs/>
        </w:rPr>
      </w:pPr>
      <w:r w:rsidRPr="00194FF9">
        <w:rPr>
          <w:b/>
          <w:bCs/>
          <w:i/>
          <w:iCs/>
        </w:rPr>
        <w:t>t1r1-t2r2-t4r4-t4r6 (4T6R)</w:t>
      </w:r>
    </w:p>
    <w:p w14:paraId="01AD0E73" w14:textId="77777777" w:rsidR="00194FF9" w:rsidRPr="00194FF9" w:rsidRDefault="00194FF9" w:rsidP="00706347">
      <w:pPr>
        <w:pStyle w:val="00Text"/>
        <w:numPr>
          <w:ilvl w:val="2"/>
          <w:numId w:val="6"/>
        </w:numPr>
        <w:rPr>
          <w:b/>
          <w:bCs/>
          <w:i/>
          <w:iCs/>
        </w:rPr>
      </w:pPr>
      <w:r w:rsidRPr="00194FF9">
        <w:rPr>
          <w:b/>
          <w:bCs/>
          <w:i/>
          <w:iCs/>
        </w:rPr>
        <w:t>t1r1-t2r2-t4r4-t4r</w:t>
      </w:r>
      <w:proofErr w:type="gramStart"/>
      <w:r w:rsidRPr="00194FF9">
        <w:rPr>
          <w:b/>
          <w:bCs/>
          <w:i/>
          <w:iCs/>
        </w:rPr>
        <w:t>8  (</w:t>
      </w:r>
      <w:proofErr w:type="gramEnd"/>
      <w:r w:rsidRPr="00194FF9">
        <w:rPr>
          <w:b/>
          <w:bCs/>
          <w:i/>
          <w:iCs/>
        </w:rPr>
        <w:t>4T8R)</w:t>
      </w:r>
    </w:p>
    <w:p w14:paraId="6783E528" w14:textId="76D5CDE6" w:rsidR="00E76E6F" w:rsidRPr="00E76E6F" w:rsidRDefault="00E76E6F" w:rsidP="00706347">
      <w:pPr>
        <w:pStyle w:val="00Text"/>
        <w:numPr>
          <w:ilvl w:val="0"/>
          <w:numId w:val="6"/>
        </w:numPr>
        <w:rPr>
          <w:b/>
          <w:i/>
          <w:lang w:eastAsia="ja-JP"/>
        </w:rPr>
      </w:pPr>
      <w:r w:rsidRPr="00E76E6F">
        <w:rPr>
          <w:b/>
          <w:i/>
          <w:lang w:eastAsia="ja-JP"/>
        </w:rPr>
        <w:t>23-8-7</w:t>
      </w:r>
    </w:p>
    <w:p w14:paraId="0348D93C" w14:textId="4A521BA8" w:rsidR="00E76E6F" w:rsidRPr="00BA0E41" w:rsidRDefault="00E76E6F" w:rsidP="00BA0E41">
      <w:pPr>
        <w:pStyle w:val="00Text"/>
        <w:numPr>
          <w:ilvl w:val="1"/>
          <w:numId w:val="6"/>
        </w:numPr>
        <w:rPr>
          <w:b/>
          <w:i/>
          <w:lang w:eastAsia="ja-JP"/>
        </w:rPr>
      </w:pPr>
      <w:r w:rsidRPr="00E76E6F">
        <w:rPr>
          <w:b/>
          <w:i/>
          <w:lang w:eastAsia="ja-JP"/>
        </w:rPr>
        <w:t>Suggest to remove “</w:t>
      </w:r>
      <w:r w:rsidR="00B8714F" w:rsidRPr="00B8714F">
        <w:rPr>
          <w:b/>
          <w:i/>
          <w:lang w:eastAsia="ja-JP"/>
        </w:rPr>
        <w:t>across different SRS frequency hopping periods for periodic/semi-persistent SRS</w:t>
      </w:r>
      <w:r w:rsidRPr="00E76E6F">
        <w:rPr>
          <w:b/>
          <w:i/>
          <w:lang w:eastAsia="ja-JP"/>
        </w:rPr>
        <w:t>” since there is not ambiguity and keep the description concise</w:t>
      </w:r>
    </w:p>
    <w:p w14:paraId="00BE99E8" w14:textId="1B510797" w:rsidR="009F3DCA" w:rsidRPr="003C529B" w:rsidRDefault="009F3DCA" w:rsidP="009F3DCA">
      <w:pPr>
        <w:keepNext/>
        <w:numPr>
          <w:ilvl w:val="1"/>
          <w:numId w:val="1"/>
        </w:numPr>
        <w:spacing w:before="240" w:after="60"/>
        <w:ind w:left="567"/>
        <w:outlineLvl w:val="1"/>
        <w:rPr>
          <w:rFonts w:ascii="Helvetica" w:eastAsia="等线" w:hAnsi="Helvetica" w:cs="Arial"/>
          <w:bCs/>
          <w:iCs/>
          <w:sz w:val="24"/>
          <w:szCs w:val="28"/>
          <w:lang w:eastAsia="zh-CN"/>
        </w:rPr>
      </w:pPr>
      <w:r>
        <w:rPr>
          <w:rFonts w:ascii="Helvetica" w:eastAsia="等线" w:hAnsi="Helvetica" w:cs="Arial"/>
          <w:bCs/>
          <w:iCs/>
          <w:sz w:val="24"/>
          <w:szCs w:val="28"/>
          <w:lang w:eastAsia="zh-CN"/>
        </w:rPr>
        <w:t xml:space="preserve">UE feature for </w:t>
      </w:r>
      <w:r w:rsidRPr="009F3DCA">
        <w:rPr>
          <w:rFonts w:ascii="Helvetica" w:eastAsia="等线" w:hAnsi="Helvetica" w:cs="Arial"/>
          <w:bCs/>
          <w:iCs/>
          <w:sz w:val="24"/>
          <w:szCs w:val="28"/>
          <w:lang w:eastAsia="zh-CN"/>
        </w:rPr>
        <w:t>CSI enhancements</w:t>
      </w:r>
      <w:r>
        <w:rPr>
          <w:rFonts w:ascii="Helvetica" w:eastAsia="等线" w:hAnsi="Helvetica" w:cs="Arial"/>
          <w:bCs/>
          <w:iCs/>
          <w:sz w:val="24"/>
          <w:szCs w:val="28"/>
          <w:lang w:eastAsia="zh-CN"/>
        </w:rPr>
        <w:t xml:space="preserve"> on</w:t>
      </w:r>
      <w:r w:rsidRPr="009F3DCA">
        <w:rPr>
          <w:rFonts w:ascii="Helvetica" w:eastAsia="等线" w:hAnsi="Helvetica" w:cs="Arial"/>
          <w:bCs/>
          <w:iCs/>
          <w:sz w:val="24"/>
          <w:szCs w:val="28"/>
          <w:lang w:eastAsia="zh-CN"/>
        </w:rPr>
        <w:t xml:space="preserve"> MTRP and FR1 FDD reciprocity</w:t>
      </w:r>
    </w:p>
    <w:p w14:paraId="2B231826" w14:textId="46805932" w:rsidR="009F3DCA" w:rsidRPr="00D71148" w:rsidRDefault="00D03BB7" w:rsidP="009F3DCA">
      <w:pPr>
        <w:spacing w:before="120" w:after="120" w:line="264" w:lineRule="auto"/>
        <w:jc w:val="both"/>
        <w:rPr>
          <w:rFonts w:eastAsia="等线"/>
          <w:lang w:eastAsia="zh-CN"/>
        </w:rPr>
      </w:pPr>
      <w:r>
        <w:rPr>
          <w:rFonts w:eastAsia="等线"/>
          <w:lang w:eastAsia="zh-CN"/>
        </w:rPr>
        <w:t xml:space="preserve">It was agreed that </w:t>
      </w:r>
      <w:r w:rsidR="00D71148" w:rsidRPr="003C529B">
        <w:rPr>
          <w:rFonts w:eastAsia="等线" w:hint="eastAsia"/>
          <w:lang w:eastAsia="zh-CN"/>
        </w:rPr>
        <w:t xml:space="preserve">UE can report the maximal </w:t>
      </w:r>
      <w:r w:rsidR="00D71148" w:rsidRPr="003C529B">
        <w:rPr>
          <w:rFonts w:eastAsia="等线"/>
          <w:lang w:eastAsia="zh-CN"/>
        </w:rPr>
        <w:t>supported</w:t>
      </w:r>
      <w:r w:rsidR="00D71148" w:rsidRPr="003C529B">
        <w:rPr>
          <w:rFonts w:eastAsia="等线" w:hint="eastAsia"/>
          <w:lang w:eastAsia="zh-CN"/>
        </w:rPr>
        <w:t xml:space="preserve"> number of CMR</w:t>
      </w:r>
      <w:r w:rsidR="00F90478">
        <w:rPr>
          <w:rFonts w:eastAsia="等线"/>
          <w:lang w:eastAsia="zh-CN"/>
        </w:rPr>
        <w:t>s</w:t>
      </w:r>
      <w:r w:rsidR="00D71148" w:rsidRPr="003C529B">
        <w:rPr>
          <w:rFonts w:eastAsia="等线" w:hint="eastAsia"/>
          <w:lang w:eastAsia="zh-CN"/>
        </w:rPr>
        <w:t xml:space="preserve"> within a set </w:t>
      </w:r>
      <w:r w:rsidR="00F90478">
        <w:rPr>
          <w:rFonts w:eastAsia="等线"/>
          <w:lang w:eastAsia="zh-CN"/>
        </w:rPr>
        <w:t>as</w:t>
      </w:r>
      <w:r w:rsidR="00D71148" w:rsidRPr="003C529B">
        <w:rPr>
          <w:rFonts w:eastAsia="等线" w:hint="eastAsia"/>
          <w:lang w:eastAsia="zh-CN"/>
        </w:rPr>
        <w:t xml:space="preserve"> </w:t>
      </w:r>
      <w:proofErr w:type="spellStart"/>
      <w:proofErr w:type="gramStart"/>
      <w:r w:rsidR="00D71148" w:rsidRPr="003C529B">
        <w:rPr>
          <w:rFonts w:eastAsia="等线" w:hint="eastAsia"/>
          <w:lang w:eastAsia="zh-CN"/>
        </w:rPr>
        <w:t>K</w:t>
      </w:r>
      <w:r w:rsidR="00D71148" w:rsidRPr="003C529B">
        <w:rPr>
          <w:rFonts w:eastAsia="等线" w:hint="eastAsia"/>
          <w:vertAlign w:val="subscript"/>
          <w:lang w:eastAsia="zh-CN"/>
        </w:rPr>
        <w:t>s,max</w:t>
      </w:r>
      <w:proofErr w:type="spellEnd"/>
      <w:r w:rsidR="00D71148" w:rsidRPr="003C529B">
        <w:rPr>
          <w:rFonts w:eastAsia="等线" w:hint="eastAsia"/>
          <w:lang w:eastAsia="zh-CN"/>
        </w:rPr>
        <w:t>.</w:t>
      </w:r>
      <w:proofErr w:type="gramEnd"/>
      <w:r w:rsidR="00D71148" w:rsidRPr="003C529B">
        <w:rPr>
          <w:rFonts w:eastAsia="等线" w:hint="eastAsia"/>
          <w:lang w:eastAsia="zh-CN"/>
        </w:rPr>
        <w:t xml:space="preserve"> In FR1, the same CMRs can be reused for S-TRP and NC-JT, and Ks=2 can satisfy most use cases for M-TRP. In FR2, if UE supports CMR sharing between S-TRP and NC-JT or </w:t>
      </w:r>
      <w:r w:rsidR="001B23E1">
        <w:rPr>
          <w:rFonts w:eastAsia="等线"/>
          <w:lang w:eastAsia="zh-CN"/>
        </w:rPr>
        <w:t xml:space="preserve">if </w:t>
      </w:r>
      <w:r w:rsidR="00D71148" w:rsidRPr="003C529B">
        <w:rPr>
          <w:rFonts w:eastAsia="等线" w:hint="eastAsia"/>
          <w:lang w:eastAsia="zh-CN"/>
        </w:rPr>
        <w:t xml:space="preserve">UE only supports option 1 with X=0, it can also report </w:t>
      </w:r>
      <w:proofErr w:type="spellStart"/>
      <w:proofErr w:type="gramStart"/>
      <w:r w:rsidR="00D71148" w:rsidRPr="003C529B">
        <w:rPr>
          <w:rFonts w:eastAsia="等线" w:hint="eastAsia"/>
          <w:lang w:eastAsia="zh-CN"/>
        </w:rPr>
        <w:t>K</w:t>
      </w:r>
      <w:r w:rsidR="00D71148" w:rsidRPr="003C529B">
        <w:rPr>
          <w:rFonts w:eastAsia="等线" w:hint="eastAsia"/>
          <w:vertAlign w:val="subscript"/>
          <w:lang w:eastAsia="zh-CN"/>
        </w:rPr>
        <w:t>s,max</w:t>
      </w:r>
      <w:proofErr w:type="spellEnd"/>
      <w:proofErr w:type="gramEnd"/>
      <w:r w:rsidR="00D71148" w:rsidRPr="003C529B">
        <w:rPr>
          <w:rFonts w:eastAsia="等线" w:hint="eastAsia"/>
          <w:lang w:eastAsia="zh-CN"/>
        </w:rPr>
        <w:t xml:space="preserve">=2 as the minimal capability. Hence, for UE capability, the minimal supported value of </w:t>
      </w:r>
      <w:proofErr w:type="spellStart"/>
      <w:proofErr w:type="gramStart"/>
      <w:r w:rsidR="00D71148" w:rsidRPr="003C529B">
        <w:rPr>
          <w:rFonts w:eastAsia="等线" w:hint="eastAsia"/>
          <w:lang w:eastAsia="zh-CN"/>
        </w:rPr>
        <w:t>K</w:t>
      </w:r>
      <w:r w:rsidR="00D71148" w:rsidRPr="003C529B">
        <w:rPr>
          <w:rFonts w:eastAsia="等线" w:hint="eastAsia"/>
          <w:vertAlign w:val="subscript"/>
          <w:lang w:eastAsia="zh-CN"/>
        </w:rPr>
        <w:t>s,max</w:t>
      </w:r>
      <w:proofErr w:type="spellEnd"/>
      <w:proofErr w:type="gramEnd"/>
      <w:r w:rsidR="00D71148" w:rsidRPr="003C529B">
        <w:rPr>
          <w:rFonts w:eastAsia="等线" w:hint="eastAsia"/>
          <w:lang w:eastAsia="zh-CN"/>
        </w:rPr>
        <w:t xml:space="preserve"> should be 2. </w:t>
      </w:r>
    </w:p>
    <w:p w14:paraId="41F32286" w14:textId="56C6CE8C" w:rsidR="00E535D6" w:rsidRDefault="00DA2065" w:rsidP="00D71148">
      <w:pPr>
        <w:spacing w:after="120"/>
        <w:jc w:val="both"/>
        <w:rPr>
          <w:rFonts w:eastAsia="宋体"/>
          <w:b/>
          <w:bCs/>
          <w:i/>
          <w:iCs/>
          <w:lang w:eastAsia="zh-CN"/>
        </w:rPr>
      </w:pPr>
      <w:r w:rsidRPr="00C85BC4">
        <w:rPr>
          <w:rFonts w:hint="eastAsia"/>
          <w:b/>
          <w:i/>
        </w:rPr>
        <w:t>Proposal</w:t>
      </w:r>
      <w:r>
        <w:rPr>
          <w:b/>
          <w:i/>
        </w:rPr>
        <w:t xml:space="preserve"> </w:t>
      </w:r>
      <w:r w:rsidR="001674D3">
        <w:rPr>
          <w:b/>
          <w:i/>
        </w:rPr>
        <w:t>9</w:t>
      </w:r>
      <w:r>
        <w:rPr>
          <w:b/>
          <w:i/>
        </w:rPr>
        <w:t xml:space="preserve">: Support at least the following basic features </w:t>
      </w:r>
      <w:r w:rsidR="0049029B">
        <w:rPr>
          <w:b/>
          <w:i/>
        </w:rPr>
        <w:t>for</w:t>
      </w:r>
      <w:r>
        <w:rPr>
          <w:b/>
          <w:i/>
        </w:rPr>
        <w:t xml:space="preserve"> </w:t>
      </w:r>
      <w:proofErr w:type="spellStart"/>
      <w:r>
        <w:rPr>
          <w:b/>
          <w:i/>
        </w:rPr>
        <w:t>mTRP</w:t>
      </w:r>
      <w:proofErr w:type="spellEnd"/>
      <w:r>
        <w:rPr>
          <w:b/>
          <w:i/>
        </w:rPr>
        <w:t xml:space="preserve"> CSI:</w:t>
      </w:r>
    </w:p>
    <w:tbl>
      <w:tblPr>
        <w:tblW w:w="94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3"/>
        <w:gridCol w:w="474"/>
        <w:gridCol w:w="1312"/>
        <w:gridCol w:w="1881"/>
        <w:gridCol w:w="236"/>
        <w:gridCol w:w="236"/>
        <w:gridCol w:w="236"/>
        <w:gridCol w:w="236"/>
        <w:gridCol w:w="612"/>
        <w:gridCol w:w="236"/>
        <w:gridCol w:w="236"/>
        <w:gridCol w:w="236"/>
        <w:gridCol w:w="1283"/>
        <w:gridCol w:w="957"/>
      </w:tblGrid>
      <w:tr w:rsidR="007648DC" w14:paraId="6D02BA66" w14:textId="77777777" w:rsidTr="007648DC">
        <w:trPr>
          <w:trHeight w:val="20"/>
        </w:trPr>
        <w:tc>
          <w:tcPr>
            <w:tcW w:w="1277" w:type="dxa"/>
            <w:tcBorders>
              <w:top w:val="single" w:sz="4" w:space="0" w:color="auto"/>
              <w:left w:val="single" w:sz="4" w:space="0" w:color="auto"/>
              <w:bottom w:val="single" w:sz="4" w:space="0" w:color="auto"/>
              <w:right w:val="single" w:sz="4" w:space="0" w:color="auto"/>
            </w:tcBorders>
          </w:tcPr>
          <w:p w14:paraId="03E170D8" w14:textId="77777777" w:rsidR="007648DC" w:rsidRDefault="007648DC" w:rsidP="00BB7D7D">
            <w:pPr>
              <w:pStyle w:val="TAL"/>
              <w:rPr>
                <w:rFonts w:cs="Arial"/>
                <w:color w:val="000000"/>
                <w:szCs w:val="18"/>
              </w:rPr>
            </w:pPr>
            <w:r>
              <w:rPr>
                <w:rFonts w:cs="Arial"/>
                <w:color w:val="000000"/>
                <w:szCs w:val="18"/>
              </w:rPr>
              <w:lastRenderedPageBreak/>
              <w:t xml:space="preserve">23. </w:t>
            </w:r>
            <w:proofErr w:type="spellStart"/>
            <w:r>
              <w:rPr>
                <w:rFonts w:cs="Arial"/>
                <w:color w:val="000000"/>
                <w:szCs w:val="18"/>
              </w:rPr>
              <w:t>NR_FeMIMO</w:t>
            </w:r>
            <w:proofErr w:type="spellEnd"/>
          </w:p>
        </w:tc>
        <w:tc>
          <w:tcPr>
            <w:tcW w:w="477" w:type="dxa"/>
            <w:tcBorders>
              <w:top w:val="single" w:sz="4" w:space="0" w:color="auto"/>
              <w:left w:val="single" w:sz="4" w:space="0" w:color="auto"/>
              <w:bottom w:val="single" w:sz="4" w:space="0" w:color="auto"/>
              <w:right w:val="single" w:sz="4" w:space="0" w:color="auto"/>
            </w:tcBorders>
          </w:tcPr>
          <w:p w14:paraId="7AB2C995" w14:textId="77777777" w:rsidR="007648DC" w:rsidRDefault="007648DC" w:rsidP="00BB7D7D">
            <w:pPr>
              <w:pStyle w:val="TAL"/>
              <w:rPr>
                <w:rFonts w:cs="Arial"/>
                <w:color w:val="000000"/>
                <w:szCs w:val="18"/>
              </w:rPr>
            </w:pPr>
            <w:r>
              <w:rPr>
                <w:rFonts w:cs="Arial"/>
                <w:color w:val="000000"/>
                <w:szCs w:val="18"/>
              </w:rPr>
              <w:t>23-7-1</w:t>
            </w:r>
          </w:p>
        </w:tc>
        <w:tc>
          <w:tcPr>
            <w:tcW w:w="1327" w:type="dxa"/>
            <w:tcBorders>
              <w:top w:val="single" w:sz="4" w:space="0" w:color="auto"/>
              <w:left w:val="single" w:sz="4" w:space="0" w:color="auto"/>
              <w:bottom w:val="single" w:sz="4" w:space="0" w:color="auto"/>
              <w:right w:val="single" w:sz="4" w:space="0" w:color="auto"/>
            </w:tcBorders>
          </w:tcPr>
          <w:p w14:paraId="37EC6565" w14:textId="77777777" w:rsidR="007648DC" w:rsidRDefault="007648DC" w:rsidP="00BB7D7D">
            <w:pPr>
              <w:pStyle w:val="TAL"/>
              <w:rPr>
                <w:rFonts w:eastAsia="宋体" w:cs="Arial"/>
                <w:color w:val="000000"/>
                <w:szCs w:val="18"/>
                <w:lang w:eastAsia="zh-CN"/>
              </w:rPr>
            </w:pPr>
            <w:r>
              <w:rPr>
                <w:rFonts w:cs="Arial"/>
                <w:color w:val="000000"/>
                <w:szCs w:val="18"/>
              </w:rPr>
              <w:t>Basic Features of CSI Enhancement for Multi-TRP</w:t>
            </w:r>
          </w:p>
        </w:tc>
        <w:tc>
          <w:tcPr>
            <w:tcW w:w="1904" w:type="dxa"/>
            <w:tcBorders>
              <w:top w:val="single" w:sz="4" w:space="0" w:color="auto"/>
              <w:left w:val="single" w:sz="4" w:space="0" w:color="auto"/>
              <w:bottom w:val="single" w:sz="4" w:space="0" w:color="auto"/>
              <w:right w:val="single" w:sz="4" w:space="0" w:color="auto"/>
            </w:tcBorders>
          </w:tcPr>
          <w:p w14:paraId="7C6DBB9A" w14:textId="77777777" w:rsidR="007648DC" w:rsidRDefault="007648DC" w:rsidP="00706347">
            <w:pPr>
              <w:pStyle w:val="af3"/>
              <w:numPr>
                <w:ilvl w:val="0"/>
                <w:numId w:val="10"/>
              </w:numPr>
              <w:spacing w:before="100" w:beforeAutospacing="1" w:afterLines="50" w:after="120" w:line="240" w:lineRule="auto"/>
              <w:ind w:left="357" w:firstLineChars="0" w:hanging="357"/>
              <w:jc w:val="both"/>
              <w:rPr>
                <w:rFonts w:cs="Arial"/>
                <w:color w:val="000000"/>
                <w:sz w:val="18"/>
                <w:szCs w:val="18"/>
              </w:rPr>
            </w:pPr>
            <w:r>
              <w:rPr>
                <w:rFonts w:eastAsia="Malgun Gothic" w:cs="Arial"/>
                <w:bCs/>
                <w:color w:val="000000"/>
                <w:kern w:val="2"/>
                <w:sz w:val="18"/>
                <w:szCs w:val="18"/>
              </w:rPr>
              <w:t xml:space="preserve">Maximum number of NZP CSI-RS resource pairs used as CMR (channel measurement resource) pairs for NCJT measurement hypothesis:  </w:t>
            </w:r>
            <w:proofErr w:type="spellStart"/>
            <w:r>
              <w:rPr>
                <w:rFonts w:eastAsia="Malgun Gothic" w:cs="Arial"/>
                <w:bCs/>
                <w:color w:val="000000"/>
                <w:kern w:val="2"/>
                <w:sz w:val="18"/>
                <w:szCs w:val="18"/>
              </w:rPr>
              <w:t>N</w:t>
            </w:r>
            <w:r>
              <w:rPr>
                <w:rFonts w:eastAsia="Malgun Gothic" w:cs="Arial"/>
                <w:bCs/>
                <w:color w:val="000000"/>
                <w:kern w:val="2"/>
                <w:sz w:val="18"/>
                <w:szCs w:val="18"/>
                <w:vertAlign w:val="subscript"/>
              </w:rPr>
              <w:t>max</w:t>
            </w:r>
            <w:proofErr w:type="spellEnd"/>
            <w:r>
              <w:rPr>
                <w:rFonts w:eastAsia="Malgun Gothic" w:cs="Arial"/>
                <w:bCs/>
                <w:color w:val="000000"/>
                <w:kern w:val="2"/>
                <w:sz w:val="18"/>
                <w:szCs w:val="18"/>
              </w:rPr>
              <w:t>=1</w:t>
            </w:r>
          </w:p>
          <w:p w14:paraId="18C2EFD2" w14:textId="77777777" w:rsidR="007648DC" w:rsidRPr="00E535D6" w:rsidRDefault="007648DC" w:rsidP="00706347">
            <w:pPr>
              <w:pStyle w:val="af3"/>
              <w:numPr>
                <w:ilvl w:val="0"/>
                <w:numId w:val="10"/>
              </w:numPr>
              <w:spacing w:before="100" w:beforeAutospacing="1" w:afterLines="50" w:after="120" w:line="240" w:lineRule="auto"/>
              <w:ind w:left="357" w:firstLineChars="0" w:hanging="357"/>
              <w:rPr>
                <w:rFonts w:cs="Arial"/>
                <w:color w:val="FF0000"/>
                <w:sz w:val="18"/>
                <w:szCs w:val="18"/>
              </w:rPr>
            </w:pPr>
            <w:r w:rsidRPr="00E535D6">
              <w:rPr>
                <w:rFonts w:cs="Arial"/>
                <w:color w:val="FF0000"/>
                <w:sz w:val="18"/>
                <w:szCs w:val="18"/>
              </w:rPr>
              <w:t xml:space="preserve">Maximum number of NZP CSI-RS resources in one CSI-RS resource set: </w:t>
            </w:r>
            <w:proofErr w:type="spellStart"/>
            <w:proofErr w:type="gramStart"/>
            <w:r w:rsidRPr="00E535D6">
              <w:rPr>
                <w:rFonts w:cs="Arial"/>
                <w:color w:val="FF0000"/>
                <w:sz w:val="18"/>
                <w:szCs w:val="18"/>
              </w:rPr>
              <w:t>Ks,max</w:t>
            </w:r>
            <w:proofErr w:type="spellEnd"/>
            <w:proofErr w:type="gramEnd"/>
            <w:r>
              <w:rPr>
                <w:rFonts w:cs="Arial" w:hint="eastAsia"/>
                <w:color w:val="FF0000"/>
                <w:sz w:val="18"/>
                <w:szCs w:val="18"/>
              </w:rPr>
              <w:t>=</w:t>
            </w:r>
            <w:r>
              <w:rPr>
                <w:rFonts w:cs="Arial"/>
                <w:color w:val="FF0000"/>
                <w:sz w:val="18"/>
                <w:szCs w:val="18"/>
              </w:rPr>
              <w:t>2</w:t>
            </w:r>
          </w:p>
          <w:p w14:paraId="20D8E795" w14:textId="12EBE09D" w:rsidR="007648DC" w:rsidRPr="007947AA" w:rsidRDefault="007648DC" w:rsidP="00706347">
            <w:pPr>
              <w:pStyle w:val="af3"/>
              <w:numPr>
                <w:ilvl w:val="0"/>
                <w:numId w:val="10"/>
              </w:numPr>
              <w:spacing w:before="100" w:beforeAutospacing="1" w:afterLines="50" w:after="120" w:line="240" w:lineRule="auto"/>
              <w:ind w:left="357" w:firstLineChars="0" w:hanging="357"/>
              <w:rPr>
                <w:rFonts w:cs="Arial"/>
                <w:color w:val="FF0000"/>
                <w:sz w:val="18"/>
                <w:szCs w:val="18"/>
              </w:rPr>
            </w:pPr>
            <w:r>
              <w:rPr>
                <w:rFonts w:cs="Arial" w:hint="eastAsia"/>
                <w:color w:val="FF0000"/>
                <w:sz w:val="18"/>
                <w:szCs w:val="18"/>
              </w:rPr>
              <w:t>S</w:t>
            </w:r>
            <w:r>
              <w:rPr>
                <w:rFonts w:cs="Arial"/>
                <w:color w:val="FF0000"/>
                <w:sz w:val="18"/>
                <w:szCs w:val="18"/>
              </w:rPr>
              <w:t>upported number of CSI-RS ports per CMR</w:t>
            </w:r>
            <w:r w:rsidRPr="00036C2D">
              <w:rPr>
                <w:rFonts w:cs="Arial" w:hint="eastAsia"/>
                <w:color w:val="FF0000"/>
                <w:sz w:val="18"/>
                <w:szCs w:val="18"/>
              </w:rPr>
              <w:t xml:space="preserve"> </w:t>
            </w:r>
            <w:r w:rsidR="00326108">
              <w:rPr>
                <w:rFonts w:cs="Arial"/>
                <w:color w:val="FF0000"/>
                <w:sz w:val="18"/>
                <w:szCs w:val="18"/>
              </w:rPr>
              <w:t>w</w:t>
            </w:r>
            <w:r w:rsidR="00326108" w:rsidRPr="007947AA">
              <w:rPr>
                <w:rFonts w:cs="Arial"/>
                <w:color w:val="FF0000"/>
                <w:sz w:val="18"/>
                <w:szCs w:val="18"/>
              </w:rPr>
              <w:t>ithin a CMR pair</w:t>
            </w:r>
          </w:p>
          <w:p w14:paraId="0D4DA0EF" w14:textId="14C33BC6" w:rsidR="007648DC" w:rsidRPr="007648DC" w:rsidRDefault="007648DC" w:rsidP="00706347">
            <w:pPr>
              <w:pStyle w:val="af3"/>
              <w:numPr>
                <w:ilvl w:val="0"/>
                <w:numId w:val="10"/>
              </w:numPr>
              <w:spacing w:before="100" w:beforeAutospacing="1" w:afterLines="50" w:after="120" w:line="240" w:lineRule="auto"/>
              <w:ind w:left="357" w:firstLineChars="0" w:hanging="357"/>
              <w:rPr>
                <w:rFonts w:cs="Arial"/>
                <w:color w:val="FF0000"/>
                <w:sz w:val="18"/>
                <w:szCs w:val="18"/>
              </w:rPr>
            </w:pPr>
            <w:r w:rsidRPr="007648DC">
              <w:rPr>
                <w:rFonts w:cs="Arial" w:hint="eastAsia"/>
                <w:color w:val="FF0000"/>
                <w:sz w:val="18"/>
                <w:szCs w:val="18"/>
              </w:rPr>
              <w:t>Support</w:t>
            </w:r>
            <w:r w:rsidRPr="007648DC">
              <w:rPr>
                <w:rFonts w:cs="Arial"/>
                <w:color w:val="FF0000"/>
                <w:sz w:val="18"/>
                <w:szCs w:val="18"/>
              </w:rPr>
              <w:t>ed CSI report mode</w:t>
            </w:r>
          </w:p>
        </w:tc>
        <w:tc>
          <w:tcPr>
            <w:tcW w:w="236" w:type="dxa"/>
            <w:tcBorders>
              <w:top w:val="single" w:sz="4" w:space="0" w:color="auto"/>
              <w:left w:val="single" w:sz="4" w:space="0" w:color="auto"/>
              <w:bottom w:val="single" w:sz="4" w:space="0" w:color="auto"/>
              <w:right w:val="single" w:sz="4" w:space="0" w:color="auto"/>
            </w:tcBorders>
          </w:tcPr>
          <w:p w14:paraId="7623A6D8" w14:textId="77777777" w:rsidR="007648DC" w:rsidRDefault="007648DC" w:rsidP="00BB7D7D">
            <w:pPr>
              <w:pStyle w:val="TAL"/>
              <w:rPr>
                <w:rFonts w:cs="Arial"/>
                <w:color w:val="FF0000"/>
                <w:szCs w:val="18"/>
              </w:rPr>
            </w:pPr>
            <w:r>
              <w:rPr>
                <w:rFonts w:cs="Arial"/>
                <w:color w:val="000000"/>
                <w:szCs w:val="18"/>
                <w:highlight w:val="yellow"/>
              </w:rPr>
              <w:t>FFS</w:t>
            </w:r>
          </w:p>
        </w:tc>
        <w:tc>
          <w:tcPr>
            <w:tcW w:w="222" w:type="dxa"/>
            <w:tcBorders>
              <w:top w:val="single" w:sz="4" w:space="0" w:color="auto"/>
              <w:left w:val="single" w:sz="4" w:space="0" w:color="auto"/>
              <w:bottom w:val="single" w:sz="4" w:space="0" w:color="auto"/>
              <w:right w:val="single" w:sz="4" w:space="0" w:color="auto"/>
            </w:tcBorders>
          </w:tcPr>
          <w:p w14:paraId="50C4AB3F" w14:textId="77777777" w:rsidR="007648DC" w:rsidRDefault="007648DC" w:rsidP="00BB7D7D">
            <w:pPr>
              <w:pStyle w:val="TAL"/>
              <w:rPr>
                <w:rFonts w:eastAsia="宋体" w:cs="Arial"/>
                <w:color w:val="000000"/>
                <w:szCs w:val="18"/>
                <w:lang w:eastAsia="zh-CN"/>
              </w:rPr>
            </w:pPr>
          </w:p>
        </w:tc>
        <w:tc>
          <w:tcPr>
            <w:tcW w:w="222" w:type="dxa"/>
            <w:tcBorders>
              <w:top w:val="single" w:sz="4" w:space="0" w:color="auto"/>
              <w:left w:val="single" w:sz="4" w:space="0" w:color="auto"/>
              <w:bottom w:val="single" w:sz="4" w:space="0" w:color="auto"/>
              <w:right w:val="single" w:sz="4" w:space="0" w:color="auto"/>
            </w:tcBorders>
          </w:tcPr>
          <w:p w14:paraId="23EA769E" w14:textId="77777777" w:rsidR="007648DC" w:rsidRDefault="007648DC" w:rsidP="00BB7D7D">
            <w:pPr>
              <w:pStyle w:val="TAL"/>
              <w:rPr>
                <w:rFonts w:cs="Arial"/>
                <w:color w:val="000000"/>
                <w:szCs w:val="18"/>
              </w:rPr>
            </w:pPr>
          </w:p>
        </w:tc>
        <w:tc>
          <w:tcPr>
            <w:tcW w:w="222" w:type="dxa"/>
            <w:tcBorders>
              <w:top w:val="single" w:sz="4" w:space="0" w:color="auto"/>
              <w:left w:val="single" w:sz="4" w:space="0" w:color="auto"/>
              <w:bottom w:val="single" w:sz="4" w:space="0" w:color="auto"/>
              <w:right w:val="single" w:sz="4" w:space="0" w:color="auto"/>
            </w:tcBorders>
          </w:tcPr>
          <w:p w14:paraId="74D53FFF" w14:textId="77777777" w:rsidR="007648DC" w:rsidRDefault="007648DC" w:rsidP="00BB7D7D">
            <w:pPr>
              <w:pStyle w:val="TAL"/>
              <w:rPr>
                <w:rFonts w:eastAsia="宋体" w:cs="Arial"/>
                <w:color w:val="000000"/>
                <w:szCs w:val="18"/>
                <w:lang w:eastAsia="zh-CN"/>
              </w:rPr>
            </w:pPr>
          </w:p>
        </w:tc>
        <w:tc>
          <w:tcPr>
            <w:tcW w:w="617" w:type="dxa"/>
            <w:tcBorders>
              <w:top w:val="single" w:sz="4" w:space="0" w:color="auto"/>
              <w:left w:val="single" w:sz="4" w:space="0" w:color="auto"/>
              <w:bottom w:val="single" w:sz="4" w:space="0" w:color="auto"/>
              <w:right w:val="single" w:sz="4" w:space="0" w:color="auto"/>
            </w:tcBorders>
          </w:tcPr>
          <w:p w14:paraId="3405071C" w14:textId="77777777" w:rsidR="007648DC" w:rsidRDefault="007648DC" w:rsidP="00BB7D7D">
            <w:pPr>
              <w:pStyle w:val="TAL"/>
              <w:rPr>
                <w:rFonts w:cs="Arial"/>
                <w:color w:val="000000"/>
                <w:szCs w:val="18"/>
              </w:rPr>
            </w:pPr>
            <w:r w:rsidRPr="00411F08">
              <w:rPr>
                <w:rFonts w:cs="Arial"/>
                <w:color w:val="0070C0"/>
                <w:szCs w:val="18"/>
                <w:highlight w:val="yellow"/>
              </w:rPr>
              <w:t>[</w:t>
            </w:r>
            <w:r w:rsidRPr="00411F08">
              <w:rPr>
                <w:rFonts w:cs="Arial"/>
                <w:color w:val="FF0000"/>
                <w:szCs w:val="18"/>
                <w:highlight w:val="yellow"/>
              </w:rPr>
              <w:t xml:space="preserve">Per band </w:t>
            </w:r>
            <w:r w:rsidRPr="00411F08">
              <w:rPr>
                <w:rFonts w:cs="Arial"/>
                <w:color w:val="0070C0"/>
                <w:szCs w:val="18"/>
                <w:highlight w:val="yellow"/>
              </w:rPr>
              <w:t>/ per BC]</w:t>
            </w:r>
          </w:p>
        </w:tc>
        <w:tc>
          <w:tcPr>
            <w:tcW w:w="222" w:type="dxa"/>
            <w:tcBorders>
              <w:top w:val="single" w:sz="4" w:space="0" w:color="auto"/>
              <w:left w:val="single" w:sz="4" w:space="0" w:color="auto"/>
              <w:bottom w:val="single" w:sz="4" w:space="0" w:color="auto"/>
              <w:right w:val="single" w:sz="4" w:space="0" w:color="auto"/>
            </w:tcBorders>
          </w:tcPr>
          <w:p w14:paraId="3FEE7F2F" w14:textId="77777777" w:rsidR="007648DC" w:rsidRDefault="007648DC" w:rsidP="00BB7D7D">
            <w:pPr>
              <w:pStyle w:val="TAL"/>
              <w:rPr>
                <w:rFonts w:cs="Arial"/>
                <w:color w:val="000000"/>
                <w:szCs w:val="18"/>
              </w:rPr>
            </w:pPr>
          </w:p>
        </w:tc>
        <w:tc>
          <w:tcPr>
            <w:tcW w:w="222" w:type="dxa"/>
            <w:tcBorders>
              <w:top w:val="single" w:sz="4" w:space="0" w:color="auto"/>
              <w:left w:val="single" w:sz="4" w:space="0" w:color="auto"/>
              <w:bottom w:val="single" w:sz="4" w:space="0" w:color="auto"/>
              <w:right w:val="single" w:sz="4" w:space="0" w:color="auto"/>
            </w:tcBorders>
          </w:tcPr>
          <w:p w14:paraId="3B9208E3" w14:textId="77777777" w:rsidR="007648DC" w:rsidRDefault="007648DC" w:rsidP="00BB7D7D">
            <w:pPr>
              <w:pStyle w:val="TAL"/>
              <w:rPr>
                <w:rFonts w:cs="Arial"/>
                <w:color w:val="000000"/>
                <w:szCs w:val="18"/>
              </w:rPr>
            </w:pPr>
          </w:p>
        </w:tc>
        <w:tc>
          <w:tcPr>
            <w:tcW w:w="222" w:type="dxa"/>
            <w:tcBorders>
              <w:top w:val="single" w:sz="4" w:space="0" w:color="auto"/>
              <w:left w:val="single" w:sz="4" w:space="0" w:color="auto"/>
              <w:bottom w:val="single" w:sz="4" w:space="0" w:color="auto"/>
              <w:right w:val="single" w:sz="4" w:space="0" w:color="auto"/>
            </w:tcBorders>
          </w:tcPr>
          <w:p w14:paraId="6C6BCBFF" w14:textId="77777777" w:rsidR="007648DC" w:rsidRDefault="007648DC" w:rsidP="00BB7D7D">
            <w:pPr>
              <w:pStyle w:val="TAL"/>
              <w:rPr>
                <w:rFonts w:cs="Arial"/>
                <w:color w:val="000000"/>
                <w:szCs w:val="18"/>
              </w:rPr>
            </w:pPr>
          </w:p>
        </w:tc>
        <w:tc>
          <w:tcPr>
            <w:tcW w:w="1297" w:type="dxa"/>
            <w:tcBorders>
              <w:top w:val="single" w:sz="4" w:space="0" w:color="auto"/>
              <w:left w:val="single" w:sz="4" w:space="0" w:color="auto"/>
              <w:bottom w:val="single" w:sz="4" w:space="0" w:color="auto"/>
              <w:right w:val="single" w:sz="4" w:space="0" w:color="auto"/>
            </w:tcBorders>
          </w:tcPr>
          <w:p w14:paraId="175CF3ED" w14:textId="5C08C1BB" w:rsidR="00E333EC" w:rsidRDefault="00E333EC" w:rsidP="00E333EC">
            <w:pPr>
              <w:pStyle w:val="TAL"/>
              <w:rPr>
                <w:rFonts w:eastAsia="宋体" w:cs="Arial"/>
                <w:color w:val="FF0000"/>
                <w:szCs w:val="18"/>
                <w:lang w:eastAsia="zh-CN"/>
              </w:rPr>
            </w:pPr>
            <w:r w:rsidRPr="00E333EC">
              <w:rPr>
                <w:rFonts w:eastAsia="宋体" w:cs="Arial"/>
                <w:color w:val="FF0000"/>
                <w:szCs w:val="18"/>
                <w:lang w:eastAsia="zh-CN"/>
              </w:rPr>
              <w:t xml:space="preserve">Component 3 candidate value set: {2, </w:t>
            </w:r>
            <w:r>
              <w:rPr>
                <w:rFonts w:eastAsia="宋体" w:cs="Arial"/>
                <w:color w:val="FF0000"/>
                <w:szCs w:val="18"/>
                <w:lang w:eastAsia="zh-CN"/>
              </w:rPr>
              <w:t>4</w:t>
            </w:r>
            <w:r>
              <w:rPr>
                <w:rFonts w:eastAsia="宋体" w:cs="Arial" w:hint="eastAsia"/>
                <w:color w:val="FF0000"/>
                <w:szCs w:val="18"/>
                <w:lang w:eastAsia="zh-CN"/>
              </w:rPr>
              <w:t>,</w:t>
            </w:r>
            <w:r>
              <w:rPr>
                <w:rFonts w:eastAsia="宋体" w:cs="Arial"/>
                <w:color w:val="FF0000"/>
                <w:szCs w:val="18"/>
                <w:lang w:eastAsia="zh-CN"/>
              </w:rPr>
              <w:t xml:space="preserve"> 8,12,16, 24,32</w:t>
            </w:r>
            <w:r w:rsidRPr="00E333EC">
              <w:rPr>
                <w:rFonts w:eastAsia="宋体" w:cs="Arial"/>
                <w:color w:val="FF0000"/>
                <w:szCs w:val="18"/>
                <w:lang w:eastAsia="zh-CN"/>
              </w:rPr>
              <w:t>}</w:t>
            </w:r>
            <w:r>
              <w:rPr>
                <w:rFonts w:eastAsia="宋体" w:cs="Arial"/>
                <w:color w:val="FF0000"/>
                <w:szCs w:val="18"/>
                <w:lang w:eastAsia="zh-CN"/>
              </w:rPr>
              <w:t xml:space="preserve"> </w:t>
            </w:r>
          </w:p>
          <w:p w14:paraId="5721E98C" w14:textId="77777777" w:rsidR="00E333EC" w:rsidRPr="00E333EC" w:rsidRDefault="00E333EC" w:rsidP="00E333EC">
            <w:pPr>
              <w:pStyle w:val="TAL"/>
              <w:rPr>
                <w:rFonts w:eastAsiaTheme="minorEastAsia" w:cs="Arial"/>
                <w:color w:val="FF0000"/>
                <w:szCs w:val="18"/>
                <w:lang w:eastAsia="zh-CN"/>
              </w:rPr>
            </w:pPr>
          </w:p>
          <w:p w14:paraId="4B7F9657" w14:textId="0382ECF7" w:rsidR="00E333EC" w:rsidRDefault="00E333EC" w:rsidP="00E333EC">
            <w:pPr>
              <w:pStyle w:val="TAL"/>
              <w:rPr>
                <w:rFonts w:eastAsia="宋体" w:cs="Arial"/>
                <w:color w:val="FF0000"/>
                <w:szCs w:val="18"/>
                <w:lang w:eastAsia="zh-CN"/>
              </w:rPr>
            </w:pPr>
            <w:r w:rsidRPr="00E333EC">
              <w:rPr>
                <w:rFonts w:eastAsia="宋体" w:cs="Arial"/>
                <w:color w:val="FF0000"/>
                <w:szCs w:val="18"/>
                <w:lang w:eastAsia="zh-CN"/>
              </w:rPr>
              <w:t xml:space="preserve">Component </w:t>
            </w:r>
            <w:r>
              <w:rPr>
                <w:rFonts w:eastAsia="宋体" w:cs="Arial"/>
                <w:color w:val="FF0000"/>
                <w:szCs w:val="18"/>
                <w:lang w:eastAsia="zh-CN"/>
              </w:rPr>
              <w:t>4</w:t>
            </w:r>
            <w:r w:rsidRPr="00E333EC">
              <w:rPr>
                <w:rFonts w:eastAsia="宋体" w:cs="Arial"/>
                <w:color w:val="FF0000"/>
                <w:szCs w:val="18"/>
                <w:lang w:eastAsia="zh-CN"/>
              </w:rPr>
              <w:t xml:space="preserve"> candidate value set: {</w:t>
            </w:r>
            <w:r>
              <w:rPr>
                <w:rFonts w:eastAsia="宋体" w:cs="Arial"/>
                <w:color w:val="FF0000"/>
                <w:szCs w:val="18"/>
                <w:lang w:eastAsia="zh-CN"/>
              </w:rPr>
              <w:t>mode 1 with X=0, mode 2</w:t>
            </w:r>
            <w:r w:rsidR="00B41D7F">
              <w:rPr>
                <w:rFonts w:eastAsia="宋体" w:cs="Arial"/>
                <w:color w:val="FF0000"/>
                <w:szCs w:val="18"/>
                <w:lang w:eastAsia="zh-CN"/>
              </w:rPr>
              <w:t>, both</w:t>
            </w:r>
            <w:r w:rsidRPr="00E333EC">
              <w:rPr>
                <w:rFonts w:eastAsia="宋体" w:cs="Arial"/>
                <w:color w:val="FF0000"/>
                <w:szCs w:val="18"/>
                <w:lang w:eastAsia="zh-CN"/>
              </w:rPr>
              <w:t>}</w:t>
            </w:r>
          </w:p>
          <w:p w14:paraId="6A690F5F" w14:textId="77777777" w:rsidR="00E333EC" w:rsidRPr="00E333EC" w:rsidRDefault="00E333EC" w:rsidP="00BB7D7D">
            <w:pPr>
              <w:pStyle w:val="TAL"/>
              <w:rPr>
                <w:rFonts w:eastAsiaTheme="minorEastAsia" w:cs="Arial"/>
                <w:color w:val="0070C0"/>
                <w:szCs w:val="18"/>
                <w:highlight w:val="yellow"/>
                <w:lang w:eastAsia="zh-CN"/>
              </w:rPr>
            </w:pPr>
          </w:p>
          <w:p w14:paraId="3C2C9A5A" w14:textId="5625277F" w:rsidR="007648DC" w:rsidRDefault="007648DC" w:rsidP="00BB7D7D">
            <w:pPr>
              <w:pStyle w:val="TAL"/>
              <w:rPr>
                <w:rFonts w:cs="Arial"/>
                <w:color w:val="000000"/>
                <w:szCs w:val="18"/>
                <w:lang w:eastAsia="zh-CN"/>
              </w:rPr>
            </w:pPr>
            <w:r w:rsidRPr="00D113F8">
              <w:rPr>
                <w:rFonts w:cs="Arial"/>
                <w:color w:val="0070C0"/>
                <w:szCs w:val="18"/>
                <w:highlight w:val="yellow"/>
                <w:lang w:eastAsia="zh-CN"/>
              </w:rPr>
              <w:t xml:space="preserve">Note: ‘NCJT’ </w:t>
            </w:r>
            <w:r>
              <w:rPr>
                <w:rFonts w:cs="Arial"/>
                <w:color w:val="0070C0"/>
                <w:szCs w:val="18"/>
                <w:highlight w:val="yellow"/>
                <w:lang w:eastAsia="zh-CN"/>
              </w:rPr>
              <w:t xml:space="preserve">is </w:t>
            </w:r>
            <w:r w:rsidRPr="00D113F8">
              <w:rPr>
                <w:rFonts w:cs="Arial"/>
                <w:color w:val="0070C0"/>
                <w:szCs w:val="18"/>
                <w:highlight w:val="yellow"/>
                <w:lang w:eastAsia="zh-CN"/>
              </w:rPr>
              <w:t>not used in RAN1 specifications and will be aligned with 38.214</w:t>
            </w:r>
          </w:p>
        </w:tc>
        <w:tc>
          <w:tcPr>
            <w:tcW w:w="967" w:type="dxa"/>
            <w:tcBorders>
              <w:top w:val="single" w:sz="4" w:space="0" w:color="auto"/>
              <w:left w:val="single" w:sz="4" w:space="0" w:color="auto"/>
              <w:bottom w:val="single" w:sz="4" w:space="0" w:color="auto"/>
              <w:right w:val="single" w:sz="4" w:space="0" w:color="auto"/>
            </w:tcBorders>
          </w:tcPr>
          <w:p w14:paraId="162A3A13" w14:textId="77777777" w:rsidR="007648DC" w:rsidRDefault="007648DC" w:rsidP="00BB7D7D">
            <w:pPr>
              <w:pStyle w:val="TAL"/>
              <w:rPr>
                <w:rFonts w:cs="Arial"/>
                <w:color w:val="000000"/>
                <w:szCs w:val="18"/>
              </w:rPr>
            </w:pPr>
            <w:r>
              <w:rPr>
                <w:rFonts w:cs="Arial"/>
                <w:color w:val="000000"/>
                <w:szCs w:val="18"/>
              </w:rPr>
              <w:t>Optional with capability signalling</w:t>
            </w:r>
          </w:p>
        </w:tc>
      </w:tr>
    </w:tbl>
    <w:p w14:paraId="0C6117F9" w14:textId="77777777" w:rsidR="007648DC" w:rsidRDefault="007648DC" w:rsidP="00D71148">
      <w:pPr>
        <w:spacing w:after="120"/>
        <w:jc w:val="both"/>
        <w:rPr>
          <w:rFonts w:eastAsia="宋体"/>
          <w:b/>
          <w:bCs/>
          <w:i/>
          <w:iCs/>
          <w:lang w:eastAsia="zh-CN"/>
        </w:rPr>
      </w:pPr>
    </w:p>
    <w:p w14:paraId="221B5E7D" w14:textId="33D5E367" w:rsidR="00DA2065" w:rsidRDefault="00DA2065" w:rsidP="00DA2065">
      <w:pPr>
        <w:spacing w:after="120"/>
        <w:rPr>
          <w:b/>
          <w:i/>
        </w:rPr>
      </w:pPr>
      <w:r w:rsidRPr="00C85BC4">
        <w:rPr>
          <w:rFonts w:hint="eastAsia"/>
          <w:b/>
          <w:i/>
        </w:rPr>
        <w:t>Proposal</w:t>
      </w:r>
      <w:r>
        <w:rPr>
          <w:b/>
          <w:i/>
        </w:rPr>
        <w:t xml:space="preserve"> </w:t>
      </w:r>
      <w:r w:rsidR="001674D3">
        <w:rPr>
          <w:b/>
          <w:i/>
        </w:rPr>
        <w:t>10</w:t>
      </w:r>
      <w:r>
        <w:rPr>
          <w:b/>
          <w:i/>
        </w:rPr>
        <w:t>: Support the following</w:t>
      </w:r>
      <w:r w:rsidR="00E97D03">
        <w:rPr>
          <w:b/>
          <w:i/>
        </w:rPr>
        <w:t xml:space="preserve"> features as</w:t>
      </w:r>
      <w:r>
        <w:rPr>
          <w:b/>
          <w:i/>
        </w:rPr>
        <w:t xml:space="preserve"> separate FG:</w:t>
      </w:r>
    </w:p>
    <w:p w14:paraId="06DC6B96" w14:textId="520A711B" w:rsidR="005A1FA7" w:rsidRPr="005A1FA7" w:rsidRDefault="005A1FA7" w:rsidP="00706347">
      <w:pPr>
        <w:numPr>
          <w:ilvl w:val="0"/>
          <w:numId w:val="8"/>
        </w:numPr>
        <w:spacing w:after="120"/>
        <w:rPr>
          <w:rFonts w:eastAsia="宋体"/>
          <w:b/>
          <w:i/>
          <w:iCs/>
          <w:szCs w:val="20"/>
          <w:lang w:eastAsia="zh-CN"/>
        </w:rPr>
      </w:pPr>
      <w:r w:rsidRPr="005A1FA7">
        <w:rPr>
          <w:rFonts w:eastAsia="Malgun Gothic" w:cs="Arial"/>
          <w:b/>
          <w:bCs/>
          <w:i/>
          <w:color w:val="000000"/>
          <w:kern w:val="2"/>
          <w:sz w:val="18"/>
          <w:szCs w:val="18"/>
          <w:lang w:eastAsia="zh-CN"/>
        </w:rPr>
        <w:t xml:space="preserve">Maximum number of NZP CSI-RS resource pairs used as CMR pairs for NCJT measurement hypothesis:  </w:t>
      </w:r>
      <w:proofErr w:type="spellStart"/>
      <w:r w:rsidRPr="005A1FA7">
        <w:rPr>
          <w:rFonts w:eastAsia="Malgun Gothic" w:cs="Arial"/>
          <w:b/>
          <w:bCs/>
          <w:i/>
          <w:color w:val="000000"/>
          <w:kern w:val="2"/>
          <w:sz w:val="18"/>
          <w:szCs w:val="18"/>
          <w:lang w:eastAsia="zh-CN"/>
        </w:rPr>
        <w:t>N</w:t>
      </w:r>
      <w:r w:rsidRPr="005A1FA7">
        <w:rPr>
          <w:rFonts w:eastAsia="Malgun Gothic" w:cs="Arial"/>
          <w:b/>
          <w:bCs/>
          <w:i/>
          <w:color w:val="000000"/>
          <w:kern w:val="2"/>
          <w:sz w:val="18"/>
          <w:szCs w:val="18"/>
          <w:vertAlign w:val="subscript"/>
          <w:lang w:eastAsia="zh-CN"/>
        </w:rPr>
        <w:t>max</w:t>
      </w:r>
      <w:proofErr w:type="spellEnd"/>
      <w:r w:rsidRPr="005A1FA7">
        <w:rPr>
          <w:rFonts w:eastAsia="Malgun Gothic" w:cs="Arial"/>
          <w:b/>
          <w:bCs/>
          <w:i/>
          <w:color w:val="000000"/>
          <w:kern w:val="2"/>
          <w:sz w:val="18"/>
          <w:szCs w:val="18"/>
          <w:lang w:eastAsia="zh-CN"/>
        </w:rPr>
        <w:t>=</w:t>
      </w:r>
      <w:r>
        <w:rPr>
          <w:rFonts w:eastAsia="Malgun Gothic" w:cs="Arial"/>
          <w:b/>
          <w:bCs/>
          <w:i/>
          <w:color w:val="000000"/>
          <w:kern w:val="2"/>
          <w:sz w:val="18"/>
          <w:szCs w:val="18"/>
          <w:lang w:eastAsia="zh-CN"/>
        </w:rPr>
        <w:t>2</w:t>
      </w:r>
    </w:p>
    <w:p w14:paraId="49906033" w14:textId="3215BC0F" w:rsidR="00DA2065" w:rsidRPr="00B41D7F" w:rsidRDefault="00E97D03" w:rsidP="00706347">
      <w:pPr>
        <w:numPr>
          <w:ilvl w:val="0"/>
          <w:numId w:val="8"/>
        </w:numPr>
        <w:spacing w:after="120"/>
        <w:rPr>
          <w:rFonts w:eastAsia="宋体"/>
          <w:b/>
          <w:i/>
          <w:iCs/>
          <w:szCs w:val="20"/>
          <w:lang w:eastAsia="zh-CN"/>
        </w:rPr>
      </w:pPr>
      <w:r w:rsidRPr="00B41D7F">
        <w:rPr>
          <w:rFonts w:cs="Arial"/>
          <w:b/>
          <w:i/>
          <w:sz w:val="18"/>
          <w:szCs w:val="18"/>
        </w:rPr>
        <w:t xml:space="preserve">Maximum number of NZP CSI-RS resources in one CSI-RS resource set </w:t>
      </w:r>
      <w:r w:rsidR="00B41D7F">
        <w:rPr>
          <w:rFonts w:cs="Arial"/>
          <w:b/>
          <w:i/>
          <w:sz w:val="18"/>
          <w:szCs w:val="18"/>
        </w:rPr>
        <w:t>other</w:t>
      </w:r>
      <w:r w:rsidRPr="00B41D7F">
        <w:rPr>
          <w:rFonts w:cs="Arial"/>
          <w:b/>
          <w:i/>
          <w:sz w:val="18"/>
          <w:szCs w:val="18"/>
        </w:rPr>
        <w:t xml:space="preserve"> than 2</w:t>
      </w:r>
      <w:r w:rsidR="00B41D7F">
        <w:rPr>
          <w:rFonts w:cs="Arial"/>
          <w:b/>
          <w:i/>
          <w:sz w:val="18"/>
          <w:szCs w:val="18"/>
        </w:rPr>
        <w:t>,</w:t>
      </w:r>
      <w:r w:rsidRPr="00B41D7F">
        <w:rPr>
          <w:rFonts w:cs="Arial"/>
          <w:b/>
          <w:i/>
          <w:sz w:val="18"/>
          <w:szCs w:val="18"/>
        </w:rPr>
        <w:t xml:space="preserve"> with candidate values of {</w:t>
      </w:r>
      <w:r w:rsidR="005561D2" w:rsidRPr="00B41D7F">
        <w:rPr>
          <w:rFonts w:cs="Arial"/>
          <w:b/>
          <w:i/>
          <w:sz w:val="18"/>
          <w:szCs w:val="18"/>
        </w:rPr>
        <w:t>4, 6, 8</w:t>
      </w:r>
      <w:r w:rsidRPr="00B41D7F">
        <w:rPr>
          <w:rFonts w:cs="Arial"/>
          <w:b/>
          <w:i/>
          <w:sz w:val="18"/>
          <w:szCs w:val="18"/>
        </w:rPr>
        <w:t>}</w:t>
      </w:r>
    </w:p>
    <w:p w14:paraId="42C766FC" w14:textId="5EBCC96E" w:rsidR="00DA2065" w:rsidRPr="005F44BD" w:rsidRDefault="00B41D7F" w:rsidP="00706347">
      <w:pPr>
        <w:numPr>
          <w:ilvl w:val="0"/>
          <w:numId w:val="8"/>
        </w:numPr>
        <w:spacing w:after="120"/>
        <w:rPr>
          <w:rFonts w:eastAsia="宋体"/>
          <w:b/>
          <w:i/>
          <w:iCs/>
          <w:szCs w:val="20"/>
          <w:lang w:eastAsia="zh-CN"/>
        </w:rPr>
      </w:pPr>
      <w:r w:rsidRPr="00B41D7F">
        <w:rPr>
          <w:rFonts w:cs="Arial" w:hint="eastAsia"/>
          <w:b/>
          <w:i/>
          <w:sz w:val="18"/>
          <w:szCs w:val="18"/>
          <w:lang w:eastAsia="zh-CN"/>
        </w:rPr>
        <w:t>Support</w:t>
      </w:r>
      <w:r w:rsidRPr="00B41D7F">
        <w:rPr>
          <w:rFonts w:cs="Arial"/>
          <w:b/>
          <w:i/>
          <w:sz w:val="18"/>
          <w:szCs w:val="18"/>
        </w:rPr>
        <w:t xml:space="preserve">ed CSI report mode 1 </w:t>
      </w:r>
      <w:r w:rsidR="0087352D">
        <w:rPr>
          <w:rFonts w:cs="Arial"/>
          <w:b/>
          <w:i/>
          <w:sz w:val="18"/>
          <w:szCs w:val="18"/>
        </w:rPr>
        <w:t xml:space="preserve">other than X=0, with </w:t>
      </w:r>
      <w:r w:rsidR="0087352D" w:rsidRPr="00B41D7F">
        <w:rPr>
          <w:rFonts w:cs="Arial"/>
          <w:b/>
          <w:i/>
          <w:sz w:val="18"/>
          <w:szCs w:val="18"/>
        </w:rPr>
        <w:t>candidate values of {</w:t>
      </w:r>
      <w:r w:rsidR="0087352D">
        <w:rPr>
          <w:rFonts w:cs="Arial"/>
          <w:b/>
          <w:i/>
          <w:sz w:val="18"/>
          <w:szCs w:val="18"/>
        </w:rPr>
        <w:t>mode 1 with X=1, mode 1 with X=2, both</w:t>
      </w:r>
      <w:r w:rsidR="0087352D" w:rsidRPr="00B41D7F">
        <w:rPr>
          <w:rFonts w:cs="Arial"/>
          <w:b/>
          <w:i/>
          <w:sz w:val="18"/>
          <w:szCs w:val="18"/>
        </w:rPr>
        <w:t>}</w:t>
      </w:r>
    </w:p>
    <w:p w14:paraId="7CA2080F" w14:textId="47A35D33" w:rsidR="00E535D6" w:rsidRPr="0014186E" w:rsidRDefault="005F44BD" w:rsidP="0014186E">
      <w:pPr>
        <w:numPr>
          <w:ilvl w:val="0"/>
          <w:numId w:val="8"/>
        </w:numPr>
        <w:spacing w:after="120"/>
        <w:rPr>
          <w:rFonts w:eastAsia="宋体" w:hint="eastAsia"/>
          <w:b/>
          <w:i/>
          <w:iCs/>
          <w:szCs w:val="20"/>
          <w:lang w:eastAsia="zh-CN"/>
        </w:rPr>
      </w:pPr>
      <w:r w:rsidRPr="005F44BD">
        <w:rPr>
          <w:rFonts w:eastAsia="宋体"/>
          <w:b/>
          <w:i/>
          <w:iCs/>
          <w:szCs w:val="20"/>
          <w:lang w:eastAsia="zh-CN"/>
        </w:rPr>
        <w:t>CMR sharing</w:t>
      </w:r>
      <w:r>
        <w:rPr>
          <w:rFonts w:eastAsia="宋体"/>
          <w:b/>
          <w:i/>
          <w:iCs/>
          <w:szCs w:val="20"/>
          <w:lang w:eastAsia="zh-CN"/>
        </w:rPr>
        <w:t xml:space="preserve"> for FR2</w:t>
      </w:r>
      <w:bookmarkStart w:id="1" w:name="_GoBack"/>
      <w:bookmarkEnd w:id="1"/>
    </w:p>
    <w:p w14:paraId="69A8645B" w14:textId="7731E88F" w:rsidR="00F65FEA" w:rsidRDefault="00F65FEA" w:rsidP="008750AD">
      <w:pPr>
        <w:pStyle w:val="1"/>
      </w:pPr>
      <w:r>
        <w:t>Conclusion</w:t>
      </w:r>
    </w:p>
    <w:p w14:paraId="09FE1E03" w14:textId="4B13DD06" w:rsidR="00D34594" w:rsidRDefault="002328B0" w:rsidP="00F251DB">
      <w:pPr>
        <w:pStyle w:val="00Text"/>
      </w:pPr>
      <w:r w:rsidRPr="001B2F18">
        <w:t xml:space="preserve">In this contribution, we </w:t>
      </w:r>
      <w:r w:rsidR="00F251DB">
        <w:rPr>
          <w:rFonts w:hint="eastAsia"/>
        </w:rPr>
        <w:t>disc</w:t>
      </w:r>
      <w:r w:rsidR="00F251DB">
        <w:t xml:space="preserve">uss the UE feature for </w:t>
      </w:r>
      <w:proofErr w:type="spellStart"/>
      <w:r w:rsidR="00F251DB">
        <w:t>eMIMO</w:t>
      </w:r>
      <w:proofErr w:type="spellEnd"/>
      <w:r w:rsidR="00F251DB">
        <w:t xml:space="preserve"> enhancement in Rel-17 with the following proposals</w:t>
      </w:r>
      <w:r w:rsidRPr="001B2F18">
        <w:rPr>
          <w:rFonts w:hint="eastAsia"/>
        </w:rPr>
        <w:t>:</w:t>
      </w:r>
    </w:p>
    <w:p w14:paraId="0AD0B04C" w14:textId="77777777" w:rsidR="005A1655" w:rsidRDefault="005A1655" w:rsidP="005A1655">
      <w:pPr>
        <w:spacing w:after="120"/>
        <w:rPr>
          <w:rFonts w:eastAsia="宋体" w:cs="Calibri"/>
          <w:b/>
          <w:i/>
          <w:szCs w:val="22"/>
          <w:lang w:eastAsia="zh-CN"/>
        </w:rPr>
      </w:pPr>
      <w:r w:rsidRPr="0003660E">
        <w:rPr>
          <w:rFonts w:eastAsia="宋体" w:cs="Calibri" w:hint="eastAsia"/>
          <w:b/>
          <w:i/>
          <w:szCs w:val="22"/>
          <w:lang w:eastAsia="zh-CN"/>
        </w:rPr>
        <w:t>Proposal</w:t>
      </w:r>
      <w:r w:rsidRPr="00FB32DA">
        <w:rPr>
          <w:rFonts w:eastAsia="宋体" w:cs="Calibri" w:hint="eastAsia"/>
          <w:b/>
          <w:i/>
          <w:szCs w:val="22"/>
          <w:lang w:eastAsia="zh-CN"/>
        </w:rPr>
        <w:t xml:space="preserve"> </w:t>
      </w:r>
      <w:r>
        <w:rPr>
          <w:rFonts w:eastAsia="宋体" w:cs="Calibri"/>
          <w:b/>
          <w:i/>
          <w:szCs w:val="22"/>
          <w:lang w:eastAsia="zh-CN"/>
        </w:rPr>
        <w:t>1</w:t>
      </w:r>
      <w:r w:rsidRPr="00FB32DA">
        <w:rPr>
          <w:rFonts w:eastAsia="宋体" w:cs="Calibri" w:hint="eastAsia"/>
          <w:b/>
          <w:i/>
          <w:szCs w:val="22"/>
          <w:lang w:eastAsia="zh-CN"/>
        </w:rPr>
        <w:t>:</w:t>
      </w:r>
      <w:r>
        <w:rPr>
          <w:rFonts w:eastAsia="宋体" w:cs="Calibri"/>
          <w:b/>
          <w:i/>
          <w:szCs w:val="22"/>
          <w:lang w:eastAsia="zh-CN"/>
        </w:rPr>
        <w:t xml:space="preserve"> On UE features for unified TCI framework:</w:t>
      </w:r>
    </w:p>
    <w:p w14:paraId="03080152" w14:textId="77777777" w:rsidR="005A1655" w:rsidRDefault="005A1655" w:rsidP="005A1655">
      <w:pPr>
        <w:pStyle w:val="af3"/>
        <w:numPr>
          <w:ilvl w:val="0"/>
          <w:numId w:val="13"/>
        </w:numPr>
        <w:spacing w:after="120"/>
        <w:ind w:firstLineChars="0"/>
        <w:rPr>
          <w:rFonts w:cs="Calibri"/>
          <w:b/>
          <w:i/>
        </w:rPr>
      </w:pPr>
      <w:r>
        <w:rPr>
          <w:rFonts w:cs="Calibri"/>
          <w:b/>
          <w:i/>
        </w:rPr>
        <w:t>For component 1: remove ‘QCL’ and keep ‘MAC-CE based TCI’</w:t>
      </w:r>
    </w:p>
    <w:p w14:paraId="6527529F" w14:textId="77777777" w:rsidR="005A1655" w:rsidRDefault="005A1655" w:rsidP="005A1655">
      <w:pPr>
        <w:pStyle w:val="af3"/>
        <w:numPr>
          <w:ilvl w:val="0"/>
          <w:numId w:val="13"/>
        </w:numPr>
        <w:spacing w:after="120"/>
        <w:ind w:firstLineChars="0"/>
        <w:rPr>
          <w:rFonts w:cs="Calibri"/>
          <w:b/>
          <w:i/>
        </w:rPr>
      </w:pPr>
      <w:r>
        <w:rPr>
          <w:rFonts w:cs="Calibri"/>
          <w:b/>
          <w:i/>
        </w:rPr>
        <w:t>Keep components 5, 6, 11, 12 and 13.</w:t>
      </w:r>
    </w:p>
    <w:p w14:paraId="30998192" w14:textId="77777777" w:rsidR="005A1655" w:rsidRDefault="005A1655" w:rsidP="005A1655">
      <w:pPr>
        <w:pStyle w:val="af3"/>
        <w:numPr>
          <w:ilvl w:val="0"/>
          <w:numId w:val="13"/>
        </w:numPr>
        <w:spacing w:after="120"/>
        <w:ind w:firstLineChars="0"/>
        <w:rPr>
          <w:rFonts w:cs="Calibri"/>
          <w:b/>
          <w:i/>
        </w:rPr>
      </w:pPr>
      <w:r>
        <w:rPr>
          <w:rFonts w:cs="Calibri"/>
          <w:b/>
          <w:i/>
        </w:rPr>
        <w:t xml:space="preserve">For components 8,9 and 14: they shall be discussed together.  </w:t>
      </w:r>
    </w:p>
    <w:p w14:paraId="0C0C866C" w14:textId="77777777" w:rsidR="005A1655" w:rsidRDefault="005A1655" w:rsidP="005A1655">
      <w:pPr>
        <w:pStyle w:val="af3"/>
        <w:numPr>
          <w:ilvl w:val="0"/>
          <w:numId w:val="13"/>
        </w:numPr>
        <w:spacing w:after="120"/>
        <w:ind w:firstLineChars="0"/>
        <w:rPr>
          <w:rFonts w:cs="Calibri"/>
          <w:b/>
          <w:i/>
        </w:rPr>
      </w:pPr>
      <w:r>
        <w:rPr>
          <w:rFonts w:cs="Calibri"/>
          <w:b/>
          <w:i/>
        </w:rPr>
        <w:t>Remove component 7.</w:t>
      </w:r>
    </w:p>
    <w:p w14:paraId="578DA28B" w14:textId="77777777" w:rsidR="005A1655" w:rsidRPr="00C25C3C" w:rsidRDefault="005A1655" w:rsidP="005A1655">
      <w:pPr>
        <w:pStyle w:val="af3"/>
        <w:numPr>
          <w:ilvl w:val="0"/>
          <w:numId w:val="13"/>
        </w:numPr>
        <w:spacing w:after="120"/>
        <w:ind w:firstLineChars="0"/>
        <w:rPr>
          <w:rFonts w:cs="Calibri"/>
          <w:b/>
          <w:i/>
        </w:rPr>
      </w:pPr>
      <w:r w:rsidRPr="00C25C3C">
        <w:rPr>
          <w:rFonts w:cs="Calibri"/>
          <w:b/>
          <w:i/>
        </w:rPr>
        <w:t xml:space="preserve">Keep and revise component 16 to: </w:t>
      </w:r>
      <w:r>
        <w:rPr>
          <w:rFonts w:cs="Calibri"/>
          <w:b/>
          <w:i/>
        </w:rPr>
        <w:t>“</w:t>
      </w:r>
      <w:proofErr w:type="gramStart"/>
      <w:r>
        <w:rPr>
          <w:rFonts w:cs="Calibri"/>
          <w:b/>
          <w:i/>
        </w:rPr>
        <w:t>1</w:t>
      </w:r>
      <w:r w:rsidRPr="005A1655">
        <w:rPr>
          <w:rFonts w:cs="Calibri"/>
          <w:b/>
          <w:i/>
        </w:rPr>
        <w:t>6.</w:t>
      </w:r>
      <w:r w:rsidRPr="005A1655">
        <w:rPr>
          <w:b/>
          <w:i/>
        </w:rPr>
        <w:t>The</w:t>
      </w:r>
      <w:proofErr w:type="gramEnd"/>
      <w:r w:rsidRPr="005A1655">
        <w:rPr>
          <w:b/>
          <w:i/>
        </w:rPr>
        <w:t xml:space="preserve"> minimum time gap between the beam indication PDCCH and first slot where beam is applied, here the rel15 UE capability </w:t>
      </w:r>
      <w:proofErr w:type="spellStart"/>
      <w:r w:rsidRPr="005A1655">
        <w:rPr>
          <w:b/>
          <w:i/>
        </w:rPr>
        <w:t>timeDurationForQCL</w:t>
      </w:r>
      <w:proofErr w:type="spellEnd"/>
      <w:r w:rsidRPr="005A1655">
        <w:rPr>
          <w:b/>
          <w:i/>
        </w:rPr>
        <w:t xml:space="preserve"> is reused” to clarify that re</w:t>
      </w:r>
      <w:r>
        <w:rPr>
          <w:b/>
          <w:i/>
        </w:rPr>
        <w:t xml:space="preserve">l15 </w:t>
      </w:r>
      <w:proofErr w:type="spellStart"/>
      <w:r>
        <w:rPr>
          <w:b/>
          <w:i/>
        </w:rPr>
        <w:t>timeDurationFor</w:t>
      </w:r>
      <w:proofErr w:type="spellEnd"/>
      <w:r>
        <w:rPr>
          <w:b/>
          <w:i/>
        </w:rPr>
        <w:t xml:space="preserve"> QCL is reused here.</w:t>
      </w:r>
    </w:p>
    <w:p w14:paraId="655EFEFB" w14:textId="77777777" w:rsidR="005A1655" w:rsidRDefault="008E4344" w:rsidP="005A1655">
      <w:pPr>
        <w:spacing w:after="120"/>
        <w:rPr>
          <w:rFonts w:eastAsia="宋体" w:cs="Calibri"/>
          <w:b/>
          <w:i/>
          <w:szCs w:val="22"/>
          <w:lang w:eastAsia="zh-CN"/>
        </w:rPr>
      </w:pPr>
      <w:r w:rsidRPr="00D71148">
        <w:rPr>
          <w:rFonts w:eastAsia="宋体" w:hint="eastAsia"/>
          <w:b/>
          <w:bCs/>
          <w:i/>
          <w:iCs/>
          <w:lang w:eastAsia="zh-CN"/>
        </w:rPr>
        <w:t xml:space="preserve"> </w:t>
      </w:r>
      <w:r w:rsidR="005A1655" w:rsidRPr="0003660E">
        <w:rPr>
          <w:rFonts w:eastAsia="宋体" w:cs="Calibri" w:hint="eastAsia"/>
          <w:b/>
          <w:i/>
          <w:szCs w:val="22"/>
          <w:lang w:eastAsia="zh-CN"/>
        </w:rPr>
        <w:t>Proposal</w:t>
      </w:r>
      <w:r w:rsidR="005A1655" w:rsidRPr="00FB32DA">
        <w:rPr>
          <w:rFonts w:eastAsia="宋体" w:cs="Calibri" w:hint="eastAsia"/>
          <w:b/>
          <w:i/>
          <w:szCs w:val="22"/>
          <w:lang w:eastAsia="zh-CN"/>
        </w:rPr>
        <w:t xml:space="preserve"> </w:t>
      </w:r>
      <w:r w:rsidR="005A1655">
        <w:rPr>
          <w:rFonts w:eastAsia="宋体" w:cs="Calibri"/>
          <w:b/>
          <w:i/>
          <w:szCs w:val="22"/>
          <w:lang w:eastAsia="zh-CN"/>
        </w:rPr>
        <w:t>2</w:t>
      </w:r>
      <w:r w:rsidR="005A1655" w:rsidRPr="00FB32DA">
        <w:rPr>
          <w:rFonts w:eastAsia="宋体" w:cs="Calibri" w:hint="eastAsia"/>
          <w:b/>
          <w:i/>
          <w:szCs w:val="22"/>
          <w:lang w:eastAsia="zh-CN"/>
        </w:rPr>
        <w:t>:</w:t>
      </w:r>
      <w:r w:rsidR="005A1655">
        <w:rPr>
          <w:rFonts w:eastAsia="宋体" w:cs="Calibri"/>
          <w:b/>
          <w:i/>
          <w:szCs w:val="22"/>
          <w:lang w:eastAsia="zh-CN"/>
        </w:rPr>
        <w:t xml:space="preserve"> Support of determining two QCL-</w:t>
      </w:r>
      <w:proofErr w:type="spellStart"/>
      <w:r w:rsidR="005A1655">
        <w:rPr>
          <w:rFonts w:eastAsia="宋体" w:cs="Calibri"/>
          <w:b/>
          <w:i/>
          <w:szCs w:val="22"/>
          <w:lang w:eastAsia="zh-CN"/>
        </w:rPr>
        <w:t>TypeD</w:t>
      </w:r>
      <w:proofErr w:type="spellEnd"/>
      <w:r w:rsidR="005A1655">
        <w:rPr>
          <w:rFonts w:eastAsia="宋体" w:cs="Calibri"/>
          <w:b/>
          <w:i/>
          <w:szCs w:val="22"/>
          <w:lang w:eastAsia="zh-CN"/>
        </w:rPr>
        <w:t xml:space="preserve"> for overlapping CORESETs in the same CC or for intra-band when UE is configured with PDCCH repetition.</w:t>
      </w:r>
    </w:p>
    <w:p w14:paraId="68ECD3DE" w14:textId="59CC87D8" w:rsidR="005A1655" w:rsidRDefault="005A1655" w:rsidP="005A1655">
      <w:pPr>
        <w:spacing w:after="120"/>
        <w:rPr>
          <w:rFonts w:eastAsia="宋体" w:cs="Calibri"/>
          <w:b/>
          <w:i/>
          <w:szCs w:val="22"/>
          <w:lang w:eastAsia="zh-CN"/>
        </w:rPr>
      </w:pPr>
      <w:r w:rsidRPr="0003660E">
        <w:rPr>
          <w:rFonts w:eastAsia="宋体" w:cs="Calibri" w:hint="eastAsia"/>
          <w:b/>
          <w:i/>
          <w:szCs w:val="22"/>
          <w:lang w:eastAsia="zh-CN"/>
        </w:rPr>
        <w:t>Proposal</w:t>
      </w:r>
      <w:r w:rsidRPr="00FB32DA">
        <w:rPr>
          <w:rFonts w:eastAsia="宋体" w:cs="Calibri" w:hint="eastAsia"/>
          <w:b/>
          <w:i/>
          <w:szCs w:val="22"/>
          <w:lang w:eastAsia="zh-CN"/>
        </w:rPr>
        <w:t xml:space="preserve"> </w:t>
      </w:r>
      <w:r>
        <w:rPr>
          <w:rFonts w:eastAsia="宋体" w:cs="Calibri"/>
          <w:b/>
          <w:i/>
          <w:szCs w:val="22"/>
          <w:lang w:eastAsia="zh-CN"/>
        </w:rPr>
        <w:t>3</w:t>
      </w:r>
      <w:r w:rsidRPr="00FB32DA">
        <w:rPr>
          <w:rFonts w:eastAsia="宋体" w:cs="Calibri" w:hint="eastAsia"/>
          <w:b/>
          <w:i/>
          <w:szCs w:val="22"/>
          <w:lang w:eastAsia="zh-CN"/>
        </w:rPr>
        <w:t>:</w:t>
      </w:r>
      <w:r>
        <w:rPr>
          <w:rFonts w:eastAsia="宋体" w:cs="Calibri"/>
          <w:b/>
          <w:i/>
          <w:szCs w:val="22"/>
          <w:lang w:eastAsia="zh-CN"/>
        </w:rPr>
        <w:t xml:space="preserve"> For FG 23-2-1, suggest to remove component 6</w:t>
      </w:r>
      <w:r>
        <w:rPr>
          <w:rFonts w:eastAsia="宋体" w:cs="Calibri" w:hint="eastAsia"/>
          <w:b/>
          <w:i/>
          <w:szCs w:val="22"/>
          <w:lang w:eastAsia="zh-CN"/>
        </w:rPr>
        <w:t>“</w:t>
      </w:r>
      <w:r>
        <w:rPr>
          <w:rFonts w:eastAsia="宋体" w:cs="Calibri" w:hint="eastAsia"/>
          <w:b/>
          <w:i/>
          <w:szCs w:val="22"/>
          <w:lang w:eastAsia="zh-CN"/>
        </w:rPr>
        <w:t xml:space="preserve"> </w:t>
      </w:r>
      <w:r>
        <w:rPr>
          <w:rFonts w:eastAsia="宋体" w:cs="Calibri"/>
          <w:b/>
          <w:i/>
          <w:szCs w:val="22"/>
          <w:lang w:eastAsia="zh-CN"/>
        </w:rPr>
        <w:t>support of sequential mapping for single DCI based M-TRP PUSCH repetition Type A</w:t>
      </w:r>
      <w:r>
        <w:rPr>
          <w:rFonts w:eastAsia="宋体" w:cs="Calibri" w:hint="eastAsia"/>
          <w:b/>
          <w:i/>
          <w:szCs w:val="22"/>
          <w:lang w:eastAsia="zh-CN"/>
        </w:rPr>
        <w:t>”</w:t>
      </w:r>
      <w:r>
        <w:rPr>
          <w:rFonts w:eastAsia="宋体" w:cs="Calibri" w:hint="eastAsia"/>
          <w:b/>
          <w:i/>
          <w:szCs w:val="22"/>
          <w:lang w:eastAsia="zh-CN"/>
        </w:rPr>
        <w:t xml:space="preserve"> .</w:t>
      </w:r>
    </w:p>
    <w:p w14:paraId="6A70663E" w14:textId="77777777" w:rsidR="005A1655" w:rsidRDefault="005A1655" w:rsidP="005A1655">
      <w:pPr>
        <w:spacing w:after="120"/>
        <w:rPr>
          <w:rFonts w:cs="Times"/>
          <w:b/>
          <w:bCs/>
          <w:i/>
          <w:iCs/>
        </w:rPr>
      </w:pPr>
      <w:r w:rsidRPr="00FB32DA">
        <w:rPr>
          <w:rFonts w:eastAsia="宋体" w:cs="Calibri" w:hint="eastAsia"/>
          <w:b/>
          <w:i/>
          <w:szCs w:val="22"/>
          <w:lang w:eastAsia="zh-CN"/>
        </w:rPr>
        <w:t xml:space="preserve">Proposal </w:t>
      </w:r>
      <w:r>
        <w:rPr>
          <w:rFonts w:eastAsia="宋体" w:cs="Calibri"/>
          <w:b/>
          <w:i/>
          <w:szCs w:val="22"/>
          <w:lang w:eastAsia="zh-CN"/>
        </w:rPr>
        <w:t>4</w:t>
      </w:r>
      <w:r w:rsidRPr="00FB32DA">
        <w:rPr>
          <w:rFonts w:eastAsia="宋体" w:cs="Calibri" w:hint="eastAsia"/>
          <w:b/>
          <w:i/>
          <w:szCs w:val="22"/>
          <w:lang w:eastAsia="zh-CN"/>
        </w:rPr>
        <w:t>:</w:t>
      </w:r>
      <w:r>
        <w:rPr>
          <w:rFonts w:eastAsia="宋体" w:cs="Calibri"/>
          <w:b/>
          <w:i/>
          <w:szCs w:val="22"/>
          <w:lang w:eastAsia="zh-CN"/>
        </w:rPr>
        <w:t xml:space="preserve"> </w:t>
      </w:r>
      <w:r>
        <w:rPr>
          <w:rFonts w:eastAsia="宋体" w:cs="Calibri" w:hint="eastAsia"/>
          <w:b/>
          <w:i/>
          <w:szCs w:val="22"/>
          <w:lang w:eastAsia="zh-CN"/>
        </w:rPr>
        <w:t>Support</w:t>
      </w:r>
      <w:r>
        <w:rPr>
          <w:rFonts w:eastAsia="宋体" w:cs="Calibri"/>
          <w:b/>
          <w:i/>
          <w:szCs w:val="22"/>
          <w:lang w:eastAsia="zh-CN"/>
        </w:rPr>
        <w:t xml:space="preserve"> {</w:t>
      </w:r>
      <w:r>
        <w:rPr>
          <w:rFonts w:eastAsia="宋体" w:cs="Calibri" w:hint="eastAsia"/>
          <w:b/>
          <w:i/>
          <w:szCs w:val="22"/>
          <w:lang w:eastAsia="zh-CN"/>
        </w:rPr>
        <w:t>X</w:t>
      </w:r>
      <w:r>
        <w:rPr>
          <w:rFonts w:eastAsia="宋体" w:cs="Calibri"/>
          <w:b/>
          <w:i/>
          <w:szCs w:val="22"/>
          <w:lang w:eastAsia="zh-CN"/>
        </w:rPr>
        <w:t xml:space="preserve">1=1, X2=0} as the default UE capability for UE supporting inter-cell </w:t>
      </w:r>
      <w:proofErr w:type="spellStart"/>
      <w:r>
        <w:rPr>
          <w:rFonts w:eastAsia="宋体" w:cs="Calibri"/>
          <w:b/>
          <w:i/>
          <w:szCs w:val="22"/>
          <w:lang w:eastAsia="zh-CN"/>
        </w:rPr>
        <w:t>mTRP</w:t>
      </w:r>
      <w:proofErr w:type="spellEnd"/>
      <w:r>
        <w:rPr>
          <w:rFonts w:eastAsia="宋体" w:cs="Calibri"/>
          <w:b/>
          <w:i/>
          <w:szCs w:val="22"/>
          <w:lang w:eastAsia="zh-CN"/>
        </w:rPr>
        <w:t>.</w:t>
      </w:r>
    </w:p>
    <w:p w14:paraId="66DF9C66" w14:textId="77777777" w:rsidR="005A1655" w:rsidRDefault="005A1655" w:rsidP="005A1655">
      <w:pPr>
        <w:spacing w:after="120"/>
        <w:rPr>
          <w:rFonts w:eastAsia="宋体" w:cs="Calibri"/>
          <w:b/>
          <w:i/>
          <w:szCs w:val="22"/>
          <w:lang w:eastAsia="zh-CN"/>
        </w:rPr>
      </w:pPr>
      <w:r w:rsidRPr="00FB32DA">
        <w:rPr>
          <w:rFonts w:eastAsia="宋体" w:cs="Calibri" w:hint="eastAsia"/>
          <w:b/>
          <w:i/>
          <w:szCs w:val="22"/>
          <w:lang w:eastAsia="zh-CN"/>
        </w:rPr>
        <w:t xml:space="preserve">Proposal </w:t>
      </w:r>
      <w:r>
        <w:rPr>
          <w:rFonts w:eastAsia="宋体" w:cs="Calibri"/>
          <w:b/>
          <w:i/>
          <w:szCs w:val="22"/>
          <w:lang w:eastAsia="zh-CN"/>
        </w:rPr>
        <w:t>5</w:t>
      </w:r>
      <w:r w:rsidRPr="00FB32DA">
        <w:rPr>
          <w:rFonts w:eastAsia="宋体" w:cs="Calibri" w:hint="eastAsia"/>
          <w:b/>
          <w:i/>
          <w:szCs w:val="22"/>
          <w:lang w:eastAsia="zh-CN"/>
        </w:rPr>
        <w:t>:</w:t>
      </w:r>
      <w:r>
        <w:rPr>
          <w:rFonts w:eastAsia="宋体" w:cs="Calibri"/>
          <w:b/>
          <w:i/>
          <w:szCs w:val="22"/>
          <w:lang w:eastAsia="zh-CN"/>
        </w:rPr>
        <w:t xml:space="preserve"> On FG23-5-1:</w:t>
      </w:r>
    </w:p>
    <w:p w14:paraId="2B7FE60C" w14:textId="77777777" w:rsidR="005A1655" w:rsidRDefault="005A1655" w:rsidP="005A1655">
      <w:pPr>
        <w:pStyle w:val="af3"/>
        <w:numPr>
          <w:ilvl w:val="0"/>
          <w:numId w:val="15"/>
        </w:numPr>
        <w:spacing w:after="120"/>
        <w:ind w:firstLineChars="0"/>
        <w:rPr>
          <w:rFonts w:cs="Times"/>
          <w:b/>
          <w:bCs/>
          <w:i/>
          <w:iCs/>
        </w:rPr>
      </w:pPr>
      <w:r>
        <w:rPr>
          <w:rFonts w:cs="Times"/>
          <w:b/>
          <w:bCs/>
          <w:i/>
          <w:iCs/>
        </w:rPr>
        <w:lastRenderedPageBreak/>
        <w:t>Remove components 2 and 6.</w:t>
      </w:r>
    </w:p>
    <w:p w14:paraId="64A930E6" w14:textId="77777777" w:rsidR="005A1655" w:rsidRDefault="005A1655" w:rsidP="005A1655">
      <w:pPr>
        <w:pStyle w:val="af3"/>
        <w:numPr>
          <w:ilvl w:val="0"/>
          <w:numId w:val="15"/>
        </w:numPr>
        <w:spacing w:after="120"/>
        <w:ind w:firstLineChars="0"/>
        <w:rPr>
          <w:rFonts w:cs="Times"/>
          <w:b/>
          <w:bCs/>
          <w:i/>
          <w:iCs/>
        </w:rPr>
      </w:pPr>
      <w:r>
        <w:rPr>
          <w:rFonts w:cs="Times"/>
          <w:b/>
          <w:bCs/>
          <w:i/>
          <w:iCs/>
        </w:rPr>
        <w:t>Keep components 3 and 4.</w:t>
      </w:r>
    </w:p>
    <w:p w14:paraId="49C5DFE4" w14:textId="77777777" w:rsidR="005A1655" w:rsidRPr="007518D3" w:rsidRDefault="005A1655" w:rsidP="005A1655">
      <w:pPr>
        <w:pStyle w:val="af3"/>
        <w:numPr>
          <w:ilvl w:val="0"/>
          <w:numId w:val="15"/>
        </w:numPr>
        <w:spacing w:after="120"/>
        <w:ind w:firstLineChars="0"/>
        <w:rPr>
          <w:rFonts w:cs="Times"/>
          <w:b/>
          <w:bCs/>
          <w:i/>
          <w:iCs/>
        </w:rPr>
      </w:pPr>
      <w:r>
        <w:rPr>
          <w:rFonts w:cs="Times"/>
          <w:b/>
          <w:bCs/>
          <w:i/>
          <w:iCs/>
        </w:rPr>
        <w:t>Remove component 5.</w:t>
      </w:r>
    </w:p>
    <w:p w14:paraId="34A07664" w14:textId="77777777" w:rsidR="00996718" w:rsidRDefault="00996718" w:rsidP="00996718">
      <w:pPr>
        <w:spacing w:after="120"/>
        <w:rPr>
          <w:rFonts w:eastAsia="宋体" w:cs="Calibri"/>
          <w:b/>
          <w:i/>
          <w:szCs w:val="22"/>
          <w:lang w:eastAsia="zh-CN"/>
        </w:rPr>
      </w:pPr>
      <w:r w:rsidRPr="00FB32DA">
        <w:rPr>
          <w:rFonts w:eastAsia="宋体" w:cs="Calibri" w:hint="eastAsia"/>
          <w:b/>
          <w:i/>
          <w:szCs w:val="22"/>
          <w:lang w:eastAsia="zh-CN"/>
        </w:rPr>
        <w:t xml:space="preserve">Proposal </w:t>
      </w:r>
      <w:r>
        <w:rPr>
          <w:rFonts w:eastAsia="宋体" w:cs="Calibri"/>
          <w:b/>
          <w:i/>
          <w:szCs w:val="22"/>
          <w:lang w:eastAsia="zh-CN"/>
        </w:rPr>
        <w:t>6</w:t>
      </w:r>
      <w:r w:rsidRPr="00FB32DA">
        <w:rPr>
          <w:rFonts w:eastAsia="宋体" w:cs="Calibri" w:hint="eastAsia"/>
          <w:b/>
          <w:i/>
          <w:szCs w:val="22"/>
          <w:lang w:eastAsia="zh-CN"/>
        </w:rPr>
        <w:t>:</w:t>
      </w:r>
      <w:r>
        <w:rPr>
          <w:rFonts w:eastAsia="宋体" w:cs="Calibri"/>
          <w:b/>
          <w:i/>
          <w:szCs w:val="22"/>
          <w:lang w:eastAsia="zh-CN"/>
        </w:rPr>
        <w:t xml:space="preserve"> On FG23-5-2:</w:t>
      </w:r>
    </w:p>
    <w:p w14:paraId="0AEAAA21" w14:textId="77777777" w:rsidR="00996718" w:rsidRDefault="00996718" w:rsidP="00996718">
      <w:pPr>
        <w:pStyle w:val="af3"/>
        <w:numPr>
          <w:ilvl w:val="0"/>
          <w:numId w:val="17"/>
        </w:numPr>
        <w:spacing w:after="120"/>
        <w:ind w:firstLineChars="0"/>
        <w:rPr>
          <w:rFonts w:cs="Calibri"/>
          <w:b/>
          <w:i/>
        </w:rPr>
      </w:pPr>
      <w:r>
        <w:rPr>
          <w:rFonts w:cs="Calibri"/>
          <w:b/>
          <w:i/>
        </w:rPr>
        <w:t>Keep components 3/4/5/7.</w:t>
      </w:r>
    </w:p>
    <w:p w14:paraId="678D789F" w14:textId="77777777" w:rsidR="00996718" w:rsidRDefault="00996718" w:rsidP="00996718">
      <w:pPr>
        <w:pStyle w:val="af3"/>
        <w:numPr>
          <w:ilvl w:val="0"/>
          <w:numId w:val="17"/>
        </w:numPr>
        <w:spacing w:after="120"/>
        <w:ind w:firstLineChars="0"/>
        <w:rPr>
          <w:rFonts w:cs="Calibri"/>
          <w:b/>
          <w:i/>
        </w:rPr>
      </w:pPr>
      <w:r>
        <w:rPr>
          <w:rFonts w:cs="Calibri"/>
          <w:b/>
          <w:i/>
        </w:rPr>
        <w:t>Remove component 2 and 8.</w:t>
      </w:r>
    </w:p>
    <w:p w14:paraId="3959544A" w14:textId="77777777" w:rsidR="00996718" w:rsidRPr="007518D3" w:rsidRDefault="00996718" w:rsidP="00996718">
      <w:pPr>
        <w:pStyle w:val="af3"/>
        <w:numPr>
          <w:ilvl w:val="0"/>
          <w:numId w:val="17"/>
        </w:numPr>
        <w:spacing w:after="120"/>
        <w:ind w:firstLineChars="0"/>
        <w:rPr>
          <w:rFonts w:cs="Calibri"/>
          <w:b/>
          <w:i/>
        </w:rPr>
      </w:pPr>
      <w:r>
        <w:rPr>
          <w:rFonts w:cs="Calibri"/>
          <w:b/>
          <w:i/>
        </w:rPr>
        <w:t>For component 6: remove it or change it to “the maximum number of SR configurations for MTRP BFR”</w:t>
      </w:r>
    </w:p>
    <w:p w14:paraId="46FA7056" w14:textId="77777777" w:rsidR="00E8015B" w:rsidRPr="007A2C30" w:rsidRDefault="00E8015B" w:rsidP="007A2C30">
      <w:pPr>
        <w:spacing w:after="120"/>
        <w:rPr>
          <w:b/>
          <w:i/>
        </w:rPr>
      </w:pPr>
      <w:r w:rsidRPr="007A2C30">
        <w:rPr>
          <w:rFonts w:hint="eastAsia"/>
          <w:b/>
          <w:i/>
        </w:rPr>
        <w:t>Proposal</w:t>
      </w:r>
      <w:r w:rsidRPr="007A2C30">
        <w:rPr>
          <w:b/>
          <w:i/>
        </w:rPr>
        <w:t xml:space="preserve"> 7: Separate optional capability is reported by UE for support of default TCI state for each agreed case when CORESET or PDSCH is configured with SFN transmission. </w:t>
      </w:r>
    </w:p>
    <w:p w14:paraId="2E0F47AF" w14:textId="77777777" w:rsidR="001674D3" w:rsidRDefault="001674D3" w:rsidP="001674D3">
      <w:pPr>
        <w:spacing w:before="120" w:after="120" w:line="264" w:lineRule="auto"/>
        <w:jc w:val="both"/>
        <w:rPr>
          <w:rFonts w:eastAsia="MS Mincho" w:cs="Times"/>
          <w:b/>
          <w:i/>
          <w:iCs/>
          <w:lang w:eastAsia="ja-JP"/>
        </w:rPr>
      </w:pPr>
      <w:r w:rsidRPr="00D71148">
        <w:rPr>
          <w:rFonts w:eastAsia="宋体"/>
          <w:b/>
          <w:bCs/>
          <w:i/>
          <w:iCs/>
          <w:lang w:eastAsia="zh-CN"/>
        </w:rPr>
        <w:t xml:space="preserve">Proposal </w:t>
      </w:r>
      <w:r>
        <w:rPr>
          <w:rFonts w:eastAsia="宋体"/>
          <w:b/>
          <w:bCs/>
          <w:i/>
          <w:iCs/>
          <w:lang w:eastAsia="zh-CN"/>
        </w:rPr>
        <w:t>8</w:t>
      </w:r>
      <w:r w:rsidRPr="00D71148">
        <w:rPr>
          <w:rFonts w:eastAsia="宋体" w:hint="eastAsia"/>
          <w:b/>
          <w:bCs/>
          <w:i/>
          <w:iCs/>
          <w:lang w:eastAsia="zh-CN"/>
        </w:rPr>
        <w:t xml:space="preserve">: </w:t>
      </w:r>
      <w:r>
        <w:rPr>
          <w:rFonts w:eastAsia="MS Mincho" w:cs="Times"/>
          <w:b/>
          <w:i/>
          <w:iCs/>
          <w:lang w:eastAsia="ja-JP"/>
        </w:rPr>
        <w:t>For Rel-17 SRS enhancement, support the UE features as below:</w:t>
      </w:r>
    </w:p>
    <w:p w14:paraId="1B3DC4A4" w14:textId="77777777" w:rsidR="001674D3" w:rsidRDefault="001674D3" w:rsidP="001674D3">
      <w:pPr>
        <w:pStyle w:val="00Text"/>
        <w:numPr>
          <w:ilvl w:val="0"/>
          <w:numId w:val="6"/>
        </w:numPr>
        <w:rPr>
          <w:b/>
          <w:bCs/>
          <w:i/>
          <w:iCs/>
        </w:rPr>
      </w:pPr>
      <w:r w:rsidRPr="003C466F">
        <w:rPr>
          <w:b/>
          <w:bCs/>
          <w:i/>
          <w:iCs/>
        </w:rPr>
        <w:t>23-8-1</w:t>
      </w:r>
    </w:p>
    <w:p w14:paraId="2BAD86AB" w14:textId="77777777" w:rsidR="001674D3" w:rsidRDefault="001674D3" w:rsidP="001674D3">
      <w:pPr>
        <w:pStyle w:val="00Text"/>
        <w:numPr>
          <w:ilvl w:val="1"/>
          <w:numId w:val="6"/>
        </w:numPr>
        <w:rPr>
          <w:b/>
          <w:bCs/>
          <w:i/>
          <w:iCs/>
        </w:rPr>
      </w:pPr>
      <w:r>
        <w:rPr>
          <w:b/>
          <w:bCs/>
          <w:i/>
          <w:iCs/>
        </w:rPr>
        <w:t xml:space="preserve">Suggest to remove </w:t>
      </w:r>
      <w:r w:rsidRPr="00672233">
        <w:rPr>
          <w:rFonts w:hint="eastAsia"/>
          <w:b/>
          <w:bCs/>
          <w:i/>
          <w:iCs/>
        </w:rPr>
        <w:t>“</w:t>
      </w:r>
      <w:r w:rsidRPr="00672233">
        <w:rPr>
          <w:b/>
          <w:bCs/>
          <w:i/>
          <w:iCs/>
        </w:rPr>
        <w:t>[and dynamically based on Rel-17 introduced new field in DCI Format 0_1/0_2/1_1/1_2]” as the available slot can be indicated by RRC or DCI</w:t>
      </w:r>
    </w:p>
    <w:p w14:paraId="3B1425B7" w14:textId="77777777" w:rsidR="001674D3" w:rsidRDefault="001674D3" w:rsidP="001674D3">
      <w:pPr>
        <w:pStyle w:val="00Text"/>
        <w:numPr>
          <w:ilvl w:val="0"/>
          <w:numId w:val="6"/>
        </w:numPr>
        <w:rPr>
          <w:b/>
          <w:bCs/>
          <w:i/>
          <w:iCs/>
        </w:rPr>
      </w:pPr>
      <w:r>
        <w:rPr>
          <w:b/>
          <w:bCs/>
          <w:i/>
          <w:iCs/>
        </w:rPr>
        <w:t>23-8-3</w:t>
      </w:r>
    </w:p>
    <w:p w14:paraId="0EF79DEC" w14:textId="77777777" w:rsidR="001674D3" w:rsidRPr="00194FF9" w:rsidRDefault="001674D3" w:rsidP="001674D3">
      <w:pPr>
        <w:pStyle w:val="00Text"/>
        <w:numPr>
          <w:ilvl w:val="1"/>
          <w:numId w:val="6"/>
        </w:numPr>
        <w:rPr>
          <w:b/>
          <w:bCs/>
          <w:i/>
          <w:iCs/>
        </w:rPr>
      </w:pPr>
      <w:r w:rsidRPr="00194FF9">
        <w:rPr>
          <w:b/>
          <w:bCs/>
          <w:i/>
          <w:iCs/>
        </w:rPr>
        <w:t>candidates are</w:t>
      </w:r>
    </w:p>
    <w:p w14:paraId="4C72224D" w14:textId="77777777" w:rsidR="001674D3" w:rsidRPr="00194FF9" w:rsidRDefault="001674D3" w:rsidP="001674D3">
      <w:pPr>
        <w:pStyle w:val="00Text"/>
        <w:numPr>
          <w:ilvl w:val="2"/>
          <w:numId w:val="6"/>
        </w:numPr>
        <w:rPr>
          <w:b/>
          <w:bCs/>
          <w:i/>
          <w:iCs/>
        </w:rPr>
      </w:pPr>
      <w:r w:rsidRPr="00194FF9">
        <w:rPr>
          <w:b/>
          <w:bCs/>
          <w:i/>
          <w:iCs/>
        </w:rPr>
        <w:t>t1r1-t1r2-t1r4-t1r</w:t>
      </w:r>
      <w:proofErr w:type="gramStart"/>
      <w:r w:rsidRPr="00194FF9">
        <w:rPr>
          <w:b/>
          <w:bCs/>
          <w:i/>
          <w:iCs/>
        </w:rPr>
        <w:t>6  (</w:t>
      </w:r>
      <w:proofErr w:type="gramEnd"/>
      <w:r w:rsidRPr="00194FF9">
        <w:rPr>
          <w:b/>
          <w:bCs/>
          <w:i/>
          <w:iCs/>
        </w:rPr>
        <w:t>1T6R)</w:t>
      </w:r>
    </w:p>
    <w:p w14:paraId="519ACD52" w14:textId="77777777" w:rsidR="001674D3" w:rsidRPr="00194FF9" w:rsidRDefault="001674D3" w:rsidP="001674D3">
      <w:pPr>
        <w:pStyle w:val="00Text"/>
        <w:numPr>
          <w:ilvl w:val="2"/>
          <w:numId w:val="6"/>
        </w:numPr>
        <w:rPr>
          <w:b/>
          <w:bCs/>
          <w:i/>
          <w:iCs/>
        </w:rPr>
      </w:pPr>
      <w:r w:rsidRPr="00194FF9">
        <w:rPr>
          <w:b/>
          <w:bCs/>
          <w:i/>
          <w:iCs/>
        </w:rPr>
        <w:t>t1r1-t1r2-t1r4-t1r</w:t>
      </w:r>
      <w:proofErr w:type="gramStart"/>
      <w:r w:rsidRPr="00194FF9">
        <w:rPr>
          <w:b/>
          <w:bCs/>
          <w:i/>
          <w:iCs/>
        </w:rPr>
        <w:t>8  (</w:t>
      </w:r>
      <w:proofErr w:type="gramEnd"/>
      <w:r w:rsidRPr="00194FF9">
        <w:rPr>
          <w:b/>
          <w:bCs/>
          <w:i/>
          <w:iCs/>
        </w:rPr>
        <w:t>1T8R)</w:t>
      </w:r>
    </w:p>
    <w:p w14:paraId="3AC3AB77" w14:textId="77777777" w:rsidR="001674D3" w:rsidRPr="00194FF9" w:rsidRDefault="001674D3" w:rsidP="001674D3">
      <w:pPr>
        <w:pStyle w:val="00Text"/>
        <w:numPr>
          <w:ilvl w:val="2"/>
          <w:numId w:val="6"/>
        </w:numPr>
        <w:rPr>
          <w:b/>
          <w:bCs/>
          <w:i/>
          <w:iCs/>
        </w:rPr>
      </w:pPr>
      <w:r w:rsidRPr="00194FF9">
        <w:rPr>
          <w:b/>
          <w:bCs/>
          <w:i/>
          <w:iCs/>
        </w:rPr>
        <w:t>t1r1-t1r2-t2r2-t2r4-t2r6 (2T6R)</w:t>
      </w:r>
    </w:p>
    <w:p w14:paraId="7F95C48D" w14:textId="77777777" w:rsidR="001674D3" w:rsidRPr="00194FF9" w:rsidRDefault="001674D3" w:rsidP="001674D3">
      <w:pPr>
        <w:pStyle w:val="00Text"/>
        <w:numPr>
          <w:ilvl w:val="2"/>
          <w:numId w:val="6"/>
        </w:numPr>
        <w:rPr>
          <w:b/>
          <w:bCs/>
          <w:i/>
          <w:iCs/>
        </w:rPr>
      </w:pPr>
      <w:r w:rsidRPr="00194FF9">
        <w:rPr>
          <w:b/>
          <w:bCs/>
          <w:i/>
          <w:iCs/>
        </w:rPr>
        <w:t>t1r1-t1r2-t2r2-t2r4-t2r8 (2T8R)</w:t>
      </w:r>
    </w:p>
    <w:p w14:paraId="2FA24AA3" w14:textId="77777777" w:rsidR="001674D3" w:rsidRPr="00194FF9" w:rsidRDefault="001674D3" w:rsidP="001674D3">
      <w:pPr>
        <w:pStyle w:val="00Text"/>
        <w:numPr>
          <w:ilvl w:val="2"/>
          <w:numId w:val="6"/>
        </w:numPr>
        <w:rPr>
          <w:b/>
          <w:bCs/>
          <w:i/>
          <w:iCs/>
        </w:rPr>
      </w:pPr>
      <w:r w:rsidRPr="00194FF9">
        <w:rPr>
          <w:b/>
          <w:bCs/>
          <w:i/>
          <w:iCs/>
        </w:rPr>
        <w:t>t1r1-t2r2-t4r4-t4r6 (4T6R)</w:t>
      </w:r>
    </w:p>
    <w:p w14:paraId="00161AF9" w14:textId="77777777" w:rsidR="001674D3" w:rsidRPr="00194FF9" w:rsidRDefault="001674D3" w:rsidP="001674D3">
      <w:pPr>
        <w:pStyle w:val="00Text"/>
        <w:numPr>
          <w:ilvl w:val="2"/>
          <w:numId w:val="6"/>
        </w:numPr>
        <w:rPr>
          <w:b/>
          <w:bCs/>
          <w:i/>
          <w:iCs/>
        </w:rPr>
      </w:pPr>
      <w:r w:rsidRPr="00194FF9">
        <w:rPr>
          <w:b/>
          <w:bCs/>
          <w:i/>
          <w:iCs/>
        </w:rPr>
        <w:t>t1r1-t2r2-t4r4-t4r</w:t>
      </w:r>
      <w:proofErr w:type="gramStart"/>
      <w:r w:rsidRPr="00194FF9">
        <w:rPr>
          <w:b/>
          <w:bCs/>
          <w:i/>
          <w:iCs/>
        </w:rPr>
        <w:t>8  (</w:t>
      </w:r>
      <w:proofErr w:type="gramEnd"/>
      <w:r w:rsidRPr="00194FF9">
        <w:rPr>
          <w:b/>
          <w:bCs/>
          <w:i/>
          <w:iCs/>
        </w:rPr>
        <w:t>4T8R)</w:t>
      </w:r>
    </w:p>
    <w:p w14:paraId="6B156812" w14:textId="77777777" w:rsidR="001674D3" w:rsidRPr="00E76E6F" w:rsidRDefault="001674D3" w:rsidP="001674D3">
      <w:pPr>
        <w:pStyle w:val="00Text"/>
        <w:numPr>
          <w:ilvl w:val="0"/>
          <w:numId w:val="6"/>
        </w:numPr>
        <w:rPr>
          <w:b/>
          <w:i/>
          <w:lang w:eastAsia="ja-JP"/>
        </w:rPr>
      </w:pPr>
      <w:r w:rsidRPr="00E76E6F">
        <w:rPr>
          <w:b/>
          <w:i/>
          <w:lang w:eastAsia="ja-JP"/>
        </w:rPr>
        <w:t>23-8-7</w:t>
      </w:r>
    </w:p>
    <w:p w14:paraId="2F465B6D" w14:textId="77777777" w:rsidR="001674D3" w:rsidRPr="00E76E6F" w:rsidRDefault="001674D3" w:rsidP="001674D3">
      <w:pPr>
        <w:pStyle w:val="00Text"/>
        <w:numPr>
          <w:ilvl w:val="1"/>
          <w:numId w:val="6"/>
        </w:numPr>
        <w:rPr>
          <w:b/>
          <w:i/>
          <w:lang w:eastAsia="ja-JP"/>
        </w:rPr>
      </w:pPr>
      <w:r w:rsidRPr="00E76E6F">
        <w:rPr>
          <w:b/>
          <w:i/>
          <w:lang w:eastAsia="ja-JP"/>
        </w:rPr>
        <w:t>Suggest to remove “</w:t>
      </w:r>
      <w:r w:rsidRPr="00B8714F">
        <w:rPr>
          <w:b/>
          <w:i/>
          <w:lang w:eastAsia="ja-JP"/>
        </w:rPr>
        <w:t>across different SRS frequency hopping periods for periodic/semi-persistent SRS</w:t>
      </w:r>
      <w:r w:rsidRPr="00E76E6F">
        <w:rPr>
          <w:b/>
          <w:i/>
          <w:lang w:eastAsia="ja-JP"/>
        </w:rPr>
        <w:t>” since there is not ambiguity and keep the description concise</w:t>
      </w:r>
    </w:p>
    <w:p w14:paraId="41FA0873" w14:textId="77777777" w:rsidR="00F97330" w:rsidRDefault="00F97330" w:rsidP="00F97330">
      <w:pPr>
        <w:spacing w:after="120"/>
        <w:jc w:val="both"/>
        <w:rPr>
          <w:rFonts w:eastAsia="宋体"/>
          <w:b/>
          <w:bCs/>
          <w:i/>
          <w:iCs/>
          <w:lang w:eastAsia="zh-CN"/>
        </w:rPr>
      </w:pPr>
      <w:r w:rsidRPr="00C85BC4">
        <w:rPr>
          <w:rFonts w:hint="eastAsia"/>
          <w:b/>
          <w:i/>
        </w:rPr>
        <w:t>Proposal</w:t>
      </w:r>
      <w:r>
        <w:rPr>
          <w:b/>
          <w:i/>
        </w:rPr>
        <w:t xml:space="preserve"> 9: Support at least the following basic features for </w:t>
      </w:r>
      <w:proofErr w:type="spellStart"/>
      <w:r>
        <w:rPr>
          <w:b/>
          <w:i/>
        </w:rPr>
        <w:t>mTRP</w:t>
      </w:r>
      <w:proofErr w:type="spellEnd"/>
      <w:r>
        <w:rPr>
          <w:b/>
          <w:i/>
        </w:rPr>
        <w:t xml:space="preserve"> CSI:</w:t>
      </w:r>
    </w:p>
    <w:tbl>
      <w:tblPr>
        <w:tblW w:w="94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3"/>
        <w:gridCol w:w="474"/>
        <w:gridCol w:w="1312"/>
        <w:gridCol w:w="1881"/>
        <w:gridCol w:w="236"/>
        <w:gridCol w:w="236"/>
        <w:gridCol w:w="236"/>
        <w:gridCol w:w="236"/>
        <w:gridCol w:w="612"/>
        <w:gridCol w:w="236"/>
        <w:gridCol w:w="236"/>
        <w:gridCol w:w="236"/>
        <w:gridCol w:w="1283"/>
        <w:gridCol w:w="957"/>
      </w:tblGrid>
      <w:tr w:rsidR="00F97330" w14:paraId="73A88535" w14:textId="77777777" w:rsidTr="00343BBE">
        <w:trPr>
          <w:trHeight w:val="20"/>
        </w:trPr>
        <w:tc>
          <w:tcPr>
            <w:tcW w:w="1277" w:type="dxa"/>
            <w:tcBorders>
              <w:top w:val="single" w:sz="4" w:space="0" w:color="auto"/>
              <w:left w:val="single" w:sz="4" w:space="0" w:color="auto"/>
              <w:bottom w:val="single" w:sz="4" w:space="0" w:color="auto"/>
              <w:right w:val="single" w:sz="4" w:space="0" w:color="auto"/>
            </w:tcBorders>
          </w:tcPr>
          <w:p w14:paraId="302304D0" w14:textId="77777777" w:rsidR="00F97330" w:rsidRDefault="00F97330" w:rsidP="00343BBE">
            <w:pPr>
              <w:pStyle w:val="TAL"/>
              <w:rPr>
                <w:rFonts w:cs="Arial"/>
                <w:color w:val="000000"/>
                <w:szCs w:val="18"/>
              </w:rPr>
            </w:pPr>
            <w:r>
              <w:rPr>
                <w:rFonts w:cs="Arial"/>
                <w:color w:val="000000"/>
                <w:szCs w:val="18"/>
              </w:rPr>
              <w:lastRenderedPageBreak/>
              <w:t xml:space="preserve">23. </w:t>
            </w:r>
            <w:proofErr w:type="spellStart"/>
            <w:r>
              <w:rPr>
                <w:rFonts w:cs="Arial"/>
                <w:color w:val="000000"/>
                <w:szCs w:val="18"/>
              </w:rPr>
              <w:t>NR_FeMIMO</w:t>
            </w:r>
            <w:proofErr w:type="spellEnd"/>
          </w:p>
        </w:tc>
        <w:tc>
          <w:tcPr>
            <w:tcW w:w="477" w:type="dxa"/>
            <w:tcBorders>
              <w:top w:val="single" w:sz="4" w:space="0" w:color="auto"/>
              <w:left w:val="single" w:sz="4" w:space="0" w:color="auto"/>
              <w:bottom w:val="single" w:sz="4" w:space="0" w:color="auto"/>
              <w:right w:val="single" w:sz="4" w:space="0" w:color="auto"/>
            </w:tcBorders>
          </w:tcPr>
          <w:p w14:paraId="4A7C5BA8" w14:textId="77777777" w:rsidR="00F97330" w:rsidRDefault="00F97330" w:rsidP="00343BBE">
            <w:pPr>
              <w:pStyle w:val="TAL"/>
              <w:rPr>
                <w:rFonts w:cs="Arial"/>
                <w:color w:val="000000"/>
                <w:szCs w:val="18"/>
              </w:rPr>
            </w:pPr>
            <w:r>
              <w:rPr>
                <w:rFonts w:cs="Arial"/>
                <w:color w:val="000000"/>
                <w:szCs w:val="18"/>
              </w:rPr>
              <w:t>23-7-1</w:t>
            </w:r>
          </w:p>
        </w:tc>
        <w:tc>
          <w:tcPr>
            <w:tcW w:w="1327" w:type="dxa"/>
            <w:tcBorders>
              <w:top w:val="single" w:sz="4" w:space="0" w:color="auto"/>
              <w:left w:val="single" w:sz="4" w:space="0" w:color="auto"/>
              <w:bottom w:val="single" w:sz="4" w:space="0" w:color="auto"/>
              <w:right w:val="single" w:sz="4" w:space="0" w:color="auto"/>
            </w:tcBorders>
          </w:tcPr>
          <w:p w14:paraId="1FD5096F" w14:textId="77777777" w:rsidR="00F97330" w:rsidRDefault="00F97330" w:rsidP="00343BBE">
            <w:pPr>
              <w:pStyle w:val="TAL"/>
              <w:rPr>
                <w:rFonts w:eastAsia="宋体" w:cs="Arial"/>
                <w:color w:val="000000"/>
                <w:szCs w:val="18"/>
                <w:lang w:eastAsia="zh-CN"/>
              </w:rPr>
            </w:pPr>
            <w:r>
              <w:rPr>
                <w:rFonts w:cs="Arial"/>
                <w:color w:val="000000"/>
                <w:szCs w:val="18"/>
              </w:rPr>
              <w:t>Basic Features of CSI Enhancement for Multi-TRP</w:t>
            </w:r>
          </w:p>
        </w:tc>
        <w:tc>
          <w:tcPr>
            <w:tcW w:w="1904" w:type="dxa"/>
            <w:tcBorders>
              <w:top w:val="single" w:sz="4" w:space="0" w:color="auto"/>
              <w:left w:val="single" w:sz="4" w:space="0" w:color="auto"/>
              <w:bottom w:val="single" w:sz="4" w:space="0" w:color="auto"/>
              <w:right w:val="single" w:sz="4" w:space="0" w:color="auto"/>
            </w:tcBorders>
          </w:tcPr>
          <w:p w14:paraId="4AD7B327" w14:textId="77777777" w:rsidR="00F97330" w:rsidRDefault="00F97330" w:rsidP="00343BBE">
            <w:pPr>
              <w:pStyle w:val="af3"/>
              <w:numPr>
                <w:ilvl w:val="0"/>
                <w:numId w:val="10"/>
              </w:numPr>
              <w:spacing w:before="100" w:beforeAutospacing="1" w:afterLines="50" w:after="120" w:line="240" w:lineRule="auto"/>
              <w:ind w:left="357" w:firstLineChars="0" w:hanging="357"/>
              <w:jc w:val="both"/>
              <w:rPr>
                <w:rFonts w:cs="Arial"/>
                <w:color w:val="000000"/>
                <w:sz w:val="18"/>
                <w:szCs w:val="18"/>
              </w:rPr>
            </w:pPr>
            <w:r>
              <w:rPr>
                <w:rFonts w:eastAsia="Malgun Gothic" w:cs="Arial"/>
                <w:bCs/>
                <w:color w:val="000000"/>
                <w:kern w:val="2"/>
                <w:sz w:val="18"/>
                <w:szCs w:val="18"/>
              </w:rPr>
              <w:t xml:space="preserve">Maximum number of NZP CSI-RS resource pairs used as CMR (channel measurement resource) pairs for NCJT measurement hypothesis:  </w:t>
            </w:r>
            <w:proofErr w:type="spellStart"/>
            <w:r>
              <w:rPr>
                <w:rFonts w:eastAsia="Malgun Gothic" w:cs="Arial"/>
                <w:bCs/>
                <w:color w:val="000000"/>
                <w:kern w:val="2"/>
                <w:sz w:val="18"/>
                <w:szCs w:val="18"/>
              </w:rPr>
              <w:t>N</w:t>
            </w:r>
            <w:r>
              <w:rPr>
                <w:rFonts w:eastAsia="Malgun Gothic" w:cs="Arial"/>
                <w:bCs/>
                <w:color w:val="000000"/>
                <w:kern w:val="2"/>
                <w:sz w:val="18"/>
                <w:szCs w:val="18"/>
                <w:vertAlign w:val="subscript"/>
              </w:rPr>
              <w:t>max</w:t>
            </w:r>
            <w:proofErr w:type="spellEnd"/>
            <w:r>
              <w:rPr>
                <w:rFonts w:eastAsia="Malgun Gothic" w:cs="Arial"/>
                <w:bCs/>
                <w:color w:val="000000"/>
                <w:kern w:val="2"/>
                <w:sz w:val="18"/>
                <w:szCs w:val="18"/>
              </w:rPr>
              <w:t>=1</w:t>
            </w:r>
          </w:p>
          <w:p w14:paraId="5000B21D" w14:textId="77777777" w:rsidR="00F97330" w:rsidRPr="00E535D6" w:rsidRDefault="00F97330" w:rsidP="00343BBE">
            <w:pPr>
              <w:pStyle w:val="af3"/>
              <w:numPr>
                <w:ilvl w:val="0"/>
                <w:numId w:val="10"/>
              </w:numPr>
              <w:spacing w:before="100" w:beforeAutospacing="1" w:afterLines="50" w:after="120" w:line="240" w:lineRule="auto"/>
              <w:ind w:left="357" w:firstLineChars="0" w:hanging="357"/>
              <w:rPr>
                <w:rFonts w:cs="Arial"/>
                <w:color w:val="FF0000"/>
                <w:sz w:val="18"/>
                <w:szCs w:val="18"/>
              </w:rPr>
            </w:pPr>
            <w:r w:rsidRPr="00E535D6">
              <w:rPr>
                <w:rFonts w:cs="Arial"/>
                <w:color w:val="FF0000"/>
                <w:sz w:val="18"/>
                <w:szCs w:val="18"/>
              </w:rPr>
              <w:t xml:space="preserve">Maximum number of NZP CSI-RS resources in one CSI-RS resource set: </w:t>
            </w:r>
            <w:proofErr w:type="spellStart"/>
            <w:proofErr w:type="gramStart"/>
            <w:r w:rsidRPr="00E535D6">
              <w:rPr>
                <w:rFonts w:cs="Arial"/>
                <w:color w:val="FF0000"/>
                <w:sz w:val="18"/>
                <w:szCs w:val="18"/>
              </w:rPr>
              <w:t>Ks,max</w:t>
            </w:r>
            <w:proofErr w:type="spellEnd"/>
            <w:proofErr w:type="gramEnd"/>
            <w:r>
              <w:rPr>
                <w:rFonts w:cs="Arial" w:hint="eastAsia"/>
                <w:color w:val="FF0000"/>
                <w:sz w:val="18"/>
                <w:szCs w:val="18"/>
              </w:rPr>
              <w:t>=</w:t>
            </w:r>
            <w:r>
              <w:rPr>
                <w:rFonts w:cs="Arial"/>
                <w:color w:val="FF0000"/>
                <w:sz w:val="18"/>
                <w:szCs w:val="18"/>
              </w:rPr>
              <w:t>2</w:t>
            </w:r>
          </w:p>
          <w:p w14:paraId="45BDDF4C" w14:textId="77777777" w:rsidR="00F97330" w:rsidRPr="007947AA" w:rsidRDefault="00F97330" w:rsidP="00343BBE">
            <w:pPr>
              <w:pStyle w:val="af3"/>
              <w:numPr>
                <w:ilvl w:val="0"/>
                <w:numId w:val="10"/>
              </w:numPr>
              <w:spacing w:before="100" w:beforeAutospacing="1" w:afterLines="50" w:after="120" w:line="240" w:lineRule="auto"/>
              <w:ind w:left="357" w:firstLineChars="0" w:hanging="357"/>
              <w:rPr>
                <w:rFonts w:cs="Arial"/>
                <w:color w:val="FF0000"/>
                <w:sz w:val="18"/>
                <w:szCs w:val="18"/>
              </w:rPr>
            </w:pPr>
            <w:r>
              <w:rPr>
                <w:rFonts w:cs="Arial" w:hint="eastAsia"/>
                <w:color w:val="FF0000"/>
                <w:sz w:val="18"/>
                <w:szCs w:val="18"/>
              </w:rPr>
              <w:t>S</w:t>
            </w:r>
            <w:r>
              <w:rPr>
                <w:rFonts w:cs="Arial"/>
                <w:color w:val="FF0000"/>
                <w:sz w:val="18"/>
                <w:szCs w:val="18"/>
              </w:rPr>
              <w:t>upported number of CSI-RS ports per CMR</w:t>
            </w:r>
            <w:r w:rsidRPr="00036C2D">
              <w:rPr>
                <w:rFonts w:cs="Arial" w:hint="eastAsia"/>
                <w:color w:val="FF0000"/>
                <w:sz w:val="18"/>
                <w:szCs w:val="18"/>
              </w:rPr>
              <w:t xml:space="preserve"> </w:t>
            </w:r>
            <w:r>
              <w:rPr>
                <w:rFonts w:cs="Arial"/>
                <w:color w:val="FF0000"/>
                <w:sz w:val="18"/>
                <w:szCs w:val="18"/>
              </w:rPr>
              <w:t>w</w:t>
            </w:r>
            <w:r w:rsidRPr="007947AA">
              <w:rPr>
                <w:rFonts w:cs="Arial"/>
                <w:color w:val="FF0000"/>
                <w:sz w:val="18"/>
                <w:szCs w:val="18"/>
              </w:rPr>
              <w:t>ithin a CMR pair</w:t>
            </w:r>
          </w:p>
          <w:p w14:paraId="202C3B81" w14:textId="77777777" w:rsidR="00F97330" w:rsidRPr="007648DC" w:rsidRDefault="00F97330" w:rsidP="00343BBE">
            <w:pPr>
              <w:pStyle w:val="af3"/>
              <w:numPr>
                <w:ilvl w:val="0"/>
                <w:numId w:val="10"/>
              </w:numPr>
              <w:spacing w:before="100" w:beforeAutospacing="1" w:afterLines="50" w:after="120" w:line="240" w:lineRule="auto"/>
              <w:ind w:left="357" w:firstLineChars="0" w:hanging="357"/>
              <w:rPr>
                <w:rFonts w:cs="Arial"/>
                <w:color w:val="FF0000"/>
                <w:sz w:val="18"/>
                <w:szCs w:val="18"/>
              </w:rPr>
            </w:pPr>
            <w:r w:rsidRPr="007648DC">
              <w:rPr>
                <w:rFonts w:cs="Arial" w:hint="eastAsia"/>
                <w:color w:val="FF0000"/>
                <w:sz w:val="18"/>
                <w:szCs w:val="18"/>
              </w:rPr>
              <w:t>Support</w:t>
            </w:r>
            <w:r w:rsidRPr="007648DC">
              <w:rPr>
                <w:rFonts w:cs="Arial"/>
                <w:color w:val="FF0000"/>
                <w:sz w:val="18"/>
                <w:szCs w:val="18"/>
              </w:rPr>
              <w:t>ed CSI report mode</w:t>
            </w:r>
          </w:p>
        </w:tc>
        <w:tc>
          <w:tcPr>
            <w:tcW w:w="236" w:type="dxa"/>
            <w:tcBorders>
              <w:top w:val="single" w:sz="4" w:space="0" w:color="auto"/>
              <w:left w:val="single" w:sz="4" w:space="0" w:color="auto"/>
              <w:bottom w:val="single" w:sz="4" w:space="0" w:color="auto"/>
              <w:right w:val="single" w:sz="4" w:space="0" w:color="auto"/>
            </w:tcBorders>
          </w:tcPr>
          <w:p w14:paraId="5BF395FC" w14:textId="77777777" w:rsidR="00F97330" w:rsidRDefault="00F97330" w:rsidP="00343BBE">
            <w:pPr>
              <w:pStyle w:val="TAL"/>
              <w:rPr>
                <w:rFonts w:cs="Arial"/>
                <w:color w:val="FF0000"/>
                <w:szCs w:val="18"/>
              </w:rPr>
            </w:pPr>
            <w:r>
              <w:rPr>
                <w:rFonts w:cs="Arial"/>
                <w:color w:val="000000"/>
                <w:szCs w:val="18"/>
                <w:highlight w:val="yellow"/>
              </w:rPr>
              <w:t>FFS</w:t>
            </w:r>
          </w:p>
        </w:tc>
        <w:tc>
          <w:tcPr>
            <w:tcW w:w="222" w:type="dxa"/>
            <w:tcBorders>
              <w:top w:val="single" w:sz="4" w:space="0" w:color="auto"/>
              <w:left w:val="single" w:sz="4" w:space="0" w:color="auto"/>
              <w:bottom w:val="single" w:sz="4" w:space="0" w:color="auto"/>
              <w:right w:val="single" w:sz="4" w:space="0" w:color="auto"/>
            </w:tcBorders>
          </w:tcPr>
          <w:p w14:paraId="2ACDC162" w14:textId="77777777" w:rsidR="00F97330" w:rsidRDefault="00F97330" w:rsidP="00343BBE">
            <w:pPr>
              <w:pStyle w:val="TAL"/>
              <w:rPr>
                <w:rFonts w:eastAsia="宋体" w:cs="Arial"/>
                <w:color w:val="000000"/>
                <w:szCs w:val="18"/>
                <w:lang w:eastAsia="zh-CN"/>
              </w:rPr>
            </w:pPr>
          </w:p>
        </w:tc>
        <w:tc>
          <w:tcPr>
            <w:tcW w:w="222" w:type="dxa"/>
            <w:tcBorders>
              <w:top w:val="single" w:sz="4" w:space="0" w:color="auto"/>
              <w:left w:val="single" w:sz="4" w:space="0" w:color="auto"/>
              <w:bottom w:val="single" w:sz="4" w:space="0" w:color="auto"/>
              <w:right w:val="single" w:sz="4" w:space="0" w:color="auto"/>
            </w:tcBorders>
          </w:tcPr>
          <w:p w14:paraId="3280A877" w14:textId="77777777" w:rsidR="00F97330" w:rsidRDefault="00F97330" w:rsidP="00343BBE">
            <w:pPr>
              <w:pStyle w:val="TAL"/>
              <w:rPr>
                <w:rFonts w:cs="Arial"/>
                <w:color w:val="000000"/>
                <w:szCs w:val="18"/>
              </w:rPr>
            </w:pPr>
          </w:p>
        </w:tc>
        <w:tc>
          <w:tcPr>
            <w:tcW w:w="222" w:type="dxa"/>
            <w:tcBorders>
              <w:top w:val="single" w:sz="4" w:space="0" w:color="auto"/>
              <w:left w:val="single" w:sz="4" w:space="0" w:color="auto"/>
              <w:bottom w:val="single" w:sz="4" w:space="0" w:color="auto"/>
              <w:right w:val="single" w:sz="4" w:space="0" w:color="auto"/>
            </w:tcBorders>
          </w:tcPr>
          <w:p w14:paraId="0CCBAB3C" w14:textId="77777777" w:rsidR="00F97330" w:rsidRDefault="00F97330" w:rsidP="00343BBE">
            <w:pPr>
              <w:pStyle w:val="TAL"/>
              <w:rPr>
                <w:rFonts w:eastAsia="宋体" w:cs="Arial"/>
                <w:color w:val="000000"/>
                <w:szCs w:val="18"/>
                <w:lang w:eastAsia="zh-CN"/>
              </w:rPr>
            </w:pPr>
          </w:p>
        </w:tc>
        <w:tc>
          <w:tcPr>
            <w:tcW w:w="617" w:type="dxa"/>
            <w:tcBorders>
              <w:top w:val="single" w:sz="4" w:space="0" w:color="auto"/>
              <w:left w:val="single" w:sz="4" w:space="0" w:color="auto"/>
              <w:bottom w:val="single" w:sz="4" w:space="0" w:color="auto"/>
              <w:right w:val="single" w:sz="4" w:space="0" w:color="auto"/>
            </w:tcBorders>
          </w:tcPr>
          <w:p w14:paraId="7C74D3A4" w14:textId="77777777" w:rsidR="00F97330" w:rsidRDefault="00F97330" w:rsidP="00343BBE">
            <w:pPr>
              <w:pStyle w:val="TAL"/>
              <w:rPr>
                <w:rFonts w:cs="Arial"/>
                <w:color w:val="000000"/>
                <w:szCs w:val="18"/>
              </w:rPr>
            </w:pPr>
            <w:r w:rsidRPr="00411F08">
              <w:rPr>
                <w:rFonts w:cs="Arial"/>
                <w:color w:val="0070C0"/>
                <w:szCs w:val="18"/>
                <w:highlight w:val="yellow"/>
              </w:rPr>
              <w:t>[</w:t>
            </w:r>
            <w:r w:rsidRPr="00411F08">
              <w:rPr>
                <w:rFonts w:cs="Arial"/>
                <w:color w:val="FF0000"/>
                <w:szCs w:val="18"/>
                <w:highlight w:val="yellow"/>
              </w:rPr>
              <w:t xml:space="preserve">Per band </w:t>
            </w:r>
            <w:r w:rsidRPr="00411F08">
              <w:rPr>
                <w:rFonts w:cs="Arial"/>
                <w:color w:val="0070C0"/>
                <w:szCs w:val="18"/>
                <w:highlight w:val="yellow"/>
              </w:rPr>
              <w:t>/ per BC]</w:t>
            </w:r>
          </w:p>
        </w:tc>
        <w:tc>
          <w:tcPr>
            <w:tcW w:w="222" w:type="dxa"/>
            <w:tcBorders>
              <w:top w:val="single" w:sz="4" w:space="0" w:color="auto"/>
              <w:left w:val="single" w:sz="4" w:space="0" w:color="auto"/>
              <w:bottom w:val="single" w:sz="4" w:space="0" w:color="auto"/>
              <w:right w:val="single" w:sz="4" w:space="0" w:color="auto"/>
            </w:tcBorders>
          </w:tcPr>
          <w:p w14:paraId="28E83949" w14:textId="77777777" w:rsidR="00F97330" w:rsidRDefault="00F97330" w:rsidP="00343BBE">
            <w:pPr>
              <w:pStyle w:val="TAL"/>
              <w:rPr>
                <w:rFonts w:cs="Arial"/>
                <w:color w:val="000000"/>
                <w:szCs w:val="18"/>
              </w:rPr>
            </w:pPr>
          </w:p>
        </w:tc>
        <w:tc>
          <w:tcPr>
            <w:tcW w:w="222" w:type="dxa"/>
            <w:tcBorders>
              <w:top w:val="single" w:sz="4" w:space="0" w:color="auto"/>
              <w:left w:val="single" w:sz="4" w:space="0" w:color="auto"/>
              <w:bottom w:val="single" w:sz="4" w:space="0" w:color="auto"/>
              <w:right w:val="single" w:sz="4" w:space="0" w:color="auto"/>
            </w:tcBorders>
          </w:tcPr>
          <w:p w14:paraId="6FEA5EFD" w14:textId="77777777" w:rsidR="00F97330" w:rsidRDefault="00F97330" w:rsidP="00343BBE">
            <w:pPr>
              <w:pStyle w:val="TAL"/>
              <w:rPr>
                <w:rFonts w:cs="Arial"/>
                <w:color w:val="000000"/>
                <w:szCs w:val="18"/>
              </w:rPr>
            </w:pPr>
          </w:p>
        </w:tc>
        <w:tc>
          <w:tcPr>
            <w:tcW w:w="222" w:type="dxa"/>
            <w:tcBorders>
              <w:top w:val="single" w:sz="4" w:space="0" w:color="auto"/>
              <w:left w:val="single" w:sz="4" w:space="0" w:color="auto"/>
              <w:bottom w:val="single" w:sz="4" w:space="0" w:color="auto"/>
              <w:right w:val="single" w:sz="4" w:space="0" w:color="auto"/>
            </w:tcBorders>
          </w:tcPr>
          <w:p w14:paraId="0D4AF5F7" w14:textId="77777777" w:rsidR="00F97330" w:rsidRDefault="00F97330" w:rsidP="00343BBE">
            <w:pPr>
              <w:pStyle w:val="TAL"/>
              <w:rPr>
                <w:rFonts w:cs="Arial"/>
                <w:color w:val="000000"/>
                <w:szCs w:val="18"/>
              </w:rPr>
            </w:pPr>
          </w:p>
        </w:tc>
        <w:tc>
          <w:tcPr>
            <w:tcW w:w="1297" w:type="dxa"/>
            <w:tcBorders>
              <w:top w:val="single" w:sz="4" w:space="0" w:color="auto"/>
              <w:left w:val="single" w:sz="4" w:space="0" w:color="auto"/>
              <w:bottom w:val="single" w:sz="4" w:space="0" w:color="auto"/>
              <w:right w:val="single" w:sz="4" w:space="0" w:color="auto"/>
            </w:tcBorders>
          </w:tcPr>
          <w:p w14:paraId="0FCAC77F" w14:textId="77777777" w:rsidR="00F97330" w:rsidRDefault="00F97330" w:rsidP="00343BBE">
            <w:pPr>
              <w:pStyle w:val="TAL"/>
              <w:rPr>
                <w:rFonts w:eastAsia="宋体" w:cs="Arial"/>
                <w:color w:val="FF0000"/>
                <w:szCs w:val="18"/>
                <w:lang w:eastAsia="zh-CN"/>
              </w:rPr>
            </w:pPr>
            <w:r w:rsidRPr="00E333EC">
              <w:rPr>
                <w:rFonts w:eastAsia="宋体" w:cs="Arial"/>
                <w:color w:val="FF0000"/>
                <w:szCs w:val="18"/>
                <w:lang w:eastAsia="zh-CN"/>
              </w:rPr>
              <w:t xml:space="preserve">Component 3 candidate value set: {2, </w:t>
            </w:r>
            <w:r>
              <w:rPr>
                <w:rFonts w:eastAsia="宋体" w:cs="Arial"/>
                <w:color w:val="FF0000"/>
                <w:szCs w:val="18"/>
                <w:lang w:eastAsia="zh-CN"/>
              </w:rPr>
              <w:t>4</w:t>
            </w:r>
            <w:r>
              <w:rPr>
                <w:rFonts w:eastAsia="宋体" w:cs="Arial" w:hint="eastAsia"/>
                <w:color w:val="FF0000"/>
                <w:szCs w:val="18"/>
                <w:lang w:eastAsia="zh-CN"/>
              </w:rPr>
              <w:t>,</w:t>
            </w:r>
            <w:r>
              <w:rPr>
                <w:rFonts w:eastAsia="宋体" w:cs="Arial"/>
                <w:color w:val="FF0000"/>
                <w:szCs w:val="18"/>
                <w:lang w:eastAsia="zh-CN"/>
              </w:rPr>
              <w:t xml:space="preserve"> 8,12,16, 24,32</w:t>
            </w:r>
            <w:r w:rsidRPr="00E333EC">
              <w:rPr>
                <w:rFonts w:eastAsia="宋体" w:cs="Arial"/>
                <w:color w:val="FF0000"/>
                <w:szCs w:val="18"/>
                <w:lang w:eastAsia="zh-CN"/>
              </w:rPr>
              <w:t>}</w:t>
            </w:r>
            <w:r>
              <w:rPr>
                <w:rFonts w:eastAsia="宋体" w:cs="Arial"/>
                <w:color w:val="FF0000"/>
                <w:szCs w:val="18"/>
                <w:lang w:eastAsia="zh-CN"/>
              </w:rPr>
              <w:t xml:space="preserve"> </w:t>
            </w:r>
          </w:p>
          <w:p w14:paraId="7154008A" w14:textId="77777777" w:rsidR="00F97330" w:rsidRPr="00E333EC" w:rsidRDefault="00F97330" w:rsidP="00343BBE">
            <w:pPr>
              <w:pStyle w:val="TAL"/>
              <w:rPr>
                <w:rFonts w:eastAsiaTheme="minorEastAsia" w:cs="Arial"/>
                <w:color w:val="FF0000"/>
                <w:szCs w:val="18"/>
                <w:lang w:eastAsia="zh-CN"/>
              </w:rPr>
            </w:pPr>
          </w:p>
          <w:p w14:paraId="3EA5B12F" w14:textId="77777777" w:rsidR="00F97330" w:rsidRDefault="00F97330" w:rsidP="00343BBE">
            <w:pPr>
              <w:pStyle w:val="TAL"/>
              <w:rPr>
                <w:rFonts w:eastAsia="宋体" w:cs="Arial"/>
                <w:color w:val="FF0000"/>
                <w:szCs w:val="18"/>
                <w:lang w:eastAsia="zh-CN"/>
              </w:rPr>
            </w:pPr>
            <w:r w:rsidRPr="00E333EC">
              <w:rPr>
                <w:rFonts w:eastAsia="宋体" w:cs="Arial"/>
                <w:color w:val="FF0000"/>
                <w:szCs w:val="18"/>
                <w:lang w:eastAsia="zh-CN"/>
              </w:rPr>
              <w:t xml:space="preserve">Component </w:t>
            </w:r>
            <w:r>
              <w:rPr>
                <w:rFonts w:eastAsia="宋体" w:cs="Arial"/>
                <w:color w:val="FF0000"/>
                <w:szCs w:val="18"/>
                <w:lang w:eastAsia="zh-CN"/>
              </w:rPr>
              <w:t>4</w:t>
            </w:r>
            <w:r w:rsidRPr="00E333EC">
              <w:rPr>
                <w:rFonts w:eastAsia="宋体" w:cs="Arial"/>
                <w:color w:val="FF0000"/>
                <w:szCs w:val="18"/>
                <w:lang w:eastAsia="zh-CN"/>
              </w:rPr>
              <w:t xml:space="preserve"> candidate value set: {</w:t>
            </w:r>
            <w:r>
              <w:rPr>
                <w:rFonts w:eastAsia="宋体" w:cs="Arial"/>
                <w:color w:val="FF0000"/>
                <w:szCs w:val="18"/>
                <w:lang w:eastAsia="zh-CN"/>
              </w:rPr>
              <w:t>mode 1 with X=0, mode 2, both</w:t>
            </w:r>
            <w:r w:rsidRPr="00E333EC">
              <w:rPr>
                <w:rFonts w:eastAsia="宋体" w:cs="Arial"/>
                <w:color w:val="FF0000"/>
                <w:szCs w:val="18"/>
                <w:lang w:eastAsia="zh-CN"/>
              </w:rPr>
              <w:t>}</w:t>
            </w:r>
          </w:p>
          <w:p w14:paraId="758B2612" w14:textId="77777777" w:rsidR="00F97330" w:rsidRPr="00E333EC" w:rsidRDefault="00F97330" w:rsidP="00343BBE">
            <w:pPr>
              <w:pStyle w:val="TAL"/>
              <w:rPr>
                <w:rFonts w:eastAsiaTheme="minorEastAsia" w:cs="Arial"/>
                <w:color w:val="0070C0"/>
                <w:szCs w:val="18"/>
                <w:highlight w:val="yellow"/>
                <w:lang w:eastAsia="zh-CN"/>
              </w:rPr>
            </w:pPr>
          </w:p>
          <w:p w14:paraId="7640841C" w14:textId="77777777" w:rsidR="00F97330" w:rsidRDefault="00F97330" w:rsidP="00343BBE">
            <w:pPr>
              <w:pStyle w:val="TAL"/>
              <w:rPr>
                <w:rFonts w:cs="Arial"/>
                <w:color w:val="000000"/>
                <w:szCs w:val="18"/>
                <w:lang w:eastAsia="zh-CN"/>
              </w:rPr>
            </w:pPr>
            <w:r w:rsidRPr="00D113F8">
              <w:rPr>
                <w:rFonts w:cs="Arial"/>
                <w:color w:val="0070C0"/>
                <w:szCs w:val="18"/>
                <w:highlight w:val="yellow"/>
                <w:lang w:eastAsia="zh-CN"/>
              </w:rPr>
              <w:t xml:space="preserve">Note: ‘NCJT’ </w:t>
            </w:r>
            <w:r>
              <w:rPr>
                <w:rFonts w:cs="Arial"/>
                <w:color w:val="0070C0"/>
                <w:szCs w:val="18"/>
                <w:highlight w:val="yellow"/>
                <w:lang w:eastAsia="zh-CN"/>
              </w:rPr>
              <w:t xml:space="preserve">is </w:t>
            </w:r>
            <w:r w:rsidRPr="00D113F8">
              <w:rPr>
                <w:rFonts w:cs="Arial"/>
                <w:color w:val="0070C0"/>
                <w:szCs w:val="18"/>
                <w:highlight w:val="yellow"/>
                <w:lang w:eastAsia="zh-CN"/>
              </w:rPr>
              <w:t>not used in RAN1 specifications and will be aligned with 38.214</w:t>
            </w:r>
          </w:p>
        </w:tc>
        <w:tc>
          <w:tcPr>
            <w:tcW w:w="967" w:type="dxa"/>
            <w:tcBorders>
              <w:top w:val="single" w:sz="4" w:space="0" w:color="auto"/>
              <w:left w:val="single" w:sz="4" w:space="0" w:color="auto"/>
              <w:bottom w:val="single" w:sz="4" w:space="0" w:color="auto"/>
              <w:right w:val="single" w:sz="4" w:space="0" w:color="auto"/>
            </w:tcBorders>
          </w:tcPr>
          <w:p w14:paraId="241924E1" w14:textId="77777777" w:rsidR="00F97330" w:rsidRDefault="00F97330" w:rsidP="00343BBE">
            <w:pPr>
              <w:pStyle w:val="TAL"/>
              <w:rPr>
                <w:rFonts w:cs="Arial"/>
                <w:color w:val="000000"/>
                <w:szCs w:val="18"/>
              </w:rPr>
            </w:pPr>
            <w:r>
              <w:rPr>
                <w:rFonts w:cs="Arial"/>
                <w:color w:val="000000"/>
                <w:szCs w:val="18"/>
              </w:rPr>
              <w:t>Optional with capability signalling</w:t>
            </w:r>
          </w:p>
        </w:tc>
      </w:tr>
    </w:tbl>
    <w:p w14:paraId="230B284F" w14:textId="77777777" w:rsidR="00F97330" w:rsidRDefault="00F97330" w:rsidP="00F97330">
      <w:pPr>
        <w:spacing w:after="120"/>
        <w:jc w:val="both"/>
        <w:rPr>
          <w:rFonts w:eastAsia="宋体"/>
          <w:b/>
          <w:bCs/>
          <w:i/>
          <w:iCs/>
          <w:lang w:eastAsia="zh-CN"/>
        </w:rPr>
      </w:pPr>
    </w:p>
    <w:p w14:paraId="7E162175" w14:textId="77777777" w:rsidR="00F97330" w:rsidRDefault="00F97330" w:rsidP="00F97330">
      <w:pPr>
        <w:spacing w:after="120"/>
        <w:rPr>
          <w:b/>
          <w:i/>
        </w:rPr>
      </w:pPr>
      <w:r w:rsidRPr="00C85BC4">
        <w:rPr>
          <w:rFonts w:hint="eastAsia"/>
          <w:b/>
          <w:i/>
        </w:rPr>
        <w:t>Proposal</w:t>
      </w:r>
      <w:r>
        <w:rPr>
          <w:b/>
          <w:i/>
        </w:rPr>
        <w:t xml:space="preserve"> 10: Support the following features as separate FG:</w:t>
      </w:r>
    </w:p>
    <w:p w14:paraId="320E7FA3" w14:textId="77777777" w:rsidR="00F97330" w:rsidRPr="005A1FA7" w:rsidRDefault="00F97330" w:rsidP="00F97330">
      <w:pPr>
        <w:numPr>
          <w:ilvl w:val="0"/>
          <w:numId w:val="8"/>
        </w:numPr>
        <w:spacing w:after="120"/>
        <w:rPr>
          <w:rFonts w:eastAsia="宋体"/>
          <w:b/>
          <w:i/>
          <w:iCs/>
          <w:szCs w:val="20"/>
          <w:lang w:eastAsia="zh-CN"/>
        </w:rPr>
      </w:pPr>
      <w:r w:rsidRPr="005A1FA7">
        <w:rPr>
          <w:rFonts w:eastAsia="Malgun Gothic" w:cs="Arial"/>
          <w:b/>
          <w:bCs/>
          <w:i/>
          <w:color w:val="000000"/>
          <w:kern w:val="2"/>
          <w:sz w:val="18"/>
          <w:szCs w:val="18"/>
          <w:lang w:eastAsia="zh-CN"/>
        </w:rPr>
        <w:t xml:space="preserve">Maximum number of NZP CSI-RS resource pairs used as CMR pairs for NCJT measurement hypothesis:  </w:t>
      </w:r>
      <w:proofErr w:type="spellStart"/>
      <w:r w:rsidRPr="005A1FA7">
        <w:rPr>
          <w:rFonts w:eastAsia="Malgun Gothic" w:cs="Arial"/>
          <w:b/>
          <w:bCs/>
          <w:i/>
          <w:color w:val="000000"/>
          <w:kern w:val="2"/>
          <w:sz w:val="18"/>
          <w:szCs w:val="18"/>
          <w:lang w:eastAsia="zh-CN"/>
        </w:rPr>
        <w:t>N</w:t>
      </w:r>
      <w:r w:rsidRPr="005A1FA7">
        <w:rPr>
          <w:rFonts w:eastAsia="Malgun Gothic" w:cs="Arial"/>
          <w:b/>
          <w:bCs/>
          <w:i/>
          <w:color w:val="000000"/>
          <w:kern w:val="2"/>
          <w:sz w:val="18"/>
          <w:szCs w:val="18"/>
          <w:vertAlign w:val="subscript"/>
          <w:lang w:eastAsia="zh-CN"/>
        </w:rPr>
        <w:t>max</w:t>
      </w:r>
      <w:proofErr w:type="spellEnd"/>
      <w:r w:rsidRPr="005A1FA7">
        <w:rPr>
          <w:rFonts w:eastAsia="Malgun Gothic" w:cs="Arial"/>
          <w:b/>
          <w:bCs/>
          <w:i/>
          <w:color w:val="000000"/>
          <w:kern w:val="2"/>
          <w:sz w:val="18"/>
          <w:szCs w:val="18"/>
          <w:lang w:eastAsia="zh-CN"/>
        </w:rPr>
        <w:t>=</w:t>
      </w:r>
      <w:r>
        <w:rPr>
          <w:rFonts w:eastAsia="Malgun Gothic" w:cs="Arial"/>
          <w:b/>
          <w:bCs/>
          <w:i/>
          <w:color w:val="000000"/>
          <w:kern w:val="2"/>
          <w:sz w:val="18"/>
          <w:szCs w:val="18"/>
          <w:lang w:eastAsia="zh-CN"/>
        </w:rPr>
        <w:t>2</w:t>
      </w:r>
    </w:p>
    <w:p w14:paraId="71436D0C" w14:textId="77777777" w:rsidR="00F97330" w:rsidRPr="00B41D7F" w:rsidRDefault="00F97330" w:rsidP="00F97330">
      <w:pPr>
        <w:numPr>
          <w:ilvl w:val="0"/>
          <w:numId w:val="8"/>
        </w:numPr>
        <w:spacing w:after="120"/>
        <w:rPr>
          <w:rFonts w:eastAsia="宋体"/>
          <w:b/>
          <w:i/>
          <w:iCs/>
          <w:szCs w:val="20"/>
          <w:lang w:eastAsia="zh-CN"/>
        </w:rPr>
      </w:pPr>
      <w:r w:rsidRPr="00B41D7F">
        <w:rPr>
          <w:rFonts w:cs="Arial"/>
          <w:b/>
          <w:i/>
          <w:sz w:val="18"/>
          <w:szCs w:val="18"/>
        </w:rPr>
        <w:t xml:space="preserve">Maximum number of NZP CSI-RS resources in one CSI-RS resource set </w:t>
      </w:r>
      <w:r>
        <w:rPr>
          <w:rFonts w:cs="Arial"/>
          <w:b/>
          <w:i/>
          <w:sz w:val="18"/>
          <w:szCs w:val="18"/>
        </w:rPr>
        <w:t>other</w:t>
      </w:r>
      <w:r w:rsidRPr="00B41D7F">
        <w:rPr>
          <w:rFonts w:cs="Arial"/>
          <w:b/>
          <w:i/>
          <w:sz w:val="18"/>
          <w:szCs w:val="18"/>
        </w:rPr>
        <w:t xml:space="preserve"> than 2</w:t>
      </w:r>
      <w:r>
        <w:rPr>
          <w:rFonts w:cs="Arial"/>
          <w:b/>
          <w:i/>
          <w:sz w:val="18"/>
          <w:szCs w:val="18"/>
        </w:rPr>
        <w:t>,</w:t>
      </w:r>
      <w:r w:rsidRPr="00B41D7F">
        <w:rPr>
          <w:rFonts w:cs="Arial"/>
          <w:b/>
          <w:i/>
          <w:sz w:val="18"/>
          <w:szCs w:val="18"/>
        </w:rPr>
        <w:t xml:space="preserve"> with candidate values of {4, 6, 8}</w:t>
      </w:r>
    </w:p>
    <w:p w14:paraId="42BB6796" w14:textId="77777777" w:rsidR="00F97330" w:rsidRPr="005F44BD" w:rsidRDefault="00F97330" w:rsidP="00F97330">
      <w:pPr>
        <w:numPr>
          <w:ilvl w:val="0"/>
          <w:numId w:val="8"/>
        </w:numPr>
        <w:spacing w:after="120"/>
        <w:rPr>
          <w:rFonts w:eastAsia="宋体"/>
          <w:b/>
          <w:i/>
          <w:iCs/>
          <w:szCs w:val="20"/>
          <w:lang w:eastAsia="zh-CN"/>
        </w:rPr>
      </w:pPr>
      <w:r w:rsidRPr="00B41D7F">
        <w:rPr>
          <w:rFonts w:cs="Arial" w:hint="eastAsia"/>
          <w:b/>
          <w:i/>
          <w:sz w:val="18"/>
          <w:szCs w:val="18"/>
          <w:lang w:eastAsia="zh-CN"/>
        </w:rPr>
        <w:t>Support</w:t>
      </w:r>
      <w:r w:rsidRPr="00B41D7F">
        <w:rPr>
          <w:rFonts w:cs="Arial"/>
          <w:b/>
          <w:i/>
          <w:sz w:val="18"/>
          <w:szCs w:val="18"/>
        </w:rPr>
        <w:t xml:space="preserve">ed CSI report mode 1 </w:t>
      </w:r>
      <w:r>
        <w:rPr>
          <w:rFonts w:cs="Arial"/>
          <w:b/>
          <w:i/>
          <w:sz w:val="18"/>
          <w:szCs w:val="18"/>
        </w:rPr>
        <w:t xml:space="preserve">other than X=0, with </w:t>
      </w:r>
      <w:r w:rsidRPr="00B41D7F">
        <w:rPr>
          <w:rFonts w:cs="Arial"/>
          <w:b/>
          <w:i/>
          <w:sz w:val="18"/>
          <w:szCs w:val="18"/>
        </w:rPr>
        <w:t>candidate values of {</w:t>
      </w:r>
      <w:r>
        <w:rPr>
          <w:rFonts w:cs="Arial"/>
          <w:b/>
          <w:i/>
          <w:sz w:val="18"/>
          <w:szCs w:val="18"/>
        </w:rPr>
        <w:t>mode 1 with X=1, mode 1 with X=2, both</w:t>
      </w:r>
      <w:r w:rsidRPr="00B41D7F">
        <w:rPr>
          <w:rFonts w:cs="Arial"/>
          <w:b/>
          <w:i/>
          <w:sz w:val="18"/>
          <w:szCs w:val="18"/>
        </w:rPr>
        <w:t>}</w:t>
      </w:r>
    </w:p>
    <w:p w14:paraId="4E6F3DD7" w14:textId="13B6F8D8" w:rsidR="008E4344" w:rsidRPr="00043691" w:rsidRDefault="00F97330" w:rsidP="00043691">
      <w:pPr>
        <w:numPr>
          <w:ilvl w:val="0"/>
          <w:numId w:val="8"/>
        </w:numPr>
        <w:spacing w:after="120"/>
        <w:rPr>
          <w:rFonts w:eastAsia="宋体"/>
          <w:b/>
          <w:i/>
          <w:iCs/>
          <w:szCs w:val="20"/>
          <w:lang w:eastAsia="zh-CN"/>
        </w:rPr>
      </w:pPr>
      <w:r w:rsidRPr="005F44BD">
        <w:rPr>
          <w:rFonts w:eastAsia="宋体"/>
          <w:b/>
          <w:i/>
          <w:iCs/>
          <w:szCs w:val="20"/>
          <w:lang w:eastAsia="zh-CN"/>
        </w:rPr>
        <w:t>CMR sharing</w:t>
      </w:r>
      <w:r>
        <w:rPr>
          <w:rFonts w:eastAsia="宋体"/>
          <w:b/>
          <w:i/>
          <w:iCs/>
          <w:szCs w:val="20"/>
          <w:lang w:eastAsia="zh-CN"/>
        </w:rPr>
        <w:t xml:space="preserve"> for FR2</w:t>
      </w:r>
    </w:p>
    <w:p w14:paraId="4BF9EFBF" w14:textId="77777777" w:rsidR="008E4344" w:rsidRPr="008E4344" w:rsidRDefault="008E4344" w:rsidP="008E4344">
      <w:pPr>
        <w:pStyle w:val="00Text"/>
        <w:rPr>
          <w:b/>
          <w:bCs/>
          <w:i/>
          <w:iCs/>
        </w:rPr>
      </w:pPr>
    </w:p>
    <w:sectPr w:rsidR="008E4344" w:rsidRPr="008E4344">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AA8B9B" w14:textId="77777777" w:rsidR="008704F5" w:rsidRDefault="008704F5">
      <w:r>
        <w:separator/>
      </w:r>
    </w:p>
  </w:endnote>
  <w:endnote w:type="continuationSeparator" w:id="0">
    <w:p w14:paraId="364CCEBA" w14:textId="77777777" w:rsidR="008704F5" w:rsidRDefault="008704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2633BC" w14:textId="77777777" w:rsidR="008704F5" w:rsidRDefault="008704F5">
      <w:r>
        <w:separator/>
      </w:r>
    </w:p>
  </w:footnote>
  <w:footnote w:type="continuationSeparator" w:id="0">
    <w:p w14:paraId="65A190F1" w14:textId="77777777" w:rsidR="008704F5" w:rsidRDefault="008704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CB54ED" w:rsidRDefault="00CB54ED"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D1FB2"/>
    <w:multiLevelType w:val="multilevel"/>
    <w:tmpl w:val="1F4C6112"/>
    <w:lvl w:ilvl="0">
      <w:start w:val="1"/>
      <w:numFmt w:val="decimal"/>
      <w:lvlText w:val="%1."/>
      <w:lvlJc w:val="left"/>
      <w:pPr>
        <w:ind w:left="1080" w:hanging="360"/>
      </w:p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AB0DFC"/>
    <w:multiLevelType w:val="hybridMultilevel"/>
    <w:tmpl w:val="5308C202"/>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611CF"/>
    <w:multiLevelType w:val="multilevel"/>
    <w:tmpl w:val="D6F85F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C6C157E"/>
    <w:multiLevelType w:val="hybridMultilevel"/>
    <w:tmpl w:val="664CF866"/>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9C56D1"/>
    <w:multiLevelType w:val="hybridMultilevel"/>
    <w:tmpl w:val="F97A84BE"/>
    <w:lvl w:ilvl="0" w:tplc="ADEA92A4">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3024028E"/>
    <w:multiLevelType w:val="hybridMultilevel"/>
    <w:tmpl w:val="5E80A7CA"/>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1C6371"/>
    <w:multiLevelType w:val="hybridMultilevel"/>
    <w:tmpl w:val="526C623E"/>
    <w:lvl w:ilvl="0" w:tplc="ADEA92A4">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E31057C"/>
    <w:multiLevelType w:val="hybridMultilevel"/>
    <w:tmpl w:val="2118F396"/>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55B50BF"/>
    <w:multiLevelType w:val="multilevel"/>
    <w:tmpl w:val="555B50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9CA670F"/>
    <w:multiLevelType w:val="multilevel"/>
    <w:tmpl w:val="446174A6"/>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59F264B7"/>
    <w:multiLevelType w:val="multilevel"/>
    <w:tmpl w:val="FC889C4C"/>
    <w:lvl w:ilvl="0">
      <w:start w:val="16"/>
      <w:numFmt w:val="decimal"/>
      <w:lvlText w:val="%1."/>
      <w:lvlJc w:val="lef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4CC1794"/>
    <w:multiLevelType w:val="hybridMultilevel"/>
    <w:tmpl w:val="9A5673B4"/>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ED18BC"/>
    <w:multiLevelType w:val="multilevel"/>
    <w:tmpl w:val="229C237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4395"/>
        </w:tabs>
        <w:ind w:left="4395" w:hanging="567"/>
      </w:pPr>
      <w:rPr>
        <w:rFonts w:hint="default"/>
        <w:u w:val="none"/>
      </w:rPr>
    </w:lvl>
    <w:lvl w:ilvl="2">
      <w:start w:val="1"/>
      <w:numFmt w:val="bullet"/>
      <w:pStyle w:val="3"/>
      <w:lvlText w:val=""/>
      <w:lvlJc w:val="left"/>
      <w:pPr>
        <w:tabs>
          <w:tab w:val="num" w:pos="823"/>
        </w:tabs>
        <w:ind w:left="3374" w:hanging="1304"/>
      </w:pPr>
      <w:rPr>
        <w:rFonts w:ascii="Symbol" w:hAnsi="Symbol"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6"/>
  </w:num>
  <w:num w:numId="2">
    <w:abstractNumId w:val="6"/>
  </w:num>
  <w:num w:numId="3">
    <w:abstractNumId w:val="14"/>
  </w:num>
  <w:num w:numId="4">
    <w:abstractNumId w:val="9"/>
  </w:num>
  <w:num w:numId="5">
    <w:abstractNumId w:val="1"/>
  </w:num>
  <w:num w:numId="6">
    <w:abstractNumId w:val="8"/>
  </w:num>
  <w:num w:numId="7">
    <w:abstractNumId w:val="4"/>
  </w:num>
  <w:num w:numId="8">
    <w:abstractNumId w:val="3"/>
  </w:num>
  <w:num w:numId="9">
    <w:abstractNumId w:val="15"/>
  </w:num>
  <w:num w:numId="10">
    <w:abstractNumId w:val="12"/>
  </w:num>
  <w:num w:numId="11">
    <w:abstractNumId w:val="11"/>
  </w:num>
  <w:num w:numId="12">
    <w:abstractNumId w:val="0"/>
    <w:lvlOverride w:ilvl="0">
      <w:startOverride w:val="1"/>
    </w:lvlOverride>
    <w:lvlOverride w:ilvl="1"/>
    <w:lvlOverride w:ilvl="2"/>
    <w:lvlOverride w:ilvl="3"/>
    <w:lvlOverride w:ilvl="4"/>
    <w:lvlOverride w:ilvl="5"/>
    <w:lvlOverride w:ilvl="6"/>
    <w:lvlOverride w:ilvl="7"/>
    <w:lvlOverride w:ilvl="8"/>
  </w:num>
  <w:num w:numId="13">
    <w:abstractNumId w:val="5"/>
  </w:num>
  <w:num w:numId="14">
    <w:abstractNumId w:val="13"/>
  </w:num>
  <w:num w:numId="15">
    <w:abstractNumId w:val="10"/>
  </w:num>
  <w:num w:numId="16">
    <w:abstractNumId w:val="7"/>
  </w:num>
  <w:num w:numId="17">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displayBackgroundShape/>
  <w:bordersDoNotSurroundHeader/>
  <w:bordersDoNotSurroundFooter/>
  <w:proofState w:spelling="clean" w:grammar="clean"/>
  <w:defaultTabStop w:val="720"/>
  <w:characterSpacingControl w:val="doNotCompress"/>
  <w:hdrShapeDefaults>
    <o:shapedefaults v:ext="edit" spidmax="2049">
      <o:colormru v:ext="edit" colors="#c7edcc"/>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8B0"/>
    <w:rsid w:val="000007CD"/>
    <w:rsid w:val="00000A0B"/>
    <w:rsid w:val="00000BE7"/>
    <w:rsid w:val="00000D27"/>
    <w:rsid w:val="00001278"/>
    <w:rsid w:val="00001919"/>
    <w:rsid w:val="00001C60"/>
    <w:rsid w:val="00002276"/>
    <w:rsid w:val="00002698"/>
    <w:rsid w:val="000028BA"/>
    <w:rsid w:val="00003128"/>
    <w:rsid w:val="000035C0"/>
    <w:rsid w:val="00003A29"/>
    <w:rsid w:val="00003AD9"/>
    <w:rsid w:val="00003E28"/>
    <w:rsid w:val="000041EE"/>
    <w:rsid w:val="000044EF"/>
    <w:rsid w:val="000048AB"/>
    <w:rsid w:val="00004F98"/>
    <w:rsid w:val="0000503E"/>
    <w:rsid w:val="00005368"/>
    <w:rsid w:val="0000537F"/>
    <w:rsid w:val="000056D4"/>
    <w:rsid w:val="00006E92"/>
    <w:rsid w:val="0000706D"/>
    <w:rsid w:val="000074DC"/>
    <w:rsid w:val="00007C69"/>
    <w:rsid w:val="00010254"/>
    <w:rsid w:val="00010F3B"/>
    <w:rsid w:val="000114EB"/>
    <w:rsid w:val="00011BCC"/>
    <w:rsid w:val="0001237B"/>
    <w:rsid w:val="0001270E"/>
    <w:rsid w:val="00012D1C"/>
    <w:rsid w:val="00012D5B"/>
    <w:rsid w:val="000135F2"/>
    <w:rsid w:val="00013BCC"/>
    <w:rsid w:val="00014144"/>
    <w:rsid w:val="0001479C"/>
    <w:rsid w:val="00014BB4"/>
    <w:rsid w:val="00014E1B"/>
    <w:rsid w:val="00015DD2"/>
    <w:rsid w:val="000160E5"/>
    <w:rsid w:val="0001619B"/>
    <w:rsid w:val="000172D7"/>
    <w:rsid w:val="00017883"/>
    <w:rsid w:val="000207E9"/>
    <w:rsid w:val="00020D1F"/>
    <w:rsid w:val="000215B2"/>
    <w:rsid w:val="0002174C"/>
    <w:rsid w:val="00021F1D"/>
    <w:rsid w:val="00022A02"/>
    <w:rsid w:val="00022D80"/>
    <w:rsid w:val="00022FAF"/>
    <w:rsid w:val="0002395C"/>
    <w:rsid w:val="000252E1"/>
    <w:rsid w:val="000256D9"/>
    <w:rsid w:val="00026E76"/>
    <w:rsid w:val="000301A5"/>
    <w:rsid w:val="0003035B"/>
    <w:rsid w:val="00030F7D"/>
    <w:rsid w:val="00032C8E"/>
    <w:rsid w:val="000331F7"/>
    <w:rsid w:val="000334EC"/>
    <w:rsid w:val="0003356C"/>
    <w:rsid w:val="0003391B"/>
    <w:rsid w:val="00034522"/>
    <w:rsid w:val="00034D8B"/>
    <w:rsid w:val="0003500E"/>
    <w:rsid w:val="00035BD6"/>
    <w:rsid w:val="00035EF6"/>
    <w:rsid w:val="000363CB"/>
    <w:rsid w:val="000364AF"/>
    <w:rsid w:val="00036A30"/>
    <w:rsid w:val="00036C04"/>
    <w:rsid w:val="00036C2D"/>
    <w:rsid w:val="00036FBB"/>
    <w:rsid w:val="000413EE"/>
    <w:rsid w:val="00041C35"/>
    <w:rsid w:val="0004241A"/>
    <w:rsid w:val="00042A51"/>
    <w:rsid w:val="00042BAE"/>
    <w:rsid w:val="00042BF4"/>
    <w:rsid w:val="00042CAE"/>
    <w:rsid w:val="00042DB5"/>
    <w:rsid w:val="00043049"/>
    <w:rsid w:val="000434E0"/>
    <w:rsid w:val="00043691"/>
    <w:rsid w:val="00043A2C"/>
    <w:rsid w:val="00043F00"/>
    <w:rsid w:val="00044447"/>
    <w:rsid w:val="000444E7"/>
    <w:rsid w:val="00044CC5"/>
    <w:rsid w:val="00044E51"/>
    <w:rsid w:val="000450F0"/>
    <w:rsid w:val="0004537F"/>
    <w:rsid w:val="0004538D"/>
    <w:rsid w:val="00045B7F"/>
    <w:rsid w:val="00046D16"/>
    <w:rsid w:val="00046E33"/>
    <w:rsid w:val="0005027F"/>
    <w:rsid w:val="00050394"/>
    <w:rsid w:val="000509BB"/>
    <w:rsid w:val="00050C30"/>
    <w:rsid w:val="00050C83"/>
    <w:rsid w:val="000511EA"/>
    <w:rsid w:val="000516DC"/>
    <w:rsid w:val="00051961"/>
    <w:rsid w:val="00051F47"/>
    <w:rsid w:val="00052A3E"/>
    <w:rsid w:val="0005312E"/>
    <w:rsid w:val="000534B4"/>
    <w:rsid w:val="00053E57"/>
    <w:rsid w:val="00054415"/>
    <w:rsid w:val="0005505B"/>
    <w:rsid w:val="000564E3"/>
    <w:rsid w:val="00056978"/>
    <w:rsid w:val="00056D97"/>
    <w:rsid w:val="00056FDB"/>
    <w:rsid w:val="0005700D"/>
    <w:rsid w:val="00057190"/>
    <w:rsid w:val="00057243"/>
    <w:rsid w:val="00057967"/>
    <w:rsid w:val="00057E1F"/>
    <w:rsid w:val="00060390"/>
    <w:rsid w:val="00060739"/>
    <w:rsid w:val="00061346"/>
    <w:rsid w:val="000614E7"/>
    <w:rsid w:val="0006262D"/>
    <w:rsid w:val="000630D3"/>
    <w:rsid w:val="0006364A"/>
    <w:rsid w:val="0006387B"/>
    <w:rsid w:val="00063EB8"/>
    <w:rsid w:val="0006438D"/>
    <w:rsid w:val="00064BB4"/>
    <w:rsid w:val="00064F39"/>
    <w:rsid w:val="00065813"/>
    <w:rsid w:val="000666E9"/>
    <w:rsid w:val="0006765F"/>
    <w:rsid w:val="00067A95"/>
    <w:rsid w:val="00067ACC"/>
    <w:rsid w:val="00067E43"/>
    <w:rsid w:val="0007006E"/>
    <w:rsid w:val="00070305"/>
    <w:rsid w:val="00070401"/>
    <w:rsid w:val="000710EA"/>
    <w:rsid w:val="00071591"/>
    <w:rsid w:val="00071AB4"/>
    <w:rsid w:val="000720AA"/>
    <w:rsid w:val="00072181"/>
    <w:rsid w:val="0007282B"/>
    <w:rsid w:val="00072CB9"/>
    <w:rsid w:val="0007322B"/>
    <w:rsid w:val="00074242"/>
    <w:rsid w:val="000747EF"/>
    <w:rsid w:val="000749E6"/>
    <w:rsid w:val="00074B49"/>
    <w:rsid w:val="00074BAC"/>
    <w:rsid w:val="00075819"/>
    <w:rsid w:val="000768B3"/>
    <w:rsid w:val="00076FD1"/>
    <w:rsid w:val="0008017C"/>
    <w:rsid w:val="0008017F"/>
    <w:rsid w:val="000801F5"/>
    <w:rsid w:val="000802FB"/>
    <w:rsid w:val="00080864"/>
    <w:rsid w:val="000820D8"/>
    <w:rsid w:val="0008258B"/>
    <w:rsid w:val="000828A6"/>
    <w:rsid w:val="0008290E"/>
    <w:rsid w:val="00082AF0"/>
    <w:rsid w:val="00083107"/>
    <w:rsid w:val="00083E7C"/>
    <w:rsid w:val="00083E8B"/>
    <w:rsid w:val="00084016"/>
    <w:rsid w:val="00084073"/>
    <w:rsid w:val="0008444F"/>
    <w:rsid w:val="000845E3"/>
    <w:rsid w:val="00085157"/>
    <w:rsid w:val="00085918"/>
    <w:rsid w:val="00085AAA"/>
    <w:rsid w:val="00085DD3"/>
    <w:rsid w:val="00085EA0"/>
    <w:rsid w:val="000866ED"/>
    <w:rsid w:val="000873DC"/>
    <w:rsid w:val="00087A04"/>
    <w:rsid w:val="00091330"/>
    <w:rsid w:val="000913AE"/>
    <w:rsid w:val="00091868"/>
    <w:rsid w:val="000925F5"/>
    <w:rsid w:val="000933DE"/>
    <w:rsid w:val="000939D7"/>
    <w:rsid w:val="00094104"/>
    <w:rsid w:val="00094A46"/>
    <w:rsid w:val="00094CE3"/>
    <w:rsid w:val="00095429"/>
    <w:rsid w:val="00095A21"/>
    <w:rsid w:val="00095BEA"/>
    <w:rsid w:val="00096025"/>
    <w:rsid w:val="00096B62"/>
    <w:rsid w:val="000A01B9"/>
    <w:rsid w:val="000A1142"/>
    <w:rsid w:val="000A16D0"/>
    <w:rsid w:val="000A1CD4"/>
    <w:rsid w:val="000A1EB8"/>
    <w:rsid w:val="000A2DE7"/>
    <w:rsid w:val="000A2EC0"/>
    <w:rsid w:val="000A30C5"/>
    <w:rsid w:val="000A3B0B"/>
    <w:rsid w:val="000A3BAE"/>
    <w:rsid w:val="000A449D"/>
    <w:rsid w:val="000A4B40"/>
    <w:rsid w:val="000A4E82"/>
    <w:rsid w:val="000A4EA8"/>
    <w:rsid w:val="000A5B9E"/>
    <w:rsid w:val="000A5DE8"/>
    <w:rsid w:val="000A6CA0"/>
    <w:rsid w:val="000A6D1F"/>
    <w:rsid w:val="000A77B9"/>
    <w:rsid w:val="000B1021"/>
    <w:rsid w:val="000B15F2"/>
    <w:rsid w:val="000B1DA8"/>
    <w:rsid w:val="000B298B"/>
    <w:rsid w:val="000B399B"/>
    <w:rsid w:val="000B3CB6"/>
    <w:rsid w:val="000B5606"/>
    <w:rsid w:val="000B58E0"/>
    <w:rsid w:val="000B59D4"/>
    <w:rsid w:val="000B5E34"/>
    <w:rsid w:val="000B6927"/>
    <w:rsid w:val="000B6AB0"/>
    <w:rsid w:val="000B6FEF"/>
    <w:rsid w:val="000B763E"/>
    <w:rsid w:val="000C113E"/>
    <w:rsid w:val="000C1C7C"/>
    <w:rsid w:val="000C1ECC"/>
    <w:rsid w:val="000C2341"/>
    <w:rsid w:val="000C25C9"/>
    <w:rsid w:val="000C2611"/>
    <w:rsid w:val="000C2B17"/>
    <w:rsid w:val="000C2BD7"/>
    <w:rsid w:val="000C2E87"/>
    <w:rsid w:val="000C2E8D"/>
    <w:rsid w:val="000C370E"/>
    <w:rsid w:val="000C3D62"/>
    <w:rsid w:val="000C5A01"/>
    <w:rsid w:val="000C5F8E"/>
    <w:rsid w:val="000C6113"/>
    <w:rsid w:val="000C631B"/>
    <w:rsid w:val="000C77B5"/>
    <w:rsid w:val="000C7F5B"/>
    <w:rsid w:val="000C7FA4"/>
    <w:rsid w:val="000D05EC"/>
    <w:rsid w:val="000D1CC6"/>
    <w:rsid w:val="000D2DC3"/>
    <w:rsid w:val="000D3A02"/>
    <w:rsid w:val="000D4113"/>
    <w:rsid w:val="000D4156"/>
    <w:rsid w:val="000D421F"/>
    <w:rsid w:val="000D511E"/>
    <w:rsid w:val="000D5569"/>
    <w:rsid w:val="000D5CDD"/>
    <w:rsid w:val="000D5F7A"/>
    <w:rsid w:val="000D66CD"/>
    <w:rsid w:val="000D681A"/>
    <w:rsid w:val="000D6C00"/>
    <w:rsid w:val="000D6DF6"/>
    <w:rsid w:val="000D6E60"/>
    <w:rsid w:val="000D74CC"/>
    <w:rsid w:val="000D7A25"/>
    <w:rsid w:val="000D7BB7"/>
    <w:rsid w:val="000D7E95"/>
    <w:rsid w:val="000E0BFD"/>
    <w:rsid w:val="000E0DD2"/>
    <w:rsid w:val="000E12D2"/>
    <w:rsid w:val="000E18CE"/>
    <w:rsid w:val="000E2A09"/>
    <w:rsid w:val="000E2B87"/>
    <w:rsid w:val="000E2F5F"/>
    <w:rsid w:val="000E3A7F"/>
    <w:rsid w:val="000E3E77"/>
    <w:rsid w:val="000E3E89"/>
    <w:rsid w:val="000E3F56"/>
    <w:rsid w:val="000E429D"/>
    <w:rsid w:val="000E4B57"/>
    <w:rsid w:val="000E4E26"/>
    <w:rsid w:val="000E5A8C"/>
    <w:rsid w:val="000E608E"/>
    <w:rsid w:val="000E63E4"/>
    <w:rsid w:val="000E6672"/>
    <w:rsid w:val="000E6B1D"/>
    <w:rsid w:val="000E7227"/>
    <w:rsid w:val="000E73E4"/>
    <w:rsid w:val="000E7772"/>
    <w:rsid w:val="000E7C13"/>
    <w:rsid w:val="000E7C87"/>
    <w:rsid w:val="000F0856"/>
    <w:rsid w:val="000F0BB7"/>
    <w:rsid w:val="000F14F6"/>
    <w:rsid w:val="000F15F0"/>
    <w:rsid w:val="000F1964"/>
    <w:rsid w:val="000F2700"/>
    <w:rsid w:val="000F29A1"/>
    <w:rsid w:val="000F392F"/>
    <w:rsid w:val="000F450E"/>
    <w:rsid w:val="000F4A4A"/>
    <w:rsid w:val="000F4FE8"/>
    <w:rsid w:val="000F51D7"/>
    <w:rsid w:val="000F5325"/>
    <w:rsid w:val="000F5844"/>
    <w:rsid w:val="000F7369"/>
    <w:rsid w:val="000F7493"/>
    <w:rsid w:val="000F7948"/>
    <w:rsid w:val="000F7DF4"/>
    <w:rsid w:val="001006A1"/>
    <w:rsid w:val="00100E23"/>
    <w:rsid w:val="00101947"/>
    <w:rsid w:val="001019ED"/>
    <w:rsid w:val="00101DAB"/>
    <w:rsid w:val="00101EAE"/>
    <w:rsid w:val="00102978"/>
    <w:rsid w:val="00102EDC"/>
    <w:rsid w:val="00103317"/>
    <w:rsid w:val="0010362D"/>
    <w:rsid w:val="00104A08"/>
    <w:rsid w:val="0010557E"/>
    <w:rsid w:val="001066DC"/>
    <w:rsid w:val="001067AE"/>
    <w:rsid w:val="00106D10"/>
    <w:rsid w:val="00107262"/>
    <w:rsid w:val="0010765B"/>
    <w:rsid w:val="001101B8"/>
    <w:rsid w:val="00111042"/>
    <w:rsid w:val="00111106"/>
    <w:rsid w:val="00111121"/>
    <w:rsid w:val="001120A4"/>
    <w:rsid w:val="001122AD"/>
    <w:rsid w:val="001125F1"/>
    <w:rsid w:val="00112818"/>
    <w:rsid w:val="00112D54"/>
    <w:rsid w:val="001134D8"/>
    <w:rsid w:val="0011387A"/>
    <w:rsid w:val="0011391A"/>
    <w:rsid w:val="001139B8"/>
    <w:rsid w:val="00113D6B"/>
    <w:rsid w:val="00114361"/>
    <w:rsid w:val="0011438A"/>
    <w:rsid w:val="001153ED"/>
    <w:rsid w:val="00115C6C"/>
    <w:rsid w:val="00116213"/>
    <w:rsid w:val="00116DFF"/>
    <w:rsid w:val="001175F2"/>
    <w:rsid w:val="00120495"/>
    <w:rsid w:val="00120FEB"/>
    <w:rsid w:val="001211DA"/>
    <w:rsid w:val="00121443"/>
    <w:rsid w:val="00121682"/>
    <w:rsid w:val="00122DBA"/>
    <w:rsid w:val="0012387B"/>
    <w:rsid w:val="001243EA"/>
    <w:rsid w:val="00124689"/>
    <w:rsid w:val="001250ED"/>
    <w:rsid w:val="001251A1"/>
    <w:rsid w:val="001252C9"/>
    <w:rsid w:val="0012530C"/>
    <w:rsid w:val="00125C9D"/>
    <w:rsid w:val="00125DBC"/>
    <w:rsid w:val="0012628C"/>
    <w:rsid w:val="00126575"/>
    <w:rsid w:val="0012664B"/>
    <w:rsid w:val="001274D2"/>
    <w:rsid w:val="00127564"/>
    <w:rsid w:val="0012757A"/>
    <w:rsid w:val="00127A5D"/>
    <w:rsid w:val="0013002F"/>
    <w:rsid w:val="00130488"/>
    <w:rsid w:val="00130746"/>
    <w:rsid w:val="0013117E"/>
    <w:rsid w:val="00131E98"/>
    <w:rsid w:val="00131EF2"/>
    <w:rsid w:val="001323A6"/>
    <w:rsid w:val="00132BDC"/>
    <w:rsid w:val="00132C05"/>
    <w:rsid w:val="00132DD4"/>
    <w:rsid w:val="0013399D"/>
    <w:rsid w:val="00133D4F"/>
    <w:rsid w:val="001347A1"/>
    <w:rsid w:val="00134A25"/>
    <w:rsid w:val="00134A5B"/>
    <w:rsid w:val="00134D99"/>
    <w:rsid w:val="001360B5"/>
    <w:rsid w:val="0013676F"/>
    <w:rsid w:val="00136B37"/>
    <w:rsid w:val="001404D8"/>
    <w:rsid w:val="00140BBC"/>
    <w:rsid w:val="00140F9A"/>
    <w:rsid w:val="0014133B"/>
    <w:rsid w:val="00141497"/>
    <w:rsid w:val="00141522"/>
    <w:rsid w:val="0014186E"/>
    <w:rsid w:val="00141B1A"/>
    <w:rsid w:val="001422E9"/>
    <w:rsid w:val="00144312"/>
    <w:rsid w:val="00144E18"/>
    <w:rsid w:val="00145334"/>
    <w:rsid w:val="001455C4"/>
    <w:rsid w:val="001456D7"/>
    <w:rsid w:val="00145DE9"/>
    <w:rsid w:val="00146638"/>
    <w:rsid w:val="00146B93"/>
    <w:rsid w:val="001477A1"/>
    <w:rsid w:val="0014791B"/>
    <w:rsid w:val="00147C10"/>
    <w:rsid w:val="0015020D"/>
    <w:rsid w:val="001507D9"/>
    <w:rsid w:val="00150D97"/>
    <w:rsid w:val="00151272"/>
    <w:rsid w:val="00151B12"/>
    <w:rsid w:val="00151BE2"/>
    <w:rsid w:val="00151D09"/>
    <w:rsid w:val="00151DAF"/>
    <w:rsid w:val="00151ED8"/>
    <w:rsid w:val="00152DD5"/>
    <w:rsid w:val="00153154"/>
    <w:rsid w:val="00153746"/>
    <w:rsid w:val="0015385E"/>
    <w:rsid w:val="00153961"/>
    <w:rsid w:val="001539AA"/>
    <w:rsid w:val="0015430B"/>
    <w:rsid w:val="0015535F"/>
    <w:rsid w:val="0015540B"/>
    <w:rsid w:val="00155D90"/>
    <w:rsid w:val="001566E0"/>
    <w:rsid w:val="00156FCC"/>
    <w:rsid w:val="0015735A"/>
    <w:rsid w:val="001573FA"/>
    <w:rsid w:val="001579A8"/>
    <w:rsid w:val="0016035D"/>
    <w:rsid w:val="00160633"/>
    <w:rsid w:val="00160A65"/>
    <w:rsid w:val="00160E79"/>
    <w:rsid w:val="00162A23"/>
    <w:rsid w:val="001631DC"/>
    <w:rsid w:val="00163BCD"/>
    <w:rsid w:val="001642D2"/>
    <w:rsid w:val="001646EF"/>
    <w:rsid w:val="00165131"/>
    <w:rsid w:val="00165346"/>
    <w:rsid w:val="0016596A"/>
    <w:rsid w:val="00165BDF"/>
    <w:rsid w:val="001668A7"/>
    <w:rsid w:val="00166C46"/>
    <w:rsid w:val="00167050"/>
    <w:rsid w:val="001674D3"/>
    <w:rsid w:val="0016758A"/>
    <w:rsid w:val="00167D47"/>
    <w:rsid w:val="00171218"/>
    <w:rsid w:val="0017157C"/>
    <w:rsid w:val="00171FCE"/>
    <w:rsid w:val="0017220C"/>
    <w:rsid w:val="001728F7"/>
    <w:rsid w:val="00173969"/>
    <w:rsid w:val="00173EDA"/>
    <w:rsid w:val="00174328"/>
    <w:rsid w:val="00174B83"/>
    <w:rsid w:val="0017511A"/>
    <w:rsid w:val="0017517C"/>
    <w:rsid w:val="00175BE1"/>
    <w:rsid w:val="00175F84"/>
    <w:rsid w:val="00176489"/>
    <w:rsid w:val="00176779"/>
    <w:rsid w:val="0017679D"/>
    <w:rsid w:val="00177D2B"/>
    <w:rsid w:val="00180737"/>
    <w:rsid w:val="00180FF1"/>
    <w:rsid w:val="00181A05"/>
    <w:rsid w:val="001821C0"/>
    <w:rsid w:val="0018303A"/>
    <w:rsid w:val="00183862"/>
    <w:rsid w:val="00183AEA"/>
    <w:rsid w:val="00183EDF"/>
    <w:rsid w:val="00183EE7"/>
    <w:rsid w:val="00184F04"/>
    <w:rsid w:val="00185284"/>
    <w:rsid w:val="00185668"/>
    <w:rsid w:val="00186050"/>
    <w:rsid w:val="00187034"/>
    <w:rsid w:val="001870DB"/>
    <w:rsid w:val="00187CF6"/>
    <w:rsid w:val="00187F27"/>
    <w:rsid w:val="001904B3"/>
    <w:rsid w:val="00190760"/>
    <w:rsid w:val="0019098E"/>
    <w:rsid w:val="00191E69"/>
    <w:rsid w:val="001921D0"/>
    <w:rsid w:val="00192C28"/>
    <w:rsid w:val="00192C89"/>
    <w:rsid w:val="00193464"/>
    <w:rsid w:val="00193723"/>
    <w:rsid w:val="00193857"/>
    <w:rsid w:val="00193A16"/>
    <w:rsid w:val="0019444A"/>
    <w:rsid w:val="001945CE"/>
    <w:rsid w:val="00194696"/>
    <w:rsid w:val="00194DDE"/>
    <w:rsid w:val="00194FF9"/>
    <w:rsid w:val="00195041"/>
    <w:rsid w:val="00195B02"/>
    <w:rsid w:val="00195E3E"/>
    <w:rsid w:val="0019637C"/>
    <w:rsid w:val="001969A5"/>
    <w:rsid w:val="00196A08"/>
    <w:rsid w:val="00196ABA"/>
    <w:rsid w:val="00196BC1"/>
    <w:rsid w:val="0019723A"/>
    <w:rsid w:val="00197F74"/>
    <w:rsid w:val="001A08F4"/>
    <w:rsid w:val="001A0F21"/>
    <w:rsid w:val="001A1215"/>
    <w:rsid w:val="001A13A5"/>
    <w:rsid w:val="001A2E89"/>
    <w:rsid w:val="001A327A"/>
    <w:rsid w:val="001A37E6"/>
    <w:rsid w:val="001A4299"/>
    <w:rsid w:val="001A4437"/>
    <w:rsid w:val="001A593A"/>
    <w:rsid w:val="001A5F83"/>
    <w:rsid w:val="001A6764"/>
    <w:rsid w:val="001A6772"/>
    <w:rsid w:val="001A693D"/>
    <w:rsid w:val="001A772D"/>
    <w:rsid w:val="001A7BD5"/>
    <w:rsid w:val="001B0332"/>
    <w:rsid w:val="001B0417"/>
    <w:rsid w:val="001B0A33"/>
    <w:rsid w:val="001B0B07"/>
    <w:rsid w:val="001B11E9"/>
    <w:rsid w:val="001B2116"/>
    <w:rsid w:val="001B23E1"/>
    <w:rsid w:val="001B28E1"/>
    <w:rsid w:val="001B3C3C"/>
    <w:rsid w:val="001B3E61"/>
    <w:rsid w:val="001B4557"/>
    <w:rsid w:val="001B47AC"/>
    <w:rsid w:val="001B5180"/>
    <w:rsid w:val="001B6762"/>
    <w:rsid w:val="001B7098"/>
    <w:rsid w:val="001B72EF"/>
    <w:rsid w:val="001B73E8"/>
    <w:rsid w:val="001C1667"/>
    <w:rsid w:val="001C28C3"/>
    <w:rsid w:val="001C2D71"/>
    <w:rsid w:val="001C304F"/>
    <w:rsid w:val="001C355C"/>
    <w:rsid w:val="001C3F21"/>
    <w:rsid w:val="001C3F2E"/>
    <w:rsid w:val="001C4F3E"/>
    <w:rsid w:val="001C544A"/>
    <w:rsid w:val="001C58BF"/>
    <w:rsid w:val="001C654F"/>
    <w:rsid w:val="001C677F"/>
    <w:rsid w:val="001C691C"/>
    <w:rsid w:val="001C6964"/>
    <w:rsid w:val="001C78C8"/>
    <w:rsid w:val="001C7A2B"/>
    <w:rsid w:val="001C7C14"/>
    <w:rsid w:val="001D01C8"/>
    <w:rsid w:val="001D035F"/>
    <w:rsid w:val="001D084A"/>
    <w:rsid w:val="001D1CE2"/>
    <w:rsid w:val="001D21ED"/>
    <w:rsid w:val="001D3093"/>
    <w:rsid w:val="001D34EB"/>
    <w:rsid w:val="001D4EC2"/>
    <w:rsid w:val="001D50D3"/>
    <w:rsid w:val="001D583F"/>
    <w:rsid w:val="001E0069"/>
    <w:rsid w:val="001E05E9"/>
    <w:rsid w:val="001E0D88"/>
    <w:rsid w:val="001E119F"/>
    <w:rsid w:val="001E1B82"/>
    <w:rsid w:val="001E221B"/>
    <w:rsid w:val="001E2B56"/>
    <w:rsid w:val="001E34E2"/>
    <w:rsid w:val="001E3ABE"/>
    <w:rsid w:val="001E3E76"/>
    <w:rsid w:val="001E41B2"/>
    <w:rsid w:val="001E5373"/>
    <w:rsid w:val="001E59C5"/>
    <w:rsid w:val="001E6019"/>
    <w:rsid w:val="001E64C6"/>
    <w:rsid w:val="001E6893"/>
    <w:rsid w:val="001E6A94"/>
    <w:rsid w:val="001E70FE"/>
    <w:rsid w:val="001E744B"/>
    <w:rsid w:val="001E745F"/>
    <w:rsid w:val="001E79E2"/>
    <w:rsid w:val="001E7A2A"/>
    <w:rsid w:val="001F02DB"/>
    <w:rsid w:val="001F056F"/>
    <w:rsid w:val="001F0DC0"/>
    <w:rsid w:val="001F17E1"/>
    <w:rsid w:val="001F2110"/>
    <w:rsid w:val="001F3CDC"/>
    <w:rsid w:val="001F49E0"/>
    <w:rsid w:val="001F4B67"/>
    <w:rsid w:val="001F4F5E"/>
    <w:rsid w:val="001F52AB"/>
    <w:rsid w:val="001F55E9"/>
    <w:rsid w:val="001F56E6"/>
    <w:rsid w:val="001F5D1A"/>
    <w:rsid w:val="001F6806"/>
    <w:rsid w:val="001F711D"/>
    <w:rsid w:val="001F7375"/>
    <w:rsid w:val="001F7989"/>
    <w:rsid w:val="001F7BE7"/>
    <w:rsid w:val="001F7BF1"/>
    <w:rsid w:val="002002DD"/>
    <w:rsid w:val="00201991"/>
    <w:rsid w:val="00201D72"/>
    <w:rsid w:val="00202011"/>
    <w:rsid w:val="00202D79"/>
    <w:rsid w:val="0020313A"/>
    <w:rsid w:val="00203A05"/>
    <w:rsid w:val="002042C9"/>
    <w:rsid w:val="00204608"/>
    <w:rsid w:val="00204955"/>
    <w:rsid w:val="00204ADA"/>
    <w:rsid w:val="00204F72"/>
    <w:rsid w:val="002052CC"/>
    <w:rsid w:val="00205BFD"/>
    <w:rsid w:val="0020626B"/>
    <w:rsid w:val="002064D0"/>
    <w:rsid w:val="00206AB0"/>
    <w:rsid w:val="00206AD1"/>
    <w:rsid w:val="00206FC7"/>
    <w:rsid w:val="00207718"/>
    <w:rsid w:val="002077D2"/>
    <w:rsid w:val="002079BF"/>
    <w:rsid w:val="00210B78"/>
    <w:rsid w:val="00210C64"/>
    <w:rsid w:val="002110DD"/>
    <w:rsid w:val="00211553"/>
    <w:rsid w:val="0021301D"/>
    <w:rsid w:val="0021327C"/>
    <w:rsid w:val="002135BC"/>
    <w:rsid w:val="0021456A"/>
    <w:rsid w:val="00214BCE"/>
    <w:rsid w:val="002150F4"/>
    <w:rsid w:val="00215122"/>
    <w:rsid w:val="002159FA"/>
    <w:rsid w:val="00215D44"/>
    <w:rsid w:val="002169EC"/>
    <w:rsid w:val="00216A47"/>
    <w:rsid w:val="00216B07"/>
    <w:rsid w:val="00216CD3"/>
    <w:rsid w:val="00216CDC"/>
    <w:rsid w:val="00217B7C"/>
    <w:rsid w:val="00217E5B"/>
    <w:rsid w:val="00220FD5"/>
    <w:rsid w:val="00221339"/>
    <w:rsid w:val="00221801"/>
    <w:rsid w:val="00221B10"/>
    <w:rsid w:val="002221A0"/>
    <w:rsid w:val="002226C5"/>
    <w:rsid w:val="00222772"/>
    <w:rsid w:val="00222E31"/>
    <w:rsid w:val="00223B3C"/>
    <w:rsid w:val="00223E02"/>
    <w:rsid w:val="00224327"/>
    <w:rsid w:val="002245BB"/>
    <w:rsid w:val="00224ADF"/>
    <w:rsid w:val="00224D4A"/>
    <w:rsid w:val="002251CB"/>
    <w:rsid w:val="00225255"/>
    <w:rsid w:val="00225B49"/>
    <w:rsid w:val="00226047"/>
    <w:rsid w:val="00226412"/>
    <w:rsid w:val="002268D7"/>
    <w:rsid w:val="002269A3"/>
    <w:rsid w:val="00226DCE"/>
    <w:rsid w:val="0022733D"/>
    <w:rsid w:val="00230156"/>
    <w:rsid w:val="002302E3"/>
    <w:rsid w:val="00230EAA"/>
    <w:rsid w:val="00230FD8"/>
    <w:rsid w:val="002314A8"/>
    <w:rsid w:val="002322A3"/>
    <w:rsid w:val="002328B0"/>
    <w:rsid w:val="00232A98"/>
    <w:rsid w:val="00233875"/>
    <w:rsid w:val="00233A2B"/>
    <w:rsid w:val="00234D71"/>
    <w:rsid w:val="00234EF4"/>
    <w:rsid w:val="00234F74"/>
    <w:rsid w:val="00235091"/>
    <w:rsid w:val="00235BD3"/>
    <w:rsid w:val="00235FE3"/>
    <w:rsid w:val="002363A2"/>
    <w:rsid w:val="00237C56"/>
    <w:rsid w:val="00237D44"/>
    <w:rsid w:val="002409B0"/>
    <w:rsid w:val="00240E39"/>
    <w:rsid w:val="0024136A"/>
    <w:rsid w:val="00241775"/>
    <w:rsid w:val="002426E7"/>
    <w:rsid w:val="00243051"/>
    <w:rsid w:val="00243D72"/>
    <w:rsid w:val="00243F08"/>
    <w:rsid w:val="0024474C"/>
    <w:rsid w:val="00244A9D"/>
    <w:rsid w:val="00245242"/>
    <w:rsid w:val="002458EB"/>
    <w:rsid w:val="00245986"/>
    <w:rsid w:val="00246035"/>
    <w:rsid w:val="00246A12"/>
    <w:rsid w:val="00246C05"/>
    <w:rsid w:val="00246F97"/>
    <w:rsid w:val="002472D8"/>
    <w:rsid w:val="002474DC"/>
    <w:rsid w:val="00247812"/>
    <w:rsid w:val="002500AF"/>
    <w:rsid w:val="002502CE"/>
    <w:rsid w:val="002504F8"/>
    <w:rsid w:val="00250763"/>
    <w:rsid w:val="00251B93"/>
    <w:rsid w:val="00252BAA"/>
    <w:rsid w:val="00252F0F"/>
    <w:rsid w:val="00252F35"/>
    <w:rsid w:val="00253A2D"/>
    <w:rsid w:val="0025458B"/>
    <w:rsid w:val="00254E22"/>
    <w:rsid w:val="00254E6C"/>
    <w:rsid w:val="0025507C"/>
    <w:rsid w:val="00255DDD"/>
    <w:rsid w:val="00255FD9"/>
    <w:rsid w:val="00256423"/>
    <w:rsid w:val="00256EB2"/>
    <w:rsid w:val="002578EE"/>
    <w:rsid w:val="00260108"/>
    <w:rsid w:val="00260B1A"/>
    <w:rsid w:val="002612BE"/>
    <w:rsid w:val="00261EC3"/>
    <w:rsid w:val="0026274C"/>
    <w:rsid w:val="00262E44"/>
    <w:rsid w:val="00262E5A"/>
    <w:rsid w:val="00262EFE"/>
    <w:rsid w:val="00262F3F"/>
    <w:rsid w:val="00264FBD"/>
    <w:rsid w:val="00265831"/>
    <w:rsid w:val="00265909"/>
    <w:rsid w:val="0026660D"/>
    <w:rsid w:val="00266BA2"/>
    <w:rsid w:val="00266C2F"/>
    <w:rsid w:val="00267120"/>
    <w:rsid w:val="0026734E"/>
    <w:rsid w:val="00267DE6"/>
    <w:rsid w:val="0027047C"/>
    <w:rsid w:val="00270781"/>
    <w:rsid w:val="00270B2C"/>
    <w:rsid w:val="00271EB4"/>
    <w:rsid w:val="002724CC"/>
    <w:rsid w:val="002724DD"/>
    <w:rsid w:val="0027386E"/>
    <w:rsid w:val="00273B82"/>
    <w:rsid w:val="00273CDD"/>
    <w:rsid w:val="00273E02"/>
    <w:rsid w:val="00274763"/>
    <w:rsid w:val="00274CE7"/>
    <w:rsid w:val="00274DED"/>
    <w:rsid w:val="00276093"/>
    <w:rsid w:val="002763AB"/>
    <w:rsid w:val="00276616"/>
    <w:rsid w:val="00277783"/>
    <w:rsid w:val="0027778E"/>
    <w:rsid w:val="00280064"/>
    <w:rsid w:val="00280BAC"/>
    <w:rsid w:val="00280EB1"/>
    <w:rsid w:val="00281AF9"/>
    <w:rsid w:val="00281B4F"/>
    <w:rsid w:val="00282C00"/>
    <w:rsid w:val="00283404"/>
    <w:rsid w:val="0028447B"/>
    <w:rsid w:val="00284A4F"/>
    <w:rsid w:val="00285089"/>
    <w:rsid w:val="00285763"/>
    <w:rsid w:val="002867DB"/>
    <w:rsid w:val="00286813"/>
    <w:rsid w:val="00287F48"/>
    <w:rsid w:val="002913C3"/>
    <w:rsid w:val="00291694"/>
    <w:rsid w:val="00291B3B"/>
    <w:rsid w:val="00291E1C"/>
    <w:rsid w:val="0029230D"/>
    <w:rsid w:val="00292575"/>
    <w:rsid w:val="002940C9"/>
    <w:rsid w:val="002960F9"/>
    <w:rsid w:val="0029610B"/>
    <w:rsid w:val="0029658F"/>
    <w:rsid w:val="00296957"/>
    <w:rsid w:val="00296C03"/>
    <w:rsid w:val="002977F5"/>
    <w:rsid w:val="002A0051"/>
    <w:rsid w:val="002A0492"/>
    <w:rsid w:val="002A0EC7"/>
    <w:rsid w:val="002A1467"/>
    <w:rsid w:val="002A1B78"/>
    <w:rsid w:val="002A28FD"/>
    <w:rsid w:val="002A2AC8"/>
    <w:rsid w:val="002A355D"/>
    <w:rsid w:val="002A5085"/>
    <w:rsid w:val="002A51DA"/>
    <w:rsid w:val="002A5AF4"/>
    <w:rsid w:val="002A650E"/>
    <w:rsid w:val="002A661C"/>
    <w:rsid w:val="002A6ABC"/>
    <w:rsid w:val="002A770B"/>
    <w:rsid w:val="002A7F6A"/>
    <w:rsid w:val="002B00D5"/>
    <w:rsid w:val="002B09ED"/>
    <w:rsid w:val="002B0F20"/>
    <w:rsid w:val="002B13E1"/>
    <w:rsid w:val="002B1B38"/>
    <w:rsid w:val="002B1D44"/>
    <w:rsid w:val="002B217E"/>
    <w:rsid w:val="002B21C1"/>
    <w:rsid w:val="002B3537"/>
    <w:rsid w:val="002B3863"/>
    <w:rsid w:val="002B3CAF"/>
    <w:rsid w:val="002B4FD3"/>
    <w:rsid w:val="002B6520"/>
    <w:rsid w:val="002B6816"/>
    <w:rsid w:val="002B7021"/>
    <w:rsid w:val="002C05A4"/>
    <w:rsid w:val="002C250E"/>
    <w:rsid w:val="002C282E"/>
    <w:rsid w:val="002C3BD6"/>
    <w:rsid w:val="002C4DEF"/>
    <w:rsid w:val="002C4EDA"/>
    <w:rsid w:val="002C4EE9"/>
    <w:rsid w:val="002C5789"/>
    <w:rsid w:val="002C6D4E"/>
    <w:rsid w:val="002C6FA6"/>
    <w:rsid w:val="002C7116"/>
    <w:rsid w:val="002D03F7"/>
    <w:rsid w:val="002D06C3"/>
    <w:rsid w:val="002D2264"/>
    <w:rsid w:val="002D3319"/>
    <w:rsid w:val="002D337E"/>
    <w:rsid w:val="002D3598"/>
    <w:rsid w:val="002D3AE9"/>
    <w:rsid w:val="002D471A"/>
    <w:rsid w:val="002D4F55"/>
    <w:rsid w:val="002D5309"/>
    <w:rsid w:val="002D54E0"/>
    <w:rsid w:val="002D571C"/>
    <w:rsid w:val="002D5845"/>
    <w:rsid w:val="002D5B7B"/>
    <w:rsid w:val="002D6010"/>
    <w:rsid w:val="002D6378"/>
    <w:rsid w:val="002D6CD8"/>
    <w:rsid w:val="002D7632"/>
    <w:rsid w:val="002D7D20"/>
    <w:rsid w:val="002D7EAF"/>
    <w:rsid w:val="002E1D22"/>
    <w:rsid w:val="002E2D78"/>
    <w:rsid w:val="002E307C"/>
    <w:rsid w:val="002E35EC"/>
    <w:rsid w:val="002E4F61"/>
    <w:rsid w:val="002E5978"/>
    <w:rsid w:val="002E67A6"/>
    <w:rsid w:val="002E7178"/>
    <w:rsid w:val="002E7775"/>
    <w:rsid w:val="002E7846"/>
    <w:rsid w:val="002E7B4C"/>
    <w:rsid w:val="002E7E3D"/>
    <w:rsid w:val="002F00B4"/>
    <w:rsid w:val="002F0498"/>
    <w:rsid w:val="002F0719"/>
    <w:rsid w:val="002F0855"/>
    <w:rsid w:val="002F0B82"/>
    <w:rsid w:val="002F22A0"/>
    <w:rsid w:val="002F3751"/>
    <w:rsid w:val="002F3966"/>
    <w:rsid w:val="002F4332"/>
    <w:rsid w:val="002F45D7"/>
    <w:rsid w:val="002F4C85"/>
    <w:rsid w:val="002F5679"/>
    <w:rsid w:val="002F5749"/>
    <w:rsid w:val="002F5B82"/>
    <w:rsid w:val="002F5C29"/>
    <w:rsid w:val="002F5E03"/>
    <w:rsid w:val="002F7C33"/>
    <w:rsid w:val="002F7D4A"/>
    <w:rsid w:val="00300F15"/>
    <w:rsid w:val="003013EB"/>
    <w:rsid w:val="0030197F"/>
    <w:rsid w:val="00302B49"/>
    <w:rsid w:val="00302C81"/>
    <w:rsid w:val="00303197"/>
    <w:rsid w:val="00303D20"/>
    <w:rsid w:val="00304201"/>
    <w:rsid w:val="003043B7"/>
    <w:rsid w:val="00304EB3"/>
    <w:rsid w:val="0030596C"/>
    <w:rsid w:val="0030657F"/>
    <w:rsid w:val="00307A6E"/>
    <w:rsid w:val="00307E8D"/>
    <w:rsid w:val="00307FA0"/>
    <w:rsid w:val="003101EB"/>
    <w:rsid w:val="003101F5"/>
    <w:rsid w:val="00310D41"/>
    <w:rsid w:val="00312C36"/>
    <w:rsid w:val="00314344"/>
    <w:rsid w:val="00314EE2"/>
    <w:rsid w:val="00314FBB"/>
    <w:rsid w:val="00315469"/>
    <w:rsid w:val="0031569D"/>
    <w:rsid w:val="003157CD"/>
    <w:rsid w:val="0031666A"/>
    <w:rsid w:val="00317968"/>
    <w:rsid w:val="00317BD0"/>
    <w:rsid w:val="003202B7"/>
    <w:rsid w:val="00320BB5"/>
    <w:rsid w:val="00321084"/>
    <w:rsid w:val="00321191"/>
    <w:rsid w:val="003218CE"/>
    <w:rsid w:val="00321CFE"/>
    <w:rsid w:val="00321E09"/>
    <w:rsid w:val="00323609"/>
    <w:rsid w:val="003244E7"/>
    <w:rsid w:val="00324EC9"/>
    <w:rsid w:val="00325298"/>
    <w:rsid w:val="0032564A"/>
    <w:rsid w:val="00325C92"/>
    <w:rsid w:val="00326108"/>
    <w:rsid w:val="003266BF"/>
    <w:rsid w:val="00326B5F"/>
    <w:rsid w:val="003279E5"/>
    <w:rsid w:val="00327A84"/>
    <w:rsid w:val="00327ABE"/>
    <w:rsid w:val="003306E2"/>
    <w:rsid w:val="00330A64"/>
    <w:rsid w:val="00330C82"/>
    <w:rsid w:val="00331088"/>
    <w:rsid w:val="003314C2"/>
    <w:rsid w:val="003316F0"/>
    <w:rsid w:val="0033202C"/>
    <w:rsid w:val="0033241A"/>
    <w:rsid w:val="003329F1"/>
    <w:rsid w:val="00333580"/>
    <w:rsid w:val="00333F27"/>
    <w:rsid w:val="00334105"/>
    <w:rsid w:val="003342C3"/>
    <w:rsid w:val="00334AC8"/>
    <w:rsid w:val="00335116"/>
    <w:rsid w:val="00335557"/>
    <w:rsid w:val="00335835"/>
    <w:rsid w:val="003360EB"/>
    <w:rsid w:val="0033657F"/>
    <w:rsid w:val="00336B8B"/>
    <w:rsid w:val="00336DDE"/>
    <w:rsid w:val="00336EC4"/>
    <w:rsid w:val="003370C7"/>
    <w:rsid w:val="00337211"/>
    <w:rsid w:val="00337D72"/>
    <w:rsid w:val="00340D54"/>
    <w:rsid w:val="003417EF"/>
    <w:rsid w:val="003438E9"/>
    <w:rsid w:val="00343F20"/>
    <w:rsid w:val="00344939"/>
    <w:rsid w:val="0034516E"/>
    <w:rsid w:val="00345366"/>
    <w:rsid w:val="00345AB7"/>
    <w:rsid w:val="003464BA"/>
    <w:rsid w:val="0034729F"/>
    <w:rsid w:val="00347D04"/>
    <w:rsid w:val="003505CB"/>
    <w:rsid w:val="0035202E"/>
    <w:rsid w:val="0035277E"/>
    <w:rsid w:val="0035279B"/>
    <w:rsid w:val="00353C82"/>
    <w:rsid w:val="0035495D"/>
    <w:rsid w:val="00355A11"/>
    <w:rsid w:val="00355AF6"/>
    <w:rsid w:val="00355E53"/>
    <w:rsid w:val="00355EE2"/>
    <w:rsid w:val="003563EA"/>
    <w:rsid w:val="00356F84"/>
    <w:rsid w:val="00360958"/>
    <w:rsid w:val="00360CC4"/>
    <w:rsid w:val="00361433"/>
    <w:rsid w:val="0036153B"/>
    <w:rsid w:val="00361963"/>
    <w:rsid w:val="003625B2"/>
    <w:rsid w:val="003628B5"/>
    <w:rsid w:val="00362CF3"/>
    <w:rsid w:val="003637C9"/>
    <w:rsid w:val="00364DDE"/>
    <w:rsid w:val="003655DF"/>
    <w:rsid w:val="00365DC7"/>
    <w:rsid w:val="0036707E"/>
    <w:rsid w:val="00367D75"/>
    <w:rsid w:val="00367EEA"/>
    <w:rsid w:val="00367FE1"/>
    <w:rsid w:val="00370182"/>
    <w:rsid w:val="003708D7"/>
    <w:rsid w:val="00370E13"/>
    <w:rsid w:val="0037256B"/>
    <w:rsid w:val="00372998"/>
    <w:rsid w:val="003732F7"/>
    <w:rsid w:val="003745B2"/>
    <w:rsid w:val="00374630"/>
    <w:rsid w:val="00374790"/>
    <w:rsid w:val="0037487F"/>
    <w:rsid w:val="00375FEA"/>
    <w:rsid w:val="00376696"/>
    <w:rsid w:val="00376AA5"/>
    <w:rsid w:val="00376CBB"/>
    <w:rsid w:val="00377B5F"/>
    <w:rsid w:val="00377EC4"/>
    <w:rsid w:val="00377FFE"/>
    <w:rsid w:val="003803D6"/>
    <w:rsid w:val="0038067C"/>
    <w:rsid w:val="003813EA"/>
    <w:rsid w:val="00381998"/>
    <w:rsid w:val="00381D10"/>
    <w:rsid w:val="003831DF"/>
    <w:rsid w:val="00383383"/>
    <w:rsid w:val="0038379E"/>
    <w:rsid w:val="00383A49"/>
    <w:rsid w:val="003845A5"/>
    <w:rsid w:val="00384B7A"/>
    <w:rsid w:val="00384EB9"/>
    <w:rsid w:val="00385AAE"/>
    <w:rsid w:val="003866D8"/>
    <w:rsid w:val="00386C6F"/>
    <w:rsid w:val="0038735E"/>
    <w:rsid w:val="003873E0"/>
    <w:rsid w:val="0038744B"/>
    <w:rsid w:val="00387ABD"/>
    <w:rsid w:val="00390741"/>
    <w:rsid w:val="003909C5"/>
    <w:rsid w:val="003909C9"/>
    <w:rsid w:val="00390D68"/>
    <w:rsid w:val="00391272"/>
    <w:rsid w:val="00391F4F"/>
    <w:rsid w:val="00392911"/>
    <w:rsid w:val="003931E2"/>
    <w:rsid w:val="00394094"/>
    <w:rsid w:val="003945CC"/>
    <w:rsid w:val="003950D0"/>
    <w:rsid w:val="0039553D"/>
    <w:rsid w:val="00395A56"/>
    <w:rsid w:val="00395AFD"/>
    <w:rsid w:val="00396B0B"/>
    <w:rsid w:val="00396EAD"/>
    <w:rsid w:val="00397287"/>
    <w:rsid w:val="00397640"/>
    <w:rsid w:val="00397A59"/>
    <w:rsid w:val="00397B9B"/>
    <w:rsid w:val="003A049B"/>
    <w:rsid w:val="003A0662"/>
    <w:rsid w:val="003A115B"/>
    <w:rsid w:val="003A11B6"/>
    <w:rsid w:val="003A1543"/>
    <w:rsid w:val="003A1803"/>
    <w:rsid w:val="003A2326"/>
    <w:rsid w:val="003A30B1"/>
    <w:rsid w:val="003A3387"/>
    <w:rsid w:val="003A3711"/>
    <w:rsid w:val="003A3C39"/>
    <w:rsid w:val="003A4041"/>
    <w:rsid w:val="003A45D9"/>
    <w:rsid w:val="003A4AE5"/>
    <w:rsid w:val="003A4D3C"/>
    <w:rsid w:val="003A542D"/>
    <w:rsid w:val="003A6083"/>
    <w:rsid w:val="003A6498"/>
    <w:rsid w:val="003A64EA"/>
    <w:rsid w:val="003A78EA"/>
    <w:rsid w:val="003A7BE1"/>
    <w:rsid w:val="003B0212"/>
    <w:rsid w:val="003B0647"/>
    <w:rsid w:val="003B09A9"/>
    <w:rsid w:val="003B0BC8"/>
    <w:rsid w:val="003B1B57"/>
    <w:rsid w:val="003B211F"/>
    <w:rsid w:val="003B21AA"/>
    <w:rsid w:val="003B3704"/>
    <w:rsid w:val="003B3D98"/>
    <w:rsid w:val="003B442A"/>
    <w:rsid w:val="003B45C2"/>
    <w:rsid w:val="003B4C3F"/>
    <w:rsid w:val="003B5030"/>
    <w:rsid w:val="003B53A0"/>
    <w:rsid w:val="003B67B7"/>
    <w:rsid w:val="003B77CB"/>
    <w:rsid w:val="003B7C77"/>
    <w:rsid w:val="003C07AC"/>
    <w:rsid w:val="003C104A"/>
    <w:rsid w:val="003C1384"/>
    <w:rsid w:val="003C139B"/>
    <w:rsid w:val="003C1426"/>
    <w:rsid w:val="003C20EA"/>
    <w:rsid w:val="003C224D"/>
    <w:rsid w:val="003C22BE"/>
    <w:rsid w:val="003C2668"/>
    <w:rsid w:val="003C2A58"/>
    <w:rsid w:val="003C2B26"/>
    <w:rsid w:val="003C2DB7"/>
    <w:rsid w:val="003C2E5C"/>
    <w:rsid w:val="003C38B3"/>
    <w:rsid w:val="003C466F"/>
    <w:rsid w:val="003C4955"/>
    <w:rsid w:val="003C5252"/>
    <w:rsid w:val="003C529B"/>
    <w:rsid w:val="003C5D75"/>
    <w:rsid w:val="003C6161"/>
    <w:rsid w:val="003C6354"/>
    <w:rsid w:val="003C6F44"/>
    <w:rsid w:val="003C6FE8"/>
    <w:rsid w:val="003C7165"/>
    <w:rsid w:val="003C7556"/>
    <w:rsid w:val="003C7626"/>
    <w:rsid w:val="003C7DC0"/>
    <w:rsid w:val="003D036A"/>
    <w:rsid w:val="003D1795"/>
    <w:rsid w:val="003D19AB"/>
    <w:rsid w:val="003D1C22"/>
    <w:rsid w:val="003D2278"/>
    <w:rsid w:val="003D22FA"/>
    <w:rsid w:val="003D2368"/>
    <w:rsid w:val="003D2532"/>
    <w:rsid w:val="003D2AF6"/>
    <w:rsid w:val="003D4C73"/>
    <w:rsid w:val="003D4D10"/>
    <w:rsid w:val="003D52E5"/>
    <w:rsid w:val="003D52FF"/>
    <w:rsid w:val="003D5F5D"/>
    <w:rsid w:val="003D6096"/>
    <w:rsid w:val="003D6C17"/>
    <w:rsid w:val="003D70E3"/>
    <w:rsid w:val="003D75E6"/>
    <w:rsid w:val="003D7A25"/>
    <w:rsid w:val="003E02BA"/>
    <w:rsid w:val="003E03D6"/>
    <w:rsid w:val="003E0CF0"/>
    <w:rsid w:val="003E0F6A"/>
    <w:rsid w:val="003E11C2"/>
    <w:rsid w:val="003E1347"/>
    <w:rsid w:val="003E13C5"/>
    <w:rsid w:val="003E1772"/>
    <w:rsid w:val="003E1793"/>
    <w:rsid w:val="003E1FC3"/>
    <w:rsid w:val="003E2F5B"/>
    <w:rsid w:val="003E3579"/>
    <w:rsid w:val="003E3676"/>
    <w:rsid w:val="003E36B7"/>
    <w:rsid w:val="003E3969"/>
    <w:rsid w:val="003E440B"/>
    <w:rsid w:val="003E4424"/>
    <w:rsid w:val="003E4CD6"/>
    <w:rsid w:val="003E607E"/>
    <w:rsid w:val="003E65D3"/>
    <w:rsid w:val="003E6D1D"/>
    <w:rsid w:val="003E78FD"/>
    <w:rsid w:val="003E7E9A"/>
    <w:rsid w:val="003F03CF"/>
    <w:rsid w:val="003F08D6"/>
    <w:rsid w:val="003F100A"/>
    <w:rsid w:val="003F21C3"/>
    <w:rsid w:val="003F3009"/>
    <w:rsid w:val="003F3019"/>
    <w:rsid w:val="003F358F"/>
    <w:rsid w:val="003F3871"/>
    <w:rsid w:val="003F3E4F"/>
    <w:rsid w:val="003F4763"/>
    <w:rsid w:val="003F4822"/>
    <w:rsid w:val="003F4C1D"/>
    <w:rsid w:val="003F5566"/>
    <w:rsid w:val="003F5A7B"/>
    <w:rsid w:val="003F6055"/>
    <w:rsid w:val="003F6672"/>
    <w:rsid w:val="003F720D"/>
    <w:rsid w:val="003F735D"/>
    <w:rsid w:val="003F751D"/>
    <w:rsid w:val="003F7918"/>
    <w:rsid w:val="003F7D42"/>
    <w:rsid w:val="0040010D"/>
    <w:rsid w:val="00400627"/>
    <w:rsid w:val="0040087B"/>
    <w:rsid w:val="004009DB"/>
    <w:rsid w:val="004011EB"/>
    <w:rsid w:val="00401672"/>
    <w:rsid w:val="00401CE9"/>
    <w:rsid w:val="00401F35"/>
    <w:rsid w:val="00402651"/>
    <w:rsid w:val="00402BA6"/>
    <w:rsid w:val="004035BC"/>
    <w:rsid w:val="00403F8C"/>
    <w:rsid w:val="0040408E"/>
    <w:rsid w:val="00404383"/>
    <w:rsid w:val="004047C6"/>
    <w:rsid w:val="00405496"/>
    <w:rsid w:val="0040584F"/>
    <w:rsid w:val="00406A2B"/>
    <w:rsid w:val="00407A81"/>
    <w:rsid w:val="00407B3B"/>
    <w:rsid w:val="00410517"/>
    <w:rsid w:val="00410701"/>
    <w:rsid w:val="00411079"/>
    <w:rsid w:val="00412263"/>
    <w:rsid w:val="00413D45"/>
    <w:rsid w:val="00414682"/>
    <w:rsid w:val="00414A53"/>
    <w:rsid w:val="00414C4E"/>
    <w:rsid w:val="00415732"/>
    <w:rsid w:val="00415924"/>
    <w:rsid w:val="00415AA4"/>
    <w:rsid w:val="004160F6"/>
    <w:rsid w:val="00416336"/>
    <w:rsid w:val="004164D3"/>
    <w:rsid w:val="004165CC"/>
    <w:rsid w:val="004167D8"/>
    <w:rsid w:val="00416940"/>
    <w:rsid w:val="00416F41"/>
    <w:rsid w:val="00417B3A"/>
    <w:rsid w:val="00421293"/>
    <w:rsid w:val="004225D7"/>
    <w:rsid w:val="00422FAD"/>
    <w:rsid w:val="00423339"/>
    <w:rsid w:val="0042408A"/>
    <w:rsid w:val="00424AF5"/>
    <w:rsid w:val="004262E6"/>
    <w:rsid w:val="0042667B"/>
    <w:rsid w:val="004277E9"/>
    <w:rsid w:val="00427B70"/>
    <w:rsid w:val="00427CBB"/>
    <w:rsid w:val="00427E28"/>
    <w:rsid w:val="004306D5"/>
    <w:rsid w:val="00431996"/>
    <w:rsid w:val="0043214A"/>
    <w:rsid w:val="00432D9E"/>
    <w:rsid w:val="00432DC7"/>
    <w:rsid w:val="0043371A"/>
    <w:rsid w:val="00433E82"/>
    <w:rsid w:val="004346C4"/>
    <w:rsid w:val="00434E7C"/>
    <w:rsid w:val="00436214"/>
    <w:rsid w:val="004367F1"/>
    <w:rsid w:val="00436A0B"/>
    <w:rsid w:val="004373B1"/>
    <w:rsid w:val="004374B9"/>
    <w:rsid w:val="00437A9B"/>
    <w:rsid w:val="0044067E"/>
    <w:rsid w:val="0044100E"/>
    <w:rsid w:val="004410F5"/>
    <w:rsid w:val="0044113E"/>
    <w:rsid w:val="00441187"/>
    <w:rsid w:val="004413E5"/>
    <w:rsid w:val="00441D43"/>
    <w:rsid w:val="0044265B"/>
    <w:rsid w:val="004427AF"/>
    <w:rsid w:val="00443600"/>
    <w:rsid w:val="00443939"/>
    <w:rsid w:val="0044418B"/>
    <w:rsid w:val="004443C2"/>
    <w:rsid w:val="004445C9"/>
    <w:rsid w:val="004451AD"/>
    <w:rsid w:val="004453AF"/>
    <w:rsid w:val="00446AEA"/>
    <w:rsid w:val="00447161"/>
    <w:rsid w:val="00450145"/>
    <w:rsid w:val="004506B6"/>
    <w:rsid w:val="00450B0F"/>
    <w:rsid w:val="00450CEA"/>
    <w:rsid w:val="0045137E"/>
    <w:rsid w:val="004517CC"/>
    <w:rsid w:val="00451AAA"/>
    <w:rsid w:val="00451BEF"/>
    <w:rsid w:val="00452381"/>
    <w:rsid w:val="0045242F"/>
    <w:rsid w:val="004524D3"/>
    <w:rsid w:val="00452521"/>
    <w:rsid w:val="00452607"/>
    <w:rsid w:val="00452B11"/>
    <w:rsid w:val="00452EB1"/>
    <w:rsid w:val="00453004"/>
    <w:rsid w:val="0045475B"/>
    <w:rsid w:val="00454ECA"/>
    <w:rsid w:val="004556E1"/>
    <w:rsid w:val="004558E3"/>
    <w:rsid w:val="0045597E"/>
    <w:rsid w:val="00455B20"/>
    <w:rsid w:val="00455B35"/>
    <w:rsid w:val="00455DA1"/>
    <w:rsid w:val="00457D66"/>
    <w:rsid w:val="004600BA"/>
    <w:rsid w:val="00460729"/>
    <w:rsid w:val="00460B07"/>
    <w:rsid w:val="00461818"/>
    <w:rsid w:val="00461E06"/>
    <w:rsid w:val="004622D1"/>
    <w:rsid w:val="004622E0"/>
    <w:rsid w:val="00463EC7"/>
    <w:rsid w:val="00464BDD"/>
    <w:rsid w:val="0046536F"/>
    <w:rsid w:val="0046551D"/>
    <w:rsid w:val="00465710"/>
    <w:rsid w:val="00466A95"/>
    <w:rsid w:val="00466DB8"/>
    <w:rsid w:val="0046737D"/>
    <w:rsid w:val="00467467"/>
    <w:rsid w:val="004676F3"/>
    <w:rsid w:val="00467A24"/>
    <w:rsid w:val="00470373"/>
    <w:rsid w:val="0047045C"/>
    <w:rsid w:val="00470701"/>
    <w:rsid w:val="004709CE"/>
    <w:rsid w:val="00471794"/>
    <w:rsid w:val="004725F5"/>
    <w:rsid w:val="00472FBF"/>
    <w:rsid w:val="00473395"/>
    <w:rsid w:val="00473448"/>
    <w:rsid w:val="004738FD"/>
    <w:rsid w:val="00473A00"/>
    <w:rsid w:val="0047464A"/>
    <w:rsid w:val="00474C4F"/>
    <w:rsid w:val="00474F72"/>
    <w:rsid w:val="00476429"/>
    <w:rsid w:val="0047655C"/>
    <w:rsid w:val="0047705C"/>
    <w:rsid w:val="00480214"/>
    <w:rsid w:val="0048021C"/>
    <w:rsid w:val="00480305"/>
    <w:rsid w:val="00480E97"/>
    <w:rsid w:val="00481567"/>
    <w:rsid w:val="00482190"/>
    <w:rsid w:val="00482560"/>
    <w:rsid w:val="00485578"/>
    <w:rsid w:val="004860AD"/>
    <w:rsid w:val="00487190"/>
    <w:rsid w:val="00487B9A"/>
    <w:rsid w:val="004900DE"/>
    <w:rsid w:val="00490291"/>
    <w:rsid w:val="0049029B"/>
    <w:rsid w:val="00490E80"/>
    <w:rsid w:val="004923A4"/>
    <w:rsid w:val="00492646"/>
    <w:rsid w:val="00492D13"/>
    <w:rsid w:val="00493273"/>
    <w:rsid w:val="0049391D"/>
    <w:rsid w:val="00494DE9"/>
    <w:rsid w:val="00494F7F"/>
    <w:rsid w:val="004959B3"/>
    <w:rsid w:val="0049601E"/>
    <w:rsid w:val="004969EF"/>
    <w:rsid w:val="00496C64"/>
    <w:rsid w:val="004972A2"/>
    <w:rsid w:val="00497328"/>
    <w:rsid w:val="00497AFF"/>
    <w:rsid w:val="004A0692"/>
    <w:rsid w:val="004A08D0"/>
    <w:rsid w:val="004A091D"/>
    <w:rsid w:val="004A0956"/>
    <w:rsid w:val="004A0DA6"/>
    <w:rsid w:val="004A18EB"/>
    <w:rsid w:val="004A1D34"/>
    <w:rsid w:val="004A35B9"/>
    <w:rsid w:val="004A3C76"/>
    <w:rsid w:val="004A4C01"/>
    <w:rsid w:val="004A4D42"/>
    <w:rsid w:val="004A4F73"/>
    <w:rsid w:val="004A503B"/>
    <w:rsid w:val="004A541B"/>
    <w:rsid w:val="004A5744"/>
    <w:rsid w:val="004A5B44"/>
    <w:rsid w:val="004A61A5"/>
    <w:rsid w:val="004A6939"/>
    <w:rsid w:val="004A6D6C"/>
    <w:rsid w:val="004A72C1"/>
    <w:rsid w:val="004A79CE"/>
    <w:rsid w:val="004B05B1"/>
    <w:rsid w:val="004B118D"/>
    <w:rsid w:val="004B14E2"/>
    <w:rsid w:val="004B1AE0"/>
    <w:rsid w:val="004B1C97"/>
    <w:rsid w:val="004B2A8F"/>
    <w:rsid w:val="004B2D69"/>
    <w:rsid w:val="004B3286"/>
    <w:rsid w:val="004B3330"/>
    <w:rsid w:val="004B3ABC"/>
    <w:rsid w:val="004B3C1F"/>
    <w:rsid w:val="004B3D07"/>
    <w:rsid w:val="004B3FA2"/>
    <w:rsid w:val="004B4512"/>
    <w:rsid w:val="004B4C1E"/>
    <w:rsid w:val="004B54F6"/>
    <w:rsid w:val="004B55AB"/>
    <w:rsid w:val="004B55BE"/>
    <w:rsid w:val="004B585C"/>
    <w:rsid w:val="004B5B4B"/>
    <w:rsid w:val="004B6587"/>
    <w:rsid w:val="004B73F4"/>
    <w:rsid w:val="004B75BF"/>
    <w:rsid w:val="004B78F8"/>
    <w:rsid w:val="004B7AF4"/>
    <w:rsid w:val="004B7BC2"/>
    <w:rsid w:val="004C02D2"/>
    <w:rsid w:val="004C1A46"/>
    <w:rsid w:val="004C38F7"/>
    <w:rsid w:val="004C3978"/>
    <w:rsid w:val="004C3998"/>
    <w:rsid w:val="004C4CF2"/>
    <w:rsid w:val="004C5500"/>
    <w:rsid w:val="004C5CF2"/>
    <w:rsid w:val="004C65BD"/>
    <w:rsid w:val="004C7C7E"/>
    <w:rsid w:val="004C7D42"/>
    <w:rsid w:val="004D0087"/>
    <w:rsid w:val="004D08C6"/>
    <w:rsid w:val="004D0D0E"/>
    <w:rsid w:val="004D183B"/>
    <w:rsid w:val="004D1CD5"/>
    <w:rsid w:val="004D1F4B"/>
    <w:rsid w:val="004D3043"/>
    <w:rsid w:val="004D3BFF"/>
    <w:rsid w:val="004D665C"/>
    <w:rsid w:val="004D6A5E"/>
    <w:rsid w:val="004D6B0A"/>
    <w:rsid w:val="004D6D26"/>
    <w:rsid w:val="004E0ECB"/>
    <w:rsid w:val="004E16CA"/>
    <w:rsid w:val="004E1A81"/>
    <w:rsid w:val="004E27E6"/>
    <w:rsid w:val="004E2CBA"/>
    <w:rsid w:val="004E2E83"/>
    <w:rsid w:val="004E368B"/>
    <w:rsid w:val="004E44FE"/>
    <w:rsid w:val="004E4D1C"/>
    <w:rsid w:val="004E5035"/>
    <w:rsid w:val="004E5550"/>
    <w:rsid w:val="004E5B27"/>
    <w:rsid w:val="004E611B"/>
    <w:rsid w:val="004E62E1"/>
    <w:rsid w:val="004E6322"/>
    <w:rsid w:val="004E7E07"/>
    <w:rsid w:val="004F14AB"/>
    <w:rsid w:val="004F28A8"/>
    <w:rsid w:val="004F2F66"/>
    <w:rsid w:val="004F383F"/>
    <w:rsid w:val="004F3E70"/>
    <w:rsid w:val="004F4267"/>
    <w:rsid w:val="004F4B46"/>
    <w:rsid w:val="004F5DB9"/>
    <w:rsid w:val="004F672B"/>
    <w:rsid w:val="004F6981"/>
    <w:rsid w:val="004F6D44"/>
    <w:rsid w:val="004F74A2"/>
    <w:rsid w:val="004F7D2F"/>
    <w:rsid w:val="00500048"/>
    <w:rsid w:val="00500610"/>
    <w:rsid w:val="0050074D"/>
    <w:rsid w:val="005007AA"/>
    <w:rsid w:val="0050115A"/>
    <w:rsid w:val="005012D2"/>
    <w:rsid w:val="00501950"/>
    <w:rsid w:val="00501BC8"/>
    <w:rsid w:val="005021E9"/>
    <w:rsid w:val="00502502"/>
    <w:rsid w:val="00502666"/>
    <w:rsid w:val="0050290D"/>
    <w:rsid w:val="00502B43"/>
    <w:rsid w:val="0050376C"/>
    <w:rsid w:val="005037FB"/>
    <w:rsid w:val="00503DF3"/>
    <w:rsid w:val="0050410A"/>
    <w:rsid w:val="00504F05"/>
    <w:rsid w:val="00505796"/>
    <w:rsid w:val="00505B54"/>
    <w:rsid w:val="005060C6"/>
    <w:rsid w:val="005063E8"/>
    <w:rsid w:val="005065F2"/>
    <w:rsid w:val="005071F1"/>
    <w:rsid w:val="00507462"/>
    <w:rsid w:val="00507B8F"/>
    <w:rsid w:val="0051070E"/>
    <w:rsid w:val="005118B5"/>
    <w:rsid w:val="00511DAB"/>
    <w:rsid w:val="005121BE"/>
    <w:rsid w:val="00512471"/>
    <w:rsid w:val="00512D1D"/>
    <w:rsid w:val="00512F51"/>
    <w:rsid w:val="005132A9"/>
    <w:rsid w:val="005135D4"/>
    <w:rsid w:val="005136E9"/>
    <w:rsid w:val="00513AE8"/>
    <w:rsid w:val="00515689"/>
    <w:rsid w:val="00515BBE"/>
    <w:rsid w:val="00515CC1"/>
    <w:rsid w:val="005164E7"/>
    <w:rsid w:val="00516C26"/>
    <w:rsid w:val="0051786A"/>
    <w:rsid w:val="00517A7B"/>
    <w:rsid w:val="00517B9F"/>
    <w:rsid w:val="00517EE8"/>
    <w:rsid w:val="00520A5C"/>
    <w:rsid w:val="00520C04"/>
    <w:rsid w:val="00521610"/>
    <w:rsid w:val="00521F27"/>
    <w:rsid w:val="00522355"/>
    <w:rsid w:val="00522D4C"/>
    <w:rsid w:val="0052300B"/>
    <w:rsid w:val="0052328B"/>
    <w:rsid w:val="00524373"/>
    <w:rsid w:val="005255A3"/>
    <w:rsid w:val="0052570D"/>
    <w:rsid w:val="00525B81"/>
    <w:rsid w:val="00526A04"/>
    <w:rsid w:val="00526AD2"/>
    <w:rsid w:val="00526BD7"/>
    <w:rsid w:val="00526CBD"/>
    <w:rsid w:val="00527D26"/>
    <w:rsid w:val="00530401"/>
    <w:rsid w:val="005320BE"/>
    <w:rsid w:val="005320D8"/>
    <w:rsid w:val="00532317"/>
    <w:rsid w:val="00533BD1"/>
    <w:rsid w:val="00533E32"/>
    <w:rsid w:val="00533F8E"/>
    <w:rsid w:val="005348F0"/>
    <w:rsid w:val="00534D52"/>
    <w:rsid w:val="005350B8"/>
    <w:rsid w:val="00535839"/>
    <w:rsid w:val="00536105"/>
    <w:rsid w:val="00536E36"/>
    <w:rsid w:val="00537937"/>
    <w:rsid w:val="0054041F"/>
    <w:rsid w:val="00540452"/>
    <w:rsid w:val="005404F3"/>
    <w:rsid w:val="0054057F"/>
    <w:rsid w:val="005409C5"/>
    <w:rsid w:val="00541319"/>
    <w:rsid w:val="00541901"/>
    <w:rsid w:val="005438EC"/>
    <w:rsid w:val="00543AFD"/>
    <w:rsid w:val="00543CC4"/>
    <w:rsid w:val="00543FFD"/>
    <w:rsid w:val="0054495D"/>
    <w:rsid w:val="00545160"/>
    <w:rsid w:val="0054534C"/>
    <w:rsid w:val="0054538D"/>
    <w:rsid w:val="00545738"/>
    <w:rsid w:val="0054622D"/>
    <w:rsid w:val="00546798"/>
    <w:rsid w:val="00546C9B"/>
    <w:rsid w:val="00546F89"/>
    <w:rsid w:val="00547695"/>
    <w:rsid w:val="005477C9"/>
    <w:rsid w:val="00550358"/>
    <w:rsid w:val="005504D3"/>
    <w:rsid w:val="005506B7"/>
    <w:rsid w:val="005512E3"/>
    <w:rsid w:val="00552793"/>
    <w:rsid w:val="00552E98"/>
    <w:rsid w:val="00553229"/>
    <w:rsid w:val="00553622"/>
    <w:rsid w:val="0055405B"/>
    <w:rsid w:val="0055436A"/>
    <w:rsid w:val="005548AA"/>
    <w:rsid w:val="00554957"/>
    <w:rsid w:val="00554D7E"/>
    <w:rsid w:val="00555938"/>
    <w:rsid w:val="00556023"/>
    <w:rsid w:val="005560D0"/>
    <w:rsid w:val="005561D2"/>
    <w:rsid w:val="005567A7"/>
    <w:rsid w:val="00556940"/>
    <w:rsid w:val="00557389"/>
    <w:rsid w:val="005602F7"/>
    <w:rsid w:val="005604D3"/>
    <w:rsid w:val="0056050A"/>
    <w:rsid w:val="0056090A"/>
    <w:rsid w:val="005609EF"/>
    <w:rsid w:val="00560BE5"/>
    <w:rsid w:val="005615C9"/>
    <w:rsid w:val="00562D8A"/>
    <w:rsid w:val="005647C4"/>
    <w:rsid w:val="0056487A"/>
    <w:rsid w:val="0056522F"/>
    <w:rsid w:val="00567AF7"/>
    <w:rsid w:val="00567F70"/>
    <w:rsid w:val="00570ACC"/>
    <w:rsid w:val="00571208"/>
    <w:rsid w:val="00571ED6"/>
    <w:rsid w:val="00572897"/>
    <w:rsid w:val="005730DF"/>
    <w:rsid w:val="00574301"/>
    <w:rsid w:val="0057464C"/>
    <w:rsid w:val="005747B2"/>
    <w:rsid w:val="00576532"/>
    <w:rsid w:val="0057674E"/>
    <w:rsid w:val="00576955"/>
    <w:rsid w:val="00576F19"/>
    <w:rsid w:val="00577C9C"/>
    <w:rsid w:val="0058051B"/>
    <w:rsid w:val="0058083A"/>
    <w:rsid w:val="00580875"/>
    <w:rsid w:val="00580A07"/>
    <w:rsid w:val="00580B4F"/>
    <w:rsid w:val="00581766"/>
    <w:rsid w:val="00582C08"/>
    <w:rsid w:val="00582C09"/>
    <w:rsid w:val="00583FBD"/>
    <w:rsid w:val="005843D5"/>
    <w:rsid w:val="00584761"/>
    <w:rsid w:val="00585BA4"/>
    <w:rsid w:val="005866B3"/>
    <w:rsid w:val="00586A0A"/>
    <w:rsid w:val="00586DC8"/>
    <w:rsid w:val="00586DE0"/>
    <w:rsid w:val="00587C1B"/>
    <w:rsid w:val="00587DB0"/>
    <w:rsid w:val="0059077F"/>
    <w:rsid w:val="00590CFF"/>
    <w:rsid w:val="0059147E"/>
    <w:rsid w:val="0059291A"/>
    <w:rsid w:val="00593533"/>
    <w:rsid w:val="005946E5"/>
    <w:rsid w:val="00594FAF"/>
    <w:rsid w:val="005958BA"/>
    <w:rsid w:val="00595FC0"/>
    <w:rsid w:val="0059644B"/>
    <w:rsid w:val="005969EF"/>
    <w:rsid w:val="00597F2D"/>
    <w:rsid w:val="005A08BC"/>
    <w:rsid w:val="005A09CE"/>
    <w:rsid w:val="005A1655"/>
    <w:rsid w:val="005A1CA2"/>
    <w:rsid w:val="005A1FA7"/>
    <w:rsid w:val="005A201A"/>
    <w:rsid w:val="005A20A2"/>
    <w:rsid w:val="005A21EE"/>
    <w:rsid w:val="005A2579"/>
    <w:rsid w:val="005A30E2"/>
    <w:rsid w:val="005A3291"/>
    <w:rsid w:val="005A3655"/>
    <w:rsid w:val="005A3A09"/>
    <w:rsid w:val="005A461D"/>
    <w:rsid w:val="005A4A58"/>
    <w:rsid w:val="005A4BEA"/>
    <w:rsid w:val="005A4C88"/>
    <w:rsid w:val="005A4FD7"/>
    <w:rsid w:val="005A5102"/>
    <w:rsid w:val="005A57B3"/>
    <w:rsid w:val="005A67FC"/>
    <w:rsid w:val="005A6969"/>
    <w:rsid w:val="005A70DD"/>
    <w:rsid w:val="005A7B71"/>
    <w:rsid w:val="005A7DD0"/>
    <w:rsid w:val="005B0228"/>
    <w:rsid w:val="005B0C86"/>
    <w:rsid w:val="005B0F91"/>
    <w:rsid w:val="005B250B"/>
    <w:rsid w:val="005B2763"/>
    <w:rsid w:val="005B28A5"/>
    <w:rsid w:val="005B28AF"/>
    <w:rsid w:val="005B2FC7"/>
    <w:rsid w:val="005B41FD"/>
    <w:rsid w:val="005B45BA"/>
    <w:rsid w:val="005B4AE1"/>
    <w:rsid w:val="005B54E7"/>
    <w:rsid w:val="005B5EEF"/>
    <w:rsid w:val="005B6551"/>
    <w:rsid w:val="005B6F08"/>
    <w:rsid w:val="005C03FD"/>
    <w:rsid w:val="005C056D"/>
    <w:rsid w:val="005C0B72"/>
    <w:rsid w:val="005C1F35"/>
    <w:rsid w:val="005C27AC"/>
    <w:rsid w:val="005C2CF7"/>
    <w:rsid w:val="005C4B67"/>
    <w:rsid w:val="005C53F1"/>
    <w:rsid w:val="005C596D"/>
    <w:rsid w:val="005C5A59"/>
    <w:rsid w:val="005C5F92"/>
    <w:rsid w:val="005C645F"/>
    <w:rsid w:val="005C695D"/>
    <w:rsid w:val="005C6D29"/>
    <w:rsid w:val="005C72CF"/>
    <w:rsid w:val="005C78B0"/>
    <w:rsid w:val="005C7D96"/>
    <w:rsid w:val="005D03E2"/>
    <w:rsid w:val="005D0B75"/>
    <w:rsid w:val="005D0F37"/>
    <w:rsid w:val="005D119D"/>
    <w:rsid w:val="005D3456"/>
    <w:rsid w:val="005D34E9"/>
    <w:rsid w:val="005D5813"/>
    <w:rsid w:val="005D5DDE"/>
    <w:rsid w:val="005D6C64"/>
    <w:rsid w:val="005D6FEA"/>
    <w:rsid w:val="005E00E6"/>
    <w:rsid w:val="005E02F5"/>
    <w:rsid w:val="005E076F"/>
    <w:rsid w:val="005E0783"/>
    <w:rsid w:val="005E08A1"/>
    <w:rsid w:val="005E1034"/>
    <w:rsid w:val="005E1314"/>
    <w:rsid w:val="005E1E81"/>
    <w:rsid w:val="005E22C8"/>
    <w:rsid w:val="005E2A51"/>
    <w:rsid w:val="005E2E0C"/>
    <w:rsid w:val="005E2EBD"/>
    <w:rsid w:val="005E4876"/>
    <w:rsid w:val="005E5AE3"/>
    <w:rsid w:val="005E5CAB"/>
    <w:rsid w:val="005E61F7"/>
    <w:rsid w:val="005E6764"/>
    <w:rsid w:val="005E68DB"/>
    <w:rsid w:val="005E69B5"/>
    <w:rsid w:val="005E78F2"/>
    <w:rsid w:val="005F23E7"/>
    <w:rsid w:val="005F2491"/>
    <w:rsid w:val="005F258D"/>
    <w:rsid w:val="005F2E32"/>
    <w:rsid w:val="005F2FCC"/>
    <w:rsid w:val="005F3992"/>
    <w:rsid w:val="005F409E"/>
    <w:rsid w:val="005F436C"/>
    <w:rsid w:val="005F44BD"/>
    <w:rsid w:val="005F6D5D"/>
    <w:rsid w:val="005F6F3A"/>
    <w:rsid w:val="005F7594"/>
    <w:rsid w:val="00600335"/>
    <w:rsid w:val="006006DD"/>
    <w:rsid w:val="00600BD8"/>
    <w:rsid w:val="00600F10"/>
    <w:rsid w:val="00600F75"/>
    <w:rsid w:val="006017B9"/>
    <w:rsid w:val="0060187B"/>
    <w:rsid w:val="006022CF"/>
    <w:rsid w:val="00603B08"/>
    <w:rsid w:val="006040F7"/>
    <w:rsid w:val="006044FA"/>
    <w:rsid w:val="00604908"/>
    <w:rsid w:val="006050F4"/>
    <w:rsid w:val="006059B8"/>
    <w:rsid w:val="00606314"/>
    <w:rsid w:val="00606484"/>
    <w:rsid w:val="006066C9"/>
    <w:rsid w:val="006070D2"/>
    <w:rsid w:val="00607CB4"/>
    <w:rsid w:val="00607D2E"/>
    <w:rsid w:val="00607E2E"/>
    <w:rsid w:val="006128E2"/>
    <w:rsid w:val="00612AAB"/>
    <w:rsid w:val="0061365D"/>
    <w:rsid w:val="0061366B"/>
    <w:rsid w:val="006139B3"/>
    <w:rsid w:val="00613FBB"/>
    <w:rsid w:val="006147E7"/>
    <w:rsid w:val="0061507D"/>
    <w:rsid w:val="006152F7"/>
    <w:rsid w:val="00615363"/>
    <w:rsid w:val="006156B6"/>
    <w:rsid w:val="006157FC"/>
    <w:rsid w:val="00616561"/>
    <w:rsid w:val="0061676C"/>
    <w:rsid w:val="00616BBD"/>
    <w:rsid w:val="00617075"/>
    <w:rsid w:val="0061715F"/>
    <w:rsid w:val="00617617"/>
    <w:rsid w:val="0061777E"/>
    <w:rsid w:val="00621089"/>
    <w:rsid w:val="006212CA"/>
    <w:rsid w:val="006221B7"/>
    <w:rsid w:val="00622A92"/>
    <w:rsid w:val="0062314A"/>
    <w:rsid w:val="006240FF"/>
    <w:rsid w:val="00624147"/>
    <w:rsid w:val="006245EC"/>
    <w:rsid w:val="00624BA3"/>
    <w:rsid w:val="00626009"/>
    <w:rsid w:val="006266E1"/>
    <w:rsid w:val="0062676F"/>
    <w:rsid w:val="00626FCC"/>
    <w:rsid w:val="00627B5F"/>
    <w:rsid w:val="00627D28"/>
    <w:rsid w:val="00627F2A"/>
    <w:rsid w:val="00630FE7"/>
    <w:rsid w:val="00631127"/>
    <w:rsid w:val="00631167"/>
    <w:rsid w:val="006316F0"/>
    <w:rsid w:val="006323C6"/>
    <w:rsid w:val="00633065"/>
    <w:rsid w:val="0063406C"/>
    <w:rsid w:val="00634C55"/>
    <w:rsid w:val="00634EE0"/>
    <w:rsid w:val="00634F4F"/>
    <w:rsid w:val="00635687"/>
    <w:rsid w:val="006359E2"/>
    <w:rsid w:val="006361E4"/>
    <w:rsid w:val="00636337"/>
    <w:rsid w:val="00636DCF"/>
    <w:rsid w:val="00636EDB"/>
    <w:rsid w:val="00637CD5"/>
    <w:rsid w:val="0064021A"/>
    <w:rsid w:val="00640DF0"/>
    <w:rsid w:val="00641A47"/>
    <w:rsid w:val="00641B74"/>
    <w:rsid w:val="00641BA3"/>
    <w:rsid w:val="00641DEA"/>
    <w:rsid w:val="006428AB"/>
    <w:rsid w:val="00643E26"/>
    <w:rsid w:val="00645054"/>
    <w:rsid w:val="00645384"/>
    <w:rsid w:val="00645D2D"/>
    <w:rsid w:val="00646DDD"/>
    <w:rsid w:val="006470AA"/>
    <w:rsid w:val="00647357"/>
    <w:rsid w:val="0064786B"/>
    <w:rsid w:val="00647898"/>
    <w:rsid w:val="00647908"/>
    <w:rsid w:val="00647A26"/>
    <w:rsid w:val="006509BD"/>
    <w:rsid w:val="00651B35"/>
    <w:rsid w:val="006524DD"/>
    <w:rsid w:val="00652A5E"/>
    <w:rsid w:val="00652DBB"/>
    <w:rsid w:val="006531F0"/>
    <w:rsid w:val="00654C10"/>
    <w:rsid w:val="00655183"/>
    <w:rsid w:val="006558F1"/>
    <w:rsid w:val="0065675D"/>
    <w:rsid w:val="00656BB7"/>
    <w:rsid w:val="00660284"/>
    <w:rsid w:val="006608B9"/>
    <w:rsid w:val="00661878"/>
    <w:rsid w:val="00661BA6"/>
    <w:rsid w:val="00661F43"/>
    <w:rsid w:val="00662AB7"/>
    <w:rsid w:val="00663822"/>
    <w:rsid w:val="00663E6C"/>
    <w:rsid w:val="00664250"/>
    <w:rsid w:val="0066477A"/>
    <w:rsid w:val="006648CF"/>
    <w:rsid w:val="00665268"/>
    <w:rsid w:val="00665621"/>
    <w:rsid w:val="006665B8"/>
    <w:rsid w:val="00666675"/>
    <w:rsid w:val="00666A50"/>
    <w:rsid w:val="00666D50"/>
    <w:rsid w:val="00667065"/>
    <w:rsid w:val="00667292"/>
    <w:rsid w:val="00667336"/>
    <w:rsid w:val="0067021D"/>
    <w:rsid w:val="006702BC"/>
    <w:rsid w:val="00670635"/>
    <w:rsid w:val="00671AB0"/>
    <w:rsid w:val="00671C3A"/>
    <w:rsid w:val="00672131"/>
    <w:rsid w:val="00672232"/>
    <w:rsid w:val="00672233"/>
    <w:rsid w:val="00672676"/>
    <w:rsid w:val="00672831"/>
    <w:rsid w:val="0067395E"/>
    <w:rsid w:val="0067395F"/>
    <w:rsid w:val="00674087"/>
    <w:rsid w:val="00674F0F"/>
    <w:rsid w:val="00676039"/>
    <w:rsid w:val="00676CF0"/>
    <w:rsid w:val="00677039"/>
    <w:rsid w:val="00677BCE"/>
    <w:rsid w:val="00677BF0"/>
    <w:rsid w:val="00680FCA"/>
    <w:rsid w:val="006811EC"/>
    <w:rsid w:val="00684234"/>
    <w:rsid w:val="00684AA4"/>
    <w:rsid w:val="0068530B"/>
    <w:rsid w:val="00686445"/>
    <w:rsid w:val="00686A4E"/>
    <w:rsid w:val="00687A2E"/>
    <w:rsid w:val="00687A7B"/>
    <w:rsid w:val="0069022A"/>
    <w:rsid w:val="00691113"/>
    <w:rsid w:val="0069135B"/>
    <w:rsid w:val="0069179E"/>
    <w:rsid w:val="00691B14"/>
    <w:rsid w:val="006925BB"/>
    <w:rsid w:val="00692652"/>
    <w:rsid w:val="00692C2F"/>
    <w:rsid w:val="006947DC"/>
    <w:rsid w:val="00694C8D"/>
    <w:rsid w:val="00695BF9"/>
    <w:rsid w:val="00695E00"/>
    <w:rsid w:val="0069702C"/>
    <w:rsid w:val="006976E1"/>
    <w:rsid w:val="006A078C"/>
    <w:rsid w:val="006A0BC9"/>
    <w:rsid w:val="006A0DF4"/>
    <w:rsid w:val="006A0ECE"/>
    <w:rsid w:val="006A19B5"/>
    <w:rsid w:val="006A284A"/>
    <w:rsid w:val="006A290F"/>
    <w:rsid w:val="006A2F15"/>
    <w:rsid w:val="006A30C0"/>
    <w:rsid w:val="006A488C"/>
    <w:rsid w:val="006A4B60"/>
    <w:rsid w:val="006A4F64"/>
    <w:rsid w:val="006A5C1B"/>
    <w:rsid w:val="006A6AE8"/>
    <w:rsid w:val="006A7D80"/>
    <w:rsid w:val="006B00D5"/>
    <w:rsid w:val="006B0B1F"/>
    <w:rsid w:val="006B0E04"/>
    <w:rsid w:val="006B12ED"/>
    <w:rsid w:val="006B161E"/>
    <w:rsid w:val="006B21AE"/>
    <w:rsid w:val="006B3051"/>
    <w:rsid w:val="006B31E4"/>
    <w:rsid w:val="006B3545"/>
    <w:rsid w:val="006B365B"/>
    <w:rsid w:val="006B3B91"/>
    <w:rsid w:val="006B3BA9"/>
    <w:rsid w:val="006B4CDC"/>
    <w:rsid w:val="006B53AC"/>
    <w:rsid w:val="006B577D"/>
    <w:rsid w:val="006B5FE1"/>
    <w:rsid w:val="006B6981"/>
    <w:rsid w:val="006B73A3"/>
    <w:rsid w:val="006B742E"/>
    <w:rsid w:val="006B7AEB"/>
    <w:rsid w:val="006B7B45"/>
    <w:rsid w:val="006B7B91"/>
    <w:rsid w:val="006C0712"/>
    <w:rsid w:val="006C0A48"/>
    <w:rsid w:val="006C15F8"/>
    <w:rsid w:val="006C1833"/>
    <w:rsid w:val="006C193B"/>
    <w:rsid w:val="006C1B19"/>
    <w:rsid w:val="006C20E8"/>
    <w:rsid w:val="006C214A"/>
    <w:rsid w:val="006C2738"/>
    <w:rsid w:val="006C2A5C"/>
    <w:rsid w:val="006C2C3F"/>
    <w:rsid w:val="006C2E62"/>
    <w:rsid w:val="006C36EC"/>
    <w:rsid w:val="006C3937"/>
    <w:rsid w:val="006C3A19"/>
    <w:rsid w:val="006C4203"/>
    <w:rsid w:val="006C4B70"/>
    <w:rsid w:val="006C529F"/>
    <w:rsid w:val="006C5D2F"/>
    <w:rsid w:val="006C6445"/>
    <w:rsid w:val="006C6A94"/>
    <w:rsid w:val="006C71DF"/>
    <w:rsid w:val="006C7766"/>
    <w:rsid w:val="006D08C0"/>
    <w:rsid w:val="006D12AA"/>
    <w:rsid w:val="006D320F"/>
    <w:rsid w:val="006D3711"/>
    <w:rsid w:val="006D44B1"/>
    <w:rsid w:val="006D521D"/>
    <w:rsid w:val="006D5876"/>
    <w:rsid w:val="006D5AEF"/>
    <w:rsid w:val="006D5CFF"/>
    <w:rsid w:val="006D5E3A"/>
    <w:rsid w:val="006D78DF"/>
    <w:rsid w:val="006D7C2F"/>
    <w:rsid w:val="006E0C30"/>
    <w:rsid w:val="006E0C5E"/>
    <w:rsid w:val="006E1252"/>
    <w:rsid w:val="006E3135"/>
    <w:rsid w:val="006E4E91"/>
    <w:rsid w:val="006E58B3"/>
    <w:rsid w:val="006E68EE"/>
    <w:rsid w:val="006E6B7C"/>
    <w:rsid w:val="006E6D88"/>
    <w:rsid w:val="006E71B7"/>
    <w:rsid w:val="006E73C4"/>
    <w:rsid w:val="006E7751"/>
    <w:rsid w:val="006E77A4"/>
    <w:rsid w:val="006E781C"/>
    <w:rsid w:val="006E7C7D"/>
    <w:rsid w:val="006E7FF7"/>
    <w:rsid w:val="006F0423"/>
    <w:rsid w:val="006F0428"/>
    <w:rsid w:val="006F0444"/>
    <w:rsid w:val="006F04A4"/>
    <w:rsid w:val="006F05A0"/>
    <w:rsid w:val="006F0977"/>
    <w:rsid w:val="006F09D9"/>
    <w:rsid w:val="006F1239"/>
    <w:rsid w:val="006F1A79"/>
    <w:rsid w:val="006F2513"/>
    <w:rsid w:val="006F28B6"/>
    <w:rsid w:val="006F3B4E"/>
    <w:rsid w:val="006F3CD2"/>
    <w:rsid w:val="006F4337"/>
    <w:rsid w:val="006F4C2D"/>
    <w:rsid w:val="006F5783"/>
    <w:rsid w:val="006F6BAD"/>
    <w:rsid w:val="006F6CD4"/>
    <w:rsid w:val="006F76D7"/>
    <w:rsid w:val="006F7E16"/>
    <w:rsid w:val="00700427"/>
    <w:rsid w:val="00700C78"/>
    <w:rsid w:val="007017D0"/>
    <w:rsid w:val="00701E54"/>
    <w:rsid w:val="00701E99"/>
    <w:rsid w:val="007023AF"/>
    <w:rsid w:val="007029A8"/>
    <w:rsid w:val="0070318C"/>
    <w:rsid w:val="0070381E"/>
    <w:rsid w:val="00704B05"/>
    <w:rsid w:val="00704E4F"/>
    <w:rsid w:val="00705070"/>
    <w:rsid w:val="007051FA"/>
    <w:rsid w:val="00706347"/>
    <w:rsid w:val="00706C05"/>
    <w:rsid w:val="007070DA"/>
    <w:rsid w:val="007105B8"/>
    <w:rsid w:val="0071128A"/>
    <w:rsid w:val="00711920"/>
    <w:rsid w:val="00712835"/>
    <w:rsid w:val="00713075"/>
    <w:rsid w:val="007133DB"/>
    <w:rsid w:val="00714070"/>
    <w:rsid w:val="007140D1"/>
    <w:rsid w:val="00714321"/>
    <w:rsid w:val="00714959"/>
    <w:rsid w:val="007158D7"/>
    <w:rsid w:val="00716623"/>
    <w:rsid w:val="0071688D"/>
    <w:rsid w:val="007169F9"/>
    <w:rsid w:val="00716B6E"/>
    <w:rsid w:val="00717597"/>
    <w:rsid w:val="00717A5E"/>
    <w:rsid w:val="00717E42"/>
    <w:rsid w:val="0072149F"/>
    <w:rsid w:val="00721BF0"/>
    <w:rsid w:val="00722C58"/>
    <w:rsid w:val="00722F85"/>
    <w:rsid w:val="007236BD"/>
    <w:rsid w:val="00723DB3"/>
    <w:rsid w:val="00724EFD"/>
    <w:rsid w:val="007250AD"/>
    <w:rsid w:val="00725C26"/>
    <w:rsid w:val="007263A7"/>
    <w:rsid w:val="007265DC"/>
    <w:rsid w:val="007266C3"/>
    <w:rsid w:val="00726743"/>
    <w:rsid w:val="0072689C"/>
    <w:rsid w:val="00730109"/>
    <w:rsid w:val="00730371"/>
    <w:rsid w:val="00730518"/>
    <w:rsid w:val="00730AB3"/>
    <w:rsid w:val="00730E15"/>
    <w:rsid w:val="00730F36"/>
    <w:rsid w:val="0073171C"/>
    <w:rsid w:val="00732AFC"/>
    <w:rsid w:val="0073415C"/>
    <w:rsid w:val="00734291"/>
    <w:rsid w:val="007345B6"/>
    <w:rsid w:val="0073472A"/>
    <w:rsid w:val="00735E1B"/>
    <w:rsid w:val="00735EDA"/>
    <w:rsid w:val="00736894"/>
    <w:rsid w:val="00736C95"/>
    <w:rsid w:val="00736DFB"/>
    <w:rsid w:val="0073704A"/>
    <w:rsid w:val="007372BC"/>
    <w:rsid w:val="0073740A"/>
    <w:rsid w:val="0074015B"/>
    <w:rsid w:val="00740B5C"/>
    <w:rsid w:val="00740FAB"/>
    <w:rsid w:val="00741D2E"/>
    <w:rsid w:val="00742980"/>
    <w:rsid w:val="00742CFC"/>
    <w:rsid w:val="0074358B"/>
    <w:rsid w:val="00744E54"/>
    <w:rsid w:val="007469B9"/>
    <w:rsid w:val="00747393"/>
    <w:rsid w:val="007473EE"/>
    <w:rsid w:val="0075035E"/>
    <w:rsid w:val="00750C93"/>
    <w:rsid w:val="00750DFD"/>
    <w:rsid w:val="007516BE"/>
    <w:rsid w:val="007518D3"/>
    <w:rsid w:val="00752231"/>
    <w:rsid w:val="00752643"/>
    <w:rsid w:val="007526FB"/>
    <w:rsid w:val="00752A65"/>
    <w:rsid w:val="0075399D"/>
    <w:rsid w:val="00753A94"/>
    <w:rsid w:val="00753FC7"/>
    <w:rsid w:val="0075415F"/>
    <w:rsid w:val="00754759"/>
    <w:rsid w:val="007547A5"/>
    <w:rsid w:val="00754921"/>
    <w:rsid w:val="00755198"/>
    <w:rsid w:val="007557C5"/>
    <w:rsid w:val="00756CAA"/>
    <w:rsid w:val="00756E6E"/>
    <w:rsid w:val="00756FE1"/>
    <w:rsid w:val="007611B4"/>
    <w:rsid w:val="00761258"/>
    <w:rsid w:val="00761C95"/>
    <w:rsid w:val="00761E98"/>
    <w:rsid w:val="00762074"/>
    <w:rsid w:val="00762331"/>
    <w:rsid w:val="00762A09"/>
    <w:rsid w:val="00762B56"/>
    <w:rsid w:val="00763916"/>
    <w:rsid w:val="007648DC"/>
    <w:rsid w:val="00764B64"/>
    <w:rsid w:val="007652C2"/>
    <w:rsid w:val="0076580E"/>
    <w:rsid w:val="00765893"/>
    <w:rsid w:val="00765CAD"/>
    <w:rsid w:val="0076604F"/>
    <w:rsid w:val="00767660"/>
    <w:rsid w:val="007679BF"/>
    <w:rsid w:val="00767AF0"/>
    <w:rsid w:val="00767BD3"/>
    <w:rsid w:val="00767D3E"/>
    <w:rsid w:val="007704E0"/>
    <w:rsid w:val="00770CC3"/>
    <w:rsid w:val="00770D67"/>
    <w:rsid w:val="00771283"/>
    <w:rsid w:val="00771985"/>
    <w:rsid w:val="00771E20"/>
    <w:rsid w:val="00772FE3"/>
    <w:rsid w:val="00773875"/>
    <w:rsid w:val="00773A1D"/>
    <w:rsid w:val="00773BAA"/>
    <w:rsid w:val="00773C0A"/>
    <w:rsid w:val="00774233"/>
    <w:rsid w:val="007743AD"/>
    <w:rsid w:val="00774C19"/>
    <w:rsid w:val="0077513D"/>
    <w:rsid w:val="007758CD"/>
    <w:rsid w:val="00775FAD"/>
    <w:rsid w:val="007760B9"/>
    <w:rsid w:val="007762C3"/>
    <w:rsid w:val="0077653F"/>
    <w:rsid w:val="00776D95"/>
    <w:rsid w:val="007777E9"/>
    <w:rsid w:val="007801E0"/>
    <w:rsid w:val="00780381"/>
    <w:rsid w:val="00780A05"/>
    <w:rsid w:val="007810FB"/>
    <w:rsid w:val="00781704"/>
    <w:rsid w:val="00781815"/>
    <w:rsid w:val="007823F5"/>
    <w:rsid w:val="00782448"/>
    <w:rsid w:val="0078463D"/>
    <w:rsid w:val="00785677"/>
    <w:rsid w:val="00785E7F"/>
    <w:rsid w:val="007866D3"/>
    <w:rsid w:val="00786968"/>
    <w:rsid w:val="00787E9A"/>
    <w:rsid w:val="00790335"/>
    <w:rsid w:val="00790471"/>
    <w:rsid w:val="00790CF9"/>
    <w:rsid w:val="00790F9B"/>
    <w:rsid w:val="00792242"/>
    <w:rsid w:val="00792374"/>
    <w:rsid w:val="007923C7"/>
    <w:rsid w:val="007924C6"/>
    <w:rsid w:val="00792D1A"/>
    <w:rsid w:val="00794580"/>
    <w:rsid w:val="007947AA"/>
    <w:rsid w:val="00794A6B"/>
    <w:rsid w:val="00794A91"/>
    <w:rsid w:val="00794E41"/>
    <w:rsid w:val="0079512A"/>
    <w:rsid w:val="00795B15"/>
    <w:rsid w:val="00795DF8"/>
    <w:rsid w:val="00795F13"/>
    <w:rsid w:val="007968E6"/>
    <w:rsid w:val="007971BB"/>
    <w:rsid w:val="007A03F9"/>
    <w:rsid w:val="007A102F"/>
    <w:rsid w:val="007A1624"/>
    <w:rsid w:val="007A1F10"/>
    <w:rsid w:val="007A240B"/>
    <w:rsid w:val="007A27C0"/>
    <w:rsid w:val="007A2A4A"/>
    <w:rsid w:val="007A2AD5"/>
    <w:rsid w:val="007A2C30"/>
    <w:rsid w:val="007A2CA6"/>
    <w:rsid w:val="007A33D9"/>
    <w:rsid w:val="007A3535"/>
    <w:rsid w:val="007A396F"/>
    <w:rsid w:val="007A40CC"/>
    <w:rsid w:val="007A4204"/>
    <w:rsid w:val="007A4477"/>
    <w:rsid w:val="007A4CB7"/>
    <w:rsid w:val="007A6062"/>
    <w:rsid w:val="007A668B"/>
    <w:rsid w:val="007A6AC7"/>
    <w:rsid w:val="007A722B"/>
    <w:rsid w:val="007A730D"/>
    <w:rsid w:val="007A7665"/>
    <w:rsid w:val="007A7B57"/>
    <w:rsid w:val="007B0C6F"/>
    <w:rsid w:val="007B11A9"/>
    <w:rsid w:val="007B18C9"/>
    <w:rsid w:val="007B19B5"/>
    <w:rsid w:val="007B2015"/>
    <w:rsid w:val="007B2207"/>
    <w:rsid w:val="007B2628"/>
    <w:rsid w:val="007B305E"/>
    <w:rsid w:val="007B4ACD"/>
    <w:rsid w:val="007B4C38"/>
    <w:rsid w:val="007B5E43"/>
    <w:rsid w:val="007B6358"/>
    <w:rsid w:val="007B6B03"/>
    <w:rsid w:val="007B725D"/>
    <w:rsid w:val="007B74FC"/>
    <w:rsid w:val="007B7A57"/>
    <w:rsid w:val="007C0854"/>
    <w:rsid w:val="007C0A78"/>
    <w:rsid w:val="007C14A0"/>
    <w:rsid w:val="007C1686"/>
    <w:rsid w:val="007C261E"/>
    <w:rsid w:val="007C2633"/>
    <w:rsid w:val="007C2935"/>
    <w:rsid w:val="007C34D0"/>
    <w:rsid w:val="007C3727"/>
    <w:rsid w:val="007C4021"/>
    <w:rsid w:val="007C4DD3"/>
    <w:rsid w:val="007C4F8B"/>
    <w:rsid w:val="007C690E"/>
    <w:rsid w:val="007C6957"/>
    <w:rsid w:val="007C6D0A"/>
    <w:rsid w:val="007C7102"/>
    <w:rsid w:val="007C7237"/>
    <w:rsid w:val="007C72ED"/>
    <w:rsid w:val="007C74CE"/>
    <w:rsid w:val="007C76DB"/>
    <w:rsid w:val="007C7C96"/>
    <w:rsid w:val="007D0039"/>
    <w:rsid w:val="007D014D"/>
    <w:rsid w:val="007D0967"/>
    <w:rsid w:val="007D1B48"/>
    <w:rsid w:val="007D2BA7"/>
    <w:rsid w:val="007D4115"/>
    <w:rsid w:val="007D41A5"/>
    <w:rsid w:val="007D46B5"/>
    <w:rsid w:val="007D4B78"/>
    <w:rsid w:val="007D4E98"/>
    <w:rsid w:val="007D5018"/>
    <w:rsid w:val="007D509B"/>
    <w:rsid w:val="007D518D"/>
    <w:rsid w:val="007D5209"/>
    <w:rsid w:val="007D52D7"/>
    <w:rsid w:val="007D566E"/>
    <w:rsid w:val="007D57DF"/>
    <w:rsid w:val="007D61F4"/>
    <w:rsid w:val="007D63D1"/>
    <w:rsid w:val="007D7BE7"/>
    <w:rsid w:val="007D7EF2"/>
    <w:rsid w:val="007D7F46"/>
    <w:rsid w:val="007E07F8"/>
    <w:rsid w:val="007E09F2"/>
    <w:rsid w:val="007E1331"/>
    <w:rsid w:val="007E1338"/>
    <w:rsid w:val="007E1BA4"/>
    <w:rsid w:val="007E2492"/>
    <w:rsid w:val="007E278A"/>
    <w:rsid w:val="007E3890"/>
    <w:rsid w:val="007E4113"/>
    <w:rsid w:val="007E5BA6"/>
    <w:rsid w:val="007F0BBA"/>
    <w:rsid w:val="007F1112"/>
    <w:rsid w:val="007F16F2"/>
    <w:rsid w:val="007F1761"/>
    <w:rsid w:val="007F1A2B"/>
    <w:rsid w:val="007F252D"/>
    <w:rsid w:val="007F2D5F"/>
    <w:rsid w:val="007F3538"/>
    <w:rsid w:val="007F41D4"/>
    <w:rsid w:val="007F46D6"/>
    <w:rsid w:val="007F49F9"/>
    <w:rsid w:val="007F5598"/>
    <w:rsid w:val="007F697E"/>
    <w:rsid w:val="007F69F8"/>
    <w:rsid w:val="007F6DFA"/>
    <w:rsid w:val="007F77C6"/>
    <w:rsid w:val="0080026B"/>
    <w:rsid w:val="00800AFA"/>
    <w:rsid w:val="00800F08"/>
    <w:rsid w:val="00801370"/>
    <w:rsid w:val="008016B8"/>
    <w:rsid w:val="0080216D"/>
    <w:rsid w:val="00802AF0"/>
    <w:rsid w:val="00802DB7"/>
    <w:rsid w:val="008043F1"/>
    <w:rsid w:val="00804CD2"/>
    <w:rsid w:val="00804D96"/>
    <w:rsid w:val="00804D99"/>
    <w:rsid w:val="00805308"/>
    <w:rsid w:val="0080564E"/>
    <w:rsid w:val="008058F7"/>
    <w:rsid w:val="00805D77"/>
    <w:rsid w:val="00806885"/>
    <w:rsid w:val="0081003C"/>
    <w:rsid w:val="008102DC"/>
    <w:rsid w:val="0081098F"/>
    <w:rsid w:val="008113EA"/>
    <w:rsid w:val="00811EE1"/>
    <w:rsid w:val="00812278"/>
    <w:rsid w:val="00812457"/>
    <w:rsid w:val="0081249F"/>
    <w:rsid w:val="00812D20"/>
    <w:rsid w:val="008149B7"/>
    <w:rsid w:val="00815BD7"/>
    <w:rsid w:val="00815BFB"/>
    <w:rsid w:val="00815E84"/>
    <w:rsid w:val="0081613C"/>
    <w:rsid w:val="00816764"/>
    <w:rsid w:val="008167E2"/>
    <w:rsid w:val="008169CC"/>
    <w:rsid w:val="00816AFA"/>
    <w:rsid w:val="00820198"/>
    <w:rsid w:val="00820417"/>
    <w:rsid w:val="00820422"/>
    <w:rsid w:val="008205D8"/>
    <w:rsid w:val="00820906"/>
    <w:rsid w:val="00820AEF"/>
    <w:rsid w:val="00821003"/>
    <w:rsid w:val="0082109B"/>
    <w:rsid w:val="008220EC"/>
    <w:rsid w:val="008220EF"/>
    <w:rsid w:val="00822968"/>
    <w:rsid w:val="00823194"/>
    <w:rsid w:val="00823900"/>
    <w:rsid w:val="00823DF8"/>
    <w:rsid w:val="00823FDA"/>
    <w:rsid w:val="008242D9"/>
    <w:rsid w:val="008247A5"/>
    <w:rsid w:val="008255D8"/>
    <w:rsid w:val="00827278"/>
    <w:rsid w:val="00827677"/>
    <w:rsid w:val="008301BA"/>
    <w:rsid w:val="0083020D"/>
    <w:rsid w:val="00830E36"/>
    <w:rsid w:val="0083105E"/>
    <w:rsid w:val="0083117A"/>
    <w:rsid w:val="00831E60"/>
    <w:rsid w:val="00832D13"/>
    <w:rsid w:val="008332C5"/>
    <w:rsid w:val="008340CC"/>
    <w:rsid w:val="00834844"/>
    <w:rsid w:val="00835214"/>
    <w:rsid w:val="00835649"/>
    <w:rsid w:val="0083681B"/>
    <w:rsid w:val="00836D45"/>
    <w:rsid w:val="008376A9"/>
    <w:rsid w:val="00837ABE"/>
    <w:rsid w:val="008400F3"/>
    <w:rsid w:val="00840D13"/>
    <w:rsid w:val="008417A9"/>
    <w:rsid w:val="008425EA"/>
    <w:rsid w:val="00843B6B"/>
    <w:rsid w:val="00843DC0"/>
    <w:rsid w:val="00843ED1"/>
    <w:rsid w:val="008440EC"/>
    <w:rsid w:val="00844780"/>
    <w:rsid w:val="00844C6C"/>
    <w:rsid w:val="00844D41"/>
    <w:rsid w:val="00845825"/>
    <w:rsid w:val="00845CEB"/>
    <w:rsid w:val="0084664F"/>
    <w:rsid w:val="00847548"/>
    <w:rsid w:val="00850053"/>
    <w:rsid w:val="008511E2"/>
    <w:rsid w:val="0085155E"/>
    <w:rsid w:val="008518AF"/>
    <w:rsid w:val="00852425"/>
    <w:rsid w:val="0085259B"/>
    <w:rsid w:val="0085261D"/>
    <w:rsid w:val="00852620"/>
    <w:rsid w:val="00852D07"/>
    <w:rsid w:val="00852E30"/>
    <w:rsid w:val="0085313D"/>
    <w:rsid w:val="008531B8"/>
    <w:rsid w:val="00853520"/>
    <w:rsid w:val="00853997"/>
    <w:rsid w:val="00853C16"/>
    <w:rsid w:val="00854B78"/>
    <w:rsid w:val="00854BF4"/>
    <w:rsid w:val="00854C64"/>
    <w:rsid w:val="00855399"/>
    <w:rsid w:val="00855A74"/>
    <w:rsid w:val="00855FFD"/>
    <w:rsid w:val="0085632F"/>
    <w:rsid w:val="008566B7"/>
    <w:rsid w:val="00856826"/>
    <w:rsid w:val="00856AA4"/>
    <w:rsid w:val="00856AF3"/>
    <w:rsid w:val="00857757"/>
    <w:rsid w:val="00857E28"/>
    <w:rsid w:val="0086098E"/>
    <w:rsid w:val="0086164F"/>
    <w:rsid w:val="00863A35"/>
    <w:rsid w:val="00863AEB"/>
    <w:rsid w:val="00864B1F"/>
    <w:rsid w:val="00864D8E"/>
    <w:rsid w:val="00865664"/>
    <w:rsid w:val="00865B00"/>
    <w:rsid w:val="00865B29"/>
    <w:rsid w:val="00865EE7"/>
    <w:rsid w:val="00865F41"/>
    <w:rsid w:val="00866349"/>
    <w:rsid w:val="008669BE"/>
    <w:rsid w:val="008671E7"/>
    <w:rsid w:val="008671F2"/>
    <w:rsid w:val="0086732C"/>
    <w:rsid w:val="00867669"/>
    <w:rsid w:val="00867EFA"/>
    <w:rsid w:val="008704F5"/>
    <w:rsid w:val="0087110F"/>
    <w:rsid w:val="0087352D"/>
    <w:rsid w:val="00873AE8"/>
    <w:rsid w:val="00873BE3"/>
    <w:rsid w:val="008747E3"/>
    <w:rsid w:val="008750AD"/>
    <w:rsid w:val="0087543B"/>
    <w:rsid w:val="00875C3A"/>
    <w:rsid w:val="008764A4"/>
    <w:rsid w:val="00876B87"/>
    <w:rsid w:val="00876F41"/>
    <w:rsid w:val="008776EE"/>
    <w:rsid w:val="00877B57"/>
    <w:rsid w:val="00877BE7"/>
    <w:rsid w:val="00880371"/>
    <w:rsid w:val="008803DA"/>
    <w:rsid w:val="00880C90"/>
    <w:rsid w:val="00881126"/>
    <w:rsid w:val="00881DCE"/>
    <w:rsid w:val="00882430"/>
    <w:rsid w:val="00882742"/>
    <w:rsid w:val="00882832"/>
    <w:rsid w:val="008829C2"/>
    <w:rsid w:val="008831B4"/>
    <w:rsid w:val="00883240"/>
    <w:rsid w:val="00883655"/>
    <w:rsid w:val="008838BD"/>
    <w:rsid w:val="008839F0"/>
    <w:rsid w:val="00883B56"/>
    <w:rsid w:val="00884123"/>
    <w:rsid w:val="00884AB4"/>
    <w:rsid w:val="00885327"/>
    <w:rsid w:val="00885B6A"/>
    <w:rsid w:val="00885C6C"/>
    <w:rsid w:val="00886A7F"/>
    <w:rsid w:val="0089011E"/>
    <w:rsid w:val="00890894"/>
    <w:rsid w:val="00890CC2"/>
    <w:rsid w:val="0089124E"/>
    <w:rsid w:val="00891B81"/>
    <w:rsid w:val="00892915"/>
    <w:rsid w:val="00892B00"/>
    <w:rsid w:val="0089398E"/>
    <w:rsid w:val="00894383"/>
    <w:rsid w:val="0089464D"/>
    <w:rsid w:val="008947F4"/>
    <w:rsid w:val="0089500F"/>
    <w:rsid w:val="0089641D"/>
    <w:rsid w:val="008A01F5"/>
    <w:rsid w:val="008A0246"/>
    <w:rsid w:val="008A032E"/>
    <w:rsid w:val="008A06ED"/>
    <w:rsid w:val="008A09A2"/>
    <w:rsid w:val="008A0AB7"/>
    <w:rsid w:val="008A10D5"/>
    <w:rsid w:val="008A1140"/>
    <w:rsid w:val="008A211E"/>
    <w:rsid w:val="008A2C61"/>
    <w:rsid w:val="008A346F"/>
    <w:rsid w:val="008A3914"/>
    <w:rsid w:val="008A3AB4"/>
    <w:rsid w:val="008A425D"/>
    <w:rsid w:val="008A44DC"/>
    <w:rsid w:val="008A50B6"/>
    <w:rsid w:val="008A5E79"/>
    <w:rsid w:val="008A5FC3"/>
    <w:rsid w:val="008A60DF"/>
    <w:rsid w:val="008A6374"/>
    <w:rsid w:val="008A69DC"/>
    <w:rsid w:val="008A7403"/>
    <w:rsid w:val="008B0023"/>
    <w:rsid w:val="008B048E"/>
    <w:rsid w:val="008B0BC4"/>
    <w:rsid w:val="008B0D28"/>
    <w:rsid w:val="008B0D5C"/>
    <w:rsid w:val="008B18F4"/>
    <w:rsid w:val="008B1D16"/>
    <w:rsid w:val="008B25F7"/>
    <w:rsid w:val="008B2CA4"/>
    <w:rsid w:val="008B4D61"/>
    <w:rsid w:val="008B7500"/>
    <w:rsid w:val="008B7512"/>
    <w:rsid w:val="008B7BE2"/>
    <w:rsid w:val="008C0387"/>
    <w:rsid w:val="008C03C1"/>
    <w:rsid w:val="008C09AF"/>
    <w:rsid w:val="008C12AB"/>
    <w:rsid w:val="008C196D"/>
    <w:rsid w:val="008C1E53"/>
    <w:rsid w:val="008C2355"/>
    <w:rsid w:val="008C2376"/>
    <w:rsid w:val="008C2E6D"/>
    <w:rsid w:val="008C3D42"/>
    <w:rsid w:val="008C55B6"/>
    <w:rsid w:val="008C58B7"/>
    <w:rsid w:val="008C5A38"/>
    <w:rsid w:val="008C6009"/>
    <w:rsid w:val="008C67CA"/>
    <w:rsid w:val="008C7191"/>
    <w:rsid w:val="008C74EF"/>
    <w:rsid w:val="008C7712"/>
    <w:rsid w:val="008D09E2"/>
    <w:rsid w:val="008D0AF8"/>
    <w:rsid w:val="008D0D34"/>
    <w:rsid w:val="008D16C7"/>
    <w:rsid w:val="008D176B"/>
    <w:rsid w:val="008D1AF9"/>
    <w:rsid w:val="008D230A"/>
    <w:rsid w:val="008D41B7"/>
    <w:rsid w:val="008D48CD"/>
    <w:rsid w:val="008D49BB"/>
    <w:rsid w:val="008D5089"/>
    <w:rsid w:val="008D5297"/>
    <w:rsid w:val="008D5A36"/>
    <w:rsid w:val="008D5B9C"/>
    <w:rsid w:val="008D716D"/>
    <w:rsid w:val="008D7863"/>
    <w:rsid w:val="008D797B"/>
    <w:rsid w:val="008D7C9D"/>
    <w:rsid w:val="008E0AC6"/>
    <w:rsid w:val="008E1340"/>
    <w:rsid w:val="008E27B8"/>
    <w:rsid w:val="008E2F9B"/>
    <w:rsid w:val="008E32EA"/>
    <w:rsid w:val="008E381B"/>
    <w:rsid w:val="008E3C68"/>
    <w:rsid w:val="008E41CE"/>
    <w:rsid w:val="008E4344"/>
    <w:rsid w:val="008E4526"/>
    <w:rsid w:val="008E5973"/>
    <w:rsid w:val="008E5CA3"/>
    <w:rsid w:val="008E5F04"/>
    <w:rsid w:val="008E68D5"/>
    <w:rsid w:val="008E691A"/>
    <w:rsid w:val="008E6A69"/>
    <w:rsid w:val="008E6A6B"/>
    <w:rsid w:val="008E7B41"/>
    <w:rsid w:val="008F043A"/>
    <w:rsid w:val="008F0536"/>
    <w:rsid w:val="008F0AE7"/>
    <w:rsid w:val="008F209C"/>
    <w:rsid w:val="008F2BE7"/>
    <w:rsid w:val="008F3EAB"/>
    <w:rsid w:val="008F4CF3"/>
    <w:rsid w:val="008F560D"/>
    <w:rsid w:val="008F5E2F"/>
    <w:rsid w:val="008F64D8"/>
    <w:rsid w:val="008F6695"/>
    <w:rsid w:val="008F7264"/>
    <w:rsid w:val="008F745F"/>
    <w:rsid w:val="008F78C3"/>
    <w:rsid w:val="008F7F79"/>
    <w:rsid w:val="00900053"/>
    <w:rsid w:val="00900513"/>
    <w:rsid w:val="00900999"/>
    <w:rsid w:val="0090106D"/>
    <w:rsid w:val="00901266"/>
    <w:rsid w:val="0090168E"/>
    <w:rsid w:val="0090296F"/>
    <w:rsid w:val="00903BE3"/>
    <w:rsid w:val="00903DCC"/>
    <w:rsid w:val="00904320"/>
    <w:rsid w:val="00905461"/>
    <w:rsid w:val="009055D3"/>
    <w:rsid w:val="00905B74"/>
    <w:rsid w:val="00905EDA"/>
    <w:rsid w:val="00906A58"/>
    <w:rsid w:val="00906DF4"/>
    <w:rsid w:val="009105C7"/>
    <w:rsid w:val="00912838"/>
    <w:rsid w:val="0091361D"/>
    <w:rsid w:val="0091365D"/>
    <w:rsid w:val="00913923"/>
    <w:rsid w:val="00913B68"/>
    <w:rsid w:val="009148EB"/>
    <w:rsid w:val="00915309"/>
    <w:rsid w:val="00915338"/>
    <w:rsid w:val="009159AD"/>
    <w:rsid w:val="00915F02"/>
    <w:rsid w:val="00916362"/>
    <w:rsid w:val="00916393"/>
    <w:rsid w:val="009168F0"/>
    <w:rsid w:val="00917CA9"/>
    <w:rsid w:val="00917DCC"/>
    <w:rsid w:val="009215D4"/>
    <w:rsid w:val="00921A7C"/>
    <w:rsid w:val="00921AFD"/>
    <w:rsid w:val="00922237"/>
    <w:rsid w:val="009227B7"/>
    <w:rsid w:val="00922CEA"/>
    <w:rsid w:val="00922DD7"/>
    <w:rsid w:val="00923070"/>
    <w:rsid w:val="009243CC"/>
    <w:rsid w:val="00924C3B"/>
    <w:rsid w:val="00924C80"/>
    <w:rsid w:val="00925204"/>
    <w:rsid w:val="00925B16"/>
    <w:rsid w:val="00925DC1"/>
    <w:rsid w:val="0092677C"/>
    <w:rsid w:val="00926950"/>
    <w:rsid w:val="00926A3D"/>
    <w:rsid w:val="009273AE"/>
    <w:rsid w:val="0092753C"/>
    <w:rsid w:val="00927B2D"/>
    <w:rsid w:val="00930449"/>
    <w:rsid w:val="00930919"/>
    <w:rsid w:val="00930FA9"/>
    <w:rsid w:val="0093181E"/>
    <w:rsid w:val="00931F8A"/>
    <w:rsid w:val="009321F3"/>
    <w:rsid w:val="009322F5"/>
    <w:rsid w:val="00932CCE"/>
    <w:rsid w:val="009331AC"/>
    <w:rsid w:val="009331C9"/>
    <w:rsid w:val="00933721"/>
    <w:rsid w:val="009339E0"/>
    <w:rsid w:val="00933B4B"/>
    <w:rsid w:val="00933BAC"/>
    <w:rsid w:val="00933F7D"/>
    <w:rsid w:val="0093544F"/>
    <w:rsid w:val="009355ED"/>
    <w:rsid w:val="00935DE1"/>
    <w:rsid w:val="0093619E"/>
    <w:rsid w:val="00936FE8"/>
    <w:rsid w:val="00940E8B"/>
    <w:rsid w:val="0094152D"/>
    <w:rsid w:val="009418C0"/>
    <w:rsid w:val="00941B8C"/>
    <w:rsid w:val="009425CF"/>
    <w:rsid w:val="0094294A"/>
    <w:rsid w:val="00943628"/>
    <w:rsid w:val="00943BDE"/>
    <w:rsid w:val="00944AB4"/>
    <w:rsid w:val="00946065"/>
    <w:rsid w:val="009461EA"/>
    <w:rsid w:val="00946603"/>
    <w:rsid w:val="00947116"/>
    <w:rsid w:val="009478AB"/>
    <w:rsid w:val="00950A0F"/>
    <w:rsid w:val="00950E25"/>
    <w:rsid w:val="009525AA"/>
    <w:rsid w:val="009535D6"/>
    <w:rsid w:val="00953FB5"/>
    <w:rsid w:val="009542FD"/>
    <w:rsid w:val="00954972"/>
    <w:rsid w:val="00954F23"/>
    <w:rsid w:val="009553F4"/>
    <w:rsid w:val="00955442"/>
    <w:rsid w:val="00955672"/>
    <w:rsid w:val="00956007"/>
    <w:rsid w:val="00956141"/>
    <w:rsid w:val="00957346"/>
    <w:rsid w:val="00957946"/>
    <w:rsid w:val="00957A66"/>
    <w:rsid w:val="00957D10"/>
    <w:rsid w:val="00960B2E"/>
    <w:rsid w:val="00961041"/>
    <w:rsid w:val="00961AFD"/>
    <w:rsid w:val="00962971"/>
    <w:rsid w:val="00963243"/>
    <w:rsid w:val="00963D0A"/>
    <w:rsid w:val="0096598F"/>
    <w:rsid w:val="00965AFC"/>
    <w:rsid w:val="0096656B"/>
    <w:rsid w:val="009673C6"/>
    <w:rsid w:val="009678A0"/>
    <w:rsid w:val="009700E7"/>
    <w:rsid w:val="00970178"/>
    <w:rsid w:val="009705E1"/>
    <w:rsid w:val="00970699"/>
    <w:rsid w:val="00970DBA"/>
    <w:rsid w:val="00972708"/>
    <w:rsid w:val="009731B8"/>
    <w:rsid w:val="009742D8"/>
    <w:rsid w:val="0097484F"/>
    <w:rsid w:val="00975136"/>
    <w:rsid w:val="00975555"/>
    <w:rsid w:val="0097640B"/>
    <w:rsid w:val="00976669"/>
    <w:rsid w:val="00980191"/>
    <w:rsid w:val="00980685"/>
    <w:rsid w:val="00980BA1"/>
    <w:rsid w:val="009817D1"/>
    <w:rsid w:val="00981867"/>
    <w:rsid w:val="00982B67"/>
    <w:rsid w:val="00982C07"/>
    <w:rsid w:val="00982F9E"/>
    <w:rsid w:val="0098309A"/>
    <w:rsid w:val="0098333B"/>
    <w:rsid w:val="009833F1"/>
    <w:rsid w:val="009835A7"/>
    <w:rsid w:val="0098371E"/>
    <w:rsid w:val="00983FD7"/>
    <w:rsid w:val="0098403E"/>
    <w:rsid w:val="009845E7"/>
    <w:rsid w:val="00984D7D"/>
    <w:rsid w:val="00985778"/>
    <w:rsid w:val="00985A80"/>
    <w:rsid w:val="00986AF0"/>
    <w:rsid w:val="009870FC"/>
    <w:rsid w:val="0098774B"/>
    <w:rsid w:val="009878D4"/>
    <w:rsid w:val="00987BEF"/>
    <w:rsid w:val="00987FB6"/>
    <w:rsid w:val="00990623"/>
    <w:rsid w:val="009918EE"/>
    <w:rsid w:val="009924AB"/>
    <w:rsid w:val="00992B96"/>
    <w:rsid w:val="0099355F"/>
    <w:rsid w:val="009938FC"/>
    <w:rsid w:val="00993CEC"/>
    <w:rsid w:val="00994211"/>
    <w:rsid w:val="0099470E"/>
    <w:rsid w:val="0099479D"/>
    <w:rsid w:val="00994E94"/>
    <w:rsid w:val="009953FD"/>
    <w:rsid w:val="009959C2"/>
    <w:rsid w:val="0099601E"/>
    <w:rsid w:val="009962EF"/>
    <w:rsid w:val="00996718"/>
    <w:rsid w:val="00996F1F"/>
    <w:rsid w:val="0099780B"/>
    <w:rsid w:val="00997B84"/>
    <w:rsid w:val="00997CE2"/>
    <w:rsid w:val="009A1576"/>
    <w:rsid w:val="009A1BED"/>
    <w:rsid w:val="009A2312"/>
    <w:rsid w:val="009A2A86"/>
    <w:rsid w:val="009A45D8"/>
    <w:rsid w:val="009A4AEB"/>
    <w:rsid w:val="009A4CBD"/>
    <w:rsid w:val="009A5B4B"/>
    <w:rsid w:val="009B0238"/>
    <w:rsid w:val="009B2043"/>
    <w:rsid w:val="009B2D3C"/>
    <w:rsid w:val="009B3C49"/>
    <w:rsid w:val="009B3EC8"/>
    <w:rsid w:val="009B5027"/>
    <w:rsid w:val="009B55DA"/>
    <w:rsid w:val="009B6051"/>
    <w:rsid w:val="009B62E6"/>
    <w:rsid w:val="009B645D"/>
    <w:rsid w:val="009B64B7"/>
    <w:rsid w:val="009B650E"/>
    <w:rsid w:val="009B6592"/>
    <w:rsid w:val="009B6753"/>
    <w:rsid w:val="009B6C0C"/>
    <w:rsid w:val="009B7319"/>
    <w:rsid w:val="009C0237"/>
    <w:rsid w:val="009C05D5"/>
    <w:rsid w:val="009C10F3"/>
    <w:rsid w:val="009C15B3"/>
    <w:rsid w:val="009C16D9"/>
    <w:rsid w:val="009C1FC4"/>
    <w:rsid w:val="009C2730"/>
    <w:rsid w:val="009C2F10"/>
    <w:rsid w:val="009C3940"/>
    <w:rsid w:val="009C3E70"/>
    <w:rsid w:val="009C45EE"/>
    <w:rsid w:val="009C5119"/>
    <w:rsid w:val="009C5181"/>
    <w:rsid w:val="009C5205"/>
    <w:rsid w:val="009C5998"/>
    <w:rsid w:val="009C5E90"/>
    <w:rsid w:val="009C6950"/>
    <w:rsid w:val="009C6F0F"/>
    <w:rsid w:val="009C7290"/>
    <w:rsid w:val="009C745B"/>
    <w:rsid w:val="009D0619"/>
    <w:rsid w:val="009D0624"/>
    <w:rsid w:val="009D0C5E"/>
    <w:rsid w:val="009D1703"/>
    <w:rsid w:val="009D17E4"/>
    <w:rsid w:val="009D278B"/>
    <w:rsid w:val="009D32DD"/>
    <w:rsid w:val="009D33D2"/>
    <w:rsid w:val="009D372C"/>
    <w:rsid w:val="009D4232"/>
    <w:rsid w:val="009D4775"/>
    <w:rsid w:val="009D47E9"/>
    <w:rsid w:val="009D4913"/>
    <w:rsid w:val="009D4AAF"/>
    <w:rsid w:val="009D4EA8"/>
    <w:rsid w:val="009D5064"/>
    <w:rsid w:val="009D57CB"/>
    <w:rsid w:val="009D5A09"/>
    <w:rsid w:val="009D5BA0"/>
    <w:rsid w:val="009D662B"/>
    <w:rsid w:val="009D6B43"/>
    <w:rsid w:val="009D6E51"/>
    <w:rsid w:val="009D702D"/>
    <w:rsid w:val="009D735F"/>
    <w:rsid w:val="009D7963"/>
    <w:rsid w:val="009E02FB"/>
    <w:rsid w:val="009E06DF"/>
    <w:rsid w:val="009E08CE"/>
    <w:rsid w:val="009E12B5"/>
    <w:rsid w:val="009E12C6"/>
    <w:rsid w:val="009E14E4"/>
    <w:rsid w:val="009E2288"/>
    <w:rsid w:val="009E240D"/>
    <w:rsid w:val="009E266D"/>
    <w:rsid w:val="009E2947"/>
    <w:rsid w:val="009E29A0"/>
    <w:rsid w:val="009E38D2"/>
    <w:rsid w:val="009E40A3"/>
    <w:rsid w:val="009E429F"/>
    <w:rsid w:val="009E42A9"/>
    <w:rsid w:val="009E4A93"/>
    <w:rsid w:val="009E5BDD"/>
    <w:rsid w:val="009E65F4"/>
    <w:rsid w:val="009E6672"/>
    <w:rsid w:val="009E6B90"/>
    <w:rsid w:val="009E6BC3"/>
    <w:rsid w:val="009E7068"/>
    <w:rsid w:val="009E70FC"/>
    <w:rsid w:val="009E7174"/>
    <w:rsid w:val="009E717B"/>
    <w:rsid w:val="009E74C4"/>
    <w:rsid w:val="009E7F5F"/>
    <w:rsid w:val="009F0D07"/>
    <w:rsid w:val="009F1453"/>
    <w:rsid w:val="009F1FBA"/>
    <w:rsid w:val="009F2BF4"/>
    <w:rsid w:val="009F3501"/>
    <w:rsid w:val="009F3B66"/>
    <w:rsid w:val="009F3D9E"/>
    <w:rsid w:val="009F3DCA"/>
    <w:rsid w:val="009F401E"/>
    <w:rsid w:val="009F535B"/>
    <w:rsid w:val="009F537B"/>
    <w:rsid w:val="009F53BF"/>
    <w:rsid w:val="009F6013"/>
    <w:rsid w:val="009F60AE"/>
    <w:rsid w:val="009F639C"/>
    <w:rsid w:val="009F662C"/>
    <w:rsid w:val="009F666C"/>
    <w:rsid w:val="009F6723"/>
    <w:rsid w:val="009F6AE0"/>
    <w:rsid w:val="009F6D7B"/>
    <w:rsid w:val="009F7199"/>
    <w:rsid w:val="009F7C21"/>
    <w:rsid w:val="009F7C42"/>
    <w:rsid w:val="00A00269"/>
    <w:rsid w:val="00A016C7"/>
    <w:rsid w:val="00A019A3"/>
    <w:rsid w:val="00A01A92"/>
    <w:rsid w:val="00A0224F"/>
    <w:rsid w:val="00A024E9"/>
    <w:rsid w:val="00A029D5"/>
    <w:rsid w:val="00A03D79"/>
    <w:rsid w:val="00A04301"/>
    <w:rsid w:val="00A047C4"/>
    <w:rsid w:val="00A048EC"/>
    <w:rsid w:val="00A04B46"/>
    <w:rsid w:val="00A04BDB"/>
    <w:rsid w:val="00A05258"/>
    <w:rsid w:val="00A059B4"/>
    <w:rsid w:val="00A062DE"/>
    <w:rsid w:val="00A06E61"/>
    <w:rsid w:val="00A06FCD"/>
    <w:rsid w:val="00A07133"/>
    <w:rsid w:val="00A0787A"/>
    <w:rsid w:val="00A078C7"/>
    <w:rsid w:val="00A07BB7"/>
    <w:rsid w:val="00A07F7E"/>
    <w:rsid w:val="00A10452"/>
    <w:rsid w:val="00A10861"/>
    <w:rsid w:val="00A10C21"/>
    <w:rsid w:val="00A122D2"/>
    <w:rsid w:val="00A1316F"/>
    <w:rsid w:val="00A13ADD"/>
    <w:rsid w:val="00A1472C"/>
    <w:rsid w:val="00A1557D"/>
    <w:rsid w:val="00A15C89"/>
    <w:rsid w:val="00A16185"/>
    <w:rsid w:val="00A161B9"/>
    <w:rsid w:val="00A16496"/>
    <w:rsid w:val="00A16652"/>
    <w:rsid w:val="00A1667C"/>
    <w:rsid w:val="00A16AFA"/>
    <w:rsid w:val="00A171C1"/>
    <w:rsid w:val="00A177A5"/>
    <w:rsid w:val="00A203ED"/>
    <w:rsid w:val="00A20945"/>
    <w:rsid w:val="00A209D3"/>
    <w:rsid w:val="00A20CAE"/>
    <w:rsid w:val="00A20E22"/>
    <w:rsid w:val="00A2116E"/>
    <w:rsid w:val="00A21414"/>
    <w:rsid w:val="00A22A32"/>
    <w:rsid w:val="00A22D9E"/>
    <w:rsid w:val="00A23029"/>
    <w:rsid w:val="00A2303D"/>
    <w:rsid w:val="00A23234"/>
    <w:rsid w:val="00A23E05"/>
    <w:rsid w:val="00A23E72"/>
    <w:rsid w:val="00A242CA"/>
    <w:rsid w:val="00A252E0"/>
    <w:rsid w:val="00A2534B"/>
    <w:rsid w:val="00A256DE"/>
    <w:rsid w:val="00A25878"/>
    <w:rsid w:val="00A25A8B"/>
    <w:rsid w:val="00A26080"/>
    <w:rsid w:val="00A26B9A"/>
    <w:rsid w:val="00A270FF"/>
    <w:rsid w:val="00A2737F"/>
    <w:rsid w:val="00A274CA"/>
    <w:rsid w:val="00A30C18"/>
    <w:rsid w:val="00A31771"/>
    <w:rsid w:val="00A320E1"/>
    <w:rsid w:val="00A337BA"/>
    <w:rsid w:val="00A33FE7"/>
    <w:rsid w:val="00A357AB"/>
    <w:rsid w:val="00A3593B"/>
    <w:rsid w:val="00A3620F"/>
    <w:rsid w:val="00A363C8"/>
    <w:rsid w:val="00A36A9E"/>
    <w:rsid w:val="00A37DF3"/>
    <w:rsid w:val="00A401F0"/>
    <w:rsid w:val="00A410CC"/>
    <w:rsid w:val="00A41AD1"/>
    <w:rsid w:val="00A41F59"/>
    <w:rsid w:val="00A430FC"/>
    <w:rsid w:val="00A440DE"/>
    <w:rsid w:val="00A45036"/>
    <w:rsid w:val="00A45220"/>
    <w:rsid w:val="00A457FE"/>
    <w:rsid w:val="00A463D3"/>
    <w:rsid w:val="00A47341"/>
    <w:rsid w:val="00A47686"/>
    <w:rsid w:val="00A50090"/>
    <w:rsid w:val="00A50182"/>
    <w:rsid w:val="00A50D43"/>
    <w:rsid w:val="00A51203"/>
    <w:rsid w:val="00A513CA"/>
    <w:rsid w:val="00A5177F"/>
    <w:rsid w:val="00A521D7"/>
    <w:rsid w:val="00A522E5"/>
    <w:rsid w:val="00A533B3"/>
    <w:rsid w:val="00A541AA"/>
    <w:rsid w:val="00A54BB7"/>
    <w:rsid w:val="00A54C96"/>
    <w:rsid w:val="00A5543D"/>
    <w:rsid w:val="00A5627E"/>
    <w:rsid w:val="00A562BF"/>
    <w:rsid w:val="00A563EB"/>
    <w:rsid w:val="00A602A1"/>
    <w:rsid w:val="00A6036F"/>
    <w:rsid w:val="00A618DE"/>
    <w:rsid w:val="00A61B88"/>
    <w:rsid w:val="00A61D57"/>
    <w:rsid w:val="00A627D9"/>
    <w:rsid w:val="00A62BF5"/>
    <w:rsid w:val="00A62DDC"/>
    <w:rsid w:val="00A6329C"/>
    <w:rsid w:val="00A64054"/>
    <w:rsid w:val="00A64163"/>
    <w:rsid w:val="00A64465"/>
    <w:rsid w:val="00A645C1"/>
    <w:rsid w:val="00A64700"/>
    <w:rsid w:val="00A64E8D"/>
    <w:rsid w:val="00A65816"/>
    <w:rsid w:val="00A6616D"/>
    <w:rsid w:val="00A661CE"/>
    <w:rsid w:val="00A66431"/>
    <w:rsid w:val="00A664F3"/>
    <w:rsid w:val="00A6655A"/>
    <w:rsid w:val="00A6665A"/>
    <w:rsid w:val="00A669E1"/>
    <w:rsid w:val="00A66B99"/>
    <w:rsid w:val="00A66C91"/>
    <w:rsid w:val="00A675A5"/>
    <w:rsid w:val="00A67768"/>
    <w:rsid w:val="00A677B5"/>
    <w:rsid w:val="00A7167D"/>
    <w:rsid w:val="00A718B2"/>
    <w:rsid w:val="00A71AAA"/>
    <w:rsid w:val="00A71BD1"/>
    <w:rsid w:val="00A71F32"/>
    <w:rsid w:val="00A7274B"/>
    <w:rsid w:val="00A72987"/>
    <w:rsid w:val="00A72B75"/>
    <w:rsid w:val="00A7349B"/>
    <w:rsid w:val="00A735A5"/>
    <w:rsid w:val="00A735D0"/>
    <w:rsid w:val="00A738BA"/>
    <w:rsid w:val="00A748A1"/>
    <w:rsid w:val="00A7494A"/>
    <w:rsid w:val="00A749FB"/>
    <w:rsid w:val="00A75744"/>
    <w:rsid w:val="00A75A9E"/>
    <w:rsid w:val="00A75D57"/>
    <w:rsid w:val="00A76C94"/>
    <w:rsid w:val="00A76F85"/>
    <w:rsid w:val="00A77025"/>
    <w:rsid w:val="00A77080"/>
    <w:rsid w:val="00A773D2"/>
    <w:rsid w:val="00A801E7"/>
    <w:rsid w:val="00A803F7"/>
    <w:rsid w:val="00A80610"/>
    <w:rsid w:val="00A809E3"/>
    <w:rsid w:val="00A80A65"/>
    <w:rsid w:val="00A80F11"/>
    <w:rsid w:val="00A81411"/>
    <w:rsid w:val="00A81989"/>
    <w:rsid w:val="00A819F2"/>
    <w:rsid w:val="00A8205D"/>
    <w:rsid w:val="00A8261C"/>
    <w:rsid w:val="00A82CD8"/>
    <w:rsid w:val="00A83124"/>
    <w:rsid w:val="00A832CE"/>
    <w:rsid w:val="00A8373A"/>
    <w:rsid w:val="00A840B9"/>
    <w:rsid w:val="00A848AC"/>
    <w:rsid w:val="00A84F38"/>
    <w:rsid w:val="00A85154"/>
    <w:rsid w:val="00A86377"/>
    <w:rsid w:val="00A86EC2"/>
    <w:rsid w:val="00A877A0"/>
    <w:rsid w:val="00A87C29"/>
    <w:rsid w:val="00A9046D"/>
    <w:rsid w:val="00A90813"/>
    <w:rsid w:val="00A90918"/>
    <w:rsid w:val="00A91400"/>
    <w:rsid w:val="00A91590"/>
    <w:rsid w:val="00A9226F"/>
    <w:rsid w:val="00A92492"/>
    <w:rsid w:val="00A931FB"/>
    <w:rsid w:val="00A93AB4"/>
    <w:rsid w:val="00A93CCB"/>
    <w:rsid w:val="00A94658"/>
    <w:rsid w:val="00A94C09"/>
    <w:rsid w:val="00A94E2A"/>
    <w:rsid w:val="00A95011"/>
    <w:rsid w:val="00A96017"/>
    <w:rsid w:val="00A96251"/>
    <w:rsid w:val="00A96910"/>
    <w:rsid w:val="00A9742D"/>
    <w:rsid w:val="00A979F1"/>
    <w:rsid w:val="00A97CAD"/>
    <w:rsid w:val="00AA0A5E"/>
    <w:rsid w:val="00AA112B"/>
    <w:rsid w:val="00AA11DD"/>
    <w:rsid w:val="00AA11DE"/>
    <w:rsid w:val="00AA1EC3"/>
    <w:rsid w:val="00AA2A04"/>
    <w:rsid w:val="00AA31D9"/>
    <w:rsid w:val="00AA3423"/>
    <w:rsid w:val="00AA355D"/>
    <w:rsid w:val="00AA37AF"/>
    <w:rsid w:val="00AA3F25"/>
    <w:rsid w:val="00AA3FBB"/>
    <w:rsid w:val="00AA41F5"/>
    <w:rsid w:val="00AA4B06"/>
    <w:rsid w:val="00AA4E4E"/>
    <w:rsid w:val="00AA5800"/>
    <w:rsid w:val="00AA5FBA"/>
    <w:rsid w:val="00AA6DDB"/>
    <w:rsid w:val="00AA74DF"/>
    <w:rsid w:val="00AB0631"/>
    <w:rsid w:val="00AB0CF0"/>
    <w:rsid w:val="00AB0E37"/>
    <w:rsid w:val="00AB110C"/>
    <w:rsid w:val="00AB1380"/>
    <w:rsid w:val="00AB16D3"/>
    <w:rsid w:val="00AB1CB5"/>
    <w:rsid w:val="00AB568D"/>
    <w:rsid w:val="00AB57D5"/>
    <w:rsid w:val="00AB651F"/>
    <w:rsid w:val="00AB6FDF"/>
    <w:rsid w:val="00AB77AF"/>
    <w:rsid w:val="00AC085B"/>
    <w:rsid w:val="00AC0962"/>
    <w:rsid w:val="00AC098A"/>
    <w:rsid w:val="00AC168D"/>
    <w:rsid w:val="00AC336C"/>
    <w:rsid w:val="00AC3B7E"/>
    <w:rsid w:val="00AC41A6"/>
    <w:rsid w:val="00AC4DE0"/>
    <w:rsid w:val="00AC53FA"/>
    <w:rsid w:val="00AC59A4"/>
    <w:rsid w:val="00AC5ABE"/>
    <w:rsid w:val="00AC6355"/>
    <w:rsid w:val="00AC6794"/>
    <w:rsid w:val="00AC6B15"/>
    <w:rsid w:val="00AC6B91"/>
    <w:rsid w:val="00AC6C1D"/>
    <w:rsid w:val="00AC6D59"/>
    <w:rsid w:val="00AC7BAE"/>
    <w:rsid w:val="00AD1942"/>
    <w:rsid w:val="00AD1A53"/>
    <w:rsid w:val="00AD2200"/>
    <w:rsid w:val="00AD47A1"/>
    <w:rsid w:val="00AD4D1F"/>
    <w:rsid w:val="00AD4D23"/>
    <w:rsid w:val="00AD4EE1"/>
    <w:rsid w:val="00AD516E"/>
    <w:rsid w:val="00AD591F"/>
    <w:rsid w:val="00AD5B5B"/>
    <w:rsid w:val="00AD62EE"/>
    <w:rsid w:val="00AD6D09"/>
    <w:rsid w:val="00AD7A83"/>
    <w:rsid w:val="00AD7FF6"/>
    <w:rsid w:val="00AE0748"/>
    <w:rsid w:val="00AE0838"/>
    <w:rsid w:val="00AE0FA8"/>
    <w:rsid w:val="00AE0FFA"/>
    <w:rsid w:val="00AE1ABB"/>
    <w:rsid w:val="00AE2011"/>
    <w:rsid w:val="00AE2358"/>
    <w:rsid w:val="00AE2A3E"/>
    <w:rsid w:val="00AE300B"/>
    <w:rsid w:val="00AE35C6"/>
    <w:rsid w:val="00AE3835"/>
    <w:rsid w:val="00AE3E4D"/>
    <w:rsid w:val="00AE3ECA"/>
    <w:rsid w:val="00AE44F9"/>
    <w:rsid w:val="00AE4A61"/>
    <w:rsid w:val="00AE4E46"/>
    <w:rsid w:val="00AE4EDE"/>
    <w:rsid w:val="00AE509E"/>
    <w:rsid w:val="00AE527D"/>
    <w:rsid w:val="00AE593B"/>
    <w:rsid w:val="00AE5B6A"/>
    <w:rsid w:val="00AE5F6E"/>
    <w:rsid w:val="00AE622C"/>
    <w:rsid w:val="00AE7A98"/>
    <w:rsid w:val="00AE7D9D"/>
    <w:rsid w:val="00AF084D"/>
    <w:rsid w:val="00AF0EE9"/>
    <w:rsid w:val="00AF0FF2"/>
    <w:rsid w:val="00AF15D4"/>
    <w:rsid w:val="00AF1741"/>
    <w:rsid w:val="00AF1751"/>
    <w:rsid w:val="00AF2351"/>
    <w:rsid w:val="00AF2AE6"/>
    <w:rsid w:val="00AF3415"/>
    <w:rsid w:val="00AF37DB"/>
    <w:rsid w:val="00AF47CA"/>
    <w:rsid w:val="00AF4AC1"/>
    <w:rsid w:val="00AF4B20"/>
    <w:rsid w:val="00AF545D"/>
    <w:rsid w:val="00AF6180"/>
    <w:rsid w:val="00AF770A"/>
    <w:rsid w:val="00AF7C32"/>
    <w:rsid w:val="00AF7C93"/>
    <w:rsid w:val="00B017FC"/>
    <w:rsid w:val="00B01B98"/>
    <w:rsid w:val="00B0263B"/>
    <w:rsid w:val="00B0294A"/>
    <w:rsid w:val="00B031BD"/>
    <w:rsid w:val="00B037E8"/>
    <w:rsid w:val="00B05603"/>
    <w:rsid w:val="00B05F28"/>
    <w:rsid w:val="00B06881"/>
    <w:rsid w:val="00B077B7"/>
    <w:rsid w:val="00B07E68"/>
    <w:rsid w:val="00B1085A"/>
    <w:rsid w:val="00B10A5C"/>
    <w:rsid w:val="00B11204"/>
    <w:rsid w:val="00B11A20"/>
    <w:rsid w:val="00B11FA9"/>
    <w:rsid w:val="00B12095"/>
    <w:rsid w:val="00B12836"/>
    <w:rsid w:val="00B12D79"/>
    <w:rsid w:val="00B13820"/>
    <w:rsid w:val="00B13E5B"/>
    <w:rsid w:val="00B13EFB"/>
    <w:rsid w:val="00B13FA2"/>
    <w:rsid w:val="00B141CC"/>
    <w:rsid w:val="00B1447C"/>
    <w:rsid w:val="00B14704"/>
    <w:rsid w:val="00B149DD"/>
    <w:rsid w:val="00B153C7"/>
    <w:rsid w:val="00B15EAA"/>
    <w:rsid w:val="00B1663C"/>
    <w:rsid w:val="00B16C39"/>
    <w:rsid w:val="00B16E6B"/>
    <w:rsid w:val="00B17579"/>
    <w:rsid w:val="00B17684"/>
    <w:rsid w:val="00B2024E"/>
    <w:rsid w:val="00B20D31"/>
    <w:rsid w:val="00B20E46"/>
    <w:rsid w:val="00B216C0"/>
    <w:rsid w:val="00B21D3A"/>
    <w:rsid w:val="00B21E20"/>
    <w:rsid w:val="00B22CC8"/>
    <w:rsid w:val="00B22E4C"/>
    <w:rsid w:val="00B23616"/>
    <w:rsid w:val="00B23C8A"/>
    <w:rsid w:val="00B23FEA"/>
    <w:rsid w:val="00B24348"/>
    <w:rsid w:val="00B243B8"/>
    <w:rsid w:val="00B2453E"/>
    <w:rsid w:val="00B24605"/>
    <w:rsid w:val="00B2465E"/>
    <w:rsid w:val="00B24909"/>
    <w:rsid w:val="00B24B52"/>
    <w:rsid w:val="00B24E5E"/>
    <w:rsid w:val="00B265DC"/>
    <w:rsid w:val="00B2708D"/>
    <w:rsid w:val="00B274A8"/>
    <w:rsid w:val="00B2791F"/>
    <w:rsid w:val="00B2798F"/>
    <w:rsid w:val="00B30493"/>
    <w:rsid w:val="00B30945"/>
    <w:rsid w:val="00B30E08"/>
    <w:rsid w:val="00B3102B"/>
    <w:rsid w:val="00B3137F"/>
    <w:rsid w:val="00B3249B"/>
    <w:rsid w:val="00B32659"/>
    <w:rsid w:val="00B32BE6"/>
    <w:rsid w:val="00B32F60"/>
    <w:rsid w:val="00B33EBA"/>
    <w:rsid w:val="00B340D0"/>
    <w:rsid w:val="00B35446"/>
    <w:rsid w:val="00B35599"/>
    <w:rsid w:val="00B355EB"/>
    <w:rsid w:val="00B358F7"/>
    <w:rsid w:val="00B35982"/>
    <w:rsid w:val="00B35A9D"/>
    <w:rsid w:val="00B35DED"/>
    <w:rsid w:val="00B364E5"/>
    <w:rsid w:val="00B36B86"/>
    <w:rsid w:val="00B4048A"/>
    <w:rsid w:val="00B40739"/>
    <w:rsid w:val="00B40AA6"/>
    <w:rsid w:val="00B41AF9"/>
    <w:rsid w:val="00B41B81"/>
    <w:rsid w:val="00B41D7F"/>
    <w:rsid w:val="00B44001"/>
    <w:rsid w:val="00B44085"/>
    <w:rsid w:val="00B44811"/>
    <w:rsid w:val="00B44874"/>
    <w:rsid w:val="00B45449"/>
    <w:rsid w:val="00B4602C"/>
    <w:rsid w:val="00B4650F"/>
    <w:rsid w:val="00B46550"/>
    <w:rsid w:val="00B504FB"/>
    <w:rsid w:val="00B50BD8"/>
    <w:rsid w:val="00B50C0D"/>
    <w:rsid w:val="00B5106F"/>
    <w:rsid w:val="00B5179A"/>
    <w:rsid w:val="00B52815"/>
    <w:rsid w:val="00B529F8"/>
    <w:rsid w:val="00B52F0D"/>
    <w:rsid w:val="00B531BC"/>
    <w:rsid w:val="00B535AF"/>
    <w:rsid w:val="00B53632"/>
    <w:rsid w:val="00B53B43"/>
    <w:rsid w:val="00B550C8"/>
    <w:rsid w:val="00B55494"/>
    <w:rsid w:val="00B55503"/>
    <w:rsid w:val="00B556E2"/>
    <w:rsid w:val="00B558F6"/>
    <w:rsid w:val="00B56CAD"/>
    <w:rsid w:val="00B602DB"/>
    <w:rsid w:val="00B60F85"/>
    <w:rsid w:val="00B614CB"/>
    <w:rsid w:val="00B617C2"/>
    <w:rsid w:val="00B61815"/>
    <w:rsid w:val="00B618AF"/>
    <w:rsid w:val="00B624E1"/>
    <w:rsid w:val="00B625FE"/>
    <w:rsid w:val="00B6280E"/>
    <w:rsid w:val="00B638F4"/>
    <w:rsid w:val="00B63F6A"/>
    <w:rsid w:val="00B642B0"/>
    <w:rsid w:val="00B645FD"/>
    <w:rsid w:val="00B64DF5"/>
    <w:rsid w:val="00B65447"/>
    <w:rsid w:val="00B656C0"/>
    <w:rsid w:val="00B65760"/>
    <w:rsid w:val="00B6666F"/>
    <w:rsid w:val="00B66EED"/>
    <w:rsid w:val="00B66F93"/>
    <w:rsid w:val="00B67024"/>
    <w:rsid w:val="00B6784F"/>
    <w:rsid w:val="00B67C30"/>
    <w:rsid w:val="00B71542"/>
    <w:rsid w:val="00B71575"/>
    <w:rsid w:val="00B71622"/>
    <w:rsid w:val="00B72265"/>
    <w:rsid w:val="00B731E5"/>
    <w:rsid w:val="00B733BD"/>
    <w:rsid w:val="00B73F3B"/>
    <w:rsid w:val="00B746AF"/>
    <w:rsid w:val="00B74FF9"/>
    <w:rsid w:val="00B750CD"/>
    <w:rsid w:val="00B75314"/>
    <w:rsid w:val="00B753E1"/>
    <w:rsid w:val="00B75686"/>
    <w:rsid w:val="00B762E4"/>
    <w:rsid w:val="00B76755"/>
    <w:rsid w:val="00B76B95"/>
    <w:rsid w:val="00B76FD0"/>
    <w:rsid w:val="00B77330"/>
    <w:rsid w:val="00B774DC"/>
    <w:rsid w:val="00B77CBC"/>
    <w:rsid w:val="00B77FF8"/>
    <w:rsid w:val="00B80256"/>
    <w:rsid w:val="00B80A7E"/>
    <w:rsid w:val="00B80F26"/>
    <w:rsid w:val="00B818B2"/>
    <w:rsid w:val="00B81A6D"/>
    <w:rsid w:val="00B81F4C"/>
    <w:rsid w:val="00B8297C"/>
    <w:rsid w:val="00B84A75"/>
    <w:rsid w:val="00B84DFA"/>
    <w:rsid w:val="00B857AC"/>
    <w:rsid w:val="00B858A3"/>
    <w:rsid w:val="00B8675B"/>
    <w:rsid w:val="00B8714F"/>
    <w:rsid w:val="00B87561"/>
    <w:rsid w:val="00B87E1C"/>
    <w:rsid w:val="00B9048F"/>
    <w:rsid w:val="00B909F2"/>
    <w:rsid w:val="00B90EE3"/>
    <w:rsid w:val="00B91383"/>
    <w:rsid w:val="00B91C94"/>
    <w:rsid w:val="00B92C50"/>
    <w:rsid w:val="00B93069"/>
    <w:rsid w:val="00B9336F"/>
    <w:rsid w:val="00B93542"/>
    <w:rsid w:val="00B939AD"/>
    <w:rsid w:val="00B941A7"/>
    <w:rsid w:val="00B9450E"/>
    <w:rsid w:val="00B94783"/>
    <w:rsid w:val="00B94C01"/>
    <w:rsid w:val="00B94DFE"/>
    <w:rsid w:val="00B94EAB"/>
    <w:rsid w:val="00B9557A"/>
    <w:rsid w:val="00B95CB0"/>
    <w:rsid w:val="00B960A2"/>
    <w:rsid w:val="00B96510"/>
    <w:rsid w:val="00B96DDB"/>
    <w:rsid w:val="00B973D9"/>
    <w:rsid w:val="00B976B6"/>
    <w:rsid w:val="00BA01F6"/>
    <w:rsid w:val="00BA0E41"/>
    <w:rsid w:val="00BA0E57"/>
    <w:rsid w:val="00BA1445"/>
    <w:rsid w:val="00BA1450"/>
    <w:rsid w:val="00BA1697"/>
    <w:rsid w:val="00BA1CC7"/>
    <w:rsid w:val="00BA1D0D"/>
    <w:rsid w:val="00BA34DE"/>
    <w:rsid w:val="00BA3E60"/>
    <w:rsid w:val="00BA3EB0"/>
    <w:rsid w:val="00BA4414"/>
    <w:rsid w:val="00BA5391"/>
    <w:rsid w:val="00BA5709"/>
    <w:rsid w:val="00BA5722"/>
    <w:rsid w:val="00BA580A"/>
    <w:rsid w:val="00BA585C"/>
    <w:rsid w:val="00BA5A5C"/>
    <w:rsid w:val="00BA5D84"/>
    <w:rsid w:val="00BA66A8"/>
    <w:rsid w:val="00BA6B83"/>
    <w:rsid w:val="00BA6C0D"/>
    <w:rsid w:val="00BA6C69"/>
    <w:rsid w:val="00BA7212"/>
    <w:rsid w:val="00BA724C"/>
    <w:rsid w:val="00BB10A9"/>
    <w:rsid w:val="00BB14B7"/>
    <w:rsid w:val="00BB1C27"/>
    <w:rsid w:val="00BB1DA1"/>
    <w:rsid w:val="00BB25EB"/>
    <w:rsid w:val="00BB2A54"/>
    <w:rsid w:val="00BB2C2C"/>
    <w:rsid w:val="00BB3435"/>
    <w:rsid w:val="00BB35B9"/>
    <w:rsid w:val="00BB3AF8"/>
    <w:rsid w:val="00BB4845"/>
    <w:rsid w:val="00BB4CA1"/>
    <w:rsid w:val="00BB5141"/>
    <w:rsid w:val="00BB5460"/>
    <w:rsid w:val="00BB55F0"/>
    <w:rsid w:val="00BB576E"/>
    <w:rsid w:val="00BB5A69"/>
    <w:rsid w:val="00BB62EE"/>
    <w:rsid w:val="00BB63D4"/>
    <w:rsid w:val="00BB666C"/>
    <w:rsid w:val="00BB6B27"/>
    <w:rsid w:val="00BB6B82"/>
    <w:rsid w:val="00BB70B0"/>
    <w:rsid w:val="00BB773D"/>
    <w:rsid w:val="00BC0067"/>
    <w:rsid w:val="00BC01AA"/>
    <w:rsid w:val="00BC1782"/>
    <w:rsid w:val="00BC18F6"/>
    <w:rsid w:val="00BC1FB2"/>
    <w:rsid w:val="00BC2B72"/>
    <w:rsid w:val="00BC330E"/>
    <w:rsid w:val="00BC3532"/>
    <w:rsid w:val="00BC392E"/>
    <w:rsid w:val="00BC467C"/>
    <w:rsid w:val="00BC4934"/>
    <w:rsid w:val="00BC63FB"/>
    <w:rsid w:val="00BC6951"/>
    <w:rsid w:val="00BC6D6F"/>
    <w:rsid w:val="00BC7F92"/>
    <w:rsid w:val="00BD09D9"/>
    <w:rsid w:val="00BD1E7E"/>
    <w:rsid w:val="00BD237C"/>
    <w:rsid w:val="00BD244E"/>
    <w:rsid w:val="00BD282E"/>
    <w:rsid w:val="00BD2AD5"/>
    <w:rsid w:val="00BD2AE1"/>
    <w:rsid w:val="00BD3DC9"/>
    <w:rsid w:val="00BD4C2B"/>
    <w:rsid w:val="00BD4D39"/>
    <w:rsid w:val="00BD4E72"/>
    <w:rsid w:val="00BD5580"/>
    <w:rsid w:val="00BD6099"/>
    <w:rsid w:val="00BD60AA"/>
    <w:rsid w:val="00BD645F"/>
    <w:rsid w:val="00BD7563"/>
    <w:rsid w:val="00BE05AC"/>
    <w:rsid w:val="00BE08C7"/>
    <w:rsid w:val="00BE0BE9"/>
    <w:rsid w:val="00BE21E4"/>
    <w:rsid w:val="00BE287D"/>
    <w:rsid w:val="00BE31C1"/>
    <w:rsid w:val="00BE42F0"/>
    <w:rsid w:val="00BE4307"/>
    <w:rsid w:val="00BE4337"/>
    <w:rsid w:val="00BE4FA3"/>
    <w:rsid w:val="00BE5A7B"/>
    <w:rsid w:val="00BE5B1D"/>
    <w:rsid w:val="00BE62C0"/>
    <w:rsid w:val="00BE62D5"/>
    <w:rsid w:val="00BE69E1"/>
    <w:rsid w:val="00BE706F"/>
    <w:rsid w:val="00BF0003"/>
    <w:rsid w:val="00BF3068"/>
    <w:rsid w:val="00BF3168"/>
    <w:rsid w:val="00BF42DE"/>
    <w:rsid w:val="00BF4826"/>
    <w:rsid w:val="00BF4971"/>
    <w:rsid w:val="00BF4F43"/>
    <w:rsid w:val="00BF56B1"/>
    <w:rsid w:val="00BF5804"/>
    <w:rsid w:val="00BF7B24"/>
    <w:rsid w:val="00BF7C0B"/>
    <w:rsid w:val="00C00210"/>
    <w:rsid w:val="00C00377"/>
    <w:rsid w:val="00C008AA"/>
    <w:rsid w:val="00C00E42"/>
    <w:rsid w:val="00C019FF"/>
    <w:rsid w:val="00C02C30"/>
    <w:rsid w:val="00C0355C"/>
    <w:rsid w:val="00C0422A"/>
    <w:rsid w:val="00C04AF6"/>
    <w:rsid w:val="00C04B8E"/>
    <w:rsid w:val="00C0588B"/>
    <w:rsid w:val="00C05F5B"/>
    <w:rsid w:val="00C06805"/>
    <w:rsid w:val="00C06DE1"/>
    <w:rsid w:val="00C07538"/>
    <w:rsid w:val="00C07587"/>
    <w:rsid w:val="00C078B6"/>
    <w:rsid w:val="00C11AC6"/>
    <w:rsid w:val="00C12AE2"/>
    <w:rsid w:val="00C12C9B"/>
    <w:rsid w:val="00C12F56"/>
    <w:rsid w:val="00C1357A"/>
    <w:rsid w:val="00C13858"/>
    <w:rsid w:val="00C13C0F"/>
    <w:rsid w:val="00C152C5"/>
    <w:rsid w:val="00C15449"/>
    <w:rsid w:val="00C15B90"/>
    <w:rsid w:val="00C15C92"/>
    <w:rsid w:val="00C1729C"/>
    <w:rsid w:val="00C17564"/>
    <w:rsid w:val="00C17851"/>
    <w:rsid w:val="00C2018F"/>
    <w:rsid w:val="00C20D3E"/>
    <w:rsid w:val="00C20EC3"/>
    <w:rsid w:val="00C21482"/>
    <w:rsid w:val="00C22511"/>
    <w:rsid w:val="00C234E3"/>
    <w:rsid w:val="00C238ED"/>
    <w:rsid w:val="00C23953"/>
    <w:rsid w:val="00C248FA"/>
    <w:rsid w:val="00C24F55"/>
    <w:rsid w:val="00C25BE3"/>
    <w:rsid w:val="00C25C3C"/>
    <w:rsid w:val="00C25FC2"/>
    <w:rsid w:val="00C26162"/>
    <w:rsid w:val="00C266C4"/>
    <w:rsid w:val="00C26BEA"/>
    <w:rsid w:val="00C26D05"/>
    <w:rsid w:val="00C2703C"/>
    <w:rsid w:val="00C2736B"/>
    <w:rsid w:val="00C30FB3"/>
    <w:rsid w:val="00C3106D"/>
    <w:rsid w:val="00C31361"/>
    <w:rsid w:val="00C31423"/>
    <w:rsid w:val="00C31770"/>
    <w:rsid w:val="00C318DC"/>
    <w:rsid w:val="00C31967"/>
    <w:rsid w:val="00C325D0"/>
    <w:rsid w:val="00C32791"/>
    <w:rsid w:val="00C33F72"/>
    <w:rsid w:val="00C357C2"/>
    <w:rsid w:val="00C35984"/>
    <w:rsid w:val="00C35AC3"/>
    <w:rsid w:val="00C35C0F"/>
    <w:rsid w:val="00C36CCF"/>
    <w:rsid w:val="00C3734C"/>
    <w:rsid w:val="00C375D2"/>
    <w:rsid w:val="00C37644"/>
    <w:rsid w:val="00C377E3"/>
    <w:rsid w:val="00C379F8"/>
    <w:rsid w:val="00C37B30"/>
    <w:rsid w:val="00C40635"/>
    <w:rsid w:val="00C423E5"/>
    <w:rsid w:val="00C42A96"/>
    <w:rsid w:val="00C42B1B"/>
    <w:rsid w:val="00C42B83"/>
    <w:rsid w:val="00C44336"/>
    <w:rsid w:val="00C44D68"/>
    <w:rsid w:val="00C4528F"/>
    <w:rsid w:val="00C45D82"/>
    <w:rsid w:val="00C46390"/>
    <w:rsid w:val="00C463A7"/>
    <w:rsid w:val="00C46449"/>
    <w:rsid w:val="00C46A39"/>
    <w:rsid w:val="00C470F5"/>
    <w:rsid w:val="00C471FC"/>
    <w:rsid w:val="00C4773A"/>
    <w:rsid w:val="00C47793"/>
    <w:rsid w:val="00C47B61"/>
    <w:rsid w:val="00C47C4A"/>
    <w:rsid w:val="00C47E84"/>
    <w:rsid w:val="00C50899"/>
    <w:rsid w:val="00C509BD"/>
    <w:rsid w:val="00C51525"/>
    <w:rsid w:val="00C51857"/>
    <w:rsid w:val="00C51F93"/>
    <w:rsid w:val="00C52278"/>
    <w:rsid w:val="00C528FC"/>
    <w:rsid w:val="00C52A5F"/>
    <w:rsid w:val="00C52DF6"/>
    <w:rsid w:val="00C532A9"/>
    <w:rsid w:val="00C53B1B"/>
    <w:rsid w:val="00C545A0"/>
    <w:rsid w:val="00C545EC"/>
    <w:rsid w:val="00C54BA3"/>
    <w:rsid w:val="00C54F62"/>
    <w:rsid w:val="00C55B7E"/>
    <w:rsid w:val="00C55F5B"/>
    <w:rsid w:val="00C5645D"/>
    <w:rsid w:val="00C56BE2"/>
    <w:rsid w:val="00C5701A"/>
    <w:rsid w:val="00C570B1"/>
    <w:rsid w:val="00C57946"/>
    <w:rsid w:val="00C60AE3"/>
    <w:rsid w:val="00C611AA"/>
    <w:rsid w:val="00C61823"/>
    <w:rsid w:val="00C6226B"/>
    <w:rsid w:val="00C6314F"/>
    <w:rsid w:val="00C633EA"/>
    <w:rsid w:val="00C639AA"/>
    <w:rsid w:val="00C643D5"/>
    <w:rsid w:val="00C64435"/>
    <w:rsid w:val="00C65D39"/>
    <w:rsid w:val="00C665F6"/>
    <w:rsid w:val="00C66D09"/>
    <w:rsid w:val="00C66E4D"/>
    <w:rsid w:val="00C67E4A"/>
    <w:rsid w:val="00C704F2"/>
    <w:rsid w:val="00C705CB"/>
    <w:rsid w:val="00C70782"/>
    <w:rsid w:val="00C7120E"/>
    <w:rsid w:val="00C71A8E"/>
    <w:rsid w:val="00C71BBF"/>
    <w:rsid w:val="00C735E3"/>
    <w:rsid w:val="00C73BA5"/>
    <w:rsid w:val="00C7475F"/>
    <w:rsid w:val="00C74958"/>
    <w:rsid w:val="00C7496C"/>
    <w:rsid w:val="00C75A08"/>
    <w:rsid w:val="00C764E3"/>
    <w:rsid w:val="00C76B74"/>
    <w:rsid w:val="00C76CBB"/>
    <w:rsid w:val="00C77E39"/>
    <w:rsid w:val="00C77FC2"/>
    <w:rsid w:val="00C80581"/>
    <w:rsid w:val="00C80C03"/>
    <w:rsid w:val="00C80EB3"/>
    <w:rsid w:val="00C812C7"/>
    <w:rsid w:val="00C815F4"/>
    <w:rsid w:val="00C83AA6"/>
    <w:rsid w:val="00C842CD"/>
    <w:rsid w:val="00C844F4"/>
    <w:rsid w:val="00C8502B"/>
    <w:rsid w:val="00C855E4"/>
    <w:rsid w:val="00C858B7"/>
    <w:rsid w:val="00C86619"/>
    <w:rsid w:val="00C8667B"/>
    <w:rsid w:val="00C878A6"/>
    <w:rsid w:val="00C87D8F"/>
    <w:rsid w:val="00C90358"/>
    <w:rsid w:val="00C903F4"/>
    <w:rsid w:val="00C906E9"/>
    <w:rsid w:val="00C90833"/>
    <w:rsid w:val="00C90986"/>
    <w:rsid w:val="00C90B5B"/>
    <w:rsid w:val="00C91E42"/>
    <w:rsid w:val="00C91EC8"/>
    <w:rsid w:val="00C938F5"/>
    <w:rsid w:val="00C93B91"/>
    <w:rsid w:val="00C943A2"/>
    <w:rsid w:val="00C943DA"/>
    <w:rsid w:val="00C94AA4"/>
    <w:rsid w:val="00C951DE"/>
    <w:rsid w:val="00C95297"/>
    <w:rsid w:val="00C9571D"/>
    <w:rsid w:val="00C95CD9"/>
    <w:rsid w:val="00C97EB3"/>
    <w:rsid w:val="00CA07E4"/>
    <w:rsid w:val="00CA120B"/>
    <w:rsid w:val="00CA19C9"/>
    <w:rsid w:val="00CA2570"/>
    <w:rsid w:val="00CA28EA"/>
    <w:rsid w:val="00CA2CE8"/>
    <w:rsid w:val="00CA2F6D"/>
    <w:rsid w:val="00CA4000"/>
    <w:rsid w:val="00CA46BE"/>
    <w:rsid w:val="00CA49CC"/>
    <w:rsid w:val="00CA5154"/>
    <w:rsid w:val="00CA5377"/>
    <w:rsid w:val="00CA541C"/>
    <w:rsid w:val="00CA6BF4"/>
    <w:rsid w:val="00CA7237"/>
    <w:rsid w:val="00CA7D99"/>
    <w:rsid w:val="00CB0122"/>
    <w:rsid w:val="00CB05BE"/>
    <w:rsid w:val="00CB08BB"/>
    <w:rsid w:val="00CB0C10"/>
    <w:rsid w:val="00CB0F78"/>
    <w:rsid w:val="00CB0FF3"/>
    <w:rsid w:val="00CB17D2"/>
    <w:rsid w:val="00CB2FFB"/>
    <w:rsid w:val="00CB39FC"/>
    <w:rsid w:val="00CB3CB7"/>
    <w:rsid w:val="00CB4083"/>
    <w:rsid w:val="00CB46BC"/>
    <w:rsid w:val="00CB47D6"/>
    <w:rsid w:val="00CB4ABC"/>
    <w:rsid w:val="00CB4D30"/>
    <w:rsid w:val="00CB52AD"/>
    <w:rsid w:val="00CB5441"/>
    <w:rsid w:val="00CB54AA"/>
    <w:rsid w:val="00CB54ED"/>
    <w:rsid w:val="00CB61AD"/>
    <w:rsid w:val="00CB69AE"/>
    <w:rsid w:val="00CB6C1E"/>
    <w:rsid w:val="00CB6DC2"/>
    <w:rsid w:val="00CB6FAE"/>
    <w:rsid w:val="00CB7679"/>
    <w:rsid w:val="00CB771E"/>
    <w:rsid w:val="00CB7974"/>
    <w:rsid w:val="00CB7CA7"/>
    <w:rsid w:val="00CC03C3"/>
    <w:rsid w:val="00CC051E"/>
    <w:rsid w:val="00CC13E8"/>
    <w:rsid w:val="00CC2696"/>
    <w:rsid w:val="00CC2A74"/>
    <w:rsid w:val="00CC34AB"/>
    <w:rsid w:val="00CC3874"/>
    <w:rsid w:val="00CC40D2"/>
    <w:rsid w:val="00CC4876"/>
    <w:rsid w:val="00CC4C60"/>
    <w:rsid w:val="00CC6044"/>
    <w:rsid w:val="00CC627C"/>
    <w:rsid w:val="00CC764E"/>
    <w:rsid w:val="00CC7904"/>
    <w:rsid w:val="00CC79A1"/>
    <w:rsid w:val="00CC7B54"/>
    <w:rsid w:val="00CD0818"/>
    <w:rsid w:val="00CD0C01"/>
    <w:rsid w:val="00CD15E1"/>
    <w:rsid w:val="00CD1ABA"/>
    <w:rsid w:val="00CD233A"/>
    <w:rsid w:val="00CD3F68"/>
    <w:rsid w:val="00CD4771"/>
    <w:rsid w:val="00CD4F3D"/>
    <w:rsid w:val="00CD5999"/>
    <w:rsid w:val="00CD6E79"/>
    <w:rsid w:val="00CD7FAD"/>
    <w:rsid w:val="00CE05F0"/>
    <w:rsid w:val="00CE12AC"/>
    <w:rsid w:val="00CE2294"/>
    <w:rsid w:val="00CE2C20"/>
    <w:rsid w:val="00CE2DA5"/>
    <w:rsid w:val="00CE3C0C"/>
    <w:rsid w:val="00CE3DEF"/>
    <w:rsid w:val="00CE58F9"/>
    <w:rsid w:val="00CE5D2F"/>
    <w:rsid w:val="00CE5F1D"/>
    <w:rsid w:val="00CE648D"/>
    <w:rsid w:val="00CE65CB"/>
    <w:rsid w:val="00CE6C52"/>
    <w:rsid w:val="00CE72C5"/>
    <w:rsid w:val="00CE7CD3"/>
    <w:rsid w:val="00CF0226"/>
    <w:rsid w:val="00CF0410"/>
    <w:rsid w:val="00CF066A"/>
    <w:rsid w:val="00CF0A5D"/>
    <w:rsid w:val="00CF1473"/>
    <w:rsid w:val="00CF3B8B"/>
    <w:rsid w:val="00CF517A"/>
    <w:rsid w:val="00CF5C82"/>
    <w:rsid w:val="00CF5DD2"/>
    <w:rsid w:val="00CF5E5D"/>
    <w:rsid w:val="00CF6228"/>
    <w:rsid w:val="00CF62EA"/>
    <w:rsid w:val="00CF63D9"/>
    <w:rsid w:val="00CF6757"/>
    <w:rsid w:val="00CF6B1D"/>
    <w:rsid w:val="00CF6D53"/>
    <w:rsid w:val="00CF6EF2"/>
    <w:rsid w:val="00CF6F79"/>
    <w:rsid w:val="00CF70F3"/>
    <w:rsid w:val="00CF7925"/>
    <w:rsid w:val="00D004DE"/>
    <w:rsid w:val="00D01421"/>
    <w:rsid w:val="00D02ED0"/>
    <w:rsid w:val="00D02EF1"/>
    <w:rsid w:val="00D02F62"/>
    <w:rsid w:val="00D03718"/>
    <w:rsid w:val="00D039D2"/>
    <w:rsid w:val="00D03BB7"/>
    <w:rsid w:val="00D04D82"/>
    <w:rsid w:val="00D04F91"/>
    <w:rsid w:val="00D05C0A"/>
    <w:rsid w:val="00D05C7C"/>
    <w:rsid w:val="00D05CB1"/>
    <w:rsid w:val="00D061A3"/>
    <w:rsid w:val="00D0790C"/>
    <w:rsid w:val="00D1006B"/>
    <w:rsid w:val="00D10172"/>
    <w:rsid w:val="00D1022D"/>
    <w:rsid w:val="00D10E2A"/>
    <w:rsid w:val="00D112D9"/>
    <w:rsid w:val="00D122D1"/>
    <w:rsid w:val="00D1281B"/>
    <w:rsid w:val="00D12836"/>
    <w:rsid w:val="00D13925"/>
    <w:rsid w:val="00D13D98"/>
    <w:rsid w:val="00D1561F"/>
    <w:rsid w:val="00D15647"/>
    <w:rsid w:val="00D16770"/>
    <w:rsid w:val="00D17C31"/>
    <w:rsid w:val="00D209E3"/>
    <w:rsid w:val="00D2105B"/>
    <w:rsid w:val="00D212A4"/>
    <w:rsid w:val="00D21F72"/>
    <w:rsid w:val="00D222BA"/>
    <w:rsid w:val="00D22974"/>
    <w:rsid w:val="00D229E2"/>
    <w:rsid w:val="00D2319F"/>
    <w:rsid w:val="00D23E2A"/>
    <w:rsid w:val="00D24324"/>
    <w:rsid w:val="00D2461E"/>
    <w:rsid w:val="00D268B7"/>
    <w:rsid w:val="00D27497"/>
    <w:rsid w:val="00D30227"/>
    <w:rsid w:val="00D303C0"/>
    <w:rsid w:val="00D30430"/>
    <w:rsid w:val="00D304CF"/>
    <w:rsid w:val="00D30A67"/>
    <w:rsid w:val="00D30A80"/>
    <w:rsid w:val="00D30AFC"/>
    <w:rsid w:val="00D3208B"/>
    <w:rsid w:val="00D3228D"/>
    <w:rsid w:val="00D33563"/>
    <w:rsid w:val="00D336A3"/>
    <w:rsid w:val="00D341FD"/>
    <w:rsid w:val="00D34236"/>
    <w:rsid w:val="00D34281"/>
    <w:rsid w:val="00D3443B"/>
    <w:rsid w:val="00D34594"/>
    <w:rsid w:val="00D34715"/>
    <w:rsid w:val="00D34E8B"/>
    <w:rsid w:val="00D35A91"/>
    <w:rsid w:val="00D35AFF"/>
    <w:rsid w:val="00D371AF"/>
    <w:rsid w:val="00D379C0"/>
    <w:rsid w:val="00D407D5"/>
    <w:rsid w:val="00D407D8"/>
    <w:rsid w:val="00D4088A"/>
    <w:rsid w:val="00D42AEA"/>
    <w:rsid w:val="00D43B86"/>
    <w:rsid w:val="00D43F81"/>
    <w:rsid w:val="00D44407"/>
    <w:rsid w:val="00D4458F"/>
    <w:rsid w:val="00D44AB4"/>
    <w:rsid w:val="00D44E68"/>
    <w:rsid w:val="00D44FE8"/>
    <w:rsid w:val="00D45218"/>
    <w:rsid w:val="00D45314"/>
    <w:rsid w:val="00D45362"/>
    <w:rsid w:val="00D46309"/>
    <w:rsid w:val="00D47B29"/>
    <w:rsid w:val="00D47F3F"/>
    <w:rsid w:val="00D50206"/>
    <w:rsid w:val="00D50B9B"/>
    <w:rsid w:val="00D50F9F"/>
    <w:rsid w:val="00D51C6E"/>
    <w:rsid w:val="00D5247A"/>
    <w:rsid w:val="00D535B3"/>
    <w:rsid w:val="00D53FAE"/>
    <w:rsid w:val="00D54526"/>
    <w:rsid w:val="00D54710"/>
    <w:rsid w:val="00D547FB"/>
    <w:rsid w:val="00D54CC2"/>
    <w:rsid w:val="00D55818"/>
    <w:rsid w:val="00D56605"/>
    <w:rsid w:val="00D56875"/>
    <w:rsid w:val="00D56C48"/>
    <w:rsid w:val="00D5728D"/>
    <w:rsid w:val="00D575D0"/>
    <w:rsid w:val="00D60936"/>
    <w:rsid w:val="00D60D59"/>
    <w:rsid w:val="00D61351"/>
    <w:rsid w:val="00D6186E"/>
    <w:rsid w:val="00D61B20"/>
    <w:rsid w:val="00D6202B"/>
    <w:rsid w:val="00D62D16"/>
    <w:rsid w:val="00D62E30"/>
    <w:rsid w:val="00D636CE"/>
    <w:rsid w:val="00D63B5A"/>
    <w:rsid w:val="00D63F9B"/>
    <w:rsid w:val="00D643D9"/>
    <w:rsid w:val="00D65135"/>
    <w:rsid w:val="00D6556B"/>
    <w:rsid w:val="00D65573"/>
    <w:rsid w:val="00D65BD7"/>
    <w:rsid w:val="00D65E97"/>
    <w:rsid w:val="00D6670D"/>
    <w:rsid w:val="00D66D64"/>
    <w:rsid w:val="00D66F6B"/>
    <w:rsid w:val="00D676A2"/>
    <w:rsid w:val="00D700E2"/>
    <w:rsid w:val="00D703F5"/>
    <w:rsid w:val="00D7102D"/>
    <w:rsid w:val="00D71148"/>
    <w:rsid w:val="00D728C1"/>
    <w:rsid w:val="00D72933"/>
    <w:rsid w:val="00D72C80"/>
    <w:rsid w:val="00D73698"/>
    <w:rsid w:val="00D74077"/>
    <w:rsid w:val="00D74314"/>
    <w:rsid w:val="00D749E8"/>
    <w:rsid w:val="00D74B16"/>
    <w:rsid w:val="00D74D04"/>
    <w:rsid w:val="00D761FC"/>
    <w:rsid w:val="00D7635F"/>
    <w:rsid w:val="00D769FE"/>
    <w:rsid w:val="00D77563"/>
    <w:rsid w:val="00D8093A"/>
    <w:rsid w:val="00D81174"/>
    <w:rsid w:val="00D815D3"/>
    <w:rsid w:val="00D821CF"/>
    <w:rsid w:val="00D82468"/>
    <w:rsid w:val="00D82D77"/>
    <w:rsid w:val="00D82DD9"/>
    <w:rsid w:val="00D856E3"/>
    <w:rsid w:val="00D8598C"/>
    <w:rsid w:val="00D859CC"/>
    <w:rsid w:val="00D863DC"/>
    <w:rsid w:val="00D86C2D"/>
    <w:rsid w:val="00D86E2B"/>
    <w:rsid w:val="00D870FC"/>
    <w:rsid w:val="00D874EF"/>
    <w:rsid w:val="00D87565"/>
    <w:rsid w:val="00D90461"/>
    <w:rsid w:val="00D90464"/>
    <w:rsid w:val="00D90FD2"/>
    <w:rsid w:val="00D9101D"/>
    <w:rsid w:val="00D9195E"/>
    <w:rsid w:val="00D92122"/>
    <w:rsid w:val="00D93472"/>
    <w:rsid w:val="00D93476"/>
    <w:rsid w:val="00D93A62"/>
    <w:rsid w:val="00D93E2F"/>
    <w:rsid w:val="00D9505A"/>
    <w:rsid w:val="00D951D6"/>
    <w:rsid w:val="00D9594C"/>
    <w:rsid w:val="00D95B6F"/>
    <w:rsid w:val="00D95F6B"/>
    <w:rsid w:val="00DA052A"/>
    <w:rsid w:val="00DA0DC0"/>
    <w:rsid w:val="00DA0F52"/>
    <w:rsid w:val="00DA1069"/>
    <w:rsid w:val="00DA1CEB"/>
    <w:rsid w:val="00DA1D71"/>
    <w:rsid w:val="00DA2065"/>
    <w:rsid w:val="00DA21DA"/>
    <w:rsid w:val="00DA26FA"/>
    <w:rsid w:val="00DA271E"/>
    <w:rsid w:val="00DA2DE3"/>
    <w:rsid w:val="00DA3633"/>
    <w:rsid w:val="00DA3D16"/>
    <w:rsid w:val="00DA47CD"/>
    <w:rsid w:val="00DA4AE3"/>
    <w:rsid w:val="00DA501B"/>
    <w:rsid w:val="00DA512D"/>
    <w:rsid w:val="00DA5730"/>
    <w:rsid w:val="00DA5A85"/>
    <w:rsid w:val="00DA5DC2"/>
    <w:rsid w:val="00DA6369"/>
    <w:rsid w:val="00DA658D"/>
    <w:rsid w:val="00DA7098"/>
    <w:rsid w:val="00DA7F51"/>
    <w:rsid w:val="00DB1142"/>
    <w:rsid w:val="00DB17C3"/>
    <w:rsid w:val="00DB2611"/>
    <w:rsid w:val="00DB2786"/>
    <w:rsid w:val="00DB3060"/>
    <w:rsid w:val="00DB3567"/>
    <w:rsid w:val="00DB36DE"/>
    <w:rsid w:val="00DB4CCA"/>
    <w:rsid w:val="00DB5A82"/>
    <w:rsid w:val="00DB5B31"/>
    <w:rsid w:val="00DB5D51"/>
    <w:rsid w:val="00DB68F4"/>
    <w:rsid w:val="00DB7542"/>
    <w:rsid w:val="00DB76BE"/>
    <w:rsid w:val="00DB7B69"/>
    <w:rsid w:val="00DB7E40"/>
    <w:rsid w:val="00DB7FC0"/>
    <w:rsid w:val="00DC0584"/>
    <w:rsid w:val="00DC0894"/>
    <w:rsid w:val="00DC0EA8"/>
    <w:rsid w:val="00DC1C6A"/>
    <w:rsid w:val="00DC2214"/>
    <w:rsid w:val="00DC2CFA"/>
    <w:rsid w:val="00DC3154"/>
    <w:rsid w:val="00DC3E11"/>
    <w:rsid w:val="00DC41B2"/>
    <w:rsid w:val="00DC5CFC"/>
    <w:rsid w:val="00DC5D95"/>
    <w:rsid w:val="00DC5DDC"/>
    <w:rsid w:val="00DC5ED0"/>
    <w:rsid w:val="00DC5FAA"/>
    <w:rsid w:val="00DC6BA3"/>
    <w:rsid w:val="00DC7389"/>
    <w:rsid w:val="00DC7799"/>
    <w:rsid w:val="00DC77D1"/>
    <w:rsid w:val="00DD132A"/>
    <w:rsid w:val="00DD1545"/>
    <w:rsid w:val="00DD1FF2"/>
    <w:rsid w:val="00DD2F6C"/>
    <w:rsid w:val="00DD336A"/>
    <w:rsid w:val="00DD34B4"/>
    <w:rsid w:val="00DD368C"/>
    <w:rsid w:val="00DD3A37"/>
    <w:rsid w:val="00DD3A8F"/>
    <w:rsid w:val="00DD4CC6"/>
    <w:rsid w:val="00DD5D75"/>
    <w:rsid w:val="00DD63BE"/>
    <w:rsid w:val="00DD6E53"/>
    <w:rsid w:val="00DD744B"/>
    <w:rsid w:val="00DD74D4"/>
    <w:rsid w:val="00DD795C"/>
    <w:rsid w:val="00DD7ABC"/>
    <w:rsid w:val="00DE0215"/>
    <w:rsid w:val="00DE021B"/>
    <w:rsid w:val="00DE03C2"/>
    <w:rsid w:val="00DE07AB"/>
    <w:rsid w:val="00DE0D78"/>
    <w:rsid w:val="00DE0E4A"/>
    <w:rsid w:val="00DE1354"/>
    <w:rsid w:val="00DE16BC"/>
    <w:rsid w:val="00DE1BC8"/>
    <w:rsid w:val="00DE211C"/>
    <w:rsid w:val="00DE26EE"/>
    <w:rsid w:val="00DE27A9"/>
    <w:rsid w:val="00DE2EF9"/>
    <w:rsid w:val="00DE33BA"/>
    <w:rsid w:val="00DE3AF8"/>
    <w:rsid w:val="00DE4766"/>
    <w:rsid w:val="00DE4C04"/>
    <w:rsid w:val="00DE4D03"/>
    <w:rsid w:val="00DE4D64"/>
    <w:rsid w:val="00DE4FB9"/>
    <w:rsid w:val="00DE5020"/>
    <w:rsid w:val="00DE5229"/>
    <w:rsid w:val="00DE5E46"/>
    <w:rsid w:val="00DE71FF"/>
    <w:rsid w:val="00DE7893"/>
    <w:rsid w:val="00DF0681"/>
    <w:rsid w:val="00DF0798"/>
    <w:rsid w:val="00DF0E20"/>
    <w:rsid w:val="00DF1D31"/>
    <w:rsid w:val="00DF3BCB"/>
    <w:rsid w:val="00DF4F8F"/>
    <w:rsid w:val="00DF554B"/>
    <w:rsid w:val="00DF647F"/>
    <w:rsid w:val="00DF6582"/>
    <w:rsid w:val="00DF7CBA"/>
    <w:rsid w:val="00E001E2"/>
    <w:rsid w:val="00E00E31"/>
    <w:rsid w:val="00E01493"/>
    <w:rsid w:val="00E01A4F"/>
    <w:rsid w:val="00E01A71"/>
    <w:rsid w:val="00E02889"/>
    <w:rsid w:val="00E02AB3"/>
    <w:rsid w:val="00E02C53"/>
    <w:rsid w:val="00E02F57"/>
    <w:rsid w:val="00E03434"/>
    <w:rsid w:val="00E03E19"/>
    <w:rsid w:val="00E053D6"/>
    <w:rsid w:val="00E0559C"/>
    <w:rsid w:val="00E05F5A"/>
    <w:rsid w:val="00E07097"/>
    <w:rsid w:val="00E07E74"/>
    <w:rsid w:val="00E103AD"/>
    <w:rsid w:val="00E10A5D"/>
    <w:rsid w:val="00E1165D"/>
    <w:rsid w:val="00E11D6E"/>
    <w:rsid w:val="00E121B0"/>
    <w:rsid w:val="00E12444"/>
    <w:rsid w:val="00E1395B"/>
    <w:rsid w:val="00E144FE"/>
    <w:rsid w:val="00E14BFC"/>
    <w:rsid w:val="00E1502E"/>
    <w:rsid w:val="00E154B4"/>
    <w:rsid w:val="00E15D21"/>
    <w:rsid w:val="00E17132"/>
    <w:rsid w:val="00E17911"/>
    <w:rsid w:val="00E17EB8"/>
    <w:rsid w:val="00E200FA"/>
    <w:rsid w:val="00E2046F"/>
    <w:rsid w:val="00E206CB"/>
    <w:rsid w:val="00E20BDF"/>
    <w:rsid w:val="00E23364"/>
    <w:rsid w:val="00E237B2"/>
    <w:rsid w:val="00E2401B"/>
    <w:rsid w:val="00E24113"/>
    <w:rsid w:val="00E24FBF"/>
    <w:rsid w:val="00E255B8"/>
    <w:rsid w:val="00E25A3B"/>
    <w:rsid w:val="00E25A9D"/>
    <w:rsid w:val="00E25D38"/>
    <w:rsid w:val="00E25F8D"/>
    <w:rsid w:val="00E266B4"/>
    <w:rsid w:val="00E26758"/>
    <w:rsid w:val="00E26B37"/>
    <w:rsid w:val="00E26C77"/>
    <w:rsid w:val="00E2760B"/>
    <w:rsid w:val="00E27927"/>
    <w:rsid w:val="00E27F85"/>
    <w:rsid w:val="00E31E93"/>
    <w:rsid w:val="00E33145"/>
    <w:rsid w:val="00E333EC"/>
    <w:rsid w:val="00E33ACD"/>
    <w:rsid w:val="00E3475F"/>
    <w:rsid w:val="00E3476E"/>
    <w:rsid w:val="00E34F90"/>
    <w:rsid w:val="00E35403"/>
    <w:rsid w:val="00E3561D"/>
    <w:rsid w:val="00E358BD"/>
    <w:rsid w:val="00E35B70"/>
    <w:rsid w:val="00E36E6F"/>
    <w:rsid w:val="00E36E95"/>
    <w:rsid w:val="00E379DF"/>
    <w:rsid w:val="00E37FBF"/>
    <w:rsid w:val="00E40403"/>
    <w:rsid w:val="00E40469"/>
    <w:rsid w:val="00E4064C"/>
    <w:rsid w:val="00E409DA"/>
    <w:rsid w:val="00E40DC8"/>
    <w:rsid w:val="00E410C6"/>
    <w:rsid w:val="00E41318"/>
    <w:rsid w:val="00E41A4E"/>
    <w:rsid w:val="00E41B29"/>
    <w:rsid w:val="00E42666"/>
    <w:rsid w:val="00E4291A"/>
    <w:rsid w:val="00E436BE"/>
    <w:rsid w:val="00E43E16"/>
    <w:rsid w:val="00E43EF7"/>
    <w:rsid w:val="00E44CC1"/>
    <w:rsid w:val="00E44FE8"/>
    <w:rsid w:val="00E4586E"/>
    <w:rsid w:val="00E45BA7"/>
    <w:rsid w:val="00E45C73"/>
    <w:rsid w:val="00E47658"/>
    <w:rsid w:val="00E47826"/>
    <w:rsid w:val="00E50970"/>
    <w:rsid w:val="00E521FE"/>
    <w:rsid w:val="00E52C2F"/>
    <w:rsid w:val="00E535D6"/>
    <w:rsid w:val="00E549C0"/>
    <w:rsid w:val="00E54B5A"/>
    <w:rsid w:val="00E54FA4"/>
    <w:rsid w:val="00E55424"/>
    <w:rsid w:val="00E55A86"/>
    <w:rsid w:val="00E55E88"/>
    <w:rsid w:val="00E55FA3"/>
    <w:rsid w:val="00E57A9E"/>
    <w:rsid w:val="00E57B41"/>
    <w:rsid w:val="00E60CE0"/>
    <w:rsid w:val="00E60CEA"/>
    <w:rsid w:val="00E60F9D"/>
    <w:rsid w:val="00E61095"/>
    <w:rsid w:val="00E6131B"/>
    <w:rsid w:val="00E6160D"/>
    <w:rsid w:val="00E6167D"/>
    <w:rsid w:val="00E62366"/>
    <w:rsid w:val="00E62A4E"/>
    <w:rsid w:val="00E635B5"/>
    <w:rsid w:val="00E6377E"/>
    <w:rsid w:val="00E63B0B"/>
    <w:rsid w:val="00E63DDC"/>
    <w:rsid w:val="00E6461C"/>
    <w:rsid w:val="00E651C1"/>
    <w:rsid w:val="00E65910"/>
    <w:rsid w:val="00E65A79"/>
    <w:rsid w:val="00E65C6D"/>
    <w:rsid w:val="00E67DF0"/>
    <w:rsid w:val="00E71626"/>
    <w:rsid w:val="00E737F0"/>
    <w:rsid w:val="00E73C6D"/>
    <w:rsid w:val="00E73F7A"/>
    <w:rsid w:val="00E741EB"/>
    <w:rsid w:val="00E744BE"/>
    <w:rsid w:val="00E751B8"/>
    <w:rsid w:val="00E75BAB"/>
    <w:rsid w:val="00E765FE"/>
    <w:rsid w:val="00E76D3C"/>
    <w:rsid w:val="00E76D84"/>
    <w:rsid w:val="00E76E6F"/>
    <w:rsid w:val="00E7738C"/>
    <w:rsid w:val="00E77FE6"/>
    <w:rsid w:val="00E80084"/>
    <w:rsid w:val="00E8015B"/>
    <w:rsid w:val="00E8030E"/>
    <w:rsid w:val="00E80878"/>
    <w:rsid w:val="00E81314"/>
    <w:rsid w:val="00E81818"/>
    <w:rsid w:val="00E8276A"/>
    <w:rsid w:val="00E828CC"/>
    <w:rsid w:val="00E8313A"/>
    <w:rsid w:val="00E85240"/>
    <w:rsid w:val="00E8557F"/>
    <w:rsid w:val="00E86BFE"/>
    <w:rsid w:val="00E878CC"/>
    <w:rsid w:val="00E878D5"/>
    <w:rsid w:val="00E90E3F"/>
    <w:rsid w:val="00E9135A"/>
    <w:rsid w:val="00E9344A"/>
    <w:rsid w:val="00E93C55"/>
    <w:rsid w:val="00E93DF7"/>
    <w:rsid w:val="00E94059"/>
    <w:rsid w:val="00E94D99"/>
    <w:rsid w:val="00E95769"/>
    <w:rsid w:val="00E9599D"/>
    <w:rsid w:val="00E95A5D"/>
    <w:rsid w:val="00E95A8E"/>
    <w:rsid w:val="00E95B08"/>
    <w:rsid w:val="00E95FB5"/>
    <w:rsid w:val="00E960E6"/>
    <w:rsid w:val="00E96EA1"/>
    <w:rsid w:val="00E97AF7"/>
    <w:rsid w:val="00E97D03"/>
    <w:rsid w:val="00EA0374"/>
    <w:rsid w:val="00EA0638"/>
    <w:rsid w:val="00EA14AC"/>
    <w:rsid w:val="00EA1BC6"/>
    <w:rsid w:val="00EA2435"/>
    <w:rsid w:val="00EA25AD"/>
    <w:rsid w:val="00EA262F"/>
    <w:rsid w:val="00EA2826"/>
    <w:rsid w:val="00EA309C"/>
    <w:rsid w:val="00EA3258"/>
    <w:rsid w:val="00EA48F7"/>
    <w:rsid w:val="00EA50D3"/>
    <w:rsid w:val="00EA5D03"/>
    <w:rsid w:val="00EA666E"/>
    <w:rsid w:val="00EA6C1B"/>
    <w:rsid w:val="00EA70E2"/>
    <w:rsid w:val="00EB113F"/>
    <w:rsid w:val="00EB1BE5"/>
    <w:rsid w:val="00EB21D3"/>
    <w:rsid w:val="00EB232A"/>
    <w:rsid w:val="00EB40C6"/>
    <w:rsid w:val="00EB474C"/>
    <w:rsid w:val="00EB54CA"/>
    <w:rsid w:val="00EB54ED"/>
    <w:rsid w:val="00EB5853"/>
    <w:rsid w:val="00EB59F5"/>
    <w:rsid w:val="00EB5D1C"/>
    <w:rsid w:val="00EB6053"/>
    <w:rsid w:val="00EB6774"/>
    <w:rsid w:val="00EB68AF"/>
    <w:rsid w:val="00EB7CC9"/>
    <w:rsid w:val="00EC14E3"/>
    <w:rsid w:val="00EC1A34"/>
    <w:rsid w:val="00EC1A6A"/>
    <w:rsid w:val="00EC1E69"/>
    <w:rsid w:val="00EC1F41"/>
    <w:rsid w:val="00EC2308"/>
    <w:rsid w:val="00EC3082"/>
    <w:rsid w:val="00EC30FF"/>
    <w:rsid w:val="00EC457E"/>
    <w:rsid w:val="00EC459D"/>
    <w:rsid w:val="00EC513B"/>
    <w:rsid w:val="00EC54B2"/>
    <w:rsid w:val="00EC5668"/>
    <w:rsid w:val="00EC6161"/>
    <w:rsid w:val="00EC6806"/>
    <w:rsid w:val="00ED145E"/>
    <w:rsid w:val="00ED216E"/>
    <w:rsid w:val="00ED28B4"/>
    <w:rsid w:val="00ED31D5"/>
    <w:rsid w:val="00ED356C"/>
    <w:rsid w:val="00ED357A"/>
    <w:rsid w:val="00ED4471"/>
    <w:rsid w:val="00ED57D6"/>
    <w:rsid w:val="00ED5A8D"/>
    <w:rsid w:val="00ED622A"/>
    <w:rsid w:val="00ED6AFF"/>
    <w:rsid w:val="00ED77B8"/>
    <w:rsid w:val="00ED7C44"/>
    <w:rsid w:val="00ED7F8E"/>
    <w:rsid w:val="00EE15DE"/>
    <w:rsid w:val="00EE1C7E"/>
    <w:rsid w:val="00EE2EE9"/>
    <w:rsid w:val="00EE3A1A"/>
    <w:rsid w:val="00EE41F7"/>
    <w:rsid w:val="00EE466A"/>
    <w:rsid w:val="00EE535B"/>
    <w:rsid w:val="00EE5531"/>
    <w:rsid w:val="00EE5861"/>
    <w:rsid w:val="00EE5B3A"/>
    <w:rsid w:val="00EE6547"/>
    <w:rsid w:val="00EE6616"/>
    <w:rsid w:val="00EE66E4"/>
    <w:rsid w:val="00EE67BE"/>
    <w:rsid w:val="00EE7123"/>
    <w:rsid w:val="00EF162F"/>
    <w:rsid w:val="00EF1636"/>
    <w:rsid w:val="00EF1FA1"/>
    <w:rsid w:val="00EF2539"/>
    <w:rsid w:val="00EF25F1"/>
    <w:rsid w:val="00EF2C0A"/>
    <w:rsid w:val="00EF3573"/>
    <w:rsid w:val="00EF3A96"/>
    <w:rsid w:val="00EF3AD2"/>
    <w:rsid w:val="00EF3B91"/>
    <w:rsid w:val="00EF3EAE"/>
    <w:rsid w:val="00EF3FEF"/>
    <w:rsid w:val="00EF459B"/>
    <w:rsid w:val="00EF470A"/>
    <w:rsid w:val="00EF4A4D"/>
    <w:rsid w:val="00EF4E72"/>
    <w:rsid w:val="00EF54E7"/>
    <w:rsid w:val="00EF56A0"/>
    <w:rsid w:val="00EF58C7"/>
    <w:rsid w:val="00EF663B"/>
    <w:rsid w:val="00EF6854"/>
    <w:rsid w:val="00EF68FE"/>
    <w:rsid w:val="00EF696B"/>
    <w:rsid w:val="00EF7108"/>
    <w:rsid w:val="00EF79C9"/>
    <w:rsid w:val="00EF7BE0"/>
    <w:rsid w:val="00F00920"/>
    <w:rsid w:val="00F011B0"/>
    <w:rsid w:val="00F01BEB"/>
    <w:rsid w:val="00F01C02"/>
    <w:rsid w:val="00F028FB"/>
    <w:rsid w:val="00F02C1B"/>
    <w:rsid w:val="00F03335"/>
    <w:rsid w:val="00F03E8A"/>
    <w:rsid w:val="00F06F9A"/>
    <w:rsid w:val="00F07694"/>
    <w:rsid w:val="00F1025D"/>
    <w:rsid w:val="00F10428"/>
    <w:rsid w:val="00F10429"/>
    <w:rsid w:val="00F107E2"/>
    <w:rsid w:val="00F110F6"/>
    <w:rsid w:val="00F113AF"/>
    <w:rsid w:val="00F11440"/>
    <w:rsid w:val="00F1261E"/>
    <w:rsid w:val="00F12921"/>
    <w:rsid w:val="00F12AA3"/>
    <w:rsid w:val="00F134FC"/>
    <w:rsid w:val="00F13D07"/>
    <w:rsid w:val="00F14850"/>
    <w:rsid w:val="00F148A5"/>
    <w:rsid w:val="00F151CF"/>
    <w:rsid w:val="00F15212"/>
    <w:rsid w:val="00F156FB"/>
    <w:rsid w:val="00F15B9D"/>
    <w:rsid w:val="00F161A8"/>
    <w:rsid w:val="00F171FC"/>
    <w:rsid w:val="00F17499"/>
    <w:rsid w:val="00F17972"/>
    <w:rsid w:val="00F20DAD"/>
    <w:rsid w:val="00F20F6C"/>
    <w:rsid w:val="00F21B55"/>
    <w:rsid w:val="00F22FC4"/>
    <w:rsid w:val="00F233BE"/>
    <w:rsid w:val="00F23484"/>
    <w:rsid w:val="00F251DB"/>
    <w:rsid w:val="00F25837"/>
    <w:rsid w:val="00F25970"/>
    <w:rsid w:val="00F25C2B"/>
    <w:rsid w:val="00F2627D"/>
    <w:rsid w:val="00F26354"/>
    <w:rsid w:val="00F26630"/>
    <w:rsid w:val="00F2677C"/>
    <w:rsid w:val="00F27E46"/>
    <w:rsid w:val="00F304B0"/>
    <w:rsid w:val="00F3172C"/>
    <w:rsid w:val="00F31EAB"/>
    <w:rsid w:val="00F32E06"/>
    <w:rsid w:val="00F330BC"/>
    <w:rsid w:val="00F35840"/>
    <w:rsid w:val="00F3631C"/>
    <w:rsid w:val="00F36466"/>
    <w:rsid w:val="00F36497"/>
    <w:rsid w:val="00F36998"/>
    <w:rsid w:val="00F37474"/>
    <w:rsid w:val="00F37694"/>
    <w:rsid w:val="00F37E3B"/>
    <w:rsid w:val="00F407E2"/>
    <w:rsid w:val="00F40BB2"/>
    <w:rsid w:val="00F40D5B"/>
    <w:rsid w:val="00F414F7"/>
    <w:rsid w:val="00F42204"/>
    <w:rsid w:val="00F42F32"/>
    <w:rsid w:val="00F435D3"/>
    <w:rsid w:val="00F437F2"/>
    <w:rsid w:val="00F43F05"/>
    <w:rsid w:val="00F44037"/>
    <w:rsid w:val="00F44916"/>
    <w:rsid w:val="00F45174"/>
    <w:rsid w:val="00F451BA"/>
    <w:rsid w:val="00F45269"/>
    <w:rsid w:val="00F4531A"/>
    <w:rsid w:val="00F454B7"/>
    <w:rsid w:val="00F45B72"/>
    <w:rsid w:val="00F45CE6"/>
    <w:rsid w:val="00F470F2"/>
    <w:rsid w:val="00F4717A"/>
    <w:rsid w:val="00F47193"/>
    <w:rsid w:val="00F47A57"/>
    <w:rsid w:val="00F47ED0"/>
    <w:rsid w:val="00F50C0E"/>
    <w:rsid w:val="00F50DC5"/>
    <w:rsid w:val="00F520A2"/>
    <w:rsid w:val="00F5215B"/>
    <w:rsid w:val="00F5251B"/>
    <w:rsid w:val="00F5506F"/>
    <w:rsid w:val="00F56989"/>
    <w:rsid w:val="00F57241"/>
    <w:rsid w:val="00F6108A"/>
    <w:rsid w:val="00F61474"/>
    <w:rsid w:val="00F61A7A"/>
    <w:rsid w:val="00F61DBF"/>
    <w:rsid w:val="00F61F53"/>
    <w:rsid w:val="00F62048"/>
    <w:rsid w:val="00F62422"/>
    <w:rsid w:val="00F62C7F"/>
    <w:rsid w:val="00F62D35"/>
    <w:rsid w:val="00F62FB2"/>
    <w:rsid w:val="00F63B60"/>
    <w:rsid w:val="00F63DD8"/>
    <w:rsid w:val="00F64B72"/>
    <w:rsid w:val="00F654EF"/>
    <w:rsid w:val="00F65507"/>
    <w:rsid w:val="00F65FEA"/>
    <w:rsid w:val="00F6624C"/>
    <w:rsid w:val="00F664AA"/>
    <w:rsid w:val="00F6671C"/>
    <w:rsid w:val="00F675EF"/>
    <w:rsid w:val="00F67D42"/>
    <w:rsid w:val="00F7022F"/>
    <w:rsid w:val="00F706D9"/>
    <w:rsid w:val="00F72449"/>
    <w:rsid w:val="00F72CCD"/>
    <w:rsid w:val="00F73B79"/>
    <w:rsid w:val="00F73DDA"/>
    <w:rsid w:val="00F74B2D"/>
    <w:rsid w:val="00F75389"/>
    <w:rsid w:val="00F755A4"/>
    <w:rsid w:val="00F75F16"/>
    <w:rsid w:val="00F7627A"/>
    <w:rsid w:val="00F7637F"/>
    <w:rsid w:val="00F76451"/>
    <w:rsid w:val="00F800A7"/>
    <w:rsid w:val="00F801FA"/>
    <w:rsid w:val="00F815C8"/>
    <w:rsid w:val="00F818B3"/>
    <w:rsid w:val="00F83006"/>
    <w:rsid w:val="00F83399"/>
    <w:rsid w:val="00F839D1"/>
    <w:rsid w:val="00F83AAC"/>
    <w:rsid w:val="00F83B6B"/>
    <w:rsid w:val="00F84847"/>
    <w:rsid w:val="00F84B47"/>
    <w:rsid w:val="00F85A8B"/>
    <w:rsid w:val="00F85D47"/>
    <w:rsid w:val="00F86747"/>
    <w:rsid w:val="00F86855"/>
    <w:rsid w:val="00F86CB9"/>
    <w:rsid w:val="00F86F69"/>
    <w:rsid w:val="00F86FB7"/>
    <w:rsid w:val="00F8716D"/>
    <w:rsid w:val="00F87FA5"/>
    <w:rsid w:val="00F90478"/>
    <w:rsid w:val="00F90EA7"/>
    <w:rsid w:val="00F91224"/>
    <w:rsid w:val="00F921CF"/>
    <w:rsid w:val="00F923A0"/>
    <w:rsid w:val="00F92411"/>
    <w:rsid w:val="00F9349E"/>
    <w:rsid w:val="00F93BFB"/>
    <w:rsid w:val="00F95D81"/>
    <w:rsid w:val="00F96EFA"/>
    <w:rsid w:val="00F97330"/>
    <w:rsid w:val="00F97C68"/>
    <w:rsid w:val="00FA0260"/>
    <w:rsid w:val="00FA02DD"/>
    <w:rsid w:val="00FA102D"/>
    <w:rsid w:val="00FA130C"/>
    <w:rsid w:val="00FA1E84"/>
    <w:rsid w:val="00FA210C"/>
    <w:rsid w:val="00FA2282"/>
    <w:rsid w:val="00FA2342"/>
    <w:rsid w:val="00FA26C8"/>
    <w:rsid w:val="00FA2B55"/>
    <w:rsid w:val="00FA2FF9"/>
    <w:rsid w:val="00FA3A8A"/>
    <w:rsid w:val="00FA3C43"/>
    <w:rsid w:val="00FA52B7"/>
    <w:rsid w:val="00FA55FB"/>
    <w:rsid w:val="00FA5A24"/>
    <w:rsid w:val="00FA6B16"/>
    <w:rsid w:val="00FA7170"/>
    <w:rsid w:val="00FA74C2"/>
    <w:rsid w:val="00FA7853"/>
    <w:rsid w:val="00FA7EE1"/>
    <w:rsid w:val="00FB057A"/>
    <w:rsid w:val="00FB0A1F"/>
    <w:rsid w:val="00FB1409"/>
    <w:rsid w:val="00FB1E82"/>
    <w:rsid w:val="00FB27F6"/>
    <w:rsid w:val="00FB2AAF"/>
    <w:rsid w:val="00FB30BB"/>
    <w:rsid w:val="00FB3295"/>
    <w:rsid w:val="00FB44D7"/>
    <w:rsid w:val="00FB5378"/>
    <w:rsid w:val="00FB5597"/>
    <w:rsid w:val="00FB6308"/>
    <w:rsid w:val="00FB6A82"/>
    <w:rsid w:val="00FB6B25"/>
    <w:rsid w:val="00FB6F08"/>
    <w:rsid w:val="00FB7432"/>
    <w:rsid w:val="00FB7D26"/>
    <w:rsid w:val="00FC0099"/>
    <w:rsid w:val="00FC0B99"/>
    <w:rsid w:val="00FC0CA5"/>
    <w:rsid w:val="00FC0DEE"/>
    <w:rsid w:val="00FC1A2B"/>
    <w:rsid w:val="00FC1C0E"/>
    <w:rsid w:val="00FC1C35"/>
    <w:rsid w:val="00FC200F"/>
    <w:rsid w:val="00FC4491"/>
    <w:rsid w:val="00FC4963"/>
    <w:rsid w:val="00FC4C14"/>
    <w:rsid w:val="00FC5619"/>
    <w:rsid w:val="00FC5B45"/>
    <w:rsid w:val="00FC6AA1"/>
    <w:rsid w:val="00FC74DF"/>
    <w:rsid w:val="00FC7560"/>
    <w:rsid w:val="00FD1122"/>
    <w:rsid w:val="00FD1B0A"/>
    <w:rsid w:val="00FD1EBF"/>
    <w:rsid w:val="00FD2071"/>
    <w:rsid w:val="00FD2AA9"/>
    <w:rsid w:val="00FD401D"/>
    <w:rsid w:val="00FD49C5"/>
    <w:rsid w:val="00FD4B43"/>
    <w:rsid w:val="00FD4BFE"/>
    <w:rsid w:val="00FD4DE6"/>
    <w:rsid w:val="00FD5020"/>
    <w:rsid w:val="00FD58E8"/>
    <w:rsid w:val="00FD5FD5"/>
    <w:rsid w:val="00FD5FE5"/>
    <w:rsid w:val="00FD6092"/>
    <w:rsid w:val="00FD71F4"/>
    <w:rsid w:val="00FD770F"/>
    <w:rsid w:val="00FE00BC"/>
    <w:rsid w:val="00FE184C"/>
    <w:rsid w:val="00FE195E"/>
    <w:rsid w:val="00FE38CD"/>
    <w:rsid w:val="00FE3CCB"/>
    <w:rsid w:val="00FE430F"/>
    <w:rsid w:val="00FE4736"/>
    <w:rsid w:val="00FE4B47"/>
    <w:rsid w:val="00FE4F58"/>
    <w:rsid w:val="00FE50D8"/>
    <w:rsid w:val="00FE5E75"/>
    <w:rsid w:val="00FE6F3C"/>
    <w:rsid w:val="00FE72F1"/>
    <w:rsid w:val="00FE74E6"/>
    <w:rsid w:val="00FE7CC9"/>
    <w:rsid w:val="00FE7EAA"/>
    <w:rsid w:val="00FF019C"/>
    <w:rsid w:val="00FF0ABA"/>
    <w:rsid w:val="00FF2338"/>
    <w:rsid w:val="00FF2DA0"/>
    <w:rsid w:val="00FF390B"/>
    <w:rsid w:val="00FF421B"/>
    <w:rsid w:val="00FF5AD8"/>
    <w:rsid w:val="00FF5D1C"/>
    <w:rsid w:val="00FF5DDB"/>
    <w:rsid w:val="00FF5F05"/>
    <w:rsid w:val="00FF6141"/>
    <w:rsid w:val="00FF61B9"/>
    <w:rsid w:val="00FF62E9"/>
    <w:rsid w:val="00FF6469"/>
    <w:rsid w:val="00FF655D"/>
    <w:rsid w:val="00FF676C"/>
    <w:rsid w:val="00FF68BA"/>
    <w:rsid w:val="00FF6983"/>
    <w:rsid w:val="00FF6C9B"/>
    <w:rsid w:val="00FF702E"/>
    <w:rsid w:val="00FF7E22"/>
    <w:rsid w:val="00FF7E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c7edcc"/>
    </o:shapedefaults>
    <o:shapelayout v:ext="edit">
      <o:idmap v:ext="edit" data="1"/>
    </o:shapelayout>
  </w:shapeDefaults>
  <w:decimalSymbol w:val="."/>
  <w:listSeparator w:val=","/>
  <w14:docId w14:val="7AC1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36E36"/>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
    <w:next w:val="a0"/>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Header 2,Header2,22,heading2,2nd level,H21,H22,H23,H24,H25,R2,E2,†berschrift 2,õberschrift 2"/>
    <w:basedOn w:val="a"/>
    <w:next w:val="a0"/>
    <w:link w:val="20"/>
    <w:qFormat/>
    <w:rsid w:val="002328B0"/>
    <w:pPr>
      <w:keepNext/>
      <w:numPr>
        <w:ilvl w:val="1"/>
        <w:numId w:val="1"/>
      </w:numPr>
      <w:spacing w:before="240" w:after="60"/>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qFormat/>
    <w:rsid w:val="002328B0"/>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
    <w:next w:val="a"/>
    <w:link w:val="40"/>
    <w:qFormat/>
    <w:rsid w:val="002328B0"/>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2328B0"/>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328B0"/>
    <w:rPr>
      <w:rFonts w:ascii="Arial" w:eastAsia="MS Mincho" w:hAnsi="Arial" w:cs="Times New Roman"/>
      <w:b/>
      <w:sz w:val="20"/>
      <w:szCs w:val="24"/>
      <w:lang w:eastAsia="en-US"/>
    </w:rPr>
  </w:style>
  <w:style w:type="table" w:styleId="a6">
    <w:name w:val="Table Grid"/>
    <w:basedOn w:val="a2"/>
    <w:uiPriority w:val="3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F755A4"/>
    <w:pPr>
      <w:spacing w:before="120" w:after="120" w:line="264" w:lineRule="auto"/>
      <w:jc w:val="both"/>
    </w:pPr>
    <w:rPr>
      <w:rFonts w:eastAsia="宋体"/>
      <w:lang w:eastAsia="zh-CN"/>
    </w:rPr>
  </w:style>
  <w:style w:type="character" w:customStyle="1" w:styleId="00TextChar">
    <w:name w:val="00_Text Char"/>
    <w:basedOn w:val="a1"/>
    <w:link w:val="00Text"/>
    <w:rsid w:val="00F755A4"/>
    <w:rPr>
      <w:rFonts w:ascii="Times New Roman" w:eastAsia="宋体" w:hAnsi="Times New Roman" w:cs="Times New Roman"/>
      <w:sz w:val="20"/>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unhideWhenUsed/>
    <w:rsid w:val="002328B0"/>
    <w:pPr>
      <w:spacing w:after="120"/>
    </w:pPr>
  </w:style>
  <w:style w:type="character" w:customStyle="1" w:styleId="a7">
    <w:name w:val="正文文本 字符"/>
    <w:basedOn w:val="a1"/>
    <w:link w:val="a0"/>
    <w:uiPriority w:val="99"/>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iPriority w:val="99"/>
    <w:semiHidden/>
    <w:unhideWhenUsed/>
    <w:rsid w:val="00B774DC"/>
    <w:rPr>
      <w:sz w:val="16"/>
      <w:szCs w:val="16"/>
    </w:rPr>
  </w:style>
  <w:style w:type="paragraph" w:styleId="ae">
    <w:name w:val="annotation text"/>
    <w:basedOn w:val="a"/>
    <w:link w:val="af"/>
    <w:uiPriority w:val="99"/>
    <w:semiHidden/>
    <w:unhideWhenUsed/>
    <w:rsid w:val="00B774DC"/>
    <w:rPr>
      <w:szCs w:val="20"/>
    </w:rPr>
  </w:style>
  <w:style w:type="character" w:customStyle="1" w:styleId="af">
    <w:name w:val="批注文字 字符"/>
    <w:basedOn w:val="a1"/>
    <w:link w:val="ae"/>
    <w:uiPriority w:val="99"/>
    <w:semiHidden/>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
    <w:link w:val="TALChar"/>
    <w:qFormat/>
    <w:rsid w:val="006E68EE"/>
    <w:pPr>
      <w:keepNext/>
      <w:keepLines/>
      <w:overflowPunct w:val="0"/>
      <w:autoSpaceDE w:val="0"/>
      <w:autoSpaceDN w:val="0"/>
      <w:adjustRightInd w:val="0"/>
      <w:textAlignment w:val="baseline"/>
    </w:pPr>
    <w:rPr>
      <w:rFonts w:ascii="Arial" w:hAnsi="Arial"/>
      <w:sz w:val="18"/>
      <w:szCs w:val="20"/>
      <w:lang w:val="en-GB"/>
    </w:rPr>
  </w:style>
  <w:style w:type="paragraph" w:customStyle="1" w:styleId="TH">
    <w:name w:val="TH"/>
    <w:basedOn w:val="a"/>
    <w:link w:val="THChar"/>
    <w:qFormat/>
    <w:rsid w:val="006E68EE"/>
    <w:pPr>
      <w:keepNext/>
      <w:keepLines/>
      <w:overflowPunct w:val="0"/>
      <w:autoSpaceDE w:val="0"/>
      <w:autoSpaceDN w:val="0"/>
      <w:adjustRightInd w:val="0"/>
      <w:spacing w:before="60" w:after="180"/>
      <w:jc w:val="center"/>
      <w:textAlignment w:val="baseline"/>
    </w:pPr>
    <w:rPr>
      <w:rFonts w:ascii="Arial" w:hAnsi="Arial"/>
      <w:b/>
      <w:szCs w:val="20"/>
      <w:lang w:val="en-GB" w:eastAsia="x-none"/>
    </w:rPr>
  </w:style>
  <w:style w:type="character" w:customStyle="1" w:styleId="THChar">
    <w:name w:val="TH Char"/>
    <w:link w:val="TH"/>
    <w:qFormat/>
    <w:rsid w:val="006E68EE"/>
    <w:rPr>
      <w:rFonts w:ascii="Arial" w:eastAsia="Times New Roman" w:hAnsi="Arial" w:cs="Times New Roman"/>
      <w:b/>
      <w:sz w:val="20"/>
      <w:szCs w:val="20"/>
      <w:lang w:val="en-GB" w:eastAsia="x-none"/>
    </w:rPr>
  </w:style>
  <w:style w:type="character" w:customStyle="1" w:styleId="TALChar">
    <w:name w:val="TAL Char"/>
    <w:link w:val="TAL"/>
    <w:qFormat/>
    <w:rsid w:val="006E68EE"/>
    <w:rPr>
      <w:rFonts w:ascii="Arial" w:eastAsia="Times New Roman" w:hAnsi="Arial" w:cs="Times New Roman"/>
      <w:sz w:val="18"/>
      <w:szCs w:val="20"/>
      <w:lang w:val="en-GB" w:eastAsia="en-US"/>
    </w:rPr>
  </w:style>
  <w:style w:type="paragraph" w:customStyle="1" w:styleId="FP">
    <w:name w:val="FP"/>
    <w:basedOn w:val="a"/>
    <w:rsid w:val="000D511E"/>
    <w:pPr>
      <w:overflowPunct w:val="0"/>
      <w:autoSpaceDE w:val="0"/>
      <w:autoSpaceDN w:val="0"/>
      <w:adjustRightInd w:val="0"/>
      <w:textAlignment w:val="baseline"/>
    </w:pPr>
    <w:rPr>
      <w:szCs w:val="20"/>
      <w:lang w:val="en-GB"/>
    </w:rPr>
  </w:style>
  <w:style w:type="paragraph" w:customStyle="1" w:styleId="B1">
    <w:name w:val="B1"/>
    <w:basedOn w:val="af2"/>
    <w:link w:val="B10"/>
    <w:qFormat/>
    <w:rsid w:val="000D511E"/>
    <w:pPr>
      <w:overflowPunct w:val="0"/>
      <w:autoSpaceDE w:val="0"/>
      <w:autoSpaceDN w:val="0"/>
      <w:adjustRightInd w:val="0"/>
      <w:spacing w:after="180"/>
      <w:ind w:left="568" w:firstLineChars="0" w:hanging="284"/>
      <w:contextualSpacing w:val="0"/>
      <w:textAlignment w:val="baseline"/>
    </w:pPr>
    <w:rPr>
      <w:szCs w:val="20"/>
      <w:lang w:val="en-GB"/>
    </w:rPr>
  </w:style>
  <w:style w:type="character" w:customStyle="1" w:styleId="B10">
    <w:name w:val="B1 (文字)"/>
    <w:link w:val="B1"/>
    <w:rsid w:val="000D511E"/>
    <w:rPr>
      <w:rFonts w:ascii="Times New Roman" w:eastAsia="Times New Roman" w:hAnsi="Times New Roman" w:cs="Times New Roman"/>
      <w:sz w:val="20"/>
      <w:szCs w:val="20"/>
      <w:lang w:val="en-GB" w:eastAsia="en-US"/>
    </w:rPr>
  </w:style>
  <w:style w:type="paragraph" w:styleId="af2">
    <w:name w:val="List"/>
    <w:basedOn w:val="a"/>
    <w:uiPriority w:val="99"/>
    <w:semiHidden/>
    <w:unhideWhenUsed/>
    <w:rsid w:val="000D511E"/>
    <w:pPr>
      <w:ind w:left="200" w:hangingChars="200" w:hanging="200"/>
      <w:contextualSpacing/>
    </w:pPr>
  </w:style>
  <w:style w:type="paragraph" w:customStyle="1" w:styleId="RAN1bullet2">
    <w:name w:val="RAN1 bullet2"/>
    <w:basedOn w:val="a"/>
    <w:qFormat/>
    <w:rsid w:val="0091365D"/>
    <w:pPr>
      <w:numPr>
        <w:ilvl w:val="1"/>
        <w:numId w:val="5"/>
      </w:numPr>
      <w:tabs>
        <w:tab w:val="left" w:pos="1440"/>
      </w:tabs>
    </w:pPr>
    <w:rPr>
      <w:rFonts w:ascii="Times" w:eastAsia="Batang" w:hAnsi="Times"/>
      <w:szCs w:val="20"/>
    </w:rPr>
  </w:style>
  <w:style w:type="paragraph" w:customStyle="1" w:styleId="textintend1">
    <w:name w:val="text intend 1"/>
    <w:basedOn w:val="a"/>
    <w:rsid w:val="00890894"/>
    <w:pPr>
      <w:overflowPunct w:val="0"/>
      <w:autoSpaceDE w:val="0"/>
      <w:autoSpaceDN w:val="0"/>
      <w:adjustRightInd w:val="0"/>
      <w:spacing w:after="120"/>
      <w:ind w:left="360" w:hanging="360"/>
      <w:jc w:val="both"/>
      <w:textAlignment w:val="baseline"/>
    </w:pPr>
    <w:rPr>
      <w:rFonts w:eastAsia="MS Mincho"/>
      <w:sz w:val="24"/>
      <w:szCs w:val="20"/>
      <w:lang w:eastAsia="x-none"/>
    </w:rPr>
  </w:style>
  <w:style w:type="paragraph" w:customStyle="1" w:styleId="TAH">
    <w:name w:val="TAH"/>
    <w:basedOn w:val="a"/>
    <w:link w:val="TAHCar"/>
    <w:rsid w:val="00A85154"/>
    <w:pPr>
      <w:keepNext/>
      <w:keepLines/>
      <w:jc w:val="center"/>
    </w:pPr>
    <w:rPr>
      <w:rFonts w:ascii="Arial" w:eastAsia="Malgun Gothic" w:hAnsi="Arial"/>
      <w:b/>
      <w:sz w:val="18"/>
      <w:szCs w:val="20"/>
      <w:lang w:val="en-GB"/>
    </w:rPr>
  </w:style>
  <w:style w:type="character" w:customStyle="1" w:styleId="TAHCar">
    <w:name w:val="TAH Car"/>
    <w:link w:val="TAH"/>
    <w:rsid w:val="00A85154"/>
    <w:rPr>
      <w:rFonts w:ascii="Arial" w:eastAsia="Malgun Gothic" w:hAnsi="Arial" w:cs="Times New Roman"/>
      <w:b/>
      <w:sz w:val="18"/>
      <w:szCs w:val="20"/>
      <w:lang w:val="en-GB" w:eastAsia="en-US"/>
    </w:rPr>
  </w:style>
  <w:style w:type="character" w:customStyle="1" w:styleId="B1Char1">
    <w:name w:val="B1 Char1"/>
    <w:qFormat/>
    <w:rsid w:val="00A85154"/>
    <w:rPr>
      <w:lang w:eastAsia="en-US"/>
    </w:rPr>
  </w:style>
  <w:style w:type="paragraph" w:customStyle="1" w:styleId="EQ">
    <w:name w:val="EQ"/>
    <w:basedOn w:val="a"/>
    <w:next w:val="a"/>
    <w:qFormat/>
    <w:rsid w:val="00692652"/>
    <w:pPr>
      <w:keepLines/>
      <w:tabs>
        <w:tab w:val="center" w:pos="4536"/>
        <w:tab w:val="right" w:pos="9639"/>
      </w:tabs>
      <w:spacing w:after="180"/>
    </w:pPr>
    <w:rPr>
      <w:rFonts w:eastAsia="Malgun Gothic"/>
      <w:noProof/>
      <w:szCs w:val="20"/>
      <w:lang w:val="en-GB"/>
    </w:rPr>
  </w:style>
  <w:style w:type="paragraph" w:customStyle="1" w:styleId="TAC">
    <w:name w:val="TAC"/>
    <w:basedOn w:val="TAL"/>
    <w:link w:val="TACChar"/>
    <w:rsid w:val="00692652"/>
    <w:pPr>
      <w:overflowPunct/>
      <w:autoSpaceDE/>
      <w:autoSpaceDN/>
      <w:adjustRightInd/>
      <w:jc w:val="center"/>
      <w:textAlignment w:val="auto"/>
    </w:pPr>
    <w:rPr>
      <w:rFonts w:eastAsia="Malgun Gothic"/>
    </w:rPr>
  </w:style>
  <w:style w:type="character" w:customStyle="1" w:styleId="TACChar">
    <w:name w:val="TAC Char"/>
    <w:link w:val="TAC"/>
    <w:rsid w:val="00692652"/>
    <w:rPr>
      <w:rFonts w:ascii="Arial" w:eastAsia="Malgun Gothic" w:hAnsi="Arial" w:cs="Times New Roman"/>
      <w:sz w:val="18"/>
      <w:szCs w:val="20"/>
      <w:lang w:val="en-GB" w:eastAsia="en-US"/>
    </w:rPr>
  </w:style>
  <w:style w:type="paragraph" w:styleId="af3">
    <w:name w:val="List Paragraph"/>
    <w:aliases w:val="- Bullets,リスト段落,?? ??,?????,????,Lista1,中等深浅网格 1 - 着色 21,¥¡¡¡¡ì¬º¥¹¥È¶ÎÂä,ÁÐ³ö¶ÎÂä,列表段落1,—ño’i—Ž,¥ê¥¹¥È¶ÎÂä,1st level - Bullet List Paragraph,Lettre d'introduction,Paragrafo elenco,Normal bullet 2,Bullet list,목록단락,列出段落1,목록 단락,列表段落11,列"/>
    <w:basedOn w:val="a"/>
    <w:link w:val="af4"/>
    <w:uiPriority w:val="34"/>
    <w:qFormat/>
    <w:rsid w:val="009C2730"/>
    <w:pPr>
      <w:spacing w:after="200" w:line="276" w:lineRule="auto"/>
      <w:ind w:firstLineChars="200" w:firstLine="420"/>
    </w:pPr>
    <w:rPr>
      <w:rFonts w:eastAsia="宋体"/>
      <w:sz w:val="22"/>
      <w:szCs w:val="22"/>
      <w:lang w:eastAsia="zh-CN"/>
    </w:rPr>
  </w:style>
  <w:style w:type="character" w:customStyle="1" w:styleId="af4">
    <w:name w:val="列表段落 字符"/>
    <w:aliases w:val="- Bullets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3"/>
    <w:uiPriority w:val="34"/>
    <w:qFormat/>
    <w:locked/>
    <w:rsid w:val="009C2730"/>
    <w:rPr>
      <w:rFonts w:ascii="Times New Roman" w:eastAsia="宋体" w:hAnsi="Times New Roman" w:cs="Times New Roman"/>
    </w:rPr>
  </w:style>
  <w:style w:type="paragraph" w:styleId="af5">
    <w:name w:val="Normal (Web)"/>
    <w:basedOn w:val="a"/>
    <w:uiPriority w:val="99"/>
    <w:qFormat/>
    <w:rsid w:val="00854B78"/>
    <w:pPr>
      <w:spacing w:before="100" w:beforeAutospacing="1" w:after="100" w:afterAutospacing="1"/>
    </w:pPr>
    <w:rPr>
      <w:rFonts w:ascii="Arial" w:eastAsia="宋体" w:hAnsi="Arial" w:cs="Arial"/>
      <w:color w:val="493118"/>
      <w:sz w:val="18"/>
      <w:szCs w:val="18"/>
      <w:lang w:eastAsia="zh-CN"/>
    </w:rPr>
  </w:style>
  <w:style w:type="paragraph" w:styleId="af6">
    <w:name w:val="Title"/>
    <w:basedOn w:val="a"/>
    <w:next w:val="a"/>
    <w:link w:val="af7"/>
    <w:uiPriority w:val="10"/>
    <w:qFormat/>
    <w:rsid w:val="0062676F"/>
    <w:pPr>
      <w:contextualSpacing/>
    </w:pPr>
    <w:rPr>
      <w:rFonts w:asciiTheme="majorHAnsi" w:eastAsiaTheme="majorEastAsia" w:hAnsiTheme="majorHAnsi" w:cstheme="majorBidi"/>
      <w:spacing w:val="-10"/>
      <w:kern w:val="28"/>
      <w:sz w:val="56"/>
      <w:szCs w:val="56"/>
    </w:rPr>
  </w:style>
  <w:style w:type="character" w:customStyle="1" w:styleId="af7">
    <w:name w:val="标题 字符"/>
    <w:basedOn w:val="a1"/>
    <w:link w:val="af6"/>
    <w:uiPriority w:val="10"/>
    <w:rsid w:val="0062676F"/>
    <w:rPr>
      <w:rFonts w:asciiTheme="majorHAnsi" w:eastAsiaTheme="majorEastAsia" w:hAnsiTheme="majorHAnsi" w:cstheme="majorBidi"/>
      <w:spacing w:val="-10"/>
      <w:kern w:val="28"/>
      <w:sz w:val="56"/>
      <w:szCs w:val="56"/>
      <w:lang w:eastAsia="en-US"/>
    </w:rPr>
  </w:style>
  <w:style w:type="character" w:styleId="af8">
    <w:name w:val="Strong"/>
    <w:uiPriority w:val="22"/>
    <w:qFormat/>
    <w:rsid w:val="005A67FC"/>
    <w:rPr>
      <w:b/>
      <w:bCs/>
    </w:rPr>
  </w:style>
  <w:style w:type="character" w:styleId="af9">
    <w:name w:val="Emphasis"/>
    <w:uiPriority w:val="20"/>
    <w:qFormat/>
    <w:rsid w:val="00BD5580"/>
    <w:rPr>
      <w:i/>
      <w:iC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rsid w:val="00A61D57"/>
    <w:rPr>
      <w:rFonts w:ascii="Arial" w:eastAsia="MS Mincho" w:hAnsi="Arial"/>
      <w:b/>
      <w:szCs w:val="24"/>
      <w:lang w:eastAsia="en-US"/>
    </w:rPr>
  </w:style>
  <w:style w:type="character" w:customStyle="1" w:styleId="TALCar">
    <w:name w:val="TAL Car"/>
    <w:basedOn w:val="a1"/>
    <w:qFormat/>
    <w:locked/>
    <w:rsid w:val="00011BCC"/>
    <w:rPr>
      <w:rFonts w:ascii="Arial" w:hAnsi="Arial" w:cs="Times New Roman"/>
      <w:sz w:val="18"/>
      <w:szCs w:val="20"/>
      <w:lang w:val="en-GB" w:eastAsia="en-US"/>
    </w:rPr>
  </w:style>
  <w:style w:type="character" w:customStyle="1" w:styleId="11">
    <w:name w:val="列表段落 字符1"/>
    <w:aliases w:val="- Bullets 字符1,Lista1 字符1,?? ?? 字符1,????? 字符1,???? 字符1,列出段落1 字符,中等深浅网格 1 - 着色 21 字符1,¥¡¡¡¡ì¬º¥¹¥È¶ÎÂä 字符1,ÁÐ³ö¶ÎÂä 字符1,列表段落1 字符1,—ño’i—Ž 字符1,¥ê¥¹¥È¶ÎÂä 字符1,1st level - Bullet List Paragraph 字符1,Lettre d'introduction 字符1,Paragrafo elenco 字符1"/>
    <w:uiPriority w:val="34"/>
    <w:qFormat/>
    <w:locked/>
    <w:rsid w:val="00E535D6"/>
    <w:rPr>
      <w:rFonts w:ascii="Arial" w:eastAsia="Times New Roman" w:hAnsi="Arial"/>
    </w:rPr>
  </w:style>
  <w:style w:type="paragraph" w:styleId="afa">
    <w:name w:val="Revision"/>
    <w:hidden/>
    <w:uiPriority w:val="99"/>
    <w:semiHidden/>
    <w:rsid w:val="000B6927"/>
    <w:pPr>
      <w:spacing w:after="0" w:line="240" w:lineRule="auto"/>
    </w:pPr>
    <w:rPr>
      <w:rFonts w:ascii="Times New Roman" w:eastAsia="Times New Roman" w:hAnsi="Times New Roman" w:cs="Times New Roman"/>
      <w:sz w:val="20"/>
      <w:szCs w:val="24"/>
      <w:lang w:eastAsia="en-US"/>
    </w:rPr>
  </w:style>
  <w:style w:type="character" w:customStyle="1" w:styleId="maintextChar">
    <w:name w:val="main text Char"/>
    <w:link w:val="maintext"/>
    <w:qFormat/>
    <w:locked/>
    <w:rsid w:val="000B6927"/>
    <w:rPr>
      <w:rFonts w:ascii="Malgun Gothic" w:eastAsia="Malgun Gothic" w:hAnsi="Malgun Gothic" w:cs="Batang"/>
      <w:lang w:val="en-GB" w:eastAsia="ko-KR"/>
    </w:rPr>
  </w:style>
  <w:style w:type="paragraph" w:customStyle="1" w:styleId="maintext">
    <w:name w:val="main text"/>
    <w:basedOn w:val="a"/>
    <w:link w:val="maintextChar"/>
    <w:qFormat/>
    <w:rsid w:val="000B6927"/>
    <w:pPr>
      <w:spacing w:before="60" w:after="60" w:line="288" w:lineRule="auto"/>
      <w:ind w:firstLineChars="200" w:firstLine="200"/>
      <w:jc w:val="both"/>
    </w:pPr>
    <w:rPr>
      <w:rFonts w:ascii="Malgun Gothic" w:eastAsia="Malgun Gothic" w:hAnsi="Malgun Gothic" w:cs="Batang"/>
      <w:sz w:val="22"/>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211364">
      <w:bodyDiv w:val="1"/>
      <w:marLeft w:val="0"/>
      <w:marRight w:val="0"/>
      <w:marTop w:val="0"/>
      <w:marBottom w:val="0"/>
      <w:divBdr>
        <w:top w:val="none" w:sz="0" w:space="0" w:color="auto"/>
        <w:left w:val="none" w:sz="0" w:space="0" w:color="auto"/>
        <w:bottom w:val="none" w:sz="0" w:space="0" w:color="auto"/>
        <w:right w:val="none" w:sz="0" w:space="0" w:color="auto"/>
      </w:divBdr>
    </w:div>
    <w:div w:id="485778060">
      <w:bodyDiv w:val="1"/>
      <w:marLeft w:val="0"/>
      <w:marRight w:val="0"/>
      <w:marTop w:val="0"/>
      <w:marBottom w:val="0"/>
      <w:divBdr>
        <w:top w:val="none" w:sz="0" w:space="0" w:color="auto"/>
        <w:left w:val="none" w:sz="0" w:space="0" w:color="auto"/>
        <w:bottom w:val="none" w:sz="0" w:space="0" w:color="auto"/>
        <w:right w:val="none" w:sz="0" w:space="0" w:color="auto"/>
      </w:divBdr>
    </w:div>
    <w:div w:id="522212875">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1058287358">
      <w:bodyDiv w:val="1"/>
      <w:marLeft w:val="0"/>
      <w:marRight w:val="0"/>
      <w:marTop w:val="0"/>
      <w:marBottom w:val="0"/>
      <w:divBdr>
        <w:top w:val="none" w:sz="0" w:space="0" w:color="auto"/>
        <w:left w:val="none" w:sz="0" w:space="0" w:color="auto"/>
        <w:bottom w:val="none" w:sz="0" w:space="0" w:color="auto"/>
        <w:right w:val="none" w:sz="0" w:space="0" w:color="auto"/>
      </w:divBdr>
    </w:div>
    <w:div w:id="1138183389">
      <w:bodyDiv w:val="1"/>
      <w:marLeft w:val="0"/>
      <w:marRight w:val="0"/>
      <w:marTop w:val="0"/>
      <w:marBottom w:val="0"/>
      <w:divBdr>
        <w:top w:val="none" w:sz="0" w:space="0" w:color="auto"/>
        <w:left w:val="none" w:sz="0" w:space="0" w:color="auto"/>
        <w:bottom w:val="none" w:sz="0" w:space="0" w:color="auto"/>
        <w:right w:val="none" w:sz="0" w:space="0" w:color="auto"/>
      </w:divBdr>
    </w:div>
    <w:div w:id="1483545152">
      <w:bodyDiv w:val="1"/>
      <w:marLeft w:val="0"/>
      <w:marRight w:val="0"/>
      <w:marTop w:val="0"/>
      <w:marBottom w:val="0"/>
      <w:divBdr>
        <w:top w:val="none" w:sz="0" w:space="0" w:color="auto"/>
        <w:left w:val="none" w:sz="0" w:space="0" w:color="auto"/>
        <w:bottom w:val="none" w:sz="0" w:space="0" w:color="auto"/>
        <w:right w:val="none" w:sz="0" w:space="0" w:color="auto"/>
      </w:divBdr>
    </w:div>
    <w:div w:id="1644386796">
      <w:bodyDiv w:val="1"/>
      <w:marLeft w:val="0"/>
      <w:marRight w:val="0"/>
      <w:marTop w:val="0"/>
      <w:marBottom w:val="0"/>
      <w:divBdr>
        <w:top w:val="none" w:sz="0" w:space="0" w:color="auto"/>
        <w:left w:val="none" w:sz="0" w:space="0" w:color="auto"/>
        <w:bottom w:val="none" w:sz="0" w:space="0" w:color="auto"/>
        <w:right w:val="none" w:sz="0" w:space="0" w:color="auto"/>
      </w:divBdr>
      <w:divsChild>
        <w:div w:id="1789229355">
          <w:marLeft w:val="360"/>
          <w:marRight w:val="0"/>
          <w:marTop w:val="200"/>
          <w:marBottom w:val="0"/>
          <w:divBdr>
            <w:top w:val="none" w:sz="0" w:space="0" w:color="auto"/>
            <w:left w:val="none" w:sz="0" w:space="0" w:color="auto"/>
            <w:bottom w:val="none" w:sz="0" w:space="0" w:color="auto"/>
            <w:right w:val="none" w:sz="0" w:space="0" w:color="auto"/>
          </w:divBdr>
        </w:div>
        <w:div w:id="2043244211">
          <w:marLeft w:val="360"/>
          <w:marRight w:val="0"/>
          <w:marTop w:val="200"/>
          <w:marBottom w:val="0"/>
          <w:divBdr>
            <w:top w:val="none" w:sz="0" w:space="0" w:color="auto"/>
            <w:left w:val="none" w:sz="0" w:space="0" w:color="auto"/>
            <w:bottom w:val="none" w:sz="0" w:space="0" w:color="auto"/>
            <w:right w:val="none" w:sz="0" w:space="0" w:color="auto"/>
          </w:divBdr>
        </w:div>
        <w:div w:id="2021732910">
          <w:marLeft w:val="360"/>
          <w:marRight w:val="0"/>
          <w:marTop w:val="200"/>
          <w:marBottom w:val="0"/>
          <w:divBdr>
            <w:top w:val="none" w:sz="0" w:space="0" w:color="auto"/>
            <w:left w:val="none" w:sz="0" w:space="0" w:color="auto"/>
            <w:bottom w:val="none" w:sz="0" w:space="0" w:color="auto"/>
            <w:right w:val="none" w:sz="0" w:space="0" w:color="auto"/>
          </w:divBdr>
        </w:div>
        <w:div w:id="40329525">
          <w:marLeft w:val="360"/>
          <w:marRight w:val="0"/>
          <w:marTop w:val="200"/>
          <w:marBottom w:val="0"/>
          <w:divBdr>
            <w:top w:val="none" w:sz="0" w:space="0" w:color="auto"/>
            <w:left w:val="none" w:sz="0" w:space="0" w:color="auto"/>
            <w:bottom w:val="none" w:sz="0" w:space="0" w:color="auto"/>
            <w:right w:val="none" w:sz="0" w:space="0" w:color="auto"/>
          </w:divBdr>
        </w:div>
        <w:div w:id="588587893">
          <w:marLeft w:val="1080"/>
          <w:marRight w:val="0"/>
          <w:marTop w:val="100"/>
          <w:marBottom w:val="0"/>
          <w:divBdr>
            <w:top w:val="none" w:sz="0" w:space="0" w:color="auto"/>
            <w:left w:val="none" w:sz="0" w:space="0" w:color="auto"/>
            <w:bottom w:val="none" w:sz="0" w:space="0" w:color="auto"/>
            <w:right w:val="none" w:sz="0" w:space="0" w:color="auto"/>
          </w:divBdr>
        </w:div>
      </w:divsChild>
    </w:div>
    <w:div w:id="1736852844">
      <w:bodyDiv w:val="1"/>
      <w:marLeft w:val="0"/>
      <w:marRight w:val="0"/>
      <w:marTop w:val="0"/>
      <w:marBottom w:val="0"/>
      <w:divBdr>
        <w:top w:val="none" w:sz="0" w:space="0" w:color="auto"/>
        <w:left w:val="none" w:sz="0" w:space="0" w:color="auto"/>
        <w:bottom w:val="none" w:sz="0" w:space="0" w:color="auto"/>
        <w:right w:val="none" w:sz="0" w:space="0" w:color="auto"/>
      </w:divBdr>
      <w:divsChild>
        <w:div w:id="644169094">
          <w:marLeft w:val="360"/>
          <w:marRight w:val="0"/>
          <w:marTop w:val="0"/>
          <w:marBottom w:val="0"/>
          <w:divBdr>
            <w:top w:val="none" w:sz="0" w:space="0" w:color="auto"/>
            <w:left w:val="none" w:sz="0" w:space="0" w:color="auto"/>
            <w:bottom w:val="none" w:sz="0" w:space="0" w:color="auto"/>
            <w:right w:val="none" w:sz="0" w:space="0" w:color="auto"/>
          </w:divBdr>
        </w:div>
      </w:divsChild>
    </w:div>
    <w:div w:id="2052878145">
      <w:bodyDiv w:val="1"/>
      <w:marLeft w:val="0"/>
      <w:marRight w:val="0"/>
      <w:marTop w:val="0"/>
      <w:marBottom w:val="0"/>
      <w:divBdr>
        <w:top w:val="none" w:sz="0" w:space="0" w:color="auto"/>
        <w:left w:val="none" w:sz="0" w:space="0" w:color="auto"/>
        <w:bottom w:val="none" w:sz="0" w:space="0" w:color="auto"/>
        <w:right w:val="none" w:sz="0" w:space="0" w:color="auto"/>
      </w:divBdr>
      <w:divsChild>
        <w:div w:id="1669625842">
          <w:marLeft w:val="1166"/>
          <w:marRight w:val="0"/>
          <w:marTop w:val="0"/>
          <w:marBottom w:val="0"/>
          <w:divBdr>
            <w:top w:val="none" w:sz="0" w:space="0" w:color="auto"/>
            <w:left w:val="none" w:sz="0" w:space="0" w:color="auto"/>
            <w:bottom w:val="none" w:sz="0" w:space="0" w:color="auto"/>
            <w:right w:val="none" w:sz="0" w:space="0" w:color="auto"/>
          </w:divBdr>
        </w:div>
        <w:div w:id="822551845">
          <w:marLeft w:val="1166"/>
          <w:marRight w:val="0"/>
          <w:marTop w:val="0"/>
          <w:marBottom w:val="0"/>
          <w:divBdr>
            <w:top w:val="none" w:sz="0" w:space="0" w:color="auto"/>
            <w:left w:val="none" w:sz="0" w:space="0" w:color="auto"/>
            <w:bottom w:val="none" w:sz="0" w:space="0" w:color="auto"/>
            <w:right w:val="none" w:sz="0" w:space="0" w:color="auto"/>
          </w:divBdr>
        </w:div>
        <w:div w:id="1794864142">
          <w:marLeft w:val="1166"/>
          <w:marRight w:val="0"/>
          <w:marTop w:val="0"/>
          <w:marBottom w:val="0"/>
          <w:divBdr>
            <w:top w:val="none" w:sz="0" w:space="0" w:color="auto"/>
            <w:left w:val="none" w:sz="0" w:space="0" w:color="auto"/>
            <w:bottom w:val="none" w:sz="0" w:space="0" w:color="auto"/>
            <w:right w:val="none" w:sz="0" w:space="0" w:color="auto"/>
          </w:divBdr>
        </w:div>
      </w:divsChild>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1446F4-D516-4CCD-98DA-4D9BB4F032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2753</Words>
  <Characters>15694</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2022-01-06T02:47:00Z</dcterms:created>
  <dcterms:modified xsi:type="dcterms:W3CDTF">2022-01-11T06:51:00Z</dcterms:modified>
</cp:coreProperties>
</file>