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095E6EAE" w:rsidR="00941D27" w:rsidRPr="00CF6834" w:rsidRDefault="00941D27" w:rsidP="00D858C5">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F4009B">
        <w:rPr>
          <w:rFonts w:cs="Arial"/>
          <w:bCs/>
          <w:sz w:val="20"/>
          <w:lang w:eastAsia="ja-JP"/>
        </w:rPr>
        <w:t>7</w:t>
      </w:r>
      <w:r w:rsidR="00A2020E">
        <w:rPr>
          <w:rFonts w:cs="Arial"/>
          <w:bCs/>
          <w:sz w:val="20"/>
          <w:lang w:eastAsia="ja-JP"/>
        </w:rPr>
        <w:t>bis-</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623B64" w:rsidRPr="00623B64">
        <w:rPr>
          <w:sz w:val="20"/>
        </w:rPr>
        <w:t>R1-2200322</w:t>
      </w:r>
    </w:p>
    <w:p w14:paraId="552A328C" w14:textId="6C9CC23C" w:rsidR="00941D27" w:rsidRPr="0093682F" w:rsidRDefault="00CE3E04" w:rsidP="00D858C5">
      <w:pPr>
        <w:pStyle w:val="TdocHeader2"/>
        <w:snapToGrid w:val="0"/>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A2020E">
        <w:rPr>
          <w:rFonts w:eastAsia="ＭＳ 明朝" w:cs="Arial"/>
          <w:bCs/>
          <w:sz w:val="20"/>
          <w:lang w:val="en-US" w:eastAsia="ja-JP"/>
        </w:rPr>
        <w:t>January</w:t>
      </w:r>
      <w:r>
        <w:rPr>
          <w:rFonts w:eastAsia="ＭＳ 明朝" w:cs="Arial"/>
          <w:bCs/>
          <w:sz w:val="20"/>
          <w:lang w:val="en-US" w:eastAsia="ja-JP"/>
        </w:rPr>
        <w:t xml:space="preserve"> </w:t>
      </w:r>
      <w:r w:rsidR="00095A43">
        <w:rPr>
          <w:rFonts w:eastAsia="ＭＳ 明朝" w:cs="Arial"/>
          <w:bCs/>
          <w:sz w:val="20"/>
          <w:lang w:val="en-US" w:eastAsia="ja-JP"/>
        </w:rPr>
        <w:t>1</w:t>
      </w:r>
      <w:r w:rsidR="00A2020E">
        <w:rPr>
          <w:rFonts w:eastAsia="ＭＳ 明朝" w:cs="Arial"/>
          <w:bCs/>
          <w:sz w:val="20"/>
          <w:lang w:val="en-US" w:eastAsia="ja-JP"/>
        </w:rPr>
        <w:t>7</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A2020E">
        <w:rPr>
          <w:rFonts w:cs="Arial"/>
          <w:bCs/>
          <w:sz w:val="20"/>
          <w:lang w:val="en-US" w:eastAsia="ja-JP"/>
        </w:rPr>
        <w:t>25</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A2020E">
        <w:rPr>
          <w:rFonts w:eastAsiaTheme="minorEastAsia" w:cs="Arial"/>
          <w:bCs/>
          <w:sz w:val="20"/>
          <w:lang w:val="en-US" w:eastAsia="ja-JP"/>
        </w:rPr>
        <w:t>2</w:t>
      </w:r>
    </w:p>
    <w:p w14:paraId="4EE1F5DB" w14:textId="77777777" w:rsidR="005479EF" w:rsidRDefault="005479EF" w:rsidP="00D858C5">
      <w:pPr>
        <w:pStyle w:val="a6"/>
        <w:widowControl w:val="0"/>
        <w:snapToGrid w:val="0"/>
      </w:pPr>
    </w:p>
    <w:p w14:paraId="4DA1B9F6" w14:textId="77777777" w:rsidR="005479EF" w:rsidRPr="00183562" w:rsidRDefault="005479EF" w:rsidP="00D858C5">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DA1EA43" w:rsidR="005479EF" w:rsidRPr="00F614DE" w:rsidRDefault="005479EF" w:rsidP="00D858C5">
      <w:pPr>
        <w:pStyle w:val="TdocHeader2"/>
        <w:snapToGrid w:val="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F51EBE">
        <w:rPr>
          <w:b w:val="0"/>
          <w:sz w:val="20"/>
        </w:rPr>
        <w:t>the interaction between inter-slot frequency hopping and DMRS bundling</w:t>
      </w:r>
    </w:p>
    <w:p w14:paraId="3BEF152C" w14:textId="63CDCE2B" w:rsidR="005479EF" w:rsidRPr="0081369B" w:rsidRDefault="005479EF" w:rsidP="00D858C5">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437967">
        <w:rPr>
          <w:rFonts w:ascii="Arial" w:hAnsi="Arial"/>
          <w:lang w:eastAsia="ja-JP"/>
        </w:rPr>
        <w:t>2</w:t>
      </w:r>
    </w:p>
    <w:p w14:paraId="5E0BFE4B" w14:textId="77777777" w:rsidR="005479EF" w:rsidRPr="00183562" w:rsidRDefault="005479EF" w:rsidP="00D858C5">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D858C5">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4DC12D4" w14:textId="14237956" w:rsidR="0014371E" w:rsidRPr="0014371E" w:rsidRDefault="0014371E" w:rsidP="00D858C5">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A2020E">
        <w:rPr>
          <w:rFonts w:eastAsiaTheme="minorEastAsia"/>
          <w:lang w:eastAsia="ja-JP"/>
        </w:rPr>
        <w:t xml:space="preserve">the remaining issues for the interaction </w:t>
      </w:r>
      <w:r w:rsidR="00F51EBE">
        <w:rPr>
          <w:rFonts w:eastAsiaTheme="minorEastAsia"/>
          <w:lang w:eastAsia="ja-JP"/>
        </w:rPr>
        <w:t>between inter-slot frequency hopping and DMRS bundling for PUCCH / PUSCH repetitions</w:t>
      </w:r>
      <w:r>
        <w:rPr>
          <w:rFonts w:eastAsiaTheme="minorEastAsia"/>
          <w:lang w:eastAsia="ja-JP"/>
        </w:rPr>
        <w:t>.</w:t>
      </w:r>
    </w:p>
    <w:p w14:paraId="598BA3CA" w14:textId="39D3BB40" w:rsidR="001464F9" w:rsidRDefault="00DC50EB" w:rsidP="00D858C5">
      <w:pPr>
        <w:pStyle w:val="1"/>
        <w:tabs>
          <w:tab w:val="num" w:pos="426"/>
        </w:tabs>
        <w:snapToGrid w:val="0"/>
        <w:spacing w:beforeLines="100" w:afterLines="50" w:after="120"/>
        <w:ind w:left="426" w:hanging="426"/>
        <w:rPr>
          <w:lang w:val="en-US" w:eastAsia="ja-JP"/>
        </w:rPr>
      </w:pPr>
      <w:r>
        <w:rPr>
          <w:lang w:val="en-US" w:eastAsia="ja-JP"/>
        </w:rPr>
        <w:t>Discussion</w:t>
      </w:r>
    </w:p>
    <w:p w14:paraId="6FBBA7D2" w14:textId="3D49AF63" w:rsidR="00B966B2" w:rsidRDefault="00B966B2" w:rsidP="00B32BBD">
      <w:pPr>
        <w:snapToGrid w:val="0"/>
        <w:spacing w:after="0"/>
        <w:rPr>
          <w:bCs/>
          <w:lang w:val="en-US" w:eastAsia="ja-JP"/>
        </w:rPr>
      </w:pPr>
      <w:r>
        <w:rPr>
          <w:rFonts w:hint="eastAsia"/>
          <w:bCs/>
          <w:lang w:val="en-US" w:eastAsia="ja-JP"/>
        </w:rPr>
        <w:t>I</w:t>
      </w:r>
      <w:r>
        <w:rPr>
          <w:bCs/>
          <w:lang w:val="en-US" w:eastAsia="ja-JP"/>
        </w:rPr>
        <w:t>n RAN1#10</w:t>
      </w:r>
      <w:r w:rsidR="00A90FFC">
        <w:rPr>
          <w:bCs/>
          <w:lang w:val="en-US" w:eastAsia="ja-JP"/>
        </w:rPr>
        <w:t>7</w:t>
      </w:r>
      <w:r>
        <w:rPr>
          <w:bCs/>
          <w:lang w:val="en-US" w:eastAsia="ja-JP"/>
        </w:rPr>
        <w:t>e, following agreement was made.</w:t>
      </w:r>
    </w:p>
    <w:p w14:paraId="129748BC" w14:textId="77777777" w:rsidR="0012330E" w:rsidRPr="00733EE0" w:rsidRDefault="0012330E" w:rsidP="0012330E">
      <w:pPr>
        <w:pStyle w:val="Agreements"/>
        <w:spacing w:after="48"/>
        <w:ind w:leftChars="100" w:left="200"/>
        <w:rPr>
          <w:b w:val="0"/>
          <w:bCs/>
        </w:rPr>
      </w:pPr>
      <w:r w:rsidRPr="00733EE0">
        <w:rPr>
          <w:b w:val="0"/>
          <w:bCs/>
          <w:highlight w:val="green"/>
        </w:rPr>
        <w:t>Agreement:</w:t>
      </w:r>
    </w:p>
    <w:p w14:paraId="50CE2226" w14:textId="77777777" w:rsidR="0012330E" w:rsidRDefault="0012330E" w:rsidP="0012330E">
      <w:pPr>
        <w:pStyle w:val="aff1"/>
        <w:numPr>
          <w:ilvl w:val="0"/>
          <w:numId w:val="29"/>
        </w:numPr>
        <w:spacing w:after="0"/>
        <w:ind w:leftChars="100" w:left="620"/>
        <w:rPr>
          <w:lang w:eastAsia="ja-JP"/>
        </w:rPr>
      </w:pPr>
      <w:r>
        <w:rPr>
          <w:rFonts w:hint="eastAsia"/>
          <w:lang w:eastAsia="ja-JP"/>
        </w:rPr>
        <w:t>F</w:t>
      </w:r>
      <w:r>
        <w:rPr>
          <w:lang w:eastAsia="ja-JP"/>
        </w:rPr>
        <w:t>or the interaction between inter-slot frequency hopping and DMRS bundling for PUCCH / PUSCH repetitions, a UE performs the “hopping intervals determination”, “configured TDW determination”, and “actual TDW determination” in a sequential ordering, based on the following Option 1.</w:t>
      </w:r>
    </w:p>
    <w:p w14:paraId="0F00DB15" w14:textId="77777777" w:rsidR="0012330E" w:rsidRDefault="0012330E" w:rsidP="0012330E">
      <w:pPr>
        <w:pStyle w:val="aff1"/>
        <w:numPr>
          <w:ilvl w:val="1"/>
          <w:numId w:val="29"/>
        </w:numPr>
        <w:spacing w:after="0"/>
        <w:ind w:leftChars="310" w:left="1040"/>
        <w:rPr>
          <w:lang w:eastAsia="ja-JP"/>
        </w:rPr>
      </w:pPr>
      <w:r>
        <w:rPr>
          <w:rFonts w:hint="eastAsia"/>
          <w:lang w:eastAsia="ja-JP"/>
        </w:rPr>
        <w:t>O</w:t>
      </w:r>
      <w:r>
        <w:rPr>
          <w:lang w:eastAsia="ja-JP"/>
        </w:rPr>
        <w:t>ption 1: “hopping intervals determination” -&gt; “configured TDW determination” -&gt; “actual TDW determination”</w:t>
      </w:r>
    </w:p>
    <w:p w14:paraId="2EE16ED9" w14:textId="77777777" w:rsidR="0012330E" w:rsidRDefault="0012330E" w:rsidP="0012330E">
      <w:pPr>
        <w:pStyle w:val="aff1"/>
        <w:numPr>
          <w:ilvl w:val="2"/>
          <w:numId w:val="29"/>
        </w:numPr>
        <w:spacing w:after="0"/>
        <w:ind w:leftChars="520" w:left="1460"/>
        <w:rPr>
          <w:lang w:eastAsia="ja-JP"/>
        </w:rPr>
      </w:pPr>
      <w:r>
        <w:rPr>
          <w:rFonts w:hint="eastAsia"/>
          <w:lang w:eastAsia="ja-JP"/>
        </w:rPr>
        <w:t>D</w:t>
      </w:r>
      <w:r>
        <w:rPr>
          <w:lang w:eastAsia="ja-JP"/>
        </w:rPr>
        <w:t>MRS bundling shall be restarted at the beginning of each frequency hop.</w:t>
      </w:r>
    </w:p>
    <w:p w14:paraId="196659D8" w14:textId="77777777" w:rsidR="0012330E" w:rsidRDefault="0012330E" w:rsidP="0012330E">
      <w:pPr>
        <w:pStyle w:val="aff1"/>
        <w:numPr>
          <w:ilvl w:val="2"/>
          <w:numId w:val="29"/>
        </w:numPr>
        <w:spacing w:after="0"/>
        <w:ind w:leftChars="520" w:left="1460"/>
        <w:rPr>
          <w:lang w:eastAsia="ja-JP"/>
        </w:rPr>
      </w:pPr>
      <w:r>
        <w:rPr>
          <w:rFonts w:hint="eastAsia"/>
          <w:lang w:eastAsia="ja-JP"/>
        </w:rPr>
        <w:t>D</w:t>
      </w:r>
      <w:r>
        <w:rPr>
          <w:lang w:eastAsia="ja-JP"/>
        </w:rPr>
        <w:t>MRS bundling is per actual TDW.</w:t>
      </w:r>
    </w:p>
    <w:p w14:paraId="0691733D" w14:textId="77777777" w:rsidR="0012330E" w:rsidRDefault="0012330E" w:rsidP="0012330E">
      <w:pPr>
        <w:pStyle w:val="aff1"/>
        <w:numPr>
          <w:ilvl w:val="2"/>
          <w:numId w:val="29"/>
        </w:numPr>
        <w:spacing w:after="0"/>
        <w:ind w:leftChars="520" w:left="1460"/>
        <w:rPr>
          <w:lang w:eastAsia="ja-JP"/>
        </w:rPr>
      </w:pPr>
      <w:r>
        <w:rPr>
          <w:rFonts w:hint="eastAsia"/>
          <w:lang w:eastAsia="ja-JP"/>
        </w:rPr>
        <w:t>F</w:t>
      </w:r>
      <w:r>
        <w:rPr>
          <w:lang w:eastAsia="ja-JP"/>
        </w:rPr>
        <w:t>FS: Frequency hopping pattern is determined by physical slot indices.</w:t>
      </w:r>
    </w:p>
    <w:p w14:paraId="14FE8E61" w14:textId="77777777" w:rsidR="0012330E" w:rsidRDefault="0012330E" w:rsidP="0012330E">
      <w:pPr>
        <w:pStyle w:val="aff1"/>
        <w:numPr>
          <w:ilvl w:val="3"/>
          <w:numId w:val="29"/>
        </w:numPr>
        <w:spacing w:after="0"/>
        <w:ind w:leftChars="730" w:left="1880"/>
        <w:rPr>
          <w:lang w:eastAsia="ja-JP"/>
        </w:rPr>
      </w:pPr>
      <w:r>
        <w:rPr>
          <w:rFonts w:hint="eastAsia"/>
          <w:lang w:eastAsia="ja-JP"/>
        </w:rPr>
        <w:t>F</w:t>
      </w:r>
      <w:r>
        <w:rPr>
          <w:lang w:eastAsia="ja-JP"/>
        </w:rPr>
        <w:t>FS: Different FH pattern determination for PUCCH and PUSCH</w:t>
      </w:r>
    </w:p>
    <w:p w14:paraId="04A8E0F4" w14:textId="77777777" w:rsidR="0012330E" w:rsidRDefault="0012330E" w:rsidP="0012330E">
      <w:pPr>
        <w:pStyle w:val="aff1"/>
        <w:numPr>
          <w:ilvl w:val="3"/>
          <w:numId w:val="29"/>
        </w:numPr>
        <w:spacing w:after="0"/>
        <w:ind w:leftChars="730" w:left="1880"/>
        <w:rPr>
          <w:lang w:eastAsia="ja-JP"/>
        </w:rPr>
      </w:pPr>
      <w:r>
        <w:rPr>
          <w:rFonts w:hint="eastAsia"/>
          <w:lang w:eastAsia="ja-JP"/>
        </w:rPr>
        <w:t>F</w:t>
      </w:r>
      <w:r>
        <w:rPr>
          <w:lang w:eastAsia="ja-JP"/>
        </w:rPr>
        <w:t>FS: Details of FH pattern design</w:t>
      </w:r>
    </w:p>
    <w:p w14:paraId="5DCAAF94" w14:textId="77777777" w:rsidR="0012330E" w:rsidRDefault="0012330E" w:rsidP="0012330E">
      <w:pPr>
        <w:pStyle w:val="aff1"/>
        <w:numPr>
          <w:ilvl w:val="2"/>
          <w:numId w:val="29"/>
        </w:numPr>
        <w:spacing w:after="0"/>
        <w:ind w:leftChars="520" w:left="1460"/>
        <w:rPr>
          <w:lang w:eastAsia="ja-JP"/>
        </w:rPr>
      </w:pPr>
      <w:r>
        <w:rPr>
          <w:rFonts w:hint="eastAsia"/>
          <w:lang w:eastAsia="ja-JP"/>
        </w:rPr>
        <w:t>S</w:t>
      </w:r>
      <w:r>
        <w:rPr>
          <w:lang w:eastAsia="ja-JP"/>
        </w:rPr>
        <w:t>upport separate RRC configuration(s) for hopping interval and configured TDW length.</w:t>
      </w:r>
    </w:p>
    <w:p w14:paraId="43BEB0C9" w14:textId="77777777" w:rsidR="0012330E" w:rsidRDefault="0012330E" w:rsidP="0012330E">
      <w:pPr>
        <w:pStyle w:val="aff1"/>
        <w:numPr>
          <w:ilvl w:val="3"/>
          <w:numId w:val="29"/>
        </w:numPr>
        <w:spacing w:after="0"/>
        <w:ind w:leftChars="730" w:left="1880"/>
        <w:rPr>
          <w:lang w:eastAsia="ja-JP"/>
        </w:rPr>
      </w:pPr>
      <w:r>
        <w:rPr>
          <w:rFonts w:hint="eastAsia"/>
          <w:lang w:eastAsia="ja-JP"/>
        </w:rPr>
        <w:t>I</w:t>
      </w:r>
      <w:r>
        <w:rPr>
          <w:lang w:eastAsia="ja-JP"/>
        </w:rPr>
        <w:t>f hopping interval is not configured, the default hopping interval is the same as the configured TDW length</w:t>
      </w:r>
    </w:p>
    <w:p w14:paraId="0590D7B4" w14:textId="77777777" w:rsidR="0012330E" w:rsidRDefault="0012330E" w:rsidP="0012330E">
      <w:pPr>
        <w:pStyle w:val="aff1"/>
        <w:numPr>
          <w:ilvl w:val="4"/>
          <w:numId w:val="29"/>
        </w:numPr>
        <w:spacing w:after="0"/>
        <w:ind w:leftChars="940" w:left="2300"/>
        <w:rPr>
          <w:lang w:eastAsia="ja-JP"/>
        </w:rPr>
      </w:pPr>
      <w:r>
        <w:rPr>
          <w:rFonts w:hint="eastAsia"/>
          <w:lang w:eastAsia="ja-JP"/>
        </w:rPr>
        <w:t>F</w:t>
      </w:r>
      <w:r>
        <w:rPr>
          <w:lang w:eastAsia="ja-JP"/>
        </w:rPr>
        <w:t>FS: If both hopping interval and TDW length are not configured</w:t>
      </w:r>
    </w:p>
    <w:p w14:paraId="20AFCF36" w14:textId="77777777" w:rsidR="0012330E" w:rsidRDefault="0012330E" w:rsidP="0012330E">
      <w:pPr>
        <w:pStyle w:val="aff1"/>
        <w:numPr>
          <w:ilvl w:val="3"/>
          <w:numId w:val="29"/>
        </w:numPr>
        <w:spacing w:afterLines="50" w:after="120"/>
        <w:ind w:leftChars="730" w:left="1880"/>
        <w:rPr>
          <w:lang w:eastAsia="ja-JP"/>
        </w:rPr>
      </w:pPr>
      <w:r>
        <w:rPr>
          <w:rFonts w:hint="eastAsia"/>
          <w:lang w:eastAsia="ja-JP"/>
        </w:rPr>
        <w:t>N</w:t>
      </w:r>
      <w:r>
        <w:rPr>
          <w:lang w:eastAsia="ja-JP"/>
        </w:rPr>
        <w:t>ote: Hopping interval is only determined by the configuration of hopping interval if hopping interval is configured.</w:t>
      </w:r>
    </w:p>
    <w:p w14:paraId="6DB50ACD" w14:textId="4C333AB9" w:rsidR="00B32BBD" w:rsidRDefault="009B3588" w:rsidP="009B3588">
      <w:pPr>
        <w:snapToGrid w:val="0"/>
        <w:spacing w:afterLines="50" w:after="120"/>
        <w:rPr>
          <w:bCs/>
          <w:lang w:eastAsia="ja-JP"/>
        </w:rPr>
      </w:pPr>
      <w:r>
        <w:rPr>
          <w:bCs/>
          <w:lang w:eastAsia="ja-JP"/>
        </w:rPr>
        <w:t>The remaining issue is to solve FFS on the above agreement.</w:t>
      </w:r>
    </w:p>
    <w:p w14:paraId="254D018D" w14:textId="61F3613F" w:rsidR="009B3588" w:rsidRDefault="009B3588" w:rsidP="00B32BBD">
      <w:pPr>
        <w:snapToGrid w:val="0"/>
        <w:spacing w:after="0"/>
        <w:rPr>
          <w:bCs/>
          <w:lang w:eastAsia="ja-JP"/>
        </w:rPr>
      </w:pPr>
      <w:r>
        <w:rPr>
          <w:rFonts w:hint="eastAsia"/>
          <w:bCs/>
          <w:lang w:eastAsia="ja-JP"/>
        </w:rPr>
        <w:t>O</w:t>
      </w:r>
      <w:r>
        <w:rPr>
          <w:bCs/>
          <w:lang w:eastAsia="ja-JP"/>
        </w:rPr>
        <w:t>ne of FFS is whether frequency hopping pattern is based on physical slot or relative slot. In our view, following options can be considered.</w:t>
      </w:r>
    </w:p>
    <w:p w14:paraId="50E68674" w14:textId="5BD6E863" w:rsidR="009B3588" w:rsidRDefault="009B3588" w:rsidP="009B3588">
      <w:pPr>
        <w:pStyle w:val="aff1"/>
        <w:numPr>
          <w:ilvl w:val="0"/>
          <w:numId w:val="36"/>
        </w:numPr>
        <w:snapToGrid w:val="0"/>
        <w:spacing w:after="0"/>
        <w:ind w:leftChars="0"/>
        <w:rPr>
          <w:bCs/>
          <w:lang w:eastAsia="ja-JP"/>
        </w:rPr>
      </w:pPr>
      <w:r>
        <w:rPr>
          <w:rFonts w:hint="eastAsia"/>
          <w:bCs/>
          <w:lang w:eastAsia="ja-JP"/>
        </w:rPr>
        <w:t>O</w:t>
      </w:r>
      <w:r>
        <w:rPr>
          <w:bCs/>
          <w:lang w:eastAsia="ja-JP"/>
        </w:rPr>
        <w:t>ption 1: Frequency hopping pattern is determined by physical slot indices for both PUSCH and PUCCH.</w:t>
      </w:r>
    </w:p>
    <w:p w14:paraId="5E9E0D15" w14:textId="0457FFA6" w:rsidR="009B3588" w:rsidRDefault="009B3588" w:rsidP="009B3588">
      <w:pPr>
        <w:pStyle w:val="aff1"/>
        <w:numPr>
          <w:ilvl w:val="0"/>
          <w:numId w:val="36"/>
        </w:numPr>
        <w:snapToGrid w:val="0"/>
        <w:spacing w:after="0"/>
        <w:ind w:leftChars="0"/>
        <w:rPr>
          <w:bCs/>
          <w:lang w:eastAsia="ja-JP"/>
        </w:rPr>
      </w:pPr>
      <w:r>
        <w:rPr>
          <w:rFonts w:hint="eastAsia"/>
          <w:bCs/>
          <w:lang w:eastAsia="ja-JP"/>
        </w:rPr>
        <w:t>O</w:t>
      </w:r>
      <w:r>
        <w:rPr>
          <w:bCs/>
          <w:lang w:eastAsia="ja-JP"/>
        </w:rPr>
        <w:t>ption 2: Frequency hopping pattern is determined by physical slot indices for PUSCH and is determined by relative slot indices for PUCCH.</w:t>
      </w:r>
    </w:p>
    <w:p w14:paraId="3EF72480" w14:textId="717A36BB" w:rsidR="009B3588" w:rsidRDefault="009B3588" w:rsidP="009E0162">
      <w:pPr>
        <w:pStyle w:val="aff1"/>
        <w:numPr>
          <w:ilvl w:val="0"/>
          <w:numId w:val="36"/>
        </w:numPr>
        <w:snapToGrid w:val="0"/>
        <w:spacing w:afterLines="50" w:after="120"/>
        <w:ind w:leftChars="0"/>
        <w:rPr>
          <w:bCs/>
          <w:lang w:eastAsia="ja-JP"/>
        </w:rPr>
      </w:pPr>
      <w:r>
        <w:rPr>
          <w:rFonts w:hint="eastAsia"/>
          <w:bCs/>
          <w:lang w:eastAsia="ja-JP"/>
        </w:rPr>
        <w:t>O</w:t>
      </w:r>
      <w:r>
        <w:rPr>
          <w:bCs/>
          <w:lang w:eastAsia="ja-JP"/>
        </w:rPr>
        <w:t>ption 3: Frequency hopping pattern is determined by physical slot indices if hopping interval is con</w:t>
      </w:r>
      <w:r w:rsidR="009E0162">
        <w:rPr>
          <w:bCs/>
          <w:lang w:eastAsia="ja-JP"/>
        </w:rPr>
        <w:t>figured. Frequency hopping pattern is determined by relative slot indices if hopping interval is not configured.</w:t>
      </w:r>
    </w:p>
    <w:p w14:paraId="78929A3E" w14:textId="69A91718" w:rsidR="009E0162" w:rsidRDefault="001411E5" w:rsidP="009E0162">
      <w:pPr>
        <w:snapToGrid w:val="0"/>
        <w:spacing w:after="0"/>
        <w:rPr>
          <w:bCs/>
          <w:lang w:eastAsia="ja-JP"/>
        </w:rPr>
      </w:pPr>
      <w:r>
        <w:rPr>
          <w:rFonts w:hint="eastAsia"/>
          <w:bCs/>
          <w:lang w:eastAsia="ja-JP"/>
        </w:rPr>
        <w:t>O</w:t>
      </w:r>
      <w:r>
        <w:rPr>
          <w:bCs/>
          <w:lang w:eastAsia="ja-JP"/>
        </w:rPr>
        <w:t xml:space="preserve">ption 1 can have unified pattern between PUSCH and PUCCH. Option 2 has similar behaviour as in Rel.15/16. </w:t>
      </w:r>
      <w:r w:rsidR="00B57B29">
        <w:rPr>
          <w:bCs/>
          <w:lang w:eastAsia="ja-JP"/>
        </w:rPr>
        <w:t>Configured TDW is determined by relative slot indices, i.e., first slot of PUSCH repetition is index 0 for configured TDW. Then, even if hopping interval is not configured and default hopping interval is the same as the configured TDW length, the hopping pattern may not be aligned to configured TDW if hopping pattern is determined by physical slot indices as shown in Fig.1.</w:t>
      </w:r>
      <w:r w:rsidR="00D7517B">
        <w:rPr>
          <w:bCs/>
          <w:lang w:eastAsia="ja-JP"/>
        </w:rPr>
        <w:t xml:space="preserve"> </w:t>
      </w:r>
      <w:r w:rsidR="00A70AD1">
        <w:rPr>
          <w:bCs/>
          <w:lang w:eastAsia="ja-JP"/>
        </w:rPr>
        <w:t>Option 3 can align the frequency hopping interval and configured TDW as shown in Fig.2 and then, it provides better channel estimation gain.</w:t>
      </w:r>
    </w:p>
    <w:p w14:paraId="7FD327C5" w14:textId="720483C0" w:rsidR="00B57B29" w:rsidRPr="00A70AD1" w:rsidRDefault="00B57B29" w:rsidP="009E0162">
      <w:pPr>
        <w:snapToGrid w:val="0"/>
        <w:spacing w:after="0"/>
        <w:rPr>
          <w:bCs/>
          <w:lang w:eastAsia="ja-JP"/>
        </w:rPr>
      </w:pPr>
    </w:p>
    <w:p w14:paraId="141E5F90" w14:textId="72293D4F" w:rsidR="007461B5" w:rsidRDefault="00720CCD" w:rsidP="00C726AD">
      <w:pPr>
        <w:snapToGrid w:val="0"/>
        <w:spacing w:after="0"/>
        <w:jc w:val="center"/>
        <w:rPr>
          <w:bCs/>
          <w:lang w:eastAsia="ja-JP"/>
        </w:rPr>
      </w:pPr>
      <w:r w:rsidRPr="00720CCD">
        <w:rPr>
          <w:rFonts w:hint="eastAsia"/>
          <w:noProof/>
        </w:rPr>
        <w:lastRenderedPageBreak/>
        <w:drawing>
          <wp:inline distT="0" distB="0" distL="0" distR="0" wp14:anchorId="51031F5B" wp14:editId="322A8F4E">
            <wp:extent cx="4782600" cy="19670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82600" cy="1967040"/>
                    </a:xfrm>
                    <a:prstGeom prst="rect">
                      <a:avLst/>
                    </a:prstGeom>
                    <a:noFill/>
                    <a:ln>
                      <a:noFill/>
                    </a:ln>
                  </pic:spPr>
                </pic:pic>
              </a:graphicData>
            </a:graphic>
          </wp:inline>
        </w:drawing>
      </w:r>
      <w:r w:rsidR="00C726AD">
        <w:rPr>
          <w:rFonts w:hint="eastAsia"/>
          <w:bCs/>
          <w:lang w:eastAsia="ja-JP"/>
        </w:rPr>
        <w:t xml:space="preserve"> </w:t>
      </w:r>
      <w:r w:rsidR="00C726AD">
        <w:rPr>
          <w:bCs/>
          <w:lang w:eastAsia="ja-JP"/>
        </w:rPr>
        <w:t xml:space="preserve"> </w:t>
      </w:r>
    </w:p>
    <w:p w14:paraId="192229A4" w14:textId="64A74215" w:rsidR="007461B5" w:rsidRPr="007461B5" w:rsidRDefault="007461B5" w:rsidP="007461B5">
      <w:pPr>
        <w:pStyle w:val="aff1"/>
        <w:numPr>
          <w:ilvl w:val="0"/>
          <w:numId w:val="38"/>
        </w:numPr>
        <w:snapToGrid w:val="0"/>
        <w:spacing w:after="0"/>
        <w:ind w:leftChars="0"/>
        <w:jc w:val="center"/>
        <w:rPr>
          <w:bCs/>
          <w:lang w:eastAsia="ja-JP"/>
        </w:rPr>
      </w:pPr>
      <w:r w:rsidRPr="007461B5">
        <w:rPr>
          <w:rFonts w:hint="eastAsia"/>
          <w:bCs/>
          <w:lang w:eastAsia="ja-JP"/>
        </w:rPr>
        <w:t>P</w:t>
      </w:r>
      <w:r w:rsidRPr="007461B5">
        <w:rPr>
          <w:bCs/>
          <w:lang w:eastAsia="ja-JP"/>
        </w:rPr>
        <w:t>USCH repetition with physical slot counting</w:t>
      </w:r>
    </w:p>
    <w:p w14:paraId="12258C1F" w14:textId="77777777" w:rsidR="007461B5" w:rsidRDefault="007461B5" w:rsidP="007461B5">
      <w:pPr>
        <w:snapToGrid w:val="0"/>
        <w:spacing w:after="0"/>
        <w:jc w:val="center"/>
        <w:rPr>
          <w:bCs/>
          <w:lang w:eastAsia="ja-JP"/>
        </w:rPr>
      </w:pPr>
    </w:p>
    <w:p w14:paraId="323F47F9" w14:textId="40CBEC0F" w:rsidR="00FC32F5" w:rsidRDefault="007461B5" w:rsidP="00C726AD">
      <w:pPr>
        <w:snapToGrid w:val="0"/>
        <w:spacing w:after="0"/>
        <w:jc w:val="center"/>
        <w:rPr>
          <w:bCs/>
          <w:lang w:eastAsia="ja-JP"/>
        </w:rPr>
      </w:pPr>
      <w:r w:rsidRPr="007461B5">
        <w:rPr>
          <w:noProof/>
        </w:rPr>
        <w:drawing>
          <wp:inline distT="0" distB="0" distL="0" distR="0" wp14:anchorId="7CCC3DC5" wp14:editId="34692562">
            <wp:extent cx="6246360" cy="2063160"/>
            <wp:effectExtent l="0" t="0" r="254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46360" cy="2063160"/>
                    </a:xfrm>
                    <a:prstGeom prst="rect">
                      <a:avLst/>
                    </a:prstGeom>
                    <a:noFill/>
                    <a:ln>
                      <a:noFill/>
                    </a:ln>
                  </pic:spPr>
                </pic:pic>
              </a:graphicData>
            </a:graphic>
          </wp:inline>
        </w:drawing>
      </w:r>
    </w:p>
    <w:p w14:paraId="00936A04" w14:textId="35FDC6FA" w:rsidR="00C726AD" w:rsidRPr="007461B5" w:rsidRDefault="005326EF" w:rsidP="007461B5">
      <w:pPr>
        <w:pStyle w:val="aff1"/>
        <w:numPr>
          <w:ilvl w:val="0"/>
          <w:numId w:val="38"/>
        </w:numPr>
        <w:snapToGrid w:val="0"/>
        <w:spacing w:after="0"/>
        <w:ind w:leftChars="0"/>
        <w:jc w:val="center"/>
        <w:rPr>
          <w:bCs/>
          <w:lang w:eastAsia="ja-JP"/>
        </w:rPr>
      </w:pPr>
      <w:r w:rsidRPr="007461B5">
        <w:rPr>
          <w:bCs/>
          <w:lang w:eastAsia="ja-JP"/>
        </w:rPr>
        <w:t>PUSCH repetition with available slot counting</w:t>
      </w:r>
    </w:p>
    <w:p w14:paraId="405AAF51" w14:textId="5C804806" w:rsidR="00FC32F5" w:rsidRDefault="005326EF" w:rsidP="005326EF">
      <w:pPr>
        <w:snapToGrid w:val="0"/>
        <w:spacing w:after="0"/>
        <w:jc w:val="center"/>
        <w:rPr>
          <w:bCs/>
          <w:lang w:eastAsia="ja-JP"/>
        </w:rPr>
      </w:pPr>
      <w:r>
        <w:rPr>
          <w:rFonts w:hint="eastAsia"/>
          <w:bCs/>
          <w:lang w:eastAsia="ja-JP"/>
        </w:rPr>
        <w:t>F</w:t>
      </w:r>
      <w:r>
        <w:rPr>
          <w:bCs/>
          <w:lang w:eastAsia="ja-JP"/>
        </w:rPr>
        <w:t xml:space="preserve">ig.1: </w:t>
      </w:r>
      <w:r w:rsidR="00FE5BC9">
        <w:rPr>
          <w:bCs/>
          <w:lang w:eastAsia="ja-JP"/>
        </w:rPr>
        <w:t>Frequency hopping pattern based on physical slot indices</w:t>
      </w:r>
    </w:p>
    <w:p w14:paraId="6EC5A944" w14:textId="166ECE3F" w:rsidR="005326EF" w:rsidRDefault="005326EF" w:rsidP="005326EF">
      <w:pPr>
        <w:snapToGrid w:val="0"/>
        <w:spacing w:after="0"/>
        <w:rPr>
          <w:bCs/>
          <w:lang w:eastAsia="ja-JP"/>
        </w:rPr>
      </w:pPr>
    </w:p>
    <w:p w14:paraId="33EAFEA2" w14:textId="7E527F64" w:rsidR="00282574" w:rsidRDefault="00282574" w:rsidP="00282574">
      <w:pPr>
        <w:snapToGrid w:val="0"/>
        <w:spacing w:after="0"/>
        <w:jc w:val="center"/>
        <w:rPr>
          <w:bCs/>
          <w:lang w:eastAsia="ja-JP"/>
        </w:rPr>
      </w:pPr>
      <w:r w:rsidRPr="00282574">
        <w:rPr>
          <w:noProof/>
        </w:rPr>
        <w:drawing>
          <wp:inline distT="0" distB="0" distL="0" distR="0" wp14:anchorId="09724B3F" wp14:editId="1FAF9175">
            <wp:extent cx="4081320" cy="20635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1320" cy="2063520"/>
                    </a:xfrm>
                    <a:prstGeom prst="rect">
                      <a:avLst/>
                    </a:prstGeom>
                    <a:noFill/>
                    <a:ln>
                      <a:noFill/>
                    </a:ln>
                  </pic:spPr>
                </pic:pic>
              </a:graphicData>
            </a:graphic>
          </wp:inline>
        </w:drawing>
      </w:r>
    </w:p>
    <w:p w14:paraId="43477470" w14:textId="77777777" w:rsidR="00E3170D" w:rsidRPr="007461B5" w:rsidRDefault="00E3170D" w:rsidP="00E3170D">
      <w:pPr>
        <w:pStyle w:val="aff1"/>
        <w:numPr>
          <w:ilvl w:val="0"/>
          <w:numId w:val="39"/>
        </w:numPr>
        <w:snapToGrid w:val="0"/>
        <w:spacing w:after="0"/>
        <w:ind w:leftChars="0"/>
        <w:jc w:val="center"/>
        <w:rPr>
          <w:bCs/>
          <w:lang w:eastAsia="ja-JP"/>
        </w:rPr>
      </w:pPr>
      <w:r w:rsidRPr="007461B5">
        <w:rPr>
          <w:rFonts w:hint="eastAsia"/>
          <w:bCs/>
          <w:lang w:eastAsia="ja-JP"/>
        </w:rPr>
        <w:t>P</w:t>
      </w:r>
      <w:r w:rsidRPr="007461B5">
        <w:rPr>
          <w:bCs/>
          <w:lang w:eastAsia="ja-JP"/>
        </w:rPr>
        <w:t>USCH repetition with physical slot counting</w:t>
      </w:r>
    </w:p>
    <w:p w14:paraId="3DEE09F4" w14:textId="70009B65" w:rsidR="00E3170D" w:rsidRPr="00E3170D" w:rsidRDefault="00E3170D" w:rsidP="00282574">
      <w:pPr>
        <w:snapToGrid w:val="0"/>
        <w:spacing w:after="0"/>
        <w:jc w:val="center"/>
        <w:rPr>
          <w:bCs/>
          <w:lang w:eastAsia="ja-JP"/>
        </w:rPr>
      </w:pPr>
    </w:p>
    <w:p w14:paraId="62567603" w14:textId="2FBC9FF2" w:rsidR="00E3170D" w:rsidRDefault="00E3170D" w:rsidP="00282574">
      <w:pPr>
        <w:snapToGrid w:val="0"/>
        <w:spacing w:after="0"/>
        <w:jc w:val="center"/>
        <w:rPr>
          <w:bCs/>
          <w:lang w:eastAsia="ja-JP"/>
        </w:rPr>
      </w:pPr>
      <w:r w:rsidRPr="00E3170D">
        <w:rPr>
          <w:rFonts w:hint="eastAsia"/>
          <w:noProof/>
        </w:rPr>
        <w:lastRenderedPageBreak/>
        <w:drawing>
          <wp:inline distT="0" distB="0" distL="0" distR="0" wp14:anchorId="3200C0E3" wp14:editId="5B20CCDC">
            <wp:extent cx="5564520" cy="217044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4520" cy="2170440"/>
                    </a:xfrm>
                    <a:prstGeom prst="rect">
                      <a:avLst/>
                    </a:prstGeom>
                    <a:noFill/>
                    <a:ln>
                      <a:noFill/>
                    </a:ln>
                  </pic:spPr>
                </pic:pic>
              </a:graphicData>
            </a:graphic>
          </wp:inline>
        </w:drawing>
      </w:r>
    </w:p>
    <w:p w14:paraId="29E11A37" w14:textId="77777777" w:rsidR="00E3170D" w:rsidRPr="007461B5" w:rsidRDefault="00E3170D" w:rsidP="00E3170D">
      <w:pPr>
        <w:pStyle w:val="aff1"/>
        <w:numPr>
          <w:ilvl w:val="0"/>
          <w:numId w:val="39"/>
        </w:numPr>
        <w:snapToGrid w:val="0"/>
        <w:spacing w:after="0"/>
        <w:ind w:leftChars="0"/>
        <w:jc w:val="center"/>
        <w:rPr>
          <w:bCs/>
          <w:lang w:eastAsia="ja-JP"/>
        </w:rPr>
      </w:pPr>
      <w:r w:rsidRPr="007461B5">
        <w:rPr>
          <w:bCs/>
          <w:lang w:eastAsia="ja-JP"/>
        </w:rPr>
        <w:t>PUSCH repetition with available slot counting</w:t>
      </w:r>
    </w:p>
    <w:p w14:paraId="3BB7688D" w14:textId="525FCBFC" w:rsidR="00E3170D" w:rsidRDefault="00E3170D" w:rsidP="00CD6382">
      <w:pPr>
        <w:snapToGrid w:val="0"/>
        <w:spacing w:afterLines="50" w:after="120"/>
        <w:jc w:val="center"/>
        <w:rPr>
          <w:bCs/>
          <w:lang w:eastAsia="ja-JP"/>
        </w:rPr>
      </w:pPr>
      <w:r>
        <w:rPr>
          <w:rFonts w:hint="eastAsia"/>
          <w:bCs/>
          <w:lang w:eastAsia="ja-JP"/>
        </w:rPr>
        <w:t>F</w:t>
      </w:r>
      <w:r>
        <w:rPr>
          <w:bCs/>
          <w:lang w:eastAsia="ja-JP"/>
        </w:rPr>
        <w:t>ig.2: Frequency hopping pattern based on relative slot indices</w:t>
      </w:r>
    </w:p>
    <w:p w14:paraId="39D613A8" w14:textId="2A892B84" w:rsidR="00282574" w:rsidRDefault="004C0CE4" w:rsidP="005326EF">
      <w:pPr>
        <w:snapToGrid w:val="0"/>
        <w:spacing w:after="0"/>
        <w:rPr>
          <w:bCs/>
          <w:lang w:eastAsia="ja-JP"/>
        </w:rPr>
      </w:pPr>
      <w:r>
        <w:rPr>
          <w:rFonts w:hint="eastAsia"/>
          <w:bCs/>
          <w:lang w:eastAsia="ja-JP"/>
        </w:rPr>
        <w:t>O</w:t>
      </w:r>
      <w:r>
        <w:rPr>
          <w:bCs/>
          <w:lang w:eastAsia="ja-JP"/>
        </w:rPr>
        <w:t>n the details of frequency hopping design, frequency hopping pattern based on physical slot indices is realized as following.</w:t>
      </w:r>
    </w:p>
    <w:p w14:paraId="61F95D96" w14:textId="77777777" w:rsidR="0072116E" w:rsidRDefault="0072116E" w:rsidP="0072116E">
      <w:pPr>
        <w:pStyle w:val="aff1"/>
        <w:numPr>
          <w:ilvl w:val="0"/>
          <w:numId w:val="40"/>
        </w:numPr>
        <w:spacing w:after="0"/>
        <w:ind w:leftChars="0"/>
        <w:rPr>
          <w:rFonts w:eastAsiaTheme="minorEastAsia"/>
          <w:lang w:val="en-US" w:eastAsia="ja-JP"/>
        </w:rPr>
      </w:pPr>
      <w:r w:rsidRPr="00673191">
        <w:rPr>
          <w:rFonts w:eastAsiaTheme="minorEastAsia" w:hint="eastAsia"/>
          <w:lang w:val="en-US" w:eastAsia="ja-JP"/>
        </w:rPr>
        <w:t xml:space="preserve">The starting RB during slot </w:t>
      </w:r>
      <m:oMath>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s</m:t>
            </m:r>
          </m:sub>
        </m:sSub>
      </m:oMath>
      <w:r w:rsidRPr="00673191">
        <w:rPr>
          <w:rFonts w:eastAsiaTheme="minorEastAsia" w:hint="eastAsia"/>
          <w:lang w:val="en-US" w:eastAsia="ja-JP"/>
        </w:rPr>
        <w:t xml:space="preserve"> is given by </w:t>
      </w:r>
    </w:p>
    <w:p w14:paraId="3688390E" w14:textId="0410C30B" w:rsidR="0072116E" w:rsidRPr="00673191" w:rsidRDefault="0072116E" w:rsidP="0072116E">
      <w:pPr>
        <w:pStyle w:val="aff1"/>
        <w:numPr>
          <w:ilvl w:val="1"/>
          <w:numId w:val="40"/>
        </w:numPr>
        <w:spacing w:after="0"/>
        <w:ind w:leftChars="0"/>
        <w:rPr>
          <w:rFonts w:eastAsiaTheme="minorEastAsia"/>
          <w:lang w:val="en-US" w:eastAsia="ja-JP"/>
        </w:rPr>
      </w:pPr>
      <m:oMath>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d>
          <m:dPr>
            <m:ctrlPr>
              <w:rPr>
                <w:rFonts w:ascii="Cambria Math" w:eastAsiaTheme="minorEastAsia" w:hAnsi="Cambria Math"/>
                <w:i/>
                <w:iCs/>
                <w:lang w:val="en-US" w:eastAsia="ja-JP"/>
              </w:rPr>
            </m:ctrlPr>
          </m:dPr>
          <m:e>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s</m:t>
                </m:r>
              </m:sub>
            </m:sSub>
          </m:e>
        </m:d>
        <m:r>
          <w:rPr>
            <w:rFonts w:ascii="Cambria Math" w:eastAsiaTheme="minorEastAsia" w:hAnsi="Cambria Math"/>
            <w:lang w:val="en-US" w:eastAsia="ja-JP"/>
          </w:rPr>
          <m:t>=</m:t>
        </m:r>
        <m:d>
          <m:dPr>
            <m:begChr m:val="{"/>
            <m:endChr m:val=""/>
            <m:ctrlPr>
              <w:rPr>
                <w:rFonts w:ascii="Cambria Math" w:eastAsiaTheme="minorEastAsia" w:hAnsi="Cambria Math"/>
                <w:i/>
                <w:iCs/>
                <w:lang w:val="en-US" w:eastAsia="ja-JP"/>
              </w:rPr>
            </m:ctrlPr>
          </m:dPr>
          <m:e>
            <m:m>
              <m:mPr>
                <m:mcs>
                  <m:mc>
                    <m:mcPr>
                      <m:count m:val="2"/>
                      <m:mcJc m:val="center"/>
                    </m:mcPr>
                  </m:mc>
                </m:mcs>
                <m:ctrlPr>
                  <w:rPr>
                    <w:rFonts w:ascii="Cambria Math" w:eastAsiaTheme="minorEastAsia" w:hAnsi="Cambria Math"/>
                    <w:i/>
                    <w:iCs/>
                    <w:lang w:val="en-US" w:eastAsia="ja-JP"/>
                  </w:rPr>
                </m:ctrlPr>
              </m:mPr>
              <m:mr>
                <m:e>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e>
                <m:e>
                  <m:d>
                    <m:dPr>
                      <m:begChr m:val="⌊"/>
                      <m:endChr m:val="⌋"/>
                      <m:ctrlPr>
                        <w:rPr>
                          <w:rFonts w:ascii="Cambria Math" w:eastAsiaTheme="minorEastAsia" w:hAnsi="Cambria Math"/>
                          <w:i/>
                          <w:iCs/>
                          <w:lang w:val="en-US" w:eastAsia="ja-JP"/>
                        </w:rPr>
                      </m:ctrlPr>
                    </m:dPr>
                    <m:e>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s</m:t>
                          </m:r>
                        </m:sub>
                      </m:sSub>
                      <m:r>
                        <w:rPr>
                          <w:rFonts w:ascii="Cambria Math" w:eastAsiaTheme="minorEastAsia" w:hAnsi="Cambria Math"/>
                          <w:lang w:val="en-US" w:eastAsia="ja-JP"/>
                        </w:rPr>
                        <m:t>/</m:t>
                      </m:r>
                      <m:sSub>
                        <m:sSubPr>
                          <m:ctrlPr>
                            <w:rPr>
                              <w:rFonts w:ascii="Cambria Math" w:eastAsiaTheme="minorEastAsia" w:hAnsi="Cambria Math"/>
                              <w:i/>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FH</m:t>
                          </m:r>
                        </m:sub>
                      </m:sSub>
                    </m:e>
                  </m:d>
                  <m:r>
                    <w:rPr>
                      <w:rFonts w:ascii="Cambria Math" w:eastAsiaTheme="minorEastAsia" w:hAnsi="Cambria Math"/>
                      <w:lang w:val="en-US" w:eastAsia="ja-JP"/>
                    </w:rPr>
                    <m:t> mod 2=0</m:t>
                  </m:r>
                </m:e>
              </m:mr>
              <m:mr>
                <m:e>
                  <m:d>
                    <m:dPr>
                      <m:ctrlPr>
                        <w:rPr>
                          <w:rFonts w:ascii="Cambria Math" w:eastAsiaTheme="minorEastAsia" w:hAnsi="Cambria Math"/>
                          <w:i/>
                          <w:iCs/>
                          <w:lang w:val="en-US" w:eastAsia="ja-JP"/>
                        </w:rPr>
                      </m:ctrlPr>
                    </m:dPr>
                    <m:e>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offset</m:t>
                          </m:r>
                        </m:sub>
                      </m:sSub>
                    </m:e>
                  </m:d>
                  <m:r>
                    <w:rPr>
                      <w:rFonts w:ascii="Cambria Math" w:eastAsiaTheme="minorEastAsia" w:hAnsi="Cambria Math"/>
                      <w:lang w:val="en-US" w:eastAsia="ja-JP"/>
                    </w:rPr>
                    <m:t> mod </m:t>
                  </m:r>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BWP</m:t>
                      </m:r>
                    </m:sub>
                    <m:sup>
                      <m:r>
                        <w:rPr>
                          <w:rFonts w:ascii="Cambria Math" w:eastAsiaTheme="minorEastAsia" w:hAnsi="Cambria Math"/>
                          <w:lang w:val="en-US" w:eastAsia="ja-JP"/>
                        </w:rPr>
                        <m:t>size</m:t>
                      </m:r>
                    </m:sup>
                  </m:sSubSup>
                </m:e>
                <m:e>
                  <m:d>
                    <m:dPr>
                      <m:begChr m:val="⌊"/>
                      <m:endChr m:val="⌋"/>
                      <m:ctrlPr>
                        <w:rPr>
                          <w:rFonts w:ascii="Cambria Math" w:eastAsiaTheme="minorEastAsia" w:hAnsi="Cambria Math"/>
                          <w:i/>
                          <w:iCs/>
                          <w:lang w:val="en-US" w:eastAsia="ja-JP"/>
                        </w:rPr>
                      </m:ctrlPr>
                    </m:dPr>
                    <m:e>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s</m:t>
                          </m:r>
                        </m:sub>
                      </m:sSub>
                      <m:r>
                        <w:rPr>
                          <w:rFonts w:ascii="Cambria Math" w:eastAsiaTheme="minorEastAsia" w:hAnsi="Cambria Math"/>
                          <w:lang w:val="en-US" w:eastAsia="ja-JP"/>
                        </w:rPr>
                        <m:t>/</m:t>
                      </m:r>
                      <m:sSub>
                        <m:sSubPr>
                          <m:ctrlPr>
                            <w:rPr>
                              <w:rFonts w:ascii="Cambria Math" w:eastAsiaTheme="minorEastAsia" w:hAnsi="Cambria Math"/>
                              <w:i/>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FH</m:t>
                          </m:r>
                        </m:sub>
                      </m:sSub>
                    </m:e>
                  </m:d>
                  <m:r>
                    <w:rPr>
                      <w:rFonts w:ascii="Cambria Math" w:eastAsiaTheme="minorEastAsia" w:hAnsi="Cambria Math"/>
                      <w:lang w:val="en-US" w:eastAsia="ja-JP"/>
                    </w:rPr>
                    <m:t> mod 2=1</m:t>
                  </m:r>
                </m:e>
              </m:mr>
            </m:m>
          </m:e>
        </m:d>
      </m:oMath>
    </w:p>
    <w:p w14:paraId="2301A7B4" w14:textId="77777777" w:rsidR="0072116E" w:rsidRPr="00673191" w:rsidRDefault="00623B64" w:rsidP="0072116E">
      <w:pPr>
        <w:numPr>
          <w:ilvl w:val="2"/>
          <w:numId w:val="40"/>
        </w:numPr>
        <w:spacing w:after="0"/>
        <w:rPr>
          <w:rFonts w:eastAsiaTheme="minorEastAsia"/>
          <w:lang w:val="en-US" w:eastAsia="ja-JP"/>
        </w:rPr>
      </w:pPr>
      <m:oMath>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s</m:t>
            </m:r>
          </m:sub>
        </m:sSub>
      </m:oMath>
      <w:r w:rsidR="0072116E" w:rsidRPr="00673191">
        <w:rPr>
          <w:rFonts w:eastAsiaTheme="minorEastAsia" w:hint="eastAsia"/>
          <w:lang w:val="en-US" w:eastAsia="ja-JP"/>
        </w:rPr>
        <w:t xml:space="preserve"> is the current slot number within a radio frame</w:t>
      </w:r>
    </w:p>
    <w:p w14:paraId="118B6129" w14:textId="77777777" w:rsidR="0072116E" w:rsidRPr="00673191" w:rsidRDefault="0072116E" w:rsidP="0072116E">
      <w:pPr>
        <w:numPr>
          <w:ilvl w:val="2"/>
          <w:numId w:val="40"/>
        </w:numPr>
        <w:spacing w:after="0"/>
        <w:rPr>
          <w:rFonts w:eastAsiaTheme="minorEastAsia"/>
          <w:lang w:val="en-US" w:eastAsia="ja-JP"/>
        </w:rPr>
      </w:pPr>
      <m:oMath>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oMath>
      <w:r w:rsidRPr="00673191">
        <w:rPr>
          <w:rFonts w:eastAsiaTheme="minorEastAsia" w:hint="eastAsia"/>
          <w:lang w:val="en-US" w:eastAsia="ja-JP"/>
        </w:rPr>
        <w:t xml:space="preserve"> is the starting RB within the UL BWP as calculated from the resource block assignment </w:t>
      </w:r>
      <w:proofErr w:type="gramStart"/>
      <w:r w:rsidRPr="00673191">
        <w:rPr>
          <w:rFonts w:eastAsiaTheme="minorEastAsia" w:hint="eastAsia"/>
          <w:lang w:val="en-US" w:eastAsia="ja-JP"/>
        </w:rPr>
        <w:t>information</w:t>
      </w:r>
      <w:proofErr w:type="gramEnd"/>
    </w:p>
    <w:p w14:paraId="2B1B2149" w14:textId="6C4205C6" w:rsidR="0072116E" w:rsidRDefault="0072116E" w:rsidP="0072116E">
      <w:pPr>
        <w:numPr>
          <w:ilvl w:val="2"/>
          <w:numId w:val="40"/>
        </w:numPr>
        <w:spacing w:after="0"/>
        <w:rPr>
          <w:rFonts w:eastAsiaTheme="minorEastAsia"/>
          <w:lang w:val="en-US" w:eastAsia="ja-JP"/>
        </w:rPr>
      </w:pPr>
      <m:oMath>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offset</m:t>
            </m:r>
          </m:sub>
        </m:sSub>
      </m:oMath>
      <w:r w:rsidRPr="00673191">
        <w:rPr>
          <w:rFonts w:eastAsiaTheme="minorEastAsia" w:hint="eastAsia"/>
          <w:lang w:val="en-US" w:eastAsia="ja-JP"/>
        </w:rPr>
        <w:t xml:space="preserve"> is the frequency offset in RBs between the two frequency hops</w:t>
      </w:r>
    </w:p>
    <w:p w14:paraId="3BE47EDB" w14:textId="5459789A" w:rsidR="00E02E61" w:rsidRPr="00673191" w:rsidRDefault="00623B64" w:rsidP="00CD3B65">
      <w:pPr>
        <w:numPr>
          <w:ilvl w:val="2"/>
          <w:numId w:val="40"/>
        </w:numPr>
        <w:spacing w:afterLines="50" w:after="120"/>
        <w:rPr>
          <w:rFonts w:eastAsiaTheme="minorEastAsia"/>
          <w:lang w:val="en-US" w:eastAsia="ja-JP"/>
        </w:rPr>
      </w:pPr>
      <m:oMath>
        <m:sSub>
          <m:sSubPr>
            <m:ctrlPr>
              <w:rPr>
                <w:rFonts w:ascii="Cambria Math" w:eastAsiaTheme="minorEastAsia" w:hAnsi="Cambria Math"/>
                <w:i/>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FH</m:t>
            </m:r>
          </m:sub>
        </m:sSub>
      </m:oMath>
      <w:r w:rsidR="00E02E61">
        <w:rPr>
          <w:rFonts w:eastAsiaTheme="minorEastAsia" w:hint="eastAsia"/>
          <w:lang w:val="en-US" w:eastAsia="ja-JP"/>
        </w:rPr>
        <w:t xml:space="preserve"> </w:t>
      </w:r>
      <w:r w:rsidR="00E02E61">
        <w:rPr>
          <w:rFonts w:eastAsiaTheme="minorEastAsia"/>
          <w:lang w:val="en-US" w:eastAsia="ja-JP"/>
        </w:rPr>
        <w:t>is the length of hopping interval</w:t>
      </w:r>
    </w:p>
    <w:p w14:paraId="4EE42C79" w14:textId="77777777" w:rsidR="00A84E5F" w:rsidRDefault="00A84E5F" w:rsidP="00A84E5F">
      <w:pPr>
        <w:spacing w:after="0"/>
        <w:rPr>
          <w:rFonts w:eastAsiaTheme="minorEastAsia"/>
          <w:lang w:val="en-US" w:eastAsia="ja-JP"/>
        </w:rPr>
      </w:pPr>
      <w:r>
        <w:rPr>
          <w:rFonts w:eastAsiaTheme="minorEastAsia"/>
          <w:lang w:val="en-US" w:eastAsia="ja-JP"/>
        </w:rPr>
        <w:t>Frequency hopping pattern based on relative slot indices is realized as following.</w:t>
      </w:r>
    </w:p>
    <w:p w14:paraId="228AFEFE" w14:textId="77777777" w:rsidR="00A84E5F" w:rsidRDefault="00A84E5F" w:rsidP="00A84E5F">
      <w:pPr>
        <w:pStyle w:val="aff1"/>
        <w:numPr>
          <w:ilvl w:val="0"/>
          <w:numId w:val="40"/>
        </w:numPr>
        <w:ind w:leftChars="0"/>
        <w:rPr>
          <w:rFonts w:eastAsiaTheme="minorEastAsia"/>
          <w:lang w:val="en-US" w:eastAsia="ja-JP"/>
        </w:rPr>
      </w:pPr>
      <w:r w:rsidRPr="005E3343">
        <w:rPr>
          <w:rFonts w:eastAsiaTheme="minorEastAsia" w:hint="eastAsia"/>
          <w:lang w:val="en-US" w:eastAsia="ja-JP"/>
        </w:rPr>
        <w:t xml:space="preserve">The starting RB during slot </w:t>
      </w:r>
      <m:oMath>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m:t>
            </m:r>
          </m:sub>
          <m:sup>
            <m:r>
              <w:rPr>
                <w:rFonts w:ascii="Cambria Math" w:eastAsiaTheme="minorEastAsia" w:hAnsi="Cambria Math"/>
                <w:lang w:val="en-US" w:eastAsia="ja-JP"/>
              </w:rPr>
              <m:t>'</m:t>
            </m:r>
          </m:sup>
        </m:sSubSup>
      </m:oMath>
      <w:r w:rsidRPr="005E3343">
        <w:rPr>
          <w:rFonts w:eastAsiaTheme="minorEastAsia" w:hint="eastAsia"/>
          <w:lang w:val="en-US" w:eastAsia="ja-JP"/>
        </w:rPr>
        <w:t xml:space="preserve"> is given by</w:t>
      </w:r>
    </w:p>
    <w:p w14:paraId="4965125E" w14:textId="77777777" w:rsidR="00A84E5F" w:rsidRPr="005E3343" w:rsidRDefault="00A84E5F" w:rsidP="00A84E5F">
      <w:pPr>
        <w:pStyle w:val="aff1"/>
        <w:numPr>
          <w:ilvl w:val="1"/>
          <w:numId w:val="40"/>
        </w:numPr>
        <w:ind w:leftChars="0"/>
        <w:rPr>
          <w:rFonts w:eastAsiaTheme="minorEastAsia"/>
          <w:lang w:val="en-US" w:eastAsia="ja-JP"/>
        </w:rPr>
      </w:pPr>
      <m:oMath>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d>
          <m:dPr>
            <m:ctrlPr>
              <w:rPr>
                <w:rFonts w:ascii="Cambria Math" w:eastAsiaTheme="minorEastAsia" w:hAnsi="Cambria Math"/>
                <w:i/>
                <w:iCs/>
                <w:lang w:val="en-US" w:eastAsia="ja-JP"/>
              </w:rPr>
            </m:ctrlPr>
          </m:dPr>
          <m:e>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m:t>
                </m:r>
              </m:sub>
              <m:sup>
                <m:r>
                  <w:rPr>
                    <w:rFonts w:ascii="Cambria Math" w:eastAsiaTheme="minorEastAsia" w:hAnsi="Cambria Math"/>
                    <w:lang w:val="en-US" w:eastAsia="ja-JP"/>
                  </w:rPr>
                  <m:t>'</m:t>
                </m:r>
              </m:sup>
            </m:sSubSup>
          </m:e>
        </m:d>
        <m:r>
          <w:rPr>
            <w:rFonts w:ascii="Cambria Math" w:eastAsiaTheme="minorEastAsia" w:hAnsi="Cambria Math"/>
            <w:lang w:val="en-US" w:eastAsia="ja-JP"/>
          </w:rPr>
          <m:t>=</m:t>
        </m:r>
        <m:d>
          <m:dPr>
            <m:begChr m:val="{"/>
            <m:endChr m:val=""/>
            <m:ctrlPr>
              <w:rPr>
                <w:rFonts w:ascii="Cambria Math" w:eastAsiaTheme="minorEastAsia" w:hAnsi="Cambria Math"/>
                <w:i/>
                <w:iCs/>
                <w:lang w:val="en-US" w:eastAsia="ja-JP"/>
              </w:rPr>
            </m:ctrlPr>
          </m:dPr>
          <m:e>
            <m:m>
              <m:mPr>
                <m:mcs>
                  <m:mc>
                    <m:mcPr>
                      <m:count m:val="2"/>
                      <m:mcJc m:val="center"/>
                    </m:mcPr>
                  </m:mc>
                </m:mcs>
                <m:ctrlPr>
                  <w:rPr>
                    <w:rFonts w:ascii="Cambria Math" w:eastAsiaTheme="minorEastAsia" w:hAnsi="Cambria Math"/>
                    <w:i/>
                    <w:iCs/>
                    <w:lang w:val="en-US" w:eastAsia="ja-JP"/>
                  </w:rPr>
                </m:ctrlPr>
              </m:mPr>
              <m:mr>
                <m:e>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e>
                <m:e>
                  <m:d>
                    <m:dPr>
                      <m:begChr m:val="⌊"/>
                      <m:endChr m:val="⌋"/>
                      <m:ctrlPr>
                        <w:rPr>
                          <w:rFonts w:ascii="Cambria Math" w:eastAsiaTheme="minorEastAsia" w:hAnsi="Cambria Math"/>
                          <w:i/>
                          <w:iCs/>
                          <w:lang w:val="en-US" w:eastAsia="ja-JP"/>
                        </w:rPr>
                      </m:ctrlPr>
                    </m:dPr>
                    <m:e>
                      <m:f>
                        <m:fPr>
                          <m:type m:val="lin"/>
                          <m:ctrlPr>
                            <w:rPr>
                              <w:rFonts w:ascii="Cambria Math" w:eastAsiaTheme="minorEastAsia" w:hAnsi="Cambria Math"/>
                              <w:i/>
                              <w:iCs/>
                              <w:lang w:val="en-US" w:eastAsia="ja-JP"/>
                            </w:rPr>
                          </m:ctrlPr>
                        </m:fPr>
                        <m:num>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m:t>
                              </m:r>
                            </m:sub>
                            <m:sup>
                              <m:r>
                                <w:rPr>
                                  <w:rFonts w:ascii="Cambria Math" w:eastAsiaTheme="minorEastAsia" w:hAnsi="Cambria Math"/>
                                  <w:lang w:val="en-US" w:eastAsia="ja-JP"/>
                                </w:rPr>
                                <m:t>'</m:t>
                              </m:r>
                            </m:sup>
                          </m:sSubSup>
                        </m:num>
                        <m:den>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FH</m:t>
                              </m:r>
                            </m:sub>
                          </m:sSub>
                        </m:den>
                      </m:f>
                    </m:e>
                  </m:d>
                  <m:r>
                    <w:rPr>
                      <w:rFonts w:ascii="Cambria Math" w:eastAsiaTheme="minorEastAsia" w:hAnsi="Cambria Math"/>
                      <w:lang w:val="en-US" w:eastAsia="ja-JP"/>
                    </w:rPr>
                    <m:t> mod 2=0</m:t>
                  </m:r>
                </m:e>
              </m:mr>
              <m:mr>
                <m:e>
                  <m:d>
                    <m:dPr>
                      <m:ctrlPr>
                        <w:rPr>
                          <w:rFonts w:ascii="Cambria Math" w:eastAsiaTheme="minorEastAsia" w:hAnsi="Cambria Math"/>
                          <w:i/>
                          <w:iCs/>
                          <w:lang w:val="en-US" w:eastAsia="ja-JP"/>
                        </w:rPr>
                      </m:ctrlPr>
                    </m:dPr>
                    <m:e>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start</m:t>
                          </m:r>
                        </m:sub>
                      </m:sSub>
                      <m:r>
                        <w:rPr>
                          <w:rFonts w:ascii="Cambria Math" w:eastAsiaTheme="minorEastAsia" w:hAnsi="Cambria Math"/>
                          <w:lang w:val="en-US" w:eastAsia="ja-JP"/>
                        </w:rPr>
                        <m:t>+R</m:t>
                      </m:r>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B</m:t>
                          </m:r>
                        </m:e>
                        <m:sub>
                          <m:r>
                            <w:rPr>
                              <w:rFonts w:ascii="Cambria Math" w:eastAsiaTheme="minorEastAsia" w:hAnsi="Cambria Math"/>
                              <w:lang w:val="en-US" w:eastAsia="ja-JP"/>
                            </w:rPr>
                            <m:t>offset</m:t>
                          </m:r>
                        </m:sub>
                      </m:sSub>
                    </m:e>
                  </m:d>
                  <m:r>
                    <w:rPr>
                      <w:rFonts w:ascii="Cambria Math" w:eastAsiaTheme="minorEastAsia" w:hAnsi="Cambria Math"/>
                      <w:lang w:val="en-US" w:eastAsia="ja-JP"/>
                    </w:rPr>
                    <m:t> mod </m:t>
                  </m:r>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BWP</m:t>
                      </m:r>
                    </m:sub>
                    <m:sup>
                      <m:r>
                        <w:rPr>
                          <w:rFonts w:ascii="Cambria Math" w:eastAsiaTheme="minorEastAsia" w:hAnsi="Cambria Math"/>
                          <w:lang w:val="en-US" w:eastAsia="ja-JP"/>
                        </w:rPr>
                        <m:t>size</m:t>
                      </m:r>
                    </m:sup>
                  </m:sSubSup>
                </m:e>
                <m:e>
                  <m:d>
                    <m:dPr>
                      <m:begChr m:val="⌊"/>
                      <m:endChr m:val="⌋"/>
                      <m:ctrlPr>
                        <w:rPr>
                          <w:rFonts w:ascii="Cambria Math" w:eastAsiaTheme="minorEastAsia" w:hAnsi="Cambria Math"/>
                          <w:i/>
                          <w:iCs/>
                          <w:lang w:val="en-US" w:eastAsia="ja-JP"/>
                        </w:rPr>
                      </m:ctrlPr>
                    </m:dPr>
                    <m:e>
                      <m:f>
                        <m:fPr>
                          <m:type m:val="lin"/>
                          <m:ctrlPr>
                            <w:rPr>
                              <w:rFonts w:ascii="Cambria Math" w:eastAsiaTheme="minorEastAsia" w:hAnsi="Cambria Math"/>
                              <w:i/>
                              <w:iCs/>
                              <w:lang w:val="en-US" w:eastAsia="ja-JP"/>
                            </w:rPr>
                          </m:ctrlPr>
                        </m:fPr>
                        <m:num>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m:t>
                              </m:r>
                            </m:sub>
                            <m:sup>
                              <m:r>
                                <w:rPr>
                                  <w:rFonts w:ascii="Cambria Math" w:eastAsiaTheme="minorEastAsia" w:hAnsi="Cambria Math"/>
                                  <w:lang w:val="en-US" w:eastAsia="ja-JP"/>
                                </w:rPr>
                                <m:t>'</m:t>
                              </m:r>
                            </m:sup>
                          </m:sSubSup>
                        </m:num>
                        <m:den>
                          <m:sSub>
                            <m:sSubPr>
                              <m:ctrlPr>
                                <w:rPr>
                                  <w:rFonts w:ascii="Cambria Math" w:eastAsiaTheme="minorEastAsia" w:hAnsi="Cambria Math"/>
                                  <w:i/>
                                  <w:iCs/>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FH</m:t>
                              </m:r>
                            </m:sub>
                          </m:sSub>
                        </m:den>
                      </m:f>
                    </m:e>
                  </m:d>
                  <m:r>
                    <w:rPr>
                      <w:rFonts w:ascii="Cambria Math" w:eastAsiaTheme="minorEastAsia" w:hAnsi="Cambria Math"/>
                      <w:lang w:val="en-US" w:eastAsia="ja-JP"/>
                    </w:rPr>
                    <m:t> mod 2=1</m:t>
                  </m:r>
                </m:e>
              </m:mr>
            </m:m>
          </m:e>
        </m:d>
      </m:oMath>
    </w:p>
    <w:p w14:paraId="457E6D8D" w14:textId="7D965215" w:rsidR="00A84E5F" w:rsidRPr="005E3343" w:rsidRDefault="00623B64" w:rsidP="00361B61">
      <w:pPr>
        <w:pStyle w:val="aff1"/>
        <w:numPr>
          <w:ilvl w:val="2"/>
          <w:numId w:val="40"/>
        </w:numPr>
        <w:spacing w:afterLines="50" w:after="120"/>
        <w:ind w:leftChars="0"/>
        <w:rPr>
          <w:rFonts w:eastAsiaTheme="minorEastAsia"/>
          <w:lang w:val="en-US" w:eastAsia="ja-JP"/>
        </w:rPr>
      </w:pPr>
      <m:oMath>
        <m:sSubSup>
          <m:sSubSupPr>
            <m:ctrlPr>
              <w:rPr>
                <w:rFonts w:ascii="Cambria Math" w:eastAsiaTheme="minorEastAsia" w:hAnsi="Cambria Math"/>
                <w:i/>
                <w:iCs/>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m:t>
            </m:r>
          </m:sub>
          <m:sup>
            <m:r>
              <w:rPr>
                <w:rFonts w:ascii="Cambria Math" w:eastAsiaTheme="minorEastAsia" w:hAnsi="Cambria Math"/>
                <w:lang w:val="en-US" w:eastAsia="ja-JP"/>
              </w:rPr>
              <m:t>'</m:t>
            </m:r>
          </m:sup>
        </m:sSubSup>
      </m:oMath>
      <w:r w:rsidR="00A84E5F" w:rsidRPr="005E3343">
        <w:rPr>
          <w:rFonts w:eastAsiaTheme="minorEastAsia" w:hint="eastAsia"/>
          <w:lang w:val="en-US" w:eastAsia="ja-JP"/>
        </w:rPr>
        <w:t xml:space="preserve"> is the relative slot number. The slot indicated to the UE for the first PUSCH</w:t>
      </w:r>
      <w:r w:rsidR="00A84E5F">
        <w:rPr>
          <w:rFonts w:eastAsiaTheme="minorEastAsia"/>
          <w:lang w:val="en-US" w:eastAsia="ja-JP"/>
        </w:rPr>
        <w:t>/PUCCH</w:t>
      </w:r>
      <w:r w:rsidR="00A84E5F" w:rsidRPr="005E3343">
        <w:rPr>
          <w:rFonts w:eastAsiaTheme="minorEastAsia" w:hint="eastAsia"/>
          <w:lang w:val="en-US" w:eastAsia="ja-JP"/>
        </w:rPr>
        <w:t xml:space="preserve"> repetition has number 0 and each subsequent slot until the UE transmits the PUSCH</w:t>
      </w:r>
      <w:r w:rsidR="00A84E5F">
        <w:rPr>
          <w:rFonts w:eastAsiaTheme="minorEastAsia"/>
          <w:lang w:val="en-US" w:eastAsia="ja-JP"/>
        </w:rPr>
        <w:t>/PUCCH</w:t>
      </w:r>
      <w:r w:rsidR="00A84E5F" w:rsidRPr="005E3343">
        <w:rPr>
          <w:rFonts w:eastAsiaTheme="minorEastAsia" w:hint="eastAsia"/>
          <w:lang w:val="en-US" w:eastAsia="ja-JP"/>
        </w:rPr>
        <w:t xml:space="preserve"> in </w:t>
      </w:r>
      <m:oMath>
        <m:r>
          <w:rPr>
            <w:rFonts w:ascii="Cambria Math" w:eastAsiaTheme="minorEastAsia" w:hAnsi="Cambria Math"/>
            <w:lang w:val="en-US" w:eastAsia="ja-JP"/>
          </w:rPr>
          <m:t>K</m:t>
        </m:r>
      </m:oMath>
      <w:r w:rsidR="00A84E5F" w:rsidRPr="005E3343">
        <w:rPr>
          <w:rFonts w:eastAsiaTheme="minorEastAsia" w:hint="eastAsia"/>
          <w:lang w:val="en-US" w:eastAsia="ja-JP"/>
        </w:rPr>
        <w:t xml:space="preserve"> slots is counted regardless of </w:t>
      </w:r>
      <w:proofErr w:type="gramStart"/>
      <w:r w:rsidR="00A84E5F" w:rsidRPr="005E3343">
        <w:rPr>
          <w:rFonts w:eastAsiaTheme="minorEastAsia" w:hint="eastAsia"/>
          <w:lang w:val="en-US" w:eastAsia="ja-JP"/>
        </w:rPr>
        <w:t>whether or not</w:t>
      </w:r>
      <w:proofErr w:type="gramEnd"/>
      <w:r w:rsidR="00A84E5F" w:rsidRPr="005E3343">
        <w:rPr>
          <w:rFonts w:eastAsiaTheme="minorEastAsia" w:hint="eastAsia"/>
          <w:lang w:val="en-US" w:eastAsia="ja-JP"/>
        </w:rPr>
        <w:t xml:space="preserve"> the UE transmits the PUSCH</w:t>
      </w:r>
      <w:r w:rsidR="00A84E5F">
        <w:rPr>
          <w:rFonts w:eastAsiaTheme="minorEastAsia"/>
          <w:lang w:val="en-US" w:eastAsia="ja-JP"/>
        </w:rPr>
        <w:t>/PUCCH</w:t>
      </w:r>
      <w:r w:rsidR="00A84E5F" w:rsidRPr="005E3343">
        <w:rPr>
          <w:rFonts w:eastAsiaTheme="minorEastAsia" w:hint="eastAsia"/>
          <w:lang w:val="en-US" w:eastAsia="ja-JP"/>
        </w:rPr>
        <w:t xml:space="preserve"> in the slot.</w:t>
      </w:r>
    </w:p>
    <w:p w14:paraId="1C4CDD76" w14:textId="1ADD1B9C" w:rsidR="00CD6382" w:rsidRDefault="00556558" w:rsidP="00556FBB">
      <w:pPr>
        <w:snapToGrid w:val="0"/>
        <w:spacing w:afterLines="50" w:after="120"/>
        <w:rPr>
          <w:bCs/>
          <w:lang w:val="en-US" w:eastAsia="ja-JP"/>
        </w:rPr>
      </w:pPr>
      <w:r w:rsidRPr="00556558">
        <w:rPr>
          <w:bCs/>
          <w:lang w:val="en-US" w:eastAsia="ja-JP"/>
        </w:rPr>
        <w:t xml:space="preserve">On “FFS: If both hopping interval and TDW length are not configured,” if </w:t>
      </w:r>
      <w:r w:rsidRPr="00556558">
        <w:rPr>
          <w:bCs/>
          <w:i/>
          <w:iCs/>
          <w:lang w:val="en-US" w:eastAsia="ja-JP"/>
        </w:rPr>
        <w:t>DMRS-bundling</w:t>
      </w:r>
      <w:r w:rsidRPr="00556558">
        <w:rPr>
          <w:bCs/>
          <w:lang w:val="en-US" w:eastAsia="ja-JP"/>
        </w:rPr>
        <w:t xml:space="preserve"> is enabled, default hopping interval should be same as the default TDW length. If </w:t>
      </w:r>
      <w:r w:rsidRPr="00556558">
        <w:rPr>
          <w:bCs/>
          <w:i/>
          <w:iCs/>
          <w:lang w:val="en-US" w:eastAsia="ja-JP"/>
        </w:rPr>
        <w:t>DMRS-bundling</w:t>
      </w:r>
      <w:r w:rsidRPr="00556558">
        <w:rPr>
          <w:bCs/>
          <w:lang w:val="en-US" w:eastAsia="ja-JP"/>
        </w:rPr>
        <w:t xml:space="preserve"> is not enabled, Rel.15/16 hopping pattern should be applied.</w:t>
      </w:r>
    </w:p>
    <w:p w14:paraId="32FDB773" w14:textId="28BF8A9D" w:rsidR="00D10E14" w:rsidRDefault="00D10E14" w:rsidP="0056599E">
      <w:pPr>
        <w:spacing w:afterLines="50" w:after="120"/>
      </w:pPr>
      <w:r>
        <w:rPr>
          <w:lang w:eastAsia="ja-JP"/>
        </w:rPr>
        <w:t xml:space="preserve">In addition, </w:t>
      </w:r>
      <w:r>
        <w:t xml:space="preserve">the length of frequency hopping interval and configured TDW should support the length aligned with </w:t>
      </w:r>
      <w:r>
        <w:rPr>
          <w:i/>
          <w:iCs/>
        </w:rPr>
        <w:t>dl-UL-</w:t>
      </w:r>
      <w:proofErr w:type="spellStart"/>
      <w:r>
        <w:rPr>
          <w:i/>
          <w:iCs/>
        </w:rPr>
        <w:t>TransmisisonPeriodicity</w:t>
      </w:r>
      <w:proofErr w:type="spellEnd"/>
      <w:r>
        <w:t xml:space="preserve">, which takes the value of {ms0p5, ms0p625, ms1, ms1p25, ms2, ms2p5, ms5, ms10} and {ms3, ms4}. This is because if hopping interval and configured TDW length are the same as the period of TDD {DL+S+UL} slots, hopping pattern can be same </w:t>
      </w:r>
      <w:r w:rsidRPr="00D10E14">
        <w:t xml:space="preserve">regardless of </w:t>
      </w:r>
      <w:r w:rsidR="0047666C">
        <w:t>hopping</w:t>
      </w:r>
      <w:r w:rsidRPr="00D10E14">
        <w:t xml:space="preserve"> pattern is determined by physical slot or relative slot indices.</w:t>
      </w:r>
    </w:p>
    <w:p w14:paraId="573581C0" w14:textId="36E701DD" w:rsidR="0056599E" w:rsidRDefault="0056599E" w:rsidP="00AD4349">
      <w:pPr>
        <w:spacing w:afterLines="50" w:after="120"/>
        <w:rPr>
          <w:lang w:eastAsia="ja-JP"/>
        </w:rPr>
      </w:pPr>
      <w:r>
        <w:rPr>
          <w:rFonts w:hint="eastAsia"/>
          <w:lang w:eastAsia="ja-JP"/>
        </w:rPr>
        <w:t>B</w:t>
      </w:r>
      <w:r>
        <w:rPr>
          <w:lang w:eastAsia="ja-JP"/>
        </w:rPr>
        <w:t xml:space="preserve">ased on above discussion, we think at least Option 3 condition should be satisfied. </w:t>
      </w:r>
      <w:r w:rsidR="000A0696">
        <w:rPr>
          <w:lang w:eastAsia="ja-JP"/>
        </w:rPr>
        <w:t>For Option 1 and 2, if the length aligned with</w:t>
      </w:r>
      <w:r w:rsidR="000A0696">
        <w:t xml:space="preserve"> </w:t>
      </w:r>
      <w:r w:rsidR="000A0696">
        <w:rPr>
          <w:i/>
          <w:iCs/>
        </w:rPr>
        <w:t>dl-UL-</w:t>
      </w:r>
      <w:proofErr w:type="spellStart"/>
      <w:r w:rsidR="000A0696">
        <w:rPr>
          <w:i/>
          <w:iCs/>
        </w:rPr>
        <w:t>TransmisisonPeriodicity</w:t>
      </w:r>
      <w:proofErr w:type="spellEnd"/>
      <w:r w:rsidR="000A0696">
        <w:t xml:space="preserve"> is supported, the condition can be satisfied. </w:t>
      </w:r>
      <w:r w:rsidR="00AD4349">
        <w:t>Therefore, our proposal is as follows.</w:t>
      </w:r>
    </w:p>
    <w:p w14:paraId="3B470300" w14:textId="0E915BEA" w:rsidR="00AD4349" w:rsidRDefault="00AD4349" w:rsidP="00AD4349">
      <w:pPr>
        <w:snapToGrid w:val="0"/>
        <w:spacing w:after="0"/>
        <w:rPr>
          <w:b/>
          <w:lang w:val="en-US" w:eastAsia="ja-JP"/>
        </w:rPr>
      </w:pPr>
      <w:r>
        <w:rPr>
          <w:b/>
          <w:lang w:val="en-US" w:eastAsia="ja-JP"/>
        </w:rPr>
        <w:t>Proposal 1</w:t>
      </w:r>
      <w:r w:rsidRPr="009B1F12">
        <w:rPr>
          <w:b/>
          <w:lang w:val="en-US" w:eastAsia="ja-JP"/>
        </w:rPr>
        <w:t xml:space="preserve">: </w:t>
      </w:r>
      <w:r w:rsidR="00644DB5">
        <w:rPr>
          <w:b/>
          <w:lang w:val="en-US" w:eastAsia="ja-JP"/>
        </w:rPr>
        <w:t>Either of following option is taken.</w:t>
      </w:r>
    </w:p>
    <w:p w14:paraId="5F2B48CE" w14:textId="245A58BB" w:rsidR="00644DB5" w:rsidRDefault="00644DB5" w:rsidP="00644DB5">
      <w:pPr>
        <w:pStyle w:val="aff1"/>
        <w:numPr>
          <w:ilvl w:val="0"/>
          <w:numId w:val="40"/>
        </w:numPr>
        <w:snapToGrid w:val="0"/>
        <w:spacing w:after="0"/>
        <w:ind w:leftChars="0"/>
        <w:rPr>
          <w:b/>
          <w:lang w:val="en-US" w:eastAsia="ja-JP"/>
        </w:rPr>
      </w:pPr>
      <w:r w:rsidRPr="00644DB5">
        <w:rPr>
          <w:b/>
          <w:lang w:val="en-US" w:eastAsia="ja-JP"/>
        </w:rPr>
        <w:t>Option 1: Frequency hopping pattern is determined by physical slot indices for both PUSCH and PUCCH.</w:t>
      </w:r>
    </w:p>
    <w:p w14:paraId="390AB2C2" w14:textId="23082A4D" w:rsidR="00644DB5" w:rsidRPr="00644DB5" w:rsidRDefault="00CC07BC" w:rsidP="00644DB5">
      <w:pPr>
        <w:pStyle w:val="aff1"/>
        <w:numPr>
          <w:ilvl w:val="1"/>
          <w:numId w:val="40"/>
        </w:numPr>
        <w:snapToGrid w:val="0"/>
        <w:spacing w:after="0"/>
        <w:ind w:leftChars="0"/>
        <w:rPr>
          <w:b/>
          <w:lang w:val="en-US" w:eastAsia="ja-JP"/>
        </w:rPr>
      </w:pPr>
      <w:r w:rsidRPr="00CC07BC">
        <w:rPr>
          <w:b/>
          <w:lang w:val="en-US" w:eastAsia="ja-JP"/>
        </w:rPr>
        <w:t xml:space="preserve">The length aligned with </w:t>
      </w:r>
      <w:r w:rsidRPr="00CC07BC">
        <w:rPr>
          <w:b/>
          <w:i/>
          <w:iCs/>
          <w:lang w:val="en-US" w:eastAsia="ja-JP"/>
        </w:rPr>
        <w:t>dl-UL-</w:t>
      </w:r>
      <w:proofErr w:type="spellStart"/>
      <w:r w:rsidRPr="00CC07BC">
        <w:rPr>
          <w:b/>
          <w:i/>
          <w:iCs/>
          <w:lang w:val="en-US" w:eastAsia="ja-JP"/>
        </w:rPr>
        <w:t>TransmissionPeriodicity</w:t>
      </w:r>
      <w:proofErr w:type="spellEnd"/>
      <w:r w:rsidRPr="00CC07BC">
        <w:rPr>
          <w:b/>
          <w:lang w:val="en-US" w:eastAsia="ja-JP"/>
        </w:rPr>
        <w:t xml:space="preserve"> should be supported</w:t>
      </w:r>
      <w:r>
        <w:rPr>
          <w:b/>
          <w:lang w:val="en-US" w:eastAsia="ja-JP"/>
        </w:rPr>
        <w:t xml:space="preserve"> for the length of hopping interval and configured TDW</w:t>
      </w:r>
      <w:r w:rsidRPr="00CC07BC">
        <w:rPr>
          <w:b/>
          <w:lang w:val="en-US" w:eastAsia="ja-JP"/>
        </w:rPr>
        <w:t>.</w:t>
      </w:r>
    </w:p>
    <w:p w14:paraId="1A94EAF1" w14:textId="24D8AB7B" w:rsidR="00644DB5" w:rsidRDefault="00644DB5" w:rsidP="00644DB5">
      <w:pPr>
        <w:pStyle w:val="aff1"/>
        <w:numPr>
          <w:ilvl w:val="0"/>
          <w:numId w:val="40"/>
        </w:numPr>
        <w:snapToGrid w:val="0"/>
        <w:spacing w:after="0"/>
        <w:ind w:leftChars="0"/>
        <w:rPr>
          <w:b/>
          <w:lang w:val="en-US" w:eastAsia="ja-JP"/>
        </w:rPr>
      </w:pPr>
      <w:r w:rsidRPr="00644DB5">
        <w:rPr>
          <w:b/>
          <w:lang w:val="en-US" w:eastAsia="ja-JP"/>
        </w:rPr>
        <w:t>Option 2: Frequency hopping pattern is determined by physical slot indices for PUSCH and is determined by relative slot indices for PUCCH.</w:t>
      </w:r>
    </w:p>
    <w:p w14:paraId="27374A74" w14:textId="710A89D2" w:rsidR="00CC07BC" w:rsidRPr="00CC07BC" w:rsidRDefault="00CC07BC" w:rsidP="00CC07BC">
      <w:pPr>
        <w:pStyle w:val="aff1"/>
        <w:numPr>
          <w:ilvl w:val="1"/>
          <w:numId w:val="40"/>
        </w:numPr>
        <w:snapToGrid w:val="0"/>
        <w:spacing w:after="0"/>
        <w:ind w:leftChars="0"/>
        <w:rPr>
          <w:b/>
          <w:lang w:val="en-US" w:eastAsia="ja-JP"/>
        </w:rPr>
      </w:pPr>
      <w:r w:rsidRPr="00CC07BC">
        <w:rPr>
          <w:b/>
          <w:lang w:val="en-US" w:eastAsia="ja-JP"/>
        </w:rPr>
        <w:t xml:space="preserve">The length aligned with </w:t>
      </w:r>
      <w:r w:rsidRPr="00CC07BC">
        <w:rPr>
          <w:b/>
          <w:i/>
          <w:iCs/>
          <w:lang w:val="en-US" w:eastAsia="ja-JP"/>
        </w:rPr>
        <w:t>dl-UL-</w:t>
      </w:r>
      <w:proofErr w:type="spellStart"/>
      <w:r w:rsidRPr="00CC07BC">
        <w:rPr>
          <w:b/>
          <w:i/>
          <w:iCs/>
          <w:lang w:val="en-US" w:eastAsia="ja-JP"/>
        </w:rPr>
        <w:t>TransmissionPeriodicity</w:t>
      </w:r>
      <w:proofErr w:type="spellEnd"/>
      <w:r w:rsidRPr="00CC07BC">
        <w:rPr>
          <w:b/>
          <w:lang w:val="en-US" w:eastAsia="ja-JP"/>
        </w:rPr>
        <w:t xml:space="preserve"> should be supported</w:t>
      </w:r>
      <w:r>
        <w:rPr>
          <w:b/>
          <w:lang w:val="en-US" w:eastAsia="ja-JP"/>
        </w:rPr>
        <w:t xml:space="preserve"> for the length of hopping interval and configured TDW</w:t>
      </w:r>
      <w:r w:rsidRPr="00CC07BC">
        <w:rPr>
          <w:b/>
          <w:lang w:val="en-US" w:eastAsia="ja-JP"/>
        </w:rPr>
        <w:t>.</w:t>
      </w:r>
    </w:p>
    <w:p w14:paraId="37DC9B6F" w14:textId="1C7337FC" w:rsidR="00915C3D" w:rsidRPr="00915C3D" w:rsidRDefault="00644DB5" w:rsidP="00CC07BC">
      <w:pPr>
        <w:pStyle w:val="aff1"/>
        <w:numPr>
          <w:ilvl w:val="0"/>
          <w:numId w:val="40"/>
        </w:numPr>
        <w:snapToGrid w:val="0"/>
        <w:spacing w:afterLines="50" w:after="120"/>
        <w:ind w:leftChars="0"/>
        <w:rPr>
          <w:b/>
          <w:lang w:val="en-US" w:eastAsia="ja-JP"/>
        </w:rPr>
      </w:pPr>
      <w:r w:rsidRPr="00644DB5">
        <w:rPr>
          <w:b/>
          <w:lang w:val="en-US" w:eastAsia="ja-JP"/>
        </w:rPr>
        <w:lastRenderedPageBreak/>
        <w:t>Option 3: Frequency hopping pattern is determined by physical slot indices if hopping interval is configured. Frequency hopping pattern is determined by relative slot indices if hopping interval is not configured.</w:t>
      </w:r>
    </w:p>
    <w:p w14:paraId="34A4D8C2" w14:textId="12A1EFAD" w:rsidR="00BE34BD" w:rsidRPr="00BE34BD" w:rsidRDefault="00915C3D" w:rsidP="00BE34BD">
      <w:pPr>
        <w:snapToGrid w:val="0"/>
        <w:spacing w:after="0"/>
        <w:rPr>
          <w:b/>
          <w:lang w:eastAsia="ja-JP"/>
        </w:rPr>
      </w:pPr>
      <w:r>
        <w:rPr>
          <w:b/>
          <w:lang w:val="en-US" w:eastAsia="ja-JP"/>
        </w:rPr>
        <w:t>Proposal 2</w:t>
      </w:r>
      <w:r w:rsidRPr="009B1F12">
        <w:rPr>
          <w:b/>
          <w:lang w:val="en-US" w:eastAsia="ja-JP"/>
        </w:rPr>
        <w:t xml:space="preserve">: </w:t>
      </w:r>
      <w:r w:rsidR="00BE34BD" w:rsidRPr="00BE34BD">
        <w:rPr>
          <w:b/>
          <w:lang w:eastAsia="ja-JP"/>
        </w:rPr>
        <w:t>Frequency hopping pattern based on physical slot indices is realized as following.</w:t>
      </w:r>
    </w:p>
    <w:p w14:paraId="331C57A7" w14:textId="6FE495DC" w:rsidR="00BE34BD" w:rsidRPr="00BE34BD" w:rsidRDefault="00BE34BD" w:rsidP="00BE34BD">
      <w:pPr>
        <w:pStyle w:val="aff1"/>
        <w:numPr>
          <w:ilvl w:val="0"/>
          <w:numId w:val="40"/>
        </w:numPr>
        <w:spacing w:after="0"/>
        <w:ind w:leftChars="0"/>
        <w:rPr>
          <w:rFonts w:eastAsiaTheme="minorEastAsia"/>
          <w:b/>
          <w:bCs/>
          <w:lang w:val="en-US" w:eastAsia="ja-JP"/>
        </w:rPr>
      </w:pPr>
      <w:r w:rsidRPr="00BE34BD">
        <w:rPr>
          <w:rFonts w:eastAsiaTheme="minorEastAsia" w:hint="eastAsia"/>
          <w:b/>
          <w:bCs/>
          <w:lang w:val="en-US" w:eastAsia="ja-JP"/>
        </w:rPr>
        <w:t xml:space="preserve">The starting RB during slot </w:t>
      </w:r>
      <m:oMath>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oMath>
      <w:r w:rsidRPr="00BE34BD">
        <w:rPr>
          <w:rFonts w:eastAsiaTheme="minorEastAsia" w:hint="eastAsia"/>
          <w:b/>
          <w:bCs/>
          <w:lang w:val="en-US" w:eastAsia="ja-JP"/>
        </w:rPr>
        <w:t xml:space="preserve"> is given by </w:t>
      </w:r>
    </w:p>
    <w:p w14:paraId="615B7EF4" w14:textId="2FC8B87C" w:rsidR="00BE34BD" w:rsidRPr="00BE34BD" w:rsidRDefault="00BE34BD" w:rsidP="00BE34BD">
      <w:pPr>
        <w:pStyle w:val="aff1"/>
        <w:numPr>
          <w:ilvl w:val="1"/>
          <w:numId w:val="40"/>
        </w:numPr>
        <w:spacing w:after="0"/>
        <w:ind w:leftChars="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d>
          <m:dPr>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e>
        </m:d>
        <m:r>
          <m:rPr>
            <m:sty m:val="bi"/>
          </m:rPr>
          <w:rPr>
            <w:rFonts w:ascii="Cambria Math" w:eastAsiaTheme="minorEastAsia" w:hAnsi="Cambria Math"/>
            <w:lang w:val="en-US" w:eastAsia="ja-JP"/>
          </w:rPr>
          <m:t>=</m:t>
        </m:r>
        <m:d>
          <m:dPr>
            <m:begChr m:val="{"/>
            <m:endChr m:val=""/>
            <m:ctrlPr>
              <w:rPr>
                <w:rFonts w:ascii="Cambria Math" w:eastAsiaTheme="minorEastAsia" w:hAnsi="Cambria Math"/>
                <w:b/>
                <w:bCs/>
                <w:i/>
                <w:iCs/>
                <w:lang w:val="en-US" w:eastAsia="ja-JP"/>
              </w:rPr>
            </m:ctrlPr>
          </m:dPr>
          <m:e>
            <m:m>
              <m:mPr>
                <m:mcs>
                  <m:mc>
                    <m:mcPr>
                      <m:count m:val="2"/>
                      <m:mcJc m:val="center"/>
                    </m:mcPr>
                  </m:mc>
                </m:mcs>
                <m:ctrlPr>
                  <w:rPr>
                    <w:rFonts w:ascii="Cambria Math" w:eastAsiaTheme="minorEastAsia" w:hAnsi="Cambria Math"/>
                    <w:b/>
                    <w:bCs/>
                    <w:i/>
                    <w:iCs/>
                    <w:lang w:val="en-US" w:eastAsia="ja-JP"/>
                  </w:rPr>
                </m:ctrlPr>
              </m:mPr>
              <m:m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e>
                <m:e>
                  <m:d>
                    <m:dPr>
                      <m:begChr m:val="⌊"/>
                      <m:endChr m:val="⌋"/>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r>
                        <m:rPr>
                          <m:sty m:val="bi"/>
                        </m:rPr>
                        <w:rPr>
                          <w:rFonts w:ascii="Cambria Math" w:eastAsiaTheme="minorEastAsia" w:hAnsi="Cambria Math"/>
                          <w:lang w:val="en-US" w:eastAsia="ja-JP"/>
                        </w:rPr>
                        <m:t>/</m:t>
                      </m:r>
                      <m:sSub>
                        <m:sSubPr>
                          <m:ctrlPr>
                            <w:rPr>
                              <w:rFonts w:ascii="Cambria Math" w:eastAsiaTheme="minorEastAsia" w:hAnsi="Cambria Math"/>
                              <w:b/>
                              <w:bCs/>
                              <w:i/>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e>
                  </m:d>
                  <m:r>
                    <m:rPr>
                      <m:sty m:val="bi"/>
                    </m:rPr>
                    <w:rPr>
                      <w:rFonts w:ascii="Cambria Math" w:eastAsiaTheme="minorEastAsia" w:hAnsi="Cambria Math"/>
                      <w:lang w:val="en-US" w:eastAsia="ja-JP"/>
                    </w:rPr>
                    <m:t> mod 2=0</m:t>
                  </m:r>
                </m:e>
              </m:mr>
              <m:mr>
                <m:e>
                  <m:d>
                    <m:dPr>
                      <m:ctrlPr>
                        <w:rPr>
                          <w:rFonts w:ascii="Cambria Math" w:eastAsiaTheme="minorEastAsia" w:hAnsi="Cambria Math"/>
                          <w:b/>
                          <w:bCs/>
                          <w:i/>
                          <w:iCs/>
                          <w:lang w:val="en-US" w:eastAsia="ja-JP"/>
                        </w:rPr>
                      </m:ctrlPr>
                    </m:dP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offset</m:t>
                          </m:r>
                        </m:sub>
                      </m:sSub>
                    </m:e>
                  </m:d>
                  <m:r>
                    <m:rPr>
                      <m:sty m:val="bi"/>
                    </m:rPr>
                    <w:rPr>
                      <w:rFonts w:ascii="Cambria Math" w:eastAsiaTheme="minorEastAsia" w:hAnsi="Cambria Math"/>
                      <w:lang w:val="en-US" w:eastAsia="ja-JP"/>
                    </w:rPr>
                    <m:t> mod </m:t>
                  </m:r>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BWP</m:t>
                      </m:r>
                    </m:sub>
                    <m:sup>
                      <m:r>
                        <m:rPr>
                          <m:sty m:val="bi"/>
                        </m:rPr>
                        <w:rPr>
                          <w:rFonts w:ascii="Cambria Math" w:eastAsiaTheme="minorEastAsia" w:hAnsi="Cambria Math"/>
                          <w:lang w:val="en-US" w:eastAsia="ja-JP"/>
                        </w:rPr>
                        <m:t>size</m:t>
                      </m:r>
                    </m:sup>
                  </m:sSubSup>
                </m:e>
                <m:e>
                  <m:d>
                    <m:dPr>
                      <m:begChr m:val="⌊"/>
                      <m:endChr m:val="⌋"/>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r>
                        <m:rPr>
                          <m:sty m:val="bi"/>
                        </m:rPr>
                        <w:rPr>
                          <w:rFonts w:ascii="Cambria Math" w:eastAsiaTheme="minorEastAsia" w:hAnsi="Cambria Math"/>
                          <w:lang w:val="en-US" w:eastAsia="ja-JP"/>
                        </w:rPr>
                        <m:t>/</m:t>
                      </m:r>
                      <m:sSub>
                        <m:sSubPr>
                          <m:ctrlPr>
                            <w:rPr>
                              <w:rFonts w:ascii="Cambria Math" w:eastAsiaTheme="minorEastAsia" w:hAnsi="Cambria Math"/>
                              <w:b/>
                              <w:bCs/>
                              <w:i/>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e>
                  </m:d>
                  <m:r>
                    <m:rPr>
                      <m:sty m:val="bi"/>
                    </m:rPr>
                    <w:rPr>
                      <w:rFonts w:ascii="Cambria Math" w:eastAsiaTheme="minorEastAsia" w:hAnsi="Cambria Math"/>
                      <w:lang w:val="en-US" w:eastAsia="ja-JP"/>
                    </w:rPr>
                    <m:t> mod 2=1</m:t>
                  </m:r>
                </m:e>
              </m:mr>
            </m:m>
          </m:e>
        </m:d>
      </m:oMath>
    </w:p>
    <w:p w14:paraId="0E2235F4" w14:textId="7B20CA45" w:rsidR="00BE34BD" w:rsidRPr="00BE34BD" w:rsidRDefault="00623B64" w:rsidP="00BE34BD">
      <w:pPr>
        <w:numPr>
          <w:ilvl w:val="2"/>
          <w:numId w:val="40"/>
        </w:numPr>
        <w:spacing w:after="0"/>
        <w:rPr>
          <w:rFonts w:eastAsiaTheme="minorEastAsia"/>
          <w:b/>
          <w:bCs/>
          <w:lang w:val="en-US" w:eastAsia="ja-JP"/>
        </w:rPr>
      </w:pPr>
      <m:oMath>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oMath>
      <w:r w:rsidR="00BE34BD" w:rsidRPr="00BE34BD">
        <w:rPr>
          <w:rFonts w:eastAsiaTheme="minorEastAsia" w:hint="eastAsia"/>
          <w:b/>
          <w:bCs/>
          <w:lang w:val="en-US" w:eastAsia="ja-JP"/>
        </w:rPr>
        <w:t xml:space="preserve"> is the current slot number within a radio frame</w:t>
      </w:r>
    </w:p>
    <w:p w14:paraId="517C86EA" w14:textId="68A4FF3C" w:rsidR="00BE34BD" w:rsidRPr="00BE34BD" w:rsidRDefault="00BE34BD" w:rsidP="00BE34BD">
      <w:pPr>
        <w:numPr>
          <w:ilvl w:val="2"/>
          <w:numId w:val="40"/>
        </w:numPr>
        <w:spacing w:after="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oMath>
      <w:r w:rsidRPr="00BE34BD">
        <w:rPr>
          <w:rFonts w:eastAsiaTheme="minorEastAsia" w:hint="eastAsia"/>
          <w:b/>
          <w:bCs/>
          <w:lang w:val="en-US" w:eastAsia="ja-JP"/>
        </w:rPr>
        <w:t xml:space="preserve"> is the starting RB within the UL BWP as calculated from the resource block assignment </w:t>
      </w:r>
      <w:proofErr w:type="gramStart"/>
      <w:r w:rsidRPr="00BE34BD">
        <w:rPr>
          <w:rFonts w:eastAsiaTheme="minorEastAsia" w:hint="eastAsia"/>
          <w:b/>
          <w:bCs/>
          <w:lang w:val="en-US" w:eastAsia="ja-JP"/>
        </w:rPr>
        <w:t>information</w:t>
      </w:r>
      <w:proofErr w:type="gramEnd"/>
    </w:p>
    <w:p w14:paraId="31509E78" w14:textId="02D651AC" w:rsidR="00BE34BD" w:rsidRPr="00BE34BD" w:rsidRDefault="00BE34BD" w:rsidP="00BE34BD">
      <w:pPr>
        <w:numPr>
          <w:ilvl w:val="2"/>
          <w:numId w:val="40"/>
        </w:numPr>
        <w:spacing w:after="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offset</m:t>
            </m:r>
          </m:sub>
        </m:sSub>
      </m:oMath>
      <w:r w:rsidRPr="00BE34BD">
        <w:rPr>
          <w:rFonts w:eastAsiaTheme="minorEastAsia" w:hint="eastAsia"/>
          <w:b/>
          <w:bCs/>
          <w:lang w:val="en-US" w:eastAsia="ja-JP"/>
        </w:rPr>
        <w:t xml:space="preserve"> is the frequency offset in RBs between the two frequency hops</w:t>
      </w:r>
    </w:p>
    <w:p w14:paraId="7CDC24CD" w14:textId="3D4E48AD" w:rsidR="00BE34BD" w:rsidRPr="00BE34BD" w:rsidRDefault="00623B64" w:rsidP="00BE34BD">
      <w:pPr>
        <w:numPr>
          <w:ilvl w:val="2"/>
          <w:numId w:val="40"/>
        </w:numPr>
        <w:spacing w:afterLines="50" w:after="120"/>
        <w:rPr>
          <w:rFonts w:eastAsiaTheme="minorEastAsia"/>
          <w:b/>
          <w:bCs/>
          <w:lang w:val="en-US" w:eastAsia="ja-JP"/>
        </w:rPr>
      </w:pPr>
      <m:oMath>
        <m:sSub>
          <m:sSubPr>
            <m:ctrlPr>
              <w:rPr>
                <w:rFonts w:ascii="Cambria Math" w:eastAsiaTheme="minorEastAsia" w:hAnsi="Cambria Math"/>
                <w:b/>
                <w:bCs/>
                <w:i/>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oMath>
      <w:r w:rsidR="00BE34BD" w:rsidRPr="00BE34BD">
        <w:rPr>
          <w:rFonts w:eastAsiaTheme="minorEastAsia" w:hint="eastAsia"/>
          <w:b/>
          <w:bCs/>
          <w:lang w:val="en-US" w:eastAsia="ja-JP"/>
        </w:rPr>
        <w:t xml:space="preserve"> </w:t>
      </w:r>
      <w:r w:rsidR="00BE34BD" w:rsidRPr="00BE34BD">
        <w:rPr>
          <w:rFonts w:eastAsiaTheme="minorEastAsia"/>
          <w:b/>
          <w:bCs/>
          <w:lang w:val="en-US" w:eastAsia="ja-JP"/>
        </w:rPr>
        <w:t>is the length of hopping interval</w:t>
      </w:r>
    </w:p>
    <w:p w14:paraId="6278143A" w14:textId="46976540" w:rsidR="00BE34BD" w:rsidRPr="00BE34BD" w:rsidRDefault="00BE34BD" w:rsidP="00BE34BD">
      <w:pPr>
        <w:spacing w:after="0"/>
        <w:rPr>
          <w:rFonts w:eastAsiaTheme="minorEastAsia"/>
          <w:b/>
          <w:bCs/>
          <w:lang w:val="en-US" w:eastAsia="ja-JP"/>
        </w:rPr>
      </w:pPr>
      <w:r>
        <w:rPr>
          <w:b/>
          <w:lang w:val="en-US" w:eastAsia="ja-JP"/>
        </w:rPr>
        <w:t>Proposal 3</w:t>
      </w:r>
      <w:r w:rsidRPr="009B1F12">
        <w:rPr>
          <w:b/>
          <w:lang w:val="en-US" w:eastAsia="ja-JP"/>
        </w:rPr>
        <w:t xml:space="preserve">: </w:t>
      </w:r>
      <w:r w:rsidRPr="00BE34BD">
        <w:rPr>
          <w:rFonts w:eastAsiaTheme="minorEastAsia"/>
          <w:b/>
          <w:bCs/>
          <w:lang w:val="en-US" w:eastAsia="ja-JP"/>
        </w:rPr>
        <w:t>Frequency hopping pattern based on relative slot indices is realized as following.</w:t>
      </w:r>
    </w:p>
    <w:p w14:paraId="33ACDAAD" w14:textId="27F17F95" w:rsidR="00BE34BD" w:rsidRPr="00BE34BD" w:rsidRDefault="00BE34BD" w:rsidP="00BE34BD">
      <w:pPr>
        <w:pStyle w:val="aff1"/>
        <w:numPr>
          <w:ilvl w:val="0"/>
          <w:numId w:val="40"/>
        </w:numPr>
        <w:ind w:leftChars="0"/>
        <w:rPr>
          <w:rFonts w:eastAsiaTheme="minorEastAsia"/>
          <w:b/>
          <w:bCs/>
          <w:lang w:val="en-US" w:eastAsia="ja-JP"/>
        </w:rPr>
      </w:pPr>
      <w:r w:rsidRPr="00BE34BD">
        <w:rPr>
          <w:rFonts w:eastAsiaTheme="minorEastAsia" w:hint="eastAsia"/>
          <w:b/>
          <w:bCs/>
          <w:lang w:val="en-US" w:eastAsia="ja-JP"/>
        </w:rPr>
        <w:t xml:space="preserve">The starting RB during slot </w:t>
      </w:r>
      <m:oMath>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oMath>
      <w:r w:rsidRPr="00BE34BD">
        <w:rPr>
          <w:rFonts w:eastAsiaTheme="minorEastAsia" w:hint="eastAsia"/>
          <w:b/>
          <w:bCs/>
          <w:lang w:val="en-US" w:eastAsia="ja-JP"/>
        </w:rPr>
        <w:t xml:space="preserve"> is given by</w:t>
      </w:r>
    </w:p>
    <w:p w14:paraId="094DDE04" w14:textId="46A5A18D" w:rsidR="00BE34BD" w:rsidRPr="00BE34BD" w:rsidRDefault="00BE34BD" w:rsidP="00BE34BD">
      <w:pPr>
        <w:pStyle w:val="aff1"/>
        <w:numPr>
          <w:ilvl w:val="1"/>
          <w:numId w:val="40"/>
        </w:numPr>
        <w:ind w:leftChars="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d>
          <m:dPr>
            <m:ctrlPr>
              <w:rPr>
                <w:rFonts w:ascii="Cambria Math" w:eastAsiaTheme="minorEastAsia" w:hAnsi="Cambria Math"/>
                <w:b/>
                <w:bCs/>
                <w:i/>
                <w:iCs/>
                <w:lang w:val="en-US" w:eastAsia="ja-JP"/>
              </w:rPr>
            </m:ctrlPr>
          </m:dPr>
          <m:e>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e>
        </m:d>
        <m:r>
          <m:rPr>
            <m:sty m:val="bi"/>
          </m:rPr>
          <w:rPr>
            <w:rFonts w:ascii="Cambria Math" w:eastAsiaTheme="minorEastAsia" w:hAnsi="Cambria Math"/>
            <w:lang w:val="en-US" w:eastAsia="ja-JP"/>
          </w:rPr>
          <m:t>=</m:t>
        </m:r>
        <m:d>
          <m:dPr>
            <m:begChr m:val="{"/>
            <m:endChr m:val=""/>
            <m:ctrlPr>
              <w:rPr>
                <w:rFonts w:ascii="Cambria Math" w:eastAsiaTheme="minorEastAsia" w:hAnsi="Cambria Math"/>
                <w:b/>
                <w:bCs/>
                <w:i/>
                <w:iCs/>
                <w:lang w:val="en-US" w:eastAsia="ja-JP"/>
              </w:rPr>
            </m:ctrlPr>
          </m:dPr>
          <m:e>
            <m:m>
              <m:mPr>
                <m:mcs>
                  <m:mc>
                    <m:mcPr>
                      <m:count m:val="2"/>
                      <m:mcJc m:val="center"/>
                    </m:mcPr>
                  </m:mc>
                </m:mcs>
                <m:ctrlPr>
                  <w:rPr>
                    <w:rFonts w:ascii="Cambria Math" w:eastAsiaTheme="minorEastAsia" w:hAnsi="Cambria Math"/>
                    <w:b/>
                    <w:bCs/>
                    <w:i/>
                    <w:iCs/>
                    <w:lang w:val="en-US" w:eastAsia="ja-JP"/>
                  </w:rPr>
                </m:ctrlPr>
              </m:mPr>
              <m:m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e>
                <m:e>
                  <m:d>
                    <m:dPr>
                      <m:begChr m:val="⌊"/>
                      <m:endChr m:val="⌋"/>
                      <m:ctrlPr>
                        <w:rPr>
                          <w:rFonts w:ascii="Cambria Math" w:eastAsiaTheme="minorEastAsia" w:hAnsi="Cambria Math"/>
                          <w:b/>
                          <w:bCs/>
                          <w:i/>
                          <w:iCs/>
                          <w:lang w:val="en-US" w:eastAsia="ja-JP"/>
                        </w:rPr>
                      </m:ctrlPr>
                    </m:dPr>
                    <m:e>
                      <m:f>
                        <m:fPr>
                          <m:type m:val="lin"/>
                          <m:ctrlPr>
                            <w:rPr>
                              <w:rFonts w:ascii="Cambria Math" w:eastAsiaTheme="minorEastAsia" w:hAnsi="Cambria Math"/>
                              <w:b/>
                              <w:bCs/>
                              <w:i/>
                              <w:iCs/>
                              <w:lang w:val="en-US" w:eastAsia="ja-JP"/>
                            </w:rPr>
                          </m:ctrlPr>
                        </m:fPr>
                        <m:num>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num>
                        <m:den>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den>
                      </m:f>
                    </m:e>
                  </m:d>
                  <m:r>
                    <m:rPr>
                      <m:sty m:val="bi"/>
                    </m:rPr>
                    <w:rPr>
                      <w:rFonts w:ascii="Cambria Math" w:eastAsiaTheme="minorEastAsia" w:hAnsi="Cambria Math"/>
                      <w:lang w:val="en-US" w:eastAsia="ja-JP"/>
                    </w:rPr>
                    <m:t> mod 2=0</m:t>
                  </m:r>
                </m:e>
              </m:mr>
              <m:mr>
                <m:e>
                  <m:d>
                    <m:dPr>
                      <m:ctrlPr>
                        <w:rPr>
                          <w:rFonts w:ascii="Cambria Math" w:eastAsiaTheme="minorEastAsia" w:hAnsi="Cambria Math"/>
                          <w:b/>
                          <w:bCs/>
                          <w:i/>
                          <w:iCs/>
                          <w:lang w:val="en-US" w:eastAsia="ja-JP"/>
                        </w:rPr>
                      </m:ctrlPr>
                    </m:dP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offset</m:t>
                          </m:r>
                        </m:sub>
                      </m:sSub>
                    </m:e>
                  </m:d>
                  <m:r>
                    <m:rPr>
                      <m:sty m:val="bi"/>
                    </m:rPr>
                    <w:rPr>
                      <w:rFonts w:ascii="Cambria Math" w:eastAsiaTheme="minorEastAsia" w:hAnsi="Cambria Math"/>
                      <w:lang w:val="en-US" w:eastAsia="ja-JP"/>
                    </w:rPr>
                    <m:t> mod </m:t>
                  </m:r>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BWP</m:t>
                      </m:r>
                    </m:sub>
                    <m:sup>
                      <m:r>
                        <m:rPr>
                          <m:sty m:val="bi"/>
                        </m:rPr>
                        <w:rPr>
                          <w:rFonts w:ascii="Cambria Math" w:eastAsiaTheme="minorEastAsia" w:hAnsi="Cambria Math"/>
                          <w:lang w:val="en-US" w:eastAsia="ja-JP"/>
                        </w:rPr>
                        <m:t>size</m:t>
                      </m:r>
                    </m:sup>
                  </m:sSubSup>
                </m:e>
                <m:e>
                  <m:d>
                    <m:dPr>
                      <m:begChr m:val="⌊"/>
                      <m:endChr m:val="⌋"/>
                      <m:ctrlPr>
                        <w:rPr>
                          <w:rFonts w:ascii="Cambria Math" w:eastAsiaTheme="minorEastAsia" w:hAnsi="Cambria Math"/>
                          <w:b/>
                          <w:bCs/>
                          <w:i/>
                          <w:iCs/>
                          <w:lang w:val="en-US" w:eastAsia="ja-JP"/>
                        </w:rPr>
                      </m:ctrlPr>
                    </m:dPr>
                    <m:e>
                      <m:f>
                        <m:fPr>
                          <m:type m:val="lin"/>
                          <m:ctrlPr>
                            <w:rPr>
                              <w:rFonts w:ascii="Cambria Math" w:eastAsiaTheme="minorEastAsia" w:hAnsi="Cambria Math"/>
                              <w:b/>
                              <w:bCs/>
                              <w:i/>
                              <w:iCs/>
                              <w:lang w:val="en-US" w:eastAsia="ja-JP"/>
                            </w:rPr>
                          </m:ctrlPr>
                        </m:fPr>
                        <m:num>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num>
                        <m:den>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den>
                      </m:f>
                    </m:e>
                  </m:d>
                  <m:r>
                    <m:rPr>
                      <m:sty m:val="bi"/>
                    </m:rPr>
                    <w:rPr>
                      <w:rFonts w:ascii="Cambria Math" w:eastAsiaTheme="minorEastAsia" w:hAnsi="Cambria Math"/>
                      <w:lang w:val="en-US" w:eastAsia="ja-JP"/>
                    </w:rPr>
                    <m:t> mod 2=1</m:t>
                  </m:r>
                </m:e>
              </m:mr>
            </m:m>
          </m:e>
        </m:d>
      </m:oMath>
    </w:p>
    <w:p w14:paraId="0B4AF7A7" w14:textId="45C31632" w:rsidR="00BE34BD" w:rsidRPr="00BE34BD" w:rsidRDefault="00623B64" w:rsidP="00BE34BD">
      <w:pPr>
        <w:pStyle w:val="aff1"/>
        <w:numPr>
          <w:ilvl w:val="2"/>
          <w:numId w:val="40"/>
        </w:numPr>
        <w:spacing w:afterLines="50" w:after="120"/>
        <w:ind w:leftChars="0"/>
        <w:rPr>
          <w:rFonts w:eastAsiaTheme="minorEastAsia"/>
          <w:b/>
          <w:bCs/>
          <w:lang w:val="en-US" w:eastAsia="ja-JP"/>
        </w:rPr>
      </w:pPr>
      <m:oMath>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oMath>
      <w:r w:rsidR="00BE34BD" w:rsidRPr="00BE34BD">
        <w:rPr>
          <w:rFonts w:eastAsiaTheme="minorEastAsia" w:hint="eastAsia"/>
          <w:b/>
          <w:bCs/>
          <w:lang w:val="en-US" w:eastAsia="ja-JP"/>
        </w:rPr>
        <w:t xml:space="preserve"> is the relative slot number. The slot indicated to the UE for the first PUSCH</w:t>
      </w:r>
      <w:r w:rsidR="00BE34BD" w:rsidRPr="00BE34BD">
        <w:rPr>
          <w:rFonts w:eastAsiaTheme="minorEastAsia"/>
          <w:b/>
          <w:bCs/>
          <w:lang w:val="en-US" w:eastAsia="ja-JP"/>
        </w:rPr>
        <w:t>/PUCCH</w:t>
      </w:r>
      <w:r w:rsidR="00BE34BD" w:rsidRPr="00BE34BD">
        <w:rPr>
          <w:rFonts w:eastAsiaTheme="minorEastAsia" w:hint="eastAsia"/>
          <w:b/>
          <w:bCs/>
          <w:lang w:val="en-US" w:eastAsia="ja-JP"/>
        </w:rPr>
        <w:t xml:space="preserve"> repetition has number 0 and each subsequent slot until the UE transmits the PUSCH</w:t>
      </w:r>
      <w:r w:rsidR="00BE34BD" w:rsidRPr="00BE34BD">
        <w:rPr>
          <w:rFonts w:eastAsiaTheme="minorEastAsia"/>
          <w:b/>
          <w:bCs/>
          <w:lang w:val="en-US" w:eastAsia="ja-JP"/>
        </w:rPr>
        <w:t>/PUCCH</w:t>
      </w:r>
      <w:r w:rsidR="00BE34BD" w:rsidRPr="00BE34BD">
        <w:rPr>
          <w:rFonts w:eastAsiaTheme="minorEastAsia" w:hint="eastAsia"/>
          <w:b/>
          <w:bCs/>
          <w:lang w:val="en-US" w:eastAsia="ja-JP"/>
        </w:rPr>
        <w:t xml:space="preserve"> in </w:t>
      </w:r>
      <m:oMath>
        <m:r>
          <m:rPr>
            <m:sty m:val="bi"/>
          </m:rPr>
          <w:rPr>
            <w:rFonts w:ascii="Cambria Math" w:eastAsiaTheme="minorEastAsia" w:hAnsi="Cambria Math"/>
            <w:lang w:val="en-US" w:eastAsia="ja-JP"/>
          </w:rPr>
          <m:t>K</m:t>
        </m:r>
      </m:oMath>
      <w:r w:rsidR="00BE34BD" w:rsidRPr="00BE34BD">
        <w:rPr>
          <w:rFonts w:eastAsiaTheme="minorEastAsia" w:hint="eastAsia"/>
          <w:b/>
          <w:bCs/>
          <w:lang w:val="en-US" w:eastAsia="ja-JP"/>
        </w:rPr>
        <w:t xml:space="preserve"> slots is counted regardless of </w:t>
      </w:r>
      <w:proofErr w:type="gramStart"/>
      <w:r w:rsidR="00BE34BD" w:rsidRPr="00BE34BD">
        <w:rPr>
          <w:rFonts w:eastAsiaTheme="minorEastAsia" w:hint="eastAsia"/>
          <w:b/>
          <w:bCs/>
          <w:lang w:val="en-US" w:eastAsia="ja-JP"/>
        </w:rPr>
        <w:t>whether or not</w:t>
      </w:r>
      <w:proofErr w:type="gramEnd"/>
      <w:r w:rsidR="00BE34BD" w:rsidRPr="00BE34BD">
        <w:rPr>
          <w:rFonts w:eastAsiaTheme="minorEastAsia" w:hint="eastAsia"/>
          <w:b/>
          <w:bCs/>
          <w:lang w:val="en-US" w:eastAsia="ja-JP"/>
        </w:rPr>
        <w:t xml:space="preserve"> the UE transmits the PUSCH</w:t>
      </w:r>
      <w:r w:rsidR="00BE34BD" w:rsidRPr="00BE34BD">
        <w:rPr>
          <w:rFonts w:eastAsiaTheme="minorEastAsia"/>
          <w:b/>
          <w:bCs/>
          <w:lang w:val="en-US" w:eastAsia="ja-JP"/>
        </w:rPr>
        <w:t>/PUCCH</w:t>
      </w:r>
      <w:r w:rsidR="00BE34BD" w:rsidRPr="00BE34BD">
        <w:rPr>
          <w:rFonts w:eastAsiaTheme="minorEastAsia" w:hint="eastAsia"/>
          <w:b/>
          <w:bCs/>
          <w:lang w:val="en-US" w:eastAsia="ja-JP"/>
        </w:rPr>
        <w:t xml:space="preserve"> in the slot.</w:t>
      </w:r>
    </w:p>
    <w:p w14:paraId="79CCBFCE" w14:textId="3500386C" w:rsidR="00CC07BC" w:rsidRDefault="00CC07BC" w:rsidP="00CC07BC">
      <w:pPr>
        <w:snapToGrid w:val="0"/>
        <w:spacing w:after="0"/>
        <w:rPr>
          <w:b/>
          <w:lang w:val="en-US" w:eastAsia="ja-JP"/>
        </w:rPr>
      </w:pPr>
      <w:r>
        <w:rPr>
          <w:b/>
          <w:lang w:val="en-US" w:eastAsia="ja-JP"/>
        </w:rPr>
        <w:t xml:space="preserve">Proposal </w:t>
      </w:r>
      <w:r w:rsidR="00BE34BD">
        <w:rPr>
          <w:b/>
          <w:lang w:val="en-US" w:eastAsia="ja-JP"/>
        </w:rPr>
        <w:t>4</w:t>
      </w:r>
      <w:r w:rsidRPr="009B1F12">
        <w:rPr>
          <w:b/>
          <w:lang w:val="en-US" w:eastAsia="ja-JP"/>
        </w:rPr>
        <w:t xml:space="preserve">: </w:t>
      </w:r>
      <w:r w:rsidR="000C3AFA" w:rsidRPr="000C3AFA">
        <w:rPr>
          <w:b/>
          <w:lang w:val="en-US" w:eastAsia="ja-JP"/>
        </w:rPr>
        <w:t>If both hopping interval and TDW length are not configured</w:t>
      </w:r>
      <w:r w:rsidR="000C3AFA">
        <w:rPr>
          <w:b/>
          <w:lang w:val="en-US" w:eastAsia="ja-JP"/>
        </w:rPr>
        <w:t>,</w:t>
      </w:r>
    </w:p>
    <w:p w14:paraId="2AFA0724" w14:textId="5A0958A9" w:rsidR="000C3AFA" w:rsidRDefault="000C3AFA" w:rsidP="000C3AFA">
      <w:pPr>
        <w:pStyle w:val="aff1"/>
        <w:numPr>
          <w:ilvl w:val="0"/>
          <w:numId w:val="40"/>
        </w:numPr>
        <w:snapToGrid w:val="0"/>
        <w:spacing w:after="0"/>
        <w:ind w:leftChars="0"/>
        <w:rPr>
          <w:b/>
          <w:lang w:val="en-US" w:eastAsia="ja-JP"/>
        </w:rPr>
      </w:pPr>
      <w:r w:rsidRPr="000C3AFA">
        <w:rPr>
          <w:b/>
          <w:lang w:val="en-US" w:eastAsia="ja-JP"/>
        </w:rPr>
        <w:t>If DMRS-budling is enabled, default hopping interval should be same as the default TDW length</w:t>
      </w:r>
      <w:r>
        <w:rPr>
          <w:b/>
          <w:lang w:val="en-US" w:eastAsia="ja-JP"/>
        </w:rPr>
        <w:t>.</w:t>
      </w:r>
    </w:p>
    <w:p w14:paraId="339B2A1B" w14:textId="35A7F1AA" w:rsidR="000C3AFA" w:rsidRDefault="004913E4" w:rsidP="000C3AFA">
      <w:pPr>
        <w:pStyle w:val="aff1"/>
        <w:numPr>
          <w:ilvl w:val="0"/>
          <w:numId w:val="40"/>
        </w:numPr>
        <w:snapToGrid w:val="0"/>
        <w:spacing w:after="0"/>
        <w:ind w:leftChars="0"/>
        <w:rPr>
          <w:b/>
          <w:lang w:val="en-US" w:eastAsia="ja-JP"/>
        </w:rPr>
      </w:pPr>
      <w:r w:rsidRPr="004913E4">
        <w:rPr>
          <w:b/>
          <w:lang w:val="en-US" w:eastAsia="ja-JP"/>
        </w:rPr>
        <w:t>If DMRS-budling is not enabled, Rel.15/16 hopping pattern should be applied.</w:t>
      </w:r>
    </w:p>
    <w:p w14:paraId="2F78F86E" w14:textId="77777777" w:rsidR="00556FBB" w:rsidRPr="00AD4349" w:rsidRDefault="00556FBB" w:rsidP="005326EF">
      <w:pPr>
        <w:snapToGrid w:val="0"/>
        <w:spacing w:after="0"/>
        <w:rPr>
          <w:bCs/>
          <w:lang w:val="en-US" w:eastAsia="ja-JP"/>
        </w:rPr>
      </w:pPr>
    </w:p>
    <w:p w14:paraId="163594CC" w14:textId="77777777" w:rsidR="001A21CC" w:rsidRDefault="001A21CC" w:rsidP="00D858C5">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1C44B67E" w14:textId="1FD2B6FD" w:rsidR="00D73FF5" w:rsidRDefault="00D73FF5" w:rsidP="00B32BBD">
      <w:pPr>
        <w:snapToGrid w:val="0"/>
        <w:spacing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4913E4" w:rsidRPr="004913E4">
        <w:rPr>
          <w:lang w:eastAsia="ja-JP"/>
        </w:rPr>
        <w:t>the interaction between inter-slot frequency hopping and DMRS bundling</w:t>
      </w:r>
      <w:r w:rsidR="0009076E">
        <w:rPr>
          <w:lang w:eastAsia="ja-JP"/>
        </w:rPr>
        <w:t>.</w:t>
      </w:r>
      <w:r>
        <w:rPr>
          <w:lang w:eastAsia="ja-JP"/>
        </w:rPr>
        <w:t xml:space="preserve"> </w:t>
      </w:r>
      <w:r w:rsidR="0009076E">
        <w:rPr>
          <w:lang w:eastAsia="ja-JP"/>
        </w:rPr>
        <w:t xml:space="preserve">We </w:t>
      </w:r>
      <w:r>
        <w:rPr>
          <w:lang w:eastAsia="ja-JP"/>
        </w:rPr>
        <w:t>made following proposals.</w:t>
      </w:r>
    </w:p>
    <w:p w14:paraId="41EB73FB" w14:textId="77777777" w:rsidR="00B526DF" w:rsidRDefault="00B526DF" w:rsidP="00B526DF">
      <w:pPr>
        <w:snapToGrid w:val="0"/>
        <w:spacing w:after="0"/>
        <w:rPr>
          <w:b/>
          <w:lang w:val="en-US" w:eastAsia="ja-JP"/>
        </w:rPr>
      </w:pPr>
      <w:r>
        <w:rPr>
          <w:b/>
          <w:lang w:val="en-US" w:eastAsia="ja-JP"/>
        </w:rPr>
        <w:t>Proposal 1</w:t>
      </w:r>
      <w:r w:rsidRPr="009B1F12">
        <w:rPr>
          <w:b/>
          <w:lang w:val="en-US" w:eastAsia="ja-JP"/>
        </w:rPr>
        <w:t xml:space="preserve">: </w:t>
      </w:r>
      <w:r>
        <w:rPr>
          <w:b/>
          <w:lang w:val="en-US" w:eastAsia="ja-JP"/>
        </w:rPr>
        <w:t>Either of following option is taken.</w:t>
      </w:r>
    </w:p>
    <w:p w14:paraId="00CD4B84" w14:textId="77777777" w:rsidR="00B526DF" w:rsidRDefault="00B526DF" w:rsidP="00B526DF">
      <w:pPr>
        <w:pStyle w:val="aff1"/>
        <w:numPr>
          <w:ilvl w:val="0"/>
          <w:numId w:val="40"/>
        </w:numPr>
        <w:snapToGrid w:val="0"/>
        <w:spacing w:after="0"/>
        <w:ind w:leftChars="0"/>
        <w:rPr>
          <w:b/>
          <w:lang w:val="en-US" w:eastAsia="ja-JP"/>
        </w:rPr>
      </w:pPr>
      <w:r w:rsidRPr="00644DB5">
        <w:rPr>
          <w:b/>
          <w:lang w:val="en-US" w:eastAsia="ja-JP"/>
        </w:rPr>
        <w:t>Option 1: Frequency hopping pattern is determined by physical slot indices for both PUSCH and PUCCH.</w:t>
      </w:r>
    </w:p>
    <w:p w14:paraId="5ED6A692" w14:textId="77777777" w:rsidR="00B526DF" w:rsidRPr="00644DB5" w:rsidRDefault="00B526DF" w:rsidP="00B526DF">
      <w:pPr>
        <w:pStyle w:val="aff1"/>
        <w:numPr>
          <w:ilvl w:val="1"/>
          <w:numId w:val="40"/>
        </w:numPr>
        <w:snapToGrid w:val="0"/>
        <w:spacing w:after="0"/>
        <w:ind w:leftChars="0"/>
        <w:rPr>
          <w:b/>
          <w:lang w:val="en-US" w:eastAsia="ja-JP"/>
        </w:rPr>
      </w:pPr>
      <w:r w:rsidRPr="00CC07BC">
        <w:rPr>
          <w:b/>
          <w:lang w:val="en-US" w:eastAsia="ja-JP"/>
        </w:rPr>
        <w:t xml:space="preserve">The length aligned with </w:t>
      </w:r>
      <w:r w:rsidRPr="00CC07BC">
        <w:rPr>
          <w:b/>
          <w:i/>
          <w:iCs/>
          <w:lang w:val="en-US" w:eastAsia="ja-JP"/>
        </w:rPr>
        <w:t>dl-UL-</w:t>
      </w:r>
      <w:proofErr w:type="spellStart"/>
      <w:r w:rsidRPr="00CC07BC">
        <w:rPr>
          <w:b/>
          <w:i/>
          <w:iCs/>
          <w:lang w:val="en-US" w:eastAsia="ja-JP"/>
        </w:rPr>
        <w:t>TransmissionPeriodicity</w:t>
      </w:r>
      <w:proofErr w:type="spellEnd"/>
      <w:r w:rsidRPr="00CC07BC">
        <w:rPr>
          <w:b/>
          <w:lang w:val="en-US" w:eastAsia="ja-JP"/>
        </w:rPr>
        <w:t xml:space="preserve"> should be supported</w:t>
      </w:r>
      <w:r>
        <w:rPr>
          <w:b/>
          <w:lang w:val="en-US" w:eastAsia="ja-JP"/>
        </w:rPr>
        <w:t xml:space="preserve"> for the length of hopping interval and configured TDW</w:t>
      </w:r>
      <w:r w:rsidRPr="00CC07BC">
        <w:rPr>
          <w:b/>
          <w:lang w:val="en-US" w:eastAsia="ja-JP"/>
        </w:rPr>
        <w:t>.</w:t>
      </w:r>
    </w:p>
    <w:p w14:paraId="6BC121E7" w14:textId="77777777" w:rsidR="00B526DF" w:rsidRDefault="00B526DF" w:rsidP="00B526DF">
      <w:pPr>
        <w:pStyle w:val="aff1"/>
        <w:numPr>
          <w:ilvl w:val="0"/>
          <w:numId w:val="40"/>
        </w:numPr>
        <w:snapToGrid w:val="0"/>
        <w:spacing w:after="0"/>
        <w:ind w:leftChars="0"/>
        <w:rPr>
          <w:b/>
          <w:lang w:val="en-US" w:eastAsia="ja-JP"/>
        </w:rPr>
      </w:pPr>
      <w:r w:rsidRPr="00644DB5">
        <w:rPr>
          <w:b/>
          <w:lang w:val="en-US" w:eastAsia="ja-JP"/>
        </w:rPr>
        <w:t>Option 2: Frequency hopping pattern is determined by physical slot indices for PUSCH and is determined by relative slot indices for PUCCH.</w:t>
      </w:r>
    </w:p>
    <w:p w14:paraId="6B3E91AD" w14:textId="77777777" w:rsidR="00B526DF" w:rsidRPr="00CC07BC" w:rsidRDefault="00B526DF" w:rsidP="00B526DF">
      <w:pPr>
        <w:pStyle w:val="aff1"/>
        <w:numPr>
          <w:ilvl w:val="1"/>
          <w:numId w:val="40"/>
        </w:numPr>
        <w:snapToGrid w:val="0"/>
        <w:spacing w:after="0"/>
        <w:ind w:leftChars="0"/>
        <w:rPr>
          <w:b/>
          <w:lang w:val="en-US" w:eastAsia="ja-JP"/>
        </w:rPr>
      </w:pPr>
      <w:r w:rsidRPr="00CC07BC">
        <w:rPr>
          <w:b/>
          <w:lang w:val="en-US" w:eastAsia="ja-JP"/>
        </w:rPr>
        <w:t xml:space="preserve">The length aligned with </w:t>
      </w:r>
      <w:r w:rsidRPr="00CC07BC">
        <w:rPr>
          <w:b/>
          <w:i/>
          <w:iCs/>
          <w:lang w:val="en-US" w:eastAsia="ja-JP"/>
        </w:rPr>
        <w:t>dl-UL-</w:t>
      </w:r>
      <w:proofErr w:type="spellStart"/>
      <w:r w:rsidRPr="00CC07BC">
        <w:rPr>
          <w:b/>
          <w:i/>
          <w:iCs/>
          <w:lang w:val="en-US" w:eastAsia="ja-JP"/>
        </w:rPr>
        <w:t>TransmissionPeriodicity</w:t>
      </w:r>
      <w:proofErr w:type="spellEnd"/>
      <w:r w:rsidRPr="00CC07BC">
        <w:rPr>
          <w:b/>
          <w:lang w:val="en-US" w:eastAsia="ja-JP"/>
        </w:rPr>
        <w:t xml:space="preserve"> should be supported</w:t>
      </w:r>
      <w:r>
        <w:rPr>
          <w:b/>
          <w:lang w:val="en-US" w:eastAsia="ja-JP"/>
        </w:rPr>
        <w:t xml:space="preserve"> for the length of hopping interval and configured TDW</w:t>
      </w:r>
      <w:r w:rsidRPr="00CC07BC">
        <w:rPr>
          <w:b/>
          <w:lang w:val="en-US" w:eastAsia="ja-JP"/>
        </w:rPr>
        <w:t>.</w:t>
      </w:r>
    </w:p>
    <w:p w14:paraId="5A67964D" w14:textId="77777777" w:rsidR="00B526DF" w:rsidRPr="00915C3D" w:rsidRDefault="00B526DF" w:rsidP="00B526DF">
      <w:pPr>
        <w:pStyle w:val="aff1"/>
        <w:numPr>
          <w:ilvl w:val="0"/>
          <w:numId w:val="40"/>
        </w:numPr>
        <w:snapToGrid w:val="0"/>
        <w:spacing w:afterLines="50" w:after="120"/>
        <w:ind w:leftChars="0"/>
        <w:rPr>
          <w:b/>
          <w:lang w:val="en-US" w:eastAsia="ja-JP"/>
        </w:rPr>
      </w:pPr>
      <w:r w:rsidRPr="00644DB5">
        <w:rPr>
          <w:b/>
          <w:lang w:val="en-US" w:eastAsia="ja-JP"/>
        </w:rPr>
        <w:t>Option 3: Frequency hopping pattern is determined by physical slot indices if hopping interval is configured. Frequency hopping pattern is determined by relative slot indices if hopping interval is not configured.</w:t>
      </w:r>
    </w:p>
    <w:p w14:paraId="52FDFCEF" w14:textId="77777777" w:rsidR="00B526DF" w:rsidRPr="00BE34BD" w:rsidRDefault="00B526DF" w:rsidP="00B526DF">
      <w:pPr>
        <w:snapToGrid w:val="0"/>
        <w:spacing w:after="0"/>
        <w:rPr>
          <w:b/>
          <w:lang w:eastAsia="ja-JP"/>
        </w:rPr>
      </w:pPr>
      <w:r>
        <w:rPr>
          <w:b/>
          <w:lang w:val="en-US" w:eastAsia="ja-JP"/>
        </w:rPr>
        <w:t>Proposal 2</w:t>
      </w:r>
      <w:r w:rsidRPr="009B1F12">
        <w:rPr>
          <w:b/>
          <w:lang w:val="en-US" w:eastAsia="ja-JP"/>
        </w:rPr>
        <w:t xml:space="preserve">: </w:t>
      </w:r>
      <w:r w:rsidRPr="00BE34BD">
        <w:rPr>
          <w:b/>
          <w:lang w:eastAsia="ja-JP"/>
        </w:rPr>
        <w:t>Frequency hopping pattern based on physical slot indices is realized as following.</w:t>
      </w:r>
    </w:p>
    <w:p w14:paraId="74DD4B6A" w14:textId="77777777" w:rsidR="00B526DF" w:rsidRPr="00BE34BD" w:rsidRDefault="00B526DF" w:rsidP="00B526DF">
      <w:pPr>
        <w:pStyle w:val="aff1"/>
        <w:numPr>
          <w:ilvl w:val="0"/>
          <w:numId w:val="40"/>
        </w:numPr>
        <w:spacing w:after="0"/>
        <w:ind w:leftChars="0"/>
        <w:rPr>
          <w:rFonts w:eastAsiaTheme="minorEastAsia"/>
          <w:b/>
          <w:bCs/>
          <w:lang w:val="en-US" w:eastAsia="ja-JP"/>
        </w:rPr>
      </w:pPr>
      <w:r w:rsidRPr="00BE34BD">
        <w:rPr>
          <w:rFonts w:eastAsiaTheme="minorEastAsia" w:hint="eastAsia"/>
          <w:b/>
          <w:bCs/>
          <w:lang w:val="en-US" w:eastAsia="ja-JP"/>
        </w:rPr>
        <w:t xml:space="preserve">The starting RB during slot </w:t>
      </w:r>
      <m:oMath>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oMath>
      <w:r w:rsidRPr="00BE34BD">
        <w:rPr>
          <w:rFonts w:eastAsiaTheme="minorEastAsia" w:hint="eastAsia"/>
          <w:b/>
          <w:bCs/>
          <w:lang w:val="en-US" w:eastAsia="ja-JP"/>
        </w:rPr>
        <w:t xml:space="preserve"> is given by </w:t>
      </w:r>
    </w:p>
    <w:p w14:paraId="68A3259B" w14:textId="77777777" w:rsidR="00B526DF" w:rsidRPr="00BE34BD" w:rsidRDefault="00B526DF" w:rsidP="00B526DF">
      <w:pPr>
        <w:pStyle w:val="aff1"/>
        <w:numPr>
          <w:ilvl w:val="1"/>
          <w:numId w:val="40"/>
        </w:numPr>
        <w:spacing w:after="0"/>
        <w:ind w:leftChars="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d>
          <m:dPr>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e>
        </m:d>
        <m:r>
          <m:rPr>
            <m:sty m:val="bi"/>
          </m:rPr>
          <w:rPr>
            <w:rFonts w:ascii="Cambria Math" w:eastAsiaTheme="minorEastAsia" w:hAnsi="Cambria Math"/>
            <w:lang w:val="en-US" w:eastAsia="ja-JP"/>
          </w:rPr>
          <m:t>=</m:t>
        </m:r>
        <m:d>
          <m:dPr>
            <m:begChr m:val="{"/>
            <m:endChr m:val=""/>
            <m:ctrlPr>
              <w:rPr>
                <w:rFonts w:ascii="Cambria Math" w:eastAsiaTheme="minorEastAsia" w:hAnsi="Cambria Math"/>
                <w:b/>
                <w:bCs/>
                <w:i/>
                <w:iCs/>
                <w:lang w:val="en-US" w:eastAsia="ja-JP"/>
              </w:rPr>
            </m:ctrlPr>
          </m:dPr>
          <m:e>
            <m:m>
              <m:mPr>
                <m:mcs>
                  <m:mc>
                    <m:mcPr>
                      <m:count m:val="2"/>
                      <m:mcJc m:val="center"/>
                    </m:mcPr>
                  </m:mc>
                </m:mcs>
                <m:ctrlPr>
                  <w:rPr>
                    <w:rFonts w:ascii="Cambria Math" w:eastAsiaTheme="minorEastAsia" w:hAnsi="Cambria Math"/>
                    <w:b/>
                    <w:bCs/>
                    <w:i/>
                    <w:iCs/>
                    <w:lang w:val="en-US" w:eastAsia="ja-JP"/>
                  </w:rPr>
                </m:ctrlPr>
              </m:mPr>
              <m:m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e>
                <m:e>
                  <m:d>
                    <m:dPr>
                      <m:begChr m:val="⌊"/>
                      <m:endChr m:val="⌋"/>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r>
                        <m:rPr>
                          <m:sty m:val="bi"/>
                        </m:rPr>
                        <w:rPr>
                          <w:rFonts w:ascii="Cambria Math" w:eastAsiaTheme="minorEastAsia" w:hAnsi="Cambria Math"/>
                          <w:lang w:val="en-US" w:eastAsia="ja-JP"/>
                        </w:rPr>
                        <m:t>/</m:t>
                      </m:r>
                      <m:sSub>
                        <m:sSubPr>
                          <m:ctrlPr>
                            <w:rPr>
                              <w:rFonts w:ascii="Cambria Math" w:eastAsiaTheme="minorEastAsia" w:hAnsi="Cambria Math"/>
                              <w:b/>
                              <w:bCs/>
                              <w:i/>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e>
                  </m:d>
                  <m:r>
                    <m:rPr>
                      <m:sty m:val="bi"/>
                    </m:rPr>
                    <w:rPr>
                      <w:rFonts w:ascii="Cambria Math" w:eastAsiaTheme="minorEastAsia" w:hAnsi="Cambria Math"/>
                      <w:lang w:val="en-US" w:eastAsia="ja-JP"/>
                    </w:rPr>
                    <m:t> mod 2=0</m:t>
                  </m:r>
                </m:e>
              </m:mr>
              <m:mr>
                <m:e>
                  <m:d>
                    <m:dPr>
                      <m:ctrlPr>
                        <w:rPr>
                          <w:rFonts w:ascii="Cambria Math" w:eastAsiaTheme="minorEastAsia" w:hAnsi="Cambria Math"/>
                          <w:b/>
                          <w:bCs/>
                          <w:i/>
                          <w:iCs/>
                          <w:lang w:val="en-US" w:eastAsia="ja-JP"/>
                        </w:rPr>
                      </m:ctrlPr>
                    </m:dP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offset</m:t>
                          </m:r>
                        </m:sub>
                      </m:sSub>
                    </m:e>
                  </m:d>
                  <m:r>
                    <m:rPr>
                      <m:sty m:val="bi"/>
                    </m:rPr>
                    <w:rPr>
                      <w:rFonts w:ascii="Cambria Math" w:eastAsiaTheme="minorEastAsia" w:hAnsi="Cambria Math"/>
                      <w:lang w:val="en-US" w:eastAsia="ja-JP"/>
                    </w:rPr>
                    <m:t> mod </m:t>
                  </m:r>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BWP</m:t>
                      </m:r>
                    </m:sub>
                    <m:sup>
                      <m:r>
                        <m:rPr>
                          <m:sty m:val="bi"/>
                        </m:rPr>
                        <w:rPr>
                          <w:rFonts w:ascii="Cambria Math" w:eastAsiaTheme="minorEastAsia" w:hAnsi="Cambria Math"/>
                          <w:lang w:val="en-US" w:eastAsia="ja-JP"/>
                        </w:rPr>
                        <m:t>size</m:t>
                      </m:r>
                    </m:sup>
                  </m:sSubSup>
                </m:e>
                <m:e>
                  <m:d>
                    <m:dPr>
                      <m:begChr m:val="⌊"/>
                      <m:endChr m:val="⌋"/>
                      <m:ctrlPr>
                        <w:rPr>
                          <w:rFonts w:ascii="Cambria Math" w:eastAsiaTheme="minorEastAsia" w:hAnsi="Cambria Math"/>
                          <w:b/>
                          <w:bCs/>
                          <w:i/>
                          <w:iCs/>
                          <w:lang w:val="en-US" w:eastAsia="ja-JP"/>
                        </w:rPr>
                      </m:ctrlPr>
                    </m:dPr>
                    <m:e>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r>
                        <m:rPr>
                          <m:sty m:val="bi"/>
                        </m:rPr>
                        <w:rPr>
                          <w:rFonts w:ascii="Cambria Math" w:eastAsiaTheme="minorEastAsia" w:hAnsi="Cambria Math"/>
                          <w:lang w:val="en-US" w:eastAsia="ja-JP"/>
                        </w:rPr>
                        <m:t>/</m:t>
                      </m:r>
                      <m:sSub>
                        <m:sSubPr>
                          <m:ctrlPr>
                            <w:rPr>
                              <w:rFonts w:ascii="Cambria Math" w:eastAsiaTheme="minorEastAsia" w:hAnsi="Cambria Math"/>
                              <w:b/>
                              <w:bCs/>
                              <w:i/>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e>
                  </m:d>
                  <m:r>
                    <m:rPr>
                      <m:sty m:val="bi"/>
                    </m:rPr>
                    <w:rPr>
                      <w:rFonts w:ascii="Cambria Math" w:eastAsiaTheme="minorEastAsia" w:hAnsi="Cambria Math"/>
                      <w:lang w:val="en-US" w:eastAsia="ja-JP"/>
                    </w:rPr>
                    <m:t> mod 2=1</m:t>
                  </m:r>
                </m:e>
              </m:mr>
            </m:m>
          </m:e>
        </m:d>
      </m:oMath>
    </w:p>
    <w:p w14:paraId="55E68E23" w14:textId="77777777" w:rsidR="00B526DF" w:rsidRPr="00BE34BD" w:rsidRDefault="00623B64" w:rsidP="00B526DF">
      <w:pPr>
        <w:numPr>
          <w:ilvl w:val="2"/>
          <w:numId w:val="40"/>
        </w:numPr>
        <w:spacing w:after="0"/>
        <w:rPr>
          <w:rFonts w:eastAsiaTheme="minorEastAsia"/>
          <w:b/>
          <w:bCs/>
          <w:lang w:val="en-US" w:eastAsia="ja-JP"/>
        </w:rPr>
      </w:pPr>
      <m:oMath>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Sub>
      </m:oMath>
      <w:r w:rsidR="00B526DF" w:rsidRPr="00BE34BD">
        <w:rPr>
          <w:rFonts w:eastAsiaTheme="minorEastAsia" w:hint="eastAsia"/>
          <w:b/>
          <w:bCs/>
          <w:lang w:val="en-US" w:eastAsia="ja-JP"/>
        </w:rPr>
        <w:t xml:space="preserve"> is the current slot number within a radio frame</w:t>
      </w:r>
    </w:p>
    <w:p w14:paraId="08E7C4F6" w14:textId="77777777" w:rsidR="00B526DF" w:rsidRPr="00BE34BD" w:rsidRDefault="00B526DF" w:rsidP="00B526DF">
      <w:pPr>
        <w:numPr>
          <w:ilvl w:val="2"/>
          <w:numId w:val="40"/>
        </w:numPr>
        <w:spacing w:after="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oMath>
      <w:r w:rsidRPr="00BE34BD">
        <w:rPr>
          <w:rFonts w:eastAsiaTheme="minorEastAsia" w:hint="eastAsia"/>
          <w:b/>
          <w:bCs/>
          <w:lang w:val="en-US" w:eastAsia="ja-JP"/>
        </w:rPr>
        <w:t xml:space="preserve"> is the starting RB within the UL BWP as calculated from the resource block assignment </w:t>
      </w:r>
      <w:proofErr w:type="gramStart"/>
      <w:r w:rsidRPr="00BE34BD">
        <w:rPr>
          <w:rFonts w:eastAsiaTheme="minorEastAsia" w:hint="eastAsia"/>
          <w:b/>
          <w:bCs/>
          <w:lang w:val="en-US" w:eastAsia="ja-JP"/>
        </w:rPr>
        <w:t>information</w:t>
      </w:r>
      <w:proofErr w:type="gramEnd"/>
    </w:p>
    <w:p w14:paraId="3E7BC897" w14:textId="77777777" w:rsidR="00B526DF" w:rsidRPr="00BE34BD" w:rsidRDefault="00B526DF" w:rsidP="00B526DF">
      <w:pPr>
        <w:numPr>
          <w:ilvl w:val="2"/>
          <w:numId w:val="40"/>
        </w:numPr>
        <w:spacing w:after="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offset</m:t>
            </m:r>
          </m:sub>
        </m:sSub>
      </m:oMath>
      <w:r w:rsidRPr="00BE34BD">
        <w:rPr>
          <w:rFonts w:eastAsiaTheme="minorEastAsia" w:hint="eastAsia"/>
          <w:b/>
          <w:bCs/>
          <w:lang w:val="en-US" w:eastAsia="ja-JP"/>
        </w:rPr>
        <w:t xml:space="preserve"> is the frequency offset in RBs between the two frequency hops</w:t>
      </w:r>
    </w:p>
    <w:p w14:paraId="2DCB1DAD" w14:textId="77777777" w:rsidR="00B526DF" w:rsidRPr="00BE34BD" w:rsidRDefault="00623B64" w:rsidP="00B526DF">
      <w:pPr>
        <w:numPr>
          <w:ilvl w:val="2"/>
          <w:numId w:val="40"/>
        </w:numPr>
        <w:spacing w:afterLines="50" w:after="120"/>
        <w:rPr>
          <w:rFonts w:eastAsiaTheme="minorEastAsia"/>
          <w:b/>
          <w:bCs/>
          <w:lang w:val="en-US" w:eastAsia="ja-JP"/>
        </w:rPr>
      </w:pPr>
      <m:oMath>
        <m:sSub>
          <m:sSubPr>
            <m:ctrlPr>
              <w:rPr>
                <w:rFonts w:ascii="Cambria Math" w:eastAsiaTheme="minorEastAsia" w:hAnsi="Cambria Math"/>
                <w:b/>
                <w:bCs/>
                <w:i/>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oMath>
      <w:r w:rsidR="00B526DF" w:rsidRPr="00BE34BD">
        <w:rPr>
          <w:rFonts w:eastAsiaTheme="minorEastAsia" w:hint="eastAsia"/>
          <w:b/>
          <w:bCs/>
          <w:lang w:val="en-US" w:eastAsia="ja-JP"/>
        </w:rPr>
        <w:t xml:space="preserve"> </w:t>
      </w:r>
      <w:r w:rsidR="00B526DF" w:rsidRPr="00BE34BD">
        <w:rPr>
          <w:rFonts w:eastAsiaTheme="minorEastAsia"/>
          <w:b/>
          <w:bCs/>
          <w:lang w:val="en-US" w:eastAsia="ja-JP"/>
        </w:rPr>
        <w:t>is the length of hopping interval</w:t>
      </w:r>
    </w:p>
    <w:p w14:paraId="643E4100" w14:textId="77777777" w:rsidR="00B526DF" w:rsidRPr="00BE34BD" w:rsidRDefault="00B526DF" w:rsidP="00B526DF">
      <w:pPr>
        <w:spacing w:after="0"/>
        <w:rPr>
          <w:rFonts w:eastAsiaTheme="minorEastAsia"/>
          <w:b/>
          <w:bCs/>
          <w:lang w:val="en-US" w:eastAsia="ja-JP"/>
        </w:rPr>
      </w:pPr>
      <w:r>
        <w:rPr>
          <w:b/>
          <w:lang w:val="en-US" w:eastAsia="ja-JP"/>
        </w:rPr>
        <w:t>Proposal 3</w:t>
      </w:r>
      <w:r w:rsidRPr="009B1F12">
        <w:rPr>
          <w:b/>
          <w:lang w:val="en-US" w:eastAsia="ja-JP"/>
        </w:rPr>
        <w:t xml:space="preserve">: </w:t>
      </w:r>
      <w:r w:rsidRPr="00BE34BD">
        <w:rPr>
          <w:rFonts w:eastAsiaTheme="minorEastAsia"/>
          <w:b/>
          <w:bCs/>
          <w:lang w:val="en-US" w:eastAsia="ja-JP"/>
        </w:rPr>
        <w:t>Frequency hopping pattern based on relative slot indices is realized as following.</w:t>
      </w:r>
    </w:p>
    <w:p w14:paraId="43507DF5" w14:textId="77777777" w:rsidR="00B526DF" w:rsidRPr="00BE34BD" w:rsidRDefault="00B526DF" w:rsidP="00B526DF">
      <w:pPr>
        <w:pStyle w:val="aff1"/>
        <w:numPr>
          <w:ilvl w:val="0"/>
          <w:numId w:val="40"/>
        </w:numPr>
        <w:ind w:leftChars="0"/>
        <w:rPr>
          <w:rFonts w:eastAsiaTheme="minorEastAsia"/>
          <w:b/>
          <w:bCs/>
          <w:lang w:val="en-US" w:eastAsia="ja-JP"/>
        </w:rPr>
      </w:pPr>
      <w:r w:rsidRPr="00BE34BD">
        <w:rPr>
          <w:rFonts w:eastAsiaTheme="minorEastAsia" w:hint="eastAsia"/>
          <w:b/>
          <w:bCs/>
          <w:lang w:val="en-US" w:eastAsia="ja-JP"/>
        </w:rPr>
        <w:t xml:space="preserve">The starting RB during slot </w:t>
      </w:r>
      <m:oMath>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oMath>
      <w:r w:rsidRPr="00BE34BD">
        <w:rPr>
          <w:rFonts w:eastAsiaTheme="minorEastAsia" w:hint="eastAsia"/>
          <w:b/>
          <w:bCs/>
          <w:lang w:val="en-US" w:eastAsia="ja-JP"/>
        </w:rPr>
        <w:t xml:space="preserve"> is given by</w:t>
      </w:r>
    </w:p>
    <w:p w14:paraId="01FCFB7F" w14:textId="77777777" w:rsidR="00B526DF" w:rsidRPr="00BE34BD" w:rsidRDefault="00B526DF" w:rsidP="00B526DF">
      <w:pPr>
        <w:pStyle w:val="aff1"/>
        <w:numPr>
          <w:ilvl w:val="1"/>
          <w:numId w:val="40"/>
        </w:numPr>
        <w:ind w:leftChars="0"/>
        <w:rPr>
          <w:rFonts w:eastAsiaTheme="minorEastAsia"/>
          <w:b/>
          <w:bCs/>
          <w:lang w:val="en-US" w:eastAsia="ja-JP"/>
        </w:rPr>
      </w:pPr>
      <m:oMath>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d>
          <m:dPr>
            <m:ctrlPr>
              <w:rPr>
                <w:rFonts w:ascii="Cambria Math" w:eastAsiaTheme="minorEastAsia" w:hAnsi="Cambria Math"/>
                <w:b/>
                <w:bCs/>
                <w:i/>
                <w:iCs/>
                <w:lang w:val="en-US" w:eastAsia="ja-JP"/>
              </w:rPr>
            </m:ctrlPr>
          </m:dPr>
          <m:e>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e>
        </m:d>
        <m:r>
          <m:rPr>
            <m:sty m:val="bi"/>
          </m:rPr>
          <w:rPr>
            <w:rFonts w:ascii="Cambria Math" w:eastAsiaTheme="minorEastAsia" w:hAnsi="Cambria Math"/>
            <w:lang w:val="en-US" w:eastAsia="ja-JP"/>
          </w:rPr>
          <m:t>=</m:t>
        </m:r>
        <m:d>
          <m:dPr>
            <m:begChr m:val="{"/>
            <m:endChr m:val=""/>
            <m:ctrlPr>
              <w:rPr>
                <w:rFonts w:ascii="Cambria Math" w:eastAsiaTheme="minorEastAsia" w:hAnsi="Cambria Math"/>
                <w:b/>
                <w:bCs/>
                <w:i/>
                <w:iCs/>
                <w:lang w:val="en-US" w:eastAsia="ja-JP"/>
              </w:rPr>
            </m:ctrlPr>
          </m:dPr>
          <m:e>
            <m:m>
              <m:mPr>
                <m:mcs>
                  <m:mc>
                    <m:mcPr>
                      <m:count m:val="2"/>
                      <m:mcJc m:val="center"/>
                    </m:mcPr>
                  </m:mc>
                </m:mcs>
                <m:ctrlPr>
                  <w:rPr>
                    <w:rFonts w:ascii="Cambria Math" w:eastAsiaTheme="minorEastAsia" w:hAnsi="Cambria Math"/>
                    <w:b/>
                    <w:bCs/>
                    <w:i/>
                    <w:iCs/>
                    <w:lang w:val="en-US" w:eastAsia="ja-JP"/>
                  </w:rPr>
                </m:ctrlPr>
              </m:mPr>
              <m:m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e>
                <m:e>
                  <m:d>
                    <m:dPr>
                      <m:begChr m:val="⌊"/>
                      <m:endChr m:val="⌋"/>
                      <m:ctrlPr>
                        <w:rPr>
                          <w:rFonts w:ascii="Cambria Math" w:eastAsiaTheme="minorEastAsia" w:hAnsi="Cambria Math"/>
                          <w:b/>
                          <w:bCs/>
                          <w:i/>
                          <w:iCs/>
                          <w:lang w:val="en-US" w:eastAsia="ja-JP"/>
                        </w:rPr>
                      </m:ctrlPr>
                    </m:dPr>
                    <m:e>
                      <m:f>
                        <m:fPr>
                          <m:type m:val="lin"/>
                          <m:ctrlPr>
                            <w:rPr>
                              <w:rFonts w:ascii="Cambria Math" w:eastAsiaTheme="minorEastAsia" w:hAnsi="Cambria Math"/>
                              <w:b/>
                              <w:bCs/>
                              <w:i/>
                              <w:iCs/>
                              <w:lang w:val="en-US" w:eastAsia="ja-JP"/>
                            </w:rPr>
                          </m:ctrlPr>
                        </m:fPr>
                        <m:num>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num>
                        <m:den>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den>
                      </m:f>
                    </m:e>
                  </m:d>
                  <m:r>
                    <m:rPr>
                      <m:sty m:val="bi"/>
                    </m:rPr>
                    <w:rPr>
                      <w:rFonts w:ascii="Cambria Math" w:eastAsiaTheme="minorEastAsia" w:hAnsi="Cambria Math"/>
                      <w:lang w:val="en-US" w:eastAsia="ja-JP"/>
                    </w:rPr>
                    <m:t> mod 2=0</m:t>
                  </m:r>
                </m:e>
              </m:mr>
              <m:mr>
                <m:e>
                  <m:d>
                    <m:dPr>
                      <m:ctrlPr>
                        <w:rPr>
                          <w:rFonts w:ascii="Cambria Math" w:eastAsiaTheme="minorEastAsia" w:hAnsi="Cambria Math"/>
                          <w:b/>
                          <w:bCs/>
                          <w:i/>
                          <w:iCs/>
                          <w:lang w:val="en-US" w:eastAsia="ja-JP"/>
                        </w:rPr>
                      </m:ctrlPr>
                    </m:dPr>
                    <m:e>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start</m:t>
                          </m:r>
                        </m:sub>
                      </m:sSub>
                      <m:r>
                        <m:rPr>
                          <m:sty m:val="bi"/>
                        </m:rPr>
                        <w:rPr>
                          <w:rFonts w:ascii="Cambria Math" w:eastAsiaTheme="minorEastAsia" w:hAnsi="Cambria Math"/>
                          <w:lang w:val="en-US" w:eastAsia="ja-JP"/>
                        </w:rPr>
                        <m:t>+R</m:t>
                      </m:r>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B</m:t>
                          </m:r>
                        </m:e>
                        <m:sub>
                          <m:r>
                            <m:rPr>
                              <m:sty m:val="bi"/>
                            </m:rPr>
                            <w:rPr>
                              <w:rFonts w:ascii="Cambria Math" w:eastAsiaTheme="minorEastAsia" w:hAnsi="Cambria Math"/>
                              <w:lang w:val="en-US" w:eastAsia="ja-JP"/>
                            </w:rPr>
                            <m:t>offset</m:t>
                          </m:r>
                        </m:sub>
                      </m:sSub>
                    </m:e>
                  </m:d>
                  <m:r>
                    <m:rPr>
                      <m:sty m:val="bi"/>
                    </m:rPr>
                    <w:rPr>
                      <w:rFonts w:ascii="Cambria Math" w:eastAsiaTheme="minorEastAsia" w:hAnsi="Cambria Math"/>
                      <w:lang w:val="en-US" w:eastAsia="ja-JP"/>
                    </w:rPr>
                    <m:t> mod </m:t>
                  </m:r>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BWP</m:t>
                      </m:r>
                    </m:sub>
                    <m:sup>
                      <m:r>
                        <m:rPr>
                          <m:sty m:val="bi"/>
                        </m:rPr>
                        <w:rPr>
                          <w:rFonts w:ascii="Cambria Math" w:eastAsiaTheme="minorEastAsia" w:hAnsi="Cambria Math"/>
                          <w:lang w:val="en-US" w:eastAsia="ja-JP"/>
                        </w:rPr>
                        <m:t>size</m:t>
                      </m:r>
                    </m:sup>
                  </m:sSubSup>
                </m:e>
                <m:e>
                  <m:d>
                    <m:dPr>
                      <m:begChr m:val="⌊"/>
                      <m:endChr m:val="⌋"/>
                      <m:ctrlPr>
                        <w:rPr>
                          <w:rFonts w:ascii="Cambria Math" w:eastAsiaTheme="minorEastAsia" w:hAnsi="Cambria Math"/>
                          <w:b/>
                          <w:bCs/>
                          <w:i/>
                          <w:iCs/>
                          <w:lang w:val="en-US" w:eastAsia="ja-JP"/>
                        </w:rPr>
                      </m:ctrlPr>
                    </m:dPr>
                    <m:e>
                      <m:f>
                        <m:fPr>
                          <m:type m:val="lin"/>
                          <m:ctrlPr>
                            <w:rPr>
                              <w:rFonts w:ascii="Cambria Math" w:eastAsiaTheme="minorEastAsia" w:hAnsi="Cambria Math"/>
                              <w:b/>
                              <w:bCs/>
                              <w:i/>
                              <w:iCs/>
                              <w:lang w:val="en-US" w:eastAsia="ja-JP"/>
                            </w:rPr>
                          </m:ctrlPr>
                        </m:fPr>
                        <m:num>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num>
                        <m:den>
                          <m:sSub>
                            <m:sSubPr>
                              <m:ctrlPr>
                                <w:rPr>
                                  <w:rFonts w:ascii="Cambria Math" w:eastAsiaTheme="minorEastAsia" w:hAnsi="Cambria Math"/>
                                  <w:b/>
                                  <w:bCs/>
                                  <w:i/>
                                  <w:iCs/>
                                  <w:lang w:val="en-US" w:eastAsia="ja-JP"/>
                                </w:rPr>
                              </m:ctrlPr>
                            </m:sSub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FH</m:t>
                              </m:r>
                            </m:sub>
                          </m:sSub>
                        </m:den>
                      </m:f>
                    </m:e>
                  </m:d>
                  <m:r>
                    <m:rPr>
                      <m:sty m:val="bi"/>
                    </m:rPr>
                    <w:rPr>
                      <w:rFonts w:ascii="Cambria Math" w:eastAsiaTheme="minorEastAsia" w:hAnsi="Cambria Math"/>
                      <w:lang w:val="en-US" w:eastAsia="ja-JP"/>
                    </w:rPr>
                    <m:t> mod 2=1</m:t>
                  </m:r>
                </m:e>
              </m:mr>
            </m:m>
          </m:e>
        </m:d>
      </m:oMath>
    </w:p>
    <w:p w14:paraId="6148E24B" w14:textId="77777777" w:rsidR="00B526DF" w:rsidRPr="00BE34BD" w:rsidRDefault="00623B64" w:rsidP="00B526DF">
      <w:pPr>
        <w:pStyle w:val="aff1"/>
        <w:numPr>
          <w:ilvl w:val="2"/>
          <w:numId w:val="40"/>
        </w:numPr>
        <w:spacing w:afterLines="50" w:after="120"/>
        <w:ind w:leftChars="0"/>
        <w:rPr>
          <w:rFonts w:eastAsiaTheme="minorEastAsia"/>
          <w:b/>
          <w:bCs/>
          <w:lang w:val="en-US" w:eastAsia="ja-JP"/>
        </w:rPr>
      </w:pPr>
      <m:oMath>
        <m:sSubSup>
          <m:sSubSupPr>
            <m:ctrlPr>
              <w:rPr>
                <w:rFonts w:ascii="Cambria Math" w:eastAsiaTheme="minorEastAsia" w:hAnsi="Cambria Math"/>
                <w:b/>
                <w:bCs/>
                <w:i/>
                <w:iCs/>
                <w:lang w:val="en-US" w:eastAsia="ja-JP"/>
              </w:rPr>
            </m:ctrlPr>
          </m:sSubSupPr>
          <m:e>
            <m:r>
              <m:rPr>
                <m:sty m:val="bi"/>
              </m:rPr>
              <w:rPr>
                <w:rFonts w:ascii="Cambria Math" w:eastAsiaTheme="minorEastAsia" w:hAnsi="Cambria Math"/>
                <w:lang w:val="en-US" w:eastAsia="ja-JP"/>
              </w:rPr>
              <m:t>n</m:t>
            </m:r>
          </m:e>
          <m:sub>
            <m:r>
              <m:rPr>
                <m:sty m:val="bi"/>
              </m:rPr>
              <w:rPr>
                <w:rFonts w:ascii="Cambria Math" w:eastAsiaTheme="minorEastAsia" w:hAnsi="Cambria Math"/>
                <w:lang w:val="en-US" w:eastAsia="ja-JP"/>
              </w:rPr>
              <m:t>s</m:t>
            </m:r>
          </m:sub>
          <m:sup>
            <m:r>
              <m:rPr>
                <m:sty m:val="bi"/>
              </m:rPr>
              <w:rPr>
                <w:rFonts w:ascii="Cambria Math" w:eastAsiaTheme="minorEastAsia" w:hAnsi="Cambria Math"/>
                <w:lang w:val="en-US" w:eastAsia="ja-JP"/>
              </w:rPr>
              <m:t>'</m:t>
            </m:r>
          </m:sup>
        </m:sSubSup>
      </m:oMath>
      <w:r w:rsidR="00B526DF" w:rsidRPr="00BE34BD">
        <w:rPr>
          <w:rFonts w:eastAsiaTheme="minorEastAsia" w:hint="eastAsia"/>
          <w:b/>
          <w:bCs/>
          <w:lang w:val="en-US" w:eastAsia="ja-JP"/>
        </w:rPr>
        <w:t xml:space="preserve"> is the relative slot number. The slot indicated to the UE for the first PUSCH</w:t>
      </w:r>
      <w:r w:rsidR="00B526DF" w:rsidRPr="00BE34BD">
        <w:rPr>
          <w:rFonts w:eastAsiaTheme="minorEastAsia"/>
          <w:b/>
          <w:bCs/>
          <w:lang w:val="en-US" w:eastAsia="ja-JP"/>
        </w:rPr>
        <w:t>/PUCCH</w:t>
      </w:r>
      <w:r w:rsidR="00B526DF" w:rsidRPr="00BE34BD">
        <w:rPr>
          <w:rFonts w:eastAsiaTheme="minorEastAsia" w:hint="eastAsia"/>
          <w:b/>
          <w:bCs/>
          <w:lang w:val="en-US" w:eastAsia="ja-JP"/>
        </w:rPr>
        <w:t xml:space="preserve"> repetition has number 0 and each subsequent slot until the UE transmits the PUSCH</w:t>
      </w:r>
      <w:r w:rsidR="00B526DF" w:rsidRPr="00BE34BD">
        <w:rPr>
          <w:rFonts w:eastAsiaTheme="minorEastAsia"/>
          <w:b/>
          <w:bCs/>
          <w:lang w:val="en-US" w:eastAsia="ja-JP"/>
        </w:rPr>
        <w:t>/PUCCH</w:t>
      </w:r>
      <w:r w:rsidR="00B526DF" w:rsidRPr="00BE34BD">
        <w:rPr>
          <w:rFonts w:eastAsiaTheme="minorEastAsia" w:hint="eastAsia"/>
          <w:b/>
          <w:bCs/>
          <w:lang w:val="en-US" w:eastAsia="ja-JP"/>
        </w:rPr>
        <w:t xml:space="preserve"> in </w:t>
      </w:r>
      <m:oMath>
        <m:r>
          <m:rPr>
            <m:sty m:val="bi"/>
          </m:rPr>
          <w:rPr>
            <w:rFonts w:ascii="Cambria Math" w:eastAsiaTheme="minorEastAsia" w:hAnsi="Cambria Math"/>
            <w:lang w:val="en-US" w:eastAsia="ja-JP"/>
          </w:rPr>
          <m:t>K</m:t>
        </m:r>
      </m:oMath>
      <w:r w:rsidR="00B526DF" w:rsidRPr="00BE34BD">
        <w:rPr>
          <w:rFonts w:eastAsiaTheme="minorEastAsia" w:hint="eastAsia"/>
          <w:b/>
          <w:bCs/>
          <w:lang w:val="en-US" w:eastAsia="ja-JP"/>
        </w:rPr>
        <w:t xml:space="preserve"> slots is counted regardless of </w:t>
      </w:r>
      <w:proofErr w:type="gramStart"/>
      <w:r w:rsidR="00B526DF" w:rsidRPr="00BE34BD">
        <w:rPr>
          <w:rFonts w:eastAsiaTheme="minorEastAsia" w:hint="eastAsia"/>
          <w:b/>
          <w:bCs/>
          <w:lang w:val="en-US" w:eastAsia="ja-JP"/>
        </w:rPr>
        <w:t>whether or not</w:t>
      </w:r>
      <w:proofErr w:type="gramEnd"/>
      <w:r w:rsidR="00B526DF" w:rsidRPr="00BE34BD">
        <w:rPr>
          <w:rFonts w:eastAsiaTheme="minorEastAsia" w:hint="eastAsia"/>
          <w:b/>
          <w:bCs/>
          <w:lang w:val="en-US" w:eastAsia="ja-JP"/>
        </w:rPr>
        <w:t xml:space="preserve"> the UE transmits the PUSCH</w:t>
      </w:r>
      <w:r w:rsidR="00B526DF" w:rsidRPr="00BE34BD">
        <w:rPr>
          <w:rFonts w:eastAsiaTheme="minorEastAsia"/>
          <w:b/>
          <w:bCs/>
          <w:lang w:val="en-US" w:eastAsia="ja-JP"/>
        </w:rPr>
        <w:t>/PUCCH</w:t>
      </w:r>
      <w:r w:rsidR="00B526DF" w:rsidRPr="00BE34BD">
        <w:rPr>
          <w:rFonts w:eastAsiaTheme="minorEastAsia" w:hint="eastAsia"/>
          <w:b/>
          <w:bCs/>
          <w:lang w:val="en-US" w:eastAsia="ja-JP"/>
        </w:rPr>
        <w:t xml:space="preserve"> in the slot.</w:t>
      </w:r>
    </w:p>
    <w:p w14:paraId="441E4911" w14:textId="77777777" w:rsidR="00B526DF" w:rsidRDefault="00B526DF" w:rsidP="00B526DF">
      <w:pPr>
        <w:snapToGrid w:val="0"/>
        <w:spacing w:after="0"/>
        <w:rPr>
          <w:b/>
          <w:lang w:val="en-US" w:eastAsia="ja-JP"/>
        </w:rPr>
      </w:pPr>
      <w:r>
        <w:rPr>
          <w:b/>
          <w:lang w:val="en-US" w:eastAsia="ja-JP"/>
        </w:rPr>
        <w:t>Proposal 4</w:t>
      </w:r>
      <w:r w:rsidRPr="009B1F12">
        <w:rPr>
          <w:b/>
          <w:lang w:val="en-US" w:eastAsia="ja-JP"/>
        </w:rPr>
        <w:t xml:space="preserve">: </w:t>
      </w:r>
      <w:r w:rsidRPr="000C3AFA">
        <w:rPr>
          <w:b/>
          <w:lang w:val="en-US" w:eastAsia="ja-JP"/>
        </w:rPr>
        <w:t>If both hopping interval and TDW length are not configured</w:t>
      </w:r>
      <w:r>
        <w:rPr>
          <w:b/>
          <w:lang w:val="en-US" w:eastAsia="ja-JP"/>
        </w:rPr>
        <w:t>,</w:t>
      </w:r>
    </w:p>
    <w:p w14:paraId="58E5D848" w14:textId="77777777" w:rsidR="00B526DF" w:rsidRDefault="00B526DF" w:rsidP="00B526DF">
      <w:pPr>
        <w:pStyle w:val="aff1"/>
        <w:numPr>
          <w:ilvl w:val="0"/>
          <w:numId w:val="40"/>
        </w:numPr>
        <w:snapToGrid w:val="0"/>
        <w:spacing w:after="0"/>
        <w:ind w:leftChars="0"/>
        <w:rPr>
          <w:b/>
          <w:lang w:val="en-US" w:eastAsia="ja-JP"/>
        </w:rPr>
      </w:pPr>
      <w:r w:rsidRPr="000C3AFA">
        <w:rPr>
          <w:b/>
          <w:lang w:val="en-US" w:eastAsia="ja-JP"/>
        </w:rPr>
        <w:t>If DMRS-budling is enabled, default hopping interval should be same as the default TDW length</w:t>
      </w:r>
      <w:r>
        <w:rPr>
          <w:b/>
          <w:lang w:val="en-US" w:eastAsia="ja-JP"/>
        </w:rPr>
        <w:t>.</w:t>
      </w:r>
    </w:p>
    <w:p w14:paraId="04A72A76" w14:textId="77777777" w:rsidR="00B526DF" w:rsidRDefault="00B526DF" w:rsidP="00B526DF">
      <w:pPr>
        <w:pStyle w:val="aff1"/>
        <w:numPr>
          <w:ilvl w:val="0"/>
          <w:numId w:val="40"/>
        </w:numPr>
        <w:snapToGrid w:val="0"/>
        <w:spacing w:after="0"/>
        <w:ind w:leftChars="0"/>
        <w:rPr>
          <w:b/>
          <w:lang w:val="en-US" w:eastAsia="ja-JP"/>
        </w:rPr>
      </w:pPr>
      <w:r w:rsidRPr="004913E4">
        <w:rPr>
          <w:b/>
          <w:lang w:val="en-US" w:eastAsia="ja-JP"/>
        </w:rPr>
        <w:t>If DMRS-budling is not enabled, Rel.15/16 hopping pattern should be applied.</w:t>
      </w:r>
    </w:p>
    <w:p w14:paraId="77FB6AAF" w14:textId="77777777" w:rsidR="0066556E" w:rsidRPr="00B526DF" w:rsidRDefault="0066556E" w:rsidP="001009D0">
      <w:pPr>
        <w:tabs>
          <w:tab w:val="left" w:pos="3590"/>
        </w:tabs>
        <w:snapToGrid w:val="0"/>
        <w:spacing w:after="0"/>
        <w:rPr>
          <w:rFonts w:eastAsiaTheme="minorEastAsia"/>
          <w:lang w:val="en-US" w:eastAsia="ja-JP"/>
        </w:rPr>
      </w:pPr>
    </w:p>
    <w:sectPr w:rsidR="0066556E" w:rsidRPr="00B526DF">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FB2EB" w14:textId="77777777" w:rsidR="00956070" w:rsidRDefault="00956070">
      <w:r>
        <w:separator/>
      </w:r>
    </w:p>
  </w:endnote>
  <w:endnote w:type="continuationSeparator" w:id="0">
    <w:p w14:paraId="3A34FC9D" w14:textId="77777777" w:rsidR="00956070" w:rsidRDefault="00956070">
      <w:r>
        <w:continuationSeparator/>
      </w:r>
    </w:p>
  </w:endnote>
  <w:endnote w:type="continuationNotice" w:id="1">
    <w:p w14:paraId="334B1F0C" w14:textId="77777777" w:rsidR="00956070" w:rsidRDefault="00956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D3A5B" w14:textId="77777777" w:rsidR="00956070" w:rsidRDefault="00956070">
      <w:r>
        <w:separator/>
      </w:r>
    </w:p>
  </w:footnote>
  <w:footnote w:type="continuationSeparator" w:id="0">
    <w:p w14:paraId="43057AD5" w14:textId="77777777" w:rsidR="00956070" w:rsidRDefault="00956070">
      <w:r>
        <w:continuationSeparator/>
      </w:r>
    </w:p>
  </w:footnote>
  <w:footnote w:type="continuationNotice" w:id="1">
    <w:p w14:paraId="4F40792A" w14:textId="77777777" w:rsidR="00956070" w:rsidRDefault="009560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F530A2"/>
    <w:multiLevelType w:val="hybridMultilevel"/>
    <w:tmpl w:val="0CD4828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FE5F64"/>
    <w:multiLevelType w:val="hybridMultilevel"/>
    <w:tmpl w:val="5A0E3BE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19CC53F9"/>
    <w:multiLevelType w:val="hybridMultilevel"/>
    <w:tmpl w:val="3BD003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290DE9"/>
    <w:multiLevelType w:val="hybridMultilevel"/>
    <w:tmpl w:val="76CC0F5A"/>
    <w:lvl w:ilvl="0" w:tplc="A2E238C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CFE772E"/>
    <w:multiLevelType w:val="hybridMultilevel"/>
    <w:tmpl w:val="02D05A6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1" w15:restartNumberingAfterBreak="0">
    <w:nsid w:val="202262F3"/>
    <w:multiLevelType w:val="hybridMultilevel"/>
    <w:tmpl w:val="816C742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251967C3"/>
    <w:multiLevelType w:val="hybridMultilevel"/>
    <w:tmpl w:val="DF5668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AB10918"/>
    <w:multiLevelType w:val="hybridMultilevel"/>
    <w:tmpl w:val="5CC0BA3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B24389"/>
    <w:multiLevelType w:val="hybridMultilevel"/>
    <w:tmpl w:val="55A63B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7" w15:restartNumberingAfterBreak="0">
    <w:nsid w:val="31512413"/>
    <w:multiLevelType w:val="hybridMultilevel"/>
    <w:tmpl w:val="7A2C5E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1056CE4"/>
    <w:multiLevelType w:val="hybridMultilevel"/>
    <w:tmpl w:val="836E9FE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6"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DA311E"/>
    <w:multiLevelType w:val="hybridMultilevel"/>
    <w:tmpl w:val="34620C1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65CF07D5"/>
    <w:multiLevelType w:val="hybridMultilevel"/>
    <w:tmpl w:val="AB4872A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4C6A0A"/>
    <w:multiLevelType w:val="hybridMultilevel"/>
    <w:tmpl w:val="7C424C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70C4683E"/>
    <w:multiLevelType w:val="hybridMultilevel"/>
    <w:tmpl w:val="BEFA27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5" w15:restartNumberingAfterBreak="0">
    <w:nsid w:val="77F53272"/>
    <w:multiLevelType w:val="hybridMultilevel"/>
    <w:tmpl w:val="113C93DA"/>
    <w:lvl w:ilvl="0" w:tplc="B3B4796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A097907"/>
    <w:multiLevelType w:val="hybridMultilevel"/>
    <w:tmpl w:val="C18000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F9D1105"/>
    <w:multiLevelType w:val="hybridMultilevel"/>
    <w:tmpl w:val="76CC0F5A"/>
    <w:lvl w:ilvl="0" w:tplc="A2E238C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3"/>
  </w:num>
  <w:num w:numId="2">
    <w:abstractNumId w:val="38"/>
  </w:num>
  <w:num w:numId="3">
    <w:abstractNumId w:val="20"/>
  </w:num>
  <w:num w:numId="4">
    <w:abstractNumId w:val="30"/>
  </w:num>
  <w:num w:numId="5">
    <w:abstractNumId w:val="23"/>
  </w:num>
  <w:num w:numId="6">
    <w:abstractNumId w:val="24"/>
  </w:num>
  <w:num w:numId="7">
    <w:abstractNumId w:val="22"/>
  </w:num>
  <w:num w:numId="8">
    <w:abstractNumId w:val="36"/>
  </w:num>
  <w:num w:numId="9">
    <w:abstractNumId w:val="5"/>
  </w:num>
  <w:num w:numId="10">
    <w:abstractNumId w:val="14"/>
  </w:num>
  <w:num w:numId="11">
    <w:abstractNumId w:val="4"/>
  </w:num>
  <w:num w:numId="12">
    <w:abstractNumId w:val="29"/>
  </w:num>
  <w:num w:numId="13">
    <w:abstractNumId w:val="26"/>
  </w:num>
  <w:num w:numId="14">
    <w:abstractNumId w:val="21"/>
  </w:num>
  <w:num w:numId="15">
    <w:abstractNumId w:val="2"/>
  </w:num>
  <w:num w:numId="16">
    <w:abstractNumId w:val="9"/>
  </w:num>
  <w:num w:numId="17">
    <w:abstractNumId w:val="18"/>
  </w:num>
  <w:num w:numId="18">
    <w:abstractNumId w:val="19"/>
  </w:num>
  <w:num w:numId="19">
    <w:abstractNumId w:val="34"/>
  </w:num>
  <w:num w:numId="20">
    <w:abstractNumId w:val="16"/>
  </w:num>
  <w:num w:numId="21">
    <w:abstractNumId w:val="0"/>
  </w:num>
  <w:num w:numId="22">
    <w:abstractNumId w:val="10"/>
  </w:num>
  <w:num w:numId="23">
    <w:abstractNumId w:val="17"/>
  </w:num>
  <w:num w:numId="24">
    <w:abstractNumId w:val="31"/>
  </w:num>
  <w:num w:numId="25">
    <w:abstractNumId w:val="12"/>
  </w:num>
  <w:num w:numId="26">
    <w:abstractNumId w:val="25"/>
  </w:num>
  <w:num w:numId="27">
    <w:abstractNumId w:val="8"/>
  </w:num>
  <w:num w:numId="28">
    <w:abstractNumId w:val="1"/>
  </w:num>
  <w:num w:numId="29">
    <w:abstractNumId w:val="27"/>
  </w:num>
  <w:num w:numId="30">
    <w:abstractNumId w:val="32"/>
  </w:num>
  <w:num w:numId="31">
    <w:abstractNumId w:val="28"/>
  </w:num>
  <w:num w:numId="32">
    <w:abstractNumId w:val="15"/>
  </w:num>
  <w:num w:numId="33">
    <w:abstractNumId w:val="13"/>
  </w:num>
  <w:num w:numId="34">
    <w:abstractNumId w:val="3"/>
  </w:num>
  <w:num w:numId="35">
    <w:abstractNumId w:val="6"/>
  </w:num>
  <w:num w:numId="36">
    <w:abstractNumId w:val="11"/>
  </w:num>
  <w:num w:numId="37">
    <w:abstractNumId w:val="35"/>
  </w:num>
  <w:num w:numId="38">
    <w:abstractNumId w:val="39"/>
  </w:num>
  <w:num w:numId="39">
    <w:abstractNumId w:val="7"/>
  </w:num>
  <w:num w:numId="40">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60C"/>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07A"/>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6312"/>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485"/>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5B"/>
    <w:rsid w:val="00065C71"/>
    <w:rsid w:val="00066109"/>
    <w:rsid w:val="000662C4"/>
    <w:rsid w:val="00066306"/>
    <w:rsid w:val="00066BD4"/>
    <w:rsid w:val="00066FAE"/>
    <w:rsid w:val="00067985"/>
    <w:rsid w:val="00067AA1"/>
    <w:rsid w:val="00067BE8"/>
    <w:rsid w:val="00067DEE"/>
    <w:rsid w:val="0007056A"/>
    <w:rsid w:val="000708B2"/>
    <w:rsid w:val="00070971"/>
    <w:rsid w:val="0007103D"/>
    <w:rsid w:val="000710A9"/>
    <w:rsid w:val="00071178"/>
    <w:rsid w:val="00071219"/>
    <w:rsid w:val="00071B78"/>
    <w:rsid w:val="00071C0F"/>
    <w:rsid w:val="0007215B"/>
    <w:rsid w:val="000725E5"/>
    <w:rsid w:val="000726A9"/>
    <w:rsid w:val="00073004"/>
    <w:rsid w:val="000738E4"/>
    <w:rsid w:val="00073940"/>
    <w:rsid w:val="00073A3F"/>
    <w:rsid w:val="00074024"/>
    <w:rsid w:val="0007493F"/>
    <w:rsid w:val="0007532E"/>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4FC"/>
    <w:rsid w:val="0009157D"/>
    <w:rsid w:val="00093263"/>
    <w:rsid w:val="00093617"/>
    <w:rsid w:val="000937B6"/>
    <w:rsid w:val="0009384A"/>
    <w:rsid w:val="00093973"/>
    <w:rsid w:val="00093AED"/>
    <w:rsid w:val="00094778"/>
    <w:rsid w:val="00094A01"/>
    <w:rsid w:val="00095395"/>
    <w:rsid w:val="00095A43"/>
    <w:rsid w:val="00095C84"/>
    <w:rsid w:val="00095F68"/>
    <w:rsid w:val="00096002"/>
    <w:rsid w:val="0009639E"/>
    <w:rsid w:val="00096543"/>
    <w:rsid w:val="000965D3"/>
    <w:rsid w:val="00096DF9"/>
    <w:rsid w:val="00097555"/>
    <w:rsid w:val="00097918"/>
    <w:rsid w:val="00097ED4"/>
    <w:rsid w:val="000A064A"/>
    <w:rsid w:val="000A0696"/>
    <w:rsid w:val="000A1408"/>
    <w:rsid w:val="000A16EF"/>
    <w:rsid w:val="000A2953"/>
    <w:rsid w:val="000A2F81"/>
    <w:rsid w:val="000A3132"/>
    <w:rsid w:val="000A3512"/>
    <w:rsid w:val="000A3A30"/>
    <w:rsid w:val="000A3C0F"/>
    <w:rsid w:val="000A3E69"/>
    <w:rsid w:val="000A42F7"/>
    <w:rsid w:val="000A45BE"/>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385"/>
    <w:rsid w:val="000B486A"/>
    <w:rsid w:val="000B5228"/>
    <w:rsid w:val="000B6066"/>
    <w:rsid w:val="000B63B1"/>
    <w:rsid w:val="000B6F65"/>
    <w:rsid w:val="000B7468"/>
    <w:rsid w:val="000C02E0"/>
    <w:rsid w:val="000C0AD5"/>
    <w:rsid w:val="000C0E68"/>
    <w:rsid w:val="000C0F2B"/>
    <w:rsid w:val="000C22B2"/>
    <w:rsid w:val="000C270A"/>
    <w:rsid w:val="000C2EB3"/>
    <w:rsid w:val="000C3AFA"/>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663"/>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10"/>
    <w:rsid w:val="000D7999"/>
    <w:rsid w:val="000D7A9E"/>
    <w:rsid w:val="000D7B2D"/>
    <w:rsid w:val="000D7B5E"/>
    <w:rsid w:val="000E00E0"/>
    <w:rsid w:val="000E06B2"/>
    <w:rsid w:val="000E0939"/>
    <w:rsid w:val="000E0F9C"/>
    <w:rsid w:val="000E15A0"/>
    <w:rsid w:val="000E2A29"/>
    <w:rsid w:val="000E3220"/>
    <w:rsid w:val="000E33DF"/>
    <w:rsid w:val="000E3D69"/>
    <w:rsid w:val="000E3DBE"/>
    <w:rsid w:val="000E42C0"/>
    <w:rsid w:val="000E4BCF"/>
    <w:rsid w:val="000E4C04"/>
    <w:rsid w:val="000E51E3"/>
    <w:rsid w:val="000E5744"/>
    <w:rsid w:val="000E5A1F"/>
    <w:rsid w:val="000E5A9A"/>
    <w:rsid w:val="000E5D88"/>
    <w:rsid w:val="000E6138"/>
    <w:rsid w:val="000E64A0"/>
    <w:rsid w:val="000E6C1F"/>
    <w:rsid w:val="000E6C61"/>
    <w:rsid w:val="000E7702"/>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9CB"/>
    <w:rsid w:val="001009D0"/>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5E26"/>
    <w:rsid w:val="0011602B"/>
    <w:rsid w:val="001165AF"/>
    <w:rsid w:val="0011678B"/>
    <w:rsid w:val="001168DF"/>
    <w:rsid w:val="00116C10"/>
    <w:rsid w:val="00117194"/>
    <w:rsid w:val="00117964"/>
    <w:rsid w:val="00117F83"/>
    <w:rsid w:val="00120603"/>
    <w:rsid w:val="00122456"/>
    <w:rsid w:val="001224FE"/>
    <w:rsid w:val="001227F0"/>
    <w:rsid w:val="00122C42"/>
    <w:rsid w:val="0012330E"/>
    <w:rsid w:val="00123466"/>
    <w:rsid w:val="00123472"/>
    <w:rsid w:val="00123AE5"/>
    <w:rsid w:val="0012418D"/>
    <w:rsid w:val="00124354"/>
    <w:rsid w:val="00124469"/>
    <w:rsid w:val="001246C5"/>
    <w:rsid w:val="001246F3"/>
    <w:rsid w:val="00124817"/>
    <w:rsid w:val="00125329"/>
    <w:rsid w:val="0012570C"/>
    <w:rsid w:val="001257D0"/>
    <w:rsid w:val="00125964"/>
    <w:rsid w:val="00125D95"/>
    <w:rsid w:val="00125FA5"/>
    <w:rsid w:val="0012615B"/>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11E5"/>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353"/>
    <w:rsid w:val="0017796A"/>
    <w:rsid w:val="00177C53"/>
    <w:rsid w:val="00177ED5"/>
    <w:rsid w:val="00177F56"/>
    <w:rsid w:val="00180010"/>
    <w:rsid w:val="0018034C"/>
    <w:rsid w:val="0018076D"/>
    <w:rsid w:val="00180DF6"/>
    <w:rsid w:val="00181127"/>
    <w:rsid w:val="001812EF"/>
    <w:rsid w:val="001812F6"/>
    <w:rsid w:val="00181DAB"/>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3B4"/>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16DF"/>
    <w:rsid w:val="001B223C"/>
    <w:rsid w:val="001B29CF"/>
    <w:rsid w:val="001B375B"/>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AFA"/>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8F1"/>
    <w:rsid w:val="001E5E92"/>
    <w:rsid w:val="001E5ED0"/>
    <w:rsid w:val="001E63BB"/>
    <w:rsid w:val="001E68E7"/>
    <w:rsid w:val="001E6B41"/>
    <w:rsid w:val="001E6C25"/>
    <w:rsid w:val="001E766C"/>
    <w:rsid w:val="001E76A1"/>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8A4"/>
    <w:rsid w:val="001F79B9"/>
    <w:rsid w:val="001F7C32"/>
    <w:rsid w:val="002001F6"/>
    <w:rsid w:val="0020063D"/>
    <w:rsid w:val="002010AF"/>
    <w:rsid w:val="002010CF"/>
    <w:rsid w:val="002014A2"/>
    <w:rsid w:val="00201671"/>
    <w:rsid w:val="002025B5"/>
    <w:rsid w:val="00202A72"/>
    <w:rsid w:val="00203114"/>
    <w:rsid w:val="002031FB"/>
    <w:rsid w:val="00203988"/>
    <w:rsid w:val="00204256"/>
    <w:rsid w:val="00204779"/>
    <w:rsid w:val="002050CD"/>
    <w:rsid w:val="0020685A"/>
    <w:rsid w:val="00206948"/>
    <w:rsid w:val="00206AA1"/>
    <w:rsid w:val="00206AB0"/>
    <w:rsid w:val="00206AEB"/>
    <w:rsid w:val="00206B58"/>
    <w:rsid w:val="00206ED3"/>
    <w:rsid w:val="002070A3"/>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3BF2"/>
    <w:rsid w:val="00234680"/>
    <w:rsid w:val="00234923"/>
    <w:rsid w:val="00234ACA"/>
    <w:rsid w:val="00234B76"/>
    <w:rsid w:val="002352CB"/>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47F0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8B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65F"/>
    <w:rsid w:val="00277E55"/>
    <w:rsid w:val="002807E4"/>
    <w:rsid w:val="002809CD"/>
    <w:rsid w:val="0028164A"/>
    <w:rsid w:val="002824F7"/>
    <w:rsid w:val="00282574"/>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089"/>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9B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5FF"/>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5FE"/>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433"/>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75B"/>
    <w:rsid w:val="003379EF"/>
    <w:rsid w:val="00337DFB"/>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1B61"/>
    <w:rsid w:val="0036204C"/>
    <w:rsid w:val="00362933"/>
    <w:rsid w:val="00362E8C"/>
    <w:rsid w:val="00362ED2"/>
    <w:rsid w:val="00363F8A"/>
    <w:rsid w:val="003640F7"/>
    <w:rsid w:val="003656FB"/>
    <w:rsid w:val="00365954"/>
    <w:rsid w:val="003668FE"/>
    <w:rsid w:val="00366CCD"/>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87AF7"/>
    <w:rsid w:val="00390118"/>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5EA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10DA"/>
    <w:rsid w:val="003B135E"/>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6F53"/>
    <w:rsid w:val="003C7177"/>
    <w:rsid w:val="003C7682"/>
    <w:rsid w:val="003D01F5"/>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CC3"/>
    <w:rsid w:val="003E6E6D"/>
    <w:rsid w:val="003E7840"/>
    <w:rsid w:val="003E7B17"/>
    <w:rsid w:val="003F01E1"/>
    <w:rsid w:val="003F093C"/>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93A"/>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2998"/>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3FE"/>
    <w:rsid w:val="00467503"/>
    <w:rsid w:val="00467597"/>
    <w:rsid w:val="00467CA4"/>
    <w:rsid w:val="004708FE"/>
    <w:rsid w:val="00470BFF"/>
    <w:rsid w:val="00470E2A"/>
    <w:rsid w:val="004713CA"/>
    <w:rsid w:val="00471AAB"/>
    <w:rsid w:val="00471CC5"/>
    <w:rsid w:val="00472C46"/>
    <w:rsid w:val="00473206"/>
    <w:rsid w:val="00474496"/>
    <w:rsid w:val="004746EB"/>
    <w:rsid w:val="004755DD"/>
    <w:rsid w:val="004762D9"/>
    <w:rsid w:val="0047666C"/>
    <w:rsid w:val="00476E9A"/>
    <w:rsid w:val="00476FB0"/>
    <w:rsid w:val="0047719C"/>
    <w:rsid w:val="004771A6"/>
    <w:rsid w:val="00480888"/>
    <w:rsid w:val="0048088F"/>
    <w:rsid w:val="0048098F"/>
    <w:rsid w:val="0048150E"/>
    <w:rsid w:val="00481980"/>
    <w:rsid w:val="00481A4F"/>
    <w:rsid w:val="0048283E"/>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3E4"/>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2E1C"/>
    <w:rsid w:val="004A37D6"/>
    <w:rsid w:val="004A3822"/>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CE4"/>
    <w:rsid w:val="004C0D73"/>
    <w:rsid w:val="004C0D98"/>
    <w:rsid w:val="004C0E40"/>
    <w:rsid w:val="004C1E8F"/>
    <w:rsid w:val="004C200F"/>
    <w:rsid w:val="004C202E"/>
    <w:rsid w:val="004C2167"/>
    <w:rsid w:val="004C229A"/>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921"/>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6EF"/>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2F2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6558"/>
    <w:rsid w:val="00556FBB"/>
    <w:rsid w:val="00557750"/>
    <w:rsid w:val="005605DB"/>
    <w:rsid w:val="0056094F"/>
    <w:rsid w:val="00560982"/>
    <w:rsid w:val="0056240D"/>
    <w:rsid w:val="00562864"/>
    <w:rsid w:val="0056453F"/>
    <w:rsid w:val="00564939"/>
    <w:rsid w:val="00564E2B"/>
    <w:rsid w:val="0056599E"/>
    <w:rsid w:val="00565D97"/>
    <w:rsid w:val="00565F2F"/>
    <w:rsid w:val="0056611B"/>
    <w:rsid w:val="00566ED1"/>
    <w:rsid w:val="005676FC"/>
    <w:rsid w:val="00567D33"/>
    <w:rsid w:val="00567FDB"/>
    <w:rsid w:val="00570AFC"/>
    <w:rsid w:val="00570C2B"/>
    <w:rsid w:val="00570F90"/>
    <w:rsid w:val="005714FA"/>
    <w:rsid w:val="005716D6"/>
    <w:rsid w:val="00571DCF"/>
    <w:rsid w:val="00572839"/>
    <w:rsid w:val="005728C1"/>
    <w:rsid w:val="00572EDC"/>
    <w:rsid w:val="00573284"/>
    <w:rsid w:val="00573ED5"/>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3F73"/>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1D54"/>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138"/>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5F7FCF"/>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79A"/>
    <w:rsid w:val="00616D43"/>
    <w:rsid w:val="006170DE"/>
    <w:rsid w:val="00617598"/>
    <w:rsid w:val="00617722"/>
    <w:rsid w:val="0061780E"/>
    <w:rsid w:val="0062182C"/>
    <w:rsid w:val="00621BA1"/>
    <w:rsid w:val="006221B2"/>
    <w:rsid w:val="00622225"/>
    <w:rsid w:val="006224DE"/>
    <w:rsid w:val="006226E4"/>
    <w:rsid w:val="006234D7"/>
    <w:rsid w:val="00623B64"/>
    <w:rsid w:val="00623BD1"/>
    <w:rsid w:val="0062411E"/>
    <w:rsid w:val="0062513F"/>
    <w:rsid w:val="00625369"/>
    <w:rsid w:val="006253FE"/>
    <w:rsid w:val="00625A2D"/>
    <w:rsid w:val="00625BF4"/>
    <w:rsid w:val="0062614B"/>
    <w:rsid w:val="0062623E"/>
    <w:rsid w:val="00626313"/>
    <w:rsid w:val="00626ED5"/>
    <w:rsid w:val="00627AE3"/>
    <w:rsid w:val="006300B6"/>
    <w:rsid w:val="0063101D"/>
    <w:rsid w:val="0063124C"/>
    <w:rsid w:val="0063152F"/>
    <w:rsid w:val="00631891"/>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4DB5"/>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001"/>
    <w:rsid w:val="00652421"/>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2E23"/>
    <w:rsid w:val="00663450"/>
    <w:rsid w:val="00663576"/>
    <w:rsid w:val="00663707"/>
    <w:rsid w:val="00663B4A"/>
    <w:rsid w:val="00663E5F"/>
    <w:rsid w:val="006640E4"/>
    <w:rsid w:val="00664B29"/>
    <w:rsid w:val="00665148"/>
    <w:rsid w:val="00665223"/>
    <w:rsid w:val="0066556E"/>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980"/>
    <w:rsid w:val="00691D32"/>
    <w:rsid w:val="00692BB7"/>
    <w:rsid w:val="00693306"/>
    <w:rsid w:val="0069337F"/>
    <w:rsid w:val="006934D1"/>
    <w:rsid w:val="006938DA"/>
    <w:rsid w:val="00693DD0"/>
    <w:rsid w:val="00694A2B"/>
    <w:rsid w:val="00694C68"/>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61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2F4"/>
    <w:rsid w:val="006C17FB"/>
    <w:rsid w:val="006C1AA4"/>
    <w:rsid w:val="006C1DFE"/>
    <w:rsid w:val="006C1EC5"/>
    <w:rsid w:val="006C20AA"/>
    <w:rsid w:val="006C292F"/>
    <w:rsid w:val="006C3473"/>
    <w:rsid w:val="006C3CB8"/>
    <w:rsid w:val="006C40C5"/>
    <w:rsid w:val="006C4376"/>
    <w:rsid w:val="006C45AD"/>
    <w:rsid w:val="006C4CF9"/>
    <w:rsid w:val="006C4D46"/>
    <w:rsid w:val="006C537B"/>
    <w:rsid w:val="006C5954"/>
    <w:rsid w:val="006C5A98"/>
    <w:rsid w:val="006C5ABE"/>
    <w:rsid w:val="006C5F7B"/>
    <w:rsid w:val="006C6025"/>
    <w:rsid w:val="006C7546"/>
    <w:rsid w:val="006C762E"/>
    <w:rsid w:val="006C76CE"/>
    <w:rsid w:val="006C78A7"/>
    <w:rsid w:val="006C7995"/>
    <w:rsid w:val="006C7A0A"/>
    <w:rsid w:val="006C7F5B"/>
    <w:rsid w:val="006D0C2F"/>
    <w:rsid w:val="006D0E62"/>
    <w:rsid w:val="006D16DA"/>
    <w:rsid w:val="006D18B5"/>
    <w:rsid w:val="006D1FD2"/>
    <w:rsid w:val="006D219C"/>
    <w:rsid w:val="006D254D"/>
    <w:rsid w:val="006D2864"/>
    <w:rsid w:val="006D3179"/>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0F14"/>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677"/>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CCD"/>
    <w:rsid w:val="00720E42"/>
    <w:rsid w:val="0072116E"/>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1B5"/>
    <w:rsid w:val="007461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1E7"/>
    <w:rsid w:val="00755A4E"/>
    <w:rsid w:val="00755A72"/>
    <w:rsid w:val="0075641A"/>
    <w:rsid w:val="00756541"/>
    <w:rsid w:val="00756F19"/>
    <w:rsid w:val="00757998"/>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01FF"/>
    <w:rsid w:val="00771881"/>
    <w:rsid w:val="00771C9A"/>
    <w:rsid w:val="007745D4"/>
    <w:rsid w:val="00774714"/>
    <w:rsid w:val="007748DC"/>
    <w:rsid w:val="00774C7F"/>
    <w:rsid w:val="00775639"/>
    <w:rsid w:val="007757A7"/>
    <w:rsid w:val="00775CDC"/>
    <w:rsid w:val="0077604C"/>
    <w:rsid w:val="007767C2"/>
    <w:rsid w:val="00780256"/>
    <w:rsid w:val="007802BA"/>
    <w:rsid w:val="007804A5"/>
    <w:rsid w:val="007809E2"/>
    <w:rsid w:val="00780A60"/>
    <w:rsid w:val="00780D5C"/>
    <w:rsid w:val="007811D2"/>
    <w:rsid w:val="007811DF"/>
    <w:rsid w:val="00781206"/>
    <w:rsid w:val="00781FDD"/>
    <w:rsid w:val="00782115"/>
    <w:rsid w:val="00782123"/>
    <w:rsid w:val="0078264C"/>
    <w:rsid w:val="00783AAF"/>
    <w:rsid w:val="00783DAC"/>
    <w:rsid w:val="00784194"/>
    <w:rsid w:val="0078440F"/>
    <w:rsid w:val="007851A2"/>
    <w:rsid w:val="00785A58"/>
    <w:rsid w:val="00785BF8"/>
    <w:rsid w:val="00785DA1"/>
    <w:rsid w:val="00785DCA"/>
    <w:rsid w:val="00785E0C"/>
    <w:rsid w:val="00785ED3"/>
    <w:rsid w:val="00786455"/>
    <w:rsid w:val="00786ACE"/>
    <w:rsid w:val="00786CDF"/>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7C9"/>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C60"/>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A84"/>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80"/>
    <w:rsid w:val="007D6D39"/>
    <w:rsid w:val="007D6E91"/>
    <w:rsid w:val="007D6EC6"/>
    <w:rsid w:val="007D7D06"/>
    <w:rsid w:val="007E06AF"/>
    <w:rsid w:val="007E1ADD"/>
    <w:rsid w:val="007E1D5E"/>
    <w:rsid w:val="007E2294"/>
    <w:rsid w:val="007E3587"/>
    <w:rsid w:val="007E39BD"/>
    <w:rsid w:val="007E3DE0"/>
    <w:rsid w:val="007E3F6C"/>
    <w:rsid w:val="007E4448"/>
    <w:rsid w:val="007E467D"/>
    <w:rsid w:val="007E536E"/>
    <w:rsid w:val="007E59CE"/>
    <w:rsid w:val="007E5C50"/>
    <w:rsid w:val="007E6117"/>
    <w:rsid w:val="007E64DB"/>
    <w:rsid w:val="007E6B37"/>
    <w:rsid w:val="007E6B8C"/>
    <w:rsid w:val="007E6DA9"/>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72C"/>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995"/>
    <w:rsid w:val="00813C47"/>
    <w:rsid w:val="0081489D"/>
    <w:rsid w:val="00814C8F"/>
    <w:rsid w:val="00814D5B"/>
    <w:rsid w:val="008155F3"/>
    <w:rsid w:val="00815610"/>
    <w:rsid w:val="008157A4"/>
    <w:rsid w:val="00816174"/>
    <w:rsid w:val="0081664B"/>
    <w:rsid w:val="008166DF"/>
    <w:rsid w:val="00816B49"/>
    <w:rsid w:val="00817EEB"/>
    <w:rsid w:val="00820560"/>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2C00"/>
    <w:rsid w:val="0083377C"/>
    <w:rsid w:val="0083388A"/>
    <w:rsid w:val="008347C5"/>
    <w:rsid w:val="008348B1"/>
    <w:rsid w:val="00835FB0"/>
    <w:rsid w:val="008362B1"/>
    <w:rsid w:val="0083634B"/>
    <w:rsid w:val="008368D2"/>
    <w:rsid w:val="00836965"/>
    <w:rsid w:val="00836C3E"/>
    <w:rsid w:val="008376BA"/>
    <w:rsid w:val="00840091"/>
    <w:rsid w:val="008408C6"/>
    <w:rsid w:val="00840D6B"/>
    <w:rsid w:val="0084121B"/>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9C2"/>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339"/>
    <w:rsid w:val="00871551"/>
    <w:rsid w:val="0087165B"/>
    <w:rsid w:val="00871D37"/>
    <w:rsid w:val="008723A2"/>
    <w:rsid w:val="008726CB"/>
    <w:rsid w:val="0087296D"/>
    <w:rsid w:val="00872FAA"/>
    <w:rsid w:val="008738E3"/>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4D7"/>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94E"/>
    <w:rsid w:val="00896C24"/>
    <w:rsid w:val="0089798A"/>
    <w:rsid w:val="00897998"/>
    <w:rsid w:val="008A0054"/>
    <w:rsid w:val="008A07D6"/>
    <w:rsid w:val="008A0965"/>
    <w:rsid w:val="008A0F79"/>
    <w:rsid w:val="008A10CB"/>
    <w:rsid w:val="008A139C"/>
    <w:rsid w:val="008A158E"/>
    <w:rsid w:val="008A18A4"/>
    <w:rsid w:val="008A1ABD"/>
    <w:rsid w:val="008A20F2"/>
    <w:rsid w:val="008A23B6"/>
    <w:rsid w:val="008A24C3"/>
    <w:rsid w:val="008A292A"/>
    <w:rsid w:val="008A41AC"/>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E1B"/>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9E3"/>
    <w:rsid w:val="008D1AC9"/>
    <w:rsid w:val="008D2253"/>
    <w:rsid w:val="008D266C"/>
    <w:rsid w:val="008D2922"/>
    <w:rsid w:val="008D2C10"/>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40B"/>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386"/>
    <w:rsid w:val="008E691A"/>
    <w:rsid w:val="008E711A"/>
    <w:rsid w:val="008F03FA"/>
    <w:rsid w:val="008F0807"/>
    <w:rsid w:val="008F0D33"/>
    <w:rsid w:val="008F1ED1"/>
    <w:rsid w:val="008F24C4"/>
    <w:rsid w:val="008F2858"/>
    <w:rsid w:val="008F2BAD"/>
    <w:rsid w:val="008F3183"/>
    <w:rsid w:val="008F36A8"/>
    <w:rsid w:val="008F38A3"/>
    <w:rsid w:val="008F3BED"/>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3D"/>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0F0"/>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57C7"/>
    <w:rsid w:val="00956070"/>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D97"/>
    <w:rsid w:val="009641F5"/>
    <w:rsid w:val="009648E6"/>
    <w:rsid w:val="00964E44"/>
    <w:rsid w:val="00965531"/>
    <w:rsid w:val="00965A4B"/>
    <w:rsid w:val="00965C8A"/>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ADE"/>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4C8E"/>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1F12"/>
    <w:rsid w:val="009B215B"/>
    <w:rsid w:val="009B2413"/>
    <w:rsid w:val="009B3588"/>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6EAA"/>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162"/>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EEF"/>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1EB"/>
    <w:rsid w:val="009F74CB"/>
    <w:rsid w:val="009F7719"/>
    <w:rsid w:val="009F7B84"/>
    <w:rsid w:val="009F7F02"/>
    <w:rsid w:val="00A000CC"/>
    <w:rsid w:val="00A0026A"/>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25B"/>
    <w:rsid w:val="00A135F5"/>
    <w:rsid w:val="00A139B6"/>
    <w:rsid w:val="00A13DAA"/>
    <w:rsid w:val="00A1435C"/>
    <w:rsid w:val="00A14AC8"/>
    <w:rsid w:val="00A15DE0"/>
    <w:rsid w:val="00A15EE0"/>
    <w:rsid w:val="00A1629F"/>
    <w:rsid w:val="00A1733B"/>
    <w:rsid w:val="00A2020E"/>
    <w:rsid w:val="00A202ED"/>
    <w:rsid w:val="00A2087F"/>
    <w:rsid w:val="00A21404"/>
    <w:rsid w:val="00A2235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2EFC"/>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1A6"/>
    <w:rsid w:val="00A44202"/>
    <w:rsid w:val="00A442FF"/>
    <w:rsid w:val="00A44446"/>
    <w:rsid w:val="00A44563"/>
    <w:rsid w:val="00A44E92"/>
    <w:rsid w:val="00A4545C"/>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7047E"/>
    <w:rsid w:val="00A70AD1"/>
    <w:rsid w:val="00A70DF9"/>
    <w:rsid w:val="00A71177"/>
    <w:rsid w:val="00A712D3"/>
    <w:rsid w:val="00A72643"/>
    <w:rsid w:val="00A72F19"/>
    <w:rsid w:val="00A72F56"/>
    <w:rsid w:val="00A73486"/>
    <w:rsid w:val="00A73731"/>
    <w:rsid w:val="00A73D68"/>
    <w:rsid w:val="00A74491"/>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4E5F"/>
    <w:rsid w:val="00A8510C"/>
    <w:rsid w:val="00A8572F"/>
    <w:rsid w:val="00A85A81"/>
    <w:rsid w:val="00A85AEF"/>
    <w:rsid w:val="00A85B3E"/>
    <w:rsid w:val="00A86DFD"/>
    <w:rsid w:val="00A86FBB"/>
    <w:rsid w:val="00A87787"/>
    <w:rsid w:val="00A87BA2"/>
    <w:rsid w:val="00A908ED"/>
    <w:rsid w:val="00A90D4D"/>
    <w:rsid w:val="00A90FFC"/>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C2C"/>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005"/>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CB2"/>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49"/>
    <w:rsid w:val="00AD43BA"/>
    <w:rsid w:val="00AD54EC"/>
    <w:rsid w:val="00AD5507"/>
    <w:rsid w:val="00AD5989"/>
    <w:rsid w:val="00AD6083"/>
    <w:rsid w:val="00AD6CD8"/>
    <w:rsid w:val="00AD73AC"/>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6E"/>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C2F"/>
    <w:rsid w:val="00AF6F41"/>
    <w:rsid w:val="00B003D1"/>
    <w:rsid w:val="00B003D8"/>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992"/>
    <w:rsid w:val="00B06AC9"/>
    <w:rsid w:val="00B06FAD"/>
    <w:rsid w:val="00B072DA"/>
    <w:rsid w:val="00B074E5"/>
    <w:rsid w:val="00B10430"/>
    <w:rsid w:val="00B10AD8"/>
    <w:rsid w:val="00B10F6E"/>
    <w:rsid w:val="00B125F7"/>
    <w:rsid w:val="00B12964"/>
    <w:rsid w:val="00B12E0E"/>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B44"/>
    <w:rsid w:val="00B25EF3"/>
    <w:rsid w:val="00B2629F"/>
    <w:rsid w:val="00B268FD"/>
    <w:rsid w:val="00B26A3F"/>
    <w:rsid w:val="00B26EA5"/>
    <w:rsid w:val="00B27446"/>
    <w:rsid w:val="00B278AC"/>
    <w:rsid w:val="00B278F6"/>
    <w:rsid w:val="00B27AC4"/>
    <w:rsid w:val="00B300B1"/>
    <w:rsid w:val="00B3069F"/>
    <w:rsid w:val="00B306C5"/>
    <w:rsid w:val="00B30EF9"/>
    <w:rsid w:val="00B30FA5"/>
    <w:rsid w:val="00B31127"/>
    <w:rsid w:val="00B3141B"/>
    <w:rsid w:val="00B31555"/>
    <w:rsid w:val="00B322E1"/>
    <w:rsid w:val="00B3234B"/>
    <w:rsid w:val="00B3241C"/>
    <w:rsid w:val="00B3259B"/>
    <w:rsid w:val="00B32BBD"/>
    <w:rsid w:val="00B32BE4"/>
    <w:rsid w:val="00B32F3D"/>
    <w:rsid w:val="00B3369F"/>
    <w:rsid w:val="00B339A2"/>
    <w:rsid w:val="00B340D1"/>
    <w:rsid w:val="00B3423E"/>
    <w:rsid w:val="00B346A2"/>
    <w:rsid w:val="00B346CB"/>
    <w:rsid w:val="00B34FD4"/>
    <w:rsid w:val="00B3545D"/>
    <w:rsid w:val="00B35900"/>
    <w:rsid w:val="00B36829"/>
    <w:rsid w:val="00B36A0A"/>
    <w:rsid w:val="00B36CD9"/>
    <w:rsid w:val="00B371F4"/>
    <w:rsid w:val="00B376C0"/>
    <w:rsid w:val="00B40372"/>
    <w:rsid w:val="00B4097E"/>
    <w:rsid w:val="00B40A34"/>
    <w:rsid w:val="00B40A5A"/>
    <w:rsid w:val="00B40D91"/>
    <w:rsid w:val="00B4164D"/>
    <w:rsid w:val="00B41CED"/>
    <w:rsid w:val="00B42766"/>
    <w:rsid w:val="00B42F48"/>
    <w:rsid w:val="00B439D4"/>
    <w:rsid w:val="00B4589A"/>
    <w:rsid w:val="00B46B88"/>
    <w:rsid w:val="00B46BB3"/>
    <w:rsid w:val="00B46CB7"/>
    <w:rsid w:val="00B47369"/>
    <w:rsid w:val="00B473FE"/>
    <w:rsid w:val="00B474A0"/>
    <w:rsid w:val="00B47722"/>
    <w:rsid w:val="00B47B30"/>
    <w:rsid w:val="00B50311"/>
    <w:rsid w:val="00B51ED4"/>
    <w:rsid w:val="00B526DF"/>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B29"/>
    <w:rsid w:val="00B57D77"/>
    <w:rsid w:val="00B57DED"/>
    <w:rsid w:val="00B61C8C"/>
    <w:rsid w:val="00B61E80"/>
    <w:rsid w:val="00B625F1"/>
    <w:rsid w:val="00B62BE0"/>
    <w:rsid w:val="00B62D4A"/>
    <w:rsid w:val="00B634A2"/>
    <w:rsid w:val="00B64D27"/>
    <w:rsid w:val="00B651D4"/>
    <w:rsid w:val="00B65272"/>
    <w:rsid w:val="00B65B0A"/>
    <w:rsid w:val="00B65EDE"/>
    <w:rsid w:val="00B65FEF"/>
    <w:rsid w:val="00B66382"/>
    <w:rsid w:val="00B66E99"/>
    <w:rsid w:val="00B67251"/>
    <w:rsid w:val="00B67677"/>
    <w:rsid w:val="00B67930"/>
    <w:rsid w:val="00B703D2"/>
    <w:rsid w:val="00B70612"/>
    <w:rsid w:val="00B706C1"/>
    <w:rsid w:val="00B70DBF"/>
    <w:rsid w:val="00B70E2D"/>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398D"/>
    <w:rsid w:val="00B940F0"/>
    <w:rsid w:val="00B94814"/>
    <w:rsid w:val="00B951FF"/>
    <w:rsid w:val="00B95EC7"/>
    <w:rsid w:val="00B96099"/>
    <w:rsid w:val="00B966B2"/>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5A04"/>
    <w:rsid w:val="00BB6BFF"/>
    <w:rsid w:val="00BB6E49"/>
    <w:rsid w:val="00BB6F4B"/>
    <w:rsid w:val="00BB71DC"/>
    <w:rsid w:val="00BB733B"/>
    <w:rsid w:val="00BB76EA"/>
    <w:rsid w:val="00BB7999"/>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78E"/>
    <w:rsid w:val="00BC7F04"/>
    <w:rsid w:val="00BD0053"/>
    <w:rsid w:val="00BD0271"/>
    <w:rsid w:val="00BD0EBF"/>
    <w:rsid w:val="00BD104E"/>
    <w:rsid w:val="00BD148C"/>
    <w:rsid w:val="00BD263B"/>
    <w:rsid w:val="00BD2D4B"/>
    <w:rsid w:val="00BD55FD"/>
    <w:rsid w:val="00BD5896"/>
    <w:rsid w:val="00BD5D19"/>
    <w:rsid w:val="00BD640B"/>
    <w:rsid w:val="00BD6523"/>
    <w:rsid w:val="00BD669F"/>
    <w:rsid w:val="00BD6A15"/>
    <w:rsid w:val="00BD77BC"/>
    <w:rsid w:val="00BD77C5"/>
    <w:rsid w:val="00BD7E45"/>
    <w:rsid w:val="00BE0098"/>
    <w:rsid w:val="00BE0239"/>
    <w:rsid w:val="00BE1E16"/>
    <w:rsid w:val="00BE2C23"/>
    <w:rsid w:val="00BE30AC"/>
    <w:rsid w:val="00BE3255"/>
    <w:rsid w:val="00BE34BD"/>
    <w:rsid w:val="00BE3BF4"/>
    <w:rsid w:val="00BE4707"/>
    <w:rsid w:val="00BE56C5"/>
    <w:rsid w:val="00BE6392"/>
    <w:rsid w:val="00BE64E6"/>
    <w:rsid w:val="00BE6706"/>
    <w:rsid w:val="00BE6F70"/>
    <w:rsid w:val="00BE6FB5"/>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2EB6"/>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132"/>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425"/>
    <w:rsid w:val="00C70A67"/>
    <w:rsid w:val="00C70E62"/>
    <w:rsid w:val="00C7113E"/>
    <w:rsid w:val="00C711A8"/>
    <w:rsid w:val="00C713D8"/>
    <w:rsid w:val="00C71435"/>
    <w:rsid w:val="00C714D9"/>
    <w:rsid w:val="00C726AD"/>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19C"/>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6E2B"/>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9BC"/>
    <w:rsid w:val="00CB4EAE"/>
    <w:rsid w:val="00CB4ECC"/>
    <w:rsid w:val="00CB500D"/>
    <w:rsid w:val="00CB5631"/>
    <w:rsid w:val="00CB6045"/>
    <w:rsid w:val="00CB611F"/>
    <w:rsid w:val="00CB66AE"/>
    <w:rsid w:val="00CB724D"/>
    <w:rsid w:val="00CB7309"/>
    <w:rsid w:val="00CB75EB"/>
    <w:rsid w:val="00CC07BC"/>
    <w:rsid w:val="00CC0E93"/>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3B65"/>
    <w:rsid w:val="00CD4E01"/>
    <w:rsid w:val="00CD4F79"/>
    <w:rsid w:val="00CD535C"/>
    <w:rsid w:val="00CD5D21"/>
    <w:rsid w:val="00CD6191"/>
    <w:rsid w:val="00CD6382"/>
    <w:rsid w:val="00CD67E2"/>
    <w:rsid w:val="00CD69C3"/>
    <w:rsid w:val="00CD7435"/>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207"/>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487"/>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0E14"/>
    <w:rsid w:val="00D1261F"/>
    <w:rsid w:val="00D12788"/>
    <w:rsid w:val="00D135C5"/>
    <w:rsid w:val="00D1398B"/>
    <w:rsid w:val="00D13A39"/>
    <w:rsid w:val="00D13BC4"/>
    <w:rsid w:val="00D13CAC"/>
    <w:rsid w:val="00D13CEA"/>
    <w:rsid w:val="00D13E28"/>
    <w:rsid w:val="00D15566"/>
    <w:rsid w:val="00D15E43"/>
    <w:rsid w:val="00D16741"/>
    <w:rsid w:val="00D16CAA"/>
    <w:rsid w:val="00D16CB4"/>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082"/>
    <w:rsid w:val="00D2530C"/>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7FD"/>
    <w:rsid w:val="00D33DDC"/>
    <w:rsid w:val="00D34164"/>
    <w:rsid w:val="00D342DF"/>
    <w:rsid w:val="00D34344"/>
    <w:rsid w:val="00D347AD"/>
    <w:rsid w:val="00D34804"/>
    <w:rsid w:val="00D35334"/>
    <w:rsid w:val="00D354A5"/>
    <w:rsid w:val="00D3734F"/>
    <w:rsid w:val="00D374DE"/>
    <w:rsid w:val="00D3750C"/>
    <w:rsid w:val="00D376CF"/>
    <w:rsid w:val="00D37837"/>
    <w:rsid w:val="00D37BF3"/>
    <w:rsid w:val="00D37EC2"/>
    <w:rsid w:val="00D40204"/>
    <w:rsid w:val="00D4074F"/>
    <w:rsid w:val="00D40E65"/>
    <w:rsid w:val="00D410B3"/>
    <w:rsid w:val="00D4135C"/>
    <w:rsid w:val="00D414E7"/>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4EF9"/>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17B"/>
    <w:rsid w:val="00D75425"/>
    <w:rsid w:val="00D7549A"/>
    <w:rsid w:val="00D75C5E"/>
    <w:rsid w:val="00D76C13"/>
    <w:rsid w:val="00D76FAD"/>
    <w:rsid w:val="00D7783D"/>
    <w:rsid w:val="00D77F58"/>
    <w:rsid w:val="00D8017E"/>
    <w:rsid w:val="00D803DF"/>
    <w:rsid w:val="00D809F3"/>
    <w:rsid w:val="00D80A8D"/>
    <w:rsid w:val="00D817E4"/>
    <w:rsid w:val="00D818C2"/>
    <w:rsid w:val="00D82243"/>
    <w:rsid w:val="00D82514"/>
    <w:rsid w:val="00D83239"/>
    <w:rsid w:val="00D83AC4"/>
    <w:rsid w:val="00D84093"/>
    <w:rsid w:val="00D840E4"/>
    <w:rsid w:val="00D853E6"/>
    <w:rsid w:val="00D858C5"/>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DA"/>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926"/>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437"/>
    <w:rsid w:val="00DC4BD6"/>
    <w:rsid w:val="00DC4E1E"/>
    <w:rsid w:val="00DC50EB"/>
    <w:rsid w:val="00DC601A"/>
    <w:rsid w:val="00DC64D3"/>
    <w:rsid w:val="00DC69C4"/>
    <w:rsid w:val="00DC6FEE"/>
    <w:rsid w:val="00DC773F"/>
    <w:rsid w:val="00DC77C2"/>
    <w:rsid w:val="00DC77E3"/>
    <w:rsid w:val="00DD1662"/>
    <w:rsid w:val="00DD1B7C"/>
    <w:rsid w:val="00DD1F3B"/>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89D"/>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06CA"/>
    <w:rsid w:val="00E0127E"/>
    <w:rsid w:val="00E015A8"/>
    <w:rsid w:val="00E018C3"/>
    <w:rsid w:val="00E02833"/>
    <w:rsid w:val="00E02DC2"/>
    <w:rsid w:val="00E02E61"/>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C54"/>
    <w:rsid w:val="00E20D8E"/>
    <w:rsid w:val="00E21073"/>
    <w:rsid w:val="00E219F6"/>
    <w:rsid w:val="00E21BD0"/>
    <w:rsid w:val="00E21F17"/>
    <w:rsid w:val="00E22454"/>
    <w:rsid w:val="00E22CA4"/>
    <w:rsid w:val="00E22D11"/>
    <w:rsid w:val="00E23A68"/>
    <w:rsid w:val="00E24206"/>
    <w:rsid w:val="00E244A7"/>
    <w:rsid w:val="00E24B84"/>
    <w:rsid w:val="00E24FC6"/>
    <w:rsid w:val="00E25E16"/>
    <w:rsid w:val="00E2647D"/>
    <w:rsid w:val="00E3001D"/>
    <w:rsid w:val="00E30022"/>
    <w:rsid w:val="00E3002C"/>
    <w:rsid w:val="00E31003"/>
    <w:rsid w:val="00E312C2"/>
    <w:rsid w:val="00E3170D"/>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3ED"/>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0C9"/>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8C7"/>
    <w:rsid w:val="00ED6D9E"/>
    <w:rsid w:val="00EE0170"/>
    <w:rsid w:val="00EE0C00"/>
    <w:rsid w:val="00EE10B8"/>
    <w:rsid w:val="00EE1330"/>
    <w:rsid w:val="00EE162D"/>
    <w:rsid w:val="00EE1794"/>
    <w:rsid w:val="00EE2B2E"/>
    <w:rsid w:val="00EE2C40"/>
    <w:rsid w:val="00EE32C9"/>
    <w:rsid w:val="00EE370A"/>
    <w:rsid w:val="00EE3C19"/>
    <w:rsid w:val="00EE3D24"/>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52D"/>
    <w:rsid w:val="00F12A02"/>
    <w:rsid w:val="00F12F82"/>
    <w:rsid w:val="00F130C2"/>
    <w:rsid w:val="00F13A3F"/>
    <w:rsid w:val="00F140DF"/>
    <w:rsid w:val="00F14C76"/>
    <w:rsid w:val="00F152BC"/>
    <w:rsid w:val="00F15A1B"/>
    <w:rsid w:val="00F16296"/>
    <w:rsid w:val="00F168EF"/>
    <w:rsid w:val="00F16AE1"/>
    <w:rsid w:val="00F16F20"/>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71"/>
    <w:rsid w:val="00F24ED7"/>
    <w:rsid w:val="00F258F6"/>
    <w:rsid w:val="00F25C3B"/>
    <w:rsid w:val="00F263D6"/>
    <w:rsid w:val="00F266A7"/>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08"/>
    <w:rsid w:val="00F36A95"/>
    <w:rsid w:val="00F36AA7"/>
    <w:rsid w:val="00F37B08"/>
    <w:rsid w:val="00F4009B"/>
    <w:rsid w:val="00F4015C"/>
    <w:rsid w:val="00F403FB"/>
    <w:rsid w:val="00F40A04"/>
    <w:rsid w:val="00F411E4"/>
    <w:rsid w:val="00F417F5"/>
    <w:rsid w:val="00F41EA6"/>
    <w:rsid w:val="00F423EF"/>
    <w:rsid w:val="00F432A4"/>
    <w:rsid w:val="00F43584"/>
    <w:rsid w:val="00F435C1"/>
    <w:rsid w:val="00F4374E"/>
    <w:rsid w:val="00F4388C"/>
    <w:rsid w:val="00F43C90"/>
    <w:rsid w:val="00F44265"/>
    <w:rsid w:val="00F4448E"/>
    <w:rsid w:val="00F44704"/>
    <w:rsid w:val="00F450AC"/>
    <w:rsid w:val="00F45192"/>
    <w:rsid w:val="00F45C04"/>
    <w:rsid w:val="00F46A24"/>
    <w:rsid w:val="00F46B4B"/>
    <w:rsid w:val="00F4712B"/>
    <w:rsid w:val="00F4721C"/>
    <w:rsid w:val="00F4736D"/>
    <w:rsid w:val="00F47781"/>
    <w:rsid w:val="00F50251"/>
    <w:rsid w:val="00F507BD"/>
    <w:rsid w:val="00F50ACD"/>
    <w:rsid w:val="00F51387"/>
    <w:rsid w:val="00F51567"/>
    <w:rsid w:val="00F51A9A"/>
    <w:rsid w:val="00F51EBE"/>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385"/>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9A3"/>
    <w:rsid w:val="00FA4F1F"/>
    <w:rsid w:val="00FA6422"/>
    <w:rsid w:val="00FA64B2"/>
    <w:rsid w:val="00FA6796"/>
    <w:rsid w:val="00FA698A"/>
    <w:rsid w:val="00FA6A3C"/>
    <w:rsid w:val="00FA6F10"/>
    <w:rsid w:val="00FA7599"/>
    <w:rsid w:val="00FA78D1"/>
    <w:rsid w:val="00FA7AC4"/>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14BC"/>
    <w:rsid w:val="00FC25A6"/>
    <w:rsid w:val="00FC2627"/>
    <w:rsid w:val="00FC26FA"/>
    <w:rsid w:val="00FC29CF"/>
    <w:rsid w:val="00FC2F14"/>
    <w:rsid w:val="00FC32F5"/>
    <w:rsid w:val="00FC3BD6"/>
    <w:rsid w:val="00FC4781"/>
    <w:rsid w:val="00FC4F81"/>
    <w:rsid w:val="00FC5A2B"/>
    <w:rsid w:val="00FC623B"/>
    <w:rsid w:val="00FC6829"/>
    <w:rsid w:val="00FC6A40"/>
    <w:rsid w:val="00FC6A84"/>
    <w:rsid w:val="00FC730D"/>
    <w:rsid w:val="00FC7703"/>
    <w:rsid w:val="00FC79DE"/>
    <w:rsid w:val="00FC7D8B"/>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492"/>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BC9"/>
    <w:rsid w:val="00FE5D69"/>
    <w:rsid w:val="00FE5F07"/>
    <w:rsid w:val="00FE65E0"/>
    <w:rsid w:val="00FE6FAA"/>
    <w:rsid w:val="00FE7070"/>
    <w:rsid w:val="00FE7485"/>
    <w:rsid w:val="00FE74AE"/>
    <w:rsid w:val="00FE7E27"/>
    <w:rsid w:val="00FF03FC"/>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34B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 w:type="character" w:customStyle="1" w:styleId="PLChar">
    <w:name w:val="PL Char"/>
    <w:link w:val="PL"/>
    <w:qFormat/>
    <w:rsid w:val="00206E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233523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32199931">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5620049">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628451">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DD01AC-BB9C-43FA-96C9-8751BC82F016}">
  <ds:schemaRefs>
    <ds:schemaRef ds:uri="http://schemas.openxmlformats.org/officeDocument/2006/bibliography"/>
  </ds:schemaRefs>
</ds:datastoreItem>
</file>

<file path=customXml/itemProps2.xml><?xml version="1.0" encoding="utf-8"?>
<ds:datastoreItem xmlns:ds="http://schemas.openxmlformats.org/officeDocument/2006/customXml" ds:itemID="{D87E3BDC-F8DA-4E3D-9D53-BAEB5865F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5</Pages>
  <Words>1515</Words>
  <Characters>8640</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199</cp:revision>
  <cp:lastPrinted>2010-04-02T09:58:00Z</cp:lastPrinted>
  <dcterms:created xsi:type="dcterms:W3CDTF">2021-01-14T08:16:00Z</dcterms:created>
  <dcterms:modified xsi:type="dcterms:W3CDTF">2022-01-07T08:32:00Z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