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38536D4B" w:rsidR="00B95DF2" w:rsidRPr="00857B36" w:rsidRDefault="00941D27" w:rsidP="00B95DF2">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B701C8">
        <w:rPr>
          <w:rFonts w:cs="Arial"/>
          <w:bCs/>
          <w:sz w:val="20"/>
          <w:lang w:val="de-DE" w:eastAsia="ja-JP"/>
        </w:rPr>
        <w:t>7</w:t>
      </w:r>
      <w:r w:rsidR="00937E04">
        <w:rPr>
          <w:rFonts w:cs="Arial"/>
          <w:bCs/>
          <w:sz w:val="20"/>
          <w:lang w:val="de-DE" w:eastAsia="ja-JP"/>
        </w:rPr>
        <w:t>bis</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7C3D26" w:rsidRPr="007C3D26">
        <w:rPr>
          <w:sz w:val="20"/>
          <w:lang w:val="de-DE"/>
        </w:rPr>
        <w:t>R1-2200319</w:t>
      </w:r>
    </w:p>
    <w:p w14:paraId="325AC92C" w14:textId="14CBC330" w:rsidR="00B95DF2" w:rsidRDefault="00B95DF2" w:rsidP="00B95DF2">
      <w:pPr>
        <w:pStyle w:val="TdocHeader2"/>
        <w:jc w:val="left"/>
        <w:rPr>
          <w:rFonts w:eastAsiaTheme="minorEastAsia"/>
        </w:rPr>
      </w:pPr>
      <w:r>
        <w:rPr>
          <w:rFonts w:eastAsia="ＭＳ 明朝" w:cs="Arial"/>
          <w:bCs/>
          <w:sz w:val="20"/>
          <w:lang w:eastAsia="ja-JP"/>
        </w:rPr>
        <w:t xml:space="preserve">e-Meeting, </w:t>
      </w:r>
      <w:r w:rsidR="00937E04">
        <w:rPr>
          <w:rFonts w:eastAsia="ＭＳ 明朝" w:cs="Arial"/>
          <w:bCs/>
          <w:sz w:val="20"/>
          <w:lang w:eastAsia="ja-JP"/>
        </w:rPr>
        <w:t xml:space="preserve">January </w:t>
      </w:r>
      <w:r w:rsidR="00175131">
        <w:rPr>
          <w:rFonts w:eastAsia="ＭＳ 明朝" w:cs="Arial"/>
          <w:bCs/>
          <w:sz w:val="20"/>
          <w:lang w:eastAsia="ja-JP"/>
        </w:rPr>
        <w:t>1</w:t>
      </w:r>
      <w:r w:rsidR="00937E04">
        <w:rPr>
          <w:rFonts w:eastAsia="ＭＳ 明朝" w:cs="Arial"/>
          <w:bCs/>
          <w:sz w:val="20"/>
          <w:lang w:eastAsia="ja-JP"/>
        </w:rPr>
        <w:t>7</w:t>
      </w:r>
      <w:r>
        <w:rPr>
          <w:rFonts w:eastAsia="ＭＳ 明朝" w:cs="Arial"/>
          <w:bCs/>
          <w:sz w:val="20"/>
          <w:lang w:eastAsia="ja-JP"/>
        </w:rPr>
        <w:t xml:space="preserve">th </w:t>
      </w:r>
      <w:r>
        <w:rPr>
          <w:rFonts w:cs="Arial"/>
          <w:bCs/>
          <w:sz w:val="20"/>
          <w:lang w:eastAsia="ja-JP"/>
        </w:rPr>
        <w:t xml:space="preserve">– </w:t>
      </w:r>
      <w:r w:rsidR="00937E04">
        <w:rPr>
          <w:rFonts w:cs="Arial"/>
          <w:bCs/>
          <w:sz w:val="20"/>
          <w:lang w:eastAsia="ja-JP"/>
        </w:rPr>
        <w:t>25</w:t>
      </w:r>
      <w:r>
        <w:rPr>
          <w:rFonts w:eastAsiaTheme="minorEastAsia" w:cs="Arial"/>
          <w:bCs/>
          <w:sz w:val="20"/>
          <w:lang w:eastAsia="ja-JP"/>
        </w:rPr>
        <w:t>th,</w:t>
      </w:r>
      <w:r>
        <w:rPr>
          <w:rFonts w:cs="Arial"/>
          <w:bCs/>
          <w:sz w:val="20"/>
          <w:lang w:eastAsia="ja-JP"/>
        </w:rPr>
        <w:t xml:space="preserve"> </w:t>
      </w:r>
      <w:r>
        <w:rPr>
          <w:rFonts w:eastAsiaTheme="minorEastAsia" w:cs="Arial"/>
          <w:bCs/>
          <w:sz w:val="20"/>
          <w:lang w:eastAsia="ja-JP"/>
        </w:rPr>
        <w:t>20</w:t>
      </w:r>
      <w:r w:rsidR="00937E04">
        <w:rPr>
          <w:rFonts w:eastAsiaTheme="minorEastAsia" w:cs="Arial"/>
          <w:bCs/>
          <w:sz w:val="20"/>
          <w:lang w:eastAsia="ja-JP"/>
        </w:rPr>
        <w:t>22</w:t>
      </w:r>
    </w:p>
    <w:p w14:paraId="4EE1F5DB" w14:textId="5FE46417" w:rsidR="005479EF" w:rsidRPr="00175131" w:rsidRDefault="005479EF" w:rsidP="00B95DF2">
      <w:pPr>
        <w:pStyle w:val="a3"/>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1978F68" w:rsidR="005479EF" w:rsidRPr="00493786"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877FC">
        <w:rPr>
          <w:b w:val="0"/>
          <w:sz w:val="20"/>
        </w:rPr>
        <w:t xml:space="preserve">Discussion on </w:t>
      </w:r>
      <w:r w:rsidR="00A4776F">
        <w:rPr>
          <w:b w:val="0"/>
          <w:sz w:val="20"/>
        </w:rPr>
        <w:t>one-shot triggering of HARQ retransmission</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2E6544CD" w:rsidR="002E009A" w:rsidRDefault="00DC50EB" w:rsidP="0045023B">
      <w:pPr>
        <w:spacing w:after="0"/>
        <w:rPr>
          <w:lang w:eastAsia="ja-JP"/>
        </w:rPr>
      </w:pPr>
      <w:r>
        <w:rPr>
          <w:lang w:eastAsia="ja-JP"/>
        </w:rPr>
        <w:t xml:space="preserve">This document provides our view on </w:t>
      </w:r>
      <w:r w:rsidR="00937E04">
        <w:rPr>
          <w:lang w:eastAsia="ja-JP"/>
        </w:rPr>
        <w:t xml:space="preserve">the remaining issues </w:t>
      </w:r>
      <w:r w:rsidR="0068033D">
        <w:rPr>
          <w:lang w:eastAsia="ja-JP"/>
        </w:rPr>
        <w:t xml:space="preserve">related to </w:t>
      </w:r>
      <w:r w:rsidR="00A4776F">
        <w:rPr>
          <w:lang w:eastAsia="ja-JP"/>
        </w:rPr>
        <w:t>one-shot triggering of HARQ retransmission</w:t>
      </w:r>
      <w:r>
        <w:rPr>
          <w:lang w:eastAsia="ja-JP"/>
        </w:rPr>
        <w:t>.</w:t>
      </w:r>
    </w:p>
    <w:p w14:paraId="428EA53A" w14:textId="230B0B5A" w:rsidR="00D94496" w:rsidRDefault="00A4776F" w:rsidP="00A301DC">
      <w:pPr>
        <w:pStyle w:val="1"/>
        <w:tabs>
          <w:tab w:val="num" w:pos="426"/>
        </w:tabs>
        <w:ind w:left="426" w:hanging="426"/>
        <w:rPr>
          <w:lang w:val="en-US" w:eastAsia="ja-JP"/>
        </w:rPr>
      </w:pPr>
      <w:r>
        <w:rPr>
          <w:lang w:val="en-US" w:eastAsia="ja-JP"/>
        </w:rPr>
        <w:t>Discussion</w:t>
      </w:r>
    </w:p>
    <w:p w14:paraId="0CC8C5F4" w14:textId="30C90AD9" w:rsidR="00020728" w:rsidRDefault="00014E93" w:rsidP="00020728">
      <w:pPr>
        <w:spacing w:after="0"/>
        <w:rPr>
          <w:rFonts w:eastAsiaTheme="minorEastAsia"/>
          <w:lang w:eastAsia="ja-JP"/>
        </w:rPr>
      </w:pPr>
      <w:r>
        <w:rPr>
          <w:rFonts w:hint="eastAsia"/>
          <w:lang w:eastAsia="ja-JP"/>
        </w:rPr>
        <w:t>I</w:t>
      </w:r>
      <w:r>
        <w:rPr>
          <w:lang w:eastAsia="ja-JP"/>
        </w:rPr>
        <w:t>n RAN1#107e, following agreements and working assumption were made.</w:t>
      </w:r>
    </w:p>
    <w:tbl>
      <w:tblPr>
        <w:tblStyle w:val="afa"/>
        <w:tblW w:w="0" w:type="auto"/>
        <w:tblLook w:val="04A0" w:firstRow="1" w:lastRow="0" w:firstColumn="1" w:lastColumn="0" w:noHBand="0" w:noVBand="1"/>
      </w:tblPr>
      <w:tblGrid>
        <w:gridCol w:w="9630"/>
      </w:tblGrid>
      <w:tr w:rsidR="00E74AF6" w14:paraId="1F14819B" w14:textId="77777777" w:rsidTr="00E74AF6">
        <w:tc>
          <w:tcPr>
            <w:tcW w:w="9630" w:type="dxa"/>
          </w:tcPr>
          <w:p w14:paraId="3F690D29" w14:textId="77777777" w:rsidR="00C24B33" w:rsidRDefault="00C24B33" w:rsidP="00C24B33">
            <w:pPr>
              <w:shd w:val="clear" w:color="auto" w:fill="FFFFFF"/>
              <w:spacing w:after="0"/>
              <w:rPr>
                <w:rFonts w:eastAsia="Times New Roman" w:cs="Times"/>
                <w:color w:val="222222"/>
                <w:lang w:eastAsia="ko-KR"/>
              </w:rPr>
            </w:pPr>
            <w:r>
              <w:rPr>
                <w:rFonts w:eastAsia="Times New Roman" w:cs="Times"/>
                <w:b/>
                <w:bCs/>
                <w:color w:val="222222"/>
                <w:shd w:val="clear" w:color="auto" w:fill="00FF00"/>
                <w:lang w:eastAsia="ko-KR"/>
              </w:rPr>
              <w:t>Agreement</w:t>
            </w:r>
          </w:p>
          <w:p w14:paraId="3C2AA77A" w14:textId="77777777" w:rsidR="00C24B33" w:rsidRDefault="00C24B33" w:rsidP="00C24B33">
            <w:pPr>
              <w:shd w:val="clear" w:color="auto" w:fill="FFFFFF"/>
              <w:spacing w:after="0"/>
              <w:jc w:val="both"/>
              <w:rPr>
                <w:rFonts w:eastAsia="Times New Roman" w:cs="Times"/>
                <w:color w:val="222222"/>
                <w:lang w:eastAsia="ko-KR"/>
              </w:rPr>
            </w:pPr>
            <w:r>
              <w:rPr>
                <w:rFonts w:eastAsia="Times New Roman" w:cs="Times"/>
                <w:color w:val="222222"/>
                <w:lang w:eastAsia="ko-KR"/>
              </w:rPr>
              <w:t>For one-shot HARQ re-transmission on PUCCH, the ‘HARQ re-</w:t>
            </w:r>
            <w:proofErr w:type="spellStart"/>
            <w:r>
              <w:rPr>
                <w:rFonts w:eastAsia="Times New Roman" w:cs="Times"/>
                <w:color w:val="222222"/>
                <w:lang w:eastAsia="ko-KR"/>
              </w:rPr>
              <w:t>tx</w:t>
            </w:r>
            <w:proofErr w:type="spellEnd"/>
            <w:r>
              <w:rPr>
                <w:rFonts w:eastAsia="Times New Roman" w:cs="Times"/>
                <w:color w:val="222222"/>
                <w:lang w:eastAsia="ko-KR"/>
              </w:rPr>
              <w:t xml:space="preserve"> offset’ is determined as Alt. 1: </w:t>
            </w:r>
            <w:r>
              <w:rPr>
                <w:rFonts w:eastAsia="Times New Roman" w:cs="Times"/>
                <w:i/>
                <w:iCs/>
                <w:color w:val="222222"/>
                <w:lang w:eastAsia="ko-KR"/>
              </w:rPr>
              <w:t xml:space="preserve">n = m - </w:t>
            </w:r>
            <w:proofErr w:type="spellStart"/>
            <w:r>
              <w:rPr>
                <w:rFonts w:eastAsia="Times New Roman" w:cs="Times"/>
                <w:i/>
                <w:iCs/>
                <w:color w:val="222222"/>
                <w:lang w:eastAsia="ko-KR"/>
              </w:rPr>
              <w:t>HARQ_retx_offset</w:t>
            </w:r>
            <w:proofErr w:type="spellEnd"/>
          </w:p>
          <w:p w14:paraId="4B67B508" w14:textId="77777777" w:rsidR="00C24B33" w:rsidRPr="00A2075D" w:rsidRDefault="00C24B33" w:rsidP="00C24B33">
            <w:pPr>
              <w:spacing w:after="0"/>
              <w:rPr>
                <w:lang w:eastAsia="ja-JP"/>
              </w:rPr>
            </w:pPr>
          </w:p>
          <w:p w14:paraId="6498D935" w14:textId="77777777" w:rsidR="00C24B33" w:rsidRDefault="00C24B33" w:rsidP="00C24B33">
            <w:pPr>
              <w:shd w:val="clear" w:color="auto" w:fill="FFFFFF"/>
              <w:spacing w:after="0"/>
              <w:rPr>
                <w:rFonts w:eastAsia="Times New Roman"/>
                <w:b/>
                <w:bCs/>
                <w:shd w:val="clear" w:color="auto" w:fill="00FF00"/>
                <w:lang w:eastAsia="ko-KR"/>
              </w:rPr>
            </w:pPr>
            <w:r>
              <w:rPr>
                <w:rFonts w:eastAsia="Times New Roman"/>
                <w:b/>
                <w:bCs/>
                <w:shd w:val="clear" w:color="auto" w:fill="00FF00"/>
                <w:lang w:eastAsia="ko-KR"/>
              </w:rPr>
              <w:t>Agreement</w:t>
            </w:r>
          </w:p>
          <w:p w14:paraId="56D1B645" w14:textId="77777777" w:rsidR="00C24B33" w:rsidRDefault="00C24B33" w:rsidP="00C24B33">
            <w:pPr>
              <w:spacing w:afterLines="50" w:after="120"/>
              <w:rPr>
                <w:rFonts w:eastAsia="SimSun"/>
              </w:rPr>
            </w:pPr>
            <w:r>
              <w:rPr>
                <w:lang w:eastAsia="zh-CN"/>
              </w:rPr>
              <w:t>For one-shot HARQ-ACK re-transmission, the value range for HARQ re-</w:t>
            </w:r>
            <w:proofErr w:type="spellStart"/>
            <w:r>
              <w:rPr>
                <w:lang w:eastAsia="zh-CN"/>
              </w:rPr>
              <w:t>tx</w:t>
            </w:r>
            <w:proofErr w:type="spellEnd"/>
            <w:r>
              <w:rPr>
                <w:lang w:eastAsia="zh-CN"/>
              </w:rPr>
              <w:t xml:space="preserve"> offset is fixed in the specification.</w:t>
            </w:r>
          </w:p>
          <w:p w14:paraId="464A641C" w14:textId="77777777" w:rsidR="00C24B33" w:rsidRDefault="00C24B33" w:rsidP="00C24B33">
            <w:pPr>
              <w:spacing w:after="0"/>
              <w:rPr>
                <w:lang w:eastAsia="ja-JP"/>
              </w:rPr>
            </w:pPr>
          </w:p>
          <w:p w14:paraId="2EEF675B" w14:textId="77777777" w:rsidR="00C24B33" w:rsidRDefault="00C24B33" w:rsidP="00C24B33">
            <w:pPr>
              <w:spacing w:after="0"/>
              <w:jc w:val="both"/>
              <w:rPr>
                <w:b/>
                <w:bCs/>
                <w:lang w:eastAsia="zh-CN"/>
              </w:rPr>
            </w:pPr>
            <w:r>
              <w:rPr>
                <w:b/>
                <w:bCs/>
                <w:highlight w:val="darkYellow"/>
                <w:lang w:eastAsia="zh-CN"/>
              </w:rPr>
              <w:t>Working Assumption</w:t>
            </w:r>
            <w:r>
              <w:rPr>
                <w:b/>
                <w:bCs/>
                <w:lang w:eastAsia="zh-CN"/>
              </w:rPr>
              <w:t xml:space="preserve"> </w:t>
            </w:r>
          </w:p>
          <w:p w14:paraId="315CD817" w14:textId="77777777" w:rsidR="00C24B33" w:rsidRDefault="00C24B33" w:rsidP="00C24B33">
            <w:pPr>
              <w:spacing w:after="0"/>
              <w:jc w:val="both"/>
            </w:pPr>
            <w:r>
              <w:rPr>
                <w:lang w:eastAsia="zh-CN"/>
              </w:rPr>
              <w:t>For one-shot triggering of HARQ re-transmission, in addition to one-shot triggering of HARQ re-transmission after the initial PUCCH transmission slot, the triggering is supported before the initial PUCCH transmission slot</w:t>
            </w:r>
          </w:p>
          <w:p w14:paraId="51DAAF83" w14:textId="77777777" w:rsidR="00C24B33" w:rsidRDefault="00C24B33" w:rsidP="00201D84">
            <w:pPr>
              <w:pStyle w:val="aff2"/>
              <w:numPr>
                <w:ilvl w:val="0"/>
                <w:numId w:val="24"/>
              </w:numPr>
              <w:spacing w:after="0" w:line="254" w:lineRule="auto"/>
              <w:ind w:leftChars="0"/>
              <w:contextualSpacing/>
            </w:pPr>
            <w:r>
              <w:t>Re-transmission triggering does not change processing for the initial PUCCH transmission (i.e., HARQ multiplexing / dropping / transmission)</w:t>
            </w:r>
          </w:p>
          <w:p w14:paraId="4D8C2788" w14:textId="77777777" w:rsidR="00C24B33" w:rsidRDefault="00C24B33" w:rsidP="00201D84">
            <w:pPr>
              <w:pStyle w:val="aff2"/>
              <w:numPr>
                <w:ilvl w:val="0"/>
                <w:numId w:val="24"/>
              </w:numPr>
              <w:spacing w:after="0" w:line="254" w:lineRule="auto"/>
              <w:ind w:leftChars="0"/>
              <w:contextualSpacing/>
            </w:pPr>
            <w:r>
              <w:t xml:space="preserve">The UE expects the PUCCH carrying the HARQ-ACK re-transmission to be scheduled in a slot/sub-slot after the initial PUCCH transmission slot/sub-slot. </w:t>
            </w:r>
          </w:p>
          <w:p w14:paraId="14D55850" w14:textId="77777777" w:rsidR="00C24B33" w:rsidRDefault="00C24B33" w:rsidP="00201D84">
            <w:pPr>
              <w:pStyle w:val="aff2"/>
              <w:numPr>
                <w:ilvl w:val="0"/>
                <w:numId w:val="24"/>
              </w:numPr>
              <w:spacing w:after="0" w:line="254" w:lineRule="auto"/>
              <w:ind w:leftChars="0"/>
              <w:contextualSpacing/>
            </w:pPr>
            <w:r>
              <w:t>The support for the triggering before the initial PUCCH transmission slot is subject to separate UE capability indication</w:t>
            </w:r>
          </w:p>
          <w:p w14:paraId="14411021" w14:textId="77777777" w:rsidR="00E74AF6" w:rsidRPr="00C24B33" w:rsidRDefault="00E74AF6" w:rsidP="00020728">
            <w:pPr>
              <w:spacing w:after="0"/>
              <w:rPr>
                <w:rFonts w:eastAsiaTheme="minorEastAsia"/>
                <w:lang w:eastAsia="ja-JP"/>
              </w:rPr>
            </w:pPr>
          </w:p>
        </w:tc>
      </w:tr>
    </w:tbl>
    <w:p w14:paraId="309E75CC" w14:textId="77777777" w:rsidR="00E74AF6" w:rsidRPr="002B4DB5" w:rsidRDefault="00E74AF6" w:rsidP="00020728">
      <w:pPr>
        <w:spacing w:after="0"/>
        <w:rPr>
          <w:rFonts w:eastAsiaTheme="minorEastAsia"/>
          <w:lang w:eastAsia="ja-JP"/>
        </w:rPr>
      </w:pPr>
    </w:p>
    <w:p w14:paraId="20BD07A2" w14:textId="77777777" w:rsidR="00291C49" w:rsidRDefault="00291C49" w:rsidP="00291C49">
      <w:pPr>
        <w:spacing w:afterLines="50" w:after="120"/>
        <w:rPr>
          <w:lang w:eastAsia="ja-JP"/>
        </w:rPr>
      </w:pPr>
      <w:r>
        <w:rPr>
          <w:rFonts w:hint="eastAsia"/>
          <w:lang w:eastAsia="ja-JP"/>
        </w:rPr>
        <w:t>T</w:t>
      </w:r>
      <w:r>
        <w:rPr>
          <w:lang w:eastAsia="ja-JP"/>
        </w:rPr>
        <w:t xml:space="preserve">he remaining issue is value range for HARQ retransmission offset. On the first agreement in the above, </w:t>
      </w:r>
      <m:oMath>
        <m:r>
          <w:rPr>
            <w:rFonts w:ascii="Cambria Math" w:hAnsi="Cambria Math"/>
            <w:lang w:eastAsia="ja-JP"/>
          </w:rPr>
          <m:t>m</m:t>
        </m:r>
      </m:oMath>
      <w:r>
        <w:rPr>
          <w:rFonts w:hint="eastAsia"/>
          <w:lang w:eastAsia="ja-JP"/>
        </w:rPr>
        <w:t xml:space="preserve"> </w:t>
      </w:r>
      <w:r>
        <w:rPr>
          <w:lang w:eastAsia="ja-JP"/>
        </w:rPr>
        <w:t>is the slot/sub-slot in which the triggering DCI is received. Based on the above working assumption, both positive and negative values should be supported in the specification.</w:t>
      </w:r>
    </w:p>
    <w:p w14:paraId="0EDAA64D" w14:textId="77777777" w:rsidR="00291C49" w:rsidRDefault="00291C49" w:rsidP="00291C49">
      <w:pPr>
        <w:spacing w:after="0"/>
        <w:rPr>
          <w:lang w:eastAsia="ja-JP"/>
        </w:rPr>
      </w:pPr>
      <w:r>
        <w:rPr>
          <w:rFonts w:hint="eastAsia"/>
          <w:lang w:eastAsia="ja-JP"/>
        </w:rPr>
        <w:t>I</w:t>
      </w:r>
      <w:r>
        <w:rPr>
          <w:lang w:eastAsia="ja-JP"/>
        </w:rPr>
        <w:t>n RAN1#107e, following alternatives were identified for the supported values.</w:t>
      </w:r>
    </w:p>
    <w:p w14:paraId="752A8048" w14:textId="77777777" w:rsidR="00291C49" w:rsidRDefault="00291C49" w:rsidP="00291C49">
      <w:pPr>
        <w:pStyle w:val="aff2"/>
        <w:numPr>
          <w:ilvl w:val="0"/>
          <w:numId w:val="25"/>
        </w:numPr>
        <w:spacing w:after="0"/>
        <w:ind w:leftChars="0"/>
        <w:rPr>
          <w:lang w:eastAsia="ja-JP"/>
        </w:rPr>
      </w:pPr>
      <w:r>
        <w:rPr>
          <w:rFonts w:hint="eastAsia"/>
          <w:lang w:eastAsia="ja-JP"/>
        </w:rPr>
        <w:t>F</w:t>
      </w:r>
      <w:r>
        <w:rPr>
          <w:lang w:eastAsia="ja-JP"/>
        </w:rPr>
        <w:t>or the minimum supported value (for the early triggering) for HARQ re-</w:t>
      </w:r>
      <w:proofErr w:type="spellStart"/>
      <w:r>
        <w:rPr>
          <w:lang w:eastAsia="ja-JP"/>
        </w:rPr>
        <w:t>tx</w:t>
      </w:r>
      <w:proofErr w:type="spellEnd"/>
      <w:r>
        <w:rPr>
          <w:lang w:eastAsia="ja-JP"/>
        </w:rPr>
        <w:t xml:space="preserve"> offset</w:t>
      </w:r>
    </w:p>
    <w:p w14:paraId="7A883FB7"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lt.1-1: -31 or -32</w:t>
      </w:r>
    </w:p>
    <w:p w14:paraId="58014F88"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lt.1-2: -15 or -16</w:t>
      </w:r>
    </w:p>
    <w:p w14:paraId="4554FE94"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lt.1-3: -7 or -8</w:t>
      </w:r>
    </w:p>
    <w:p w14:paraId="68B75C5D"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lt.1-4: -4</w:t>
      </w:r>
    </w:p>
    <w:p w14:paraId="5D5F4B80" w14:textId="77777777" w:rsidR="00291C49" w:rsidRDefault="00291C49" w:rsidP="00291C49">
      <w:pPr>
        <w:pStyle w:val="aff2"/>
        <w:numPr>
          <w:ilvl w:val="0"/>
          <w:numId w:val="25"/>
        </w:numPr>
        <w:spacing w:after="0"/>
        <w:ind w:leftChars="0"/>
        <w:rPr>
          <w:lang w:eastAsia="ja-JP"/>
        </w:rPr>
      </w:pPr>
      <w:r>
        <w:rPr>
          <w:rFonts w:hint="eastAsia"/>
          <w:lang w:eastAsia="ja-JP"/>
        </w:rPr>
        <w:t>F</w:t>
      </w:r>
      <w:r>
        <w:rPr>
          <w:lang w:eastAsia="ja-JP"/>
        </w:rPr>
        <w:t>or the maximum supported value for HARQ re-</w:t>
      </w:r>
      <w:proofErr w:type="spellStart"/>
      <w:r>
        <w:rPr>
          <w:lang w:eastAsia="ja-JP"/>
        </w:rPr>
        <w:t>tx</w:t>
      </w:r>
      <w:proofErr w:type="spellEnd"/>
      <w:r>
        <w:rPr>
          <w:lang w:eastAsia="ja-JP"/>
        </w:rPr>
        <w:t xml:space="preserve"> offset</w:t>
      </w:r>
    </w:p>
    <w:p w14:paraId="2BE06709"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lt.2-1: 24</w:t>
      </w:r>
    </w:p>
    <w:p w14:paraId="5ADD8F92"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lt.2-2: 32</w:t>
      </w:r>
    </w:p>
    <w:p w14:paraId="00D9C2F0" w14:textId="77777777" w:rsidR="00291C49" w:rsidRDefault="00291C49" w:rsidP="00291C49">
      <w:pPr>
        <w:pStyle w:val="aff2"/>
        <w:numPr>
          <w:ilvl w:val="1"/>
          <w:numId w:val="25"/>
        </w:numPr>
        <w:spacing w:after="0"/>
        <w:ind w:leftChars="0"/>
        <w:rPr>
          <w:lang w:eastAsia="ja-JP"/>
        </w:rPr>
      </w:pPr>
      <w:r>
        <w:rPr>
          <w:rFonts w:hint="eastAsia"/>
          <w:lang w:eastAsia="ja-JP"/>
        </w:rPr>
        <w:t>A</w:t>
      </w:r>
      <w:r>
        <w:rPr>
          <w:lang w:eastAsia="ja-JP"/>
        </w:rPr>
        <w:t>lt.2-3: 48</w:t>
      </w:r>
    </w:p>
    <w:p w14:paraId="3D181E12" w14:textId="77777777" w:rsidR="00291C49" w:rsidRPr="00436175" w:rsidRDefault="00291C49" w:rsidP="00291C49">
      <w:pPr>
        <w:pStyle w:val="aff2"/>
        <w:numPr>
          <w:ilvl w:val="1"/>
          <w:numId w:val="25"/>
        </w:numPr>
        <w:spacing w:afterLines="50" w:after="120"/>
        <w:ind w:leftChars="0"/>
        <w:rPr>
          <w:lang w:eastAsia="ja-JP"/>
        </w:rPr>
      </w:pPr>
      <w:r>
        <w:rPr>
          <w:rFonts w:hint="eastAsia"/>
          <w:lang w:eastAsia="ja-JP"/>
        </w:rPr>
        <w:t>A</w:t>
      </w:r>
      <w:r>
        <w:rPr>
          <w:lang w:eastAsia="ja-JP"/>
        </w:rPr>
        <w:t>lt.2-4: 64</w:t>
      </w:r>
    </w:p>
    <w:p w14:paraId="61466ACF" w14:textId="63B24551" w:rsidR="00291C49" w:rsidRDefault="00291C49" w:rsidP="00291C49">
      <w:pPr>
        <w:spacing w:afterLines="50" w:after="120"/>
        <w:rPr>
          <w:lang w:eastAsia="ja-JP"/>
        </w:rPr>
      </w:pPr>
      <w:r>
        <w:rPr>
          <w:rFonts w:hint="eastAsia"/>
          <w:lang w:eastAsia="ja-JP"/>
        </w:rPr>
        <w:t>T</w:t>
      </w:r>
      <w:r>
        <w:rPr>
          <w:lang w:eastAsia="ja-JP"/>
        </w:rPr>
        <w:t xml:space="preserve">he supported values might be related to used DCI field(s) for the indication of the HARQ offset, which has not also been concluded. For enhanced Type 3 HARQ-ACK codebook indication, it was agreed that the MCS field is used to indicate one of </w:t>
      </w:r>
      <w:r w:rsidRPr="00291C49">
        <w:rPr>
          <w:i/>
          <w:iCs/>
          <w:lang w:eastAsia="ja-JP"/>
        </w:rPr>
        <w:t>M</w:t>
      </w:r>
      <w:r>
        <w:rPr>
          <w:lang w:eastAsia="ja-JP"/>
        </w:rPr>
        <w:t xml:space="preserve"> configured enhanced Type 3 HARQ codebooks. In addition, it was concluded that simultaneous configuration of the enhanced Type 3 HARQ-ACK codebook and one-shot HARQ retransmission triggering for a UE in Rel.17. Then, for HARQ offset indication for one-shot triggering to use MCS field (5 bits) could be one possibility. If the granularity of HARQ offset is 1 slot/sub-slot, the value range should be 32. Then, </w:t>
      </w:r>
      <w:r w:rsidR="00C31CA0">
        <w:rPr>
          <w:rFonts w:hint="eastAsia"/>
          <w:lang w:eastAsia="ja-JP"/>
        </w:rPr>
        <w:t>t</w:t>
      </w:r>
      <w:r w:rsidR="00C31CA0">
        <w:rPr>
          <w:lang w:eastAsia="ja-JP"/>
        </w:rPr>
        <w:t>he</w:t>
      </w:r>
      <w:r>
        <w:rPr>
          <w:lang w:eastAsia="ja-JP"/>
        </w:rPr>
        <w:t xml:space="preserve"> combination for minimum supported value and maximum supported value for HARQ re-</w:t>
      </w:r>
      <w:proofErr w:type="spellStart"/>
      <w:r>
        <w:rPr>
          <w:lang w:eastAsia="ja-JP"/>
        </w:rPr>
        <w:t>tx</w:t>
      </w:r>
      <w:proofErr w:type="spellEnd"/>
      <w:r>
        <w:rPr>
          <w:lang w:eastAsia="ja-JP"/>
        </w:rPr>
        <w:t xml:space="preserve"> offset could be Alt.1-3 (-7 or -8) and Alt.2-1 (24). </w:t>
      </w:r>
      <w:r w:rsidR="00C31CA0">
        <w:rPr>
          <w:lang w:eastAsia="ja-JP"/>
        </w:rPr>
        <w:t>Based on this discussion</w:t>
      </w:r>
      <w:r>
        <w:rPr>
          <w:lang w:eastAsia="ja-JP"/>
        </w:rPr>
        <w:t>, we propose the following.</w:t>
      </w:r>
    </w:p>
    <w:p w14:paraId="657C7D6F" w14:textId="79BF3576" w:rsidR="00291C49" w:rsidRDefault="00291C49" w:rsidP="007C3D26">
      <w:pPr>
        <w:spacing w:afterLines="50" w:after="120"/>
        <w:rPr>
          <w:b/>
          <w:bCs/>
          <w:lang w:eastAsia="ja-JP"/>
        </w:rPr>
      </w:pPr>
      <w:r w:rsidRPr="00A007CE">
        <w:rPr>
          <w:b/>
          <w:bCs/>
          <w:lang w:eastAsia="ja-JP"/>
        </w:rPr>
        <w:t xml:space="preserve">Proposal </w:t>
      </w:r>
      <w:r w:rsidR="00136CA0">
        <w:rPr>
          <w:b/>
          <w:bCs/>
          <w:lang w:eastAsia="ja-JP"/>
        </w:rPr>
        <w:t>1</w:t>
      </w:r>
      <w:r w:rsidRPr="00A007CE">
        <w:rPr>
          <w:b/>
          <w:bCs/>
          <w:lang w:eastAsia="ja-JP"/>
        </w:rPr>
        <w:t xml:space="preserve">: For </w:t>
      </w:r>
      <w:r>
        <w:rPr>
          <w:b/>
          <w:bCs/>
          <w:lang w:eastAsia="ja-JP"/>
        </w:rPr>
        <w:t>one-shot HARQ retransmission, MCS field is used to indicate the HARQ retransmission offset.</w:t>
      </w:r>
    </w:p>
    <w:p w14:paraId="73E4FD4A" w14:textId="3772F1CB" w:rsidR="00291C49" w:rsidRPr="00A007CE" w:rsidRDefault="00291C49" w:rsidP="00291C49">
      <w:pPr>
        <w:spacing w:after="0"/>
        <w:rPr>
          <w:b/>
          <w:bCs/>
          <w:lang w:eastAsia="ja-JP"/>
        </w:rPr>
      </w:pPr>
      <w:r w:rsidRPr="00A007CE">
        <w:rPr>
          <w:b/>
          <w:bCs/>
          <w:lang w:eastAsia="ja-JP"/>
        </w:rPr>
        <w:lastRenderedPageBreak/>
        <w:t xml:space="preserve">Proposal </w:t>
      </w:r>
      <w:r w:rsidR="00136CA0">
        <w:rPr>
          <w:b/>
          <w:bCs/>
          <w:lang w:eastAsia="ja-JP"/>
        </w:rPr>
        <w:t>2</w:t>
      </w:r>
      <w:r w:rsidRPr="00A007CE">
        <w:rPr>
          <w:b/>
          <w:bCs/>
          <w:lang w:eastAsia="ja-JP"/>
        </w:rPr>
        <w:t xml:space="preserve">: For </w:t>
      </w:r>
      <w:r>
        <w:rPr>
          <w:b/>
          <w:bCs/>
          <w:lang w:eastAsia="ja-JP"/>
        </w:rPr>
        <w:t xml:space="preserve">one-shot HARQ retransmission, the minimum supported </w:t>
      </w:r>
      <w:proofErr w:type="gramStart"/>
      <w:r>
        <w:rPr>
          <w:b/>
          <w:bCs/>
          <w:lang w:eastAsia="ja-JP"/>
        </w:rPr>
        <w:t>value</w:t>
      </w:r>
      <w:proofErr w:type="gramEnd"/>
      <w:r>
        <w:rPr>
          <w:b/>
          <w:bCs/>
          <w:lang w:eastAsia="ja-JP"/>
        </w:rPr>
        <w:t xml:space="preserve"> and the maximum supported value for HARQ retransmission offset is respectively -7 and 24.</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25B4328" w14:textId="7E08564A"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937E04">
        <w:rPr>
          <w:lang w:eastAsia="ja-JP"/>
        </w:rPr>
        <w:t xml:space="preserve">the remaining issues related to </w:t>
      </w:r>
      <w:r w:rsidR="00136CA0">
        <w:rPr>
          <w:lang w:eastAsia="ja-JP"/>
        </w:rPr>
        <w:t>one-shot triggering of HARQ retransmission</w:t>
      </w:r>
      <w:r>
        <w:rPr>
          <w:lang w:eastAsia="ja-JP"/>
        </w:rPr>
        <w:t>. We made following proposals.</w:t>
      </w:r>
    </w:p>
    <w:p w14:paraId="4DEBE9DF" w14:textId="77777777" w:rsidR="00136CA0" w:rsidRDefault="00136CA0" w:rsidP="00136CA0">
      <w:pPr>
        <w:spacing w:afterLines="50" w:after="120"/>
        <w:rPr>
          <w:b/>
          <w:bCs/>
          <w:lang w:eastAsia="ja-JP"/>
        </w:rPr>
      </w:pPr>
      <w:r w:rsidRPr="00A007CE">
        <w:rPr>
          <w:b/>
          <w:bCs/>
          <w:lang w:eastAsia="ja-JP"/>
        </w:rPr>
        <w:t xml:space="preserve">Proposal </w:t>
      </w:r>
      <w:r>
        <w:rPr>
          <w:b/>
          <w:bCs/>
          <w:lang w:eastAsia="ja-JP"/>
        </w:rPr>
        <w:t>1</w:t>
      </w:r>
      <w:r w:rsidRPr="00A007CE">
        <w:rPr>
          <w:b/>
          <w:bCs/>
          <w:lang w:eastAsia="ja-JP"/>
        </w:rPr>
        <w:t xml:space="preserve">: For </w:t>
      </w:r>
      <w:r>
        <w:rPr>
          <w:b/>
          <w:bCs/>
          <w:lang w:eastAsia="ja-JP"/>
        </w:rPr>
        <w:t>one-shot HARQ retransmission, MCS field is used to indicate the HARQ retransmission offset.</w:t>
      </w:r>
    </w:p>
    <w:p w14:paraId="6E77DC96" w14:textId="77777777" w:rsidR="00136CA0" w:rsidRPr="00A007CE" w:rsidRDefault="00136CA0" w:rsidP="00136CA0">
      <w:pPr>
        <w:spacing w:after="0"/>
        <w:rPr>
          <w:b/>
          <w:bCs/>
          <w:lang w:eastAsia="ja-JP"/>
        </w:rPr>
      </w:pPr>
      <w:r w:rsidRPr="00A007CE">
        <w:rPr>
          <w:b/>
          <w:bCs/>
          <w:lang w:eastAsia="ja-JP"/>
        </w:rPr>
        <w:t xml:space="preserve">Proposal </w:t>
      </w:r>
      <w:r>
        <w:rPr>
          <w:b/>
          <w:bCs/>
          <w:lang w:eastAsia="ja-JP"/>
        </w:rPr>
        <w:t>2</w:t>
      </w:r>
      <w:r w:rsidRPr="00A007CE">
        <w:rPr>
          <w:b/>
          <w:bCs/>
          <w:lang w:eastAsia="ja-JP"/>
        </w:rPr>
        <w:t xml:space="preserve">: For </w:t>
      </w:r>
      <w:r>
        <w:rPr>
          <w:b/>
          <w:bCs/>
          <w:lang w:eastAsia="ja-JP"/>
        </w:rPr>
        <w:t xml:space="preserve">one-shot HARQ retransmission, the minimum supported </w:t>
      </w:r>
      <w:proofErr w:type="gramStart"/>
      <w:r>
        <w:rPr>
          <w:b/>
          <w:bCs/>
          <w:lang w:eastAsia="ja-JP"/>
        </w:rPr>
        <w:t>value</w:t>
      </w:r>
      <w:proofErr w:type="gramEnd"/>
      <w:r>
        <w:rPr>
          <w:b/>
          <w:bCs/>
          <w:lang w:eastAsia="ja-JP"/>
        </w:rPr>
        <w:t xml:space="preserve"> and the maximum supported value for HARQ retransmission offset is respectively -7 and 24.</w:t>
      </w:r>
    </w:p>
    <w:p w14:paraId="1B7147CB" w14:textId="01BE9E5C" w:rsidR="00563D61" w:rsidRPr="00136CA0" w:rsidRDefault="00563D61" w:rsidP="00DE1867">
      <w:pPr>
        <w:spacing w:beforeLines="50" w:before="120" w:after="0"/>
        <w:rPr>
          <w:b/>
          <w:bCs/>
          <w:lang w:eastAsia="ja-JP"/>
        </w:rPr>
      </w:pPr>
    </w:p>
    <w:sectPr w:rsidR="00563D61" w:rsidRPr="00136CA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C9AA" w14:textId="77777777" w:rsidR="0049747F" w:rsidRDefault="0049747F">
      <w:r>
        <w:separator/>
      </w:r>
    </w:p>
  </w:endnote>
  <w:endnote w:type="continuationSeparator" w:id="0">
    <w:p w14:paraId="66900A22" w14:textId="77777777" w:rsidR="0049747F" w:rsidRDefault="0049747F">
      <w:r>
        <w:continuationSeparator/>
      </w:r>
    </w:p>
  </w:endnote>
  <w:endnote w:type="continuationNotice" w:id="1">
    <w:p w14:paraId="72DBCC72" w14:textId="77777777" w:rsidR="0049747F" w:rsidRDefault="00497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439C" w14:textId="77777777" w:rsidR="0049747F" w:rsidRDefault="0049747F">
      <w:r>
        <w:separator/>
      </w:r>
    </w:p>
  </w:footnote>
  <w:footnote w:type="continuationSeparator" w:id="0">
    <w:p w14:paraId="528B70F6" w14:textId="77777777" w:rsidR="0049747F" w:rsidRDefault="0049747F">
      <w:r>
        <w:continuationSeparator/>
      </w:r>
    </w:p>
  </w:footnote>
  <w:footnote w:type="continuationNotice" w:id="1">
    <w:p w14:paraId="2E95ECA2" w14:textId="77777777" w:rsidR="0049747F" w:rsidRDefault="00497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450" w:hanging="360"/>
      </w:pPr>
      <w:rPr>
        <w:rFonts w:ascii="Symbol" w:hAnsi="Symbol" w:hint="default"/>
      </w:rPr>
    </w:lvl>
    <w:lvl w:ilvl="1" w:tplc="04090003">
      <w:start w:val="1"/>
      <w:numFmt w:val="bullet"/>
      <w:lvlText w:val="o"/>
      <w:lvlJc w:val="left"/>
      <w:pPr>
        <w:ind w:left="2170" w:hanging="360"/>
      </w:pPr>
      <w:rPr>
        <w:rFonts w:ascii="Courier New" w:hAnsi="Courier New" w:cs="Courier New" w:hint="default"/>
      </w:rPr>
    </w:lvl>
    <w:lvl w:ilvl="2" w:tplc="04090005">
      <w:start w:val="1"/>
      <w:numFmt w:val="bullet"/>
      <w:lvlText w:val=""/>
      <w:lvlJc w:val="left"/>
      <w:pPr>
        <w:ind w:left="2890" w:hanging="360"/>
      </w:pPr>
      <w:rPr>
        <w:rFonts w:ascii="Wingdings" w:hAnsi="Wingdings" w:hint="default"/>
      </w:rPr>
    </w:lvl>
    <w:lvl w:ilvl="3" w:tplc="04090001">
      <w:start w:val="1"/>
      <w:numFmt w:val="bullet"/>
      <w:lvlText w:val=""/>
      <w:lvlJc w:val="left"/>
      <w:pPr>
        <w:ind w:left="3610" w:hanging="360"/>
      </w:pPr>
      <w:rPr>
        <w:rFonts w:ascii="Symbol" w:hAnsi="Symbol" w:hint="default"/>
      </w:rPr>
    </w:lvl>
    <w:lvl w:ilvl="4" w:tplc="04090003">
      <w:start w:val="1"/>
      <w:numFmt w:val="bullet"/>
      <w:lvlText w:val="o"/>
      <w:lvlJc w:val="left"/>
      <w:pPr>
        <w:ind w:left="4330" w:hanging="360"/>
      </w:pPr>
      <w:rPr>
        <w:rFonts w:ascii="Courier New" w:hAnsi="Courier New" w:cs="Courier New" w:hint="default"/>
      </w:rPr>
    </w:lvl>
    <w:lvl w:ilvl="5" w:tplc="04090005">
      <w:start w:val="1"/>
      <w:numFmt w:val="bullet"/>
      <w:lvlText w:val=""/>
      <w:lvlJc w:val="left"/>
      <w:pPr>
        <w:ind w:left="5050" w:hanging="360"/>
      </w:pPr>
      <w:rPr>
        <w:rFonts w:ascii="Wingdings" w:hAnsi="Wingdings" w:hint="default"/>
      </w:rPr>
    </w:lvl>
    <w:lvl w:ilvl="6" w:tplc="04090001">
      <w:start w:val="1"/>
      <w:numFmt w:val="bullet"/>
      <w:lvlText w:val=""/>
      <w:lvlJc w:val="left"/>
      <w:pPr>
        <w:ind w:left="5770" w:hanging="360"/>
      </w:pPr>
      <w:rPr>
        <w:rFonts w:ascii="Symbol" w:hAnsi="Symbol" w:hint="default"/>
      </w:rPr>
    </w:lvl>
    <w:lvl w:ilvl="7" w:tplc="04090003">
      <w:start w:val="1"/>
      <w:numFmt w:val="bullet"/>
      <w:lvlText w:val="o"/>
      <w:lvlJc w:val="left"/>
      <w:pPr>
        <w:ind w:left="6490" w:hanging="360"/>
      </w:pPr>
      <w:rPr>
        <w:rFonts w:ascii="Courier New" w:hAnsi="Courier New" w:cs="Courier New" w:hint="default"/>
      </w:rPr>
    </w:lvl>
    <w:lvl w:ilvl="8" w:tplc="04090005">
      <w:start w:val="1"/>
      <w:numFmt w:val="bullet"/>
      <w:lvlText w:val=""/>
      <w:lvlJc w:val="left"/>
      <w:pPr>
        <w:ind w:left="7210" w:hanging="360"/>
      </w:pPr>
      <w:rPr>
        <w:rFonts w:ascii="Wingdings" w:hAnsi="Wingdings" w:hint="default"/>
      </w:rPr>
    </w:lvl>
  </w:abstractNum>
  <w:abstractNum w:abstractNumId="1"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54F3A"/>
    <w:multiLevelType w:val="hybridMultilevel"/>
    <w:tmpl w:val="4F9A4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282ACE"/>
    <w:multiLevelType w:val="hybridMultilevel"/>
    <w:tmpl w:val="B412A48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8"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10"/>
  </w:num>
  <w:num w:numId="4">
    <w:abstractNumId w:val="21"/>
  </w:num>
  <w:num w:numId="5">
    <w:abstractNumId w:val="12"/>
  </w:num>
  <w:num w:numId="6">
    <w:abstractNumId w:val="13"/>
  </w:num>
  <w:num w:numId="7">
    <w:abstractNumId w:val="11"/>
  </w:num>
  <w:num w:numId="8">
    <w:abstractNumId w:val="23"/>
  </w:num>
  <w:num w:numId="9">
    <w:abstractNumId w:val="9"/>
  </w:num>
  <w:num w:numId="10">
    <w:abstractNumId w:val="7"/>
  </w:num>
  <w:num w:numId="11">
    <w:abstractNumId w:val="8"/>
  </w:num>
  <w:num w:numId="12">
    <w:abstractNumId w:val="6"/>
  </w:num>
  <w:num w:numId="13">
    <w:abstractNumId w:val="20"/>
  </w:num>
  <w:num w:numId="14">
    <w:abstractNumId w:val="17"/>
  </w:num>
  <w:num w:numId="15">
    <w:abstractNumId w:val="2"/>
  </w:num>
  <w:num w:numId="16">
    <w:abstractNumId w:val="14"/>
  </w:num>
  <w:num w:numId="17">
    <w:abstractNumId w:val="16"/>
  </w:num>
  <w:num w:numId="18">
    <w:abstractNumId w:val="18"/>
  </w:num>
  <w:num w:numId="19">
    <w:abstractNumId w:val="15"/>
  </w:num>
  <w:num w:numId="20">
    <w:abstractNumId w:val="1"/>
  </w:num>
  <w:num w:numId="21">
    <w:abstractNumId w:val="19"/>
  </w:num>
  <w:num w:numId="22">
    <w:abstractNumId w:val="5"/>
  </w:num>
  <w:num w:numId="23">
    <w:abstractNumId w:val="0"/>
  </w:num>
  <w:num w:numId="24">
    <w:abstractNumId w:val="3"/>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B1D"/>
    <w:rsid w:val="00004DD2"/>
    <w:rsid w:val="0000549C"/>
    <w:rsid w:val="000054F7"/>
    <w:rsid w:val="00005BA8"/>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E93"/>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B2D"/>
    <w:rsid w:val="00026B4E"/>
    <w:rsid w:val="00026F8D"/>
    <w:rsid w:val="00026FA3"/>
    <w:rsid w:val="00027163"/>
    <w:rsid w:val="0003061E"/>
    <w:rsid w:val="0003069D"/>
    <w:rsid w:val="00030737"/>
    <w:rsid w:val="000308A1"/>
    <w:rsid w:val="00030A50"/>
    <w:rsid w:val="00031400"/>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C50"/>
    <w:rsid w:val="00054F27"/>
    <w:rsid w:val="000558E4"/>
    <w:rsid w:val="00056270"/>
    <w:rsid w:val="00056B7F"/>
    <w:rsid w:val="00057AA6"/>
    <w:rsid w:val="00057AAA"/>
    <w:rsid w:val="0006043B"/>
    <w:rsid w:val="00060632"/>
    <w:rsid w:val="00060784"/>
    <w:rsid w:val="00060988"/>
    <w:rsid w:val="00060D12"/>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5BB7"/>
    <w:rsid w:val="0007690F"/>
    <w:rsid w:val="00076913"/>
    <w:rsid w:val="00077151"/>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9E7"/>
    <w:rsid w:val="00087AD4"/>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D1"/>
    <w:rsid w:val="000A5BD3"/>
    <w:rsid w:val="000A65C8"/>
    <w:rsid w:val="000A6936"/>
    <w:rsid w:val="000A6BB2"/>
    <w:rsid w:val="000A764A"/>
    <w:rsid w:val="000A7876"/>
    <w:rsid w:val="000B034C"/>
    <w:rsid w:val="000B038F"/>
    <w:rsid w:val="000B07F7"/>
    <w:rsid w:val="000B0BE4"/>
    <w:rsid w:val="000B0EBC"/>
    <w:rsid w:val="000B1005"/>
    <w:rsid w:val="000B19DB"/>
    <w:rsid w:val="000B1BD7"/>
    <w:rsid w:val="000B2408"/>
    <w:rsid w:val="000B2427"/>
    <w:rsid w:val="000B285C"/>
    <w:rsid w:val="000B2A9E"/>
    <w:rsid w:val="000B2CBF"/>
    <w:rsid w:val="000B3279"/>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AA"/>
    <w:rsid w:val="000D4C7C"/>
    <w:rsid w:val="000D4DED"/>
    <w:rsid w:val="000D5107"/>
    <w:rsid w:val="000D59A5"/>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F0"/>
    <w:rsid w:val="0012297F"/>
    <w:rsid w:val="00122C42"/>
    <w:rsid w:val="001232E9"/>
    <w:rsid w:val="00123466"/>
    <w:rsid w:val="00123472"/>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CA0"/>
    <w:rsid w:val="00137388"/>
    <w:rsid w:val="001403DD"/>
    <w:rsid w:val="00140912"/>
    <w:rsid w:val="00140C2F"/>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A8F"/>
    <w:rsid w:val="00146FCA"/>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EC"/>
    <w:rsid w:val="00153BB2"/>
    <w:rsid w:val="00153C80"/>
    <w:rsid w:val="00153D5F"/>
    <w:rsid w:val="00153D69"/>
    <w:rsid w:val="0015416B"/>
    <w:rsid w:val="0015447B"/>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D2E"/>
    <w:rsid w:val="00160041"/>
    <w:rsid w:val="0016034C"/>
    <w:rsid w:val="001603FD"/>
    <w:rsid w:val="00160463"/>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C7"/>
    <w:rsid w:val="00195684"/>
    <w:rsid w:val="00195842"/>
    <w:rsid w:val="001962C1"/>
    <w:rsid w:val="00197556"/>
    <w:rsid w:val="00197E18"/>
    <w:rsid w:val="00197E31"/>
    <w:rsid w:val="001A04F2"/>
    <w:rsid w:val="001A0C7D"/>
    <w:rsid w:val="001A1164"/>
    <w:rsid w:val="001A155C"/>
    <w:rsid w:val="001A1581"/>
    <w:rsid w:val="001A1B24"/>
    <w:rsid w:val="001A1E1F"/>
    <w:rsid w:val="001A21CC"/>
    <w:rsid w:val="001A233D"/>
    <w:rsid w:val="001A2CE0"/>
    <w:rsid w:val="001A3319"/>
    <w:rsid w:val="001A3478"/>
    <w:rsid w:val="001A4693"/>
    <w:rsid w:val="001A49E7"/>
    <w:rsid w:val="001A4B69"/>
    <w:rsid w:val="001A548D"/>
    <w:rsid w:val="001A6366"/>
    <w:rsid w:val="001A63E9"/>
    <w:rsid w:val="001A66F8"/>
    <w:rsid w:val="001A6799"/>
    <w:rsid w:val="001A7288"/>
    <w:rsid w:val="001A73D0"/>
    <w:rsid w:val="001A7B6A"/>
    <w:rsid w:val="001B059D"/>
    <w:rsid w:val="001B05DC"/>
    <w:rsid w:val="001B05EC"/>
    <w:rsid w:val="001B0CF9"/>
    <w:rsid w:val="001B1300"/>
    <w:rsid w:val="001B144F"/>
    <w:rsid w:val="001B182D"/>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22FC"/>
    <w:rsid w:val="001C25E2"/>
    <w:rsid w:val="001C2D55"/>
    <w:rsid w:val="001C2D5D"/>
    <w:rsid w:val="001C2DC0"/>
    <w:rsid w:val="001C3363"/>
    <w:rsid w:val="001C3850"/>
    <w:rsid w:val="001C39C2"/>
    <w:rsid w:val="001C4FC0"/>
    <w:rsid w:val="001C50B8"/>
    <w:rsid w:val="001C5988"/>
    <w:rsid w:val="001C5C02"/>
    <w:rsid w:val="001C5CA7"/>
    <w:rsid w:val="001C719E"/>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F33"/>
    <w:rsid w:val="001F1FB2"/>
    <w:rsid w:val="001F2420"/>
    <w:rsid w:val="001F24E3"/>
    <w:rsid w:val="001F2B91"/>
    <w:rsid w:val="001F2DC1"/>
    <w:rsid w:val="001F31ED"/>
    <w:rsid w:val="001F329E"/>
    <w:rsid w:val="001F42E7"/>
    <w:rsid w:val="001F466F"/>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1D84"/>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551"/>
    <w:rsid w:val="00231AF0"/>
    <w:rsid w:val="00231B80"/>
    <w:rsid w:val="00232E3F"/>
    <w:rsid w:val="002334D1"/>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0DCB"/>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7BC"/>
    <w:rsid w:val="00265927"/>
    <w:rsid w:val="00265A49"/>
    <w:rsid w:val="002660CC"/>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E55"/>
    <w:rsid w:val="002807E4"/>
    <w:rsid w:val="002809CD"/>
    <w:rsid w:val="00280CE4"/>
    <w:rsid w:val="0028164A"/>
    <w:rsid w:val="00281F8C"/>
    <w:rsid w:val="002824F7"/>
    <w:rsid w:val="002825EA"/>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C49"/>
    <w:rsid w:val="00291DB7"/>
    <w:rsid w:val="002926A5"/>
    <w:rsid w:val="0029285D"/>
    <w:rsid w:val="00292B79"/>
    <w:rsid w:val="00293872"/>
    <w:rsid w:val="00293C63"/>
    <w:rsid w:val="00294774"/>
    <w:rsid w:val="00294861"/>
    <w:rsid w:val="00294A28"/>
    <w:rsid w:val="00294E99"/>
    <w:rsid w:val="002951BB"/>
    <w:rsid w:val="0029557C"/>
    <w:rsid w:val="00295902"/>
    <w:rsid w:val="00295C19"/>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84F"/>
    <w:rsid w:val="002F0DD4"/>
    <w:rsid w:val="002F1018"/>
    <w:rsid w:val="002F1057"/>
    <w:rsid w:val="002F1811"/>
    <w:rsid w:val="002F1DE1"/>
    <w:rsid w:val="002F23FB"/>
    <w:rsid w:val="002F253F"/>
    <w:rsid w:val="002F27A4"/>
    <w:rsid w:val="002F28B5"/>
    <w:rsid w:val="002F297D"/>
    <w:rsid w:val="002F2A75"/>
    <w:rsid w:val="002F2C5F"/>
    <w:rsid w:val="002F2ECF"/>
    <w:rsid w:val="002F38C0"/>
    <w:rsid w:val="002F4691"/>
    <w:rsid w:val="002F532B"/>
    <w:rsid w:val="002F57B3"/>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6084"/>
    <w:rsid w:val="00316333"/>
    <w:rsid w:val="00316643"/>
    <w:rsid w:val="0031679D"/>
    <w:rsid w:val="00316C04"/>
    <w:rsid w:val="00316C6B"/>
    <w:rsid w:val="00316D51"/>
    <w:rsid w:val="0031720A"/>
    <w:rsid w:val="00317A50"/>
    <w:rsid w:val="00320126"/>
    <w:rsid w:val="0032057A"/>
    <w:rsid w:val="0032082B"/>
    <w:rsid w:val="0032098E"/>
    <w:rsid w:val="003209AF"/>
    <w:rsid w:val="00320B09"/>
    <w:rsid w:val="00320BAE"/>
    <w:rsid w:val="00320BCD"/>
    <w:rsid w:val="0032103A"/>
    <w:rsid w:val="0032172E"/>
    <w:rsid w:val="00321E8A"/>
    <w:rsid w:val="00322C2B"/>
    <w:rsid w:val="00322FE7"/>
    <w:rsid w:val="00323028"/>
    <w:rsid w:val="00323048"/>
    <w:rsid w:val="00323396"/>
    <w:rsid w:val="00323DC3"/>
    <w:rsid w:val="00323E97"/>
    <w:rsid w:val="0032403C"/>
    <w:rsid w:val="00324044"/>
    <w:rsid w:val="003246D2"/>
    <w:rsid w:val="00324D06"/>
    <w:rsid w:val="00324D71"/>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6EC2"/>
    <w:rsid w:val="00337462"/>
    <w:rsid w:val="003379EF"/>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DFA"/>
    <w:rsid w:val="00347F6B"/>
    <w:rsid w:val="00350553"/>
    <w:rsid w:val="00350815"/>
    <w:rsid w:val="0035085C"/>
    <w:rsid w:val="00350CD1"/>
    <w:rsid w:val="003516DE"/>
    <w:rsid w:val="00351FCB"/>
    <w:rsid w:val="00352260"/>
    <w:rsid w:val="00352B5B"/>
    <w:rsid w:val="00353962"/>
    <w:rsid w:val="0035424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5099"/>
    <w:rsid w:val="003E528A"/>
    <w:rsid w:val="003E570B"/>
    <w:rsid w:val="003E576C"/>
    <w:rsid w:val="003E5A28"/>
    <w:rsid w:val="003E5D22"/>
    <w:rsid w:val="003E5DAD"/>
    <w:rsid w:val="003E6E6D"/>
    <w:rsid w:val="003E7840"/>
    <w:rsid w:val="003E7B17"/>
    <w:rsid w:val="003F01E1"/>
    <w:rsid w:val="003F0276"/>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CCE"/>
    <w:rsid w:val="0045557B"/>
    <w:rsid w:val="004558BC"/>
    <w:rsid w:val="004559D3"/>
    <w:rsid w:val="00455AFD"/>
    <w:rsid w:val="00455B56"/>
    <w:rsid w:val="004562EC"/>
    <w:rsid w:val="00456630"/>
    <w:rsid w:val="00456755"/>
    <w:rsid w:val="00456852"/>
    <w:rsid w:val="00456891"/>
    <w:rsid w:val="004569C8"/>
    <w:rsid w:val="00456FFF"/>
    <w:rsid w:val="004577F8"/>
    <w:rsid w:val="004605FA"/>
    <w:rsid w:val="0046068A"/>
    <w:rsid w:val="00460C3F"/>
    <w:rsid w:val="00461569"/>
    <w:rsid w:val="0046173B"/>
    <w:rsid w:val="004618FE"/>
    <w:rsid w:val="0046210B"/>
    <w:rsid w:val="00462488"/>
    <w:rsid w:val="00462C8D"/>
    <w:rsid w:val="00463B9F"/>
    <w:rsid w:val="00463D73"/>
    <w:rsid w:val="00463DB5"/>
    <w:rsid w:val="00463DC9"/>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786"/>
    <w:rsid w:val="00493991"/>
    <w:rsid w:val="00494B5B"/>
    <w:rsid w:val="00495262"/>
    <w:rsid w:val="004953CE"/>
    <w:rsid w:val="00496131"/>
    <w:rsid w:val="00496384"/>
    <w:rsid w:val="004965D7"/>
    <w:rsid w:val="0049661C"/>
    <w:rsid w:val="00496AC2"/>
    <w:rsid w:val="00496D9C"/>
    <w:rsid w:val="004970AC"/>
    <w:rsid w:val="0049741E"/>
    <w:rsid w:val="0049747F"/>
    <w:rsid w:val="00497849"/>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BDE"/>
    <w:rsid w:val="004B419B"/>
    <w:rsid w:val="004B4528"/>
    <w:rsid w:val="004B47A0"/>
    <w:rsid w:val="004B4BC6"/>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34CF"/>
    <w:rsid w:val="004E34D5"/>
    <w:rsid w:val="004E3F3C"/>
    <w:rsid w:val="004E3FEF"/>
    <w:rsid w:val="004E5042"/>
    <w:rsid w:val="004E51A5"/>
    <w:rsid w:val="004E5466"/>
    <w:rsid w:val="004E5F5E"/>
    <w:rsid w:val="004E65B4"/>
    <w:rsid w:val="004E6633"/>
    <w:rsid w:val="004E69FA"/>
    <w:rsid w:val="004E7427"/>
    <w:rsid w:val="004E77DD"/>
    <w:rsid w:val="004E7AB9"/>
    <w:rsid w:val="004E7C2D"/>
    <w:rsid w:val="004E7F59"/>
    <w:rsid w:val="004F06DF"/>
    <w:rsid w:val="004F0749"/>
    <w:rsid w:val="004F0A05"/>
    <w:rsid w:val="004F1E8C"/>
    <w:rsid w:val="004F230C"/>
    <w:rsid w:val="004F285D"/>
    <w:rsid w:val="004F28E8"/>
    <w:rsid w:val="004F2D2F"/>
    <w:rsid w:val="004F3297"/>
    <w:rsid w:val="004F331D"/>
    <w:rsid w:val="004F386E"/>
    <w:rsid w:val="004F3C98"/>
    <w:rsid w:val="004F3EF7"/>
    <w:rsid w:val="004F437A"/>
    <w:rsid w:val="004F4E7A"/>
    <w:rsid w:val="004F51BB"/>
    <w:rsid w:val="004F6165"/>
    <w:rsid w:val="004F6C47"/>
    <w:rsid w:val="004F782D"/>
    <w:rsid w:val="0050011B"/>
    <w:rsid w:val="0050041B"/>
    <w:rsid w:val="00500623"/>
    <w:rsid w:val="00500B97"/>
    <w:rsid w:val="00500CCA"/>
    <w:rsid w:val="005011B7"/>
    <w:rsid w:val="00501639"/>
    <w:rsid w:val="00501A70"/>
    <w:rsid w:val="00501F6E"/>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76"/>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3A5"/>
    <w:rsid w:val="005524A8"/>
    <w:rsid w:val="0055271E"/>
    <w:rsid w:val="0055275A"/>
    <w:rsid w:val="005529F5"/>
    <w:rsid w:val="0055305D"/>
    <w:rsid w:val="00553666"/>
    <w:rsid w:val="00553739"/>
    <w:rsid w:val="00553B91"/>
    <w:rsid w:val="00553DB7"/>
    <w:rsid w:val="00553DFD"/>
    <w:rsid w:val="005543AE"/>
    <w:rsid w:val="00554499"/>
    <w:rsid w:val="00554E5A"/>
    <w:rsid w:val="0055520D"/>
    <w:rsid w:val="00555726"/>
    <w:rsid w:val="005557A4"/>
    <w:rsid w:val="00555D5F"/>
    <w:rsid w:val="00555EBC"/>
    <w:rsid w:val="00556A00"/>
    <w:rsid w:val="00557750"/>
    <w:rsid w:val="00557A86"/>
    <w:rsid w:val="00557AFF"/>
    <w:rsid w:val="005605DB"/>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6108"/>
    <w:rsid w:val="005961E2"/>
    <w:rsid w:val="0059629C"/>
    <w:rsid w:val="00596481"/>
    <w:rsid w:val="00597BF8"/>
    <w:rsid w:val="00597C2D"/>
    <w:rsid w:val="005A004D"/>
    <w:rsid w:val="005A06C7"/>
    <w:rsid w:val="005A07CA"/>
    <w:rsid w:val="005A1AF8"/>
    <w:rsid w:val="005A1CEF"/>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1061"/>
    <w:rsid w:val="005B15A7"/>
    <w:rsid w:val="005B1BE5"/>
    <w:rsid w:val="005B297B"/>
    <w:rsid w:val="005B2B21"/>
    <w:rsid w:val="005B3E13"/>
    <w:rsid w:val="005B419F"/>
    <w:rsid w:val="005B43F8"/>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E4A"/>
    <w:rsid w:val="005D0F3D"/>
    <w:rsid w:val="005D1168"/>
    <w:rsid w:val="005D144F"/>
    <w:rsid w:val="005D1E5B"/>
    <w:rsid w:val="005D260C"/>
    <w:rsid w:val="005D27CC"/>
    <w:rsid w:val="005D27DD"/>
    <w:rsid w:val="005D35C0"/>
    <w:rsid w:val="005D40E6"/>
    <w:rsid w:val="005D432A"/>
    <w:rsid w:val="005D450C"/>
    <w:rsid w:val="005D4B57"/>
    <w:rsid w:val="005D57F6"/>
    <w:rsid w:val="005D5D5C"/>
    <w:rsid w:val="005D6514"/>
    <w:rsid w:val="005D6659"/>
    <w:rsid w:val="005D68B1"/>
    <w:rsid w:val="005D6937"/>
    <w:rsid w:val="005D69BB"/>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1FD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ED"/>
    <w:rsid w:val="00610851"/>
    <w:rsid w:val="0061090F"/>
    <w:rsid w:val="0061091F"/>
    <w:rsid w:val="006111FF"/>
    <w:rsid w:val="00612655"/>
    <w:rsid w:val="00613417"/>
    <w:rsid w:val="006134E3"/>
    <w:rsid w:val="00613714"/>
    <w:rsid w:val="006137F6"/>
    <w:rsid w:val="00613BD4"/>
    <w:rsid w:val="00613C75"/>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E5F"/>
    <w:rsid w:val="006640E4"/>
    <w:rsid w:val="006642CA"/>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775"/>
    <w:rsid w:val="006759A0"/>
    <w:rsid w:val="00677431"/>
    <w:rsid w:val="0067768E"/>
    <w:rsid w:val="0067785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34E"/>
    <w:rsid w:val="006976AD"/>
    <w:rsid w:val="00697EA8"/>
    <w:rsid w:val="006A031F"/>
    <w:rsid w:val="006A046A"/>
    <w:rsid w:val="006A0561"/>
    <w:rsid w:val="006A062C"/>
    <w:rsid w:val="006A0B5D"/>
    <w:rsid w:val="006A0B90"/>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4EEA"/>
    <w:rsid w:val="006C537B"/>
    <w:rsid w:val="006C5954"/>
    <w:rsid w:val="006C5A98"/>
    <w:rsid w:val="006C5ABE"/>
    <w:rsid w:val="006C5B6E"/>
    <w:rsid w:val="006C5F7B"/>
    <w:rsid w:val="006C6025"/>
    <w:rsid w:val="006C666B"/>
    <w:rsid w:val="006C6E75"/>
    <w:rsid w:val="006C7546"/>
    <w:rsid w:val="006C762E"/>
    <w:rsid w:val="006C76CE"/>
    <w:rsid w:val="006C7995"/>
    <w:rsid w:val="006C7A0A"/>
    <w:rsid w:val="006C7F5B"/>
    <w:rsid w:val="006D05C4"/>
    <w:rsid w:val="006D0C2F"/>
    <w:rsid w:val="006D0E62"/>
    <w:rsid w:val="006D16DA"/>
    <w:rsid w:val="006D18B5"/>
    <w:rsid w:val="006D1FD2"/>
    <w:rsid w:val="006D254D"/>
    <w:rsid w:val="006D2864"/>
    <w:rsid w:val="006D2D61"/>
    <w:rsid w:val="006D3179"/>
    <w:rsid w:val="006D370F"/>
    <w:rsid w:val="006D3A10"/>
    <w:rsid w:val="006D3E28"/>
    <w:rsid w:val="006D45F7"/>
    <w:rsid w:val="006D4C8F"/>
    <w:rsid w:val="006D4DD3"/>
    <w:rsid w:val="006D5CDB"/>
    <w:rsid w:val="006D5DC3"/>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4C2"/>
    <w:rsid w:val="006E2A5C"/>
    <w:rsid w:val="006E2B54"/>
    <w:rsid w:val="006E31D2"/>
    <w:rsid w:val="006E3453"/>
    <w:rsid w:val="006E3521"/>
    <w:rsid w:val="006E4312"/>
    <w:rsid w:val="006E43F3"/>
    <w:rsid w:val="006E463A"/>
    <w:rsid w:val="006E466A"/>
    <w:rsid w:val="006E5219"/>
    <w:rsid w:val="006E5D3C"/>
    <w:rsid w:val="006E627B"/>
    <w:rsid w:val="006E64D5"/>
    <w:rsid w:val="006E6686"/>
    <w:rsid w:val="006E6C55"/>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963"/>
    <w:rsid w:val="006F5091"/>
    <w:rsid w:val="006F51AA"/>
    <w:rsid w:val="006F5FE4"/>
    <w:rsid w:val="006F60E8"/>
    <w:rsid w:val="006F68CC"/>
    <w:rsid w:val="006F743B"/>
    <w:rsid w:val="006F764F"/>
    <w:rsid w:val="006F7901"/>
    <w:rsid w:val="006F7AD3"/>
    <w:rsid w:val="006F7B02"/>
    <w:rsid w:val="00700787"/>
    <w:rsid w:val="007007EE"/>
    <w:rsid w:val="00700F81"/>
    <w:rsid w:val="00701043"/>
    <w:rsid w:val="0070106A"/>
    <w:rsid w:val="00701632"/>
    <w:rsid w:val="00701B99"/>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D4D"/>
    <w:rsid w:val="00716539"/>
    <w:rsid w:val="00716C45"/>
    <w:rsid w:val="00716C57"/>
    <w:rsid w:val="00716DCA"/>
    <w:rsid w:val="007170AA"/>
    <w:rsid w:val="00717662"/>
    <w:rsid w:val="007176CB"/>
    <w:rsid w:val="00717955"/>
    <w:rsid w:val="00717C70"/>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8F4"/>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A88"/>
    <w:rsid w:val="007513EF"/>
    <w:rsid w:val="00751A67"/>
    <w:rsid w:val="00751E9C"/>
    <w:rsid w:val="00751ED7"/>
    <w:rsid w:val="00751FB2"/>
    <w:rsid w:val="007522C3"/>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58BB"/>
    <w:rsid w:val="00765D32"/>
    <w:rsid w:val="00765F76"/>
    <w:rsid w:val="00765F9B"/>
    <w:rsid w:val="007664AC"/>
    <w:rsid w:val="007664EC"/>
    <w:rsid w:val="00766EE3"/>
    <w:rsid w:val="00767306"/>
    <w:rsid w:val="00767901"/>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EA5"/>
    <w:rsid w:val="00795672"/>
    <w:rsid w:val="00796206"/>
    <w:rsid w:val="0079629B"/>
    <w:rsid w:val="007963C3"/>
    <w:rsid w:val="007963C9"/>
    <w:rsid w:val="00796D8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B064F"/>
    <w:rsid w:val="007B0946"/>
    <w:rsid w:val="007B0E32"/>
    <w:rsid w:val="007B10C6"/>
    <w:rsid w:val="007B2184"/>
    <w:rsid w:val="007B21A2"/>
    <w:rsid w:val="007B26A2"/>
    <w:rsid w:val="007B3475"/>
    <w:rsid w:val="007B3AED"/>
    <w:rsid w:val="007B3D6C"/>
    <w:rsid w:val="007B5280"/>
    <w:rsid w:val="007B5AAE"/>
    <w:rsid w:val="007B6595"/>
    <w:rsid w:val="007B70A0"/>
    <w:rsid w:val="007B74D9"/>
    <w:rsid w:val="007B7E87"/>
    <w:rsid w:val="007C02F4"/>
    <w:rsid w:val="007C069E"/>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D26"/>
    <w:rsid w:val="007C3F1D"/>
    <w:rsid w:val="007C4A70"/>
    <w:rsid w:val="007C5298"/>
    <w:rsid w:val="007C5299"/>
    <w:rsid w:val="007C5E4A"/>
    <w:rsid w:val="007C61E1"/>
    <w:rsid w:val="007C6228"/>
    <w:rsid w:val="007C69A2"/>
    <w:rsid w:val="007C6B7C"/>
    <w:rsid w:val="007C76F6"/>
    <w:rsid w:val="007C77B9"/>
    <w:rsid w:val="007C7F30"/>
    <w:rsid w:val="007D08C1"/>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1F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7C5"/>
    <w:rsid w:val="008350B5"/>
    <w:rsid w:val="00835FB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894"/>
    <w:rsid w:val="00866C92"/>
    <w:rsid w:val="00867303"/>
    <w:rsid w:val="008706DB"/>
    <w:rsid w:val="008708DB"/>
    <w:rsid w:val="00870BBF"/>
    <w:rsid w:val="008710B4"/>
    <w:rsid w:val="0087118B"/>
    <w:rsid w:val="0087132A"/>
    <w:rsid w:val="00871551"/>
    <w:rsid w:val="00871644"/>
    <w:rsid w:val="0087165B"/>
    <w:rsid w:val="00871D37"/>
    <w:rsid w:val="008723A2"/>
    <w:rsid w:val="00872419"/>
    <w:rsid w:val="00872609"/>
    <w:rsid w:val="008726CB"/>
    <w:rsid w:val="0087296D"/>
    <w:rsid w:val="00872FAA"/>
    <w:rsid w:val="00872FB0"/>
    <w:rsid w:val="0087391E"/>
    <w:rsid w:val="008739F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33E7"/>
    <w:rsid w:val="00883657"/>
    <w:rsid w:val="0088421A"/>
    <w:rsid w:val="00884A24"/>
    <w:rsid w:val="00884BE3"/>
    <w:rsid w:val="00884FD9"/>
    <w:rsid w:val="00885042"/>
    <w:rsid w:val="00885910"/>
    <w:rsid w:val="00885B1B"/>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61D"/>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B9D"/>
    <w:rsid w:val="008B6D50"/>
    <w:rsid w:val="008B729B"/>
    <w:rsid w:val="008B7ECA"/>
    <w:rsid w:val="008C0672"/>
    <w:rsid w:val="008C1838"/>
    <w:rsid w:val="008C1873"/>
    <w:rsid w:val="008C1CCF"/>
    <w:rsid w:val="008C22B7"/>
    <w:rsid w:val="008C2310"/>
    <w:rsid w:val="008C2666"/>
    <w:rsid w:val="008C2D0B"/>
    <w:rsid w:val="008C2D34"/>
    <w:rsid w:val="008C310B"/>
    <w:rsid w:val="008C3482"/>
    <w:rsid w:val="008C3573"/>
    <w:rsid w:val="008C42F0"/>
    <w:rsid w:val="008C4A2D"/>
    <w:rsid w:val="008C4F48"/>
    <w:rsid w:val="008C548C"/>
    <w:rsid w:val="008C5CB4"/>
    <w:rsid w:val="008C649F"/>
    <w:rsid w:val="008C6BA3"/>
    <w:rsid w:val="008C6D60"/>
    <w:rsid w:val="008C77BD"/>
    <w:rsid w:val="008C7CFB"/>
    <w:rsid w:val="008C7E7D"/>
    <w:rsid w:val="008D105B"/>
    <w:rsid w:val="008D13E4"/>
    <w:rsid w:val="008D1AC9"/>
    <w:rsid w:val="008D2253"/>
    <w:rsid w:val="008D266C"/>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4934"/>
    <w:rsid w:val="008E5685"/>
    <w:rsid w:val="008E5CEA"/>
    <w:rsid w:val="008E691A"/>
    <w:rsid w:val="008E711A"/>
    <w:rsid w:val="008E73CA"/>
    <w:rsid w:val="008E76FA"/>
    <w:rsid w:val="008F03FA"/>
    <w:rsid w:val="008F0807"/>
    <w:rsid w:val="008F0D33"/>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4F3"/>
    <w:rsid w:val="008F75B3"/>
    <w:rsid w:val="008F777D"/>
    <w:rsid w:val="008F7B7C"/>
    <w:rsid w:val="00900D3E"/>
    <w:rsid w:val="00902FB2"/>
    <w:rsid w:val="00902FF8"/>
    <w:rsid w:val="0090367F"/>
    <w:rsid w:val="00903810"/>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943"/>
    <w:rsid w:val="00912F44"/>
    <w:rsid w:val="00913135"/>
    <w:rsid w:val="00913872"/>
    <w:rsid w:val="0091404F"/>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1794A"/>
    <w:rsid w:val="009200FC"/>
    <w:rsid w:val="009201B1"/>
    <w:rsid w:val="00920553"/>
    <w:rsid w:val="00920FFA"/>
    <w:rsid w:val="009210D3"/>
    <w:rsid w:val="00921173"/>
    <w:rsid w:val="0092130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37E04"/>
    <w:rsid w:val="00940116"/>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83E"/>
    <w:rsid w:val="00950F23"/>
    <w:rsid w:val="009517D0"/>
    <w:rsid w:val="009517FE"/>
    <w:rsid w:val="009524D1"/>
    <w:rsid w:val="00952912"/>
    <w:rsid w:val="009529CD"/>
    <w:rsid w:val="00952A14"/>
    <w:rsid w:val="00952B91"/>
    <w:rsid w:val="00952CB5"/>
    <w:rsid w:val="00953F31"/>
    <w:rsid w:val="009542D7"/>
    <w:rsid w:val="00954759"/>
    <w:rsid w:val="009547D8"/>
    <w:rsid w:val="00956259"/>
    <w:rsid w:val="009564D4"/>
    <w:rsid w:val="0095692F"/>
    <w:rsid w:val="00956C7A"/>
    <w:rsid w:val="00957227"/>
    <w:rsid w:val="009573D9"/>
    <w:rsid w:val="0095748C"/>
    <w:rsid w:val="009576B9"/>
    <w:rsid w:val="00957720"/>
    <w:rsid w:val="00957EC8"/>
    <w:rsid w:val="00957F60"/>
    <w:rsid w:val="00960367"/>
    <w:rsid w:val="00960583"/>
    <w:rsid w:val="00961616"/>
    <w:rsid w:val="009619C6"/>
    <w:rsid w:val="00961AC5"/>
    <w:rsid w:val="00961C32"/>
    <w:rsid w:val="009625CB"/>
    <w:rsid w:val="0096295F"/>
    <w:rsid w:val="00963126"/>
    <w:rsid w:val="00963419"/>
    <w:rsid w:val="00963893"/>
    <w:rsid w:val="00963D97"/>
    <w:rsid w:val="009641F5"/>
    <w:rsid w:val="00964241"/>
    <w:rsid w:val="009648E6"/>
    <w:rsid w:val="00964E44"/>
    <w:rsid w:val="00965531"/>
    <w:rsid w:val="00965A4B"/>
    <w:rsid w:val="00965DD6"/>
    <w:rsid w:val="00966194"/>
    <w:rsid w:val="00966240"/>
    <w:rsid w:val="009667C5"/>
    <w:rsid w:val="00967077"/>
    <w:rsid w:val="0096721B"/>
    <w:rsid w:val="009677EA"/>
    <w:rsid w:val="00967E6F"/>
    <w:rsid w:val="00967F8F"/>
    <w:rsid w:val="0097083D"/>
    <w:rsid w:val="00970FFA"/>
    <w:rsid w:val="00971132"/>
    <w:rsid w:val="009715C2"/>
    <w:rsid w:val="00971765"/>
    <w:rsid w:val="00971BEC"/>
    <w:rsid w:val="00971CA0"/>
    <w:rsid w:val="00972CCB"/>
    <w:rsid w:val="00972CE6"/>
    <w:rsid w:val="009730FF"/>
    <w:rsid w:val="00973617"/>
    <w:rsid w:val="00973999"/>
    <w:rsid w:val="00973CEC"/>
    <w:rsid w:val="00973DA9"/>
    <w:rsid w:val="0097472C"/>
    <w:rsid w:val="00974FB9"/>
    <w:rsid w:val="009761D8"/>
    <w:rsid w:val="009765EA"/>
    <w:rsid w:val="00976842"/>
    <w:rsid w:val="00976AC1"/>
    <w:rsid w:val="00976F61"/>
    <w:rsid w:val="009772EC"/>
    <w:rsid w:val="0097775D"/>
    <w:rsid w:val="00980BF4"/>
    <w:rsid w:val="0098121A"/>
    <w:rsid w:val="0098145B"/>
    <w:rsid w:val="0098320B"/>
    <w:rsid w:val="009833BF"/>
    <w:rsid w:val="00983634"/>
    <w:rsid w:val="00984092"/>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65F"/>
    <w:rsid w:val="00996876"/>
    <w:rsid w:val="00996B38"/>
    <w:rsid w:val="009970D4"/>
    <w:rsid w:val="009973B1"/>
    <w:rsid w:val="009976EA"/>
    <w:rsid w:val="009978D9"/>
    <w:rsid w:val="00997D6C"/>
    <w:rsid w:val="00997D96"/>
    <w:rsid w:val="00997DA4"/>
    <w:rsid w:val="00997DEF"/>
    <w:rsid w:val="00997E42"/>
    <w:rsid w:val="009A0073"/>
    <w:rsid w:val="009A0B90"/>
    <w:rsid w:val="009A1193"/>
    <w:rsid w:val="009A1966"/>
    <w:rsid w:val="009A1E13"/>
    <w:rsid w:val="009A1E56"/>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73D"/>
    <w:rsid w:val="009D1B06"/>
    <w:rsid w:val="009D28B3"/>
    <w:rsid w:val="009D2E5E"/>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AE0"/>
    <w:rsid w:val="00A01E7A"/>
    <w:rsid w:val="00A02338"/>
    <w:rsid w:val="00A026BE"/>
    <w:rsid w:val="00A02E14"/>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3475"/>
    <w:rsid w:val="00A33499"/>
    <w:rsid w:val="00A33C1C"/>
    <w:rsid w:val="00A34230"/>
    <w:rsid w:val="00A352B9"/>
    <w:rsid w:val="00A354DA"/>
    <w:rsid w:val="00A35A5C"/>
    <w:rsid w:val="00A35C07"/>
    <w:rsid w:val="00A36527"/>
    <w:rsid w:val="00A36E3D"/>
    <w:rsid w:val="00A36F48"/>
    <w:rsid w:val="00A37011"/>
    <w:rsid w:val="00A37659"/>
    <w:rsid w:val="00A376F4"/>
    <w:rsid w:val="00A37A9C"/>
    <w:rsid w:val="00A40332"/>
    <w:rsid w:val="00A407D5"/>
    <w:rsid w:val="00A408F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6F"/>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2643"/>
    <w:rsid w:val="00A72651"/>
    <w:rsid w:val="00A72F19"/>
    <w:rsid w:val="00A73486"/>
    <w:rsid w:val="00A73731"/>
    <w:rsid w:val="00A73B98"/>
    <w:rsid w:val="00A73D68"/>
    <w:rsid w:val="00A74491"/>
    <w:rsid w:val="00A74516"/>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10C"/>
    <w:rsid w:val="00A8572F"/>
    <w:rsid w:val="00A8580B"/>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DAD"/>
    <w:rsid w:val="00A91E74"/>
    <w:rsid w:val="00A92085"/>
    <w:rsid w:val="00A9257D"/>
    <w:rsid w:val="00A92675"/>
    <w:rsid w:val="00A9300E"/>
    <w:rsid w:val="00A93241"/>
    <w:rsid w:val="00A93725"/>
    <w:rsid w:val="00A9373B"/>
    <w:rsid w:val="00A93CB3"/>
    <w:rsid w:val="00A9427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55"/>
    <w:rsid w:val="00AA2BAA"/>
    <w:rsid w:val="00AA2D99"/>
    <w:rsid w:val="00AA331B"/>
    <w:rsid w:val="00AA3545"/>
    <w:rsid w:val="00AA3848"/>
    <w:rsid w:val="00AA4158"/>
    <w:rsid w:val="00AA4569"/>
    <w:rsid w:val="00AA51D4"/>
    <w:rsid w:val="00AA5C17"/>
    <w:rsid w:val="00AA5FCB"/>
    <w:rsid w:val="00AA60B4"/>
    <w:rsid w:val="00AA6323"/>
    <w:rsid w:val="00AA6650"/>
    <w:rsid w:val="00AA69AA"/>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D3F"/>
    <w:rsid w:val="00AD3F88"/>
    <w:rsid w:val="00AD43CD"/>
    <w:rsid w:val="00AD54EC"/>
    <w:rsid w:val="00AD5507"/>
    <w:rsid w:val="00AD55E2"/>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55DB"/>
    <w:rsid w:val="00AF58D6"/>
    <w:rsid w:val="00AF59D9"/>
    <w:rsid w:val="00AF5ED8"/>
    <w:rsid w:val="00AF6AD9"/>
    <w:rsid w:val="00AF6F41"/>
    <w:rsid w:val="00B003D1"/>
    <w:rsid w:val="00B00635"/>
    <w:rsid w:val="00B00776"/>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9DD"/>
    <w:rsid w:val="00B04F14"/>
    <w:rsid w:val="00B053F0"/>
    <w:rsid w:val="00B0558C"/>
    <w:rsid w:val="00B05BDC"/>
    <w:rsid w:val="00B05CE4"/>
    <w:rsid w:val="00B06AC9"/>
    <w:rsid w:val="00B06FAD"/>
    <w:rsid w:val="00B072DA"/>
    <w:rsid w:val="00B074E5"/>
    <w:rsid w:val="00B10430"/>
    <w:rsid w:val="00B132A8"/>
    <w:rsid w:val="00B132C1"/>
    <w:rsid w:val="00B136CD"/>
    <w:rsid w:val="00B14100"/>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B9C"/>
    <w:rsid w:val="00B2286B"/>
    <w:rsid w:val="00B230A1"/>
    <w:rsid w:val="00B232C0"/>
    <w:rsid w:val="00B23914"/>
    <w:rsid w:val="00B23C27"/>
    <w:rsid w:val="00B24828"/>
    <w:rsid w:val="00B24BA6"/>
    <w:rsid w:val="00B24D74"/>
    <w:rsid w:val="00B2507F"/>
    <w:rsid w:val="00B251E8"/>
    <w:rsid w:val="00B25489"/>
    <w:rsid w:val="00B25C55"/>
    <w:rsid w:val="00B25EF3"/>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C8C"/>
    <w:rsid w:val="00B61E80"/>
    <w:rsid w:val="00B622B9"/>
    <w:rsid w:val="00B625F1"/>
    <w:rsid w:val="00B62934"/>
    <w:rsid w:val="00B62BE0"/>
    <w:rsid w:val="00B62D4A"/>
    <w:rsid w:val="00B634A2"/>
    <w:rsid w:val="00B6366C"/>
    <w:rsid w:val="00B636F0"/>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2288"/>
    <w:rsid w:val="00B82E9B"/>
    <w:rsid w:val="00B8383B"/>
    <w:rsid w:val="00B83864"/>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B7766"/>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1FFC"/>
    <w:rsid w:val="00BD263B"/>
    <w:rsid w:val="00BD2D4B"/>
    <w:rsid w:val="00BD3C4B"/>
    <w:rsid w:val="00BD55FD"/>
    <w:rsid w:val="00BD5896"/>
    <w:rsid w:val="00BD5D19"/>
    <w:rsid w:val="00BD640B"/>
    <w:rsid w:val="00BD6523"/>
    <w:rsid w:val="00BD6A15"/>
    <w:rsid w:val="00BD7527"/>
    <w:rsid w:val="00BD77BC"/>
    <w:rsid w:val="00BD77C5"/>
    <w:rsid w:val="00BD7E45"/>
    <w:rsid w:val="00BE0098"/>
    <w:rsid w:val="00BE0239"/>
    <w:rsid w:val="00BE115B"/>
    <w:rsid w:val="00BE1581"/>
    <w:rsid w:val="00BE160F"/>
    <w:rsid w:val="00BE1B06"/>
    <w:rsid w:val="00BE1E16"/>
    <w:rsid w:val="00BE20A5"/>
    <w:rsid w:val="00BE28CB"/>
    <w:rsid w:val="00BE2C23"/>
    <w:rsid w:val="00BE30AC"/>
    <w:rsid w:val="00BE3255"/>
    <w:rsid w:val="00BE3BF4"/>
    <w:rsid w:val="00BE45E0"/>
    <w:rsid w:val="00BE4707"/>
    <w:rsid w:val="00BE475A"/>
    <w:rsid w:val="00BE56C5"/>
    <w:rsid w:val="00BE62C3"/>
    <w:rsid w:val="00BE632A"/>
    <w:rsid w:val="00BE6392"/>
    <w:rsid w:val="00BE6706"/>
    <w:rsid w:val="00BE6F70"/>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751"/>
    <w:rsid w:val="00C04A4E"/>
    <w:rsid w:val="00C04F58"/>
    <w:rsid w:val="00C057AF"/>
    <w:rsid w:val="00C05839"/>
    <w:rsid w:val="00C05B4F"/>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4B0"/>
    <w:rsid w:val="00C23587"/>
    <w:rsid w:val="00C23789"/>
    <w:rsid w:val="00C23B26"/>
    <w:rsid w:val="00C240AF"/>
    <w:rsid w:val="00C240F7"/>
    <w:rsid w:val="00C24B33"/>
    <w:rsid w:val="00C24E27"/>
    <w:rsid w:val="00C2524D"/>
    <w:rsid w:val="00C25AA8"/>
    <w:rsid w:val="00C2672C"/>
    <w:rsid w:val="00C26B43"/>
    <w:rsid w:val="00C26B60"/>
    <w:rsid w:val="00C26C59"/>
    <w:rsid w:val="00C271B2"/>
    <w:rsid w:val="00C27FF9"/>
    <w:rsid w:val="00C305C2"/>
    <w:rsid w:val="00C30C08"/>
    <w:rsid w:val="00C30FC3"/>
    <w:rsid w:val="00C314AC"/>
    <w:rsid w:val="00C31CA0"/>
    <w:rsid w:val="00C31F3E"/>
    <w:rsid w:val="00C3214F"/>
    <w:rsid w:val="00C328AA"/>
    <w:rsid w:val="00C32918"/>
    <w:rsid w:val="00C329A8"/>
    <w:rsid w:val="00C32E15"/>
    <w:rsid w:val="00C32E4B"/>
    <w:rsid w:val="00C332DF"/>
    <w:rsid w:val="00C334C6"/>
    <w:rsid w:val="00C33A96"/>
    <w:rsid w:val="00C33E21"/>
    <w:rsid w:val="00C34385"/>
    <w:rsid w:val="00C35449"/>
    <w:rsid w:val="00C354CB"/>
    <w:rsid w:val="00C359B8"/>
    <w:rsid w:val="00C35A08"/>
    <w:rsid w:val="00C35D08"/>
    <w:rsid w:val="00C35E01"/>
    <w:rsid w:val="00C3613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30AF"/>
    <w:rsid w:val="00C73727"/>
    <w:rsid w:val="00C73C2C"/>
    <w:rsid w:val="00C73D9D"/>
    <w:rsid w:val="00C73FC5"/>
    <w:rsid w:val="00C74734"/>
    <w:rsid w:val="00C7499C"/>
    <w:rsid w:val="00C74B26"/>
    <w:rsid w:val="00C75349"/>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E7C"/>
    <w:rsid w:val="00C8400D"/>
    <w:rsid w:val="00C8401E"/>
    <w:rsid w:val="00C84475"/>
    <w:rsid w:val="00C844B9"/>
    <w:rsid w:val="00C84A08"/>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24D"/>
    <w:rsid w:val="00CB7309"/>
    <w:rsid w:val="00CB7824"/>
    <w:rsid w:val="00CC0E93"/>
    <w:rsid w:val="00CC2339"/>
    <w:rsid w:val="00CC289A"/>
    <w:rsid w:val="00CC3158"/>
    <w:rsid w:val="00CC3431"/>
    <w:rsid w:val="00CC386D"/>
    <w:rsid w:val="00CC44A0"/>
    <w:rsid w:val="00CC497E"/>
    <w:rsid w:val="00CC4E9C"/>
    <w:rsid w:val="00CC50B0"/>
    <w:rsid w:val="00CC5162"/>
    <w:rsid w:val="00CC5AAE"/>
    <w:rsid w:val="00CC5C32"/>
    <w:rsid w:val="00CC5E4D"/>
    <w:rsid w:val="00CC5E80"/>
    <w:rsid w:val="00CC5F5D"/>
    <w:rsid w:val="00CC5FD0"/>
    <w:rsid w:val="00CC613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476"/>
    <w:rsid w:val="00CD29EB"/>
    <w:rsid w:val="00CD2D0B"/>
    <w:rsid w:val="00CD2DCB"/>
    <w:rsid w:val="00CD2E0E"/>
    <w:rsid w:val="00CD3004"/>
    <w:rsid w:val="00CD36C5"/>
    <w:rsid w:val="00CD3C9A"/>
    <w:rsid w:val="00CD4058"/>
    <w:rsid w:val="00CD447C"/>
    <w:rsid w:val="00CD44C5"/>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6B"/>
    <w:rsid w:val="00CF7870"/>
    <w:rsid w:val="00CF790D"/>
    <w:rsid w:val="00CF7F66"/>
    <w:rsid w:val="00D00002"/>
    <w:rsid w:val="00D01286"/>
    <w:rsid w:val="00D01488"/>
    <w:rsid w:val="00D01646"/>
    <w:rsid w:val="00D01DDE"/>
    <w:rsid w:val="00D02125"/>
    <w:rsid w:val="00D02669"/>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BA6"/>
    <w:rsid w:val="00D07387"/>
    <w:rsid w:val="00D074CC"/>
    <w:rsid w:val="00D076D2"/>
    <w:rsid w:val="00D0794B"/>
    <w:rsid w:val="00D07BF5"/>
    <w:rsid w:val="00D07F6F"/>
    <w:rsid w:val="00D10221"/>
    <w:rsid w:val="00D105BA"/>
    <w:rsid w:val="00D10A3B"/>
    <w:rsid w:val="00D10C13"/>
    <w:rsid w:val="00D10C7A"/>
    <w:rsid w:val="00D1105C"/>
    <w:rsid w:val="00D1261F"/>
    <w:rsid w:val="00D1275A"/>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208A0"/>
    <w:rsid w:val="00D20977"/>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11D3"/>
    <w:rsid w:val="00D314E5"/>
    <w:rsid w:val="00D31649"/>
    <w:rsid w:val="00D31833"/>
    <w:rsid w:val="00D318DD"/>
    <w:rsid w:val="00D3256B"/>
    <w:rsid w:val="00D32A17"/>
    <w:rsid w:val="00D32AA5"/>
    <w:rsid w:val="00D32FFA"/>
    <w:rsid w:val="00D33DDC"/>
    <w:rsid w:val="00D34164"/>
    <w:rsid w:val="00D342DF"/>
    <w:rsid w:val="00D34705"/>
    <w:rsid w:val="00D347AD"/>
    <w:rsid w:val="00D34804"/>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3AB"/>
    <w:rsid w:val="00D50996"/>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2A83"/>
    <w:rsid w:val="00D72AD4"/>
    <w:rsid w:val="00D7300D"/>
    <w:rsid w:val="00D739D9"/>
    <w:rsid w:val="00D73D58"/>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1F90"/>
    <w:rsid w:val="00DD25F4"/>
    <w:rsid w:val="00DD269B"/>
    <w:rsid w:val="00DD29E5"/>
    <w:rsid w:val="00DD2CDC"/>
    <w:rsid w:val="00DD2F45"/>
    <w:rsid w:val="00DD3900"/>
    <w:rsid w:val="00DD4360"/>
    <w:rsid w:val="00DD4903"/>
    <w:rsid w:val="00DD498F"/>
    <w:rsid w:val="00DD4C42"/>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368"/>
    <w:rsid w:val="00DF76DD"/>
    <w:rsid w:val="00DF7D23"/>
    <w:rsid w:val="00E00076"/>
    <w:rsid w:val="00E002B3"/>
    <w:rsid w:val="00E00C24"/>
    <w:rsid w:val="00E0127E"/>
    <w:rsid w:val="00E015A8"/>
    <w:rsid w:val="00E018C3"/>
    <w:rsid w:val="00E02833"/>
    <w:rsid w:val="00E02DC2"/>
    <w:rsid w:val="00E0342F"/>
    <w:rsid w:val="00E03454"/>
    <w:rsid w:val="00E0391E"/>
    <w:rsid w:val="00E03EB2"/>
    <w:rsid w:val="00E03F31"/>
    <w:rsid w:val="00E04C45"/>
    <w:rsid w:val="00E04F95"/>
    <w:rsid w:val="00E055BD"/>
    <w:rsid w:val="00E05EC9"/>
    <w:rsid w:val="00E05EF3"/>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4033F"/>
    <w:rsid w:val="00E4049C"/>
    <w:rsid w:val="00E40944"/>
    <w:rsid w:val="00E42E00"/>
    <w:rsid w:val="00E43149"/>
    <w:rsid w:val="00E43872"/>
    <w:rsid w:val="00E43CF2"/>
    <w:rsid w:val="00E44132"/>
    <w:rsid w:val="00E44F61"/>
    <w:rsid w:val="00E45319"/>
    <w:rsid w:val="00E453B3"/>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B4"/>
    <w:rsid w:val="00E61336"/>
    <w:rsid w:val="00E61678"/>
    <w:rsid w:val="00E61BAF"/>
    <w:rsid w:val="00E61D0C"/>
    <w:rsid w:val="00E61E0C"/>
    <w:rsid w:val="00E61E6E"/>
    <w:rsid w:val="00E620EC"/>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C2F"/>
    <w:rsid w:val="00EA7D5D"/>
    <w:rsid w:val="00EB0727"/>
    <w:rsid w:val="00EB0748"/>
    <w:rsid w:val="00EB0BAC"/>
    <w:rsid w:val="00EB0D4F"/>
    <w:rsid w:val="00EB11A6"/>
    <w:rsid w:val="00EB12D2"/>
    <w:rsid w:val="00EB136D"/>
    <w:rsid w:val="00EB19FB"/>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C64"/>
    <w:rsid w:val="00EB5145"/>
    <w:rsid w:val="00EB5176"/>
    <w:rsid w:val="00EB6058"/>
    <w:rsid w:val="00EB6E4D"/>
    <w:rsid w:val="00EB72D8"/>
    <w:rsid w:val="00EB7B97"/>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4F4A"/>
    <w:rsid w:val="00ED5190"/>
    <w:rsid w:val="00ED557B"/>
    <w:rsid w:val="00ED5601"/>
    <w:rsid w:val="00ED58FE"/>
    <w:rsid w:val="00ED5C21"/>
    <w:rsid w:val="00ED5DF1"/>
    <w:rsid w:val="00ED63FA"/>
    <w:rsid w:val="00ED64C7"/>
    <w:rsid w:val="00ED662E"/>
    <w:rsid w:val="00ED6D08"/>
    <w:rsid w:val="00ED6D9E"/>
    <w:rsid w:val="00EE0170"/>
    <w:rsid w:val="00EE0C00"/>
    <w:rsid w:val="00EE10B8"/>
    <w:rsid w:val="00EE162D"/>
    <w:rsid w:val="00EE1794"/>
    <w:rsid w:val="00EE2206"/>
    <w:rsid w:val="00EE237B"/>
    <w:rsid w:val="00EE2B2E"/>
    <w:rsid w:val="00EE2C40"/>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4BA"/>
    <w:rsid w:val="00EE6BD6"/>
    <w:rsid w:val="00EE7051"/>
    <w:rsid w:val="00EE7486"/>
    <w:rsid w:val="00EE7BBB"/>
    <w:rsid w:val="00EE7C51"/>
    <w:rsid w:val="00EF17F6"/>
    <w:rsid w:val="00EF1DC1"/>
    <w:rsid w:val="00EF1F1B"/>
    <w:rsid w:val="00EF221F"/>
    <w:rsid w:val="00EF2748"/>
    <w:rsid w:val="00EF354D"/>
    <w:rsid w:val="00EF3672"/>
    <w:rsid w:val="00EF4044"/>
    <w:rsid w:val="00EF4076"/>
    <w:rsid w:val="00EF4110"/>
    <w:rsid w:val="00EF47E9"/>
    <w:rsid w:val="00EF4CCA"/>
    <w:rsid w:val="00EF4D16"/>
    <w:rsid w:val="00EF56FE"/>
    <w:rsid w:val="00EF582D"/>
    <w:rsid w:val="00EF5D8E"/>
    <w:rsid w:val="00EF5F2B"/>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667"/>
    <w:rsid w:val="00F058E5"/>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C76"/>
    <w:rsid w:val="00F14D5D"/>
    <w:rsid w:val="00F15A1B"/>
    <w:rsid w:val="00F16296"/>
    <w:rsid w:val="00F168E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8B3"/>
    <w:rsid w:val="00F40A04"/>
    <w:rsid w:val="00F40BA1"/>
    <w:rsid w:val="00F411E4"/>
    <w:rsid w:val="00F417F5"/>
    <w:rsid w:val="00F41EA6"/>
    <w:rsid w:val="00F423EF"/>
    <w:rsid w:val="00F42554"/>
    <w:rsid w:val="00F432A4"/>
    <w:rsid w:val="00F43584"/>
    <w:rsid w:val="00F435A8"/>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D3A"/>
    <w:rsid w:val="00F75464"/>
    <w:rsid w:val="00F75C00"/>
    <w:rsid w:val="00F75EAA"/>
    <w:rsid w:val="00F75FA1"/>
    <w:rsid w:val="00F763E7"/>
    <w:rsid w:val="00F76A32"/>
    <w:rsid w:val="00F7702E"/>
    <w:rsid w:val="00F77073"/>
    <w:rsid w:val="00F7767B"/>
    <w:rsid w:val="00F7791F"/>
    <w:rsid w:val="00F77CDC"/>
    <w:rsid w:val="00F807A8"/>
    <w:rsid w:val="00F815B8"/>
    <w:rsid w:val="00F81916"/>
    <w:rsid w:val="00F8213E"/>
    <w:rsid w:val="00F82144"/>
    <w:rsid w:val="00F829EC"/>
    <w:rsid w:val="00F82C5F"/>
    <w:rsid w:val="00F832D7"/>
    <w:rsid w:val="00F834FA"/>
    <w:rsid w:val="00F835B5"/>
    <w:rsid w:val="00F837A6"/>
    <w:rsid w:val="00F83AD5"/>
    <w:rsid w:val="00F83D7F"/>
    <w:rsid w:val="00F845F7"/>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506"/>
    <w:rsid w:val="00F92545"/>
    <w:rsid w:val="00F93179"/>
    <w:rsid w:val="00F93759"/>
    <w:rsid w:val="00F93AF5"/>
    <w:rsid w:val="00F941D1"/>
    <w:rsid w:val="00F9460D"/>
    <w:rsid w:val="00F94689"/>
    <w:rsid w:val="00F95293"/>
    <w:rsid w:val="00F95567"/>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F3D"/>
    <w:rsid w:val="00FC25A6"/>
    <w:rsid w:val="00FC2614"/>
    <w:rsid w:val="00FC2627"/>
    <w:rsid w:val="00FC26FA"/>
    <w:rsid w:val="00FC2725"/>
    <w:rsid w:val="00FC29CF"/>
    <w:rsid w:val="00FC2F14"/>
    <w:rsid w:val="00FC3AEC"/>
    <w:rsid w:val="00FC3BD6"/>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300D"/>
    <w:rsid w:val="00FE31D1"/>
    <w:rsid w:val="00FE3B3B"/>
    <w:rsid w:val="00FE3D0F"/>
    <w:rsid w:val="00FE4ED3"/>
    <w:rsid w:val="00FE56C2"/>
    <w:rsid w:val="00FE5A56"/>
    <w:rsid w:val="00FE5D69"/>
    <w:rsid w:val="00FE5F07"/>
    <w:rsid w:val="00FE65E0"/>
    <w:rsid w:val="00FE6FAA"/>
    <w:rsid w:val="00FE7025"/>
    <w:rsid w:val="00FE7070"/>
    <w:rsid w:val="00FE7485"/>
    <w:rsid w:val="00FE74AE"/>
    <w:rsid w:val="00FE77BD"/>
    <w:rsid w:val="00FE7D07"/>
    <w:rsid w:val="00FE7E27"/>
    <w:rsid w:val="00FF0179"/>
    <w:rsid w:val="00FF0552"/>
    <w:rsid w:val="00FF0A5B"/>
    <w:rsid w:val="00FF0DAE"/>
    <w:rsid w:val="00FF20A7"/>
    <w:rsid w:val="00FF21D4"/>
    <w:rsid w:val="00FF26DD"/>
    <w:rsid w:val="00FF2A42"/>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45A9"/>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列表段落11,列表段"/>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95DF2"/>
    <w:rPr>
      <w:rFonts w:ascii="Arial" w:hAnsi="Arial"/>
      <w:b/>
      <w:noProof/>
      <w:sz w:val="18"/>
      <w:lang w:val="en-GB" w:eastAsia="en-US"/>
    </w:rPr>
  </w:style>
  <w:style w:type="character" w:styleId="aff6">
    <w:name w:val="Strong"/>
    <w:uiPriority w:val="22"/>
    <w:qFormat/>
    <w:rsid w:val="00131933"/>
    <w:rPr>
      <w:b/>
      <w:bCs/>
    </w:rPr>
  </w:style>
  <w:style w:type="character" w:customStyle="1" w:styleId="apple-converted-space">
    <w:name w:val="apple-converted-space"/>
    <w:basedOn w:val="a0"/>
    <w:qFormat/>
    <w:rsid w:val="00131933"/>
  </w:style>
  <w:style w:type="paragraph" w:customStyle="1" w:styleId="listparagraph">
    <w:name w:val="listparagraph"/>
    <w:basedOn w:val="a"/>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3617ED8A-E9C6-45E0-B0DF-5B2985AF7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539</Words>
  <Characters>3120</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53</cp:revision>
  <cp:lastPrinted>2010-04-02T09:58:00Z</cp:lastPrinted>
  <dcterms:created xsi:type="dcterms:W3CDTF">2021-11-03T04:46:00Z</dcterms:created>
  <dcterms:modified xsi:type="dcterms:W3CDTF">2022-01-10T01:38:00Z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