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F88BB" w14:textId="62B2D66C" w:rsidR="00E45A3E" w:rsidRPr="00AF1C1C" w:rsidRDefault="00E45A3E" w:rsidP="00E45A3E">
      <w:pPr>
        <w:tabs>
          <w:tab w:val="right" w:pos="9356"/>
          <w:tab w:val="right" w:pos="9639"/>
        </w:tabs>
        <w:ind w:right="2"/>
        <w:rPr>
          <w:rFonts w:ascii="Arial" w:eastAsiaTheme="minorEastAsia" w:hAnsi="Arial" w:cs="Arial"/>
          <w:b/>
          <w:bCs/>
          <w:sz w:val="28"/>
          <w:lang w:eastAsia="zh-CN"/>
        </w:rPr>
      </w:pPr>
      <w:r>
        <w:rPr>
          <w:rFonts w:ascii="Arial" w:hAnsi="Arial" w:cs="Arial"/>
          <w:b/>
          <w:bCs/>
          <w:sz w:val="28"/>
        </w:rPr>
        <w:t>3GPP TSG RAN WG1 #1</w:t>
      </w:r>
      <w:r w:rsidRPr="0067734D">
        <w:rPr>
          <w:rFonts w:ascii="Arial" w:hAnsi="Arial" w:cs="Arial"/>
          <w:b/>
          <w:bCs/>
          <w:sz w:val="28"/>
        </w:rPr>
        <w:t>0</w:t>
      </w:r>
      <w:r w:rsidR="00EE3637">
        <w:rPr>
          <w:rFonts w:ascii="Arial" w:eastAsiaTheme="minorEastAsia" w:hAnsi="Arial" w:cs="Arial"/>
          <w:b/>
          <w:bCs/>
          <w:sz w:val="28"/>
          <w:lang w:eastAsia="zh-CN"/>
        </w:rPr>
        <w:t>7</w:t>
      </w:r>
      <w:r w:rsidR="00AF1C1C">
        <w:rPr>
          <w:rFonts w:ascii="Arial" w:eastAsiaTheme="minorEastAsia" w:hAnsi="Arial" w:cs="Arial" w:hint="eastAsia"/>
          <w:b/>
          <w:bCs/>
          <w:sz w:val="28"/>
          <w:lang w:eastAsia="zh-CN"/>
        </w:rPr>
        <w:t>bis</w:t>
      </w:r>
      <w:r>
        <w:rPr>
          <w:rFonts w:ascii="Arial" w:hAnsi="Arial" w:cs="Arial"/>
          <w:b/>
          <w:bCs/>
          <w:sz w:val="28"/>
        </w:rPr>
        <w:t>-e</w:t>
      </w:r>
      <w:r>
        <w:rPr>
          <w:rFonts w:ascii="Arial" w:hAnsi="Arial" w:cs="Arial"/>
          <w:b/>
          <w:bCs/>
          <w:sz w:val="28"/>
        </w:rPr>
        <w:tab/>
      </w:r>
      <w:r w:rsidR="00BD294D">
        <w:rPr>
          <w:rFonts w:ascii="Arial" w:hAnsi="Arial" w:cs="Arial"/>
          <w:b/>
          <w:bCs/>
          <w:sz w:val="28"/>
        </w:rPr>
        <w:t>R1-</w:t>
      </w:r>
      <w:r w:rsidR="001E33AC" w:rsidRPr="001E33AC">
        <w:rPr>
          <w:rFonts w:ascii="Arial" w:hAnsi="Arial" w:cs="Arial"/>
          <w:b/>
          <w:bCs/>
          <w:sz w:val="28"/>
        </w:rPr>
        <w:t>2</w:t>
      </w:r>
      <w:r w:rsidR="00AF1C1C">
        <w:rPr>
          <w:rFonts w:ascii="Arial" w:hAnsi="Arial" w:cs="Arial"/>
          <w:b/>
          <w:bCs/>
          <w:sz w:val="28"/>
        </w:rPr>
        <w:t>200077</w:t>
      </w:r>
    </w:p>
    <w:p w14:paraId="5FCD1B90" w14:textId="180F8AB6" w:rsidR="00E45A3E" w:rsidRDefault="00E45A3E" w:rsidP="00E45A3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9C7F0C" w:rsidRPr="009C7F0C">
        <w:rPr>
          <w:rFonts w:ascii="Arial" w:eastAsia="MS Mincho" w:hAnsi="Arial" w:cs="Arial"/>
          <w:b/>
          <w:bCs/>
          <w:sz w:val="28"/>
          <w:lang w:eastAsia="ja-JP"/>
        </w:rPr>
        <w:t xml:space="preserve"> </w:t>
      </w:r>
      <w:r w:rsidR="00AF1C1C">
        <w:rPr>
          <w:rFonts w:ascii="Arial" w:eastAsia="MS Mincho" w:hAnsi="Arial" w:cs="Arial"/>
          <w:b/>
          <w:bCs/>
          <w:sz w:val="28"/>
          <w:lang w:eastAsia="ja-JP"/>
        </w:rPr>
        <w:t>J</w:t>
      </w:r>
      <w:r w:rsidR="00AF1C1C" w:rsidRPr="00AF1C1C">
        <w:rPr>
          <w:rFonts w:ascii="Arial" w:eastAsia="MS Mincho" w:hAnsi="Arial" w:cs="Arial" w:hint="eastAsia"/>
          <w:b/>
          <w:bCs/>
          <w:sz w:val="28"/>
          <w:lang w:eastAsia="ja-JP"/>
        </w:rPr>
        <w:t>anuary</w:t>
      </w:r>
      <w:r w:rsidR="009C7F0C" w:rsidRPr="009C7F0C">
        <w:rPr>
          <w:rFonts w:ascii="Arial" w:eastAsia="MS Mincho" w:hAnsi="Arial" w:cs="Arial"/>
          <w:b/>
          <w:bCs/>
          <w:sz w:val="28"/>
          <w:lang w:eastAsia="ja-JP"/>
        </w:rPr>
        <w:t xml:space="preserve"> 1</w:t>
      </w:r>
      <w:r w:rsidR="00AF1C1C">
        <w:rPr>
          <w:rFonts w:ascii="Arial" w:eastAsia="MS Mincho" w:hAnsi="Arial" w:cs="Arial"/>
          <w:b/>
          <w:bCs/>
          <w:sz w:val="28"/>
          <w:lang w:eastAsia="ja-JP"/>
        </w:rPr>
        <w:t>7</w:t>
      </w:r>
      <w:r w:rsidR="009C7F0C" w:rsidRPr="009C7F0C">
        <w:rPr>
          <w:rFonts w:ascii="Arial" w:eastAsia="MS Mincho" w:hAnsi="Arial" w:cs="Arial"/>
          <w:b/>
          <w:bCs/>
          <w:sz w:val="28"/>
          <w:lang w:eastAsia="ja-JP"/>
        </w:rPr>
        <w:t xml:space="preserve">th – </w:t>
      </w:r>
      <w:r w:rsidR="00AF1C1C">
        <w:rPr>
          <w:rFonts w:ascii="Arial" w:eastAsia="MS Mincho" w:hAnsi="Arial" w:cs="Arial"/>
          <w:b/>
          <w:bCs/>
          <w:sz w:val="28"/>
          <w:lang w:eastAsia="ja-JP"/>
        </w:rPr>
        <w:t>25</w:t>
      </w:r>
      <w:r w:rsidR="009C7F0C" w:rsidRPr="009C7F0C">
        <w:rPr>
          <w:rFonts w:ascii="Arial" w:eastAsia="MS Mincho" w:hAnsi="Arial" w:cs="Arial"/>
          <w:b/>
          <w:bCs/>
          <w:sz w:val="28"/>
          <w:lang w:eastAsia="ja-JP"/>
        </w:rPr>
        <w:t>th</w:t>
      </w:r>
      <w:r>
        <w:rPr>
          <w:rFonts w:ascii="Arial" w:eastAsia="MS Mincho" w:hAnsi="Arial" w:cs="Arial"/>
          <w:b/>
          <w:bCs/>
          <w:sz w:val="28"/>
          <w:lang w:eastAsia="ja-JP"/>
        </w:rPr>
        <w:t>, 202</w:t>
      </w:r>
      <w:r w:rsidR="00AF1C1C">
        <w:rPr>
          <w:rFonts w:ascii="Arial" w:eastAsia="MS Mincho" w:hAnsi="Arial" w:cs="Arial"/>
          <w:b/>
          <w:bCs/>
          <w:sz w:val="28"/>
          <w:lang w:eastAsia="ja-JP"/>
        </w:rPr>
        <w:t>2</w:t>
      </w:r>
    </w:p>
    <w:p w14:paraId="5AA754E7" w14:textId="77777777" w:rsidR="00E45A3E" w:rsidRDefault="00E45A3E" w:rsidP="00E45A3E">
      <w:pPr>
        <w:pStyle w:val="a5"/>
        <w:tabs>
          <w:tab w:val="clear" w:pos="4536"/>
          <w:tab w:val="left" w:pos="1800"/>
        </w:tabs>
        <w:ind w:left="1800" w:hanging="1800"/>
        <w:rPr>
          <w:rFonts w:cs="Arial"/>
          <w:sz w:val="22"/>
          <w:szCs w:val="22"/>
        </w:rPr>
      </w:pPr>
    </w:p>
    <w:p w14:paraId="607109D8" w14:textId="77777777" w:rsidR="00E45A3E" w:rsidRDefault="00E45A3E" w:rsidP="00E45A3E">
      <w:pPr>
        <w:pStyle w:val="a5"/>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6B937AD5" w14:textId="1518553D" w:rsidR="00E45A3E" w:rsidRPr="00BD294D" w:rsidRDefault="00E45A3E" w:rsidP="00BD294D">
      <w:pPr>
        <w:pStyle w:val="a5"/>
        <w:tabs>
          <w:tab w:val="clear" w:pos="4536"/>
          <w:tab w:val="left" w:pos="1800"/>
        </w:tabs>
        <w:ind w:left="1791" w:hangingChars="814" w:hanging="1791"/>
        <w:rPr>
          <w:rFonts w:eastAsia="宋体" w:cs="Arial"/>
          <w:sz w:val="22"/>
          <w:szCs w:val="22"/>
          <w:lang w:eastAsia="zh-CN"/>
        </w:rPr>
      </w:pPr>
      <w:r>
        <w:rPr>
          <w:rFonts w:cs="Arial"/>
          <w:sz w:val="22"/>
          <w:szCs w:val="22"/>
        </w:rPr>
        <w:t>Title:</w:t>
      </w:r>
      <w:r>
        <w:rPr>
          <w:rFonts w:cs="Arial"/>
          <w:sz w:val="22"/>
          <w:szCs w:val="22"/>
        </w:rPr>
        <w:tab/>
      </w:r>
      <w:r w:rsidR="00B757FD" w:rsidRPr="00B757FD">
        <w:rPr>
          <w:rFonts w:cs="Arial"/>
          <w:sz w:val="22"/>
          <w:szCs w:val="22"/>
        </w:rPr>
        <w:t>Remaining issues on beam management for new SCSs for NR operation from 52.6GHz to 71GHz</w:t>
      </w:r>
    </w:p>
    <w:p w14:paraId="13DC35A4" w14:textId="25850866" w:rsidR="00E45A3E" w:rsidRDefault="00E45A3E" w:rsidP="00E45A3E">
      <w:pPr>
        <w:pStyle w:val="a5"/>
        <w:tabs>
          <w:tab w:val="left" w:pos="1800"/>
        </w:tabs>
        <w:rPr>
          <w:rFonts w:eastAsia="宋体"/>
          <w:sz w:val="22"/>
          <w:szCs w:val="22"/>
          <w:lang w:eastAsia="zh-CN"/>
        </w:rPr>
      </w:pPr>
      <w:r>
        <w:rPr>
          <w:rFonts w:cs="Arial"/>
          <w:sz w:val="22"/>
          <w:szCs w:val="22"/>
        </w:rPr>
        <w:t>Agenda Item:</w:t>
      </w:r>
      <w:r>
        <w:rPr>
          <w:rFonts w:cs="Arial"/>
          <w:sz w:val="22"/>
          <w:szCs w:val="22"/>
        </w:rPr>
        <w:tab/>
      </w:r>
      <w:r w:rsidR="00BD294D">
        <w:rPr>
          <w:rFonts w:eastAsia="宋体" w:cs="Arial"/>
          <w:color w:val="000000" w:themeColor="text1"/>
          <w:sz w:val="22"/>
          <w:szCs w:val="22"/>
          <w:lang w:eastAsia="zh-CN"/>
        </w:rPr>
        <w:t>8.</w:t>
      </w:r>
      <w:r>
        <w:rPr>
          <w:rFonts w:eastAsia="宋体" w:cs="Arial"/>
          <w:color w:val="000000" w:themeColor="text1"/>
          <w:sz w:val="22"/>
          <w:szCs w:val="22"/>
          <w:lang w:eastAsia="zh-CN"/>
        </w:rPr>
        <w:t>2.</w:t>
      </w:r>
      <w:r w:rsidR="00BD294D">
        <w:rPr>
          <w:rFonts w:eastAsia="宋体" w:cs="Arial"/>
          <w:color w:val="000000" w:themeColor="text1"/>
          <w:sz w:val="22"/>
          <w:szCs w:val="22"/>
          <w:lang w:eastAsia="zh-CN"/>
        </w:rPr>
        <w:t>4</w:t>
      </w:r>
    </w:p>
    <w:p w14:paraId="21B5826B" w14:textId="393DEF53" w:rsidR="002F170A" w:rsidRPr="00E45A3E" w:rsidRDefault="00E45A3E" w:rsidP="00681700">
      <w:pPr>
        <w:pStyle w:val="a5"/>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880373F" w14:textId="77777777" w:rsidR="00A74BF4" w:rsidRDefault="00A74BF4" w:rsidP="00A74BF4">
      <w:pPr>
        <w:pStyle w:val="title1"/>
      </w:pPr>
      <w:bookmarkStart w:id="0" w:name="OLE_LINK13"/>
      <w:bookmarkStart w:id="1" w:name="OLE_LINK14"/>
      <w:r>
        <w:t xml:space="preserve">Introductions </w:t>
      </w:r>
    </w:p>
    <w:p w14:paraId="5F07A4FE" w14:textId="39391F58" w:rsidR="00BD294D" w:rsidRDefault="00BD294D" w:rsidP="00BD294D">
      <w:r>
        <w:t>In RAN1 #10</w:t>
      </w:r>
      <w:r w:rsidR="001F22EB">
        <w:t>7</w:t>
      </w:r>
      <w:r w:rsidR="00710707">
        <w:t>e</w:t>
      </w:r>
      <w:r>
        <w:t xml:space="preserve"> meeting,</w:t>
      </w:r>
      <w:r w:rsidR="00DA4846">
        <w:rPr>
          <w:rFonts w:eastAsiaTheme="minorEastAsia"/>
          <w:lang w:eastAsia="zh-CN"/>
        </w:rPr>
        <w:t xml:space="preserve"> </w:t>
      </w:r>
      <w:r w:rsidR="006B2E8C">
        <w:rPr>
          <w:rFonts w:eastAsiaTheme="minorEastAsia"/>
          <w:lang w:eastAsia="zh-CN"/>
        </w:rPr>
        <w:t xml:space="preserve">the following </w:t>
      </w:r>
      <w:r w:rsidR="00371414">
        <w:rPr>
          <w:rFonts w:eastAsiaTheme="minorEastAsia"/>
          <w:lang w:eastAsia="zh-CN"/>
        </w:rPr>
        <w:t>three agreements about multiple QCL assumptions based on UE capability of '</w:t>
      </w:r>
      <w:r w:rsidR="006B2E8C" w:rsidRPr="006B2E8C">
        <w:rPr>
          <w:iCs/>
        </w:rPr>
        <w:t xml:space="preserve"> </w:t>
      </w:r>
      <w:proofErr w:type="spellStart"/>
      <w:r w:rsidR="006B2E8C" w:rsidRPr="00CB295C">
        <w:rPr>
          <w:iCs/>
        </w:rPr>
        <w:t>timeDurationForQCL</w:t>
      </w:r>
      <w:proofErr w:type="spellEnd"/>
      <w:r w:rsidR="006B2E8C" w:rsidRPr="00CB295C">
        <w:rPr>
          <w:iCs/>
        </w:rPr>
        <w:t xml:space="preserve"> </w:t>
      </w:r>
      <w:r w:rsidR="00371414">
        <w:rPr>
          <w:rFonts w:eastAsiaTheme="minorEastAsia"/>
          <w:lang w:eastAsia="zh-CN"/>
        </w:rPr>
        <w:t>' were achieved.</w:t>
      </w:r>
    </w:p>
    <w:tbl>
      <w:tblPr>
        <w:tblStyle w:val="aa"/>
        <w:tblW w:w="0" w:type="auto"/>
        <w:tblLook w:val="04A0" w:firstRow="1" w:lastRow="0" w:firstColumn="1" w:lastColumn="0" w:noHBand="0" w:noVBand="1"/>
      </w:tblPr>
      <w:tblGrid>
        <w:gridCol w:w="9062"/>
      </w:tblGrid>
      <w:tr w:rsidR="00EA27A5" w14:paraId="6EE07DF0" w14:textId="77777777" w:rsidTr="00EA27A5">
        <w:tc>
          <w:tcPr>
            <w:tcW w:w="9062" w:type="dxa"/>
          </w:tcPr>
          <w:p w14:paraId="1FA8205C" w14:textId="3D86A2A8" w:rsidR="00371414" w:rsidRPr="00371414" w:rsidRDefault="00371414" w:rsidP="00371414">
            <w:pPr>
              <w:rPr>
                <w:iCs/>
              </w:rPr>
            </w:pPr>
            <w:r w:rsidRPr="00E959DC">
              <w:rPr>
                <w:b/>
                <w:iCs/>
                <w:highlight w:val="green"/>
              </w:rPr>
              <w:t xml:space="preserve"> Agreement</w:t>
            </w:r>
          </w:p>
          <w:p w14:paraId="0FEE25D1" w14:textId="77777777" w:rsidR="00371414" w:rsidRPr="00CB295C" w:rsidRDefault="00371414" w:rsidP="00371414">
            <w:pPr>
              <w:rPr>
                <w:iCs/>
              </w:rPr>
            </w:pPr>
            <w:r w:rsidRPr="00CB295C">
              <w:rPr>
                <w:iCs/>
              </w:rPr>
              <w:t xml:space="preserve">For Case 2 </w:t>
            </w:r>
            <w:r>
              <w:rPr>
                <w:iCs/>
              </w:rPr>
              <w:t xml:space="preserve">for single TRP </w:t>
            </w:r>
            <w:r w:rsidRPr="00CB295C">
              <w:rPr>
                <w:iCs/>
              </w:rPr>
              <w:t xml:space="preserve">and PDSCH scheduling offset for any scheduled PDSCH &lt; </w:t>
            </w:r>
            <w:proofErr w:type="spellStart"/>
            <w:r w:rsidRPr="00CB295C">
              <w:rPr>
                <w:iCs/>
              </w:rPr>
              <w:t>timeDurationForQCL</w:t>
            </w:r>
            <w:proofErr w:type="spellEnd"/>
            <w:r w:rsidRPr="00CB295C">
              <w:rPr>
                <w:iCs/>
              </w:rPr>
              <w:t xml:space="preserve"> </w:t>
            </w:r>
          </w:p>
          <w:p w14:paraId="3E2D85D6" w14:textId="77777777" w:rsidR="00371414" w:rsidRPr="00CB295C" w:rsidRDefault="00371414" w:rsidP="00371414">
            <w:pPr>
              <w:numPr>
                <w:ilvl w:val="0"/>
                <w:numId w:val="18"/>
              </w:numPr>
              <w:spacing w:after="0"/>
              <w:jc w:val="left"/>
              <w:rPr>
                <w:iCs/>
              </w:rPr>
            </w:pPr>
            <w:r w:rsidRPr="00CB295C">
              <w:rPr>
                <w:iCs/>
              </w:rPr>
              <w:t>Multiple QCL assumptions are applied as per Rel-16</w:t>
            </w:r>
          </w:p>
          <w:p w14:paraId="73744472" w14:textId="77777777" w:rsidR="00371414" w:rsidRPr="00CB295C" w:rsidRDefault="00371414" w:rsidP="00371414">
            <w:pPr>
              <w:numPr>
                <w:ilvl w:val="1"/>
                <w:numId w:val="18"/>
              </w:numPr>
              <w:spacing w:after="0"/>
              <w:jc w:val="left"/>
              <w:rPr>
                <w:iCs/>
              </w:rPr>
            </w:pPr>
            <w:r w:rsidRPr="00CB295C">
              <w:rPr>
                <w:iCs/>
              </w:rPr>
              <w:t xml:space="preserve">The following Rel-16 rule is applied for </w:t>
            </w:r>
            <w:r>
              <w:rPr>
                <w:iCs/>
              </w:rPr>
              <w:t>each</w:t>
            </w:r>
            <w:r w:rsidRPr="00CB295C">
              <w:rPr>
                <w:iCs/>
              </w:rPr>
              <w:t xml:space="preserve"> PDSCH &lt; </w:t>
            </w:r>
            <w:proofErr w:type="spellStart"/>
            <w:r w:rsidRPr="00CB295C">
              <w:rPr>
                <w:iCs/>
              </w:rPr>
              <w:t>timeDurationForQCL</w:t>
            </w:r>
            <w:proofErr w:type="spellEnd"/>
            <w:r w:rsidRPr="00CB295C">
              <w:rPr>
                <w:iCs/>
              </w:rPr>
              <w:t>:</w:t>
            </w:r>
          </w:p>
          <w:p w14:paraId="4E72C439" w14:textId="77777777" w:rsidR="00371414" w:rsidRPr="00CB295C" w:rsidRDefault="00371414" w:rsidP="00371414">
            <w:pPr>
              <w:numPr>
                <w:ilvl w:val="2"/>
                <w:numId w:val="18"/>
              </w:numPr>
              <w:spacing w:after="0"/>
              <w:jc w:val="left"/>
              <w:rPr>
                <w:iCs/>
              </w:rPr>
            </w:pPr>
            <w:r w:rsidRPr="00CB295C">
              <w:rPr>
                <w:iC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sidRPr="00CB295C">
              <w:rPr>
                <w:iCs/>
              </w:rPr>
              <w:t>controlResourceSetId</w:t>
            </w:r>
            <w:proofErr w:type="spellEnd"/>
            <w:r w:rsidRPr="00CB295C">
              <w:rPr>
                <w:iCs/>
              </w:rPr>
              <w:t xml:space="preserve"> in the latest slot in which one or more CORESETs within the active BWP of the serving cell are monitored by the UE.</w:t>
            </w:r>
          </w:p>
          <w:p w14:paraId="23DE8D75" w14:textId="77777777" w:rsidR="00371414" w:rsidRPr="00CB295C" w:rsidRDefault="00371414" w:rsidP="00371414">
            <w:pPr>
              <w:numPr>
                <w:ilvl w:val="1"/>
                <w:numId w:val="18"/>
              </w:numPr>
              <w:spacing w:after="0"/>
              <w:jc w:val="left"/>
              <w:rPr>
                <w:iCs/>
              </w:rPr>
            </w:pPr>
            <w:r>
              <w:rPr>
                <w:iCs/>
              </w:rPr>
              <w:t xml:space="preserve">The </w:t>
            </w:r>
            <w:r w:rsidRPr="00CB295C">
              <w:rPr>
                <w:iCs/>
              </w:rPr>
              <w:t>Rel-16 rule</w:t>
            </w:r>
            <w:r>
              <w:rPr>
                <w:iCs/>
              </w:rPr>
              <w:t xml:space="preserve"> corresponding to </w:t>
            </w:r>
            <w:proofErr w:type="spellStart"/>
            <w:r>
              <w:rPr>
                <w:iCs/>
              </w:rPr>
              <w:t>tci-PresentInDCI</w:t>
            </w:r>
            <w:proofErr w:type="spellEnd"/>
            <w:r>
              <w:rPr>
                <w:iCs/>
              </w:rPr>
              <w:t xml:space="preserve"> present and not present</w:t>
            </w:r>
            <w:r w:rsidRPr="00CB295C">
              <w:rPr>
                <w:iCs/>
              </w:rPr>
              <w:t xml:space="preserve"> is applied for </w:t>
            </w:r>
            <w:r>
              <w:rPr>
                <w:iCs/>
              </w:rPr>
              <w:t>each</w:t>
            </w:r>
            <w:r w:rsidRPr="00CB295C">
              <w:rPr>
                <w:iCs/>
              </w:rPr>
              <w:t xml:space="preserve"> PDSCH ≥ </w:t>
            </w:r>
            <w:proofErr w:type="spellStart"/>
            <w:r w:rsidRPr="00CB295C">
              <w:rPr>
                <w:iCs/>
              </w:rPr>
              <w:t>timeDurationForQCL</w:t>
            </w:r>
            <w:proofErr w:type="spellEnd"/>
            <w:r w:rsidRPr="00CB295C">
              <w:rPr>
                <w:iCs/>
              </w:rPr>
              <w:t>:</w:t>
            </w:r>
          </w:p>
          <w:p w14:paraId="4935EC45" w14:textId="7A7FCCD6" w:rsidR="00371414" w:rsidRPr="00371414" w:rsidRDefault="00371414" w:rsidP="00371414">
            <w:pPr>
              <w:numPr>
                <w:ilvl w:val="0"/>
                <w:numId w:val="19"/>
              </w:numPr>
              <w:spacing w:after="0"/>
              <w:jc w:val="left"/>
              <w:rPr>
                <w:iCs/>
              </w:rPr>
            </w:pPr>
            <w:r w:rsidRPr="006D4094">
              <w:rPr>
                <w:rFonts w:hint="eastAsia"/>
                <w:iCs/>
              </w:rPr>
              <w:t>N</w:t>
            </w:r>
            <w:r w:rsidRPr="006D4094">
              <w:rPr>
                <w:iCs/>
              </w:rPr>
              <w:t>o</w:t>
            </w:r>
            <w:r w:rsidRPr="00E959DC">
              <w:rPr>
                <w:rFonts w:hint="eastAsia"/>
                <w:iCs/>
              </w:rPr>
              <w:t>te:</w:t>
            </w:r>
            <w:r w:rsidRPr="00E959DC">
              <w:rPr>
                <w:iCs/>
              </w:rPr>
              <w:t xml:space="preserve"> there might be no need for specification impact from this agreement</w:t>
            </w:r>
          </w:p>
          <w:p w14:paraId="34B5FA65" w14:textId="77777777" w:rsidR="00371414" w:rsidRPr="00CB295C" w:rsidRDefault="00371414" w:rsidP="00371414">
            <w:pPr>
              <w:rPr>
                <w:b/>
                <w:iCs/>
              </w:rPr>
            </w:pPr>
            <w:r w:rsidRPr="00E959DC">
              <w:rPr>
                <w:b/>
                <w:iCs/>
                <w:highlight w:val="green"/>
              </w:rPr>
              <w:t>Agreement</w:t>
            </w:r>
          </w:p>
          <w:p w14:paraId="4453BAAD" w14:textId="77777777" w:rsidR="00371414" w:rsidRDefault="00371414" w:rsidP="00371414">
            <w:r>
              <w:rPr>
                <w:color w:val="000000"/>
              </w:rPr>
              <w:t xml:space="preserve">For multi-TRP with multi-PDSCH scheduling and offset for any scheduled PDSCH &lt; </w:t>
            </w:r>
            <w:proofErr w:type="spellStart"/>
            <w:r>
              <w:rPr>
                <w:color w:val="000000"/>
              </w:rPr>
              <w:t>timeDurationForQCL</w:t>
            </w:r>
            <w:proofErr w:type="spellEnd"/>
            <w:r>
              <w:rPr>
                <w:color w:val="000000"/>
              </w:rPr>
              <w:t xml:space="preserve"> </w:t>
            </w:r>
          </w:p>
          <w:p w14:paraId="5B2D4B59" w14:textId="77777777" w:rsidR="00371414" w:rsidRDefault="00371414" w:rsidP="00371414">
            <w:pPr>
              <w:numPr>
                <w:ilvl w:val="0"/>
                <w:numId w:val="20"/>
              </w:numPr>
              <w:spacing w:after="160" w:line="252" w:lineRule="auto"/>
              <w:jc w:val="left"/>
              <w:rPr>
                <w:color w:val="000000"/>
              </w:rPr>
            </w:pPr>
            <w:r>
              <w:rPr>
                <w:color w:val="000000"/>
              </w:rPr>
              <w:t>Multiple QCL assumptions are applied as per Rel-16</w:t>
            </w:r>
          </w:p>
          <w:p w14:paraId="73B080A0" w14:textId="77777777" w:rsidR="00371414" w:rsidRDefault="00371414" w:rsidP="00371414">
            <w:pPr>
              <w:numPr>
                <w:ilvl w:val="1"/>
                <w:numId w:val="20"/>
              </w:numPr>
              <w:spacing w:after="160" w:line="252" w:lineRule="auto"/>
              <w:jc w:val="left"/>
              <w:rPr>
                <w:color w:val="000000"/>
              </w:rPr>
            </w:pPr>
            <w:r>
              <w:rPr>
                <w:color w:val="000000"/>
              </w:rPr>
              <w:t xml:space="preserve">The following Rel-16 rules are applied for each PDSCH with scheduling offset &lt; </w:t>
            </w:r>
            <w:proofErr w:type="spellStart"/>
            <w:r>
              <w:rPr>
                <w:color w:val="000000"/>
              </w:rPr>
              <w:t>timeDurationForQCL</w:t>
            </w:r>
            <w:proofErr w:type="spellEnd"/>
            <w:r>
              <w:rPr>
                <w:color w:val="000000"/>
              </w:rPr>
              <w:t>:</w:t>
            </w:r>
          </w:p>
          <w:p w14:paraId="55437E86" w14:textId="77777777" w:rsidR="00371414" w:rsidRDefault="00371414" w:rsidP="00371414">
            <w:pPr>
              <w:pStyle w:val="B1"/>
              <w:ind w:left="1985"/>
            </w:pPr>
            <w:r>
              <w:rPr>
                <w:color w:val="000000"/>
              </w:rPr>
              <w:t xml:space="preserve">-    If a UE is configured with </w:t>
            </w:r>
            <w:proofErr w:type="spellStart"/>
            <w:r>
              <w:rPr>
                <w:i/>
                <w:iCs/>
                <w:color w:val="000000"/>
              </w:rPr>
              <w:t>enableDefaultTCI-StatePerCoresetPoolIndex</w:t>
            </w:r>
            <w:proofErr w:type="spellEnd"/>
            <w:r>
              <w:rPr>
                <w:color w:val="000000"/>
              </w:rPr>
              <w:t xml:space="preserve"> and the UE is configured by higher layer parameter </w:t>
            </w:r>
            <w:r>
              <w:rPr>
                <w:i/>
                <w:iCs/>
                <w:color w:val="000000"/>
              </w:rPr>
              <w:t>PDCCH-</w:t>
            </w:r>
            <w:proofErr w:type="spellStart"/>
            <w:r>
              <w:rPr>
                <w:i/>
                <w:iCs/>
                <w:color w:val="000000"/>
              </w:rPr>
              <w:t>Config</w:t>
            </w:r>
            <w:proofErr w:type="spellEnd"/>
            <w:r>
              <w:rPr>
                <w:color w:val="000000"/>
              </w:rPr>
              <w:t xml:space="preserve"> that contains two different values of </w:t>
            </w:r>
            <w:proofErr w:type="spellStart"/>
            <w:r>
              <w:rPr>
                <w:i/>
                <w:iCs/>
                <w:color w:val="000000"/>
              </w:rPr>
              <w:t>coresetPoolIndex</w:t>
            </w:r>
            <w:proofErr w:type="spellEnd"/>
            <w:r>
              <w:rPr>
                <w:color w:val="000000"/>
              </w:rPr>
              <w:t xml:space="preserve"> in different </w:t>
            </w:r>
            <w:proofErr w:type="spellStart"/>
            <w:r>
              <w:rPr>
                <w:i/>
                <w:iCs/>
                <w:color w:val="000000"/>
              </w:rPr>
              <w:t>ControlResourceSets</w:t>
            </w:r>
            <w:proofErr w:type="spellEnd"/>
            <w:r>
              <w:rPr>
                <w:i/>
                <w:iCs/>
                <w:color w:val="000000"/>
              </w:rPr>
              <w:t>,</w:t>
            </w:r>
            <w:r>
              <w:rPr>
                <w:color w:val="000000"/>
              </w:rPr>
              <w:t xml:space="preserve"> </w:t>
            </w:r>
          </w:p>
          <w:p w14:paraId="1959B306" w14:textId="77777777" w:rsidR="00371414" w:rsidRDefault="00371414" w:rsidP="00371414">
            <w:pPr>
              <w:pStyle w:val="B2"/>
              <w:ind w:left="2268"/>
            </w:pPr>
            <w:r>
              <w:rPr>
                <w:color w:val="000000"/>
              </w:rPr>
              <w:t xml:space="preserve">-    the UE may assume that the DM-RS ports of PDSCH associated with a value of </w:t>
            </w:r>
            <w:proofErr w:type="spellStart"/>
            <w:r>
              <w:rPr>
                <w:i/>
                <w:iCs/>
                <w:color w:val="000000"/>
              </w:rPr>
              <w:t>coresetPoolIndex</w:t>
            </w:r>
            <w:proofErr w:type="spellEnd"/>
            <w:r>
              <w:rPr>
                <w:color w:val="000000"/>
              </w:rPr>
              <w:t xml:space="preserve"> of a serving cell are quasi co-located with the RS(s) with respect to the QCL parameter(s) used for PDCCH quasi co-location indication of the CORESET associated with a monitored search space with the lowest </w:t>
            </w:r>
            <w:proofErr w:type="spellStart"/>
            <w:r>
              <w:rPr>
                <w:i/>
                <w:iCs/>
                <w:color w:val="000000"/>
              </w:rPr>
              <w:t>controlResourceSetId</w:t>
            </w:r>
            <w:proofErr w:type="spellEnd"/>
            <w:r>
              <w:rPr>
                <w:color w:val="000000"/>
              </w:rPr>
              <w:t xml:space="preserve"> among CORESETs, which are configured with the same value of </w:t>
            </w:r>
            <w:proofErr w:type="spellStart"/>
            <w:r>
              <w:rPr>
                <w:i/>
                <w:iCs/>
                <w:color w:val="000000"/>
              </w:rPr>
              <w:t>coresetPoolIndex</w:t>
            </w:r>
            <w:proofErr w:type="spellEnd"/>
            <w:r>
              <w:rPr>
                <w:color w:val="000000"/>
              </w:rPr>
              <w:t xml:space="preserve"> as the PDCCH scheduling that PDSCH, in the latest slot in which one or more CORESETs associated with the same value of </w:t>
            </w:r>
            <w:proofErr w:type="spellStart"/>
            <w:r>
              <w:rPr>
                <w:i/>
                <w:iCs/>
                <w:color w:val="000000"/>
              </w:rPr>
              <w:t>coresetPoolIndex</w:t>
            </w:r>
            <w:proofErr w:type="spellEnd"/>
            <w:r>
              <w:rPr>
                <w:color w:val="000000"/>
              </w:rPr>
              <w:t xml:space="preserve"> as the PDCCH scheduling that PDSCH within the active BWP of the serving cell are monitored by the UE.</w:t>
            </w:r>
          </w:p>
          <w:p w14:paraId="2244347D" w14:textId="03820A86" w:rsidR="00371414" w:rsidRPr="00371414" w:rsidRDefault="00371414" w:rsidP="00371414">
            <w:pPr>
              <w:numPr>
                <w:ilvl w:val="1"/>
                <w:numId w:val="20"/>
              </w:numPr>
              <w:spacing w:after="160" w:line="252" w:lineRule="auto"/>
              <w:jc w:val="left"/>
              <w:rPr>
                <w:color w:val="000000"/>
              </w:rPr>
            </w:pPr>
            <w:r>
              <w:rPr>
                <w:color w:val="000000"/>
              </w:rPr>
              <w:t xml:space="preserve">The Rel-16 rule corresponding to </w:t>
            </w:r>
            <w:proofErr w:type="spellStart"/>
            <w:r>
              <w:rPr>
                <w:i/>
                <w:iCs/>
                <w:color w:val="000000"/>
              </w:rPr>
              <w:t>tci-PresentInDCI</w:t>
            </w:r>
            <w:proofErr w:type="spellEnd"/>
            <w:r>
              <w:rPr>
                <w:color w:val="000000"/>
              </w:rPr>
              <w:t xml:space="preserve"> present and not present is applied for each PDSCH with scheduling offset ≥ </w:t>
            </w:r>
            <w:proofErr w:type="spellStart"/>
            <w:r>
              <w:rPr>
                <w:color w:val="000000"/>
              </w:rPr>
              <w:t>timeDurationForQCL</w:t>
            </w:r>
            <w:proofErr w:type="spellEnd"/>
            <w:r>
              <w:rPr>
                <w:color w:val="000000"/>
              </w:rPr>
              <w:t>.</w:t>
            </w:r>
          </w:p>
          <w:p w14:paraId="2D9E6625" w14:textId="77777777" w:rsidR="00371414" w:rsidRPr="00CB295C" w:rsidRDefault="00371414" w:rsidP="00371414">
            <w:pPr>
              <w:rPr>
                <w:b/>
                <w:iCs/>
              </w:rPr>
            </w:pPr>
            <w:r w:rsidRPr="00E959DC">
              <w:rPr>
                <w:b/>
                <w:iCs/>
                <w:highlight w:val="green"/>
              </w:rPr>
              <w:t>Agreement</w:t>
            </w:r>
          </w:p>
          <w:p w14:paraId="30C15EE7" w14:textId="77777777" w:rsidR="00371414" w:rsidRDefault="00371414" w:rsidP="00371414">
            <w:r>
              <w:rPr>
                <w:color w:val="000000"/>
              </w:rPr>
              <w:t xml:space="preserve">For multi-TRP with multi-PDSCH scheduling and offset for any scheduled PDSCH &lt; </w:t>
            </w:r>
            <w:proofErr w:type="spellStart"/>
            <w:r>
              <w:rPr>
                <w:color w:val="000000"/>
              </w:rPr>
              <w:t>timeDurationForQCL</w:t>
            </w:r>
            <w:proofErr w:type="spellEnd"/>
            <w:r>
              <w:rPr>
                <w:color w:val="000000"/>
              </w:rPr>
              <w:t xml:space="preserve"> </w:t>
            </w:r>
          </w:p>
          <w:p w14:paraId="05628602" w14:textId="77777777" w:rsidR="00371414" w:rsidRDefault="00371414" w:rsidP="00371414">
            <w:pPr>
              <w:numPr>
                <w:ilvl w:val="0"/>
                <w:numId w:val="20"/>
              </w:numPr>
              <w:spacing w:after="160" w:line="252" w:lineRule="auto"/>
              <w:jc w:val="left"/>
              <w:rPr>
                <w:color w:val="000000"/>
              </w:rPr>
            </w:pPr>
            <w:r>
              <w:rPr>
                <w:color w:val="000000"/>
              </w:rPr>
              <w:t>Multiple QCL assumptions are applied as per Rel-16</w:t>
            </w:r>
          </w:p>
          <w:p w14:paraId="2FBBB625" w14:textId="77777777" w:rsidR="00371414" w:rsidRDefault="00371414" w:rsidP="00371414">
            <w:pPr>
              <w:numPr>
                <w:ilvl w:val="1"/>
                <w:numId w:val="20"/>
              </w:numPr>
              <w:spacing w:after="160" w:line="252" w:lineRule="auto"/>
              <w:jc w:val="left"/>
              <w:rPr>
                <w:color w:val="000000"/>
              </w:rPr>
            </w:pPr>
            <w:r>
              <w:rPr>
                <w:color w:val="000000"/>
              </w:rPr>
              <w:lastRenderedPageBreak/>
              <w:t xml:space="preserve">The following Rel-16 rules are applied for each PDSCH with scheduling offset &lt; </w:t>
            </w:r>
            <w:proofErr w:type="spellStart"/>
            <w:r>
              <w:rPr>
                <w:color w:val="000000"/>
              </w:rPr>
              <w:t>timeDurationForQCL</w:t>
            </w:r>
            <w:proofErr w:type="spellEnd"/>
            <w:r>
              <w:rPr>
                <w:color w:val="000000"/>
              </w:rPr>
              <w:t>:</w:t>
            </w:r>
          </w:p>
          <w:p w14:paraId="4F4784DA" w14:textId="77777777" w:rsidR="00371414" w:rsidRDefault="00371414" w:rsidP="00371414">
            <w:pPr>
              <w:pStyle w:val="B1"/>
              <w:ind w:left="1985"/>
            </w:pPr>
            <w:r>
              <w:rPr>
                <w:color w:val="000000"/>
              </w:rPr>
              <w:t xml:space="preserve">-    If a UE is configured with </w:t>
            </w:r>
            <w:proofErr w:type="spellStart"/>
            <w:r>
              <w:rPr>
                <w:i/>
                <w:iCs/>
                <w:color w:val="000000"/>
              </w:rPr>
              <w:t>enableTwoDefaultTCI</w:t>
            </w:r>
            <w:proofErr w:type="spellEnd"/>
            <w:r>
              <w:rPr>
                <w:i/>
                <w:iCs/>
                <w:color w:val="000000"/>
              </w:rPr>
              <w:t>-States</w:t>
            </w:r>
            <w:r>
              <w:rPr>
                <w:color w:val="000000"/>
              </w:rPr>
              <w:t xml:space="preserve">, and at least one TCI </w:t>
            </w:r>
            <w:proofErr w:type="spellStart"/>
            <w:r>
              <w:rPr>
                <w:color w:val="000000"/>
              </w:rPr>
              <w:t>codepoint</w:t>
            </w:r>
            <w:proofErr w:type="spellEnd"/>
            <w:r>
              <w:rPr>
                <w:color w:val="000000"/>
              </w:rPr>
              <w:t xml:space="preserve"> indicates two TCI states, the UE may assume that the DM-RS ports of PDSCH or PDSCH transmission occasions of a serving cell are quasi co-located with the RS(s) with respect to the QCL parameter(s) associated with the TCI states corresponding to the lowest </w:t>
            </w:r>
            <w:proofErr w:type="spellStart"/>
            <w:r>
              <w:rPr>
                <w:color w:val="000000"/>
              </w:rPr>
              <w:t>codepoint</w:t>
            </w:r>
            <w:proofErr w:type="spellEnd"/>
            <w:r>
              <w:rPr>
                <w:color w:val="000000"/>
              </w:rPr>
              <w:t xml:space="preserve"> among the TCI </w:t>
            </w:r>
            <w:proofErr w:type="spellStart"/>
            <w:r>
              <w:rPr>
                <w:color w:val="000000"/>
              </w:rPr>
              <w:t>codepoints</w:t>
            </w:r>
            <w:proofErr w:type="spellEnd"/>
            <w:r>
              <w:rPr>
                <w:color w:val="000000"/>
              </w:rPr>
              <w:t xml:space="preserve"> containing two different TCI states. </w:t>
            </w:r>
            <w:r>
              <w:rPr>
                <w:color w:val="000000"/>
                <w:shd w:val="clear" w:color="auto" w:fill="FFFFFF"/>
              </w:rPr>
              <w:t xml:space="preserve">When the UE is configured by higher layer parameter </w:t>
            </w:r>
            <w:proofErr w:type="spellStart"/>
            <w:r>
              <w:rPr>
                <w:i/>
                <w:iCs/>
                <w:color w:val="000000"/>
                <w:shd w:val="clear" w:color="auto" w:fill="FFFFFF"/>
              </w:rPr>
              <w:t>repetitionScheme</w:t>
            </w:r>
            <w:proofErr w:type="spellEnd"/>
            <w:r>
              <w:rPr>
                <w:color w:val="000000"/>
                <w:shd w:val="clear" w:color="auto" w:fill="FFFFFF"/>
              </w:rPr>
              <w:t xml:space="preserve"> set to '</w:t>
            </w:r>
            <w:proofErr w:type="spellStart"/>
            <w:r>
              <w:rPr>
                <w:color w:val="000000"/>
                <w:shd w:val="clear" w:color="auto" w:fill="FFFFFF"/>
              </w:rPr>
              <w:t>tdmSchemeA</w:t>
            </w:r>
            <w:proofErr w:type="spellEnd"/>
            <w:r>
              <w:rPr>
                <w:color w:val="000000"/>
                <w:shd w:val="clear" w:color="auto" w:fill="FFFFFF"/>
              </w:rPr>
              <w:t xml:space="preserve">' </w:t>
            </w:r>
            <w:r>
              <w:rPr>
                <w:strike/>
                <w:color w:val="000000"/>
                <w:shd w:val="clear" w:color="auto" w:fill="FFFFFF"/>
              </w:rPr>
              <w:t xml:space="preserve">or is configured with higher layer parameter </w:t>
            </w:r>
            <w:proofErr w:type="spellStart"/>
            <w:r>
              <w:rPr>
                <w:i/>
                <w:iCs/>
                <w:strike/>
                <w:color w:val="000000"/>
                <w:shd w:val="clear" w:color="auto" w:fill="FFFFFF"/>
              </w:rPr>
              <w:t>repetitionNumber</w:t>
            </w:r>
            <w:proofErr w:type="spellEnd"/>
            <w:r>
              <w:rPr>
                <w:color w:val="000000"/>
                <w:shd w:val="clear" w:color="auto" w:fill="FFFFFF"/>
              </w:rPr>
              <w:t>, and</w:t>
            </w:r>
            <w:r>
              <w:rPr>
                <w:color w:val="000000"/>
              </w:rPr>
              <w:t xml:space="preserve"> the offset between the reception of the DL DCI and the first PDSCH transmission occasion is less than the threshold </w:t>
            </w:r>
            <w:proofErr w:type="spellStart"/>
            <w:r>
              <w:rPr>
                <w:i/>
                <w:iCs/>
                <w:color w:val="000000"/>
              </w:rPr>
              <w:t>timeDurationForQCL</w:t>
            </w:r>
            <w:proofErr w:type="spellEnd"/>
            <w:r>
              <w:rPr>
                <w:i/>
                <w:iCs/>
                <w:color w:val="000000"/>
              </w:rPr>
              <w:t xml:space="preserve">, </w:t>
            </w:r>
            <w:r>
              <w:rPr>
                <w:color w:val="000000"/>
                <w:shd w:val="clear" w:color="auto" w:fill="FFFFFF"/>
              </w:rPr>
              <w:t xml:space="preserve">the mapping of the TCI states to PDSCH transmission occasions is determined according to clause 5.1.2.1 by replacing the indicated TCI states with the TCI states corresponding to the lowest </w:t>
            </w:r>
            <w:proofErr w:type="spellStart"/>
            <w:r>
              <w:rPr>
                <w:color w:val="000000"/>
                <w:shd w:val="clear" w:color="auto" w:fill="FFFFFF"/>
              </w:rPr>
              <w:t>codepoint</w:t>
            </w:r>
            <w:proofErr w:type="spellEnd"/>
            <w:r>
              <w:rPr>
                <w:color w:val="000000"/>
                <w:shd w:val="clear" w:color="auto" w:fill="FFFFFF"/>
              </w:rPr>
              <w:t xml:space="preserve"> among the TCI </w:t>
            </w:r>
            <w:proofErr w:type="spellStart"/>
            <w:r>
              <w:rPr>
                <w:color w:val="000000"/>
                <w:shd w:val="clear" w:color="auto" w:fill="FFFFFF"/>
              </w:rPr>
              <w:t>codepoints</w:t>
            </w:r>
            <w:proofErr w:type="spellEnd"/>
            <w:r>
              <w:rPr>
                <w:color w:val="000000"/>
                <w:shd w:val="clear" w:color="auto" w:fill="FFFFFF"/>
              </w:rPr>
              <w:t xml:space="preserve"> containing two different TCI states </w:t>
            </w:r>
            <w:r>
              <w:rPr>
                <w:color w:val="000000"/>
              </w:rPr>
              <w:t>based on the activated TCI states in the slot with the first PDSCH transmission occasion</w:t>
            </w:r>
            <w:r>
              <w:rPr>
                <w:color w:val="000000"/>
                <w:shd w:val="clear" w:color="auto" w:fill="FFFFFF"/>
              </w:rPr>
              <w:t>.</w:t>
            </w:r>
          </w:p>
          <w:p w14:paraId="296A5235" w14:textId="01B27C17" w:rsidR="00EA27A5" w:rsidRPr="00371414" w:rsidRDefault="00371414" w:rsidP="00371414">
            <w:pPr>
              <w:numPr>
                <w:ilvl w:val="1"/>
                <w:numId w:val="20"/>
              </w:numPr>
              <w:spacing w:after="160" w:line="252" w:lineRule="auto"/>
              <w:jc w:val="left"/>
              <w:rPr>
                <w:color w:val="000000"/>
              </w:rPr>
            </w:pPr>
            <w:r>
              <w:rPr>
                <w:color w:val="000000"/>
              </w:rPr>
              <w:t xml:space="preserve">The Rel-16 rule corresponding to </w:t>
            </w:r>
            <w:proofErr w:type="spellStart"/>
            <w:r>
              <w:rPr>
                <w:i/>
                <w:iCs/>
                <w:color w:val="000000"/>
              </w:rPr>
              <w:t>tci-PresentInDCI</w:t>
            </w:r>
            <w:proofErr w:type="spellEnd"/>
            <w:r>
              <w:rPr>
                <w:color w:val="000000"/>
              </w:rPr>
              <w:t xml:space="preserve"> present and not present is applied for each PDSCH with scheduling offset ≥ </w:t>
            </w:r>
            <w:proofErr w:type="spellStart"/>
            <w:r>
              <w:rPr>
                <w:color w:val="000000"/>
              </w:rPr>
              <w:t>timeDurationForQCL</w:t>
            </w:r>
            <w:proofErr w:type="spellEnd"/>
            <w:r>
              <w:rPr>
                <w:color w:val="000000"/>
              </w:rPr>
              <w:t>.</w:t>
            </w:r>
          </w:p>
        </w:tc>
      </w:tr>
    </w:tbl>
    <w:p w14:paraId="61CA50B8" w14:textId="13058639" w:rsidR="00864ABF" w:rsidRPr="001F2F89" w:rsidRDefault="006B2E8C" w:rsidP="00BD294D">
      <w:pPr>
        <w:rPr>
          <w:rFonts w:eastAsiaTheme="minorEastAsia"/>
          <w:lang w:eastAsia="zh-CN"/>
        </w:rPr>
      </w:pPr>
      <w:r>
        <w:rPr>
          <w:rFonts w:eastAsiaTheme="minorEastAsia"/>
          <w:lang w:eastAsia="zh-CN"/>
        </w:rPr>
        <w:lastRenderedPageBreak/>
        <w:t xml:space="preserve">As per the above agreements, the QCL application for each PDSCH with </w:t>
      </w:r>
      <w:r>
        <w:rPr>
          <w:color w:val="000000"/>
        </w:rPr>
        <w:t xml:space="preserve">scheduling offset ≥ </w:t>
      </w:r>
      <w:proofErr w:type="spellStart"/>
      <w:r>
        <w:rPr>
          <w:color w:val="000000"/>
        </w:rPr>
        <w:t>timeDurationForQCL</w:t>
      </w:r>
      <w:proofErr w:type="spellEnd"/>
      <w:r>
        <w:rPr>
          <w:color w:val="000000"/>
        </w:rPr>
        <w:t xml:space="preserve"> follows Rel-16 rule, no matter </w:t>
      </w:r>
      <w:r w:rsidR="00AE010E">
        <w:rPr>
          <w:color w:val="000000"/>
        </w:rPr>
        <w:t xml:space="preserve">whether </w:t>
      </w:r>
      <w:r>
        <w:rPr>
          <w:color w:val="000000"/>
        </w:rPr>
        <w:t>the TCI field in DCI is present or not and regardless of S-DCI scheduling PDSCHs towards S-TRP or M-TRP and M-DCI</w:t>
      </w:r>
      <w:r w:rsidR="00CF2D74">
        <w:rPr>
          <w:color w:val="000000"/>
        </w:rPr>
        <w:t xml:space="preserve"> scheduling PDSCHs towards M-TRP. </w:t>
      </w:r>
      <w:r w:rsidR="00A05F1C">
        <w:rPr>
          <w:color w:val="000000"/>
        </w:rPr>
        <w:t>However</w:t>
      </w:r>
      <w:r w:rsidR="00C60257">
        <w:rPr>
          <w:color w:val="000000"/>
        </w:rPr>
        <w:t xml:space="preserve">, there are </w:t>
      </w:r>
      <w:r w:rsidR="0042641E">
        <w:rPr>
          <w:color w:val="000000"/>
        </w:rPr>
        <w:t xml:space="preserve">still </w:t>
      </w:r>
      <w:r w:rsidR="00C60257">
        <w:rPr>
          <w:color w:val="000000"/>
        </w:rPr>
        <w:t xml:space="preserve">some </w:t>
      </w:r>
      <w:r w:rsidR="00A05F1C">
        <w:rPr>
          <w:color w:val="000000"/>
        </w:rPr>
        <w:t>ambiguities</w:t>
      </w:r>
      <w:r w:rsidR="00C60257">
        <w:rPr>
          <w:color w:val="000000"/>
        </w:rPr>
        <w:t xml:space="preserve"> to be </w:t>
      </w:r>
      <w:r w:rsidR="00A05F1C">
        <w:rPr>
          <w:color w:val="000000"/>
        </w:rPr>
        <w:t xml:space="preserve">further </w:t>
      </w:r>
      <w:r w:rsidR="00C60257">
        <w:rPr>
          <w:color w:val="000000"/>
        </w:rPr>
        <w:t>clarified that how to execute the Rel-16 rule in case of multi-PDSCHs scheduled</w:t>
      </w:r>
      <w:r w:rsidR="00C46DD5">
        <w:rPr>
          <w:color w:val="000000"/>
        </w:rPr>
        <w:t xml:space="preserve"> with scheduling offset ≥ </w:t>
      </w:r>
      <w:proofErr w:type="spellStart"/>
      <w:r w:rsidR="00C46DD5">
        <w:rPr>
          <w:color w:val="000000"/>
        </w:rPr>
        <w:t>timeDurationForQCL</w:t>
      </w:r>
      <w:proofErr w:type="spellEnd"/>
      <w:r w:rsidR="0095097F">
        <w:rPr>
          <w:color w:val="000000"/>
        </w:rPr>
        <w:t>, for instance, when a new valid MAC CE renewing the TCI state</w:t>
      </w:r>
      <w:r w:rsidR="00E2166A">
        <w:rPr>
          <w:color w:val="000000"/>
        </w:rPr>
        <w:t>(s)</w:t>
      </w:r>
      <w:r w:rsidR="0095097F">
        <w:rPr>
          <w:color w:val="000000"/>
        </w:rPr>
        <w:t xml:space="preserve"> of CORESET or </w:t>
      </w:r>
      <w:r w:rsidR="00E2166A">
        <w:rPr>
          <w:color w:val="000000"/>
        </w:rPr>
        <w:t>multi-</w:t>
      </w:r>
      <w:r w:rsidR="0095097F">
        <w:rPr>
          <w:color w:val="000000"/>
        </w:rPr>
        <w:t>PDSCH</w:t>
      </w:r>
      <w:r w:rsidR="00E2166A">
        <w:rPr>
          <w:color w:val="000000"/>
        </w:rPr>
        <w:t>s</w:t>
      </w:r>
      <w:r w:rsidR="0095097F">
        <w:rPr>
          <w:color w:val="000000"/>
        </w:rPr>
        <w:t xml:space="preserve"> </w:t>
      </w:r>
      <w:r w:rsidR="00E2166A">
        <w:rPr>
          <w:color w:val="000000"/>
        </w:rPr>
        <w:t xml:space="preserve">during these </w:t>
      </w:r>
      <w:r w:rsidR="0095097F">
        <w:rPr>
          <w:color w:val="000000"/>
        </w:rPr>
        <w:t xml:space="preserve">PDSCHs reception, whether old or new TCI state is applied for </w:t>
      </w:r>
      <w:r w:rsidR="00E2166A">
        <w:rPr>
          <w:color w:val="000000"/>
        </w:rPr>
        <w:t xml:space="preserve">these </w:t>
      </w:r>
      <w:r w:rsidR="0095097F">
        <w:rPr>
          <w:color w:val="000000"/>
        </w:rPr>
        <w:t>PDSCH should be discussed</w:t>
      </w:r>
      <w:r w:rsidR="00C60257">
        <w:rPr>
          <w:color w:val="000000"/>
        </w:rPr>
        <w:t>.</w:t>
      </w:r>
      <w:r w:rsidR="00C60257">
        <w:rPr>
          <w:rFonts w:eastAsiaTheme="minorEastAsia" w:hint="eastAsia"/>
          <w:color w:val="000000"/>
          <w:lang w:eastAsia="zh-CN"/>
        </w:rPr>
        <w:t xml:space="preserve"> </w:t>
      </w:r>
      <w:r w:rsidR="00BD294D">
        <w:rPr>
          <w:rFonts w:eastAsiaTheme="minorEastAsia"/>
          <w:lang w:eastAsia="zh-CN"/>
        </w:rPr>
        <w:t xml:space="preserve">In this contribution, we present our views </w:t>
      </w:r>
      <w:r w:rsidR="00C60257">
        <w:rPr>
          <w:rFonts w:eastAsiaTheme="minorEastAsia"/>
          <w:lang w:eastAsia="zh-CN"/>
        </w:rPr>
        <w:t>on this</w:t>
      </w:r>
      <w:r w:rsidR="00E2166A">
        <w:rPr>
          <w:rFonts w:eastAsiaTheme="minorEastAsia"/>
          <w:lang w:eastAsia="zh-CN"/>
        </w:rPr>
        <w:t xml:space="preserve"> sc</w:t>
      </w:r>
      <w:r w:rsidR="00A05F1C">
        <w:rPr>
          <w:rFonts w:eastAsiaTheme="minorEastAsia"/>
          <w:lang w:eastAsia="zh-CN"/>
        </w:rPr>
        <w:t>e</w:t>
      </w:r>
      <w:r w:rsidR="00E2166A">
        <w:rPr>
          <w:rFonts w:eastAsiaTheme="minorEastAsia"/>
          <w:lang w:eastAsia="zh-CN"/>
        </w:rPr>
        <w:t>nario</w:t>
      </w:r>
      <w:r w:rsidR="001F2F89">
        <w:rPr>
          <w:rFonts w:eastAsiaTheme="minorEastAsia"/>
          <w:lang w:eastAsia="zh-CN"/>
        </w:rPr>
        <w:t xml:space="preserve"> in chapter 2</w:t>
      </w:r>
      <w:r w:rsidR="00BD294D">
        <w:rPr>
          <w:rFonts w:eastAsiaTheme="minorEastAsia"/>
          <w:lang w:eastAsia="zh-CN"/>
        </w:rPr>
        <w:t>.</w:t>
      </w:r>
      <w:r w:rsidR="001F2F89">
        <w:rPr>
          <w:rFonts w:eastAsiaTheme="minorEastAsia" w:hint="eastAsia"/>
          <w:lang w:eastAsia="zh-CN"/>
        </w:rPr>
        <w:t xml:space="preserve"> </w:t>
      </w:r>
    </w:p>
    <w:p w14:paraId="69AD48A5" w14:textId="77777777" w:rsidR="00BE710C" w:rsidRDefault="0049524F" w:rsidP="00BE710C">
      <w:pPr>
        <w:pStyle w:val="title1"/>
      </w:pPr>
      <w:r>
        <w:t xml:space="preserve">Further clarification on </w:t>
      </w:r>
      <w:r w:rsidR="00591A74" w:rsidRPr="00591A74">
        <w:t>QCL Assump</w:t>
      </w:r>
      <w:r w:rsidR="00C46DD5">
        <w:t>tions</w:t>
      </w:r>
    </w:p>
    <w:p w14:paraId="3008BD95" w14:textId="09C196FB" w:rsidR="00BE710C" w:rsidRPr="00BE710C" w:rsidRDefault="00BE710C" w:rsidP="00BE710C">
      <w:pPr>
        <w:pStyle w:val="af6"/>
        <w:numPr>
          <w:ilvl w:val="0"/>
          <w:numId w:val="23"/>
        </w:numPr>
        <w:ind w:firstLineChars="0"/>
      </w:pPr>
      <w:r>
        <w:rPr>
          <w:sz w:val="30"/>
          <w:szCs w:val="30"/>
        </w:rPr>
        <w:t>W</w:t>
      </w:r>
      <w:r w:rsidRPr="00BE710C">
        <w:rPr>
          <w:sz w:val="30"/>
          <w:szCs w:val="30"/>
        </w:rPr>
        <w:t>hen TCI field is not present</w:t>
      </w:r>
    </w:p>
    <w:p w14:paraId="5BF7296D" w14:textId="243E5B58" w:rsidR="008F736B" w:rsidRDefault="00A05F1C" w:rsidP="001B45A0">
      <w:pPr>
        <w:rPr>
          <w:rFonts w:eastAsiaTheme="minorEastAsia"/>
          <w:lang w:eastAsia="zh-CN"/>
        </w:rPr>
      </w:pPr>
      <w:r>
        <w:rPr>
          <w:rFonts w:eastAsiaTheme="minorEastAsia" w:hint="eastAsia"/>
          <w:lang w:eastAsia="zh-CN"/>
        </w:rPr>
        <w:t>I</w:t>
      </w:r>
      <w:r>
        <w:rPr>
          <w:rFonts w:eastAsiaTheme="minorEastAsia"/>
          <w:lang w:eastAsia="zh-CN"/>
        </w:rPr>
        <w:t>n Rel-16,</w:t>
      </w:r>
      <w:r w:rsidRPr="00A05F1C">
        <w:rPr>
          <w:rFonts w:eastAsiaTheme="minorEastAsia"/>
          <w:lang w:eastAsia="zh-CN"/>
        </w:rPr>
        <w:t xml:space="preserve"> </w:t>
      </w:r>
      <w:r w:rsidRPr="00A05F1C">
        <w:rPr>
          <w:color w:val="000000"/>
        </w:rPr>
        <w:t xml:space="preserve">when </w:t>
      </w:r>
      <w:proofErr w:type="spellStart"/>
      <w:r w:rsidRPr="00A05F1C">
        <w:rPr>
          <w:color w:val="000000"/>
        </w:rPr>
        <w:t>tci-PresentInDCI</w:t>
      </w:r>
      <w:proofErr w:type="spellEnd"/>
      <w:r w:rsidRPr="00A05F1C">
        <w:rPr>
          <w:color w:val="000000"/>
        </w:rPr>
        <w:t xml:space="preserve"> is not enabled, UE assumes that the TCI state for the PDSCH is identical to the TCI state which is applied for the CORESET used for scheduling PDCCH transmission.</w:t>
      </w:r>
      <w:r w:rsidR="0042641E">
        <w:rPr>
          <w:rFonts w:eastAsiaTheme="minorEastAsia" w:hint="eastAsia"/>
          <w:lang w:eastAsia="zh-CN"/>
        </w:rPr>
        <w:t xml:space="preserve"> </w:t>
      </w:r>
      <w:r w:rsidR="00B77171">
        <w:rPr>
          <w:rFonts w:eastAsiaTheme="minorEastAsia"/>
          <w:lang w:eastAsia="zh-CN"/>
        </w:rPr>
        <w:t>Once there is a new valid MAC CE renewing the TCI state(s) of the CORESET</w:t>
      </w:r>
      <w:r w:rsidR="008F736B">
        <w:rPr>
          <w:rFonts w:eastAsiaTheme="minorEastAsia"/>
          <w:lang w:eastAsia="zh-CN"/>
        </w:rPr>
        <w:t xml:space="preserve"> during scheduling time</w:t>
      </w:r>
      <w:r w:rsidR="00B77171">
        <w:rPr>
          <w:rFonts w:eastAsiaTheme="minorEastAsia"/>
          <w:lang w:eastAsia="zh-CN"/>
        </w:rPr>
        <w:t>, b</w:t>
      </w:r>
      <w:r w:rsidR="00B77171">
        <w:rPr>
          <w:rFonts w:eastAsiaTheme="minorEastAsia" w:hint="eastAsia"/>
          <w:lang w:eastAsia="zh-CN"/>
        </w:rPr>
        <w:t>ased</w:t>
      </w:r>
      <w:r w:rsidR="00B77171">
        <w:rPr>
          <w:rFonts w:eastAsiaTheme="minorEastAsia"/>
          <w:lang w:eastAsia="zh-CN"/>
        </w:rPr>
        <w:t xml:space="preserve"> </w:t>
      </w:r>
      <w:r w:rsidR="00B77171">
        <w:rPr>
          <w:rFonts w:eastAsiaTheme="minorEastAsia" w:hint="eastAsia"/>
          <w:lang w:eastAsia="zh-CN"/>
        </w:rPr>
        <w:t>on</w:t>
      </w:r>
      <w:r w:rsidR="00B77171">
        <w:rPr>
          <w:rFonts w:eastAsiaTheme="minorEastAsia"/>
          <w:lang w:eastAsia="zh-CN"/>
        </w:rPr>
        <w:t xml:space="preserve"> </w:t>
      </w:r>
      <w:r w:rsidR="00B77171">
        <w:rPr>
          <w:rFonts w:eastAsiaTheme="minorEastAsia" w:hint="eastAsia"/>
          <w:lang w:eastAsia="zh-CN"/>
        </w:rPr>
        <w:t>our</w:t>
      </w:r>
      <w:r w:rsidR="00B77171">
        <w:rPr>
          <w:rFonts w:eastAsiaTheme="minorEastAsia"/>
          <w:lang w:eastAsia="zh-CN"/>
        </w:rPr>
        <w:t xml:space="preserve"> </w:t>
      </w:r>
      <w:r w:rsidR="00B77171">
        <w:rPr>
          <w:rFonts w:eastAsiaTheme="minorEastAsia" w:hint="eastAsia"/>
          <w:lang w:eastAsia="zh-CN"/>
        </w:rPr>
        <w:t>understanding,</w:t>
      </w:r>
      <w:r w:rsidR="00B77171">
        <w:rPr>
          <w:rFonts w:eastAsiaTheme="minorEastAsia"/>
          <w:lang w:eastAsia="zh-CN"/>
        </w:rPr>
        <w:t xml:space="preserve"> the </w:t>
      </w:r>
      <w:r w:rsidR="00B77171" w:rsidRPr="00A05F1C">
        <w:rPr>
          <w:color w:val="000000"/>
        </w:rPr>
        <w:t>TCI state</w:t>
      </w:r>
      <w:r w:rsidR="00B77171">
        <w:rPr>
          <w:rFonts w:eastAsiaTheme="minorEastAsia"/>
          <w:lang w:eastAsia="zh-CN"/>
        </w:rPr>
        <w:t xml:space="preserve"> applied for the</w:t>
      </w:r>
      <w:r w:rsidR="00AE4BBA">
        <w:rPr>
          <w:rFonts w:eastAsiaTheme="minorEastAsia"/>
          <w:lang w:eastAsia="zh-CN"/>
        </w:rPr>
        <w:t xml:space="preserve"> PDSCH </w:t>
      </w:r>
      <w:r w:rsidR="00B77171">
        <w:rPr>
          <w:rFonts w:eastAsiaTheme="minorEastAsia"/>
          <w:lang w:eastAsia="zh-CN"/>
        </w:rPr>
        <w:t xml:space="preserve">should be </w:t>
      </w:r>
      <w:r w:rsidR="00AE4BBA">
        <w:rPr>
          <w:rFonts w:eastAsiaTheme="minorEastAsia"/>
          <w:lang w:eastAsia="zh-CN"/>
        </w:rPr>
        <w:t>changed based on updated TCI state for this CORESET</w:t>
      </w:r>
      <w:r w:rsidR="00B77171">
        <w:rPr>
          <w:rFonts w:eastAsiaTheme="minorEastAsia"/>
          <w:lang w:eastAsia="zh-CN"/>
        </w:rPr>
        <w:t>.</w:t>
      </w:r>
      <w:r w:rsidR="00B77171">
        <w:rPr>
          <w:rFonts w:eastAsiaTheme="minorEastAsia" w:hint="eastAsia"/>
          <w:lang w:eastAsia="zh-CN"/>
        </w:rPr>
        <w:t xml:space="preserve"> </w:t>
      </w:r>
      <w:r w:rsidR="0042641E">
        <w:rPr>
          <w:rFonts w:eastAsiaTheme="minorEastAsia"/>
          <w:lang w:eastAsia="zh-CN"/>
        </w:rPr>
        <w:t xml:space="preserve">In </w:t>
      </w:r>
      <w:r w:rsidR="008F736B">
        <w:rPr>
          <w:rFonts w:eastAsiaTheme="minorEastAsia"/>
          <w:lang w:eastAsia="zh-CN"/>
        </w:rPr>
        <w:t>last meeting</w:t>
      </w:r>
      <w:r w:rsidR="0042641E">
        <w:rPr>
          <w:rFonts w:eastAsiaTheme="minorEastAsia"/>
          <w:lang w:eastAsia="zh-CN"/>
        </w:rPr>
        <w:t xml:space="preserve">, </w:t>
      </w:r>
      <w:r w:rsidR="008F736B">
        <w:rPr>
          <w:rFonts w:eastAsiaTheme="minorEastAsia"/>
          <w:lang w:eastAsia="zh-CN"/>
        </w:rPr>
        <w:t xml:space="preserve">it was agreed </w:t>
      </w:r>
      <w:r w:rsidR="00CA6609">
        <w:rPr>
          <w:rFonts w:eastAsiaTheme="minorEastAsia"/>
          <w:lang w:eastAsia="zh-CN"/>
        </w:rPr>
        <w:t xml:space="preserve">that </w:t>
      </w:r>
      <w:r w:rsidR="008F736B">
        <w:rPr>
          <w:rFonts w:eastAsiaTheme="minorEastAsia"/>
          <w:lang w:eastAsia="zh-CN"/>
        </w:rPr>
        <w:t>same rule as Rel-16 is reused</w:t>
      </w:r>
      <w:r w:rsidR="008F736B">
        <w:rPr>
          <w:rFonts w:eastAsiaTheme="minorEastAsia" w:hint="eastAsia"/>
          <w:lang w:eastAsia="zh-CN"/>
        </w:rPr>
        <w:t xml:space="preserve"> </w:t>
      </w:r>
      <w:r w:rsidR="0042641E">
        <w:rPr>
          <w:rFonts w:eastAsiaTheme="minorEastAsia"/>
          <w:lang w:eastAsia="zh-CN"/>
        </w:rPr>
        <w:t>in case of multi-PDSCHs</w:t>
      </w:r>
      <w:r w:rsidR="008F736B">
        <w:rPr>
          <w:rFonts w:eastAsiaTheme="minorEastAsia"/>
          <w:lang w:eastAsia="zh-CN"/>
        </w:rPr>
        <w:t xml:space="preserve"> scheduling</w:t>
      </w:r>
      <w:r w:rsidR="00AE4BBA">
        <w:rPr>
          <w:rFonts w:eastAsiaTheme="minorEastAsia"/>
          <w:lang w:eastAsia="zh-CN"/>
        </w:rPr>
        <w:t xml:space="preserve"> when TCI state is not present</w:t>
      </w:r>
      <w:r w:rsidR="0042641E">
        <w:rPr>
          <w:rFonts w:eastAsiaTheme="minorEastAsia"/>
          <w:lang w:eastAsia="zh-CN"/>
        </w:rPr>
        <w:t>. Once there is a new valid MAC CE renewing the TCI state(s) of the CORESET</w:t>
      </w:r>
      <w:r w:rsidR="008F736B">
        <w:rPr>
          <w:rFonts w:eastAsiaTheme="minorEastAsia"/>
          <w:lang w:eastAsia="zh-CN"/>
        </w:rPr>
        <w:t xml:space="preserve"> during scheduling time as shown in </w:t>
      </w:r>
      <w:r w:rsidR="00CA6609">
        <w:rPr>
          <w:rFonts w:eastAsiaTheme="minorEastAsia"/>
          <w:lang w:eastAsia="zh-CN"/>
        </w:rPr>
        <w:t>F</w:t>
      </w:r>
      <w:r w:rsidR="008F736B">
        <w:rPr>
          <w:rFonts w:eastAsiaTheme="minorEastAsia"/>
          <w:lang w:eastAsia="zh-CN"/>
        </w:rPr>
        <w:t>igure 1</w:t>
      </w:r>
      <w:r w:rsidR="0042641E">
        <w:rPr>
          <w:rFonts w:eastAsiaTheme="minorEastAsia"/>
          <w:lang w:eastAsia="zh-CN"/>
        </w:rPr>
        <w:t xml:space="preserve">, </w:t>
      </w:r>
      <w:r w:rsidR="008F736B">
        <w:rPr>
          <w:rFonts w:eastAsiaTheme="minorEastAsia"/>
          <w:lang w:eastAsia="zh-CN"/>
        </w:rPr>
        <w:t xml:space="preserve">how to define the PDSCH described in current specification should be </w:t>
      </w:r>
      <w:r w:rsidR="00AE4BBA">
        <w:rPr>
          <w:rFonts w:eastAsiaTheme="minorEastAsia"/>
          <w:lang w:eastAsia="zh-CN"/>
        </w:rPr>
        <w:t>clarified</w:t>
      </w:r>
      <w:r w:rsidR="008F736B">
        <w:rPr>
          <w:rFonts w:eastAsiaTheme="minorEastAsia"/>
          <w:lang w:eastAsia="zh-CN"/>
        </w:rPr>
        <w:t xml:space="preserve">. </w:t>
      </w:r>
    </w:p>
    <w:p w14:paraId="4C6CA8F3" w14:textId="21566111" w:rsidR="006B122D" w:rsidRPr="00B77171" w:rsidRDefault="006B122D" w:rsidP="006B122D">
      <w:pPr>
        <w:rPr>
          <w:rFonts w:eastAsiaTheme="minorEastAsia"/>
          <w:lang w:eastAsia="zh-CN"/>
        </w:rPr>
      </w:pPr>
      <w:r>
        <w:rPr>
          <w:rFonts w:eastAsiaTheme="minorEastAsia"/>
          <w:lang w:eastAsia="zh-CN"/>
        </w:rPr>
        <w:t xml:space="preserve">If </w:t>
      </w:r>
      <w:r w:rsidR="00AE4BBA">
        <w:rPr>
          <w:rFonts w:eastAsiaTheme="minorEastAsia"/>
          <w:lang w:eastAsia="zh-CN"/>
        </w:rPr>
        <w:t xml:space="preserve">the wording of </w:t>
      </w:r>
      <w:r>
        <w:rPr>
          <w:rFonts w:eastAsiaTheme="minorEastAsia"/>
          <w:lang w:eastAsia="zh-CN"/>
        </w:rPr>
        <w:t xml:space="preserve">‘the PDSCH’ </w:t>
      </w:r>
      <w:r w:rsidR="00AE4BBA">
        <w:rPr>
          <w:rFonts w:eastAsiaTheme="minorEastAsia"/>
          <w:lang w:eastAsia="zh-CN"/>
        </w:rPr>
        <w:t xml:space="preserve">in current specification </w:t>
      </w:r>
      <w:r>
        <w:rPr>
          <w:rFonts w:eastAsiaTheme="minorEastAsia"/>
          <w:lang w:eastAsia="zh-CN"/>
        </w:rPr>
        <w:t>means a group of multi-PDSCHs, the QCL assumption for each PDSCH should be same and only take the first PDSCH as reference</w:t>
      </w:r>
      <w:r w:rsidR="00CA6609">
        <w:rPr>
          <w:rFonts w:eastAsiaTheme="minorEastAsia"/>
          <w:lang w:eastAsia="zh-CN"/>
        </w:rPr>
        <w:t>.</w:t>
      </w:r>
      <w:r>
        <w:rPr>
          <w:rFonts w:eastAsiaTheme="minorEastAsia"/>
          <w:lang w:eastAsia="zh-CN"/>
        </w:rPr>
        <w:t xml:space="preserve"> </w:t>
      </w:r>
      <w:r w:rsidR="00CA6609">
        <w:rPr>
          <w:rFonts w:eastAsiaTheme="minorEastAsia"/>
          <w:lang w:eastAsia="zh-CN"/>
        </w:rPr>
        <w:t>W</w:t>
      </w:r>
      <w:r>
        <w:rPr>
          <w:rFonts w:eastAsiaTheme="minorEastAsia"/>
          <w:lang w:eastAsia="zh-CN"/>
        </w:rPr>
        <w:t xml:space="preserve">hile if ‘the PDSCH’ means each one of multi-PDSCHs, </w:t>
      </w:r>
      <w:r w:rsidR="00AE4BBA">
        <w:rPr>
          <w:rFonts w:eastAsiaTheme="minorEastAsia"/>
          <w:lang w:eastAsia="zh-CN"/>
        </w:rPr>
        <w:t xml:space="preserve">then </w:t>
      </w:r>
      <w:r w:rsidR="00BE710C">
        <w:rPr>
          <w:rFonts w:eastAsiaTheme="minorEastAsia"/>
          <w:lang w:eastAsia="zh-CN"/>
        </w:rPr>
        <w:t xml:space="preserve">each PDSCH has </w:t>
      </w:r>
      <w:r w:rsidR="00CA6609">
        <w:rPr>
          <w:rFonts w:eastAsiaTheme="minorEastAsia"/>
          <w:lang w:eastAsia="zh-CN"/>
        </w:rPr>
        <w:t xml:space="preserve">a </w:t>
      </w:r>
      <w:r w:rsidR="00BE710C">
        <w:rPr>
          <w:rFonts w:eastAsiaTheme="minorEastAsia"/>
          <w:lang w:eastAsia="zh-CN"/>
        </w:rPr>
        <w:t>corresponding QCL assumption respectively and depends on the slot position in which new MAC CE is valid. For example, i</w:t>
      </w:r>
      <w:r w:rsidR="00AE4BBA">
        <w:rPr>
          <w:rFonts w:eastAsiaTheme="minorEastAsia"/>
          <w:lang w:eastAsia="zh-CN"/>
        </w:rPr>
        <w:t xml:space="preserve">n </w:t>
      </w:r>
      <w:r w:rsidR="00CA6609">
        <w:rPr>
          <w:rFonts w:eastAsiaTheme="minorEastAsia"/>
          <w:lang w:eastAsia="zh-CN"/>
        </w:rPr>
        <w:t>F</w:t>
      </w:r>
      <w:r w:rsidR="00AE4BBA">
        <w:rPr>
          <w:rFonts w:eastAsiaTheme="minorEastAsia"/>
          <w:lang w:eastAsia="zh-CN"/>
        </w:rPr>
        <w:t>igure 1</w:t>
      </w:r>
      <w:r w:rsidR="00BE710C" w:rsidRPr="00BE710C">
        <w:rPr>
          <w:rFonts w:eastAsiaTheme="minorEastAsia"/>
          <w:lang w:eastAsia="zh-CN"/>
        </w:rPr>
        <w:t xml:space="preserve">, the new TCI state for CORESET is valid during scheduled multi-PDSCHs where some PDSCHs in part 1 are located before this timing and other PDSCHs in part 2 </w:t>
      </w:r>
      <w:r w:rsidR="00CA6609">
        <w:rPr>
          <w:rFonts w:eastAsiaTheme="minorEastAsia"/>
          <w:lang w:eastAsia="zh-CN"/>
        </w:rPr>
        <w:t xml:space="preserve">are located </w:t>
      </w:r>
      <w:r w:rsidR="00BE710C" w:rsidRPr="00BE710C">
        <w:rPr>
          <w:rFonts w:eastAsiaTheme="minorEastAsia"/>
          <w:lang w:eastAsia="zh-CN"/>
        </w:rPr>
        <w:t>after this timing. It is natural that the TCI state assumption for these PDSCHs in part 1 is identical to the old TCI state for CORSET</w:t>
      </w:r>
      <w:r w:rsidR="00BE710C">
        <w:rPr>
          <w:rFonts w:eastAsiaTheme="minorEastAsia"/>
          <w:lang w:eastAsia="zh-CN"/>
        </w:rPr>
        <w:t xml:space="preserve"> and</w:t>
      </w:r>
      <w:r w:rsidR="00BE710C" w:rsidRPr="00BE710C">
        <w:rPr>
          <w:rFonts w:eastAsiaTheme="minorEastAsia"/>
          <w:lang w:eastAsia="zh-CN"/>
        </w:rPr>
        <w:t xml:space="preserve"> </w:t>
      </w:r>
      <w:r w:rsidR="00CA6609">
        <w:rPr>
          <w:rFonts w:eastAsiaTheme="minorEastAsia"/>
          <w:lang w:eastAsia="zh-CN"/>
        </w:rPr>
        <w:t xml:space="preserve">the </w:t>
      </w:r>
      <w:r w:rsidR="00BE710C">
        <w:rPr>
          <w:rFonts w:eastAsiaTheme="minorEastAsia"/>
          <w:lang w:eastAsia="zh-CN"/>
        </w:rPr>
        <w:t>other PDSCHs in part 2 follow</w:t>
      </w:r>
      <w:r w:rsidR="00BE710C" w:rsidRPr="00BE710C">
        <w:rPr>
          <w:rFonts w:eastAsiaTheme="minorEastAsia"/>
          <w:lang w:eastAsia="zh-CN"/>
        </w:rPr>
        <w:t xml:space="preserve"> new TCI state for CORESET.</w:t>
      </w:r>
    </w:p>
    <w:p w14:paraId="45C6EC5B" w14:textId="212E481D" w:rsidR="00F86837" w:rsidRDefault="005D401A" w:rsidP="001E1738">
      <w:pPr>
        <w:ind w:firstLineChars="200" w:firstLine="400"/>
        <w:rPr>
          <w:rFonts w:eastAsia="宋体"/>
          <w:lang w:eastAsia="zh-CN"/>
        </w:rPr>
      </w:pPr>
      <w:r>
        <w:object w:dxaOrig="9110" w:dyaOrig="2760" w14:anchorId="406FC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85pt;height:125.2pt" o:ole="">
            <v:imagedata r:id="rId11" o:title=""/>
          </v:shape>
          <o:OLEObject Type="Embed" ProgID="Visio.Drawing.15" ShapeID="_x0000_i1025" DrawAspect="Content" ObjectID="_1703432367" r:id="rId12"/>
        </w:object>
      </w:r>
    </w:p>
    <w:p w14:paraId="1C98D61B" w14:textId="5E6C87B2" w:rsidR="00F86837" w:rsidRDefault="001E1738" w:rsidP="001B45A0">
      <w:pPr>
        <w:rPr>
          <w:rFonts w:eastAsiaTheme="minorEastAsia"/>
          <w:b/>
          <w:lang w:eastAsia="zh-CN"/>
        </w:rPr>
      </w:pPr>
      <w:r>
        <w:rPr>
          <w:rFonts w:eastAsia="宋体" w:hint="eastAsia"/>
          <w:lang w:eastAsia="zh-CN"/>
        </w:rPr>
        <w:t xml:space="preserve"> </w:t>
      </w:r>
      <w:r>
        <w:rPr>
          <w:rFonts w:eastAsia="宋体"/>
          <w:lang w:eastAsia="zh-CN"/>
        </w:rPr>
        <w:t xml:space="preserve">                                                   </w:t>
      </w:r>
      <w:r w:rsidR="00AE4BBA">
        <w:rPr>
          <w:rFonts w:eastAsiaTheme="minorEastAsia"/>
          <w:b/>
          <w:lang w:eastAsia="zh-CN"/>
        </w:rPr>
        <w:t>Figure 1</w:t>
      </w:r>
      <w:r w:rsidRPr="00D25C3B">
        <w:rPr>
          <w:rFonts w:eastAsiaTheme="minorEastAsia"/>
          <w:b/>
          <w:lang w:eastAsia="zh-CN"/>
        </w:rPr>
        <w:t xml:space="preserve">:  </w:t>
      </w:r>
      <w:r>
        <w:rPr>
          <w:rFonts w:eastAsiaTheme="minorEastAsia"/>
          <w:b/>
          <w:lang w:eastAsia="zh-CN"/>
        </w:rPr>
        <w:t xml:space="preserve">renew TCI state </w:t>
      </w:r>
      <w:r w:rsidR="00AE4BBA">
        <w:rPr>
          <w:rFonts w:eastAsiaTheme="minorEastAsia"/>
          <w:b/>
          <w:lang w:eastAsia="zh-CN"/>
        </w:rPr>
        <w:t xml:space="preserve">of CORESET </w:t>
      </w:r>
      <w:r>
        <w:rPr>
          <w:rFonts w:eastAsiaTheme="minorEastAsia"/>
          <w:b/>
          <w:lang w:eastAsia="zh-CN"/>
        </w:rPr>
        <w:t>during multi-PDSCHs</w:t>
      </w:r>
    </w:p>
    <w:p w14:paraId="2598F512" w14:textId="61089444" w:rsidR="00BE710C" w:rsidRPr="00BE710C" w:rsidRDefault="00BE710C" w:rsidP="00BE710C">
      <w:pPr>
        <w:pStyle w:val="af6"/>
        <w:numPr>
          <w:ilvl w:val="0"/>
          <w:numId w:val="24"/>
        </w:numPr>
        <w:ind w:firstLineChars="0"/>
        <w:rPr>
          <w:rFonts w:eastAsiaTheme="minorEastAsia"/>
        </w:rPr>
      </w:pPr>
      <w:r>
        <w:rPr>
          <w:sz w:val="30"/>
          <w:szCs w:val="30"/>
        </w:rPr>
        <w:t>Whe</w:t>
      </w:r>
      <w:r w:rsidRPr="00BE710C">
        <w:rPr>
          <w:sz w:val="30"/>
          <w:szCs w:val="30"/>
        </w:rPr>
        <w:t>n TCI field is p</w:t>
      </w:r>
      <w:r>
        <w:rPr>
          <w:sz w:val="30"/>
          <w:szCs w:val="30"/>
        </w:rPr>
        <w:t>resent</w:t>
      </w:r>
    </w:p>
    <w:p w14:paraId="35F3D988" w14:textId="09D68067" w:rsidR="00E01713" w:rsidRDefault="0042641E" w:rsidP="00E01713">
      <w:pPr>
        <w:pStyle w:val="a0"/>
        <w:rPr>
          <w:color w:val="000000"/>
        </w:rPr>
      </w:pPr>
      <w:r w:rsidRPr="0042641E">
        <w:rPr>
          <w:color w:val="000000"/>
        </w:rPr>
        <w:lastRenderedPageBreak/>
        <w:t>In Rel-16, when tci-PresentInDCI is enabled and the UE is configured with a single slot PDSCH, the indicated TCI state for the PDSCH should be based on the activated TCI</w:t>
      </w:r>
      <w:r w:rsidRPr="0042641E">
        <w:rPr>
          <w:rFonts w:eastAsiaTheme="minorEastAsia" w:hint="eastAsia"/>
          <w:color w:val="000000"/>
          <w:lang w:eastAsia="zh-CN"/>
        </w:rPr>
        <w:t xml:space="preserve"> </w:t>
      </w:r>
      <w:r w:rsidRPr="0042641E">
        <w:rPr>
          <w:color w:val="000000"/>
        </w:rPr>
        <w:t>states in the slot with the scheduled PDSCH</w:t>
      </w:r>
      <w:r w:rsidR="00CA6609">
        <w:rPr>
          <w:color w:val="000000"/>
        </w:rPr>
        <w:t>;</w:t>
      </w:r>
      <w:r w:rsidR="00E01713">
        <w:rPr>
          <w:color w:val="000000"/>
        </w:rPr>
        <w:t xml:space="preserve"> while w</w:t>
      </w:r>
      <w:r w:rsidR="00E01713" w:rsidRPr="00E01713">
        <w:rPr>
          <w:color w:val="000000"/>
        </w:rPr>
        <w:t>hen the UE is configured with a mult</w:t>
      </w:r>
      <w:r w:rsidR="00E01713">
        <w:rPr>
          <w:color w:val="000000"/>
        </w:rPr>
        <w:t>i-slot PDSCH, the indicated TCI</w:t>
      </w:r>
      <w:r w:rsidR="00E01713">
        <w:rPr>
          <w:rFonts w:eastAsiaTheme="minorEastAsia" w:hint="eastAsia"/>
          <w:color w:val="000000"/>
          <w:lang w:eastAsia="zh-CN"/>
        </w:rPr>
        <w:t xml:space="preserve"> </w:t>
      </w:r>
      <w:r w:rsidR="00E01713" w:rsidRPr="00E01713">
        <w:rPr>
          <w:color w:val="000000"/>
        </w:rPr>
        <w:t>state should be based on the activated TCI states in the first slot with the scheduled</w:t>
      </w:r>
      <w:r w:rsidR="00E01713">
        <w:rPr>
          <w:color w:val="000000"/>
        </w:rPr>
        <w:t xml:space="preserve"> PDSCH, and UE shall expect the</w:t>
      </w:r>
      <w:r w:rsidR="00E01713">
        <w:rPr>
          <w:rFonts w:eastAsiaTheme="minorEastAsia" w:hint="eastAsia"/>
          <w:color w:val="000000"/>
          <w:lang w:eastAsia="zh-CN"/>
        </w:rPr>
        <w:t xml:space="preserve"> </w:t>
      </w:r>
      <w:r w:rsidR="00E01713" w:rsidRPr="00E01713">
        <w:rPr>
          <w:color w:val="000000"/>
        </w:rPr>
        <w:t>activated TCI states are the same across the slots with the scheduled PDSCH</w:t>
      </w:r>
      <w:r w:rsidR="00E01713">
        <w:rPr>
          <w:color w:val="000000"/>
        </w:rPr>
        <w:t xml:space="preserve">. </w:t>
      </w:r>
    </w:p>
    <w:p w14:paraId="0BA7729B" w14:textId="05089DE1" w:rsidR="00E01713" w:rsidRPr="00E01713" w:rsidRDefault="00BE710C" w:rsidP="00E01713">
      <w:pPr>
        <w:pStyle w:val="a0"/>
        <w:rPr>
          <w:rFonts w:eastAsiaTheme="minorEastAsia"/>
          <w:color w:val="000000"/>
          <w:lang w:eastAsia="zh-CN"/>
        </w:rPr>
      </w:pPr>
      <w:r>
        <w:rPr>
          <w:rFonts w:eastAsia="宋体"/>
          <w:lang w:eastAsia="zh-CN"/>
        </w:rPr>
        <w:t xml:space="preserve">As per the agreements achieved in last meeting, </w:t>
      </w:r>
      <w:r w:rsidRPr="00742CAB">
        <w:rPr>
          <w:rFonts w:eastAsia="宋体"/>
          <w:lang w:eastAsia="zh-CN"/>
        </w:rPr>
        <w:t xml:space="preserve">Rel-16 rule corresponding to tci-PresentInDCI present is applied for each PDSCH with scheduling offset </w:t>
      </w:r>
      <w:r w:rsidRPr="00742CAB">
        <w:rPr>
          <w:rFonts w:eastAsia="宋体" w:hint="eastAsia"/>
          <w:lang w:eastAsia="zh-CN"/>
        </w:rPr>
        <w:t>≥</w:t>
      </w:r>
      <w:r w:rsidRPr="00742CAB">
        <w:rPr>
          <w:rFonts w:eastAsia="宋体"/>
          <w:lang w:eastAsia="zh-CN"/>
        </w:rPr>
        <w:t xml:space="preserve"> timeDurationForQCL</w:t>
      </w:r>
      <w:r>
        <w:rPr>
          <w:rFonts w:eastAsia="宋体"/>
          <w:lang w:eastAsia="zh-CN"/>
        </w:rPr>
        <w:t>.</w:t>
      </w:r>
      <w:r w:rsidR="00AE4BBA">
        <w:rPr>
          <w:rFonts w:eastAsia="宋体"/>
          <w:lang w:eastAsia="zh-CN"/>
        </w:rPr>
        <w:t xml:space="preserve"> </w:t>
      </w:r>
      <w:r w:rsidR="00E01713">
        <w:rPr>
          <w:rFonts w:eastAsiaTheme="minorEastAsia"/>
          <w:color w:val="000000"/>
          <w:lang w:eastAsia="zh-CN"/>
        </w:rPr>
        <w:t xml:space="preserve">For S-DCI based multi-PDSCHs, </w:t>
      </w:r>
      <w:r w:rsidR="00AE4BBA">
        <w:rPr>
          <w:rFonts w:eastAsiaTheme="minorEastAsia"/>
          <w:color w:val="000000"/>
          <w:lang w:eastAsia="zh-CN"/>
        </w:rPr>
        <w:t xml:space="preserve">we think </w:t>
      </w:r>
      <w:r w:rsidR="00E01713">
        <w:rPr>
          <w:rFonts w:eastAsiaTheme="minorEastAsia"/>
          <w:color w:val="000000"/>
          <w:lang w:eastAsia="zh-CN"/>
        </w:rPr>
        <w:t>this transmission scheme can be seen as multiple single slot PDSCH which is different</w:t>
      </w:r>
      <w:r w:rsidR="00B77171">
        <w:rPr>
          <w:rFonts w:eastAsiaTheme="minorEastAsia"/>
          <w:color w:val="000000"/>
          <w:lang w:eastAsia="zh-CN"/>
        </w:rPr>
        <w:t xml:space="preserve"> </w:t>
      </w:r>
      <w:r w:rsidR="00B77171">
        <w:rPr>
          <w:rFonts w:eastAsiaTheme="minorEastAsia" w:hint="eastAsia"/>
          <w:color w:val="000000"/>
          <w:lang w:eastAsia="zh-CN"/>
        </w:rPr>
        <w:t>from</w:t>
      </w:r>
      <w:r w:rsidR="00E01713">
        <w:rPr>
          <w:rFonts w:eastAsiaTheme="minorEastAsia"/>
          <w:color w:val="000000"/>
          <w:lang w:eastAsia="zh-CN"/>
        </w:rPr>
        <w:t xml:space="preserve"> </w:t>
      </w:r>
      <w:r w:rsidR="00E01713" w:rsidRPr="00E01713">
        <w:rPr>
          <w:color w:val="000000"/>
        </w:rPr>
        <w:t>mult</w:t>
      </w:r>
      <w:r w:rsidR="00E01713">
        <w:rPr>
          <w:color w:val="000000"/>
        </w:rPr>
        <w:t xml:space="preserve">i-slot PDSCH. When </w:t>
      </w:r>
      <w:r w:rsidR="00051A8B">
        <w:rPr>
          <w:color w:val="000000"/>
        </w:rPr>
        <w:t>a new MAC CE renewing codepoint (TCI states) for PDSCH is valid during multi-PDSCHs</w:t>
      </w:r>
      <w:r w:rsidR="0043682B">
        <w:rPr>
          <w:color w:val="000000"/>
        </w:rPr>
        <w:t xml:space="preserve"> as shown in </w:t>
      </w:r>
      <w:r w:rsidR="00CA6609">
        <w:rPr>
          <w:color w:val="000000"/>
        </w:rPr>
        <w:t>F</w:t>
      </w:r>
      <w:r w:rsidR="0043682B">
        <w:rPr>
          <w:color w:val="000000"/>
        </w:rPr>
        <w:t>igure 2</w:t>
      </w:r>
      <w:r w:rsidR="00AE4BBA">
        <w:rPr>
          <w:rFonts w:eastAsia="宋体"/>
          <w:lang w:eastAsia="zh-CN"/>
        </w:rPr>
        <w:t xml:space="preserve">, </w:t>
      </w:r>
      <w:r w:rsidR="00652939">
        <w:rPr>
          <w:rFonts w:eastAsia="宋体"/>
          <w:lang w:eastAsia="zh-CN"/>
        </w:rPr>
        <w:t>the same behavior aforementioned can be reused.</w:t>
      </w:r>
    </w:p>
    <w:p w14:paraId="4261D55B" w14:textId="666CBFFE" w:rsidR="00225AED" w:rsidRDefault="00225AED" w:rsidP="00225AED">
      <w:pPr>
        <w:ind w:firstLineChars="450" w:firstLine="900"/>
      </w:pPr>
      <w:r>
        <w:object w:dxaOrig="9160" w:dyaOrig="2391" w14:anchorId="353F5575">
          <v:shape id="_x0000_i1026" type="#_x0000_t75" style="width:393.8pt;height:102.7pt" o:ole="">
            <v:imagedata r:id="rId13" o:title=""/>
          </v:shape>
          <o:OLEObject Type="Embed" ProgID="Visio.Drawing.15" ShapeID="_x0000_i1026" DrawAspect="Content" ObjectID="_1703432368" r:id="rId14"/>
        </w:object>
      </w:r>
    </w:p>
    <w:p w14:paraId="26AC2DB4" w14:textId="2B17C91F" w:rsidR="00225AED" w:rsidRDefault="00AD34A7" w:rsidP="00AD34A7">
      <w:pPr>
        <w:ind w:firstLineChars="1050" w:firstLine="2108"/>
      </w:pPr>
      <w:r w:rsidRPr="00D25C3B">
        <w:rPr>
          <w:rFonts w:eastAsiaTheme="minorEastAsia"/>
          <w:b/>
          <w:lang w:eastAsia="zh-CN"/>
        </w:rPr>
        <w:t xml:space="preserve">Figure </w:t>
      </w:r>
      <w:r>
        <w:rPr>
          <w:rFonts w:eastAsiaTheme="minorEastAsia"/>
          <w:b/>
          <w:lang w:eastAsia="zh-CN"/>
        </w:rPr>
        <w:t>2</w:t>
      </w:r>
      <w:r w:rsidRPr="00D25C3B">
        <w:rPr>
          <w:rFonts w:eastAsiaTheme="minorEastAsia"/>
          <w:b/>
          <w:lang w:eastAsia="zh-CN"/>
        </w:rPr>
        <w:t xml:space="preserve">:  </w:t>
      </w:r>
      <w:r w:rsidR="0043682B">
        <w:rPr>
          <w:rFonts w:eastAsiaTheme="minorEastAsia"/>
          <w:b/>
          <w:lang w:eastAsia="zh-CN"/>
        </w:rPr>
        <w:t xml:space="preserve">renew codepoint of PDSCH </w:t>
      </w:r>
      <w:r>
        <w:rPr>
          <w:rFonts w:eastAsiaTheme="minorEastAsia"/>
          <w:b/>
          <w:lang w:eastAsia="zh-CN"/>
        </w:rPr>
        <w:t>during multi-PDSCHs</w:t>
      </w:r>
    </w:p>
    <w:p w14:paraId="210DB55D" w14:textId="77A0CCA6" w:rsidR="00652939" w:rsidRDefault="00652939" w:rsidP="00A405DF">
      <w:pPr>
        <w:rPr>
          <w:rFonts w:eastAsia="宋体"/>
          <w:lang w:eastAsia="zh-CN"/>
        </w:rPr>
      </w:pPr>
    </w:p>
    <w:p w14:paraId="6ED7FDDA" w14:textId="3E07D78F" w:rsidR="00652939" w:rsidRDefault="00B02B51" w:rsidP="00652939">
      <w:pPr>
        <w:pStyle w:val="proposal"/>
      </w:pPr>
      <w:r>
        <w:rPr>
          <w:rFonts w:hint="eastAsia"/>
        </w:rPr>
        <w:t>m</w:t>
      </w:r>
      <w:r>
        <w:t xml:space="preserve">ulti-PDSCH scheduling can be seen as </w:t>
      </w:r>
      <w:r>
        <w:rPr>
          <w:rFonts w:eastAsiaTheme="minorEastAsia"/>
          <w:color w:val="000000"/>
        </w:rPr>
        <w:t>multiple single slot PDSCH schedul</w:t>
      </w:r>
      <w:r w:rsidR="00CA6609">
        <w:rPr>
          <w:rFonts w:eastAsiaTheme="minorEastAsia"/>
          <w:color w:val="000000"/>
        </w:rPr>
        <w:t>ed</w:t>
      </w:r>
      <w:r>
        <w:rPr>
          <w:rFonts w:eastAsiaTheme="minorEastAsia"/>
          <w:color w:val="000000"/>
        </w:rPr>
        <w:t xml:space="preserve"> by single DCI and the Rel-16 default beam rule is applied </w:t>
      </w:r>
      <w:r w:rsidR="00CA6609">
        <w:rPr>
          <w:rFonts w:eastAsiaTheme="minorEastAsia"/>
          <w:color w:val="000000"/>
        </w:rPr>
        <w:t xml:space="preserve">for </w:t>
      </w:r>
      <w:r>
        <w:rPr>
          <w:rFonts w:eastAsiaTheme="minorEastAsia"/>
          <w:color w:val="000000"/>
        </w:rPr>
        <w:t xml:space="preserve">each </w:t>
      </w:r>
      <w:r w:rsidR="0039578F">
        <w:rPr>
          <w:rFonts w:eastAsiaTheme="minorEastAsia"/>
          <w:color w:val="000000"/>
        </w:rPr>
        <w:t xml:space="preserve">slot </w:t>
      </w:r>
      <w:r>
        <w:rPr>
          <w:rFonts w:eastAsiaTheme="minorEastAsia"/>
          <w:color w:val="000000"/>
        </w:rPr>
        <w:t>PDSCH respectively.</w:t>
      </w:r>
    </w:p>
    <w:p w14:paraId="36A656E1" w14:textId="111FE780" w:rsidR="00A74BF4" w:rsidRPr="00F03AEB" w:rsidRDefault="00A74BF4" w:rsidP="00A74BF4">
      <w:pPr>
        <w:pStyle w:val="title1"/>
      </w:pPr>
      <w:r>
        <w:t xml:space="preserve">Conclusions </w:t>
      </w:r>
    </w:p>
    <w:p w14:paraId="265FCB3C" w14:textId="77777777" w:rsidR="00A74BF4" w:rsidRPr="00352B87" w:rsidRDefault="00A74BF4" w:rsidP="00A74BF4">
      <w:pPr>
        <w:pStyle w:val="af6"/>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440479F0" w14:textId="77777777" w:rsidR="00A74BF4" w:rsidRPr="00352B87" w:rsidRDefault="00A74BF4" w:rsidP="00A74BF4">
      <w:pPr>
        <w:pStyle w:val="af6"/>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5701F15B" w14:textId="730D4C89" w:rsidR="00611826" w:rsidRDefault="00A74BF4" w:rsidP="007C450B">
      <w:r w:rsidRPr="0054337C">
        <w:t xml:space="preserve">In this contribution, we have </w:t>
      </w:r>
      <w:r w:rsidR="009862F7">
        <w:t xml:space="preserve">the </w:t>
      </w:r>
      <w:r w:rsidR="0039578F">
        <w:t>following proposal</w:t>
      </w:r>
      <w:r w:rsidRPr="0054337C">
        <w:t>:</w:t>
      </w:r>
    </w:p>
    <w:p w14:paraId="54264C1A" w14:textId="7706BBFE" w:rsidR="00C9109C" w:rsidRDefault="00C9109C" w:rsidP="00C9109C">
      <w:pPr>
        <w:pStyle w:val="proposal"/>
        <w:numPr>
          <w:ilvl w:val="0"/>
          <w:numId w:val="26"/>
        </w:numPr>
      </w:pPr>
      <w:r>
        <w:t xml:space="preserve">  </w:t>
      </w:r>
      <w:r>
        <w:rPr>
          <w:rFonts w:hint="eastAsia"/>
        </w:rPr>
        <w:t>m</w:t>
      </w:r>
      <w:r>
        <w:t xml:space="preserve">ulti-PDSCH scheduling can be seen as </w:t>
      </w:r>
      <w:r w:rsidRPr="00C9109C">
        <w:rPr>
          <w:rFonts w:eastAsiaTheme="minorEastAsia"/>
          <w:color w:val="000000"/>
        </w:rPr>
        <w:t>multiple single slot PDSCH schedul</w:t>
      </w:r>
      <w:r w:rsidR="00CA6609">
        <w:rPr>
          <w:rFonts w:eastAsiaTheme="minorEastAsia"/>
          <w:color w:val="000000"/>
        </w:rPr>
        <w:t>ed</w:t>
      </w:r>
      <w:r w:rsidRPr="00C9109C">
        <w:rPr>
          <w:rFonts w:eastAsiaTheme="minorEastAsia"/>
          <w:color w:val="000000"/>
        </w:rPr>
        <w:t xml:space="preserve"> by single DCI and the Rel-16 default beam rule is applied </w:t>
      </w:r>
      <w:r w:rsidR="00CA6609">
        <w:rPr>
          <w:rFonts w:eastAsiaTheme="minorEastAsia"/>
          <w:color w:val="000000"/>
        </w:rPr>
        <w:t>for</w:t>
      </w:r>
      <w:r w:rsidR="00CA6609" w:rsidRPr="00C9109C">
        <w:rPr>
          <w:rFonts w:eastAsiaTheme="minorEastAsia"/>
          <w:color w:val="000000"/>
        </w:rPr>
        <w:t xml:space="preserve"> </w:t>
      </w:r>
      <w:r w:rsidRPr="00C9109C">
        <w:rPr>
          <w:rFonts w:eastAsiaTheme="minorEastAsia"/>
          <w:color w:val="000000"/>
        </w:rPr>
        <w:t xml:space="preserve">each </w:t>
      </w:r>
      <w:r w:rsidR="0039578F">
        <w:rPr>
          <w:rFonts w:eastAsiaTheme="minorEastAsia"/>
          <w:color w:val="000000"/>
        </w:rPr>
        <w:t xml:space="preserve">slot </w:t>
      </w:r>
      <w:r w:rsidRPr="00C9109C">
        <w:rPr>
          <w:rFonts w:eastAsiaTheme="minorEastAsia"/>
          <w:color w:val="000000"/>
        </w:rPr>
        <w:t>PDSCH respectively.</w:t>
      </w:r>
    </w:p>
    <w:p w14:paraId="7DB01F00" w14:textId="77777777" w:rsidR="00A74BF4" w:rsidRDefault="00A74BF4" w:rsidP="00A74BF4">
      <w:pPr>
        <w:pStyle w:val="1"/>
        <w:keepLines/>
        <w:pBdr>
          <w:top w:val="single" w:sz="12" w:space="3" w:color="auto"/>
        </w:pBdr>
        <w:overflowPunct w:val="0"/>
        <w:autoSpaceDE w:val="0"/>
        <w:autoSpaceDN w:val="0"/>
        <w:adjustRightInd w:val="0"/>
        <w:spacing w:beforeLines="50" w:before="120" w:afterLines="50"/>
        <w:textAlignment w:val="baseline"/>
        <w:rPr>
          <w:rFonts w:cs="Times New Roman"/>
          <w:kern w:val="0"/>
          <w:sz w:val="36"/>
          <w:szCs w:val="20"/>
          <w:lang w:val="fr-FR"/>
        </w:rPr>
      </w:pPr>
      <w:bookmarkStart w:id="2" w:name="_References"/>
      <w:bookmarkEnd w:id="2"/>
      <w:r w:rsidRPr="00FC412F">
        <w:rPr>
          <w:rFonts w:cs="Times New Roman"/>
          <w:b w:val="0"/>
          <w:bCs w:val="0"/>
          <w:kern w:val="0"/>
          <w:sz w:val="36"/>
          <w:szCs w:val="20"/>
        </w:rPr>
        <w:t>References</w:t>
      </w:r>
    </w:p>
    <w:p w14:paraId="1E4555C4" w14:textId="0D2FF720" w:rsidR="00ED1BC5" w:rsidRDefault="0090691B" w:rsidP="00C21591">
      <w:pPr>
        <w:pStyle w:val="references"/>
      </w:pPr>
      <w:r>
        <w:t>C</w:t>
      </w:r>
      <w:r w:rsidR="00A74BF4" w:rsidRPr="009D0307">
        <w:t>hairman's Notes RAN1#10</w:t>
      </w:r>
      <w:r w:rsidR="00C21591">
        <w:t>7</w:t>
      </w:r>
      <w:r w:rsidR="00A74BF4" w:rsidRPr="009D0307">
        <w:t>-e</w:t>
      </w:r>
      <w:bookmarkEnd w:id="0"/>
      <w:bookmarkEnd w:id="1"/>
    </w:p>
    <w:p w14:paraId="04283CA7" w14:textId="16523267" w:rsidR="000C4497" w:rsidRPr="009D0307" w:rsidRDefault="00C66C4B" w:rsidP="00C66C4B">
      <w:pPr>
        <w:pStyle w:val="references"/>
      </w:pPr>
      <w:bookmarkStart w:id="3" w:name="_Ref92351652"/>
      <w:r w:rsidRPr="00C66C4B">
        <w:t>3GPP TS 38.214: "NR; Physical layer procedures for data"</w:t>
      </w:r>
      <w:bookmarkStart w:id="4" w:name="_GoBack"/>
      <w:bookmarkEnd w:id="3"/>
      <w:bookmarkEnd w:id="4"/>
    </w:p>
    <w:sectPr w:rsidR="000C4497" w:rsidRPr="009D0307" w:rsidSect="00D863C5">
      <w:headerReference w:type="default" r:id="rId15"/>
      <w:pgSz w:w="11906" w:h="16838"/>
      <w:pgMar w:top="284" w:right="1416"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DEA9" w16cex:dateUtc="2021-05-11T02:44:00Z"/>
  <w16cex:commentExtensible w16cex:durableId="2445423C" w16cex:dateUtc="2021-05-11T09:49:00Z"/>
  <w16cex:commentExtensible w16cex:durableId="2444DF4B" w16cex:dateUtc="2021-05-11T02:47:00Z"/>
  <w16cex:commentExtensible w16cex:durableId="2444E38E" w16cex:dateUtc="2021-05-11T03:05:00Z"/>
  <w16cex:commentExtensible w16cex:durableId="2444E4A1" w16cex:dateUtc="2021-05-11T03:10:00Z"/>
  <w16cex:commentExtensible w16cex:durableId="2444E868" w16cex:dateUtc="2021-05-11T03:26:00Z"/>
  <w16cex:commentExtensible w16cex:durableId="2444E920" w16cex:dateUtc="2021-05-11T03:29:00Z"/>
  <w16cex:commentExtensible w16cex:durableId="2444E994" w16cex:dateUtc="2021-05-11T03:31:00Z"/>
  <w16cex:commentExtensible w16cex:durableId="2444EBB0" w16cex:dateUtc="2021-05-11T03:40:00Z"/>
  <w16cex:commentExtensible w16cex:durableId="244543CA" w16cex:dateUtc="2021-05-11T09:56:00Z"/>
  <w16cex:commentExtensible w16cex:durableId="2444EC08" w16cex:dateUtc="2021-05-11T03:42:00Z"/>
  <w16cex:commentExtensible w16cex:durableId="2444EC54" w16cex:dateUtc="2021-05-11T03:43:00Z"/>
  <w16cex:commentExtensible w16cex:durableId="2444EA56" w16cex:dateUtc="2021-05-11T0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7D769E" w16cid:durableId="24B285E0"/>
  <w16cid:commentId w16cid:paraId="366694F8" w16cid:durableId="249010BF"/>
  <w16cid:commentId w16cid:paraId="56EE7621" w16cid:durableId="2490528A"/>
  <w16cid:commentId w16cid:paraId="27FBB9EB" w16cid:durableId="249146F7"/>
  <w16cid:commentId w16cid:paraId="059052DE" w16cid:durableId="24914831"/>
  <w16cid:commentId w16cid:paraId="7FCD8828" w16cid:durableId="24AAF863"/>
  <w16cid:commentId w16cid:paraId="628AFD9B" w16cid:durableId="24AA6F34"/>
  <w16cid:commentId w16cid:paraId="70209C83" w16cid:durableId="24AC3BA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DED50" w14:textId="77777777" w:rsidR="00171066" w:rsidRDefault="00171066">
      <w:r>
        <w:separator/>
      </w:r>
    </w:p>
  </w:endnote>
  <w:endnote w:type="continuationSeparator" w:id="0">
    <w:p w14:paraId="2665A3E7" w14:textId="77777777" w:rsidR="00171066" w:rsidRDefault="00171066">
      <w:r>
        <w:continuationSeparator/>
      </w:r>
    </w:p>
  </w:endnote>
  <w:endnote w:type="continuationNotice" w:id="1">
    <w:p w14:paraId="4ED22CB7" w14:textId="77777777" w:rsidR="00171066" w:rsidRDefault="001710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BC0EA" w14:textId="77777777" w:rsidR="00171066" w:rsidRDefault="00171066">
      <w:r>
        <w:separator/>
      </w:r>
    </w:p>
  </w:footnote>
  <w:footnote w:type="continuationSeparator" w:id="0">
    <w:p w14:paraId="089BF64F" w14:textId="77777777" w:rsidR="00171066" w:rsidRDefault="00171066">
      <w:r>
        <w:continuationSeparator/>
      </w:r>
    </w:p>
  </w:footnote>
  <w:footnote w:type="continuationNotice" w:id="1">
    <w:p w14:paraId="097A6D4A" w14:textId="77777777" w:rsidR="00171066" w:rsidRDefault="00171066">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C776E" w14:textId="77777777" w:rsidR="00EB536A" w:rsidRDefault="00EB536A"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77E94"/>
    <w:multiLevelType w:val="hybridMultilevel"/>
    <w:tmpl w:val="3488ACC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524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DF5AB1"/>
    <w:multiLevelType w:val="hybridMultilevel"/>
    <w:tmpl w:val="1DBE5D5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71883"/>
    <w:multiLevelType w:val="hybridMultilevel"/>
    <w:tmpl w:val="735AD0E0"/>
    <w:lvl w:ilvl="0" w:tplc="A95A60D8">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4"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2836" w:hanging="709"/>
      </w:pPr>
    </w:lvl>
    <w:lvl w:ilvl="3">
      <w:start w:val="1"/>
      <w:numFmt w:val="decimal"/>
      <w:lvlText w:val="%1.%2.%3.%4."/>
      <w:lvlJc w:val="left"/>
      <w:pPr>
        <w:ind w:left="-2694" w:hanging="851"/>
      </w:pPr>
    </w:lvl>
    <w:lvl w:ilvl="4">
      <w:start w:val="1"/>
      <w:numFmt w:val="decimal"/>
      <w:lvlText w:val="%1.%2.%3.%4.%5."/>
      <w:lvlJc w:val="left"/>
      <w:pPr>
        <w:ind w:left="-2553" w:hanging="992"/>
      </w:pPr>
    </w:lvl>
    <w:lvl w:ilvl="5">
      <w:start w:val="1"/>
      <w:numFmt w:val="decimal"/>
      <w:lvlText w:val="%1.%2.%3.%4.%5.%6."/>
      <w:lvlJc w:val="left"/>
      <w:pPr>
        <w:ind w:left="-2411" w:hanging="1134"/>
      </w:pPr>
    </w:lvl>
    <w:lvl w:ilvl="6">
      <w:start w:val="1"/>
      <w:numFmt w:val="decimal"/>
      <w:lvlText w:val="%1.%2.%3.%4.%5.%6.%7."/>
      <w:lvlJc w:val="left"/>
      <w:pPr>
        <w:ind w:left="-2269" w:hanging="1276"/>
      </w:pPr>
    </w:lvl>
    <w:lvl w:ilvl="7">
      <w:start w:val="1"/>
      <w:numFmt w:val="decimal"/>
      <w:lvlText w:val="%1.%2.%3.%4.%5.%6.%7.%8."/>
      <w:lvlJc w:val="left"/>
      <w:pPr>
        <w:ind w:left="-2127" w:hanging="1418"/>
      </w:pPr>
    </w:lvl>
    <w:lvl w:ilvl="8">
      <w:start w:val="1"/>
      <w:numFmt w:val="decimal"/>
      <w:lvlText w:val="%1.%2.%3.%4.%5.%6.%7.%8.%9."/>
      <w:lvlJc w:val="left"/>
      <w:pPr>
        <w:ind w:left="-1986" w:hanging="1559"/>
      </w:pPr>
    </w:lvl>
  </w:abstractNum>
  <w:abstractNum w:abstractNumId="5" w15:restartNumberingAfterBreak="0">
    <w:nsid w:val="36CC7596"/>
    <w:multiLevelType w:val="hybridMultilevel"/>
    <w:tmpl w:val="A4CE0148"/>
    <w:lvl w:ilvl="0" w:tplc="9FE0F87E">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475C21"/>
    <w:multiLevelType w:val="hybridMultilevel"/>
    <w:tmpl w:val="5DF025B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5656483"/>
    <w:multiLevelType w:val="hybridMultilevel"/>
    <w:tmpl w:val="1E529670"/>
    <w:lvl w:ilvl="0" w:tplc="D99E26F2">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1691" w:hanging="420"/>
      </w:pPr>
    </w:lvl>
    <w:lvl w:ilvl="2" w:tplc="0409001B">
      <w:start w:val="1"/>
      <w:numFmt w:val="lowerRoman"/>
      <w:lvlText w:val="%3."/>
      <w:lvlJc w:val="right"/>
      <w:pPr>
        <w:ind w:left="2111" w:hanging="420"/>
      </w:pPr>
    </w:lvl>
    <w:lvl w:ilvl="3" w:tplc="0409000F">
      <w:start w:val="1"/>
      <w:numFmt w:val="decimal"/>
      <w:lvlText w:val="%4."/>
      <w:lvlJc w:val="left"/>
      <w:pPr>
        <w:ind w:left="2531" w:hanging="420"/>
      </w:pPr>
    </w:lvl>
    <w:lvl w:ilvl="4" w:tplc="04090019">
      <w:start w:val="1"/>
      <w:numFmt w:val="lowerLetter"/>
      <w:lvlText w:val="%5)"/>
      <w:lvlJc w:val="left"/>
      <w:pPr>
        <w:ind w:left="2951" w:hanging="420"/>
      </w:pPr>
    </w:lvl>
    <w:lvl w:ilvl="5" w:tplc="0409001B">
      <w:start w:val="1"/>
      <w:numFmt w:val="lowerRoman"/>
      <w:lvlText w:val="%6."/>
      <w:lvlJc w:val="right"/>
      <w:pPr>
        <w:ind w:left="3371" w:hanging="420"/>
      </w:pPr>
    </w:lvl>
    <w:lvl w:ilvl="6" w:tplc="0409000F">
      <w:start w:val="1"/>
      <w:numFmt w:val="decimal"/>
      <w:lvlText w:val="%7."/>
      <w:lvlJc w:val="left"/>
      <w:pPr>
        <w:ind w:left="3791" w:hanging="420"/>
      </w:pPr>
    </w:lvl>
    <w:lvl w:ilvl="7" w:tplc="04090019">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6" w15:restartNumberingAfterBreak="0">
    <w:nsid w:val="6192665B"/>
    <w:multiLevelType w:val="hybridMultilevel"/>
    <w:tmpl w:val="F5C4F462"/>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8" w15:restartNumberingAfterBreak="0">
    <w:nsid w:val="68530A67"/>
    <w:multiLevelType w:val="hybridMultilevel"/>
    <w:tmpl w:val="93A24DA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10"/>
  </w:num>
  <w:num w:numId="4">
    <w:abstractNumId w:val="14"/>
  </w:num>
  <w:num w:numId="5">
    <w:abstractNumId w:val="9"/>
  </w:num>
  <w:num w:numId="6">
    <w:abstractNumId w:val="7"/>
  </w:num>
  <w:num w:numId="7">
    <w:abstractNumId w:val="12"/>
  </w:num>
  <w:num w:numId="8">
    <w:abstractNumId w:val="5"/>
  </w:num>
  <w:num w:numId="9">
    <w:abstractNumId w:val="3"/>
  </w:num>
  <w:num w:numId="10">
    <w:abstractNumId w:val="17"/>
  </w:num>
  <w:num w:numId="11">
    <w:abstractNumId w:val="4"/>
  </w:num>
  <w:num w:numId="12">
    <w:abstractNumId w:val="11"/>
  </w:num>
  <w:num w:numId="13">
    <w:abstractNumId w:val="1"/>
  </w:num>
  <w:num w:numId="14">
    <w:abstractNumId w:val="16"/>
  </w:num>
  <w:num w:numId="15">
    <w:abstractNumId w:val="20"/>
  </w:num>
  <w:num w:numId="16">
    <w:abstractNumId w:val="21"/>
  </w:num>
  <w:num w:numId="17">
    <w:abstractNumId w:val="3"/>
    <w:lvlOverride w:ilvl="0">
      <w:startOverride w:val="1"/>
    </w:lvlOverride>
  </w:num>
  <w:num w:numId="18">
    <w:abstractNumId w:val="13"/>
  </w:num>
  <w:num w:numId="19">
    <w:abstractNumId w:val="6"/>
  </w:num>
  <w:num w:numId="20">
    <w:abstractNumId w:val="13"/>
  </w:num>
  <w:num w:numId="21">
    <w:abstractNumId w:val="2"/>
  </w:num>
  <w:num w:numId="22">
    <w:abstractNumId w:val="3"/>
    <w:lvlOverride w:ilvl="0">
      <w:startOverride w:val="1"/>
    </w:lvlOverride>
  </w:num>
  <w:num w:numId="23">
    <w:abstractNumId w:val="0"/>
  </w:num>
  <w:num w:numId="24">
    <w:abstractNumId w:val="18"/>
  </w:num>
  <w:num w:numId="25">
    <w:abstractNumId w:val="8"/>
  </w:num>
  <w:num w:numId="26">
    <w:abstractNumId w:val="3"/>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0EA7"/>
    <w:rsid w:val="000012F9"/>
    <w:rsid w:val="0000179F"/>
    <w:rsid w:val="00002134"/>
    <w:rsid w:val="00002408"/>
    <w:rsid w:val="0000242B"/>
    <w:rsid w:val="000025D5"/>
    <w:rsid w:val="00002B3D"/>
    <w:rsid w:val="0000314A"/>
    <w:rsid w:val="000035B2"/>
    <w:rsid w:val="0000377B"/>
    <w:rsid w:val="00003886"/>
    <w:rsid w:val="0000410D"/>
    <w:rsid w:val="000043C7"/>
    <w:rsid w:val="0000460A"/>
    <w:rsid w:val="00004F59"/>
    <w:rsid w:val="00005012"/>
    <w:rsid w:val="0000539E"/>
    <w:rsid w:val="000054C0"/>
    <w:rsid w:val="00005C84"/>
    <w:rsid w:val="000060C1"/>
    <w:rsid w:val="000063A7"/>
    <w:rsid w:val="000063B8"/>
    <w:rsid w:val="000065F8"/>
    <w:rsid w:val="0000694F"/>
    <w:rsid w:val="00007096"/>
    <w:rsid w:val="00007909"/>
    <w:rsid w:val="00010151"/>
    <w:rsid w:val="0001068D"/>
    <w:rsid w:val="000106E0"/>
    <w:rsid w:val="00010791"/>
    <w:rsid w:val="00010CE3"/>
    <w:rsid w:val="00010DF7"/>
    <w:rsid w:val="00011387"/>
    <w:rsid w:val="000114C4"/>
    <w:rsid w:val="000115AD"/>
    <w:rsid w:val="000116A5"/>
    <w:rsid w:val="0001180C"/>
    <w:rsid w:val="00011C8C"/>
    <w:rsid w:val="00011F30"/>
    <w:rsid w:val="00011FFB"/>
    <w:rsid w:val="00012414"/>
    <w:rsid w:val="000124C4"/>
    <w:rsid w:val="000126F3"/>
    <w:rsid w:val="00012C34"/>
    <w:rsid w:val="000137AA"/>
    <w:rsid w:val="0001380D"/>
    <w:rsid w:val="0001397F"/>
    <w:rsid w:val="00014067"/>
    <w:rsid w:val="000149B2"/>
    <w:rsid w:val="00014D04"/>
    <w:rsid w:val="00015291"/>
    <w:rsid w:val="00015654"/>
    <w:rsid w:val="00015A87"/>
    <w:rsid w:val="00015CF4"/>
    <w:rsid w:val="00015DAC"/>
    <w:rsid w:val="00016208"/>
    <w:rsid w:val="00016530"/>
    <w:rsid w:val="00016AC6"/>
    <w:rsid w:val="00016C34"/>
    <w:rsid w:val="00016F05"/>
    <w:rsid w:val="0001706A"/>
    <w:rsid w:val="000174AD"/>
    <w:rsid w:val="00017B19"/>
    <w:rsid w:val="00017BA4"/>
    <w:rsid w:val="00017F49"/>
    <w:rsid w:val="000208A6"/>
    <w:rsid w:val="00020A0A"/>
    <w:rsid w:val="00020A1C"/>
    <w:rsid w:val="0002195F"/>
    <w:rsid w:val="00021B1B"/>
    <w:rsid w:val="00021C03"/>
    <w:rsid w:val="00022152"/>
    <w:rsid w:val="00022321"/>
    <w:rsid w:val="00022A7D"/>
    <w:rsid w:val="000241CB"/>
    <w:rsid w:val="00024293"/>
    <w:rsid w:val="00024588"/>
    <w:rsid w:val="000247E0"/>
    <w:rsid w:val="00024BC2"/>
    <w:rsid w:val="00024E88"/>
    <w:rsid w:val="00024FF5"/>
    <w:rsid w:val="000250AB"/>
    <w:rsid w:val="0002552A"/>
    <w:rsid w:val="00025A64"/>
    <w:rsid w:val="000260C1"/>
    <w:rsid w:val="00026239"/>
    <w:rsid w:val="0002623A"/>
    <w:rsid w:val="00026311"/>
    <w:rsid w:val="0002671B"/>
    <w:rsid w:val="00026F14"/>
    <w:rsid w:val="0002754F"/>
    <w:rsid w:val="00027993"/>
    <w:rsid w:val="00030815"/>
    <w:rsid w:val="00030BD6"/>
    <w:rsid w:val="00030DFC"/>
    <w:rsid w:val="00031098"/>
    <w:rsid w:val="00031855"/>
    <w:rsid w:val="0003197C"/>
    <w:rsid w:val="00032104"/>
    <w:rsid w:val="000324B9"/>
    <w:rsid w:val="000325F0"/>
    <w:rsid w:val="000325F7"/>
    <w:rsid w:val="0003292C"/>
    <w:rsid w:val="00033185"/>
    <w:rsid w:val="00033319"/>
    <w:rsid w:val="000338A4"/>
    <w:rsid w:val="00033BB7"/>
    <w:rsid w:val="00033C25"/>
    <w:rsid w:val="00033D65"/>
    <w:rsid w:val="00033F30"/>
    <w:rsid w:val="00034864"/>
    <w:rsid w:val="00034984"/>
    <w:rsid w:val="00034997"/>
    <w:rsid w:val="00034B6E"/>
    <w:rsid w:val="000352C6"/>
    <w:rsid w:val="00035887"/>
    <w:rsid w:val="00035C55"/>
    <w:rsid w:val="00035D53"/>
    <w:rsid w:val="00035E82"/>
    <w:rsid w:val="000360EE"/>
    <w:rsid w:val="000362AB"/>
    <w:rsid w:val="000363AE"/>
    <w:rsid w:val="000363FD"/>
    <w:rsid w:val="00036CBB"/>
    <w:rsid w:val="0003772C"/>
    <w:rsid w:val="000377D4"/>
    <w:rsid w:val="00037893"/>
    <w:rsid w:val="000379F3"/>
    <w:rsid w:val="00037A41"/>
    <w:rsid w:val="00037DBD"/>
    <w:rsid w:val="00037DF1"/>
    <w:rsid w:val="00037E65"/>
    <w:rsid w:val="0004000C"/>
    <w:rsid w:val="000409A4"/>
    <w:rsid w:val="00040A18"/>
    <w:rsid w:val="00040A9F"/>
    <w:rsid w:val="00041048"/>
    <w:rsid w:val="000412E1"/>
    <w:rsid w:val="000412FF"/>
    <w:rsid w:val="000415EB"/>
    <w:rsid w:val="00041BE2"/>
    <w:rsid w:val="00041C1F"/>
    <w:rsid w:val="00041E6C"/>
    <w:rsid w:val="000421F2"/>
    <w:rsid w:val="000423AA"/>
    <w:rsid w:val="00042718"/>
    <w:rsid w:val="00042725"/>
    <w:rsid w:val="00042955"/>
    <w:rsid w:val="00042AB0"/>
    <w:rsid w:val="00042AB8"/>
    <w:rsid w:val="00042E02"/>
    <w:rsid w:val="00043047"/>
    <w:rsid w:val="000436CC"/>
    <w:rsid w:val="00043767"/>
    <w:rsid w:val="000437C3"/>
    <w:rsid w:val="000439E7"/>
    <w:rsid w:val="00043BF7"/>
    <w:rsid w:val="00043F67"/>
    <w:rsid w:val="00043F7C"/>
    <w:rsid w:val="00044275"/>
    <w:rsid w:val="00044623"/>
    <w:rsid w:val="00044DAA"/>
    <w:rsid w:val="00045067"/>
    <w:rsid w:val="00045071"/>
    <w:rsid w:val="0004521C"/>
    <w:rsid w:val="000458FF"/>
    <w:rsid w:val="00046195"/>
    <w:rsid w:val="00046517"/>
    <w:rsid w:val="00046C1C"/>
    <w:rsid w:val="000471CE"/>
    <w:rsid w:val="00047398"/>
    <w:rsid w:val="000473DB"/>
    <w:rsid w:val="00047423"/>
    <w:rsid w:val="00047D75"/>
    <w:rsid w:val="000502A4"/>
    <w:rsid w:val="00050715"/>
    <w:rsid w:val="00050F1B"/>
    <w:rsid w:val="00051453"/>
    <w:rsid w:val="000517C0"/>
    <w:rsid w:val="00051A8B"/>
    <w:rsid w:val="00051C37"/>
    <w:rsid w:val="000520C7"/>
    <w:rsid w:val="0005214F"/>
    <w:rsid w:val="00052293"/>
    <w:rsid w:val="000528E0"/>
    <w:rsid w:val="00052966"/>
    <w:rsid w:val="00052E1A"/>
    <w:rsid w:val="00053004"/>
    <w:rsid w:val="0005326E"/>
    <w:rsid w:val="00053727"/>
    <w:rsid w:val="000537F7"/>
    <w:rsid w:val="00053D7E"/>
    <w:rsid w:val="00054001"/>
    <w:rsid w:val="000540C0"/>
    <w:rsid w:val="000542E9"/>
    <w:rsid w:val="00054698"/>
    <w:rsid w:val="0005477E"/>
    <w:rsid w:val="00054A3F"/>
    <w:rsid w:val="000553FD"/>
    <w:rsid w:val="0005553D"/>
    <w:rsid w:val="00055707"/>
    <w:rsid w:val="000557DC"/>
    <w:rsid w:val="000559D2"/>
    <w:rsid w:val="00055E49"/>
    <w:rsid w:val="000566C7"/>
    <w:rsid w:val="00056B0F"/>
    <w:rsid w:val="00056FA8"/>
    <w:rsid w:val="0005702C"/>
    <w:rsid w:val="00057693"/>
    <w:rsid w:val="00057BFD"/>
    <w:rsid w:val="00060564"/>
    <w:rsid w:val="00060CE4"/>
    <w:rsid w:val="000613E6"/>
    <w:rsid w:val="00061CFA"/>
    <w:rsid w:val="00061D9A"/>
    <w:rsid w:val="000629C6"/>
    <w:rsid w:val="00062BA8"/>
    <w:rsid w:val="00062D87"/>
    <w:rsid w:val="00063039"/>
    <w:rsid w:val="00063781"/>
    <w:rsid w:val="00063A49"/>
    <w:rsid w:val="0006400B"/>
    <w:rsid w:val="0006415F"/>
    <w:rsid w:val="000641A0"/>
    <w:rsid w:val="0006423A"/>
    <w:rsid w:val="000643C3"/>
    <w:rsid w:val="000643CC"/>
    <w:rsid w:val="000647E2"/>
    <w:rsid w:val="00065263"/>
    <w:rsid w:val="00065518"/>
    <w:rsid w:val="000658F2"/>
    <w:rsid w:val="0006633A"/>
    <w:rsid w:val="0006651A"/>
    <w:rsid w:val="00066691"/>
    <w:rsid w:val="00066A5E"/>
    <w:rsid w:val="00066AC2"/>
    <w:rsid w:val="00066EFF"/>
    <w:rsid w:val="00067249"/>
    <w:rsid w:val="000675DF"/>
    <w:rsid w:val="0006761F"/>
    <w:rsid w:val="00067C3D"/>
    <w:rsid w:val="00067C74"/>
    <w:rsid w:val="00067D9C"/>
    <w:rsid w:val="00067EFE"/>
    <w:rsid w:val="000701F8"/>
    <w:rsid w:val="00070897"/>
    <w:rsid w:val="00070914"/>
    <w:rsid w:val="00070F5F"/>
    <w:rsid w:val="000710A9"/>
    <w:rsid w:val="000716FD"/>
    <w:rsid w:val="00071A17"/>
    <w:rsid w:val="00071C38"/>
    <w:rsid w:val="00071E64"/>
    <w:rsid w:val="00071F9C"/>
    <w:rsid w:val="0007205F"/>
    <w:rsid w:val="000722A7"/>
    <w:rsid w:val="00072F9F"/>
    <w:rsid w:val="0007300E"/>
    <w:rsid w:val="0007317C"/>
    <w:rsid w:val="000731F9"/>
    <w:rsid w:val="000733FF"/>
    <w:rsid w:val="0007378E"/>
    <w:rsid w:val="000738A7"/>
    <w:rsid w:val="000739AD"/>
    <w:rsid w:val="00073B4E"/>
    <w:rsid w:val="00074227"/>
    <w:rsid w:val="00074335"/>
    <w:rsid w:val="000749EF"/>
    <w:rsid w:val="00074E57"/>
    <w:rsid w:val="00075833"/>
    <w:rsid w:val="00075FDA"/>
    <w:rsid w:val="00076083"/>
    <w:rsid w:val="00076103"/>
    <w:rsid w:val="00076367"/>
    <w:rsid w:val="000763C6"/>
    <w:rsid w:val="0007680E"/>
    <w:rsid w:val="00076A2B"/>
    <w:rsid w:val="00076A3F"/>
    <w:rsid w:val="00076E3A"/>
    <w:rsid w:val="00077878"/>
    <w:rsid w:val="00077AB9"/>
    <w:rsid w:val="00077C76"/>
    <w:rsid w:val="00077DB2"/>
    <w:rsid w:val="000804E1"/>
    <w:rsid w:val="000810A7"/>
    <w:rsid w:val="00081311"/>
    <w:rsid w:val="00081472"/>
    <w:rsid w:val="000816D8"/>
    <w:rsid w:val="000817D8"/>
    <w:rsid w:val="000818F4"/>
    <w:rsid w:val="00081A9C"/>
    <w:rsid w:val="0008210E"/>
    <w:rsid w:val="00082927"/>
    <w:rsid w:val="00082AB1"/>
    <w:rsid w:val="00082D47"/>
    <w:rsid w:val="0008308B"/>
    <w:rsid w:val="000831D2"/>
    <w:rsid w:val="00083543"/>
    <w:rsid w:val="000838E0"/>
    <w:rsid w:val="00083C3C"/>
    <w:rsid w:val="00083E95"/>
    <w:rsid w:val="00083F41"/>
    <w:rsid w:val="000841C4"/>
    <w:rsid w:val="000842DB"/>
    <w:rsid w:val="000849C5"/>
    <w:rsid w:val="00084A1A"/>
    <w:rsid w:val="00084FDF"/>
    <w:rsid w:val="00085374"/>
    <w:rsid w:val="000854C6"/>
    <w:rsid w:val="00085662"/>
    <w:rsid w:val="00085970"/>
    <w:rsid w:val="00086187"/>
    <w:rsid w:val="0008625E"/>
    <w:rsid w:val="0008626B"/>
    <w:rsid w:val="0008651A"/>
    <w:rsid w:val="000871C0"/>
    <w:rsid w:val="00087CF0"/>
    <w:rsid w:val="000900C1"/>
    <w:rsid w:val="000902CA"/>
    <w:rsid w:val="00090550"/>
    <w:rsid w:val="00090698"/>
    <w:rsid w:val="00090B09"/>
    <w:rsid w:val="00090E2E"/>
    <w:rsid w:val="00090FD2"/>
    <w:rsid w:val="00091079"/>
    <w:rsid w:val="00091626"/>
    <w:rsid w:val="000919BB"/>
    <w:rsid w:val="00091C53"/>
    <w:rsid w:val="00091C8C"/>
    <w:rsid w:val="00091D66"/>
    <w:rsid w:val="000921EC"/>
    <w:rsid w:val="0009234A"/>
    <w:rsid w:val="00092D32"/>
    <w:rsid w:val="00092E4E"/>
    <w:rsid w:val="0009303D"/>
    <w:rsid w:val="000931F0"/>
    <w:rsid w:val="0009327A"/>
    <w:rsid w:val="00093374"/>
    <w:rsid w:val="0009396C"/>
    <w:rsid w:val="00094600"/>
    <w:rsid w:val="00094B3C"/>
    <w:rsid w:val="00094B8F"/>
    <w:rsid w:val="00094DDD"/>
    <w:rsid w:val="000951E0"/>
    <w:rsid w:val="00095889"/>
    <w:rsid w:val="00095F77"/>
    <w:rsid w:val="000965C9"/>
    <w:rsid w:val="00096648"/>
    <w:rsid w:val="00096D26"/>
    <w:rsid w:val="00096D5F"/>
    <w:rsid w:val="00096E01"/>
    <w:rsid w:val="00096F93"/>
    <w:rsid w:val="0009777D"/>
    <w:rsid w:val="00097909"/>
    <w:rsid w:val="00097E27"/>
    <w:rsid w:val="000A01C3"/>
    <w:rsid w:val="000A05A4"/>
    <w:rsid w:val="000A05EB"/>
    <w:rsid w:val="000A07A7"/>
    <w:rsid w:val="000A09D3"/>
    <w:rsid w:val="000A0ECB"/>
    <w:rsid w:val="000A1A4E"/>
    <w:rsid w:val="000A1BC9"/>
    <w:rsid w:val="000A1D0B"/>
    <w:rsid w:val="000A2186"/>
    <w:rsid w:val="000A2339"/>
    <w:rsid w:val="000A2350"/>
    <w:rsid w:val="000A2B56"/>
    <w:rsid w:val="000A2D2E"/>
    <w:rsid w:val="000A2DF4"/>
    <w:rsid w:val="000A3167"/>
    <w:rsid w:val="000A33A0"/>
    <w:rsid w:val="000A3A96"/>
    <w:rsid w:val="000A3AFC"/>
    <w:rsid w:val="000A3FE9"/>
    <w:rsid w:val="000A400E"/>
    <w:rsid w:val="000A46EF"/>
    <w:rsid w:val="000A4A17"/>
    <w:rsid w:val="000A4A9D"/>
    <w:rsid w:val="000A4AE5"/>
    <w:rsid w:val="000A4D08"/>
    <w:rsid w:val="000A530E"/>
    <w:rsid w:val="000A535E"/>
    <w:rsid w:val="000A53D8"/>
    <w:rsid w:val="000A547E"/>
    <w:rsid w:val="000A56CB"/>
    <w:rsid w:val="000A5784"/>
    <w:rsid w:val="000A5991"/>
    <w:rsid w:val="000A5C78"/>
    <w:rsid w:val="000A5DCA"/>
    <w:rsid w:val="000A5E0C"/>
    <w:rsid w:val="000A619D"/>
    <w:rsid w:val="000A64E2"/>
    <w:rsid w:val="000A6BF8"/>
    <w:rsid w:val="000A6C73"/>
    <w:rsid w:val="000A6C80"/>
    <w:rsid w:val="000A6C9C"/>
    <w:rsid w:val="000A6CAD"/>
    <w:rsid w:val="000A6E40"/>
    <w:rsid w:val="000A7CB5"/>
    <w:rsid w:val="000B00D6"/>
    <w:rsid w:val="000B012E"/>
    <w:rsid w:val="000B06E4"/>
    <w:rsid w:val="000B0969"/>
    <w:rsid w:val="000B0A44"/>
    <w:rsid w:val="000B17B6"/>
    <w:rsid w:val="000B17FB"/>
    <w:rsid w:val="000B1C22"/>
    <w:rsid w:val="000B1C29"/>
    <w:rsid w:val="000B2032"/>
    <w:rsid w:val="000B26C9"/>
    <w:rsid w:val="000B2AD1"/>
    <w:rsid w:val="000B2AE1"/>
    <w:rsid w:val="000B2D16"/>
    <w:rsid w:val="000B2F47"/>
    <w:rsid w:val="000B2FE8"/>
    <w:rsid w:val="000B3142"/>
    <w:rsid w:val="000B3216"/>
    <w:rsid w:val="000B324B"/>
    <w:rsid w:val="000B3390"/>
    <w:rsid w:val="000B33C6"/>
    <w:rsid w:val="000B36EE"/>
    <w:rsid w:val="000B3ABE"/>
    <w:rsid w:val="000B3BD9"/>
    <w:rsid w:val="000B3EC3"/>
    <w:rsid w:val="000B3F5F"/>
    <w:rsid w:val="000B40D1"/>
    <w:rsid w:val="000B47EB"/>
    <w:rsid w:val="000B4A06"/>
    <w:rsid w:val="000B531D"/>
    <w:rsid w:val="000B555C"/>
    <w:rsid w:val="000B560D"/>
    <w:rsid w:val="000B59FE"/>
    <w:rsid w:val="000B5A94"/>
    <w:rsid w:val="000B5F99"/>
    <w:rsid w:val="000B610B"/>
    <w:rsid w:val="000B65C9"/>
    <w:rsid w:val="000B6824"/>
    <w:rsid w:val="000B6BB0"/>
    <w:rsid w:val="000B6BBD"/>
    <w:rsid w:val="000C0172"/>
    <w:rsid w:val="000C034A"/>
    <w:rsid w:val="000C0645"/>
    <w:rsid w:val="000C06A6"/>
    <w:rsid w:val="000C0875"/>
    <w:rsid w:val="000C0ABC"/>
    <w:rsid w:val="000C0DE3"/>
    <w:rsid w:val="000C1001"/>
    <w:rsid w:val="000C1154"/>
    <w:rsid w:val="000C14DA"/>
    <w:rsid w:val="000C1B5F"/>
    <w:rsid w:val="000C1E20"/>
    <w:rsid w:val="000C2208"/>
    <w:rsid w:val="000C283B"/>
    <w:rsid w:val="000C31B8"/>
    <w:rsid w:val="000C3E89"/>
    <w:rsid w:val="000C3FC8"/>
    <w:rsid w:val="000C41D8"/>
    <w:rsid w:val="000C4389"/>
    <w:rsid w:val="000C4497"/>
    <w:rsid w:val="000C48FF"/>
    <w:rsid w:val="000C4D73"/>
    <w:rsid w:val="000C4F9F"/>
    <w:rsid w:val="000C515A"/>
    <w:rsid w:val="000C5A1A"/>
    <w:rsid w:val="000C5B12"/>
    <w:rsid w:val="000C69BE"/>
    <w:rsid w:val="000C6F58"/>
    <w:rsid w:val="000C7264"/>
    <w:rsid w:val="000C7678"/>
    <w:rsid w:val="000C7746"/>
    <w:rsid w:val="000C7FF5"/>
    <w:rsid w:val="000D08E1"/>
    <w:rsid w:val="000D0ABD"/>
    <w:rsid w:val="000D0B07"/>
    <w:rsid w:val="000D0DD6"/>
    <w:rsid w:val="000D13EC"/>
    <w:rsid w:val="000D1557"/>
    <w:rsid w:val="000D1D35"/>
    <w:rsid w:val="000D1E97"/>
    <w:rsid w:val="000D236A"/>
    <w:rsid w:val="000D2554"/>
    <w:rsid w:val="000D284E"/>
    <w:rsid w:val="000D30E4"/>
    <w:rsid w:val="000D3112"/>
    <w:rsid w:val="000D3349"/>
    <w:rsid w:val="000D34D9"/>
    <w:rsid w:val="000D360C"/>
    <w:rsid w:val="000D3732"/>
    <w:rsid w:val="000D3A53"/>
    <w:rsid w:val="000D3C4D"/>
    <w:rsid w:val="000D40A6"/>
    <w:rsid w:val="000D41B2"/>
    <w:rsid w:val="000D444A"/>
    <w:rsid w:val="000D47AC"/>
    <w:rsid w:val="000D5391"/>
    <w:rsid w:val="000D581C"/>
    <w:rsid w:val="000D5894"/>
    <w:rsid w:val="000D5FEF"/>
    <w:rsid w:val="000D665E"/>
    <w:rsid w:val="000D6AF2"/>
    <w:rsid w:val="000D6E29"/>
    <w:rsid w:val="000D71B3"/>
    <w:rsid w:val="000E0220"/>
    <w:rsid w:val="000E068D"/>
    <w:rsid w:val="000E078F"/>
    <w:rsid w:val="000E0C6D"/>
    <w:rsid w:val="000E0F87"/>
    <w:rsid w:val="000E1909"/>
    <w:rsid w:val="000E1D75"/>
    <w:rsid w:val="000E20E7"/>
    <w:rsid w:val="000E29CF"/>
    <w:rsid w:val="000E30B4"/>
    <w:rsid w:val="000E3573"/>
    <w:rsid w:val="000E3C6B"/>
    <w:rsid w:val="000E4629"/>
    <w:rsid w:val="000E4862"/>
    <w:rsid w:val="000E4F2F"/>
    <w:rsid w:val="000E4F53"/>
    <w:rsid w:val="000E5021"/>
    <w:rsid w:val="000E565A"/>
    <w:rsid w:val="000E5864"/>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4E6"/>
    <w:rsid w:val="000F38D0"/>
    <w:rsid w:val="000F3D89"/>
    <w:rsid w:val="000F3E07"/>
    <w:rsid w:val="000F3F5E"/>
    <w:rsid w:val="000F444E"/>
    <w:rsid w:val="000F468E"/>
    <w:rsid w:val="000F4882"/>
    <w:rsid w:val="000F4F90"/>
    <w:rsid w:val="000F57D5"/>
    <w:rsid w:val="000F5A1A"/>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10D"/>
    <w:rsid w:val="001013FA"/>
    <w:rsid w:val="001017CA"/>
    <w:rsid w:val="001027E3"/>
    <w:rsid w:val="00102DF0"/>
    <w:rsid w:val="001032FB"/>
    <w:rsid w:val="00103937"/>
    <w:rsid w:val="00104094"/>
    <w:rsid w:val="0010493D"/>
    <w:rsid w:val="00104B01"/>
    <w:rsid w:val="00104DA0"/>
    <w:rsid w:val="00105160"/>
    <w:rsid w:val="001053C1"/>
    <w:rsid w:val="00105570"/>
    <w:rsid w:val="001056CB"/>
    <w:rsid w:val="00105812"/>
    <w:rsid w:val="00105B96"/>
    <w:rsid w:val="001063C3"/>
    <w:rsid w:val="001067A4"/>
    <w:rsid w:val="00106BC9"/>
    <w:rsid w:val="00106CD9"/>
    <w:rsid w:val="00106DB6"/>
    <w:rsid w:val="00106DD2"/>
    <w:rsid w:val="00106E05"/>
    <w:rsid w:val="00107304"/>
    <w:rsid w:val="00107528"/>
    <w:rsid w:val="00107781"/>
    <w:rsid w:val="00107DC1"/>
    <w:rsid w:val="00110961"/>
    <w:rsid w:val="001109E6"/>
    <w:rsid w:val="00110A39"/>
    <w:rsid w:val="001113AF"/>
    <w:rsid w:val="001115DC"/>
    <w:rsid w:val="00111719"/>
    <w:rsid w:val="00111C5C"/>
    <w:rsid w:val="001120FC"/>
    <w:rsid w:val="0011211D"/>
    <w:rsid w:val="001122E4"/>
    <w:rsid w:val="001128A8"/>
    <w:rsid w:val="00112F21"/>
    <w:rsid w:val="0011300A"/>
    <w:rsid w:val="0011322D"/>
    <w:rsid w:val="00113355"/>
    <w:rsid w:val="001135BA"/>
    <w:rsid w:val="001139FD"/>
    <w:rsid w:val="001142DD"/>
    <w:rsid w:val="00114369"/>
    <w:rsid w:val="0011483F"/>
    <w:rsid w:val="00114849"/>
    <w:rsid w:val="001148E7"/>
    <w:rsid w:val="00114BD9"/>
    <w:rsid w:val="00114DFE"/>
    <w:rsid w:val="00114F04"/>
    <w:rsid w:val="00115129"/>
    <w:rsid w:val="001151F9"/>
    <w:rsid w:val="00115911"/>
    <w:rsid w:val="0011593C"/>
    <w:rsid w:val="001166B0"/>
    <w:rsid w:val="00116F5C"/>
    <w:rsid w:val="00117296"/>
    <w:rsid w:val="0011734D"/>
    <w:rsid w:val="00117423"/>
    <w:rsid w:val="00117454"/>
    <w:rsid w:val="001174AC"/>
    <w:rsid w:val="0011759E"/>
    <w:rsid w:val="00117E79"/>
    <w:rsid w:val="00117F45"/>
    <w:rsid w:val="00117FDC"/>
    <w:rsid w:val="00120087"/>
    <w:rsid w:val="00120A72"/>
    <w:rsid w:val="00121699"/>
    <w:rsid w:val="001216B6"/>
    <w:rsid w:val="00122469"/>
    <w:rsid w:val="001228D2"/>
    <w:rsid w:val="00123327"/>
    <w:rsid w:val="001233A1"/>
    <w:rsid w:val="001234B3"/>
    <w:rsid w:val="00123B33"/>
    <w:rsid w:val="00123E23"/>
    <w:rsid w:val="00123E88"/>
    <w:rsid w:val="0012412F"/>
    <w:rsid w:val="00124BE6"/>
    <w:rsid w:val="00124D4E"/>
    <w:rsid w:val="00125C01"/>
    <w:rsid w:val="00125C3B"/>
    <w:rsid w:val="00125CA4"/>
    <w:rsid w:val="00125D22"/>
    <w:rsid w:val="00125ED7"/>
    <w:rsid w:val="00125F5D"/>
    <w:rsid w:val="00126884"/>
    <w:rsid w:val="00126A1D"/>
    <w:rsid w:val="00126A73"/>
    <w:rsid w:val="00127206"/>
    <w:rsid w:val="0012792B"/>
    <w:rsid w:val="001279D0"/>
    <w:rsid w:val="00127EA2"/>
    <w:rsid w:val="001304D7"/>
    <w:rsid w:val="00130554"/>
    <w:rsid w:val="0013061A"/>
    <w:rsid w:val="00130753"/>
    <w:rsid w:val="00130948"/>
    <w:rsid w:val="00130B3A"/>
    <w:rsid w:val="00130B83"/>
    <w:rsid w:val="00130EAE"/>
    <w:rsid w:val="00131E96"/>
    <w:rsid w:val="00131FE4"/>
    <w:rsid w:val="001326B7"/>
    <w:rsid w:val="001326C6"/>
    <w:rsid w:val="00132726"/>
    <w:rsid w:val="00132BAC"/>
    <w:rsid w:val="00132C61"/>
    <w:rsid w:val="00132CFC"/>
    <w:rsid w:val="00132E4D"/>
    <w:rsid w:val="0013361D"/>
    <w:rsid w:val="0013391A"/>
    <w:rsid w:val="00134727"/>
    <w:rsid w:val="00134974"/>
    <w:rsid w:val="00134A84"/>
    <w:rsid w:val="00134B9D"/>
    <w:rsid w:val="0013524B"/>
    <w:rsid w:val="0013594B"/>
    <w:rsid w:val="00135972"/>
    <w:rsid w:val="00135A19"/>
    <w:rsid w:val="00136179"/>
    <w:rsid w:val="0013618B"/>
    <w:rsid w:val="00136576"/>
    <w:rsid w:val="0013659E"/>
    <w:rsid w:val="00136877"/>
    <w:rsid w:val="0013688A"/>
    <w:rsid w:val="001369A2"/>
    <w:rsid w:val="00136C03"/>
    <w:rsid w:val="00136EA1"/>
    <w:rsid w:val="001374D7"/>
    <w:rsid w:val="00137CB2"/>
    <w:rsid w:val="00137CD3"/>
    <w:rsid w:val="00137F05"/>
    <w:rsid w:val="001402EA"/>
    <w:rsid w:val="001405C9"/>
    <w:rsid w:val="00140691"/>
    <w:rsid w:val="001407E5"/>
    <w:rsid w:val="00140A67"/>
    <w:rsid w:val="00140B4E"/>
    <w:rsid w:val="001410A9"/>
    <w:rsid w:val="00141757"/>
    <w:rsid w:val="00141AC2"/>
    <w:rsid w:val="00141B8E"/>
    <w:rsid w:val="00141D81"/>
    <w:rsid w:val="001420CC"/>
    <w:rsid w:val="001421B1"/>
    <w:rsid w:val="001421D0"/>
    <w:rsid w:val="0014227B"/>
    <w:rsid w:val="001426D9"/>
    <w:rsid w:val="00143091"/>
    <w:rsid w:val="0014391B"/>
    <w:rsid w:val="00143BD9"/>
    <w:rsid w:val="0014405C"/>
    <w:rsid w:val="0014440C"/>
    <w:rsid w:val="00144523"/>
    <w:rsid w:val="00144D06"/>
    <w:rsid w:val="00144E8B"/>
    <w:rsid w:val="00145418"/>
    <w:rsid w:val="00145AFF"/>
    <w:rsid w:val="00145B29"/>
    <w:rsid w:val="00145B6F"/>
    <w:rsid w:val="00145D21"/>
    <w:rsid w:val="00145EC5"/>
    <w:rsid w:val="00146069"/>
    <w:rsid w:val="00146312"/>
    <w:rsid w:val="00146445"/>
    <w:rsid w:val="001465B0"/>
    <w:rsid w:val="00146650"/>
    <w:rsid w:val="00146D60"/>
    <w:rsid w:val="00147712"/>
    <w:rsid w:val="0014784D"/>
    <w:rsid w:val="00147A3C"/>
    <w:rsid w:val="00147F44"/>
    <w:rsid w:val="0015072D"/>
    <w:rsid w:val="0015097A"/>
    <w:rsid w:val="00150BC0"/>
    <w:rsid w:val="00150D84"/>
    <w:rsid w:val="001511AD"/>
    <w:rsid w:val="0015172E"/>
    <w:rsid w:val="00151BB2"/>
    <w:rsid w:val="00152266"/>
    <w:rsid w:val="00153000"/>
    <w:rsid w:val="0015312D"/>
    <w:rsid w:val="001532B4"/>
    <w:rsid w:val="00153307"/>
    <w:rsid w:val="00153326"/>
    <w:rsid w:val="0015351C"/>
    <w:rsid w:val="001537D0"/>
    <w:rsid w:val="00153A37"/>
    <w:rsid w:val="00153B22"/>
    <w:rsid w:val="00153BA9"/>
    <w:rsid w:val="00153DFF"/>
    <w:rsid w:val="0015441E"/>
    <w:rsid w:val="00154789"/>
    <w:rsid w:val="00154F45"/>
    <w:rsid w:val="00154F84"/>
    <w:rsid w:val="001552A1"/>
    <w:rsid w:val="00155340"/>
    <w:rsid w:val="0015535D"/>
    <w:rsid w:val="001553C7"/>
    <w:rsid w:val="00155407"/>
    <w:rsid w:val="00155876"/>
    <w:rsid w:val="00155B12"/>
    <w:rsid w:val="00155CD9"/>
    <w:rsid w:val="001569AD"/>
    <w:rsid w:val="00156CCB"/>
    <w:rsid w:val="00156EF4"/>
    <w:rsid w:val="00157187"/>
    <w:rsid w:val="00157398"/>
    <w:rsid w:val="0015780E"/>
    <w:rsid w:val="00157A3A"/>
    <w:rsid w:val="00157A72"/>
    <w:rsid w:val="00157BD9"/>
    <w:rsid w:val="00157E43"/>
    <w:rsid w:val="00157E46"/>
    <w:rsid w:val="001607B3"/>
    <w:rsid w:val="00160C79"/>
    <w:rsid w:val="00160D13"/>
    <w:rsid w:val="00160DC3"/>
    <w:rsid w:val="00160F1B"/>
    <w:rsid w:val="00161189"/>
    <w:rsid w:val="001615A6"/>
    <w:rsid w:val="00161DC1"/>
    <w:rsid w:val="00161E41"/>
    <w:rsid w:val="001624B2"/>
    <w:rsid w:val="001631C7"/>
    <w:rsid w:val="0016331D"/>
    <w:rsid w:val="00163436"/>
    <w:rsid w:val="00163CE3"/>
    <w:rsid w:val="00163E3B"/>
    <w:rsid w:val="00164712"/>
    <w:rsid w:val="0016473C"/>
    <w:rsid w:val="001649C3"/>
    <w:rsid w:val="00164C72"/>
    <w:rsid w:val="00164D4A"/>
    <w:rsid w:val="0016584C"/>
    <w:rsid w:val="00165F6C"/>
    <w:rsid w:val="00166395"/>
    <w:rsid w:val="00166941"/>
    <w:rsid w:val="00166AE0"/>
    <w:rsid w:val="00166BE4"/>
    <w:rsid w:val="001670A9"/>
    <w:rsid w:val="00167384"/>
    <w:rsid w:val="00167535"/>
    <w:rsid w:val="0016758C"/>
    <w:rsid w:val="001675B3"/>
    <w:rsid w:val="001678FF"/>
    <w:rsid w:val="00167B82"/>
    <w:rsid w:val="00167C0C"/>
    <w:rsid w:val="00167E3C"/>
    <w:rsid w:val="001702B2"/>
    <w:rsid w:val="001707AA"/>
    <w:rsid w:val="00170836"/>
    <w:rsid w:val="00170B62"/>
    <w:rsid w:val="00170B65"/>
    <w:rsid w:val="00170ED8"/>
    <w:rsid w:val="00171066"/>
    <w:rsid w:val="00171160"/>
    <w:rsid w:val="00171558"/>
    <w:rsid w:val="001724F4"/>
    <w:rsid w:val="0017280F"/>
    <w:rsid w:val="00172A6A"/>
    <w:rsid w:val="00172D8C"/>
    <w:rsid w:val="00172E1E"/>
    <w:rsid w:val="00172E98"/>
    <w:rsid w:val="001743B2"/>
    <w:rsid w:val="00174827"/>
    <w:rsid w:val="00175121"/>
    <w:rsid w:val="00175564"/>
    <w:rsid w:val="001759F9"/>
    <w:rsid w:val="0017669A"/>
    <w:rsid w:val="001768C1"/>
    <w:rsid w:val="00176D09"/>
    <w:rsid w:val="00176D18"/>
    <w:rsid w:val="00177528"/>
    <w:rsid w:val="00177692"/>
    <w:rsid w:val="00177CD9"/>
    <w:rsid w:val="00180324"/>
    <w:rsid w:val="00180604"/>
    <w:rsid w:val="00180CB0"/>
    <w:rsid w:val="0018142A"/>
    <w:rsid w:val="0018142C"/>
    <w:rsid w:val="00181785"/>
    <w:rsid w:val="00181CC5"/>
    <w:rsid w:val="00182162"/>
    <w:rsid w:val="0018233C"/>
    <w:rsid w:val="00182767"/>
    <w:rsid w:val="001828D9"/>
    <w:rsid w:val="001829FA"/>
    <w:rsid w:val="00182A5E"/>
    <w:rsid w:val="00182D42"/>
    <w:rsid w:val="001830A3"/>
    <w:rsid w:val="001830A4"/>
    <w:rsid w:val="00183510"/>
    <w:rsid w:val="00183634"/>
    <w:rsid w:val="0018370D"/>
    <w:rsid w:val="00183919"/>
    <w:rsid w:val="00183C8D"/>
    <w:rsid w:val="0018406C"/>
    <w:rsid w:val="00184249"/>
    <w:rsid w:val="00184286"/>
    <w:rsid w:val="00185422"/>
    <w:rsid w:val="0018573F"/>
    <w:rsid w:val="00185B5F"/>
    <w:rsid w:val="0018600D"/>
    <w:rsid w:val="0018628F"/>
    <w:rsid w:val="00186DEA"/>
    <w:rsid w:val="00186EDC"/>
    <w:rsid w:val="00186F27"/>
    <w:rsid w:val="00187631"/>
    <w:rsid w:val="0018786A"/>
    <w:rsid w:val="00187948"/>
    <w:rsid w:val="00187F78"/>
    <w:rsid w:val="00187FAC"/>
    <w:rsid w:val="001907C4"/>
    <w:rsid w:val="001910F4"/>
    <w:rsid w:val="0019214A"/>
    <w:rsid w:val="001927F4"/>
    <w:rsid w:val="001928FA"/>
    <w:rsid w:val="001929DB"/>
    <w:rsid w:val="00192B2B"/>
    <w:rsid w:val="00192FDD"/>
    <w:rsid w:val="001932DB"/>
    <w:rsid w:val="001932E5"/>
    <w:rsid w:val="0019334F"/>
    <w:rsid w:val="001934FF"/>
    <w:rsid w:val="001938A7"/>
    <w:rsid w:val="00193C21"/>
    <w:rsid w:val="00193FB1"/>
    <w:rsid w:val="0019423B"/>
    <w:rsid w:val="00194C1C"/>
    <w:rsid w:val="00194CF1"/>
    <w:rsid w:val="00195B2A"/>
    <w:rsid w:val="00196780"/>
    <w:rsid w:val="00196863"/>
    <w:rsid w:val="00196DC5"/>
    <w:rsid w:val="00196EB9"/>
    <w:rsid w:val="00196F6F"/>
    <w:rsid w:val="001970DE"/>
    <w:rsid w:val="00197B2C"/>
    <w:rsid w:val="00197BED"/>
    <w:rsid w:val="001A0275"/>
    <w:rsid w:val="001A0308"/>
    <w:rsid w:val="001A09A7"/>
    <w:rsid w:val="001A0AC0"/>
    <w:rsid w:val="001A0F3B"/>
    <w:rsid w:val="001A0F7B"/>
    <w:rsid w:val="001A1084"/>
    <w:rsid w:val="001A13E4"/>
    <w:rsid w:val="001A1638"/>
    <w:rsid w:val="001A175D"/>
    <w:rsid w:val="001A1768"/>
    <w:rsid w:val="001A181F"/>
    <w:rsid w:val="001A1BC9"/>
    <w:rsid w:val="001A1CCE"/>
    <w:rsid w:val="001A2279"/>
    <w:rsid w:val="001A236D"/>
    <w:rsid w:val="001A2528"/>
    <w:rsid w:val="001A26B5"/>
    <w:rsid w:val="001A29E7"/>
    <w:rsid w:val="001A2C5C"/>
    <w:rsid w:val="001A2F21"/>
    <w:rsid w:val="001A2FF2"/>
    <w:rsid w:val="001A325F"/>
    <w:rsid w:val="001A32F6"/>
    <w:rsid w:val="001A3353"/>
    <w:rsid w:val="001A362D"/>
    <w:rsid w:val="001A3F69"/>
    <w:rsid w:val="001A4992"/>
    <w:rsid w:val="001A4AA1"/>
    <w:rsid w:val="001A4C36"/>
    <w:rsid w:val="001A51EB"/>
    <w:rsid w:val="001A551B"/>
    <w:rsid w:val="001A5F47"/>
    <w:rsid w:val="001A644B"/>
    <w:rsid w:val="001A6917"/>
    <w:rsid w:val="001A6D71"/>
    <w:rsid w:val="001A6E72"/>
    <w:rsid w:val="001A727B"/>
    <w:rsid w:val="001A7D4F"/>
    <w:rsid w:val="001B037F"/>
    <w:rsid w:val="001B03B7"/>
    <w:rsid w:val="001B041E"/>
    <w:rsid w:val="001B09AD"/>
    <w:rsid w:val="001B0AC2"/>
    <w:rsid w:val="001B0B19"/>
    <w:rsid w:val="001B1358"/>
    <w:rsid w:val="001B17AA"/>
    <w:rsid w:val="001B1A87"/>
    <w:rsid w:val="001B1D92"/>
    <w:rsid w:val="001B28F8"/>
    <w:rsid w:val="001B2958"/>
    <w:rsid w:val="001B3934"/>
    <w:rsid w:val="001B3B5D"/>
    <w:rsid w:val="001B3C54"/>
    <w:rsid w:val="001B42B9"/>
    <w:rsid w:val="001B45A0"/>
    <w:rsid w:val="001B4778"/>
    <w:rsid w:val="001B4964"/>
    <w:rsid w:val="001B4BFD"/>
    <w:rsid w:val="001B4D92"/>
    <w:rsid w:val="001B54B2"/>
    <w:rsid w:val="001B5F0C"/>
    <w:rsid w:val="001B5F15"/>
    <w:rsid w:val="001B6227"/>
    <w:rsid w:val="001B6669"/>
    <w:rsid w:val="001B677D"/>
    <w:rsid w:val="001B67FB"/>
    <w:rsid w:val="001B6D0C"/>
    <w:rsid w:val="001B6D16"/>
    <w:rsid w:val="001B6E62"/>
    <w:rsid w:val="001B6F9F"/>
    <w:rsid w:val="001B7010"/>
    <w:rsid w:val="001B72DD"/>
    <w:rsid w:val="001B7323"/>
    <w:rsid w:val="001B7370"/>
    <w:rsid w:val="001B7378"/>
    <w:rsid w:val="001B749D"/>
    <w:rsid w:val="001B77F4"/>
    <w:rsid w:val="001B7906"/>
    <w:rsid w:val="001B7E41"/>
    <w:rsid w:val="001B7F44"/>
    <w:rsid w:val="001C014C"/>
    <w:rsid w:val="001C01B7"/>
    <w:rsid w:val="001C0296"/>
    <w:rsid w:val="001C0698"/>
    <w:rsid w:val="001C0798"/>
    <w:rsid w:val="001C0B54"/>
    <w:rsid w:val="001C0BC4"/>
    <w:rsid w:val="001C0BFA"/>
    <w:rsid w:val="001C1A97"/>
    <w:rsid w:val="001C1B76"/>
    <w:rsid w:val="001C1CB5"/>
    <w:rsid w:val="001C1EC0"/>
    <w:rsid w:val="001C21BC"/>
    <w:rsid w:val="001C22ED"/>
    <w:rsid w:val="001C235F"/>
    <w:rsid w:val="001C2408"/>
    <w:rsid w:val="001C2710"/>
    <w:rsid w:val="001C3153"/>
    <w:rsid w:val="001C35BE"/>
    <w:rsid w:val="001C3A93"/>
    <w:rsid w:val="001C3D68"/>
    <w:rsid w:val="001C41EF"/>
    <w:rsid w:val="001C4443"/>
    <w:rsid w:val="001C4D1F"/>
    <w:rsid w:val="001C4D23"/>
    <w:rsid w:val="001C4F0D"/>
    <w:rsid w:val="001C56C5"/>
    <w:rsid w:val="001C5721"/>
    <w:rsid w:val="001C5AE9"/>
    <w:rsid w:val="001C5D2D"/>
    <w:rsid w:val="001C626F"/>
    <w:rsid w:val="001C62F8"/>
    <w:rsid w:val="001C67B5"/>
    <w:rsid w:val="001C6C21"/>
    <w:rsid w:val="001C6D4B"/>
    <w:rsid w:val="001C7086"/>
    <w:rsid w:val="001C71B2"/>
    <w:rsid w:val="001C7268"/>
    <w:rsid w:val="001C7641"/>
    <w:rsid w:val="001C78FC"/>
    <w:rsid w:val="001C7A1E"/>
    <w:rsid w:val="001C7A8F"/>
    <w:rsid w:val="001D01C9"/>
    <w:rsid w:val="001D058C"/>
    <w:rsid w:val="001D096F"/>
    <w:rsid w:val="001D0DD1"/>
    <w:rsid w:val="001D155F"/>
    <w:rsid w:val="001D1660"/>
    <w:rsid w:val="001D2001"/>
    <w:rsid w:val="001D201F"/>
    <w:rsid w:val="001D243B"/>
    <w:rsid w:val="001D2CE6"/>
    <w:rsid w:val="001D2DA4"/>
    <w:rsid w:val="001D3507"/>
    <w:rsid w:val="001D363E"/>
    <w:rsid w:val="001D39E6"/>
    <w:rsid w:val="001D3CC4"/>
    <w:rsid w:val="001D499B"/>
    <w:rsid w:val="001D5C94"/>
    <w:rsid w:val="001D6C50"/>
    <w:rsid w:val="001D6C5E"/>
    <w:rsid w:val="001D6E2D"/>
    <w:rsid w:val="001D74FE"/>
    <w:rsid w:val="001D75C7"/>
    <w:rsid w:val="001D76CC"/>
    <w:rsid w:val="001E04C9"/>
    <w:rsid w:val="001E085D"/>
    <w:rsid w:val="001E0C4A"/>
    <w:rsid w:val="001E0FB8"/>
    <w:rsid w:val="001E1051"/>
    <w:rsid w:val="001E1738"/>
    <w:rsid w:val="001E1D35"/>
    <w:rsid w:val="001E1F07"/>
    <w:rsid w:val="001E20F1"/>
    <w:rsid w:val="001E27FE"/>
    <w:rsid w:val="001E2B65"/>
    <w:rsid w:val="001E2F8C"/>
    <w:rsid w:val="001E33AC"/>
    <w:rsid w:val="001E33AD"/>
    <w:rsid w:val="001E3526"/>
    <w:rsid w:val="001E3ADE"/>
    <w:rsid w:val="001E3C84"/>
    <w:rsid w:val="001E4190"/>
    <w:rsid w:val="001E43E1"/>
    <w:rsid w:val="001E44AD"/>
    <w:rsid w:val="001E44F5"/>
    <w:rsid w:val="001E4547"/>
    <w:rsid w:val="001E467C"/>
    <w:rsid w:val="001E4EB7"/>
    <w:rsid w:val="001E52E2"/>
    <w:rsid w:val="001E58A1"/>
    <w:rsid w:val="001E594C"/>
    <w:rsid w:val="001E59F8"/>
    <w:rsid w:val="001E5C5B"/>
    <w:rsid w:val="001E5DE6"/>
    <w:rsid w:val="001E6203"/>
    <w:rsid w:val="001E7352"/>
    <w:rsid w:val="001E78C0"/>
    <w:rsid w:val="001E7E2B"/>
    <w:rsid w:val="001F009B"/>
    <w:rsid w:val="001F00A4"/>
    <w:rsid w:val="001F01BF"/>
    <w:rsid w:val="001F02FA"/>
    <w:rsid w:val="001F0512"/>
    <w:rsid w:val="001F06AE"/>
    <w:rsid w:val="001F08EC"/>
    <w:rsid w:val="001F0AAC"/>
    <w:rsid w:val="001F1144"/>
    <w:rsid w:val="001F12E4"/>
    <w:rsid w:val="001F14A9"/>
    <w:rsid w:val="001F14C1"/>
    <w:rsid w:val="001F14C9"/>
    <w:rsid w:val="001F16CB"/>
    <w:rsid w:val="001F1704"/>
    <w:rsid w:val="001F1CA5"/>
    <w:rsid w:val="001F1CAC"/>
    <w:rsid w:val="001F1CC0"/>
    <w:rsid w:val="001F1DBD"/>
    <w:rsid w:val="001F1F19"/>
    <w:rsid w:val="001F1F7A"/>
    <w:rsid w:val="001F221F"/>
    <w:rsid w:val="001F22EB"/>
    <w:rsid w:val="001F2B6F"/>
    <w:rsid w:val="001F2F89"/>
    <w:rsid w:val="001F3C10"/>
    <w:rsid w:val="001F3FCA"/>
    <w:rsid w:val="001F4344"/>
    <w:rsid w:val="001F46B3"/>
    <w:rsid w:val="001F47EF"/>
    <w:rsid w:val="001F4893"/>
    <w:rsid w:val="001F4D40"/>
    <w:rsid w:val="001F4DF9"/>
    <w:rsid w:val="001F5131"/>
    <w:rsid w:val="001F52ED"/>
    <w:rsid w:val="001F5AC8"/>
    <w:rsid w:val="001F6239"/>
    <w:rsid w:val="001F66DC"/>
    <w:rsid w:val="001F6B3E"/>
    <w:rsid w:val="001F6DC8"/>
    <w:rsid w:val="001F7605"/>
    <w:rsid w:val="001F7B9F"/>
    <w:rsid w:val="001F7C6D"/>
    <w:rsid w:val="0020011D"/>
    <w:rsid w:val="002003CD"/>
    <w:rsid w:val="00200638"/>
    <w:rsid w:val="002007F1"/>
    <w:rsid w:val="00200887"/>
    <w:rsid w:val="00200CAD"/>
    <w:rsid w:val="00201693"/>
    <w:rsid w:val="00201D35"/>
    <w:rsid w:val="0020210B"/>
    <w:rsid w:val="0020259D"/>
    <w:rsid w:val="0020261D"/>
    <w:rsid w:val="00202D6B"/>
    <w:rsid w:val="00203036"/>
    <w:rsid w:val="0020379F"/>
    <w:rsid w:val="00203BDA"/>
    <w:rsid w:val="00203C89"/>
    <w:rsid w:val="002043AC"/>
    <w:rsid w:val="0020472D"/>
    <w:rsid w:val="0020540C"/>
    <w:rsid w:val="00205CC9"/>
    <w:rsid w:val="0020607E"/>
    <w:rsid w:val="0020655B"/>
    <w:rsid w:val="0020677C"/>
    <w:rsid w:val="00206CB7"/>
    <w:rsid w:val="00207136"/>
    <w:rsid w:val="00207641"/>
    <w:rsid w:val="0020769D"/>
    <w:rsid w:val="002077D6"/>
    <w:rsid w:val="00207C49"/>
    <w:rsid w:val="00210534"/>
    <w:rsid w:val="00210CD7"/>
    <w:rsid w:val="002112DA"/>
    <w:rsid w:val="00211BE0"/>
    <w:rsid w:val="0021211A"/>
    <w:rsid w:val="00212651"/>
    <w:rsid w:val="0021268F"/>
    <w:rsid w:val="002128DC"/>
    <w:rsid w:val="002128E4"/>
    <w:rsid w:val="0021294F"/>
    <w:rsid w:val="0021297D"/>
    <w:rsid w:val="00212A92"/>
    <w:rsid w:val="00212B22"/>
    <w:rsid w:val="00212C47"/>
    <w:rsid w:val="002133DA"/>
    <w:rsid w:val="002138FA"/>
    <w:rsid w:val="00213B48"/>
    <w:rsid w:val="00213C81"/>
    <w:rsid w:val="00213E13"/>
    <w:rsid w:val="002140A6"/>
    <w:rsid w:val="002146A8"/>
    <w:rsid w:val="002146F6"/>
    <w:rsid w:val="00214C34"/>
    <w:rsid w:val="00215109"/>
    <w:rsid w:val="002151C8"/>
    <w:rsid w:val="002154B3"/>
    <w:rsid w:val="002157BD"/>
    <w:rsid w:val="00215939"/>
    <w:rsid w:val="00216096"/>
    <w:rsid w:val="002160AF"/>
    <w:rsid w:val="0021641A"/>
    <w:rsid w:val="0021696C"/>
    <w:rsid w:val="002173EF"/>
    <w:rsid w:val="002179B9"/>
    <w:rsid w:val="002179E1"/>
    <w:rsid w:val="00217AE5"/>
    <w:rsid w:val="00217B05"/>
    <w:rsid w:val="002200D0"/>
    <w:rsid w:val="00220232"/>
    <w:rsid w:val="00220272"/>
    <w:rsid w:val="00220642"/>
    <w:rsid w:val="002207CB"/>
    <w:rsid w:val="00220C5F"/>
    <w:rsid w:val="00220DAD"/>
    <w:rsid w:val="00220DC1"/>
    <w:rsid w:val="00220F16"/>
    <w:rsid w:val="002210AD"/>
    <w:rsid w:val="002214C5"/>
    <w:rsid w:val="00221A3E"/>
    <w:rsid w:val="00221C53"/>
    <w:rsid w:val="00221D1E"/>
    <w:rsid w:val="00221D64"/>
    <w:rsid w:val="00221F3B"/>
    <w:rsid w:val="00221F45"/>
    <w:rsid w:val="0022236C"/>
    <w:rsid w:val="002226B1"/>
    <w:rsid w:val="00222AEC"/>
    <w:rsid w:val="00222B25"/>
    <w:rsid w:val="00222D85"/>
    <w:rsid w:val="00222F65"/>
    <w:rsid w:val="002230CF"/>
    <w:rsid w:val="002238CC"/>
    <w:rsid w:val="00223921"/>
    <w:rsid w:val="00223985"/>
    <w:rsid w:val="002240F0"/>
    <w:rsid w:val="0022424A"/>
    <w:rsid w:val="00224B0A"/>
    <w:rsid w:val="00225551"/>
    <w:rsid w:val="00225AED"/>
    <w:rsid w:val="00225B4C"/>
    <w:rsid w:val="00225BE0"/>
    <w:rsid w:val="002263E3"/>
    <w:rsid w:val="00226865"/>
    <w:rsid w:val="00226997"/>
    <w:rsid w:val="00226BB0"/>
    <w:rsid w:val="002270CD"/>
    <w:rsid w:val="0022746C"/>
    <w:rsid w:val="00227688"/>
    <w:rsid w:val="00227846"/>
    <w:rsid w:val="00227CA2"/>
    <w:rsid w:val="00227D0C"/>
    <w:rsid w:val="0023011F"/>
    <w:rsid w:val="002302DB"/>
    <w:rsid w:val="00230563"/>
    <w:rsid w:val="00230585"/>
    <w:rsid w:val="00230751"/>
    <w:rsid w:val="00230BBF"/>
    <w:rsid w:val="00230EF1"/>
    <w:rsid w:val="0023180D"/>
    <w:rsid w:val="00231935"/>
    <w:rsid w:val="00231E3A"/>
    <w:rsid w:val="0023222B"/>
    <w:rsid w:val="002323EB"/>
    <w:rsid w:val="0023247D"/>
    <w:rsid w:val="00232958"/>
    <w:rsid w:val="00232D09"/>
    <w:rsid w:val="00232F0E"/>
    <w:rsid w:val="00233396"/>
    <w:rsid w:val="00233818"/>
    <w:rsid w:val="002338C9"/>
    <w:rsid w:val="00233DDF"/>
    <w:rsid w:val="002342DD"/>
    <w:rsid w:val="002344A0"/>
    <w:rsid w:val="00234937"/>
    <w:rsid w:val="00234B22"/>
    <w:rsid w:val="002352F4"/>
    <w:rsid w:val="00235544"/>
    <w:rsid w:val="00235763"/>
    <w:rsid w:val="00235A38"/>
    <w:rsid w:val="002361CA"/>
    <w:rsid w:val="0023667C"/>
    <w:rsid w:val="00236AA7"/>
    <w:rsid w:val="00236AF3"/>
    <w:rsid w:val="00236B8F"/>
    <w:rsid w:val="00236DD3"/>
    <w:rsid w:val="00237007"/>
    <w:rsid w:val="00237094"/>
    <w:rsid w:val="00237834"/>
    <w:rsid w:val="00237C3B"/>
    <w:rsid w:val="00237D55"/>
    <w:rsid w:val="00237DA6"/>
    <w:rsid w:val="002400E3"/>
    <w:rsid w:val="00240150"/>
    <w:rsid w:val="0024086C"/>
    <w:rsid w:val="00240E43"/>
    <w:rsid w:val="00240E56"/>
    <w:rsid w:val="00240FBA"/>
    <w:rsid w:val="002412BF"/>
    <w:rsid w:val="00241650"/>
    <w:rsid w:val="002418CB"/>
    <w:rsid w:val="00241C61"/>
    <w:rsid w:val="00241DF4"/>
    <w:rsid w:val="00241EA1"/>
    <w:rsid w:val="0024201D"/>
    <w:rsid w:val="002421B4"/>
    <w:rsid w:val="00243F28"/>
    <w:rsid w:val="00244347"/>
    <w:rsid w:val="00244A81"/>
    <w:rsid w:val="00244C06"/>
    <w:rsid w:val="00244C63"/>
    <w:rsid w:val="00244DD6"/>
    <w:rsid w:val="00245113"/>
    <w:rsid w:val="0024530E"/>
    <w:rsid w:val="0024554A"/>
    <w:rsid w:val="002457C9"/>
    <w:rsid w:val="00245B09"/>
    <w:rsid w:val="00245D9F"/>
    <w:rsid w:val="00245F1A"/>
    <w:rsid w:val="00246453"/>
    <w:rsid w:val="00246A67"/>
    <w:rsid w:val="00246BBD"/>
    <w:rsid w:val="00246CCB"/>
    <w:rsid w:val="002478D2"/>
    <w:rsid w:val="002479BB"/>
    <w:rsid w:val="00250230"/>
    <w:rsid w:val="002503F2"/>
    <w:rsid w:val="002505C1"/>
    <w:rsid w:val="002506CB"/>
    <w:rsid w:val="0025074D"/>
    <w:rsid w:val="00250A1E"/>
    <w:rsid w:val="0025126E"/>
    <w:rsid w:val="0025177C"/>
    <w:rsid w:val="00251790"/>
    <w:rsid w:val="00251CE9"/>
    <w:rsid w:val="00251EA9"/>
    <w:rsid w:val="002521C5"/>
    <w:rsid w:val="002522BE"/>
    <w:rsid w:val="0025230A"/>
    <w:rsid w:val="00252753"/>
    <w:rsid w:val="0025337F"/>
    <w:rsid w:val="002534E6"/>
    <w:rsid w:val="0025351C"/>
    <w:rsid w:val="002538D9"/>
    <w:rsid w:val="00253F53"/>
    <w:rsid w:val="00254C8E"/>
    <w:rsid w:val="002552C6"/>
    <w:rsid w:val="00255D3F"/>
    <w:rsid w:val="00256478"/>
    <w:rsid w:val="00256B58"/>
    <w:rsid w:val="002572EA"/>
    <w:rsid w:val="002573BB"/>
    <w:rsid w:val="002579C8"/>
    <w:rsid w:val="00257BA5"/>
    <w:rsid w:val="00257C26"/>
    <w:rsid w:val="002609BD"/>
    <w:rsid w:val="00260DC3"/>
    <w:rsid w:val="0026100B"/>
    <w:rsid w:val="00261263"/>
    <w:rsid w:val="00261279"/>
    <w:rsid w:val="0026130C"/>
    <w:rsid w:val="002617E4"/>
    <w:rsid w:val="00262026"/>
    <w:rsid w:val="00262256"/>
    <w:rsid w:val="002625DD"/>
    <w:rsid w:val="00262D3B"/>
    <w:rsid w:val="00263019"/>
    <w:rsid w:val="002631A0"/>
    <w:rsid w:val="00263241"/>
    <w:rsid w:val="002633A6"/>
    <w:rsid w:val="002637AF"/>
    <w:rsid w:val="002639CE"/>
    <w:rsid w:val="002639E1"/>
    <w:rsid w:val="00263CEB"/>
    <w:rsid w:val="00263DEA"/>
    <w:rsid w:val="002643B6"/>
    <w:rsid w:val="002646A3"/>
    <w:rsid w:val="002648B0"/>
    <w:rsid w:val="00264F6D"/>
    <w:rsid w:val="00265115"/>
    <w:rsid w:val="002652B0"/>
    <w:rsid w:val="00265D85"/>
    <w:rsid w:val="00265D91"/>
    <w:rsid w:val="0026623C"/>
    <w:rsid w:val="00266275"/>
    <w:rsid w:val="0026645C"/>
    <w:rsid w:val="002664AA"/>
    <w:rsid w:val="0026661C"/>
    <w:rsid w:val="00266E6B"/>
    <w:rsid w:val="00266EDF"/>
    <w:rsid w:val="002671BE"/>
    <w:rsid w:val="00267592"/>
    <w:rsid w:val="00267DBA"/>
    <w:rsid w:val="002701A0"/>
    <w:rsid w:val="00270FDF"/>
    <w:rsid w:val="002710E1"/>
    <w:rsid w:val="00271179"/>
    <w:rsid w:val="0027121D"/>
    <w:rsid w:val="002717A3"/>
    <w:rsid w:val="002719ED"/>
    <w:rsid w:val="00271B1C"/>
    <w:rsid w:val="00272414"/>
    <w:rsid w:val="00272601"/>
    <w:rsid w:val="00273AA1"/>
    <w:rsid w:val="00273C79"/>
    <w:rsid w:val="00273CCD"/>
    <w:rsid w:val="00273EB1"/>
    <w:rsid w:val="00274054"/>
    <w:rsid w:val="00274641"/>
    <w:rsid w:val="0027491E"/>
    <w:rsid w:val="00274B64"/>
    <w:rsid w:val="00274BDE"/>
    <w:rsid w:val="00274FDD"/>
    <w:rsid w:val="00275037"/>
    <w:rsid w:val="00275303"/>
    <w:rsid w:val="002755DA"/>
    <w:rsid w:val="00275952"/>
    <w:rsid w:val="00276052"/>
    <w:rsid w:val="002761E3"/>
    <w:rsid w:val="00276244"/>
    <w:rsid w:val="0027628C"/>
    <w:rsid w:val="002763EA"/>
    <w:rsid w:val="00276458"/>
    <w:rsid w:val="002764A4"/>
    <w:rsid w:val="00276540"/>
    <w:rsid w:val="0027662B"/>
    <w:rsid w:val="002766C7"/>
    <w:rsid w:val="002802E9"/>
    <w:rsid w:val="002802F5"/>
    <w:rsid w:val="00280380"/>
    <w:rsid w:val="00280862"/>
    <w:rsid w:val="0028097E"/>
    <w:rsid w:val="00280C3C"/>
    <w:rsid w:val="00280E85"/>
    <w:rsid w:val="00281090"/>
    <w:rsid w:val="00281228"/>
    <w:rsid w:val="00281394"/>
    <w:rsid w:val="00281500"/>
    <w:rsid w:val="002817E9"/>
    <w:rsid w:val="00281F30"/>
    <w:rsid w:val="00281FAD"/>
    <w:rsid w:val="00282534"/>
    <w:rsid w:val="00282907"/>
    <w:rsid w:val="00282CFE"/>
    <w:rsid w:val="00282F79"/>
    <w:rsid w:val="00283471"/>
    <w:rsid w:val="00283587"/>
    <w:rsid w:val="00283831"/>
    <w:rsid w:val="00283D10"/>
    <w:rsid w:val="00283E58"/>
    <w:rsid w:val="00284367"/>
    <w:rsid w:val="002845A8"/>
    <w:rsid w:val="00284C48"/>
    <w:rsid w:val="00284D1E"/>
    <w:rsid w:val="00285282"/>
    <w:rsid w:val="00285284"/>
    <w:rsid w:val="002854D1"/>
    <w:rsid w:val="00285B7D"/>
    <w:rsid w:val="00285BFA"/>
    <w:rsid w:val="00285ED7"/>
    <w:rsid w:val="00286016"/>
    <w:rsid w:val="00286779"/>
    <w:rsid w:val="002867CB"/>
    <w:rsid w:val="00286A22"/>
    <w:rsid w:val="00286CE1"/>
    <w:rsid w:val="00286E45"/>
    <w:rsid w:val="002871E0"/>
    <w:rsid w:val="00287506"/>
    <w:rsid w:val="00287D2A"/>
    <w:rsid w:val="00287D9B"/>
    <w:rsid w:val="00290A40"/>
    <w:rsid w:val="00290AA9"/>
    <w:rsid w:val="00290C25"/>
    <w:rsid w:val="00290CD9"/>
    <w:rsid w:val="00290D5F"/>
    <w:rsid w:val="00290F65"/>
    <w:rsid w:val="00290FFD"/>
    <w:rsid w:val="00291054"/>
    <w:rsid w:val="00291117"/>
    <w:rsid w:val="002911A8"/>
    <w:rsid w:val="002912F0"/>
    <w:rsid w:val="00291313"/>
    <w:rsid w:val="002914F5"/>
    <w:rsid w:val="00291567"/>
    <w:rsid w:val="00291AC4"/>
    <w:rsid w:val="00291BBE"/>
    <w:rsid w:val="00291D15"/>
    <w:rsid w:val="00291EAF"/>
    <w:rsid w:val="0029239F"/>
    <w:rsid w:val="00292409"/>
    <w:rsid w:val="00292546"/>
    <w:rsid w:val="002929BE"/>
    <w:rsid w:val="002929C2"/>
    <w:rsid w:val="00292C9D"/>
    <w:rsid w:val="00292ED3"/>
    <w:rsid w:val="00292F50"/>
    <w:rsid w:val="00293328"/>
    <w:rsid w:val="00293C61"/>
    <w:rsid w:val="00293CE3"/>
    <w:rsid w:val="00293F4E"/>
    <w:rsid w:val="0029429A"/>
    <w:rsid w:val="002945DE"/>
    <w:rsid w:val="00294878"/>
    <w:rsid w:val="002949F7"/>
    <w:rsid w:val="00295154"/>
    <w:rsid w:val="002954A1"/>
    <w:rsid w:val="002954BD"/>
    <w:rsid w:val="00295560"/>
    <w:rsid w:val="002955EE"/>
    <w:rsid w:val="00295731"/>
    <w:rsid w:val="00295A03"/>
    <w:rsid w:val="00295ED8"/>
    <w:rsid w:val="00296077"/>
    <w:rsid w:val="00296178"/>
    <w:rsid w:val="002963C2"/>
    <w:rsid w:val="00296C0B"/>
    <w:rsid w:val="00297314"/>
    <w:rsid w:val="002974BF"/>
    <w:rsid w:val="00297743"/>
    <w:rsid w:val="00297979"/>
    <w:rsid w:val="00297D26"/>
    <w:rsid w:val="002A01E6"/>
    <w:rsid w:val="002A04D2"/>
    <w:rsid w:val="002A0E29"/>
    <w:rsid w:val="002A1BAA"/>
    <w:rsid w:val="002A1CAD"/>
    <w:rsid w:val="002A22A1"/>
    <w:rsid w:val="002A23B1"/>
    <w:rsid w:val="002A2461"/>
    <w:rsid w:val="002A2B9C"/>
    <w:rsid w:val="002A2C5D"/>
    <w:rsid w:val="002A2E20"/>
    <w:rsid w:val="002A2ECB"/>
    <w:rsid w:val="002A35CE"/>
    <w:rsid w:val="002A3ABA"/>
    <w:rsid w:val="002A3BA3"/>
    <w:rsid w:val="002A3BCC"/>
    <w:rsid w:val="002A3FAE"/>
    <w:rsid w:val="002A44E2"/>
    <w:rsid w:val="002A45D8"/>
    <w:rsid w:val="002A4B57"/>
    <w:rsid w:val="002A4F2E"/>
    <w:rsid w:val="002A5019"/>
    <w:rsid w:val="002A54A4"/>
    <w:rsid w:val="002A5812"/>
    <w:rsid w:val="002A5A9E"/>
    <w:rsid w:val="002A5BD5"/>
    <w:rsid w:val="002A610B"/>
    <w:rsid w:val="002A6D2B"/>
    <w:rsid w:val="002A6FB3"/>
    <w:rsid w:val="002A76CA"/>
    <w:rsid w:val="002A79B0"/>
    <w:rsid w:val="002A7DD5"/>
    <w:rsid w:val="002B01C7"/>
    <w:rsid w:val="002B0238"/>
    <w:rsid w:val="002B0787"/>
    <w:rsid w:val="002B07FC"/>
    <w:rsid w:val="002B09F8"/>
    <w:rsid w:val="002B10F5"/>
    <w:rsid w:val="002B1B76"/>
    <w:rsid w:val="002B22D7"/>
    <w:rsid w:val="002B2F28"/>
    <w:rsid w:val="002B3110"/>
    <w:rsid w:val="002B3276"/>
    <w:rsid w:val="002B370D"/>
    <w:rsid w:val="002B3BC2"/>
    <w:rsid w:val="002B42B6"/>
    <w:rsid w:val="002B4587"/>
    <w:rsid w:val="002B4B60"/>
    <w:rsid w:val="002B4D65"/>
    <w:rsid w:val="002B55F0"/>
    <w:rsid w:val="002B573D"/>
    <w:rsid w:val="002B5BD6"/>
    <w:rsid w:val="002B6B19"/>
    <w:rsid w:val="002B7006"/>
    <w:rsid w:val="002B72A6"/>
    <w:rsid w:val="002B72C2"/>
    <w:rsid w:val="002B74BE"/>
    <w:rsid w:val="002B763B"/>
    <w:rsid w:val="002B7D11"/>
    <w:rsid w:val="002B7F7C"/>
    <w:rsid w:val="002B7FA3"/>
    <w:rsid w:val="002C018C"/>
    <w:rsid w:val="002C02ED"/>
    <w:rsid w:val="002C04E2"/>
    <w:rsid w:val="002C05E8"/>
    <w:rsid w:val="002C061B"/>
    <w:rsid w:val="002C078F"/>
    <w:rsid w:val="002C09D3"/>
    <w:rsid w:val="002C0AF7"/>
    <w:rsid w:val="002C0D07"/>
    <w:rsid w:val="002C1254"/>
    <w:rsid w:val="002C1378"/>
    <w:rsid w:val="002C1ECB"/>
    <w:rsid w:val="002C1FCE"/>
    <w:rsid w:val="002C1FF8"/>
    <w:rsid w:val="002C22B6"/>
    <w:rsid w:val="002C247F"/>
    <w:rsid w:val="002C2645"/>
    <w:rsid w:val="002C2B91"/>
    <w:rsid w:val="002C2D40"/>
    <w:rsid w:val="002C3205"/>
    <w:rsid w:val="002C3590"/>
    <w:rsid w:val="002C362D"/>
    <w:rsid w:val="002C392F"/>
    <w:rsid w:val="002C3953"/>
    <w:rsid w:val="002C3DC8"/>
    <w:rsid w:val="002C3EB1"/>
    <w:rsid w:val="002C4414"/>
    <w:rsid w:val="002C4AC5"/>
    <w:rsid w:val="002C4DD6"/>
    <w:rsid w:val="002C509A"/>
    <w:rsid w:val="002C5225"/>
    <w:rsid w:val="002C5BBA"/>
    <w:rsid w:val="002C5D62"/>
    <w:rsid w:val="002C5E32"/>
    <w:rsid w:val="002C6034"/>
    <w:rsid w:val="002C6318"/>
    <w:rsid w:val="002C6675"/>
    <w:rsid w:val="002C671F"/>
    <w:rsid w:val="002C69D9"/>
    <w:rsid w:val="002C7090"/>
    <w:rsid w:val="002C7649"/>
    <w:rsid w:val="002C774A"/>
    <w:rsid w:val="002C77C7"/>
    <w:rsid w:val="002C7AAB"/>
    <w:rsid w:val="002C7CAB"/>
    <w:rsid w:val="002D06D6"/>
    <w:rsid w:val="002D078F"/>
    <w:rsid w:val="002D0847"/>
    <w:rsid w:val="002D09A5"/>
    <w:rsid w:val="002D0A77"/>
    <w:rsid w:val="002D0E7C"/>
    <w:rsid w:val="002D1070"/>
    <w:rsid w:val="002D15A9"/>
    <w:rsid w:val="002D15EB"/>
    <w:rsid w:val="002D16FF"/>
    <w:rsid w:val="002D17AB"/>
    <w:rsid w:val="002D1D6E"/>
    <w:rsid w:val="002D2279"/>
    <w:rsid w:val="002D2381"/>
    <w:rsid w:val="002D2519"/>
    <w:rsid w:val="002D255C"/>
    <w:rsid w:val="002D2CDC"/>
    <w:rsid w:val="002D2F94"/>
    <w:rsid w:val="002D3389"/>
    <w:rsid w:val="002D3399"/>
    <w:rsid w:val="002D4520"/>
    <w:rsid w:val="002D4706"/>
    <w:rsid w:val="002D4A6E"/>
    <w:rsid w:val="002D4BEE"/>
    <w:rsid w:val="002D4C07"/>
    <w:rsid w:val="002D4D31"/>
    <w:rsid w:val="002D5195"/>
    <w:rsid w:val="002D5230"/>
    <w:rsid w:val="002D5DAF"/>
    <w:rsid w:val="002D5DE1"/>
    <w:rsid w:val="002D6372"/>
    <w:rsid w:val="002D6664"/>
    <w:rsid w:val="002D6779"/>
    <w:rsid w:val="002D67F3"/>
    <w:rsid w:val="002D68A7"/>
    <w:rsid w:val="002D6A39"/>
    <w:rsid w:val="002D6BB6"/>
    <w:rsid w:val="002D7187"/>
    <w:rsid w:val="002D7214"/>
    <w:rsid w:val="002D727A"/>
    <w:rsid w:val="002D72CC"/>
    <w:rsid w:val="002D74CF"/>
    <w:rsid w:val="002D7B38"/>
    <w:rsid w:val="002E02E8"/>
    <w:rsid w:val="002E0347"/>
    <w:rsid w:val="002E044E"/>
    <w:rsid w:val="002E093C"/>
    <w:rsid w:val="002E107D"/>
    <w:rsid w:val="002E16C0"/>
    <w:rsid w:val="002E1B11"/>
    <w:rsid w:val="002E210F"/>
    <w:rsid w:val="002E2ADC"/>
    <w:rsid w:val="002E2C4F"/>
    <w:rsid w:val="002E30E1"/>
    <w:rsid w:val="002E37FA"/>
    <w:rsid w:val="002E3B5F"/>
    <w:rsid w:val="002E3D20"/>
    <w:rsid w:val="002E42FD"/>
    <w:rsid w:val="002E4D1F"/>
    <w:rsid w:val="002E508A"/>
    <w:rsid w:val="002E5537"/>
    <w:rsid w:val="002E56EC"/>
    <w:rsid w:val="002E5771"/>
    <w:rsid w:val="002E5874"/>
    <w:rsid w:val="002E5A80"/>
    <w:rsid w:val="002E5B8B"/>
    <w:rsid w:val="002E5DDA"/>
    <w:rsid w:val="002E5DE9"/>
    <w:rsid w:val="002E6965"/>
    <w:rsid w:val="002E6F39"/>
    <w:rsid w:val="002E7578"/>
    <w:rsid w:val="002E76E2"/>
    <w:rsid w:val="002E78FC"/>
    <w:rsid w:val="002E79C0"/>
    <w:rsid w:val="002E7D5F"/>
    <w:rsid w:val="002F052A"/>
    <w:rsid w:val="002F0D21"/>
    <w:rsid w:val="002F1255"/>
    <w:rsid w:val="002F170A"/>
    <w:rsid w:val="002F1CC2"/>
    <w:rsid w:val="002F1DC3"/>
    <w:rsid w:val="002F212E"/>
    <w:rsid w:val="002F214C"/>
    <w:rsid w:val="002F22CC"/>
    <w:rsid w:val="002F2464"/>
    <w:rsid w:val="002F2679"/>
    <w:rsid w:val="002F2875"/>
    <w:rsid w:val="002F2935"/>
    <w:rsid w:val="002F311E"/>
    <w:rsid w:val="002F3228"/>
    <w:rsid w:val="002F3438"/>
    <w:rsid w:val="002F3961"/>
    <w:rsid w:val="002F3A89"/>
    <w:rsid w:val="002F3F94"/>
    <w:rsid w:val="002F4476"/>
    <w:rsid w:val="002F4636"/>
    <w:rsid w:val="002F48D6"/>
    <w:rsid w:val="002F4968"/>
    <w:rsid w:val="002F4C5D"/>
    <w:rsid w:val="002F4CA3"/>
    <w:rsid w:val="002F4CC1"/>
    <w:rsid w:val="002F4CCB"/>
    <w:rsid w:val="002F5E47"/>
    <w:rsid w:val="002F5FED"/>
    <w:rsid w:val="002F6278"/>
    <w:rsid w:val="002F6F8E"/>
    <w:rsid w:val="002F73AF"/>
    <w:rsid w:val="002F776A"/>
    <w:rsid w:val="002F7BE9"/>
    <w:rsid w:val="00300156"/>
    <w:rsid w:val="003003F4"/>
    <w:rsid w:val="0030043B"/>
    <w:rsid w:val="00300765"/>
    <w:rsid w:val="00300C5D"/>
    <w:rsid w:val="0030106E"/>
    <w:rsid w:val="00301223"/>
    <w:rsid w:val="00301957"/>
    <w:rsid w:val="00301ECE"/>
    <w:rsid w:val="00302017"/>
    <w:rsid w:val="0030204A"/>
    <w:rsid w:val="00302675"/>
    <w:rsid w:val="003028B5"/>
    <w:rsid w:val="00303392"/>
    <w:rsid w:val="003036EA"/>
    <w:rsid w:val="003037B2"/>
    <w:rsid w:val="003039E6"/>
    <w:rsid w:val="00303C80"/>
    <w:rsid w:val="003049E1"/>
    <w:rsid w:val="00304BFD"/>
    <w:rsid w:val="00304D2C"/>
    <w:rsid w:val="00304E2C"/>
    <w:rsid w:val="0030511E"/>
    <w:rsid w:val="0030542F"/>
    <w:rsid w:val="00305899"/>
    <w:rsid w:val="00305A1A"/>
    <w:rsid w:val="00305AEA"/>
    <w:rsid w:val="00306252"/>
    <w:rsid w:val="00306521"/>
    <w:rsid w:val="0030680B"/>
    <w:rsid w:val="00306A66"/>
    <w:rsid w:val="00306BAC"/>
    <w:rsid w:val="003076DA"/>
    <w:rsid w:val="0030780A"/>
    <w:rsid w:val="00307C54"/>
    <w:rsid w:val="00307C82"/>
    <w:rsid w:val="00307DA4"/>
    <w:rsid w:val="0031004C"/>
    <w:rsid w:val="00310151"/>
    <w:rsid w:val="00310353"/>
    <w:rsid w:val="0031039C"/>
    <w:rsid w:val="00310B79"/>
    <w:rsid w:val="00310DCE"/>
    <w:rsid w:val="003113D3"/>
    <w:rsid w:val="0031142E"/>
    <w:rsid w:val="00311614"/>
    <w:rsid w:val="00311BD8"/>
    <w:rsid w:val="00311D0C"/>
    <w:rsid w:val="0031203F"/>
    <w:rsid w:val="003123AA"/>
    <w:rsid w:val="00312540"/>
    <w:rsid w:val="0031256E"/>
    <w:rsid w:val="00312633"/>
    <w:rsid w:val="003132D7"/>
    <w:rsid w:val="003133D4"/>
    <w:rsid w:val="00313406"/>
    <w:rsid w:val="00313649"/>
    <w:rsid w:val="00313931"/>
    <w:rsid w:val="00314056"/>
    <w:rsid w:val="003145CD"/>
    <w:rsid w:val="00314632"/>
    <w:rsid w:val="00314749"/>
    <w:rsid w:val="00314D4D"/>
    <w:rsid w:val="00314F85"/>
    <w:rsid w:val="00315119"/>
    <w:rsid w:val="003154CD"/>
    <w:rsid w:val="00315D43"/>
    <w:rsid w:val="003161E0"/>
    <w:rsid w:val="00316464"/>
    <w:rsid w:val="003167F3"/>
    <w:rsid w:val="00316C2C"/>
    <w:rsid w:val="00316C69"/>
    <w:rsid w:val="00316DBE"/>
    <w:rsid w:val="003175AE"/>
    <w:rsid w:val="003175CB"/>
    <w:rsid w:val="00317736"/>
    <w:rsid w:val="00317887"/>
    <w:rsid w:val="003178FD"/>
    <w:rsid w:val="00317AF2"/>
    <w:rsid w:val="00317BD5"/>
    <w:rsid w:val="00317BD7"/>
    <w:rsid w:val="00317CEC"/>
    <w:rsid w:val="00317DEF"/>
    <w:rsid w:val="00317F6E"/>
    <w:rsid w:val="00320567"/>
    <w:rsid w:val="0032067E"/>
    <w:rsid w:val="0032084E"/>
    <w:rsid w:val="00320CAE"/>
    <w:rsid w:val="00320D89"/>
    <w:rsid w:val="00320E2B"/>
    <w:rsid w:val="00321D1B"/>
    <w:rsid w:val="003220D6"/>
    <w:rsid w:val="003222C6"/>
    <w:rsid w:val="003222E4"/>
    <w:rsid w:val="0032237D"/>
    <w:rsid w:val="0032278A"/>
    <w:rsid w:val="00322A67"/>
    <w:rsid w:val="00322BF3"/>
    <w:rsid w:val="00323075"/>
    <w:rsid w:val="00323092"/>
    <w:rsid w:val="00323152"/>
    <w:rsid w:val="003233AC"/>
    <w:rsid w:val="003237E0"/>
    <w:rsid w:val="00323922"/>
    <w:rsid w:val="003239A5"/>
    <w:rsid w:val="00323D47"/>
    <w:rsid w:val="0032441E"/>
    <w:rsid w:val="003257CB"/>
    <w:rsid w:val="00325E81"/>
    <w:rsid w:val="0032602D"/>
    <w:rsid w:val="003261E7"/>
    <w:rsid w:val="003266C9"/>
    <w:rsid w:val="00326A80"/>
    <w:rsid w:val="00326D1B"/>
    <w:rsid w:val="00327290"/>
    <w:rsid w:val="0032781A"/>
    <w:rsid w:val="003278F0"/>
    <w:rsid w:val="00327CA4"/>
    <w:rsid w:val="003302F1"/>
    <w:rsid w:val="0033077D"/>
    <w:rsid w:val="00330F36"/>
    <w:rsid w:val="00330F3D"/>
    <w:rsid w:val="003315AE"/>
    <w:rsid w:val="003316AA"/>
    <w:rsid w:val="003316B7"/>
    <w:rsid w:val="00331DFB"/>
    <w:rsid w:val="003324D7"/>
    <w:rsid w:val="00332C58"/>
    <w:rsid w:val="00332DB3"/>
    <w:rsid w:val="0033325C"/>
    <w:rsid w:val="00333502"/>
    <w:rsid w:val="0033364B"/>
    <w:rsid w:val="003339EC"/>
    <w:rsid w:val="00333B43"/>
    <w:rsid w:val="00333FCF"/>
    <w:rsid w:val="00334844"/>
    <w:rsid w:val="00335044"/>
    <w:rsid w:val="003350D4"/>
    <w:rsid w:val="003359D0"/>
    <w:rsid w:val="00335D9C"/>
    <w:rsid w:val="00335FD9"/>
    <w:rsid w:val="003364B0"/>
    <w:rsid w:val="00336A20"/>
    <w:rsid w:val="00337044"/>
    <w:rsid w:val="0033752C"/>
    <w:rsid w:val="0033790D"/>
    <w:rsid w:val="00337E41"/>
    <w:rsid w:val="00337F9C"/>
    <w:rsid w:val="0034028C"/>
    <w:rsid w:val="00341361"/>
    <w:rsid w:val="00341731"/>
    <w:rsid w:val="003417BB"/>
    <w:rsid w:val="00341887"/>
    <w:rsid w:val="003418BF"/>
    <w:rsid w:val="003428A1"/>
    <w:rsid w:val="003428D4"/>
    <w:rsid w:val="0034291E"/>
    <w:rsid w:val="00342C19"/>
    <w:rsid w:val="003431D7"/>
    <w:rsid w:val="00343224"/>
    <w:rsid w:val="00343762"/>
    <w:rsid w:val="00343F46"/>
    <w:rsid w:val="00344855"/>
    <w:rsid w:val="00344E46"/>
    <w:rsid w:val="00344ECB"/>
    <w:rsid w:val="0034521D"/>
    <w:rsid w:val="00345288"/>
    <w:rsid w:val="003453CD"/>
    <w:rsid w:val="00345659"/>
    <w:rsid w:val="00345B00"/>
    <w:rsid w:val="00345EBD"/>
    <w:rsid w:val="0034602B"/>
    <w:rsid w:val="003461B2"/>
    <w:rsid w:val="003463C3"/>
    <w:rsid w:val="00346625"/>
    <w:rsid w:val="00346C9B"/>
    <w:rsid w:val="00346CFA"/>
    <w:rsid w:val="0034702A"/>
    <w:rsid w:val="00347253"/>
    <w:rsid w:val="00347B40"/>
    <w:rsid w:val="00347B6D"/>
    <w:rsid w:val="0035017C"/>
    <w:rsid w:val="003505D1"/>
    <w:rsid w:val="00350BB9"/>
    <w:rsid w:val="0035104A"/>
    <w:rsid w:val="00351265"/>
    <w:rsid w:val="0035183E"/>
    <w:rsid w:val="00351B3E"/>
    <w:rsid w:val="00351BC6"/>
    <w:rsid w:val="003520BA"/>
    <w:rsid w:val="00352B87"/>
    <w:rsid w:val="00352C3E"/>
    <w:rsid w:val="00353048"/>
    <w:rsid w:val="00353119"/>
    <w:rsid w:val="0035372B"/>
    <w:rsid w:val="003538E6"/>
    <w:rsid w:val="00353EEC"/>
    <w:rsid w:val="003543CC"/>
    <w:rsid w:val="00354550"/>
    <w:rsid w:val="00354C81"/>
    <w:rsid w:val="00354CED"/>
    <w:rsid w:val="0035505D"/>
    <w:rsid w:val="00355694"/>
    <w:rsid w:val="00355836"/>
    <w:rsid w:val="00355BC7"/>
    <w:rsid w:val="00355D20"/>
    <w:rsid w:val="00355EDA"/>
    <w:rsid w:val="00355F31"/>
    <w:rsid w:val="00355FB3"/>
    <w:rsid w:val="00356B18"/>
    <w:rsid w:val="00356C87"/>
    <w:rsid w:val="00356CCC"/>
    <w:rsid w:val="00356D9C"/>
    <w:rsid w:val="00356DFF"/>
    <w:rsid w:val="00357190"/>
    <w:rsid w:val="00357240"/>
    <w:rsid w:val="00357352"/>
    <w:rsid w:val="00357479"/>
    <w:rsid w:val="00357857"/>
    <w:rsid w:val="00357ADF"/>
    <w:rsid w:val="00357CD0"/>
    <w:rsid w:val="003600E6"/>
    <w:rsid w:val="003604BD"/>
    <w:rsid w:val="003605AC"/>
    <w:rsid w:val="00360649"/>
    <w:rsid w:val="00360979"/>
    <w:rsid w:val="00360E25"/>
    <w:rsid w:val="00360F55"/>
    <w:rsid w:val="00360F62"/>
    <w:rsid w:val="003611D5"/>
    <w:rsid w:val="00361503"/>
    <w:rsid w:val="0036154D"/>
    <w:rsid w:val="00361918"/>
    <w:rsid w:val="00361A29"/>
    <w:rsid w:val="00361C59"/>
    <w:rsid w:val="00361E49"/>
    <w:rsid w:val="00361E8B"/>
    <w:rsid w:val="00361F7A"/>
    <w:rsid w:val="003626FA"/>
    <w:rsid w:val="0036283C"/>
    <w:rsid w:val="00362DF8"/>
    <w:rsid w:val="00362F81"/>
    <w:rsid w:val="00363552"/>
    <w:rsid w:val="00363A13"/>
    <w:rsid w:val="00363CB0"/>
    <w:rsid w:val="00363D6C"/>
    <w:rsid w:val="00363E36"/>
    <w:rsid w:val="003641C6"/>
    <w:rsid w:val="00364782"/>
    <w:rsid w:val="003647DD"/>
    <w:rsid w:val="0036569E"/>
    <w:rsid w:val="00366435"/>
    <w:rsid w:val="00366B9F"/>
    <w:rsid w:val="00366CEC"/>
    <w:rsid w:val="00366FAD"/>
    <w:rsid w:val="00367E11"/>
    <w:rsid w:val="00370D82"/>
    <w:rsid w:val="00370F99"/>
    <w:rsid w:val="003711AF"/>
    <w:rsid w:val="0037138A"/>
    <w:rsid w:val="00371414"/>
    <w:rsid w:val="00371656"/>
    <w:rsid w:val="003719D6"/>
    <w:rsid w:val="003727D1"/>
    <w:rsid w:val="003727F5"/>
    <w:rsid w:val="00372BF3"/>
    <w:rsid w:val="00372C2D"/>
    <w:rsid w:val="003731FE"/>
    <w:rsid w:val="003732A2"/>
    <w:rsid w:val="0037355A"/>
    <w:rsid w:val="003735F6"/>
    <w:rsid w:val="0037397C"/>
    <w:rsid w:val="00373EFB"/>
    <w:rsid w:val="00374478"/>
    <w:rsid w:val="00374A78"/>
    <w:rsid w:val="0037540A"/>
    <w:rsid w:val="003766FD"/>
    <w:rsid w:val="0037711F"/>
    <w:rsid w:val="003771A5"/>
    <w:rsid w:val="00377325"/>
    <w:rsid w:val="00377417"/>
    <w:rsid w:val="00377CDF"/>
    <w:rsid w:val="003803AA"/>
    <w:rsid w:val="003804ED"/>
    <w:rsid w:val="00380D0D"/>
    <w:rsid w:val="003817C3"/>
    <w:rsid w:val="00381BEF"/>
    <w:rsid w:val="00381CCA"/>
    <w:rsid w:val="00382437"/>
    <w:rsid w:val="00382699"/>
    <w:rsid w:val="0038292E"/>
    <w:rsid w:val="00382C54"/>
    <w:rsid w:val="00382F03"/>
    <w:rsid w:val="0038335C"/>
    <w:rsid w:val="0038349B"/>
    <w:rsid w:val="003835FA"/>
    <w:rsid w:val="00384268"/>
    <w:rsid w:val="00384366"/>
    <w:rsid w:val="003844AE"/>
    <w:rsid w:val="00384BF0"/>
    <w:rsid w:val="00384CFE"/>
    <w:rsid w:val="00385319"/>
    <w:rsid w:val="00385391"/>
    <w:rsid w:val="00385D20"/>
    <w:rsid w:val="0038672E"/>
    <w:rsid w:val="00386944"/>
    <w:rsid w:val="003869AE"/>
    <w:rsid w:val="00386C50"/>
    <w:rsid w:val="00386D1C"/>
    <w:rsid w:val="00386D2F"/>
    <w:rsid w:val="00386DF8"/>
    <w:rsid w:val="003870EF"/>
    <w:rsid w:val="0038772F"/>
    <w:rsid w:val="00387757"/>
    <w:rsid w:val="003877CD"/>
    <w:rsid w:val="00387EC7"/>
    <w:rsid w:val="00390167"/>
    <w:rsid w:val="00390C9F"/>
    <w:rsid w:val="00390CB5"/>
    <w:rsid w:val="00390D20"/>
    <w:rsid w:val="003919B8"/>
    <w:rsid w:val="00391D58"/>
    <w:rsid w:val="00392313"/>
    <w:rsid w:val="00392977"/>
    <w:rsid w:val="0039299C"/>
    <w:rsid w:val="00392FA7"/>
    <w:rsid w:val="0039303A"/>
    <w:rsid w:val="0039316C"/>
    <w:rsid w:val="00393348"/>
    <w:rsid w:val="00393815"/>
    <w:rsid w:val="003938F6"/>
    <w:rsid w:val="003940C5"/>
    <w:rsid w:val="00394E6C"/>
    <w:rsid w:val="0039511F"/>
    <w:rsid w:val="0039529D"/>
    <w:rsid w:val="00395308"/>
    <w:rsid w:val="0039578F"/>
    <w:rsid w:val="00395898"/>
    <w:rsid w:val="003959CC"/>
    <w:rsid w:val="00395C7F"/>
    <w:rsid w:val="00395D00"/>
    <w:rsid w:val="00395EE4"/>
    <w:rsid w:val="00396C26"/>
    <w:rsid w:val="00396F6D"/>
    <w:rsid w:val="0039790C"/>
    <w:rsid w:val="00397A79"/>
    <w:rsid w:val="00397C67"/>
    <w:rsid w:val="00397ECA"/>
    <w:rsid w:val="00397EF3"/>
    <w:rsid w:val="003A089B"/>
    <w:rsid w:val="003A0B7F"/>
    <w:rsid w:val="003A0C3A"/>
    <w:rsid w:val="003A1B3F"/>
    <w:rsid w:val="003A1BD2"/>
    <w:rsid w:val="003A1C68"/>
    <w:rsid w:val="003A1C6E"/>
    <w:rsid w:val="003A1DA5"/>
    <w:rsid w:val="003A2800"/>
    <w:rsid w:val="003A2A0A"/>
    <w:rsid w:val="003A2B0F"/>
    <w:rsid w:val="003A2B9E"/>
    <w:rsid w:val="003A2CC1"/>
    <w:rsid w:val="003A375E"/>
    <w:rsid w:val="003A402D"/>
    <w:rsid w:val="003A419A"/>
    <w:rsid w:val="003A436B"/>
    <w:rsid w:val="003A489C"/>
    <w:rsid w:val="003A4F65"/>
    <w:rsid w:val="003A5013"/>
    <w:rsid w:val="003A5060"/>
    <w:rsid w:val="003A5188"/>
    <w:rsid w:val="003A52C7"/>
    <w:rsid w:val="003A5312"/>
    <w:rsid w:val="003A571D"/>
    <w:rsid w:val="003A5AF4"/>
    <w:rsid w:val="003A603C"/>
    <w:rsid w:val="003A64D1"/>
    <w:rsid w:val="003A6C5B"/>
    <w:rsid w:val="003A6E97"/>
    <w:rsid w:val="003A6FE8"/>
    <w:rsid w:val="003A7426"/>
    <w:rsid w:val="003A75D8"/>
    <w:rsid w:val="003A787B"/>
    <w:rsid w:val="003A7AD4"/>
    <w:rsid w:val="003A7D8A"/>
    <w:rsid w:val="003A7EBD"/>
    <w:rsid w:val="003B04F1"/>
    <w:rsid w:val="003B0679"/>
    <w:rsid w:val="003B0AF0"/>
    <w:rsid w:val="003B0CEC"/>
    <w:rsid w:val="003B0F69"/>
    <w:rsid w:val="003B1806"/>
    <w:rsid w:val="003B1813"/>
    <w:rsid w:val="003B1961"/>
    <w:rsid w:val="003B1B84"/>
    <w:rsid w:val="003B1BCF"/>
    <w:rsid w:val="003B1D53"/>
    <w:rsid w:val="003B25C2"/>
    <w:rsid w:val="003B2A54"/>
    <w:rsid w:val="003B2BE6"/>
    <w:rsid w:val="003B2F65"/>
    <w:rsid w:val="003B30BB"/>
    <w:rsid w:val="003B3548"/>
    <w:rsid w:val="003B361E"/>
    <w:rsid w:val="003B36FF"/>
    <w:rsid w:val="003B3977"/>
    <w:rsid w:val="003B4058"/>
    <w:rsid w:val="003B4348"/>
    <w:rsid w:val="003B440A"/>
    <w:rsid w:val="003B4706"/>
    <w:rsid w:val="003B47D5"/>
    <w:rsid w:val="003B50F7"/>
    <w:rsid w:val="003B5320"/>
    <w:rsid w:val="003B55A7"/>
    <w:rsid w:val="003B5A4E"/>
    <w:rsid w:val="003B5B5E"/>
    <w:rsid w:val="003B5C0C"/>
    <w:rsid w:val="003B6223"/>
    <w:rsid w:val="003B62CD"/>
    <w:rsid w:val="003B6572"/>
    <w:rsid w:val="003B6CEE"/>
    <w:rsid w:val="003B6D43"/>
    <w:rsid w:val="003B6D8C"/>
    <w:rsid w:val="003B6E69"/>
    <w:rsid w:val="003B6F24"/>
    <w:rsid w:val="003B706F"/>
    <w:rsid w:val="003B74B1"/>
    <w:rsid w:val="003B76AB"/>
    <w:rsid w:val="003B7970"/>
    <w:rsid w:val="003B7E81"/>
    <w:rsid w:val="003B7F08"/>
    <w:rsid w:val="003C07F4"/>
    <w:rsid w:val="003C09C9"/>
    <w:rsid w:val="003C0C68"/>
    <w:rsid w:val="003C0EFA"/>
    <w:rsid w:val="003C0FE1"/>
    <w:rsid w:val="003C14B1"/>
    <w:rsid w:val="003C14C6"/>
    <w:rsid w:val="003C3267"/>
    <w:rsid w:val="003C39CD"/>
    <w:rsid w:val="003C3D71"/>
    <w:rsid w:val="003C3ECB"/>
    <w:rsid w:val="003C3F11"/>
    <w:rsid w:val="003C3FFA"/>
    <w:rsid w:val="003C478D"/>
    <w:rsid w:val="003C4DCA"/>
    <w:rsid w:val="003C5004"/>
    <w:rsid w:val="003C5322"/>
    <w:rsid w:val="003C5336"/>
    <w:rsid w:val="003C53E1"/>
    <w:rsid w:val="003C570C"/>
    <w:rsid w:val="003C618F"/>
    <w:rsid w:val="003C6257"/>
    <w:rsid w:val="003C6907"/>
    <w:rsid w:val="003C71FE"/>
    <w:rsid w:val="003C74F9"/>
    <w:rsid w:val="003C7764"/>
    <w:rsid w:val="003C7ED7"/>
    <w:rsid w:val="003D018D"/>
    <w:rsid w:val="003D0A0C"/>
    <w:rsid w:val="003D0AA8"/>
    <w:rsid w:val="003D0F3C"/>
    <w:rsid w:val="003D14DD"/>
    <w:rsid w:val="003D19EF"/>
    <w:rsid w:val="003D1C37"/>
    <w:rsid w:val="003D2155"/>
    <w:rsid w:val="003D2438"/>
    <w:rsid w:val="003D25F9"/>
    <w:rsid w:val="003D262F"/>
    <w:rsid w:val="003D2926"/>
    <w:rsid w:val="003D316C"/>
    <w:rsid w:val="003D3665"/>
    <w:rsid w:val="003D3672"/>
    <w:rsid w:val="003D36FE"/>
    <w:rsid w:val="003D392A"/>
    <w:rsid w:val="003D397A"/>
    <w:rsid w:val="003D3B4F"/>
    <w:rsid w:val="003D3BBE"/>
    <w:rsid w:val="003D40AE"/>
    <w:rsid w:val="003D4221"/>
    <w:rsid w:val="003D45F8"/>
    <w:rsid w:val="003D485D"/>
    <w:rsid w:val="003D4C51"/>
    <w:rsid w:val="003D4D0F"/>
    <w:rsid w:val="003D4E63"/>
    <w:rsid w:val="003D4FE9"/>
    <w:rsid w:val="003D5423"/>
    <w:rsid w:val="003D5735"/>
    <w:rsid w:val="003D5B2D"/>
    <w:rsid w:val="003D6067"/>
    <w:rsid w:val="003D68BB"/>
    <w:rsid w:val="003D6E9F"/>
    <w:rsid w:val="003D7269"/>
    <w:rsid w:val="003D7328"/>
    <w:rsid w:val="003D7850"/>
    <w:rsid w:val="003D7D48"/>
    <w:rsid w:val="003D7EAF"/>
    <w:rsid w:val="003E0E97"/>
    <w:rsid w:val="003E134C"/>
    <w:rsid w:val="003E138E"/>
    <w:rsid w:val="003E1398"/>
    <w:rsid w:val="003E16A6"/>
    <w:rsid w:val="003E16E0"/>
    <w:rsid w:val="003E1C53"/>
    <w:rsid w:val="003E1E34"/>
    <w:rsid w:val="003E20C7"/>
    <w:rsid w:val="003E20E4"/>
    <w:rsid w:val="003E2109"/>
    <w:rsid w:val="003E2551"/>
    <w:rsid w:val="003E29B2"/>
    <w:rsid w:val="003E2A51"/>
    <w:rsid w:val="003E334A"/>
    <w:rsid w:val="003E3B31"/>
    <w:rsid w:val="003E3B92"/>
    <w:rsid w:val="003E41E1"/>
    <w:rsid w:val="003E424A"/>
    <w:rsid w:val="003E432E"/>
    <w:rsid w:val="003E466A"/>
    <w:rsid w:val="003E4688"/>
    <w:rsid w:val="003E534C"/>
    <w:rsid w:val="003E5385"/>
    <w:rsid w:val="003E541E"/>
    <w:rsid w:val="003E5948"/>
    <w:rsid w:val="003E5A23"/>
    <w:rsid w:val="003E5B0F"/>
    <w:rsid w:val="003E5D89"/>
    <w:rsid w:val="003E5F4B"/>
    <w:rsid w:val="003E5FF7"/>
    <w:rsid w:val="003E6130"/>
    <w:rsid w:val="003E63FD"/>
    <w:rsid w:val="003E6457"/>
    <w:rsid w:val="003E654E"/>
    <w:rsid w:val="003E6676"/>
    <w:rsid w:val="003E6D7D"/>
    <w:rsid w:val="003E7473"/>
    <w:rsid w:val="003E79F0"/>
    <w:rsid w:val="003E7FF4"/>
    <w:rsid w:val="003F01D8"/>
    <w:rsid w:val="003F047C"/>
    <w:rsid w:val="003F0C85"/>
    <w:rsid w:val="003F1327"/>
    <w:rsid w:val="003F178B"/>
    <w:rsid w:val="003F1B04"/>
    <w:rsid w:val="003F1DB6"/>
    <w:rsid w:val="003F23E8"/>
    <w:rsid w:val="003F29E3"/>
    <w:rsid w:val="003F2BAF"/>
    <w:rsid w:val="003F2E13"/>
    <w:rsid w:val="003F2E46"/>
    <w:rsid w:val="003F3219"/>
    <w:rsid w:val="003F33E9"/>
    <w:rsid w:val="003F34A7"/>
    <w:rsid w:val="003F37F9"/>
    <w:rsid w:val="003F3801"/>
    <w:rsid w:val="003F3CD7"/>
    <w:rsid w:val="003F3F98"/>
    <w:rsid w:val="003F4111"/>
    <w:rsid w:val="003F43E2"/>
    <w:rsid w:val="003F4BF9"/>
    <w:rsid w:val="003F5318"/>
    <w:rsid w:val="003F5371"/>
    <w:rsid w:val="003F56D4"/>
    <w:rsid w:val="003F582C"/>
    <w:rsid w:val="003F5A2F"/>
    <w:rsid w:val="003F5B55"/>
    <w:rsid w:val="003F6648"/>
    <w:rsid w:val="003F6750"/>
    <w:rsid w:val="003F6809"/>
    <w:rsid w:val="003F6C92"/>
    <w:rsid w:val="003F6ED2"/>
    <w:rsid w:val="003F73C4"/>
    <w:rsid w:val="003F76BC"/>
    <w:rsid w:val="003F7C3A"/>
    <w:rsid w:val="003F7E2A"/>
    <w:rsid w:val="00400744"/>
    <w:rsid w:val="00400C31"/>
    <w:rsid w:val="00401756"/>
    <w:rsid w:val="00402699"/>
    <w:rsid w:val="00402CB3"/>
    <w:rsid w:val="004030FC"/>
    <w:rsid w:val="00403540"/>
    <w:rsid w:val="00403774"/>
    <w:rsid w:val="00403BD0"/>
    <w:rsid w:val="00403D63"/>
    <w:rsid w:val="00403E6E"/>
    <w:rsid w:val="00404464"/>
    <w:rsid w:val="00404D63"/>
    <w:rsid w:val="00405E3B"/>
    <w:rsid w:val="00405E94"/>
    <w:rsid w:val="00405FC6"/>
    <w:rsid w:val="0040640F"/>
    <w:rsid w:val="00406A66"/>
    <w:rsid w:val="00406C82"/>
    <w:rsid w:val="0040734D"/>
    <w:rsid w:val="004074AB"/>
    <w:rsid w:val="00407B38"/>
    <w:rsid w:val="00410625"/>
    <w:rsid w:val="00410EF4"/>
    <w:rsid w:val="0041126A"/>
    <w:rsid w:val="00411BC5"/>
    <w:rsid w:val="0041247A"/>
    <w:rsid w:val="0041266B"/>
    <w:rsid w:val="00412A5D"/>
    <w:rsid w:val="00412CFE"/>
    <w:rsid w:val="00412D82"/>
    <w:rsid w:val="00412FDE"/>
    <w:rsid w:val="00413096"/>
    <w:rsid w:val="0041344F"/>
    <w:rsid w:val="00413DAD"/>
    <w:rsid w:val="00413E9E"/>
    <w:rsid w:val="00413F95"/>
    <w:rsid w:val="004143FC"/>
    <w:rsid w:val="00414788"/>
    <w:rsid w:val="00414A8B"/>
    <w:rsid w:val="00414BA2"/>
    <w:rsid w:val="00414CFC"/>
    <w:rsid w:val="00414D76"/>
    <w:rsid w:val="00414E85"/>
    <w:rsid w:val="0041500D"/>
    <w:rsid w:val="0041511D"/>
    <w:rsid w:val="004152FC"/>
    <w:rsid w:val="004154C1"/>
    <w:rsid w:val="00415DAE"/>
    <w:rsid w:val="004161C9"/>
    <w:rsid w:val="004165CD"/>
    <w:rsid w:val="00416625"/>
    <w:rsid w:val="00416671"/>
    <w:rsid w:val="00416BCC"/>
    <w:rsid w:val="00416EA4"/>
    <w:rsid w:val="00417006"/>
    <w:rsid w:val="00417AD0"/>
    <w:rsid w:val="00417FBC"/>
    <w:rsid w:val="00420179"/>
    <w:rsid w:val="0042035D"/>
    <w:rsid w:val="00420410"/>
    <w:rsid w:val="004209B9"/>
    <w:rsid w:val="00421071"/>
    <w:rsid w:val="004211BA"/>
    <w:rsid w:val="004213CE"/>
    <w:rsid w:val="004213DA"/>
    <w:rsid w:val="00421465"/>
    <w:rsid w:val="004218AC"/>
    <w:rsid w:val="00421E3B"/>
    <w:rsid w:val="00421F83"/>
    <w:rsid w:val="0042234A"/>
    <w:rsid w:val="004223DF"/>
    <w:rsid w:val="00422A68"/>
    <w:rsid w:val="00422BCE"/>
    <w:rsid w:val="00423437"/>
    <w:rsid w:val="00423B98"/>
    <w:rsid w:val="00423C37"/>
    <w:rsid w:val="00423D1D"/>
    <w:rsid w:val="00423EC3"/>
    <w:rsid w:val="004242F7"/>
    <w:rsid w:val="0042475E"/>
    <w:rsid w:val="00424AB6"/>
    <w:rsid w:val="00424CB9"/>
    <w:rsid w:val="004256ED"/>
    <w:rsid w:val="0042577C"/>
    <w:rsid w:val="00425BCC"/>
    <w:rsid w:val="00425BDB"/>
    <w:rsid w:val="00425DD1"/>
    <w:rsid w:val="00425E4D"/>
    <w:rsid w:val="0042641E"/>
    <w:rsid w:val="00426781"/>
    <w:rsid w:val="00426BEB"/>
    <w:rsid w:val="00426D6C"/>
    <w:rsid w:val="00427052"/>
    <w:rsid w:val="004271F6"/>
    <w:rsid w:val="0042727D"/>
    <w:rsid w:val="0042745D"/>
    <w:rsid w:val="004275E3"/>
    <w:rsid w:val="00427AEF"/>
    <w:rsid w:val="00427CC1"/>
    <w:rsid w:val="00427F70"/>
    <w:rsid w:val="004300E5"/>
    <w:rsid w:val="0043091F"/>
    <w:rsid w:val="00430AA9"/>
    <w:rsid w:val="00430C29"/>
    <w:rsid w:val="00430C98"/>
    <w:rsid w:val="004313E7"/>
    <w:rsid w:val="00431CAB"/>
    <w:rsid w:val="00431D36"/>
    <w:rsid w:val="00431DBA"/>
    <w:rsid w:val="00432AE5"/>
    <w:rsid w:val="00432DC5"/>
    <w:rsid w:val="00432DD9"/>
    <w:rsid w:val="00432FD0"/>
    <w:rsid w:val="00433186"/>
    <w:rsid w:val="004338A8"/>
    <w:rsid w:val="004339DA"/>
    <w:rsid w:val="00433E00"/>
    <w:rsid w:val="00433EA4"/>
    <w:rsid w:val="004347C7"/>
    <w:rsid w:val="004348BC"/>
    <w:rsid w:val="004348BF"/>
    <w:rsid w:val="00434DF0"/>
    <w:rsid w:val="00435604"/>
    <w:rsid w:val="00435851"/>
    <w:rsid w:val="00435BF4"/>
    <w:rsid w:val="00435FBE"/>
    <w:rsid w:val="0043682B"/>
    <w:rsid w:val="00437396"/>
    <w:rsid w:val="004376F5"/>
    <w:rsid w:val="00437CE5"/>
    <w:rsid w:val="00437F16"/>
    <w:rsid w:val="00440408"/>
    <w:rsid w:val="00440590"/>
    <w:rsid w:val="00441029"/>
    <w:rsid w:val="004410CA"/>
    <w:rsid w:val="004413F4"/>
    <w:rsid w:val="004418F2"/>
    <w:rsid w:val="00441D12"/>
    <w:rsid w:val="00442400"/>
    <w:rsid w:val="00442C2B"/>
    <w:rsid w:val="00443121"/>
    <w:rsid w:val="004431AC"/>
    <w:rsid w:val="00443432"/>
    <w:rsid w:val="00443597"/>
    <w:rsid w:val="0044395C"/>
    <w:rsid w:val="00444035"/>
    <w:rsid w:val="0044435E"/>
    <w:rsid w:val="00444467"/>
    <w:rsid w:val="00444530"/>
    <w:rsid w:val="00444904"/>
    <w:rsid w:val="00444D20"/>
    <w:rsid w:val="00444D3E"/>
    <w:rsid w:val="00444F2C"/>
    <w:rsid w:val="0044501F"/>
    <w:rsid w:val="00445B35"/>
    <w:rsid w:val="0044602F"/>
    <w:rsid w:val="0044612C"/>
    <w:rsid w:val="004463B0"/>
    <w:rsid w:val="00446484"/>
    <w:rsid w:val="004467E3"/>
    <w:rsid w:val="0044686C"/>
    <w:rsid w:val="00446870"/>
    <w:rsid w:val="0044692D"/>
    <w:rsid w:val="00446DFA"/>
    <w:rsid w:val="00446EAC"/>
    <w:rsid w:val="0044755E"/>
    <w:rsid w:val="00450175"/>
    <w:rsid w:val="0045021E"/>
    <w:rsid w:val="00450510"/>
    <w:rsid w:val="004507BE"/>
    <w:rsid w:val="00451144"/>
    <w:rsid w:val="004512B0"/>
    <w:rsid w:val="004517C8"/>
    <w:rsid w:val="00451924"/>
    <w:rsid w:val="00451CED"/>
    <w:rsid w:val="00451E0B"/>
    <w:rsid w:val="00452261"/>
    <w:rsid w:val="004522B2"/>
    <w:rsid w:val="004522B5"/>
    <w:rsid w:val="0045235D"/>
    <w:rsid w:val="004523F8"/>
    <w:rsid w:val="00452567"/>
    <w:rsid w:val="00452A65"/>
    <w:rsid w:val="0045331B"/>
    <w:rsid w:val="0045364D"/>
    <w:rsid w:val="00453853"/>
    <w:rsid w:val="0045390E"/>
    <w:rsid w:val="00453C54"/>
    <w:rsid w:val="004543BD"/>
    <w:rsid w:val="0045473C"/>
    <w:rsid w:val="0045474F"/>
    <w:rsid w:val="004547B0"/>
    <w:rsid w:val="00454937"/>
    <w:rsid w:val="00454949"/>
    <w:rsid w:val="00454A6C"/>
    <w:rsid w:val="00454B85"/>
    <w:rsid w:val="00454D0A"/>
    <w:rsid w:val="00454FBA"/>
    <w:rsid w:val="0045530A"/>
    <w:rsid w:val="0045545C"/>
    <w:rsid w:val="00455531"/>
    <w:rsid w:val="004555F1"/>
    <w:rsid w:val="00455793"/>
    <w:rsid w:val="004558B4"/>
    <w:rsid w:val="00455AD9"/>
    <w:rsid w:val="00455E86"/>
    <w:rsid w:val="004567C3"/>
    <w:rsid w:val="00456949"/>
    <w:rsid w:val="00456D6A"/>
    <w:rsid w:val="00456E53"/>
    <w:rsid w:val="00456F61"/>
    <w:rsid w:val="00457080"/>
    <w:rsid w:val="0045708E"/>
    <w:rsid w:val="00457445"/>
    <w:rsid w:val="00457A4F"/>
    <w:rsid w:val="00457C8B"/>
    <w:rsid w:val="004601FA"/>
    <w:rsid w:val="004602B6"/>
    <w:rsid w:val="0046087C"/>
    <w:rsid w:val="004608D3"/>
    <w:rsid w:val="004615B2"/>
    <w:rsid w:val="00461641"/>
    <w:rsid w:val="00461668"/>
    <w:rsid w:val="004626DA"/>
    <w:rsid w:val="00462876"/>
    <w:rsid w:val="004628E0"/>
    <w:rsid w:val="004630AB"/>
    <w:rsid w:val="004633BB"/>
    <w:rsid w:val="00463946"/>
    <w:rsid w:val="00463A16"/>
    <w:rsid w:val="00463AF1"/>
    <w:rsid w:val="004646C3"/>
    <w:rsid w:val="00464C7A"/>
    <w:rsid w:val="0046524D"/>
    <w:rsid w:val="00465E8A"/>
    <w:rsid w:val="00465EC3"/>
    <w:rsid w:val="004662AE"/>
    <w:rsid w:val="00466693"/>
    <w:rsid w:val="00466C97"/>
    <w:rsid w:val="00466F86"/>
    <w:rsid w:val="00467102"/>
    <w:rsid w:val="00467438"/>
    <w:rsid w:val="0046762D"/>
    <w:rsid w:val="004676C3"/>
    <w:rsid w:val="0046775B"/>
    <w:rsid w:val="004679F0"/>
    <w:rsid w:val="00467C86"/>
    <w:rsid w:val="00467F00"/>
    <w:rsid w:val="00467F02"/>
    <w:rsid w:val="004701C7"/>
    <w:rsid w:val="004701D3"/>
    <w:rsid w:val="00470954"/>
    <w:rsid w:val="004709B8"/>
    <w:rsid w:val="00470C04"/>
    <w:rsid w:val="00470EAF"/>
    <w:rsid w:val="00471059"/>
    <w:rsid w:val="00471A1B"/>
    <w:rsid w:val="00471A74"/>
    <w:rsid w:val="00471D06"/>
    <w:rsid w:val="0047237D"/>
    <w:rsid w:val="004724C4"/>
    <w:rsid w:val="00472629"/>
    <w:rsid w:val="0047272A"/>
    <w:rsid w:val="00472D2C"/>
    <w:rsid w:val="00473B1A"/>
    <w:rsid w:val="00473B70"/>
    <w:rsid w:val="00474346"/>
    <w:rsid w:val="00474460"/>
    <w:rsid w:val="00474956"/>
    <w:rsid w:val="00474CDD"/>
    <w:rsid w:val="00474D87"/>
    <w:rsid w:val="00474F71"/>
    <w:rsid w:val="00475349"/>
    <w:rsid w:val="00475B73"/>
    <w:rsid w:val="00475E79"/>
    <w:rsid w:val="00475EE8"/>
    <w:rsid w:val="00475F1D"/>
    <w:rsid w:val="004765DF"/>
    <w:rsid w:val="004766C4"/>
    <w:rsid w:val="0047683F"/>
    <w:rsid w:val="00476901"/>
    <w:rsid w:val="00476E18"/>
    <w:rsid w:val="004771D3"/>
    <w:rsid w:val="00477683"/>
    <w:rsid w:val="004776D9"/>
    <w:rsid w:val="004779CD"/>
    <w:rsid w:val="00477C2D"/>
    <w:rsid w:val="0048029A"/>
    <w:rsid w:val="0048053B"/>
    <w:rsid w:val="00480675"/>
    <w:rsid w:val="00480BFA"/>
    <w:rsid w:val="00480C41"/>
    <w:rsid w:val="00480D19"/>
    <w:rsid w:val="00480DD5"/>
    <w:rsid w:val="0048152B"/>
    <w:rsid w:val="00481873"/>
    <w:rsid w:val="00481B5B"/>
    <w:rsid w:val="00481FB9"/>
    <w:rsid w:val="00482773"/>
    <w:rsid w:val="00482AA0"/>
    <w:rsid w:val="00482D0D"/>
    <w:rsid w:val="00483752"/>
    <w:rsid w:val="004837A8"/>
    <w:rsid w:val="004837C0"/>
    <w:rsid w:val="004838D3"/>
    <w:rsid w:val="00483CBD"/>
    <w:rsid w:val="00484197"/>
    <w:rsid w:val="00484F97"/>
    <w:rsid w:val="00485CB0"/>
    <w:rsid w:val="00485F31"/>
    <w:rsid w:val="004866B4"/>
    <w:rsid w:val="00486877"/>
    <w:rsid w:val="00486923"/>
    <w:rsid w:val="00486D6C"/>
    <w:rsid w:val="00487C92"/>
    <w:rsid w:val="004900BE"/>
    <w:rsid w:val="0049093C"/>
    <w:rsid w:val="00490991"/>
    <w:rsid w:val="00490C33"/>
    <w:rsid w:val="00490E27"/>
    <w:rsid w:val="00490EAF"/>
    <w:rsid w:val="00491267"/>
    <w:rsid w:val="004913E5"/>
    <w:rsid w:val="004915D5"/>
    <w:rsid w:val="004915ED"/>
    <w:rsid w:val="00491ADE"/>
    <w:rsid w:val="00491AF0"/>
    <w:rsid w:val="00491D73"/>
    <w:rsid w:val="00492493"/>
    <w:rsid w:val="00492649"/>
    <w:rsid w:val="004927F0"/>
    <w:rsid w:val="00492A8E"/>
    <w:rsid w:val="0049307B"/>
    <w:rsid w:val="00493133"/>
    <w:rsid w:val="00493462"/>
    <w:rsid w:val="0049350A"/>
    <w:rsid w:val="00493624"/>
    <w:rsid w:val="00493892"/>
    <w:rsid w:val="00493B52"/>
    <w:rsid w:val="00493ED4"/>
    <w:rsid w:val="00494422"/>
    <w:rsid w:val="004945E1"/>
    <w:rsid w:val="0049485B"/>
    <w:rsid w:val="004949BB"/>
    <w:rsid w:val="00494B36"/>
    <w:rsid w:val="00494BFE"/>
    <w:rsid w:val="00494F8B"/>
    <w:rsid w:val="0049524F"/>
    <w:rsid w:val="004952B2"/>
    <w:rsid w:val="004953C2"/>
    <w:rsid w:val="00495976"/>
    <w:rsid w:val="00495B41"/>
    <w:rsid w:val="00495B6F"/>
    <w:rsid w:val="00495D17"/>
    <w:rsid w:val="004961E6"/>
    <w:rsid w:val="00496313"/>
    <w:rsid w:val="004969CE"/>
    <w:rsid w:val="00496D75"/>
    <w:rsid w:val="00496E53"/>
    <w:rsid w:val="00497361"/>
    <w:rsid w:val="0049759D"/>
    <w:rsid w:val="0049776D"/>
    <w:rsid w:val="004A0233"/>
    <w:rsid w:val="004A0662"/>
    <w:rsid w:val="004A0678"/>
    <w:rsid w:val="004A10FE"/>
    <w:rsid w:val="004A13BB"/>
    <w:rsid w:val="004A150D"/>
    <w:rsid w:val="004A1528"/>
    <w:rsid w:val="004A1629"/>
    <w:rsid w:val="004A259A"/>
    <w:rsid w:val="004A25DB"/>
    <w:rsid w:val="004A2673"/>
    <w:rsid w:val="004A2CA4"/>
    <w:rsid w:val="004A2FB5"/>
    <w:rsid w:val="004A3181"/>
    <w:rsid w:val="004A326C"/>
    <w:rsid w:val="004A337B"/>
    <w:rsid w:val="004A3809"/>
    <w:rsid w:val="004A3E5D"/>
    <w:rsid w:val="004A3F5F"/>
    <w:rsid w:val="004A3FF5"/>
    <w:rsid w:val="004A415C"/>
    <w:rsid w:val="004A453C"/>
    <w:rsid w:val="004A49D0"/>
    <w:rsid w:val="004A4E75"/>
    <w:rsid w:val="004A5340"/>
    <w:rsid w:val="004A5363"/>
    <w:rsid w:val="004A5C5D"/>
    <w:rsid w:val="004A5CAC"/>
    <w:rsid w:val="004A62B8"/>
    <w:rsid w:val="004A736A"/>
    <w:rsid w:val="004B059C"/>
    <w:rsid w:val="004B0735"/>
    <w:rsid w:val="004B13FE"/>
    <w:rsid w:val="004B1B97"/>
    <w:rsid w:val="004B1FE6"/>
    <w:rsid w:val="004B23E0"/>
    <w:rsid w:val="004B2409"/>
    <w:rsid w:val="004B251B"/>
    <w:rsid w:val="004B296B"/>
    <w:rsid w:val="004B3124"/>
    <w:rsid w:val="004B31D0"/>
    <w:rsid w:val="004B36DC"/>
    <w:rsid w:val="004B4069"/>
    <w:rsid w:val="004B4230"/>
    <w:rsid w:val="004B4D09"/>
    <w:rsid w:val="004B4EBE"/>
    <w:rsid w:val="004B52F4"/>
    <w:rsid w:val="004B57CF"/>
    <w:rsid w:val="004B5D95"/>
    <w:rsid w:val="004B60BE"/>
    <w:rsid w:val="004B65DA"/>
    <w:rsid w:val="004B6B82"/>
    <w:rsid w:val="004B72E5"/>
    <w:rsid w:val="004B7399"/>
    <w:rsid w:val="004B756F"/>
    <w:rsid w:val="004B7AC0"/>
    <w:rsid w:val="004B7CBD"/>
    <w:rsid w:val="004B7F1B"/>
    <w:rsid w:val="004C002F"/>
    <w:rsid w:val="004C015A"/>
    <w:rsid w:val="004C036D"/>
    <w:rsid w:val="004C03C6"/>
    <w:rsid w:val="004C066C"/>
    <w:rsid w:val="004C0A9B"/>
    <w:rsid w:val="004C0EE1"/>
    <w:rsid w:val="004C1A60"/>
    <w:rsid w:val="004C2D30"/>
    <w:rsid w:val="004C3004"/>
    <w:rsid w:val="004C31F3"/>
    <w:rsid w:val="004C32EB"/>
    <w:rsid w:val="004C3542"/>
    <w:rsid w:val="004C3C89"/>
    <w:rsid w:val="004C3E5F"/>
    <w:rsid w:val="004C3EFA"/>
    <w:rsid w:val="004C40CC"/>
    <w:rsid w:val="004C438D"/>
    <w:rsid w:val="004C47B2"/>
    <w:rsid w:val="004C4907"/>
    <w:rsid w:val="004C4D73"/>
    <w:rsid w:val="004C4EA2"/>
    <w:rsid w:val="004C50C7"/>
    <w:rsid w:val="004C5163"/>
    <w:rsid w:val="004C54C0"/>
    <w:rsid w:val="004C54D3"/>
    <w:rsid w:val="004C55A1"/>
    <w:rsid w:val="004C58F9"/>
    <w:rsid w:val="004C6243"/>
    <w:rsid w:val="004C654C"/>
    <w:rsid w:val="004C698A"/>
    <w:rsid w:val="004C69F7"/>
    <w:rsid w:val="004C6D16"/>
    <w:rsid w:val="004C75DA"/>
    <w:rsid w:val="004C7D69"/>
    <w:rsid w:val="004D013C"/>
    <w:rsid w:val="004D0245"/>
    <w:rsid w:val="004D068A"/>
    <w:rsid w:val="004D0B56"/>
    <w:rsid w:val="004D0C46"/>
    <w:rsid w:val="004D0D0B"/>
    <w:rsid w:val="004D10F7"/>
    <w:rsid w:val="004D1815"/>
    <w:rsid w:val="004D18C8"/>
    <w:rsid w:val="004D1A15"/>
    <w:rsid w:val="004D1D7A"/>
    <w:rsid w:val="004D1DB0"/>
    <w:rsid w:val="004D1E02"/>
    <w:rsid w:val="004D23F8"/>
    <w:rsid w:val="004D282B"/>
    <w:rsid w:val="004D2ECC"/>
    <w:rsid w:val="004D3351"/>
    <w:rsid w:val="004D34E3"/>
    <w:rsid w:val="004D379D"/>
    <w:rsid w:val="004D37DF"/>
    <w:rsid w:val="004D4077"/>
    <w:rsid w:val="004D4207"/>
    <w:rsid w:val="004D42A7"/>
    <w:rsid w:val="004D45D3"/>
    <w:rsid w:val="004D4B1A"/>
    <w:rsid w:val="004D4F67"/>
    <w:rsid w:val="004D4FDC"/>
    <w:rsid w:val="004D51FE"/>
    <w:rsid w:val="004D5558"/>
    <w:rsid w:val="004D581D"/>
    <w:rsid w:val="004D5CFC"/>
    <w:rsid w:val="004D6300"/>
    <w:rsid w:val="004D658F"/>
    <w:rsid w:val="004D6787"/>
    <w:rsid w:val="004D6F56"/>
    <w:rsid w:val="004D726D"/>
    <w:rsid w:val="004D73D2"/>
    <w:rsid w:val="004D75C7"/>
    <w:rsid w:val="004D7646"/>
    <w:rsid w:val="004D76B4"/>
    <w:rsid w:val="004E0261"/>
    <w:rsid w:val="004E0712"/>
    <w:rsid w:val="004E0B51"/>
    <w:rsid w:val="004E0DA2"/>
    <w:rsid w:val="004E0FA2"/>
    <w:rsid w:val="004E0FBE"/>
    <w:rsid w:val="004E0FF1"/>
    <w:rsid w:val="004E13A2"/>
    <w:rsid w:val="004E2010"/>
    <w:rsid w:val="004E2306"/>
    <w:rsid w:val="004E26B9"/>
    <w:rsid w:val="004E2BDF"/>
    <w:rsid w:val="004E36FC"/>
    <w:rsid w:val="004E3753"/>
    <w:rsid w:val="004E397E"/>
    <w:rsid w:val="004E39A5"/>
    <w:rsid w:val="004E3DDD"/>
    <w:rsid w:val="004E40AF"/>
    <w:rsid w:val="004E4320"/>
    <w:rsid w:val="004E451E"/>
    <w:rsid w:val="004E4845"/>
    <w:rsid w:val="004E4849"/>
    <w:rsid w:val="004E5066"/>
    <w:rsid w:val="004E5851"/>
    <w:rsid w:val="004E5A8A"/>
    <w:rsid w:val="004E6070"/>
    <w:rsid w:val="004E6072"/>
    <w:rsid w:val="004E62E4"/>
    <w:rsid w:val="004E6648"/>
    <w:rsid w:val="004E6836"/>
    <w:rsid w:val="004E6C49"/>
    <w:rsid w:val="004E6E77"/>
    <w:rsid w:val="004E7364"/>
    <w:rsid w:val="004E7752"/>
    <w:rsid w:val="004E7A5B"/>
    <w:rsid w:val="004E7B7C"/>
    <w:rsid w:val="004E7CB4"/>
    <w:rsid w:val="004E7CFE"/>
    <w:rsid w:val="004F03CB"/>
    <w:rsid w:val="004F0889"/>
    <w:rsid w:val="004F0B10"/>
    <w:rsid w:val="004F1063"/>
    <w:rsid w:val="004F1797"/>
    <w:rsid w:val="004F183C"/>
    <w:rsid w:val="004F188B"/>
    <w:rsid w:val="004F18C5"/>
    <w:rsid w:val="004F1BD0"/>
    <w:rsid w:val="004F25F4"/>
    <w:rsid w:val="004F2EF2"/>
    <w:rsid w:val="004F3085"/>
    <w:rsid w:val="004F3248"/>
    <w:rsid w:val="004F3626"/>
    <w:rsid w:val="004F3A62"/>
    <w:rsid w:val="004F3C02"/>
    <w:rsid w:val="004F45ED"/>
    <w:rsid w:val="004F48E8"/>
    <w:rsid w:val="004F4E62"/>
    <w:rsid w:val="004F592B"/>
    <w:rsid w:val="004F5EC2"/>
    <w:rsid w:val="004F5F62"/>
    <w:rsid w:val="004F6759"/>
    <w:rsid w:val="004F7427"/>
    <w:rsid w:val="004F753A"/>
    <w:rsid w:val="004F7635"/>
    <w:rsid w:val="004F7919"/>
    <w:rsid w:val="004F7E8E"/>
    <w:rsid w:val="00500EB0"/>
    <w:rsid w:val="005011E6"/>
    <w:rsid w:val="005015E1"/>
    <w:rsid w:val="0050169A"/>
    <w:rsid w:val="00501A8D"/>
    <w:rsid w:val="00501E9B"/>
    <w:rsid w:val="005023BB"/>
    <w:rsid w:val="005027F4"/>
    <w:rsid w:val="00502907"/>
    <w:rsid w:val="005029E9"/>
    <w:rsid w:val="00502B94"/>
    <w:rsid w:val="005030D4"/>
    <w:rsid w:val="005036A2"/>
    <w:rsid w:val="00503AE2"/>
    <w:rsid w:val="00503D93"/>
    <w:rsid w:val="00504049"/>
    <w:rsid w:val="00504117"/>
    <w:rsid w:val="00504302"/>
    <w:rsid w:val="005047EA"/>
    <w:rsid w:val="0050485E"/>
    <w:rsid w:val="00504E49"/>
    <w:rsid w:val="00505155"/>
    <w:rsid w:val="005059C2"/>
    <w:rsid w:val="00505BB2"/>
    <w:rsid w:val="005067E9"/>
    <w:rsid w:val="00506997"/>
    <w:rsid w:val="00506F90"/>
    <w:rsid w:val="0050720C"/>
    <w:rsid w:val="00507252"/>
    <w:rsid w:val="005074C0"/>
    <w:rsid w:val="00507560"/>
    <w:rsid w:val="005076E8"/>
    <w:rsid w:val="005079D8"/>
    <w:rsid w:val="00507B4D"/>
    <w:rsid w:val="0051003E"/>
    <w:rsid w:val="005101F5"/>
    <w:rsid w:val="005104B4"/>
    <w:rsid w:val="00510D6C"/>
    <w:rsid w:val="00511013"/>
    <w:rsid w:val="0051128D"/>
    <w:rsid w:val="00511417"/>
    <w:rsid w:val="0051141C"/>
    <w:rsid w:val="00511462"/>
    <w:rsid w:val="00511483"/>
    <w:rsid w:val="005117D0"/>
    <w:rsid w:val="00512409"/>
    <w:rsid w:val="00512580"/>
    <w:rsid w:val="005126E3"/>
    <w:rsid w:val="00512995"/>
    <w:rsid w:val="00512A4A"/>
    <w:rsid w:val="00512E1C"/>
    <w:rsid w:val="005130BA"/>
    <w:rsid w:val="005135F6"/>
    <w:rsid w:val="0051398C"/>
    <w:rsid w:val="00513C97"/>
    <w:rsid w:val="005142C4"/>
    <w:rsid w:val="00514757"/>
    <w:rsid w:val="00514860"/>
    <w:rsid w:val="00514AA4"/>
    <w:rsid w:val="00514E03"/>
    <w:rsid w:val="00514F13"/>
    <w:rsid w:val="005151A4"/>
    <w:rsid w:val="00515AE4"/>
    <w:rsid w:val="005160CF"/>
    <w:rsid w:val="0051625B"/>
    <w:rsid w:val="0051645C"/>
    <w:rsid w:val="005178EB"/>
    <w:rsid w:val="00517D6C"/>
    <w:rsid w:val="00517FD2"/>
    <w:rsid w:val="00520063"/>
    <w:rsid w:val="005206C7"/>
    <w:rsid w:val="00520A75"/>
    <w:rsid w:val="00520B5F"/>
    <w:rsid w:val="00521341"/>
    <w:rsid w:val="00521650"/>
    <w:rsid w:val="00521697"/>
    <w:rsid w:val="0052175E"/>
    <w:rsid w:val="005218CE"/>
    <w:rsid w:val="00521D93"/>
    <w:rsid w:val="005220D2"/>
    <w:rsid w:val="005222A0"/>
    <w:rsid w:val="00522396"/>
    <w:rsid w:val="00522400"/>
    <w:rsid w:val="0052244B"/>
    <w:rsid w:val="00522605"/>
    <w:rsid w:val="00522911"/>
    <w:rsid w:val="00522E4C"/>
    <w:rsid w:val="00522E54"/>
    <w:rsid w:val="0052304D"/>
    <w:rsid w:val="00523251"/>
    <w:rsid w:val="0052328B"/>
    <w:rsid w:val="005232DA"/>
    <w:rsid w:val="00523757"/>
    <w:rsid w:val="005239C2"/>
    <w:rsid w:val="00523F7A"/>
    <w:rsid w:val="00524359"/>
    <w:rsid w:val="005245BE"/>
    <w:rsid w:val="00524C69"/>
    <w:rsid w:val="00524CBD"/>
    <w:rsid w:val="00524D6F"/>
    <w:rsid w:val="005252F7"/>
    <w:rsid w:val="005256EF"/>
    <w:rsid w:val="00525CCE"/>
    <w:rsid w:val="00525DB8"/>
    <w:rsid w:val="00525FA7"/>
    <w:rsid w:val="0052608E"/>
    <w:rsid w:val="00526220"/>
    <w:rsid w:val="005264DA"/>
    <w:rsid w:val="00526A86"/>
    <w:rsid w:val="00526B0A"/>
    <w:rsid w:val="00526DD2"/>
    <w:rsid w:val="005270AA"/>
    <w:rsid w:val="0052721C"/>
    <w:rsid w:val="00527329"/>
    <w:rsid w:val="0052758B"/>
    <w:rsid w:val="00527D33"/>
    <w:rsid w:val="00527E02"/>
    <w:rsid w:val="00527F4E"/>
    <w:rsid w:val="005301AB"/>
    <w:rsid w:val="005308F8"/>
    <w:rsid w:val="00530B12"/>
    <w:rsid w:val="005315BE"/>
    <w:rsid w:val="005317D0"/>
    <w:rsid w:val="00531A76"/>
    <w:rsid w:val="00532272"/>
    <w:rsid w:val="0053237C"/>
    <w:rsid w:val="0053263B"/>
    <w:rsid w:val="00532921"/>
    <w:rsid w:val="00532EB8"/>
    <w:rsid w:val="0053313D"/>
    <w:rsid w:val="005331AA"/>
    <w:rsid w:val="00533354"/>
    <w:rsid w:val="005337A7"/>
    <w:rsid w:val="00533C6B"/>
    <w:rsid w:val="00533FBD"/>
    <w:rsid w:val="005342F5"/>
    <w:rsid w:val="0053446A"/>
    <w:rsid w:val="00534B32"/>
    <w:rsid w:val="0053514E"/>
    <w:rsid w:val="0053546D"/>
    <w:rsid w:val="005354A9"/>
    <w:rsid w:val="005355B9"/>
    <w:rsid w:val="005357AC"/>
    <w:rsid w:val="00535AC2"/>
    <w:rsid w:val="00536047"/>
    <w:rsid w:val="0053676C"/>
    <w:rsid w:val="00536B20"/>
    <w:rsid w:val="00536B5C"/>
    <w:rsid w:val="00536C3D"/>
    <w:rsid w:val="00536D5A"/>
    <w:rsid w:val="00537131"/>
    <w:rsid w:val="005371F4"/>
    <w:rsid w:val="005379F0"/>
    <w:rsid w:val="00537A86"/>
    <w:rsid w:val="00537D44"/>
    <w:rsid w:val="00537FA6"/>
    <w:rsid w:val="00537FD6"/>
    <w:rsid w:val="005402E2"/>
    <w:rsid w:val="0054083E"/>
    <w:rsid w:val="00540A76"/>
    <w:rsid w:val="00540C91"/>
    <w:rsid w:val="00540EDF"/>
    <w:rsid w:val="00540F40"/>
    <w:rsid w:val="00540FA7"/>
    <w:rsid w:val="00540FF9"/>
    <w:rsid w:val="0054108D"/>
    <w:rsid w:val="00541419"/>
    <w:rsid w:val="0054163D"/>
    <w:rsid w:val="00541B8A"/>
    <w:rsid w:val="00541C53"/>
    <w:rsid w:val="00542117"/>
    <w:rsid w:val="00542408"/>
    <w:rsid w:val="0054269B"/>
    <w:rsid w:val="00542876"/>
    <w:rsid w:val="0054288C"/>
    <w:rsid w:val="0054289E"/>
    <w:rsid w:val="00542986"/>
    <w:rsid w:val="00543212"/>
    <w:rsid w:val="0054337C"/>
    <w:rsid w:val="00543679"/>
    <w:rsid w:val="0054367B"/>
    <w:rsid w:val="00543809"/>
    <w:rsid w:val="00543C53"/>
    <w:rsid w:val="00543D28"/>
    <w:rsid w:val="00544651"/>
    <w:rsid w:val="00544AF9"/>
    <w:rsid w:val="00544F2D"/>
    <w:rsid w:val="005450AA"/>
    <w:rsid w:val="00545115"/>
    <w:rsid w:val="005452F5"/>
    <w:rsid w:val="00545EC5"/>
    <w:rsid w:val="0054670D"/>
    <w:rsid w:val="005471BF"/>
    <w:rsid w:val="00547824"/>
    <w:rsid w:val="005479B0"/>
    <w:rsid w:val="00547A25"/>
    <w:rsid w:val="00547AB8"/>
    <w:rsid w:val="00550038"/>
    <w:rsid w:val="00550604"/>
    <w:rsid w:val="00550B51"/>
    <w:rsid w:val="00550DDE"/>
    <w:rsid w:val="00550E03"/>
    <w:rsid w:val="00551190"/>
    <w:rsid w:val="0055133C"/>
    <w:rsid w:val="00551B76"/>
    <w:rsid w:val="00551D67"/>
    <w:rsid w:val="0055217E"/>
    <w:rsid w:val="005525BD"/>
    <w:rsid w:val="005526F5"/>
    <w:rsid w:val="00552D8C"/>
    <w:rsid w:val="00552ED1"/>
    <w:rsid w:val="00552F3C"/>
    <w:rsid w:val="00553B8A"/>
    <w:rsid w:val="00553F69"/>
    <w:rsid w:val="0055465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10C"/>
    <w:rsid w:val="00560352"/>
    <w:rsid w:val="00560624"/>
    <w:rsid w:val="005607B6"/>
    <w:rsid w:val="00560811"/>
    <w:rsid w:val="0056088B"/>
    <w:rsid w:val="00560B22"/>
    <w:rsid w:val="0056110C"/>
    <w:rsid w:val="00561142"/>
    <w:rsid w:val="005611BD"/>
    <w:rsid w:val="0056138E"/>
    <w:rsid w:val="0056141C"/>
    <w:rsid w:val="0056183A"/>
    <w:rsid w:val="0056206A"/>
    <w:rsid w:val="00562157"/>
    <w:rsid w:val="0056251F"/>
    <w:rsid w:val="0056254F"/>
    <w:rsid w:val="0056260C"/>
    <w:rsid w:val="005626E0"/>
    <w:rsid w:val="00562C30"/>
    <w:rsid w:val="0056388A"/>
    <w:rsid w:val="0056487E"/>
    <w:rsid w:val="00564A33"/>
    <w:rsid w:val="00565134"/>
    <w:rsid w:val="005653E4"/>
    <w:rsid w:val="0056580C"/>
    <w:rsid w:val="00565C59"/>
    <w:rsid w:val="00566422"/>
    <w:rsid w:val="00566D6D"/>
    <w:rsid w:val="00567B60"/>
    <w:rsid w:val="00567BA3"/>
    <w:rsid w:val="00567C5B"/>
    <w:rsid w:val="005704F4"/>
    <w:rsid w:val="005708CE"/>
    <w:rsid w:val="00570B78"/>
    <w:rsid w:val="00570F7E"/>
    <w:rsid w:val="005712F8"/>
    <w:rsid w:val="005715A0"/>
    <w:rsid w:val="005717B8"/>
    <w:rsid w:val="00571930"/>
    <w:rsid w:val="005719E1"/>
    <w:rsid w:val="00571A9C"/>
    <w:rsid w:val="0057209C"/>
    <w:rsid w:val="0057215B"/>
    <w:rsid w:val="005725EA"/>
    <w:rsid w:val="005726A3"/>
    <w:rsid w:val="005728AD"/>
    <w:rsid w:val="00572AA3"/>
    <w:rsid w:val="00572C30"/>
    <w:rsid w:val="005736E0"/>
    <w:rsid w:val="0057371F"/>
    <w:rsid w:val="00574007"/>
    <w:rsid w:val="005741D8"/>
    <w:rsid w:val="00574288"/>
    <w:rsid w:val="0057465B"/>
    <w:rsid w:val="00575674"/>
    <w:rsid w:val="005758EB"/>
    <w:rsid w:val="00575C56"/>
    <w:rsid w:val="005762CF"/>
    <w:rsid w:val="005766EC"/>
    <w:rsid w:val="005767D9"/>
    <w:rsid w:val="005769A9"/>
    <w:rsid w:val="00577146"/>
    <w:rsid w:val="005773A0"/>
    <w:rsid w:val="0057765B"/>
    <w:rsid w:val="005800F8"/>
    <w:rsid w:val="005801AA"/>
    <w:rsid w:val="0058026D"/>
    <w:rsid w:val="00580301"/>
    <w:rsid w:val="00580A07"/>
    <w:rsid w:val="00580CBF"/>
    <w:rsid w:val="0058107E"/>
    <w:rsid w:val="0058156A"/>
    <w:rsid w:val="00581653"/>
    <w:rsid w:val="00581674"/>
    <w:rsid w:val="00581789"/>
    <w:rsid w:val="00581869"/>
    <w:rsid w:val="00581A26"/>
    <w:rsid w:val="00581BD2"/>
    <w:rsid w:val="00581C37"/>
    <w:rsid w:val="00581E0B"/>
    <w:rsid w:val="00582002"/>
    <w:rsid w:val="00582159"/>
    <w:rsid w:val="00582286"/>
    <w:rsid w:val="005826FF"/>
    <w:rsid w:val="00582ADE"/>
    <w:rsid w:val="00583689"/>
    <w:rsid w:val="00583AC6"/>
    <w:rsid w:val="00583C58"/>
    <w:rsid w:val="00584050"/>
    <w:rsid w:val="005843CF"/>
    <w:rsid w:val="005843D8"/>
    <w:rsid w:val="00584CF3"/>
    <w:rsid w:val="0058501F"/>
    <w:rsid w:val="00585525"/>
    <w:rsid w:val="00585536"/>
    <w:rsid w:val="00585538"/>
    <w:rsid w:val="0058570E"/>
    <w:rsid w:val="00585FAF"/>
    <w:rsid w:val="005860CF"/>
    <w:rsid w:val="005861E2"/>
    <w:rsid w:val="00586D72"/>
    <w:rsid w:val="00587541"/>
    <w:rsid w:val="00590194"/>
    <w:rsid w:val="0059047E"/>
    <w:rsid w:val="00590CA8"/>
    <w:rsid w:val="00590E36"/>
    <w:rsid w:val="00590F2D"/>
    <w:rsid w:val="00590F71"/>
    <w:rsid w:val="005912B2"/>
    <w:rsid w:val="0059167E"/>
    <w:rsid w:val="0059185B"/>
    <w:rsid w:val="00591A74"/>
    <w:rsid w:val="00591E4F"/>
    <w:rsid w:val="00592518"/>
    <w:rsid w:val="00592632"/>
    <w:rsid w:val="00592A3C"/>
    <w:rsid w:val="00592E6A"/>
    <w:rsid w:val="005933B5"/>
    <w:rsid w:val="00593540"/>
    <w:rsid w:val="005936C4"/>
    <w:rsid w:val="00593DCE"/>
    <w:rsid w:val="00594149"/>
    <w:rsid w:val="005941C9"/>
    <w:rsid w:val="0059483D"/>
    <w:rsid w:val="00594A39"/>
    <w:rsid w:val="00594C67"/>
    <w:rsid w:val="00595BCD"/>
    <w:rsid w:val="00595F55"/>
    <w:rsid w:val="0059604B"/>
    <w:rsid w:val="00596909"/>
    <w:rsid w:val="00596964"/>
    <w:rsid w:val="00596DF4"/>
    <w:rsid w:val="00597310"/>
    <w:rsid w:val="005974EF"/>
    <w:rsid w:val="00597BA7"/>
    <w:rsid w:val="00597C10"/>
    <w:rsid w:val="00597D91"/>
    <w:rsid w:val="00597ED0"/>
    <w:rsid w:val="00597FBC"/>
    <w:rsid w:val="005A0036"/>
    <w:rsid w:val="005A004D"/>
    <w:rsid w:val="005A019C"/>
    <w:rsid w:val="005A0825"/>
    <w:rsid w:val="005A11AC"/>
    <w:rsid w:val="005A12E0"/>
    <w:rsid w:val="005A1492"/>
    <w:rsid w:val="005A17B8"/>
    <w:rsid w:val="005A1C35"/>
    <w:rsid w:val="005A223B"/>
    <w:rsid w:val="005A239F"/>
    <w:rsid w:val="005A261C"/>
    <w:rsid w:val="005A27F0"/>
    <w:rsid w:val="005A2A67"/>
    <w:rsid w:val="005A2C5F"/>
    <w:rsid w:val="005A34F5"/>
    <w:rsid w:val="005A3C32"/>
    <w:rsid w:val="005A3C75"/>
    <w:rsid w:val="005A3D34"/>
    <w:rsid w:val="005A4223"/>
    <w:rsid w:val="005A446F"/>
    <w:rsid w:val="005A452B"/>
    <w:rsid w:val="005A499C"/>
    <w:rsid w:val="005A4C16"/>
    <w:rsid w:val="005A4DBF"/>
    <w:rsid w:val="005A606D"/>
    <w:rsid w:val="005A68BA"/>
    <w:rsid w:val="005A6F0C"/>
    <w:rsid w:val="005A719F"/>
    <w:rsid w:val="005A7322"/>
    <w:rsid w:val="005A77B0"/>
    <w:rsid w:val="005A7F14"/>
    <w:rsid w:val="005B0443"/>
    <w:rsid w:val="005B0534"/>
    <w:rsid w:val="005B0739"/>
    <w:rsid w:val="005B0828"/>
    <w:rsid w:val="005B18D8"/>
    <w:rsid w:val="005B1AA8"/>
    <w:rsid w:val="005B1D8D"/>
    <w:rsid w:val="005B1E1C"/>
    <w:rsid w:val="005B1E97"/>
    <w:rsid w:val="005B2590"/>
    <w:rsid w:val="005B25C5"/>
    <w:rsid w:val="005B27C2"/>
    <w:rsid w:val="005B2853"/>
    <w:rsid w:val="005B2A0E"/>
    <w:rsid w:val="005B3048"/>
    <w:rsid w:val="005B32B6"/>
    <w:rsid w:val="005B33B0"/>
    <w:rsid w:val="005B38B1"/>
    <w:rsid w:val="005B3C16"/>
    <w:rsid w:val="005B3E37"/>
    <w:rsid w:val="005B41AD"/>
    <w:rsid w:val="005B42B9"/>
    <w:rsid w:val="005B4380"/>
    <w:rsid w:val="005B46E6"/>
    <w:rsid w:val="005B474E"/>
    <w:rsid w:val="005B49D4"/>
    <w:rsid w:val="005B4AF9"/>
    <w:rsid w:val="005B4D3F"/>
    <w:rsid w:val="005B5182"/>
    <w:rsid w:val="005B5201"/>
    <w:rsid w:val="005B5740"/>
    <w:rsid w:val="005B58FA"/>
    <w:rsid w:val="005B5EB5"/>
    <w:rsid w:val="005B5FFD"/>
    <w:rsid w:val="005B6313"/>
    <w:rsid w:val="005B64CC"/>
    <w:rsid w:val="005B65BF"/>
    <w:rsid w:val="005B66AB"/>
    <w:rsid w:val="005B6BC6"/>
    <w:rsid w:val="005B6C5A"/>
    <w:rsid w:val="005B7518"/>
    <w:rsid w:val="005B7658"/>
    <w:rsid w:val="005B77F0"/>
    <w:rsid w:val="005B787B"/>
    <w:rsid w:val="005B7BF9"/>
    <w:rsid w:val="005C03A9"/>
    <w:rsid w:val="005C10C3"/>
    <w:rsid w:val="005C1480"/>
    <w:rsid w:val="005C14E3"/>
    <w:rsid w:val="005C176B"/>
    <w:rsid w:val="005C1F21"/>
    <w:rsid w:val="005C205E"/>
    <w:rsid w:val="005C223D"/>
    <w:rsid w:val="005C27DA"/>
    <w:rsid w:val="005C30A5"/>
    <w:rsid w:val="005C3B25"/>
    <w:rsid w:val="005C4155"/>
    <w:rsid w:val="005C41EA"/>
    <w:rsid w:val="005C44C7"/>
    <w:rsid w:val="005C4562"/>
    <w:rsid w:val="005C486C"/>
    <w:rsid w:val="005C5053"/>
    <w:rsid w:val="005C510E"/>
    <w:rsid w:val="005C5227"/>
    <w:rsid w:val="005C5858"/>
    <w:rsid w:val="005C59B5"/>
    <w:rsid w:val="005C5ACE"/>
    <w:rsid w:val="005C5ADE"/>
    <w:rsid w:val="005C5F2C"/>
    <w:rsid w:val="005C68E9"/>
    <w:rsid w:val="005C6BF8"/>
    <w:rsid w:val="005C6C10"/>
    <w:rsid w:val="005C6F4B"/>
    <w:rsid w:val="005C7076"/>
    <w:rsid w:val="005C7950"/>
    <w:rsid w:val="005C7953"/>
    <w:rsid w:val="005C7BCD"/>
    <w:rsid w:val="005D002E"/>
    <w:rsid w:val="005D025D"/>
    <w:rsid w:val="005D02B5"/>
    <w:rsid w:val="005D0D1A"/>
    <w:rsid w:val="005D0F2E"/>
    <w:rsid w:val="005D12BC"/>
    <w:rsid w:val="005D13A0"/>
    <w:rsid w:val="005D1465"/>
    <w:rsid w:val="005D1D35"/>
    <w:rsid w:val="005D26B8"/>
    <w:rsid w:val="005D2E7F"/>
    <w:rsid w:val="005D3067"/>
    <w:rsid w:val="005D3C6D"/>
    <w:rsid w:val="005D401A"/>
    <w:rsid w:val="005D4358"/>
    <w:rsid w:val="005D4773"/>
    <w:rsid w:val="005D4BE7"/>
    <w:rsid w:val="005D4CE3"/>
    <w:rsid w:val="005D50F4"/>
    <w:rsid w:val="005D528E"/>
    <w:rsid w:val="005D53FE"/>
    <w:rsid w:val="005D588C"/>
    <w:rsid w:val="005D5C72"/>
    <w:rsid w:val="005D5ECE"/>
    <w:rsid w:val="005D61CF"/>
    <w:rsid w:val="005D64D0"/>
    <w:rsid w:val="005D65C0"/>
    <w:rsid w:val="005D6647"/>
    <w:rsid w:val="005D6C41"/>
    <w:rsid w:val="005D6D0D"/>
    <w:rsid w:val="005D6D1B"/>
    <w:rsid w:val="005D6DBE"/>
    <w:rsid w:val="005D6EBF"/>
    <w:rsid w:val="005D7352"/>
    <w:rsid w:val="005D772C"/>
    <w:rsid w:val="005D7B0E"/>
    <w:rsid w:val="005D7FBC"/>
    <w:rsid w:val="005E03B6"/>
    <w:rsid w:val="005E0719"/>
    <w:rsid w:val="005E0AED"/>
    <w:rsid w:val="005E1156"/>
    <w:rsid w:val="005E1333"/>
    <w:rsid w:val="005E146D"/>
    <w:rsid w:val="005E1851"/>
    <w:rsid w:val="005E1D55"/>
    <w:rsid w:val="005E21DD"/>
    <w:rsid w:val="005E2F66"/>
    <w:rsid w:val="005E2FB4"/>
    <w:rsid w:val="005E311D"/>
    <w:rsid w:val="005E3463"/>
    <w:rsid w:val="005E36BF"/>
    <w:rsid w:val="005E39C3"/>
    <w:rsid w:val="005E3B63"/>
    <w:rsid w:val="005E4300"/>
    <w:rsid w:val="005E454B"/>
    <w:rsid w:val="005E4CAA"/>
    <w:rsid w:val="005E51AF"/>
    <w:rsid w:val="005E555E"/>
    <w:rsid w:val="005E57A7"/>
    <w:rsid w:val="005E5956"/>
    <w:rsid w:val="005E628F"/>
    <w:rsid w:val="005E63C9"/>
    <w:rsid w:val="005E6E34"/>
    <w:rsid w:val="005E7267"/>
    <w:rsid w:val="005E72C3"/>
    <w:rsid w:val="005E7759"/>
    <w:rsid w:val="005E78BC"/>
    <w:rsid w:val="005E7E1D"/>
    <w:rsid w:val="005F0181"/>
    <w:rsid w:val="005F044F"/>
    <w:rsid w:val="005F06A0"/>
    <w:rsid w:val="005F0905"/>
    <w:rsid w:val="005F0C54"/>
    <w:rsid w:val="005F0F5F"/>
    <w:rsid w:val="005F11B0"/>
    <w:rsid w:val="005F1699"/>
    <w:rsid w:val="005F20D0"/>
    <w:rsid w:val="005F2925"/>
    <w:rsid w:val="005F29F4"/>
    <w:rsid w:val="005F2D82"/>
    <w:rsid w:val="005F2F46"/>
    <w:rsid w:val="005F2F80"/>
    <w:rsid w:val="005F34FB"/>
    <w:rsid w:val="005F388D"/>
    <w:rsid w:val="005F3C6E"/>
    <w:rsid w:val="005F3C7A"/>
    <w:rsid w:val="005F3D4B"/>
    <w:rsid w:val="005F4664"/>
    <w:rsid w:val="005F4CDA"/>
    <w:rsid w:val="005F5147"/>
    <w:rsid w:val="005F53C3"/>
    <w:rsid w:val="005F55FC"/>
    <w:rsid w:val="005F5DC2"/>
    <w:rsid w:val="005F5EFB"/>
    <w:rsid w:val="005F60E5"/>
    <w:rsid w:val="005F6495"/>
    <w:rsid w:val="005F6664"/>
    <w:rsid w:val="005F66E7"/>
    <w:rsid w:val="005F6EA9"/>
    <w:rsid w:val="005F744A"/>
    <w:rsid w:val="005F756D"/>
    <w:rsid w:val="005F77B2"/>
    <w:rsid w:val="005F7A19"/>
    <w:rsid w:val="005F7DCF"/>
    <w:rsid w:val="005F7E77"/>
    <w:rsid w:val="00600338"/>
    <w:rsid w:val="006004C8"/>
    <w:rsid w:val="0060068B"/>
    <w:rsid w:val="006006BC"/>
    <w:rsid w:val="0060085C"/>
    <w:rsid w:val="00600E6D"/>
    <w:rsid w:val="00600EF0"/>
    <w:rsid w:val="0060145B"/>
    <w:rsid w:val="0060161C"/>
    <w:rsid w:val="006016E3"/>
    <w:rsid w:val="006017D6"/>
    <w:rsid w:val="00601A4B"/>
    <w:rsid w:val="00601D84"/>
    <w:rsid w:val="0060212D"/>
    <w:rsid w:val="00602253"/>
    <w:rsid w:val="00602576"/>
    <w:rsid w:val="0060261A"/>
    <w:rsid w:val="006032E4"/>
    <w:rsid w:val="00603932"/>
    <w:rsid w:val="00603B54"/>
    <w:rsid w:val="00603BC9"/>
    <w:rsid w:val="00603BEE"/>
    <w:rsid w:val="00604073"/>
    <w:rsid w:val="00604377"/>
    <w:rsid w:val="006044A9"/>
    <w:rsid w:val="00604B8F"/>
    <w:rsid w:val="00604BE2"/>
    <w:rsid w:val="006052D7"/>
    <w:rsid w:val="006054AD"/>
    <w:rsid w:val="0060557B"/>
    <w:rsid w:val="0060593D"/>
    <w:rsid w:val="00605AB0"/>
    <w:rsid w:val="006064E4"/>
    <w:rsid w:val="006066BB"/>
    <w:rsid w:val="00606B38"/>
    <w:rsid w:val="00606EA2"/>
    <w:rsid w:val="00607071"/>
    <w:rsid w:val="006070F7"/>
    <w:rsid w:val="0060712B"/>
    <w:rsid w:val="00607502"/>
    <w:rsid w:val="006075E7"/>
    <w:rsid w:val="00607B2D"/>
    <w:rsid w:val="00610C1F"/>
    <w:rsid w:val="006112D0"/>
    <w:rsid w:val="00611826"/>
    <w:rsid w:val="00611EC8"/>
    <w:rsid w:val="00611EFF"/>
    <w:rsid w:val="0061202A"/>
    <w:rsid w:val="006121DA"/>
    <w:rsid w:val="006122D7"/>
    <w:rsid w:val="006123CD"/>
    <w:rsid w:val="0061241B"/>
    <w:rsid w:val="00612D7A"/>
    <w:rsid w:val="00612DFF"/>
    <w:rsid w:val="00612E37"/>
    <w:rsid w:val="00613094"/>
    <w:rsid w:val="0061335D"/>
    <w:rsid w:val="006135BF"/>
    <w:rsid w:val="0061361C"/>
    <w:rsid w:val="0061384C"/>
    <w:rsid w:val="00613CC2"/>
    <w:rsid w:val="00614076"/>
    <w:rsid w:val="006141A6"/>
    <w:rsid w:val="006143E8"/>
    <w:rsid w:val="00614D4E"/>
    <w:rsid w:val="006157AC"/>
    <w:rsid w:val="006158A2"/>
    <w:rsid w:val="00615CF4"/>
    <w:rsid w:val="00616AE8"/>
    <w:rsid w:val="00616C29"/>
    <w:rsid w:val="00616F57"/>
    <w:rsid w:val="006179A5"/>
    <w:rsid w:val="00617EE0"/>
    <w:rsid w:val="006201F3"/>
    <w:rsid w:val="00620A2B"/>
    <w:rsid w:val="00620A7F"/>
    <w:rsid w:val="00620B76"/>
    <w:rsid w:val="00620EA7"/>
    <w:rsid w:val="00621546"/>
    <w:rsid w:val="006224BC"/>
    <w:rsid w:val="006232EB"/>
    <w:rsid w:val="006234BC"/>
    <w:rsid w:val="00623670"/>
    <w:rsid w:val="006238AF"/>
    <w:rsid w:val="00624B65"/>
    <w:rsid w:val="00624D92"/>
    <w:rsid w:val="00624DCB"/>
    <w:rsid w:val="00624E2A"/>
    <w:rsid w:val="0062522C"/>
    <w:rsid w:val="0062523B"/>
    <w:rsid w:val="006256B8"/>
    <w:rsid w:val="00625996"/>
    <w:rsid w:val="00625AE4"/>
    <w:rsid w:val="00625ECE"/>
    <w:rsid w:val="006260D0"/>
    <w:rsid w:val="006263CD"/>
    <w:rsid w:val="006266F2"/>
    <w:rsid w:val="00626712"/>
    <w:rsid w:val="00626794"/>
    <w:rsid w:val="00626BC5"/>
    <w:rsid w:val="00626E43"/>
    <w:rsid w:val="00626E53"/>
    <w:rsid w:val="0062721F"/>
    <w:rsid w:val="00627B16"/>
    <w:rsid w:val="00630022"/>
    <w:rsid w:val="00630372"/>
    <w:rsid w:val="0063094A"/>
    <w:rsid w:val="00630CDF"/>
    <w:rsid w:val="00630D32"/>
    <w:rsid w:val="0063104F"/>
    <w:rsid w:val="00631304"/>
    <w:rsid w:val="00631A72"/>
    <w:rsid w:val="00631BC3"/>
    <w:rsid w:val="00631DD1"/>
    <w:rsid w:val="00631E70"/>
    <w:rsid w:val="00632504"/>
    <w:rsid w:val="00632571"/>
    <w:rsid w:val="006325CD"/>
    <w:rsid w:val="00632AEB"/>
    <w:rsid w:val="00632D00"/>
    <w:rsid w:val="00632ED9"/>
    <w:rsid w:val="00633361"/>
    <w:rsid w:val="00633A50"/>
    <w:rsid w:val="00633C1C"/>
    <w:rsid w:val="00633E0C"/>
    <w:rsid w:val="00633FE5"/>
    <w:rsid w:val="006346BD"/>
    <w:rsid w:val="0063479F"/>
    <w:rsid w:val="00634D0D"/>
    <w:rsid w:val="006352F1"/>
    <w:rsid w:val="00635602"/>
    <w:rsid w:val="00635768"/>
    <w:rsid w:val="00635AAB"/>
    <w:rsid w:val="00635BA7"/>
    <w:rsid w:val="00635EE1"/>
    <w:rsid w:val="00636495"/>
    <w:rsid w:val="00636BD3"/>
    <w:rsid w:val="006374BD"/>
    <w:rsid w:val="00637F9A"/>
    <w:rsid w:val="00640177"/>
    <w:rsid w:val="00640178"/>
    <w:rsid w:val="00640444"/>
    <w:rsid w:val="00640CE4"/>
    <w:rsid w:val="00640CE9"/>
    <w:rsid w:val="006417D2"/>
    <w:rsid w:val="00641CA2"/>
    <w:rsid w:val="00642285"/>
    <w:rsid w:val="006424EE"/>
    <w:rsid w:val="0064252D"/>
    <w:rsid w:val="00642E76"/>
    <w:rsid w:val="00643045"/>
    <w:rsid w:val="0064325C"/>
    <w:rsid w:val="0064372F"/>
    <w:rsid w:val="00643826"/>
    <w:rsid w:val="00643A26"/>
    <w:rsid w:val="00643A31"/>
    <w:rsid w:val="00643A5C"/>
    <w:rsid w:val="00643B10"/>
    <w:rsid w:val="00643E5C"/>
    <w:rsid w:val="006441DD"/>
    <w:rsid w:val="00644BFA"/>
    <w:rsid w:val="00644FD3"/>
    <w:rsid w:val="0064518D"/>
    <w:rsid w:val="0064541F"/>
    <w:rsid w:val="006455B2"/>
    <w:rsid w:val="0064616B"/>
    <w:rsid w:val="00646542"/>
    <w:rsid w:val="00647079"/>
    <w:rsid w:val="00647274"/>
    <w:rsid w:val="00650036"/>
    <w:rsid w:val="00650280"/>
    <w:rsid w:val="0065044F"/>
    <w:rsid w:val="0065084F"/>
    <w:rsid w:val="00650A2C"/>
    <w:rsid w:val="00650C43"/>
    <w:rsid w:val="00650F8A"/>
    <w:rsid w:val="006512E9"/>
    <w:rsid w:val="0065146B"/>
    <w:rsid w:val="00651696"/>
    <w:rsid w:val="0065172D"/>
    <w:rsid w:val="00651C67"/>
    <w:rsid w:val="0065221C"/>
    <w:rsid w:val="00652323"/>
    <w:rsid w:val="006524B0"/>
    <w:rsid w:val="00652939"/>
    <w:rsid w:val="00652B97"/>
    <w:rsid w:val="006533DC"/>
    <w:rsid w:val="006533F9"/>
    <w:rsid w:val="00653561"/>
    <w:rsid w:val="00653578"/>
    <w:rsid w:val="006538DD"/>
    <w:rsid w:val="006539E6"/>
    <w:rsid w:val="00653C67"/>
    <w:rsid w:val="00653D50"/>
    <w:rsid w:val="00653DB6"/>
    <w:rsid w:val="00653F6C"/>
    <w:rsid w:val="00654111"/>
    <w:rsid w:val="00654758"/>
    <w:rsid w:val="0065498F"/>
    <w:rsid w:val="00654D45"/>
    <w:rsid w:val="00654F3C"/>
    <w:rsid w:val="0065508A"/>
    <w:rsid w:val="00655197"/>
    <w:rsid w:val="0065525A"/>
    <w:rsid w:val="00655309"/>
    <w:rsid w:val="006558D3"/>
    <w:rsid w:val="00655E01"/>
    <w:rsid w:val="00655E71"/>
    <w:rsid w:val="00656285"/>
    <w:rsid w:val="0065632D"/>
    <w:rsid w:val="006564EF"/>
    <w:rsid w:val="00656840"/>
    <w:rsid w:val="006569B1"/>
    <w:rsid w:val="006569D4"/>
    <w:rsid w:val="00656CC9"/>
    <w:rsid w:val="006573F8"/>
    <w:rsid w:val="006574FF"/>
    <w:rsid w:val="006609EC"/>
    <w:rsid w:val="00660B02"/>
    <w:rsid w:val="00660B3B"/>
    <w:rsid w:val="00660BC0"/>
    <w:rsid w:val="006611C8"/>
    <w:rsid w:val="006619BF"/>
    <w:rsid w:val="00661A1B"/>
    <w:rsid w:val="00661CBB"/>
    <w:rsid w:val="006624A8"/>
    <w:rsid w:val="00662576"/>
    <w:rsid w:val="0066269D"/>
    <w:rsid w:val="00662DF6"/>
    <w:rsid w:val="006635E6"/>
    <w:rsid w:val="00663BE1"/>
    <w:rsid w:val="00663BF6"/>
    <w:rsid w:val="00663C11"/>
    <w:rsid w:val="00663CA8"/>
    <w:rsid w:val="00664603"/>
    <w:rsid w:val="00664674"/>
    <w:rsid w:val="006651EE"/>
    <w:rsid w:val="0066581C"/>
    <w:rsid w:val="006658ED"/>
    <w:rsid w:val="00665957"/>
    <w:rsid w:val="006668C2"/>
    <w:rsid w:val="00666946"/>
    <w:rsid w:val="006669D2"/>
    <w:rsid w:val="006669E0"/>
    <w:rsid w:val="00666DCF"/>
    <w:rsid w:val="00666DD1"/>
    <w:rsid w:val="00666FCB"/>
    <w:rsid w:val="00670428"/>
    <w:rsid w:val="00670841"/>
    <w:rsid w:val="006708E4"/>
    <w:rsid w:val="006709B2"/>
    <w:rsid w:val="00670AD5"/>
    <w:rsid w:val="00670CD5"/>
    <w:rsid w:val="00671023"/>
    <w:rsid w:val="00671167"/>
    <w:rsid w:val="006715E2"/>
    <w:rsid w:val="00671E25"/>
    <w:rsid w:val="00672002"/>
    <w:rsid w:val="00672322"/>
    <w:rsid w:val="006725A0"/>
    <w:rsid w:val="006734B8"/>
    <w:rsid w:val="00673501"/>
    <w:rsid w:val="00673DB7"/>
    <w:rsid w:val="00674026"/>
    <w:rsid w:val="006740AC"/>
    <w:rsid w:val="006746BA"/>
    <w:rsid w:val="00675144"/>
    <w:rsid w:val="00676391"/>
    <w:rsid w:val="0067660C"/>
    <w:rsid w:val="00676619"/>
    <w:rsid w:val="00676749"/>
    <w:rsid w:val="00676A9A"/>
    <w:rsid w:val="0067724B"/>
    <w:rsid w:val="0067734D"/>
    <w:rsid w:val="00677380"/>
    <w:rsid w:val="00677B0F"/>
    <w:rsid w:val="00680367"/>
    <w:rsid w:val="006806CF"/>
    <w:rsid w:val="00680DFF"/>
    <w:rsid w:val="00680FB2"/>
    <w:rsid w:val="006811A0"/>
    <w:rsid w:val="006811BB"/>
    <w:rsid w:val="00681465"/>
    <w:rsid w:val="00681700"/>
    <w:rsid w:val="0068170D"/>
    <w:rsid w:val="006818E4"/>
    <w:rsid w:val="00681C75"/>
    <w:rsid w:val="00681D8F"/>
    <w:rsid w:val="00681DD3"/>
    <w:rsid w:val="00681DE5"/>
    <w:rsid w:val="00681FF2"/>
    <w:rsid w:val="0068253D"/>
    <w:rsid w:val="00682684"/>
    <w:rsid w:val="00683092"/>
    <w:rsid w:val="0068312C"/>
    <w:rsid w:val="00683272"/>
    <w:rsid w:val="0068333D"/>
    <w:rsid w:val="00683449"/>
    <w:rsid w:val="0068347F"/>
    <w:rsid w:val="006834B8"/>
    <w:rsid w:val="00683A41"/>
    <w:rsid w:val="00683D38"/>
    <w:rsid w:val="00683D88"/>
    <w:rsid w:val="00683E67"/>
    <w:rsid w:val="006843CA"/>
    <w:rsid w:val="006843CB"/>
    <w:rsid w:val="00684BA2"/>
    <w:rsid w:val="00684F60"/>
    <w:rsid w:val="00685202"/>
    <w:rsid w:val="0068686B"/>
    <w:rsid w:val="00687354"/>
    <w:rsid w:val="006873B6"/>
    <w:rsid w:val="0068766C"/>
    <w:rsid w:val="00687C25"/>
    <w:rsid w:val="00687ED9"/>
    <w:rsid w:val="00690393"/>
    <w:rsid w:val="0069050E"/>
    <w:rsid w:val="00690FA3"/>
    <w:rsid w:val="00690FEB"/>
    <w:rsid w:val="0069117F"/>
    <w:rsid w:val="00691688"/>
    <w:rsid w:val="006916D0"/>
    <w:rsid w:val="00691E52"/>
    <w:rsid w:val="006920E6"/>
    <w:rsid w:val="00692557"/>
    <w:rsid w:val="006926B1"/>
    <w:rsid w:val="00692B83"/>
    <w:rsid w:val="00693444"/>
    <w:rsid w:val="00693ED3"/>
    <w:rsid w:val="00694CB2"/>
    <w:rsid w:val="00694F03"/>
    <w:rsid w:val="00694F8C"/>
    <w:rsid w:val="0069501D"/>
    <w:rsid w:val="006960F5"/>
    <w:rsid w:val="00696204"/>
    <w:rsid w:val="006962B8"/>
    <w:rsid w:val="0069641C"/>
    <w:rsid w:val="00696A75"/>
    <w:rsid w:val="00696C45"/>
    <w:rsid w:val="00696E31"/>
    <w:rsid w:val="0069712C"/>
    <w:rsid w:val="006971C8"/>
    <w:rsid w:val="00697704"/>
    <w:rsid w:val="00697980"/>
    <w:rsid w:val="00697A12"/>
    <w:rsid w:val="00697E9B"/>
    <w:rsid w:val="006A049C"/>
    <w:rsid w:val="006A0558"/>
    <w:rsid w:val="006A0845"/>
    <w:rsid w:val="006A0F4E"/>
    <w:rsid w:val="006A1116"/>
    <w:rsid w:val="006A11D5"/>
    <w:rsid w:val="006A19ED"/>
    <w:rsid w:val="006A1E3B"/>
    <w:rsid w:val="006A22AA"/>
    <w:rsid w:val="006A28A4"/>
    <w:rsid w:val="006A2CA1"/>
    <w:rsid w:val="006A2FDF"/>
    <w:rsid w:val="006A3375"/>
    <w:rsid w:val="006A36C8"/>
    <w:rsid w:val="006A3964"/>
    <w:rsid w:val="006A444D"/>
    <w:rsid w:val="006A44A4"/>
    <w:rsid w:val="006A47AA"/>
    <w:rsid w:val="006A4A44"/>
    <w:rsid w:val="006A4B54"/>
    <w:rsid w:val="006A4B6C"/>
    <w:rsid w:val="006A5775"/>
    <w:rsid w:val="006A597F"/>
    <w:rsid w:val="006A5ED4"/>
    <w:rsid w:val="006A6319"/>
    <w:rsid w:val="006A644B"/>
    <w:rsid w:val="006A655C"/>
    <w:rsid w:val="006A6560"/>
    <w:rsid w:val="006A6666"/>
    <w:rsid w:val="006A66EC"/>
    <w:rsid w:val="006A6956"/>
    <w:rsid w:val="006A6B5E"/>
    <w:rsid w:val="006A7321"/>
    <w:rsid w:val="006A7784"/>
    <w:rsid w:val="006A7994"/>
    <w:rsid w:val="006A7B6A"/>
    <w:rsid w:val="006A7BAA"/>
    <w:rsid w:val="006A7BCC"/>
    <w:rsid w:val="006A7BEE"/>
    <w:rsid w:val="006A7BF0"/>
    <w:rsid w:val="006A7CC3"/>
    <w:rsid w:val="006A7F45"/>
    <w:rsid w:val="006A7F61"/>
    <w:rsid w:val="006A7FD2"/>
    <w:rsid w:val="006B01CC"/>
    <w:rsid w:val="006B05CF"/>
    <w:rsid w:val="006B087F"/>
    <w:rsid w:val="006B0B36"/>
    <w:rsid w:val="006B0B90"/>
    <w:rsid w:val="006B0C14"/>
    <w:rsid w:val="006B0DDF"/>
    <w:rsid w:val="006B122D"/>
    <w:rsid w:val="006B1695"/>
    <w:rsid w:val="006B1942"/>
    <w:rsid w:val="006B28B1"/>
    <w:rsid w:val="006B2ABA"/>
    <w:rsid w:val="006B2B1E"/>
    <w:rsid w:val="006B2B65"/>
    <w:rsid w:val="006B2BD9"/>
    <w:rsid w:val="006B2CD0"/>
    <w:rsid w:val="006B2E8C"/>
    <w:rsid w:val="006B2F30"/>
    <w:rsid w:val="006B3234"/>
    <w:rsid w:val="006B35C8"/>
    <w:rsid w:val="006B3E3B"/>
    <w:rsid w:val="006B403D"/>
    <w:rsid w:val="006B40AA"/>
    <w:rsid w:val="006B417E"/>
    <w:rsid w:val="006B42F5"/>
    <w:rsid w:val="006B4343"/>
    <w:rsid w:val="006B4820"/>
    <w:rsid w:val="006B4A0C"/>
    <w:rsid w:val="006B4A53"/>
    <w:rsid w:val="006B4C73"/>
    <w:rsid w:val="006B4EAB"/>
    <w:rsid w:val="006B51ED"/>
    <w:rsid w:val="006B528E"/>
    <w:rsid w:val="006B5532"/>
    <w:rsid w:val="006B5F12"/>
    <w:rsid w:val="006B6095"/>
    <w:rsid w:val="006B61C7"/>
    <w:rsid w:val="006B6589"/>
    <w:rsid w:val="006B68E4"/>
    <w:rsid w:val="006B69E9"/>
    <w:rsid w:val="006B6C86"/>
    <w:rsid w:val="006B6D67"/>
    <w:rsid w:val="006B7033"/>
    <w:rsid w:val="006B7087"/>
    <w:rsid w:val="006B719D"/>
    <w:rsid w:val="006B7225"/>
    <w:rsid w:val="006C00B3"/>
    <w:rsid w:val="006C0A56"/>
    <w:rsid w:val="006C0AF9"/>
    <w:rsid w:val="006C0DB0"/>
    <w:rsid w:val="006C0E04"/>
    <w:rsid w:val="006C0F64"/>
    <w:rsid w:val="006C1330"/>
    <w:rsid w:val="006C142E"/>
    <w:rsid w:val="006C1E22"/>
    <w:rsid w:val="006C1F22"/>
    <w:rsid w:val="006C1FF1"/>
    <w:rsid w:val="006C215F"/>
    <w:rsid w:val="006C2508"/>
    <w:rsid w:val="006C2530"/>
    <w:rsid w:val="006C266A"/>
    <w:rsid w:val="006C271B"/>
    <w:rsid w:val="006C29CE"/>
    <w:rsid w:val="006C2D16"/>
    <w:rsid w:val="006C2E32"/>
    <w:rsid w:val="006C2F66"/>
    <w:rsid w:val="006C3100"/>
    <w:rsid w:val="006C3673"/>
    <w:rsid w:val="006C387D"/>
    <w:rsid w:val="006C3C88"/>
    <w:rsid w:val="006C3D77"/>
    <w:rsid w:val="006C3D7D"/>
    <w:rsid w:val="006C400E"/>
    <w:rsid w:val="006C406E"/>
    <w:rsid w:val="006C4466"/>
    <w:rsid w:val="006C48D1"/>
    <w:rsid w:val="006C53D0"/>
    <w:rsid w:val="006C56CA"/>
    <w:rsid w:val="006C6038"/>
    <w:rsid w:val="006C61FD"/>
    <w:rsid w:val="006C6586"/>
    <w:rsid w:val="006C65E2"/>
    <w:rsid w:val="006C6820"/>
    <w:rsid w:val="006C703C"/>
    <w:rsid w:val="006C728E"/>
    <w:rsid w:val="006C72A6"/>
    <w:rsid w:val="006C78B6"/>
    <w:rsid w:val="006C7E2A"/>
    <w:rsid w:val="006C7F83"/>
    <w:rsid w:val="006D0AA4"/>
    <w:rsid w:val="006D0ACC"/>
    <w:rsid w:val="006D1A40"/>
    <w:rsid w:val="006D1C39"/>
    <w:rsid w:val="006D1E35"/>
    <w:rsid w:val="006D2321"/>
    <w:rsid w:val="006D2491"/>
    <w:rsid w:val="006D265D"/>
    <w:rsid w:val="006D2777"/>
    <w:rsid w:val="006D2B86"/>
    <w:rsid w:val="006D335B"/>
    <w:rsid w:val="006D342D"/>
    <w:rsid w:val="006D3C30"/>
    <w:rsid w:val="006D3F39"/>
    <w:rsid w:val="006D4232"/>
    <w:rsid w:val="006D42CD"/>
    <w:rsid w:val="006D43AD"/>
    <w:rsid w:val="006D43C2"/>
    <w:rsid w:val="006D452D"/>
    <w:rsid w:val="006D4781"/>
    <w:rsid w:val="006D483B"/>
    <w:rsid w:val="006D4940"/>
    <w:rsid w:val="006D5175"/>
    <w:rsid w:val="006D5711"/>
    <w:rsid w:val="006D5AE1"/>
    <w:rsid w:val="006D6782"/>
    <w:rsid w:val="006D77EC"/>
    <w:rsid w:val="006D7963"/>
    <w:rsid w:val="006D79DA"/>
    <w:rsid w:val="006E0951"/>
    <w:rsid w:val="006E0E0B"/>
    <w:rsid w:val="006E151D"/>
    <w:rsid w:val="006E19CD"/>
    <w:rsid w:val="006E2723"/>
    <w:rsid w:val="006E27F8"/>
    <w:rsid w:val="006E2A18"/>
    <w:rsid w:val="006E2BE7"/>
    <w:rsid w:val="006E2D71"/>
    <w:rsid w:val="006E2E4C"/>
    <w:rsid w:val="006E328A"/>
    <w:rsid w:val="006E3530"/>
    <w:rsid w:val="006E369A"/>
    <w:rsid w:val="006E39EC"/>
    <w:rsid w:val="006E3AFC"/>
    <w:rsid w:val="006E3D78"/>
    <w:rsid w:val="006E3DEF"/>
    <w:rsid w:val="006E411F"/>
    <w:rsid w:val="006E4877"/>
    <w:rsid w:val="006E4CD8"/>
    <w:rsid w:val="006E58AB"/>
    <w:rsid w:val="006E592E"/>
    <w:rsid w:val="006E59AF"/>
    <w:rsid w:val="006E61F2"/>
    <w:rsid w:val="006E6655"/>
    <w:rsid w:val="006E66FB"/>
    <w:rsid w:val="006E692F"/>
    <w:rsid w:val="006E6B08"/>
    <w:rsid w:val="006E6C4C"/>
    <w:rsid w:val="006E6CDE"/>
    <w:rsid w:val="006E72A9"/>
    <w:rsid w:val="006E7FE2"/>
    <w:rsid w:val="006F0287"/>
    <w:rsid w:val="006F03BC"/>
    <w:rsid w:val="006F0B5A"/>
    <w:rsid w:val="006F11AA"/>
    <w:rsid w:val="006F16DB"/>
    <w:rsid w:val="006F1851"/>
    <w:rsid w:val="006F1DB9"/>
    <w:rsid w:val="006F1DFC"/>
    <w:rsid w:val="006F1E59"/>
    <w:rsid w:val="006F2648"/>
    <w:rsid w:val="006F26DD"/>
    <w:rsid w:val="006F2DB9"/>
    <w:rsid w:val="006F340B"/>
    <w:rsid w:val="006F3443"/>
    <w:rsid w:val="006F3544"/>
    <w:rsid w:val="006F3E94"/>
    <w:rsid w:val="006F3EFF"/>
    <w:rsid w:val="006F42A6"/>
    <w:rsid w:val="006F450F"/>
    <w:rsid w:val="006F486C"/>
    <w:rsid w:val="006F48C4"/>
    <w:rsid w:val="006F5319"/>
    <w:rsid w:val="006F54ED"/>
    <w:rsid w:val="006F5537"/>
    <w:rsid w:val="006F5807"/>
    <w:rsid w:val="006F5E0B"/>
    <w:rsid w:val="006F6640"/>
    <w:rsid w:val="006F683D"/>
    <w:rsid w:val="006F6875"/>
    <w:rsid w:val="006F69B5"/>
    <w:rsid w:val="006F7098"/>
    <w:rsid w:val="006F70A0"/>
    <w:rsid w:val="006F70B7"/>
    <w:rsid w:val="006F70DE"/>
    <w:rsid w:val="006F7382"/>
    <w:rsid w:val="006F74ED"/>
    <w:rsid w:val="006F79BF"/>
    <w:rsid w:val="00700162"/>
    <w:rsid w:val="00700248"/>
    <w:rsid w:val="007008B3"/>
    <w:rsid w:val="00701082"/>
    <w:rsid w:val="007010F1"/>
    <w:rsid w:val="00701174"/>
    <w:rsid w:val="0070130D"/>
    <w:rsid w:val="00701A1E"/>
    <w:rsid w:val="007022B6"/>
    <w:rsid w:val="007025A7"/>
    <w:rsid w:val="007028C0"/>
    <w:rsid w:val="00702BBF"/>
    <w:rsid w:val="00702C34"/>
    <w:rsid w:val="00702EF2"/>
    <w:rsid w:val="00702F01"/>
    <w:rsid w:val="0070307B"/>
    <w:rsid w:val="007032E1"/>
    <w:rsid w:val="007034F8"/>
    <w:rsid w:val="0070394E"/>
    <w:rsid w:val="00703E0E"/>
    <w:rsid w:val="0070418B"/>
    <w:rsid w:val="00704BDF"/>
    <w:rsid w:val="00704FAF"/>
    <w:rsid w:val="00705211"/>
    <w:rsid w:val="00705C86"/>
    <w:rsid w:val="00705F77"/>
    <w:rsid w:val="007060DC"/>
    <w:rsid w:val="0070637F"/>
    <w:rsid w:val="00706AA0"/>
    <w:rsid w:val="00706BAA"/>
    <w:rsid w:val="00706C55"/>
    <w:rsid w:val="00706DA5"/>
    <w:rsid w:val="007072F8"/>
    <w:rsid w:val="0070750C"/>
    <w:rsid w:val="007077B2"/>
    <w:rsid w:val="007101A2"/>
    <w:rsid w:val="0071023B"/>
    <w:rsid w:val="00710266"/>
    <w:rsid w:val="00710512"/>
    <w:rsid w:val="00710707"/>
    <w:rsid w:val="00710719"/>
    <w:rsid w:val="00710B16"/>
    <w:rsid w:val="00711060"/>
    <w:rsid w:val="007118B9"/>
    <w:rsid w:val="00711995"/>
    <w:rsid w:val="00711DFB"/>
    <w:rsid w:val="007128C0"/>
    <w:rsid w:val="00712B05"/>
    <w:rsid w:val="00712B0C"/>
    <w:rsid w:val="00712B23"/>
    <w:rsid w:val="00712B2D"/>
    <w:rsid w:val="0071316C"/>
    <w:rsid w:val="00713426"/>
    <w:rsid w:val="00713827"/>
    <w:rsid w:val="0071392E"/>
    <w:rsid w:val="00713D36"/>
    <w:rsid w:val="007145AD"/>
    <w:rsid w:val="00714A9D"/>
    <w:rsid w:val="00714ACD"/>
    <w:rsid w:val="0071505B"/>
    <w:rsid w:val="007156A7"/>
    <w:rsid w:val="00715965"/>
    <w:rsid w:val="007159A6"/>
    <w:rsid w:val="00715B82"/>
    <w:rsid w:val="00716012"/>
    <w:rsid w:val="0071621E"/>
    <w:rsid w:val="00716576"/>
    <w:rsid w:val="00716CFD"/>
    <w:rsid w:val="00716D6C"/>
    <w:rsid w:val="00716EB2"/>
    <w:rsid w:val="0071701D"/>
    <w:rsid w:val="0071761A"/>
    <w:rsid w:val="00717988"/>
    <w:rsid w:val="007203BF"/>
    <w:rsid w:val="007204FE"/>
    <w:rsid w:val="00720545"/>
    <w:rsid w:val="00721024"/>
    <w:rsid w:val="0072111B"/>
    <w:rsid w:val="0072150D"/>
    <w:rsid w:val="00721E56"/>
    <w:rsid w:val="007224A3"/>
    <w:rsid w:val="007224CD"/>
    <w:rsid w:val="00722A4D"/>
    <w:rsid w:val="00722C37"/>
    <w:rsid w:val="00722F04"/>
    <w:rsid w:val="007232EE"/>
    <w:rsid w:val="00723DAE"/>
    <w:rsid w:val="00723E3D"/>
    <w:rsid w:val="0072438F"/>
    <w:rsid w:val="007246E9"/>
    <w:rsid w:val="00724A52"/>
    <w:rsid w:val="00724CBA"/>
    <w:rsid w:val="00725667"/>
    <w:rsid w:val="007257BB"/>
    <w:rsid w:val="00725EEC"/>
    <w:rsid w:val="00725F82"/>
    <w:rsid w:val="00725F92"/>
    <w:rsid w:val="00726066"/>
    <w:rsid w:val="00726214"/>
    <w:rsid w:val="00726807"/>
    <w:rsid w:val="00726E09"/>
    <w:rsid w:val="007271E1"/>
    <w:rsid w:val="00730000"/>
    <w:rsid w:val="0073004E"/>
    <w:rsid w:val="007302DA"/>
    <w:rsid w:val="00730491"/>
    <w:rsid w:val="007305C3"/>
    <w:rsid w:val="00730A00"/>
    <w:rsid w:val="00730CDA"/>
    <w:rsid w:val="00730EFA"/>
    <w:rsid w:val="00730F2B"/>
    <w:rsid w:val="0073101F"/>
    <w:rsid w:val="00731447"/>
    <w:rsid w:val="00731505"/>
    <w:rsid w:val="007317CB"/>
    <w:rsid w:val="00731AF9"/>
    <w:rsid w:val="00731D71"/>
    <w:rsid w:val="00731DA9"/>
    <w:rsid w:val="00731EA6"/>
    <w:rsid w:val="00731FA7"/>
    <w:rsid w:val="00732010"/>
    <w:rsid w:val="00732211"/>
    <w:rsid w:val="00732A5A"/>
    <w:rsid w:val="0073309B"/>
    <w:rsid w:val="007339AE"/>
    <w:rsid w:val="00733B12"/>
    <w:rsid w:val="00733D8C"/>
    <w:rsid w:val="007342C4"/>
    <w:rsid w:val="007343A6"/>
    <w:rsid w:val="007345FB"/>
    <w:rsid w:val="00734B6D"/>
    <w:rsid w:val="00734DD2"/>
    <w:rsid w:val="00734FA7"/>
    <w:rsid w:val="0073503A"/>
    <w:rsid w:val="00735171"/>
    <w:rsid w:val="0073584B"/>
    <w:rsid w:val="00735A01"/>
    <w:rsid w:val="00735D81"/>
    <w:rsid w:val="00736193"/>
    <w:rsid w:val="0073626D"/>
    <w:rsid w:val="0073629C"/>
    <w:rsid w:val="00736443"/>
    <w:rsid w:val="00736445"/>
    <w:rsid w:val="00736884"/>
    <w:rsid w:val="00736A84"/>
    <w:rsid w:val="00736B84"/>
    <w:rsid w:val="00736CBF"/>
    <w:rsid w:val="007373F0"/>
    <w:rsid w:val="007379F3"/>
    <w:rsid w:val="00737CB1"/>
    <w:rsid w:val="0074067C"/>
    <w:rsid w:val="007407AF"/>
    <w:rsid w:val="00740D27"/>
    <w:rsid w:val="00740EAD"/>
    <w:rsid w:val="0074192E"/>
    <w:rsid w:val="007419AF"/>
    <w:rsid w:val="00741F43"/>
    <w:rsid w:val="00742095"/>
    <w:rsid w:val="007421C9"/>
    <w:rsid w:val="00742462"/>
    <w:rsid w:val="00742A68"/>
    <w:rsid w:val="00742B3F"/>
    <w:rsid w:val="00742CAB"/>
    <w:rsid w:val="00742FC5"/>
    <w:rsid w:val="00743087"/>
    <w:rsid w:val="00744372"/>
    <w:rsid w:val="00744A5C"/>
    <w:rsid w:val="007452F4"/>
    <w:rsid w:val="007455CE"/>
    <w:rsid w:val="00745983"/>
    <w:rsid w:val="00745C55"/>
    <w:rsid w:val="00745CF0"/>
    <w:rsid w:val="00745D99"/>
    <w:rsid w:val="0074653C"/>
    <w:rsid w:val="00746757"/>
    <w:rsid w:val="00746B1D"/>
    <w:rsid w:val="007470BB"/>
    <w:rsid w:val="00747588"/>
    <w:rsid w:val="00747816"/>
    <w:rsid w:val="00747987"/>
    <w:rsid w:val="00747B3E"/>
    <w:rsid w:val="00750177"/>
    <w:rsid w:val="0075019F"/>
    <w:rsid w:val="0075054E"/>
    <w:rsid w:val="0075074E"/>
    <w:rsid w:val="00750D81"/>
    <w:rsid w:val="00751037"/>
    <w:rsid w:val="0075117D"/>
    <w:rsid w:val="0075170F"/>
    <w:rsid w:val="00751F2C"/>
    <w:rsid w:val="00752108"/>
    <w:rsid w:val="007521BD"/>
    <w:rsid w:val="007521DA"/>
    <w:rsid w:val="00752583"/>
    <w:rsid w:val="00752620"/>
    <w:rsid w:val="007526A1"/>
    <w:rsid w:val="00752AD5"/>
    <w:rsid w:val="00752AE2"/>
    <w:rsid w:val="00752F2B"/>
    <w:rsid w:val="00752F8F"/>
    <w:rsid w:val="00753380"/>
    <w:rsid w:val="0075349E"/>
    <w:rsid w:val="007536AE"/>
    <w:rsid w:val="007536C1"/>
    <w:rsid w:val="00753971"/>
    <w:rsid w:val="00753C02"/>
    <w:rsid w:val="00753E22"/>
    <w:rsid w:val="0075446E"/>
    <w:rsid w:val="00754588"/>
    <w:rsid w:val="007545D4"/>
    <w:rsid w:val="0075512B"/>
    <w:rsid w:val="007551A5"/>
    <w:rsid w:val="0075536E"/>
    <w:rsid w:val="00755381"/>
    <w:rsid w:val="007557C1"/>
    <w:rsid w:val="00755832"/>
    <w:rsid w:val="00755B50"/>
    <w:rsid w:val="00755D9F"/>
    <w:rsid w:val="00755F89"/>
    <w:rsid w:val="0075634E"/>
    <w:rsid w:val="00756513"/>
    <w:rsid w:val="00756591"/>
    <w:rsid w:val="007568F8"/>
    <w:rsid w:val="00756CB3"/>
    <w:rsid w:val="00756D2B"/>
    <w:rsid w:val="00756DAB"/>
    <w:rsid w:val="00756EFE"/>
    <w:rsid w:val="00757715"/>
    <w:rsid w:val="0076012A"/>
    <w:rsid w:val="0076017C"/>
    <w:rsid w:val="00760253"/>
    <w:rsid w:val="007608D7"/>
    <w:rsid w:val="007611A6"/>
    <w:rsid w:val="00761C27"/>
    <w:rsid w:val="00761EE6"/>
    <w:rsid w:val="007627C8"/>
    <w:rsid w:val="00762957"/>
    <w:rsid w:val="00762DB4"/>
    <w:rsid w:val="00762E11"/>
    <w:rsid w:val="0076312F"/>
    <w:rsid w:val="007631A4"/>
    <w:rsid w:val="007632EA"/>
    <w:rsid w:val="007634F9"/>
    <w:rsid w:val="007638DA"/>
    <w:rsid w:val="00763CED"/>
    <w:rsid w:val="00763FA8"/>
    <w:rsid w:val="00763FC4"/>
    <w:rsid w:val="00764014"/>
    <w:rsid w:val="00764285"/>
    <w:rsid w:val="007645BB"/>
    <w:rsid w:val="007645E7"/>
    <w:rsid w:val="007646A3"/>
    <w:rsid w:val="00764831"/>
    <w:rsid w:val="00764B89"/>
    <w:rsid w:val="00764EBD"/>
    <w:rsid w:val="00765635"/>
    <w:rsid w:val="00765853"/>
    <w:rsid w:val="007659B2"/>
    <w:rsid w:val="00765FC8"/>
    <w:rsid w:val="0076608C"/>
    <w:rsid w:val="00766357"/>
    <w:rsid w:val="0076641E"/>
    <w:rsid w:val="007669F8"/>
    <w:rsid w:val="00766BE5"/>
    <w:rsid w:val="00766F81"/>
    <w:rsid w:val="00767A59"/>
    <w:rsid w:val="00767CED"/>
    <w:rsid w:val="007700D9"/>
    <w:rsid w:val="007702BB"/>
    <w:rsid w:val="007703CC"/>
    <w:rsid w:val="00770634"/>
    <w:rsid w:val="00770886"/>
    <w:rsid w:val="00770A12"/>
    <w:rsid w:val="00770B1A"/>
    <w:rsid w:val="00770CEA"/>
    <w:rsid w:val="00770D50"/>
    <w:rsid w:val="0077130D"/>
    <w:rsid w:val="00771682"/>
    <w:rsid w:val="00771987"/>
    <w:rsid w:val="00771C29"/>
    <w:rsid w:val="00771F1C"/>
    <w:rsid w:val="007727B5"/>
    <w:rsid w:val="00772BB0"/>
    <w:rsid w:val="00772C65"/>
    <w:rsid w:val="007730E2"/>
    <w:rsid w:val="00773499"/>
    <w:rsid w:val="007734CD"/>
    <w:rsid w:val="00773773"/>
    <w:rsid w:val="00773C74"/>
    <w:rsid w:val="00774593"/>
    <w:rsid w:val="00774D33"/>
    <w:rsid w:val="00775395"/>
    <w:rsid w:val="0077541F"/>
    <w:rsid w:val="00775BFF"/>
    <w:rsid w:val="00775DDB"/>
    <w:rsid w:val="00776269"/>
    <w:rsid w:val="00776B16"/>
    <w:rsid w:val="00776CF8"/>
    <w:rsid w:val="00776D50"/>
    <w:rsid w:val="00777371"/>
    <w:rsid w:val="0077783D"/>
    <w:rsid w:val="00777861"/>
    <w:rsid w:val="00777C3C"/>
    <w:rsid w:val="00777E67"/>
    <w:rsid w:val="00777F1C"/>
    <w:rsid w:val="00777FF9"/>
    <w:rsid w:val="00780010"/>
    <w:rsid w:val="0078039D"/>
    <w:rsid w:val="00780697"/>
    <w:rsid w:val="00780DC4"/>
    <w:rsid w:val="00780E00"/>
    <w:rsid w:val="0078109D"/>
    <w:rsid w:val="007818F8"/>
    <w:rsid w:val="0078284C"/>
    <w:rsid w:val="007828DD"/>
    <w:rsid w:val="00782D28"/>
    <w:rsid w:val="00782E4E"/>
    <w:rsid w:val="00782FC0"/>
    <w:rsid w:val="00783086"/>
    <w:rsid w:val="0078368A"/>
    <w:rsid w:val="007837A0"/>
    <w:rsid w:val="00783AC2"/>
    <w:rsid w:val="0078415C"/>
    <w:rsid w:val="00784233"/>
    <w:rsid w:val="00784463"/>
    <w:rsid w:val="007846D3"/>
    <w:rsid w:val="00784790"/>
    <w:rsid w:val="00784A37"/>
    <w:rsid w:val="00784B69"/>
    <w:rsid w:val="007860F3"/>
    <w:rsid w:val="00786D8B"/>
    <w:rsid w:val="00787796"/>
    <w:rsid w:val="007878D3"/>
    <w:rsid w:val="00787945"/>
    <w:rsid w:val="00787A73"/>
    <w:rsid w:val="0079036A"/>
    <w:rsid w:val="0079038F"/>
    <w:rsid w:val="007906E2"/>
    <w:rsid w:val="00790A12"/>
    <w:rsid w:val="00790A24"/>
    <w:rsid w:val="00790AFD"/>
    <w:rsid w:val="00790B19"/>
    <w:rsid w:val="00790BE7"/>
    <w:rsid w:val="00790F90"/>
    <w:rsid w:val="00791787"/>
    <w:rsid w:val="00792092"/>
    <w:rsid w:val="0079331B"/>
    <w:rsid w:val="007939DA"/>
    <w:rsid w:val="00793FB1"/>
    <w:rsid w:val="0079416C"/>
    <w:rsid w:val="007942DD"/>
    <w:rsid w:val="007943C3"/>
    <w:rsid w:val="00794598"/>
    <w:rsid w:val="00794C81"/>
    <w:rsid w:val="00794D6E"/>
    <w:rsid w:val="007956D0"/>
    <w:rsid w:val="00795C3A"/>
    <w:rsid w:val="007966C7"/>
    <w:rsid w:val="0079672B"/>
    <w:rsid w:val="00796906"/>
    <w:rsid w:val="00796F2E"/>
    <w:rsid w:val="00797220"/>
    <w:rsid w:val="00797502"/>
    <w:rsid w:val="0079759E"/>
    <w:rsid w:val="00797722"/>
    <w:rsid w:val="00797F5D"/>
    <w:rsid w:val="007A0377"/>
    <w:rsid w:val="007A0B87"/>
    <w:rsid w:val="007A12AD"/>
    <w:rsid w:val="007A12FE"/>
    <w:rsid w:val="007A1695"/>
    <w:rsid w:val="007A1B61"/>
    <w:rsid w:val="007A1EFD"/>
    <w:rsid w:val="007A214E"/>
    <w:rsid w:val="007A2F9F"/>
    <w:rsid w:val="007A439B"/>
    <w:rsid w:val="007A43CE"/>
    <w:rsid w:val="007A4558"/>
    <w:rsid w:val="007A4593"/>
    <w:rsid w:val="007A49F2"/>
    <w:rsid w:val="007A4B6D"/>
    <w:rsid w:val="007A4CA0"/>
    <w:rsid w:val="007A4FE9"/>
    <w:rsid w:val="007A4FF6"/>
    <w:rsid w:val="007A5341"/>
    <w:rsid w:val="007A57ED"/>
    <w:rsid w:val="007A58E5"/>
    <w:rsid w:val="007A5B8E"/>
    <w:rsid w:val="007A5C2E"/>
    <w:rsid w:val="007A5C72"/>
    <w:rsid w:val="007A5CDB"/>
    <w:rsid w:val="007A5E6E"/>
    <w:rsid w:val="007A61C4"/>
    <w:rsid w:val="007A65F7"/>
    <w:rsid w:val="007A6B75"/>
    <w:rsid w:val="007A74DE"/>
    <w:rsid w:val="007A7C84"/>
    <w:rsid w:val="007A7E87"/>
    <w:rsid w:val="007A7EFF"/>
    <w:rsid w:val="007B050B"/>
    <w:rsid w:val="007B10EE"/>
    <w:rsid w:val="007B11DA"/>
    <w:rsid w:val="007B128C"/>
    <w:rsid w:val="007B14C2"/>
    <w:rsid w:val="007B173E"/>
    <w:rsid w:val="007B190A"/>
    <w:rsid w:val="007B1C8B"/>
    <w:rsid w:val="007B1C98"/>
    <w:rsid w:val="007B38FD"/>
    <w:rsid w:val="007B3E80"/>
    <w:rsid w:val="007B4239"/>
    <w:rsid w:val="007B4370"/>
    <w:rsid w:val="007B44D0"/>
    <w:rsid w:val="007B485A"/>
    <w:rsid w:val="007B4C59"/>
    <w:rsid w:val="007B4EE7"/>
    <w:rsid w:val="007B503B"/>
    <w:rsid w:val="007B5294"/>
    <w:rsid w:val="007B5407"/>
    <w:rsid w:val="007B589D"/>
    <w:rsid w:val="007B597D"/>
    <w:rsid w:val="007B5C54"/>
    <w:rsid w:val="007B5EE5"/>
    <w:rsid w:val="007B5F4A"/>
    <w:rsid w:val="007B6146"/>
    <w:rsid w:val="007B61A9"/>
    <w:rsid w:val="007B6606"/>
    <w:rsid w:val="007B687D"/>
    <w:rsid w:val="007B691C"/>
    <w:rsid w:val="007B6BAB"/>
    <w:rsid w:val="007B6C07"/>
    <w:rsid w:val="007B7413"/>
    <w:rsid w:val="007B744E"/>
    <w:rsid w:val="007B780D"/>
    <w:rsid w:val="007B7C30"/>
    <w:rsid w:val="007B7FFD"/>
    <w:rsid w:val="007C02BF"/>
    <w:rsid w:val="007C0824"/>
    <w:rsid w:val="007C0B17"/>
    <w:rsid w:val="007C0ECD"/>
    <w:rsid w:val="007C13FC"/>
    <w:rsid w:val="007C166D"/>
    <w:rsid w:val="007C1F52"/>
    <w:rsid w:val="007C207E"/>
    <w:rsid w:val="007C2418"/>
    <w:rsid w:val="007C2860"/>
    <w:rsid w:val="007C2B5C"/>
    <w:rsid w:val="007C2BC3"/>
    <w:rsid w:val="007C2E62"/>
    <w:rsid w:val="007C3671"/>
    <w:rsid w:val="007C3A34"/>
    <w:rsid w:val="007C3FCB"/>
    <w:rsid w:val="007C450B"/>
    <w:rsid w:val="007C49F6"/>
    <w:rsid w:val="007C4FC6"/>
    <w:rsid w:val="007C546E"/>
    <w:rsid w:val="007C6111"/>
    <w:rsid w:val="007C6284"/>
    <w:rsid w:val="007C6608"/>
    <w:rsid w:val="007C6762"/>
    <w:rsid w:val="007C6DB7"/>
    <w:rsid w:val="007C72FF"/>
    <w:rsid w:val="007C747F"/>
    <w:rsid w:val="007C785C"/>
    <w:rsid w:val="007C7A62"/>
    <w:rsid w:val="007D010E"/>
    <w:rsid w:val="007D01D7"/>
    <w:rsid w:val="007D0B67"/>
    <w:rsid w:val="007D136E"/>
    <w:rsid w:val="007D1462"/>
    <w:rsid w:val="007D1C1E"/>
    <w:rsid w:val="007D1C54"/>
    <w:rsid w:val="007D22ED"/>
    <w:rsid w:val="007D25B7"/>
    <w:rsid w:val="007D2B83"/>
    <w:rsid w:val="007D2C72"/>
    <w:rsid w:val="007D3749"/>
    <w:rsid w:val="007D40DF"/>
    <w:rsid w:val="007D4273"/>
    <w:rsid w:val="007D460E"/>
    <w:rsid w:val="007D4739"/>
    <w:rsid w:val="007D49DA"/>
    <w:rsid w:val="007D4BA0"/>
    <w:rsid w:val="007D4D57"/>
    <w:rsid w:val="007D4E1A"/>
    <w:rsid w:val="007D4EB4"/>
    <w:rsid w:val="007D501C"/>
    <w:rsid w:val="007D5194"/>
    <w:rsid w:val="007D5F93"/>
    <w:rsid w:val="007D63C3"/>
    <w:rsid w:val="007D640D"/>
    <w:rsid w:val="007D66F3"/>
    <w:rsid w:val="007D6949"/>
    <w:rsid w:val="007D69A5"/>
    <w:rsid w:val="007D712C"/>
    <w:rsid w:val="007E011E"/>
    <w:rsid w:val="007E0290"/>
    <w:rsid w:val="007E0467"/>
    <w:rsid w:val="007E0B02"/>
    <w:rsid w:val="007E0EEC"/>
    <w:rsid w:val="007E16C8"/>
    <w:rsid w:val="007E18AB"/>
    <w:rsid w:val="007E19E3"/>
    <w:rsid w:val="007E1A5B"/>
    <w:rsid w:val="007E20D3"/>
    <w:rsid w:val="007E22BF"/>
    <w:rsid w:val="007E24C9"/>
    <w:rsid w:val="007E289E"/>
    <w:rsid w:val="007E2AC1"/>
    <w:rsid w:val="007E2CB5"/>
    <w:rsid w:val="007E2D26"/>
    <w:rsid w:val="007E3553"/>
    <w:rsid w:val="007E3A95"/>
    <w:rsid w:val="007E3BCD"/>
    <w:rsid w:val="007E3D3B"/>
    <w:rsid w:val="007E3FB4"/>
    <w:rsid w:val="007E4071"/>
    <w:rsid w:val="007E4498"/>
    <w:rsid w:val="007E44BD"/>
    <w:rsid w:val="007E4A7D"/>
    <w:rsid w:val="007E4C21"/>
    <w:rsid w:val="007E552E"/>
    <w:rsid w:val="007E5B7A"/>
    <w:rsid w:val="007E6A91"/>
    <w:rsid w:val="007E72AA"/>
    <w:rsid w:val="007E746D"/>
    <w:rsid w:val="007E7525"/>
    <w:rsid w:val="007E75B1"/>
    <w:rsid w:val="007E7635"/>
    <w:rsid w:val="007F0256"/>
    <w:rsid w:val="007F0604"/>
    <w:rsid w:val="007F0A3D"/>
    <w:rsid w:val="007F0DC3"/>
    <w:rsid w:val="007F14E0"/>
    <w:rsid w:val="007F159B"/>
    <w:rsid w:val="007F15A7"/>
    <w:rsid w:val="007F187C"/>
    <w:rsid w:val="007F1947"/>
    <w:rsid w:val="007F23E1"/>
    <w:rsid w:val="007F2780"/>
    <w:rsid w:val="007F304B"/>
    <w:rsid w:val="007F34BD"/>
    <w:rsid w:val="007F35BA"/>
    <w:rsid w:val="007F3744"/>
    <w:rsid w:val="007F39CE"/>
    <w:rsid w:val="007F3ACC"/>
    <w:rsid w:val="007F3C1C"/>
    <w:rsid w:val="007F3DC9"/>
    <w:rsid w:val="007F45B1"/>
    <w:rsid w:val="007F4746"/>
    <w:rsid w:val="007F4B39"/>
    <w:rsid w:val="007F5222"/>
    <w:rsid w:val="007F5999"/>
    <w:rsid w:val="007F5A92"/>
    <w:rsid w:val="007F5CE5"/>
    <w:rsid w:val="007F5E32"/>
    <w:rsid w:val="007F617C"/>
    <w:rsid w:val="007F6705"/>
    <w:rsid w:val="007F6D53"/>
    <w:rsid w:val="007F6E98"/>
    <w:rsid w:val="007F70AB"/>
    <w:rsid w:val="007F70DA"/>
    <w:rsid w:val="007F7149"/>
    <w:rsid w:val="007F7183"/>
    <w:rsid w:val="007F7296"/>
    <w:rsid w:val="007F743A"/>
    <w:rsid w:val="007F744C"/>
    <w:rsid w:val="007F7AE2"/>
    <w:rsid w:val="007F7C06"/>
    <w:rsid w:val="007F7F1A"/>
    <w:rsid w:val="007F7FC6"/>
    <w:rsid w:val="00800D8A"/>
    <w:rsid w:val="00800EA5"/>
    <w:rsid w:val="00800FFA"/>
    <w:rsid w:val="0080147F"/>
    <w:rsid w:val="00801582"/>
    <w:rsid w:val="00801939"/>
    <w:rsid w:val="008019D0"/>
    <w:rsid w:val="0080202C"/>
    <w:rsid w:val="00802034"/>
    <w:rsid w:val="0080243C"/>
    <w:rsid w:val="008024B9"/>
    <w:rsid w:val="008028DD"/>
    <w:rsid w:val="00802CEC"/>
    <w:rsid w:val="00803339"/>
    <w:rsid w:val="00803983"/>
    <w:rsid w:val="00803CF1"/>
    <w:rsid w:val="00804011"/>
    <w:rsid w:val="0080414C"/>
    <w:rsid w:val="0080432C"/>
    <w:rsid w:val="00804440"/>
    <w:rsid w:val="008047DC"/>
    <w:rsid w:val="008051B3"/>
    <w:rsid w:val="008051D0"/>
    <w:rsid w:val="00805EB6"/>
    <w:rsid w:val="008061FC"/>
    <w:rsid w:val="008062B3"/>
    <w:rsid w:val="008064FE"/>
    <w:rsid w:val="00806636"/>
    <w:rsid w:val="0080680B"/>
    <w:rsid w:val="00806FAB"/>
    <w:rsid w:val="00807393"/>
    <w:rsid w:val="008073D5"/>
    <w:rsid w:val="00807B5B"/>
    <w:rsid w:val="00807B71"/>
    <w:rsid w:val="00807D76"/>
    <w:rsid w:val="008101EF"/>
    <w:rsid w:val="008102DD"/>
    <w:rsid w:val="00810AD7"/>
    <w:rsid w:val="00810D7B"/>
    <w:rsid w:val="0081101D"/>
    <w:rsid w:val="0081104D"/>
    <w:rsid w:val="008110E5"/>
    <w:rsid w:val="0081113E"/>
    <w:rsid w:val="0081114D"/>
    <w:rsid w:val="0081115A"/>
    <w:rsid w:val="0081166D"/>
    <w:rsid w:val="00811690"/>
    <w:rsid w:val="00811752"/>
    <w:rsid w:val="008117D5"/>
    <w:rsid w:val="00811BF2"/>
    <w:rsid w:val="00811DA6"/>
    <w:rsid w:val="00811E4D"/>
    <w:rsid w:val="00811EC7"/>
    <w:rsid w:val="00812086"/>
    <w:rsid w:val="00812640"/>
    <w:rsid w:val="008126ED"/>
    <w:rsid w:val="00812BF0"/>
    <w:rsid w:val="00812CE5"/>
    <w:rsid w:val="00813254"/>
    <w:rsid w:val="0081335D"/>
    <w:rsid w:val="00813549"/>
    <w:rsid w:val="00813749"/>
    <w:rsid w:val="00813CF3"/>
    <w:rsid w:val="00813D49"/>
    <w:rsid w:val="00813ED0"/>
    <w:rsid w:val="008143CB"/>
    <w:rsid w:val="00814696"/>
    <w:rsid w:val="0081485B"/>
    <w:rsid w:val="008149BE"/>
    <w:rsid w:val="00814BB9"/>
    <w:rsid w:val="00814DF0"/>
    <w:rsid w:val="008153AE"/>
    <w:rsid w:val="008156D1"/>
    <w:rsid w:val="0081581E"/>
    <w:rsid w:val="00815F10"/>
    <w:rsid w:val="0081631C"/>
    <w:rsid w:val="00816898"/>
    <w:rsid w:val="00816ADB"/>
    <w:rsid w:val="00816BD2"/>
    <w:rsid w:val="00817188"/>
    <w:rsid w:val="008173CC"/>
    <w:rsid w:val="00820125"/>
    <w:rsid w:val="0082061E"/>
    <w:rsid w:val="00820879"/>
    <w:rsid w:val="00820953"/>
    <w:rsid w:val="00821498"/>
    <w:rsid w:val="00821622"/>
    <w:rsid w:val="008217E8"/>
    <w:rsid w:val="00821B30"/>
    <w:rsid w:val="0082203E"/>
    <w:rsid w:val="008223F1"/>
    <w:rsid w:val="0082252D"/>
    <w:rsid w:val="008229F2"/>
    <w:rsid w:val="00822B5C"/>
    <w:rsid w:val="008231C9"/>
    <w:rsid w:val="00823223"/>
    <w:rsid w:val="00823258"/>
    <w:rsid w:val="008235C8"/>
    <w:rsid w:val="00823DCC"/>
    <w:rsid w:val="00823ECA"/>
    <w:rsid w:val="00824D28"/>
    <w:rsid w:val="0082512B"/>
    <w:rsid w:val="00825492"/>
    <w:rsid w:val="0082574B"/>
    <w:rsid w:val="00825DE4"/>
    <w:rsid w:val="00825F48"/>
    <w:rsid w:val="008263B9"/>
    <w:rsid w:val="008264F1"/>
    <w:rsid w:val="00826B86"/>
    <w:rsid w:val="00826D4F"/>
    <w:rsid w:val="00826DB1"/>
    <w:rsid w:val="00827242"/>
    <w:rsid w:val="008274CD"/>
    <w:rsid w:val="00827941"/>
    <w:rsid w:val="00827DF7"/>
    <w:rsid w:val="008302F3"/>
    <w:rsid w:val="008306D9"/>
    <w:rsid w:val="0083072B"/>
    <w:rsid w:val="00830879"/>
    <w:rsid w:val="008309D6"/>
    <w:rsid w:val="00830AC1"/>
    <w:rsid w:val="00830B06"/>
    <w:rsid w:val="00830B42"/>
    <w:rsid w:val="00830CE7"/>
    <w:rsid w:val="00830D9C"/>
    <w:rsid w:val="008315F9"/>
    <w:rsid w:val="00831B15"/>
    <w:rsid w:val="00831C33"/>
    <w:rsid w:val="00831CCB"/>
    <w:rsid w:val="00831CF1"/>
    <w:rsid w:val="00831CF6"/>
    <w:rsid w:val="0083260C"/>
    <w:rsid w:val="008330ED"/>
    <w:rsid w:val="008335B8"/>
    <w:rsid w:val="00833705"/>
    <w:rsid w:val="008339AE"/>
    <w:rsid w:val="00834183"/>
    <w:rsid w:val="008341D8"/>
    <w:rsid w:val="00834534"/>
    <w:rsid w:val="00834883"/>
    <w:rsid w:val="00834A62"/>
    <w:rsid w:val="00834E61"/>
    <w:rsid w:val="00835754"/>
    <w:rsid w:val="00836528"/>
    <w:rsid w:val="00836757"/>
    <w:rsid w:val="00837F09"/>
    <w:rsid w:val="00837F7A"/>
    <w:rsid w:val="00840019"/>
    <w:rsid w:val="00840392"/>
    <w:rsid w:val="0084067F"/>
    <w:rsid w:val="00840A51"/>
    <w:rsid w:val="00840ACA"/>
    <w:rsid w:val="00840C52"/>
    <w:rsid w:val="00840D6F"/>
    <w:rsid w:val="00840F98"/>
    <w:rsid w:val="008413E6"/>
    <w:rsid w:val="00841626"/>
    <w:rsid w:val="008416C7"/>
    <w:rsid w:val="008418D7"/>
    <w:rsid w:val="0084197C"/>
    <w:rsid w:val="00841C09"/>
    <w:rsid w:val="00841E16"/>
    <w:rsid w:val="008423F5"/>
    <w:rsid w:val="0084248C"/>
    <w:rsid w:val="00842C5F"/>
    <w:rsid w:val="00842FDC"/>
    <w:rsid w:val="0084315C"/>
    <w:rsid w:val="0084352A"/>
    <w:rsid w:val="00843541"/>
    <w:rsid w:val="0084357F"/>
    <w:rsid w:val="008436A1"/>
    <w:rsid w:val="008438FF"/>
    <w:rsid w:val="0084408F"/>
    <w:rsid w:val="00844251"/>
    <w:rsid w:val="00844578"/>
    <w:rsid w:val="008449B0"/>
    <w:rsid w:val="00844BB1"/>
    <w:rsid w:val="00844F20"/>
    <w:rsid w:val="0084511E"/>
    <w:rsid w:val="0084512C"/>
    <w:rsid w:val="00845820"/>
    <w:rsid w:val="0084595A"/>
    <w:rsid w:val="00845BD8"/>
    <w:rsid w:val="00845EB6"/>
    <w:rsid w:val="00845F89"/>
    <w:rsid w:val="008465B9"/>
    <w:rsid w:val="0084749E"/>
    <w:rsid w:val="008474D9"/>
    <w:rsid w:val="008476F8"/>
    <w:rsid w:val="00847913"/>
    <w:rsid w:val="00847915"/>
    <w:rsid w:val="00847999"/>
    <w:rsid w:val="00847F25"/>
    <w:rsid w:val="00850213"/>
    <w:rsid w:val="00850256"/>
    <w:rsid w:val="008502DA"/>
    <w:rsid w:val="008502EF"/>
    <w:rsid w:val="00850998"/>
    <w:rsid w:val="00850ACF"/>
    <w:rsid w:val="00850F67"/>
    <w:rsid w:val="00851185"/>
    <w:rsid w:val="00851191"/>
    <w:rsid w:val="0085131B"/>
    <w:rsid w:val="0085194F"/>
    <w:rsid w:val="00851B72"/>
    <w:rsid w:val="00851BDC"/>
    <w:rsid w:val="0085201A"/>
    <w:rsid w:val="008520FA"/>
    <w:rsid w:val="0085227D"/>
    <w:rsid w:val="00852980"/>
    <w:rsid w:val="008530D7"/>
    <w:rsid w:val="0085392E"/>
    <w:rsid w:val="00853F9A"/>
    <w:rsid w:val="00854081"/>
    <w:rsid w:val="008540B2"/>
    <w:rsid w:val="00854A52"/>
    <w:rsid w:val="00855726"/>
    <w:rsid w:val="008558CC"/>
    <w:rsid w:val="00855AE4"/>
    <w:rsid w:val="00855AF6"/>
    <w:rsid w:val="008563D7"/>
    <w:rsid w:val="00856678"/>
    <w:rsid w:val="0085681D"/>
    <w:rsid w:val="008569BD"/>
    <w:rsid w:val="00856CCB"/>
    <w:rsid w:val="00856D9A"/>
    <w:rsid w:val="008573A2"/>
    <w:rsid w:val="00857D01"/>
    <w:rsid w:val="00860052"/>
    <w:rsid w:val="008601A4"/>
    <w:rsid w:val="008602C5"/>
    <w:rsid w:val="00861033"/>
    <w:rsid w:val="0086117F"/>
    <w:rsid w:val="008611CD"/>
    <w:rsid w:val="0086199A"/>
    <w:rsid w:val="00862155"/>
    <w:rsid w:val="008627E1"/>
    <w:rsid w:val="0086288F"/>
    <w:rsid w:val="00862F19"/>
    <w:rsid w:val="00863044"/>
    <w:rsid w:val="0086310B"/>
    <w:rsid w:val="00863E28"/>
    <w:rsid w:val="00863E59"/>
    <w:rsid w:val="00864489"/>
    <w:rsid w:val="0086479A"/>
    <w:rsid w:val="008647F3"/>
    <w:rsid w:val="0086496F"/>
    <w:rsid w:val="00864ABF"/>
    <w:rsid w:val="00865282"/>
    <w:rsid w:val="008654C3"/>
    <w:rsid w:val="00865AA0"/>
    <w:rsid w:val="00865B0E"/>
    <w:rsid w:val="00865B8B"/>
    <w:rsid w:val="00866069"/>
    <w:rsid w:val="0086610C"/>
    <w:rsid w:val="00866237"/>
    <w:rsid w:val="008662C4"/>
    <w:rsid w:val="00866350"/>
    <w:rsid w:val="00866442"/>
    <w:rsid w:val="008666D9"/>
    <w:rsid w:val="00866852"/>
    <w:rsid w:val="00866A45"/>
    <w:rsid w:val="00866FE8"/>
    <w:rsid w:val="00867255"/>
    <w:rsid w:val="008674A5"/>
    <w:rsid w:val="00867853"/>
    <w:rsid w:val="008678CB"/>
    <w:rsid w:val="0086798E"/>
    <w:rsid w:val="00867A40"/>
    <w:rsid w:val="00867D47"/>
    <w:rsid w:val="00870276"/>
    <w:rsid w:val="0087045C"/>
    <w:rsid w:val="008709DF"/>
    <w:rsid w:val="00870A52"/>
    <w:rsid w:val="00870B5F"/>
    <w:rsid w:val="00871267"/>
    <w:rsid w:val="008714BE"/>
    <w:rsid w:val="00871867"/>
    <w:rsid w:val="00871A7A"/>
    <w:rsid w:val="00872D1A"/>
    <w:rsid w:val="00872E80"/>
    <w:rsid w:val="00872E9D"/>
    <w:rsid w:val="00873625"/>
    <w:rsid w:val="00873CAB"/>
    <w:rsid w:val="00873CB1"/>
    <w:rsid w:val="00873FE8"/>
    <w:rsid w:val="008743DE"/>
    <w:rsid w:val="008746DE"/>
    <w:rsid w:val="00874974"/>
    <w:rsid w:val="008749FA"/>
    <w:rsid w:val="00874FD0"/>
    <w:rsid w:val="00875141"/>
    <w:rsid w:val="008751E6"/>
    <w:rsid w:val="0087578B"/>
    <w:rsid w:val="00875876"/>
    <w:rsid w:val="00875D58"/>
    <w:rsid w:val="00875FCA"/>
    <w:rsid w:val="0087618A"/>
    <w:rsid w:val="00876599"/>
    <w:rsid w:val="0087677F"/>
    <w:rsid w:val="00876BAC"/>
    <w:rsid w:val="00876BFE"/>
    <w:rsid w:val="00876C6B"/>
    <w:rsid w:val="00876D36"/>
    <w:rsid w:val="00876FDC"/>
    <w:rsid w:val="008771CA"/>
    <w:rsid w:val="00877329"/>
    <w:rsid w:val="00877F12"/>
    <w:rsid w:val="00880438"/>
    <w:rsid w:val="0088096B"/>
    <w:rsid w:val="00880A52"/>
    <w:rsid w:val="008812BB"/>
    <w:rsid w:val="0088141A"/>
    <w:rsid w:val="00881433"/>
    <w:rsid w:val="00881637"/>
    <w:rsid w:val="00881707"/>
    <w:rsid w:val="00881B32"/>
    <w:rsid w:val="00881E4E"/>
    <w:rsid w:val="00882249"/>
    <w:rsid w:val="008826F4"/>
    <w:rsid w:val="00882A24"/>
    <w:rsid w:val="00882C69"/>
    <w:rsid w:val="008831F5"/>
    <w:rsid w:val="00883487"/>
    <w:rsid w:val="0088355F"/>
    <w:rsid w:val="00883669"/>
    <w:rsid w:val="00883980"/>
    <w:rsid w:val="00883A06"/>
    <w:rsid w:val="00883B5C"/>
    <w:rsid w:val="00883CF0"/>
    <w:rsid w:val="00883EFC"/>
    <w:rsid w:val="0088494A"/>
    <w:rsid w:val="00884A54"/>
    <w:rsid w:val="00884B75"/>
    <w:rsid w:val="00884E43"/>
    <w:rsid w:val="00885074"/>
    <w:rsid w:val="00885525"/>
    <w:rsid w:val="008855BB"/>
    <w:rsid w:val="008859EB"/>
    <w:rsid w:val="00885BB6"/>
    <w:rsid w:val="008861F5"/>
    <w:rsid w:val="008862E9"/>
    <w:rsid w:val="00886AE4"/>
    <w:rsid w:val="00886C1E"/>
    <w:rsid w:val="00886C58"/>
    <w:rsid w:val="00887200"/>
    <w:rsid w:val="0088728A"/>
    <w:rsid w:val="008877A1"/>
    <w:rsid w:val="00887B2B"/>
    <w:rsid w:val="008900EB"/>
    <w:rsid w:val="008900F7"/>
    <w:rsid w:val="00890253"/>
    <w:rsid w:val="00890304"/>
    <w:rsid w:val="008909D6"/>
    <w:rsid w:val="00890AB0"/>
    <w:rsid w:val="0089106B"/>
    <w:rsid w:val="008910E2"/>
    <w:rsid w:val="00891487"/>
    <w:rsid w:val="00891B06"/>
    <w:rsid w:val="00891DD7"/>
    <w:rsid w:val="00891EC7"/>
    <w:rsid w:val="00891F54"/>
    <w:rsid w:val="00892168"/>
    <w:rsid w:val="00892308"/>
    <w:rsid w:val="008927D9"/>
    <w:rsid w:val="008928CD"/>
    <w:rsid w:val="00892C3E"/>
    <w:rsid w:val="00892F75"/>
    <w:rsid w:val="0089355D"/>
    <w:rsid w:val="00893718"/>
    <w:rsid w:val="0089378A"/>
    <w:rsid w:val="00893E9F"/>
    <w:rsid w:val="00894213"/>
    <w:rsid w:val="00894548"/>
    <w:rsid w:val="0089534A"/>
    <w:rsid w:val="00895389"/>
    <w:rsid w:val="008954E7"/>
    <w:rsid w:val="00895CD6"/>
    <w:rsid w:val="00895EB3"/>
    <w:rsid w:val="00896353"/>
    <w:rsid w:val="00896415"/>
    <w:rsid w:val="00896D9D"/>
    <w:rsid w:val="00896E76"/>
    <w:rsid w:val="00896F84"/>
    <w:rsid w:val="00897033"/>
    <w:rsid w:val="008974C9"/>
    <w:rsid w:val="00897736"/>
    <w:rsid w:val="00897754"/>
    <w:rsid w:val="0089794D"/>
    <w:rsid w:val="00897D1E"/>
    <w:rsid w:val="008A0071"/>
    <w:rsid w:val="008A02AD"/>
    <w:rsid w:val="008A02D6"/>
    <w:rsid w:val="008A0326"/>
    <w:rsid w:val="008A1239"/>
    <w:rsid w:val="008A2268"/>
    <w:rsid w:val="008A229F"/>
    <w:rsid w:val="008A2C2B"/>
    <w:rsid w:val="008A2FBA"/>
    <w:rsid w:val="008A3493"/>
    <w:rsid w:val="008A3614"/>
    <w:rsid w:val="008A3632"/>
    <w:rsid w:val="008A3C7E"/>
    <w:rsid w:val="008A4040"/>
    <w:rsid w:val="008A494F"/>
    <w:rsid w:val="008A49D2"/>
    <w:rsid w:val="008A4B2C"/>
    <w:rsid w:val="008A4C80"/>
    <w:rsid w:val="008A4D18"/>
    <w:rsid w:val="008A5102"/>
    <w:rsid w:val="008A547A"/>
    <w:rsid w:val="008A5562"/>
    <w:rsid w:val="008A6219"/>
    <w:rsid w:val="008A622F"/>
    <w:rsid w:val="008A6369"/>
    <w:rsid w:val="008A6674"/>
    <w:rsid w:val="008A6731"/>
    <w:rsid w:val="008A6A4C"/>
    <w:rsid w:val="008A6B71"/>
    <w:rsid w:val="008A7739"/>
    <w:rsid w:val="008A797F"/>
    <w:rsid w:val="008A7DBB"/>
    <w:rsid w:val="008A7F6F"/>
    <w:rsid w:val="008B02BD"/>
    <w:rsid w:val="008B047F"/>
    <w:rsid w:val="008B071C"/>
    <w:rsid w:val="008B09EE"/>
    <w:rsid w:val="008B100A"/>
    <w:rsid w:val="008B1043"/>
    <w:rsid w:val="008B1760"/>
    <w:rsid w:val="008B18CE"/>
    <w:rsid w:val="008B1B90"/>
    <w:rsid w:val="008B20B2"/>
    <w:rsid w:val="008B2509"/>
    <w:rsid w:val="008B269F"/>
    <w:rsid w:val="008B2E4C"/>
    <w:rsid w:val="008B3556"/>
    <w:rsid w:val="008B373E"/>
    <w:rsid w:val="008B397D"/>
    <w:rsid w:val="008B3B1C"/>
    <w:rsid w:val="008B3BEB"/>
    <w:rsid w:val="008B3FFE"/>
    <w:rsid w:val="008B4764"/>
    <w:rsid w:val="008B5109"/>
    <w:rsid w:val="008B53AB"/>
    <w:rsid w:val="008B5730"/>
    <w:rsid w:val="008B5B7D"/>
    <w:rsid w:val="008B5BC4"/>
    <w:rsid w:val="008B615F"/>
    <w:rsid w:val="008B619C"/>
    <w:rsid w:val="008B62F4"/>
    <w:rsid w:val="008B62FE"/>
    <w:rsid w:val="008B6409"/>
    <w:rsid w:val="008B64A1"/>
    <w:rsid w:val="008B64CE"/>
    <w:rsid w:val="008B6B69"/>
    <w:rsid w:val="008B6CF0"/>
    <w:rsid w:val="008B6DA4"/>
    <w:rsid w:val="008B70FE"/>
    <w:rsid w:val="008B7142"/>
    <w:rsid w:val="008B72E6"/>
    <w:rsid w:val="008B737F"/>
    <w:rsid w:val="008B7656"/>
    <w:rsid w:val="008B780E"/>
    <w:rsid w:val="008B7AFB"/>
    <w:rsid w:val="008C0040"/>
    <w:rsid w:val="008C00CE"/>
    <w:rsid w:val="008C028A"/>
    <w:rsid w:val="008C05F3"/>
    <w:rsid w:val="008C0655"/>
    <w:rsid w:val="008C09C2"/>
    <w:rsid w:val="008C0F92"/>
    <w:rsid w:val="008C1080"/>
    <w:rsid w:val="008C131A"/>
    <w:rsid w:val="008C186F"/>
    <w:rsid w:val="008C1981"/>
    <w:rsid w:val="008C19C1"/>
    <w:rsid w:val="008C1BBF"/>
    <w:rsid w:val="008C25CC"/>
    <w:rsid w:val="008C28C7"/>
    <w:rsid w:val="008C2CBA"/>
    <w:rsid w:val="008C2CD1"/>
    <w:rsid w:val="008C2D29"/>
    <w:rsid w:val="008C2F2D"/>
    <w:rsid w:val="008C3279"/>
    <w:rsid w:val="008C3A83"/>
    <w:rsid w:val="008C3FE6"/>
    <w:rsid w:val="008C3FF6"/>
    <w:rsid w:val="008C44FF"/>
    <w:rsid w:val="008C4820"/>
    <w:rsid w:val="008C4839"/>
    <w:rsid w:val="008C4969"/>
    <w:rsid w:val="008C4E2C"/>
    <w:rsid w:val="008C5185"/>
    <w:rsid w:val="008C57B6"/>
    <w:rsid w:val="008C5868"/>
    <w:rsid w:val="008C5BFC"/>
    <w:rsid w:val="008C6058"/>
    <w:rsid w:val="008C612B"/>
    <w:rsid w:val="008C6557"/>
    <w:rsid w:val="008C66A9"/>
    <w:rsid w:val="008C6A84"/>
    <w:rsid w:val="008C6B69"/>
    <w:rsid w:val="008C70AD"/>
    <w:rsid w:val="008C7405"/>
    <w:rsid w:val="008C78DF"/>
    <w:rsid w:val="008C7D55"/>
    <w:rsid w:val="008C7F10"/>
    <w:rsid w:val="008C7F4D"/>
    <w:rsid w:val="008D0688"/>
    <w:rsid w:val="008D0C04"/>
    <w:rsid w:val="008D1021"/>
    <w:rsid w:val="008D104E"/>
    <w:rsid w:val="008D142E"/>
    <w:rsid w:val="008D1464"/>
    <w:rsid w:val="008D1B41"/>
    <w:rsid w:val="008D1CA0"/>
    <w:rsid w:val="008D1FE8"/>
    <w:rsid w:val="008D276E"/>
    <w:rsid w:val="008D3318"/>
    <w:rsid w:val="008D35CD"/>
    <w:rsid w:val="008D36AC"/>
    <w:rsid w:val="008D44F7"/>
    <w:rsid w:val="008D4AD3"/>
    <w:rsid w:val="008D4C63"/>
    <w:rsid w:val="008D4C85"/>
    <w:rsid w:val="008D4E04"/>
    <w:rsid w:val="008D50BB"/>
    <w:rsid w:val="008D5198"/>
    <w:rsid w:val="008D5541"/>
    <w:rsid w:val="008D5C81"/>
    <w:rsid w:val="008D5EBF"/>
    <w:rsid w:val="008D6254"/>
    <w:rsid w:val="008D69A3"/>
    <w:rsid w:val="008D7641"/>
    <w:rsid w:val="008D774E"/>
    <w:rsid w:val="008D788D"/>
    <w:rsid w:val="008E01AC"/>
    <w:rsid w:val="008E0421"/>
    <w:rsid w:val="008E074A"/>
    <w:rsid w:val="008E0FF1"/>
    <w:rsid w:val="008E10FD"/>
    <w:rsid w:val="008E11B9"/>
    <w:rsid w:val="008E143A"/>
    <w:rsid w:val="008E1538"/>
    <w:rsid w:val="008E216C"/>
    <w:rsid w:val="008E274C"/>
    <w:rsid w:val="008E2CD8"/>
    <w:rsid w:val="008E3217"/>
    <w:rsid w:val="008E3223"/>
    <w:rsid w:val="008E336D"/>
    <w:rsid w:val="008E3773"/>
    <w:rsid w:val="008E3F0E"/>
    <w:rsid w:val="008E42F8"/>
    <w:rsid w:val="008E45B9"/>
    <w:rsid w:val="008E45E9"/>
    <w:rsid w:val="008E5363"/>
    <w:rsid w:val="008E54D5"/>
    <w:rsid w:val="008E5771"/>
    <w:rsid w:val="008E5B93"/>
    <w:rsid w:val="008E6A1E"/>
    <w:rsid w:val="008E6BAB"/>
    <w:rsid w:val="008E6CB7"/>
    <w:rsid w:val="008E7101"/>
    <w:rsid w:val="008E7127"/>
    <w:rsid w:val="008E793F"/>
    <w:rsid w:val="008E7C31"/>
    <w:rsid w:val="008E7DFA"/>
    <w:rsid w:val="008F0253"/>
    <w:rsid w:val="008F03DE"/>
    <w:rsid w:val="008F1181"/>
    <w:rsid w:val="008F11C6"/>
    <w:rsid w:val="008F1A87"/>
    <w:rsid w:val="008F2545"/>
    <w:rsid w:val="008F2A83"/>
    <w:rsid w:val="008F2E5F"/>
    <w:rsid w:val="008F2FFB"/>
    <w:rsid w:val="008F3218"/>
    <w:rsid w:val="008F396C"/>
    <w:rsid w:val="008F397D"/>
    <w:rsid w:val="008F3E8E"/>
    <w:rsid w:val="008F4541"/>
    <w:rsid w:val="008F477F"/>
    <w:rsid w:val="008F4B60"/>
    <w:rsid w:val="008F4C3C"/>
    <w:rsid w:val="008F4C54"/>
    <w:rsid w:val="008F4D9B"/>
    <w:rsid w:val="008F4EFF"/>
    <w:rsid w:val="008F5605"/>
    <w:rsid w:val="008F563E"/>
    <w:rsid w:val="008F591D"/>
    <w:rsid w:val="008F5938"/>
    <w:rsid w:val="008F5B2A"/>
    <w:rsid w:val="008F5BAB"/>
    <w:rsid w:val="008F5D0A"/>
    <w:rsid w:val="008F5ED5"/>
    <w:rsid w:val="008F694A"/>
    <w:rsid w:val="008F6AB6"/>
    <w:rsid w:val="008F6B17"/>
    <w:rsid w:val="008F736B"/>
    <w:rsid w:val="008F77CF"/>
    <w:rsid w:val="008F7900"/>
    <w:rsid w:val="0090065D"/>
    <w:rsid w:val="00900766"/>
    <w:rsid w:val="0090111F"/>
    <w:rsid w:val="0090159B"/>
    <w:rsid w:val="00901A98"/>
    <w:rsid w:val="00901AA7"/>
    <w:rsid w:val="00902230"/>
    <w:rsid w:val="009025E9"/>
    <w:rsid w:val="009026AD"/>
    <w:rsid w:val="00903A52"/>
    <w:rsid w:val="00903E38"/>
    <w:rsid w:val="009040E6"/>
    <w:rsid w:val="009044C2"/>
    <w:rsid w:val="0090482B"/>
    <w:rsid w:val="00904D2F"/>
    <w:rsid w:val="00905060"/>
    <w:rsid w:val="0090561D"/>
    <w:rsid w:val="00905A2C"/>
    <w:rsid w:val="009060E6"/>
    <w:rsid w:val="0090617B"/>
    <w:rsid w:val="009062D6"/>
    <w:rsid w:val="00906338"/>
    <w:rsid w:val="0090691B"/>
    <w:rsid w:val="0090691D"/>
    <w:rsid w:val="00906C0D"/>
    <w:rsid w:val="00906C20"/>
    <w:rsid w:val="00906E3C"/>
    <w:rsid w:val="009071FC"/>
    <w:rsid w:val="00907520"/>
    <w:rsid w:val="00907B87"/>
    <w:rsid w:val="00907D5B"/>
    <w:rsid w:val="00907ECC"/>
    <w:rsid w:val="00910611"/>
    <w:rsid w:val="009106D0"/>
    <w:rsid w:val="00910D61"/>
    <w:rsid w:val="00910EF9"/>
    <w:rsid w:val="00910FF9"/>
    <w:rsid w:val="00911711"/>
    <w:rsid w:val="009118F9"/>
    <w:rsid w:val="00911BF0"/>
    <w:rsid w:val="00912784"/>
    <w:rsid w:val="0091292C"/>
    <w:rsid w:val="00912D26"/>
    <w:rsid w:val="009137FC"/>
    <w:rsid w:val="00913977"/>
    <w:rsid w:val="00913FA0"/>
    <w:rsid w:val="00914203"/>
    <w:rsid w:val="00914BF1"/>
    <w:rsid w:val="00915FD8"/>
    <w:rsid w:val="009163F2"/>
    <w:rsid w:val="00916A6B"/>
    <w:rsid w:val="00916B7C"/>
    <w:rsid w:val="009173E0"/>
    <w:rsid w:val="0091760A"/>
    <w:rsid w:val="0091787D"/>
    <w:rsid w:val="00917AA6"/>
    <w:rsid w:val="00917F6F"/>
    <w:rsid w:val="009204A0"/>
    <w:rsid w:val="009204CF"/>
    <w:rsid w:val="00920531"/>
    <w:rsid w:val="0092086C"/>
    <w:rsid w:val="00920BE1"/>
    <w:rsid w:val="00920CE8"/>
    <w:rsid w:val="00921571"/>
    <w:rsid w:val="0092183E"/>
    <w:rsid w:val="00921BE7"/>
    <w:rsid w:val="00921EF6"/>
    <w:rsid w:val="00921F56"/>
    <w:rsid w:val="009223A1"/>
    <w:rsid w:val="009228DD"/>
    <w:rsid w:val="00922F09"/>
    <w:rsid w:val="009231C2"/>
    <w:rsid w:val="00923245"/>
    <w:rsid w:val="00923A85"/>
    <w:rsid w:val="00924A8A"/>
    <w:rsid w:val="00924BCA"/>
    <w:rsid w:val="0092560D"/>
    <w:rsid w:val="009256B8"/>
    <w:rsid w:val="00925757"/>
    <w:rsid w:val="00925867"/>
    <w:rsid w:val="00925DD5"/>
    <w:rsid w:val="00925DF8"/>
    <w:rsid w:val="00925F5A"/>
    <w:rsid w:val="009260EE"/>
    <w:rsid w:val="0092649C"/>
    <w:rsid w:val="009268A8"/>
    <w:rsid w:val="0092752C"/>
    <w:rsid w:val="00927C73"/>
    <w:rsid w:val="00927DDF"/>
    <w:rsid w:val="00927E27"/>
    <w:rsid w:val="00927F34"/>
    <w:rsid w:val="00930216"/>
    <w:rsid w:val="0093074A"/>
    <w:rsid w:val="00930A51"/>
    <w:rsid w:val="00930D5D"/>
    <w:rsid w:val="00930F3B"/>
    <w:rsid w:val="00931262"/>
    <w:rsid w:val="00931991"/>
    <w:rsid w:val="00931A98"/>
    <w:rsid w:val="009321E6"/>
    <w:rsid w:val="0093234D"/>
    <w:rsid w:val="00932BB1"/>
    <w:rsid w:val="00932CFF"/>
    <w:rsid w:val="0093319C"/>
    <w:rsid w:val="0093336C"/>
    <w:rsid w:val="009335CA"/>
    <w:rsid w:val="00933951"/>
    <w:rsid w:val="00933CEA"/>
    <w:rsid w:val="00933E31"/>
    <w:rsid w:val="00934469"/>
    <w:rsid w:val="00934643"/>
    <w:rsid w:val="00934780"/>
    <w:rsid w:val="009348A1"/>
    <w:rsid w:val="00934ED1"/>
    <w:rsid w:val="00935493"/>
    <w:rsid w:val="009356A2"/>
    <w:rsid w:val="00935D20"/>
    <w:rsid w:val="00936291"/>
    <w:rsid w:val="009366F2"/>
    <w:rsid w:val="00936703"/>
    <w:rsid w:val="00936ED8"/>
    <w:rsid w:val="00936FDA"/>
    <w:rsid w:val="009370E1"/>
    <w:rsid w:val="009370FC"/>
    <w:rsid w:val="00937961"/>
    <w:rsid w:val="00937B32"/>
    <w:rsid w:val="00937C62"/>
    <w:rsid w:val="00940600"/>
    <w:rsid w:val="00940BD8"/>
    <w:rsid w:val="00940DB8"/>
    <w:rsid w:val="00940E40"/>
    <w:rsid w:val="00940FBD"/>
    <w:rsid w:val="00941155"/>
    <w:rsid w:val="009415D0"/>
    <w:rsid w:val="00941815"/>
    <w:rsid w:val="00941BD9"/>
    <w:rsid w:val="00941C32"/>
    <w:rsid w:val="009423D8"/>
    <w:rsid w:val="009425F9"/>
    <w:rsid w:val="009429DD"/>
    <w:rsid w:val="00942D55"/>
    <w:rsid w:val="00942FC0"/>
    <w:rsid w:val="009435B6"/>
    <w:rsid w:val="0094373F"/>
    <w:rsid w:val="0094411F"/>
    <w:rsid w:val="009442B0"/>
    <w:rsid w:val="0094481F"/>
    <w:rsid w:val="00944BCB"/>
    <w:rsid w:val="00944F41"/>
    <w:rsid w:val="0094537F"/>
    <w:rsid w:val="009453B7"/>
    <w:rsid w:val="00945823"/>
    <w:rsid w:val="00945833"/>
    <w:rsid w:val="00945D36"/>
    <w:rsid w:val="00945FC0"/>
    <w:rsid w:val="00946093"/>
    <w:rsid w:val="009463E2"/>
    <w:rsid w:val="009464C8"/>
    <w:rsid w:val="009465CB"/>
    <w:rsid w:val="00946B9E"/>
    <w:rsid w:val="00946BC5"/>
    <w:rsid w:val="00947469"/>
    <w:rsid w:val="0095097F"/>
    <w:rsid w:val="009509FD"/>
    <w:rsid w:val="00950CE7"/>
    <w:rsid w:val="009511FD"/>
    <w:rsid w:val="00951AE4"/>
    <w:rsid w:val="00952347"/>
    <w:rsid w:val="009525C9"/>
    <w:rsid w:val="00952885"/>
    <w:rsid w:val="00952A72"/>
    <w:rsid w:val="00953349"/>
    <w:rsid w:val="0095356E"/>
    <w:rsid w:val="00953764"/>
    <w:rsid w:val="009544AE"/>
    <w:rsid w:val="00954A06"/>
    <w:rsid w:val="00954B9B"/>
    <w:rsid w:val="00955481"/>
    <w:rsid w:val="00955614"/>
    <w:rsid w:val="00955679"/>
    <w:rsid w:val="00955916"/>
    <w:rsid w:val="00955919"/>
    <w:rsid w:val="009567F9"/>
    <w:rsid w:val="00956846"/>
    <w:rsid w:val="00956C78"/>
    <w:rsid w:val="00956CDF"/>
    <w:rsid w:val="00956D70"/>
    <w:rsid w:val="009572D6"/>
    <w:rsid w:val="00960533"/>
    <w:rsid w:val="00960746"/>
    <w:rsid w:val="0096079A"/>
    <w:rsid w:val="00960888"/>
    <w:rsid w:val="00960AB4"/>
    <w:rsid w:val="00960E77"/>
    <w:rsid w:val="00960FAF"/>
    <w:rsid w:val="00961311"/>
    <w:rsid w:val="009613B4"/>
    <w:rsid w:val="00961651"/>
    <w:rsid w:val="00961B6C"/>
    <w:rsid w:val="0096213D"/>
    <w:rsid w:val="00962A3E"/>
    <w:rsid w:val="00962A99"/>
    <w:rsid w:val="00962D3B"/>
    <w:rsid w:val="00963142"/>
    <w:rsid w:val="0096321E"/>
    <w:rsid w:val="00963273"/>
    <w:rsid w:val="0096341A"/>
    <w:rsid w:val="00963453"/>
    <w:rsid w:val="009638CB"/>
    <w:rsid w:val="009640E4"/>
    <w:rsid w:val="00964425"/>
    <w:rsid w:val="00964D2B"/>
    <w:rsid w:val="00965746"/>
    <w:rsid w:val="00965909"/>
    <w:rsid w:val="009659B5"/>
    <w:rsid w:val="00965E56"/>
    <w:rsid w:val="00965F20"/>
    <w:rsid w:val="00966232"/>
    <w:rsid w:val="009664C7"/>
    <w:rsid w:val="009665E0"/>
    <w:rsid w:val="009667B6"/>
    <w:rsid w:val="009677BF"/>
    <w:rsid w:val="00967978"/>
    <w:rsid w:val="00967A62"/>
    <w:rsid w:val="00967B58"/>
    <w:rsid w:val="0097016F"/>
    <w:rsid w:val="00970473"/>
    <w:rsid w:val="0097047F"/>
    <w:rsid w:val="0097080C"/>
    <w:rsid w:val="00970970"/>
    <w:rsid w:val="00970BD6"/>
    <w:rsid w:val="00970ECC"/>
    <w:rsid w:val="00970F83"/>
    <w:rsid w:val="0097163D"/>
    <w:rsid w:val="00971DB8"/>
    <w:rsid w:val="00972434"/>
    <w:rsid w:val="009725D7"/>
    <w:rsid w:val="00973184"/>
    <w:rsid w:val="0097321C"/>
    <w:rsid w:val="009732AB"/>
    <w:rsid w:val="00973833"/>
    <w:rsid w:val="00973AFE"/>
    <w:rsid w:val="00974113"/>
    <w:rsid w:val="00975436"/>
    <w:rsid w:val="00975F11"/>
    <w:rsid w:val="009761AB"/>
    <w:rsid w:val="00976591"/>
    <w:rsid w:val="0097666D"/>
    <w:rsid w:val="00977D86"/>
    <w:rsid w:val="0098009C"/>
    <w:rsid w:val="00980408"/>
    <w:rsid w:val="00980FD5"/>
    <w:rsid w:val="009814BA"/>
    <w:rsid w:val="0098183B"/>
    <w:rsid w:val="00981ACA"/>
    <w:rsid w:val="00981B3B"/>
    <w:rsid w:val="00981D62"/>
    <w:rsid w:val="00981DF3"/>
    <w:rsid w:val="00981E3C"/>
    <w:rsid w:val="00981EDC"/>
    <w:rsid w:val="00982786"/>
    <w:rsid w:val="00982AAE"/>
    <w:rsid w:val="00982B0D"/>
    <w:rsid w:val="00982BE2"/>
    <w:rsid w:val="00982C3A"/>
    <w:rsid w:val="009830EA"/>
    <w:rsid w:val="009832C1"/>
    <w:rsid w:val="0098383E"/>
    <w:rsid w:val="0098384E"/>
    <w:rsid w:val="00983A4F"/>
    <w:rsid w:val="009842E4"/>
    <w:rsid w:val="009843E4"/>
    <w:rsid w:val="009844D5"/>
    <w:rsid w:val="009845A3"/>
    <w:rsid w:val="00984A73"/>
    <w:rsid w:val="00984C26"/>
    <w:rsid w:val="0098525B"/>
    <w:rsid w:val="0098548E"/>
    <w:rsid w:val="0098563D"/>
    <w:rsid w:val="00985717"/>
    <w:rsid w:val="00985770"/>
    <w:rsid w:val="009857D5"/>
    <w:rsid w:val="00985CBB"/>
    <w:rsid w:val="00985D75"/>
    <w:rsid w:val="00985DAF"/>
    <w:rsid w:val="00985E0D"/>
    <w:rsid w:val="00985E11"/>
    <w:rsid w:val="009862F7"/>
    <w:rsid w:val="00986AB1"/>
    <w:rsid w:val="00986BDD"/>
    <w:rsid w:val="00986D96"/>
    <w:rsid w:val="009900C7"/>
    <w:rsid w:val="00990257"/>
    <w:rsid w:val="009903AF"/>
    <w:rsid w:val="0099046B"/>
    <w:rsid w:val="009909DD"/>
    <w:rsid w:val="00991116"/>
    <w:rsid w:val="00991A2E"/>
    <w:rsid w:val="00991ADB"/>
    <w:rsid w:val="00992109"/>
    <w:rsid w:val="0099222F"/>
    <w:rsid w:val="00992524"/>
    <w:rsid w:val="009928B8"/>
    <w:rsid w:val="00992AEB"/>
    <w:rsid w:val="00992B64"/>
    <w:rsid w:val="00992D3A"/>
    <w:rsid w:val="00992ECB"/>
    <w:rsid w:val="0099305B"/>
    <w:rsid w:val="00993870"/>
    <w:rsid w:val="009939D8"/>
    <w:rsid w:val="00993E62"/>
    <w:rsid w:val="00994642"/>
    <w:rsid w:val="00994811"/>
    <w:rsid w:val="00995218"/>
    <w:rsid w:val="009966DC"/>
    <w:rsid w:val="0099683F"/>
    <w:rsid w:val="00996863"/>
    <w:rsid w:val="00997178"/>
    <w:rsid w:val="00997536"/>
    <w:rsid w:val="00997957"/>
    <w:rsid w:val="00997962"/>
    <w:rsid w:val="00997B3C"/>
    <w:rsid w:val="00997E0B"/>
    <w:rsid w:val="00997E8F"/>
    <w:rsid w:val="009A0411"/>
    <w:rsid w:val="009A0427"/>
    <w:rsid w:val="009A0550"/>
    <w:rsid w:val="009A067B"/>
    <w:rsid w:val="009A0733"/>
    <w:rsid w:val="009A0C30"/>
    <w:rsid w:val="009A11C4"/>
    <w:rsid w:val="009A11CD"/>
    <w:rsid w:val="009A167C"/>
    <w:rsid w:val="009A1CFE"/>
    <w:rsid w:val="009A21D3"/>
    <w:rsid w:val="009A2D35"/>
    <w:rsid w:val="009A30FD"/>
    <w:rsid w:val="009A336C"/>
    <w:rsid w:val="009A38D8"/>
    <w:rsid w:val="009A39E3"/>
    <w:rsid w:val="009A3B88"/>
    <w:rsid w:val="009A3CB2"/>
    <w:rsid w:val="009A42C1"/>
    <w:rsid w:val="009A4669"/>
    <w:rsid w:val="009A4750"/>
    <w:rsid w:val="009A4884"/>
    <w:rsid w:val="009A4B7B"/>
    <w:rsid w:val="009A4F7F"/>
    <w:rsid w:val="009A4FB1"/>
    <w:rsid w:val="009A519B"/>
    <w:rsid w:val="009A5217"/>
    <w:rsid w:val="009A5411"/>
    <w:rsid w:val="009A5551"/>
    <w:rsid w:val="009A57A9"/>
    <w:rsid w:val="009A6087"/>
    <w:rsid w:val="009A6CD0"/>
    <w:rsid w:val="009A6DF9"/>
    <w:rsid w:val="009A6E18"/>
    <w:rsid w:val="009A730B"/>
    <w:rsid w:val="009A78ED"/>
    <w:rsid w:val="009A7B00"/>
    <w:rsid w:val="009B01C5"/>
    <w:rsid w:val="009B0339"/>
    <w:rsid w:val="009B03AF"/>
    <w:rsid w:val="009B03B7"/>
    <w:rsid w:val="009B0646"/>
    <w:rsid w:val="009B0731"/>
    <w:rsid w:val="009B0978"/>
    <w:rsid w:val="009B0996"/>
    <w:rsid w:val="009B0B4D"/>
    <w:rsid w:val="009B0C1C"/>
    <w:rsid w:val="009B14E0"/>
    <w:rsid w:val="009B163B"/>
    <w:rsid w:val="009B1CB0"/>
    <w:rsid w:val="009B1F99"/>
    <w:rsid w:val="009B20C6"/>
    <w:rsid w:val="009B260A"/>
    <w:rsid w:val="009B26B9"/>
    <w:rsid w:val="009B2875"/>
    <w:rsid w:val="009B317A"/>
    <w:rsid w:val="009B3697"/>
    <w:rsid w:val="009B392F"/>
    <w:rsid w:val="009B3CA9"/>
    <w:rsid w:val="009B4064"/>
    <w:rsid w:val="009B420C"/>
    <w:rsid w:val="009B4859"/>
    <w:rsid w:val="009B4CB4"/>
    <w:rsid w:val="009B4EEF"/>
    <w:rsid w:val="009B51C7"/>
    <w:rsid w:val="009B5328"/>
    <w:rsid w:val="009B5413"/>
    <w:rsid w:val="009B5A5A"/>
    <w:rsid w:val="009B5A77"/>
    <w:rsid w:val="009B6227"/>
    <w:rsid w:val="009B6CD8"/>
    <w:rsid w:val="009B796A"/>
    <w:rsid w:val="009B7BAF"/>
    <w:rsid w:val="009B7D75"/>
    <w:rsid w:val="009B7F88"/>
    <w:rsid w:val="009C000B"/>
    <w:rsid w:val="009C0097"/>
    <w:rsid w:val="009C00DF"/>
    <w:rsid w:val="009C0114"/>
    <w:rsid w:val="009C038F"/>
    <w:rsid w:val="009C0C35"/>
    <w:rsid w:val="009C1262"/>
    <w:rsid w:val="009C1B7D"/>
    <w:rsid w:val="009C1D6A"/>
    <w:rsid w:val="009C1D8E"/>
    <w:rsid w:val="009C1EC8"/>
    <w:rsid w:val="009C1F45"/>
    <w:rsid w:val="009C2060"/>
    <w:rsid w:val="009C2DDE"/>
    <w:rsid w:val="009C320F"/>
    <w:rsid w:val="009C32C7"/>
    <w:rsid w:val="009C3656"/>
    <w:rsid w:val="009C392E"/>
    <w:rsid w:val="009C3B5D"/>
    <w:rsid w:val="009C3BF1"/>
    <w:rsid w:val="009C458C"/>
    <w:rsid w:val="009C458E"/>
    <w:rsid w:val="009C4704"/>
    <w:rsid w:val="009C4773"/>
    <w:rsid w:val="009C487F"/>
    <w:rsid w:val="009C4A36"/>
    <w:rsid w:val="009C4D99"/>
    <w:rsid w:val="009C5132"/>
    <w:rsid w:val="009C519E"/>
    <w:rsid w:val="009C52CB"/>
    <w:rsid w:val="009C5587"/>
    <w:rsid w:val="009C58B4"/>
    <w:rsid w:val="009C5957"/>
    <w:rsid w:val="009C59A3"/>
    <w:rsid w:val="009C5A97"/>
    <w:rsid w:val="009C5D52"/>
    <w:rsid w:val="009C5D65"/>
    <w:rsid w:val="009C5EE3"/>
    <w:rsid w:val="009C5F02"/>
    <w:rsid w:val="009C607E"/>
    <w:rsid w:val="009C6665"/>
    <w:rsid w:val="009C6A3A"/>
    <w:rsid w:val="009C6BF4"/>
    <w:rsid w:val="009C6CF9"/>
    <w:rsid w:val="009C7250"/>
    <w:rsid w:val="009C7691"/>
    <w:rsid w:val="009C76FD"/>
    <w:rsid w:val="009C7CE7"/>
    <w:rsid w:val="009C7F0C"/>
    <w:rsid w:val="009D0004"/>
    <w:rsid w:val="009D01BF"/>
    <w:rsid w:val="009D0225"/>
    <w:rsid w:val="009D097E"/>
    <w:rsid w:val="009D0A75"/>
    <w:rsid w:val="009D0FA5"/>
    <w:rsid w:val="009D111E"/>
    <w:rsid w:val="009D1270"/>
    <w:rsid w:val="009D1A5D"/>
    <w:rsid w:val="009D1B45"/>
    <w:rsid w:val="009D214A"/>
    <w:rsid w:val="009D2277"/>
    <w:rsid w:val="009D2576"/>
    <w:rsid w:val="009D26DF"/>
    <w:rsid w:val="009D28CA"/>
    <w:rsid w:val="009D28ED"/>
    <w:rsid w:val="009D301C"/>
    <w:rsid w:val="009D31BB"/>
    <w:rsid w:val="009D3654"/>
    <w:rsid w:val="009D3EF2"/>
    <w:rsid w:val="009D4238"/>
    <w:rsid w:val="009D4262"/>
    <w:rsid w:val="009D4736"/>
    <w:rsid w:val="009D4779"/>
    <w:rsid w:val="009D48DA"/>
    <w:rsid w:val="009D4994"/>
    <w:rsid w:val="009D4E77"/>
    <w:rsid w:val="009D51CD"/>
    <w:rsid w:val="009D5233"/>
    <w:rsid w:val="009D5453"/>
    <w:rsid w:val="009D5881"/>
    <w:rsid w:val="009D5B40"/>
    <w:rsid w:val="009D60EF"/>
    <w:rsid w:val="009D668B"/>
    <w:rsid w:val="009D66E2"/>
    <w:rsid w:val="009D68D6"/>
    <w:rsid w:val="009D7318"/>
    <w:rsid w:val="009D73A2"/>
    <w:rsid w:val="009D75B8"/>
    <w:rsid w:val="009E00CF"/>
    <w:rsid w:val="009E00FD"/>
    <w:rsid w:val="009E0240"/>
    <w:rsid w:val="009E0ABC"/>
    <w:rsid w:val="009E0EED"/>
    <w:rsid w:val="009E1F27"/>
    <w:rsid w:val="009E222A"/>
    <w:rsid w:val="009E2269"/>
    <w:rsid w:val="009E26BE"/>
    <w:rsid w:val="009E27A7"/>
    <w:rsid w:val="009E287B"/>
    <w:rsid w:val="009E2B1C"/>
    <w:rsid w:val="009E2EE8"/>
    <w:rsid w:val="009E2EEB"/>
    <w:rsid w:val="009E3361"/>
    <w:rsid w:val="009E35B8"/>
    <w:rsid w:val="009E3771"/>
    <w:rsid w:val="009E3807"/>
    <w:rsid w:val="009E3C64"/>
    <w:rsid w:val="009E4035"/>
    <w:rsid w:val="009E403B"/>
    <w:rsid w:val="009E439A"/>
    <w:rsid w:val="009E447D"/>
    <w:rsid w:val="009E461B"/>
    <w:rsid w:val="009E4915"/>
    <w:rsid w:val="009E4B3D"/>
    <w:rsid w:val="009E5064"/>
    <w:rsid w:val="009E523F"/>
    <w:rsid w:val="009E5B6D"/>
    <w:rsid w:val="009E5F4B"/>
    <w:rsid w:val="009E6215"/>
    <w:rsid w:val="009E624A"/>
    <w:rsid w:val="009E66EC"/>
    <w:rsid w:val="009E6951"/>
    <w:rsid w:val="009E6BD8"/>
    <w:rsid w:val="009E6C50"/>
    <w:rsid w:val="009E6D81"/>
    <w:rsid w:val="009E6FA5"/>
    <w:rsid w:val="009E75C1"/>
    <w:rsid w:val="009E775E"/>
    <w:rsid w:val="009E7FDC"/>
    <w:rsid w:val="009F0423"/>
    <w:rsid w:val="009F0961"/>
    <w:rsid w:val="009F13EE"/>
    <w:rsid w:val="009F1442"/>
    <w:rsid w:val="009F15B7"/>
    <w:rsid w:val="009F16D8"/>
    <w:rsid w:val="009F19AC"/>
    <w:rsid w:val="009F1A8A"/>
    <w:rsid w:val="009F1E9E"/>
    <w:rsid w:val="009F1FCE"/>
    <w:rsid w:val="009F2287"/>
    <w:rsid w:val="009F26B9"/>
    <w:rsid w:val="009F29C0"/>
    <w:rsid w:val="009F2A25"/>
    <w:rsid w:val="009F36C9"/>
    <w:rsid w:val="009F3991"/>
    <w:rsid w:val="009F3FBC"/>
    <w:rsid w:val="009F474D"/>
    <w:rsid w:val="009F505E"/>
    <w:rsid w:val="009F5A2A"/>
    <w:rsid w:val="009F614C"/>
    <w:rsid w:val="009F66A0"/>
    <w:rsid w:val="009F690C"/>
    <w:rsid w:val="009F6982"/>
    <w:rsid w:val="009F6DB6"/>
    <w:rsid w:val="009F6FED"/>
    <w:rsid w:val="009F792F"/>
    <w:rsid w:val="00A009FA"/>
    <w:rsid w:val="00A00CE6"/>
    <w:rsid w:val="00A00E1C"/>
    <w:rsid w:val="00A0148E"/>
    <w:rsid w:val="00A01552"/>
    <w:rsid w:val="00A01658"/>
    <w:rsid w:val="00A0170C"/>
    <w:rsid w:val="00A01862"/>
    <w:rsid w:val="00A01A77"/>
    <w:rsid w:val="00A026DC"/>
    <w:rsid w:val="00A026ED"/>
    <w:rsid w:val="00A02BE8"/>
    <w:rsid w:val="00A02F4A"/>
    <w:rsid w:val="00A039A3"/>
    <w:rsid w:val="00A03A0C"/>
    <w:rsid w:val="00A03BD8"/>
    <w:rsid w:val="00A04537"/>
    <w:rsid w:val="00A049C1"/>
    <w:rsid w:val="00A05821"/>
    <w:rsid w:val="00A05DFB"/>
    <w:rsid w:val="00A05F1C"/>
    <w:rsid w:val="00A062DD"/>
    <w:rsid w:val="00A06460"/>
    <w:rsid w:val="00A06CA9"/>
    <w:rsid w:val="00A06DA5"/>
    <w:rsid w:val="00A06DCB"/>
    <w:rsid w:val="00A06E73"/>
    <w:rsid w:val="00A070DA"/>
    <w:rsid w:val="00A0778F"/>
    <w:rsid w:val="00A07F1A"/>
    <w:rsid w:val="00A1001A"/>
    <w:rsid w:val="00A10082"/>
    <w:rsid w:val="00A101FF"/>
    <w:rsid w:val="00A10568"/>
    <w:rsid w:val="00A1131E"/>
    <w:rsid w:val="00A1132A"/>
    <w:rsid w:val="00A1149F"/>
    <w:rsid w:val="00A11E96"/>
    <w:rsid w:val="00A12368"/>
    <w:rsid w:val="00A12539"/>
    <w:rsid w:val="00A1320E"/>
    <w:rsid w:val="00A137F2"/>
    <w:rsid w:val="00A138D7"/>
    <w:rsid w:val="00A13B10"/>
    <w:rsid w:val="00A13E05"/>
    <w:rsid w:val="00A144FC"/>
    <w:rsid w:val="00A14792"/>
    <w:rsid w:val="00A14842"/>
    <w:rsid w:val="00A15910"/>
    <w:rsid w:val="00A15AE7"/>
    <w:rsid w:val="00A16640"/>
    <w:rsid w:val="00A17453"/>
    <w:rsid w:val="00A179B9"/>
    <w:rsid w:val="00A17A17"/>
    <w:rsid w:val="00A17BC5"/>
    <w:rsid w:val="00A17CA2"/>
    <w:rsid w:val="00A17D8B"/>
    <w:rsid w:val="00A17D93"/>
    <w:rsid w:val="00A2013E"/>
    <w:rsid w:val="00A20177"/>
    <w:rsid w:val="00A210B6"/>
    <w:rsid w:val="00A21EF6"/>
    <w:rsid w:val="00A226BC"/>
    <w:rsid w:val="00A231B6"/>
    <w:rsid w:val="00A23221"/>
    <w:rsid w:val="00A2359B"/>
    <w:rsid w:val="00A2389A"/>
    <w:rsid w:val="00A23BAD"/>
    <w:rsid w:val="00A23D48"/>
    <w:rsid w:val="00A2400F"/>
    <w:rsid w:val="00A240EB"/>
    <w:rsid w:val="00A2435B"/>
    <w:rsid w:val="00A24372"/>
    <w:rsid w:val="00A24CDB"/>
    <w:rsid w:val="00A25A96"/>
    <w:rsid w:val="00A26006"/>
    <w:rsid w:val="00A2677B"/>
    <w:rsid w:val="00A26789"/>
    <w:rsid w:val="00A26AF4"/>
    <w:rsid w:val="00A272EF"/>
    <w:rsid w:val="00A2757A"/>
    <w:rsid w:val="00A27858"/>
    <w:rsid w:val="00A27B91"/>
    <w:rsid w:val="00A301A4"/>
    <w:rsid w:val="00A309C8"/>
    <w:rsid w:val="00A31376"/>
    <w:rsid w:val="00A31F4B"/>
    <w:rsid w:val="00A323F7"/>
    <w:rsid w:val="00A328CF"/>
    <w:rsid w:val="00A32EA9"/>
    <w:rsid w:val="00A32EFD"/>
    <w:rsid w:val="00A3311F"/>
    <w:rsid w:val="00A335E2"/>
    <w:rsid w:val="00A339EA"/>
    <w:rsid w:val="00A33CF4"/>
    <w:rsid w:val="00A33D88"/>
    <w:rsid w:val="00A34010"/>
    <w:rsid w:val="00A348FF"/>
    <w:rsid w:val="00A34BBD"/>
    <w:rsid w:val="00A34DE7"/>
    <w:rsid w:val="00A34EFF"/>
    <w:rsid w:val="00A352DC"/>
    <w:rsid w:val="00A354CB"/>
    <w:rsid w:val="00A35520"/>
    <w:rsid w:val="00A35737"/>
    <w:rsid w:val="00A36189"/>
    <w:rsid w:val="00A368DC"/>
    <w:rsid w:val="00A36EF2"/>
    <w:rsid w:val="00A400EE"/>
    <w:rsid w:val="00A4058D"/>
    <w:rsid w:val="00A405DF"/>
    <w:rsid w:val="00A406D8"/>
    <w:rsid w:val="00A4070C"/>
    <w:rsid w:val="00A40C5B"/>
    <w:rsid w:val="00A40F96"/>
    <w:rsid w:val="00A4155F"/>
    <w:rsid w:val="00A4161C"/>
    <w:rsid w:val="00A4183B"/>
    <w:rsid w:val="00A41EFC"/>
    <w:rsid w:val="00A421F6"/>
    <w:rsid w:val="00A4244E"/>
    <w:rsid w:val="00A43212"/>
    <w:rsid w:val="00A432EA"/>
    <w:rsid w:val="00A43558"/>
    <w:rsid w:val="00A43B30"/>
    <w:rsid w:val="00A44993"/>
    <w:rsid w:val="00A4532D"/>
    <w:rsid w:val="00A45339"/>
    <w:rsid w:val="00A4537B"/>
    <w:rsid w:val="00A45422"/>
    <w:rsid w:val="00A4585E"/>
    <w:rsid w:val="00A45A75"/>
    <w:rsid w:val="00A45D21"/>
    <w:rsid w:val="00A46600"/>
    <w:rsid w:val="00A466FB"/>
    <w:rsid w:val="00A46765"/>
    <w:rsid w:val="00A4711E"/>
    <w:rsid w:val="00A473D3"/>
    <w:rsid w:val="00A47672"/>
    <w:rsid w:val="00A4777A"/>
    <w:rsid w:val="00A47C4F"/>
    <w:rsid w:val="00A504FE"/>
    <w:rsid w:val="00A50A24"/>
    <w:rsid w:val="00A50E1B"/>
    <w:rsid w:val="00A518EA"/>
    <w:rsid w:val="00A51D10"/>
    <w:rsid w:val="00A52098"/>
    <w:rsid w:val="00A52111"/>
    <w:rsid w:val="00A523FD"/>
    <w:rsid w:val="00A524D1"/>
    <w:rsid w:val="00A526ED"/>
    <w:rsid w:val="00A52AC3"/>
    <w:rsid w:val="00A52B17"/>
    <w:rsid w:val="00A53009"/>
    <w:rsid w:val="00A53209"/>
    <w:rsid w:val="00A533FC"/>
    <w:rsid w:val="00A535AC"/>
    <w:rsid w:val="00A53A90"/>
    <w:rsid w:val="00A540E1"/>
    <w:rsid w:val="00A549C9"/>
    <w:rsid w:val="00A54AA0"/>
    <w:rsid w:val="00A54AC6"/>
    <w:rsid w:val="00A54DC8"/>
    <w:rsid w:val="00A54DF5"/>
    <w:rsid w:val="00A54E7B"/>
    <w:rsid w:val="00A54FF7"/>
    <w:rsid w:val="00A55B33"/>
    <w:rsid w:val="00A55F41"/>
    <w:rsid w:val="00A5638B"/>
    <w:rsid w:val="00A5656D"/>
    <w:rsid w:val="00A56938"/>
    <w:rsid w:val="00A5712D"/>
    <w:rsid w:val="00A57D4C"/>
    <w:rsid w:val="00A57FF7"/>
    <w:rsid w:val="00A600CC"/>
    <w:rsid w:val="00A6072B"/>
    <w:rsid w:val="00A6085E"/>
    <w:rsid w:val="00A60957"/>
    <w:rsid w:val="00A60B6E"/>
    <w:rsid w:val="00A60DEE"/>
    <w:rsid w:val="00A6116A"/>
    <w:rsid w:val="00A6133D"/>
    <w:rsid w:val="00A61357"/>
    <w:rsid w:val="00A6214E"/>
    <w:rsid w:val="00A621AC"/>
    <w:rsid w:val="00A6242E"/>
    <w:rsid w:val="00A625DF"/>
    <w:rsid w:val="00A628D9"/>
    <w:rsid w:val="00A62A3E"/>
    <w:rsid w:val="00A62C6C"/>
    <w:rsid w:val="00A631D8"/>
    <w:rsid w:val="00A6356C"/>
    <w:rsid w:val="00A63E70"/>
    <w:rsid w:val="00A6431F"/>
    <w:rsid w:val="00A644F3"/>
    <w:rsid w:val="00A6493A"/>
    <w:rsid w:val="00A64B26"/>
    <w:rsid w:val="00A64BD2"/>
    <w:rsid w:val="00A64C7F"/>
    <w:rsid w:val="00A65123"/>
    <w:rsid w:val="00A65223"/>
    <w:rsid w:val="00A658CE"/>
    <w:rsid w:val="00A65BAF"/>
    <w:rsid w:val="00A6608B"/>
    <w:rsid w:val="00A664B7"/>
    <w:rsid w:val="00A6674E"/>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3F1"/>
    <w:rsid w:val="00A7342B"/>
    <w:rsid w:val="00A735BD"/>
    <w:rsid w:val="00A739B3"/>
    <w:rsid w:val="00A73ECA"/>
    <w:rsid w:val="00A74050"/>
    <w:rsid w:val="00A745F3"/>
    <w:rsid w:val="00A7465F"/>
    <w:rsid w:val="00A74BF4"/>
    <w:rsid w:val="00A74D6D"/>
    <w:rsid w:val="00A74F03"/>
    <w:rsid w:val="00A75431"/>
    <w:rsid w:val="00A755F3"/>
    <w:rsid w:val="00A759B4"/>
    <w:rsid w:val="00A7601A"/>
    <w:rsid w:val="00A761C3"/>
    <w:rsid w:val="00A7646B"/>
    <w:rsid w:val="00A76DA0"/>
    <w:rsid w:val="00A771B7"/>
    <w:rsid w:val="00A77222"/>
    <w:rsid w:val="00A773BE"/>
    <w:rsid w:val="00A774A2"/>
    <w:rsid w:val="00A77A49"/>
    <w:rsid w:val="00A77E21"/>
    <w:rsid w:val="00A77F97"/>
    <w:rsid w:val="00A8032E"/>
    <w:rsid w:val="00A80357"/>
    <w:rsid w:val="00A8052D"/>
    <w:rsid w:val="00A805AD"/>
    <w:rsid w:val="00A80624"/>
    <w:rsid w:val="00A80DB4"/>
    <w:rsid w:val="00A80F2B"/>
    <w:rsid w:val="00A8107C"/>
    <w:rsid w:val="00A812A0"/>
    <w:rsid w:val="00A812F5"/>
    <w:rsid w:val="00A816EF"/>
    <w:rsid w:val="00A81909"/>
    <w:rsid w:val="00A819E2"/>
    <w:rsid w:val="00A81A07"/>
    <w:rsid w:val="00A81A84"/>
    <w:rsid w:val="00A81DA6"/>
    <w:rsid w:val="00A82432"/>
    <w:rsid w:val="00A82BDB"/>
    <w:rsid w:val="00A82C67"/>
    <w:rsid w:val="00A83806"/>
    <w:rsid w:val="00A83831"/>
    <w:rsid w:val="00A83EFD"/>
    <w:rsid w:val="00A840AD"/>
    <w:rsid w:val="00A8459F"/>
    <w:rsid w:val="00A845A1"/>
    <w:rsid w:val="00A8463F"/>
    <w:rsid w:val="00A846DE"/>
    <w:rsid w:val="00A84E0E"/>
    <w:rsid w:val="00A8523B"/>
    <w:rsid w:val="00A85CE6"/>
    <w:rsid w:val="00A86435"/>
    <w:rsid w:val="00A8666B"/>
    <w:rsid w:val="00A86C97"/>
    <w:rsid w:val="00A87576"/>
    <w:rsid w:val="00A877AD"/>
    <w:rsid w:val="00A87B07"/>
    <w:rsid w:val="00A90512"/>
    <w:rsid w:val="00A9062C"/>
    <w:rsid w:val="00A913C7"/>
    <w:rsid w:val="00A915C1"/>
    <w:rsid w:val="00A91941"/>
    <w:rsid w:val="00A91A55"/>
    <w:rsid w:val="00A9217C"/>
    <w:rsid w:val="00A928AD"/>
    <w:rsid w:val="00A92A98"/>
    <w:rsid w:val="00A92AB8"/>
    <w:rsid w:val="00A92FE9"/>
    <w:rsid w:val="00A932E4"/>
    <w:rsid w:val="00A93446"/>
    <w:rsid w:val="00A942EF"/>
    <w:rsid w:val="00A9474F"/>
    <w:rsid w:val="00A94796"/>
    <w:rsid w:val="00A94820"/>
    <w:rsid w:val="00A95113"/>
    <w:rsid w:val="00A95224"/>
    <w:rsid w:val="00A95A4F"/>
    <w:rsid w:val="00A95C89"/>
    <w:rsid w:val="00A960DD"/>
    <w:rsid w:val="00A9625D"/>
    <w:rsid w:val="00A96694"/>
    <w:rsid w:val="00A9676C"/>
    <w:rsid w:val="00A971B2"/>
    <w:rsid w:val="00A97759"/>
    <w:rsid w:val="00A9778B"/>
    <w:rsid w:val="00A977EC"/>
    <w:rsid w:val="00A97A34"/>
    <w:rsid w:val="00A97BE0"/>
    <w:rsid w:val="00AA0098"/>
    <w:rsid w:val="00AA00E8"/>
    <w:rsid w:val="00AA0190"/>
    <w:rsid w:val="00AA02D0"/>
    <w:rsid w:val="00AA0493"/>
    <w:rsid w:val="00AA05AC"/>
    <w:rsid w:val="00AA0E4F"/>
    <w:rsid w:val="00AA1195"/>
    <w:rsid w:val="00AA150C"/>
    <w:rsid w:val="00AA19D0"/>
    <w:rsid w:val="00AA20D6"/>
    <w:rsid w:val="00AA2344"/>
    <w:rsid w:val="00AA238E"/>
    <w:rsid w:val="00AA2E97"/>
    <w:rsid w:val="00AA347A"/>
    <w:rsid w:val="00AA358C"/>
    <w:rsid w:val="00AA39A3"/>
    <w:rsid w:val="00AA3EFA"/>
    <w:rsid w:val="00AA3F49"/>
    <w:rsid w:val="00AA42FB"/>
    <w:rsid w:val="00AA483C"/>
    <w:rsid w:val="00AA4960"/>
    <w:rsid w:val="00AA4D19"/>
    <w:rsid w:val="00AA4D47"/>
    <w:rsid w:val="00AA4FC9"/>
    <w:rsid w:val="00AA51EE"/>
    <w:rsid w:val="00AA54B6"/>
    <w:rsid w:val="00AA59F8"/>
    <w:rsid w:val="00AA6879"/>
    <w:rsid w:val="00AA6941"/>
    <w:rsid w:val="00AA6B65"/>
    <w:rsid w:val="00AA74E6"/>
    <w:rsid w:val="00AA752A"/>
    <w:rsid w:val="00AA77D4"/>
    <w:rsid w:val="00AA7B67"/>
    <w:rsid w:val="00AA7EFA"/>
    <w:rsid w:val="00AB0186"/>
    <w:rsid w:val="00AB0FCC"/>
    <w:rsid w:val="00AB116E"/>
    <w:rsid w:val="00AB1732"/>
    <w:rsid w:val="00AB17C8"/>
    <w:rsid w:val="00AB185C"/>
    <w:rsid w:val="00AB1943"/>
    <w:rsid w:val="00AB19F1"/>
    <w:rsid w:val="00AB2045"/>
    <w:rsid w:val="00AB21A2"/>
    <w:rsid w:val="00AB21FA"/>
    <w:rsid w:val="00AB2229"/>
    <w:rsid w:val="00AB264E"/>
    <w:rsid w:val="00AB2869"/>
    <w:rsid w:val="00AB296F"/>
    <w:rsid w:val="00AB2F5E"/>
    <w:rsid w:val="00AB30D5"/>
    <w:rsid w:val="00AB3699"/>
    <w:rsid w:val="00AB3C1A"/>
    <w:rsid w:val="00AB4087"/>
    <w:rsid w:val="00AB4250"/>
    <w:rsid w:val="00AB4339"/>
    <w:rsid w:val="00AB437E"/>
    <w:rsid w:val="00AB4865"/>
    <w:rsid w:val="00AB4C44"/>
    <w:rsid w:val="00AB4D2A"/>
    <w:rsid w:val="00AB4D84"/>
    <w:rsid w:val="00AB5A4D"/>
    <w:rsid w:val="00AB5A53"/>
    <w:rsid w:val="00AB5A98"/>
    <w:rsid w:val="00AB5F02"/>
    <w:rsid w:val="00AB5F60"/>
    <w:rsid w:val="00AB6154"/>
    <w:rsid w:val="00AB653E"/>
    <w:rsid w:val="00AC0119"/>
    <w:rsid w:val="00AC03A6"/>
    <w:rsid w:val="00AC0750"/>
    <w:rsid w:val="00AC0CFA"/>
    <w:rsid w:val="00AC0D3A"/>
    <w:rsid w:val="00AC0E3E"/>
    <w:rsid w:val="00AC0E9F"/>
    <w:rsid w:val="00AC0F32"/>
    <w:rsid w:val="00AC1A4E"/>
    <w:rsid w:val="00AC20AD"/>
    <w:rsid w:val="00AC238C"/>
    <w:rsid w:val="00AC238F"/>
    <w:rsid w:val="00AC2AA7"/>
    <w:rsid w:val="00AC2D52"/>
    <w:rsid w:val="00AC2EF0"/>
    <w:rsid w:val="00AC3078"/>
    <w:rsid w:val="00AC3772"/>
    <w:rsid w:val="00AC3C6A"/>
    <w:rsid w:val="00AC3CBC"/>
    <w:rsid w:val="00AC41C1"/>
    <w:rsid w:val="00AC44E6"/>
    <w:rsid w:val="00AC4CB6"/>
    <w:rsid w:val="00AC4D20"/>
    <w:rsid w:val="00AC4D5C"/>
    <w:rsid w:val="00AC53C8"/>
    <w:rsid w:val="00AC5535"/>
    <w:rsid w:val="00AC5D47"/>
    <w:rsid w:val="00AC5DE1"/>
    <w:rsid w:val="00AC5E61"/>
    <w:rsid w:val="00AC5EB2"/>
    <w:rsid w:val="00AC6094"/>
    <w:rsid w:val="00AC61E8"/>
    <w:rsid w:val="00AC62E4"/>
    <w:rsid w:val="00AC694F"/>
    <w:rsid w:val="00AC6D33"/>
    <w:rsid w:val="00AD02BF"/>
    <w:rsid w:val="00AD04E0"/>
    <w:rsid w:val="00AD0B4E"/>
    <w:rsid w:val="00AD1109"/>
    <w:rsid w:val="00AD1214"/>
    <w:rsid w:val="00AD125E"/>
    <w:rsid w:val="00AD1681"/>
    <w:rsid w:val="00AD200B"/>
    <w:rsid w:val="00AD20D0"/>
    <w:rsid w:val="00AD250F"/>
    <w:rsid w:val="00AD26A5"/>
    <w:rsid w:val="00AD2B53"/>
    <w:rsid w:val="00AD300B"/>
    <w:rsid w:val="00AD3268"/>
    <w:rsid w:val="00AD34A7"/>
    <w:rsid w:val="00AD34BF"/>
    <w:rsid w:val="00AD378F"/>
    <w:rsid w:val="00AD5077"/>
    <w:rsid w:val="00AD545D"/>
    <w:rsid w:val="00AD5606"/>
    <w:rsid w:val="00AD5795"/>
    <w:rsid w:val="00AD5962"/>
    <w:rsid w:val="00AD5A35"/>
    <w:rsid w:val="00AD5E96"/>
    <w:rsid w:val="00AD6205"/>
    <w:rsid w:val="00AD69D2"/>
    <w:rsid w:val="00AD7105"/>
    <w:rsid w:val="00AD733A"/>
    <w:rsid w:val="00AD741B"/>
    <w:rsid w:val="00AD7A23"/>
    <w:rsid w:val="00AE0042"/>
    <w:rsid w:val="00AE010E"/>
    <w:rsid w:val="00AE0274"/>
    <w:rsid w:val="00AE02E9"/>
    <w:rsid w:val="00AE060C"/>
    <w:rsid w:val="00AE066C"/>
    <w:rsid w:val="00AE1403"/>
    <w:rsid w:val="00AE148B"/>
    <w:rsid w:val="00AE18CD"/>
    <w:rsid w:val="00AE1960"/>
    <w:rsid w:val="00AE21B4"/>
    <w:rsid w:val="00AE246C"/>
    <w:rsid w:val="00AE25A6"/>
    <w:rsid w:val="00AE2C71"/>
    <w:rsid w:val="00AE38BC"/>
    <w:rsid w:val="00AE3AC0"/>
    <w:rsid w:val="00AE3DD2"/>
    <w:rsid w:val="00AE3F39"/>
    <w:rsid w:val="00AE4342"/>
    <w:rsid w:val="00AE4369"/>
    <w:rsid w:val="00AE465E"/>
    <w:rsid w:val="00AE473A"/>
    <w:rsid w:val="00AE4BBA"/>
    <w:rsid w:val="00AE501D"/>
    <w:rsid w:val="00AE50A7"/>
    <w:rsid w:val="00AE53E7"/>
    <w:rsid w:val="00AE543D"/>
    <w:rsid w:val="00AE56A1"/>
    <w:rsid w:val="00AE586B"/>
    <w:rsid w:val="00AE59D2"/>
    <w:rsid w:val="00AE5BFA"/>
    <w:rsid w:val="00AE5CC7"/>
    <w:rsid w:val="00AE5DCE"/>
    <w:rsid w:val="00AE5E00"/>
    <w:rsid w:val="00AE60F0"/>
    <w:rsid w:val="00AE6243"/>
    <w:rsid w:val="00AE6994"/>
    <w:rsid w:val="00AE71F3"/>
    <w:rsid w:val="00AE7A45"/>
    <w:rsid w:val="00AE7ACF"/>
    <w:rsid w:val="00AE7BA7"/>
    <w:rsid w:val="00AE7C1C"/>
    <w:rsid w:val="00AE7CCC"/>
    <w:rsid w:val="00AF02A0"/>
    <w:rsid w:val="00AF042E"/>
    <w:rsid w:val="00AF09FC"/>
    <w:rsid w:val="00AF0E77"/>
    <w:rsid w:val="00AF11FA"/>
    <w:rsid w:val="00AF15B8"/>
    <w:rsid w:val="00AF164B"/>
    <w:rsid w:val="00AF16D1"/>
    <w:rsid w:val="00AF19F2"/>
    <w:rsid w:val="00AF1C1C"/>
    <w:rsid w:val="00AF247F"/>
    <w:rsid w:val="00AF286E"/>
    <w:rsid w:val="00AF29F8"/>
    <w:rsid w:val="00AF2A0A"/>
    <w:rsid w:val="00AF2F34"/>
    <w:rsid w:val="00AF3311"/>
    <w:rsid w:val="00AF33A3"/>
    <w:rsid w:val="00AF33F6"/>
    <w:rsid w:val="00AF3542"/>
    <w:rsid w:val="00AF361C"/>
    <w:rsid w:val="00AF39F8"/>
    <w:rsid w:val="00AF3BA1"/>
    <w:rsid w:val="00AF3DAD"/>
    <w:rsid w:val="00AF405D"/>
    <w:rsid w:val="00AF41E3"/>
    <w:rsid w:val="00AF4241"/>
    <w:rsid w:val="00AF44C2"/>
    <w:rsid w:val="00AF51D3"/>
    <w:rsid w:val="00AF5595"/>
    <w:rsid w:val="00AF623E"/>
    <w:rsid w:val="00AF62F1"/>
    <w:rsid w:val="00AF6491"/>
    <w:rsid w:val="00AF6C5B"/>
    <w:rsid w:val="00AF742E"/>
    <w:rsid w:val="00AF764A"/>
    <w:rsid w:val="00B006E8"/>
    <w:rsid w:val="00B00C97"/>
    <w:rsid w:val="00B00DCE"/>
    <w:rsid w:val="00B00EF4"/>
    <w:rsid w:val="00B00FD0"/>
    <w:rsid w:val="00B0104D"/>
    <w:rsid w:val="00B010FE"/>
    <w:rsid w:val="00B011A3"/>
    <w:rsid w:val="00B01619"/>
    <w:rsid w:val="00B017B4"/>
    <w:rsid w:val="00B01CDA"/>
    <w:rsid w:val="00B0205D"/>
    <w:rsid w:val="00B02148"/>
    <w:rsid w:val="00B022FC"/>
    <w:rsid w:val="00B02469"/>
    <w:rsid w:val="00B02676"/>
    <w:rsid w:val="00B02895"/>
    <w:rsid w:val="00B0289D"/>
    <w:rsid w:val="00B02B51"/>
    <w:rsid w:val="00B02B6D"/>
    <w:rsid w:val="00B02EE8"/>
    <w:rsid w:val="00B03CD6"/>
    <w:rsid w:val="00B0451B"/>
    <w:rsid w:val="00B04944"/>
    <w:rsid w:val="00B0537A"/>
    <w:rsid w:val="00B05522"/>
    <w:rsid w:val="00B05687"/>
    <w:rsid w:val="00B0576A"/>
    <w:rsid w:val="00B05B8E"/>
    <w:rsid w:val="00B05EB5"/>
    <w:rsid w:val="00B06437"/>
    <w:rsid w:val="00B0698D"/>
    <w:rsid w:val="00B069FC"/>
    <w:rsid w:val="00B06DFC"/>
    <w:rsid w:val="00B07356"/>
    <w:rsid w:val="00B0744B"/>
    <w:rsid w:val="00B07A61"/>
    <w:rsid w:val="00B101F1"/>
    <w:rsid w:val="00B10FE4"/>
    <w:rsid w:val="00B11052"/>
    <w:rsid w:val="00B113DD"/>
    <w:rsid w:val="00B115DA"/>
    <w:rsid w:val="00B12046"/>
    <w:rsid w:val="00B12315"/>
    <w:rsid w:val="00B1252E"/>
    <w:rsid w:val="00B137E1"/>
    <w:rsid w:val="00B13939"/>
    <w:rsid w:val="00B13DCC"/>
    <w:rsid w:val="00B14056"/>
    <w:rsid w:val="00B14101"/>
    <w:rsid w:val="00B14427"/>
    <w:rsid w:val="00B14C1A"/>
    <w:rsid w:val="00B14E14"/>
    <w:rsid w:val="00B15097"/>
    <w:rsid w:val="00B1521D"/>
    <w:rsid w:val="00B15672"/>
    <w:rsid w:val="00B15DF0"/>
    <w:rsid w:val="00B15ECC"/>
    <w:rsid w:val="00B15FC8"/>
    <w:rsid w:val="00B161C9"/>
    <w:rsid w:val="00B1695B"/>
    <w:rsid w:val="00B169C8"/>
    <w:rsid w:val="00B16B9D"/>
    <w:rsid w:val="00B17419"/>
    <w:rsid w:val="00B17918"/>
    <w:rsid w:val="00B17963"/>
    <w:rsid w:val="00B179E1"/>
    <w:rsid w:val="00B17D65"/>
    <w:rsid w:val="00B20159"/>
    <w:rsid w:val="00B201AE"/>
    <w:rsid w:val="00B209EF"/>
    <w:rsid w:val="00B20B45"/>
    <w:rsid w:val="00B20BFD"/>
    <w:rsid w:val="00B20E47"/>
    <w:rsid w:val="00B215DA"/>
    <w:rsid w:val="00B219C0"/>
    <w:rsid w:val="00B21C2E"/>
    <w:rsid w:val="00B21C3D"/>
    <w:rsid w:val="00B21D83"/>
    <w:rsid w:val="00B21F46"/>
    <w:rsid w:val="00B21FD6"/>
    <w:rsid w:val="00B22748"/>
    <w:rsid w:val="00B22949"/>
    <w:rsid w:val="00B22E11"/>
    <w:rsid w:val="00B22E53"/>
    <w:rsid w:val="00B231FA"/>
    <w:rsid w:val="00B23663"/>
    <w:rsid w:val="00B23688"/>
    <w:rsid w:val="00B2391B"/>
    <w:rsid w:val="00B23A16"/>
    <w:rsid w:val="00B23A86"/>
    <w:rsid w:val="00B23AE9"/>
    <w:rsid w:val="00B23BED"/>
    <w:rsid w:val="00B24014"/>
    <w:rsid w:val="00B247AB"/>
    <w:rsid w:val="00B24F10"/>
    <w:rsid w:val="00B2539D"/>
    <w:rsid w:val="00B253B3"/>
    <w:rsid w:val="00B25660"/>
    <w:rsid w:val="00B257AC"/>
    <w:rsid w:val="00B25AB0"/>
    <w:rsid w:val="00B25CA1"/>
    <w:rsid w:val="00B25F1D"/>
    <w:rsid w:val="00B26183"/>
    <w:rsid w:val="00B263FB"/>
    <w:rsid w:val="00B26721"/>
    <w:rsid w:val="00B267D9"/>
    <w:rsid w:val="00B26D31"/>
    <w:rsid w:val="00B27546"/>
    <w:rsid w:val="00B276CA"/>
    <w:rsid w:val="00B27732"/>
    <w:rsid w:val="00B27C76"/>
    <w:rsid w:val="00B27C8A"/>
    <w:rsid w:val="00B27D32"/>
    <w:rsid w:val="00B27FE2"/>
    <w:rsid w:val="00B30499"/>
    <w:rsid w:val="00B305B6"/>
    <w:rsid w:val="00B30AC5"/>
    <w:rsid w:val="00B30AF2"/>
    <w:rsid w:val="00B30B75"/>
    <w:rsid w:val="00B30C54"/>
    <w:rsid w:val="00B30FF1"/>
    <w:rsid w:val="00B310D7"/>
    <w:rsid w:val="00B3139D"/>
    <w:rsid w:val="00B31D3E"/>
    <w:rsid w:val="00B31DDE"/>
    <w:rsid w:val="00B31E3E"/>
    <w:rsid w:val="00B31FA7"/>
    <w:rsid w:val="00B33864"/>
    <w:rsid w:val="00B33DE5"/>
    <w:rsid w:val="00B3409D"/>
    <w:rsid w:val="00B3435D"/>
    <w:rsid w:val="00B34B0B"/>
    <w:rsid w:val="00B34EE3"/>
    <w:rsid w:val="00B351AE"/>
    <w:rsid w:val="00B3538D"/>
    <w:rsid w:val="00B35590"/>
    <w:rsid w:val="00B35852"/>
    <w:rsid w:val="00B35A9B"/>
    <w:rsid w:val="00B362D0"/>
    <w:rsid w:val="00B366BB"/>
    <w:rsid w:val="00B36887"/>
    <w:rsid w:val="00B36B7E"/>
    <w:rsid w:val="00B36DDB"/>
    <w:rsid w:val="00B36DE6"/>
    <w:rsid w:val="00B36F73"/>
    <w:rsid w:val="00B3705D"/>
    <w:rsid w:val="00B37143"/>
    <w:rsid w:val="00B374F0"/>
    <w:rsid w:val="00B37B59"/>
    <w:rsid w:val="00B402EC"/>
    <w:rsid w:val="00B407D3"/>
    <w:rsid w:val="00B40A02"/>
    <w:rsid w:val="00B40F77"/>
    <w:rsid w:val="00B4131F"/>
    <w:rsid w:val="00B41349"/>
    <w:rsid w:val="00B417B3"/>
    <w:rsid w:val="00B41C04"/>
    <w:rsid w:val="00B41C7D"/>
    <w:rsid w:val="00B41FA0"/>
    <w:rsid w:val="00B4207D"/>
    <w:rsid w:val="00B42ABC"/>
    <w:rsid w:val="00B43158"/>
    <w:rsid w:val="00B43318"/>
    <w:rsid w:val="00B43396"/>
    <w:rsid w:val="00B433BF"/>
    <w:rsid w:val="00B44090"/>
    <w:rsid w:val="00B44211"/>
    <w:rsid w:val="00B446C4"/>
    <w:rsid w:val="00B4498D"/>
    <w:rsid w:val="00B449B7"/>
    <w:rsid w:val="00B44CCB"/>
    <w:rsid w:val="00B46279"/>
    <w:rsid w:val="00B46634"/>
    <w:rsid w:val="00B46FB7"/>
    <w:rsid w:val="00B475CF"/>
    <w:rsid w:val="00B476D1"/>
    <w:rsid w:val="00B4778C"/>
    <w:rsid w:val="00B47903"/>
    <w:rsid w:val="00B47967"/>
    <w:rsid w:val="00B479E9"/>
    <w:rsid w:val="00B50234"/>
    <w:rsid w:val="00B50E38"/>
    <w:rsid w:val="00B51186"/>
    <w:rsid w:val="00B514F2"/>
    <w:rsid w:val="00B5150D"/>
    <w:rsid w:val="00B51525"/>
    <w:rsid w:val="00B5171E"/>
    <w:rsid w:val="00B518E5"/>
    <w:rsid w:val="00B51B62"/>
    <w:rsid w:val="00B51C31"/>
    <w:rsid w:val="00B52A97"/>
    <w:rsid w:val="00B52CFB"/>
    <w:rsid w:val="00B5306F"/>
    <w:rsid w:val="00B530FC"/>
    <w:rsid w:val="00B539D3"/>
    <w:rsid w:val="00B53B29"/>
    <w:rsid w:val="00B53B95"/>
    <w:rsid w:val="00B53C35"/>
    <w:rsid w:val="00B53D45"/>
    <w:rsid w:val="00B5401C"/>
    <w:rsid w:val="00B540C6"/>
    <w:rsid w:val="00B548BE"/>
    <w:rsid w:val="00B54D5D"/>
    <w:rsid w:val="00B54FF8"/>
    <w:rsid w:val="00B5582C"/>
    <w:rsid w:val="00B55A25"/>
    <w:rsid w:val="00B55E70"/>
    <w:rsid w:val="00B560EA"/>
    <w:rsid w:val="00B563A7"/>
    <w:rsid w:val="00B57477"/>
    <w:rsid w:val="00B574C7"/>
    <w:rsid w:val="00B57938"/>
    <w:rsid w:val="00B57DCA"/>
    <w:rsid w:val="00B57E55"/>
    <w:rsid w:val="00B6066E"/>
    <w:rsid w:val="00B60FA8"/>
    <w:rsid w:val="00B61746"/>
    <w:rsid w:val="00B61864"/>
    <w:rsid w:val="00B61897"/>
    <w:rsid w:val="00B61B84"/>
    <w:rsid w:val="00B61BD3"/>
    <w:rsid w:val="00B61DE8"/>
    <w:rsid w:val="00B620B5"/>
    <w:rsid w:val="00B621FE"/>
    <w:rsid w:val="00B624C8"/>
    <w:rsid w:val="00B624E5"/>
    <w:rsid w:val="00B62808"/>
    <w:rsid w:val="00B62984"/>
    <w:rsid w:val="00B632AA"/>
    <w:rsid w:val="00B636AE"/>
    <w:rsid w:val="00B639B9"/>
    <w:rsid w:val="00B63AE0"/>
    <w:rsid w:val="00B63BBD"/>
    <w:rsid w:val="00B63DB5"/>
    <w:rsid w:val="00B6415C"/>
    <w:rsid w:val="00B641F9"/>
    <w:rsid w:val="00B64680"/>
    <w:rsid w:val="00B64C36"/>
    <w:rsid w:val="00B64FBD"/>
    <w:rsid w:val="00B6522E"/>
    <w:rsid w:val="00B6583A"/>
    <w:rsid w:val="00B65939"/>
    <w:rsid w:val="00B659CA"/>
    <w:rsid w:val="00B65C44"/>
    <w:rsid w:val="00B65E2C"/>
    <w:rsid w:val="00B65E98"/>
    <w:rsid w:val="00B65F15"/>
    <w:rsid w:val="00B667E9"/>
    <w:rsid w:val="00B66C42"/>
    <w:rsid w:val="00B6701E"/>
    <w:rsid w:val="00B67293"/>
    <w:rsid w:val="00B67429"/>
    <w:rsid w:val="00B67CD3"/>
    <w:rsid w:val="00B700D1"/>
    <w:rsid w:val="00B70197"/>
    <w:rsid w:val="00B703BF"/>
    <w:rsid w:val="00B705A0"/>
    <w:rsid w:val="00B70610"/>
    <w:rsid w:val="00B707F2"/>
    <w:rsid w:val="00B70C23"/>
    <w:rsid w:val="00B70D72"/>
    <w:rsid w:val="00B70E24"/>
    <w:rsid w:val="00B719B9"/>
    <w:rsid w:val="00B71D92"/>
    <w:rsid w:val="00B71D9E"/>
    <w:rsid w:val="00B71F19"/>
    <w:rsid w:val="00B72202"/>
    <w:rsid w:val="00B722CD"/>
    <w:rsid w:val="00B724C2"/>
    <w:rsid w:val="00B728E5"/>
    <w:rsid w:val="00B72B38"/>
    <w:rsid w:val="00B731F0"/>
    <w:rsid w:val="00B73546"/>
    <w:rsid w:val="00B73629"/>
    <w:rsid w:val="00B736B5"/>
    <w:rsid w:val="00B73B71"/>
    <w:rsid w:val="00B73C85"/>
    <w:rsid w:val="00B73CFA"/>
    <w:rsid w:val="00B74615"/>
    <w:rsid w:val="00B746D0"/>
    <w:rsid w:val="00B7477C"/>
    <w:rsid w:val="00B74CA6"/>
    <w:rsid w:val="00B75105"/>
    <w:rsid w:val="00B75419"/>
    <w:rsid w:val="00B755E5"/>
    <w:rsid w:val="00B757FD"/>
    <w:rsid w:val="00B7595E"/>
    <w:rsid w:val="00B75A21"/>
    <w:rsid w:val="00B75E5B"/>
    <w:rsid w:val="00B76550"/>
    <w:rsid w:val="00B76977"/>
    <w:rsid w:val="00B77171"/>
    <w:rsid w:val="00B7718E"/>
    <w:rsid w:val="00B772DD"/>
    <w:rsid w:val="00B77B38"/>
    <w:rsid w:val="00B77B4B"/>
    <w:rsid w:val="00B77D67"/>
    <w:rsid w:val="00B807D4"/>
    <w:rsid w:val="00B80AAC"/>
    <w:rsid w:val="00B815C2"/>
    <w:rsid w:val="00B817A2"/>
    <w:rsid w:val="00B817E7"/>
    <w:rsid w:val="00B81B31"/>
    <w:rsid w:val="00B81BE0"/>
    <w:rsid w:val="00B81F1C"/>
    <w:rsid w:val="00B825C3"/>
    <w:rsid w:val="00B826D1"/>
    <w:rsid w:val="00B826F3"/>
    <w:rsid w:val="00B8278B"/>
    <w:rsid w:val="00B82D77"/>
    <w:rsid w:val="00B83606"/>
    <w:rsid w:val="00B8365A"/>
    <w:rsid w:val="00B8369D"/>
    <w:rsid w:val="00B8381A"/>
    <w:rsid w:val="00B83D17"/>
    <w:rsid w:val="00B840D4"/>
    <w:rsid w:val="00B843B5"/>
    <w:rsid w:val="00B8481F"/>
    <w:rsid w:val="00B84E50"/>
    <w:rsid w:val="00B84F24"/>
    <w:rsid w:val="00B85466"/>
    <w:rsid w:val="00B85744"/>
    <w:rsid w:val="00B857F1"/>
    <w:rsid w:val="00B8582F"/>
    <w:rsid w:val="00B85838"/>
    <w:rsid w:val="00B85C01"/>
    <w:rsid w:val="00B85DD4"/>
    <w:rsid w:val="00B85F77"/>
    <w:rsid w:val="00B8621C"/>
    <w:rsid w:val="00B864F3"/>
    <w:rsid w:val="00B868B2"/>
    <w:rsid w:val="00B86E5E"/>
    <w:rsid w:val="00B87101"/>
    <w:rsid w:val="00B87285"/>
    <w:rsid w:val="00B872ED"/>
    <w:rsid w:val="00B8766D"/>
    <w:rsid w:val="00B8794B"/>
    <w:rsid w:val="00B87A37"/>
    <w:rsid w:val="00B87ABC"/>
    <w:rsid w:val="00B87FBC"/>
    <w:rsid w:val="00B90DBB"/>
    <w:rsid w:val="00B911E7"/>
    <w:rsid w:val="00B91527"/>
    <w:rsid w:val="00B92B9E"/>
    <w:rsid w:val="00B92F24"/>
    <w:rsid w:val="00B93245"/>
    <w:rsid w:val="00B93401"/>
    <w:rsid w:val="00B934AC"/>
    <w:rsid w:val="00B939A6"/>
    <w:rsid w:val="00B944B0"/>
    <w:rsid w:val="00B945AA"/>
    <w:rsid w:val="00B9511E"/>
    <w:rsid w:val="00B95DEA"/>
    <w:rsid w:val="00B95EF4"/>
    <w:rsid w:val="00B961C9"/>
    <w:rsid w:val="00B9634A"/>
    <w:rsid w:val="00B9648B"/>
    <w:rsid w:val="00B964A1"/>
    <w:rsid w:val="00B96536"/>
    <w:rsid w:val="00B96935"/>
    <w:rsid w:val="00B96AC8"/>
    <w:rsid w:val="00B96AF1"/>
    <w:rsid w:val="00B96CC7"/>
    <w:rsid w:val="00B97164"/>
    <w:rsid w:val="00B978D4"/>
    <w:rsid w:val="00B97AAD"/>
    <w:rsid w:val="00B97D8D"/>
    <w:rsid w:val="00B97E62"/>
    <w:rsid w:val="00B97FB7"/>
    <w:rsid w:val="00BA10EB"/>
    <w:rsid w:val="00BA1178"/>
    <w:rsid w:val="00BA16E0"/>
    <w:rsid w:val="00BA2620"/>
    <w:rsid w:val="00BA26F0"/>
    <w:rsid w:val="00BA278B"/>
    <w:rsid w:val="00BA28AB"/>
    <w:rsid w:val="00BA297B"/>
    <w:rsid w:val="00BA2DF6"/>
    <w:rsid w:val="00BA30D7"/>
    <w:rsid w:val="00BA3738"/>
    <w:rsid w:val="00BA39A5"/>
    <w:rsid w:val="00BA3A00"/>
    <w:rsid w:val="00BA3F40"/>
    <w:rsid w:val="00BA4239"/>
    <w:rsid w:val="00BA5007"/>
    <w:rsid w:val="00BA50B6"/>
    <w:rsid w:val="00BA52AF"/>
    <w:rsid w:val="00BA5B36"/>
    <w:rsid w:val="00BA5BA1"/>
    <w:rsid w:val="00BA5CED"/>
    <w:rsid w:val="00BA5D40"/>
    <w:rsid w:val="00BA62E0"/>
    <w:rsid w:val="00BA660F"/>
    <w:rsid w:val="00BA66E8"/>
    <w:rsid w:val="00BA74E8"/>
    <w:rsid w:val="00BA777F"/>
    <w:rsid w:val="00BA7A9F"/>
    <w:rsid w:val="00BA7FC8"/>
    <w:rsid w:val="00BB0269"/>
    <w:rsid w:val="00BB05EB"/>
    <w:rsid w:val="00BB0603"/>
    <w:rsid w:val="00BB0836"/>
    <w:rsid w:val="00BB1461"/>
    <w:rsid w:val="00BB1994"/>
    <w:rsid w:val="00BB1A17"/>
    <w:rsid w:val="00BB1DDD"/>
    <w:rsid w:val="00BB2212"/>
    <w:rsid w:val="00BB2ED8"/>
    <w:rsid w:val="00BB301D"/>
    <w:rsid w:val="00BB3500"/>
    <w:rsid w:val="00BB368B"/>
    <w:rsid w:val="00BB3B54"/>
    <w:rsid w:val="00BB3D7A"/>
    <w:rsid w:val="00BB4080"/>
    <w:rsid w:val="00BB46ED"/>
    <w:rsid w:val="00BB474A"/>
    <w:rsid w:val="00BB4873"/>
    <w:rsid w:val="00BB48D3"/>
    <w:rsid w:val="00BB48FF"/>
    <w:rsid w:val="00BB4950"/>
    <w:rsid w:val="00BB50E7"/>
    <w:rsid w:val="00BB510B"/>
    <w:rsid w:val="00BB512A"/>
    <w:rsid w:val="00BB5215"/>
    <w:rsid w:val="00BB5C88"/>
    <w:rsid w:val="00BB68EC"/>
    <w:rsid w:val="00BB6E82"/>
    <w:rsid w:val="00BB7070"/>
    <w:rsid w:val="00BB72DF"/>
    <w:rsid w:val="00BB7496"/>
    <w:rsid w:val="00BC0478"/>
    <w:rsid w:val="00BC0871"/>
    <w:rsid w:val="00BC08AE"/>
    <w:rsid w:val="00BC0A1E"/>
    <w:rsid w:val="00BC0B8F"/>
    <w:rsid w:val="00BC0F55"/>
    <w:rsid w:val="00BC13AE"/>
    <w:rsid w:val="00BC1786"/>
    <w:rsid w:val="00BC1D8A"/>
    <w:rsid w:val="00BC2E3B"/>
    <w:rsid w:val="00BC2F32"/>
    <w:rsid w:val="00BC35AF"/>
    <w:rsid w:val="00BC39AE"/>
    <w:rsid w:val="00BC3A2F"/>
    <w:rsid w:val="00BC4150"/>
    <w:rsid w:val="00BC4CAE"/>
    <w:rsid w:val="00BC4E1E"/>
    <w:rsid w:val="00BC4E3E"/>
    <w:rsid w:val="00BC50C1"/>
    <w:rsid w:val="00BC528A"/>
    <w:rsid w:val="00BC57F9"/>
    <w:rsid w:val="00BC5FAB"/>
    <w:rsid w:val="00BC62B8"/>
    <w:rsid w:val="00BC682C"/>
    <w:rsid w:val="00BC73AE"/>
    <w:rsid w:val="00BC77E1"/>
    <w:rsid w:val="00BC7DF7"/>
    <w:rsid w:val="00BD0132"/>
    <w:rsid w:val="00BD0B11"/>
    <w:rsid w:val="00BD0BF4"/>
    <w:rsid w:val="00BD0D89"/>
    <w:rsid w:val="00BD0D8A"/>
    <w:rsid w:val="00BD127C"/>
    <w:rsid w:val="00BD179D"/>
    <w:rsid w:val="00BD183D"/>
    <w:rsid w:val="00BD1B0C"/>
    <w:rsid w:val="00BD1D54"/>
    <w:rsid w:val="00BD2253"/>
    <w:rsid w:val="00BD260E"/>
    <w:rsid w:val="00BD294D"/>
    <w:rsid w:val="00BD2EB7"/>
    <w:rsid w:val="00BD2FC9"/>
    <w:rsid w:val="00BD30CB"/>
    <w:rsid w:val="00BD3428"/>
    <w:rsid w:val="00BD35A2"/>
    <w:rsid w:val="00BD3C7F"/>
    <w:rsid w:val="00BD3DA3"/>
    <w:rsid w:val="00BD409F"/>
    <w:rsid w:val="00BD4455"/>
    <w:rsid w:val="00BD49C6"/>
    <w:rsid w:val="00BD4CB4"/>
    <w:rsid w:val="00BD4DB1"/>
    <w:rsid w:val="00BD4E88"/>
    <w:rsid w:val="00BD5177"/>
    <w:rsid w:val="00BD5252"/>
    <w:rsid w:val="00BD5520"/>
    <w:rsid w:val="00BD5784"/>
    <w:rsid w:val="00BD603D"/>
    <w:rsid w:val="00BD604C"/>
    <w:rsid w:val="00BD67E5"/>
    <w:rsid w:val="00BD6B0C"/>
    <w:rsid w:val="00BD6CBF"/>
    <w:rsid w:val="00BD7490"/>
    <w:rsid w:val="00BD7578"/>
    <w:rsid w:val="00BD7659"/>
    <w:rsid w:val="00BD77CE"/>
    <w:rsid w:val="00BD77E4"/>
    <w:rsid w:val="00BD7B09"/>
    <w:rsid w:val="00BD7BF0"/>
    <w:rsid w:val="00BD7CE1"/>
    <w:rsid w:val="00BD7EC0"/>
    <w:rsid w:val="00BE0002"/>
    <w:rsid w:val="00BE0564"/>
    <w:rsid w:val="00BE1016"/>
    <w:rsid w:val="00BE14D7"/>
    <w:rsid w:val="00BE214C"/>
    <w:rsid w:val="00BE25F4"/>
    <w:rsid w:val="00BE2C9D"/>
    <w:rsid w:val="00BE2CEF"/>
    <w:rsid w:val="00BE38BD"/>
    <w:rsid w:val="00BE3BB9"/>
    <w:rsid w:val="00BE3DC7"/>
    <w:rsid w:val="00BE42B5"/>
    <w:rsid w:val="00BE44F2"/>
    <w:rsid w:val="00BE45D1"/>
    <w:rsid w:val="00BE4817"/>
    <w:rsid w:val="00BE54CA"/>
    <w:rsid w:val="00BE59A8"/>
    <w:rsid w:val="00BE5D4C"/>
    <w:rsid w:val="00BE6061"/>
    <w:rsid w:val="00BE6124"/>
    <w:rsid w:val="00BE68FA"/>
    <w:rsid w:val="00BE69F5"/>
    <w:rsid w:val="00BE6BA3"/>
    <w:rsid w:val="00BE710C"/>
    <w:rsid w:val="00BE7C64"/>
    <w:rsid w:val="00BE7D95"/>
    <w:rsid w:val="00BF0090"/>
    <w:rsid w:val="00BF02D8"/>
    <w:rsid w:val="00BF03E9"/>
    <w:rsid w:val="00BF0412"/>
    <w:rsid w:val="00BF0D79"/>
    <w:rsid w:val="00BF1187"/>
    <w:rsid w:val="00BF1208"/>
    <w:rsid w:val="00BF12B9"/>
    <w:rsid w:val="00BF1529"/>
    <w:rsid w:val="00BF16CC"/>
    <w:rsid w:val="00BF188B"/>
    <w:rsid w:val="00BF1E1F"/>
    <w:rsid w:val="00BF1ED8"/>
    <w:rsid w:val="00BF23E7"/>
    <w:rsid w:val="00BF272D"/>
    <w:rsid w:val="00BF294B"/>
    <w:rsid w:val="00BF2B41"/>
    <w:rsid w:val="00BF2D38"/>
    <w:rsid w:val="00BF2DF0"/>
    <w:rsid w:val="00BF308B"/>
    <w:rsid w:val="00BF3458"/>
    <w:rsid w:val="00BF400D"/>
    <w:rsid w:val="00BF44B1"/>
    <w:rsid w:val="00BF4674"/>
    <w:rsid w:val="00BF4BDA"/>
    <w:rsid w:val="00BF4D5B"/>
    <w:rsid w:val="00BF4ECB"/>
    <w:rsid w:val="00BF53B1"/>
    <w:rsid w:val="00BF5599"/>
    <w:rsid w:val="00BF5F10"/>
    <w:rsid w:val="00BF611E"/>
    <w:rsid w:val="00BF6662"/>
    <w:rsid w:val="00BF67C1"/>
    <w:rsid w:val="00BF6A68"/>
    <w:rsid w:val="00BF6C2B"/>
    <w:rsid w:val="00BF70A6"/>
    <w:rsid w:val="00BF71D8"/>
    <w:rsid w:val="00BF7B4F"/>
    <w:rsid w:val="00BF7CC6"/>
    <w:rsid w:val="00BF7CF2"/>
    <w:rsid w:val="00C00510"/>
    <w:rsid w:val="00C007E0"/>
    <w:rsid w:val="00C0089E"/>
    <w:rsid w:val="00C01005"/>
    <w:rsid w:val="00C012A1"/>
    <w:rsid w:val="00C0197D"/>
    <w:rsid w:val="00C01B34"/>
    <w:rsid w:val="00C01CEA"/>
    <w:rsid w:val="00C01D7B"/>
    <w:rsid w:val="00C01EC8"/>
    <w:rsid w:val="00C02174"/>
    <w:rsid w:val="00C0287B"/>
    <w:rsid w:val="00C029D5"/>
    <w:rsid w:val="00C02EE2"/>
    <w:rsid w:val="00C03297"/>
    <w:rsid w:val="00C0338D"/>
    <w:rsid w:val="00C03779"/>
    <w:rsid w:val="00C037A3"/>
    <w:rsid w:val="00C03C24"/>
    <w:rsid w:val="00C03F25"/>
    <w:rsid w:val="00C04089"/>
    <w:rsid w:val="00C04259"/>
    <w:rsid w:val="00C04771"/>
    <w:rsid w:val="00C04AE5"/>
    <w:rsid w:val="00C04CFA"/>
    <w:rsid w:val="00C055EE"/>
    <w:rsid w:val="00C058A6"/>
    <w:rsid w:val="00C05EAC"/>
    <w:rsid w:val="00C0632B"/>
    <w:rsid w:val="00C066A0"/>
    <w:rsid w:val="00C06829"/>
    <w:rsid w:val="00C072EF"/>
    <w:rsid w:val="00C079F7"/>
    <w:rsid w:val="00C10282"/>
    <w:rsid w:val="00C10AD9"/>
    <w:rsid w:val="00C10DC5"/>
    <w:rsid w:val="00C1138E"/>
    <w:rsid w:val="00C117BE"/>
    <w:rsid w:val="00C11BDC"/>
    <w:rsid w:val="00C11F98"/>
    <w:rsid w:val="00C126B6"/>
    <w:rsid w:val="00C1273D"/>
    <w:rsid w:val="00C1317F"/>
    <w:rsid w:val="00C1340F"/>
    <w:rsid w:val="00C13618"/>
    <w:rsid w:val="00C13ED2"/>
    <w:rsid w:val="00C140A3"/>
    <w:rsid w:val="00C14234"/>
    <w:rsid w:val="00C14525"/>
    <w:rsid w:val="00C14714"/>
    <w:rsid w:val="00C14774"/>
    <w:rsid w:val="00C14810"/>
    <w:rsid w:val="00C14B11"/>
    <w:rsid w:val="00C14CAB"/>
    <w:rsid w:val="00C14E7D"/>
    <w:rsid w:val="00C15383"/>
    <w:rsid w:val="00C15495"/>
    <w:rsid w:val="00C159E2"/>
    <w:rsid w:val="00C15AA3"/>
    <w:rsid w:val="00C15B3E"/>
    <w:rsid w:val="00C15DD9"/>
    <w:rsid w:val="00C15DDA"/>
    <w:rsid w:val="00C15E30"/>
    <w:rsid w:val="00C16213"/>
    <w:rsid w:val="00C16216"/>
    <w:rsid w:val="00C16ADA"/>
    <w:rsid w:val="00C16B50"/>
    <w:rsid w:val="00C172C3"/>
    <w:rsid w:val="00C17311"/>
    <w:rsid w:val="00C173BD"/>
    <w:rsid w:val="00C173E7"/>
    <w:rsid w:val="00C17596"/>
    <w:rsid w:val="00C17984"/>
    <w:rsid w:val="00C179A4"/>
    <w:rsid w:val="00C204CF"/>
    <w:rsid w:val="00C20617"/>
    <w:rsid w:val="00C20646"/>
    <w:rsid w:val="00C20B7F"/>
    <w:rsid w:val="00C20CEE"/>
    <w:rsid w:val="00C20FA0"/>
    <w:rsid w:val="00C2105A"/>
    <w:rsid w:val="00C21185"/>
    <w:rsid w:val="00C214D0"/>
    <w:rsid w:val="00C21591"/>
    <w:rsid w:val="00C22122"/>
    <w:rsid w:val="00C22829"/>
    <w:rsid w:val="00C22D21"/>
    <w:rsid w:val="00C22E03"/>
    <w:rsid w:val="00C23000"/>
    <w:rsid w:val="00C236C9"/>
    <w:rsid w:val="00C239C7"/>
    <w:rsid w:val="00C23C09"/>
    <w:rsid w:val="00C23EB0"/>
    <w:rsid w:val="00C244C9"/>
    <w:rsid w:val="00C24667"/>
    <w:rsid w:val="00C247A1"/>
    <w:rsid w:val="00C24DEA"/>
    <w:rsid w:val="00C25517"/>
    <w:rsid w:val="00C2569E"/>
    <w:rsid w:val="00C259D5"/>
    <w:rsid w:val="00C25A3F"/>
    <w:rsid w:val="00C25DA2"/>
    <w:rsid w:val="00C26046"/>
    <w:rsid w:val="00C26576"/>
    <w:rsid w:val="00C27766"/>
    <w:rsid w:val="00C27AF7"/>
    <w:rsid w:val="00C27D7B"/>
    <w:rsid w:val="00C27FC2"/>
    <w:rsid w:val="00C3004C"/>
    <w:rsid w:val="00C30246"/>
    <w:rsid w:val="00C30427"/>
    <w:rsid w:val="00C30597"/>
    <w:rsid w:val="00C30702"/>
    <w:rsid w:val="00C30734"/>
    <w:rsid w:val="00C30849"/>
    <w:rsid w:val="00C308E2"/>
    <w:rsid w:val="00C30CC6"/>
    <w:rsid w:val="00C30D8A"/>
    <w:rsid w:val="00C30EBC"/>
    <w:rsid w:val="00C318CD"/>
    <w:rsid w:val="00C31C91"/>
    <w:rsid w:val="00C31CA2"/>
    <w:rsid w:val="00C3211D"/>
    <w:rsid w:val="00C32581"/>
    <w:rsid w:val="00C329C7"/>
    <w:rsid w:val="00C33415"/>
    <w:rsid w:val="00C3370B"/>
    <w:rsid w:val="00C3384E"/>
    <w:rsid w:val="00C33A26"/>
    <w:rsid w:val="00C33B1E"/>
    <w:rsid w:val="00C33F35"/>
    <w:rsid w:val="00C33FC3"/>
    <w:rsid w:val="00C34780"/>
    <w:rsid w:val="00C34E7E"/>
    <w:rsid w:val="00C35693"/>
    <w:rsid w:val="00C35A58"/>
    <w:rsid w:val="00C363A4"/>
    <w:rsid w:val="00C36404"/>
    <w:rsid w:val="00C364C9"/>
    <w:rsid w:val="00C36683"/>
    <w:rsid w:val="00C366CB"/>
    <w:rsid w:val="00C367A9"/>
    <w:rsid w:val="00C36A16"/>
    <w:rsid w:val="00C36FBD"/>
    <w:rsid w:val="00C3733D"/>
    <w:rsid w:val="00C40662"/>
    <w:rsid w:val="00C40DA9"/>
    <w:rsid w:val="00C40DC8"/>
    <w:rsid w:val="00C415D1"/>
    <w:rsid w:val="00C417A0"/>
    <w:rsid w:val="00C421E8"/>
    <w:rsid w:val="00C4252E"/>
    <w:rsid w:val="00C425B4"/>
    <w:rsid w:val="00C42733"/>
    <w:rsid w:val="00C42F00"/>
    <w:rsid w:val="00C42F5C"/>
    <w:rsid w:val="00C43387"/>
    <w:rsid w:val="00C435AB"/>
    <w:rsid w:val="00C436F2"/>
    <w:rsid w:val="00C4391D"/>
    <w:rsid w:val="00C43B0A"/>
    <w:rsid w:val="00C449DC"/>
    <w:rsid w:val="00C44B7B"/>
    <w:rsid w:val="00C462D3"/>
    <w:rsid w:val="00C46612"/>
    <w:rsid w:val="00C46DD5"/>
    <w:rsid w:val="00C47167"/>
    <w:rsid w:val="00C473B5"/>
    <w:rsid w:val="00C476B3"/>
    <w:rsid w:val="00C47BC4"/>
    <w:rsid w:val="00C503C3"/>
    <w:rsid w:val="00C50D29"/>
    <w:rsid w:val="00C51C24"/>
    <w:rsid w:val="00C51EE3"/>
    <w:rsid w:val="00C5218E"/>
    <w:rsid w:val="00C523BF"/>
    <w:rsid w:val="00C52401"/>
    <w:rsid w:val="00C525A0"/>
    <w:rsid w:val="00C52993"/>
    <w:rsid w:val="00C52E95"/>
    <w:rsid w:val="00C52FFA"/>
    <w:rsid w:val="00C53B09"/>
    <w:rsid w:val="00C53B8F"/>
    <w:rsid w:val="00C53BC6"/>
    <w:rsid w:val="00C53C40"/>
    <w:rsid w:val="00C53CDA"/>
    <w:rsid w:val="00C53EDE"/>
    <w:rsid w:val="00C53FD6"/>
    <w:rsid w:val="00C5458E"/>
    <w:rsid w:val="00C54719"/>
    <w:rsid w:val="00C5484E"/>
    <w:rsid w:val="00C54C1F"/>
    <w:rsid w:val="00C54E64"/>
    <w:rsid w:val="00C54EC7"/>
    <w:rsid w:val="00C552C3"/>
    <w:rsid w:val="00C5539C"/>
    <w:rsid w:val="00C555A0"/>
    <w:rsid w:val="00C555A3"/>
    <w:rsid w:val="00C5599B"/>
    <w:rsid w:val="00C559EF"/>
    <w:rsid w:val="00C56020"/>
    <w:rsid w:val="00C56202"/>
    <w:rsid w:val="00C5633C"/>
    <w:rsid w:val="00C5637E"/>
    <w:rsid w:val="00C56CCB"/>
    <w:rsid w:val="00C56F4F"/>
    <w:rsid w:val="00C5726F"/>
    <w:rsid w:val="00C57646"/>
    <w:rsid w:val="00C57889"/>
    <w:rsid w:val="00C578DB"/>
    <w:rsid w:val="00C60257"/>
    <w:rsid w:val="00C60479"/>
    <w:rsid w:val="00C605D8"/>
    <w:rsid w:val="00C6088D"/>
    <w:rsid w:val="00C608A3"/>
    <w:rsid w:val="00C60F37"/>
    <w:rsid w:val="00C61071"/>
    <w:rsid w:val="00C61405"/>
    <w:rsid w:val="00C61901"/>
    <w:rsid w:val="00C619C4"/>
    <w:rsid w:val="00C61A4C"/>
    <w:rsid w:val="00C61FF0"/>
    <w:rsid w:val="00C6200C"/>
    <w:rsid w:val="00C623C9"/>
    <w:rsid w:val="00C62518"/>
    <w:rsid w:val="00C62A19"/>
    <w:rsid w:val="00C62BF3"/>
    <w:rsid w:val="00C633AA"/>
    <w:rsid w:val="00C6348C"/>
    <w:rsid w:val="00C634D7"/>
    <w:rsid w:val="00C638AE"/>
    <w:rsid w:val="00C63C2C"/>
    <w:rsid w:val="00C63C75"/>
    <w:rsid w:val="00C641ED"/>
    <w:rsid w:val="00C649B9"/>
    <w:rsid w:val="00C64D76"/>
    <w:rsid w:val="00C64DAE"/>
    <w:rsid w:val="00C64E91"/>
    <w:rsid w:val="00C658AB"/>
    <w:rsid w:val="00C65DA1"/>
    <w:rsid w:val="00C66047"/>
    <w:rsid w:val="00C6611E"/>
    <w:rsid w:val="00C66154"/>
    <w:rsid w:val="00C663BF"/>
    <w:rsid w:val="00C664AB"/>
    <w:rsid w:val="00C66667"/>
    <w:rsid w:val="00C66893"/>
    <w:rsid w:val="00C66965"/>
    <w:rsid w:val="00C66C4B"/>
    <w:rsid w:val="00C66CA4"/>
    <w:rsid w:val="00C67020"/>
    <w:rsid w:val="00C679F1"/>
    <w:rsid w:val="00C67EFD"/>
    <w:rsid w:val="00C70DD9"/>
    <w:rsid w:val="00C71154"/>
    <w:rsid w:val="00C71631"/>
    <w:rsid w:val="00C7183D"/>
    <w:rsid w:val="00C71906"/>
    <w:rsid w:val="00C724E8"/>
    <w:rsid w:val="00C7301F"/>
    <w:rsid w:val="00C73926"/>
    <w:rsid w:val="00C73BAA"/>
    <w:rsid w:val="00C73DD6"/>
    <w:rsid w:val="00C740D0"/>
    <w:rsid w:val="00C7415E"/>
    <w:rsid w:val="00C74806"/>
    <w:rsid w:val="00C74E52"/>
    <w:rsid w:val="00C75487"/>
    <w:rsid w:val="00C7578D"/>
    <w:rsid w:val="00C75861"/>
    <w:rsid w:val="00C75A33"/>
    <w:rsid w:val="00C75F20"/>
    <w:rsid w:val="00C75F22"/>
    <w:rsid w:val="00C75FC0"/>
    <w:rsid w:val="00C761F7"/>
    <w:rsid w:val="00C76219"/>
    <w:rsid w:val="00C764D5"/>
    <w:rsid w:val="00C76B7A"/>
    <w:rsid w:val="00C77208"/>
    <w:rsid w:val="00C774A4"/>
    <w:rsid w:val="00C775D4"/>
    <w:rsid w:val="00C77CA7"/>
    <w:rsid w:val="00C77D49"/>
    <w:rsid w:val="00C77F58"/>
    <w:rsid w:val="00C8007E"/>
    <w:rsid w:val="00C80477"/>
    <w:rsid w:val="00C8085F"/>
    <w:rsid w:val="00C80BF5"/>
    <w:rsid w:val="00C81439"/>
    <w:rsid w:val="00C8150C"/>
    <w:rsid w:val="00C816E3"/>
    <w:rsid w:val="00C819B6"/>
    <w:rsid w:val="00C81BEB"/>
    <w:rsid w:val="00C81C59"/>
    <w:rsid w:val="00C820F5"/>
    <w:rsid w:val="00C8217A"/>
    <w:rsid w:val="00C82286"/>
    <w:rsid w:val="00C823BF"/>
    <w:rsid w:val="00C824FA"/>
    <w:rsid w:val="00C826C9"/>
    <w:rsid w:val="00C82753"/>
    <w:rsid w:val="00C828C5"/>
    <w:rsid w:val="00C82A17"/>
    <w:rsid w:val="00C82ADD"/>
    <w:rsid w:val="00C82B68"/>
    <w:rsid w:val="00C83200"/>
    <w:rsid w:val="00C8323A"/>
    <w:rsid w:val="00C83813"/>
    <w:rsid w:val="00C83D1E"/>
    <w:rsid w:val="00C83E5E"/>
    <w:rsid w:val="00C8400B"/>
    <w:rsid w:val="00C844AC"/>
    <w:rsid w:val="00C84622"/>
    <w:rsid w:val="00C8463B"/>
    <w:rsid w:val="00C84883"/>
    <w:rsid w:val="00C85AA2"/>
    <w:rsid w:val="00C85DEB"/>
    <w:rsid w:val="00C85EC0"/>
    <w:rsid w:val="00C86096"/>
    <w:rsid w:val="00C8612C"/>
    <w:rsid w:val="00C86893"/>
    <w:rsid w:val="00C86E6E"/>
    <w:rsid w:val="00C87223"/>
    <w:rsid w:val="00C8737D"/>
    <w:rsid w:val="00C87803"/>
    <w:rsid w:val="00C87AD7"/>
    <w:rsid w:val="00C902B1"/>
    <w:rsid w:val="00C90955"/>
    <w:rsid w:val="00C90B29"/>
    <w:rsid w:val="00C90D85"/>
    <w:rsid w:val="00C9109C"/>
    <w:rsid w:val="00C913AC"/>
    <w:rsid w:val="00C9140D"/>
    <w:rsid w:val="00C91ADF"/>
    <w:rsid w:val="00C91EAE"/>
    <w:rsid w:val="00C92255"/>
    <w:rsid w:val="00C923C3"/>
    <w:rsid w:val="00C92621"/>
    <w:rsid w:val="00C92650"/>
    <w:rsid w:val="00C92D83"/>
    <w:rsid w:val="00C933D8"/>
    <w:rsid w:val="00C93A2E"/>
    <w:rsid w:val="00C93B17"/>
    <w:rsid w:val="00C93C50"/>
    <w:rsid w:val="00C93D53"/>
    <w:rsid w:val="00C94DB9"/>
    <w:rsid w:val="00C950A6"/>
    <w:rsid w:val="00C95474"/>
    <w:rsid w:val="00C954A2"/>
    <w:rsid w:val="00C96004"/>
    <w:rsid w:val="00C964C3"/>
    <w:rsid w:val="00C96D10"/>
    <w:rsid w:val="00C97426"/>
    <w:rsid w:val="00CA052A"/>
    <w:rsid w:val="00CA060E"/>
    <w:rsid w:val="00CA0A76"/>
    <w:rsid w:val="00CA0F79"/>
    <w:rsid w:val="00CA10CA"/>
    <w:rsid w:val="00CA1445"/>
    <w:rsid w:val="00CA1CC4"/>
    <w:rsid w:val="00CA1EEF"/>
    <w:rsid w:val="00CA211C"/>
    <w:rsid w:val="00CA2126"/>
    <w:rsid w:val="00CA21D4"/>
    <w:rsid w:val="00CA2256"/>
    <w:rsid w:val="00CA2A1C"/>
    <w:rsid w:val="00CA32DA"/>
    <w:rsid w:val="00CA36EC"/>
    <w:rsid w:val="00CA3FBC"/>
    <w:rsid w:val="00CA43C5"/>
    <w:rsid w:val="00CA43CA"/>
    <w:rsid w:val="00CA4883"/>
    <w:rsid w:val="00CA495D"/>
    <w:rsid w:val="00CA4CC5"/>
    <w:rsid w:val="00CA4E1C"/>
    <w:rsid w:val="00CA4FC2"/>
    <w:rsid w:val="00CA531A"/>
    <w:rsid w:val="00CA5414"/>
    <w:rsid w:val="00CA54D4"/>
    <w:rsid w:val="00CA5D14"/>
    <w:rsid w:val="00CA5E2A"/>
    <w:rsid w:val="00CA62B1"/>
    <w:rsid w:val="00CA6609"/>
    <w:rsid w:val="00CA6A75"/>
    <w:rsid w:val="00CA7178"/>
    <w:rsid w:val="00CA73B2"/>
    <w:rsid w:val="00CA752A"/>
    <w:rsid w:val="00CB0613"/>
    <w:rsid w:val="00CB071C"/>
    <w:rsid w:val="00CB0C0E"/>
    <w:rsid w:val="00CB0E4E"/>
    <w:rsid w:val="00CB0F05"/>
    <w:rsid w:val="00CB1A3A"/>
    <w:rsid w:val="00CB2377"/>
    <w:rsid w:val="00CB390D"/>
    <w:rsid w:val="00CB3D22"/>
    <w:rsid w:val="00CB40DB"/>
    <w:rsid w:val="00CB418A"/>
    <w:rsid w:val="00CB41FF"/>
    <w:rsid w:val="00CB42D0"/>
    <w:rsid w:val="00CB46A3"/>
    <w:rsid w:val="00CB4BF3"/>
    <w:rsid w:val="00CB5093"/>
    <w:rsid w:val="00CB53EB"/>
    <w:rsid w:val="00CB568E"/>
    <w:rsid w:val="00CB5784"/>
    <w:rsid w:val="00CB59FC"/>
    <w:rsid w:val="00CB5CE9"/>
    <w:rsid w:val="00CB607D"/>
    <w:rsid w:val="00CB6D19"/>
    <w:rsid w:val="00CB7263"/>
    <w:rsid w:val="00CB73F6"/>
    <w:rsid w:val="00CB76FB"/>
    <w:rsid w:val="00CB7726"/>
    <w:rsid w:val="00CB79A8"/>
    <w:rsid w:val="00CB7E92"/>
    <w:rsid w:val="00CB7F96"/>
    <w:rsid w:val="00CC04AB"/>
    <w:rsid w:val="00CC04DF"/>
    <w:rsid w:val="00CC1089"/>
    <w:rsid w:val="00CC1799"/>
    <w:rsid w:val="00CC1E9E"/>
    <w:rsid w:val="00CC212F"/>
    <w:rsid w:val="00CC228B"/>
    <w:rsid w:val="00CC2650"/>
    <w:rsid w:val="00CC2827"/>
    <w:rsid w:val="00CC2958"/>
    <w:rsid w:val="00CC2CC2"/>
    <w:rsid w:val="00CC2D24"/>
    <w:rsid w:val="00CC2DC3"/>
    <w:rsid w:val="00CC2F90"/>
    <w:rsid w:val="00CC321C"/>
    <w:rsid w:val="00CC34C4"/>
    <w:rsid w:val="00CC35CA"/>
    <w:rsid w:val="00CC3774"/>
    <w:rsid w:val="00CC3AE5"/>
    <w:rsid w:val="00CC3E48"/>
    <w:rsid w:val="00CC3F96"/>
    <w:rsid w:val="00CC41A0"/>
    <w:rsid w:val="00CC4435"/>
    <w:rsid w:val="00CC4658"/>
    <w:rsid w:val="00CC4A37"/>
    <w:rsid w:val="00CC4DAA"/>
    <w:rsid w:val="00CC4F26"/>
    <w:rsid w:val="00CC525E"/>
    <w:rsid w:val="00CC530B"/>
    <w:rsid w:val="00CC5D7B"/>
    <w:rsid w:val="00CC5F52"/>
    <w:rsid w:val="00CC601C"/>
    <w:rsid w:val="00CC61E2"/>
    <w:rsid w:val="00CC670A"/>
    <w:rsid w:val="00CC67EA"/>
    <w:rsid w:val="00CC6924"/>
    <w:rsid w:val="00CC6E76"/>
    <w:rsid w:val="00CC74D2"/>
    <w:rsid w:val="00CC7BFA"/>
    <w:rsid w:val="00CC7F99"/>
    <w:rsid w:val="00CD0445"/>
    <w:rsid w:val="00CD04B3"/>
    <w:rsid w:val="00CD060E"/>
    <w:rsid w:val="00CD09A5"/>
    <w:rsid w:val="00CD1052"/>
    <w:rsid w:val="00CD107C"/>
    <w:rsid w:val="00CD10D5"/>
    <w:rsid w:val="00CD12AC"/>
    <w:rsid w:val="00CD1863"/>
    <w:rsid w:val="00CD2188"/>
    <w:rsid w:val="00CD22C8"/>
    <w:rsid w:val="00CD23E3"/>
    <w:rsid w:val="00CD287A"/>
    <w:rsid w:val="00CD2A89"/>
    <w:rsid w:val="00CD2D25"/>
    <w:rsid w:val="00CD32CF"/>
    <w:rsid w:val="00CD3848"/>
    <w:rsid w:val="00CD38C9"/>
    <w:rsid w:val="00CD3F6C"/>
    <w:rsid w:val="00CD41B9"/>
    <w:rsid w:val="00CD4447"/>
    <w:rsid w:val="00CD460C"/>
    <w:rsid w:val="00CD4819"/>
    <w:rsid w:val="00CD49DD"/>
    <w:rsid w:val="00CD4BF3"/>
    <w:rsid w:val="00CD53E0"/>
    <w:rsid w:val="00CD5E55"/>
    <w:rsid w:val="00CD5E8E"/>
    <w:rsid w:val="00CD6104"/>
    <w:rsid w:val="00CD6189"/>
    <w:rsid w:val="00CD64AB"/>
    <w:rsid w:val="00CD6861"/>
    <w:rsid w:val="00CD7153"/>
    <w:rsid w:val="00CD71C9"/>
    <w:rsid w:val="00CD7332"/>
    <w:rsid w:val="00CE0021"/>
    <w:rsid w:val="00CE05F2"/>
    <w:rsid w:val="00CE0C3E"/>
    <w:rsid w:val="00CE0D51"/>
    <w:rsid w:val="00CE0F09"/>
    <w:rsid w:val="00CE0F85"/>
    <w:rsid w:val="00CE0F89"/>
    <w:rsid w:val="00CE11FC"/>
    <w:rsid w:val="00CE14E9"/>
    <w:rsid w:val="00CE175E"/>
    <w:rsid w:val="00CE1B94"/>
    <w:rsid w:val="00CE1BA7"/>
    <w:rsid w:val="00CE21FE"/>
    <w:rsid w:val="00CE229B"/>
    <w:rsid w:val="00CE24E5"/>
    <w:rsid w:val="00CE2539"/>
    <w:rsid w:val="00CE2604"/>
    <w:rsid w:val="00CE2E71"/>
    <w:rsid w:val="00CE34DC"/>
    <w:rsid w:val="00CE430A"/>
    <w:rsid w:val="00CE4A7B"/>
    <w:rsid w:val="00CE4D0E"/>
    <w:rsid w:val="00CE5D05"/>
    <w:rsid w:val="00CE5D29"/>
    <w:rsid w:val="00CE5F66"/>
    <w:rsid w:val="00CE6892"/>
    <w:rsid w:val="00CE727C"/>
    <w:rsid w:val="00CE7308"/>
    <w:rsid w:val="00CE7739"/>
    <w:rsid w:val="00CE7A51"/>
    <w:rsid w:val="00CE7DCA"/>
    <w:rsid w:val="00CF09A6"/>
    <w:rsid w:val="00CF0E22"/>
    <w:rsid w:val="00CF1073"/>
    <w:rsid w:val="00CF14D5"/>
    <w:rsid w:val="00CF15C3"/>
    <w:rsid w:val="00CF181A"/>
    <w:rsid w:val="00CF18F5"/>
    <w:rsid w:val="00CF1985"/>
    <w:rsid w:val="00CF1AC7"/>
    <w:rsid w:val="00CF1B22"/>
    <w:rsid w:val="00CF1BB8"/>
    <w:rsid w:val="00CF1C9C"/>
    <w:rsid w:val="00CF1CA3"/>
    <w:rsid w:val="00CF1E8E"/>
    <w:rsid w:val="00CF1FFF"/>
    <w:rsid w:val="00CF2462"/>
    <w:rsid w:val="00CF26C9"/>
    <w:rsid w:val="00CF2A20"/>
    <w:rsid w:val="00CF2D74"/>
    <w:rsid w:val="00CF3184"/>
    <w:rsid w:val="00CF3246"/>
    <w:rsid w:val="00CF34FA"/>
    <w:rsid w:val="00CF365A"/>
    <w:rsid w:val="00CF3701"/>
    <w:rsid w:val="00CF42ED"/>
    <w:rsid w:val="00CF4871"/>
    <w:rsid w:val="00CF4946"/>
    <w:rsid w:val="00CF4AB5"/>
    <w:rsid w:val="00CF4E30"/>
    <w:rsid w:val="00CF52CC"/>
    <w:rsid w:val="00CF535F"/>
    <w:rsid w:val="00CF53B9"/>
    <w:rsid w:val="00CF5557"/>
    <w:rsid w:val="00CF583F"/>
    <w:rsid w:val="00CF61A8"/>
    <w:rsid w:val="00CF6471"/>
    <w:rsid w:val="00CF6596"/>
    <w:rsid w:val="00CF6782"/>
    <w:rsid w:val="00CF67BC"/>
    <w:rsid w:val="00CF6CCB"/>
    <w:rsid w:val="00CF6FBF"/>
    <w:rsid w:val="00CF70A9"/>
    <w:rsid w:val="00CF712B"/>
    <w:rsid w:val="00CF7420"/>
    <w:rsid w:val="00CF7452"/>
    <w:rsid w:val="00CF74A8"/>
    <w:rsid w:val="00D002C7"/>
    <w:rsid w:val="00D007B5"/>
    <w:rsid w:val="00D0094A"/>
    <w:rsid w:val="00D01132"/>
    <w:rsid w:val="00D0138A"/>
    <w:rsid w:val="00D0201D"/>
    <w:rsid w:val="00D021C1"/>
    <w:rsid w:val="00D02400"/>
    <w:rsid w:val="00D02F36"/>
    <w:rsid w:val="00D032AA"/>
    <w:rsid w:val="00D034DA"/>
    <w:rsid w:val="00D03759"/>
    <w:rsid w:val="00D03AC5"/>
    <w:rsid w:val="00D03C49"/>
    <w:rsid w:val="00D03CFB"/>
    <w:rsid w:val="00D0409C"/>
    <w:rsid w:val="00D04CA8"/>
    <w:rsid w:val="00D0545F"/>
    <w:rsid w:val="00D05548"/>
    <w:rsid w:val="00D05A46"/>
    <w:rsid w:val="00D05BD4"/>
    <w:rsid w:val="00D05DFF"/>
    <w:rsid w:val="00D05E82"/>
    <w:rsid w:val="00D05FF5"/>
    <w:rsid w:val="00D066EB"/>
    <w:rsid w:val="00D06CC9"/>
    <w:rsid w:val="00D0712B"/>
    <w:rsid w:val="00D07196"/>
    <w:rsid w:val="00D0740D"/>
    <w:rsid w:val="00D07520"/>
    <w:rsid w:val="00D07A39"/>
    <w:rsid w:val="00D07B88"/>
    <w:rsid w:val="00D07CE8"/>
    <w:rsid w:val="00D10413"/>
    <w:rsid w:val="00D10473"/>
    <w:rsid w:val="00D10B70"/>
    <w:rsid w:val="00D10FC1"/>
    <w:rsid w:val="00D112B7"/>
    <w:rsid w:val="00D11308"/>
    <w:rsid w:val="00D1148E"/>
    <w:rsid w:val="00D1165C"/>
    <w:rsid w:val="00D11744"/>
    <w:rsid w:val="00D11764"/>
    <w:rsid w:val="00D1192F"/>
    <w:rsid w:val="00D11A99"/>
    <w:rsid w:val="00D11F67"/>
    <w:rsid w:val="00D1212C"/>
    <w:rsid w:val="00D12340"/>
    <w:rsid w:val="00D12502"/>
    <w:rsid w:val="00D1290A"/>
    <w:rsid w:val="00D12912"/>
    <w:rsid w:val="00D1295E"/>
    <w:rsid w:val="00D12F51"/>
    <w:rsid w:val="00D12FA2"/>
    <w:rsid w:val="00D130A5"/>
    <w:rsid w:val="00D1316B"/>
    <w:rsid w:val="00D131CE"/>
    <w:rsid w:val="00D13858"/>
    <w:rsid w:val="00D13876"/>
    <w:rsid w:val="00D13A73"/>
    <w:rsid w:val="00D13AA0"/>
    <w:rsid w:val="00D13AFC"/>
    <w:rsid w:val="00D13D51"/>
    <w:rsid w:val="00D14152"/>
    <w:rsid w:val="00D14375"/>
    <w:rsid w:val="00D14735"/>
    <w:rsid w:val="00D147BD"/>
    <w:rsid w:val="00D147E7"/>
    <w:rsid w:val="00D14918"/>
    <w:rsid w:val="00D14EF9"/>
    <w:rsid w:val="00D151F7"/>
    <w:rsid w:val="00D15638"/>
    <w:rsid w:val="00D15D61"/>
    <w:rsid w:val="00D15F4B"/>
    <w:rsid w:val="00D16644"/>
    <w:rsid w:val="00D16BDC"/>
    <w:rsid w:val="00D17295"/>
    <w:rsid w:val="00D17ABE"/>
    <w:rsid w:val="00D20230"/>
    <w:rsid w:val="00D208F0"/>
    <w:rsid w:val="00D20B18"/>
    <w:rsid w:val="00D21032"/>
    <w:rsid w:val="00D2112A"/>
    <w:rsid w:val="00D218F4"/>
    <w:rsid w:val="00D21A09"/>
    <w:rsid w:val="00D222F9"/>
    <w:rsid w:val="00D2255C"/>
    <w:rsid w:val="00D226A0"/>
    <w:rsid w:val="00D22875"/>
    <w:rsid w:val="00D228CF"/>
    <w:rsid w:val="00D229DE"/>
    <w:rsid w:val="00D23697"/>
    <w:rsid w:val="00D2438E"/>
    <w:rsid w:val="00D2441A"/>
    <w:rsid w:val="00D24541"/>
    <w:rsid w:val="00D24E68"/>
    <w:rsid w:val="00D2540B"/>
    <w:rsid w:val="00D256FF"/>
    <w:rsid w:val="00D25816"/>
    <w:rsid w:val="00D25984"/>
    <w:rsid w:val="00D25C3B"/>
    <w:rsid w:val="00D26033"/>
    <w:rsid w:val="00D2674D"/>
    <w:rsid w:val="00D268D0"/>
    <w:rsid w:val="00D271E5"/>
    <w:rsid w:val="00D272A8"/>
    <w:rsid w:val="00D27437"/>
    <w:rsid w:val="00D27D99"/>
    <w:rsid w:val="00D302CA"/>
    <w:rsid w:val="00D306D6"/>
    <w:rsid w:val="00D30744"/>
    <w:rsid w:val="00D30B48"/>
    <w:rsid w:val="00D30EF2"/>
    <w:rsid w:val="00D313A0"/>
    <w:rsid w:val="00D313F5"/>
    <w:rsid w:val="00D317EC"/>
    <w:rsid w:val="00D318DE"/>
    <w:rsid w:val="00D31FA1"/>
    <w:rsid w:val="00D32297"/>
    <w:rsid w:val="00D32C26"/>
    <w:rsid w:val="00D331BF"/>
    <w:rsid w:val="00D331C2"/>
    <w:rsid w:val="00D333C9"/>
    <w:rsid w:val="00D333EB"/>
    <w:rsid w:val="00D3344B"/>
    <w:rsid w:val="00D3367D"/>
    <w:rsid w:val="00D33963"/>
    <w:rsid w:val="00D33B69"/>
    <w:rsid w:val="00D34376"/>
    <w:rsid w:val="00D34F90"/>
    <w:rsid w:val="00D34FD4"/>
    <w:rsid w:val="00D350DE"/>
    <w:rsid w:val="00D356F5"/>
    <w:rsid w:val="00D359C0"/>
    <w:rsid w:val="00D366FC"/>
    <w:rsid w:val="00D367BF"/>
    <w:rsid w:val="00D36860"/>
    <w:rsid w:val="00D36AD3"/>
    <w:rsid w:val="00D36FD7"/>
    <w:rsid w:val="00D374F4"/>
    <w:rsid w:val="00D37602"/>
    <w:rsid w:val="00D3762C"/>
    <w:rsid w:val="00D3769B"/>
    <w:rsid w:val="00D378AD"/>
    <w:rsid w:val="00D37D75"/>
    <w:rsid w:val="00D37E73"/>
    <w:rsid w:val="00D40065"/>
    <w:rsid w:val="00D4064B"/>
    <w:rsid w:val="00D40762"/>
    <w:rsid w:val="00D407C1"/>
    <w:rsid w:val="00D40E4B"/>
    <w:rsid w:val="00D41048"/>
    <w:rsid w:val="00D41094"/>
    <w:rsid w:val="00D411FE"/>
    <w:rsid w:val="00D41379"/>
    <w:rsid w:val="00D420AF"/>
    <w:rsid w:val="00D422FF"/>
    <w:rsid w:val="00D4289A"/>
    <w:rsid w:val="00D42D6A"/>
    <w:rsid w:val="00D430CE"/>
    <w:rsid w:val="00D431E1"/>
    <w:rsid w:val="00D436D3"/>
    <w:rsid w:val="00D437D7"/>
    <w:rsid w:val="00D438E1"/>
    <w:rsid w:val="00D439E1"/>
    <w:rsid w:val="00D43C2E"/>
    <w:rsid w:val="00D4423E"/>
    <w:rsid w:val="00D44D03"/>
    <w:rsid w:val="00D44D6F"/>
    <w:rsid w:val="00D44E5C"/>
    <w:rsid w:val="00D45530"/>
    <w:rsid w:val="00D45547"/>
    <w:rsid w:val="00D45BB1"/>
    <w:rsid w:val="00D460A8"/>
    <w:rsid w:val="00D46398"/>
    <w:rsid w:val="00D46412"/>
    <w:rsid w:val="00D469E9"/>
    <w:rsid w:val="00D46BE2"/>
    <w:rsid w:val="00D46E49"/>
    <w:rsid w:val="00D47651"/>
    <w:rsid w:val="00D4793D"/>
    <w:rsid w:val="00D47D7E"/>
    <w:rsid w:val="00D47F62"/>
    <w:rsid w:val="00D500BE"/>
    <w:rsid w:val="00D5012A"/>
    <w:rsid w:val="00D50471"/>
    <w:rsid w:val="00D505D3"/>
    <w:rsid w:val="00D5078A"/>
    <w:rsid w:val="00D50AC8"/>
    <w:rsid w:val="00D50FD3"/>
    <w:rsid w:val="00D513CB"/>
    <w:rsid w:val="00D51DBE"/>
    <w:rsid w:val="00D51E6F"/>
    <w:rsid w:val="00D5203E"/>
    <w:rsid w:val="00D52741"/>
    <w:rsid w:val="00D52B7C"/>
    <w:rsid w:val="00D52DA1"/>
    <w:rsid w:val="00D53348"/>
    <w:rsid w:val="00D5344C"/>
    <w:rsid w:val="00D53A22"/>
    <w:rsid w:val="00D53B4E"/>
    <w:rsid w:val="00D53CBB"/>
    <w:rsid w:val="00D53EAB"/>
    <w:rsid w:val="00D53F07"/>
    <w:rsid w:val="00D53FCC"/>
    <w:rsid w:val="00D541BE"/>
    <w:rsid w:val="00D542ED"/>
    <w:rsid w:val="00D545B5"/>
    <w:rsid w:val="00D54B93"/>
    <w:rsid w:val="00D54FFE"/>
    <w:rsid w:val="00D5510A"/>
    <w:rsid w:val="00D55518"/>
    <w:rsid w:val="00D557F8"/>
    <w:rsid w:val="00D559CC"/>
    <w:rsid w:val="00D55BDD"/>
    <w:rsid w:val="00D562D6"/>
    <w:rsid w:val="00D56536"/>
    <w:rsid w:val="00D56E44"/>
    <w:rsid w:val="00D572B9"/>
    <w:rsid w:val="00D57372"/>
    <w:rsid w:val="00D577DD"/>
    <w:rsid w:val="00D57B45"/>
    <w:rsid w:val="00D57F8F"/>
    <w:rsid w:val="00D600C2"/>
    <w:rsid w:val="00D601C0"/>
    <w:rsid w:val="00D603FF"/>
    <w:rsid w:val="00D6046D"/>
    <w:rsid w:val="00D60866"/>
    <w:rsid w:val="00D60F4B"/>
    <w:rsid w:val="00D61105"/>
    <w:rsid w:val="00D6116E"/>
    <w:rsid w:val="00D6157A"/>
    <w:rsid w:val="00D61714"/>
    <w:rsid w:val="00D61844"/>
    <w:rsid w:val="00D6189E"/>
    <w:rsid w:val="00D61AFA"/>
    <w:rsid w:val="00D61E0A"/>
    <w:rsid w:val="00D62356"/>
    <w:rsid w:val="00D625E8"/>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271"/>
    <w:rsid w:val="00D65AFB"/>
    <w:rsid w:val="00D65B1F"/>
    <w:rsid w:val="00D65F71"/>
    <w:rsid w:val="00D663D9"/>
    <w:rsid w:val="00D66713"/>
    <w:rsid w:val="00D66E01"/>
    <w:rsid w:val="00D672DD"/>
    <w:rsid w:val="00D674AE"/>
    <w:rsid w:val="00D67521"/>
    <w:rsid w:val="00D676EE"/>
    <w:rsid w:val="00D67DB1"/>
    <w:rsid w:val="00D67DC7"/>
    <w:rsid w:val="00D67DDC"/>
    <w:rsid w:val="00D705BD"/>
    <w:rsid w:val="00D707DD"/>
    <w:rsid w:val="00D70B4F"/>
    <w:rsid w:val="00D70F1D"/>
    <w:rsid w:val="00D70F63"/>
    <w:rsid w:val="00D71F95"/>
    <w:rsid w:val="00D72094"/>
    <w:rsid w:val="00D7210D"/>
    <w:rsid w:val="00D726EE"/>
    <w:rsid w:val="00D72C60"/>
    <w:rsid w:val="00D72D28"/>
    <w:rsid w:val="00D72D2B"/>
    <w:rsid w:val="00D731B2"/>
    <w:rsid w:val="00D73284"/>
    <w:rsid w:val="00D73408"/>
    <w:rsid w:val="00D73592"/>
    <w:rsid w:val="00D736DA"/>
    <w:rsid w:val="00D73A6B"/>
    <w:rsid w:val="00D73CBF"/>
    <w:rsid w:val="00D74062"/>
    <w:rsid w:val="00D7430D"/>
    <w:rsid w:val="00D7460E"/>
    <w:rsid w:val="00D749A6"/>
    <w:rsid w:val="00D74BED"/>
    <w:rsid w:val="00D74F41"/>
    <w:rsid w:val="00D75C1F"/>
    <w:rsid w:val="00D75DA9"/>
    <w:rsid w:val="00D75E09"/>
    <w:rsid w:val="00D75E85"/>
    <w:rsid w:val="00D75F1F"/>
    <w:rsid w:val="00D76415"/>
    <w:rsid w:val="00D76874"/>
    <w:rsid w:val="00D76AFE"/>
    <w:rsid w:val="00D77358"/>
    <w:rsid w:val="00D7738B"/>
    <w:rsid w:val="00D77574"/>
    <w:rsid w:val="00D7796F"/>
    <w:rsid w:val="00D77C05"/>
    <w:rsid w:val="00D80055"/>
    <w:rsid w:val="00D8082D"/>
    <w:rsid w:val="00D80837"/>
    <w:rsid w:val="00D81519"/>
    <w:rsid w:val="00D81D49"/>
    <w:rsid w:val="00D82680"/>
    <w:rsid w:val="00D82AAA"/>
    <w:rsid w:val="00D82BC7"/>
    <w:rsid w:val="00D82D71"/>
    <w:rsid w:val="00D82ED4"/>
    <w:rsid w:val="00D833FA"/>
    <w:rsid w:val="00D836C5"/>
    <w:rsid w:val="00D839E6"/>
    <w:rsid w:val="00D84139"/>
    <w:rsid w:val="00D84543"/>
    <w:rsid w:val="00D84D76"/>
    <w:rsid w:val="00D84DDD"/>
    <w:rsid w:val="00D84E4A"/>
    <w:rsid w:val="00D85D7C"/>
    <w:rsid w:val="00D85E27"/>
    <w:rsid w:val="00D85E87"/>
    <w:rsid w:val="00D863C5"/>
    <w:rsid w:val="00D8656F"/>
    <w:rsid w:val="00D86805"/>
    <w:rsid w:val="00D8684D"/>
    <w:rsid w:val="00D86854"/>
    <w:rsid w:val="00D86C46"/>
    <w:rsid w:val="00D86D75"/>
    <w:rsid w:val="00D876E3"/>
    <w:rsid w:val="00D87782"/>
    <w:rsid w:val="00D87849"/>
    <w:rsid w:val="00D87B62"/>
    <w:rsid w:val="00D90326"/>
    <w:rsid w:val="00D904E3"/>
    <w:rsid w:val="00D90768"/>
    <w:rsid w:val="00D90C62"/>
    <w:rsid w:val="00D9103C"/>
    <w:rsid w:val="00D9103F"/>
    <w:rsid w:val="00D91CB6"/>
    <w:rsid w:val="00D91E5D"/>
    <w:rsid w:val="00D924BB"/>
    <w:rsid w:val="00D925CA"/>
    <w:rsid w:val="00D927FE"/>
    <w:rsid w:val="00D92813"/>
    <w:rsid w:val="00D9294B"/>
    <w:rsid w:val="00D92971"/>
    <w:rsid w:val="00D92A4C"/>
    <w:rsid w:val="00D92CAF"/>
    <w:rsid w:val="00D9307B"/>
    <w:rsid w:val="00D93189"/>
    <w:rsid w:val="00D9331F"/>
    <w:rsid w:val="00D93589"/>
    <w:rsid w:val="00D936AE"/>
    <w:rsid w:val="00D93DF7"/>
    <w:rsid w:val="00D93E43"/>
    <w:rsid w:val="00D9432F"/>
    <w:rsid w:val="00D945D5"/>
    <w:rsid w:val="00D94748"/>
    <w:rsid w:val="00D94DC8"/>
    <w:rsid w:val="00D95216"/>
    <w:rsid w:val="00D95982"/>
    <w:rsid w:val="00D95CEE"/>
    <w:rsid w:val="00D95D7E"/>
    <w:rsid w:val="00D95DE0"/>
    <w:rsid w:val="00D96E1B"/>
    <w:rsid w:val="00D96EBC"/>
    <w:rsid w:val="00D97365"/>
    <w:rsid w:val="00D97381"/>
    <w:rsid w:val="00D97A92"/>
    <w:rsid w:val="00D97BCA"/>
    <w:rsid w:val="00D97E2A"/>
    <w:rsid w:val="00D97EAB"/>
    <w:rsid w:val="00D97F40"/>
    <w:rsid w:val="00D97FDD"/>
    <w:rsid w:val="00DA009B"/>
    <w:rsid w:val="00DA03FD"/>
    <w:rsid w:val="00DA0F41"/>
    <w:rsid w:val="00DA1191"/>
    <w:rsid w:val="00DA133F"/>
    <w:rsid w:val="00DA14FA"/>
    <w:rsid w:val="00DA1A47"/>
    <w:rsid w:val="00DA28A8"/>
    <w:rsid w:val="00DA2DC7"/>
    <w:rsid w:val="00DA300F"/>
    <w:rsid w:val="00DA30C0"/>
    <w:rsid w:val="00DA34ED"/>
    <w:rsid w:val="00DA3BBD"/>
    <w:rsid w:val="00DA4834"/>
    <w:rsid w:val="00DA4846"/>
    <w:rsid w:val="00DA4B5D"/>
    <w:rsid w:val="00DA4DE8"/>
    <w:rsid w:val="00DA5168"/>
    <w:rsid w:val="00DA53AC"/>
    <w:rsid w:val="00DA5823"/>
    <w:rsid w:val="00DA5911"/>
    <w:rsid w:val="00DA5EB7"/>
    <w:rsid w:val="00DA6763"/>
    <w:rsid w:val="00DA6D47"/>
    <w:rsid w:val="00DA6E46"/>
    <w:rsid w:val="00DA70D0"/>
    <w:rsid w:val="00DA722E"/>
    <w:rsid w:val="00DA73C4"/>
    <w:rsid w:val="00DA7724"/>
    <w:rsid w:val="00DA7733"/>
    <w:rsid w:val="00DA7C22"/>
    <w:rsid w:val="00DA7C90"/>
    <w:rsid w:val="00DA7DD9"/>
    <w:rsid w:val="00DA7F3B"/>
    <w:rsid w:val="00DB0003"/>
    <w:rsid w:val="00DB0276"/>
    <w:rsid w:val="00DB0389"/>
    <w:rsid w:val="00DB05A8"/>
    <w:rsid w:val="00DB05D7"/>
    <w:rsid w:val="00DB085C"/>
    <w:rsid w:val="00DB124E"/>
    <w:rsid w:val="00DB198D"/>
    <w:rsid w:val="00DB1E02"/>
    <w:rsid w:val="00DB230F"/>
    <w:rsid w:val="00DB23BC"/>
    <w:rsid w:val="00DB2473"/>
    <w:rsid w:val="00DB306B"/>
    <w:rsid w:val="00DB3105"/>
    <w:rsid w:val="00DB33A5"/>
    <w:rsid w:val="00DB398E"/>
    <w:rsid w:val="00DB3D65"/>
    <w:rsid w:val="00DB4127"/>
    <w:rsid w:val="00DB42A1"/>
    <w:rsid w:val="00DB4930"/>
    <w:rsid w:val="00DB5A26"/>
    <w:rsid w:val="00DB5F33"/>
    <w:rsid w:val="00DB653A"/>
    <w:rsid w:val="00DB690A"/>
    <w:rsid w:val="00DB69E6"/>
    <w:rsid w:val="00DB70E3"/>
    <w:rsid w:val="00DB72F8"/>
    <w:rsid w:val="00DB7960"/>
    <w:rsid w:val="00DC02A3"/>
    <w:rsid w:val="00DC0840"/>
    <w:rsid w:val="00DC0ED8"/>
    <w:rsid w:val="00DC0F99"/>
    <w:rsid w:val="00DC1A47"/>
    <w:rsid w:val="00DC1C2B"/>
    <w:rsid w:val="00DC1F36"/>
    <w:rsid w:val="00DC2AAB"/>
    <w:rsid w:val="00DC2F23"/>
    <w:rsid w:val="00DC3168"/>
    <w:rsid w:val="00DC37CD"/>
    <w:rsid w:val="00DC39DA"/>
    <w:rsid w:val="00DC41F2"/>
    <w:rsid w:val="00DC42BA"/>
    <w:rsid w:val="00DC4435"/>
    <w:rsid w:val="00DC4709"/>
    <w:rsid w:val="00DC4A27"/>
    <w:rsid w:val="00DC4CB9"/>
    <w:rsid w:val="00DC54B1"/>
    <w:rsid w:val="00DC5AAF"/>
    <w:rsid w:val="00DC5BE4"/>
    <w:rsid w:val="00DC5C1B"/>
    <w:rsid w:val="00DC5E4E"/>
    <w:rsid w:val="00DC630F"/>
    <w:rsid w:val="00DC690A"/>
    <w:rsid w:val="00DC6953"/>
    <w:rsid w:val="00DC6F12"/>
    <w:rsid w:val="00DC724A"/>
    <w:rsid w:val="00DC796A"/>
    <w:rsid w:val="00DC7A30"/>
    <w:rsid w:val="00DC7B2D"/>
    <w:rsid w:val="00DC7B92"/>
    <w:rsid w:val="00DC7BD1"/>
    <w:rsid w:val="00DD0731"/>
    <w:rsid w:val="00DD07AC"/>
    <w:rsid w:val="00DD0F4B"/>
    <w:rsid w:val="00DD152A"/>
    <w:rsid w:val="00DD1C14"/>
    <w:rsid w:val="00DD2775"/>
    <w:rsid w:val="00DD2B8D"/>
    <w:rsid w:val="00DD2C95"/>
    <w:rsid w:val="00DD2F3B"/>
    <w:rsid w:val="00DD375B"/>
    <w:rsid w:val="00DD3770"/>
    <w:rsid w:val="00DD39B8"/>
    <w:rsid w:val="00DD400B"/>
    <w:rsid w:val="00DD4257"/>
    <w:rsid w:val="00DD42A7"/>
    <w:rsid w:val="00DD43D0"/>
    <w:rsid w:val="00DD4B3A"/>
    <w:rsid w:val="00DD530B"/>
    <w:rsid w:val="00DD536D"/>
    <w:rsid w:val="00DD56A3"/>
    <w:rsid w:val="00DD5CB8"/>
    <w:rsid w:val="00DD6071"/>
    <w:rsid w:val="00DD6351"/>
    <w:rsid w:val="00DD63A9"/>
    <w:rsid w:val="00DD63DD"/>
    <w:rsid w:val="00DD645E"/>
    <w:rsid w:val="00DD6F4C"/>
    <w:rsid w:val="00DD73E6"/>
    <w:rsid w:val="00DD7615"/>
    <w:rsid w:val="00DD76CE"/>
    <w:rsid w:val="00DD79D0"/>
    <w:rsid w:val="00DD7EF3"/>
    <w:rsid w:val="00DE0653"/>
    <w:rsid w:val="00DE0CF3"/>
    <w:rsid w:val="00DE121F"/>
    <w:rsid w:val="00DE134F"/>
    <w:rsid w:val="00DE137A"/>
    <w:rsid w:val="00DE2791"/>
    <w:rsid w:val="00DE317E"/>
    <w:rsid w:val="00DE3456"/>
    <w:rsid w:val="00DE3888"/>
    <w:rsid w:val="00DE3D70"/>
    <w:rsid w:val="00DE3F8B"/>
    <w:rsid w:val="00DE40FE"/>
    <w:rsid w:val="00DE4144"/>
    <w:rsid w:val="00DE4AA0"/>
    <w:rsid w:val="00DE5700"/>
    <w:rsid w:val="00DE5A67"/>
    <w:rsid w:val="00DE60A5"/>
    <w:rsid w:val="00DE6164"/>
    <w:rsid w:val="00DE6365"/>
    <w:rsid w:val="00DE64F6"/>
    <w:rsid w:val="00DE654F"/>
    <w:rsid w:val="00DE683D"/>
    <w:rsid w:val="00DE6ADD"/>
    <w:rsid w:val="00DE6B20"/>
    <w:rsid w:val="00DE6B7B"/>
    <w:rsid w:val="00DE70B1"/>
    <w:rsid w:val="00DE72EB"/>
    <w:rsid w:val="00DE7706"/>
    <w:rsid w:val="00DE77E5"/>
    <w:rsid w:val="00DE7824"/>
    <w:rsid w:val="00DF012D"/>
    <w:rsid w:val="00DF07FE"/>
    <w:rsid w:val="00DF0879"/>
    <w:rsid w:val="00DF08F6"/>
    <w:rsid w:val="00DF0C6A"/>
    <w:rsid w:val="00DF0DE0"/>
    <w:rsid w:val="00DF11E3"/>
    <w:rsid w:val="00DF1261"/>
    <w:rsid w:val="00DF136A"/>
    <w:rsid w:val="00DF16B0"/>
    <w:rsid w:val="00DF173C"/>
    <w:rsid w:val="00DF1766"/>
    <w:rsid w:val="00DF1BFC"/>
    <w:rsid w:val="00DF20BB"/>
    <w:rsid w:val="00DF2646"/>
    <w:rsid w:val="00DF2AEB"/>
    <w:rsid w:val="00DF2BB8"/>
    <w:rsid w:val="00DF2CD7"/>
    <w:rsid w:val="00DF2FC3"/>
    <w:rsid w:val="00DF308A"/>
    <w:rsid w:val="00DF3427"/>
    <w:rsid w:val="00DF36AB"/>
    <w:rsid w:val="00DF38C5"/>
    <w:rsid w:val="00DF3B56"/>
    <w:rsid w:val="00DF3B58"/>
    <w:rsid w:val="00DF3EA2"/>
    <w:rsid w:val="00DF427F"/>
    <w:rsid w:val="00DF4777"/>
    <w:rsid w:val="00DF4C3C"/>
    <w:rsid w:val="00DF4FEF"/>
    <w:rsid w:val="00DF5110"/>
    <w:rsid w:val="00DF516E"/>
    <w:rsid w:val="00DF51F0"/>
    <w:rsid w:val="00DF555D"/>
    <w:rsid w:val="00DF5AD7"/>
    <w:rsid w:val="00DF5B62"/>
    <w:rsid w:val="00DF5B9D"/>
    <w:rsid w:val="00DF5D98"/>
    <w:rsid w:val="00DF628C"/>
    <w:rsid w:val="00DF682D"/>
    <w:rsid w:val="00DF6B7A"/>
    <w:rsid w:val="00DF6BEF"/>
    <w:rsid w:val="00DF6C8B"/>
    <w:rsid w:val="00DF6CDC"/>
    <w:rsid w:val="00DF718E"/>
    <w:rsid w:val="00DF71D8"/>
    <w:rsid w:val="00DF74E8"/>
    <w:rsid w:val="00DF779E"/>
    <w:rsid w:val="00E00B78"/>
    <w:rsid w:val="00E00CEE"/>
    <w:rsid w:val="00E00F9E"/>
    <w:rsid w:val="00E013FC"/>
    <w:rsid w:val="00E01713"/>
    <w:rsid w:val="00E01EFC"/>
    <w:rsid w:val="00E01F80"/>
    <w:rsid w:val="00E0204F"/>
    <w:rsid w:val="00E02610"/>
    <w:rsid w:val="00E02680"/>
    <w:rsid w:val="00E03102"/>
    <w:rsid w:val="00E031BA"/>
    <w:rsid w:val="00E0378F"/>
    <w:rsid w:val="00E039C2"/>
    <w:rsid w:val="00E03BB6"/>
    <w:rsid w:val="00E03D38"/>
    <w:rsid w:val="00E03E19"/>
    <w:rsid w:val="00E04001"/>
    <w:rsid w:val="00E040F8"/>
    <w:rsid w:val="00E041AC"/>
    <w:rsid w:val="00E0467C"/>
    <w:rsid w:val="00E04FFB"/>
    <w:rsid w:val="00E0525F"/>
    <w:rsid w:val="00E054D8"/>
    <w:rsid w:val="00E0556F"/>
    <w:rsid w:val="00E059A1"/>
    <w:rsid w:val="00E05FC4"/>
    <w:rsid w:val="00E06125"/>
    <w:rsid w:val="00E06723"/>
    <w:rsid w:val="00E06973"/>
    <w:rsid w:val="00E06C0A"/>
    <w:rsid w:val="00E070B1"/>
    <w:rsid w:val="00E07706"/>
    <w:rsid w:val="00E07D2F"/>
    <w:rsid w:val="00E07D8A"/>
    <w:rsid w:val="00E10643"/>
    <w:rsid w:val="00E10829"/>
    <w:rsid w:val="00E1249C"/>
    <w:rsid w:val="00E12591"/>
    <w:rsid w:val="00E12629"/>
    <w:rsid w:val="00E12DB9"/>
    <w:rsid w:val="00E12F2F"/>
    <w:rsid w:val="00E13A9E"/>
    <w:rsid w:val="00E1416C"/>
    <w:rsid w:val="00E141F3"/>
    <w:rsid w:val="00E142FE"/>
    <w:rsid w:val="00E14308"/>
    <w:rsid w:val="00E1494F"/>
    <w:rsid w:val="00E1597F"/>
    <w:rsid w:val="00E16307"/>
    <w:rsid w:val="00E16382"/>
    <w:rsid w:val="00E1647F"/>
    <w:rsid w:val="00E16595"/>
    <w:rsid w:val="00E16656"/>
    <w:rsid w:val="00E16FF8"/>
    <w:rsid w:val="00E17227"/>
    <w:rsid w:val="00E173CF"/>
    <w:rsid w:val="00E176D5"/>
    <w:rsid w:val="00E1790C"/>
    <w:rsid w:val="00E202FE"/>
    <w:rsid w:val="00E2091B"/>
    <w:rsid w:val="00E20B2B"/>
    <w:rsid w:val="00E210F6"/>
    <w:rsid w:val="00E21315"/>
    <w:rsid w:val="00E2166A"/>
    <w:rsid w:val="00E21DCD"/>
    <w:rsid w:val="00E21EC5"/>
    <w:rsid w:val="00E221B3"/>
    <w:rsid w:val="00E228B3"/>
    <w:rsid w:val="00E22A96"/>
    <w:rsid w:val="00E22B61"/>
    <w:rsid w:val="00E22EC1"/>
    <w:rsid w:val="00E234F8"/>
    <w:rsid w:val="00E2368E"/>
    <w:rsid w:val="00E236E0"/>
    <w:rsid w:val="00E23853"/>
    <w:rsid w:val="00E23EBC"/>
    <w:rsid w:val="00E23F4D"/>
    <w:rsid w:val="00E240B5"/>
    <w:rsid w:val="00E242D5"/>
    <w:rsid w:val="00E2433C"/>
    <w:rsid w:val="00E244E9"/>
    <w:rsid w:val="00E24D2A"/>
    <w:rsid w:val="00E24F0C"/>
    <w:rsid w:val="00E25700"/>
    <w:rsid w:val="00E263BC"/>
    <w:rsid w:val="00E26569"/>
    <w:rsid w:val="00E265BD"/>
    <w:rsid w:val="00E26773"/>
    <w:rsid w:val="00E26915"/>
    <w:rsid w:val="00E269EF"/>
    <w:rsid w:val="00E26C78"/>
    <w:rsid w:val="00E26CB1"/>
    <w:rsid w:val="00E26FFF"/>
    <w:rsid w:val="00E272D0"/>
    <w:rsid w:val="00E2762A"/>
    <w:rsid w:val="00E277A0"/>
    <w:rsid w:val="00E27841"/>
    <w:rsid w:val="00E279F5"/>
    <w:rsid w:val="00E27AE1"/>
    <w:rsid w:val="00E3022E"/>
    <w:rsid w:val="00E3050C"/>
    <w:rsid w:val="00E30C0C"/>
    <w:rsid w:val="00E30E55"/>
    <w:rsid w:val="00E313A3"/>
    <w:rsid w:val="00E318BC"/>
    <w:rsid w:val="00E31ACB"/>
    <w:rsid w:val="00E31D5F"/>
    <w:rsid w:val="00E31DD8"/>
    <w:rsid w:val="00E31FCF"/>
    <w:rsid w:val="00E32141"/>
    <w:rsid w:val="00E32558"/>
    <w:rsid w:val="00E32585"/>
    <w:rsid w:val="00E32675"/>
    <w:rsid w:val="00E32A31"/>
    <w:rsid w:val="00E32FBC"/>
    <w:rsid w:val="00E331A2"/>
    <w:rsid w:val="00E3337C"/>
    <w:rsid w:val="00E336D2"/>
    <w:rsid w:val="00E3375A"/>
    <w:rsid w:val="00E338D0"/>
    <w:rsid w:val="00E339CC"/>
    <w:rsid w:val="00E34105"/>
    <w:rsid w:val="00E34991"/>
    <w:rsid w:val="00E34DA7"/>
    <w:rsid w:val="00E34EDA"/>
    <w:rsid w:val="00E35328"/>
    <w:rsid w:val="00E35975"/>
    <w:rsid w:val="00E360B7"/>
    <w:rsid w:val="00E36151"/>
    <w:rsid w:val="00E36430"/>
    <w:rsid w:val="00E3645B"/>
    <w:rsid w:val="00E367AA"/>
    <w:rsid w:val="00E37302"/>
    <w:rsid w:val="00E373A6"/>
    <w:rsid w:val="00E37746"/>
    <w:rsid w:val="00E37A8D"/>
    <w:rsid w:val="00E37B62"/>
    <w:rsid w:val="00E400ED"/>
    <w:rsid w:val="00E4133C"/>
    <w:rsid w:val="00E41684"/>
    <w:rsid w:val="00E41CA6"/>
    <w:rsid w:val="00E41D55"/>
    <w:rsid w:val="00E41E07"/>
    <w:rsid w:val="00E41FB5"/>
    <w:rsid w:val="00E42427"/>
    <w:rsid w:val="00E43079"/>
    <w:rsid w:val="00E434C1"/>
    <w:rsid w:val="00E43C8F"/>
    <w:rsid w:val="00E43CFB"/>
    <w:rsid w:val="00E43D1D"/>
    <w:rsid w:val="00E44115"/>
    <w:rsid w:val="00E442D9"/>
    <w:rsid w:val="00E449DD"/>
    <w:rsid w:val="00E44B31"/>
    <w:rsid w:val="00E454D9"/>
    <w:rsid w:val="00E45919"/>
    <w:rsid w:val="00E45A3E"/>
    <w:rsid w:val="00E45EB8"/>
    <w:rsid w:val="00E46258"/>
    <w:rsid w:val="00E46482"/>
    <w:rsid w:val="00E4669C"/>
    <w:rsid w:val="00E46C6D"/>
    <w:rsid w:val="00E46C87"/>
    <w:rsid w:val="00E46C98"/>
    <w:rsid w:val="00E46D44"/>
    <w:rsid w:val="00E477B1"/>
    <w:rsid w:val="00E4782D"/>
    <w:rsid w:val="00E47BD3"/>
    <w:rsid w:val="00E47E36"/>
    <w:rsid w:val="00E50047"/>
    <w:rsid w:val="00E50327"/>
    <w:rsid w:val="00E50BAD"/>
    <w:rsid w:val="00E50C8B"/>
    <w:rsid w:val="00E50E4C"/>
    <w:rsid w:val="00E510CE"/>
    <w:rsid w:val="00E51199"/>
    <w:rsid w:val="00E51216"/>
    <w:rsid w:val="00E51518"/>
    <w:rsid w:val="00E51543"/>
    <w:rsid w:val="00E5156C"/>
    <w:rsid w:val="00E51915"/>
    <w:rsid w:val="00E51A52"/>
    <w:rsid w:val="00E51E16"/>
    <w:rsid w:val="00E52A8B"/>
    <w:rsid w:val="00E53F18"/>
    <w:rsid w:val="00E54141"/>
    <w:rsid w:val="00E54303"/>
    <w:rsid w:val="00E5444A"/>
    <w:rsid w:val="00E5477B"/>
    <w:rsid w:val="00E54BB9"/>
    <w:rsid w:val="00E54C90"/>
    <w:rsid w:val="00E5524C"/>
    <w:rsid w:val="00E55AAB"/>
    <w:rsid w:val="00E55C79"/>
    <w:rsid w:val="00E55D8A"/>
    <w:rsid w:val="00E561C6"/>
    <w:rsid w:val="00E562A5"/>
    <w:rsid w:val="00E56532"/>
    <w:rsid w:val="00E567C9"/>
    <w:rsid w:val="00E56B10"/>
    <w:rsid w:val="00E571B0"/>
    <w:rsid w:val="00E572B0"/>
    <w:rsid w:val="00E5741A"/>
    <w:rsid w:val="00E57E9A"/>
    <w:rsid w:val="00E6079D"/>
    <w:rsid w:val="00E60ABA"/>
    <w:rsid w:val="00E60D47"/>
    <w:rsid w:val="00E60E3C"/>
    <w:rsid w:val="00E61042"/>
    <w:rsid w:val="00E61407"/>
    <w:rsid w:val="00E61543"/>
    <w:rsid w:val="00E619C2"/>
    <w:rsid w:val="00E62132"/>
    <w:rsid w:val="00E62296"/>
    <w:rsid w:val="00E6257B"/>
    <w:rsid w:val="00E63237"/>
    <w:rsid w:val="00E6326A"/>
    <w:rsid w:val="00E63ADC"/>
    <w:rsid w:val="00E63B5F"/>
    <w:rsid w:val="00E63E6F"/>
    <w:rsid w:val="00E6462C"/>
    <w:rsid w:val="00E646DE"/>
    <w:rsid w:val="00E64968"/>
    <w:rsid w:val="00E65044"/>
    <w:rsid w:val="00E65190"/>
    <w:rsid w:val="00E65505"/>
    <w:rsid w:val="00E65589"/>
    <w:rsid w:val="00E65646"/>
    <w:rsid w:val="00E66520"/>
    <w:rsid w:val="00E666CC"/>
    <w:rsid w:val="00E66733"/>
    <w:rsid w:val="00E667CA"/>
    <w:rsid w:val="00E66828"/>
    <w:rsid w:val="00E66B23"/>
    <w:rsid w:val="00E66B6C"/>
    <w:rsid w:val="00E66CCB"/>
    <w:rsid w:val="00E66EBB"/>
    <w:rsid w:val="00E66F1C"/>
    <w:rsid w:val="00E6729B"/>
    <w:rsid w:val="00E67865"/>
    <w:rsid w:val="00E67904"/>
    <w:rsid w:val="00E67FE3"/>
    <w:rsid w:val="00E7028C"/>
    <w:rsid w:val="00E7035E"/>
    <w:rsid w:val="00E70CED"/>
    <w:rsid w:val="00E7114E"/>
    <w:rsid w:val="00E7187A"/>
    <w:rsid w:val="00E71A37"/>
    <w:rsid w:val="00E71ADC"/>
    <w:rsid w:val="00E71C25"/>
    <w:rsid w:val="00E71CAC"/>
    <w:rsid w:val="00E726A0"/>
    <w:rsid w:val="00E72F0F"/>
    <w:rsid w:val="00E72F34"/>
    <w:rsid w:val="00E7372E"/>
    <w:rsid w:val="00E73B99"/>
    <w:rsid w:val="00E73C44"/>
    <w:rsid w:val="00E73DF4"/>
    <w:rsid w:val="00E73F7F"/>
    <w:rsid w:val="00E73FA2"/>
    <w:rsid w:val="00E746FD"/>
    <w:rsid w:val="00E74744"/>
    <w:rsid w:val="00E749C6"/>
    <w:rsid w:val="00E74C6D"/>
    <w:rsid w:val="00E74D7E"/>
    <w:rsid w:val="00E74DCB"/>
    <w:rsid w:val="00E74FDB"/>
    <w:rsid w:val="00E75472"/>
    <w:rsid w:val="00E755A8"/>
    <w:rsid w:val="00E75707"/>
    <w:rsid w:val="00E75D4C"/>
    <w:rsid w:val="00E75F7A"/>
    <w:rsid w:val="00E762C6"/>
    <w:rsid w:val="00E76410"/>
    <w:rsid w:val="00E7654F"/>
    <w:rsid w:val="00E76667"/>
    <w:rsid w:val="00E767A7"/>
    <w:rsid w:val="00E76B03"/>
    <w:rsid w:val="00E77CF8"/>
    <w:rsid w:val="00E77F9A"/>
    <w:rsid w:val="00E80270"/>
    <w:rsid w:val="00E80347"/>
    <w:rsid w:val="00E80860"/>
    <w:rsid w:val="00E80B86"/>
    <w:rsid w:val="00E814A0"/>
    <w:rsid w:val="00E81971"/>
    <w:rsid w:val="00E81BA5"/>
    <w:rsid w:val="00E81C17"/>
    <w:rsid w:val="00E81E8E"/>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9BC"/>
    <w:rsid w:val="00E85F00"/>
    <w:rsid w:val="00E86395"/>
    <w:rsid w:val="00E8641D"/>
    <w:rsid w:val="00E86BDA"/>
    <w:rsid w:val="00E874D0"/>
    <w:rsid w:val="00E8751B"/>
    <w:rsid w:val="00E87C43"/>
    <w:rsid w:val="00E87D16"/>
    <w:rsid w:val="00E87F4F"/>
    <w:rsid w:val="00E9043A"/>
    <w:rsid w:val="00E90635"/>
    <w:rsid w:val="00E90849"/>
    <w:rsid w:val="00E910E0"/>
    <w:rsid w:val="00E91369"/>
    <w:rsid w:val="00E9172F"/>
    <w:rsid w:val="00E9180F"/>
    <w:rsid w:val="00E92328"/>
    <w:rsid w:val="00E924CF"/>
    <w:rsid w:val="00E925A9"/>
    <w:rsid w:val="00E92A17"/>
    <w:rsid w:val="00E92C20"/>
    <w:rsid w:val="00E92F0F"/>
    <w:rsid w:val="00E92F4B"/>
    <w:rsid w:val="00E933A7"/>
    <w:rsid w:val="00E9370D"/>
    <w:rsid w:val="00E93755"/>
    <w:rsid w:val="00E93BD7"/>
    <w:rsid w:val="00E945F2"/>
    <w:rsid w:val="00E946ED"/>
    <w:rsid w:val="00E949FD"/>
    <w:rsid w:val="00E950BF"/>
    <w:rsid w:val="00E95477"/>
    <w:rsid w:val="00E95DC3"/>
    <w:rsid w:val="00E962F8"/>
    <w:rsid w:val="00E963DE"/>
    <w:rsid w:val="00E967AA"/>
    <w:rsid w:val="00E96A41"/>
    <w:rsid w:val="00E96B94"/>
    <w:rsid w:val="00E96D54"/>
    <w:rsid w:val="00E96DAC"/>
    <w:rsid w:val="00E97321"/>
    <w:rsid w:val="00EA049E"/>
    <w:rsid w:val="00EA0501"/>
    <w:rsid w:val="00EA0568"/>
    <w:rsid w:val="00EA06C4"/>
    <w:rsid w:val="00EA07F3"/>
    <w:rsid w:val="00EA0C8B"/>
    <w:rsid w:val="00EA0CB0"/>
    <w:rsid w:val="00EA0D91"/>
    <w:rsid w:val="00EA153A"/>
    <w:rsid w:val="00EA2100"/>
    <w:rsid w:val="00EA23F4"/>
    <w:rsid w:val="00EA255E"/>
    <w:rsid w:val="00EA27A5"/>
    <w:rsid w:val="00EA29EB"/>
    <w:rsid w:val="00EA2B24"/>
    <w:rsid w:val="00EA2B7A"/>
    <w:rsid w:val="00EA2D99"/>
    <w:rsid w:val="00EA3548"/>
    <w:rsid w:val="00EA3BA8"/>
    <w:rsid w:val="00EA459C"/>
    <w:rsid w:val="00EA4CDC"/>
    <w:rsid w:val="00EA5277"/>
    <w:rsid w:val="00EA5322"/>
    <w:rsid w:val="00EA5343"/>
    <w:rsid w:val="00EA5A34"/>
    <w:rsid w:val="00EA6611"/>
    <w:rsid w:val="00EA661F"/>
    <w:rsid w:val="00EA6932"/>
    <w:rsid w:val="00EA7124"/>
    <w:rsid w:val="00EA7AF6"/>
    <w:rsid w:val="00EA7E31"/>
    <w:rsid w:val="00EB0279"/>
    <w:rsid w:val="00EB0869"/>
    <w:rsid w:val="00EB0AAA"/>
    <w:rsid w:val="00EB1338"/>
    <w:rsid w:val="00EB1549"/>
    <w:rsid w:val="00EB1730"/>
    <w:rsid w:val="00EB1A9A"/>
    <w:rsid w:val="00EB1AC4"/>
    <w:rsid w:val="00EB1E2E"/>
    <w:rsid w:val="00EB200A"/>
    <w:rsid w:val="00EB2274"/>
    <w:rsid w:val="00EB2C0C"/>
    <w:rsid w:val="00EB32AF"/>
    <w:rsid w:val="00EB36C9"/>
    <w:rsid w:val="00EB45CF"/>
    <w:rsid w:val="00EB4604"/>
    <w:rsid w:val="00EB4BEF"/>
    <w:rsid w:val="00EB4BFA"/>
    <w:rsid w:val="00EB4C25"/>
    <w:rsid w:val="00EB4D13"/>
    <w:rsid w:val="00EB4F49"/>
    <w:rsid w:val="00EB4FC9"/>
    <w:rsid w:val="00EB508F"/>
    <w:rsid w:val="00EB536A"/>
    <w:rsid w:val="00EB5791"/>
    <w:rsid w:val="00EB595A"/>
    <w:rsid w:val="00EB5A47"/>
    <w:rsid w:val="00EB5B1F"/>
    <w:rsid w:val="00EB6230"/>
    <w:rsid w:val="00EB6323"/>
    <w:rsid w:val="00EB644D"/>
    <w:rsid w:val="00EB6791"/>
    <w:rsid w:val="00EB6A76"/>
    <w:rsid w:val="00EB6CC9"/>
    <w:rsid w:val="00EB6EDA"/>
    <w:rsid w:val="00EB70BB"/>
    <w:rsid w:val="00EB7626"/>
    <w:rsid w:val="00EB7E63"/>
    <w:rsid w:val="00EC024C"/>
    <w:rsid w:val="00EC0490"/>
    <w:rsid w:val="00EC04A4"/>
    <w:rsid w:val="00EC1304"/>
    <w:rsid w:val="00EC14CA"/>
    <w:rsid w:val="00EC16DE"/>
    <w:rsid w:val="00EC18C0"/>
    <w:rsid w:val="00EC1A48"/>
    <w:rsid w:val="00EC1BA2"/>
    <w:rsid w:val="00EC1CE3"/>
    <w:rsid w:val="00EC23D2"/>
    <w:rsid w:val="00EC265A"/>
    <w:rsid w:val="00EC269D"/>
    <w:rsid w:val="00EC2826"/>
    <w:rsid w:val="00EC289F"/>
    <w:rsid w:val="00EC2CE0"/>
    <w:rsid w:val="00EC2E2E"/>
    <w:rsid w:val="00EC304C"/>
    <w:rsid w:val="00EC3114"/>
    <w:rsid w:val="00EC324B"/>
    <w:rsid w:val="00EC3316"/>
    <w:rsid w:val="00EC361B"/>
    <w:rsid w:val="00EC40C1"/>
    <w:rsid w:val="00EC456D"/>
    <w:rsid w:val="00EC4948"/>
    <w:rsid w:val="00EC4A44"/>
    <w:rsid w:val="00EC5114"/>
    <w:rsid w:val="00EC5933"/>
    <w:rsid w:val="00EC6298"/>
    <w:rsid w:val="00EC62FE"/>
    <w:rsid w:val="00EC6673"/>
    <w:rsid w:val="00EC6CCD"/>
    <w:rsid w:val="00EC76F7"/>
    <w:rsid w:val="00EC7CEA"/>
    <w:rsid w:val="00ED0040"/>
    <w:rsid w:val="00ED02E9"/>
    <w:rsid w:val="00ED05EF"/>
    <w:rsid w:val="00ED077D"/>
    <w:rsid w:val="00ED0DEA"/>
    <w:rsid w:val="00ED1255"/>
    <w:rsid w:val="00ED12B1"/>
    <w:rsid w:val="00ED19A9"/>
    <w:rsid w:val="00ED1B43"/>
    <w:rsid w:val="00ED1BC5"/>
    <w:rsid w:val="00ED2320"/>
    <w:rsid w:val="00ED23F7"/>
    <w:rsid w:val="00ED25EF"/>
    <w:rsid w:val="00ED2991"/>
    <w:rsid w:val="00ED2E7A"/>
    <w:rsid w:val="00ED3396"/>
    <w:rsid w:val="00ED414A"/>
    <w:rsid w:val="00ED44A7"/>
    <w:rsid w:val="00ED44C2"/>
    <w:rsid w:val="00ED44DD"/>
    <w:rsid w:val="00ED4795"/>
    <w:rsid w:val="00ED4BA0"/>
    <w:rsid w:val="00ED5218"/>
    <w:rsid w:val="00ED5308"/>
    <w:rsid w:val="00ED570B"/>
    <w:rsid w:val="00ED59A1"/>
    <w:rsid w:val="00ED5C4B"/>
    <w:rsid w:val="00ED5EB5"/>
    <w:rsid w:val="00ED6955"/>
    <w:rsid w:val="00ED6DF0"/>
    <w:rsid w:val="00ED6F02"/>
    <w:rsid w:val="00ED7053"/>
    <w:rsid w:val="00ED738E"/>
    <w:rsid w:val="00ED7D84"/>
    <w:rsid w:val="00EE0395"/>
    <w:rsid w:val="00EE0582"/>
    <w:rsid w:val="00EE0D68"/>
    <w:rsid w:val="00EE0DD3"/>
    <w:rsid w:val="00EE10A4"/>
    <w:rsid w:val="00EE11AD"/>
    <w:rsid w:val="00EE157D"/>
    <w:rsid w:val="00EE1663"/>
    <w:rsid w:val="00EE18EC"/>
    <w:rsid w:val="00EE1C9E"/>
    <w:rsid w:val="00EE26FE"/>
    <w:rsid w:val="00EE2AF5"/>
    <w:rsid w:val="00EE2F6C"/>
    <w:rsid w:val="00EE3637"/>
    <w:rsid w:val="00EE3920"/>
    <w:rsid w:val="00EE3961"/>
    <w:rsid w:val="00EE3B8A"/>
    <w:rsid w:val="00EE3D81"/>
    <w:rsid w:val="00EE4175"/>
    <w:rsid w:val="00EE4CC9"/>
    <w:rsid w:val="00EE56FC"/>
    <w:rsid w:val="00EE578F"/>
    <w:rsid w:val="00EE5B91"/>
    <w:rsid w:val="00EE5B9D"/>
    <w:rsid w:val="00EE5BE6"/>
    <w:rsid w:val="00EE5D4E"/>
    <w:rsid w:val="00EE63AD"/>
    <w:rsid w:val="00EE6AB2"/>
    <w:rsid w:val="00EE6C48"/>
    <w:rsid w:val="00EE7106"/>
    <w:rsid w:val="00EE712F"/>
    <w:rsid w:val="00EE726C"/>
    <w:rsid w:val="00EE737E"/>
    <w:rsid w:val="00EE7D17"/>
    <w:rsid w:val="00EF0220"/>
    <w:rsid w:val="00EF0A40"/>
    <w:rsid w:val="00EF113F"/>
    <w:rsid w:val="00EF134C"/>
    <w:rsid w:val="00EF1999"/>
    <w:rsid w:val="00EF1B61"/>
    <w:rsid w:val="00EF1D7F"/>
    <w:rsid w:val="00EF2FEA"/>
    <w:rsid w:val="00EF3009"/>
    <w:rsid w:val="00EF303C"/>
    <w:rsid w:val="00EF3221"/>
    <w:rsid w:val="00EF38BD"/>
    <w:rsid w:val="00EF3F93"/>
    <w:rsid w:val="00EF407B"/>
    <w:rsid w:val="00EF4310"/>
    <w:rsid w:val="00EF48B5"/>
    <w:rsid w:val="00EF48C7"/>
    <w:rsid w:val="00EF57A9"/>
    <w:rsid w:val="00EF5C27"/>
    <w:rsid w:val="00EF668F"/>
    <w:rsid w:val="00EF6924"/>
    <w:rsid w:val="00EF760C"/>
    <w:rsid w:val="00F00092"/>
    <w:rsid w:val="00F00159"/>
    <w:rsid w:val="00F001C1"/>
    <w:rsid w:val="00F0036D"/>
    <w:rsid w:val="00F0048F"/>
    <w:rsid w:val="00F0059B"/>
    <w:rsid w:val="00F00896"/>
    <w:rsid w:val="00F00C09"/>
    <w:rsid w:val="00F00C45"/>
    <w:rsid w:val="00F00FA0"/>
    <w:rsid w:val="00F01611"/>
    <w:rsid w:val="00F016DC"/>
    <w:rsid w:val="00F019DD"/>
    <w:rsid w:val="00F026E3"/>
    <w:rsid w:val="00F0339F"/>
    <w:rsid w:val="00F03753"/>
    <w:rsid w:val="00F0378E"/>
    <w:rsid w:val="00F03AEB"/>
    <w:rsid w:val="00F03C02"/>
    <w:rsid w:val="00F03DDE"/>
    <w:rsid w:val="00F03EAD"/>
    <w:rsid w:val="00F044BE"/>
    <w:rsid w:val="00F04752"/>
    <w:rsid w:val="00F04983"/>
    <w:rsid w:val="00F052FC"/>
    <w:rsid w:val="00F05985"/>
    <w:rsid w:val="00F05996"/>
    <w:rsid w:val="00F05A19"/>
    <w:rsid w:val="00F05AA5"/>
    <w:rsid w:val="00F05EAE"/>
    <w:rsid w:val="00F06084"/>
    <w:rsid w:val="00F06111"/>
    <w:rsid w:val="00F0615B"/>
    <w:rsid w:val="00F064B5"/>
    <w:rsid w:val="00F064F9"/>
    <w:rsid w:val="00F068B1"/>
    <w:rsid w:val="00F06EA7"/>
    <w:rsid w:val="00F074AF"/>
    <w:rsid w:val="00F07587"/>
    <w:rsid w:val="00F07679"/>
    <w:rsid w:val="00F076DE"/>
    <w:rsid w:val="00F07BC2"/>
    <w:rsid w:val="00F07EBC"/>
    <w:rsid w:val="00F10524"/>
    <w:rsid w:val="00F106D7"/>
    <w:rsid w:val="00F10972"/>
    <w:rsid w:val="00F10E94"/>
    <w:rsid w:val="00F112F1"/>
    <w:rsid w:val="00F117C2"/>
    <w:rsid w:val="00F11C48"/>
    <w:rsid w:val="00F11DA8"/>
    <w:rsid w:val="00F12072"/>
    <w:rsid w:val="00F123DA"/>
    <w:rsid w:val="00F1257E"/>
    <w:rsid w:val="00F12A41"/>
    <w:rsid w:val="00F12BDB"/>
    <w:rsid w:val="00F130AE"/>
    <w:rsid w:val="00F135F2"/>
    <w:rsid w:val="00F137A3"/>
    <w:rsid w:val="00F13941"/>
    <w:rsid w:val="00F13A8D"/>
    <w:rsid w:val="00F13CEA"/>
    <w:rsid w:val="00F13FA5"/>
    <w:rsid w:val="00F14405"/>
    <w:rsid w:val="00F1445F"/>
    <w:rsid w:val="00F144B6"/>
    <w:rsid w:val="00F145DF"/>
    <w:rsid w:val="00F1465E"/>
    <w:rsid w:val="00F14B82"/>
    <w:rsid w:val="00F1521E"/>
    <w:rsid w:val="00F15421"/>
    <w:rsid w:val="00F15557"/>
    <w:rsid w:val="00F15AA2"/>
    <w:rsid w:val="00F15EEB"/>
    <w:rsid w:val="00F165AB"/>
    <w:rsid w:val="00F16861"/>
    <w:rsid w:val="00F16960"/>
    <w:rsid w:val="00F16D7F"/>
    <w:rsid w:val="00F176B7"/>
    <w:rsid w:val="00F1785D"/>
    <w:rsid w:val="00F17C86"/>
    <w:rsid w:val="00F17D32"/>
    <w:rsid w:val="00F20126"/>
    <w:rsid w:val="00F20579"/>
    <w:rsid w:val="00F20638"/>
    <w:rsid w:val="00F20676"/>
    <w:rsid w:val="00F20859"/>
    <w:rsid w:val="00F20D52"/>
    <w:rsid w:val="00F20E3B"/>
    <w:rsid w:val="00F20F66"/>
    <w:rsid w:val="00F21439"/>
    <w:rsid w:val="00F21705"/>
    <w:rsid w:val="00F21940"/>
    <w:rsid w:val="00F21B5C"/>
    <w:rsid w:val="00F21ED3"/>
    <w:rsid w:val="00F2258A"/>
    <w:rsid w:val="00F2286E"/>
    <w:rsid w:val="00F22D00"/>
    <w:rsid w:val="00F22F33"/>
    <w:rsid w:val="00F237F2"/>
    <w:rsid w:val="00F23E83"/>
    <w:rsid w:val="00F2401F"/>
    <w:rsid w:val="00F2403B"/>
    <w:rsid w:val="00F2463C"/>
    <w:rsid w:val="00F251D8"/>
    <w:rsid w:val="00F254A8"/>
    <w:rsid w:val="00F25C21"/>
    <w:rsid w:val="00F25D33"/>
    <w:rsid w:val="00F26065"/>
    <w:rsid w:val="00F260A4"/>
    <w:rsid w:val="00F270C3"/>
    <w:rsid w:val="00F2757C"/>
    <w:rsid w:val="00F2798A"/>
    <w:rsid w:val="00F30403"/>
    <w:rsid w:val="00F30417"/>
    <w:rsid w:val="00F30839"/>
    <w:rsid w:val="00F3098D"/>
    <w:rsid w:val="00F309E9"/>
    <w:rsid w:val="00F30BF5"/>
    <w:rsid w:val="00F30DC9"/>
    <w:rsid w:val="00F3105A"/>
    <w:rsid w:val="00F315FA"/>
    <w:rsid w:val="00F31E1E"/>
    <w:rsid w:val="00F31E61"/>
    <w:rsid w:val="00F32036"/>
    <w:rsid w:val="00F32242"/>
    <w:rsid w:val="00F326A2"/>
    <w:rsid w:val="00F32807"/>
    <w:rsid w:val="00F32B51"/>
    <w:rsid w:val="00F332E8"/>
    <w:rsid w:val="00F3372A"/>
    <w:rsid w:val="00F33752"/>
    <w:rsid w:val="00F337D4"/>
    <w:rsid w:val="00F33F03"/>
    <w:rsid w:val="00F340EA"/>
    <w:rsid w:val="00F341BA"/>
    <w:rsid w:val="00F34378"/>
    <w:rsid w:val="00F34480"/>
    <w:rsid w:val="00F34626"/>
    <w:rsid w:val="00F34756"/>
    <w:rsid w:val="00F34A89"/>
    <w:rsid w:val="00F34B1A"/>
    <w:rsid w:val="00F34CD4"/>
    <w:rsid w:val="00F3510C"/>
    <w:rsid w:val="00F356A4"/>
    <w:rsid w:val="00F36187"/>
    <w:rsid w:val="00F362F6"/>
    <w:rsid w:val="00F366C7"/>
    <w:rsid w:val="00F367AF"/>
    <w:rsid w:val="00F367CA"/>
    <w:rsid w:val="00F369B2"/>
    <w:rsid w:val="00F369FB"/>
    <w:rsid w:val="00F3736F"/>
    <w:rsid w:val="00F376B1"/>
    <w:rsid w:val="00F37940"/>
    <w:rsid w:val="00F40257"/>
    <w:rsid w:val="00F40471"/>
    <w:rsid w:val="00F406CA"/>
    <w:rsid w:val="00F40715"/>
    <w:rsid w:val="00F4087C"/>
    <w:rsid w:val="00F40960"/>
    <w:rsid w:val="00F40CF9"/>
    <w:rsid w:val="00F4129E"/>
    <w:rsid w:val="00F41311"/>
    <w:rsid w:val="00F41563"/>
    <w:rsid w:val="00F41C1F"/>
    <w:rsid w:val="00F421B6"/>
    <w:rsid w:val="00F422B4"/>
    <w:rsid w:val="00F422D3"/>
    <w:rsid w:val="00F42322"/>
    <w:rsid w:val="00F42C97"/>
    <w:rsid w:val="00F42E38"/>
    <w:rsid w:val="00F42F1D"/>
    <w:rsid w:val="00F42FB5"/>
    <w:rsid w:val="00F431CF"/>
    <w:rsid w:val="00F4365A"/>
    <w:rsid w:val="00F43A36"/>
    <w:rsid w:val="00F44AED"/>
    <w:rsid w:val="00F44BA6"/>
    <w:rsid w:val="00F44C6C"/>
    <w:rsid w:val="00F44C89"/>
    <w:rsid w:val="00F44D79"/>
    <w:rsid w:val="00F44E77"/>
    <w:rsid w:val="00F45075"/>
    <w:rsid w:val="00F455CB"/>
    <w:rsid w:val="00F4599B"/>
    <w:rsid w:val="00F45A37"/>
    <w:rsid w:val="00F45A96"/>
    <w:rsid w:val="00F45ACC"/>
    <w:rsid w:val="00F467F7"/>
    <w:rsid w:val="00F46A59"/>
    <w:rsid w:val="00F46BA9"/>
    <w:rsid w:val="00F4726A"/>
    <w:rsid w:val="00F477F9"/>
    <w:rsid w:val="00F47DE8"/>
    <w:rsid w:val="00F47E1E"/>
    <w:rsid w:val="00F47F62"/>
    <w:rsid w:val="00F5004B"/>
    <w:rsid w:val="00F500DA"/>
    <w:rsid w:val="00F50199"/>
    <w:rsid w:val="00F5060A"/>
    <w:rsid w:val="00F50965"/>
    <w:rsid w:val="00F50B48"/>
    <w:rsid w:val="00F50CCD"/>
    <w:rsid w:val="00F50E9C"/>
    <w:rsid w:val="00F50FC2"/>
    <w:rsid w:val="00F51422"/>
    <w:rsid w:val="00F517F5"/>
    <w:rsid w:val="00F51C2D"/>
    <w:rsid w:val="00F51F0A"/>
    <w:rsid w:val="00F51F46"/>
    <w:rsid w:val="00F52868"/>
    <w:rsid w:val="00F5286C"/>
    <w:rsid w:val="00F530F1"/>
    <w:rsid w:val="00F53436"/>
    <w:rsid w:val="00F53988"/>
    <w:rsid w:val="00F53BE5"/>
    <w:rsid w:val="00F541E4"/>
    <w:rsid w:val="00F5468E"/>
    <w:rsid w:val="00F55521"/>
    <w:rsid w:val="00F55954"/>
    <w:rsid w:val="00F55BC9"/>
    <w:rsid w:val="00F55CB3"/>
    <w:rsid w:val="00F5685E"/>
    <w:rsid w:val="00F56A49"/>
    <w:rsid w:val="00F56C09"/>
    <w:rsid w:val="00F57332"/>
    <w:rsid w:val="00F5755E"/>
    <w:rsid w:val="00F60493"/>
    <w:rsid w:val="00F60920"/>
    <w:rsid w:val="00F60A57"/>
    <w:rsid w:val="00F60F6A"/>
    <w:rsid w:val="00F61248"/>
    <w:rsid w:val="00F615FD"/>
    <w:rsid w:val="00F61FAC"/>
    <w:rsid w:val="00F62921"/>
    <w:rsid w:val="00F62DE2"/>
    <w:rsid w:val="00F63495"/>
    <w:rsid w:val="00F64357"/>
    <w:rsid w:val="00F643C4"/>
    <w:rsid w:val="00F64462"/>
    <w:rsid w:val="00F64787"/>
    <w:rsid w:val="00F64845"/>
    <w:rsid w:val="00F64EDB"/>
    <w:rsid w:val="00F65438"/>
    <w:rsid w:val="00F656C1"/>
    <w:rsid w:val="00F6598E"/>
    <w:rsid w:val="00F660E2"/>
    <w:rsid w:val="00F663D9"/>
    <w:rsid w:val="00F666A2"/>
    <w:rsid w:val="00F66EFA"/>
    <w:rsid w:val="00F672A6"/>
    <w:rsid w:val="00F6747A"/>
    <w:rsid w:val="00F67BA0"/>
    <w:rsid w:val="00F67C9C"/>
    <w:rsid w:val="00F70006"/>
    <w:rsid w:val="00F70633"/>
    <w:rsid w:val="00F70C1A"/>
    <w:rsid w:val="00F70E77"/>
    <w:rsid w:val="00F712A7"/>
    <w:rsid w:val="00F712BC"/>
    <w:rsid w:val="00F7131C"/>
    <w:rsid w:val="00F71865"/>
    <w:rsid w:val="00F71AFB"/>
    <w:rsid w:val="00F71CE0"/>
    <w:rsid w:val="00F71D8E"/>
    <w:rsid w:val="00F7202E"/>
    <w:rsid w:val="00F721A9"/>
    <w:rsid w:val="00F72203"/>
    <w:rsid w:val="00F72435"/>
    <w:rsid w:val="00F724D1"/>
    <w:rsid w:val="00F724E9"/>
    <w:rsid w:val="00F728C0"/>
    <w:rsid w:val="00F72C62"/>
    <w:rsid w:val="00F72DCF"/>
    <w:rsid w:val="00F72DFD"/>
    <w:rsid w:val="00F733FF"/>
    <w:rsid w:val="00F73483"/>
    <w:rsid w:val="00F734C0"/>
    <w:rsid w:val="00F73588"/>
    <w:rsid w:val="00F73619"/>
    <w:rsid w:val="00F749EC"/>
    <w:rsid w:val="00F74C03"/>
    <w:rsid w:val="00F753E1"/>
    <w:rsid w:val="00F756D5"/>
    <w:rsid w:val="00F75DBF"/>
    <w:rsid w:val="00F76165"/>
    <w:rsid w:val="00F7636C"/>
    <w:rsid w:val="00F76714"/>
    <w:rsid w:val="00F77152"/>
    <w:rsid w:val="00F77167"/>
    <w:rsid w:val="00F7728F"/>
    <w:rsid w:val="00F772EC"/>
    <w:rsid w:val="00F77717"/>
    <w:rsid w:val="00F77A9C"/>
    <w:rsid w:val="00F77C92"/>
    <w:rsid w:val="00F80204"/>
    <w:rsid w:val="00F80723"/>
    <w:rsid w:val="00F80AE1"/>
    <w:rsid w:val="00F80EE7"/>
    <w:rsid w:val="00F81119"/>
    <w:rsid w:val="00F81161"/>
    <w:rsid w:val="00F8141B"/>
    <w:rsid w:val="00F818C3"/>
    <w:rsid w:val="00F81C53"/>
    <w:rsid w:val="00F820E8"/>
    <w:rsid w:val="00F82322"/>
    <w:rsid w:val="00F82737"/>
    <w:rsid w:val="00F82C50"/>
    <w:rsid w:val="00F835CA"/>
    <w:rsid w:val="00F837FB"/>
    <w:rsid w:val="00F83834"/>
    <w:rsid w:val="00F838C9"/>
    <w:rsid w:val="00F839F6"/>
    <w:rsid w:val="00F83AF3"/>
    <w:rsid w:val="00F83CA2"/>
    <w:rsid w:val="00F83F78"/>
    <w:rsid w:val="00F840D5"/>
    <w:rsid w:val="00F840E1"/>
    <w:rsid w:val="00F8416D"/>
    <w:rsid w:val="00F8463D"/>
    <w:rsid w:val="00F84B72"/>
    <w:rsid w:val="00F85233"/>
    <w:rsid w:val="00F85D8B"/>
    <w:rsid w:val="00F85DA7"/>
    <w:rsid w:val="00F8664C"/>
    <w:rsid w:val="00F867AC"/>
    <w:rsid w:val="00F86837"/>
    <w:rsid w:val="00F86C2A"/>
    <w:rsid w:val="00F87011"/>
    <w:rsid w:val="00F8702C"/>
    <w:rsid w:val="00F873CB"/>
    <w:rsid w:val="00F87AD3"/>
    <w:rsid w:val="00F87EE7"/>
    <w:rsid w:val="00F90ACB"/>
    <w:rsid w:val="00F90EB3"/>
    <w:rsid w:val="00F90F10"/>
    <w:rsid w:val="00F91269"/>
    <w:rsid w:val="00F915FC"/>
    <w:rsid w:val="00F91D33"/>
    <w:rsid w:val="00F91E03"/>
    <w:rsid w:val="00F9208E"/>
    <w:rsid w:val="00F92774"/>
    <w:rsid w:val="00F92A25"/>
    <w:rsid w:val="00F92B71"/>
    <w:rsid w:val="00F92EB9"/>
    <w:rsid w:val="00F92ECE"/>
    <w:rsid w:val="00F9363F"/>
    <w:rsid w:val="00F93ACE"/>
    <w:rsid w:val="00F94049"/>
    <w:rsid w:val="00F942F1"/>
    <w:rsid w:val="00F94791"/>
    <w:rsid w:val="00F9480B"/>
    <w:rsid w:val="00F94C9A"/>
    <w:rsid w:val="00F94CBD"/>
    <w:rsid w:val="00F94FE9"/>
    <w:rsid w:val="00F9546F"/>
    <w:rsid w:val="00F963C5"/>
    <w:rsid w:val="00F96559"/>
    <w:rsid w:val="00F96D06"/>
    <w:rsid w:val="00F96FF6"/>
    <w:rsid w:val="00F976CC"/>
    <w:rsid w:val="00F97731"/>
    <w:rsid w:val="00F97944"/>
    <w:rsid w:val="00F97960"/>
    <w:rsid w:val="00FA00E7"/>
    <w:rsid w:val="00FA0531"/>
    <w:rsid w:val="00FA08AD"/>
    <w:rsid w:val="00FA10FE"/>
    <w:rsid w:val="00FA1646"/>
    <w:rsid w:val="00FA16C2"/>
    <w:rsid w:val="00FA1DC2"/>
    <w:rsid w:val="00FA238C"/>
    <w:rsid w:val="00FA2416"/>
    <w:rsid w:val="00FA2543"/>
    <w:rsid w:val="00FA259C"/>
    <w:rsid w:val="00FA27F1"/>
    <w:rsid w:val="00FA2823"/>
    <w:rsid w:val="00FA28A1"/>
    <w:rsid w:val="00FA2AB5"/>
    <w:rsid w:val="00FA2E53"/>
    <w:rsid w:val="00FA314A"/>
    <w:rsid w:val="00FA324A"/>
    <w:rsid w:val="00FA33FA"/>
    <w:rsid w:val="00FA34AB"/>
    <w:rsid w:val="00FA3768"/>
    <w:rsid w:val="00FA38F0"/>
    <w:rsid w:val="00FA3B3B"/>
    <w:rsid w:val="00FA3C90"/>
    <w:rsid w:val="00FA3DC5"/>
    <w:rsid w:val="00FA3FA6"/>
    <w:rsid w:val="00FA4C0C"/>
    <w:rsid w:val="00FA4EB5"/>
    <w:rsid w:val="00FA564E"/>
    <w:rsid w:val="00FA56BD"/>
    <w:rsid w:val="00FA5AB4"/>
    <w:rsid w:val="00FA5AD5"/>
    <w:rsid w:val="00FA5BCB"/>
    <w:rsid w:val="00FA637E"/>
    <w:rsid w:val="00FA681C"/>
    <w:rsid w:val="00FA6BE0"/>
    <w:rsid w:val="00FA6CE3"/>
    <w:rsid w:val="00FA746F"/>
    <w:rsid w:val="00FA75EE"/>
    <w:rsid w:val="00FA766B"/>
    <w:rsid w:val="00FA7E50"/>
    <w:rsid w:val="00FA7EF9"/>
    <w:rsid w:val="00FA7F8E"/>
    <w:rsid w:val="00FB00C9"/>
    <w:rsid w:val="00FB04CC"/>
    <w:rsid w:val="00FB084B"/>
    <w:rsid w:val="00FB08A3"/>
    <w:rsid w:val="00FB0A32"/>
    <w:rsid w:val="00FB0C32"/>
    <w:rsid w:val="00FB0E87"/>
    <w:rsid w:val="00FB133A"/>
    <w:rsid w:val="00FB2B91"/>
    <w:rsid w:val="00FB2B99"/>
    <w:rsid w:val="00FB2E7A"/>
    <w:rsid w:val="00FB2F99"/>
    <w:rsid w:val="00FB335A"/>
    <w:rsid w:val="00FB3AE4"/>
    <w:rsid w:val="00FB3BE9"/>
    <w:rsid w:val="00FB3ED3"/>
    <w:rsid w:val="00FB403A"/>
    <w:rsid w:val="00FB4876"/>
    <w:rsid w:val="00FB4B09"/>
    <w:rsid w:val="00FB4B9C"/>
    <w:rsid w:val="00FB4C32"/>
    <w:rsid w:val="00FB4EC2"/>
    <w:rsid w:val="00FB51B3"/>
    <w:rsid w:val="00FB5542"/>
    <w:rsid w:val="00FB5DEA"/>
    <w:rsid w:val="00FB5ECA"/>
    <w:rsid w:val="00FB6036"/>
    <w:rsid w:val="00FB6866"/>
    <w:rsid w:val="00FB6918"/>
    <w:rsid w:val="00FB6B30"/>
    <w:rsid w:val="00FB6B37"/>
    <w:rsid w:val="00FB6D34"/>
    <w:rsid w:val="00FB749A"/>
    <w:rsid w:val="00FB7A50"/>
    <w:rsid w:val="00FB7F54"/>
    <w:rsid w:val="00FC0535"/>
    <w:rsid w:val="00FC07BD"/>
    <w:rsid w:val="00FC0836"/>
    <w:rsid w:val="00FC0DF1"/>
    <w:rsid w:val="00FC10AB"/>
    <w:rsid w:val="00FC165F"/>
    <w:rsid w:val="00FC1758"/>
    <w:rsid w:val="00FC19E0"/>
    <w:rsid w:val="00FC1C26"/>
    <w:rsid w:val="00FC1CEA"/>
    <w:rsid w:val="00FC2244"/>
    <w:rsid w:val="00FC262A"/>
    <w:rsid w:val="00FC27AF"/>
    <w:rsid w:val="00FC2D0B"/>
    <w:rsid w:val="00FC2D0E"/>
    <w:rsid w:val="00FC2E36"/>
    <w:rsid w:val="00FC3336"/>
    <w:rsid w:val="00FC348D"/>
    <w:rsid w:val="00FC3578"/>
    <w:rsid w:val="00FC3A9A"/>
    <w:rsid w:val="00FC3EFB"/>
    <w:rsid w:val="00FC3F63"/>
    <w:rsid w:val="00FC4035"/>
    <w:rsid w:val="00FC4430"/>
    <w:rsid w:val="00FC4798"/>
    <w:rsid w:val="00FC479B"/>
    <w:rsid w:val="00FC488D"/>
    <w:rsid w:val="00FC4C86"/>
    <w:rsid w:val="00FC4FB0"/>
    <w:rsid w:val="00FC50CD"/>
    <w:rsid w:val="00FC54C0"/>
    <w:rsid w:val="00FC588F"/>
    <w:rsid w:val="00FC5B8D"/>
    <w:rsid w:val="00FC5BB4"/>
    <w:rsid w:val="00FC5F30"/>
    <w:rsid w:val="00FC6278"/>
    <w:rsid w:val="00FC6510"/>
    <w:rsid w:val="00FC6604"/>
    <w:rsid w:val="00FC67F7"/>
    <w:rsid w:val="00FC6B42"/>
    <w:rsid w:val="00FC6C36"/>
    <w:rsid w:val="00FC6E31"/>
    <w:rsid w:val="00FC6F6A"/>
    <w:rsid w:val="00FC703D"/>
    <w:rsid w:val="00FC7224"/>
    <w:rsid w:val="00FC7245"/>
    <w:rsid w:val="00FC7426"/>
    <w:rsid w:val="00FC7AD5"/>
    <w:rsid w:val="00FC7C4F"/>
    <w:rsid w:val="00FC7D0C"/>
    <w:rsid w:val="00FD0107"/>
    <w:rsid w:val="00FD04BB"/>
    <w:rsid w:val="00FD050C"/>
    <w:rsid w:val="00FD1435"/>
    <w:rsid w:val="00FD146A"/>
    <w:rsid w:val="00FD1490"/>
    <w:rsid w:val="00FD1BE0"/>
    <w:rsid w:val="00FD2E02"/>
    <w:rsid w:val="00FD2E9F"/>
    <w:rsid w:val="00FD2EB0"/>
    <w:rsid w:val="00FD2EC3"/>
    <w:rsid w:val="00FD3495"/>
    <w:rsid w:val="00FD35E5"/>
    <w:rsid w:val="00FD3847"/>
    <w:rsid w:val="00FD3B6C"/>
    <w:rsid w:val="00FD3BC6"/>
    <w:rsid w:val="00FD425B"/>
    <w:rsid w:val="00FD429D"/>
    <w:rsid w:val="00FD4374"/>
    <w:rsid w:val="00FD47EB"/>
    <w:rsid w:val="00FD4A11"/>
    <w:rsid w:val="00FD4C38"/>
    <w:rsid w:val="00FD4CF8"/>
    <w:rsid w:val="00FD4E1E"/>
    <w:rsid w:val="00FD5D3B"/>
    <w:rsid w:val="00FD6371"/>
    <w:rsid w:val="00FD6708"/>
    <w:rsid w:val="00FD6A6D"/>
    <w:rsid w:val="00FD6BD8"/>
    <w:rsid w:val="00FD7A64"/>
    <w:rsid w:val="00FE000E"/>
    <w:rsid w:val="00FE0117"/>
    <w:rsid w:val="00FE06EA"/>
    <w:rsid w:val="00FE0725"/>
    <w:rsid w:val="00FE08A4"/>
    <w:rsid w:val="00FE0A34"/>
    <w:rsid w:val="00FE131C"/>
    <w:rsid w:val="00FE1784"/>
    <w:rsid w:val="00FE17B7"/>
    <w:rsid w:val="00FE18D3"/>
    <w:rsid w:val="00FE198A"/>
    <w:rsid w:val="00FE1AF4"/>
    <w:rsid w:val="00FE1DCF"/>
    <w:rsid w:val="00FE1EA2"/>
    <w:rsid w:val="00FE20BB"/>
    <w:rsid w:val="00FE20D4"/>
    <w:rsid w:val="00FE3056"/>
    <w:rsid w:val="00FE3265"/>
    <w:rsid w:val="00FE3CFE"/>
    <w:rsid w:val="00FE3D4D"/>
    <w:rsid w:val="00FE3D94"/>
    <w:rsid w:val="00FE4346"/>
    <w:rsid w:val="00FE47E7"/>
    <w:rsid w:val="00FE484A"/>
    <w:rsid w:val="00FE4C90"/>
    <w:rsid w:val="00FE52EA"/>
    <w:rsid w:val="00FE54C1"/>
    <w:rsid w:val="00FE5EF4"/>
    <w:rsid w:val="00FE5F32"/>
    <w:rsid w:val="00FE6497"/>
    <w:rsid w:val="00FE6573"/>
    <w:rsid w:val="00FE6E8C"/>
    <w:rsid w:val="00FE6F49"/>
    <w:rsid w:val="00FE7579"/>
    <w:rsid w:val="00FE75BC"/>
    <w:rsid w:val="00FE7AB5"/>
    <w:rsid w:val="00FF02D7"/>
    <w:rsid w:val="00FF0535"/>
    <w:rsid w:val="00FF066F"/>
    <w:rsid w:val="00FF06D0"/>
    <w:rsid w:val="00FF0C84"/>
    <w:rsid w:val="00FF0FD0"/>
    <w:rsid w:val="00FF10A7"/>
    <w:rsid w:val="00FF112D"/>
    <w:rsid w:val="00FF1610"/>
    <w:rsid w:val="00FF1BB9"/>
    <w:rsid w:val="00FF20CB"/>
    <w:rsid w:val="00FF210F"/>
    <w:rsid w:val="00FF23BD"/>
    <w:rsid w:val="00FF2425"/>
    <w:rsid w:val="00FF25E0"/>
    <w:rsid w:val="00FF2879"/>
    <w:rsid w:val="00FF290F"/>
    <w:rsid w:val="00FF33E4"/>
    <w:rsid w:val="00FF3AA1"/>
    <w:rsid w:val="00FF3F0E"/>
    <w:rsid w:val="00FF41C9"/>
    <w:rsid w:val="00FF4467"/>
    <w:rsid w:val="00FF472B"/>
    <w:rsid w:val="00FF4D58"/>
    <w:rsid w:val="00FF4D76"/>
    <w:rsid w:val="00FF4F95"/>
    <w:rsid w:val="00FF51AF"/>
    <w:rsid w:val="00FF6158"/>
    <w:rsid w:val="00FF69E0"/>
    <w:rsid w:val="00FF6D07"/>
    <w:rsid w:val="00FF6ED7"/>
    <w:rsid w:val="00FF754F"/>
    <w:rsid w:val="00FF7A75"/>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annotation text" w:uiPriority="99"/>
    <w:lsdException w:name="header" w:qFormat="1"/>
    <w:lsdException w:name="caption" w:uiPriority="35"/>
    <w:lsdException w:name="annotation reference" w:uiPriority="99"/>
    <w:lsdException w:name="Default Paragraph Font" w:uiPriority="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5525"/>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3,cap4,cap5,cap6,cap7,cap8,cap9,cap10,cap11,cap21,cap31,cap41,cap51,cap61,cap71,cap81,cap91,cap101,cap12,cap22,cap32,cap42,cap52,cap62"/>
    <w:basedOn w:val="a"/>
    <w:next w:val="a"/>
    <w:link w:val="a8"/>
    <w:uiPriority w:val="35"/>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7"/>
    <w:uiPriority w:val="8"/>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link w:val="ae"/>
    <w:semiHidden/>
    <w:rsid w:val="00AF764A"/>
    <w:rPr>
      <w:b/>
      <w:bCs/>
    </w:rPr>
  </w:style>
  <w:style w:type="paragraph" w:styleId="af">
    <w:name w:val="Balloon Text"/>
    <w:basedOn w:val="a"/>
    <w:link w:val="af0"/>
    <w:semiHidden/>
    <w:rsid w:val="00AF764A"/>
    <w:rPr>
      <w:sz w:val="18"/>
      <w:szCs w:val="18"/>
    </w:rPr>
  </w:style>
  <w:style w:type="paragraph" w:styleId="af1">
    <w:name w:val="footer"/>
    <w:basedOn w:val="a"/>
    <w:link w:val="af2"/>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link w:val="af4"/>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5">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1">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6">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列表段落"/>
    <w:basedOn w:val="a"/>
    <w:link w:val="1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7">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13">
    <w:name w:val="列出段落 字符1"/>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Normal bullet 2 字符"/>
    <w:link w:val="af6"/>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8">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B5A4D"/>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E107D"/>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B5A4D"/>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0">
    <w:name w:val="proposal Char"/>
    <w:link w:val="proposal"/>
    <w:rsid w:val="002E107D"/>
    <w:rPr>
      <w:b/>
    </w:rPr>
  </w:style>
  <w:style w:type="character" w:customStyle="1" w:styleId="bullet10">
    <w:name w:val="bullet1 字符"/>
    <w:link w:val="bullet1"/>
    <w:qFormat/>
    <w:rsid w:val="00981D62"/>
    <w:rPr>
      <w:szCs w:val="24"/>
    </w:rPr>
  </w:style>
  <w:style w:type="paragraph" w:styleId="af9">
    <w:name w:val="Date"/>
    <w:basedOn w:val="a"/>
    <w:next w:val="a"/>
    <w:link w:val="afa"/>
    <w:rsid w:val="009C1EC8"/>
    <w:pPr>
      <w:ind w:leftChars="2500" w:left="100"/>
    </w:pPr>
  </w:style>
  <w:style w:type="character" w:customStyle="1" w:styleId="afa">
    <w:name w:val="日期 字符"/>
    <w:basedOn w:val="a1"/>
    <w:link w:val="af9"/>
    <w:rsid w:val="009C1EC8"/>
    <w:rPr>
      <w:rFonts w:eastAsia="Times New Roman"/>
      <w:szCs w:val="24"/>
      <w:lang w:eastAsia="en-US"/>
    </w:rPr>
  </w:style>
  <w:style w:type="character" w:styleId="afb">
    <w:name w:val="Placeholder Text"/>
    <w:basedOn w:val="a1"/>
    <w:uiPriority w:val="99"/>
    <w:semiHidden/>
    <w:rsid w:val="00401756"/>
    <w:rPr>
      <w:color w:val="808080"/>
    </w:rPr>
  </w:style>
  <w:style w:type="character" w:customStyle="1" w:styleId="afc">
    <w:name w:val="批注文字 字符"/>
    <w:uiPriority w:val="99"/>
    <w:rsid w:val="00884A54"/>
    <w:rPr>
      <w:rFonts w:ascii="Times" w:hAnsi="Times"/>
      <w:lang w:val="en-GB" w:eastAsia="en-US"/>
    </w:rPr>
  </w:style>
  <w:style w:type="character" w:customStyle="1" w:styleId="14">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ind w:left="420"/>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D0094A"/>
    <w:pPr>
      <w:numPr>
        <w:numId w:val="12"/>
      </w:numPr>
      <w:ind w:left="1418" w:hanging="1418"/>
    </w:pPr>
    <w:rPr>
      <w:rFonts w:eastAsiaTheme="minorEastAsia"/>
      <w:b/>
    </w:rPr>
  </w:style>
  <w:style w:type="paragraph" w:customStyle="1" w:styleId="boldbullet1">
    <w:name w:val="boldbullet1"/>
    <w:basedOn w:val="bullet1"/>
    <w:link w:val="boldbullet10"/>
    <w:qFormat/>
    <w:rsid w:val="002A4F2E"/>
    <w:pPr>
      <w:ind w:left="1134"/>
    </w:pPr>
    <w:rPr>
      <w:b/>
    </w:rPr>
  </w:style>
  <w:style w:type="character" w:customStyle="1" w:styleId="observation0">
    <w:name w:val="observation 字符"/>
    <w:basedOn w:val="proposalChar0"/>
    <w:link w:val="observation"/>
    <w:rsid w:val="00D0094A"/>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2A4F2E"/>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fontstyle01">
    <w:name w:val="fontstyle01"/>
    <w:basedOn w:val="a1"/>
    <w:rsid w:val="00AA00E8"/>
    <w:rPr>
      <w:rFonts w:ascii="Times New Roman" w:hAnsi="Times New Roman" w:cs="Times New Roman" w:hint="default"/>
      <w:b w:val="0"/>
      <w:bCs w:val="0"/>
      <w:i w:val="0"/>
      <w:iCs w:val="0"/>
      <w:color w:val="000000"/>
      <w:sz w:val="20"/>
      <w:szCs w:val="20"/>
    </w:rPr>
  </w:style>
  <w:style w:type="character" w:styleId="afd">
    <w:name w:val="Emphasis"/>
    <w:uiPriority w:val="20"/>
    <w:qFormat/>
    <w:rsid w:val="0071392E"/>
    <w:rPr>
      <w:i/>
      <w:iCs/>
    </w:rPr>
  </w:style>
  <w:style w:type="character" w:customStyle="1" w:styleId="fontstyle21">
    <w:name w:val="fontstyle21"/>
    <w:basedOn w:val="a1"/>
    <w:rsid w:val="00146650"/>
    <w:rPr>
      <w:rFonts w:ascii="Times New Roman" w:hAnsi="Times New Roman" w:cs="Times New Roman" w:hint="default"/>
      <w:b w:val="0"/>
      <w:bCs w:val="0"/>
      <w:i/>
      <w:iCs/>
      <w:color w:val="000000"/>
      <w:sz w:val="20"/>
      <w:szCs w:val="20"/>
    </w:rPr>
  </w:style>
  <w:style w:type="paragraph" w:customStyle="1" w:styleId="xmsonormal">
    <w:name w:val="x_msonormal"/>
    <w:basedOn w:val="a"/>
    <w:uiPriority w:val="99"/>
    <w:rsid w:val="00CE24E5"/>
    <w:pPr>
      <w:spacing w:after="0"/>
      <w:jc w:val="left"/>
    </w:pPr>
    <w:rPr>
      <w:rFonts w:ascii="Calibri" w:eastAsia="Malgun Gothic" w:hAnsi="Calibri" w:cs="Calibri"/>
      <w:sz w:val="22"/>
      <w:szCs w:val="22"/>
      <w:lang w:eastAsia="ko-KR"/>
    </w:rPr>
  </w:style>
  <w:style w:type="paragraph" w:customStyle="1" w:styleId="xxmsonormal">
    <w:name w:val="x_xmsonormal"/>
    <w:basedOn w:val="a"/>
    <w:rsid w:val="00CE24E5"/>
    <w:pPr>
      <w:spacing w:after="0"/>
      <w:jc w:val="left"/>
    </w:pPr>
    <w:rPr>
      <w:rFonts w:ascii="Calibri" w:eastAsia="Malgun Gothic" w:hAnsi="Calibri" w:cs="Calibri"/>
      <w:sz w:val="22"/>
      <w:szCs w:val="22"/>
      <w:lang w:eastAsia="ko-KR"/>
    </w:rPr>
  </w:style>
  <w:style w:type="character" w:styleId="afe">
    <w:name w:val="Strong"/>
    <w:uiPriority w:val="22"/>
    <w:qFormat/>
    <w:rsid w:val="00E7114E"/>
    <w:rPr>
      <w:b/>
      <w:bCs/>
    </w:rPr>
  </w:style>
  <w:style w:type="character" w:customStyle="1" w:styleId="15">
    <w:name w:val="未处理的提及1"/>
    <w:basedOn w:val="a1"/>
    <w:uiPriority w:val="99"/>
    <w:semiHidden/>
    <w:unhideWhenUsed/>
    <w:rsid w:val="009B0978"/>
    <w:rPr>
      <w:color w:val="605E5C"/>
      <w:shd w:val="clear" w:color="auto" w:fill="E1DFDD"/>
    </w:rPr>
  </w:style>
  <w:style w:type="paragraph" w:styleId="aff">
    <w:name w:val="Normal (Web)"/>
    <w:basedOn w:val="a"/>
    <w:uiPriority w:val="99"/>
    <w:rsid w:val="00356CCC"/>
    <w:pPr>
      <w:spacing w:before="100" w:beforeAutospacing="1" w:after="100" w:afterAutospacing="1"/>
      <w:jc w:val="left"/>
    </w:pPr>
    <w:rPr>
      <w:rFonts w:ascii="Arial" w:eastAsia="宋体" w:hAnsi="Arial" w:cs="Arial"/>
      <w:color w:val="493118"/>
      <w:sz w:val="18"/>
      <w:szCs w:val="1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A74BF4"/>
    <w:rPr>
      <w:rFonts w:eastAsia="MS Mincho"/>
      <w:b/>
      <w:bCs/>
      <w:sz w:val="28"/>
      <w:szCs w:val="28"/>
      <w:lang w:eastAsia="en-US"/>
    </w:rPr>
  </w:style>
  <w:style w:type="character" w:customStyle="1" w:styleId="51">
    <w:name w:val="标题 5 字符"/>
    <w:basedOn w:val="a1"/>
    <w:link w:val="50"/>
    <w:rsid w:val="00A74BF4"/>
    <w:rPr>
      <w:rFonts w:eastAsia="Times New Roman"/>
      <w:b/>
      <w:bCs/>
      <w:sz w:val="28"/>
      <w:szCs w:val="28"/>
      <w:lang w:eastAsia="en-US"/>
    </w:rPr>
  </w:style>
  <w:style w:type="character" w:customStyle="1" w:styleId="60">
    <w:name w:val="标题 6 字符"/>
    <w:basedOn w:val="a1"/>
    <w:link w:val="6"/>
    <w:rsid w:val="00A74BF4"/>
    <w:rPr>
      <w:rFonts w:ascii="Arial" w:eastAsia="黑体" w:hAnsi="Arial"/>
      <w:b/>
      <w:bCs/>
      <w:sz w:val="24"/>
      <w:szCs w:val="24"/>
      <w:lang w:eastAsia="en-US"/>
    </w:rPr>
  </w:style>
  <w:style w:type="character" w:customStyle="1" w:styleId="70">
    <w:name w:val="标题 7 字符"/>
    <w:basedOn w:val="a1"/>
    <w:link w:val="7"/>
    <w:rsid w:val="00A74BF4"/>
    <w:rPr>
      <w:rFonts w:eastAsia="Times New Roman"/>
      <w:b/>
      <w:bCs/>
      <w:sz w:val="24"/>
      <w:szCs w:val="24"/>
      <w:lang w:eastAsia="en-US"/>
    </w:rPr>
  </w:style>
  <w:style w:type="character" w:customStyle="1" w:styleId="80">
    <w:name w:val="标题 8 字符"/>
    <w:basedOn w:val="a1"/>
    <w:link w:val="8"/>
    <w:rsid w:val="00A74BF4"/>
    <w:rPr>
      <w:rFonts w:ascii="Arial" w:eastAsia="黑体" w:hAnsi="Arial"/>
      <w:sz w:val="24"/>
      <w:szCs w:val="24"/>
      <w:lang w:eastAsia="en-US"/>
    </w:rPr>
  </w:style>
  <w:style w:type="character" w:customStyle="1" w:styleId="90">
    <w:name w:val="标题 9 字符"/>
    <w:basedOn w:val="a1"/>
    <w:link w:val="9"/>
    <w:rsid w:val="00A74BF4"/>
    <w:rPr>
      <w:rFonts w:ascii="Arial" w:eastAsia="黑体" w:hAnsi="Arial"/>
      <w:sz w:val="21"/>
      <w:szCs w:val="21"/>
      <w:lang w:eastAsia="en-US"/>
    </w:rPr>
  </w:style>
  <w:style w:type="character" w:customStyle="1" w:styleId="ae">
    <w:name w:val="批注主题 字符"/>
    <w:basedOn w:val="afc"/>
    <w:link w:val="ad"/>
    <w:semiHidden/>
    <w:rsid w:val="00A74BF4"/>
    <w:rPr>
      <w:rFonts w:ascii="Times" w:eastAsia="Times New Roman" w:hAnsi="Times"/>
      <w:b/>
      <w:bCs/>
      <w:szCs w:val="24"/>
      <w:lang w:val="en-GB" w:eastAsia="en-US"/>
    </w:rPr>
  </w:style>
  <w:style w:type="character" w:customStyle="1" w:styleId="af0">
    <w:name w:val="批注框文本 字符"/>
    <w:basedOn w:val="a1"/>
    <w:link w:val="af"/>
    <w:semiHidden/>
    <w:rsid w:val="00A74BF4"/>
    <w:rPr>
      <w:rFonts w:eastAsia="Times New Roman"/>
      <w:sz w:val="18"/>
      <w:szCs w:val="18"/>
      <w:lang w:eastAsia="en-US"/>
    </w:rPr>
  </w:style>
  <w:style w:type="character" w:customStyle="1" w:styleId="af2">
    <w:name w:val="页脚 字符"/>
    <w:basedOn w:val="a1"/>
    <w:link w:val="af1"/>
    <w:rsid w:val="00A74BF4"/>
    <w:rPr>
      <w:rFonts w:eastAsia="Times New Roman"/>
      <w:sz w:val="18"/>
      <w:szCs w:val="18"/>
      <w:lang w:eastAsia="en-US"/>
    </w:rPr>
  </w:style>
  <w:style w:type="character" w:customStyle="1" w:styleId="af4">
    <w:name w:val="文档结构图 字符"/>
    <w:basedOn w:val="a1"/>
    <w:link w:val="af3"/>
    <w:semiHidden/>
    <w:rsid w:val="00A74BF4"/>
    <w:rPr>
      <w:rFonts w:eastAsia="Times New Roman"/>
      <w:szCs w:val="24"/>
      <w:shd w:val="clear" w:color="auto" w:fill="000080"/>
      <w:lang w:eastAsia="en-US"/>
    </w:rPr>
  </w:style>
  <w:style w:type="character" w:customStyle="1" w:styleId="16">
    <w:name w:val="未处理的提及1"/>
    <w:basedOn w:val="a1"/>
    <w:uiPriority w:val="99"/>
    <w:semiHidden/>
    <w:unhideWhenUsed/>
    <w:rsid w:val="00A74BF4"/>
    <w:rPr>
      <w:color w:val="605E5C"/>
      <w:shd w:val="clear" w:color="auto" w:fill="E1DFDD"/>
    </w:rPr>
  </w:style>
  <w:style w:type="character" w:customStyle="1" w:styleId="ProposalChar">
    <w:name w:val="Proposal Char"/>
    <w:basedOn w:val="a1"/>
    <w:link w:val="Proposal0"/>
    <w:qFormat/>
    <w:rsid w:val="00077AB9"/>
    <w:rPr>
      <w:rFonts w:ascii="Calibri" w:hAnsi="Calibri"/>
      <w:b/>
      <w:bCs/>
      <w:sz w:val="22"/>
      <w:szCs w:val="22"/>
    </w:rPr>
  </w:style>
  <w:style w:type="paragraph" w:customStyle="1" w:styleId="IvDbodytext">
    <w:name w:val="IvD bodytext"/>
    <w:basedOn w:val="a0"/>
    <w:link w:val="IvDbodytextChar"/>
    <w:rsid w:val="00077AB9"/>
    <w:pPr>
      <w:keepLines/>
      <w:widowControl w:val="0"/>
      <w:tabs>
        <w:tab w:val="left" w:pos="2552"/>
        <w:tab w:val="left" w:pos="3856"/>
        <w:tab w:val="left" w:pos="5216"/>
        <w:tab w:val="left" w:pos="6464"/>
        <w:tab w:val="left" w:pos="7768"/>
        <w:tab w:val="left" w:pos="9072"/>
        <w:tab w:val="left" w:pos="9639"/>
      </w:tabs>
      <w:spacing w:before="240" w:after="0"/>
    </w:pPr>
    <w:rPr>
      <w:rFonts w:ascii="Arial" w:eastAsiaTheme="minorEastAsia" w:hAnsi="Arial" w:cstheme="minorBidi"/>
      <w:spacing w:val="2"/>
      <w:kern w:val="2"/>
      <w:sz w:val="21"/>
      <w:szCs w:val="22"/>
      <w:lang w:eastAsia="zh-CN"/>
    </w:rPr>
  </w:style>
  <w:style w:type="character" w:customStyle="1" w:styleId="IvDbodytextChar">
    <w:name w:val="IvD bodytext Char"/>
    <w:basedOn w:val="a1"/>
    <w:link w:val="IvDbodytext"/>
    <w:rsid w:val="00077AB9"/>
    <w:rPr>
      <w:rFonts w:ascii="Arial" w:eastAsiaTheme="minorEastAsia" w:hAnsi="Arial" w:cstheme="minorBidi"/>
      <w:spacing w:val="2"/>
      <w:kern w:val="2"/>
      <w:sz w:val="21"/>
      <w:szCs w:val="22"/>
    </w:rPr>
  </w:style>
  <w:style w:type="paragraph" w:customStyle="1" w:styleId="B3">
    <w:name w:val="B3"/>
    <w:basedOn w:val="a"/>
    <w:link w:val="B3Char"/>
    <w:rsid w:val="00A45339"/>
    <w:pPr>
      <w:spacing w:after="180"/>
      <w:ind w:left="1135" w:hanging="284"/>
      <w:jc w:val="left"/>
    </w:pPr>
    <w:rPr>
      <w:rFonts w:eastAsia="宋体"/>
      <w:szCs w:val="20"/>
      <w:lang w:val="en-GB"/>
    </w:rPr>
  </w:style>
  <w:style w:type="character" w:customStyle="1" w:styleId="B3Char">
    <w:name w:val="B3 Char"/>
    <w:link w:val="B3"/>
    <w:rsid w:val="00A45339"/>
    <w:rPr>
      <w:lang w:val="en-GB" w:eastAsia="en-US"/>
    </w:rPr>
  </w:style>
  <w:style w:type="character" w:customStyle="1" w:styleId="xapple-converted-space">
    <w:name w:val="x_apple-converted-space"/>
    <w:basedOn w:val="a1"/>
    <w:rsid w:val="008C2F2D"/>
  </w:style>
  <w:style w:type="character" w:styleId="aff0">
    <w:name w:val="FollowedHyperlink"/>
    <w:basedOn w:val="a1"/>
    <w:rsid w:val="0001653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8550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406729">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815995">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08183818">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047846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324459">
      <w:bodyDiv w:val="1"/>
      <w:marLeft w:val="0"/>
      <w:marRight w:val="0"/>
      <w:marTop w:val="0"/>
      <w:marBottom w:val="0"/>
      <w:divBdr>
        <w:top w:val="none" w:sz="0" w:space="0" w:color="auto"/>
        <w:left w:val="none" w:sz="0" w:space="0" w:color="auto"/>
        <w:bottom w:val="none" w:sz="0" w:space="0" w:color="auto"/>
        <w:right w:val="none" w:sz="0" w:space="0" w:color="auto"/>
      </w:divBdr>
    </w:div>
    <w:div w:id="63013493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051747">
      <w:bodyDiv w:val="1"/>
      <w:marLeft w:val="0"/>
      <w:marRight w:val="0"/>
      <w:marTop w:val="0"/>
      <w:marBottom w:val="0"/>
      <w:divBdr>
        <w:top w:val="none" w:sz="0" w:space="0" w:color="auto"/>
        <w:left w:val="none" w:sz="0" w:space="0" w:color="auto"/>
        <w:bottom w:val="none" w:sz="0" w:space="0" w:color="auto"/>
        <w:right w:val="none" w:sz="0" w:space="0" w:color="auto"/>
      </w:divBdr>
    </w:div>
    <w:div w:id="66532552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7654">
      <w:bodyDiv w:val="1"/>
      <w:marLeft w:val="0"/>
      <w:marRight w:val="0"/>
      <w:marTop w:val="0"/>
      <w:marBottom w:val="0"/>
      <w:divBdr>
        <w:top w:val="none" w:sz="0" w:space="0" w:color="auto"/>
        <w:left w:val="none" w:sz="0" w:space="0" w:color="auto"/>
        <w:bottom w:val="none" w:sz="0" w:space="0" w:color="auto"/>
        <w:right w:val="none" w:sz="0" w:space="0" w:color="auto"/>
      </w:divBdr>
      <w:divsChild>
        <w:div w:id="1338533158">
          <w:marLeft w:val="0"/>
          <w:marRight w:val="0"/>
          <w:marTop w:val="450"/>
          <w:marBottom w:val="450"/>
          <w:divBdr>
            <w:top w:val="none" w:sz="0" w:space="0" w:color="auto"/>
            <w:left w:val="none" w:sz="0" w:space="0" w:color="auto"/>
            <w:bottom w:val="none" w:sz="0" w:space="0" w:color="auto"/>
            <w:right w:val="none" w:sz="0" w:space="0" w:color="auto"/>
          </w:divBdr>
        </w:div>
        <w:div w:id="726950091">
          <w:marLeft w:val="0"/>
          <w:marRight w:val="0"/>
          <w:marTop w:val="0"/>
          <w:marBottom w:val="0"/>
          <w:divBdr>
            <w:top w:val="none" w:sz="0" w:space="0" w:color="auto"/>
            <w:left w:val="none" w:sz="0" w:space="0" w:color="auto"/>
            <w:bottom w:val="none" w:sz="0" w:space="0" w:color="auto"/>
            <w:right w:val="none" w:sz="0" w:space="0" w:color="auto"/>
          </w:divBdr>
          <w:divsChild>
            <w:div w:id="1695419974">
              <w:marLeft w:val="0"/>
              <w:marRight w:val="0"/>
              <w:marTop w:val="0"/>
              <w:marBottom w:val="0"/>
              <w:divBdr>
                <w:top w:val="none" w:sz="0" w:space="0" w:color="auto"/>
                <w:left w:val="none" w:sz="0" w:space="0" w:color="auto"/>
                <w:bottom w:val="none" w:sz="0" w:space="0" w:color="auto"/>
                <w:right w:val="none" w:sz="0" w:space="0" w:color="auto"/>
              </w:divBdr>
            </w:div>
          </w:divsChild>
        </w:div>
        <w:div w:id="602539140">
          <w:marLeft w:val="149"/>
          <w:marRight w:val="0"/>
          <w:marTop w:val="0"/>
          <w:marBottom w:val="0"/>
          <w:divBdr>
            <w:top w:val="none" w:sz="0" w:space="0" w:color="auto"/>
            <w:left w:val="none" w:sz="0" w:space="0" w:color="auto"/>
            <w:bottom w:val="single" w:sz="6" w:space="0" w:color="E4EAEF"/>
            <w:right w:val="none" w:sz="0" w:space="0" w:color="auto"/>
          </w:divBdr>
          <w:divsChild>
            <w:div w:id="1240217500">
              <w:marLeft w:val="0"/>
              <w:marRight w:val="0"/>
              <w:marTop w:val="0"/>
              <w:marBottom w:val="90"/>
              <w:divBdr>
                <w:top w:val="none" w:sz="0" w:space="0" w:color="auto"/>
                <w:left w:val="none" w:sz="0" w:space="0" w:color="auto"/>
                <w:bottom w:val="none" w:sz="0" w:space="0" w:color="auto"/>
                <w:right w:val="none" w:sz="0" w:space="0" w:color="auto"/>
              </w:divBdr>
              <w:divsChild>
                <w:div w:id="1731658917">
                  <w:marLeft w:val="0"/>
                  <w:marRight w:val="0"/>
                  <w:marTop w:val="0"/>
                  <w:marBottom w:val="0"/>
                  <w:divBdr>
                    <w:top w:val="none" w:sz="0" w:space="0" w:color="auto"/>
                    <w:left w:val="none" w:sz="0" w:space="0" w:color="auto"/>
                    <w:bottom w:val="none" w:sz="0" w:space="0" w:color="auto"/>
                    <w:right w:val="none" w:sz="0" w:space="0" w:color="auto"/>
                  </w:divBdr>
                </w:div>
              </w:divsChild>
            </w:div>
            <w:div w:id="1694458598">
              <w:marLeft w:val="0"/>
              <w:marRight w:val="0"/>
              <w:marTop w:val="0"/>
              <w:marBottom w:val="0"/>
              <w:divBdr>
                <w:top w:val="none" w:sz="0" w:space="0" w:color="auto"/>
                <w:left w:val="none" w:sz="0" w:space="0" w:color="auto"/>
                <w:bottom w:val="none" w:sz="0" w:space="0" w:color="auto"/>
                <w:right w:val="none" w:sz="0" w:space="0" w:color="auto"/>
              </w:divBdr>
              <w:divsChild>
                <w:div w:id="1920139794">
                  <w:marLeft w:val="0"/>
                  <w:marRight w:val="0"/>
                  <w:marTop w:val="0"/>
                  <w:marBottom w:val="0"/>
                  <w:divBdr>
                    <w:top w:val="none" w:sz="0" w:space="0" w:color="auto"/>
                    <w:left w:val="none" w:sz="0" w:space="0" w:color="auto"/>
                    <w:bottom w:val="none" w:sz="0" w:space="0" w:color="auto"/>
                    <w:right w:val="none" w:sz="0" w:space="0" w:color="auto"/>
                  </w:divBdr>
                  <w:divsChild>
                    <w:div w:id="1261184446">
                      <w:marLeft w:val="0"/>
                      <w:marRight w:val="0"/>
                      <w:marTop w:val="0"/>
                      <w:marBottom w:val="0"/>
                      <w:divBdr>
                        <w:top w:val="none" w:sz="0" w:space="0" w:color="auto"/>
                        <w:left w:val="none" w:sz="0" w:space="0" w:color="auto"/>
                        <w:bottom w:val="none" w:sz="0" w:space="0" w:color="auto"/>
                        <w:right w:val="none" w:sz="0" w:space="0" w:color="auto"/>
                      </w:divBdr>
                      <w:divsChild>
                        <w:div w:id="330136586">
                          <w:marLeft w:val="0"/>
                          <w:marRight w:val="0"/>
                          <w:marTop w:val="0"/>
                          <w:marBottom w:val="0"/>
                          <w:divBdr>
                            <w:top w:val="none" w:sz="0" w:space="0" w:color="auto"/>
                            <w:left w:val="none" w:sz="0" w:space="0" w:color="auto"/>
                            <w:bottom w:val="none" w:sz="0" w:space="0" w:color="auto"/>
                            <w:right w:val="none" w:sz="0" w:space="0" w:color="auto"/>
                          </w:divBdr>
                          <w:divsChild>
                            <w:div w:id="1975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938370">
          <w:marLeft w:val="0"/>
          <w:marRight w:val="0"/>
          <w:marTop w:val="0"/>
          <w:marBottom w:val="0"/>
          <w:divBdr>
            <w:top w:val="none" w:sz="0" w:space="0" w:color="auto"/>
            <w:left w:val="none" w:sz="0" w:space="0" w:color="auto"/>
            <w:bottom w:val="none" w:sz="0" w:space="0" w:color="auto"/>
            <w:right w:val="none" w:sz="0" w:space="0" w:color="auto"/>
          </w:divBdr>
          <w:divsChild>
            <w:div w:id="1023476400">
              <w:marLeft w:val="0"/>
              <w:marRight w:val="0"/>
              <w:marTop w:val="0"/>
              <w:marBottom w:val="0"/>
              <w:divBdr>
                <w:top w:val="none" w:sz="0" w:space="0" w:color="auto"/>
                <w:left w:val="none" w:sz="0" w:space="0" w:color="auto"/>
                <w:bottom w:val="none" w:sz="0" w:space="0" w:color="auto"/>
                <w:right w:val="none" w:sz="0" w:space="0" w:color="auto"/>
              </w:divBdr>
            </w:div>
          </w:divsChild>
        </w:div>
        <w:div w:id="308557918">
          <w:marLeft w:val="149"/>
          <w:marRight w:val="0"/>
          <w:marTop w:val="0"/>
          <w:marBottom w:val="0"/>
          <w:divBdr>
            <w:top w:val="none" w:sz="0" w:space="0" w:color="auto"/>
            <w:left w:val="none" w:sz="0" w:space="0" w:color="auto"/>
            <w:bottom w:val="single" w:sz="6" w:space="0" w:color="E4EAEF"/>
            <w:right w:val="none" w:sz="0" w:space="0" w:color="auto"/>
          </w:divBdr>
          <w:divsChild>
            <w:div w:id="1728914843">
              <w:marLeft w:val="0"/>
              <w:marRight w:val="0"/>
              <w:marTop w:val="0"/>
              <w:marBottom w:val="90"/>
              <w:divBdr>
                <w:top w:val="none" w:sz="0" w:space="0" w:color="auto"/>
                <w:left w:val="none" w:sz="0" w:space="0" w:color="auto"/>
                <w:bottom w:val="none" w:sz="0" w:space="0" w:color="auto"/>
                <w:right w:val="none" w:sz="0" w:space="0" w:color="auto"/>
              </w:divBdr>
              <w:divsChild>
                <w:div w:id="536620561">
                  <w:marLeft w:val="0"/>
                  <w:marRight w:val="0"/>
                  <w:marTop w:val="0"/>
                  <w:marBottom w:val="0"/>
                  <w:divBdr>
                    <w:top w:val="none" w:sz="0" w:space="0" w:color="auto"/>
                    <w:left w:val="none" w:sz="0" w:space="0" w:color="auto"/>
                    <w:bottom w:val="none" w:sz="0" w:space="0" w:color="auto"/>
                    <w:right w:val="none" w:sz="0" w:space="0" w:color="auto"/>
                  </w:divBdr>
                </w:div>
              </w:divsChild>
            </w:div>
            <w:div w:id="621497400">
              <w:marLeft w:val="0"/>
              <w:marRight w:val="0"/>
              <w:marTop w:val="0"/>
              <w:marBottom w:val="0"/>
              <w:divBdr>
                <w:top w:val="none" w:sz="0" w:space="0" w:color="auto"/>
                <w:left w:val="none" w:sz="0" w:space="0" w:color="auto"/>
                <w:bottom w:val="none" w:sz="0" w:space="0" w:color="auto"/>
                <w:right w:val="none" w:sz="0" w:space="0" w:color="auto"/>
              </w:divBdr>
              <w:divsChild>
                <w:div w:id="723723194">
                  <w:marLeft w:val="0"/>
                  <w:marRight w:val="0"/>
                  <w:marTop w:val="0"/>
                  <w:marBottom w:val="0"/>
                  <w:divBdr>
                    <w:top w:val="none" w:sz="0" w:space="0" w:color="auto"/>
                    <w:left w:val="none" w:sz="0" w:space="0" w:color="auto"/>
                    <w:bottom w:val="none" w:sz="0" w:space="0" w:color="auto"/>
                    <w:right w:val="none" w:sz="0" w:space="0" w:color="auto"/>
                  </w:divBdr>
                  <w:divsChild>
                    <w:div w:id="1476410964">
                      <w:marLeft w:val="0"/>
                      <w:marRight w:val="0"/>
                      <w:marTop w:val="0"/>
                      <w:marBottom w:val="0"/>
                      <w:divBdr>
                        <w:top w:val="none" w:sz="0" w:space="0" w:color="auto"/>
                        <w:left w:val="none" w:sz="0" w:space="0" w:color="auto"/>
                        <w:bottom w:val="none" w:sz="0" w:space="0" w:color="auto"/>
                        <w:right w:val="none" w:sz="0" w:space="0" w:color="auto"/>
                      </w:divBdr>
                      <w:divsChild>
                        <w:div w:id="687371174">
                          <w:marLeft w:val="0"/>
                          <w:marRight w:val="0"/>
                          <w:marTop w:val="0"/>
                          <w:marBottom w:val="0"/>
                          <w:divBdr>
                            <w:top w:val="none" w:sz="0" w:space="0" w:color="auto"/>
                            <w:left w:val="none" w:sz="0" w:space="0" w:color="auto"/>
                            <w:bottom w:val="none" w:sz="0" w:space="0" w:color="auto"/>
                            <w:right w:val="none" w:sz="0" w:space="0" w:color="auto"/>
                          </w:divBdr>
                          <w:divsChild>
                            <w:div w:id="132042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0270542">
          <w:marLeft w:val="0"/>
          <w:marRight w:val="0"/>
          <w:marTop w:val="0"/>
          <w:marBottom w:val="0"/>
          <w:divBdr>
            <w:top w:val="none" w:sz="0" w:space="0" w:color="auto"/>
            <w:left w:val="none" w:sz="0" w:space="0" w:color="auto"/>
            <w:bottom w:val="none" w:sz="0" w:space="0" w:color="auto"/>
            <w:right w:val="none" w:sz="0" w:space="0" w:color="auto"/>
          </w:divBdr>
          <w:divsChild>
            <w:div w:id="394208270">
              <w:marLeft w:val="0"/>
              <w:marRight w:val="0"/>
              <w:marTop w:val="0"/>
              <w:marBottom w:val="0"/>
              <w:divBdr>
                <w:top w:val="none" w:sz="0" w:space="0" w:color="auto"/>
                <w:left w:val="none" w:sz="0" w:space="0" w:color="auto"/>
                <w:bottom w:val="none" w:sz="0" w:space="0" w:color="auto"/>
                <w:right w:val="none" w:sz="0" w:space="0" w:color="auto"/>
              </w:divBdr>
            </w:div>
          </w:divsChild>
        </w:div>
        <w:div w:id="773211596">
          <w:marLeft w:val="149"/>
          <w:marRight w:val="0"/>
          <w:marTop w:val="0"/>
          <w:marBottom w:val="0"/>
          <w:divBdr>
            <w:top w:val="none" w:sz="0" w:space="0" w:color="auto"/>
            <w:left w:val="none" w:sz="0" w:space="0" w:color="auto"/>
            <w:bottom w:val="single" w:sz="6" w:space="0" w:color="E4EAEF"/>
            <w:right w:val="none" w:sz="0" w:space="0" w:color="auto"/>
          </w:divBdr>
          <w:divsChild>
            <w:div w:id="566913320">
              <w:marLeft w:val="0"/>
              <w:marRight w:val="0"/>
              <w:marTop w:val="0"/>
              <w:marBottom w:val="90"/>
              <w:divBdr>
                <w:top w:val="none" w:sz="0" w:space="0" w:color="auto"/>
                <w:left w:val="none" w:sz="0" w:space="0" w:color="auto"/>
                <w:bottom w:val="none" w:sz="0" w:space="0" w:color="auto"/>
                <w:right w:val="none" w:sz="0" w:space="0" w:color="auto"/>
              </w:divBdr>
              <w:divsChild>
                <w:div w:id="1593926043">
                  <w:marLeft w:val="0"/>
                  <w:marRight w:val="0"/>
                  <w:marTop w:val="0"/>
                  <w:marBottom w:val="0"/>
                  <w:divBdr>
                    <w:top w:val="none" w:sz="0" w:space="0" w:color="auto"/>
                    <w:left w:val="none" w:sz="0" w:space="0" w:color="auto"/>
                    <w:bottom w:val="none" w:sz="0" w:space="0" w:color="auto"/>
                    <w:right w:val="none" w:sz="0" w:space="0" w:color="auto"/>
                  </w:divBdr>
                </w:div>
              </w:divsChild>
            </w:div>
            <w:div w:id="1690066288">
              <w:marLeft w:val="0"/>
              <w:marRight w:val="0"/>
              <w:marTop w:val="0"/>
              <w:marBottom w:val="0"/>
              <w:divBdr>
                <w:top w:val="none" w:sz="0" w:space="0" w:color="auto"/>
                <w:left w:val="none" w:sz="0" w:space="0" w:color="auto"/>
                <w:bottom w:val="none" w:sz="0" w:space="0" w:color="auto"/>
                <w:right w:val="none" w:sz="0" w:space="0" w:color="auto"/>
              </w:divBdr>
              <w:divsChild>
                <w:div w:id="1955283418">
                  <w:marLeft w:val="0"/>
                  <w:marRight w:val="0"/>
                  <w:marTop w:val="0"/>
                  <w:marBottom w:val="0"/>
                  <w:divBdr>
                    <w:top w:val="none" w:sz="0" w:space="0" w:color="auto"/>
                    <w:left w:val="none" w:sz="0" w:space="0" w:color="auto"/>
                    <w:bottom w:val="none" w:sz="0" w:space="0" w:color="auto"/>
                    <w:right w:val="none" w:sz="0" w:space="0" w:color="auto"/>
                  </w:divBdr>
                  <w:divsChild>
                    <w:div w:id="2024280989">
                      <w:marLeft w:val="0"/>
                      <w:marRight w:val="0"/>
                      <w:marTop w:val="0"/>
                      <w:marBottom w:val="0"/>
                      <w:divBdr>
                        <w:top w:val="none" w:sz="0" w:space="0" w:color="auto"/>
                        <w:left w:val="none" w:sz="0" w:space="0" w:color="auto"/>
                        <w:bottom w:val="none" w:sz="0" w:space="0" w:color="auto"/>
                        <w:right w:val="none" w:sz="0" w:space="0" w:color="auto"/>
                      </w:divBdr>
                      <w:divsChild>
                        <w:div w:id="155118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949075">
          <w:marLeft w:val="0"/>
          <w:marRight w:val="0"/>
          <w:marTop w:val="0"/>
          <w:marBottom w:val="0"/>
          <w:divBdr>
            <w:top w:val="none" w:sz="0" w:space="0" w:color="auto"/>
            <w:left w:val="none" w:sz="0" w:space="0" w:color="auto"/>
            <w:bottom w:val="none" w:sz="0" w:space="0" w:color="auto"/>
            <w:right w:val="none" w:sz="0" w:space="0" w:color="auto"/>
          </w:divBdr>
          <w:divsChild>
            <w:div w:id="1082095921">
              <w:marLeft w:val="0"/>
              <w:marRight w:val="0"/>
              <w:marTop w:val="0"/>
              <w:marBottom w:val="0"/>
              <w:divBdr>
                <w:top w:val="none" w:sz="0" w:space="0" w:color="auto"/>
                <w:left w:val="none" w:sz="0" w:space="0" w:color="auto"/>
                <w:bottom w:val="none" w:sz="0" w:space="0" w:color="auto"/>
                <w:right w:val="none" w:sz="0" w:space="0" w:color="auto"/>
              </w:divBdr>
            </w:div>
          </w:divsChild>
        </w:div>
        <w:div w:id="868563336">
          <w:marLeft w:val="149"/>
          <w:marRight w:val="0"/>
          <w:marTop w:val="0"/>
          <w:marBottom w:val="0"/>
          <w:divBdr>
            <w:top w:val="none" w:sz="0" w:space="0" w:color="auto"/>
            <w:left w:val="none" w:sz="0" w:space="0" w:color="auto"/>
            <w:bottom w:val="single" w:sz="6" w:space="0" w:color="E4EAEF"/>
            <w:right w:val="none" w:sz="0" w:space="0" w:color="auto"/>
          </w:divBdr>
          <w:divsChild>
            <w:div w:id="415591497">
              <w:marLeft w:val="0"/>
              <w:marRight w:val="0"/>
              <w:marTop w:val="0"/>
              <w:marBottom w:val="90"/>
              <w:divBdr>
                <w:top w:val="none" w:sz="0" w:space="0" w:color="auto"/>
                <w:left w:val="none" w:sz="0" w:space="0" w:color="auto"/>
                <w:bottom w:val="none" w:sz="0" w:space="0" w:color="auto"/>
                <w:right w:val="none" w:sz="0" w:space="0" w:color="auto"/>
              </w:divBdr>
              <w:divsChild>
                <w:div w:id="697780503">
                  <w:marLeft w:val="0"/>
                  <w:marRight w:val="0"/>
                  <w:marTop w:val="0"/>
                  <w:marBottom w:val="0"/>
                  <w:divBdr>
                    <w:top w:val="none" w:sz="0" w:space="0" w:color="auto"/>
                    <w:left w:val="none" w:sz="0" w:space="0" w:color="auto"/>
                    <w:bottom w:val="none" w:sz="0" w:space="0" w:color="auto"/>
                    <w:right w:val="none" w:sz="0" w:space="0" w:color="auto"/>
                  </w:divBdr>
                </w:div>
              </w:divsChild>
            </w:div>
            <w:div w:id="1038168646">
              <w:marLeft w:val="0"/>
              <w:marRight w:val="0"/>
              <w:marTop w:val="0"/>
              <w:marBottom w:val="0"/>
              <w:divBdr>
                <w:top w:val="none" w:sz="0" w:space="0" w:color="auto"/>
                <w:left w:val="none" w:sz="0" w:space="0" w:color="auto"/>
                <w:bottom w:val="none" w:sz="0" w:space="0" w:color="auto"/>
                <w:right w:val="none" w:sz="0" w:space="0" w:color="auto"/>
              </w:divBdr>
              <w:divsChild>
                <w:div w:id="1154493465">
                  <w:marLeft w:val="0"/>
                  <w:marRight w:val="0"/>
                  <w:marTop w:val="0"/>
                  <w:marBottom w:val="0"/>
                  <w:divBdr>
                    <w:top w:val="none" w:sz="0" w:space="0" w:color="auto"/>
                    <w:left w:val="none" w:sz="0" w:space="0" w:color="auto"/>
                    <w:bottom w:val="none" w:sz="0" w:space="0" w:color="auto"/>
                    <w:right w:val="none" w:sz="0" w:space="0" w:color="auto"/>
                  </w:divBdr>
                  <w:divsChild>
                    <w:div w:id="879435766">
                      <w:marLeft w:val="0"/>
                      <w:marRight w:val="0"/>
                      <w:marTop w:val="0"/>
                      <w:marBottom w:val="0"/>
                      <w:divBdr>
                        <w:top w:val="none" w:sz="0" w:space="0" w:color="auto"/>
                        <w:left w:val="none" w:sz="0" w:space="0" w:color="auto"/>
                        <w:bottom w:val="none" w:sz="0" w:space="0" w:color="auto"/>
                        <w:right w:val="none" w:sz="0" w:space="0" w:color="auto"/>
                      </w:divBdr>
                      <w:divsChild>
                        <w:div w:id="1965235277">
                          <w:marLeft w:val="0"/>
                          <w:marRight w:val="0"/>
                          <w:marTop w:val="0"/>
                          <w:marBottom w:val="0"/>
                          <w:divBdr>
                            <w:top w:val="none" w:sz="0" w:space="0" w:color="auto"/>
                            <w:left w:val="none" w:sz="0" w:space="0" w:color="auto"/>
                            <w:bottom w:val="none" w:sz="0" w:space="0" w:color="auto"/>
                            <w:right w:val="none" w:sz="0" w:space="0" w:color="auto"/>
                          </w:divBdr>
                          <w:divsChild>
                            <w:div w:id="133368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1397846">
          <w:marLeft w:val="0"/>
          <w:marRight w:val="0"/>
          <w:marTop w:val="0"/>
          <w:marBottom w:val="0"/>
          <w:divBdr>
            <w:top w:val="none" w:sz="0" w:space="0" w:color="auto"/>
            <w:left w:val="none" w:sz="0" w:space="0" w:color="auto"/>
            <w:bottom w:val="none" w:sz="0" w:space="0" w:color="auto"/>
            <w:right w:val="none" w:sz="0" w:space="0" w:color="auto"/>
          </w:divBdr>
          <w:divsChild>
            <w:div w:id="1090539517">
              <w:marLeft w:val="0"/>
              <w:marRight w:val="0"/>
              <w:marTop w:val="0"/>
              <w:marBottom w:val="0"/>
              <w:divBdr>
                <w:top w:val="none" w:sz="0" w:space="0" w:color="auto"/>
                <w:left w:val="none" w:sz="0" w:space="0" w:color="auto"/>
                <w:bottom w:val="none" w:sz="0" w:space="0" w:color="auto"/>
                <w:right w:val="none" w:sz="0" w:space="0" w:color="auto"/>
              </w:divBdr>
            </w:div>
          </w:divsChild>
        </w:div>
        <w:div w:id="409230969">
          <w:marLeft w:val="0"/>
          <w:marRight w:val="0"/>
          <w:marTop w:val="0"/>
          <w:marBottom w:val="90"/>
          <w:divBdr>
            <w:top w:val="none" w:sz="0" w:space="0" w:color="auto"/>
            <w:left w:val="none" w:sz="0" w:space="0" w:color="auto"/>
            <w:bottom w:val="none" w:sz="0" w:space="0" w:color="auto"/>
            <w:right w:val="none" w:sz="0" w:space="0" w:color="auto"/>
          </w:divBdr>
          <w:divsChild>
            <w:div w:id="2011172635">
              <w:marLeft w:val="0"/>
              <w:marRight w:val="0"/>
              <w:marTop w:val="0"/>
              <w:marBottom w:val="0"/>
              <w:divBdr>
                <w:top w:val="none" w:sz="0" w:space="0" w:color="auto"/>
                <w:left w:val="none" w:sz="0" w:space="0" w:color="auto"/>
                <w:bottom w:val="none" w:sz="0" w:space="0" w:color="auto"/>
                <w:right w:val="none" w:sz="0" w:space="0" w:color="auto"/>
              </w:divBdr>
            </w:div>
          </w:divsChild>
        </w:div>
        <w:div w:id="971406564">
          <w:marLeft w:val="0"/>
          <w:marRight w:val="0"/>
          <w:marTop w:val="0"/>
          <w:marBottom w:val="0"/>
          <w:divBdr>
            <w:top w:val="none" w:sz="0" w:space="0" w:color="auto"/>
            <w:left w:val="none" w:sz="0" w:space="0" w:color="auto"/>
            <w:bottom w:val="none" w:sz="0" w:space="0" w:color="auto"/>
            <w:right w:val="none" w:sz="0" w:space="0" w:color="auto"/>
          </w:divBdr>
          <w:divsChild>
            <w:div w:id="486214548">
              <w:marLeft w:val="0"/>
              <w:marRight w:val="0"/>
              <w:marTop w:val="0"/>
              <w:marBottom w:val="0"/>
              <w:divBdr>
                <w:top w:val="none" w:sz="0" w:space="0" w:color="auto"/>
                <w:left w:val="none" w:sz="0" w:space="0" w:color="auto"/>
                <w:bottom w:val="none" w:sz="0" w:space="0" w:color="auto"/>
                <w:right w:val="none" w:sz="0" w:space="0" w:color="auto"/>
              </w:divBdr>
              <w:divsChild>
                <w:div w:id="1639916684">
                  <w:marLeft w:val="0"/>
                  <w:marRight w:val="0"/>
                  <w:marTop w:val="0"/>
                  <w:marBottom w:val="0"/>
                  <w:divBdr>
                    <w:top w:val="none" w:sz="0" w:space="0" w:color="auto"/>
                    <w:left w:val="none" w:sz="0" w:space="0" w:color="auto"/>
                    <w:bottom w:val="none" w:sz="0" w:space="0" w:color="auto"/>
                    <w:right w:val="none" w:sz="0" w:space="0" w:color="auto"/>
                  </w:divBdr>
                  <w:divsChild>
                    <w:div w:id="192356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452565">
          <w:marLeft w:val="0"/>
          <w:marRight w:val="0"/>
          <w:marTop w:val="0"/>
          <w:marBottom w:val="0"/>
          <w:divBdr>
            <w:top w:val="none" w:sz="0" w:space="0" w:color="auto"/>
            <w:left w:val="none" w:sz="0" w:space="0" w:color="auto"/>
            <w:bottom w:val="none" w:sz="0" w:space="0" w:color="auto"/>
            <w:right w:val="none" w:sz="0" w:space="0" w:color="auto"/>
          </w:divBdr>
          <w:divsChild>
            <w:div w:id="715351449">
              <w:marLeft w:val="0"/>
              <w:marRight w:val="0"/>
              <w:marTop w:val="0"/>
              <w:marBottom w:val="0"/>
              <w:divBdr>
                <w:top w:val="none" w:sz="0" w:space="0" w:color="auto"/>
                <w:left w:val="none" w:sz="0" w:space="0" w:color="auto"/>
                <w:bottom w:val="none" w:sz="0" w:space="0" w:color="auto"/>
                <w:right w:val="none" w:sz="0" w:space="0" w:color="auto"/>
              </w:divBdr>
            </w:div>
          </w:divsChild>
        </w:div>
        <w:div w:id="1942645076">
          <w:marLeft w:val="149"/>
          <w:marRight w:val="0"/>
          <w:marTop w:val="0"/>
          <w:marBottom w:val="0"/>
          <w:divBdr>
            <w:top w:val="none" w:sz="0" w:space="0" w:color="auto"/>
            <w:left w:val="none" w:sz="0" w:space="0" w:color="auto"/>
            <w:bottom w:val="single" w:sz="6" w:space="0" w:color="E4EAEF"/>
            <w:right w:val="none" w:sz="0" w:space="0" w:color="auto"/>
          </w:divBdr>
          <w:divsChild>
            <w:div w:id="1088959861">
              <w:marLeft w:val="0"/>
              <w:marRight w:val="0"/>
              <w:marTop w:val="0"/>
              <w:marBottom w:val="90"/>
              <w:divBdr>
                <w:top w:val="none" w:sz="0" w:space="0" w:color="auto"/>
                <w:left w:val="none" w:sz="0" w:space="0" w:color="auto"/>
                <w:bottom w:val="none" w:sz="0" w:space="0" w:color="auto"/>
                <w:right w:val="none" w:sz="0" w:space="0" w:color="auto"/>
              </w:divBdr>
              <w:divsChild>
                <w:div w:id="1753889457">
                  <w:marLeft w:val="0"/>
                  <w:marRight w:val="0"/>
                  <w:marTop w:val="0"/>
                  <w:marBottom w:val="0"/>
                  <w:divBdr>
                    <w:top w:val="none" w:sz="0" w:space="0" w:color="auto"/>
                    <w:left w:val="none" w:sz="0" w:space="0" w:color="auto"/>
                    <w:bottom w:val="none" w:sz="0" w:space="0" w:color="auto"/>
                    <w:right w:val="none" w:sz="0" w:space="0" w:color="auto"/>
                  </w:divBdr>
                </w:div>
              </w:divsChild>
            </w:div>
            <w:div w:id="1787847767">
              <w:marLeft w:val="0"/>
              <w:marRight w:val="0"/>
              <w:marTop w:val="0"/>
              <w:marBottom w:val="0"/>
              <w:divBdr>
                <w:top w:val="none" w:sz="0" w:space="0" w:color="auto"/>
                <w:left w:val="none" w:sz="0" w:space="0" w:color="auto"/>
                <w:bottom w:val="none" w:sz="0" w:space="0" w:color="auto"/>
                <w:right w:val="none" w:sz="0" w:space="0" w:color="auto"/>
              </w:divBdr>
              <w:divsChild>
                <w:div w:id="527644749">
                  <w:marLeft w:val="0"/>
                  <w:marRight w:val="0"/>
                  <w:marTop w:val="0"/>
                  <w:marBottom w:val="0"/>
                  <w:divBdr>
                    <w:top w:val="none" w:sz="0" w:space="0" w:color="auto"/>
                    <w:left w:val="none" w:sz="0" w:space="0" w:color="auto"/>
                    <w:bottom w:val="none" w:sz="0" w:space="0" w:color="auto"/>
                    <w:right w:val="none" w:sz="0" w:space="0" w:color="auto"/>
                  </w:divBdr>
                  <w:divsChild>
                    <w:div w:id="1919946150">
                      <w:marLeft w:val="0"/>
                      <w:marRight w:val="0"/>
                      <w:marTop w:val="0"/>
                      <w:marBottom w:val="0"/>
                      <w:divBdr>
                        <w:top w:val="none" w:sz="0" w:space="0" w:color="auto"/>
                        <w:left w:val="none" w:sz="0" w:space="0" w:color="auto"/>
                        <w:bottom w:val="none" w:sz="0" w:space="0" w:color="auto"/>
                        <w:right w:val="none" w:sz="0" w:space="0" w:color="auto"/>
                      </w:divBdr>
                      <w:divsChild>
                        <w:div w:id="171187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724249">
          <w:marLeft w:val="0"/>
          <w:marRight w:val="0"/>
          <w:marTop w:val="0"/>
          <w:marBottom w:val="0"/>
          <w:divBdr>
            <w:top w:val="none" w:sz="0" w:space="0" w:color="auto"/>
            <w:left w:val="none" w:sz="0" w:space="0" w:color="auto"/>
            <w:bottom w:val="none" w:sz="0" w:space="0" w:color="auto"/>
            <w:right w:val="none" w:sz="0" w:space="0" w:color="auto"/>
          </w:divBdr>
          <w:divsChild>
            <w:div w:id="1766605697">
              <w:marLeft w:val="0"/>
              <w:marRight w:val="0"/>
              <w:marTop w:val="0"/>
              <w:marBottom w:val="0"/>
              <w:divBdr>
                <w:top w:val="none" w:sz="0" w:space="0" w:color="auto"/>
                <w:left w:val="none" w:sz="0" w:space="0" w:color="auto"/>
                <w:bottom w:val="none" w:sz="0" w:space="0" w:color="auto"/>
                <w:right w:val="none" w:sz="0" w:space="0" w:color="auto"/>
              </w:divBdr>
            </w:div>
          </w:divsChild>
        </w:div>
        <w:div w:id="2073850027">
          <w:marLeft w:val="149"/>
          <w:marRight w:val="0"/>
          <w:marTop w:val="0"/>
          <w:marBottom w:val="0"/>
          <w:divBdr>
            <w:top w:val="none" w:sz="0" w:space="0" w:color="auto"/>
            <w:left w:val="none" w:sz="0" w:space="0" w:color="auto"/>
            <w:bottom w:val="single" w:sz="6" w:space="0" w:color="E4EAEF"/>
            <w:right w:val="none" w:sz="0" w:space="0" w:color="auto"/>
          </w:divBdr>
          <w:divsChild>
            <w:div w:id="500850523">
              <w:marLeft w:val="0"/>
              <w:marRight w:val="0"/>
              <w:marTop w:val="0"/>
              <w:marBottom w:val="90"/>
              <w:divBdr>
                <w:top w:val="none" w:sz="0" w:space="0" w:color="auto"/>
                <w:left w:val="none" w:sz="0" w:space="0" w:color="auto"/>
                <w:bottom w:val="none" w:sz="0" w:space="0" w:color="auto"/>
                <w:right w:val="none" w:sz="0" w:space="0" w:color="auto"/>
              </w:divBdr>
              <w:divsChild>
                <w:div w:id="171845562">
                  <w:marLeft w:val="0"/>
                  <w:marRight w:val="0"/>
                  <w:marTop w:val="0"/>
                  <w:marBottom w:val="0"/>
                  <w:divBdr>
                    <w:top w:val="none" w:sz="0" w:space="0" w:color="auto"/>
                    <w:left w:val="none" w:sz="0" w:space="0" w:color="auto"/>
                    <w:bottom w:val="none" w:sz="0" w:space="0" w:color="auto"/>
                    <w:right w:val="none" w:sz="0" w:space="0" w:color="auto"/>
                  </w:divBdr>
                </w:div>
              </w:divsChild>
            </w:div>
            <w:div w:id="1632714342">
              <w:marLeft w:val="0"/>
              <w:marRight w:val="0"/>
              <w:marTop w:val="0"/>
              <w:marBottom w:val="0"/>
              <w:divBdr>
                <w:top w:val="none" w:sz="0" w:space="0" w:color="auto"/>
                <w:left w:val="none" w:sz="0" w:space="0" w:color="auto"/>
                <w:bottom w:val="none" w:sz="0" w:space="0" w:color="auto"/>
                <w:right w:val="none" w:sz="0" w:space="0" w:color="auto"/>
              </w:divBdr>
              <w:divsChild>
                <w:div w:id="1222912279">
                  <w:marLeft w:val="0"/>
                  <w:marRight w:val="0"/>
                  <w:marTop w:val="0"/>
                  <w:marBottom w:val="0"/>
                  <w:divBdr>
                    <w:top w:val="none" w:sz="0" w:space="0" w:color="auto"/>
                    <w:left w:val="none" w:sz="0" w:space="0" w:color="auto"/>
                    <w:bottom w:val="none" w:sz="0" w:space="0" w:color="auto"/>
                    <w:right w:val="none" w:sz="0" w:space="0" w:color="auto"/>
                  </w:divBdr>
                  <w:divsChild>
                    <w:div w:id="2129621582">
                      <w:marLeft w:val="0"/>
                      <w:marRight w:val="0"/>
                      <w:marTop w:val="0"/>
                      <w:marBottom w:val="0"/>
                      <w:divBdr>
                        <w:top w:val="none" w:sz="0" w:space="0" w:color="auto"/>
                        <w:left w:val="none" w:sz="0" w:space="0" w:color="auto"/>
                        <w:bottom w:val="none" w:sz="0" w:space="0" w:color="auto"/>
                        <w:right w:val="none" w:sz="0" w:space="0" w:color="auto"/>
                      </w:divBdr>
                      <w:divsChild>
                        <w:div w:id="118417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147940">
          <w:marLeft w:val="0"/>
          <w:marRight w:val="0"/>
          <w:marTop w:val="0"/>
          <w:marBottom w:val="0"/>
          <w:divBdr>
            <w:top w:val="none" w:sz="0" w:space="0" w:color="auto"/>
            <w:left w:val="none" w:sz="0" w:space="0" w:color="auto"/>
            <w:bottom w:val="none" w:sz="0" w:space="0" w:color="auto"/>
            <w:right w:val="none" w:sz="0" w:space="0" w:color="auto"/>
          </w:divBdr>
          <w:divsChild>
            <w:div w:id="72701897">
              <w:marLeft w:val="0"/>
              <w:marRight w:val="0"/>
              <w:marTop w:val="0"/>
              <w:marBottom w:val="0"/>
              <w:divBdr>
                <w:top w:val="none" w:sz="0" w:space="0" w:color="auto"/>
                <w:left w:val="none" w:sz="0" w:space="0" w:color="auto"/>
                <w:bottom w:val="none" w:sz="0" w:space="0" w:color="auto"/>
                <w:right w:val="none" w:sz="0" w:space="0" w:color="auto"/>
              </w:divBdr>
            </w:div>
          </w:divsChild>
        </w:div>
        <w:div w:id="1654868417">
          <w:marLeft w:val="149"/>
          <w:marRight w:val="0"/>
          <w:marTop w:val="0"/>
          <w:marBottom w:val="0"/>
          <w:divBdr>
            <w:top w:val="none" w:sz="0" w:space="0" w:color="auto"/>
            <w:left w:val="none" w:sz="0" w:space="0" w:color="auto"/>
            <w:bottom w:val="single" w:sz="6" w:space="0" w:color="E4EAEF"/>
            <w:right w:val="none" w:sz="0" w:space="0" w:color="auto"/>
          </w:divBdr>
          <w:divsChild>
            <w:div w:id="1401781498">
              <w:marLeft w:val="0"/>
              <w:marRight w:val="0"/>
              <w:marTop w:val="0"/>
              <w:marBottom w:val="90"/>
              <w:divBdr>
                <w:top w:val="none" w:sz="0" w:space="0" w:color="auto"/>
                <w:left w:val="none" w:sz="0" w:space="0" w:color="auto"/>
                <w:bottom w:val="none" w:sz="0" w:space="0" w:color="auto"/>
                <w:right w:val="none" w:sz="0" w:space="0" w:color="auto"/>
              </w:divBdr>
              <w:divsChild>
                <w:div w:id="726612651">
                  <w:marLeft w:val="0"/>
                  <w:marRight w:val="0"/>
                  <w:marTop w:val="0"/>
                  <w:marBottom w:val="0"/>
                  <w:divBdr>
                    <w:top w:val="none" w:sz="0" w:space="0" w:color="auto"/>
                    <w:left w:val="none" w:sz="0" w:space="0" w:color="auto"/>
                    <w:bottom w:val="none" w:sz="0" w:space="0" w:color="auto"/>
                    <w:right w:val="none" w:sz="0" w:space="0" w:color="auto"/>
                  </w:divBdr>
                </w:div>
              </w:divsChild>
            </w:div>
            <w:div w:id="1848398309">
              <w:marLeft w:val="0"/>
              <w:marRight w:val="0"/>
              <w:marTop w:val="0"/>
              <w:marBottom w:val="0"/>
              <w:divBdr>
                <w:top w:val="none" w:sz="0" w:space="0" w:color="auto"/>
                <w:left w:val="none" w:sz="0" w:space="0" w:color="auto"/>
                <w:bottom w:val="none" w:sz="0" w:space="0" w:color="auto"/>
                <w:right w:val="none" w:sz="0" w:space="0" w:color="auto"/>
              </w:divBdr>
              <w:divsChild>
                <w:div w:id="1155803078">
                  <w:marLeft w:val="0"/>
                  <w:marRight w:val="0"/>
                  <w:marTop w:val="0"/>
                  <w:marBottom w:val="0"/>
                  <w:divBdr>
                    <w:top w:val="none" w:sz="0" w:space="0" w:color="auto"/>
                    <w:left w:val="none" w:sz="0" w:space="0" w:color="auto"/>
                    <w:bottom w:val="none" w:sz="0" w:space="0" w:color="auto"/>
                    <w:right w:val="none" w:sz="0" w:space="0" w:color="auto"/>
                  </w:divBdr>
                  <w:divsChild>
                    <w:div w:id="257326504">
                      <w:marLeft w:val="0"/>
                      <w:marRight w:val="0"/>
                      <w:marTop w:val="0"/>
                      <w:marBottom w:val="0"/>
                      <w:divBdr>
                        <w:top w:val="none" w:sz="0" w:space="0" w:color="auto"/>
                        <w:left w:val="none" w:sz="0" w:space="0" w:color="auto"/>
                        <w:bottom w:val="none" w:sz="0" w:space="0" w:color="auto"/>
                        <w:right w:val="none" w:sz="0" w:space="0" w:color="auto"/>
                      </w:divBdr>
                      <w:divsChild>
                        <w:div w:id="84293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8603">
          <w:marLeft w:val="0"/>
          <w:marRight w:val="0"/>
          <w:marTop w:val="0"/>
          <w:marBottom w:val="0"/>
          <w:divBdr>
            <w:top w:val="none" w:sz="0" w:space="0" w:color="auto"/>
            <w:left w:val="none" w:sz="0" w:space="0" w:color="auto"/>
            <w:bottom w:val="none" w:sz="0" w:space="0" w:color="auto"/>
            <w:right w:val="none" w:sz="0" w:space="0" w:color="auto"/>
          </w:divBdr>
          <w:divsChild>
            <w:div w:id="247539734">
              <w:marLeft w:val="0"/>
              <w:marRight w:val="0"/>
              <w:marTop w:val="0"/>
              <w:marBottom w:val="0"/>
              <w:divBdr>
                <w:top w:val="none" w:sz="0" w:space="0" w:color="auto"/>
                <w:left w:val="none" w:sz="0" w:space="0" w:color="auto"/>
                <w:bottom w:val="none" w:sz="0" w:space="0" w:color="auto"/>
                <w:right w:val="none" w:sz="0" w:space="0" w:color="auto"/>
              </w:divBdr>
            </w:div>
          </w:divsChild>
        </w:div>
        <w:div w:id="1259219277">
          <w:marLeft w:val="149"/>
          <w:marRight w:val="0"/>
          <w:marTop w:val="0"/>
          <w:marBottom w:val="0"/>
          <w:divBdr>
            <w:top w:val="none" w:sz="0" w:space="0" w:color="auto"/>
            <w:left w:val="none" w:sz="0" w:space="0" w:color="auto"/>
            <w:bottom w:val="single" w:sz="6" w:space="0" w:color="E4EAEF"/>
            <w:right w:val="none" w:sz="0" w:space="0" w:color="auto"/>
          </w:divBdr>
          <w:divsChild>
            <w:div w:id="1352730809">
              <w:marLeft w:val="0"/>
              <w:marRight w:val="0"/>
              <w:marTop w:val="0"/>
              <w:marBottom w:val="90"/>
              <w:divBdr>
                <w:top w:val="none" w:sz="0" w:space="0" w:color="auto"/>
                <w:left w:val="none" w:sz="0" w:space="0" w:color="auto"/>
                <w:bottom w:val="none" w:sz="0" w:space="0" w:color="auto"/>
                <w:right w:val="none" w:sz="0" w:space="0" w:color="auto"/>
              </w:divBdr>
              <w:divsChild>
                <w:div w:id="880241357">
                  <w:marLeft w:val="0"/>
                  <w:marRight w:val="0"/>
                  <w:marTop w:val="0"/>
                  <w:marBottom w:val="0"/>
                  <w:divBdr>
                    <w:top w:val="none" w:sz="0" w:space="0" w:color="auto"/>
                    <w:left w:val="none" w:sz="0" w:space="0" w:color="auto"/>
                    <w:bottom w:val="none" w:sz="0" w:space="0" w:color="auto"/>
                    <w:right w:val="none" w:sz="0" w:space="0" w:color="auto"/>
                  </w:divBdr>
                </w:div>
              </w:divsChild>
            </w:div>
            <w:div w:id="671833794">
              <w:marLeft w:val="0"/>
              <w:marRight w:val="0"/>
              <w:marTop w:val="0"/>
              <w:marBottom w:val="0"/>
              <w:divBdr>
                <w:top w:val="none" w:sz="0" w:space="0" w:color="auto"/>
                <w:left w:val="none" w:sz="0" w:space="0" w:color="auto"/>
                <w:bottom w:val="none" w:sz="0" w:space="0" w:color="auto"/>
                <w:right w:val="none" w:sz="0" w:space="0" w:color="auto"/>
              </w:divBdr>
              <w:divsChild>
                <w:div w:id="1606229355">
                  <w:marLeft w:val="0"/>
                  <w:marRight w:val="0"/>
                  <w:marTop w:val="0"/>
                  <w:marBottom w:val="0"/>
                  <w:divBdr>
                    <w:top w:val="none" w:sz="0" w:space="0" w:color="auto"/>
                    <w:left w:val="none" w:sz="0" w:space="0" w:color="auto"/>
                    <w:bottom w:val="none" w:sz="0" w:space="0" w:color="auto"/>
                    <w:right w:val="none" w:sz="0" w:space="0" w:color="auto"/>
                  </w:divBdr>
                  <w:divsChild>
                    <w:div w:id="1421557383">
                      <w:marLeft w:val="0"/>
                      <w:marRight w:val="0"/>
                      <w:marTop w:val="0"/>
                      <w:marBottom w:val="0"/>
                      <w:divBdr>
                        <w:top w:val="none" w:sz="0" w:space="0" w:color="auto"/>
                        <w:left w:val="none" w:sz="0" w:space="0" w:color="auto"/>
                        <w:bottom w:val="none" w:sz="0" w:space="0" w:color="auto"/>
                        <w:right w:val="none" w:sz="0" w:space="0" w:color="auto"/>
                      </w:divBdr>
                      <w:divsChild>
                        <w:div w:id="87106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616697">
          <w:marLeft w:val="0"/>
          <w:marRight w:val="0"/>
          <w:marTop w:val="0"/>
          <w:marBottom w:val="0"/>
          <w:divBdr>
            <w:top w:val="none" w:sz="0" w:space="0" w:color="auto"/>
            <w:left w:val="none" w:sz="0" w:space="0" w:color="auto"/>
            <w:bottom w:val="none" w:sz="0" w:space="0" w:color="auto"/>
            <w:right w:val="none" w:sz="0" w:space="0" w:color="auto"/>
          </w:divBdr>
          <w:divsChild>
            <w:div w:id="158423099">
              <w:marLeft w:val="0"/>
              <w:marRight w:val="0"/>
              <w:marTop w:val="0"/>
              <w:marBottom w:val="0"/>
              <w:divBdr>
                <w:top w:val="none" w:sz="0" w:space="0" w:color="auto"/>
                <w:left w:val="none" w:sz="0" w:space="0" w:color="auto"/>
                <w:bottom w:val="none" w:sz="0" w:space="0" w:color="auto"/>
                <w:right w:val="none" w:sz="0" w:space="0" w:color="auto"/>
              </w:divBdr>
            </w:div>
          </w:divsChild>
        </w:div>
        <w:div w:id="1833794596">
          <w:marLeft w:val="149"/>
          <w:marRight w:val="0"/>
          <w:marTop w:val="0"/>
          <w:marBottom w:val="0"/>
          <w:divBdr>
            <w:top w:val="none" w:sz="0" w:space="0" w:color="auto"/>
            <w:left w:val="none" w:sz="0" w:space="0" w:color="auto"/>
            <w:bottom w:val="single" w:sz="6" w:space="0" w:color="E4EAEF"/>
            <w:right w:val="none" w:sz="0" w:space="0" w:color="auto"/>
          </w:divBdr>
          <w:divsChild>
            <w:div w:id="345061544">
              <w:marLeft w:val="0"/>
              <w:marRight w:val="0"/>
              <w:marTop w:val="0"/>
              <w:marBottom w:val="90"/>
              <w:divBdr>
                <w:top w:val="none" w:sz="0" w:space="0" w:color="auto"/>
                <w:left w:val="none" w:sz="0" w:space="0" w:color="auto"/>
                <w:bottom w:val="none" w:sz="0" w:space="0" w:color="auto"/>
                <w:right w:val="none" w:sz="0" w:space="0" w:color="auto"/>
              </w:divBdr>
              <w:divsChild>
                <w:div w:id="1763989117">
                  <w:marLeft w:val="0"/>
                  <w:marRight w:val="0"/>
                  <w:marTop w:val="0"/>
                  <w:marBottom w:val="0"/>
                  <w:divBdr>
                    <w:top w:val="none" w:sz="0" w:space="0" w:color="auto"/>
                    <w:left w:val="none" w:sz="0" w:space="0" w:color="auto"/>
                    <w:bottom w:val="none" w:sz="0" w:space="0" w:color="auto"/>
                    <w:right w:val="none" w:sz="0" w:space="0" w:color="auto"/>
                  </w:divBdr>
                </w:div>
              </w:divsChild>
            </w:div>
            <w:div w:id="663315879">
              <w:marLeft w:val="0"/>
              <w:marRight w:val="0"/>
              <w:marTop w:val="0"/>
              <w:marBottom w:val="0"/>
              <w:divBdr>
                <w:top w:val="none" w:sz="0" w:space="0" w:color="auto"/>
                <w:left w:val="none" w:sz="0" w:space="0" w:color="auto"/>
                <w:bottom w:val="none" w:sz="0" w:space="0" w:color="auto"/>
                <w:right w:val="none" w:sz="0" w:space="0" w:color="auto"/>
              </w:divBdr>
              <w:divsChild>
                <w:div w:id="854920968">
                  <w:marLeft w:val="0"/>
                  <w:marRight w:val="0"/>
                  <w:marTop w:val="0"/>
                  <w:marBottom w:val="0"/>
                  <w:divBdr>
                    <w:top w:val="none" w:sz="0" w:space="0" w:color="auto"/>
                    <w:left w:val="none" w:sz="0" w:space="0" w:color="auto"/>
                    <w:bottom w:val="none" w:sz="0" w:space="0" w:color="auto"/>
                    <w:right w:val="none" w:sz="0" w:space="0" w:color="auto"/>
                  </w:divBdr>
                  <w:divsChild>
                    <w:div w:id="108087973">
                      <w:marLeft w:val="0"/>
                      <w:marRight w:val="0"/>
                      <w:marTop w:val="0"/>
                      <w:marBottom w:val="0"/>
                      <w:divBdr>
                        <w:top w:val="none" w:sz="0" w:space="0" w:color="auto"/>
                        <w:left w:val="none" w:sz="0" w:space="0" w:color="auto"/>
                        <w:bottom w:val="none" w:sz="0" w:space="0" w:color="auto"/>
                        <w:right w:val="none" w:sz="0" w:space="0" w:color="auto"/>
                      </w:divBdr>
                      <w:divsChild>
                        <w:div w:id="29336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24283">
          <w:marLeft w:val="0"/>
          <w:marRight w:val="0"/>
          <w:marTop w:val="0"/>
          <w:marBottom w:val="0"/>
          <w:divBdr>
            <w:top w:val="none" w:sz="0" w:space="0" w:color="auto"/>
            <w:left w:val="none" w:sz="0" w:space="0" w:color="auto"/>
            <w:bottom w:val="none" w:sz="0" w:space="0" w:color="auto"/>
            <w:right w:val="none" w:sz="0" w:space="0" w:color="auto"/>
          </w:divBdr>
          <w:divsChild>
            <w:div w:id="554202850">
              <w:marLeft w:val="0"/>
              <w:marRight w:val="0"/>
              <w:marTop w:val="0"/>
              <w:marBottom w:val="0"/>
              <w:divBdr>
                <w:top w:val="none" w:sz="0" w:space="0" w:color="auto"/>
                <w:left w:val="none" w:sz="0" w:space="0" w:color="auto"/>
                <w:bottom w:val="none" w:sz="0" w:space="0" w:color="auto"/>
                <w:right w:val="none" w:sz="0" w:space="0" w:color="auto"/>
              </w:divBdr>
            </w:div>
          </w:divsChild>
        </w:div>
        <w:div w:id="2088258370">
          <w:marLeft w:val="149"/>
          <w:marRight w:val="0"/>
          <w:marTop w:val="0"/>
          <w:marBottom w:val="0"/>
          <w:divBdr>
            <w:top w:val="none" w:sz="0" w:space="0" w:color="auto"/>
            <w:left w:val="none" w:sz="0" w:space="0" w:color="auto"/>
            <w:bottom w:val="single" w:sz="6" w:space="0" w:color="E4EAEF"/>
            <w:right w:val="none" w:sz="0" w:space="0" w:color="auto"/>
          </w:divBdr>
          <w:divsChild>
            <w:div w:id="926042429">
              <w:marLeft w:val="0"/>
              <w:marRight w:val="0"/>
              <w:marTop w:val="0"/>
              <w:marBottom w:val="90"/>
              <w:divBdr>
                <w:top w:val="none" w:sz="0" w:space="0" w:color="auto"/>
                <w:left w:val="none" w:sz="0" w:space="0" w:color="auto"/>
                <w:bottom w:val="none" w:sz="0" w:space="0" w:color="auto"/>
                <w:right w:val="none" w:sz="0" w:space="0" w:color="auto"/>
              </w:divBdr>
              <w:divsChild>
                <w:div w:id="1335257517">
                  <w:marLeft w:val="0"/>
                  <w:marRight w:val="0"/>
                  <w:marTop w:val="0"/>
                  <w:marBottom w:val="0"/>
                  <w:divBdr>
                    <w:top w:val="none" w:sz="0" w:space="0" w:color="auto"/>
                    <w:left w:val="none" w:sz="0" w:space="0" w:color="auto"/>
                    <w:bottom w:val="none" w:sz="0" w:space="0" w:color="auto"/>
                    <w:right w:val="none" w:sz="0" w:space="0" w:color="auto"/>
                  </w:divBdr>
                </w:div>
              </w:divsChild>
            </w:div>
            <w:div w:id="741491813">
              <w:marLeft w:val="0"/>
              <w:marRight w:val="0"/>
              <w:marTop w:val="0"/>
              <w:marBottom w:val="0"/>
              <w:divBdr>
                <w:top w:val="none" w:sz="0" w:space="0" w:color="auto"/>
                <w:left w:val="none" w:sz="0" w:space="0" w:color="auto"/>
                <w:bottom w:val="none" w:sz="0" w:space="0" w:color="auto"/>
                <w:right w:val="none" w:sz="0" w:space="0" w:color="auto"/>
              </w:divBdr>
              <w:divsChild>
                <w:div w:id="1687562064">
                  <w:marLeft w:val="0"/>
                  <w:marRight w:val="0"/>
                  <w:marTop w:val="0"/>
                  <w:marBottom w:val="0"/>
                  <w:divBdr>
                    <w:top w:val="none" w:sz="0" w:space="0" w:color="auto"/>
                    <w:left w:val="none" w:sz="0" w:space="0" w:color="auto"/>
                    <w:bottom w:val="none" w:sz="0" w:space="0" w:color="auto"/>
                    <w:right w:val="none" w:sz="0" w:space="0" w:color="auto"/>
                  </w:divBdr>
                  <w:divsChild>
                    <w:div w:id="1587304026">
                      <w:marLeft w:val="0"/>
                      <w:marRight w:val="0"/>
                      <w:marTop w:val="0"/>
                      <w:marBottom w:val="0"/>
                      <w:divBdr>
                        <w:top w:val="none" w:sz="0" w:space="0" w:color="auto"/>
                        <w:left w:val="none" w:sz="0" w:space="0" w:color="auto"/>
                        <w:bottom w:val="none" w:sz="0" w:space="0" w:color="auto"/>
                        <w:right w:val="none" w:sz="0" w:space="0" w:color="auto"/>
                      </w:divBdr>
                      <w:divsChild>
                        <w:div w:id="698092747">
                          <w:marLeft w:val="0"/>
                          <w:marRight w:val="0"/>
                          <w:marTop w:val="0"/>
                          <w:marBottom w:val="0"/>
                          <w:divBdr>
                            <w:top w:val="none" w:sz="0" w:space="0" w:color="auto"/>
                            <w:left w:val="none" w:sz="0" w:space="0" w:color="auto"/>
                            <w:bottom w:val="none" w:sz="0" w:space="0" w:color="auto"/>
                            <w:right w:val="none" w:sz="0" w:space="0" w:color="auto"/>
                          </w:divBdr>
                          <w:divsChild>
                            <w:div w:id="98582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043843">
          <w:marLeft w:val="0"/>
          <w:marRight w:val="0"/>
          <w:marTop w:val="0"/>
          <w:marBottom w:val="0"/>
          <w:divBdr>
            <w:top w:val="none" w:sz="0" w:space="0" w:color="auto"/>
            <w:left w:val="none" w:sz="0" w:space="0" w:color="auto"/>
            <w:bottom w:val="none" w:sz="0" w:space="0" w:color="auto"/>
            <w:right w:val="none" w:sz="0" w:space="0" w:color="auto"/>
          </w:divBdr>
          <w:divsChild>
            <w:div w:id="1251353265">
              <w:marLeft w:val="0"/>
              <w:marRight w:val="0"/>
              <w:marTop w:val="0"/>
              <w:marBottom w:val="0"/>
              <w:divBdr>
                <w:top w:val="none" w:sz="0" w:space="0" w:color="auto"/>
                <w:left w:val="none" w:sz="0" w:space="0" w:color="auto"/>
                <w:bottom w:val="none" w:sz="0" w:space="0" w:color="auto"/>
                <w:right w:val="none" w:sz="0" w:space="0" w:color="auto"/>
              </w:divBdr>
            </w:div>
          </w:divsChild>
        </w:div>
        <w:div w:id="771705437">
          <w:marLeft w:val="149"/>
          <w:marRight w:val="0"/>
          <w:marTop w:val="0"/>
          <w:marBottom w:val="0"/>
          <w:divBdr>
            <w:top w:val="none" w:sz="0" w:space="0" w:color="auto"/>
            <w:left w:val="none" w:sz="0" w:space="0" w:color="auto"/>
            <w:bottom w:val="single" w:sz="6" w:space="0" w:color="E4EAEF"/>
            <w:right w:val="none" w:sz="0" w:space="0" w:color="auto"/>
          </w:divBdr>
          <w:divsChild>
            <w:div w:id="730034039">
              <w:marLeft w:val="0"/>
              <w:marRight w:val="0"/>
              <w:marTop w:val="0"/>
              <w:marBottom w:val="90"/>
              <w:divBdr>
                <w:top w:val="none" w:sz="0" w:space="0" w:color="auto"/>
                <w:left w:val="none" w:sz="0" w:space="0" w:color="auto"/>
                <w:bottom w:val="none" w:sz="0" w:space="0" w:color="auto"/>
                <w:right w:val="none" w:sz="0" w:space="0" w:color="auto"/>
              </w:divBdr>
              <w:divsChild>
                <w:div w:id="2132355646">
                  <w:marLeft w:val="0"/>
                  <w:marRight w:val="0"/>
                  <w:marTop w:val="0"/>
                  <w:marBottom w:val="0"/>
                  <w:divBdr>
                    <w:top w:val="none" w:sz="0" w:space="0" w:color="auto"/>
                    <w:left w:val="none" w:sz="0" w:space="0" w:color="auto"/>
                    <w:bottom w:val="none" w:sz="0" w:space="0" w:color="auto"/>
                    <w:right w:val="none" w:sz="0" w:space="0" w:color="auto"/>
                  </w:divBdr>
                </w:div>
              </w:divsChild>
            </w:div>
            <w:div w:id="1262495057">
              <w:marLeft w:val="0"/>
              <w:marRight w:val="0"/>
              <w:marTop w:val="0"/>
              <w:marBottom w:val="0"/>
              <w:divBdr>
                <w:top w:val="none" w:sz="0" w:space="0" w:color="auto"/>
                <w:left w:val="none" w:sz="0" w:space="0" w:color="auto"/>
                <w:bottom w:val="none" w:sz="0" w:space="0" w:color="auto"/>
                <w:right w:val="none" w:sz="0" w:space="0" w:color="auto"/>
              </w:divBdr>
              <w:divsChild>
                <w:div w:id="1234589374">
                  <w:marLeft w:val="0"/>
                  <w:marRight w:val="0"/>
                  <w:marTop w:val="0"/>
                  <w:marBottom w:val="0"/>
                  <w:divBdr>
                    <w:top w:val="none" w:sz="0" w:space="0" w:color="auto"/>
                    <w:left w:val="none" w:sz="0" w:space="0" w:color="auto"/>
                    <w:bottom w:val="none" w:sz="0" w:space="0" w:color="auto"/>
                    <w:right w:val="none" w:sz="0" w:space="0" w:color="auto"/>
                  </w:divBdr>
                  <w:divsChild>
                    <w:div w:id="678123128">
                      <w:marLeft w:val="0"/>
                      <w:marRight w:val="0"/>
                      <w:marTop w:val="0"/>
                      <w:marBottom w:val="0"/>
                      <w:divBdr>
                        <w:top w:val="none" w:sz="0" w:space="0" w:color="auto"/>
                        <w:left w:val="none" w:sz="0" w:space="0" w:color="auto"/>
                        <w:bottom w:val="none" w:sz="0" w:space="0" w:color="auto"/>
                        <w:right w:val="none" w:sz="0" w:space="0" w:color="auto"/>
                      </w:divBdr>
                      <w:divsChild>
                        <w:div w:id="107578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493026">
          <w:marLeft w:val="0"/>
          <w:marRight w:val="0"/>
          <w:marTop w:val="0"/>
          <w:marBottom w:val="0"/>
          <w:divBdr>
            <w:top w:val="none" w:sz="0" w:space="0" w:color="auto"/>
            <w:left w:val="none" w:sz="0" w:space="0" w:color="auto"/>
            <w:bottom w:val="none" w:sz="0" w:space="0" w:color="auto"/>
            <w:right w:val="none" w:sz="0" w:space="0" w:color="auto"/>
          </w:divBdr>
          <w:divsChild>
            <w:div w:id="2125080108">
              <w:marLeft w:val="0"/>
              <w:marRight w:val="0"/>
              <w:marTop w:val="0"/>
              <w:marBottom w:val="0"/>
              <w:divBdr>
                <w:top w:val="none" w:sz="0" w:space="0" w:color="auto"/>
                <w:left w:val="none" w:sz="0" w:space="0" w:color="auto"/>
                <w:bottom w:val="none" w:sz="0" w:space="0" w:color="auto"/>
                <w:right w:val="none" w:sz="0" w:space="0" w:color="auto"/>
              </w:divBdr>
            </w:div>
          </w:divsChild>
        </w:div>
        <w:div w:id="265425809">
          <w:marLeft w:val="149"/>
          <w:marRight w:val="0"/>
          <w:marTop w:val="0"/>
          <w:marBottom w:val="0"/>
          <w:divBdr>
            <w:top w:val="none" w:sz="0" w:space="0" w:color="auto"/>
            <w:left w:val="none" w:sz="0" w:space="0" w:color="auto"/>
            <w:bottom w:val="single" w:sz="6" w:space="0" w:color="E4EAEF"/>
            <w:right w:val="none" w:sz="0" w:space="0" w:color="auto"/>
          </w:divBdr>
          <w:divsChild>
            <w:div w:id="501436067">
              <w:marLeft w:val="0"/>
              <w:marRight w:val="0"/>
              <w:marTop w:val="0"/>
              <w:marBottom w:val="90"/>
              <w:divBdr>
                <w:top w:val="none" w:sz="0" w:space="0" w:color="auto"/>
                <w:left w:val="none" w:sz="0" w:space="0" w:color="auto"/>
                <w:bottom w:val="none" w:sz="0" w:space="0" w:color="auto"/>
                <w:right w:val="none" w:sz="0" w:space="0" w:color="auto"/>
              </w:divBdr>
              <w:divsChild>
                <w:div w:id="429082283">
                  <w:marLeft w:val="0"/>
                  <w:marRight w:val="0"/>
                  <w:marTop w:val="0"/>
                  <w:marBottom w:val="0"/>
                  <w:divBdr>
                    <w:top w:val="none" w:sz="0" w:space="0" w:color="auto"/>
                    <w:left w:val="none" w:sz="0" w:space="0" w:color="auto"/>
                    <w:bottom w:val="none" w:sz="0" w:space="0" w:color="auto"/>
                    <w:right w:val="none" w:sz="0" w:space="0" w:color="auto"/>
                  </w:divBdr>
                </w:div>
              </w:divsChild>
            </w:div>
            <w:div w:id="1088648294">
              <w:marLeft w:val="0"/>
              <w:marRight w:val="0"/>
              <w:marTop w:val="0"/>
              <w:marBottom w:val="0"/>
              <w:divBdr>
                <w:top w:val="none" w:sz="0" w:space="0" w:color="auto"/>
                <w:left w:val="none" w:sz="0" w:space="0" w:color="auto"/>
                <w:bottom w:val="none" w:sz="0" w:space="0" w:color="auto"/>
                <w:right w:val="none" w:sz="0" w:space="0" w:color="auto"/>
              </w:divBdr>
              <w:divsChild>
                <w:div w:id="1459569447">
                  <w:marLeft w:val="0"/>
                  <w:marRight w:val="0"/>
                  <w:marTop w:val="0"/>
                  <w:marBottom w:val="0"/>
                  <w:divBdr>
                    <w:top w:val="none" w:sz="0" w:space="0" w:color="auto"/>
                    <w:left w:val="none" w:sz="0" w:space="0" w:color="auto"/>
                    <w:bottom w:val="none" w:sz="0" w:space="0" w:color="auto"/>
                    <w:right w:val="none" w:sz="0" w:space="0" w:color="auto"/>
                  </w:divBdr>
                  <w:divsChild>
                    <w:div w:id="1357389858">
                      <w:marLeft w:val="0"/>
                      <w:marRight w:val="0"/>
                      <w:marTop w:val="0"/>
                      <w:marBottom w:val="0"/>
                      <w:divBdr>
                        <w:top w:val="none" w:sz="0" w:space="0" w:color="auto"/>
                        <w:left w:val="none" w:sz="0" w:space="0" w:color="auto"/>
                        <w:bottom w:val="none" w:sz="0" w:space="0" w:color="auto"/>
                        <w:right w:val="none" w:sz="0" w:space="0" w:color="auto"/>
                      </w:divBdr>
                      <w:divsChild>
                        <w:div w:id="161254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88822">
          <w:marLeft w:val="0"/>
          <w:marRight w:val="0"/>
          <w:marTop w:val="0"/>
          <w:marBottom w:val="0"/>
          <w:divBdr>
            <w:top w:val="none" w:sz="0" w:space="0" w:color="auto"/>
            <w:left w:val="none" w:sz="0" w:space="0" w:color="auto"/>
            <w:bottom w:val="none" w:sz="0" w:space="0" w:color="auto"/>
            <w:right w:val="none" w:sz="0" w:space="0" w:color="auto"/>
          </w:divBdr>
          <w:divsChild>
            <w:div w:id="1052272096">
              <w:marLeft w:val="0"/>
              <w:marRight w:val="0"/>
              <w:marTop w:val="0"/>
              <w:marBottom w:val="0"/>
              <w:divBdr>
                <w:top w:val="none" w:sz="0" w:space="0" w:color="auto"/>
                <w:left w:val="none" w:sz="0" w:space="0" w:color="auto"/>
                <w:bottom w:val="none" w:sz="0" w:space="0" w:color="auto"/>
                <w:right w:val="none" w:sz="0" w:space="0" w:color="auto"/>
              </w:divBdr>
            </w:div>
          </w:divsChild>
        </w:div>
        <w:div w:id="1081564431">
          <w:marLeft w:val="149"/>
          <w:marRight w:val="0"/>
          <w:marTop w:val="0"/>
          <w:marBottom w:val="0"/>
          <w:divBdr>
            <w:top w:val="none" w:sz="0" w:space="0" w:color="auto"/>
            <w:left w:val="none" w:sz="0" w:space="0" w:color="auto"/>
            <w:bottom w:val="single" w:sz="6" w:space="0" w:color="E4EAEF"/>
            <w:right w:val="none" w:sz="0" w:space="0" w:color="auto"/>
          </w:divBdr>
          <w:divsChild>
            <w:div w:id="1681196356">
              <w:marLeft w:val="0"/>
              <w:marRight w:val="0"/>
              <w:marTop w:val="0"/>
              <w:marBottom w:val="90"/>
              <w:divBdr>
                <w:top w:val="none" w:sz="0" w:space="0" w:color="auto"/>
                <w:left w:val="none" w:sz="0" w:space="0" w:color="auto"/>
                <w:bottom w:val="none" w:sz="0" w:space="0" w:color="auto"/>
                <w:right w:val="none" w:sz="0" w:space="0" w:color="auto"/>
              </w:divBdr>
              <w:divsChild>
                <w:div w:id="930625779">
                  <w:marLeft w:val="0"/>
                  <w:marRight w:val="0"/>
                  <w:marTop w:val="0"/>
                  <w:marBottom w:val="0"/>
                  <w:divBdr>
                    <w:top w:val="none" w:sz="0" w:space="0" w:color="auto"/>
                    <w:left w:val="none" w:sz="0" w:space="0" w:color="auto"/>
                    <w:bottom w:val="none" w:sz="0" w:space="0" w:color="auto"/>
                    <w:right w:val="none" w:sz="0" w:space="0" w:color="auto"/>
                  </w:divBdr>
                </w:div>
              </w:divsChild>
            </w:div>
            <w:div w:id="1632707041">
              <w:marLeft w:val="0"/>
              <w:marRight w:val="0"/>
              <w:marTop w:val="0"/>
              <w:marBottom w:val="0"/>
              <w:divBdr>
                <w:top w:val="none" w:sz="0" w:space="0" w:color="auto"/>
                <w:left w:val="none" w:sz="0" w:space="0" w:color="auto"/>
                <w:bottom w:val="none" w:sz="0" w:space="0" w:color="auto"/>
                <w:right w:val="none" w:sz="0" w:space="0" w:color="auto"/>
              </w:divBdr>
              <w:divsChild>
                <w:div w:id="1809206897">
                  <w:marLeft w:val="0"/>
                  <w:marRight w:val="0"/>
                  <w:marTop w:val="0"/>
                  <w:marBottom w:val="0"/>
                  <w:divBdr>
                    <w:top w:val="none" w:sz="0" w:space="0" w:color="auto"/>
                    <w:left w:val="none" w:sz="0" w:space="0" w:color="auto"/>
                    <w:bottom w:val="none" w:sz="0" w:space="0" w:color="auto"/>
                    <w:right w:val="none" w:sz="0" w:space="0" w:color="auto"/>
                  </w:divBdr>
                  <w:divsChild>
                    <w:div w:id="1691566110">
                      <w:marLeft w:val="0"/>
                      <w:marRight w:val="0"/>
                      <w:marTop w:val="0"/>
                      <w:marBottom w:val="0"/>
                      <w:divBdr>
                        <w:top w:val="none" w:sz="0" w:space="0" w:color="auto"/>
                        <w:left w:val="none" w:sz="0" w:space="0" w:color="auto"/>
                        <w:bottom w:val="none" w:sz="0" w:space="0" w:color="auto"/>
                        <w:right w:val="none" w:sz="0" w:space="0" w:color="auto"/>
                      </w:divBdr>
                      <w:divsChild>
                        <w:div w:id="212928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3303">
          <w:marLeft w:val="0"/>
          <w:marRight w:val="0"/>
          <w:marTop w:val="0"/>
          <w:marBottom w:val="0"/>
          <w:divBdr>
            <w:top w:val="none" w:sz="0" w:space="0" w:color="auto"/>
            <w:left w:val="none" w:sz="0" w:space="0" w:color="auto"/>
            <w:bottom w:val="none" w:sz="0" w:space="0" w:color="auto"/>
            <w:right w:val="none" w:sz="0" w:space="0" w:color="auto"/>
          </w:divBdr>
          <w:divsChild>
            <w:div w:id="549223321">
              <w:marLeft w:val="0"/>
              <w:marRight w:val="0"/>
              <w:marTop w:val="0"/>
              <w:marBottom w:val="0"/>
              <w:divBdr>
                <w:top w:val="none" w:sz="0" w:space="0" w:color="auto"/>
                <w:left w:val="none" w:sz="0" w:space="0" w:color="auto"/>
                <w:bottom w:val="none" w:sz="0" w:space="0" w:color="auto"/>
                <w:right w:val="none" w:sz="0" w:space="0" w:color="auto"/>
              </w:divBdr>
            </w:div>
          </w:divsChild>
        </w:div>
        <w:div w:id="2031644782">
          <w:marLeft w:val="149"/>
          <w:marRight w:val="0"/>
          <w:marTop w:val="0"/>
          <w:marBottom w:val="0"/>
          <w:divBdr>
            <w:top w:val="none" w:sz="0" w:space="0" w:color="auto"/>
            <w:left w:val="none" w:sz="0" w:space="0" w:color="auto"/>
            <w:bottom w:val="single" w:sz="6" w:space="0" w:color="E4EAEF"/>
            <w:right w:val="none" w:sz="0" w:space="0" w:color="auto"/>
          </w:divBdr>
          <w:divsChild>
            <w:div w:id="1520046142">
              <w:marLeft w:val="0"/>
              <w:marRight w:val="0"/>
              <w:marTop w:val="0"/>
              <w:marBottom w:val="90"/>
              <w:divBdr>
                <w:top w:val="none" w:sz="0" w:space="0" w:color="auto"/>
                <w:left w:val="none" w:sz="0" w:space="0" w:color="auto"/>
                <w:bottom w:val="none" w:sz="0" w:space="0" w:color="auto"/>
                <w:right w:val="none" w:sz="0" w:space="0" w:color="auto"/>
              </w:divBdr>
              <w:divsChild>
                <w:div w:id="1426149614">
                  <w:marLeft w:val="0"/>
                  <w:marRight w:val="0"/>
                  <w:marTop w:val="0"/>
                  <w:marBottom w:val="0"/>
                  <w:divBdr>
                    <w:top w:val="none" w:sz="0" w:space="0" w:color="auto"/>
                    <w:left w:val="none" w:sz="0" w:space="0" w:color="auto"/>
                    <w:bottom w:val="none" w:sz="0" w:space="0" w:color="auto"/>
                    <w:right w:val="none" w:sz="0" w:space="0" w:color="auto"/>
                  </w:divBdr>
                </w:div>
              </w:divsChild>
            </w:div>
            <w:div w:id="1588033647">
              <w:marLeft w:val="0"/>
              <w:marRight w:val="0"/>
              <w:marTop w:val="0"/>
              <w:marBottom w:val="0"/>
              <w:divBdr>
                <w:top w:val="none" w:sz="0" w:space="0" w:color="auto"/>
                <w:left w:val="none" w:sz="0" w:space="0" w:color="auto"/>
                <w:bottom w:val="none" w:sz="0" w:space="0" w:color="auto"/>
                <w:right w:val="none" w:sz="0" w:space="0" w:color="auto"/>
              </w:divBdr>
              <w:divsChild>
                <w:div w:id="2060938183">
                  <w:marLeft w:val="0"/>
                  <w:marRight w:val="0"/>
                  <w:marTop w:val="0"/>
                  <w:marBottom w:val="0"/>
                  <w:divBdr>
                    <w:top w:val="none" w:sz="0" w:space="0" w:color="auto"/>
                    <w:left w:val="none" w:sz="0" w:space="0" w:color="auto"/>
                    <w:bottom w:val="none" w:sz="0" w:space="0" w:color="auto"/>
                    <w:right w:val="none" w:sz="0" w:space="0" w:color="auto"/>
                  </w:divBdr>
                  <w:divsChild>
                    <w:div w:id="695733195">
                      <w:marLeft w:val="0"/>
                      <w:marRight w:val="0"/>
                      <w:marTop w:val="0"/>
                      <w:marBottom w:val="0"/>
                      <w:divBdr>
                        <w:top w:val="none" w:sz="0" w:space="0" w:color="auto"/>
                        <w:left w:val="none" w:sz="0" w:space="0" w:color="auto"/>
                        <w:bottom w:val="none" w:sz="0" w:space="0" w:color="auto"/>
                        <w:right w:val="none" w:sz="0" w:space="0" w:color="auto"/>
                      </w:divBdr>
                      <w:divsChild>
                        <w:div w:id="34560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971535">
          <w:marLeft w:val="0"/>
          <w:marRight w:val="0"/>
          <w:marTop w:val="0"/>
          <w:marBottom w:val="0"/>
          <w:divBdr>
            <w:top w:val="none" w:sz="0" w:space="0" w:color="auto"/>
            <w:left w:val="none" w:sz="0" w:space="0" w:color="auto"/>
            <w:bottom w:val="none" w:sz="0" w:space="0" w:color="auto"/>
            <w:right w:val="none" w:sz="0" w:space="0" w:color="auto"/>
          </w:divBdr>
          <w:divsChild>
            <w:div w:id="1360354976">
              <w:marLeft w:val="0"/>
              <w:marRight w:val="0"/>
              <w:marTop w:val="0"/>
              <w:marBottom w:val="0"/>
              <w:divBdr>
                <w:top w:val="none" w:sz="0" w:space="0" w:color="auto"/>
                <w:left w:val="none" w:sz="0" w:space="0" w:color="auto"/>
                <w:bottom w:val="none" w:sz="0" w:space="0" w:color="auto"/>
                <w:right w:val="none" w:sz="0" w:space="0" w:color="auto"/>
              </w:divBdr>
            </w:div>
          </w:divsChild>
        </w:div>
        <w:div w:id="260262986">
          <w:marLeft w:val="149"/>
          <w:marRight w:val="0"/>
          <w:marTop w:val="0"/>
          <w:marBottom w:val="0"/>
          <w:divBdr>
            <w:top w:val="none" w:sz="0" w:space="0" w:color="auto"/>
            <w:left w:val="none" w:sz="0" w:space="0" w:color="auto"/>
            <w:bottom w:val="single" w:sz="6" w:space="0" w:color="E4EAEF"/>
            <w:right w:val="none" w:sz="0" w:space="0" w:color="auto"/>
          </w:divBdr>
          <w:divsChild>
            <w:div w:id="1575359574">
              <w:marLeft w:val="0"/>
              <w:marRight w:val="0"/>
              <w:marTop w:val="0"/>
              <w:marBottom w:val="90"/>
              <w:divBdr>
                <w:top w:val="none" w:sz="0" w:space="0" w:color="auto"/>
                <w:left w:val="none" w:sz="0" w:space="0" w:color="auto"/>
                <w:bottom w:val="none" w:sz="0" w:space="0" w:color="auto"/>
                <w:right w:val="none" w:sz="0" w:space="0" w:color="auto"/>
              </w:divBdr>
              <w:divsChild>
                <w:div w:id="2053920099">
                  <w:marLeft w:val="0"/>
                  <w:marRight w:val="0"/>
                  <w:marTop w:val="0"/>
                  <w:marBottom w:val="0"/>
                  <w:divBdr>
                    <w:top w:val="none" w:sz="0" w:space="0" w:color="auto"/>
                    <w:left w:val="none" w:sz="0" w:space="0" w:color="auto"/>
                    <w:bottom w:val="none" w:sz="0" w:space="0" w:color="auto"/>
                    <w:right w:val="none" w:sz="0" w:space="0" w:color="auto"/>
                  </w:divBdr>
                </w:div>
              </w:divsChild>
            </w:div>
            <w:div w:id="407116936">
              <w:marLeft w:val="0"/>
              <w:marRight w:val="0"/>
              <w:marTop w:val="0"/>
              <w:marBottom w:val="0"/>
              <w:divBdr>
                <w:top w:val="none" w:sz="0" w:space="0" w:color="auto"/>
                <w:left w:val="none" w:sz="0" w:space="0" w:color="auto"/>
                <w:bottom w:val="none" w:sz="0" w:space="0" w:color="auto"/>
                <w:right w:val="none" w:sz="0" w:space="0" w:color="auto"/>
              </w:divBdr>
              <w:divsChild>
                <w:div w:id="683634069">
                  <w:marLeft w:val="0"/>
                  <w:marRight w:val="0"/>
                  <w:marTop w:val="0"/>
                  <w:marBottom w:val="0"/>
                  <w:divBdr>
                    <w:top w:val="none" w:sz="0" w:space="0" w:color="auto"/>
                    <w:left w:val="none" w:sz="0" w:space="0" w:color="auto"/>
                    <w:bottom w:val="none" w:sz="0" w:space="0" w:color="auto"/>
                    <w:right w:val="none" w:sz="0" w:space="0" w:color="auto"/>
                  </w:divBdr>
                  <w:divsChild>
                    <w:div w:id="225730080">
                      <w:marLeft w:val="0"/>
                      <w:marRight w:val="0"/>
                      <w:marTop w:val="0"/>
                      <w:marBottom w:val="0"/>
                      <w:divBdr>
                        <w:top w:val="none" w:sz="0" w:space="0" w:color="auto"/>
                        <w:left w:val="none" w:sz="0" w:space="0" w:color="auto"/>
                        <w:bottom w:val="none" w:sz="0" w:space="0" w:color="auto"/>
                        <w:right w:val="none" w:sz="0" w:space="0" w:color="auto"/>
                      </w:divBdr>
                      <w:divsChild>
                        <w:div w:id="116543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918847">
          <w:marLeft w:val="0"/>
          <w:marRight w:val="0"/>
          <w:marTop w:val="0"/>
          <w:marBottom w:val="0"/>
          <w:divBdr>
            <w:top w:val="none" w:sz="0" w:space="0" w:color="auto"/>
            <w:left w:val="none" w:sz="0" w:space="0" w:color="auto"/>
            <w:bottom w:val="none" w:sz="0" w:space="0" w:color="auto"/>
            <w:right w:val="none" w:sz="0" w:space="0" w:color="auto"/>
          </w:divBdr>
          <w:divsChild>
            <w:div w:id="1407193743">
              <w:marLeft w:val="0"/>
              <w:marRight w:val="0"/>
              <w:marTop w:val="0"/>
              <w:marBottom w:val="0"/>
              <w:divBdr>
                <w:top w:val="none" w:sz="0" w:space="0" w:color="auto"/>
                <w:left w:val="none" w:sz="0" w:space="0" w:color="auto"/>
                <w:bottom w:val="none" w:sz="0" w:space="0" w:color="auto"/>
                <w:right w:val="none" w:sz="0" w:space="0" w:color="auto"/>
              </w:divBdr>
            </w:div>
          </w:divsChild>
        </w:div>
        <w:div w:id="1992521885">
          <w:marLeft w:val="149"/>
          <w:marRight w:val="0"/>
          <w:marTop w:val="0"/>
          <w:marBottom w:val="0"/>
          <w:divBdr>
            <w:top w:val="none" w:sz="0" w:space="0" w:color="auto"/>
            <w:left w:val="none" w:sz="0" w:space="0" w:color="auto"/>
            <w:bottom w:val="single" w:sz="6" w:space="0" w:color="E4EAEF"/>
            <w:right w:val="none" w:sz="0" w:space="0" w:color="auto"/>
          </w:divBdr>
          <w:divsChild>
            <w:div w:id="1659142079">
              <w:marLeft w:val="0"/>
              <w:marRight w:val="0"/>
              <w:marTop w:val="0"/>
              <w:marBottom w:val="90"/>
              <w:divBdr>
                <w:top w:val="none" w:sz="0" w:space="0" w:color="auto"/>
                <w:left w:val="none" w:sz="0" w:space="0" w:color="auto"/>
                <w:bottom w:val="none" w:sz="0" w:space="0" w:color="auto"/>
                <w:right w:val="none" w:sz="0" w:space="0" w:color="auto"/>
              </w:divBdr>
              <w:divsChild>
                <w:div w:id="976687418">
                  <w:marLeft w:val="0"/>
                  <w:marRight w:val="0"/>
                  <w:marTop w:val="0"/>
                  <w:marBottom w:val="0"/>
                  <w:divBdr>
                    <w:top w:val="none" w:sz="0" w:space="0" w:color="auto"/>
                    <w:left w:val="none" w:sz="0" w:space="0" w:color="auto"/>
                    <w:bottom w:val="none" w:sz="0" w:space="0" w:color="auto"/>
                    <w:right w:val="none" w:sz="0" w:space="0" w:color="auto"/>
                  </w:divBdr>
                </w:div>
              </w:divsChild>
            </w:div>
            <w:div w:id="659886388">
              <w:marLeft w:val="0"/>
              <w:marRight w:val="0"/>
              <w:marTop w:val="0"/>
              <w:marBottom w:val="0"/>
              <w:divBdr>
                <w:top w:val="none" w:sz="0" w:space="0" w:color="auto"/>
                <w:left w:val="none" w:sz="0" w:space="0" w:color="auto"/>
                <w:bottom w:val="none" w:sz="0" w:space="0" w:color="auto"/>
                <w:right w:val="none" w:sz="0" w:space="0" w:color="auto"/>
              </w:divBdr>
              <w:divsChild>
                <w:div w:id="670914230">
                  <w:marLeft w:val="0"/>
                  <w:marRight w:val="0"/>
                  <w:marTop w:val="0"/>
                  <w:marBottom w:val="0"/>
                  <w:divBdr>
                    <w:top w:val="none" w:sz="0" w:space="0" w:color="auto"/>
                    <w:left w:val="none" w:sz="0" w:space="0" w:color="auto"/>
                    <w:bottom w:val="none" w:sz="0" w:space="0" w:color="auto"/>
                    <w:right w:val="none" w:sz="0" w:space="0" w:color="auto"/>
                  </w:divBdr>
                  <w:divsChild>
                    <w:div w:id="1364093060">
                      <w:marLeft w:val="0"/>
                      <w:marRight w:val="0"/>
                      <w:marTop w:val="0"/>
                      <w:marBottom w:val="0"/>
                      <w:divBdr>
                        <w:top w:val="none" w:sz="0" w:space="0" w:color="auto"/>
                        <w:left w:val="none" w:sz="0" w:space="0" w:color="auto"/>
                        <w:bottom w:val="none" w:sz="0" w:space="0" w:color="auto"/>
                        <w:right w:val="none" w:sz="0" w:space="0" w:color="auto"/>
                      </w:divBdr>
                      <w:divsChild>
                        <w:div w:id="630748367">
                          <w:marLeft w:val="0"/>
                          <w:marRight w:val="0"/>
                          <w:marTop w:val="0"/>
                          <w:marBottom w:val="0"/>
                          <w:divBdr>
                            <w:top w:val="none" w:sz="0" w:space="0" w:color="auto"/>
                            <w:left w:val="none" w:sz="0" w:space="0" w:color="auto"/>
                            <w:bottom w:val="none" w:sz="0" w:space="0" w:color="auto"/>
                            <w:right w:val="none" w:sz="0" w:space="0" w:color="auto"/>
                          </w:divBdr>
                          <w:divsChild>
                            <w:div w:id="1852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424706">
          <w:marLeft w:val="0"/>
          <w:marRight w:val="0"/>
          <w:marTop w:val="0"/>
          <w:marBottom w:val="0"/>
          <w:divBdr>
            <w:top w:val="none" w:sz="0" w:space="0" w:color="auto"/>
            <w:left w:val="none" w:sz="0" w:space="0" w:color="auto"/>
            <w:bottom w:val="none" w:sz="0" w:space="0" w:color="auto"/>
            <w:right w:val="none" w:sz="0" w:space="0" w:color="auto"/>
          </w:divBdr>
          <w:divsChild>
            <w:div w:id="1062170845">
              <w:marLeft w:val="0"/>
              <w:marRight w:val="0"/>
              <w:marTop w:val="0"/>
              <w:marBottom w:val="0"/>
              <w:divBdr>
                <w:top w:val="none" w:sz="0" w:space="0" w:color="auto"/>
                <w:left w:val="none" w:sz="0" w:space="0" w:color="auto"/>
                <w:bottom w:val="none" w:sz="0" w:space="0" w:color="auto"/>
                <w:right w:val="none" w:sz="0" w:space="0" w:color="auto"/>
              </w:divBdr>
            </w:div>
          </w:divsChild>
        </w:div>
        <w:div w:id="1557283028">
          <w:marLeft w:val="149"/>
          <w:marRight w:val="0"/>
          <w:marTop w:val="0"/>
          <w:marBottom w:val="0"/>
          <w:divBdr>
            <w:top w:val="none" w:sz="0" w:space="0" w:color="auto"/>
            <w:left w:val="none" w:sz="0" w:space="0" w:color="auto"/>
            <w:bottom w:val="single" w:sz="6" w:space="0" w:color="E4EAEF"/>
            <w:right w:val="none" w:sz="0" w:space="0" w:color="auto"/>
          </w:divBdr>
          <w:divsChild>
            <w:div w:id="957027416">
              <w:marLeft w:val="0"/>
              <w:marRight w:val="0"/>
              <w:marTop w:val="0"/>
              <w:marBottom w:val="90"/>
              <w:divBdr>
                <w:top w:val="none" w:sz="0" w:space="0" w:color="auto"/>
                <w:left w:val="none" w:sz="0" w:space="0" w:color="auto"/>
                <w:bottom w:val="none" w:sz="0" w:space="0" w:color="auto"/>
                <w:right w:val="none" w:sz="0" w:space="0" w:color="auto"/>
              </w:divBdr>
              <w:divsChild>
                <w:div w:id="101925240">
                  <w:marLeft w:val="0"/>
                  <w:marRight w:val="0"/>
                  <w:marTop w:val="0"/>
                  <w:marBottom w:val="0"/>
                  <w:divBdr>
                    <w:top w:val="none" w:sz="0" w:space="0" w:color="auto"/>
                    <w:left w:val="none" w:sz="0" w:space="0" w:color="auto"/>
                    <w:bottom w:val="none" w:sz="0" w:space="0" w:color="auto"/>
                    <w:right w:val="none" w:sz="0" w:space="0" w:color="auto"/>
                  </w:divBdr>
                </w:div>
              </w:divsChild>
            </w:div>
            <w:div w:id="1747722021">
              <w:marLeft w:val="0"/>
              <w:marRight w:val="0"/>
              <w:marTop w:val="0"/>
              <w:marBottom w:val="0"/>
              <w:divBdr>
                <w:top w:val="none" w:sz="0" w:space="0" w:color="auto"/>
                <w:left w:val="none" w:sz="0" w:space="0" w:color="auto"/>
                <w:bottom w:val="none" w:sz="0" w:space="0" w:color="auto"/>
                <w:right w:val="none" w:sz="0" w:space="0" w:color="auto"/>
              </w:divBdr>
              <w:divsChild>
                <w:div w:id="2085184051">
                  <w:marLeft w:val="0"/>
                  <w:marRight w:val="0"/>
                  <w:marTop w:val="0"/>
                  <w:marBottom w:val="0"/>
                  <w:divBdr>
                    <w:top w:val="none" w:sz="0" w:space="0" w:color="auto"/>
                    <w:left w:val="none" w:sz="0" w:space="0" w:color="auto"/>
                    <w:bottom w:val="none" w:sz="0" w:space="0" w:color="auto"/>
                    <w:right w:val="none" w:sz="0" w:space="0" w:color="auto"/>
                  </w:divBdr>
                  <w:divsChild>
                    <w:div w:id="377751736">
                      <w:marLeft w:val="0"/>
                      <w:marRight w:val="0"/>
                      <w:marTop w:val="0"/>
                      <w:marBottom w:val="0"/>
                      <w:divBdr>
                        <w:top w:val="none" w:sz="0" w:space="0" w:color="auto"/>
                        <w:left w:val="none" w:sz="0" w:space="0" w:color="auto"/>
                        <w:bottom w:val="none" w:sz="0" w:space="0" w:color="auto"/>
                        <w:right w:val="none" w:sz="0" w:space="0" w:color="auto"/>
                      </w:divBdr>
                      <w:divsChild>
                        <w:div w:id="194846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6791">
          <w:marLeft w:val="0"/>
          <w:marRight w:val="0"/>
          <w:marTop w:val="0"/>
          <w:marBottom w:val="0"/>
          <w:divBdr>
            <w:top w:val="none" w:sz="0" w:space="0" w:color="auto"/>
            <w:left w:val="none" w:sz="0" w:space="0" w:color="auto"/>
            <w:bottom w:val="none" w:sz="0" w:space="0" w:color="auto"/>
            <w:right w:val="none" w:sz="0" w:space="0" w:color="auto"/>
          </w:divBdr>
          <w:divsChild>
            <w:div w:id="245382365">
              <w:marLeft w:val="0"/>
              <w:marRight w:val="0"/>
              <w:marTop w:val="0"/>
              <w:marBottom w:val="0"/>
              <w:divBdr>
                <w:top w:val="none" w:sz="0" w:space="0" w:color="auto"/>
                <w:left w:val="none" w:sz="0" w:space="0" w:color="auto"/>
                <w:bottom w:val="none" w:sz="0" w:space="0" w:color="auto"/>
                <w:right w:val="none" w:sz="0" w:space="0" w:color="auto"/>
              </w:divBdr>
            </w:div>
          </w:divsChild>
        </w:div>
        <w:div w:id="1479767927">
          <w:marLeft w:val="149"/>
          <w:marRight w:val="0"/>
          <w:marTop w:val="0"/>
          <w:marBottom w:val="0"/>
          <w:divBdr>
            <w:top w:val="none" w:sz="0" w:space="0" w:color="auto"/>
            <w:left w:val="none" w:sz="0" w:space="0" w:color="auto"/>
            <w:bottom w:val="single" w:sz="6" w:space="0" w:color="E4EAEF"/>
            <w:right w:val="none" w:sz="0" w:space="0" w:color="auto"/>
          </w:divBdr>
          <w:divsChild>
            <w:div w:id="1323119087">
              <w:marLeft w:val="0"/>
              <w:marRight w:val="0"/>
              <w:marTop w:val="0"/>
              <w:marBottom w:val="90"/>
              <w:divBdr>
                <w:top w:val="none" w:sz="0" w:space="0" w:color="auto"/>
                <w:left w:val="none" w:sz="0" w:space="0" w:color="auto"/>
                <w:bottom w:val="none" w:sz="0" w:space="0" w:color="auto"/>
                <w:right w:val="none" w:sz="0" w:space="0" w:color="auto"/>
              </w:divBdr>
              <w:divsChild>
                <w:div w:id="855775883">
                  <w:marLeft w:val="0"/>
                  <w:marRight w:val="0"/>
                  <w:marTop w:val="0"/>
                  <w:marBottom w:val="0"/>
                  <w:divBdr>
                    <w:top w:val="none" w:sz="0" w:space="0" w:color="auto"/>
                    <w:left w:val="none" w:sz="0" w:space="0" w:color="auto"/>
                    <w:bottom w:val="none" w:sz="0" w:space="0" w:color="auto"/>
                    <w:right w:val="none" w:sz="0" w:space="0" w:color="auto"/>
                  </w:divBdr>
                </w:div>
              </w:divsChild>
            </w:div>
            <w:div w:id="602498855">
              <w:marLeft w:val="0"/>
              <w:marRight w:val="0"/>
              <w:marTop w:val="0"/>
              <w:marBottom w:val="0"/>
              <w:divBdr>
                <w:top w:val="none" w:sz="0" w:space="0" w:color="auto"/>
                <w:left w:val="none" w:sz="0" w:space="0" w:color="auto"/>
                <w:bottom w:val="none" w:sz="0" w:space="0" w:color="auto"/>
                <w:right w:val="none" w:sz="0" w:space="0" w:color="auto"/>
              </w:divBdr>
              <w:divsChild>
                <w:div w:id="2069650112">
                  <w:marLeft w:val="0"/>
                  <w:marRight w:val="0"/>
                  <w:marTop w:val="0"/>
                  <w:marBottom w:val="0"/>
                  <w:divBdr>
                    <w:top w:val="none" w:sz="0" w:space="0" w:color="auto"/>
                    <w:left w:val="none" w:sz="0" w:space="0" w:color="auto"/>
                    <w:bottom w:val="none" w:sz="0" w:space="0" w:color="auto"/>
                    <w:right w:val="none" w:sz="0" w:space="0" w:color="auto"/>
                  </w:divBdr>
                  <w:divsChild>
                    <w:div w:id="2054384510">
                      <w:marLeft w:val="0"/>
                      <w:marRight w:val="0"/>
                      <w:marTop w:val="0"/>
                      <w:marBottom w:val="0"/>
                      <w:divBdr>
                        <w:top w:val="none" w:sz="0" w:space="0" w:color="auto"/>
                        <w:left w:val="none" w:sz="0" w:space="0" w:color="auto"/>
                        <w:bottom w:val="none" w:sz="0" w:space="0" w:color="auto"/>
                        <w:right w:val="none" w:sz="0" w:space="0" w:color="auto"/>
                      </w:divBdr>
                      <w:divsChild>
                        <w:div w:id="1305045970">
                          <w:marLeft w:val="0"/>
                          <w:marRight w:val="0"/>
                          <w:marTop w:val="0"/>
                          <w:marBottom w:val="0"/>
                          <w:divBdr>
                            <w:top w:val="none" w:sz="0" w:space="0" w:color="auto"/>
                            <w:left w:val="none" w:sz="0" w:space="0" w:color="auto"/>
                            <w:bottom w:val="none" w:sz="0" w:space="0" w:color="auto"/>
                            <w:right w:val="none" w:sz="0" w:space="0" w:color="auto"/>
                          </w:divBdr>
                          <w:divsChild>
                            <w:div w:id="70767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8659391">
          <w:marLeft w:val="0"/>
          <w:marRight w:val="0"/>
          <w:marTop w:val="0"/>
          <w:marBottom w:val="0"/>
          <w:divBdr>
            <w:top w:val="none" w:sz="0" w:space="0" w:color="auto"/>
            <w:left w:val="none" w:sz="0" w:space="0" w:color="auto"/>
            <w:bottom w:val="none" w:sz="0" w:space="0" w:color="auto"/>
            <w:right w:val="none" w:sz="0" w:space="0" w:color="auto"/>
          </w:divBdr>
          <w:divsChild>
            <w:div w:id="885260563">
              <w:marLeft w:val="0"/>
              <w:marRight w:val="0"/>
              <w:marTop w:val="0"/>
              <w:marBottom w:val="0"/>
              <w:divBdr>
                <w:top w:val="none" w:sz="0" w:space="0" w:color="auto"/>
                <w:left w:val="none" w:sz="0" w:space="0" w:color="auto"/>
                <w:bottom w:val="none" w:sz="0" w:space="0" w:color="auto"/>
                <w:right w:val="none" w:sz="0" w:space="0" w:color="auto"/>
              </w:divBdr>
            </w:div>
          </w:divsChild>
        </w:div>
        <w:div w:id="1364405054">
          <w:marLeft w:val="149"/>
          <w:marRight w:val="0"/>
          <w:marTop w:val="0"/>
          <w:marBottom w:val="0"/>
          <w:divBdr>
            <w:top w:val="none" w:sz="0" w:space="0" w:color="auto"/>
            <w:left w:val="none" w:sz="0" w:space="0" w:color="auto"/>
            <w:bottom w:val="single" w:sz="6" w:space="0" w:color="E4EAEF"/>
            <w:right w:val="none" w:sz="0" w:space="0" w:color="auto"/>
          </w:divBdr>
          <w:divsChild>
            <w:div w:id="433329050">
              <w:marLeft w:val="0"/>
              <w:marRight w:val="0"/>
              <w:marTop w:val="0"/>
              <w:marBottom w:val="90"/>
              <w:divBdr>
                <w:top w:val="none" w:sz="0" w:space="0" w:color="auto"/>
                <w:left w:val="none" w:sz="0" w:space="0" w:color="auto"/>
                <w:bottom w:val="none" w:sz="0" w:space="0" w:color="auto"/>
                <w:right w:val="none" w:sz="0" w:space="0" w:color="auto"/>
              </w:divBdr>
              <w:divsChild>
                <w:div w:id="1156649479">
                  <w:marLeft w:val="0"/>
                  <w:marRight w:val="0"/>
                  <w:marTop w:val="0"/>
                  <w:marBottom w:val="0"/>
                  <w:divBdr>
                    <w:top w:val="none" w:sz="0" w:space="0" w:color="auto"/>
                    <w:left w:val="none" w:sz="0" w:space="0" w:color="auto"/>
                    <w:bottom w:val="none" w:sz="0" w:space="0" w:color="auto"/>
                    <w:right w:val="none" w:sz="0" w:space="0" w:color="auto"/>
                  </w:divBdr>
                </w:div>
              </w:divsChild>
            </w:div>
            <w:div w:id="950404138">
              <w:marLeft w:val="0"/>
              <w:marRight w:val="0"/>
              <w:marTop w:val="0"/>
              <w:marBottom w:val="0"/>
              <w:divBdr>
                <w:top w:val="none" w:sz="0" w:space="0" w:color="auto"/>
                <w:left w:val="none" w:sz="0" w:space="0" w:color="auto"/>
                <w:bottom w:val="none" w:sz="0" w:space="0" w:color="auto"/>
                <w:right w:val="none" w:sz="0" w:space="0" w:color="auto"/>
              </w:divBdr>
              <w:divsChild>
                <w:div w:id="1861624759">
                  <w:marLeft w:val="0"/>
                  <w:marRight w:val="0"/>
                  <w:marTop w:val="0"/>
                  <w:marBottom w:val="0"/>
                  <w:divBdr>
                    <w:top w:val="none" w:sz="0" w:space="0" w:color="auto"/>
                    <w:left w:val="none" w:sz="0" w:space="0" w:color="auto"/>
                    <w:bottom w:val="none" w:sz="0" w:space="0" w:color="auto"/>
                    <w:right w:val="none" w:sz="0" w:space="0" w:color="auto"/>
                  </w:divBdr>
                  <w:divsChild>
                    <w:div w:id="1670325987">
                      <w:marLeft w:val="0"/>
                      <w:marRight w:val="0"/>
                      <w:marTop w:val="0"/>
                      <w:marBottom w:val="0"/>
                      <w:divBdr>
                        <w:top w:val="none" w:sz="0" w:space="0" w:color="auto"/>
                        <w:left w:val="none" w:sz="0" w:space="0" w:color="auto"/>
                        <w:bottom w:val="none" w:sz="0" w:space="0" w:color="auto"/>
                        <w:right w:val="none" w:sz="0" w:space="0" w:color="auto"/>
                      </w:divBdr>
                      <w:divsChild>
                        <w:div w:id="199814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098113">
          <w:marLeft w:val="0"/>
          <w:marRight w:val="0"/>
          <w:marTop w:val="0"/>
          <w:marBottom w:val="0"/>
          <w:divBdr>
            <w:top w:val="none" w:sz="0" w:space="0" w:color="auto"/>
            <w:left w:val="none" w:sz="0" w:space="0" w:color="auto"/>
            <w:bottom w:val="none" w:sz="0" w:space="0" w:color="auto"/>
            <w:right w:val="none" w:sz="0" w:space="0" w:color="auto"/>
          </w:divBdr>
          <w:divsChild>
            <w:div w:id="2131391154">
              <w:marLeft w:val="0"/>
              <w:marRight w:val="0"/>
              <w:marTop w:val="0"/>
              <w:marBottom w:val="0"/>
              <w:divBdr>
                <w:top w:val="none" w:sz="0" w:space="0" w:color="auto"/>
                <w:left w:val="none" w:sz="0" w:space="0" w:color="auto"/>
                <w:bottom w:val="none" w:sz="0" w:space="0" w:color="auto"/>
                <w:right w:val="none" w:sz="0" w:space="0" w:color="auto"/>
              </w:divBdr>
            </w:div>
          </w:divsChild>
        </w:div>
        <w:div w:id="955794519">
          <w:marLeft w:val="149"/>
          <w:marRight w:val="0"/>
          <w:marTop w:val="0"/>
          <w:marBottom w:val="0"/>
          <w:divBdr>
            <w:top w:val="none" w:sz="0" w:space="0" w:color="auto"/>
            <w:left w:val="none" w:sz="0" w:space="0" w:color="auto"/>
            <w:bottom w:val="single" w:sz="6" w:space="0" w:color="E4EAEF"/>
            <w:right w:val="none" w:sz="0" w:space="0" w:color="auto"/>
          </w:divBdr>
          <w:divsChild>
            <w:div w:id="756828268">
              <w:marLeft w:val="0"/>
              <w:marRight w:val="0"/>
              <w:marTop w:val="0"/>
              <w:marBottom w:val="90"/>
              <w:divBdr>
                <w:top w:val="none" w:sz="0" w:space="0" w:color="auto"/>
                <w:left w:val="none" w:sz="0" w:space="0" w:color="auto"/>
                <w:bottom w:val="none" w:sz="0" w:space="0" w:color="auto"/>
                <w:right w:val="none" w:sz="0" w:space="0" w:color="auto"/>
              </w:divBdr>
              <w:divsChild>
                <w:div w:id="1117258667">
                  <w:marLeft w:val="0"/>
                  <w:marRight w:val="0"/>
                  <w:marTop w:val="0"/>
                  <w:marBottom w:val="0"/>
                  <w:divBdr>
                    <w:top w:val="none" w:sz="0" w:space="0" w:color="auto"/>
                    <w:left w:val="none" w:sz="0" w:space="0" w:color="auto"/>
                    <w:bottom w:val="none" w:sz="0" w:space="0" w:color="auto"/>
                    <w:right w:val="none" w:sz="0" w:space="0" w:color="auto"/>
                  </w:divBdr>
                </w:div>
              </w:divsChild>
            </w:div>
            <w:div w:id="1555580454">
              <w:marLeft w:val="0"/>
              <w:marRight w:val="0"/>
              <w:marTop w:val="0"/>
              <w:marBottom w:val="0"/>
              <w:divBdr>
                <w:top w:val="none" w:sz="0" w:space="0" w:color="auto"/>
                <w:left w:val="none" w:sz="0" w:space="0" w:color="auto"/>
                <w:bottom w:val="none" w:sz="0" w:space="0" w:color="auto"/>
                <w:right w:val="none" w:sz="0" w:space="0" w:color="auto"/>
              </w:divBdr>
              <w:divsChild>
                <w:div w:id="553935197">
                  <w:marLeft w:val="0"/>
                  <w:marRight w:val="0"/>
                  <w:marTop w:val="0"/>
                  <w:marBottom w:val="0"/>
                  <w:divBdr>
                    <w:top w:val="none" w:sz="0" w:space="0" w:color="auto"/>
                    <w:left w:val="none" w:sz="0" w:space="0" w:color="auto"/>
                    <w:bottom w:val="none" w:sz="0" w:space="0" w:color="auto"/>
                    <w:right w:val="none" w:sz="0" w:space="0" w:color="auto"/>
                  </w:divBdr>
                  <w:divsChild>
                    <w:div w:id="984164883">
                      <w:marLeft w:val="0"/>
                      <w:marRight w:val="0"/>
                      <w:marTop w:val="0"/>
                      <w:marBottom w:val="0"/>
                      <w:divBdr>
                        <w:top w:val="none" w:sz="0" w:space="0" w:color="auto"/>
                        <w:left w:val="none" w:sz="0" w:space="0" w:color="auto"/>
                        <w:bottom w:val="none" w:sz="0" w:space="0" w:color="auto"/>
                        <w:right w:val="none" w:sz="0" w:space="0" w:color="auto"/>
                      </w:divBdr>
                      <w:divsChild>
                        <w:div w:id="188050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842803">
          <w:marLeft w:val="0"/>
          <w:marRight w:val="0"/>
          <w:marTop w:val="0"/>
          <w:marBottom w:val="0"/>
          <w:divBdr>
            <w:top w:val="none" w:sz="0" w:space="0" w:color="auto"/>
            <w:left w:val="none" w:sz="0" w:space="0" w:color="auto"/>
            <w:bottom w:val="none" w:sz="0" w:space="0" w:color="auto"/>
            <w:right w:val="none" w:sz="0" w:space="0" w:color="auto"/>
          </w:divBdr>
          <w:divsChild>
            <w:div w:id="1329793342">
              <w:marLeft w:val="0"/>
              <w:marRight w:val="0"/>
              <w:marTop w:val="0"/>
              <w:marBottom w:val="0"/>
              <w:divBdr>
                <w:top w:val="none" w:sz="0" w:space="0" w:color="auto"/>
                <w:left w:val="none" w:sz="0" w:space="0" w:color="auto"/>
                <w:bottom w:val="none" w:sz="0" w:space="0" w:color="auto"/>
                <w:right w:val="none" w:sz="0" w:space="0" w:color="auto"/>
              </w:divBdr>
            </w:div>
          </w:divsChild>
        </w:div>
        <w:div w:id="1293515495">
          <w:marLeft w:val="149"/>
          <w:marRight w:val="0"/>
          <w:marTop w:val="0"/>
          <w:marBottom w:val="0"/>
          <w:divBdr>
            <w:top w:val="none" w:sz="0" w:space="0" w:color="auto"/>
            <w:left w:val="none" w:sz="0" w:space="0" w:color="auto"/>
            <w:bottom w:val="single" w:sz="6" w:space="0" w:color="E4EAEF"/>
            <w:right w:val="none" w:sz="0" w:space="0" w:color="auto"/>
          </w:divBdr>
          <w:divsChild>
            <w:div w:id="1749379706">
              <w:marLeft w:val="0"/>
              <w:marRight w:val="0"/>
              <w:marTop w:val="0"/>
              <w:marBottom w:val="90"/>
              <w:divBdr>
                <w:top w:val="none" w:sz="0" w:space="0" w:color="auto"/>
                <w:left w:val="none" w:sz="0" w:space="0" w:color="auto"/>
                <w:bottom w:val="none" w:sz="0" w:space="0" w:color="auto"/>
                <w:right w:val="none" w:sz="0" w:space="0" w:color="auto"/>
              </w:divBdr>
              <w:divsChild>
                <w:div w:id="827482578">
                  <w:marLeft w:val="0"/>
                  <w:marRight w:val="0"/>
                  <w:marTop w:val="0"/>
                  <w:marBottom w:val="0"/>
                  <w:divBdr>
                    <w:top w:val="none" w:sz="0" w:space="0" w:color="auto"/>
                    <w:left w:val="none" w:sz="0" w:space="0" w:color="auto"/>
                    <w:bottom w:val="none" w:sz="0" w:space="0" w:color="auto"/>
                    <w:right w:val="none" w:sz="0" w:space="0" w:color="auto"/>
                  </w:divBdr>
                </w:div>
              </w:divsChild>
            </w:div>
            <w:div w:id="1006253819">
              <w:marLeft w:val="0"/>
              <w:marRight w:val="0"/>
              <w:marTop w:val="0"/>
              <w:marBottom w:val="0"/>
              <w:divBdr>
                <w:top w:val="none" w:sz="0" w:space="0" w:color="auto"/>
                <w:left w:val="none" w:sz="0" w:space="0" w:color="auto"/>
                <w:bottom w:val="none" w:sz="0" w:space="0" w:color="auto"/>
                <w:right w:val="none" w:sz="0" w:space="0" w:color="auto"/>
              </w:divBdr>
              <w:divsChild>
                <w:div w:id="377314645">
                  <w:marLeft w:val="0"/>
                  <w:marRight w:val="0"/>
                  <w:marTop w:val="0"/>
                  <w:marBottom w:val="0"/>
                  <w:divBdr>
                    <w:top w:val="none" w:sz="0" w:space="0" w:color="auto"/>
                    <w:left w:val="none" w:sz="0" w:space="0" w:color="auto"/>
                    <w:bottom w:val="none" w:sz="0" w:space="0" w:color="auto"/>
                    <w:right w:val="none" w:sz="0" w:space="0" w:color="auto"/>
                  </w:divBdr>
                  <w:divsChild>
                    <w:div w:id="1204100809">
                      <w:marLeft w:val="0"/>
                      <w:marRight w:val="0"/>
                      <w:marTop w:val="0"/>
                      <w:marBottom w:val="0"/>
                      <w:divBdr>
                        <w:top w:val="none" w:sz="0" w:space="0" w:color="auto"/>
                        <w:left w:val="none" w:sz="0" w:space="0" w:color="auto"/>
                        <w:bottom w:val="none" w:sz="0" w:space="0" w:color="auto"/>
                        <w:right w:val="none" w:sz="0" w:space="0" w:color="auto"/>
                      </w:divBdr>
                      <w:divsChild>
                        <w:div w:id="185502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282228">
          <w:marLeft w:val="0"/>
          <w:marRight w:val="0"/>
          <w:marTop w:val="0"/>
          <w:marBottom w:val="0"/>
          <w:divBdr>
            <w:top w:val="none" w:sz="0" w:space="0" w:color="auto"/>
            <w:left w:val="none" w:sz="0" w:space="0" w:color="auto"/>
            <w:bottom w:val="none" w:sz="0" w:space="0" w:color="auto"/>
            <w:right w:val="none" w:sz="0" w:space="0" w:color="auto"/>
          </w:divBdr>
          <w:divsChild>
            <w:div w:id="217280835">
              <w:marLeft w:val="0"/>
              <w:marRight w:val="0"/>
              <w:marTop w:val="0"/>
              <w:marBottom w:val="0"/>
              <w:divBdr>
                <w:top w:val="none" w:sz="0" w:space="0" w:color="auto"/>
                <w:left w:val="none" w:sz="0" w:space="0" w:color="auto"/>
                <w:bottom w:val="none" w:sz="0" w:space="0" w:color="auto"/>
                <w:right w:val="none" w:sz="0" w:space="0" w:color="auto"/>
              </w:divBdr>
            </w:div>
          </w:divsChild>
        </w:div>
        <w:div w:id="1559822457">
          <w:marLeft w:val="149"/>
          <w:marRight w:val="0"/>
          <w:marTop w:val="0"/>
          <w:marBottom w:val="0"/>
          <w:divBdr>
            <w:top w:val="none" w:sz="0" w:space="0" w:color="auto"/>
            <w:left w:val="none" w:sz="0" w:space="0" w:color="auto"/>
            <w:bottom w:val="single" w:sz="6" w:space="0" w:color="E4EAEF"/>
            <w:right w:val="none" w:sz="0" w:space="0" w:color="auto"/>
          </w:divBdr>
          <w:divsChild>
            <w:div w:id="905722117">
              <w:marLeft w:val="0"/>
              <w:marRight w:val="0"/>
              <w:marTop w:val="0"/>
              <w:marBottom w:val="90"/>
              <w:divBdr>
                <w:top w:val="none" w:sz="0" w:space="0" w:color="auto"/>
                <w:left w:val="none" w:sz="0" w:space="0" w:color="auto"/>
                <w:bottom w:val="none" w:sz="0" w:space="0" w:color="auto"/>
                <w:right w:val="none" w:sz="0" w:space="0" w:color="auto"/>
              </w:divBdr>
              <w:divsChild>
                <w:div w:id="624313160">
                  <w:marLeft w:val="0"/>
                  <w:marRight w:val="0"/>
                  <w:marTop w:val="0"/>
                  <w:marBottom w:val="0"/>
                  <w:divBdr>
                    <w:top w:val="none" w:sz="0" w:space="0" w:color="auto"/>
                    <w:left w:val="none" w:sz="0" w:space="0" w:color="auto"/>
                    <w:bottom w:val="none" w:sz="0" w:space="0" w:color="auto"/>
                    <w:right w:val="none" w:sz="0" w:space="0" w:color="auto"/>
                  </w:divBdr>
                </w:div>
              </w:divsChild>
            </w:div>
            <w:div w:id="1080714840">
              <w:marLeft w:val="0"/>
              <w:marRight w:val="0"/>
              <w:marTop w:val="0"/>
              <w:marBottom w:val="0"/>
              <w:divBdr>
                <w:top w:val="none" w:sz="0" w:space="0" w:color="auto"/>
                <w:left w:val="none" w:sz="0" w:space="0" w:color="auto"/>
                <w:bottom w:val="none" w:sz="0" w:space="0" w:color="auto"/>
                <w:right w:val="none" w:sz="0" w:space="0" w:color="auto"/>
              </w:divBdr>
              <w:divsChild>
                <w:div w:id="866066549">
                  <w:marLeft w:val="0"/>
                  <w:marRight w:val="0"/>
                  <w:marTop w:val="0"/>
                  <w:marBottom w:val="0"/>
                  <w:divBdr>
                    <w:top w:val="none" w:sz="0" w:space="0" w:color="auto"/>
                    <w:left w:val="none" w:sz="0" w:space="0" w:color="auto"/>
                    <w:bottom w:val="none" w:sz="0" w:space="0" w:color="auto"/>
                    <w:right w:val="none" w:sz="0" w:space="0" w:color="auto"/>
                  </w:divBdr>
                  <w:divsChild>
                    <w:div w:id="231741166">
                      <w:marLeft w:val="0"/>
                      <w:marRight w:val="0"/>
                      <w:marTop w:val="0"/>
                      <w:marBottom w:val="0"/>
                      <w:divBdr>
                        <w:top w:val="none" w:sz="0" w:space="0" w:color="auto"/>
                        <w:left w:val="none" w:sz="0" w:space="0" w:color="auto"/>
                        <w:bottom w:val="none" w:sz="0" w:space="0" w:color="auto"/>
                        <w:right w:val="none" w:sz="0" w:space="0" w:color="auto"/>
                      </w:divBdr>
                      <w:divsChild>
                        <w:div w:id="456920876">
                          <w:marLeft w:val="0"/>
                          <w:marRight w:val="0"/>
                          <w:marTop w:val="0"/>
                          <w:marBottom w:val="0"/>
                          <w:divBdr>
                            <w:top w:val="none" w:sz="0" w:space="0" w:color="auto"/>
                            <w:left w:val="none" w:sz="0" w:space="0" w:color="auto"/>
                            <w:bottom w:val="none" w:sz="0" w:space="0" w:color="auto"/>
                            <w:right w:val="none" w:sz="0" w:space="0" w:color="auto"/>
                          </w:divBdr>
                          <w:divsChild>
                            <w:div w:id="1727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5349922">
          <w:marLeft w:val="0"/>
          <w:marRight w:val="0"/>
          <w:marTop w:val="0"/>
          <w:marBottom w:val="0"/>
          <w:divBdr>
            <w:top w:val="none" w:sz="0" w:space="0" w:color="auto"/>
            <w:left w:val="none" w:sz="0" w:space="0" w:color="auto"/>
            <w:bottom w:val="none" w:sz="0" w:space="0" w:color="auto"/>
            <w:right w:val="none" w:sz="0" w:space="0" w:color="auto"/>
          </w:divBdr>
          <w:divsChild>
            <w:div w:id="661618243">
              <w:marLeft w:val="0"/>
              <w:marRight w:val="0"/>
              <w:marTop w:val="0"/>
              <w:marBottom w:val="0"/>
              <w:divBdr>
                <w:top w:val="none" w:sz="0" w:space="0" w:color="auto"/>
                <w:left w:val="none" w:sz="0" w:space="0" w:color="auto"/>
                <w:bottom w:val="none" w:sz="0" w:space="0" w:color="auto"/>
                <w:right w:val="none" w:sz="0" w:space="0" w:color="auto"/>
              </w:divBdr>
            </w:div>
          </w:divsChild>
        </w:div>
        <w:div w:id="780950432">
          <w:marLeft w:val="149"/>
          <w:marRight w:val="0"/>
          <w:marTop w:val="0"/>
          <w:marBottom w:val="0"/>
          <w:divBdr>
            <w:top w:val="none" w:sz="0" w:space="0" w:color="auto"/>
            <w:left w:val="none" w:sz="0" w:space="0" w:color="auto"/>
            <w:bottom w:val="single" w:sz="6" w:space="0" w:color="E4EAEF"/>
            <w:right w:val="none" w:sz="0" w:space="0" w:color="auto"/>
          </w:divBdr>
          <w:divsChild>
            <w:div w:id="928738310">
              <w:marLeft w:val="0"/>
              <w:marRight w:val="0"/>
              <w:marTop w:val="0"/>
              <w:marBottom w:val="90"/>
              <w:divBdr>
                <w:top w:val="none" w:sz="0" w:space="0" w:color="auto"/>
                <w:left w:val="none" w:sz="0" w:space="0" w:color="auto"/>
                <w:bottom w:val="none" w:sz="0" w:space="0" w:color="auto"/>
                <w:right w:val="none" w:sz="0" w:space="0" w:color="auto"/>
              </w:divBdr>
              <w:divsChild>
                <w:div w:id="352457978">
                  <w:marLeft w:val="0"/>
                  <w:marRight w:val="0"/>
                  <w:marTop w:val="0"/>
                  <w:marBottom w:val="0"/>
                  <w:divBdr>
                    <w:top w:val="none" w:sz="0" w:space="0" w:color="auto"/>
                    <w:left w:val="none" w:sz="0" w:space="0" w:color="auto"/>
                    <w:bottom w:val="none" w:sz="0" w:space="0" w:color="auto"/>
                    <w:right w:val="none" w:sz="0" w:space="0" w:color="auto"/>
                  </w:divBdr>
                </w:div>
              </w:divsChild>
            </w:div>
            <w:div w:id="2024279549">
              <w:marLeft w:val="0"/>
              <w:marRight w:val="0"/>
              <w:marTop w:val="0"/>
              <w:marBottom w:val="0"/>
              <w:divBdr>
                <w:top w:val="none" w:sz="0" w:space="0" w:color="auto"/>
                <w:left w:val="none" w:sz="0" w:space="0" w:color="auto"/>
                <w:bottom w:val="none" w:sz="0" w:space="0" w:color="auto"/>
                <w:right w:val="none" w:sz="0" w:space="0" w:color="auto"/>
              </w:divBdr>
              <w:divsChild>
                <w:div w:id="920527390">
                  <w:marLeft w:val="0"/>
                  <w:marRight w:val="0"/>
                  <w:marTop w:val="0"/>
                  <w:marBottom w:val="0"/>
                  <w:divBdr>
                    <w:top w:val="none" w:sz="0" w:space="0" w:color="auto"/>
                    <w:left w:val="none" w:sz="0" w:space="0" w:color="auto"/>
                    <w:bottom w:val="none" w:sz="0" w:space="0" w:color="auto"/>
                    <w:right w:val="none" w:sz="0" w:space="0" w:color="auto"/>
                  </w:divBdr>
                  <w:divsChild>
                    <w:div w:id="821895011">
                      <w:marLeft w:val="0"/>
                      <w:marRight w:val="0"/>
                      <w:marTop w:val="0"/>
                      <w:marBottom w:val="0"/>
                      <w:divBdr>
                        <w:top w:val="none" w:sz="0" w:space="0" w:color="auto"/>
                        <w:left w:val="none" w:sz="0" w:space="0" w:color="auto"/>
                        <w:bottom w:val="none" w:sz="0" w:space="0" w:color="auto"/>
                        <w:right w:val="none" w:sz="0" w:space="0" w:color="auto"/>
                      </w:divBdr>
                      <w:divsChild>
                        <w:div w:id="137962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790026">
          <w:marLeft w:val="0"/>
          <w:marRight w:val="0"/>
          <w:marTop w:val="0"/>
          <w:marBottom w:val="0"/>
          <w:divBdr>
            <w:top w:val="none" w:sz="0" w:space="0" w:color="auto"/>
            <w:left w:val="none" w:sz="0" w:space="0" w:color="auto"/>
            <w:bottom w:val="none" w:sz="0" w:space="0" w:color="auto"/>
            <w:right w:val="none" w:sz="0" w:space="0" w:color="auto"/>
          </w:divBdr>
          <w:divsChild>
            <w:div w:id="724912072">
              <w:marLeft w:val="0"/>
              <w:marRight w:val="0"/>
              <w:marTop w:val="0"/>
              <w:marBottom w:val="0"/>
              <w:divBdr>
                <w:top w:val="none" w:sz="0" w:space="0" w:color="auto"/>
                <w:left w:val="none" w:sz="0" w:space="0" w:color="auto"/>
                <w:bottom w:val="none" w:sz="0" w:space="0" w:color="auto"/>
                <w:right w:val="none" w:sz="0" w:space="0" w:color="auto"/>
              </w:divBdr>
            </w:div>
          </w:divsChild>
        </w:div>
        <w:div w:id="1487428970">
          <w:marLeft w:val="149"/>
          <w:marRight w:val="0"/>
          <w:marTop w:val="0"/>
          <w:marBottom w:val="0"/>
          <w:divBdr>
            <w:top w:val="none" w:sz="0" w:space="0" w:color="auto"/>
            <w:left w:val="none" w:sz="0" w:space="0" w:color="auto"/>
            <w:bottom w:val="single" w:sz="6" w:space="0" w:color="E4EAEF"/>
            <w:right w:val="none" w:sz="0" w:space="0" w:color="auto"/>
          </w:divBdr>
          <w:divsChild>
            <w:div w:id="31736689">
              <w:marLeft w:val="0"/>
              <w:marRight w:val="0"/>
              <w:marTop w:val="0"/>
              <w:marBottom w:val="90"/>
              <w:divBdr>
                <w:top w:val="none" w:sz="0" w:space="0" w:color="auto"/>
                <w:left w:val="none" w:sz="0" w:space="0" w:color="auto"/>
                <w:bottom w:val="none" w:sz="0" w:space="0" w:color="auto"/>
                <w:right w:val="none" w:sz="0" w:space="0" w:color="auto"/>
              </w:divBdr>
              <w:divsChild>
                <w:div w:id="2112049161">
                  <w:marLeft w:val="0"/>
                  <w:marRight w:val="0"/>
                  <w:marTop w:val="0"/>
                  <w:marBottom w:val="0"/>
                  <w:divBdr>
                    <w:top w:val="none" w:sz="0" w:space="0" w:color="auto"/>
                    <w:left w:val="none" w:sz="0" w:space="0" w:color="auto"/>
                    <w:bottom w:val="none" w:sz="0" w:space="0" w:color="auto"/>
                    <w:right w:val="none" w:sz="0" w:space="0" w:color="auto"/>
                  </w:divBdr>
                </w:div>
              </w:divsChild>
            </w:div>
            <w:div w:id="637225835">
              <w:marLeft w:val="0"/>
              <w:marRight w:val="0"/>
              <w:marTop w:val="0"/>
              <w:marBottom w:val="0"/>
              <w:divBdr>
                <w:top w:val="none" w:sz="0" w:space="0" w:color="auto"/>
                <w:left w:val="none" w:sz="0" w:space="0" w:color="auto"/>
                <w:bottom w:val="none" w:sz="0" w:space="0" w:color="auto"/>
                <w:right w:val="none" w:sz="0" w:space="0" w:color="auto"/>
              </w:divBdr>
              <w:divsChild>
                <w:div w:id="100682842">
                  <w:marLeft w:val="0"/>
                  <w:marRight w:val="0"/>
                  <w:marTop w:val="0"/>
                  <w:marBottom w:val="0"/>
                  <w:divBdr>
                    <w:top w:val="none" w:sz="0" w:space="0" w:color="auto"/>
                    <w:left w:val="none" w:sz="0" w:space="0" w:color="auto"/>
                    <w:bottom w:val="none" w:sz="0" w:space="0" w:color="auto"/>
                    <w:right w:val="none" w:sz="0" w:space="0" w:color="auto"/>
                  </w:divBdr>
                  <w:divsChild>
                    <w:div w:id="2056654178">
                      <w:marLeft w:val="0"/>
                      <w:marRight w:val="0"/>
                      <w:marTop w:val="0"/>
                      <w:marBottom w:val="0"/>
                      <w:divBdr>
                        <w:top w:val="none" w:sz="0" w:space="0" w:color="auto"/>
                        <w:left w:val="none" w:sz="0" w:space="0" w:color="auto"/>
                        <w:bottom w:val="none" w:sz="0" w:space="0" w:color="auto"/>
                        <w:right w:val="none" w:sz="0" w:space="0" w:color="auto"/>
                      </w:divBdr>
                      <w:divsChild>
                        <w:div w:id="176862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888923">
          <w:marLeft w:val="0"/>
          <w:marRight w:val="0"/>
          <w:marTop w:val="0"/>
          <w:marBottom w:val="0"/>
          <w:divBdr>
            <w:top w:val="none" w:sz="0" w:space="0" w:color="auto"/>
            <w:left w:val="none" w:sz="0" w:space="0" w:color="auto"/>
            <w:bottom w:val="none" w:sz="0" w:space="0" w:color="auto"/>
            <w:right w:val="none" w:sz="0" w:space="0" w:color="auto"/>
          </w:divBdr>
          <w:divsChild>
            <w:div w:id="1318150300">
              <w:marLeft w:val="0"/>
              <w:marRight w:val="0"/>
              <w:marTop w:val="0"/>
              <w:marBottom w:val="0"/>
              <w:divBdr>
                <w:top w:val="none" w:sz="0" w:space="0" w:color="auto"/>
                <w:left w:val="none" w:sz="0" w:space="0" w:color="auto"/>
                <w:bottom w:val="none" w:sz="0" w:space="0" w:color="auto"/>
                <w:right w:val="none" w:sz="0" w:space="0" w:color="auto"/>
              </w:divBdr>
            </w:div>
          </w:divsChild>
        </w:div>
        <w:div w:id="1870415069">
          <w:marLeft w:val="149"/>
          <w:marRight w:val="0"/>
          <w:marTop w:val="0"/>
          <w:marBottom w:val="0"/>
          <w:divBdr>
            <w:top w:val="none" w:sz="0" w:space="0" w:color="auto"/>
            <w:left w:val="none" w:sz="0" w:space="0" w:color="auto"/>
            <w:bottom w:val="single" w:sz="6" w:space="0" w:color="E4EAEF"/>
            <w:right w:val="none" w:sz="0" w:space="0" w:color="auto"/>
          </w:divBdr>
          <w:divsChild>
            <w:div w:id="1763334902">
              <w:marLeft w:val="0"/>
              <w:marRight w:val="0"/>
              <w:marTop w:val="0"/>
              <w:marBottom w:val="90"/>
              <w:divBdr>
                <w:top w:val="none" w:sz="0" w:space="0" w:color="auto"/>
                <w:left w:val="none" w:sz="0" w:space="0" w:color="auto"/>
                <w:bottom w:val="none" w:sz="0" w:space="0" w:color="auto"/>
                <w:right w:val="none" w:sz="0" w:space="0" w:color="auto"/>
              </w:divBdr>
              <w:divsChild>
                <w:div w:id="914583195">
                  <w:marLeft w:val="0"/>
                  <w:marRight w:val="0"/>
                  <w:marTop w:val="0"/>
                  <w:marBottom w:val="0"/>
                  <w:divBdr>
                    <w:top w:val="none" w:sz="0" w:space="0" w:color="auto"/>
                    <w:left w:val="none" w:sz="0" w:space="0" w:color="auto"/>
                    <w:bottom w:val="none" w:sz="0" w:space="0" w:color="auto"/>
                    <w:right w:val="none" w:sz="0" w:space="0" w:color="auto"/>
                  </w:divBdr>
                </w:div>
              </w:divsChild>
            </w:div>
            <w:div w:id="228808119">
              <w:marLeft w:val="0"/>
              <w:marRight w:val="0"/>
              <w:marTop w:val="0"/>
              <w:marBottom w:val="0"/>
              <w:divBdr>
                <w:top w:val="none" w:sz="0" w:space="0" w:color="auto"/>
                <w:left w:val="none" w:sz="0" w:space="0" w:color="auto"/>
                <w:bottom w:val="none" w:sz="0" w:space="0" w:color="auto"/>
                <w:right w:val="none" w:sz="0" w:space="0" w:color="auto"/>
              </w:divBdr>
              <w:divsChild>
                <w:div w:id="481586574">
                  <w:marLeft w:val="0"/>
                  <w:marRight w:val="0"/>
                  <w:marTop w:val="0"/>
                  <w:marBottom w:val="0"/>
                  <w:divBdr>
                    <w:top w:val="none" w:sz="0" w:space="0" w:color="auto"/>
                    <w:left w:val="none" w:sz="0" w:space="0" w:color="auto"/>
                    <w:bottom w:val="none" w:sz="0" w:space="0" w:color="auto"/>
                    <w:right w:val="none" w:sz="0" w:space="0" w:color="auto"/>
                  </w:divBdr>
                  <w:divsChild>
                    <w:div w:id="339239370">
                      <w:marLeft w:val="0"/>
                      <w:marRight w:val="0"/>
                      <w:marTop w:val="0"/>
                      <w:marBottom w:val="0"/>
                      <w:divBdr>
                        <w:top w:val="none" w:sz="0" w:space="0" w:color="auto"/>
                        <w:left w:val="none" w:sz="0" w:space="0" w:color="auto"/>
                        <w:bottom w:val="none" w:sz="0" w:space="0" w:color="auto"/>
                        <w:right w:val="none" w:sz="0" w:space="0" w:color="auto"/>
                      </w:divBdr>
                      <w:divsChild>
                        <w:div w:id="85927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679972">
          <w:marLeft w:val="0"/>
          <w:marRight w:val="0"/>
          <w:marTop w:val="0"/>
          <w:marBottom w:val="0"/>
          <w:divBdr>
            <w:top w:val="none" w:sz="0" w:space="0" w:color="auto"/>
            <w:left w:val="none" w:sz="0" w:space="0" w:color="auto"/>
            <w:bottom w:val="none" w:sz="0" w:space="0" w:color="auto"/>
            <w:right w:val="none" w:sz="0" w:space="0" w:color="auto"/>
          </w:divBdr>
          <w:divsChild>
            <w:div w:id="1839035487">
              <w:marLeft w:val="0"/>
              <w:marRight w:val="0"/>
              <w:marTop w:val="0"/>
              <w:marBottom w:val="0"/>
              <w:divBdr>
                <w:top w:val="none" w:sz="0" w:space="0" w:color="auto"/>
                <w:left w:val="none" w:sz="0" w:space="0" w:color="auto"/>
                <w:bottom w:val="none" w:sz="0" w:space="0" w:color="auto"/>
                <w:right w:val="none" w:sz="0" w:space="0" w:color="auto"/>
              </w:divBdr>
            </w:div>
          </w:divsChild>
        </w:div>
        <w:div w:id="919019970">
          <w:marLeft w:val="149"/>
          <w:marRight w:val="0"/>
          <w:marTop w:val="0"/>
          <w:marBottom w:val="0"/>
          <w:divBdr>
            <w:top w:val="none" w:sz="0" w:space="0" w:color="auto"/>
            <w:left w:val="none" w:sz="0" w:space="0" w:color="auto"/>
            <w:bottom w:val="single" w:sz="6" w:space="0" w:color="E4EAEF"/>
            <w:right w:val="none" w:sz="0" w:space="0" w:color="auto"/>
          </w:divBdr>
          <w:divsChild>
            <w:div w:id="1035958422">
              <w:marLeft w:val="0"/>
              <w:marRight w:val="0"/>
              <w:marTop w:val="0"/>
              <w:marBottom w:val="90"/>
              <w:divBdr>
                <w:top w:val="none" w:sz="0" w:space="0" w:color="auto"/>
                <w:left w:val="none" w:sz="0" w:space="0" w:color="auto"/>
                <w:bottom w:val="none" w:sz="0" w:space="0" w:color="auto"/>
                <w:right w:val="none" w:sz="0" w:space="0" w:color="auto"/>
              </w:divBdr>
              <w:divsChild>
                <w:div w:id="1322347726">
                  <w:marLeft w:val="0"/>
                  <w:marRight w:val="0"/>
                  <w:marTop w:val="0"/>
                  <w:marBottom w:val="0"/>
                  <w:divBdr>
                    <w:top w:val="none" w:sz="0" w:space="0" w:color="auto"/>
                    <w:left w:val="none" w:sz="0" w:space="0" w:color="auto"/>
                    <w:bottom w:val="none" w:sz="0" w:space="0" w:color="auto"/>
                    <w:right w:val="none" w:sz="0" w:space="0" w:color="auto"/>
                  </w:divBdr>
                </w:div>
              </w:divsChild>
            </w:div>
            <w:div w:id="1124080280">
              <w:marLeft w:val="0"/>
              <w:marRight w:val="0"/>
              <w:marTop w:val="0"/>
              <w:marBottom w:val="0"/>
              <w:divBdr>
                <w:top w:val="none" w:sz="0" w:space="0" w:color="auto"/>
                <w:left w:val="none" w:sz="0" w:space="0" w:color="auto"/>
                <w:bottom w:val="none" w:sz="0" w:space="0" w:color="auto"/>
                <w:right w:val="none" w:sz="0" w:space="0" w:color="auto"/>
              </w:divBdr>
              <w:divsChild>
                <w:div w:id="647124853">
                  <w:marLeft w:val="0"/>
                  <w:marRight w:val="0"/>
                  <w:marTop w:val="0"/>
                  <w:marBottom w:val="0"/>
                  <w:divBdr>
                    <w:top w:val="none" w:sz="0" w:space="0" w:color="auto"/>
                    <w:left w:val="none" w:sz="0" w:space="0" w:color="auto"/>
                    <w:bottom w:val="none" w:sz="0" w:space="0" w:color="auto"/>
                    <w:right w:val="none" w:sz="0" w:space="0" w:color="auto"/>
                  </w:divBdr>
                  <w:divsChild>
                    <w:div w:id="764036338">
                      <w:marLeft w:val="0"/>
                      <w:marRight w:val="0"/>
                      <w:marTop w:val="0"/>
                      <w:marBottom w:val="0"/>
                      <w:divBdr>
                        <w:top w:val="none" w:sz="0" w:space="0" w:color="auto"/>
                        <w:left w:val="none" w:sz="0" w:space="0" w:color="auto"/>
                        <w:bottom w:val="none" w:sz="0" w:space="0" w:color="auto"/>
                        <w:right w:val="none" w:sz="0" w:space="0" w:color="auto"/>
                      </w:divBdr>
                      <w:divsChild>
                        <w:div w:id="13006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184771">
          <w:marLeft w:val="0"/>
          <w:marRight w:val="0"/>
          <w:marTop w:val="0"/>
          <w:marBottom w:val="0"/>
          <w:divBdr>
            <w:top w:val="none" w:sz="0" w:space="0" w:color="auto"/>
            <w:left w:val="none" w:sz="0" w:space="0" w:color="auto"/>
            <w:bottom w:val="none" w:sz="0" w:space="0" w:color="auto"/>
            <w:right w:val="none" w:sz="0" w:space="0" w:color="auto"/>
          </w:divBdr>
          <w:divsChild>
            <w:div w:id="870533687">
              <w:marLeft w:val="0"/>
              <w:marRight w:val="0"/>
              <w:marTop w:val="0"/>
              <w:marBottom w:val="0"/>
              <w:divBdr>
                <w:top w:val="none" w:sz="0" w:space="0" w:color="auto"/>
                <w:left w:val="none" w:sz="0" w:space="0" w:color="auto"/>
                <w:bottom w:val="none" w:sz="0" w:space="0" w:color="auto"/>
                <w:right w:val="none" w:sz="0" w:space="0" w:color="auto"/>
              </w:divBdr>
            </w:div>
          </w:divsChild>
        </w:div>
        <w:div w:id="1516728271">
          <w:marLeft w:val="149"/>
          <w:marRight w:val="0"/>
          <w:marTop w:val="0"/>
          <w:marBottom w:val="0"/>
          <w:divBdr>
            <w:top w:val="none" w:sz="0" w:space="0" w:color="auto"/>
            <w:left w:val="none" w:sz="0" w:space="0" w:color="auto"/>
            <w:bottom w:val="single" w:sz="6" w:space="0" w:color="E4EAEF"/>
            <w:right w:val="none" w:sz="0" w:space="0" w:color="auto"/>
          </w:divBdr>
          <w:divsChild>
            <w:div w:id="1204168770">
              <w:marLeft w:val="0"/>
              <w:marRight w:val="0"/>
              <w:marTop w:val="0"/>
              <w:marBottom w:val="90"/>
              <w:divBdr>
                <w:top w:val="none" w:sz="0" w:space="0" w:color="auto"/>
                <w:left w:val="none" w:sz="0" w:space="0" w:color="auto"/>
                <w:bottom w:val="none" w:sz="0" w:space="0" w:color="auto"/>
                <w:right w:val="none" w:sz="0" w:space="0" w:color="auto"/>
              </w:divBdr>
              <w:divsChild>
                <w:div w:id="1022048505">
                  <w:marLeft w:val="0"/>
                  <w:marRight w:val="0"/>
                  <w:marTop w:val="0"/>
                  <w:marBottom w:val="0"/>
                  <w:divBdr>
                    <w:top w:val="none" w:sz="0" w:space="0" w:color="auto"/>
                    <w:left w:val="none" w:sz="0" w:space="0" w:color="auto"/>
                    <w:bottom w:val="none" w:sz="0" w:space="0" w:color="auto"/>
                    <w:right w:val="none" w:sz="0" w:space="0" w:color="auto"/>
                  </w:divBdr>
                </w:div>
              </w:divsChild>
            </w:div>
            <w:div w:id="342778572">
              <w:marLeft w:val="0"/>
              <w:marRight w:val="0"/>
              <w:marTop w:val="0"/>
              <w:marBottom w:val="0"/>
              <w:divBdr>
                <w:top w:val="none" w:sz="0" w:space="0" w:color="auto"/>
                <w:left w:val="none" w:sz="0" w:space="0" w:color="auto"/>
                <w:bottom w:val="none" w:sz="0" w:space="0" w:color="auto"/>
                <w:right w:val="none" w:sz="0" w:space="0" w:color="auto"/>
              </w:divBdr>
              <w:divsChild>
                <w:div w:id="4554097">
                  <w:marLeft w:val="0"/>
                  <w:marRight w:val="0"/>
                  <w:marTop w:val="0"/>
                  <w:marBottom w:val="0"/>
                  <w:divBdr>
                    <w:top w:val="none" w:sz="0" w:space="0" w:color="auto"/>
                    <w:left w:val="none" w:sz="0" w:space="0" w:color="auto"/>
                    <w:bottom w:val="none" w:sz="0" w:space="0" w:color="auto"/>
                    <w:right w:val="none" w:sz="0" w:space="0" w:color="auto"/>
                  </w:divBdr>
                  <w:divsChild>
                    <w:div w:id="293870107">
                      <w:marLeft w:val="0"/>
                      <w:marRight w:val="0"/>
                      <w:marTop w:val="0"/>
                      <w:marBottom w:val="0"/>
                      <w:divBdr>
                        <w:top w:val="none" w:sz="0" w:space="0" w:color="auto"/>
                        <w:left w:val="none" w:sz="0" w:space="0" w:color="auto"/>
                        <w:bottom w:val="none" w:sz="0" w:space="0" w:color="auto"/>
                        <w:right w:val="none" w:sz="0" w:space="0" w:color="auto"/>
                      </w:divBdr>
                      <w:divsChild>
                        <w:div w:id="24576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2979331">
          <w:marLeft w:val="0"/>
          <w:marRight w:val="0"/>
          <w:marTop w:val="0"/>
          <w:marBottom w:val="0"/>
          <w:divBdr>
            <w:top w:val="none" w:sz="0" w:space="0" w:color="auto"/>
            <w:left w:val="none" w:sz="0" w:space="0" w:color="auto"/>
            <w:bottom w:val="none" w:sz="0" w:space="0" w:color="auto"/>
            <w:right w:val="none" w:sz="0" w:space="0" w:color="auto"/>
          </w:divBdr>
          <w:divsChild>
            <w:div w:id="2046177954">
              <w:marLeft w:val="0"/>
              <w:marRight w:val="0"/>
              <w:marTop w:val="0"/>
              <w:marBottom w:val="0"/>
              <w:divBdr>
                <w:top w:val="none" w:sz="0" w:space="0" w:color="auto"/>
                <w:left w:val="none" w:sz="0" w:space="0" w:color="auto"/>
                <w:bottom w:val="none" w:sz="0" w:space="0" w:color="auto"/>
                <w:right w:val="none" w:sz="0" w:space="0" w:color="auto"/>
              </w:divBdr>
            </w:div>
          </w:divsChild>
        </w:div>
        <w:div w:id="1692994028">
          <w:marLeft w:val="149"/>
          <w:marRight w:val="0"/>
          <w:marTop w:val="0"/>
          <w:marBottom w:val="0"/>
          <w:divBdr>
            <w:top w:val="none" w:sz="0" w:space="0" w:color="auto"/>
            <w:left w:val="none" w:sz="0" w:space="0" w:color="auto"/>
            <w:bottom w:val="single" w:sz="6" w:space="0" w:color="E4EAEF"/>
            <w:right w:val="none" w:sz="0" w:space="0" w:color="auto"/>
          </w:divBdr>
          <w:divsChild>
            <w:div w:id="728578467">
              <w:marLeft w:val="0"/>
              <w:marRight w:val="0"/>
              <w:marTop w:val="0"/>
              <w:marBottom w:val="90"/>
              <w:divBdr>
                <w:top w:val="none" w:sz="0" w:space="0" w:color="auto"/>
                <w:left w:val="none" w:sz="0" w:space="0" w:color="auto"/>
                <w:bottom w:val="none" w:sz="0" w:space="0" w:color="auto"/>
                <w:right w:val="none" w:sz="0" w:space="0" w:color="auto"/>
              </w:divBdr>
              <w:divsChild>
                <w:div w:id="868881534">
                  <w:marLeft w:val="0"/>
                  <w:marRight w:val="0"/>
                  <w:marTop w:val="0"/>
                  <w:marBottom w:val="0"/>
                  <w:divBdr>
                    <w:top w:val="none" w:sz="0" w:space="0" w:color="auto"/>
                    <w:left w:val="none" w:sz="0" w:space="0" w:color="auto"/>
                    <w:bottom w:val="none" w:sz="0" w:space="0" w:color="auto"/>
                    <w:right w:val="none" w:sz="0" w:space="0" w:color="auto"/>
                  </w:divBdr>
                </w:div>
              </w:divsChild>
            </w:div>
            <w:div w:id="766582815">
              <w:marLeft w:val="0"/>
              <w:marRight w:val="0"/>
              <w:marTop w:val="0"/>
              <w:marBottom w:val="0"/>
              <w:divBdr>
                <w:top w:val="none" w:sz="0" w:space="0" w:color="auto"/>
                <w:left w:val="none" w:sz="0" w:space="0" w:color="auto"/>
                <w:bottom w:val="none" w:sz="0" w:space="0" w:color="auto"/>
                <w:right w:val="none" w:sz="0" w:space="0" w:color="auto"/>
              </w:divBdr>
              <w:divsChild>
                <w:div w:id="667445353">
                  <w:marLeft w:val="0"/>
                  <w:marRight w:val="0"/>
                  <w:marTop w:val="0"/>
                  <w:marBottom w:val="0"/>
                  <w:divBdr>
                    <w:top w:val="none" w:sz="0" w:space="0" w:color="auto"/>
                    <w:left w:val="none" w:sz="0" w:space="0" w:color="auto"/>
                    <w:bottom w:val="none" w:sz="0" w:space="0" w:color="auto"/>
                    <w:right w:val="none" w:sz="0" w:space="0" w:color="auto"/>
                  </w:divBdr>
                  <w:divsChild>
                    <w:div w:id="1244340894">
                      <w:marLeft w:val="0"/>
                      <w:marRight w:val="0"/>
                      <w:marTop w:val="0"/>
                      <w:marBottom w:val="0"/>
                      <w:divBdr>
                        <w:top w:val="none" w:sz="0" w:space="0" w:color="auto"/>
                        <w:left w:val="none" w:sz="0" w:space="0" w:color="auto"/>
                        <w:bottom w:val="none" w:sz="0" w:space="0" w:color="auto"/>
                        <w:right w:val="none" w:sz="0" w:space="0" w:color="auto"/>
                      </w:divBdr>
                      <w:divsChild>
                        <w:div w:id="85160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555284">
          <w:marLeft w:val="0"/>
          <w:marRight w:val="0"/>
          <w:marTop w:val="0"/>
          <w:marBottom w:val="0"/>
          <w:divBdr>
            <w:top w:val="none" w:sz="0" w:space="0" w:color="auto"/>
            <w:left w:val="none" w:sz="0" w:space="0" w:color="auto"/>
            <w:bottom w:val="none" w:sz="0" w:space="0" w:color="auto"/>
            <w:right w:val="none" w:sz="0" w:space="0" w:color="auto"/>
          </w:divBdr>
          <w:divsChild>
            <w:div w:id="1082676100">
              <w:marLeft w:val="0"/>
              <w:marRight w:val="0"/>
              <w:marTop w:val="0"/>
              <w:marBottom w:val="0"/>
              <w:divBdr>
                <w:top w:val="none" w:sz="0" w:space="0" w:color="auto"/>
                <w:left w:val="none" w:sz="0" w:space="0" w:color="auto"/>
                <w:bottom w:val="none" w:sz="0" w:space="0" w:color="auto"/>
                <w:right w:val="none" w:sz="0" w:space="0" w:color="auto"/>
              </w:divBdr>
            </w:div>
          </w:divsChild>
        </w:div>
        <w:div w:id="1076829187">
          <w:marLeft w:val="149"/>
          <w:marRight w:val="0"/>
          <w:marTop w:val="0"/>
          <w:marBottom w:val="0"/>
          <w:divBdr>
            <w:top w:val="none" w:sz="0" w:space="0" w:color="auto"/>
            <w:left w:val="none" w:sz="0" w:space="0" w:color="auto"/>
            <w:bottom w:val="single" w:sz="6" w:space="0" w:color="E4EAEF"/>
            <w:right w:val="none" w:sz="0" w:space="0" w:color="auto"/>
          </w:divBdr>
          <w:divsChild>
            <w:div w:id="559749431">
              <w:marLeft w:val="0"/>
              <w:marRight w:val="0"/>
              <w:marTop w:val="0"/>
              <w:marBottom w:val="90"/>
              <w:divBdr>
                <w:top w:val="none" w:sz="0" w:space="0" w:color="auto"/>
                <w:left w:val="none" w:sz="0" w:space="0" w:color="auto"/>
                <w:bottom w:val="none" w:sz="0" w:space="0" w:color="auto"/>
                <w:right w:val="none" w:sz="0" w:space="0" w:color="auto"/>
              </w:divBdr>
              <w:divsChild>
                <w:div w:id="630281830">
                  <w:marLeft w:val="0"/>
                  <w:marRight w:val="0"/>
                  <w:marTop w:val="0"/>
                  <w:marBottom w:val="0"/>
                  <w:divBdr>
                    <w:top w:val="none" w:sz="0" w:space="0" w:color="auto"/>
                    <w:left w:val="none" w:sz="0" w:space="0" w:color="auto"/>
                    <w:bottom w:val="none" w:sz="0" w:space="0" w:color="auto"/>
                    <w:right w:val="none" w:sz="0" w:space="0" w:color="auto"/>
                  </w:divBdr>
                </w:div>
              </w:divsChild>
            </w:div>
            <w:div w:id="949313301">
              <w:marLeft w:val="0"/>
              <w:marRight w:val="0"/>
              <w:marTop w:val="0"/>
              <w:marBottom w:val="0"/>
              <w:divBdr>
                <w:top w:val="none" w:sz="0" w:space="0" w:color="auto"/>
                <w:left w:val="none" w:sz="0" w:space="0" w:color="auto"/>
                <w:bottom w:val="none" w:sz="0" w:space="0" w:color="auto"/>
                <w:right w:val="none" w:sz="0" w:space="0" w:color="auto"/>
              </w:divBdr>
              <w:divsChild>
                <w:div w:id="191114278">
                  <w:marLeft w:val="0"/>
                  <w:marRight w:val="0"/>
                  <w:marTop w:val="0"/>
                  <w:marBottom w:val="0"/>
                  <w:divBdr>
                    <w:top w:val="none" w:sz="0" w:space="0" w:color="auto"/>
                    <w:left w:val="none" w:sz="0" w:space="0" w:color="auto"/>
                    <w:bottom w:val="none" w:sz="0" w:space="0" w:color="auto"/>
                    <w:right w:val="none" w:sz="0" w:space="0" w:color="auto"/>
                  </w:divBdr>
                  <w:divsChild>
                    <w:div w:id="471600893">
                      <w:marLeft w:val="0"/>
                      <w:marRight w:val="0"/>
                      <w:marTop w:val="0"/>
                      <w:marBottom w:val="0"/>
                      <w:divBdr>
                        <w:top w:val="none" w:sz="0" w:space="0" w:color="auto"/>
                        <w:left w:val="none" w:sz="0" w:space="0" w:color="auto"/>
                        <w:bottom w:val="none" w:sz="0" w:space="0" w:color="auto"/>
                        <w:right w:val="none" w:sz="0" w:space="0" w:color="auto"/>
                      </w:divBdr>
                      <w:divsChild>
                        <w:div w:id="177847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917963">
          <w:marLeft w:val="0"/>
          <w:marRight w:val="0"/>
          <w:marTop w:val="0"/>
          <w:marBottom w:val="0"/>
          <w:divBdr>
            <w:top w:val="none" w:sz="0" w:space="0" w:color="auto"/>
            <w:left w:val="none" w:sz="0" w:space="0" w:color="auto"/>
            <w:bottom w:val="none" w:sz="0" w:space="0" w:color="auto"/>
            <w:right w:val="none" w:sz="0" w:space="0" w:color="auto"/>
          </w:divBdr>
          <w:divsChild>
            <w:div w:id="704643785">
              <w:marLeft w:val="0"/>
              <w:marRight w:val="0"/>
              <w:marTop w:val="0"/>
              <w:marBottom w:val="0"/>
              <w:divBdr>
                <w:top w:val="none" w:sz="0" w:space="0" w:color="auto"/>
                <w:left w:val="none" w:sz="0" w:space="0" w:color="auto"/>
                <w:bottom w:val="none" w:sz="0" w:space="0" w:color="auto"/>
                <w:right w:val="none" w:sz="0" w:space="0" w:color="auto"/>
              </w:divBdr>
            </w:div>
          </w:divsChild>
        </w:div>
        <w:div w:id="1872523641">
          <w:marLeft w:val="149"/>
          <w:marRight w:val="0"/>
          <w:marTop w:val="0"/>
          <w:marBottom w:val="0"/>
          <w:divBdr>
            <w:top w:val="none" w:sz="0" w:space="0" w:color="auto"/>
            <w:left w:val="none" w:sz="0" w:space="0" w:color="auto"/>
            <w:bottom w:val="single" w:sz="6" w:space="0" w:color="E4EAEF"/>
            <w:right w:val="none" w:sz="0" w:space="0" w:color="auto"/>
          </w:divBdr>
          <w:divsChild>
            <w:div w:id="939458811">
              <w:marLeft w:val="0"/>
              <w:marRight w:val="0"/>
              <w:marTop w:val="0"/>
              <w:marBottom w:val="90"/>
              <w:divBdr>
                <w:top w:val="none" w:sz="0" w:space="0" w:color="auto"/>
                <w:left w:val="none" w:sz="0" w:space="0" w:color="auto"/>
                <w:bottom w:val="none" w:sz="0" w:space="0" w:color="auto"/>
                <w:right w:val="none" w:sz="0" w:space="0" w:color="auto"/>
              </w:divBdr>
              <w:divsChild>
                <w:div w:id="468013473">
                  <w:marLeft w:val="0"/>
                  <w:marRight w:val="0"/>
                  <w:marTop w:val="0"/>
                  <w:marBottom w:val="0"/>
                  <w:divBdr>
                    <w:top w:val="none" w:sz="0" w:space="0" w:color="auto"/>
                    <w:left w:val="none" w:sz="0" w:space="0" w:color="auto"/>
                    <w:bottom w:val="none" w:sz="0" w:space="0" w:color="auto"/>
                    <w:right w:val="none" w:sz="0" w:space="0" w:color="auto"/>
                  </w:divBdr>
                </w:div>
              </w:divsChild>
            </w:div>
            <w:div w:id="1379891788">
              <w:marLeft w:val="0"/>
              <w:marRight w:val="0"/>
              <w:marTop w:val="0"/>
              <w:marBottom w:val="0"/>
              <w:divBdr>
                <w:top w:val="none" w:sz="0" w:space="0" w:color="auto"/>
                <w:left w:val="none" w:sz="0" w:space="0" w:color="auto"/>
                <w:bottom w:val="none" w:sz="0" w:space="0" w:color="auto"/>
                <w:right w:val="none" w:sz="0" w:space="0" w:color="auto"/>
              </w:divBdr>
              <w:divsChild>
                <w:div w:id="682586028">
                  <w:marLeft w:val="0"/>
                  <w:marRight w:val="0"/>
                  <w:marTop w:val="0"/>
                  <w:marBottom w:val="0"/>
                  <w:divBdr>
                    <w:top w:val="none" w:sz="0" w:space="0" w:color="auto"/>
                    <w:left w:val="none" w:sz="0" w:space="0" w:color="auto"/>
                    <w:bottom w:val="none" w:sz="0" w:space="0" w:color="auto"/>
                    <w:right w:val="none" w:sz="0" w:space="0" w:color="auto"/>
                  </w:divBdr>
                  <w:divsChild>
                    <w:div w:id="1548640924">
                      <w:marLeft w:val="0"/>
                      <w:marRight w:val="0"/>
                      <w:marTop w:val="0"/>
                      <w:marBottom w:val="0"/>
                      <w:divBdr>
                        <w:top w:val="none" w:sz="0" w:space="0" w:color="auto"/>
                        <w:left w:val="none" w:sz="0" w:space="0" w:color="auto"/>
                        <w:bottom w:val="none" w:sz="0" w:space="0" w:color="auto"/>
                        <w:right w:val="none" w:sz="0" w:space="0" w:color="auto"/>
                      </w:divBdr>
                      <w:divsChild>
                        <w:div w:id="7804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434525">
          <w:marLeft w:val="0"/>
          <w:marRight w:val="0"/>
          <w:marTop w:val="0"/>
          <w:marBottom w:val="0"/>
          <w:divBdr>
            <w:top w:val="none" w:sz="0" w:space="0" w:color="auto"/>
            <w:left w:val="none" w:sz="0" w:space="0" w:color="auto"/>
            <w:bottom w:val="none" w:sz="0" w:space="0" w:color="auto"/>
            <w:right w:val="none" w:sz="0" w:space="0" w:color="auto"/>
          </w:divBdr>
          <w:divsChild>
            <w:div w:id="1797260721">
              <w:marLeft w:val="0"/>
              <w:marRight w:val="0"/>
              <w:marTop w:val="0"/>
              <w:marBottom w:val="0"/>
              <w:divBdr>
                <w:top w:val="none" w:sz="0" w:space="0" w:color="auto"/>
                <w:left w:val="none" w:sz="0" w:space="0" w:color="auto"/>
                <w:bottom w:val="none" w:sz="0" w:space="0" w:color="auto"/>
                <w:right w:val="none" w:sz="0" w:space="0" w:color="auto"/>
              </w:divBdr>
            </w:div>
          </w:divsChild>
        </w:div>
        <w:div w:id="2132817664">
          <w:marLeft w:val="149"/>
          <w:marRight w:val="0"/>
          <w:marTop w:val="0"/>
          <w:marBottom w:val="0"/>
          <w:divBdr>
            <w:top w:val="none" w:sz="0" w:space="0" w:color="auto"/>
            <w:left w:val="none" w:sz="0" w:space="0" w:color="auto"/>
            <w:bottom w:val="single" w:sz="6" w:space="0" w:color="E4EAEF"/>
            <w:right w:val="none" w:sz="0" w:space="0" w:color="auto"/>
          </w:divBdr>
          <w:divsChild>
            <w:div w:id="1600678123">
              <w:marLeft w:val="0"/>
              <w:marRight w:val="0"/>
              <w:marTop w:val="0"/>
              <w:marBottom w:val="90"/>
              <w:divBdr>
                <w:top w:val="none" w:sz="0" w:space="0" w:color="auto"/>
                <w:left w:val="none" w:sz="0" w:space="0" w:color="auto"/>
                <w:bottom w:val="none" w:sz="0" w:space="0" w:color="auto"/>
                <w:right w:val="none" w:sz="0" w:space="0" w:color="auto"/>
              </w:divBdr>
              <w:divsChild>
                <w:div w:id="1966882386">
                  <w:marLeft w:val="0"/>
                  <w:marRight w:val="0"/>
                  <w:marTop w:val="0"/>
                  <w:marBottom w:val="0"/>
                  <w:divBdr>
                    <w:top w:val="none" w:sz="0" w:space="0" w:color="auto"/>
                    <w:left w:val="none" w:sz="0" w:space="0" w:color="auto"/>
                    <w:bottom w:val="none" w:sz="0" w:space="0" w:color="auto"/>
                    <w:right w:val="none" w:sz="0" w:space="0" w:color="auto"/>
                  </w:divBdr>
                </w:div>
              </w:divsChild>
            </w:div>
            <w:div w:id="2090493849">
              <w:marLeft w:val="0"/>
              <w:marRight w:val="0"/>
              <w:marTop w:val="0"/>
              <w:marBottom w:val="0"/>
              <w:divBdr>
                <w:top w:val="none" w:sz="0" w:space="0" w:color="auto"/>
                <w:left w:val="none" w:sz="0" w:space="0" w:color="auto"/>
                <w:bottom w:val="none" w:sz="0" w:space="0" w:color="auto"/>
                <w:right w:val="none" w:sz="0" w:space="0" w:color="auto"/>
              </w:divBdr>
              <w:divsChild>
                <w:div w:id="990141099">
                  <w:marLeft w:val="0"/>
                  <w:marRight w:val="0"/>
                  <w:marTop w:val="0"/>
                  <w:marBottom w:val="0"/>
                  <w:divBdr>
                    <w:top w:val="none" w:sz="0" w:space="0" w:color="auto"/>
                    <w:left w:val="none" w:sz="0" w:space="0" w:color="auto"/>
                    <w:bottom w:val="none" w:sz="0" w:space="0" w:color="auto"/>
                    <w:right w:val="none" w:sz="0" w:space="0" w:color="auto"/>
                  </w:divBdr>
                  <w:divsChild>
                    <w:div w:id="821849557">
                      <w:marLeft w:val="0"/>
                      <w:marRight w:val="0"/>
                      <w:marTop w:val="0"/>
                      <w:marBottom w:val="0"/>
                      <w:divBdr>
                        <w:top w:val="none" w:sz="0" w:space="0" w:color="auto"/>
                        <w:left w:val="none" w:sz="0" w:space="0" w:color="auto"/>
                        <w:bottom w:val="none" w:sz="0" w:space="0" w:color="auto"/>
                        <w:right w:val="none" w:sz="0" w:space="0" w:color="auto"/>
                      </w:divBdr>
                      <w:divsChild>
                        <w:div w:id="58021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5554352">
          <w:marLeft w:val="0"/>
          <w:marRight w:val="0"/>
          <w:marTop w:val="0"/>
          <w:marBottom w:val="0"/>
          <w:divBdr>
            <w:top w:val="none" w:sz="0" w:space="0" w:color="auto"/>
            <w:left w:val="none" w:sz="0" w:space="0" w:color="auto"/>
            <w:bottom w:val="none" w:sz="0" w:space="0" w:color="auto"/>
            <w:right w:val="none" w:sz="0" w:space="0" w:color="auto"/>
          </w:divBdr>
          <w:divsChild>
            <w:div w:id="173964059">
              <w:marLeft w:val="0"/>
              <w:marRight w:val="0"/>
              <w:marTop w:val="0"/>
              <w:marBottom w:val="0"/>
              <w:divBdr>
                <w:top w:val="none" w:sz="0" w:space="0" w:color="auto"/>
                <w:left w:val="none" w:sz="0" w:space="0" w:color="auto"/>
                <w:bottom w:val="none" w:sz="0" w:space="0" w:color="auto"/>
                <w:right w:val="none" w:sz="0" w:space="0" w:color="auto"/>
              </w:divBdr>
            </w:div>
          </w:divsChild>
        </w:div>
        <w:div w:id="451285202">
          <w:marLeft w:val="149"/>
          <w:marRight w:val="0"/>
          <w:marTop w:val="0"/>
          <w:marBottom w:val="0"/>
          <w:divBdr>
            <w:top w:val="none" w:sz="0" w:space="0" w:color="auto"/>
            <w:left w:val="none" w:sz="0" w:space="0" w:color="auto"/>
            <w:bottom w:val="single" w:sz="6" w:space="0" w:color="E4EAEF"/>
            <w:right w:val="none" w:sz="0" w:space="0" w:color="auto"/>
          </w:divBdr>
          <w:divsChild>
            <w:div w:id="1436250355">
              <w:marLeft w:val="0"/>
              <w:marRight w:val="0"/>
              <w:marTop w:val="0"/>
              <w:marBottom w:val="90"/>
              <w:divBdr>
                <w:top w:val="none" w:sz="0" w:space="0" w:color="auto"/>
                <w:left w:val="none" w:sz="0" w:space="0" w:color="auto"/>
                <w:bottom w:val="none" w:sz="0" w:space="0" w:color="auto"/>
                <w:right w:val="none" w:sz="0" w:space="0" w:color="auto"/>
              </w:divBdr>
              <w:divsChild>
                <w:div w:id="1109663174">
                  <w:marLeft w:val="0"/>
                  <w:marRight w:val="0"/>
                  <w:marTop w:val="0"/>
                  <w:marBottom w:val="0"/>
                  <w:divBdr>
                    <w:top w:val="none" w:sz="0" w:space="0" w:color="auto"/>
                    <w:left w:val="none" w:sz="0" w:space="0" w:color="auto"/>
                    <w:bottom w:val="none" w:sz="0" w:space="0" w:color="auto"/>
                    <w:right w:val="none" w:sz="0" w:space="0" w:color="auto"/>
                  </w:divBdr>
                </w:div>
              </w:divsChild>
            </w:div>
            <w:div w:id="204105976">
              <w:marLeft w:val="0"/>
              <w:marRight w:val="0"/>
              <w:marTop w:val="0"/>
              <w:marBottom w:val="0"/>
              <w:divBdr>
                <w:top w:val="none" w:sz="0" w:space="0" w:color="auto"/>
                <w:left w:val="none" w:sz="0" w:space="0" w:color="auto"/>
                <w:bottom w:val="none" w:sz="0" w:space="0" w:color="auto"/>
                <w:right w:val="none" w:sz="0" w:space="0" w:color="auto"/>
              </w:divBdr>
              <w:divsChild>
                <w:div w:id="695933921">
                  <w:marLeft w:val="0"/>
                  <w:marRight w:val="0"/>
                  <w:marTop w:val="0"/>
                  <w:marBottom w:val="0"/>
                  <w:divBdr>
                    <w:top w:val="none" w:sz="0" w:space="0" w:color="auto"/>
                    <w:left w:val="none" w:sz="0" w:space="0" w:color="auto"/>
                    <w:bottom w:val="none" w:sz="0" w:space="0" w:color="auto"/>
                    <w:right w:val="none" w:sz="0" w:space="0" w:color="auto"/>
                  </w:divBdr>
                  <w:divsChild>
                    <w:div w:id="1528567580">
                      <w:marLeft w:val="0"/>
                      <w:marRight w:val="0"/>
                      <w:marTop w:val="0"/>
                      <w:marBottom w:val="0"/>
                      <w:divBdr>
                        <w:top w:val="none" w:sz="0" w:space="0" w:color="auto"/>
                        <w:left w:val="none" w:sz="0" w:space="0" w:color="auto"/>
                        <w:bottom w:val="none" w:sz="0" w:space="0" w:color="auto"/>
                        <w:right w:val="none" w:sz="0" w:space="0" w:color="auto"/>
                      </w:divBdr>
                      <w:divsChild>
                        <w:div w:id="124448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50697">
          <w:marLeft w:val="0"/>
          <w:marRight w:val="0"/>
          <w:marTop w:val="0"/>
          <w:marBottom w:val="0"/>
          <w:divBdr>
            <w:top w:val="none" w:sz="0" w:space="0" w:color="auto"/>
            <w:left w:val="none" w:sz="0" w:space="0" w:color="auto"/>
            <w:bottom w:val="none" w:sz="0" w:space="0" w:color="auto"/>
            <w:right w:val="none" w:sz="0" w:space="0" w:color="auto"/>
          </w:divBdr>
          <w:divsChild>
            <w:div w:id="1640040236">
              <w:marLeft w:val="0"/>
              <w:marRight w:val="0"/>
              <w:marTop w:val="0"/>
              <w:marBottom w:val="0"/>
              <w:divBdr>
                <w:top w:val="none" w:sz="0" w:space="0" w:color="auto"/>
                <w:left w:val="none" w:sz="0" w:space="0" w:color="auto"/>
                <w:bottom w:val="none" w:sz="0" w:space="0" w:color="auto"/>
                <w:right w:val="none" w:sz="0" w:space="0" w:color="auto"/>
              </w:divBdr>
            </w:div>
          </w:divsChild>
        </w:div>
        <w:div w:id="407507039">
          <w:marLeft w:val="149"/>
          <w:marRight w:val="0"/>
          <w:marTop w:val="0"/>
          <w:marBottom w:val="0"/>
          <w:divBdr>
            <w:top w:val="none" w:sz="0" w:space="0" w:color="auto"/>
            <w:left w:val="none" w:sz="0" w:space="0" w:color="auto"/>
            <w:bottom w:val="single" w:sz="6" w:space="0" w:color="E4EAEF"/>
            <w:right w:val="none" w:sz="0" w:space="0" w:color="auto"/>
          </w:divBdr>
          <w:divsChild>
            <w:div w:id="1535724941">
              <w:marLeft w:val="0"/>
              <w:marRight w:val="0"/>
              <w:marTop w:val="0"/>
              <w:marBottom w:val="90"/>
              <w:divBdr>
                <w:top w:val="none" w:sz="0" w:space="0" w:color="auto"/>
                <w:left w:val="none" w:sz="0" w:space="0" w:color="auto"/>
                <w:bottom w:val="none" w:sz="0" w:space="0" w:color="auto"/>
                <w:right w:val="none" w:sz="0" w:space="0" w:color="auto"/>
              </w:divBdr>
              <w:divsChild>
                <w:div w:id="883256940">
                  <w:marLeft w:val="0"/>
                  <w:marRight w:val="0"/>
                  <w:marTop w:val="0"/>
                  <w:marBottom w:val="0"/>
                  <w:divBdr>
                    <w:top w:val="none" w:sz="0" w:space="0" w:color="auto"/>
                    <w:left w:val="none" w:sz="0" w:space="0" w:color="auto"/>
                    <w:bottom w:val="none" w:sz="0" w:space="0" w:color="auto"/>
                    <w:right w:val="none" w:sz="0" w:space="0" w:color="auto"/>
                  </w:divBdr>
                </w:div>
              </w:divsChild>
            </w:div>
            <w:div w:id="1543901466">
              <w:marLeft w:val="0"/>
              <w:marRight w:val="0"/>
              <w:marTop w:val="0"/>
              <w:marBottom w:val="0"/>
              <w:divBdr>
                <w:top w:val="none" w:sz="0" w:space="0" w:color="auto"/>
                <w:left w:val="none" w:sz="0" w:space="0" w:color="auto"/>
                <w:bottom w:val="none" w:sz="0" w:space="0" w:color="auto"/>
                <w:right w:val="none" w:sz="0" w:space="0" w:color="auto"/>
              </w:divBdr>
              <w:divsChild>
                <w:div w:id="1174878074">
                  <w:marLeft w:val="0"/>
                  <w:marRight w:val="0"/>
                  <w:marTop w:val="0"/>
                  <w:marBottom w:val="0"/>
                  <w:divBdr>
                    <w:top w:val="none" w:sz="0" w:space="0" w:color="auto"/>
                    <w:left w:val="none" w:sz="0" w:space="0" w:color="auto"/>
                    <w:bottom w:val="none" w:sz="0" w:space="0" w:color="auto"/>
                    <w:right w:val="none" w:sz="0" w:space="0" w:color="auto"/>
                  </w:divBdr>
                  <w:divsChild>
                    <w:div w:id="2033678443">
                      <w:marLeft w:val="0"/>
                      <w:marRight w:val="0"/>
                      <w:marTop w:val="0"/>
                      <w:marBottom w:val="0"/>
                      <w:divBdr>
                        <w:top w:val="none" w:sz="0" w:space="0" w:color="auto"/>
                        <w:left w:val="none" w:sz="0" w:space="0" w:color="auto"/>
                        <w:bottom w:val="none" w:sz="0" w:space="0" w:color="auto"/>
                        <w:right w:val="none" w:sz="0" w:space="0" w:color="auto"/>
                      </w:divBdr>
                      <w:divsChild>
                        <w:div w:id="85997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545191">
          <w:marLeft w:val="0"/>
          <w:marRight w:val="0"/>
          <w:marTop w:val="0"/>
          <w:marBottom w:val="0"/>
          <w:divBdr>
            <w:top w:val="none" w:sz="0" w:space="0" w:color="auto"/>
            <w:left w:val="none" w:sz="0" w:space="0" w:color="auto"/>
            <w:bottom w:val="none" w:sz="0" w:space="0" w:color="auto"/>
            <w:right w:val="none" w:sz="0" w:space="0" w:color="auto"/>
          </w:divBdr>
          <w:divsChild>
            <w:div w:id="140655401">
              <w:marLeft w:val="0"/>
              <w:marRight w:val="0"/>
              <w:marTop w:val="0"/>
              <w:marBottom w:val="0"/>
              <w:divBdr>
                <w:top w:val="none" w:sz="0" w:space="0" w:color="auto"/>
                <w:left w:val="none" w:sz="0" w:space="0" w:color="auto"/>
                <w:bottom w:val="none" w:sz="0" w:space="0" w:color="auto"/>
                <w:right w:val="none" w:sz="0" w:space="0" w:color="auto"/>
              </w:divBdr>
            </w:div>
          </w:divsChild>
        </w:div>
        <w:div w:id="332419874">
          <w:marLeft w:val="149"/>
          <w:marRight w:val="0"/>
          <w:marTop w:val="0"/>
          <w:marBottom w:val="0"/>
          <w:divBdr>
            <w:top w:val="none" w:sz="0" w:space="0" w:color="auto"/>
            <w:left w:val="none" w:sz="0" w:space="0" w:color="auto"/>
            <w:bottom w:val="single" w:sz="6" w:space="0" w:color="E4EAEF"/>
            <w:right w:val="none" w:sz="0" w:space="0" w:color="auto"/>
          </w:divBdr>
          <w:divsChild>
            <w:div w:id="1459027992">
              <w:marLeft w:val="0"/>
              <w:marRight w:val="0"/>
              <w:marTop w:val="0"/>
              <w:marBottom w:val="90"/>
              <w:divBdr>
                <w:top w:val="none" w:sz="0" w:space="0" w:color="auto"/>
                <w:left w:val="none" w:sz="0" w:space="0" w:color="auto"/>
                <w:bottom w:val="none" w:sz="0" w:space="0" w:color="auto"/>
                <w:right w:val="none" w:sz="0" w:space="0" w:color="auto"/>
              </w:divBdr>
              <w:divsChild>
                <w:div w:id="1341465341">
                  <w:marLeft w:val="0"/>
                  <w:marRight w:val="0"/>
                  <w:marTop w:val="0"/>
                  <w:marBottom w:val="0"/>
                  <w:divBdr>
                    <w:top w:val="none" w:sz="0" w:space="0" w:color="auto"/>
                    <w:left w:val="none" w:sz="0" w:space="0" w:color="auto"/>
                    <w:bottom w:val="none" w:sz="0" w:space="0" w:color="auto"/>
                    <w:right w:val="none" w:sz="0" w:space="0" w:color="auto"/>
                  </w:divBdr>
                </w:div>
              </w:divsChild>
            </w:div>
            <w:div w:id="1058095022">
              <w:marLeft w:val="0"/>
              <w:marRight w:val="0"/>
              <w:marTop w:val="0"/>
              <w:marBottom w:val="0"/>
              <w:divBdr>
                <w:top w:val="none" w:sz="0" w:space="0" w:color="auto"/>
                <w:left w:val="none" w:sz="0" w:space="0" w:color="auto"/>
                <w:bottom w:val="none" w:sz="0" w:space="0" w:color="auto"/>
                <w:right w:val="none" w:sz="0" w:space="0" w:color="auto"/>
              </w:divBdr>
              <w:divsChild>
                <w:div w:id="1495105396">
                  <w:marLeft w:val="0"/>
                  <w:marRight w:val="0"/>
                  <w:marTop w:val="0"/>
                  <w:marBottom w:val="0"/>
                  <w:divBdr>
                    <w:top w:val="none" w:sz="0" w:space="0" w:color="auto"/>
                    <w:left w:val="none" w:sz="0" w:space="0" w:color="auto"/>
                    <w:bottom w:val="none" w:sz="0" w:space="0" w:color="auto"/>
                    <w:right w:val="none" w:sz="0" w:space="0" w:color="auto"/>
                  </w:divBdr>
                  <w:divsChild>
                    <w:div w:id="1295940375">
                      <w:marLeft w:val="0"/>
                      <w:marRight w:val="0"/>
                      <w:marTop w:val="0"/>
                      <w:marBottom w:val="0"/>
                      <w:divBdr>
                        <w:top w:val="none" w:sz="0" w:space="0" w:color="auto"/>
                        <w:left w:val="none" w:sz="0" w:space="0" w:color="auto"/>
                        <w:bottom w:val="none" w:sz="0" w:space="0" w:color="auto"/>
                        <w:right w:val="none" w:sz="0" w:space="0" w:color="auto"/>
                      </w:divBdr>
                      <w:divsChild>
                        <w:div w:id="23246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047904">
          <w:marLeft w:val="0"/>
          <w:marRight w:val="0"/>
          <w:marTop w:val="0"/>
          <w:marBottom w:val="0"/>
          <w:divBdr>
            <w:top w:val="none" w:sz="0" w:space="0" w:color="auto"/>
            <w:left w:val="none" w:sz="0" w:space="0" w:color="auto"/>
            <w:bottom w:val="none" w:sz="0" w:space="0" w:color="auto"/>
            <w:right w:val="none" w:sz="0" w:space="0" w:color="auto"/>
          </w:divBdr>
          <w:divsChild>
            <w:div w:id="1822233138">
              <w:marLeft w:val="0"/>
              <w:marRight w:val="0"/>
              <w:marTop w:val="0"/>
              <w:marBottom w:val="0"/>
              <w:divBdr>
                <w:top w:val="none" w:sz="0" w:space="0" w:color="auto"/>
                <w:left w:val="none" w:sz="0" w:space="0" w:color="auto"/>
                <w:bottom w:val="none" w:sz="0" w:space="0" w:color="auto"/>
                <w:right w:val="none" w:sz="0" w:space="0" w:color="auto"/>
              </w:divBdr>
            </w:div>
          </w:divsChild>
        </w:div>
        <w:div w:id="758209355">
          <w:marLeft w:val="149"/>
          <w:marRight w:val="0"/>
          <w:marTop w:val="0"/>
          <w:marBottom w:val="0"/>
          <w:divBdr>
            <w:top w:val="none" w:sz="0" w:space="0" w:color="auto"/>
            <w:left w:val="none" w:sz="0" w:space="0" w:color="auto"/>
            <w:bottom w:val="single" w:sz="6" w:space="0" w:color="E4EAEF"/>
            <w:right w:val="none" w:sz="0" w:space="0" w:color="auto"/>
          </w:divBdr>
          <w:divsChild>
            <w:div w:id="2092508580">
              <w:marLeft w:val="0"/>
              <w:marRight w:val="0"/>
              <w:marTop w:val="0"/>
              <w:marBottom w:val="90"/>
              <w:divBdr>
                <w:top w:val="none" w:sz="0" w:space="0" w:color="auto"/>
                <w:left w:val="none" w:sz="0" w:space="0" w:color="auto"/>
                <w:bottom w:val="none" w:sz="0" w:space="0" w:color="auto"/>
                <w:right w:val="none" w:sz="0" w:space="0" w:color="auto"/>
              </w:divBdr>
              <w:divsChild>
                <w:div w:id="100338705">
                  <w:marLeft w:val="0"/>
                  <w:marRight w:val="0"/>
                  <w:marTop w:val="0"/>
                  <w:marBottom w:val="0"/>
                  <w:divBdr>
                    <w:top w:val="none" w:sz="0" w:space="0" w:color="auto"/>
                    <w:left w:val="none" w:sz="0" w:space="0" w:color="auto"/>
                    <w:bottom w:val="none" w:sz="0" w:space="0" w:color="auto"/>
                    <w:right w:val="none" w:sz="0" w:space="0" w:color="auto"/>
                  </w:divBdr>
                </w:div>
              </w:divsChild>
            </w:div>
            <w:div w:id="1786923464">
              <w:marLeft w:val="0"/>
              <w:marRight w:val="0"/>
              <w:marTop w:val="0"/>
              <w:marBottom w:val="0"/>
              <w:divBdr>
                <w:top w:val="none" w:sz="0" w:space="0" w:color="auto"/>
                <w:left w:val="none" w:sz="0" w:space="0" w:color="auto"/>
                <w:bottom w:val="none" w:sz="0" w:space="0" w:color="auto"/>
                <w:right w:val="none" w:sz="0" w:space="0" w:color="auto"/>
              </w:divBdr>
              <w:divsChild>
                <w:div w:id="228882076">
                  <w:marLeft w:val="0"/>
                  <w:marRight w:val="0"/>
                  <w:marTop w:val="0"/>
                  <w:marBottom w:val="0"/>
                  <w:divBdr>
                    <w:top w:val="none" w:sz="0" w:space="0" w:color="auto"/>
                    <w:left w:val="none" w:sz="0" w:space="0" w:color="auto"/>
                    <w:bottom w:val="none" w:sz="0" w:space="0" w:color="auto"/>
                    <w:right w:val="none" w:sz="0" w:space="0" w:color="auto"/>
                  </w:divBdr>
                  <w:divsChild>
                    <w:div w:id="671957300">
                      <w:marLeft w:val="0"/>
                      <w:marRight w:val="0"/>
                      <w:marTop w:val="0"/>
                      <w:marBottom w:val="0"/>
                      <w:divBdr>
                        <w:top w:val="none" w:sz="0" w:space="0" w:color="auto"/>
                        <w:left w:val="none" w:sz="0" w:space="0" w:color="auto"/>
                        <w:bottom w:val="none" w:sz="0" w:space="0" w:color="auto"/>
                        <w:right w:val="none" w:sz="0" w:space="0" w:color="auto"/>
                      </w:divBdr>
                      <w:divsChild>
                        <w:div w:id="62613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42040">
          <w:marLeft w:val="0"/>
          <w:marRight w:val="0"/>
          <w:marTop w:val="0"/>
          <w:marBottom w:val="0"/>
          <w:divBdr>
            <w:top w:val="none" w:sz="0" w:space="0" w:color="auto"/>
            <w:left w:val="none" w:sz="0" w:space="0" w:color="auto"/>
            <w:bottom w:val="none" w:sz="0" w:space="0" w:color="auto"/>
            <w:right w:val="none" w:sz="0" w:space="0" w:color="auto"/>
          </w:divBdr>
          <w:divsChild>
            <w:div w:id="19090798">
              <w:marLeft w:val="0"/>
              <w:marRight w:val="0"/>
              <w:marTop w:val="0"/>
              <w:marBottom w:val="0"/>
              <w:divBdr>
                <w:top w:val="none" w:sz="0" w:space="0" w:color="auto"/>
                <w:left w:val="none" w:sz="0" w:space="0" w:color="auto"/>
                <w:bottom w:val="none" w:sz="0" w:space="0" w:color="auto"/>
                <w:right w:val="none" w:sz="0" w:space="0" w:color="auto"/>
              </w:divBdr>
            </w:div>
          </w:divsChild>
        </w:div>
        <w:div w:id="1164082307">
          <w:marLeft w:val="0"/>
          <w:marRight w:val="0"/>
          <w:marTop w:val="0"/>
          <w:marBottom w:val="90"/>
          <w:divBdr>
            <w:top w:val="none" w:sz="0" w:space="0" w:color="auto"/>
            <w:left w:val="none" w:sz="0" w:space="0" w:color="auto"/>
            <w:bottom w:val="none" w:sz="0" w:space="0" w:color="auto"/>
            <w:right w:val="none" w:sz="0" w:space="0" w:color="auto"/>
          </w:divBdr>
          <w:divsChild>
            <w:div w:id="596328361">
              <w:marLeft w:val="0"/>
              <w:marRight w:val="0"/>
              <w:marTop w:val="0"/>
              <w:marBottom w:val="0"/>
              <w:divBdr>
                <w:top w:val="none" w:sz="0" w:space="0" w:color="auto"/>
                <w:left w:val="none" w:sz="0" w:space="0" w:color="auto"/>
                <w:bottom w:val="none" w:sz="0" w:space="0" w:color="auto"/>
                <w:right w:val="none" w:sz="0" w:space="0" w:color="auto"/>
              </w:divBdr>
            </w:div>
          </w:divsChild>
        </w:div>
        <w:div w:id="463742785">
          <w:marLeft w:val="0"/>
          <w:marRight w:val="0"/>
          <w:marTop w:val="0"/>
          <w:marBottom w:val="0"/>
          <w:divBdr>
            <w:top w:val="none" w:sz="0" w:space="0" w:color="auto"/>
            <w:left w:val="none" w:sz="0" w:space="0" w:color="auto"/>
            <w:bottom w:val="none" w:sz="0" w:space="0" w:color="auto"/>
            <w:right w:val="none" w:sz="0" w:space="0" w:color="auto"/>
          </w:divBdr>
          <w:divsChild>
            <w:div w:id="1076710009">
              <w:marLeft w:val="0"/>
              <w:marRight w:val="0"/>
              <w:marTop w:val="0"/>
              <w:marBottom w:val="0"/>
              <w:divBdr>
                <w:top w:val="none" w:sz="0" w:space="0" w:color="auto"/>
                <w:left w:val="none" w:sz="0" w:space="0" w:color="auto"/>
                <w:bottom w:val="none" w:sz="0" w:space="0" w:color="auto"/>
                <w:right w:val="none" w:sz="0" w:space="0" w:color="auto"/>
              </w:divBdr>
              <w:divsChild>
                <w:div w:id="1471052517">
                  <w:marLeft w:val="0"/>
                  <w:marRight w:val="0"/>
                  <w:marTop w:val="0"/>
                  <w:marBottom w:val="0"/>
                  <w:divBdr>
                    <w:top w:val="none" w:sz="0" w:space="0" w:color="auto"/>
                    <w:left w:val="none" w:sz="0" w:space="0" w:color="auto"/>
                    <w:bottom w:val="none" w:sz="0" w:space="0" w:color="auto"/>
                    <w:right w:val="none" w:sz="0" w:space="0" w:color="auto"/>
                  </w:divBdr>
                  <w:divsChild>
                    <w:div w:id="138471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018505">
          <w:marLeft w:val="0"/>
          <w:marRight w:val="0"/>
          <w:marTop w:val="0"/>
          <w:marBottom w:val="0"/>
          <w:divBdr>
            <w:top w:val="none" w:sz="0" w:space="0" w:color="auto"/>
            <w:left w:val="none" w:sz="0" w:space="0" w:color="auto"/>
            <w:bottom w:val="none" w:sz="0" w:space="0" w:color="auto"/>
            <w:right w:val="none" w:sz="0" w:space="0" w:color="auto"/>
          </w:divBdr>
          <w:divsChild>
            <w:div w:id="1503274249">
              <w:marLeft w:val="0"/>
              <w:marRight w:val="0"/>
              <w:marTop w:val="0"/>
              <w:marBottom w:val="0"/>
              <w:divBdr>
                <w:top w:val="none" w:sz="0" w:space="0" w:color="auto"/>
                <w:left w:val="none" w:sz="0" w:space="0" w:color="auto"/>
                <w:bottom w:val="none" w:sz="0" w:space="0" w:color="auto"/>
                <w:right w:val="none" w:sz="0" w:space="0" w:color="auto"/>
              </w:divBdr>
            </w:div>
          </w:divsChild>
        </w:div>
        <w:div w:id="940450274">
          <w:marLeft w:val="149"/>
          <w:marRight w:val="0"/>
          <w:marTop w:val="0"/>
          <w:marBottom w:val="0"/>
          <w:divBdr>
            <w:top w:val="none" w:sz="0" w:space="0" w:color="auto"/>
            <w:left w:val="none" w:sz="0" w:space="0" w:color="auto"/>
            <w:bottom w:val="single" w:sz="6" w:space="0" w:color="E4EAEF"/>
            <w:right w:val="none" w:sz="0" w:space="0" w:color="auto"/>
          </w:divBdr>
          <w:divsChild>
            <w:div w:id="813840761">
              <w:marLeft w:val="0"/>
              <w:marRight w:val="0"/>
              <w:marTop w:val="0"/>
              <w:marBottom w:val="90"/>
              <w:divBdr>
                <w:top w:val="none" w:sz="0" w:space="0" w:color="auto"/>
                <w:left w:val="none" w:sz="0" w:space="0" w:color="auto"/>
                <w:bottom w:val="none" w:sz="0" w:space="0" w:color="auto"/>
                <w:right w:val="none" w:sz="0" w:space="0" w:color="auto"/>
              </w:divBdr>
              <w:divsChild>
                <w:div w:id="1757901716">
                  <w:marLeft w:val="0"/>
                  <w:marRight w:val="0"/>
                  <w:marTop w:val="0"/>
                  <w:marBottom w:val="0"/>
                  <w:divBdr>
                    <w:top w:val="none" w:sz="0" w:space="0" w:color="auto"/>
                    <w:left w:val="none" w:sz="0" w:space="0" w:color="auto"/>
                    <w:bottom w:val="none" w:sz="0" w:space="0" w:color="auto"/>
                    <w:right w:val="none" w:sz="0" w:space="0" w:color="auto"/>
                  </w:divBdr>
                </w:div>
              </w:divsChild>
            </w:div>
            <w:div w:id="126320467">
              <w:marLeft w:val="0"/>
              <w:marRight w:val="0"/>
              <w:marTop w:val="0"/>
              <w:marBottom w:val="0"/>
              <w:divBdr>
                <w:top w:val="none" w:sz="0" w:space="0" w:color="auto"/>
                <w:left w:val="none" w:sz="0" w:space="0" w:color="auto"/>
                <w:bottom w:val="none" w:sz="0" w:space="0" w:color="auto"/>
                <w:right w:val="none" w:sz="0" w:space="0" w:color="auto"/>
              </w:divBdr>
              <w:divsChild>
                <w:div w:id="602809680">
                  <w:marLeft w:val="0"/>
                  <w:marRight w:val="0"/>
                  <w:marTop w:val="0"/>
                  <w:marBottom w:val="0"/>
                  <w:divBdr>
                    <w:top w:val="none" w:sz="0" w:space="0" w:color="auto"/>
                    <w:left w:val="none" w:sz="0" w:space="0" w:color="auto"/>
                    <w:bottom w:val="none" w:sz="0" w:space="0" w:color="auto"/>
                    <w:right w:val="none" w:sz="0" w:space="0" w:color="auto"/>
                  </w:divBdr>
                  <w:divsChild>
                    <w:div w:id="1739669236">
                      <w:marLeft w:val="0"/>
                      <w:marRight w:val="0"/>
                      <w:marTop w:val="0"/>
                      <w:marBottom w:val="0"/>
                      <w:divBdr>
                        <w:top w:val="none" w:sz="0" w:space="0" w:color="auto"/>
                        <w:left w:val="none" w:sz="0" w:space="0" w:color="auto"/>
                        <w:bottom w:val="none" w:sz="0" w:space="0" w:color="auto"/>
                        <w:right w:val="none" w:sz="0" w:space="0" w:color="auto"/>
                      </w:divBdr>
                      <w:divsChild>
                        <w:div w:id="180311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383779">
          <w:marLeft w:val="0"/>
          <w:marRight w:val="0"/>
          <w:marTop w:val="0"/>
          <w:marBottom w:val="0"/>
          <w:divBdr>
            <w:top w:val="none" w:sz="0" w:space="0" w:color="auto"/>
            <w:left w:val="none" w:sz="0" w:space="0" w:color="auto"/>
            <w:bottom w:val="none" w:sz="0" w:space="0" w:color="auto"/>
            <w:right w:val="none" w:sz="0" w:space="0" w:color="auto"/>
          </w:divBdr>
          <w:divsChild>
            <w:div w:id="1772816584">
              <w:marLeft w:val="0"/>
              <w:marRight w:val="0"/>
              <w:marTop w:val="0"/>
              <w:marBottom w:val="0"/>
              <w:divBdr>
                <w:top w:val="none" w:sz="0" w:space="0" w:color="auto"/>
                <w:left w:val="none" w:sz="0" w:space="0" w:color="auto"/>
                <w:bottom w:val="none" w:sz="0" w:space="0" w:color="auto"/>
                <w:right w:val="none" w:sz="0" w:space="0" w:color="auto"/>
              </w:divBdr>
            </w:div>
          </w:divsChild>
        </w:div>
        <w:div w:id="1275864929">
          <w:marLeft w:val="149"/>
          <w:marRight w:val="0"/>
          <w:marTop w:val="0"/>
          <w:marBottom w:val="0"/>
          <w:divBdr>
            <w:top w:val="none" w:sz="0" w:space="0" w:color="auto"/>
            <w:left w:val="none" w:sz="0" w:space="0" w:color="auto"/>
            <w:bottom w:val="single" w:sz="6" w:space="0" w:color="E4EAEF"/>
            <w:right w:val="none" w:sz="0" w:space="0" w:color="auto"/>
          </w:divBdr>
          <w:divsChild>
            <w:div w:id="805389474">
              <w:marLeft w:val="0"/>
              <w:marRight w:val="0"/>
              <w:marTop w:val="0"/>
              <w:marBottom w:val="90"/>
              <w:divBdr>
                <w:top w:val="none" w:sz="0" w:space="0" w:color="auto"/>
                <w:left w:val="none" w:sz="0" w:space="0" w:color="auto"/>
                <w:bottom w:val="none" w:sz="0" w:space="0" w:color="auto"/>
                <w:right w:val="none" w:sz="0" w:space="0" w:color="auto"/>
              </w:divBdr>
              <w:divsChild>
                <w:div w:id="548997749">
                  <w:marLeft w:val="0"/>
                  <w:marRight w:val="0"/>
                  <w:marTop w:val="0"/>
                  <w:marBottom w:val="0"/>
                  <w:divBdr>
                    <w:top w:val="none" w:sz="0" w:space="0" w:color="auto"/>
                    <w:left w:val="none" w:sz="0" w:space="0" w:color="auto"/>
                    <w:bottom w:val="none" w:sz="0" w:space="0" w:color="auto"/>
                    <w:right w:val="none" w:sz="0" w:space="0" w:color="auto"/>
                  </w:divBdr>
                </w:div>
              </w:divsChild>
            </w:div>
            <w:div w:id="1143808651">
              <w:marLeft w:val="0"/>
              <w:marRight w:val="0"/>
              <w:marTop w:val="0"/>
              <w:marBottom w:val="0"/>
              <w:divBdr>
                <w:top w:val="none" w:sz="0" w:space="0" w:color="auto"/>
                <w:left w:val="none" w:sz="0" w:space="0" w:color="auto"/>
                <w:bottom w:val="none" w:sz="0" w:space="0" w:color="auto"/>
                <w:right w:val="none" w:sz="0" w:space="0" w:color="auto"/>
              </w:divBdr>
              <w:divsChild>
                <w:div w:id="590814772">
                  <w:marLeft w:val="0"/>
                  <w:marRight w:val="0"/>
                  <w:marTop w:val="0"/>
                  <w:marBottom w:val="0"/>
                  <w:divBdr>
                    <w:top w:val="none" w:sz="0" w:space="0" w:color="auto"/>
                    <w:left w:val="none" w:sz="0" w:space="0" w:color="auto"/>
                    <w:bottom w:val="none" w:sz="0" w:space="0" w:color="auto"/>
                    <w:right w:val="none" w:sz="0" w:space="0" w:color="auto"/>
                  </w:divBdr>
                  <w:divsChild>
                    <w:div w:id="1342856773">
                      <w:marLeft w:val="0"/>
                      <w:marRight w:val="0"/>
                      <w:marTop w:val="0"/>
                      <w:marBottom w:val="0"/>
                      <w:divBdr>
                        <w:top w:val="none" w:sz="0" w:space="0" w:color="auto"/>
                        <w:left w:val="none" w:sz="0" w:space="0" w:color="auto"/>
                        <w:bottom w:val="none" w:sz="0" w:space="0" w:color="auto"/>
                        <w:right w:val="none" w:sz="0" w:space="0" w:color="auto"/>
                      </w:divBdr>
                      <w:divsChild>
                        <w:div w:id="1651059457">
                          <w:marLeft w:val="0"/>
                          <w:marRight w:val="0"/>
                          <w:marTop w:val="0"/>
                          <w:marBottom w:val="0"/>
                          <w:divBdr>
                            <w:top w:val="none" w:sz="0" w:space="0" w:color="auto"/>
                            <w:left w:val="none" w:sz="0" w:space="0" w:color="auto"/>
                            <w:bottom w:val="none" w:sz="0" w:space="0" w:color="auto"/>
                            <w:right w:val="none" w:sz="0" w:space="0" w:color="auto"/>
                          </w:divBdr>
                          <w:divsChild>
                            <w:div w:id="65020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4047994">
          <w:marLeft w:val="0"/>
          <w:marRight w:val="0"/>
          <w:marTop w:val="0"/>
          <w:marBottom w:val="0"/>
          <w:divBdr>
            <w:top w:val="none" w:sz="0" w:space="0" w:color="auto"/>
            <w:left w:val="none" w:sz="0" w:space="0" w:color="auto"/>
            <w:bottom w:val="none" w:sz="0" w:space="0" w:color="auto"/>
            <w:right w:val="none" w:sz="0" w:space="0" w:color="auto"/>
          </w:divBdr>
          <w:divsChild>
            <w:div w:id="1479881761">
              <w:marLeft w:val="0"/>
              <w:marRight w:val="0"/>
              <w:marTop w:val="0"/>
              <w:marBottom w:val="0"/>
              <w:divBdr>
                <w:top w:val="none" w:sz="0" w:space="0" w:color="auto"/>
                <w:left w:val="none" w:sz="0" w:space="0" w:color="auto"/>
                <w:bottom w:val="none" w:sz="0" w:space="0" w:color="auto"/>
                <w:right w:val="none" w:sz="0" w:space="0" w:color="auto"/>
              </w:divBdr>
            </w:div>
          </w:divsChild>
        </w:div>
        <w:div w:id="1195270937">
          <w:marLeft w:val="149"/>
          <w:marRight w:val="0"/>
          <w:marTop w:val="0"/>
          <w:marBottom w:val="0"/>
          <w:divBdr>
            <w:top w:val="none" w:sz="0" w:space="0" w:color="auto"/>
            <w:left w:val="none" w:sz="0" w:space="0" w:color="auto"/>
            <w:bottom w:val="single" w:sz="6" w:space="0" w:color="E4EAEF"/>
            <w:right w:val="none" w:sz="0" w:space="0" w:color="auto"/>
          </w:divBdr>
          <w:divsChild>
            <w:div w:id="1546483470">
              <w:marLeft w:val="0"/>
              <w:marRight w:val="0"/>
              <w:marTop w:val="0"/>
              <w:marBottom w:val="90"/>
              <w:divBdr>
                <w:top w:val="none" w:sz="0" w:space="0" w:color="auto"/>
                <w:left w:val="none" w:sz="0" w:space="0" w:color="auto"/>
                <w:bottom w:val="none" w:sz="0" w:space="0" w:color="auto"/>
                <w:right w:val="none" w:sz="0" w:space="0" w:color="auto"/>
              </w:divBdr>
              <w:divsChild>
                <w:div w:id="2104104860">
                  <w:marLeft w:val="0"/>
                  <w:marRight w:val="0"/>
                  <w:marTop w:val="0"/>
                  <w:marBottom w:val="0"/>
                  <w:divBdr>
                    <w:top w:val="none" w:sz="0" w:space="0" w:color="auto"/>
                    <w:left w:val="none" w:sz="0" w:space="0" w:color="auto"/>
                    <w:bottom w:val="none" w:sz="0" w:space="0" w:color="auto"/>
                    <w:right w:val="none" w:sz="0" w:space="0" w:color="auto"/>
                  </w:divBdr>
                </w:div>
              </w:divsChild>
            </w:div>
            <w:div w:id="1466921960">
              <w:marLeft w:val="0"/>
              <w:marRight w:val="0"/>
              <w:marTop w:val="0"/>
              <w:marBottom w:val="0"/>
              <w:divBdr>
                <w:top w:val="none" w:sz="0" w:space="0" w:color="auto"/>
                <w:left w:val="none" w:sz="0" w:space="0" w:color="auto"/>
                <w:bottom w:val="none" w:sz="0" w:space="0" w:color="auto"/>
                <w:right w:val="none" w:sz="0" w:space="0" w:color="auto"/>
              </w:divBdr>
              <w:divsChild>
                <w:div w:id="104615990">
                  <w:marLeft w:val="0"/>
                  <w:marRight w:val="0"/>
                  <w:marTop w:val="0"/>
                  <w:marBottom w:val="0"/>
                  <w:divBdr>
                    <w:top w:val="none" w:sz="0" w:space="0" w:color="auto"/>
                    <w:left w:val="none" w:sz="0" w:space="0" w:color="auto"/>
                    <w:bottom w:val="none" w:sz="0" w:space="0" w:color="auto"/>
                    <w:right w:val="none" w:sz="0" w:space="0" w:color="auto"/>
                  </w:divBdr>
                  <w:divsChild>
                    <w:div w:id="1674992757">
                      <w:marLeft w:val="0"/>
                      <w:marRight w:val="0"/>
                      <w:marTop w:val="0"/>
                      <w:marBottom w:val="0"/>
                      <w:divBdr>
                        <w:top w:val="none" w:sz="0" w:space="0" w:color="auto"/>
                        <w:left w:val="none" w:sz="0" w:space="0" w:color="auto"/>
                        <w:bottom w:val="none" w:sz="0" w:space="0" w:color="auto"/>
                        <w:right w:val="none" w:sz="0" w:space="0" w:color="auto"/>
                      </w:divBdr>
                      <w:divsChild>
                        <w:div w:id="12848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873424">
          <w:marLeft w:val="0"/>
          <w:marRight w:val="0"/>
          <w:marTop w:val="0"/>
          <w:marBottom w:val="0"/>
          <w:divBdr>
            <w:top w:val="none" w:sz="0" w:space="0" w:color="auto"/>
            <w:left w:val="none" w:sz="0" w:space="0" w:color="auto"/>
            <w:bottom w:val="none" w:sz="0" w:space="0" w:color="auto"/>
            <w:right w:val="none" w:sz="0" w:space="0" w:color="auto"/>
          </w:divBdr>
          <w:divsChild>
            <w:div w:id="1653829248">
              <w:marLeft w:val="0"/>
              <w:marRight w:val="0"/>
              <w:marTop w:val="0"/>
              <w:marBottom w:val="0"/>
              <w:divBdr>
                <w:top w:val="none" w:sz="0" w:space="0" w:color="auto"/>
                <w:left w:val="none" w:sz="0" w:space="0" w:color="auto"/>
                <w:bottom w:val="none" w:sz="0" w:space="0" w:color="auto"/>
                <w:right w:val="none" w:sz="0" w:space="0" w:color="auto"/>
              </w:divBdr>
            </w:div>
          </w:divsChild>
        </w:div>
        <w:div w:id="144250021">
          <w:marLeft w:val="149"/>
          <w:marRight w:val="0"/>
          <w:marTop w:val="0"/>
          <w:marBottom w:val="0"/>
          <w:divBdr>
            <w:top w:val="none" w:sz="0" w:space="0" w:color="auto"/>
            <w:left w:val="none" w:sz="0" w:space="0" w:color="auto"/>
            <w:bottom w:val="single" w:sz="6" w:space="0" w:color="E4EAEF"/>
            <w:right w:val="none" w:sz="0" w:space="0" w:color="auto"/>
          </w:divBdr>
          <w:divsChild>
            <w:div w:id="1348367970">
              <w:marLeft w:val="0"/>
              <w:marRight w:val="0"/>
              <w:marTop w:val="0"/>
              <w:marBottom w:val="90"/>
              <w:divBdr>
                <w:top w:val="none" w:sz="0" w:space="0" w:color="auto"/>
                <w:left w:val="none" w:sz="0" w:space="0" w:color="auto"/>
                <w:bottom w:val="none" w:sz="0" w:space="0" w:color="auto"/>
                <w:right w:val="none" w:sz="0" w:space="0" w:color="auto"/>
              </w:divBdr>
              <w:divsChild>
                <w:div w:id="186650347">
                  <w:marLeft w:val="0"/>
                  <w:marRight w:val="0"/>
                  <w:marTop w:val="0"/>
                  <w:marBottom w:val="0"/>
                  <w:divBdr>
                    <w:top w:val="none" w:sz="0" w:space="0" w:color="auto"/>
                    <w:left w:val="none" w:sz="0" w:space="0" w:color="auto"/>
                    <w:bottom w:val="none" w:sz="0" w:space="0" w:color="auto"/>
                    <w:right w:val="none" w:sz="0" w:space="0" w:color="auto"/>
                  </w:divBdr>
                </w:div>
              </w:divsChild>
            </w:div>
            <w:div w:id="371155211">
              <w:marLeft w:val="0"/>
              <w:marRight w:val="0"/>
              <w:marTop w:val="0"/>
              <w:marBottom w:val="0"/>
              <w:divBdr>
                <w:top w:val="none" w:sz="0" w:space="0" w:color="auto"/>
                <w:left w:val="none" w:sz="0" w:space="0" w:color="auto"/>
                <w:bottom w:val="none" w:sz="0" w:space="0" w:color="auto"/>
                <w:right w:val="none" w:sz="0" w:space="0" w:color="auto"/>
              </w:divBdr>
              <w:divsChild>
                <w:div w:id="1296258461">
                  <w:marLeft w:val="0"/>
                  <w:marRight w:val="0"/>
                  <w:marTop w:val="0"/>
                  <w:marBottom w:val="0"/>
                  <w:divBdr>
                    <w:top w:val="none" w:sz="0" w:space="0" w:color="auto"/>
                    <w:left w:val="none" w:sz="0" w:space="0" w:color="auto"/>
                    <w:bottom w:val="none" w:sz="0" w:space="0" w:color="auto"/>
                    <w:right w:val="none" w:sz="0" w:space="0" w:color="auto"/>
                  </w:divBdr>
                  <w:divsChild>
                    <w:div w:id="59638052">
                      <w:marLeft w:val="0"/>
                      <w:marRight w:val="0"/>
                      <w:marTop w:val="0"/>
                      <w:marBottom w:val="0"/>
                      <w:divBdr>
                        <w:top w:val="none" w:sz="0" w:space="0" w:color="auto"/>
                        <w:left w:val="none" w:sz="0" w:space="0" w:color="auto"/>
                        <w:bottom w:val="none" w:sz="0" w:space="0" w:color="auto"/>
                        <w:right w:val="none" w:sz="0" w:space="0" w:color="auto"/>
                      </w:divBdr>
                      <w:divsChild>
                        <w:div w:id="85847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586526">
          <w:marLeft w:val="0"/>
          <w:marRight w:val="0"/>
          <w:marTop w:val="0"/>
          <w:marBottom w:val="0"/>
          <w:divBdr>
            <w:top w:val="none" w:sz="0" w:space="0" w:color="auto"/>
            <w:left w:val="none" w:sz="0" w:space="0" w:color="auto"/>
            <w:bottom w:val="none" w:sz="0" w:space="0" w:color="auto"/>
            <w:right w:val="none" w:sz="0" w:space="0" w:color="auto"/>
          </w:divBdr>
          <w:divsChild>
            <w:div w:id="309479215">
              <w:marLeft w:val="0"/>
              <w:marRight w:val="0"/>
              <w:marTop w:val="0"/>
              <w:marBottom w:val="0"/>
              <w:divBdr>
                <w:top w:val="none" w:sz="0" w:space="0" w:color="auto"/>
                <w:left w:val="none" w:sz="0" w:space="0" w:color="auto"/>
                <w:bottom w:val="none" w:sz="0" w:space="0" w:color="auto"/>
                <w:right w:val="none" w:sz="0" w:space="0" w:color="auto"/>
              </w:divBdr>
            </w:div>
          </w:divsChild>
        </w:div>
        <w:div w:id="12995076">
          <w:marLeft w:val="0"/>
          <w:marRight w:val="0"/>
          <w:marTop w:val="0"/>
          <w:marBottom w:val="90"/>
          <w:divBdr>
            <w:top w:val="none" w:sz="0" w:space="0" w:color="auto"/>
            <w:left w:val="none" w:sz="0" w:space="0" w:color="auto"/>
            <w:bottom w:val="none" w:sz="0" w:space="0" w:color="auto"/>
            <w:right w:val="none" w:sz="0" w:space="0" w:color="auto"/>
          </w:divBdr>
          <w:divsChild>
            <w:div w:id="496265176">
              <w:marLeft w:val="0"/>
              <w:marRight w:val="0"/>
              <w:marTop w:val="0"/>
              <w:marBottom w:val="0"/>
              <w:divBdr>
                <w:top w:val="none" w:sz="0" w:space="0" w:color="auto"/>
                <w:left w:val="none" w:sz="0" w:space="0" w:color="auto"/>
                <w:bottom w:val="none" w:sz="0" w:space="0" w:color="auto"/>
                <w:right w:val="none" w:sz="0" w:space="0" w:color="auto"/>
              </w:divBdr>
            </w:div>
          </w:divsChild>
        </w:div>
        <w:div w:id="441993752">
          <w:marLeft w:val="0"/>
          <w:marRight w:val="0"/>
          <w:marTop w:val="0"/>
          <w:marBottom w:val="0"/>
          <w:divBdr>
            <w:top w:val="none" w:sz="0" w:space="0" w:color="auto"/>
            <w:left w:val="none" w:sz="0" w:space="0" w:color="auto"/>
            <w:bottom w:val="none" w:sz="0" w:space="0" w:color="auto"/>
            <w:right w:val="none" w:sz="0" w:space="0" w:color="auto"/>
          </w:divBdr>
          <w:divsChild>
            <w:div w:id="65232062">
              <w:marLeft w:val="0"/>
              <w:marRight w:val="0"/>
              <w:marTop w:val="0"/>
              <w:marBottom w:val="0"/>
              <w:divBdr>
                <w:top w:val="none" w:sz="0" w:space="0" w:color="auto"/>
                <w:left w:val="none" w:sz="0" w:space="0" w:color="auto"/>
                <w:bottom w:val="none" w:sz="0" w:space="0" w:color="auto"/>
                <w:right w:val="none" w:sz="0" w:space="0" w:color="auto"/>
              </w:divBdr>
              <w:divsChild>
                <w:div w:id="1720203068">
                  <w:marLeft w:val="0"/>
                  <w:marRight w:val="0"/>
                  <w:marTop w:val="0"/>
                  <w:marBottom w:val="0"/>
                  <w:divBdr>
                    <w:top w:val="none" w:sz="0" w:space="0" w:color="auto"/>
                    <w:left w:val="none" w:sz="0" w:space="0" w:color="auto"/>
                    <w:bottom w:val="none" w:sz="0" w:space="0" w:color="auto"/>
                    <w:right w:val="none" w:sz="0" w:space="0" w:color="auto"/>
                  </w:divBdr>
                  <w:divsChild>
                    <w:div w:id="44330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236370">
          <w:marLeft w:val="0"/>
          <w:marRight w:val="0"/>
          <w:marTop w:val="0"/>
          <w:marBottom w:val="0"/>
          <w:divBdr>
            <w:top w:val="none" w:sz="0" w:space="0" w:color="auto"/>
            <w:left w:val="none" w:sz="0" w:space="0" w:color="auto"/>
            <w:bottom w:val="none" w:sz="0" w:space="0" w:color="auto"/>
            <w:right w:val="none" w:sz="0" w:space="0" w:color="auto"/>
          </w:divBdr>
          <w:divsChild>
            <w:div w:id="1985231904">
              <w:marLeft w:val="0"/>
              <w:marRight w:val="0"/>
              <w:marTop w:val="0"/>
              <w:marBottom w:val="0"/>
              <w:divBdr>
                <w:top w:val="none" w:sz="0" w:space="0" w:color="auto"/>
                <w:left w:val="none" w:sz="0" w:space="0" w:color="auto"/>
                <w:bottom w:val="none" w:sz="0" w:space="0" w:color="auto"/>
                <w:right w:val="none" w:sz="0" w:space="0" w:color="auto"/>
              </w:divBdr>
            </w:div>
          </w:divsChild>
        </w:div>
        <w:div w:id="1877304602">
          <w:marLeft w:val="149"/>
          <w:marRight w:val="0"/>
          <w:marTop w:val="0"/>
          <w:marBottom w:val="0"/>
          <w:divBdr>
            <w:top w:val="none" w:sz="0" w:space="0" w:color="auto"/>
            <w:left w:val="none" w:sz="0" w:space="0" w:color="auto"/>
            <w:bottom w:val="single" w:sz="6" w:space="0" w:color="E4EAEF"/>
            <w:right w:val="none" w:sz="0" w:space="0" w:color="auto"/>
          </w:divBdr>
          <w:divsChild>
            <w:div w:id="1593464084">
              <w:marLeft w:val="0"/>
              <w:marRight w:val="0"/>
              <w:marTop w:val="0"/>
              <w:marBottom w:val="90"/>
              <w:divBdr>
                <w:top w:val="none" w:sz="0" w:space="0" w:color="auto"/>
                <w:left w:val="none" w:sz="0" w:space="0" w:color="auto"/>
                <w:bottom w:val="none" w:sz="0" w:space="0" w:color="auto"/>
                <w:right w:val="none" w:sz="0" w:space="0" w:color="auto"/>
              </w:divBdr>
              <w:divsChild>
                <w:div w:id="1726559208">
                  <w:marLeft w:val="0"/>
                  <w:marRight w:val="0"/>
                  <w:marTop w:val="0"/>
                  <w:marBottom w:val="0"/>
                  <w:divBdr>
                    <w:top w:val="none" w:sz="0" w:space="0" w:color="auto"/>
                    <w:left w:val="none" w:sz="0" w:space="0" w:color="auto"/>
                    <w:bottom w:val="none" w:sz="0" w:space="0" w:color="auto"/>
                    <w:right w:val="none" w:sz="0" w:space="0" w:color="auto"/>
                  </w:divBdr>
                </w:div>
              </w:divsChild>
            </w:div>
            <w:div w:id="1640106117">
              <w:marLeft w:val="0"/>
              <w:marRight w:val="0"/>
              <w:marTop w:val="0"/>
              <w:marBottom w:val="0"/>
              <w:divBdr>
                <w:top w:val="none" w:sz="0" w:space="0" w:color="auto"/>
                <w:left w:val="none" w:sz="0" w:space="0" w:color="auto"/>
                <w:bottom w:val="none" w:sz="0" w:space="0" w:color="auto"/>
                <w:right w:val="none" w:sz="0" w:space="0" w:color="auto"/>
              </w:divBdr>
              <w:divsChild>
                <w:div w:id="2013757088">
                  <w:marLeft w:val="0"/>
                  <w:marRight w:val="0"/>
                  <w:marTop w:val="0"/>
                  <w:marBottom w:val="0"/>
                  <w:divBdr>
                    <w:top w:val="none" w:sz="0" w:space="0" w:color="auto"/>
                    <w:left w:val="none" w:sz="0" w:space="0" w:color="auto"/>
                    <w:bottom w:val="none" w:sz="0" w:space="0" w:color="auto"/>
                    <w:right w:val="none" w:sz="0" w:space="0" w:color="auto"/>
                  </w:divBdr>
                  <w:divsChild>
                    <w:div w:id="1322005330">
                      <w:marLeft w:val="0"/>
                      <w:marRight w:val="0"/>
                      <w:marTop w:val="0"/>
                      <w:marBottom w:val="0"/>
                      <w:divBdr>
                        <w:top w:val="none" w:sz="0" w:space="0" w:color="auto"/>
                        <w:left w:val="none" w:sz="0" w:space="0" w:color="auto"/>
                        <w:bottom w:val="none" w:sz="0" w:space="0" w:color="auto"/>
                        <w:right w:val="none" w:sz="0" w:space="0" w:color="auto"/>
                      </w:divBdr>
                      <w:divsChild>
                        <w:div w:id="843276397">
                          <w:marLeft w:val="0"/>
                          <w:marRight w:val="0"/>
                          <w:marTop w:val="0"/>
                          <w:marBottom w:val="0"/>
                          <w:divBdr>
                            <w:top w:val="none" w:sz="0" w:space="0" w:color="auto"/>
                            <w:left w:val="none" w:sz="0" w:space="0" w:color="auto"/>
                            <w:bottom w:val="none" w:sz="0" w:space="0" w:color="auto"/>
                            <w:right w:val="none" w:sz="0" w:space="0" w:color="auto"/>
                          </w:divBdr>
                          <w:divsChild>
                            <w:div w:id="197101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0472537">
          <w:marLeft w:val="0"/>
          <w:marRight w:val="0"/>
          <w:marTop w:val="0"/>
          <w:marBottom w:val="0"/>
          <w:divBdr>
            <w:top w:val="none" w:sz="0" w:space="0" w:color="auto"/>
            <w:left w:val="none" w:sz="0" w:space="0" w:color="auto"/>
            <w:bottom w:val="none" w:sz="0" w:space="0" w:color="auto"/>
            <w:right w:val="none" w:sz="0" w:space="0" w:color="auto"/>
          </w:divBdr>
          <w:divsChild>
            <w:div w:id="1303195852">
              <w:marLeft w:val="0"/>
              <w:marRight w:val="0"/>
              <w:marTop w:val="0"/>
              <w:marBottom w:val="0"/>
              <w:divBdr>
                <w:top w:val="none" w:sz="0" w:space="0" w:color="auto"/>
                <w:left w:val="none" w:sz="0" w:space="0" w:color="auto"/>
                <w:bottom w:val="none" w:sz="0" w:space="0" w:color="auto"/>
                <w:right w:val="none" w:sz="0" w:space="0" w:color="auto"/>
              </w:divBdr>
            </w:div>
          </w:divsChild>
        </w:div>
        <w:div w:id="1370106553">
          <w:marLeft w:val="149"/>
          <w:marRight w:val="0"/>
          <w:marTop w:val="0"/>
          <w:marBottom w:val="0"/>
          <w:divBdr>
            <w:top w:val="none" w:sz="0" w:space="0" w:color="auto"/>
            <w:left w:val="none" w:sz="0" w:space="0" w:color="auto"/>
            <w:bottom w:val="single" w:sz="6" w:space="0" w:color="E4EAEF"/>
            <w:right w:val="none" w:sz="0" w:space="0" w:color="auto"/>
          </w:divBdr>
          <w:divsChild>
            <w:div w:id="1035084506">
              <w:marLeft w:val="0"/>
              <w:marRight w:val="0"/>
              <w:marTop w:val="0"/>
              <w:marBottom w:val="90"/>
              <w:divBdr>
                <w:top w:val="none" w:sz="0" w:space="0" w:color="auto"/>
                <w:left w:val="none" w:sz="0" w:space="0" w:color="auto"/>
                <w:bottom w:val="none" w:sz="0" w:space="0" w:color="auto"/>
                <w:right w:val="none" w:sz="0" w:space="0" w:color="auto"/>
              </w:divBdr>
              <w:divsChild>
                <w:div w:id="2142722966">
                  <w:marLeft w:val="0"/>
                  <w:marRight w:val="0"/>
                  <w:marTop w:val="0"/>
                  <w:marBottom w:val="0"/>
                  <w:divBdr>
                    <w:top w:val="none" w:sz="0" w:space="0" w:color="auto"/>
                    <w:left w:val="none" w:sz="0" w:space="0" w:color="auto"/>
                    <w:bottom w:val="none" w:sz="0" w:space="0" w:color="auto"/>
                    <w:right w:val="none" w:sz="0" w:space="0" w:color="auto"/>
                  </w:divBdr>
                </w:div>
              </w:divsChild>
            </w:div>
            <w:div w:id="1231771142">
              <w:marLeft w:val="0"/>
              <w:marRight w:val="0"/>
              <w:marTop w:val="0"/>
              <w:marBottom w:val="0"/>
              <w:divBdr>
                <w:top w:val="none" w:sz="0" w:space="0" w:color="auto"/>
                <w:left w:val="none" w:sz="0" w:space="0" w:color="auto"/>
                <w:bottom w:val="none" w:sz="0" w:space="0" w:color="auto"/>
                <w:right w:val="none" w:sz="0" w:space="0" w:color="auto"/>
              </w:divBdr>
              <w:divsChild>
                <w:div w:id="535041544">
                  <w:marLeft w:val="0"/>
                  <w:marRight w:val="0"/>
                  <w:marTop w:val="0"/>
                  <w:marBottom w:val="0"/>
                  <w:divBdr>
                    <w:top w:val="none" w:sz="0" w:space="0" w:color="auto"/>
                    <w:left w:val="none" w:sz="0" w:space="0" w:color="auto"/>
                    <w:bottom w:val="none" w:sz="0" w:space="0" w:color="auto"/>
                    <w:right w:val="none" w:sz="0" w:space="0" w:color="auto"/>
                  </w:divBdr>
                  <w:divsChild>
                    <w:div w:id="273825086">
                      <w:marLeft w:val="0"/>
                      <w:marRight w:val="0"/>
                      <w:marTop w:val="0"/>
                      <w:marBottom w:val="0"/>
                      <w:divBdr>
                        <w:top w:val="none" w:sz="0" w:space="0" w:color="auto"/>
                        <w:left w:val="none" w:sz="0" w:space="0" w:color="auto"/>
                        <w:bottom w:val="none" w:sz="0" w:space="0" w:color="auto"/>
                        <w:right w:val="none" w:sz="0" w:space="0" w:color="auto"/>
                      </w:divBdr>
                      <w:divsChild>
                        <w:div w:id="33076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789299">
          <w:marLeft w:val="0"/>
          <w:marRight w:val="0"/>
          <w:marTop w:val="0"/>
          <w:marBottom w:val="0"/>
          <w:divBdr>
            <w:top w:val="none" w:sz="0" w:space="0" w:color="auto"/>
            <w:left w:val="none" w:sz="0" w:space="0" w:color="auto"/>
            <w:bottom w:val="none" w:sz="0" w:space="0" w:color="auto"/>
            <w:right w:val="none" w:sz="0" w:space="0" w:color="auto"/>
          </w:divBdr>
          <w:divsChild>
            <w:div w:id="83963098">
              <w:marLeft w:val="0"/>
              <w:marRight w:val="0"/>
              <w:marTop w:val="0"/>
              <w:marBottom w:val="0"/>
              <w:divBdr>
                <w:top w:val="none" w:sz="0" w:space="0" w:color="auto"/>
                <w:left w:val="none" w:sz="0" w:space="0" w:color="auto"/>
                <w:bottom w:val="none" w:sz="0" w:space="0" w:color="auto"/>
                <w:right w:val="none" w:sz="0" w:space="0" w:color="auto"/>
              </w:divBdr>
            </w:div>
          </w:divsChild>
        </w:div>
        <w:div w:id="1149637007">
          <w:marLeft w:val="149"/>
          <w:marRight w:val="0"/>
          <w:marTop w:val="0"/>
          <w:marBottom w:val="0"/>
          <w:divBdr>
            <w:top w:val="none" w:sz="0" w:space="0" w:color="auto"/>
            <w:left w:val="none" w:sz="0" w:space="0" w:color="auto"/>
            <w:bottom w:val="single" w:sz="6" w:space="0" w:color="E4EAEF"/>
            <w:right w:val="none" w:sz="0" w:space="0" w:color="auto"/>
          </w:divBdr>
          <w:divsChild>
            <w:div w:id="204487805">
              <w:marLeft w:val="0"/>
              <w:marRight w:val="0"/>
              <w:marTop w:val="0"/>
              <w:marBottom w:val="90"/>
              <w:divBdr>
                <w:top w:val="none" w:sz="0" w:space="0" w:color="auto"/>
                <w:left w:val="none" w:sz="0" w:space="0" w:color="auto"/>
                <w:bottom w:val="none" w:sz="0" w:space="0" w:color="auto"/>
                <w:right w:val="none" w:sz="0" w:space="0" w:color="auto"/>
              </w:divBdr>
              <w:divsChild>
                <w:div w:id="1048796944">
                  <w:marLeft w:val="0"/>
                  <w:marRight w:val="0"/>
                  <w:marTop w:val="0"/>
                  <w:marBottom w:val="0"/>
                  <w:divBdr>
                    <w:top w:val="none" w:sz="0" w:space="0" w:color="auto"/>
                    <w:left w:val="none" w:sz="0" w:space="0" w:color="auto"/>
                    <w:bottom w:val="none" w:sz="0" w:space="0" w:color="auto"/>
                    <w:right w:val="none" w:sz="0" w:space="0" w:color="auto"/>
                  </w:divBdr>
                </w:div>
              </w:divsChild>
            </w:div>
            <w:div w:id="93945129">
              <w:marLeft w:val="0"/>
              <w:marRight w:val="0"/>
              <w:marTop w:val="0"/>
              <w:marBottom w:val="0"/>
              <w:divBdr>
                <w:top w:val="none" w:sz="0" w:space="0" w:color="auto"/>
                <w:left w:val="none" w:sz="0" w:space="0" w:color="auto"/>
                <w:bottom w:val="none" w:sz="0" w:space="0" w:color="auto"/>
                <w:right w:val="none" w:sz="0" w:space="0" w:color="auto"/>
              </w:divBdr>
              <w:divsChild>
                <w:div w:id="837964272">
                  <w:marLeft w:val="0"/>
                  <w:marRight w:val="0"/>
                  <w:marTop w:val="0"/>
                  <w:marBottom w:val="0"/>
                  <w:divBdr>
                    <w:top w:val="none" w:sz="0" w:space="0" w:color="auto"/>
                    <w:left w:val="none" w:sz="0" w:space="0" w:color="auto"/>
                    <w:bottom w:val="none" w:sz="0" w:space="0" w:color="auto"/>
                    <w:right w:val="none" w:sz="0" w:space="0" w:color="auto"/>
                  </w:divBdr>
                  <w:divsChild>
                    <w:div w:id="602108417">
                      <w:marLeft w:val="0"/>
                      <w:marRight w:val="0"/>
                      <w:marTop w:val="0"/>
                      <w:marBottom w:val="0"/>
                      <w:divBdr>
                        <w:top w:val="none" w:sz="0" w:space="0" w:color="auto"/>
                        <w:left w:val="none" w:sz="0" w:space="0" w:color="auto"/>
                        <w:bottom w:val="none" w:sz="0" w:space="0" w:color="auto"/>
                        <w:right w:val="none" w:sz="0" w:space="0" w:color="auto"/>
                      </w:divBdr>
                      <w:divsChild>
                        <w:div w:id="939948518">
                          <w:marLeft w:val="0"/>
                          <w:marRight w:val="0"/>
                          <w:marTop w:val="0"/>
                          <w:marBottom w:val="0"/>
                          <w:divBdr>
                            <w:top w:val="none" w:sz="0" w:space="0" w:color="auto"/>
                            <w:left w:val="none" w:sz="0" w:space="0" w:color="auto"/>
                            <w:bottom w:val="none" w:sz="0" w:space="0" w:color="auto"/>
                            <w:right w:val="none" w:sz="0" w:space="0" w:color="auto"/>
                          </w:divBdr>
                          <w:divsChild>
                            <w:div w:id="81430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0840141">
          <w:marLeft w:val="0"/>
          <w:marRight w:val="0"/>
          <w:marTop w:val="0"/>
          <w:marBottom w:val="0"/>
          <w:divBdr>
            <w:top w:val="none" w:sz="0" w:space="0" w:color="auto"/>
            <w:left w:val="none" w:sz="0" w:space="0" w:color="auto"/>
            <w:bottom w:val="none" w:sz="0" w:space="0" w:color="auto"/>
            <w:right w:val="none" w:sz="0" w:space="0" w:color="auto"/>
          </w:divBdr>
          <w:divsChild>
            <w:div w:id="1576892965">
              <w:marLeft w:val="0"/>
              <w:marRight w:val="0"/>
              <w:marTop w:val="0"/>
              <w:marBottom w:val="0"/>
              <w:divBdr>
                <w:top w:val="none" w:sz="0" w:space="0" w:color="auto"/>
                <w:left w:val="none" w:sz="0" w:space="0" w:color="auto"/>
                <w:bottom w:val="none" w:sz="0" w:space="0" w:color="auto"/>
                <w:right w:val="none" w:sz="0" w:space="0" w:color="auto"/>
              </w:divBdr>
              <w:divsChild>
                <w:div w:id="273250205">
                  <w:marLeft w:val="0"/>
                  <w:marRight w:val="0"/>
                  <w:marTop w:val="0"/>
                  <w:marBottom w:val="0"/>
                  <w:divBdr>
                    <w:top w:val="none" w:sz="0" w:space="0" w:color="auto"/>
                    <w:left w:val="none" w:sz="0" w:space="0" w:color="auto"/>
                    <w:bottom w:val="none" w:sz="0" w:space="0" w:color="auto"/>
                    <w:right w:val="none" w:sz="0" w:space="0" w:color="auto"/>
                  </w:divBdr>
                  <w:divsChild>
                    <w:div w:id="128064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2121228">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660793">
      <w:bodyDiv w:val="1"/>
      <w:marLeft w:val="0"/>
      <w:marRight w:val="0"/>
      <w:marTop w:val="0"/>
      <w:marBottom w:val="0"/>
      <w:divBdr>
        <w:top w:val="none" w:sz="0" w:space="0" w:color="auto"/>
        <w:left w:val="none" w:sz="0" w:space="0" w:color="auto"/>
        <w:bottom w:val="none" w:sz="0" w:space="0" w:color="auto"/>
        <w:right w:val="none" w:sz="0" w:space="0" w:color="auto"/>
      </w:divBdr>
      <w:divsChild>
        <w:div w:id="1614509926">
          <w:marLeft w:val="36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0776360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59402662">
      <w:bodyDiv w:val="1"/>
      <w:marLeft w:val="0"/>
      <w:marRight w:val="0"/>
      <w:marTop w:val="0"/>
      <w:marBottom w:val="0"/>
      <w:divBdr>
        <w:top w:val="none" w:sz="0" w:space="0" w:color="auto"/>
        <w:left w:val="none" w:sz="0" w:space="0" w:color="auto"/>
        <w:bottom w:val="none" w:sz="0" w:space="0" w:color="auto"/>
        <w:right w:val="none" w:sz="0" w:space="0" w:color="auto"/>
      </w:divBdr>
    </w:div>
    <w:div w:id="1068577302">
      <w:bodyDiv w:val="1"/>
      <w:marLeft w:val="0"/>
      <w:marRight w:val="0"/>
      <w:marTop w:val="0"/>
      <w:marBottom w:val="0"/>
      <w:divBdr>
        <w:top w:val="none" w:sz="0" w:space="0" w:color="auto"/>
        <w:left w:val="none" w:sz="0" w:space="0" w:color="auto"/>
        <w:bottom w:val="none" w:sz="0" w:space="0" w:color="auto"/>
        <w:right w:val="none" w:sz="0" w:space="0" w:color="auto"/>
      </w:divBdr>
    </w:div>
    <w:div w:id="1076127526">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2605954">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94119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93321">
      <w:bodyDiv w:val="1"/>
      <w:marLeft w:val="0"/>
      <w:marRight w:val="0"/>
      <w:marTop w:val="0"/>
      <w:marBottom w:val="0"/>
      <w:divBdr>
        <w:top w:val="none" w:sz="0" w:space="0" w:color="auto"/>
        <w:left w:val="none" w:sz="0" w:space="0" w:color="auto"/>
        <w:bottom w:val="none" w:sz="0" w:space="0" w:color="auto"/>
        <w:right w:val="none" w:sz="0" w:space="0" w:color="auto"/>
      </w:divBdr>
    </w:div>
    <w:div w:id="1260331825">
      <w:bodyDiv w:val="1"/>
      <w:marLeft w:val="0"/>
      <w:marRight w:val="0"/>
      <w:marTop w:val="0"/>
      <w:marBottom w:val="0"/>
      <w:divBdr>
        <w:top w:val="none" w:sz="0" w:space="0" w:color="auto"/>
        <w:left w:val="none" w:sz="0" w:space="0" w:color="auto"/>
        <w:bottom w:val="none" w:sz="0" w:space="0" w:color="auto"/>
        <w:right w:val="none" w:sz="0" w:space="0" w:color="auto"/>
      </w:divBdr>
    </w:div>
    <w:div w:id="1303727874">
      <w:bodyDiv w:val="1"/>
      <w:marLeft w:val="0"/>
      <w:marRight w:val="0"/>
      <w:marTop w:val="0"/>
      <w:marBottom w:val="0"/>
      <w:divBdr>
        <w:top w:val="none" w:sz="0" w:space="0" w:color="auto"/>
        <w:left w:val="none" w:sz="0" w:space="0" w:color="auto"/>
        <w:bottom w:val="none" w:sz="0" w:space="0" w:color="auto"/>
        <w:right w:val="none" w:sz="0" w:space="0" w:color="auto"/>
      </w:divBdr>
      <w:divsChild>
        <w:div w:id="110172599">
          <w:marLeft w:val="547"/>
          <w:marRight w:val="0"/>
          <w:marTop w:val="0"/>
          <w:marBottom w:val="0"/>
          <w:divBdr>
            <w:top w:val="none" w:sz="0" w:space="0" w:color="auto"/>
            <w:left w:val="none" w:sz="0" w:space="0" w:color="auto"/>
            <w:bottom w:val="none" w:sz="0" w:space="0" w:color="auto"/>
            <w:right w:val="none" w:sz="0" w:space="0" w:color="auto"/>
          </w:divBdr>
        </w:div>
        <w:div w:id="2146776074">
          <w:marLeft w:val="1166"/>
          <w:marRight w:val="0"/>
          <w:marTop w:val="0"/>
          <w:marBottom w:val="0"/>
          <w:divBdr>
            <w:top w:val="none" w:sz="0" w:space="0" w:color="auto"/>
            <w:left w:val="none" w:sz="0" w:space="0" w:color="auto"/>
            <w:bottom w:val="none" w:sz="0" w:space="0" w:color="auto"/>
            <w:right w:val="none" w:sz="0" w:space="0" w:color="auto"/>
          </w:divBdr>
        </w:div>
        <w:div w:id="67582825">
          <w:marLeft w:val="1166"/>
          <w:marRight w:val="0"/>
          <w:marTop w:val="0"/>
          <w:marBottom w:val="0"/>
          <w:divBdr>
            <w:top w:val="none" w:sz="0" w:space="0" w:color="auto"/>
            <w:left w:val="none" w:sz="0" w:space="0" w:color="auto"/>
            <w:bottom w:val="none" w:sz="0" w:space="0" w:color="auto"/>
            <w:right w:val="none" w:sz="0" w:space="0" w:color="auto"/>
          </w:divBdr>
        </w:div>
        <w:div w:id="1285505198">
          <w:marLeft w:val="547"/>
          <w:marRight w:val="0"/>
          <w:marTop w:val="0"/>
          <w:marBottom w:val="0"/>
          <w:divBdr>
            <w:top w:val="none" w:sz="0" w:space="0" w:color="auto"/>
            <w:left w:val="none" w:sz="0" w:space="0" w:color="auto"/>
            <w:bottom w:val="none" w:sz="0" w:space="0" w:color="auto"/>
            <w:right w:val="none" w:sz="0" w:space="0" w:color="auto"/>
          </w:divBdr>
        </w:div>
        <w:div w:id="1682121792">
          <w:marLeft w:val="1166"/>
          <w:marRight w:val="0"/>
          <w:marTop w:val="0"/>
          <w:marBottom w:val="0"/>
          <w:divBdr>
            <w:top w:val="none" w:sz="0" w:space="0" w:color="auto"/>
            <w:left w:val="none" w:sz="0" w:space="0" w:color="auto"/>
            <w:bottom w:val="none" w:sz="0" w:space="0" w:color="auto"/>
            <w:right w:val="none" w:sz="0" w:space="0" w:color="auto"/>
          </w:divBdr>
        </w:div>
        <w:div w:id="1775855158">
          <w:marLeft w:val="1166"/>
          <w:marRight w:val="0"/>
          <w:marTop w:val="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44154">
      <w:bodyDiv w:val="1"/>
      <w:marLeft w:val="0"/>
      <w:marRight w:val="0"/>
      <w:marTop w:val="0"/>
      <w:marBottom w:val="0"/>
      <w:divBdr>
        <w:top w:val="none" w:sz="0" w:space="0" w:color="auto"/>
        <w:left w:val="none" w:sz="0" w:space="0" w:color="auto"/>
        <w:bottom w:val="none" w:sz="0" w:space="0" w:color="auto"/>
        <w:right w:val="none" w:sz="0" w:space="0" w:color="auto"/>
      </w:divBdr>
    </w:div>
    <w:div w:id="1362970600">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8502291">
      <w:bodyDiv w:val="1"/>
      <w:marLeft w:val="0"/>
      <w:marRight w:val="0"/>
      <w:marTop w:val="0"/>
      <w:marBottom w:val="0"/>
      <w:divBdr>
        <w:top w:val="none" w:sz="0" w:space="0" w:color="auto"/>
        <w:left w:val="none" w:sz="0" w:space="0" w:color="auto"/>
        <w:bottom w:val="none" w:sz="0" w:space="0" w:color="auto"/>
        <w:right w:val="none" w:sz="0" w:space="0" w:color="auto"/>
      </w:divBdr>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8857362">
      <w:bodyDiv w:val="1"/>
      <w:marLeft w:val="0"/>
      <w:marRight w:val="0"/>
      <w:marTop w:val="0"/>
      <w:marBottom w:val="0"/>
      <w:divBdr>
        <w:top w:val="none" w:sz="0" w:space="0" w:color="auto"/>
        <w:left w:val="none" w:sz="0" w:space="0" w:color="auto"/>
        <w:bottom w:val="none" w:sz="0" w:space="0" w:color="auto"/>
        <w:right w:val="none" w:sz="0" w:space="0" w:color="auto"/>
      </w:divBdr>
      <w:divsChild>
        <w:div w:id="611127935">
          <w:marLeft w:val="547"/>
          <w:marRight w:val="0"/>
          <w:marTop w:val="0"/>
          <w:marBottom w:val="0"/>
          <w:divBdr>
            <w:top w:val="none" w:sz="0" w:space="0" w:color="auto"/>
            <w:left w:val="none" w:sz="0" w:space="0" w:color="auto"/>
            <w:bottom w:val="none" w:sz="0" w:space="0" w:color="auto"/>
            <w:right w:val="none" w:sz="0" w:space="0" w:color="auto"/>
          </w:divBdr>
        </w:div>
        <w:div w:id="697316306">
          <w:marLeft w:val="1166"/>
          <w:marRight w:val="0"/>
          <w:marTop w:val="0"/>
          <w:marBottom w:val="0"/>
          <w:divBdr>
            <w:top w:val="none" w:sz="0" w:space="0" w:color="auto"/>
            <w:left w:val="none" w:sz="0" w:space="0" w:color="auto"/>
            <w:bottom w:val="none" w:sz="0" w:space="0" w:color="auto"/>
            <w:right w:val="none" w:sz="0" w:space="0" w:color="auto"/>
          </w:divBdr>
        </w:div>
        <w:div w:id="1549604633">
          <w:marLeft w:val="1166"/>
          <w:marRight w:val="0"/>
          <w:marTop w:val="0"/>
          <w:marBottom w:val="0"/>
          <w:divBdr>
            <w:top w:val="none" w:sz="0" w:space="0" w:color="auto"/>
            <w:left w:val="none" w:sz="0" w:space="0" w:color="auto"/>
            <w:bottom w:val="none" w:sz="0" w:space="0" w:color="auto"/>
            <w:right w:val="none" w:sz="0" w:space="0" w:color="auto"/>
          </w:divBdr>
        </w:div>
        <w:div w:id="1686519144">
          <w:marLeft w:val="1166"/>
          <w:marRight w:val="0"/>
          <w:marTop w:val="0"/>
          <w:marBottom w:val="0"/>
          <w:divBdr>
            <w:top w:val="none" w:sz="0" w:space="0" w:color="auto"/>
            <w:left w:val="none" w:sz="0" w:space="0" w:color="auto"/>
            <w:bottom w:val="none" w:sz="0" w:space="0" w:color="auto"/>
            <w:right w:val="none" w:sz="0" w:space="0" w:color="auto"/>
          </w:divBdr>
        </w:div>
        <w:div w:id="636379223">
          <w:marLeft w:val="547"/>
          <w:marRight w:val="0"/>
          <w:marTop w:val="0"/>
          <w:marBottom w:val="0"/>
          <w:divBdr>
            <w:top w:val="none" w:sz="0" w:space="0" w:color="auto"/>
            <w:left w:val="none" w:sz="0" w:space="0" w:color="auto"/>
            <w:bottom w:val="none" w:sz="0" w:space="0" w:color="auto"/>
            <w:right w:val="none" w:sz="0" w:space="0" w:color="auto"/>
          </w:divBdr>
        </w:div>
        <w:div w:id="123735782">
          <w:marLeft w:val="1166"/>
          <w:marRight w:val="0"/>
          <w:marTop w:val="0"/>
          <w:marBottom w:val="0"/>
          <w:divBdr>
            <w:top w:val="none" w:sz="0" w:space="0" w:color="auto"/>
            <w:left w:val="none" w:sz="0" w:space="0" w:color="auto"/>
            <w:bottom w:val="none" w:sz="0" w:space="0" w:color="auto"/>
            <w:right w:val="none" w:sz="0" w:space="0" w:color="auto"/>
          </w:divBdr>
        </w:div>
        <w:div w:id="1520781301">
          <w:marLeft w:val="547"/>
          <w:marRight w:val="0"/>
          <w:marTop w:val="0"/>
          <w:marBottom w:val="0"/>
          <w:divBdr>
            <w:top w:val="none" w:sz="0" w:space="0" w:color="auto"/>
            <w:left w:val="none" w:sz="0" w:space="0" w:color="auto"/>
            <w:bottom w:val="none" w:sz="0" w:space="0" w:color="auto"/>
            <w:right w:val="none" w:sz="0" w:space="0" w:color="auto"/>
          </w:divBdr>
        </w:div>
        <w:div w:id="388695072">
          <w:marLeft w:val="547"/>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1971">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87743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17745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257142">
      <w:bodyDiv w:val="1"/>
      <w:marLeft w:val="0"/>
      <w:marRight w:val="0"/>
      <w:marTop w:val="0"/>
      <w:marBottom w:val="0"/>
      <w:divBdr>
        <w:top w:val="none" w:sz="0" w:space="0" w:color="auto"/>
        <w:left w:val="none" w:sz="0" w:space="0" w:color="auto"/>
        <w:bottom w:val="none" w:sz="0" w:space="0" w:color="auto"/>
        <w:right w:val="none" w:sz="0" w:space="0" w:color="auto"/>
      </w:divBdr>
      <w:divsChild>
        <w:div w:id="812604475">
          <w:marLeft w:val="1080"/>
          <w:marRight w:val="0"/>
          <w:marTop w:val="0"/>
          <w:marBottom w:val="0"/>
          <w:divBdr>
            <w:top w:val="none" w:sz="0" w:space="0" w:color="auto"/>
            <w:left w:val="none" w:sz="0" w:space="0" w:color="auto"/>
            <w:bottom w:val="none" w:sz="0" w:space="0" w:color="auto"/>
            <w:right w:val="none" w:sz="0" w:space="0" w:color="auto"/>
          </w:divBdr>
        </w:div>
      </w:divsChild>
    </w:div>
    <w:div w:id="183291229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750758">
      <w:bodyDiv w:val="1"/>
      <w:marLeft w:val="0"/>
      <w:marRight w:val="0"/>
      <w:marTop w:val="0"/>
      <w:marBottom w:val="0"/>
      <w:divBdr>
        <w:top w:val="none" w:sz="0" w:space="0" w:color="auto"/>
        <w:left w:val="none" w:sz="0" w:space="0" w:color="auto"/>
        <w:bottom w:val="none" w:sz="0" w:space="0" w:color="auto"/>
        <w:right w:val="none" w:sz="0" w:space="0" w:color="auto"/>
      </w:divBdr>
      <w:divsChild>
        <w:div w:id="118766137">
          <w:marLeft w:val="547"/>
          <w:marRight w:val="0"/>
          <w:marTop w:val="0"/>
          <w:marBottom w:val="0"/>
          <w:divBdr>
            <w:top w:val="none" w:sz="0" w:space="0" w:color="auto"/>
            <w:left w:val="none" w:sz="0" w:space="0" w:color="auto"/>
            <w:bottom w:val="none" w:sz="0" w:space="0" w:color="auto"/>
            <w:right w:val="none" w:sz="0" w:space="0" w:color="auto"/>
          </w:divBdr>
        </w:div>
        <w:div w:id="1391880987">
          <w:marLeft w:val="1166"/>
          <w:marRight w:val="0"/>
          <w:marTop w:val="0"/>
          <w:marBottom w:val="0"/>
          <w:divBdr>
            <w:top w:val="none" w:sz="0" w:space="0" w:color="auto"/>
            <w:left w:val="none" w:sz="0" w:space="0" w:color="auto"/>
            <w:bottom w:val="none" w:sz="0" w:space="0" w:color="auto"/>
            <w:right w:val="none" w:sz="0" w:space="0" w:color="auto"/>
          </w:divBdr>
        </w:div>
        <w:div w:id="1326323293">
          <w:marLeft w:val="547"/>
          <w:marRight w:val="0"/>
          <w:marTop w:val="0"/>
          <w:marBottom w:val="0"/>
          <w:divBdr>
            <w:top w:val="none" w:sz="0" w:space="0" w:color="auto"/>
            <w:left w:val="none" w:sz="0" w:space="0" w:color="auto"/>
            <w:bottom w:val="none" w:sz="0" w:space="0" w:color="auto"/>
            <w:right w:val="none" w:sz="0" w:space="0" w:color="auto"/>
          </w:divBdr>
        </w:div>
        <w:div w:id="87579147">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682369">
      <w:bodyDiv w:val="1"/>
      <w:marLeft w:val="0"/>
      <w:marRight w:val="0"/>
      <w:marTop w:val="0"/>
      <w:marBottom w:val="0"/>
      <w:divBdr>
        <w:top w:val="none" w:sz="0" w:space="0" w:color="auto"/>
        <w:left w:val="none" w:sz="0" w:space="0" w:color="auto"/>
        <w:bottom w:val="none" w:sz="0" w:space="0" w:color="auto"/>
        <w:right w:val="none" w:sz="0" w:space="0" w:color="auto"/>
      </w:divBdr>
      <w:divsChild>
        <w:div w:id="925110975">
          <w:marLeft w:val="547"/>
          <w:marRight w:val="0"/>
          <w:marTop w:val="0"/>
          <w:marBottom w:val="0"/>
          <w:divBdr>
            <w:top w:val="none" w:sz="0" w:space="0" w:color="auto"/>
            <w:left w:val="none" w:sz="0" w:space="0" w:color="auto"/>
            <w:bottom w:val="none" w:sz="0" w:space="0" w:color="auto"/>
            <w:right w:val="none" w:sz="0" w:space="0" w:color="auto"/>
          </w:divBdr>
        </w:div>
        <w:div w:id="526724995">
          <w:marLeft w:val="1166"/>
          <w:marRight w:val="0"/>
          <w:marTop w:val="0"/>
          <w:marBottom w:val="0"/>
          <w:divBdr>
            <w:top w:val="none" w:sz="0" w:space="0" w:color="auto"/>
            <w:left w:val="none" w:sz="0" w:space="0" w:color="auto"/>
            <w:bottom w:val="none" w:sz="0" w:space="0" w:color="auto"/>
            <w:right w:val="none" w:sz="0" w:space="0" w:color="auto"/>
          </w:divBdr>
        </w:div>
        <w:div w:id="789282372">
          <w:marLeft w:val="1166"/>
          <w:marRight w:val="0"/>
          <w:marTop w:val="0"/>
          <w:marBottom w:val="0"/>
          <w:divBdr>
            <w:top w:val="none" w:sz="0" w:space="0" w:color="auto"/>
            <w:left w:val="none" w:sz="0" w:space="0" w:color="auto"/>
            <w:bottom w:val="none" w:sz="0" w:space="0" w:color="auto"/>
            <w:right w:val="none" w:sz="0" w:space="0" w:color="auto"/>
          </w:divBdr>
        </w:div>
        <w:div w:id="39136575">
          <w:marLeft w:val="547"/>
          <w:marRight w:val="0"/>
          <w:marTop w:val="0"/>
          <w:marBottom w:val="0"/>
          <w:divBdr>
            <w:top w:val="none" w:sz="0" w:space="0" w:color="auto"/>
            <w:left w:val="none" w:sz="0" w:space="0" w:color="auto"/>
            <w:bottom w:val="none" w:sz="0" w:space="0" w:color="auto"/>
            <w:right w:val="none" w:sz="0" w:space="0" w:color="auto"/>
          </w:divBdr>
        </w:div>
        <w:div w:id="745538642">
          <w:marLeft w:val="1166"/>
          <w:marRight w:val="0"/>
          <w:marTop w:val="0"/>
          <w:marBottom w:val="0"/>
          <w:divBdr>
            <w:top w:val="none" w:sz="0" w:space="0" w:color="auto"/>
            <w:left w:val="none" w:sz="0" w:space="0" w:color="auto"/>
            <w:bottom w:val="none" w:sz="0" w:space="0" w:color="auto"/>
            <w:right w:val="none" w:sz="0" w:space="0" w:color="auto"/>
          </w:divBdr>
        </w:div>
        <w:div w:id="367343806">
          <w:marLeft w:val="1166"/>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367136">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631230">
      <w:bodyDiv w:val="1"/>
      <w:marLeft w:val="0"/>
      <w:marRight w:val="0"/>
      <w:marTop w:val="0"/>
      <w:marBottom w:val="0"/>
      <w:divBdr>
        <w:top w:val="none" w:sz="0" w:space="0" w:color="auto"/>
        <w:left w:val="none" w:sz="0" w:space="0" w:color="auto"/>
        <w:bottom w:val="none" w:sz="0" w:space="0" w:color="auto"/>
        <w:right w:val="none" w:sz="0" w:space="0" w:color="auto"/>
      </w:divBdr>
    </w:div>
    <w:div w:id="2033263545">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047144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44599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55"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54"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89CB8-AEE3-4DBD-96FD-6E13EAC13FBB}">
  <ds:schemaRefs>
    <ds:schemaRef ds:uri="http://schemas.microsoft.com/sharepoint/v3/contenttype/forms"/>
  </ds:schemaRefs>
</ds:datastoreItem>
</file>

<file path=customXml/itemProps2.xml><?xml version="1.0" encoding="utf-8"?>
<ds:datastoreItem xmlns:ds="http://schemas.openxmlformats.org/officeDocument/2006/customXml" ds:itemID="{3669716A-77CA-4E82-9CF7-A5CE58DE82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5E7EC1-B4B4-400C-A7A9-91DED0C50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18242A-0209-499D-AD14-D1FE855AE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1195</Words>
  <Characters>6818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Administrator</cp:lastModifiedBy>
  <cp:revision>11</cp:revision>
  <cp:lastPrinted>2011-08-03T09:36:00Z</cp:lastPrinted>
  <dcterms:created xsi:type="dcterms:W3CDTF">2022-01-06T19:54:00Z</dcterms:created>
  <dcterms:modified xsi:type="dcterms:W3CDTF">2022-01-11T10:52:00Z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