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07987" w14:textId="27A8FD0B" w:rsidR="009C0564" w:rsidRPr="004678CF" w:rsidRDefault="00035B74" w:rsidP="00CF195E">
      <w:pPr>
        <w:tabs>
          <w:tab w:val="right" w:pos="9216"/>
        </w:tabs>
        <w:spacing w:after="0"/>
        <w:jc w:val="left"/>
        <w:rPr>
          <w:b/>
          <w:color w:val="000000" w:themeColor="text1"/>
          <w:kern w:val="2"/>
          <w:lang w:eastAsia="zh-CN"/>
        </w:rPr>
      </w:pPr>
      <w:r w:rsidRPr="004678CF">
        <w:rPr>
          <w:b/>
          <w:noProof/>
          <w:color w:val="000000" w:themeColor="text1"/>
          <w:kern w:val="2"/>
          <w:lang w:eastAsia="zh-CN"/>
        </w:rPr>
        <mc:AlternateContent>
          <mc:Choice Requires="wps">
            <w:drawing>
              <wp:anchor distT="0" distB="0" distL="114300" distR="114300" simplePos="0" relativeHeight="251657216" behindDoc="0" locked="1" layoutInCell="1" allowOverlap="1" wp14:anchorId="52971AAD" wp14:editId="09E72E5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678CF">
        <w:rPr>
          <w:b/>
          <w:color w:val="000000" w:themeColor="text1"/>
          <w:kern w:val="2"/>
          <w:lang w:eastAsia="zh-CN"/>
        </w:rPr>
        <w:t xml:space="preserve">3GPP </w:t>
      </w:r>
      <w:r w:rsidR="009C0564" w:rsidRPr="004678CF">
        <w:rPr>
          <w:b/>
          <w:color w:val="000000" w:themeColor="text1"/>
          <w:kern w:val="2"/>
          <w:lang w:eastAsia="zh-CN"/>
        </w:rPr>
        <w:t xml:space="preserve">TSG RAN </w:t>
      </w:r>
      <w:r w:rsidR="001A2C89" w:rsidRPr="004678CF">
        <w:rPr>
          <w:b/>
          <w:color w:val="000000" w:themeColor="text1"/>
          <w:kern w:val="2"/>
          <w:lang w:eastAsia="zh-CN"/>
        </w:rPr>
        <w:t>WG</w:t>
      </w:r>
      <w:r w:rsidR="00FF2E73" w:rsidRPr="004678CF">
        <w:rPr>
          <w:b/>
          <w:color w:val="000000" w:themeColor="text1"/>
          <w:kern w:val="2"/>
          <w:lang w:eastAsia="zh-CN"/>
        </w:rPr>
        <w:t>1</w:t>
      </w:r>
      <w:r w:rsidR="00A34D62" w:rsidRPr="004678CF">
        <w:rPr>
          <w:b/>
          <w:color w:val="000000" w:themeColor="text1"/>
          <w:kern w:val="2"/>
          <w:lang w:eastAsia="zh-CN"/>
        </w:rPr>
        <w:t xml:space="preserve"> </w:t>
      </w:r>
      <w:r w:rsidR="00CF195E" w:rsidRPr="004678CF">
        <w:rPr>
          <w:b/>
          <w:color w:val="000000" w:themeColor="text1"/>
          <w:kern w:val="2"/>
          <w:lang w:eastAsia="zh-CN"/>
        </w:rPr>
        <w:t>M</w:t>
      </w:r>
      <w:r w:rsidR="00972929" w:rsidRPr="004678CF">
        <w:rPr>
          <w:b/>
          <w:color w:val="000000" w:themeColor="text1"/>
          <w:kern w:val="2"/>
          <w:lang w:eastAsia="zh-CN"/>
        </w:rPr>
        <w:t>eeting</w:t>
      </w:r>
      <w:r w:rsidR="001F7121" w:rsidRPr="004678CF">
        <w:rPr>
          <w:b/>
          <w:color w:val="000000" w:themeColor="text1"/>
          <w:kern w:val="2"/>
          <w:lang w:eastAsia="zh-CN"/>
        </w:rPr>
        <w:t xml:space="preserve"> #</w:t>
      </w:r>
      <w:r w:rsidR="00FF05FE">
        <w:rPr>
          <w:b/>
          <w:color w:val="000000" w:themeColor="text1"/>
          <w:kern w:val="2"/>
          <w:lang w:eastAsia="zh-CN"/>
        </w:rPr>
        <w:t>10</w:t>
      </w:r>
      <w:r w:rsidR="000D608F">
        <w:rPr>
          <w:b/>
          <w:color w:val="000000" w:themeColor="text1"/>
          <w:kern w:val="2"/>
          <w:lang w:eastAsia="zh-CN"/>
        </w:rPr>
        <w:t>7</w:t>
      </w:r>
      <w:r w:rsidR="00E42963">
        <w:rPr>
          <w:b/>
          <w:color w:val="000000" w:themeColor="text1"/>
          <w:kern w:val="2"/>
          <w:lang w:eastAsia="zh-CN"/>
        </w:rPr>
        <w:t>bis</w:t>
      </w:r>
      <w:r w:rsidR="00095E89">
        <w:rPr>
          <w:b/>
          <w:color w:val="000000" w:themeColor="text1"/>
          <w:kern w:val="2"/>
          <w:lang w:eastAsia="zh-CN"/>
        </w:rPr>
        <w:t>-</w:t>
      </w:r>
      <w:r w:rsidR="00636751" w:rsidRPr="004678CF">
        <w:rPr>
          <w:b/>
          <w:color w:val="000000" w:themeColor="text1"/>
          <w:kern w:val="2"/>
          <w:lang w:eastAsia="zh-CN"/>
        </w:rPr>
        <w:t>e</w:t>
      </w:r>
      <w:r w:rsidR="00972929" w:rsidRPr="004678CF">
        <w:rPr>
          <w:b/>
          <w:color w:val="000000" w:themeColor="text1"/>
          <w:kern w:val="2"/>
          <w:lang w:eastAsia="zh-CN"/>
        </w:rPr>
        <w:tab/>
      </w:r>
      <w:r w:rsidR="00055550" w:rsidRPr="00055550">
        <w:rPr>
          <w:b/>
          <w:color w:val="000000" w:themeColor="text1"/>
          <w:kern w:val="2"/>
          <w:lang w:eastAsia="zh-CN"/>
        </w:rPr>
        <w:t>R1-</w:t>
      </w:r>
      <w:r w:rsidR="00997E56" w:rsidRPr="00997E56">
        <w:t xml:space="preserve"> </w:t>
      </w:r>
      <w:r w:rsidR="00997E56" w:rsidRPr="00997E56">
        <w:rPr>
          <w:b/>
          <w:color w:val="000000" w:themeColor="text1"/>
          <w:kern w:val="2"/>
          <w:lang w:eastAsia="zh-CN"/>
        </w:rPr>
        <w:t>2200048</w:t>
      </w:r>
    </w:p>
    <w:p w14:paraId="27739DD1" w14:textId="76F365BB" w:rsidR="00FF05FE" w:rsidRPr="00901AB5" w:rsidRDefault="00875994" w:rsidP="00FF05FE">
      <w:pPr>
        <w:jc w:val="left"/>
        <w:rPr>
          <w:b/>
          <w:kern w:val="2"/>
          <w:lang w:eastAsia="zh-CN"/>
        </w:rPr>
      </w:pPr>
      <w:r>
        <w:rPr>
          <w:b/>
          <w:kern w:val="2"/>
          <w:lang w:eastAsia="zh-CN"/>
        </w:rPr>
        <w:t>e</w:t>
      </w:r>
      <w:r w:rsidR="00FF05FE" w:rsidRPr="00901AB5">
        <w:rPr>
          <w:b/>
          <w:kern w:val="2"/>
          <w:lang w:eastAsia="zh-CN"/>
        </w:rPr>
        <w:t>-</w:t>
      </w:r>
      <w:r>
        <w:rPr>
          <w:b/>
          <w:kern w:val="2"/>
          <w:lang w:eastAsia="zh-CN"/>
        </w:rPr>
        <w:t>M</w:t>
      </w:r>
      <w:r w:rsidR="00FF05FE" w:rsidRPr="00901AB5">
        <w:rPr>
          <w:b/>
          <w:kern w:val="2"/>
          <w:lang w:eastAsia="zh-CN"/>
        </w:rPr>
        <w:t xml:space="preserve">eeting, </w:t>
      </w:r>
      <w:r w:rsidR="00087CCB">
        <w:rPr>
          <w:b/>
          <w:bCs/>
          <w:lang w:eastAsia="zh-CN"/>
        </w:rPr>
        <w:t>January 17-25</w:t>
      </w:r>
      <w:r w:rsidR="00FF05FE" w:rsidRPr="00901AB5">
        <w:rPr>
          <w:b/>
          <w:kern w:val="2"/>
          <w:lang w:eastAsia="zh-CN"/>
        </w:rPr>
        <w:t>, 202</w:t>
      </w:r>
      <w:r w:rsidR="00E42963">
        <w:rPr>
          <w:b/>
          <w:kern w:val="2"/>
          <w:lang w:eastAsia="zh-CN"/>
        </w:rPr>
        <w:t>2</w:t>
      </w:r>
    </w:p>
    <w:p w14:paraId="793E7864" w14:textId="77777777" w:rsidR="009C0564" w:rsidRPr="004678CF" w:rsidRDefault="009C0564" w:rsidP="00CF195E">
      <w:pPr>
        <w:pBdr>
          <w:top w:val="single" w:sz="4" w:space="1" w:color="auto"/>
        </w:pBdr>
        <w:spacing w:after="0"/>
        <w:jc w:val="left"/>
        <w:rPr>
          <w:b/>
          <w:color w:val="000000" w:themeColor="text1"/>
          <w:kern w:val="2"/>
          <w:sz w:val="16"/>
          <w:szCs w:val="16"/>
          <w:lang w:eastAsia="zh-CN"/>
        </w:rPr>
      </w:pPr>
    </w:p>
    <w:p w14:paraId="6C9D9461" w14:textId="77777777" w:rsidR="009C0564" w:rsidRPr="004678CF" w:rsidRDefault="009C0564" w:rsidP="00CF195E">
      <w:pPr>
        <w:spacing w:after="60"/>
        <w:ind w:left="1555" w:hanging="1555"/>
        <w:jc w:val="left"/>
        <w:rPr>
          <w:b/>
          <w:color w:val="000000" w:themeColor="text1"/>
          <w:kern w:val="2"/>
          <w:lang w:eastAsia="zh-CN"/>
        </w:rPr>
      </w:pPr>
      <w:r w:rsidRPr="004678CF">
        <w:rPr>
          <w:b/>
          <w:color w:val="000000" w:themeColor="text1"/>
          <w:kern w:val="2"/>
          <w:lang w:eastAsia="zh-CN"/>
        </w:rPr>
        <w:t>Agenda Item:</w:t>
      </w:r>
      <w:r w:rsidR="00F31B49" w:rsidRPr="004678CF">
        <w:rPr>
          <w:b/>
          <w:color w:val="000000" w:themeColor="text1"/>
          <w:kern w:val="2"/>
          <w:lang w:eastAsia="zh-CN"/>
        </w:rPr>
        <w:tab/>
      </w:r>
      <w:r w:rsidR="00112509" w:rsidRPr="004678CF">
        <w:rPr>
          <w:b/>
          <w:color w:val="000000" w:themeColor="text1"/>
          <w:kern w:val="2"/>
          <w:lang w:eastAsia="zh-CN"/>
        </w:rPr>
        <w:t>8.2.5</w:t>
      </w:r>
    </w:p>
    <w:p w14:paraId="74523769" w14:textId="77777777" w:rsidR="00BC1C3C" w:rsidRPr="004678CF" w:rsidRDefault="00305FF9" w:rsidP="00CF195E">
      <w:pPr>
        <w:spacing w:after="60"/>
        <w:ind w:left="1555" w:hanging="1555"/>
        <w:jc w:val="left"/>
        <w:rPr>
          <w:b/>
          <w:color w:val="000000" w:themeColor="text1"/>
          <w:kern w:val="2"/>
          <w:lang w:eastAsia="zh-CN"/>
        </w:rPr>
      </w:pPr>
      <w:r w:rsidRPr="004678CF">
        <w:rPr>
          <w:b/>
          <w:color w:val="000000" w:themeColor="text1"/>
          <w:kern w:val="2"/>
          <w:lang w:eastAsia="zh-CN"/>
        </w:rPr>
        <w:t>Source:</w:t>
      </w:r>
      <w:r w:rsidRPr="004678CF">
        <w:rPr>
          <w:b/>
          <w:color w:val="000000" w:themeColor="text1"/>
          <w:kern w:val="2"/>
          <w:lang w:eastAsia="zh-CN"/>
        </w:rPr>
        <w:tab/>
      </w:r>
      <w:r w:rsidR="009C0564" w:rsidRPr="004678CF">
        <w:rPr>
          <w:b/>
          <w:color w:val="000000" w:themeColor="text1"/>
          <w:kern w:val="2"/>
          <w:lang w:eastAsia="zh-CN"/>
        </w:rPr>
        <w:t>Huawei</w:t>
      </w:r>
      <w:r w:rsidR="000D1E58" w:rsidRPr="004678CF">
        <w:rPr>
          <w:rFonts w:hint="eastAsia"/>
          <w:color w:val="000000" w:themeColor="text1"/>
          <w:lang w:eastAsia="zh-CN"/>
        </w:rPr>
        <w:t>,</w:t>
      </w:r>
      <w:r w:rsidR="000D1E58" w:rsidRPr="004678CF">
        <w:rPr>
          <w:color w:val="000000" w:themeColor="text1"/>
          <w:lang w:eastAsia="zh-CN"/>
        </w:rPr>
        <w:t xml:space="preserve"> </w:t>
      </w:r>
      <w:r w:rsidR="000D1E58" w:rsidRPr="004678CF">
        <w:rPr>
          <w:b/>
          <w:color w:val="000000" w:themeColor="text1"/>
          <w:kern w:val="2"/>
          <w:lang w:eastAsia="zh-CN"/>
        </w:rPr>
        <w:t>HiSilicon</w:t>
      </w:r>
    </w:p>
    <w:p w14:paraId="11249FD3" w14:textId="0DCC6E51" w:rsidR="0026538C" w:rsidRPr="004678CF" w:rsidRDefault="009C0564" w:rsidP="00CF195E">
      <w:pPr>
        <w:spacing w:after="60"/>
        <w:ind w:left="1555" w:hanging="1555"/>
        <w:jc w:val="left"/>
        <w:rPr>
          <w:b/>
          <w:color w:val="000000" w:themeColor="text1"/>
          <w:kern w:val="2"/>
          <w:lang w:eastAsia="zh-CN"/>
        </w:rPr>
      </w:pPr>
      <w:r w:rsidRPr="004678CF">
        <w:rPr>
          <w:b/>
          <w:color w:val="000000" w:themeColor="text1"/>
          <w:kern w:val="2"/>
          <w:lang w:eastAsia="zh-CN"/>
        </w:rPr>
        <w:t>Title:</w:t>
      </w:r>
      <w:r w:rsidRPr="004678CF">
        <w:rPr>
          <w:b/>
          <w:color w:val="000000" w:themeColor="text1"/>
          <w:kern w:val="2"/>
          <w:lang w:eastAsia="zh-CN"/>
        </w:rPr>
        <w:tab/>
      </w:r>
      <w:r w:rsidR="002930C6" w:rsidRPr="002930C6">
        <w:rPr>
          <w:b/>
          <w:color w:val="000000" w:themeColor="text1"/>
          <w:kern w:val="2"/>
          <w:lang w:eastAsia="zh-CN"/>
        </w:rPr>
        <w:t>Remaining issues of PDSCH/PUSCH enhancement for 52-71GHz spectrum</w:t>
      </w:r>
    </w:p>
    <w:p w14:paraId="45140BB0" w14:textId="46512CFF" w:rsidR="009C0564" w:rsidRPr="004678CF" w:rsidRDefault="009C0564" w:rsidP="00CF195E">
      <w:pPr>
        <w:spacing w:after="60"/>
        <w:ind w:left="1555" w:hanging="1555"/>
        <w:jc w:val="left"/>
        <w:rPr>
          <w:b/>
          <w:color w:val="000000" w:themeColor="text1"/>
          <w:kern w:val="2"/>
          <w:lang w:eastAsia="zh-CN"/>
        </w:rPr>
      </w:pPr>
      <w:r w:rsidRPr="004678CF">
        <w:rPr>
          <w:b/>
          <w:color w:val="000000" w:themeColor="text1"/>
          <w:kern w:val="2"/>
          <w:lang w:eastAsia="zh-CN"/>
        </w:rPr>
        <w:t>Document for:</w:t>
      </w:r>
      <w:r w:rsidRPr="004678CF">
        <w:rPr>
          <w:b/>
          <w:color w:val="000000" w:themeColor="text1"/>
          <w:kern w:val="2"/>
          <w:lang w:eastAsia="zh-CN"/>
        </w:rPr>
        <w:tab/>
      </w:r>
      <w:r w:rsidR="00697227">
        <w:rPr>
          <w:b/>
          <w:color w:val="000000" w:themeColor="text1"/>
          <w:kern w:val="2"/>
          <w:lang w:eastAsia="zh-CN"/>
        </w:rPr>
        <w:t>Discussion and D</w:t>
      </w:r>
      <w:r w:rsidR="001F7121" w:rsidRPr="004678CF">
        <w:rPr>
          <w:b/>
          <w:color w:val="000000" w:themeColor="text1"/>
          <w:kern w:val="2"/>
          <w:lang w:eastAsia="zh-CN"/>
        </w:rPr>
        <w:t>ecision</w:t>
      </w:r>
    </w:p>
    <w:p w14:paraId="2D1134F5" w14:textId="77777777" w:rsidR="009C0564" w:rsidRPr="004678CF" w:rsidRDefault="009C0564" w:rsidP="00CF195E">
      <w:pPr>
        <w:pBdr>
          <w:bottom w:val="single" w:sz="4" w:space="1" w:color="auto"/>
        </w:pBdr>
        <w:spacing w:after="0"/>
        <w:jc w:val="left"/>
        <w:rPr>
          <w:b/>
          <w:color w:val="000000" w:themeColor="text1"/>
          <w:kern w:val="2"/>
          <w:sz w:val="16"/>
          <w:szCs w:val="16"/>
          <w:lang w:eastAsia="zh-CN"/>
        </w:rPr>
      </w:pPr>
    </w:p>
    <w:p w14:paraId="08296290" w14:textId="77777777" w:rsidR="009C0564" w:rsidRPr="004678CF" w:rsidRDefault="009C0564">
      <w:pPr>
        <w:pStyle w:val="Heading1"/>
        <w:rPr>
          <w:color w:val="000000" w:themeColor="text1"/>
        </w:rPr>
      </w:pPr>
      <w:bookmarkStart w:id="0" w:name="_Ref124589705"/>
      <w:bookmarkStart w:id="1" w:name="_Ref129681862"/>
      <w:r w:rsidRPr="004678CF">
        <w:rPr>
          <w:color w:val="000000" w:themeColor="text1"/>
        </w:rPr>
        <w:t>Introduction</w:t>
      </w:r>
      <w:bookmarkEnd w:id="0"/>
      <w:bookmarkEnd w:id="1"/>
    </w:p>
    <w:p w14:paraId="1CE4A103" w14:textId="24E3C135" w:rsidR="00E0263F" w:rsidRDefault="00E0263F" w:rsidP="00C12BC1">
      <w:pPr>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his contribution </w:t>
      </w:r>
      <w:r w:rsidR="00196ADF">
        <w:rPr>
          <w:rFonts w:eastAsiaTheme="minorEastAsia"/>
          <w:color w:val="000000" w:themeColor="text1"/>
          <w:lang w:eastAsia="zh-CN"/>
        </w:rPr>
        <w:t>discusses</w:t>
      </w:r>
      <w:r>
        <w:rPr>
          <w:rFonts w:eastAsiaTheme="minorEastAsia"/>
          <w:color w:val="000000" w:themeColor="text1"/>
          <w:lang w:eastAsia="zh-CN"/>
        </w:rPr>
        <w:t xml:space="preserve"> the remaining issues of PDSCH/PUSCH enhancement for 52-71GHz spectrum left in WI after RAN1#107e, including </w:t>
      </w:r>
      <w:r w:rsidR="00BA5FE4">
        <w:rPr>
          <w:rFonts w:eastAsiaTheme="minorEastAsia"/>
          <w:color w:val="000000" w:themeColor="text1"/>
          <w:lang w:eastAsia="zh-CN"/>
        </w:rPr>
        <w:t>multiple PD</w:t>
      </w:r>
      <w:r>
        <w:rPr>
          <w:rFonts w:eastAsiaTheme="minorEastAsia"/>
          <w:color w:val="000000" w:themeColor="text1"/>
          <w:lang w:eastAsia="zh-CN"/>
        </w:rPr>
        <w:t>SCH</w:t>
      </w:r>
      <w:r w:rsidR="00BA5FE4">
        <w:rPr>
          <w:rFonts w:eastAsiaTheme="minorEastAsia"/>
          <w:color w:val="000000" w:themeColor="text1"/>
          <w:lang w:eastAsia="zh-CN"/>
        </w:rPr>
        <w:t>/PUSCH</w:t>
      </w:r>
      <w:r>
        <w:rPr>
          <w:rFonts w:eastAsiaTheme="minorEastAsia"/>
          <w:color w:val="000000" w:themeColor="text1"/>
          <w:lang w:eastAsia="zh-CN"/>
        </w:rPr>
        <w:t xml:space="preserve"> scheduling</w:t>
      </w:r>
      <w:r>
        <w:rPr>
          <w:rFonts w:eastAsiaTheme="minorEastAsia" w:hint="eastAsia"/>
          <w:color w:val="000000" w:themeColor="text1"/>
          <w:lang w:eastAsia="zh-CN"/>
        </w:rPr>
        <w:t xml:space="preserve"> a</w:t>
      </w:r>
      <w:r>
        <w:rPr>
          <w:rFonts w:eastAsiaTheme="minorEastAsia"/>
          <w:color w:val="000000" w:themeColor="text1"/>
          <w:lang w:eastAsia="zh-CN"/>
        </w:rPr>
        <w:t xml:space="preserve">nd </w:t>
      </w:r>
      <w:r>
        <w:rPr>
          <w:rFonts w:eastAsiaTheme="minorEastAsia" w:hint="eastAsia"/>
          <w:color w:val="000000" w:themeColor="text1"/>
          <w:lang w:eastAsia="zh-CN"/>
        </w:rPr>
        <w:t>H</w:t>
      </w:r>
      <w:r>
        <w:rPr>
          <w:rFonts w:eastAsiaTheme="minorEastAsia"/>
          <w:color w:val="000000" w:themeColor="text1"/>
          <w:lang w:eastAsia="zh-CN"/>
        </w:rPr>
        <w:t>ARQ.</w:t>
      </w:r>
    </w:p>
    <w:p w14:paraId="35DD6418" w14:textId="77777777" w:rsidR="00210B6A" w:rsidRPr="00E16B6A" w:rsidRDefault="002D5692" w:rsidP="00CF195E">
      <w:pPr>
        <w:pStyle w:val="Heading1"/>
        <w:rPr>
          <w:color w:val="000000" w:themeColor="text1"/>
        </w:rPr>
      </w:pPr>
      <w:bookmarkStart w:id="2" w:name="_Ref129681832"/>
      <w:r w:rsidRPr="00E16B6A">
        <w:rPr>
          <w:color w:val="000000" w:themeColor="text1"/>
        </w:rPr>
        <w:t>Enhancement on PDSCH and PUSCH</w:t>
      </w:r>
    </w:p>
    <w:p w14:paraId="56027E36" w14:textId="1409D64C" w:rsidR="001A6F08" w:rsidRPr="00156B0F" w:rsidRDefault="00E8045F" w:rsidP="00156B0F">
      <w:pPr>
        <w:pStyle w:val="Heading2"/>
        <w:rPr>
          <w:color w:val="000000" w:themeColor="text1"/>
        </w:rPr>
      </w:pPr>
      <w:bookmarkStart w:id="3" w:name="_Ref167612881"/>
      <w:r>
        <w:rPr>
          <w:color w:val="000000" w:themeColor="text1"/>
        </w:rPr>
        <w:t xml:space="preserve">Maximum gap between </w:t>
      </w:r>
      <w:r w:rsidR="00DE06CD" w:rsidRPr="00E16B6A">
        <w:rPr>
          <w:color w:val="000000" w:themeColor="text1"/>
        </w:rPr>
        <w:t>Multi-PDSCH/Multi-PUSCH scheduling</w:t>
      </w:r>
      <w:bookmarkEnd w:id="3"/>
    </w:p>
    <w:p w14:paraId="3BAF0E70" w14:textId="217C4D12" w:rsidR="00814902" w:rsidRDefault="00774E50" w:rsidP="001914E7">
      <w:pPr>
        <w:rPr>
          <w:lang w:eastAsia="zh-CN"/>
        </w:rPr>
      </w:pPr>
      <w:r>
        <w:rPr>
          <w:lang w:eastAsia="zh-CN"/>
        </w:rPr>
        <w:t xml:space="preserve">In </w:t>
      </w:r>
      <w:r w:rsidR="00814902">
        <w:rPr>
          <w:lang w:eastAsia="zh-CN"/>
        </w:rPr>
        <w:t>RAN1#107</w:t>
      </w:r>
      <w:r w:rsidR="00814902">
        <w:rPr>
          <w:rFonts w:hint="eastAsia"/>
          <w:lang w:eastAsia="zh-CN"/>
        </w:rPr>
        <w:t>-</w:t>
      </w:r>
      <w:r w:rsidR="00814902">
        <w:rPr>
          <w:lang w:eastAsia="zh-CN"/>
        </w:rPr>
        <w:t>e</w:t>
      </w:r>
      <w:r>
        <w:rPr>
          <w:lang w:eastAsia="zh-CN"/>
        </w:rPr>
        <w:t xml:space="preserve">, </w:t>
      </w:r>
      <w:r w:rsidR="00607DEE">
        <w:rPr>
          <w:lang w:eastAsia="zh-CN"/>
        </w:rPr>
        <w:t xml:space="preserve">there </w:t>
      </w:r>
      <w:r w:rsidR="00C64964">
        <w:rPr>
          <w:lang w:eastAsia="zh-CN"/>
        </w:rPr>
        <w:t xml:space="preserve">was </w:t>
      </w:r>
      <w:r w:rsidR="00E8045F">
        <w:rPr>
          <w:lang w:eastAsia="zh-CN"/>
        </w:rPr>
        <w:t xml:space="preserve">no </w:t>
      </w:r>
      <w:r w:rsidR="00E16715">
        <w:rPr>
          <w:lang w:eastAsia="zh-CN"/>
        </w:rPr>
        <w:t xml:space="preserve">agreement </w:t>
      </w:r>
      <w:r w:rsidR="00607DEE">
        <w:rPr>
          <w:lang w:eastAsia="zh-CN"/>
        </w:rPr>
        <w:t xml:space="preserve">about </w:t>
      </w:r>
      <w:r w:rsidR="00E8045F" w:rsidRPr="00E8045F">
        <w:rPr>
          <w:lang w:eastAsia="zh-CN"/>
        </w:rPr>
        <w:t>the ma</w:t>
      </w:r>
      <w:r w:rsidR="00E8045F">
        <w:rPr>
          <w:lang w:eastAsia="zh-CN"/>
        </w:rPr>
        <w:t xml:space="preserve">ximum gap </w:t>
      </w:r>
      <w:r w:rsidR="00E8045F" w:rsidRPr="00E8045F">
        <w:rPr>
          <w:lang w:eastAsia="zh-CN"/>
        </w:rPr>
        <w:t>between two consecutively scheduled PDSCHs/PUSCHs or between the first scheduled PDSCH/PUSCH and the last scheduled PDSCH/PUSCH</w:t>
      </w:r>
      <w:r w:rsidR="002B5829">
        <w:rPr>
          <w:lang w:eastAsia="zh-CN"/>
        </w:rPr>
        <w:t>. T</w:t>
      </w:r>
      <w:r w:rsidR="00814902">
        <w:rPr>
          <w:lang w:eastAsia="zh-CN"/>
        </w:rPr>
        <w:t xml:space="preserve">he </w:t>
      </w:r>
      <w:r w:rsidR="002B5829">
        <w:rPr>
          <w:lang w:eastAsia="zh-CN"/>
        </w:rPr>
        <w:t xml:space="preserve">feature lead </w:t>
      </w:r>
      <w:r w:rsidR="00814902">
        <w:rPr>
          <w:lang w:eastAsia="zh-CN"/>
        </w:rPr>
        <w:t xml:space="preserve">proposed conclusion </w:t>
      </w:r>
      <w:r w:rsidR="002B5829">
        <w:rPr>
          <w:lang w:eastAsia="zh-CN"/>
        </w:rPr>
        <w:t xml:space="preserve">regarding this issue </w:t>
      </w:r>
      <w:r w:rsidR="00814902">
        <w:rPr>
          <w:lang w:eastAsia="zh-CN"/>
        </w:rPr>
        <w:t>is as follow</w:t>
      </w:r>
      <w:r w:rsidR="002B5829">
        <w:rPr>
          <w:lang w:eastAsia="zh-CN"/>
        </w:rPr>
        <w:t>s</w:t>
      </w:r>
      <w:r w:rsidR="00814902">
        <w:rPr>
          <w:lang w:eastAsia="zh-CN"/>
        </w:rPr>
        <w:t>:</w:t>
      </w:r>
    </w:p>
    <w:tbl>
      <w:tblPr>
        <w:tblStyle w:val="TableGrid"/>
        <w:tblW w:w="0" w:type="auto"/>
        <w:tblLook w:val="04A0" w:firstRow="1" w:lastRow="0" w:firstColumn="1" w:lastColumn="0" w:noHBand="0" w:noVBand="1"/>
      </w:tblPr>
      <w:tblGrid>
        <w:gridCol w:w="9307"/>
      </w:tblGrid>
      <w:tr w:rsidR="00814902" w14:paraId="5A6AC98C" w14:textId="77777777" w:rsidTr="00814902">
        <w:tc>
          <w:tcPr>
            <w:tcW w:w="9307" w:type="dxa"/>
          </w:tcPr>
          <w:p w14:paraId="71A58213" w14:textId="77777777" w:rsidR="00814902" w:rsidRDefault="00814902" w:rsidP="00814902">
            <w:pPr>
              <w:pStyle w:val="Heading3"/>
              <w:numPr>
                <w:ilvl w:val="0"/>
                <w:numId w:val="0"/>
              </w:numPr>
              <w:ind w:left="720" w:hanging="720"/>
              <w:outlineLvl w:val="2"/>
              <w:rPr>
                <w:u w:val="single"/>
                <w:lang w:eastAsia="ko-KR"/>
              </w:rPr>
            </w:pPr>
            <w:r>
              <w:rPr>
                <w:rFonts w:hint="eastAsia"/>
                <w:highlight w:val="cyan"/>
                <w:u w:val="single"/>
                <w:lang w:eastAsia="ko-KR"/>
              </w:rPr>
              <w:t>Propos</w:t>
            </w:r>
            <w:r>
              <w:rPr>
                <w:highlight w:val="cyan"/>
                <w:u w:val="single"/>
                <w:lang w:eastAsia="ko-KR"/>
              </w:rPr>
              <w:t xml:space="preserve">ed conclusion </w:t>
            </w:r>
            <w:r>
              <w:rPr>
                <w:rFonts w:hint="eastAsia"/>
                <w:highlight w:val="cyan"/>
                <w:u w:val="single"/>
                <w:lang w:eastAsia="ko-KR"/>
              </w:rPr>
              <w:t>#</w:t>
            </w:r>
            <w:r>
              <w:rPr>
                <w:highlight w:val="cyan"/>
                <w:u w:val="single"/>
                <w:lang w:eastAsia="ko-KR"/>
              </w:rPr>
              <w:t>2.7 (Max gap):</w:t>
            </w:r>
          </w:p>
          <w:p w14:paraId="757C05B1" w14:textId="77777777" w:rsidR="00814902" w:rsidRDefault="00814902" w:rsidP="00814902">
            <w:pPr>
              <w:pStyle w:val="ListParagraph"/>
              <w:numPr>
                <w:ilvl w:val="0"/>
                <w:numId w:val="3"/>
              </w:numPr>
              <w:autoSpaceDE/>
              <w:autoSpaceDN/>
              <w:adjustRightInd/>
              <w:snapToGrid/>
              <w:spacing w:after="160" w:line="256" w:lineRule="auto"/>
              <w:ind w:left="720" w:firstLineChars="0"/>
              <w:contextualSpacing/>
              <w:rPr>
                <w:rFonts w:eastAsia="Malgun Gothic"/>
              </w:rPr>
            </w:pPr>
            <w:r>
              <w:rPr>
                <w:rFonts w:eastAsia="Malgun Gothic"/>
              </w:rPr>
              <w:t>For multi-PDSCH or multi-PUSCH scheduling DCI, the following maximum value of a gap is not specified in Rel-17 and up to gNB scheduler.</w:t>
            </w:r>
          </w:p>
          <w:p w14:paraId="31F33BA2" w14:textId="77777777" w:rsidR="00814902" w:rsidRDefault="00814902" w:rsidP="00814902">
            <w:pPr>
              <w:pStyle w:val="ListParagraph"/>
              <w:numPr>
                <w:ilvl w:val="1"/>
                <w:numId w:val="3"/>
              </w:numPr>
              <w:autoSpaceDE/>
              <w:autoSpaceDN/>
              <w:adjustRightInd/>
              <w:snapToGrid/>
              <w:spacing w:after="160" w:line="256" w:lineRule="auto"/>
              <w:ind w:firstLineChars="0"/>
              <w:contextualSpacing/>
              <w:rPr>
                <w:rFonts w:eastAsia="Malgun Gothic"/>
              </w:rPr>
            </w:pPr>
            <w:r>
              <w:rPr>
                <w:rFonts w:eastAsia="Malgun Gothic"/>
              </w:rPr>
              <w:t>The maximum value of the gap between two consecutively scheduled PDSCHs or between two consecutively scheduled PUSCHs</w:t>
            </w:r>
          </w:p>
          <w:p w14:paraId="53681141" w14:textId="5CB7829E" w:rsidR="00814902" w:rsidRPr="00873C3D" w:rsidRDefault="00814902" w:rsidP="00873C3D">
            <w:pPr>
              <w:pStyle w:val="ListParagraph"/>
              <w:numPr>
                <w:ilvl w:val="1"/>
                <w:numId w:val="3"/>
              </w:numPr>
              <w:autoSpaceDE/>
              <w:autoSpaceDN/>
              <w:adjustRightInd/>
              <w:snapToGrid/>
              <w:spacing w:after="160" w:line="256" w:lineRule="auto"/>
              <w:ind w:firstLineChars="0"/>
              <w:contextualSpacing/>
              <w:rPr>
                <w:rFonts w:eastAsia="Malgun Gothic"/>
              </w:rPr>
            </w:pPr>
            <w:r>
              <w:rPr>
                <w:rFonts w:eastAsia="Malgun Gothic"/>
              </w:rPr>
              <w:t>The maximum value of the gap between the first scheduled PDSCH and the last scheduled PDSCH or between the first scheduled PUSCH and the last scheduled PUSCH</w:t>
            </w:r>
          </w:p>
        </w:tc>
      </w:tr>
    </w:tbl>
    <w:p w14:paraId="3C685E57" w14:textId="11913DB7" w:rsidR="00607DEE" w:rsidRDefault="00607DEE" w:rsidP="001914E7">
      <w:pPr>
        <w:rPr>
          <w:lang w:eastAsia="zh-CN"/>
        </w:rPr>
      </w:pPr>
    </w:p>
    <w:p w14:paraId="6C947E11" w14:textId="62CD54BB" w:rsidR="009010F4" w:rsidRDefault="00607DEE" w:rsidP="001914E7">
      <w:pPr>
        <w:rPr>
          <w:lang w:eastAsia="zh-CN"/>
        </w:rPr>
      </w:pPr>
      <w:r>
        <w:rPr>
          <w:lang w:eastAsia="zh-CN"/>
        </w:rPr>
        <w:t xml:space="preserve">We are supportive of </w:t>
      </w:r>
      <w:r w:rsidR="00611605">
        <w:rPr>
          <w:lang w:eastAsia="zh-CN"/>
        </w:rPr>
        <w:t xml:space="preserve">the </w:t>
      </w:r>
      <w:r w:rsidR="00814902">
        <w:rPr>
          <w:lang w:eastAsia="zh-CN"/>
        </w:rPr>
        <w:t xml:space="preserve">proposed conclusion #2.7 </w:t>
      </w:r>
      <w:r w:rsidR="00C64964">
        <w:rPr>
          <w:lang w:eastAsia="zh-CN"/>
        </w:rPr>
        <w:t>and think that</w:t>
      </w:r>
      <w:r w:rsidR="00814902">
        <w:rPr>
          <w:lang w:eastAsia="zh-CN"/>
        </w:rPr>
        <w:t xml:space="preserve"> </w:t>
      </w:r>
      <w:r w:rsidR="002B5829">
        <w:rPr>
          <w:lang w:eastAsia="zh-CN"/>
        </w:rPr>
        <w:t xml:space="preserve">above </w:t>
      </w:r>
      <w:r w:rsidR="00814902">
        <w:rPr>
          <w:lang w:eastAsia="zh-CN"/>
        </w:rPr>
        <w:t>gap</w:t>
      </w:r>
      <w:r w:rsidR="002B5829">
        <w:rPr>
          <w:lang w:eastAsia="zh-CN"/>
        </w:rPr>
        <w:t>s are</w:t>
      </w:r>
      <w:r w:rsidR="00814902">
        <w:rPr>
          <w:lang w:eastAsia="zh-CN"/>
        </w:rPr>
        <w:t xml:space="preserve"> up to </w:t>
      </w:r>
      <w:r w:rsidR="002B5829">
        <w:rPr>
          <w:lang w:eastAsia="zh-CN"/>
        </w:rPr>
        <w:t xml:space="preserve">the </w:t>
      </w:r>
      <w:r w:rsidR="00814902">
        <w:rPr>
          <w:lang w:eastAsia="zh-CN"/>
        </w:rPr>
        <w:t xml:space="preserve">gNB </w:t>
      </w:r>
      <w:r w:rsidR="00DE0D46">
        <w:rPr>
          <w:lang w:eastAsia="zh-CN"/>
        </w:rPr>
        <w:t xml:space="preserve">and </w:t>
      </w:r>
      <w:r w:rsidR="002B5829">
        <w:rPr>
          <w:lang w:eastAsia="zh-CN"/>
        </w:rPr>
        <w:t>do not need to be</w:t>
      </w:r>
      <w:r w:rsidR="00DE0D46">
        <w:rPr>
          <w:lang w:eastAsia="zh-CN"/>
        </w:rPr>
        <w:t xml:space="preserve"> specified in Rel-17. Multiple PDSCH</w:t>
      </w:r>
      <w:r w:rsidR="002B5829">
        <w:rPr>
          <w:lang w:eastAsia="zh-CN"/>
        </w:rPr>
        <w:t>s</w:t>
      </w:r>
      <w:r w:rsidR="00DE0D46">
        <w:rPr>
          <w:lang w:eastAsia="zh-CN"/>
        </w:rPr>
        <w:t>/PUSCH</w:t>
      </w:r>
      <w:r w:rsidR="002B5829">
        <w:rPr>
          <w:lang w:eastAsia="zh-CN"/>
        </w:rPr>
        <w:t>s</w:t>
      </w:r>
      <w:r w:rsidR="00DE0D46">
        <w:rPr>
          <w:lang w:eastAsia="zh-CN"/>
        </w:rPr>
        <w:t xml:space="preserve"> </w:t>
      </w:r>
      <w:r w:rsidR="00D02D7B">
        <w:rPr>
          <w:lang w:eastAsia="zh-CN"/>
        </w:rPr>
        <w:t xml:space="preserve">scheduled by </w:t>
      </w:r>
      <w:r w:rsidR="00C64964">
        <w:rPr>
          <w:lang w:eastAsia="zh-CN"/>
        </w:rPr>
        <w:t xml:space="preserve">a </w:t>
      </w:r>
      <w:r w:rsidR="00D02D7B">
        <w:rPr>
          <w:lang w:eastAsia="zh-CN"/>
        </w:rPr>
        <w:t xml:space="preserve">single DCI are expected to be </w:t>
      </w:r>
      <w:r w:rsidR="00DE0D46">
        <w:rPr>
          <w:lang w:eastAsia="zh-CN"/>
        </w:rPr>
        <w:t>transmitted within the channel coheren</w:t>
      </w:r>
      <w:r w:rsidR="00C64964">
        <w:rPr>
          <w:lang w:eastAsia="zh-CN"/>
        </w:rPr>
        <w:t>ce</w:t>
      </w:r>
      <w:r w:rsidR="00DE0D46">
        <w:rPr>
          <w:lang w:eastAsia="zh-CN"/>
        </w:rPr>
        <w:t xml:space="preserve"> t</w:t>
      </w:r>
      <w:r w:rsidR="00105D54">
        <w:rPr>
          <w:lang w:eastAsia="zh-CN"/>
        </w:rPr>
        <w:t>ime</w:t>
      </w:r>
      <w:r w:rsidR="00105D54">
        <w:rPr>
          <w:rFonts w:eastAsia="Malgun Gothic"/>
        </w:rPr>
        <w:t>.</w:t>
      </w:r>
      <w:r w:rsidR="00105D54">
        <w:rPr>
          <w:lang w:eastAsia="zh-CN"/>
        </w:rPr>
        <w:t xml:space="preserve"> </w:t>
      </w:r>
      <w:r w:rsidR="002B5829">
        <w:rPr>
          <w:iCs/>
          <w:lang w:eastAsia="ko-KR"/>
        </w:rPr>
        <w:t>T</w:t>
      </w:r>
      <w:r w:rsidR="009010F4">
        <w:rPr>
          <w:iCs/>
          <w:lang w:eastAsia="ko-KR"/>
        </w:rPr>
        <w:t xml:space="preserve">he </w:t>
      </w:r>
      <w:r w:rsidR="002B5829">
        <w:rPr>
          <w:iCs/>
          <w:lang w:eastAsia="ko-KR"/>
        </w:rPr>
        <w:t xml:space="preserve">channel </w:t>
      </w:r>
      <w:r w:rsidR="009010F4">
        <w:rPr>
          <w:iCs/>
          <w:lang w:eastAsia="ko-KR"/>
        </w:rPr>
        <w:t xml:space="preserve">coherence time is </w:t>
      </w:r>
      <w:r w:rsidR="002B5829">
        <w:rPr>
          <w:iCs/>
          <w:lang w:eastAsia="ko-KR"/>
        </w:rPr>
        <w:t>scenario-dependent and could be estimated using</w:t>
      </w:r>
      <w:r w:rsidR="002B5829">
        <w:rPr>
          <w:lang w:eastAsia="zh-CN"/>
        </w:rPr>
        <w:t xml:space="preserve"> </w:t>
      </w:r>
      <w:r w:rsidR="00105D54">
        <w:rPr>
          <w:lang w:eastAsia="zh-CN"/>
        </w:rPr>
        <w:t xml:space="preserve">CSI feedback or sounding. </w:t>
      </w:r>
      <w:r w:rsidR="00B96CB8">
        <w:rPr>
          <w:lang w:eastAsia="zh-CN"/>
        </w:rPr>
        <w:t xml:space="preserve">Not restricting </w:t>
      </w:r>
      <w:r w:rsidR="00105D54">
        <w:rPr>
          <w:lang w:eastAsia="zh-CN"/>
        </w:rPr>
        <w:t xml:space="preserve">the </w:t>
      </w:r>
      <w:r w:rsidR="00105D54">
        <w:rPr>
          <w:rFonts w:eastAsia="Malgun Gothic"/>
        </w:rPr>
        <w:t xml:space="preserve">maximum </w:t>
      </w:r>
      <w:r w:rsidR="00B96CB8">
        <w:rPr>
          <w:rFonts w:eastAsia="Malgun Gothic"/>
        </w:rPr>
        <w:t xml:space="preserve">gap </w:t>
      </w:r>
      <w:r w:rsidR="002B5829">
        <w:rPr>
          <w:rFonts w:eastAsia="Malgun Gothic"/>
        </w:rPr>
        <w:t xml:space="preserve">facilitates gNB </w:t>
      </w:r>
      <w:r w:rsidR="00105D54">
        <w:rPr>
          <w:rFonts w:eastAsia="Malgun Gothic"/>
        </w:rPr>
        <w:t xml:space="preserve">scheduling </w:t>
      </w:r>
      <w:r w:rsidR="002B5829">
        <w:rPr>
          <w:rFonts w:eastAsia="Malgun Gothic"/>
        </w:rPr>
        <w:t>flexibility</w:t>
      </w:r>
      <w:r w:rsidR="00B96CB8">
        <w:rPr>
          <w:rFonts w:eastAsia="Malgun Gothic"/>
        </w:rPr>
        <w:t xml:space="preserve"> and i</w:t>
      </w:r>
      <w:r w:rsidR="009010F4">
        <w:rPr>
          <w:iCs/>
          <w:lang w:eastAsia="ko-KR"/>
        </w:rPr>
        <w:t xml:space="preserve">t </w:t>
      </w:r>
      <w:r w:rsidR="00194F30">
        <w:rPr>
          <w:iCs/>
          <w:lang w:eastAsia="ko-KR"/>
        </w:rPr>
        <w:t>is</w:t>
      </w:r>
      <w:r w:rsidR="009010F4">
        <w:rPr>
          <w:iCs/>
          <w:lang w:eastAsia="ko-KR"/>
        </w:rPr>
        <w:t xml:space="preserve"> up to </w:t>
      </w:r>
      <w:r w:rsidR="00B96CB8">
        <w:rPr>
          <w:iCs/>
          <w:lang w:eastAsia="ko-KR"/>
        </w:rPr>
        <w:t xml:space="preserve">the </w:t>
      </w:r>
      <w:r w:rsidR="009010F4">
        <w:rPr>
          <w:iCs/>
          <w:lang w:eastAsia="ko-KR"/>
        </w:rPr>
        <w:t xml:space="preserve">gNB </w:t>
      </w:r>
      <w:r w:rsidR="009E5297">
        <w:rPr>
          <w:iCs/>
          <w:lang w:eastAsia="ko-KR"/>
        </w:rPr>
        <w:t>not to schedule</w:t>
      </w:r>
      <w:r w:rsidR="009010F4">
        <w:rPr>
          <w:iCs/>
          <w:lang w:eastAsia="ko-KR"/>
        </w:rPr>
        <w:t xml:space="preserve"> multi</w:t>
      </w:r>
      <w:r w:rsidR="00105D54">
        <w:rPr>
          <w:iCs/>
          <w:lang w:eastAsia="ko-KR"/>
        </w:rPr>
        <w:t xml:space="preserve">ple </w:t>
      </w:r>
      <w:r w:rsidR="009010F4">
        <w:rPr>
          <w:iCs/>
          <w:lang w:eastAsia="ko-KR"/>
        </w:rPr>
        <w:t>PDSCH</w:t>
      </w:r>
      <w:r w:rsidR="00105D54">
        <w:rPr>
          <w:iCs/>
          <w:lang w:eastAsia="ko-KR"/>
        </w:rPr>
        <w:t>/PUSCH</w:t>
      </w:r>
      <w:r w:rsidR="009010F4">
        <w:rPr>
          <w:iCs/>
          <w:lang w:eastAsia="ko-KR"/>
        </w:rPr>
        <w:t xml:space="preserve"> </w:t>
      </w:r>
      <w:r w:rsidR="00B96CB8">
        <w:rPr>
          <w:iCs/>
          <w:lang w:eastAsia="ko-KR"/>
        </w:rPr>
        <w:t>with gaps beyond the estimated channel coherence time</w:t>
      </w:r>
      <w:r w:rsidR="009E5297">
        <w:rPr>
          <w:iCs/>
          <w:lang w:eastAsia="ko-KR"/>
        </w:rPr>
        <w:t xml:space="preserve">. </w:t>
      </w:r>
    </w:p>
    <w:p w14:paraId="4AB8147F" w14:textId="13B61A2D" w:rsidR="00720144" w:rsidRDefault="00E7659A" w:rsidP="00E7659A">
      <w:pPr>
        <w:rPr>
          <w:b/>
          <w:i/>
          <w:color w:val="000000" w:themeColor="text1"/>
          <w:lang w:eastAsia="zh-CN"/>
        </w:rPr>
      </w:pPr>
      <w:r w:rsidRPr="00AB26A7">
        <w:rPr>
          <w:b/>
          <w:i/>
          <w:color w:val="000000" w:themeColor="text1"/>
          <w:lang w:eastAsia="zh-CN"/>
        </w:rPr>
        <w:t xml:space="preserve">Proposal </w:t>
      </w:r>
      <w:r w:rsidR="003645B5">
        <w:rPr>
          <w:b/>
          <w:i/>
          <w:color w:val="000000" w:themeColor="text1"/>
          <w:lang w:eastAsia="zh-CN"/>
        </w:rPr>
        <w:t>1</w:t>
      </w:r>
      <w:r w:rsidRPr="00AB26A7">
        <w:rPr>
          <w:b/>
          <w:i/>
          <w:color w:val="000000" w:themeColor="text1"/>
          <w:lang w:eastAsia="zh-CN"/>
        </w:rPr>
        <w:t>:</w:t>
      </w:r>
      <w:bookmarkStart w:id="4" w:name="_Ref78183940"/>
      <w:r w:rsidR="00D62CEF" w:rsidRPr="004678CF">
        <w:rPr>
          <w:b/>
          <w:i/>
          <w:color w:val="000000" w:themeColor="text1"/>
          <w:lang w:eastAsia="zh-CN"/>
        </w:rPr>
        <w:t xml:space="preserve"> </w:t>
      </w:r>
      <w:bookmarkEnd w:id="4"/>
      <w:r w:rsidR="00D85102">
        <w:rPr>
          <w:b/>
          <w:i/>
          <w:color w:val="000000" w:themeColor="text1"/>
          <w:lang w:eastAsia="zh-CN"/>
        </w:rPr>
        <w:t xml:space="preserve">Support </w:t>
      </w:r>
      <w:r w:rsidR="00873C3D">
        <w:rPr>
          <w:b/>
          <w:i/>
          <w:color w:val="000000" w:themeColor="text1"/>
          <w:lang w:eastAsia="zh-CN"/>
        </w:rPr>
        <w:t xml:space="preserve">proposed </w:t>
      </w:r>
      <w:r w:rsidR="00D85102">
        <w:rPr>
          <w:b/>
          <w:i/>
          <w:color w:val="000000" w:themeColor="text1"/>
          <w:lang w:eastAsia="zh-CN"/>
        </w:rPr>
        <w:t>c</w:t>
      </w:r>
      <w:r w:rsidR="00873C3D">
        <w:rPr>
          <w:b/>
          <w:i/>
          <w:color w:val="000000" w:themeColor="text1"/>
          <w:lang w:eastAsia="zh-CN"/>
        </w:rPr>
        <w:t>o</w:t>
      </w:r>
      <w:r w:rsidR="00105D54">
        <w:rPr>
          <w:rFonts w:hint="eastAsia"/>
          <w:b/>
          <w:i/>
          <w:color w:val="000000" w:themeColor="text1"/>
          <w:lang w:eastAsia="zh-CN"/>
        </w:rPr>
        <w:t>n</w:t>
      </w:r>
      <w:r w:rsidR="00105D54">
        <w:rPr>
          <w:b/>
          <w:i/>
          <w:color w:val="000000" w:themeColor="text1"/>
          <w:lang w:eastAsia="zh-CN"/>
        </w:rPr>
        <w:t>clusion#2.7 in RAN1#107</w:t>
      </w:r>
      <w:r w:rsidR="00105D54">
        <w:rPr>
          <w:rFonts w:hint="eastAsia"/>
          <w:b/>
          <w:i/>
          <w:color w:val="000000" w:themeColor="text1"/>
          <w:lang w:eastAsia="zh-CN"/>
        </w:rPr>
        <w:t>-</w:t>
      </w:r>
      <w:r w:rsidR="00105D54">
        <w:rPr>
          <w:b/>
          <w:i/>
          <w:color w:val="000000" w:themeColor="text1"/>
          <w:lang w:eastAsia="zh-CN"/>
        </w:rPr>
        <w:t>e</w:t>
      </w:r>
      <w:r w:rsidR="009E5297">
        <w:rPr>
          <w:b/>
          <w:i/>
          <w:color w:val="000000" w:themeColor="text1"/>
          <w:lang w:eastAsia="zh-CN"/>
        </w:rPr>
        <w:t xml:space="preserve"> that</w:t>
      </w:r>
      <w:r w:rsidR="00105D54">
        <w:rPr>
          <w:b/>
          <w:i/>
          <w:color w:val="000000" w:themeColor="text1"/>
          <w:lang w:eastAsia="zh-CN"/>
        </w:rPr>
        <w:t xml:space="preserve"> f</w:t>
      </w:r>
      <w:r w:rsidR="00105D54" w:rsidRPr="00105D54">
        <w:rPr>
          <w:b/>
          <w:i/>
          <w:color w:val="000000" w:themeColor="text1"/>
          <w:lang w:eastAsia="zh-CN"/>
        </w:rPr>
        <w:t xml:space="preserve">or multi-PDSCH or multi-PUSCH scheduling DCI, the following maximum </w:t>
      </w:r>
      <w:r w:rsidR="00B96CB8">
        <w:rPr>
          <w:b/>
          <w:i/>
          <w:color w:val="000000" w:themeColor="text1"/>
          <w:lang w:eastAsia="zh-CN"/>
        </w:rPr>
        <w:t xml:space="preserve">gap values are </w:t>
      </w:r>
      <w:r w:rsidR="00C64964">
        <w:rPr>
          <w:b/>
          <w:i/>
          <w:color w:val="000000" w:themeColor="text1"/>
          <w:lang w:eastAsia="zh-CN"/>
        </w:rPr>
        <w:t xml:space="preserve">not specified and are </w:t>
      </w:r>
      <w:r w:rsidR="00105D54">
        <w:rPr>
          <w:b/>
          <w:i/>
          <w:color w:val="000000" w:themeColor="text1"/>
          <w:lang w:eastAsia="zh-CN"/>
        </w:rPr>
        <w:t>up to</w:t>
      </w:r>
      <w:r w:rsidR="00B96CB8">
        <w:rPr>
          <w:b/>
          <w:i/>
          <w:color w:val="000000" w:themeColor="text1"/>
          <w:lang w:eastAsia="zh-CN"/>
        </w:rPr>
        <w:t xml:space="preserve"> the</w:t>
      </w:r>
      <w:r w:rsidR="00105D54">
        <w:rPr>
          <w:b/>
          <w:i/>
          <w:color w:val="000000" w:themeColor="text1"/>
          <w:lang w:eastAsia="zh-CN"/>
        </w:rPr>
        <w:t xml:space="preserve"> gNB </w:t>
      </w:r>
      <w:r w:rsidR="00B96CB8">
        <w:rPr>
          <w:b/>
          <w:i/>
          <w:color w:val="000000" w:themeColor="text1"/>
          <w:lang w:eastAsia="zh-CN"/>
        </w:rPr>
        <w:t>implementation</w:t>
      </w:r>
      <w:r w:rsidR="00072364">
        <w:rPr>
          <w:b/>
          <w:i/>
          <w:color w:val="000000" w:themeColor="text1"/>
          <w:lang w:eastAsia="zh-CN"/>
        </w:rPr>
        <w:t>.</w:t>
      </w:r>
    </w:p>
    <w:p w14:paraId="0132750D" w14:textId="77777777" w:rsidR="00105D54" w:rsidRPr="00873C3D" w:rsidRDefault="00105D54" w:rsidP="00873C3D">
      <w:pPr>
        <w:pStyle w:val="ListParagraph"/>
        <w:numPr>
          <w:ilvl w:val="0"/>
          <w:numId w:val="3"/>
        </w:numPr>
        <w:autoSpaceDE/>
        <w:autoSpaceDN/>
        <w:adjustRightInd/>
        <w:snapToGrid/>
        <w:spacing w:after="160" w:line="256" w:lineRule="auto"/>
        <w:ind w:firstLineChars="0"/>
        <w:contextualSpacing/>
        <w:rPr>
          <w:b/>
          <w:i/>
          <w:color w:val="000000" w:themeColor="text1"/>
          <w:lang w:eastAsia="zh-CN"/>
        </w:rPr>
      </w:pPr>
      <w:r w:rsidRPr="00873C3D">
        <w:rPr>
          <w:b/>
          <w:i/>
          <w:color w:val="000000" w:themeColor="text1"/>
          <w:lang w:eastAsia="zh-CN"/>
        </w:rPr>
        <w:t>The maximum value of the gap between two consecutively scheduled PDSCHs or between two consecutively scheduled PUSCHs</w:t>
      </w:r>
    </w:p>
    <w:p w14:paraId="320EE9F7" w14:textId="5DF16EC1" w:rsidR="00105D54" w:rsidRDefault="00105D54" w:rsidP="00873C3D">
      <w:pPr>
        <w:pStyle w:val="ListParagraph"/>
        <w:numPr>
          <w:ilvl w:val="0"/>
          <w:numId w:val="3"/>
        </w:numPr>
        <w:autoSpaceDE/>
        <w:autoSpaceDN/>
        <w:adjustRightInd/>
        <w:snapToGrid/>
        <w:spacing w:after="160" w:line="256" w:lineRule="auto"/>
        <w:ind w:firstLineChars="0"/>
        <w:contextualSpacing/>
        <w:rPr>
          <w:b/>
          <w:i/>
          <w:color w:val="000000" w:themeColor="text1"/>
          <w:lang w:eastAsia="zh-CN"/>
        </w:rPr>
      </w:pPr>
      <w:r w:rsidRPr="00873C3D">
        <w:rPr>
          <w:b/>
          <w:i/>
          <w:color w:val="000000" w:themeColor="text1"/>
          <w:lang w:eastAsia="zh-CN"/>
        </w:rPr>
        <w:t>The maximum value of the gap between the first scheduled PDSCH and the last scheduled PDSCH or between the first scheduled PUSCH and the last scheduled PUSCH</w:t>
      </w:r>
      <w:r w:rsidR="00B96CB8">
        <w:rPr>
          <w:b/>
          <w:i/>
          <w:color w:val="000000" w:themeColor="text1"/>
          <w:lang w:eastAsia="zh-CN"/>
        </w:rPr>
        <w:t>.</w:t>
      </w:r>
    </w:p>
    <w:p w14:paraId="05BFCA01" w14:textId="77777777" w:rsidR="00716AC1" w:rsidRPr="00A55BD9" w:rsidRDefault="00716AC1" w:rsidP="00A55BD9">
      <w:pPr>
        <w:rPr>
          <w:lang w:eastAsia="zh-CN"/>
        </w:rPr>
      </w:pPr>
    </w:p>
    <w:p w14:paraId="210B75BC" w14:textId="77777777" w:rsidR="001A6F08" w:rsidRDefault="001A6F08" w:rsidP="001A6F08">
      <w:pPr>
        <w:pStyle w:val="Heading2"/>
        <w:rPr>
          <w:color w:val="000000" w:themeColor="text1"/>
          <w:lang w:eastAsia="zh-CN"/>
        </w:rPr>
      </w:pPr>
      <w:r>
        <w:rPr>
          <w:rFonts w:hint="eastAsia"/>
          <w:color w:val="000000" w:themeColor="text1"/>
          <w:lang w:eastAsia="zh-CN"/>
        </w:rPr>
        <w:t>H</w:t>
      </w:r>
      <w:r>
        <w:rPr>
          <w:color w:val="000000" w:themeColor="text1"/>
          <w:lang w:eastAsia="zh-CN"/>
        </w:rPr>
        <w:t>ARQ</w:t>
      </w:r>
    </w:p>
    <w:p w14:paraId="3E96300C" w14:textId="5F07E654" w:rsidR="000D74F0" w:rsidRPr="00751A58" w:rsidRDefault="000A61AF" w:rsidP="000D74F0">
      <w:pPr>
        <w:pStyle w:val="Heading3"/>
        <w:tabs>
          <w:tab w:val="clear" w:pos="720"/>
        </w:tabs>
        <w:rPr>
          <w:lang w:eastAsia="zh-CN"/>
        </w:rPr>
      </w:pPr>
      <w:r w:rsidRPr="00751A58">
        <w:rPr>
          <w:lang w:eastAsia="zh-CN"/>
        </w:rPr>
        <w:t>Maximum number of HARQ process for 120 kHz</w:t>
      </w:r>
    </w:p>
    <w:p w14:paraId="4CFD4913" w14:textId="432C59F2" w:rsidR="000A61AF" w:rsidRDefault="000D74F0" w:rsidP="00A55BD9">
      <w:pPr>
        <w:spacing w:before="120"/>
        <w:rPr>
          <w:color w:val="000000" w:themeColor="text1"/>
          <w:lang w:eastAsia="zh-CN"/>
        </w:rPr>
      </w:pPr>
      <w:r w:rsidRPr="00A55BD9">
        <w:rPr>
          <w:color w:val="000000" w:themeColor="text1"/>
          <w:lang w:eastAsia="zh-CN"/>
        </w:rPr>
        <w:t xml:space="preserve">In </w:t>
      </w:r>
      <w:r w:rsidR="000A61AF">
        <w:rPr>
          <w:color w:val="000000" w:themeColor="text1"/>
          <w:lang w:eastAsia="zh-CN"/>
        </w:rPr>
        <w:t>RAN1#106</w:t>
      </w:r>
      <w:r w:rsidR="000A61AF">
        <w:rPr>
          <w:rFonts w:hint="eastAsia"/>
          <w:color w:val="000000" w:themeColor="text1"/>
          <w:lang w:eastAsia="zh-CN"/>
        </w:rPr>
        <w:t>-</w:t>
      </w:r>
      <w:r w:rsidR="000A61AF">
        <w:rPr>
          <w:color w:val="000000" w:themeColor="text1"/>
          <w:lang w:eastAsia="zh-CN"/>
        </w:rPr>
        <w:t xml:space="preserve">e meeting, </w:t>
      </w:r>
      <w:r w:rsidR="00B20A82" w:rsidRPr="007D6D42">
        <w:rPr>
          <w:color w:val="000000" w:themeColor="text1"/>
          <w:lang w:eastAsia="zh-CN"/>
        </w:rPr>
        <w:t xml:space="preserve">the maximum number of HARQ processes for </w:t>
      </w:r>
      <w:r w:rsidR="00B20A82" w:rsidRPr="002442CC">
        <w:rPr>
          <w:rFonts w:cstheme="minorHAnsi"/>
          <w:sz w:val="20"/>
          <w:szCs w:val="20"/>
          <w:lang w:eastAsia="ko-KR"/>
        </w:rPr>
        <w:t>480/960 kHz SCS</w:t>
      </w:r>
      <w:r w:rsidR="00B20A82" w:rsidRPr="007D6D42">
        <w:rPr>
          <w:color w:val="000000" w:themeColor="text1"/>
          <w:lang w:eastAsia="zh-CN"/>
        </w:rPr>
        <w:t xml:space="preserve"> </w:t>
      </w:r>
      <w:r w:rsidR="00B20A82">
        <w:rPr>
          <w:color w:val="000000" w:themeColor="text1"/>
          <w:lang w:eastAsia="zh-CN"/>
        </w:rPr>
        <w:t>was</w:t>
      </w:r>
      <w:r w:rsidR="00B20A82" w:rsidRPr="007D6D42">
        <w:rPr>
          <w:color w:val="000000" w:themeColor="text1"/>
          <w:lang w:eastAsia="zh-CN"/>
        </w:rPr>
        <w:t xml:space="preserve"> agree</w:t>
      </w:r>
      <w:r w:rsidR="00B20A82">
        <w:rPr>
          <w:color w:val="000000" w:themeColor="text1"/>
          <w:lang w:eastAsia="zh-CN"/>
        </w:rPr>
        <w:t>d to be 32</w:t>
      </w:r>
      <w:r w:rsidR="000A61AF">
        <w:rPr>
          <w:color w:val="000000" w:themeColor="text1"/>
          <w:lang w:eastAsia="zh-CN"/>
        </w:rPr>
        <w:t>:</w:t>
      </w:r>
    </w:p>
    <w:tbl>
      <w:tblPr>
        <w:tblStyle w:val="TableGrid"/>
        <w:tblW w:w="0" w:type="auto"/>
        <w:tblLook w:val="04A0" w:firstRow="1" w:lastRow="0" w:firstColumn="1" w:lastColumn="0" w:noHBand="0" w:noVBand="1"/>
      </w:tblPr>
      <w:tblGrid>
        <w:gridCol w:w="9307"/>
      </w:tblGrid>
      <w:tr w:rsidR="000A61AF" w14:paraId="72952CB8" w14:textId="77777777" w:rsidTr="000A61AF">
        <w:tc>
          <w:tcPr>
            <w:tcW w:w="9307" w:type="dxa"/>
          </w:tcPr>
          <w:p w14:paraId="4288357B" w14:textId="77777777" w:rsidR="000A61AF" w:rsidRPr="002442CC" w:rsidRDefault="000A61AF" w:rsidP="000A61AF">
            <w:pPr>
              <w:rPr>
                <w:rFonts w:cstheme="minorHAnsi"/>
                <w:iCs/>
                <w:sz w:val="20"/>
                <w:szCs w:val="20"/>
                <w:lang w:eastAsia="x-none"/>
              </w:rPr>
            </w:pPr>
            <w:r w:rsidRPr="002442CC">
              <w:rPr>
                <w:rFonts w:cstheme="minorHAnsi"/>
                <w:iCs/>
                <w:sz w:val="20"/>
                <w:szCs w:val="20"/>
                <w:highlight w:val="green"/>
                <w:lang w:eastAsia="x-none"/>
              </w:rPr>
              <w:lastRenderedPageBreak/>
              <w:t>Agreement:</w:t>
            </w:r>
          </w:p>
          <w:p w14:paraId="7E7877D6" w14:textId="77777777" w:rsidR="000A61AF" w:rsidRPr="002442CC" w:rsidRDefault="000A61AF" w:rsidP="000A61AF">
            <w:pPr>
              <w:spacing w:line="252" w:lineRule="auto"/>
              <w:contextualSpacing/>
              <w:rPr>
                <w:rFonts w:eastAsia="Gulim" w:cstheme="minorHAnsi"/>
                <w:sz w:val="20"/>
                <w:szCs w:val="20"/>
              </w:rPr>
            </w:pPr>
            <w:r w:rsidRPr="002442CC">
              <w:rPr>
                <w:rFonts w:cstheme="minorHAnsi"/>
                <w:sz w:val="20"/>
                <w:szCs w:val="20"/>
                <w:lang w:eastAsia="ko-KR"/>
              </w:rPr>
              <w:t>For NR FR2-2 at least for 480/960 kHz SCS, support 32 as the maximum number of HARQ processes for DL and UL, subject to UE capability.</w:t>
            </w:r>
          </w:p>
          <w:p w14:paraId="6E9A49DF" w14:textId="77777777" w:rsidR="000A61AF" w:rsidRPr="002442CC" w:rsidRDefault="000A61AF" w:rsidP="000A61AF">
            <w:pPr>
              <w:widowControl/>
              <w:numPr>
                <w:ilvl w:val="0"/>
                <w:numId w:val="3"/>
              </w:numPr>
              <w:autoSpaceDE/>
              <w:autoSpaceDN/>
              <w:adjustRightInd/>
              <w:snapToGrid/>
              <w:spacing w:after="0" w:line="252" w:lineRule="auto"/>
              <w:ind w:left="720"/>
              <w:rPr>
                <w:rFonts w:cstheme="minorHAnsi"/>
                <w:sz w:val="20"/>
                <w:szCs w:val="20"/>
                <w:lang w:eastAsia="ko-KR"/>
              </w:rPr>
            </w:pPr>
            <w:r w:rsidRPr="002442CC">
              <w:rPr>
                <w:rFonts w:cstheme="minorHAnsi"/>
                <w:sz w:val="20"/>
                <w:szCs w:val="20"/>
                <w:lang w:eastAsia="ko-KR"/>
              </w:rPr>
              <w:t>Note: Up to 32 maximal supported HARQ process number is already agreed in Rel-17 NTN WI.</w:t>
            </w:r>
          </w:p>
          <w:p w14:paraId="21D7E5BC" w14:textId="6676A4E8" w:rsidR="000A61AF" w:rsidRPr="00873C3D" w:rsidRDefault="000A61AF" w:rsidP="00873C3D">
            <w:pPr>
              <w:widowControl/>
              <w:numPr>
                <w:ilvl w:val="0"/>
                <w:numId w:val="3"/>
              </w:numPr>
              <w:autoSpaceDE/>
              <w:autoSpaceDN/>
              <w:adjustRightInd/>
              <w:snapToGrid/>
              <w:spacing w:after="0" w:line="252" w:lineRule="auto"/>
              <w:ind w:left="720"/>
              <w:rPr>
                <w:rFonts w:cstheme="minorHAnsi"/>
                <w:sz w:val="20"/>
                <w:szCs w:val="20"/>
                <w:lang w:eastAsia="ko-KR"/>
              </w:rPr>
            </w:pPr>
            <w:r w:rsidRPr="002442CC">
              <w:rPr>
                <w:rFonts w:cstheme="minorHAnsi"/>
                <w:sz w:val="20"/>
                <w:szCs w:val="20"/>
                <w:highlight w:val="darkYellow"/>
                <w:lang w:eastAsia="ko-KR"/>
              </w:rPr>
              <w:t>Working assumption:</w:t>
            </w:r>
            <w:r w:rsidRPr="002442CC">
              <w:rPr>
                <w:rFonts w:cstheme="minorHAnsi"/>
                <w:sz w:val="20"/>
                <w:szCs w:val="20"/>
                <w:lang w:eastAsia="ko-KR"/>
              </w:rPr>
              <w:t xml:space="preserve"> The same solution to support up to 32 HARQ process number in Rel-17 NTN WI is reused for NR FR2-2</w:t>
            </w:r>
          </w:p>
        </w:tc>
      </w:tr>
    </w:tbl>
    <w:p w14:paraId="5112B692" w14:textId="30898FA1" w:rsidR="00997E56" w:rsidRPr="00125D3D" w:rsidRDefault="00997E56" w:rsidP="00997E56">
      <w:pPr>
        <w:pStyle w:val="ListParagraph"/>
        <w:spacing w:beforeLines="50" w:before="120" w:afterLines="50"/>
        <w:ind w:firstLineChars="0" w:firstLine="0"/>
        <w:rPr>
          <w:b/>
          <w:lang w:eastAsia="zh-CN"/>
        </w:rPr>
      </w:pPr>
      <w:r>
        <w:rPr>
          <w:lang w:eastAsia="zh-CN"/>
        </w:rPr>
        <w:t xml:space="preserve">In RAN1#107e, whether 32 HARQ processes are supported for 120 kHz has been discussed in the email thread of </w:t>
      </w:r>
      <w:r w:rsidRPr="00125D3D">
        <w:rPr>
          <w:lang w:eastAsia="zh-CN"/>
        </w:rPr>
        <w:t>[107-e-NR-52-71GHz-06]</w:t>
      </w:r>
      <w:r>
        <w:rPr>
          <w:lang w:eastAsia="zh-CN"/>
        </w:rPr>
        <w:t xml:space="preserve"> [2]. Based on the feedback, 7 companies supported the proposal 3.6 while 4 companies did not see the necessity. The reason from opposing companies is that the additional 16 HARQ processes is not necessary for 120 kHz SCS because the existing design for FR2-1 works well. In Rel-17, the multi PDSCH/PUSCH scheduling by single DCI is introduced for 120 kHz SCS as well and the timeline for HARQ-ACK feedback is based on the last scheduled PDSCH/PUSCH. The starvation of HARQ processes occurring in 480 kHz and </w:t>
      </w:r>
      <w:r>
        <w:rPr>
          <w:rFonts w:hint="eastAsia"/>
          <w:lang w:eastAsia="zh-CN"/>
        </w:rPr>
        <w:t>9</w:t>
      </w:r>
      <w:r>
        <w:rPr>
          <w:lang w:eastAsia="zh-CN"/>
        </w:rPr>
        <w:t xml:space="preserve">60 kHz SCS also applies to 120 kHz SCS.  Moreover, as mentioned by some companies in the email discussion, if there are different number of HARQ processes for different SCS, the solution to soft combining during switching of BWP </w:t>
      </w:r>
      <w:r>
        <w:rPr>
          <w:rFonts w:hint="eastAsia"/>
          <w:lang w:eastAsia="zh-CN"/>
        </w:rPr>
        <w:t>with</w:t>
      </w:r>
      <w:r>
        <w:rPr>
          <w:lang w:eastAsia="zh-CN"/>
        </w:rPr>
        <w:t xml:space="preserve"> different SCS is not clear</w:t>
      </w:r>
      <w:r>
        <w:rPr>
          <w:rFonts w:hint="eastAsia"/>
          <w:lang w:eastAsia="zh-CN"/>
        </w:rPr>
        <w:t>.</w:t>
      </w:r>
      <w:r>
        <w:rPr>
          <w:lang w:eastAsia="zh-CN"/>
        </w:rPr>
        <w:t xml:space="preserve"> </w:t>
      </w:r>
      <w:proofErr w:type="gramStart"/>
      <w:r>
        <w:rPr>
          <w:lang w:eastAsia="zh-CN"/>
        </w:rPr>
        <w:t>So</w:t>
      </w:r>
      <w:proofErr w:type="gramEnd"/>
      <w:r>
        <w:rPr>
          <w:lang w:eastAsia="zh-CN"/>
        </w:rPr>
        <w:t xml:space="preserve"> we support to extend the capability of 32 HARQ processes to 120 kHz SCS. </w:t>
      </w:r>
    </w:p>
    <w:p w14:paraId="1B758A29" w14:textId="2369E021" w:rsidR="000D74F0" w:rsidRPr="003B2263" w:rsidRDefault="00262C37" w:rsidP="00C82EE3">
      <w:pPr>
        <w:spacing w:before="120"/>
        <w:rPr>
          <w:b/>
          <w:i/>
          <w:color w:val="000000" w:themeColor="text1"/>
          <w:lang w:eastAsia="zh-CN"/>
        </w:rPr>
      </w:pPr>
      <w:r w:rsidRPr="00AB26A7">
        <w:rPr>
          <w:b/>
          <w:i/>
          <w:color w:val="000000" w:themeColor="text1"/>
          <w:lang w:eastAsia="zh-CN"/>
        </w:rPr>
        <w:t xml:space="preserve">Proposal </w:t>
      </w:r>
      <w:r w:rsidR="003645B5">
        <w:rPr>
          <w:b/>
          <w:i/>
          <w:color w:val="000000" w:themeColor="text1"/>
          <w:lang w:eastAsia="zh-CN"/>
        </w:rPr>
        <w:t>2</w:t>
      </w:r>
      <w:r w:rsidR="00B46C8C" w:rsidRPr="003B2263">
        <w:rPr>
          <w:b/>
          <w:i/>
          <w:color w:val="000000" w:themeColor="text1"/>
          <w:lang w:eastAsia="zh-CN"/>
        </w:rPr>
        <w:t xml:space="preserve">: </w:t>
      </w:r>
      <w:r w:rsidR="000A44B8">
        <w:rPr>
          <w:b/>
          <w:i/>
          <w:color w:val="000000" w:themeColor="text1"/>
          <w:lang w:eastAsia="zh-CN"/>
        </w:rPr>
        <w:t>S</w:t>
      </w:r>
      <w:r w:rsidR="00C82EE3" w:rsidRPr="00C82EE3">
        <w:rPr>
          <w:b/>
          <w:i/>
          <w:color w:val="000000" w:themeColor="text1"/>
          <w:lang w:eastAsia="zh-CN"/>
        </w:rPr>
        <w:t>upport 32 as the maximum number of HARQ processes for DL and UL</w:t>
      </w:r>
      <w:r w:rsidR="000A44B8">
        <w:rPr>
          <w:b/>
          <w:i/>
          <w:color w:val="000000" w:themeColor="text1"/>
          <w:lang w:eastAsia="zh-CN"/>
        </w:rPr>
        <w:t xml:space="preserve"> for 120 kHz SCS</w:t>
      </w:r>
      <w:r w:rsidR="00C82EE3" w:rsidRPr="00C82EE3">
        <w:rPr>
          <w:b/>
          <w:i/>
          <w:color w:val="000000" w:themeColor="text1"/>
          <w:lang w:eastAsia="zh-CN"/>
        </w:rPr>
        <w:t>, subject to UE capability</w:t>
      </w:r>
      <w:r w:rsidR="00C82EE3">
        <w:rPr>
          <w:b/>
          <w:i/>
          <w:color w:val="000000" w:themeColor="text1"/>
          <w:lang w:eastAsia="zh-CN"/>
        </w:rPr>
        <w:t>.</w:t>
      </w:r>
    </w:p>
    <w:p w14:paraId="5E23B8CD" w14:textId="77777777" w:rsidR="000D74F0" w:rsidRPr="00844B11" w:rsidRDefault="000D74F0" w:rsidP="000C1714">
      <w:pPr>
        <w:spacing w:before="120"/>
        <w:rPr>
          <w:b/>
          <w:i/>
          <w:color w:val="000000" w:themeColor="text1"/>
          <w:lang w:eastAsia="zh-CN"/>
        </w:rPr>
      </w:pPr>
    </w:p>
    <w:p w14:paraId="068DBEBC" w14:textId="2C27A52E" w:rsidR="00DE79BE" w:rsidRDefault="00381F84">
      <w:pPr>
        <w:pStyle w:val="Heading3"/>
        <w:tabs>
          <w:tab w:val="clear" w:pos="720"/>
        </w:tabs>
        <w:rPr>
          <w:lang w:eastAsia="zh-CN"/>
        </w:rPr>
      </w:pPr>
      <w:r>
        <w:rPr>
          <w:lang w:eastAsia="zh-CN"/>
        </w:rPr>
        <w:t>Time domain bundling for Type-1 HARQ codebook</w:t>
      </w:r>
    </w:p>
    <w:p w14:paraId="2799164F" w14:textId="39F86710" w:rsidR="000C7B01" w:rsidRPr="000C7B01" w:rsidRDefault="000C7B01" w:rsidP="000C7B01">
      <w:pPr>
        <w:rPr>
          <w:lang w:eastAsia="zh-CN"/>
        </w:rPr>
      </w:pPr>
      <w:r w:rsidRPr="00051CF8">
        <w:rPr>
          <w:rFonts w:hint="eastAsia"/>
          <w:color w:val="000000" w:themeColor="text1"/>
        </w:rPr>
        <w:t xml:space="preserve">In </w:t>
      </w:r>
      <w:r>
        <w:rPr>
          <w:color w:val="000000" w:themeColor="text1"/>
        </w:rPr>
        <w:t xml:space="preserve">RAN1#107-e, </w:t>
      </w:r>
      <w:r>
        <w:t>the pruning procedure of Type-1 HARQ codebook when time domain bundling is enabled are agreed as following. There is a remaining FFS highlighted and as plotted in Fig.1.</w:t>
      </w:r>
    </w:p>
    <w:tbl>
      <w:tblPr>
        <w:tblStyle w:val="TableGrid"/>
        <w:tblW w:w="0" w:type="auto"/>
        <w:tblLook w:val="04A0" w:firstRow="1" w:lastRow="0" w:firstColumn="1" w:lastColumn="0" w:noHBand="0" w:noVBand="1"/>
      </w:tblPr>
      <w:tblGrid>
        <w:gridCol w:w="9307"/>
      </w:tblGrid>
      <w:tr w:rsidR="003C2B33" w:rsidRPr="004678CF" w14:paraId="7BE96223" w14:textId="77777777" w:rsidTr="00F24D14">
        <w:tc>
          <w:tcPr>
            <w:tcW w:w="9307" w:type="dxa"/>
          </w:tcPr>
          <w:p w14:paraId="57A11D75" w14:textId="77777777" w:rsidR="00381F84" w:rsidRDefault="00381F84" w:rsidP="00381F84">
            <w:pPr>
              <w:pStyle w:val="Heading3"/>
              <w:numPr>
                <w:ilvl w:val="0"/>
                <w:numId w:val="0"/>
              </w:numPr>
              <w:spacing w:before="0" w:after="0"/>
              <w:ind w:left="720" w:hanging="720"/>
              <w:outlineLvl w:val="2"/>
              <w:rPr>
                <w:highlight w:val="green"/>
                <w:u w:val="single"/>
                <w:lang w:eastAsia="ko-KR"/>
              </w:rPr>
            </w:pPr>
            <w:r>
              <w:rPr>
                <w:highlight w:val="green"/>
                <w:u w:val="single"/>
                <w:lang w:eastAsia="ko-KR"/>
              </w:rPr>
              <w:t>Agreement:</w:t>
            </w:r>
          </w:p>
          <w:p w14:paraId="5AF3F0D0" w14:textId="77777777" w:rsidR="00381F84" w:rsidRDefault="00381F84" w:rsidP="00381F84">
            <w:pPr>
              <w:rPr>
                <w:iCs/>
                <w:lang w:eastAsia="zh-CN"/>
              </w:rPr>
            </w:pPr>
            <w:r>
              <w:rPr>
                <w:iCs/>
                <w:lang w:eastAsia="zh-CN"/>
              </w:rPr>
              <w:t>For multi-PDSCH scheduling with a single DCI</w:t>
            </w:r>
          </w:p>
          <w:p w14:paraId="5B6A3733" w14:textId="77777777" w:rsidR="00381F84" w:rsidRDefault="00381F84" w:rsidP="00381F84">
            <w:pPr>
              <w:pStyle w:val="ListParagraph"/>
              <w:numPr>
                <w:ilvl w:val="0"/>
                <w:numId w:val="3"/>
              </w:numPr>
              <w:autoSpaceDE/>
              <w:autoSpaceDN/>
              <w:adjustRightInd/>
              <w:snapToGrid/>
              <w:spacing w:after="160" w:line="256" w:lineRule="auto"/>
              <w:ind w:left="720" w:firstLineChars="0"/>
              <w:contextualSpacing/>
              <w:rPr>
                <w:rFonts w:eastAsia="Malgun Gothic"/>
              </w:rPr>
            </w:pPr>
            <w:r>
              <w:rPr>
                <w:rFonts w:eastAsia="Malgun Gothic"/>
                <w:lang w:eastAsia="ko-KR"/>
              </w:rPr>
              <w:t xml:space="preserve">Introduce a new RRC parameter, e.g., </w:t>
            </w:r>
            <w:proofErr w:type="spellStart"/>
            <w:r>
              <w:rPr>
                <w:rFonts w:eastAsia="Malgun Gothic" w:hint="eastAsia"/>
                <w:i/>
                <w:lang w:eastAsia="ko-KR"/>
              </w:rPr>
              <w:t>enable</w:t>
            </w:r>
            <w:r>
              <w:rPr>
                <w:rFonts w:eastAsia="Malgun Gothic"/>
                <w:i/>
                <w:lang w:eastAsia="ko-KR"/>
              </w:rPr>
              <w:t>TimeDomainHARQ</w:t>
            </w:r>
            <w:proofErr w:type="spellEnd"/>
            <w:r>
              <w:rPr>
                <w:rFonts w:eastAsia="Malgun Gothic"/>
                <w:i/>
                <w:lang w:eastAsia="ko-KR"/>
              </w:rPr>
              <w:t>-Bundling</w:t>
            </w:r>
            <w:r>
              <w:rPr>
                <w:rFonts w:eastAsia="Malgun Gothic"/>
                <w:lang w:eastAsia="ko-KR"/>
              </w:rPr>
              <w:t>, to enable time domain bundling operation for type-1 HARQ-ACK codebook per serving cell.</w:t>
            </w:r>
          </w:p>
          <w:p w14:paraId="14D47EFD" w14:textId="77777777" w:rsidR="00381F84" w:rsidRDefault="00381F84" w:rsidP="00381F84">
            <w:pPr>
              <w:pStyle w:val="ListParagraph"/>
              <w:numPr>
                <w:ilvl w:val="1"/>
                <w:numId w:val="3"/>
              </w:numPr>
              <w:autoSpaceDE/>
              <w:autoSpaceDN/>
              <w:adjustRightInd/>
              <w:snapToGrid/>
              <w:spacing w:after="160" w:line="256" w:lineRule="auto"/>
              <w:ind w:firstLineChars="0"/>
              <w:contextualSpacing/>
              <w:rPr>
                <w:rFonts w:eastAsia="Malgun Gothic"/>
              </w:rPr>
            </w:pPr>
            <w:r>
              <w:rPr>
                <w:rFonts w:eastAsia="Malgun Gothic"/>
                <w:lang w:eastAsia="ko-KR"/>
              </w:rPr>
              <w:t>If the RRC parameter enables time domain bundling operation,</w:t>
            </w:r>
          </w:p>
          <w:p w14:paraId="3718731F" w14:textId="77777777" w:rsidR="00381F84" w:rsidRDefault="00381F84" w:rsidP="00381F84">
            <w:pPr>
              <w:pStyle w:val="ListParagraph"/>
              <w:numPr>
                <w:ilvl w:val="2"/>
                <w:numId w:val="3"/>
              </w:numPr>
              <w:autoSpaceDE/>
              <w:autoSpaceDN/>
              <w:adjustRightInd/>
              <w:snapToGrid/>
              <w:spacing w:after="160" w:line="256" w:lineRule="auto"/>
              <w:ind w:left="2160" w:firstLineChars="0"/>
              <w:contextualSpacing/>
              <w:rPr>
                <w:rFonts w:eastAsia="Malgun Gothic"/>
              </w:rPr>
            </w:pPr>
            <w:r>
              <w:rPr>
                <w:rFonts w:eastAsia="Malgun Gothic" w:hint="eastAsia"/>
                <w:lang w:eastAsia="ko-KR"/>
              </w:rPr>
              <w:t xml:space="preserve">To determine </w:t>
            </w:r>
            <w:r>
              <w:rPr>
                <w:rFonts w:eastAsia="Malgun Gothic"/>
                <w:lang w:eastAsia="ko-KR"/>
              </w:rPr>
              <w:t xml:space="preserve">the set of </w:t>
            </w:r>
            <w:proofErr w:type="gramStart"/>
            <w:r>
              <w:rPr>
                <w:rFonts w:eastAsia="Malgun Gothic"/>
                <w:lang w:eastAsia="ko-KR"/>
              </w:rPr>
              <w:t>candidate</w:t>
            </w:r>
            <w:proofErr w:type="gramEnd"/>
            <w:r>
              <w:rPr>
                <w:rFonts w:eastAsia="Malgun Gothic"/>
                <w:lang w:eastAsia="ko-KR"/>
              </w:rPr>
              <w:t xml:space="preserve"> PDSCH reception occasions,</w:t>
            </w:r>
          </w:p>
          <w:p w14:paraId="4005437B" w14:textId="77777777" w:rsidR="00381F84" w:rsidRDefault="00381F84" w:rsidP="00381F84">
            <w:pPr>
              <w:pStyle w:val="ListParagraph"/>
              <w:numPr>
                <w:ilvl w:val="3"/>
                <w:numId w:val="3"/>
              </w:numPr>
              <w:autoSpaceDE/>
              <w:autoSpaceDN/>
              <w:adjustRightInd/>
              <w:snapToGrid/>
              <w:spacing w:after="160" w:line="256" w:lineRule="auto"/>
              <w:ind w:firstLineChars="0"/>
              <w:contextualSpacing/>
              <w:rPr>
                <w:rFonts w:eastAsia="Malgun Gothic"/>
              </w:rPr>
            </w:pPr>
            <w:r>
              <w:rPr>
                <w:rFonts w:eastAsia="Malgun Gothic" w:hint="eastAsia"/>
                <w:lang w:eastAsia="ko-KR"/>
              </w:rPr>
              <w:t xml:space="preserve">A row index is removed if </w:t>
            </w:r>
            <w:r>
              <w:rPr>
                <w:rFonts w:eastAsia="Malgun Gothic"/>
                <w:lang w:eastAsia="ko-KR"/>
              </w:rPr>
              <w:t>at least one symbol of every PDSCH associated with the row index is configured as semi-static UL. (NOTE: This is similar to the case of slot aggregated PDSCH in Rel-16)</w:t>
            </w:r>
          </w:p>
          <w:p w14:paraId="24FA89A5" w14:textId="77777777" w:rsidR="00381F84" w:rsidRDefault="00381F84" w:rsidP="00381F84">
            <w:pPr>
              <w:pStyle w:val="ListParagraph"/>
              <w:numPr>
                <w:ilvl w:val="3"/>
                <w:numId w:val="3"/>
              </w:numPr>
              <w:autoSpaceDE/>
              <w:autoSpaceDN/>
              <w:adjustRightInd/>
              <w:snapToGrid/>
              <w:spacing w:after="160" w:line="256" w:lineRule="auto"/>
              <w:ind w:firstLineChars="0"/>
              <w:contextualSpacing/>
              <w:rPr>
                <w:rFonts w:eastAsia="Malgun Gothic"/>
              </w:rPr>
            </w:pPr>
            <w:r>
              <w:rPr>
                <w:rFonts w:eastAsia="Malgun Gothic" w:hint="eastAsia"/>
                <w:lang w:eastAsia="ko-KR"/>
              </w:rPr>
              <w:t>Pruning procedure</w:t>
            </w:r>
            <w:r>
              <w:rPr>
                <w:rFonts w:eastAsia="Malgun Gothic"/>
                <w:lang w:eastAsia="ko-KR"/>
              </w:rPr>
              <w:t xml:space="preserve"> in Rel-16</w:t>
            </w:r>
            <w:r>
              <w:rPr>
                <w:rFonts w:eastAsia="Malgun Gothic" w:hint="eastAsia"/>
                <w:lang w:eastAsia="ko-KR"/>
              </w:rPr>
              <w:t xml:space="preserve"> is performed based on the last configured SLIV of each row in</w:t>
            </w:r>
            <w:r>
              <w:rPr>
                <w:rFonts w:eastAsia="Malgun Gothic"/>
                <w:lang w:eastAsia="ko-KR"/>
              </w:rPr>
              <w:t>d</w:t>
            </w:r>
            <w:r>
              <w:rPr>
                <w:rFonts w:eastAsia="Malgun Gothic" w:hint="eastAsia"/>
                <w:lang w:eastAsia="ko-KR"/>
              </w:rPr>
              <w:t>ex.</w:t>
            </w:r>
          </w:p>
          <w:p w14:paraId="3A7F4F1E" w14:textId="77777777" w:rsidR="00381F84" w:rsidRDefault="00381F84" w:rsidP="00381F84">
            <w:pPr>
              <w:pStyle w:val="ListParagraph"/>
              <w:numPr>
                <w:ilvl w:val="2"/>
                <w:numId w:val="3"/>
              </w:numPr>
              <w:autoSpaceDE/>
              <w:autoSpaceDN/>
              <w:adjustRightInd/>
              <w:snapToGrid/>
              <w:spacing w:after="160" w:line="256" w:lineRule="auto"/>
              <w:ind w:left="2160" w:firstLineChars="0"/>
              <w:contextualSpacing/>
              <w:rPr>
                <w:rFonts w:eastAsia="Malgun Gothic"/>
              </w:rPr>
            </w:pPr>
            <w:r>
              <w:rPr>
                <w:rFonts w:eastAsia="Malgun Gothic" w:hint="eastAsia"/>
                <w:lang w:eastAsia="ko-KR"/>
              </w:rPr>
              <w:t xml:space="preserve">Logical AND operation is </w:t>
            </w:r>
            <w:r>
              <w:rPr>
                <w:rFonts w:eastAsia="Malgun Gothic"/>
                <w:lang w:eastAsia="ko-KR"/>
              </w:rPr>
              <w:t>applied</w:t>
            </w:r>
            <w:r>
              <w:rPr>
                <w:rFonts w:eastAsia="Malgun Gothic" w:hint="eastAsia"/>
                <w:lang w:eastAsia="ko-KR"/>
              </w:rPr>
              <w:t xml:space="preserve"> </w:t>
            </w:r>
            <w:r>
              <w:rPr>
                <w:bCs/>
                <w:lang w:eastAsia="ko-KR"/>
              </w:rPr>
              <w:t>across all valid PDSCHs associated with a determined candidate PDSCH reception occasion,</w:t>
            </w:r>
            <w:r>
              <w:rPr>
                <w:rFonts w:eastAsia="Malgun Gothic"/>
                <w:lang w:eastAsia="ko-KR"/>
              </w:rPr>
              <w:t xml:space="preserve"> at least for 1-TB case</w:t>
            </w:r>
            <w:r>
              <w:rPr>
                <w:bCs/>
                <w:lang w:eastAsia="ko-KR"/>
              </w:rPr>
              <w:t>.</w:t>
            </w:r>
          </w:p>
          <w:p w14:paraId="410AF303" w14:textId="77777777" w:rsidR="00381F84" w:rsidRDefault="00381F84" w:rsidP="00381F84">
            <w:pPr>
              <w:pStyle w:val="ListParagraph"/>
              <w:numPr>
                <w:ilvl w:val="2"/>
                <w:numId w:val="3"/>
              </w:numPr>
              <w:autoSpaceDE/>
              <w:autoSpaceDN/>
              <w:adjustRightInd/>
              <w:snapToGrid/>
              <w:spacing w:after="160" w:line="256" w:lineRule="auto"/>
              <w:ind w:left="2160" w:firstLineChars="0"/>
              <w:contextualSpacing/>
              <w:rPr>
                <w:rFonts w:eastAsia="Malgun Gothic"/>
              </w:rPr>
            </w:pPr>
            <w:r>
              <w:rPr>
                <w:rFonts w:eastAsia="Malgun Gothic"/>
                <w:highlight w:val="yellow"/>
              </w:rPr>
              <w:t xml:space="preserve">FFS: UE does not expect the last scheduled SLIV overlaps with a semi-static UL symbol when parameter </w:t>
            </w:r>
            <w:proofErr w:type="spellStart"/>
            <w:r>
              <w:rPr>
                <w:rFonts w:eastAsia="Malgun Gothic" w:hint="eastAsia"/>
                <w:i/>
                <w:highlight w:val="yellow"/>
                <w:lang w:eastAsia="ko-KR"/>
              </w:rPr>
              <w:t>enable</w:t>
            </w:r>
            <w:r>
              <w:rPr>
                <w:rFonts w:eastAsia="Malgun Gothic"/>
                <w:i/>
                <w:highlight w:val="yellow"/>
                <w:lang w:eastAsia="ko-KR"/>
              </w:rPr>
              <w:t>TimeDomainHARQ</w:t>
            </w:r>
            <w:proofErr w:type="spellEnd"/>
            <w:r>
              <w:rPr>
                <w:rFonts w:eastAsia="Malgun Gothic"/>
                <w:i/>
                <w:highlight w:val="yellow"/>
                <w:lang w:eastAsia="ko-KR"/>
              </w:rPr>
              <w:t xml:space="preserve">-Bundling </w:t>
            </w:r>
            <w:r>
              <w:rPr>
                <w:rFonts w:eastAsia="Malgun Gothic"/>
                <w:highlight w:val="yellow"/>
                <w:lang w:eastAsia="ko-KR"/>
              </w:rPr>
              <w:t>is configured</w:t>
            </w:r>
          </w:p>
          <w:p w14:paraId="16C4186A" w14:textId="42E5ECFF" w:rsidR="00DB5E72" w:rsidRPr="00DB5E72" w:rsidRDefault="00DB5E72" w:rsidP="00997E56">
            <w:pPr>
              <w:pStyle w:val="ListParagraph"/>
              <w:autoSpaceDE/>
              <w:adjustRightInd/>
              <w:snapToGrid/>
              <w:spacing w:after="0" w:line="252" w:lineRule="auto"/>
              <w:ind w:left="720" w:firstLineChars="0" w:firstLine="0"/>
              <w:contextualSpacing/>
              <w:rPr>
                <w:color w:val="000000" w:themeColor="text1"/>
                <w:sz w:val="20"/>
                <w:szCs w:val="20"/>
              </w:rPr>
            </w:pPr>
          </w:p>
        </w:tc>
      </w:tr>
    </w:tbl>
    <w:p w14:paraId="7997021C" w14:textId="7C16B2F8" w:rsidR="00E73200" w:rsidRDefault="00E629CF" w:rsidP="00997E56">
      <w:pPr>
        <w:jc w:val="center"/>
      </w:pPr>
      <w:bookmarkStart w:id="5" w:name="_Ref71391988"/>
      <w:r w:rsidRPr="00E629CF">
        <w:drawing>
          <wp:inline distT="0" distB="0" distL="0" distR="0" wp14:anchorId="687771A7" wp14:editId="7F019DFB">
            <wp:extent cx="3373120" cy="12852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3120" cy="1285240"/>
                    </a:xfrm>
                    <a:prstGeom prst="rect">
                      <a:avLst/>
                    </a:prstGeom>
                    <a:noFill/>
                    <a:ln>
                      <a:noFill/>
                    </a:ln>
                  </pic:spPr>
                </pic:pic>
              </a:graphicData>
            </a:graphic>
          </wp:inline>
        </w:drawing>
      </w:r>
    </w:p>
    <w:p w14:paraId="6837724B" w14:textId="14A8DB11" w:rsidR="00E73200" w:rsidRDefault="00E73200" w:rsidP="00997E56">
      <w:pPr>
        <w:jc w:val="center"/>
      </w:pPr>
      <w:r>
        <w:t xml:space="preserve">Fig 1. </w:t>
      </w:r>
      <w:r w:rsidR="009D12DD">
        <w:t>Multiple PDSCH scheduling with time domain bundling is enabled.</w:t>
      </w:r>
    </w:p>
    <w:p w14:paraId="132E98BC" w14:textId="6F09C8ED" w:rsidR="00C32E78" w:rsidRDefault="000C7B01" w:rsidP="00997E56">
      <w:r>
        <w:rPr>
          <w:lang w:eastAsia="zh-CN"/>
        </w:rPr>
        <w:lastRenderedPageBreak/>
        <w:t xml:space="preserve">According to the agreed pruning procedure, only 1 HARQ-ACK bit reserved because there is overlap between the last SLIV in row 0 and row 1. gNB should indicate either row 0 or row 1 to UE. </w:t>
      </w:r>
      <w:r w:rsidR="004F2C6E">
        <w:t xml:space="preserve">If </w:t>
      </w:r>
      <w:r w:rsidR="0092114F">
        <w:t xml:space="preserve">the </w:t>
      </w:r>
      <w:r>
        <w:t xml:space="preserve">restriction in </w:t>
      </w:r>
      <w:r w:rsidR="004F2C6E">
        <w:t>FFS is</w:t>
      </w:r>
      <w:r>
        <w:t xml:space="preserve"> further introduced</w:t>
      </w:r>
      <w:r w:rsidR="004F2C6E">
        <w:t xml:space="preserve">, </w:t>
      </w:r>
      <w:r>
        <w:t xml:space="preserve">only row 1 can be indicated by gNB, which reduce the scheduling flexibility. </w:t>
      </w:r>
    </w:p>
    <w:p w14:paraId="10196B83" w14:textId="3FB892AA" w:rsidR="00C64964" w:rsidRPr="000C7B01" w:rsidRDefault="00DE2768" w:rsidP="008378F7">
      <w:pPr>
        <w:spacing w:before="120"/>
        <w:rPr>
          <w:b/>
          <w:i/>
          <w:strike/>
          <w:color w:val="000000" w:themeColor="text1"/>
          <w:lang w:eastAsia="zh-CN"/>
        </w:rPr>
      </w:pPr>
      <w:r w:rsidRPr="000C7B01">
        <w:rPr>
          <w:b/>
          <w:i/>
          <w:color w:val="000000" w:themeColor="text1"/>
          <w:lang w:eastAsia="zh-CN"/>
        </w:rPr>
        <w:t xml:space="preserve">Proposal </w:t>
      </w:r>
      <w:r w:rsidR="003645B5" w:rsidRPr="000C7B01">
        <w:rPr>
          <w:b/>
          <w:i/>
          <w:color w:val="000000" w:themeColor="text1"/>
          <w:lang w:eastAsia="zh-CN"/>
        </w:rPr>
        <w:t>3</w:t>
      </w:r>
      <w:r w:rsidRPr="000C7B01">
        <w:rPr>
          <w:b/>
          <w:i/>
          <w:color w:val="000000" w:themeColor="text1"/>
          <w:lang w:eastAsia="zh-CN"/>
        </w:rPr>
        <w:t>:</w:t>
      </w:r>
      <w:r w:rsidR="00B13FB8" w:rsidRPr="000C7B01">
        <w:rPr>
          <w:b/>
          <w:i/>
        </w:rPr>
        <w:t xml:space="preserve"> </w:t>
      </w:r>
      <w:r w:rsidR="000C7B01" w:rsidRPr="000C7B01">
        <w:rPr>
          <w:b/>
          <w:i/>
        </w:rPr>
        <w:t xml:space="preserve">There is no need to further restrict on last SLIV of multi PDSCH scheduling when </w:t>
      </w:r>
      <w:proofErr w:type="spellStart"/>
      <w:r w:rsidR="000C7B01" w:rsidRPr="000C7B01">
        <w:rPr>
          <w:rFonts w:eastAsia="Malgun Gothic" w:hint="eastAsia"/>
          <w:b/>
          <w:i/>
          <w:lang w:eastAsia="ko-KR"/>
        </w:rPr>
        <w:t>enable</w:t>
      </w:r>
      <w:r w:rsidR="000C7B01" w:rsidRPr="000C7B01">
        <w:rPr>
          <w:rFonts w:eastAsia="Malgun Gothic"/>
          <w:b/>
          <w:i/>
          <w:lang w:eastAsia="ko-KR"/>
        </w:rPr>
        <w:t>TimeDomainHARQ</w:t>
      </w:r>
      <w:proofErr w:type="spellEnd"/>
      <w:r w:rsidR="000C7B01" w:rsidRPr="000C7B01">
        <w:rPr>
          <w:rFonts w:eastAsia="Malgun Gothic"/>
          <w:b/>
          <w:i/>
          <w:lang w:eastAsia="ko-KR"/>
        </w:rPr>
        <w:t>-Bundling</w:t>
      </w:r>
      <w:r w:rsidR="000A44B8">
        <w:rPr>
          <w:rFonts w:eastAsia="Malgun Gothic"/>
          <w:b/>
          <w:i/>
          <w:lang w:eastAsia="ko-KR"/>
        </w:rPr>
        <w:t xml:space="preserve"> is configured</w:t>
      </w:r>
      <w:r w:rsidR="000C7B01" w:rsidRPr="000C7B01">
        <w:rPr>
          <w:b/>
          <w:i/>
        </w:rPr>
        <w:t xml:space="preserve"> for type-1 HARQ codebook. </w:t>
      </w:r>
    </w:p>
    <w:p w14:paraId="39E8AAF8" w14:textId="38AB1AB0" w:rsidR="00C53169" w:rsidRDefault="00C53169">
      <w:pPr>
        <w:pStyle w:val="Heading3"/>
        <w:tabs>
          <w:tab w:val="clear" w:pos="720"/>
        </w:tabs>
        <w:rPr>
          <w:lang w:eastAsia="zh-CN"/>
        </w:rPr>
      </w:pPr>
      <w:r>
        <w:rPr>
          <w:lang w:eastAsia="zh-CN"/>
        </w:rPr>
        <w:t>Time domain bundling for Type-2 HARQ codebook</w:t>
      </w:r>
    </w:p>
    <w:tbl>
      <w:tblPr>
        <w:tblStyle w:val="TableGrid"/>
        <w:tblW w:w="0" w:type="auto"/>
        <w:tblLook w:val="04A0" w:firstRow="1" w:lastRow="0" w:firstColumn="1" w:lastColumn="0" w:noHBand="0" w:noVBand="1"/>
      </w:tblPr>
      <w:tblGrid>
        <w:gridCol w:w="9307"/>
      </w:tblGrid>
      <w:tr w:rsidR="0009039D" w14:paraId="0D1E5583" w14:textId="77777777" w:rsidTr="0009039D">
        <w:tc>
          <w:tcPr>
            <w:tcW w:w="9307" w:type="dxa"/>
          </w:tcPr>
          <w:p w14:paraId="742ED497" w14:textId="77777777" w:rsidR="0009039D" w:rsidRPr="00997E56" w:rsidRDefault="0009039D" w:rsidP="0009039D">
            <w:pPr>
              <w:autoSpaceDE/>
              <w:autoSpaceDN/>
              <w:adjustRightInd/>
              <w:snapToGrid/>
              <w:rPr>
                <w:rFonts w:ascii="SimSun" w:hAnsi="SimSun" w:cs="SimSun"/>
                <w:b/>
                <w:sz w:val="20"/>
                <w:szCs w:val="24"/>
                <w:lang w:eastAsia="zh-CN"/>
              </w:rPr>
            </w:pPr>
            <w:r w:rsidRPr="00997E56">
              <w:rPr>
                <w:rFonts w:cs="Calibri"/>
                <w:b/>
                <w:color w:val="000000"/>
                <w:kern w:val="24"/>
                <w:sz w:val="21"/>
                <w:szCs w:val="28"/>
                <w:highlight w:val="green"/>
                <w:lang w:eastAsia="zh-CN"/>
              </w:rPr>
              <w:t>Agreement:</w:t>
            </w:r>
          </w:p>
          <w:p w14:paraId="439EA79B" w14:textId="77777777" w:rsidR="0009039D" w:rsidRPr="00997E56" w:rsidRDefault="0009039D" w:rsidP="0009039D">
            <w:pPr>
              <w:autoSpaceDE/>
              <w:autoSpaceDN/>
              <w:adjustRightInd/>
              <w:snapToGrid/>
              <w:spacing w:after="0"/>
              <w:jc w:val="left"/>
              <w:rPr>
                <w:rFonts w:ascii="SimSun" w:hAnsi="SimSun" w:cs="SimSun"/>
                <w:sz w:val="20"/>
                <w:szCs w:val="24"/>
                <w:lang w:eastAsia="zh-CN"/>
              </w:rPr>
            </w:pPr>
            <w:r w:rsidRPr="00997E56">
              <w:rPr>
                <w:rFonts w:ascii="Calibri" w:hAnsi="Calibri" w:cs="+mn-cs"/>
                <w:color w:val="000000"/>
                <w:kern w:val="24"/>
                <w:sz w:val="20"/>
                <w:szCs w:val="24"/>
                <w:lang w:eastAsia="zh-CN"/>
              </w:rPr>
              <w:t>For multi-PDSCH scheduling with a single DCI:</w:t>
            </w:r>
          </w:p>
          <w:p w14:paraId="3890BDCD" w14:textId="77777777" w:rsidR="0009039D" w:rsidRPr="00997E56" w:rsidRDefault="0009039D" w:rsidP="0009039D">
            <w:pPr>
              <w:numPr>
                <w:ilvl w:val="0"/>
                <w:numId w:val="45"/>
              </w:numPr>
              <w:autoSpaceDE/>
              <w:autoSpaceDN/>
              <w:adjustRightInd/>
              <w:snapToGrid/>
              <w:spacing w:after="0"/>
              <w:ind w:left="994"/>
              <w:jc w:val="left"/>
              <w:rPr>
                <w:rFonts w:ascii="SimSun" w:hAnsi="SimSun" w:cs="SimSun"/>
                <w:sz w:val="20"/>
                <w:szCs w:val="24"/>
                <w:lang w:eastAsia="zh-CN"/>
              </w:rPr>
            </w:pPr>
            <w:r w:rsidRPr="00997E56">
              <w:rPr>
                <w:rFonts w:ascii="Calibri" w:hAnsi="Calibri" w:cs="+mn-cs"/>
                <w:color w:val="000000"/>
                <w:kern w:val="24"/>
                <w:sz w:val="20"/>
                <w:szCs w:val="24"/>
                <w:lang w:eastAsia="zh-CN"/>
              </w:rPr>
              <w:t xml:space="preserve">Introduce a new RRC parameter, e.g., </w:t>
            </w:r>
            <w:proofErr w:type="spellStart"/>
            <w:r w:rsidRPr="00997E56">
              <w:rPr>
                <w:rFonts w:ascii="Calibri" w:hAnsi="Calibri" w:cs="+mn-cs"/>
                <w:i/>
                <w:iCs/>
                <w:color w:val="000000"/>
                <w:kern w:val="24"/>
                <w:sz w:val="20"/>
                <w:szCs w:val="24"/>
                <w:lang w:eastAsia="zh-CN"/>
              </w:rPr>
              <w:t>numberOfHARQ-BundlingGroups</w:t>
            </w:r>
            <w:proofErr w:type="spellEnd"/>
            <w:r w:rsidRPr="00997E56">
              <w:rPr>
                <w:rFonts w:ascii="Calibri" w:hAnsi="Calibri" w:cs="+mn-cs"/>
                <w:color w:val="000000"/>
                <w:kern w:val="24"/>
                <w:sz w:val="20"/>
                <w:szCs w:val="24"/>
                <w:lang w:eastAsia="zh-CN"/>
              </w:rPr>
              <w:t>, to configure the number of HARQ bundling groups with value range {1, 2, 4} for type-2 HARQ-ACK codebook per serving cell.</w:t>
            </w:r>
          </w:p>
          <w:p w14:paraId="23CE28CE" w14:textId="77777777" w:rsidR="0009039D" w:rsidRPr="00997E56" w:rsidRDefault="0009039D" w:rsidP="00997E56">
            <w:pPr>
              <w:autoSpaceDE/>
              <w:autoSpaceDN/>
              <w:adjustRightInd/>
              <w:snapToGrid/>
              <w:spacing w:after="0"/>
              <w:ind w:firstLineChars="700" w:firstLine="1400"/>
              <w:jc w:val="left"/>
              <w:rPr>
                <w:rFonts w:ascii="SimSun" w:hAnsi="SimSun" w:cs="SimSun"/>
                <w:sz w:val="20"/>
                <w:szCs w:val="24"/>
                <w:lang w:eastAsia="zh-CN"/>
              </w:rPr>
            </w:pPr>
            <w:r w:rsidRPr="00997E56">
              <w:rPr>
                <w:rFonts w:ascii="Calibri" w:hAnsi="Calibri" w:cs="+mn-cs"/>
                <w:color w:val="000000"/>
                <w:kern w:val="24"/>
                <w:sz w:val="20"/>
                <w:szCs w:val="24"/>
                <w:lang w:eastAsia="zh-CN"/>
              </w:rPr>
              <w:t>…..</w:t>
            </w:r>
          </w:p>
          <w:p w14:paraId="37003DAE" w14:textId="77777777" w:rsidR="0009039D" w:rsidRPr="00997E56" w:rsidRDefault="0009039D" w:rsidP="0009039D">
            <w:pPr>
              <w:numPr>
                <w:ilvl w:val="1"/>
                <w:numId w:val="46"/>
              </w:numPr>
              <w:autoSpaceDE/>
              <w:autoSpaceDN/>
              <w:adjustRightInd/>
              <w:snapToGrid/>
              <w:spacing w:after="0"/>
              <w:ind w:left="2434"/>
              <w:jc w:val="left"/>
              <w:rPr>
                <w:rFonts w:ascii="SimSun" w:hAnsi="SimSun" w:cs="SimSun"/>
                <w:sz w:val="18"/>
                <w:szCs w:val="24"/>
                <w:lang w:eastAsia="zh-CN"/>
              </w:rPr>
            </w:pPr>
            <w:r w:rsidRPr="00997E56">
              <w:rPr>
                <w:rFonts w:ascii="Calibri" w:hAnsi="Calibri" w:cs="+mn-cs"/>
                <w:color w:val="000000"/>
                <w:kern w:val="24"/>
                <w:sz w:val="18"/>
                <w:lang w:eastAsia="zh-CN"/>
              </w:rPr>
              <w:t xml:space="preserve">The PDSCHs corresponding to </w:t>
            </w:r>
            <w:r w:rsidRPr="00997E56">
              <w:rPr>
                <w:rFonts w:ascii="Calibri" w:hAnsi="Calibri" w:cs="+mn-cs"/>
                <w:color w:val="FF0000"/>
                <w:kern w:val="24"/>
                <w:sz w:val="18"/>
                <w:lang w:eastAsia="zh-CN"/>
              </w:rPr>
              <w:t xml:space="preserve">[configured or valid] </w:t>
            </w:r>
            <w:r w:rsidRPr="00997E56">
              <w:rPr>
                <w:rFonts w:ascii="Calibri" w:hAnsi="Calibri" w:cs="+mn-cs"/>
                <w:color w:val="000000"/>
                <w:kern w:val="24"/>
                <w:sz w:val="18"/>
                <w:lang w:eastAsia="zh-CN"/>
              </w:rPr>
              <w:t>SLIVs in a TDRA row index indicated by multi-PDSCH scheduling DCI are allocated to the bundling groups, e.g., if N</w:t>
            </w:r>
            <w:r w:rsidRPr="00997E56">
              <w:rPr>
                <w:rFonts w:ascii="Calibri" w:hAnsi="Calibri" w:cs="+mn-cs"/>
                <w:color w:val="000000"/>
                <w:kern w:val="24"/>
                <w:position w:val="-6"/>
                <w:sz w:val="18"/>
                <w:vertAlign w:val="subscript"/>
                <w:lang w:eastAsia="zh-CN"/>
              </w:rPr>
              <w:t>HBG</w:t>
            </w:r>
            <w:r w:rsidRPr="00997E56">
              <w:rPr>
                <w:rFonts w:ascii="Calibri" w:hAnsi="Calibri" w:cs="+mn-cs"/>
                <w:color w:val="000000"/>
                <w:kern w:val="24"/>
                <w:sz w:val="18"/>
                <w:lang w:eastAsia="zh-CN"/>
              </w:rPr>
              <w:t xml:space="preserve"> =4, </w:t>
            </w:r>
            <w:proofErr w:type="gramStart"/>
            <w:r w:rsidRPr="00997E56">
              <w:rPr>
                <w:rFonts w:ascii="Calibri" w:hAnsi="Calibri" w:cs="+mn-cs"/>
                <w:color w:val="000000"/>
                <w:kern w:val="24"/>
                <w:sz w:val="18"/>
                <w:lang w:eastAsia="zh-CN"/>
              </w:rPr>
              <w:t>N</w:t>
            </w:r>
            <w:r w:rsidRPr="00997E56">
              <w:rPr>
                <w:rFonts w:ascii="Calibri" w:hAnsi="Calibri" w:cs="+mn-cs"/>
                <w:color w:val="000000"/>
                <w:kern w:val="24"/>
                <w:position w:val="-6"/>
                <w:sz w:val="18"/>
                <w:vertAlign w:val="subscript"/>
                <w:lang w:eastAsia="zh-CN"/>
              </w:rPr>
              <w:t>PDSCH,MAX</w:t>
            </w:r>
            <w:proofErr w:type="gramEnd"/>
            <w:r w:rsidRPr="00997E56">
              <w:rPr>
                <w:rFonts w:ascii="Calibri" w:hAnsi="Calibri" w:cs="+mn-cs"/>
                <w:color w:val="000000"/>
                <w:kern w:val="24"/>
                <w:sz w:val="18"/>
                <w:lang w:eastAsia="zh-CN"/>
              </w:rPr>
              <w:t xml:space="preserve"> =8, and 5 PDSCHs are scheduled, then 2/1/1/1 PDSCHs are assigned to each group, by reusing CBG grouping method.</w:t>
            </w:r>
          </w:p>
          <w:p w14:paraId="1F4B03B2" w14:textId="77777777" w:rsidR="0009039D" w:rsidRPr="00997E56" w:rsidRDefault="0009039D" w:rsidP="0009039D">
            <w:pPr>
              <w:numPr>
                <w:ilvl w:val="2"/>
                <w:numId w:val="46"/>
              </w:numPr>
              <w:autoSpaceDE/>
              <w:autoSpaceDN/>
              <w:adjustRightInd/>
              <w:snapToGrid/>
              <w:spacing w:after="0"/>
              <w:ind w:left="3874"/>
              <w:jc w:val="left"/>
              <w:rPr>
                <w:rFonts w:ascii="SimSun" w:hAnsi="SimSun" w:cs="SimSun"/>
                <w:sz w:val="20"/>
                <w:szCs w:val="24"/>
                <w:lang w:eastAsia="zh-CN"/>
              </w:rPr>
            </w:pPr>
            <w:r w:rsidRPr="00997E56">
              <w:rPr>
                <w:rFonts w:ascii="Calibri" w:hAnsi="Calibri" w:cs="+mn-cs"/>
                <w:color w:val="000000"/>
                <w:kern w:val="24"/>
                <w:sz w:val="20"/>
                <w:szCs w:val="24"/>
                <w:lang w:eastAsia="zh-CN"/>
              </w:rPr>
              <w:t>For a group that is empty or is filled with only invalid PDSCH(s), HARQ-ACK bits for the bundling group is set to NACK (same principle as when no time bundling configured)</w:t>
            </w:r>
          </w:p>
          <w:p w14:paraId="2159CD1B" w14:textId="02601EDF" w:rsidR="0009039D" w:rsidRPr="00997E56" w:rsidRDefault="0009039D" w:rsidP="00997E56">
            <w:pPr>
              <w:autoSpaceDE/>
              <w:autoSpaceDN/>
              <w:adjustRightInd/>
              <w:snapToGrid/>
              <w:spacing w:after="0"/>
              <w:ind w:left="1440"/>
              <w:jc w:val="left"/>
              <w:rPr>
                <w:rFonts w:ascii="SimSun" w:hAnsi="SimSun" w:cs="SimSun"/>
                <w:sz w:val="24"/>
                <w:szCs w:val="24"/>
                <w:lang w:eastAsia="zh-CN"/>
              </w:rPr>
            </w:pPr>
            <w:r w:rsidRPr="0009039D">
              <w:rPr>
                <w:rFonts w:ascii="Calibri" w:hAnsi="Calibri" w:cs="+mn-cs"/>
                <w:color w:val="000000"/>
                <w:kern w:val="24"/>
                <w:sz w:val="24"/>
                <w:szCs w:val="24"/>
                <w:lang w:eastAsia="zh-CN"/>
              </w:rPr>
              <w:t>…</w:t>
            </w:r>
          </w:p>
        </w:tc>
      </w:tr>
    </w:tbl>
    <w:p w14:paraId="067470DF" w14:textId="593F1611" w:rsidR="00C53169" w:rsidRDefault="00FD0FFA" w:rsidP="00997E56">
      <w:pPr>
        <w:rPr>
          <w:lang w:eastAsia="zh-CN"/>
        </w:rPr>
      </w:pPr>
      <w:r>
        <w:rPr>
          <w:rFonts w:hint="eastAsia"/>
          <w:lang w:eastAsia="zh-CN"/>
        </w:rPr>
        <w:t>I</w:t>
      </w:r>
      <w:r>
        <w:rPr>
          <w:lang w:eastAsia="zh-CN"/>
        </w:rPr>
        <w:t>n RAN1#107-e meeting, whether configured or valid SLIVs scheduled by single DCI are allocated to bundling groups is left for more discussion.</w:t>
      </w:r>
      <w:r w:rsidR="000C7B01">
        <w:rPr>
          <w:lang w:eastAsia="zh-CN"/>
        </w:rPr>
        <w:t xml:space="preserve"> </w:t>
      </w:r>
      <w:r w:rsidR="00F94FBF">
        <w:rPr>
          <w:lang w:eastAsia="zh-CN"/>
        </w:rPr>
        <w:t xml:space="preserve">In our view, </w:t>
      </w:r>
      <w:r w:rsidR="007E206A">
        <w:rPr>
          <w:lang w:eastAsia="zh-CN"/>
        </w:rPr>
        <w:t xml:space="preserve">the fixed HARQ bit allocation among configured SLIVs is simpler for UE implementation because it is independent of valid SLIV which might be dynamically changed. It is also </w:t>
      </w:r>
      <w:r w:rsidR="009E2EE3">
        <w:rPr>
          <w:lang w:eastAsia="zh-CN"/>
        </w:rPr>
        <w:t>align</w:t>
      </w:r>
      <w:r w:rsidR="007E206A">
        <w:rPr>
          <w:lang w:eastAsia="zh-CN"/>
        </w:rPr>
        <w:t>ed</w:t>
      </w:r>
      <w:r w:rsidR="009E2EE3">
        <w:rPr>
          <w:lang w:eastAsia="zh-CN"/>
        </w:rPr>
        <w:t xml:space="preserve"> with the </w:t>
      </w:r>
      <w:r w:rsidR="007E206A">
        <w:rPr>
          <w:lang w:eastAsia="zh-CN"/>
        </w:rPr>
        <w:t xml:space="preserve">decision on </w:t>
      </w:r>
      <w:r w:rsidR="009E2EE3">
        <w:rPr>
          <w:lang w:eastAsia="zh-CN"/>
        </w:rPr>
        <w:t>HARQ-ACK bit ordering based on the configured SLIV position in the TDRA row when time domain bundling is disable</w:t>
      </w:r>
      <w:r w:rsidR="000F3B22">
        <w:rPr>
          <w:lang w:eastAsia="zh-CN"/>
        </w:rPr>
        <w:t>d</w:t>
      </w:r>
      <w:r w:rsidR="007E206A">
        <w:rPr>
          <w:lang w:eastAsia="zh-CN"/>
        </w:rPr>
        <w:t xml:space="preserve">. </w:t>
      </w:r>
      <w:proofErr w:type="gramStart"/>
      <w:r w:rsidR="007E206A">
        <w:rPr>
          <w:lang w:eastAsia="zh-CN"/>
        </w:rPr>
        <w:t>So</w:t>
      </w:r>
      <w:proofErr w:type="gramEnd"/>
      <w:r w:rsidR="007E206A">
        <w:rPr>
          <w:lang w:eastAsia="zh-CN"/>
        </w:rPr>
        <w:t xml:space="preserve"> </w:t>
      </w:r>
      <w:r w:rsidR="009E2EE3">
        <w:rPr>
          <w:lang w:eastAsia="zh-CN"/>
        </w:rPr>
        <w:t xml:space="preserve">we </w:t>
      </w:r>
      <w:r w:rsidR="007E206A">
        <w:rPr>
          <w:lang w:eastAsia="zh-CN"/>
        </w:rPr>
        <w:t>propose to allocate</w:t>
      </w:r>
      <w:r w:rsidR="009E2EE3">
        <w:rPr>
          <w:lang w:eastAsia="zh-CN"/>
        </w:rPr>
        <w:t xml:space="preserve"> </w:t>
      </w:r>
      <w:r w:rsidR="007E206A">
        <w:rPr>
          <w:lang w:eastAsia="zh-CN"/>
        </w:rPr>
        <w:t>PDSCH corresponding to the “</w:t>
      </w:r>
      <w:r w:rsidR="009E2EE3">
        <w:rPr>
          <w:lang w:eastAsia="zh-CN"/>
        </w:rPr>
        <w:t>configured</w:t>
      </w:r>
      <w:r w:rsidR="007E206A">
        <w:rPr>
          <w:lang w:eastAsia="zh-CN"/>
        </w:rPr>
        <w:t>”</w:t>
      </w:r>
      <w:r w:rsidR="009E2EE3">
        <w:rPr>
          <w:lang w:eastAsia="zh-CN"/>
        </w:rPr>
        <w:t xml:space="preserve"> SLIVs </w:t>
      </w:r>
      <w:r w:rsidR="007E206A">
        <w:rPr>
          <w:lang w:eastAsia="zh-CN"/>
        </w:rPr>
        <w:t>in TDRA row to the bundling groups</w:t>
      </w:r>
      <w:r w:rsidR="009E2EE3">
        <w:rPr>
          <w:lang w:eastAsia="zh-CN"/>
        </w:rPr>
        <w:t xml:space="preserve"> when</w:t>
      </w:r>
      <w:r w:rsidR="009E2EE3" w:rsidRPr="009E2EE3">
        <w:rPr>
          <w:lang w:eastAsia="zh-CN"/>
        </w:rPr>
        <w:t xml:space="preserve"> </w:t>
      </w:r>
      <w:r w:rsidR="009E2EE3">
        <w:rPr>
          <w:lang w:eastAsia="zh-CN"/>
        </w:rPr>
        <w:t>time domain bundling is enable</w:t>
      </w:r>
      <w:r w:rsidR="002C6756">
        <w:rPr>
          <w:lang w:eastAsia="zh-CN"/>
        </w:rPr>
        <w:t>d</w:t>
      </w:r>
      <w:r w:rsidR="007E206A">
        <w:rPr>
          <w:lang w:eastAsia="zh-CN"/>
        </w:rPr>
        <w:t xml:space="preserve"> for type-2 HARQ codebook</w:t>
      </w:r>
      <w:r w:rsidR="009E2EE3">
        <w:rPr>
          <w:lang w:eastAsia="zh-CN"/>
        </w:rPr>
        <w:t xml:space="preserve">. </w:t>
      </w:r>
    </w:p>
    <w:p w14:paraId="22113160" w14:textId="3A86B483" w:rsidR="009E2EE3" w:rsidRPr="00997E56" w:rsidRDefault="003645B5" w:rsidP="00997E56">
      <w:pPr>
        <w:spacing w:before="120"/>
        <w:rPr>
          <w:i/>
          <w:color w:val="000000" w:themeColor="text1"/>
          <w:lang w:eastAsia="zh-CN"/>
        </w:rPr>
      </w:pPr>
      <w:r>
        <w:rPr>
          <w:b/>
          <w:i/>
          <w:color w:val="000000" w:themeColor="text1"/>
          <w:lang w:eastAsia="zh-CN"/>
        </w:rPr>
        <w:t>Proposal 4</w:t>
      </w:r>
      <w:r w:rsidR="009E2EE3" w:rsidRPr="00997E56">
        <w:rPr>
          <w:b/>
          <w:i/>
          <w:color w:val="000000" w:themeColor="text1"/>
          <w:lang w:eastAsia="zh-CN"/>
        </w:rPr>
        <w:t xml:space="preserve">: Support </w:t>
      </w:r>
      <w:r w:rsidR="007E206A">
        <w:rPr>
          <w:b/>
          <w:i/>
          <w:color w:val="000000" w:themeColor="text1"/>
          <w:lang w:eastAsia="zh-CN"/>
        </w:rPr>
        <w:t xml:space="preserve">to allocate </w:t>
      </w:r>
      <w:r w:rsidR="009E2EE3" w:rsidRPr="00997E56">
        <w:rPr>
          <w:b/>
          <w:i/>
          <w:color w:val="000000" w:themeColor="text1"/>
          <w:lang w:eastAsia="zh-CN"/>
        </w:rPr>
        <w:t xml:space="preserve">PDSCHs corresponding to configured SLIVs in a TDRA row index indicated by multi-PDSCH scheduling DCI </w:t>
      </w:r>
      <w:r w:rsidR="000F3B22">
        <w:rPr>
          <w:b/>
          <w:i/>
          <w:color w:val="000000" w:themeColor="text1"/>
          <w:lang w:eastAsia="zh-CN"/>
        </w:rPr>
        <w:t xml:space="preserve">to </w:t>
      </w:r>
      <w:r w:rsidR="009E2EE3" w:rsidRPr="00997E56">
        <w:rPr>
          <w:b/>
          <w:i/>
          <w:color w:val="000000" w:themeColor="text1"/>
          <w:lang w:eastAsia="zh-CN"/>
        </w:rPr>
        <w:t>the bundling groups</w:t>
      </w:r>
      <w:r w:rsidR="009E2EE3">
        <w:rPr>
          <w:b/>
          <w:i/>
          <w:color w:val="000000" w:themeColor="text1"/>
          <w:lang w:eastAsia="zh-CN"/>
        </w:rPr>
        <w:t>.</w:t>
      </w:r>
    </w:p>
    <w:p w14:paraId="7F2BE2A9" w14:textId="7DE79FC1" w:rsidR="00634781" w:rsidRPr="00C53169" w:rsidRDefault="00634781" w:rsidP="008378F7">
      <w:pPr>
        <w:spacing w:before="120"/>
        <w:rPr>
          <w:b/>
          <w:i/>
          <w:color w:val="000000" w:themeColor="text1"/>
          <w:lang w:eastAsia="zh-CN"/>
        </w:rPr>
      </w:pPr>
    </w:p>
    <w:p w14:paraId="0754A042" w14:textId="77582617" w:rsidR="00A21457" w:rsidRDefault="00634781" w:rsidP="00997E56">
      <w:pPr>
        <w:pStyle w:val="Heading3"/>
        <w:tabs>
          <w:tab w:val="clear" w:pos="720"/>
        </w:tabs>
        <w:rPr>
          <w:lang w:eastAsia="zh-CN"/>
        </w:rPr>
      </w:pPr>
      <w:r w:rsidRPr="00997E56">
        <w:rPr>
          <w:lang w:eastAsia="zh-CN"/>
        </w:rPr>
        <w:t>RRC parameter for HARQ bundling group</w:t>
      </w:r>
    </w:p>
    <w:p w14:paraId="51A356BE" w14:textId="07CA8FFB" w:rsidR="00634781" w:rsidRDefault="00A82D40" w:rsidP="00997E56">
      <w:pPr>
        <w:rPr>
          <w:lang w:eastAsia="zh-CN"/>
        </w:rPr>
      </w:pPr>
      <w:r>
        <w:rPr>
          <w:lang w:eastAsia="zh-CN"/>
        </w:rPr>
        <w:t>Following agreement was reached in RAN1:</w:t>
      </w:r>
    </w:p>
    <w:tbl>
      <w:tblPr>
        <w:tblStyle w:val="TableGrid"/>
        <w:tblW w:w="0" w:type="auto"/>
        <w:tblLook w:val="04A0" w:firstRow="1" w:lastRow="0" w:firstColumn="1" w:lastColumn="0" w:noHBand="0" w:noVBand="1"/>
      </w:tblPr>
      <w:tblGrid>
        <w:gridCol w:w="9307"/>
      </w:tblGrid>
      <w:tr w:rsidR="00CD312E" w14:paraId="69D2EFF6" w14:textId="77777777" w:rsidTr="00CD312E">
        <w:tc>
          <w:tcPr>
            <w:tcW w:w="9307" w:type="dxa"/>
          </w:tcPr>
          <w:p w14:paraId="5C4CACF9" w14:textId="77777777" w:rsidR="00CD312E" w:rsidRPr="00C531BD" w:rsidRDefault="00CD312E" w:rsidP="00CD312E">
            <w:pPr>
              <w:rPr>
                <w:rFonts w:cstheme="minorHAnsi"/>
                <w:b/>
                <w:lang w:eastAsia="x-none"/>
              </w:rPr>
            </w:pPr>
            <w:r w:rsidRPr="00C531BD">
              <w:rPr>
                <w:rFonts w:cstheme="minorHAnsi"/>
                <w:b/>
                <w:highlight w:val="green"/>
                <w:lang w:eastAsia="x-none"/>
              </w:rPr>
              <w:t>Agreement</w:t>
            </w:r>
          </w:p>
          <w:p w14:paraId="0494A8EC" w14:textId="77777777" w:rsidR="00CD312E" w:rsidRPr="00C531BD" w:rsidRDefault="00CD312E" w:rsidP="00CD312E">
            <w:pPr>
              <w:spacing w:after="160" w:line="252" w:lineRule="auto"/>
              <w:rPr>
                <w:rFonts w:cstheme="minorHAnsi"/>
              </w:rPr>
            </w:pPr>
            <w:r w:rsidRPr="00C531BD">
              <w:rPr>
                <w:rFonts w:cstheme="minorHAnsi"/>
              </w:rPr>
              <w:t>For multi-PDSCH scheduling with a single DCI</w:t>
            </w:r>
          </w:p>
          <w:p w14:paraId="56211EC1" w14:textId="77777777" w:rsidR="00CD312E" w:rsidRPr="00C531BD" w:rsidRDefault="00CD312E" w:rsidP="00CD312E">
            <w:pPr>
              <w:widowControl/>
              <w:numPr>
                <w:ilvl w:val="0"/>
                <w:numId w:val="3"/>
              </w:numPr>
              <w:autoSpaceDE/>
              <w:adjustRightInd/>
              <w:snapToGrid/>
              <w:spacing w:after="160" w:line="252" w:lineRule="auto"/>
              <w:ind w:left="720"/>
              <w:contextualSpacing/>
              <w:rPr>
                <w:rFonts w:cstheme="minorHAnsi"/>
              </w:rPr>
            </w:pPr>
            <w:r w:rsidRPr="00C531BD">
              <w:rPr>
                <w:rFonts w:cstheme="minorHAnsi"/>
                <w:lang w:eastAsia="ko-KR"/>
              </w:rPr>
              <w:t xml:space="preserve">Introduce a new RRC parameter, </w:t>
            </w:r>
            <w:r w:rsidRPr="00C531BD">
              <w:rPr>
                <w:rFonts w:cstheme="minorHAnsi"/>
              </w:rPr>
              <w:t xml:space="preserve">e.g., </w:t>
            </w:r>
            <w:proofErr w:type="spellStart"/>
            <w:r w:rsidRPr="00C531BD">
              <w:rPr>
                <w:rFonts w:cstheme="minorHAnsi"/>
                <w:i/>
                <w:iCs/>
              </w:rPr>
              <w:t>numberOfHARQ-BundlingGroups</w:t>
            </w:r>
            <w:proofErr w:type="spellEnd"/>
            <w:r w:rsidRPr="00C531BD">
              <w:rPr>
                <w:rFonts w:cstheme="minorHAnsi"/>
              </w:rPr>
              <w:t xml:space="preserve">, </w:t>
            </w:r>
            <w:r w:rsidRPr="00C531BD">
              <w:rPr>
                <w:rFonts w:cstheme="minorHAnsi"/>
                <w:lang w:eastAsia="ko-KR"/>
              </w:rPr>
              <w:t xml:space="preserve">to configure the number of HARQ bundling groups </w:t>
            </w:r>
            <w:r w:rsidRPr="00C531BD">
              <w:rPr>
                <w:rFonts w:cstheme="minorHAnsi"/>
              </w:rPr>
              <w:t xml:space="preserve">with value range {1, 2, 4} </w:t>
            </w:r>
            <w:r w:rsidRPr="00C531BD">
              <w:rPr>
                <w:rFonts w:cstheme="minorHAnsi"/>
                <w:lang w:eastAsia="ko-KR"/>
              </w:rPr>
              <w:t>for type-2 HARQ-ACK codebook per serving cell.</w:t>
            </w:r>
          </w:p>
          <w:p w14:paraId="17CB3592" w14:textId="241618A9" w:rsidR="00CD312E" w:rsidRPr="00CD312E" w:rsidRDefault="00CD312E" w:rsidP="00634781">
            <w:pPr>
              <w:rPr>
                <w:lang w:eastAsia="zh-CN"/>
              </w:rPr>
            </w:pPr>
            <w:r>
              <w:rPr>
                <w:lang w:eastAsia="zh-CN"/>
              </w:rPr>
              <w:t>…</w:t>
            </w:r>
          </w:p>
        </w:tc>
      </w:tr>
    </w:tbl>
    <w:p w14:paraId="7120AAD4" w14:textId="77777777" w:rsidR="00A82D40" w:rsidRDefault="00A82D40" w:rsidP="00997E56">
      <w:pPr>
        <w:rPr>
          <w:lang w:eastAsia="zh-CN"/>
        </w:rPr>
      </w:pPr>
    </w:p>
    <w:p w14:paraId="5A8F5E33" w14:textId="4375B96A" w:rsidR="00CD312E" w:rsidRPr="007E206A" w:rsidRDefault="00A82D40" w:rsidP="00997E56">
      <w:pPr>
        <w:rPr>
          <w:lang w:eastAsia="zh-CN"/>
        </w:rPr>
      </w:pPr>
      <w:r>
        <w:rPr>
          <w:lang w:eastAsia="zh-CN"/>
        </w:rPr>
        <w:t>However, in the email discussion for the RRC parameter for NR_ext_to_71GHz</w:t>
      </w:r>
      <w:r>
        <w:rPr>
          <w:rFonts w:hint="eastAsia"/>
          <w:lang w:eastAsia="zh-CN"/>
        </w:rPr>
        <w:t>,</w:t>
      </w:r>
      <w:r>
        <w:rPr>
          <w:lang w:eastAsia="zh-CN"/>
        </w:rPr>
        <w:t xml:space="preserve"> the RRC parameter </w:t>
      </w:r>
      <w:r w:rsidRPr="007D6D42">
        <w:rPr>
          <w:i/>
          <w:lang w:eastAsia="zh-CN"/>
        </w:rPr>
        <w:t>numberOfHARQ-BundlingGroups-r17</w:t>
      </w:r>
      <w:r w:rsidRPr="00CD312E">
        <w:rPr>
          <w:lang w:eastAsia="zh-CN"/>
        </w:rPr>
        <w:t xml:space="preserve"> </w:t>
      </w:r>
      <w:r>
        <w:rPr>
          <w:lang w:eastAsia="zh-CN"/>
        </w:rPr>
        <w:t xml:space="preserve">to configure the number of HARQ bundling groups per serving cell for type 2 HARQ-ACK codebook </w:t>
      </w:r>
      <w:r w:rsidR="007E206A">
        <w:rPr>
          <w:lang w:eastAsia="zh-CN"/>
        </w:rPr>
        <w:t>is not marked as “stable”</w:t>
      </w:r>
      <w:r>
        <w:rPr>
          <w:lang w:eastAsia="zh-CN"/>
        </w:rPr>
        <w:t xml:space="preserve"> </w:t>
      </w:r>
      <w:r w:rsidR="007E206A">
        <w:rPr>
          <w:lang w:eastAsia="zh-CN"/>
        </w:rPr>
        <w:t xml:space="preserve">in </w:t>
      </w:r>
      <w:r>
        <w:rPr>
          <w:lang w:eastAsia="zh-CN"/>
        </w:rPr>
        <w:t xml:space="preserve">final RRC parameter list. </w:t>
      </w:r>
      <w:r w:rsidR="007E206A">
        <w:rPr>
          <w:lang w:eastAsia="zh-CN"/>
        </w:rPr>
        <w:t>Based on the agreement, no matter whether “configured” or “valid” SLIV is finally determined, the</w:t>
      </w:r>
      <w:r w:rsidR="00862A4A">
        <w:rPr>
          <w:lang w:eastAsia="zh-CN"/>
        </w:rPr>
        <w:t xml:space="preserve"> parameter</w:t>
      </w:r>
      <w:r w:rsidR="00313B26">
        <w:rPr>
          <w:i/>
          <w:lang w:eastAsia="zh-CN"/>
        </w:rPr>
        <w:t xml:space="preserve"> </w:t>
      </w:r>
      <w:r w:rsidR="007E206A" w:rsidRPr="007E206A">
        <w:rPr>
          <w:lang w:eastAsia="zh-CN"/>
        </w:rPr>
        <w:t>itself is clear.</w:t>
      </w:r>
    </w:p>
    <w:p w14:paraId="4F864F07" w14:textId="1CFB50C8" w:rsidR="009E2EE3" w:rsidRDefault="00313B26" w:rsidP="00313B26">
      <w:pPr>
        <w:spacing w:before="120"/>
        <w:rPr>
          <w:b/>
          <w:i/>
          <w:color w:val="000000" w:themeColor="text1"/>
          <w:lang w:eastAsia="zh-CN"/>
        </w:rPr>
      </w:pPr>
      <w:r w:rsidRPr="00AB26A7">
        <w:rPr>
          <w:b/>
          <w:i/>
          <w:color w:val="000000" w:themeColor="text1"/>
          <w:lang w:eastAsia="zh-CN"/>
        </w:rPr>
        <w:t xml:space="preserve">Proposal </w:t>
      </w:r>
      <w:r w:rsidR="003645B5">
        <w:rPr>
          <w:b/>
          <w:i/>
          <w:color w:val="000000" w:themeColor="text1"/>
          <w:lang w:eastAsia="zh-CN"/>
        </w:rPr>
        <w:t>5</w:t>
      </w:r>
      <w:r w:rsidRPr="003B2263">
        <w:rPr>
          <w:b/>
          <w:i/>
          <w:color w:val="000000" w:themeColor="text1"/>
          <w:lang w:eastAsia="zh-CN"/>
        </w:rPr>
        <w:t>:</w:t>
      </w:r>
      <w:r>
        <w:rPr>
          <w:b/>
          <w:i/>
          <w:color w:val="000000" w:themeColor="text1"/>
          <w:lang w:eastAsia="zh-CN"/>
        </w:rPr>
        <w:t xml:space="preserve"> </w:t>
      </w:r>
      <w:r w:rsidR="00A82D40">
        <w:rPr>
          <w:b/>
          <w:i/>
          <w:color w:val="000000" w:themeColor="text1"/>
          <w:lang w:eastAsia="zh-CN"/>
        </w:rPr>
        <w:t xml:space="preserve">Include </w:t>
      </w:r>
      <w:r w:rsidRPr="00313B26">
        <w:rPr>
          <w:b/>
          <w:i/>
          <w:color w:val="000000" w:themeColor="text1"/>
          <w:lang w:eastAsia="zh-CN"/>
        </w:rPr>
        <w:t>numberOfHARQ-BundlingGroups-r17 in the RRC parameter list</w:t>
      </w:r>
      <w:r w:rsidR="00A82D40">
        <w:rPr>
          <w:b/>
          <w:i/>
          <w:color w:val="000000" w:themeColor="text1"/>
          <w:lang w:eastAsia="zh-CN"/>
        </w:rPr>
        <w:t>.</w:t>
      </w:r>
    </w:p>
    <w:p w14:paraId="0BB697E3" w14:textId="77777777" w:rsidR="009E2EE3" w:rsidRDefault="009E2EE3" w:rsidP="00313B26">
      <w:pPr>
        <w:spacing w:before="120"/>
        <w:rPr>
          <w:b/>
          <w:i/>
          <w:color w:val="000000" w:themeColor="text1"/>
          <w:lang w:eastAsia="zh-CN"/>
        </w:rPr>
      </w:pPr>
    </w:p>
    <w:p w14:paraId="5DC56651" w14:textId="75C2FDEC" w:rsidR="009C104C" w:rsidRDefault="009C104C" w:rsidP="00997E56">
      <w:pPr>
        <w:pStyle w:val="Heading3"/>
        <w:tabs>
          <w:tab w:val="clear" w:pos="720"/>
        </w:tabs>
        <w:rPr>
          <w:lang w:eastAsia="zh-CN"/>
        </w:rPr>
      </w:pPr>
      <w:r w:rsidRPr="00997E56">
        <w:rPr>
          <w:lang w:eastAsia="zh-CN"/>
        </w:rPr>
        <w:lastRenderedPageBreak/>
        <w:t>Out-of-order</w:t>
      </w:r>
      <w:r w:rsidR="00610693">
        <w:rPr>
          <w:lang w:eastAsia="zh-CN"/>
        </w:rPr>
        <w:t>ing</w:t>
      </w:r>
      <w:r w:rsidRPr="00997E56">
        <w:rPr>
          <w:lang w:eastAsia="zh-CN"/>
        </w:rPr>
        <w:t xml:space="preserve"> for PDCH-to-HARQ-AC</w:t>
      </w:r>
      <w:r>
        <w:rPr>
          <w:lang w:eastAsia="zh-CN"/>
        </w:rPr>
        <w:t>K</w:t>
      </w:r>
    </w:p>
    <w:p w14:paraId="48B0B67B" w14:textId="7056C891" w:rsidR="00CA0FB3" w:rsidRDefault="009C104C" w:rsidP="00997E56">
      <w:pPr>
        <w:rPr>
          <w:lang w:eastAsia="zh-CN"/>
        </w:rPr>
      </w:pPr>
      <w:r>
        <w:rPr>
          <w:lang w:eastAsia="zh-CN"/>
        </w:rPr>
        <w:t>In RAN</w:t>
      </w:r>
      <w:r w:rsidR="00CA0FB3">
        <w:rPr>
          <w:lang w:eastAsia="zh-CN"/>
        </w:rPr>
        <w:t>1</w:t>
      </w:r>
      <w:r>
        <w:rPr>
          <w:lang w:eastAsia="zh-CN"/>
        </w:rPr>
        <w:t>#106bis-e meeting, there was some discussion about PDCH-to-HARQ-ACK OOO issues</w:t>
      </w:r>
      <w:r w:rsidR="00CA0FB3">
        <w:rPr>
          <w:lang w:eastAsia="zh-CN"/>
        </w:rPr>
        <w:t xml:space="preserve"> and the following proposal </w:t>
      </w:r>
      <w:r w:rsidR="00862A4A">
        <w:rPr>
          <w:lang w:eastAsia="zh-CN"/>
        </w:rPr>
        <w:t>was</w:t>
      </w:r>
      <w:r w:rsidR="00CA0FB3">
        <w:rPr>
          <w:lang w:eastAsia="zh-CN"/>
        </w:rPr>
        <w:t xml:space="preserve"> </w:t>
      </w:r>
      <w:r w:rsidR="00610693">
        <w:rPr>
          <w:lang w:eastAsia="zh-CN"/>
        </w:rPr>
        <w:t>discussed without agre</w:t>
      </w:r>
      <w:r w:rsidR="00862A4A">
        <w:rPr>
          <w:lang w:eastAsia="zh-CN"/>
        </w:rPr>
        <w:t>e</w:t>
      </w:r>
      <w:r w:rsidR="00610693">
        <w:rPr>
          <w:lang w:eastAsia="zh-CN"/>
        </w:rPr>
        <w:t>ment</w:t>
      </w:r>
      <w:r w:rsidR="00CA0FB3">
        <w:rPr>
          <w:lang w:eastAsia="zh-CN"/>
        </w:rPr>
        <w:t>:</w:t>
      </w:r>
    </w:p>
    <w:tbl>
      <w:tblPr>
        <w:tblStyle w:val="TableGrid"/>
        <w:tblW w:w="0" w:type="auto"/>
        <w:tblLook w:val="04A0" w:firstRow="1" w:lastRow="0" w:firstColumn="1" w:lastColumn="0" w:noHBand="0" w:noVBand="1"/>
      </w:tblPr>
      <w:tblGrid>
        <w:gridCol w:w="9307"/>
      </w:tblGrid>
      <w:tr w:rsidR="00CA0FB3" w14:paraId="39AC4A60" w14:textId="77777777" w:rsidTr="00CA0FB3">
        <w:tc>
          <w:tcPr>
            <w:tcW w:w="9307" w:type="dxa"/>
          </w:tcPr>
          <w:p w14:paraId="0695BF5F" w14:textId="77777777" w:rsidR="00CA0FB3" w:rsidRDefault="00CA0FB3" w:rsidP="00CA0FB3">
            <w:pPr>
              <w:pStyle w:val="Heading3"/>
              <w:numPr>
                <w:ilvl w:val="0"/>
                <w:numId w:val="0"/>
              </w:numPr>
              <w:ind w:left="720" w:hanging="720"/>
              <w:outlineLvl w:val="2"/>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2.6-2a (OOO for HARQ):</w:t>
            </w:r>
          </w:p>
          <w:p w14:paraId="39DB57EF" w14:textId="77777777" w:rsidR="00CA0FB3" w:rsidRDefault="00CA0FB3" w:rsidP="00CA0FB3">
            <w:pPr>
              <w:pStyle w:val="ListParagraph"/>
              <w:numPr>
                <w:ilvl w:val="0"/>
                <w:numId w:val="3"/>
              </w:numPr>
              <w:autoSpaceDE/>
              <w:autoSpaceDN/>
              <w:adjustRightInd/>
              <w:snapToGrid/>
              <w:spacing w:after="160" w:line="256" w:lineRule="auto"/>
              <w:ind w:left="720" w:firstLineChars="0"/>
              <w:contextualSpacing/>
              <w:rPr>
                <w:rFonts w:eastAsia="Malgun Gothic"/>
              </w:rPr>
            </w:pPr>
            <w:r>
              <w:rPr>
                <w:lang w:eastAsia="ko-KR"/>
              </w:rPr>
              <w:t xml:space="preserve">For multi-PDSCH scheduling, </w:t>
            </w:r>
            <w:r>
              <w:rPr>
                <w:szCs w:val="20"/>
              </w:rPr>
              <w:t>UE does not expect any of the scheduled/SPS PDSCHs and the resource for the HARQ-ACK transmission to lead to out-of-order scheduling</w:t>
            </w:r>
            <w:r>
              <w:rPr>
                <w:lang w:eastAsia="ko-KR"/>
              </w:rPr>
              <w:t>.</w:t>
            </w:r>
          </w:p>
          <w:p w14:paraId="0DEC34A5" w14:textId="19F3AE62" w:rsidR="00CA0FB3" w:rsidRPr="00997E56" w:rsidRDefault="00CA0FB3" w:rsidP="00997E56">
            <w:pPr>
              <w:pStyle w:val="ListParagraph"/>
              <w:numPr>
                <w:ilvl w:val="1"/>
                <w:numId w:val="3"/>
              </w:numPr>
              <w:autoSpaceDE/>
              <w:autoSpaceDN/>
              <w:adjustRightInd/>
              <w:snapToGrid/>
              <w:spacing w:after="160" w:line="256" w:lineRule="auto"/>
              <w:ind w:firstLineChars="0"/>
              <w:contextualSpacing/>
              <w:rPr>
                <w:rFonts w:eastAsia="Malgun Gothic"/>
              </w:rPr>
            </w:pPr>
            <w:r>
              <w:rPr>
                <w:lang w:eastAsia="ko-KR"/>
              </w:rPr>
              <w:t xml:space="preserve">FFS </w:t>
            </w:r>
            <w:r>
              <w:rPr>
                <w:rFonts w:eastAsiaTheme="minorEastAsia"/>
                <w:iCs/>
                <w:lang w:eastAsia="ko-KR"/>
              </w:rPr>
              <w:t xml:space="preserve">whether to allow OOO scheduling </w:t>
            </w:r>
            <w:r>
              <w:rPr>
                <w:lang w:eastAsia="ko-KR"/>
              </w:rPr>
              <w:t>for a PDSCH scheduled by multi-PDSCH scheduling DCI and other unicast PDSCH scheduled by single-PDSCH scheduling DCI</w:t>
            </w:r>
          </w:p>
        </w:tc>
      </w:tr>
    </w:tbl>
    <w:p w14:paraId="5CEF0756" w14:textId="77777777" w:rsidR="00862A4A" w:rsidRDefault="00862A4A" w:rsidP="00997E56">
      <w:pPr>
        <w:rPr>
          <w:lang w:eastAsia="zh-CN"/>
        </w:rPr>
      </w:pPr>
    </w:p>
    <w:p w14:paraId="275D88A0" w14:textId="5C273C3B" w:rsidR="008D0BAA" w:rsidRDefault="00610693" w:rsidP="00997E56">
      <w:pPr>
        <w:rPr>
          <w:lang w:eastAsia="zh-CN"/>
        </w:rPr>
      </w:pPr>
      <w:r>
        <w:rPr>
          <w:lang w:eastAsia="zh-CN"/>
        </w:rPr>
        <w:t xml:space="preserve">Rel-15/16 OOO restriction </w:t>
      </w:r>
      <w:r w:rsidR="00862A4A">
        <w:rPr>
          <w:lang w:eastAsia="zh-CN"/>
        </w:rPr>
        <w:t xml:space="preserve">for data was agreed to be </w:t>
      </w:r>
      <w:r>
        <w:rPr>
          <w:lang w:eastAsia="zh-CN"/>
        </w:rPr>
        <w:t xml:space="preserve">applied to Rel-17 for FR2-2, which includes the </w:t>
      </w:r>
      <w:r w:rsidR="0093769C">
        <w:rPr>
          <w:lang w:eastAsia="zh-CN"/>
        </w:rPr>
        <w:t xml:space="preserve">case of two multi-PDSCH scheduling and the case of one multi-PDSCH scheduling and one </w:t>
      </w:r>
      <w:r w:rsidR="007E206A">
        <w:rPr>
          <w:lang w:eastAsia="zh-CN"/>
        </w:rPr>
        <w:t>single</w:t>
      </w:r>
      <w:r w:rsidR="0093769C">
        <w:rPr>
          <w:lang w:eastAsia="zh-CN"/>
        </w:rPr>
        <w:t xml:space="preserve"> PDSCH scheduling. To align with the agreed OOO restriction for data, we suggest that OOO restriction for HARQ in proposal </w:t>
      </w:r>
      <w:r w:rsidR="0093769C">
        <w:rPr>
          <w:rFonts w:hint="eastAsia"/>
          <w:lang w:eastAsia="zh-CN"/>
        </w:rPr>
        <w:t>#</w:t>
      </w:r>
      <w:r w:rsidR="0093769C">
        <w:rPr>
          <w:lang w:eastAsia="zh-CN"/>
        </w:rPr>
        <w:t xml:space="preserve">2.6-2a can </w:t>
      </w:r>
      <w:r w:rsidR="0093769C">
        <w:rPr>
          <w:rFonts w:hint="eastAsia"/>
          <w:lang w:eastAsia="zh-CN"/>
        </w:rPr>
        <w:t>a</w:t>
      </w:r>
      <w:r w:rsidR="0093769C">
        <w:rPr>
          <w:lang w:eastAsia="zh-CN"/>
        </w:rPr>
        <w:t>lso be accepted without FFS.</w:t>
      </w:r>
    </w:p>
    <w:p w14:paraId="7DFF1169" w14:textId="04463B70" w:rsidR="008D0BAA" w:rsidRDefault="008D0BAA" w:rsidP="008D0BAA">
      <w:pPr>
        <w:spacing w:before="120"/>
        <w:rPr>
          <w:b/>
          <w:i/>
          <w:color w:val="000000" w:themeColor="text1"/>
          <w:lang w:eastAsia="zh-CN"/>
        </w:rPr>
      </w:pPr>
      <w:r w:rsidRPr="00AB26A7">
        <w:rPr>
          <w:b/>
          <w:i/>
          <w:color w:val="000000" w:themeColor="text1"/>
          <w:lang w:eastAsia="zh-CN"/>
        </w:rPr>
        <w:t xml:space="preserve">Proposal </w:t>
      </w:r>
      <w:r w:rsidR="003645B5">
        <w:rPr>
          <w:b/>
          <w:i/>
          <w:color w:val="000000" w:themeColor="text1"/>
          <w:lang w:eastAsia="zh-CN"/>
        </w:rPr>
        <w:t>6</w:t>
      </w:r>
      <w:r w:rsidRPr="003B2263">
        <w:rPr>
          <w:b/>
          <w:i/>
          <w:color w:val="000000" w:themeColor="text1"/>
          <w:lang w:eastAsia="zh-CN"/>
        </w:rPr>
        <w:t>:</w:t>
      </w:r>
      <w:r>
        <w:rPr>
          <w:b/>
          <w:i/>
          <w:color w:val="000000" w:themeColor="text1"/>
          <w:lang w:eastAsia="zh-CN"/>
        </w:rPr>
        <w:t xml:space="preserve"> </w:t>
      </w:r>
      <w:r w:rsidRPr="00997E56">
        <w:rPr>
          <w:b/>
          <w:i/>
          <w:color w:val="000000" w:themeColor="text1"/>
          <w:lang w:eastAsia="zh-CN"/>
        </w:rPr>
        <w:t>UE does not expect any of the scheduled/SPS PDSCHs and the resource for the HARQ-ACK transmission to lead to out-of-order scheduling</w:t>
      </w:r>
      <w:r>
        <w:rPr>
          <w:b/>
          <w:i/>
          <w:color w:val="000000" w:themeColor="text1"/>
          <w:lang w:eastAsia="zh-CN"/>
        </w:rPr>
        <w:t>.</w:t>
      </w:r>
    </w:p>
    <w:p w14:paraId="1E629E5F" w14:textId="0D1B707F" w:rsidR="00313B26" w:rsidRPr="00997E56" w:rsidRDefault="00313B26" w:rsidP="00997E56">
      <w:pPr>
        <w:rPr>
          <w:lang w:eastAsia="zh-CN"/>
        </w:rPr>
      </w:pPr>
    </w:p>
    <w:p w14:paraId="0B95A3F3" w14:textId="77777777" w:rsidR="00A21457" w:rsidRPr="0093769C" w:rsidRDefault="00A21457" w:rsidP="008378F7">
      <w:pPr>
        <w:spacing w:before="120"/>
        <w:rPr>
          <w:b/>
          <w:i/>
          <w:color w:val="000000" w:themeColor="text1"/>
          <w:lang w:eastAsia="zh-CN"/>
        </w:rPr>
      </w:pPr>
    </w:p>
    <w:bookmarkEnd w:id="5"/>
    <w:p w14:paraId="27F35E88" w14:textId="77777777" w:rsidR="00157FC3" w:rsidRPr="00051CF8" w:rsidRDefault="00747F48" w:rsidP="00CF195E">
      <w:pPr>
        <w:pStyle w:val="Heading1"/>
        <w:rPr>
          <w:color w:val="000000" w:themeColor="text1"/>
        </w:rPr>
      </w:pPr>
      <w:r w:rsidRPr="00051CF8">
        <w:rPr>
          <w:color w:val="000000" w:themeColor="text1"/>
        </w:rPr>
        <w:t>Conclusion</w:t>
      </w:r>
      <w:r w:rsidR="006B1FD5" w:rsidRPr="00051CF8">
        <w:rPr>
          <w:color w:val="000000" w:themeColor="text1"/>
        </w:rPr>
        <w:t>s</w:t>
      </w:r>
    </w:p>
    <w:p w14:paraId="3E7E5FE6" w14:textId="77777777" w:rsidR="006B1FD5" w:rsidRDefault="00CB7959" w:rsidP="006B1FD5">
      <w:pPr>
        <w:rPr>
          <w:color w:val="000000" w:themeColor="text1"/>
          <w:lang w:eastAsia="zh-CN"/>
        </w:rPr>
      </w:pPr>
      <w:r w:rsidRPr="00051CF8">
        <w:rPr>
          <w:color w:val="000000" w:themeColor="text1"/>
          <w:lang w:eastAsia="zh-CN"/>
        </w:rPr>
        <w:t>We discussed the required changes of physical layer design using exiting NR waveform for both licensed and unlicensed band with the following observations and proposals.</w:t>
      </w:r>
    </w:p>
    <w:p w14:paraId="256CA6F7" w14:textId="77777777" w:rsidR="000A44B8" w:rsidRDefault="000A44B8" w:rsidP="000A44B8">
      <w:pPr>
        <w:rPr>
          <w:b/>
          <w:i/>
          <w:color w:val="000000" w:themeColor="text1"/>
          <w:lang w:eastAsia="zh-CN"/>
        </w:rPr>
      </w:pPr>
      <w:r w:rsidRPr="00AB26A7">
        <w:rPr>
          <w:b/>
          <w:i/>
          <w:color w:val="000000" w:themeColor="text1"/>
          <w:lang w:eastAsia="zh-CN"/>
        </w:rPr>
        <w:t xml:space="preserve">Proposal </w:t>
      </w:r>
      <w:r>
        <w:rPr>
          <w:b/>
          <w:i/>
          <w:color w:val="000000" w:themeColor="text1"/>
          <w:lang w:eastAsia="zh-CN"/>
        </w:rPr>
        <w:t>1</w:t>
      </w:r>
      <w:r w:rsidRPr="00AB26A7">
        <w:rPr>
          <w:b/>
          <w:i/>
          <w:color w:val="000000" w:themeColor="text1"/>
          <w:lang w:eastAsia="zh-CN"/>
        </w:rPr>
        <w:t>:</w:t>
      </w:r>
      <w:r w:rsidRPr="004678CF">
        <w:rPr>
          <w:b/>
          <w:i/>
          <w:color w:val="000000" w:themeColor="text1"/>
          <w:lang w:eastAsia="zh-CN"/>
        </w:rPr>
        <w:t xml:space="preserve"> </w:t>
      </w:r>
      <w:r>
        <w:rPr>
          <w:b/>
          <w:i/>
          <w:color w:val="000000" w:themeColor="text1"/>
          <w:lang w:eastAsia="zh-CN"/>
        </w:rPr>
        <w:t>Support proposed co</w:t>
      </w:r>
      <w:r>
        <w:rPr>
          <w:rFonts w:hint="eastAsia"/>
          <w:b/>
          <w:i/>
          <w:color w:val="000000" w:themeColor="text1"/>
          <w:lang w:eastAsia="zh-CN"/>
        </w:rPr>
        <w:t>n</w:t>
      </w:r>
      <w:r>
        <w:rPr>
          <w:b/>
          <w:i/>
          <w:color w:val="000000" w:themeColor="text1"/>
          <w:lang w:eastAsia="zh-CN"/>
        </w:rPr>
        <w:t>clusion#2.7 in RAN1#107</w:t>
      </w:r>
      <w:r>
        <w:rPr>
          <w:rFonts w:hint="eastAsia"/>
          <w:b/>
          <w:i/>
          <w:color w:val="000000" w:themeColor="text1"/>
          <w:lang w:eastAsia="zh-CN"/>
        </w:rPr>
        <w:t>-</w:t>
      </w:r>
      <w:r>
        <w:rPr>
          <w:b/>
          <w:i/>
          <w:color w:val="000000" w:themeColor="text1"/>
          <w:lang w:eastAsia="zh-CN"/>
        </w:rPr>
        <w:t>e that f</w:t>
      </w:r>
      <w:r w:rsidRPr="00105D54">
        <w:rPr>
          <w:b/>
          <w:i/>
          <w:color w:val="000000" w:themeColor="text1"/>
          <w:lang w:eastAsia="zh-CN"/>
        </w:rPr>
        <w:t xml:space="preserve">or multi-PDSCH or multi-PUSCH scheduling DCI, the following maximum </w:t>
      </w:r>
      <w:r>
        <w:rPr>
          <w:b/>
          <w:i/>
          <w:color w:val="000000" w:themeColor="text1"/>
          <w:lang w:eastAsia="zh-CN"/>
        </w:rPr>
        <w:t>gap values are not specified and are up to the gNB implementation.</w:t>
      </w:r>
    </w:p>
    <w:p w14:paraId="544E0D99" w14:textId="77777777" w:rsidR="000A44B8" w:rsidRPr="00873C3D" w:rsidRDefault="000A44B8" w:rsidP="000A44B8">
      <w:pPr>
        <w:pStyle w:val="ListParagraph"/>
        <w:numPr>
          <w:ilvl w:val="0"/>
          <w:numId w:val="3"/>
        </w:numPr>
        <w:autoSpaceDE/>
        <w:autoSpaceDN/>
        <w:adjustRightInd/>
        <w:snapToGrid/>
        <w:spacing w:after="160" w:line="256" w:lineRule="auto"/>
        <w:ind w:firstLineChars="0"/>
        <w:contextualSpacing/>
        <w:rPr>
          <w:b/>
          <w:i/>
          <w:color w:val="000000" w:themeColor="text1"/>
          <w:lang w:eastAsia="zh-CN"/>
        </w:rPr>
      </w:pPr>
      <w:r w:rsidRPr="00873C3D">
        <w:rPr>
          <w:b/>
          <w:i/>
          <w:color w:val="000000" w:themeColor="text1"/>
          <w:lang w:eastAsia="zh-CN"/>
        </w:rPr>
        <w:t>The maximum value of the gap between two consecutively scheduled PDSCHs or between two consecutively scheduled PUSCHs</w:t>
      </w:r>
    </w:p>
    <w:p w14:paraId="516C8571" w14:textId="77777777" w:rsidR="000A44B8" w:rsidRDefault="000A44B8" w:rsidP="000A44B8">
      <w:pPr>
        <w:pStyle w:val="ListParagraph"/>
        <w:numPr>
          <w:ilvl w:val="0"/>
          <w:numId w:val="3"/>
        </w:numPr>
        <w:autoSpaceDE/>
        <w:autoSpaceDN/>
        <w:adjustRightInd/>
        <w:snapToGrid/>
        <w:spacing w:after="160" w:line="256" w:lineRule="auto"/>
        <w:ind w:firstLineChars="0"/>
        <w:contextualSpacing/>
        <w:rPr>
          <w:b/>
          <w:i/>
          <w:color w:val="000000" w:themeColor="text1"/>
          <w:lang w:eastAsia="zh-CN"/>
        </w:rPr>
      </w:pPr>
      <w:r w:rsidRPr="00873C3D">
        <w:rPr>
          <w:b/>
          <w:i/>
          <w:color w:val="000000" w:themeColor="text1"/>
          <w:lang w:eastAsia="zh-CN"/>
        </w:rPr>
        <w:t>The maximum value of the gap between the first scheduled PDSCH and the last scheduled PDSCH or between the first scheduled PUSCH and the last scheduled PUSCH</w:t>
      </w:r>
      <w:r>
        <w:rPr>
          <w:b/>
          <w:i/>
          <w:color w:val="000000" w:themeColor="text1"/>
          <w:lang w:eastAsia="zh-CN"/>
        </w:rPr>
        <w:t>.</w:t>
      </w:r>
    </w:p>
    <w:p w14:paraId="4B48183E" w14:textId="77777777" w:rsidR="000A44B8" w:rsidRPr="003B2263" w:rsidRDefault="000A44B8" w:rsidP="000A44B8">
      <w:pPr>
        <w:spacing w:before="120"/>
        <w:rPr>
          <w:b/>
          <w:i/>
          <w:color w:val="000000" w:themeColor="text1"/>
          <w:lang w:eastAsia="zh-CN"/>
        </w:rPr>
      </w:pPr>
      <w:r w:rsidRPr="00AB26A7">
        <w:rPr>
          <w:b/>
          <w:i/>
          <w:color w:val="000000" w:themeColor="text1"/>
          <w:lang w:eastAsia="zh-CN"/>
        </w:rPr>
        <w:t xml:space="preserve">Proposal </w:t>
      </w:r>
      <w:r>
        <w:rPr>
          <w:b/>
          <w:i/>
          <w:color w:val="000000" w:themeColor="text1"/>
          <w:lang w:eastAsia="zh-CN"/>
        </w:rPr>
        <w:t>2</w:t>
      </w:r>
      <w:r w:rsidRPr="003B2263">
        <w:rPr>
          <w:b/>
          <w:i/>
          <w:color w:val="000000" w:themeColor="text1"/>
          <w:lang w:eastAsia="zh-CN"/>
        </w:rPr>
        <w:t xml:space="preserve">: </w:t>
      </w:r>
      <w:r>
        <w:rPr>
          <w:b/>
          <w:i/>
          <w:color w:val="000000" w:themeColor="text1"/>
          <w:lang w:eastAsia="zh-CN"/>
        </w:rPr>
        <w:t>S</w:t>
      </w:r>
      <w:r w:rsidRPr="00C82EE3">
        <w:rPr>
          <w:b/>
          <w:i/>
          <w:color w:val="000000" w:themeColor="text1"/>
          <w:lang w:eastAsia="zh-CN"/>
        </w:rPr>
        <w:t>upport 32 as the maximum number of HARQ processes for DL and UL</w:t>
      </w:r>
      <w:r>
        <w:rPr>
          <w:b/>
          <w:i/>
          <w:color w:val="000000" w:themeColor="text1"/>
          <w:lang w:eastAsia="zh-CN"/>
        </w:rPr>
        <w:t xml:space="preserve"> for 120 kHz SCS</w:t>
      </w:r>
      <w:r w:rsidRPr="00C82EE3">
        <w:rPr>
          <w:b/>
          <w:i/>
          <w:color w:val="000000" w:themeColor="text1"/>
          <w:lang w:eastAsia="zh-CN"/>
        </w:rPr>
        <w:t>, subject to UE capability</w:t>
      </w:r>
      <w:r>
        <w:rPr>
          <w:b/>
          <w:i/>
          <w:color w:val="000000" w:themeColor="text1"/>
          <w:lang w:eastAsia="zh-CN"/>
        </w:rPr>
        <w:t>.</w:t>
      </w:r>
    </w:p>
    <w:p w14:paraId="27D6D459" w14:textId="77777777" w:rsidR="000A44B8" w:rsidRPr="000C7B01" w:rsidRDefault="000A44B8" w:rsidP="000A44B8">
      <w:pPr>
        <w:spacing w:before="120"/>
        <w:rPr>
          <w:b/>
          <w:i/>
          <w:strike/>
          <w:color w:val="000000" w:themeColor="text1"/>
          <w:lang w:eastAsia="zh-CN"/>
        </w:rPr>
      </w:pPr>
      <w:r w:rsidRPr="000C7B01">
        <w:rPr>
          <w:b/>
          <w:i/>
          <w:color w:val="000000" w:themeColor="text1"/>
          <w:lang w:eastAsia="zh-CN"/>
        </w:rPr>
        <w:t>Proposal 3:</w:t>
      </w:r>
      <w:r w:rsidRPr="000C7B01">
        <w:rPr>
          <w:b/>
          <w:i/>
        </w:rPr>
        <w:t xml:space="preserve"> There is no need to further restrict on last SLIV of multi PDSCH scheduling when </w:t>
      </w:r>
      <w:proofErr w:type="spellStart"/>
      <w:r w:rsidRPr="000C7B01">
        <w:rPr>
          <w:rFonts w:eastAsia="Malgun Gothic" w:hint="eastAsia"/>
          <w:b/>
          <w:i/>
          <w:lang w:eastAsia="ko-KR"/>
        </w:rPr>
        <w:t>enable</w:t>
      </w:r>
      <w:r w:rsidRPr="000C7B01">
        <w:rPr>
          <w:rFonts w:eastAsia="Malgun Gothic"/>
          <w:b/>
          <w:i/>
          <w:lang w:eastAsia="ko-KR"/>
        </w:rPr>
        <w:t>TimeDomainHARQ</w:t>
      </w:r>
      <w:proofErr w:type="spellEnd"/>
      <w:r w:rsidRPr="000C7B01">
        <w:rPr>
          <w:rFonts w:eastAsia="Malgun Gothic"/>
          <w:b/>
          <w:i/>
          <w:lang w:eastAsia="ko-KR"/>
        </w:rPr>
        <w:t>-Bundling</w:t>
      </w:r>
      <w:r>
        <w:rPr>
          <w:rFonts w:eastAsia="Malgun Gothic"/>
          <w:b/>
          <w:i/>
          <w:lang w:eastAsia="ko-KR"/>
        </w:rPr>
        <w:t xml:space="preserve"> is configured</w:t>
      </w:r>
      <w:r w:rsidRPr="000C7B01">
        <w:rPr>
          <w:b/>
          <w:i/>
        </w:rPr>
        <w:t xml:space="preserve"> for type-1 HARQ codebook. </w:t>
      </w:r>
    </w:p>
    <w:p w14:paraId="779D1B4B" w14:textId="77777777" w:rsidR="000A44B8" w:rsidRPr="00997E56" w:rsidRDefault="000A44B8" w:rsidP="000A44B8">
      <w:pPr>
        <w:spacing w:before="120"/>
        <w:rPr>
          <w:i/>
          <w:color w:val="000000" w:themeColor="text1"/>
          <w:lang w:eastAsia="zh-CN"/>
        </w:rPr>
      </w:pPr>
      <w:r>
        <w:rPr>
          <w:b/>
          <w:i/>
          <w:color w:val="000000" w:themeColor="text1"/>
          <w:lang w:eastAsia="zh-CN"/>
        </w:rPr>
        <w:t>Proposal 4</w:t>
      </w:r>
      <w:r w:rsidRPr="00997E56">
        <w:rPr>
          <w:b/>
          <w:i/>
          <w:color w:val="000000" w:themeColor="text1"/>
          <w:lang w:eastAsia="zh-CN"/>
        </w:rPr>
        <w:t xml:space="preserve">: Support </w:t>
      </w:r>
      <w:r>
        <w:rPr>
          <w:b/>
          <w:i/>
          <w:color w:val="000000" w:themeColor="text1"/>
          <w:lang w:eastAsia="zh-CN"/>
        </w:rPr>
        <w:t xml:space="preserve">to allocate </w:t>
      </w:r>
      <w:r w:rsidRPr="00997E56">
        <w:rPr>
          <w:b/>
          <w:i/>
          <w:color w:val="000000" w:themeColor="text1"/>
          <w:lang w:eastAsia="zh-CN"/>
        </w:rPr>
        <w:t xml:space="preserve">PDSCHs corresponding to configured SLIVs in a TDRA row index indicated by multi-PDSCH scheduling DCI </w:t>
      </w:r>
      <w:r>
        <w:rPr>
          <w:b/>
          <w:i/>
          <w:color w:val="000000" w:themeColor="text1"/>
          <w:lang w:eastAsia="zh-CN"/>
        </w:rPr>
        <w:t xml:space="preserve">to </w:t>
      </w:r>
      <w:r w:rsidRPr="00997E56">
        <w:rPr>
          <w:b/>
          <w:i/>
          <w:color w:val="000000" w:themeColor="text1"/>
          <w:lang w:eastAsia="zh-CN"/>
        </w:rPr>
        <w:t>the bundling groups</w:t>
      </w:r>
      <w:r>
        <w:rPr>
          <w:b/>
          <w:i/>
          <w:color w:val="000000" w:themeColor="text1"/>
          <w:lang w:eastAsia="zh-CN"/>
        </w:rPr>
        <w:t>.</w:t>
      </w:r>
    </w:p>
    <w:p w14:paraId="612CF897" w14:textId="77777777" w:rsidR="000A44B8" w:rsidRDefault="000A44B8" w:rsidP="000A44B8">
      <w:pPr>
        <w:spacing w:before="120"/>
        <w:rPr>
          <w:b/>
          <w:i/>
          <w:color w:val="000000" w:themeColor="text1"/>
          <w:lang w:eastAsia="zh-CN"/>
        </w:rPr>
      </w:pPr>
      <w:r w:rsidRPr="00AB26A7">
        <w:rPr>
          <w:b/>
          <w:i/>
          <w:color w:val="000000" w:themeColor="text1"/>
          <w:lang w:eastAsia="zh-CN"/>
        </w:rPr>
        <w:t xml:space="preserve">Proposal </w:t>
      </w:r>
      <w:r>
        <w:rPr>
          <w:b/>
          <w:i/>
          <w:color w:val="000000" w:themeColor="text1"/>
          <w:lang w:eastAsia="zh-CN"/>
        </w:rPr>
        <w:t>5</w:t>
      </w:r>
      <w:r w:rsidRPr="003B2263">
        <w:rPr>
          <w:b/>
          <w:i/>
          <w:color w:val="000000" w:themeColor="text1"/>
          <w:lang w:eastAsia="zh-CN"/>
        </w:rPr>
        <w:t>:</w:t>
      </w:r>
      <w:r>
        <w:rPr>
          <w:b/>
          <w:i/>
          <w:color w:val="000000" w:themeColor="text1"/>
          <w:lang w:eastAsia="zh-CN"/>
        </w:rPr>
        <w:t xml:space="preserve"> Include </w:t>
      </w:r>
      <w:r w:rsidRPr="00313B26">
        <w:rPr>
          <w:b/>
          <w:i/>
          <w:color w:val="000000" w:themeColor="text1"/>
          <w:lang w:eastAsia="zh-CN"/>
        </w:rPr>
        <w:t>numberOfHARQ-BundlingGroups-r17 in the RRC parameter list</w:t>
      </w:r>
      <w:r>
        <w:rPr>
          <w:b/>
          <w:i/>
          <w:color w:val="000000" w:themeColor="text1"/>
          <w:lang w:eastAsia="zh-CN"/>
        </w:rPr>
        <w:t>.</w:t>
      </w:r>
    </w:p>
    <w:p w14:paraId="1549ABE0" w14:textId="77777777" w:rsidR="000A44B8" w:rsidRDefault="000A44B8" w:rsidP="000A44B8">
      <w:pPr>
        <w:spacing w:before="120"/>
        <w:rPr>
          <w:b/>
          <w:i/>
          <w:color w:val="000000" w:themeColor="text1"/>
          <w:lang w:eastAsia="zh-CN"/>
        </w:rPr>
      </w:pPr>
      <w:r w:rsidRPr="00AB26A7">
        <w:rPr>
          <w:b/>
          <w:i/>
          <w:color w:val="000000" w:themeColor="text1"/>
          <w:lang w:eastAsia="zh-CN"/>
        </w:rPr>
        <w:t xml:space="preserve">Proposal </w:t>
      </w:r>
      <w:r>
        <w:rPr>
          <w:b/>
          <w:i/>
          <w:color w:val="000000" w:themeColor="text1"/>
          <w:lang w:eastAsia="zh-CN"/>
        </w:rPr>
        <w:t>6</w:t>
      </w:r>
      <w:r w:rsidRPr="003B2263">
        <w:rPr>
          <w:b/>
          <w:i/>
          <w:color w:val="000000" w:themeColor="text1"/>
          <w:lang w:eastAsia="zh-CN"/>
        </w:rPr>
        <w:t>:</w:t>
      </w:r>
      <w:r>
        <w:rPr>
          <w:b/>
          <w:i/>
          <w:color w:val="000000" w:themeColor="text1"/>
          <w:lang w:eastAsia="zh-CN"/>
        </w:rPr>
        <w:t xml:space="preserve"> </w:t>
      </w:r>
      <w:r w:rsidRPr="00997E56">
        <w:rPr>
          <w:b/>
          <w:i/>
          <w:color w:val="000000" w:themeColor="text1"/>
          <w:lang w:eastAsia="zh-CN"/>
        </w:rPr>
        <w:t>UE does not expect any of the scheduled/SPS PDSCHs and the resource for the HARQ-ACK transmission to lead to out-of-order scheduling</w:t>
      </w:r>
      <w:r>
        <w:rPr>
          <w:b/>
          <w:i/>
          <w:color w:val="000000" w:themeColor="text1"/>
          <w:lang w:eastAsia="zh-CN"/>
        </w:rPr>
        <w:t>.</w:t>
      </w:r>
    </w:p>
    <w:p w14:paraId="3E42EBBD" w14:textId="77777777" w:rsidR="003645B5" w:rsidRPr="000A44B8" w:rsidRDefault="003645B5" w:rsidP="006B1FD5">
      <w:pPr>
        <w:rPr>
          <w:color w:val="000000" w:themeColor="text1"/>
          <w:lang w:eastAsia="zh-CN"/>
        </w:rPr>
      </w:pPr>
    </w:p>
    <w:p w14:paraId="76B1F7FE" w14:textId="77777777" w:rsidR="0019511D" w:rsidRPr="00055550" w:rsidRDefault="0019511D" w:rsidP="005C7320">
      <w:pPr>
        <w:rPr>
          <w:b/>
          <w:i/>
          <w:color w:val="000000" w:themeColor="text1"/>
          <w:lang w:eastAsia="zh-CN"/>
        </w:rPr>
      </w:pPr>
    </w:p>
    <w:p w14:paraId="1131C1E4" w14:textId="2DB0CE0C" w:rsidR="001D780E" w:rsidRPr="00997E56" w:rsidRDefault="00D027A1" w:rsidP="00A55BD9">
      <w:pPr>
        <w:spacing w:before="120"/>
        <w:rPr>
          <w:b/>
        </w:rPr>
      </w:pPr>
      <w:r w:rsidRPr="00997E56">
        <w:rPr>
          <w:b/>
          <w:i/>
          <w:color w:val="000000" w:themeColor="text1"/>
          <w:lang w:eastAsia="zh-CN"/>
        </w:rPr>
        <w:fldChar w:fldCharType="begin"/>
      </w:r>
      <w:r w:rsidRPr="00862A4A">
        <w:rPr>
          <w:b/>
          <w:i/>
          <w:color w:val="000000" w:themeColor="text1"/>
          <w:lang w:eastAsia="zh-CN"/>
        </w:rPr>
        <w:instrText xml:space="preserve"> REF _Ref79166012 \h </w:instrText>
      </w:r>
      <w:r w:rsidR="00862A4A" w:rsidRPr="00997E56">
        <w:rPr>
          <w:b/>
          <w:i/>
          <w:color w:val="000000" w:themeColor="text1"/>
          <w:lang w:eastAsia="zh-CN"/>
        </w:rPr>
        <w:instrText xml:space="preserve"> \* MERGEFORMAT </w:instrText>
      </w:r>
      <w:r w:rsidRPr="00997E56">
        <w:rPr>
          <w:b/>
          <w:i/>
          <w:color w:val="000000" w:themeColor="text1"/>
          <w:lang w:eastAsia="zh-CN"/>
        </w:rPr>
      </w:r>
      <w:r w:rsidRPr="00997E56">
        <w:rPr>
          <w:b/>
          <w:i/>
          <w:color w:val="000000" w:themeColor="text1"/>
          <w:lang w:eastAsia="zh-CN"/>
        </w:rPr>
        <w:fldChar w:fldCharType="end"/>
      </w:r>
      <w:r w:rsidR="00504CE5" w:rsidRPr="00997E56">
        <w:rPr>
          <w:b/>
          <w:i/>
          <w:color w:val="000000" w:themeColor="text1"/>
          <w:lang w:eastAsia="zh-CN"/>
        </w:rPr>
        <w:fldChar w:fldCharType="begin"/>
      </w:r>
      <w:r w:rsidR="00504CE5" w:rsidRPr="00862A4A">
        <w:rPr>
          <w:b/>
          <w:i/>
          <w:color w:val="000000" w:themeColor="text1"/>
          <w:lang w:eastAsia="zh-CN"/>
        </w:rPr>
        <w:instrText xml:space="preserve"> REF _Ref70425362 \h </w:instrText>
      </w:r>
      <w:r w:rsidR="00862A4A" w:rsidRPr="00997E56">
        <w:rPr>
          <w:b/>
          <w:i/>
          <w:color w:val="000000" w:themeColor="text1"/>
          <w:lang w:eastAsia="zh-CN"/>
        </w:rPr>
        <w:instrText xml:space="preserve"> \* MERGEFORMAT </w:instrText>
      </w:r>
      <w:r w:rsidR="00504CE5" w:rsidRPr="00997E56">
        <w:rPr>
          <w:b/>
          <w:i/>
          <w:color w:val="000000" w:themeColor="text1"/>
          <w:lang w:eastAsia="zh-CN"/>
        </w:rPr>
      </w:r>
      <w:r w:rsidR="00504CE5" w:rsidRPr="00997E56">
        <w:rPr>
          <w:b/>
          <w:i/>
          <w:color w:val="000000" w:themeColor="text1"/>
          <w:lang w:eastAsia="zh-CN"/>
        </w:rPr>
        <w:fldChar w:fldCharType="end"/>
      </w:r>
      <w:r w:rsidRPr="00997E56">
        <w:rPr>
          <w:b/>
          <w:i/>
          <w:color w:val="000000" w:themeColor="text1"/>
          <w:lang w:eastAsia="zh-CN"/>
        </w:rPr>
        <w:fldChar w:fldCharType="begin"/>
      </w:r>
      <w:r w:rsidRPr="00862A4A">
        <w:rPr>
          <w:b/>
          <w:i/>
          <w:color w:val="000000" w:themeColor="text1"/>
          <w:lang w:eastAsia="zh-CN"/>
        </w:rPr>
        <w:instrText xml:space="preserve"> REF _Ref79166019 \h </w:instrText>
      </w:r>
      <w:r w:rsidR="00862A4A" w:rsidRPr="00997E56">
        <w:rPr>
          <w:b/>
          <w:i/>
          <w:color w:val="000000" w:themeColor="text1"/>
          <w:lang w:eastAsia="zh-CN"/>
        </w:rPr>
        <w:instrText xml:space="preserve"> \* MERGEFORMAT </w:instrText>
      </w:r>
      <w:r w:rsidRPr="00997E56">
        <w:rPr>
          <w:b/>
          <w:i/>
          <w:color w:val="000000" w:themeColor="text1"/>
          <w:lang w:eastAsia="zh-CN"/>
        </w:rPr>
      </w:r>
      <w:r w:rsidRPr="00997E56">
        <w:rPr>
          <w:b/>
          <w:i/>
          <w:color w:val="000000" w:themeColor="text1"/>
          <w:lang w:eastAsia="zh-CN"/>
        </w:rPr>
        <w:fldChar w:fldCharType="end"/>
      </w:r>
      <w:r w:rsidR="003C7A32" w:rsidRPr="00997E56">
        <w:rPr>
          <w:b/>
          <w:i/>
          <w:color w:val="000000" w:themeColor="text1"/>
          <w:lang w:eastAsia="zh-CN"/>
        </w:rPr>
        <w:fldChar w:fldCharType="begin"/>
      </w:r>
      <w:r w:rsidR="003C7A32" w:rsidRPr="00862A4A">
        <w:rPr>
          <w:b/>
          <w:i/>
          <w:color w:val="000000" w:themeColor="text1"/>
          <w:lang w:eastAsia="zh-CN"/>
        </w:rPr>
        <w:instrText xml:space="preserve"> REF _Ref77583386 \h </w:instrText>
      </w:r>
      <w:r w:rsidR="00862A4A" w:rsidRPr="00997E56">
        <w:rPr>
          <w:b/>
          <w:i/>
          <w:color w:val="000000" w:themeColor="text1"/>
          <w:lang w:eastAsia="zh-CN"/>
        </w:rPr>
        <w:instrText xml:space="preserve"> \* MERGEFORMAT </w:instrText>
      </w:r>
      <w:r w:rsidR="003C7A32" w:rsidRPr="00997E56">
        <w:rPr>
          <w:b/>
          <w:i/>
          <w:color w:val="000000" w:themeColor="text1"/>
          <w:lang w:eastAsia="zh-CN"/>
        </w:rPr>
      </w:r>
      <w:r w:rsidR="003C7A32" w:rsidRPr="00997E56">
        <w:rPr>
          <w:b/>
          <w:i/>
          <w:color w:val="000000" w:themeColor="text1"/>
          <w:lang w:eastAsia="zh-CN"/>
        </w:rPr>
        <w:fldChar w:fldCharType="end"/>
      </w:r>
      <w:bookmarkStart w:id="6" w:name="_Ref124589665"/>
      <w:bookmarkStart w:id="7" w:name="_Ref71620620"/>
      <w:bookmarkStart w:id="8" w:name="_Ref124671424"/>
      <w:r w:rsidR="001D780E" w:rsidRPr="00997E56">
        <w:rPr>
          <w:b/>
        </w:rPr>
        <w:t>References</w:t>
      </w:r>
    </w:p>
    <w:p w14:paraId="3C23A0EE" w14:textId="77777777" w:rsidR="00B34109" w:rsidRDefault="00B34109" w:rsidP="00B34109">
      <w:pPr>
        <w:numPr>
          <w:ilvl w:val="0"/>
          <w:numId w:val="43"/>
        </w:numPr>
        <w:spacing w:beforeLines="30" w:before="72" w:line="60" w:lineRule="atLeast"/>
        <w:rPr>
          <w:sz w:val="20"/>
          <w:szCs w:val="20"/>
        </w:rPr>
      </w:pPr>
      <w:bookmarkStart w:id="9" w:name="_Ref167612875"/>
      <w:bookmarkStart w:id="10" w:name="_Ref167612671"/>
      <w:bookmarkEnd w:id="6"/>
      <w:bookmarkEnd w:id="7"/>
      <w:bookmarkEnd w:id="8"/>
      <w:r w:rsidRPr="003E04A7">
        <w:rPr>
          <w:sz w:val="20"/>
          <w:szCs w:val="20"/>
        </w:rPr>
        <w:t>R4-2103393</w:t>
      </w:r>
      <w:r>
        <w:rPr>
          <w:sz w:val="20"/>
          <w:szCs w:val="20"/>
        </w:rPr>
        <w:t>, “</w:t>
      </w:r>
      <w:r w:rsidRPr="003E04A7">
        <w:rPr>
          <w:sz w:val="20"/>
          <w:szCs w:val="20"/>
        </w:rPr>
        <w:t>Reply on LS on PUCCH and PUSCH repetition</w:t>
      </w:r>
      <w:r>
        <w:rPr>
          <w:sz w:val="20"/>
          <w:szCs w:val="20"/>
        </w:rPr>
        <w:t xml:space="preserve">”, RAN1#104b-e, </w:t>
      </w:r>
      <w:r w:rsidRPr="003E04A7">
        <w:rPr>
          <w:sz w:val="20"/>
          <w:szCs w:val="20"/>
        </w:rPr>
        <w:t>Jan</w:t>
      </w:r>
      <w:r>
        <w:rPr>
          <w:sz w:val="20"/>
          <w:szCs w:val="20"/>
        </w:rPr>
        <w:t xml:space="preserve"> 25</w:t>
      </w:r>
      <w:r w:rsidRPr="001056FD">
        <w:rPr>
          <w:sz w:val="20"/>
          <w:szCs w:val="20"/>
          <w:vertAlign w:val="superscript"/>
        </w:rPr>
        <w:t>th</w:t>
      </w:r>
      <w:r>
        <w:rPr>
          <w:sz w:val="20"/>
          <w:szCs w:val="20"/>
        </w:rPr>
        <w:t xml:space="preserve"> – </w:t>
      </w:r>
      <w:r w:rsidRPr="003E04A7">
        <w:rPr>
          <w:sz w:val="20"/>
          <w:szCs w:val="20"/>
        </w:rPr>
        <w:t>Feb</w:t>
      </w:r>
      <w:r>
        <w:rPr>
          <w:sz w:val="20"/>
          <w:szCs w:val="20"/>
        </w:rPr>
        <w:t xml:space="preserve"> 5</w:t>
      </w:r>
      <w:r w:rsidRPr="001056FD">
        <w:rPr>
          <w:sz w:val="20"/>
          <w:szCs w:val="20"/>
          <w:vertAlign w:val="superscript"/>
        </w:rPr>
        <w:t>th</w:t>
      </w:r>
      <w:r>
        <w:rPr>
          <w:sz w:val="20"/>
          <w:szCs w:val="20"/>
        </w:rPr>
        <w:t>, 2021.</w:t>
      </w:r>
    </w:p>
    <w:p w14:paraId="1244A539" w14:textId="6F02F8AB" w:rsidR="00CE0BF3" w:rsidRPr="003B2263" w:rsidRDefault="006F7BD7" w:rsidP="00185A5E">
      <w:pPr>
        <w:keepNext/>
        <w:numPr>
          <w:ilvl w:val="0"/>
          <w:numId w:val="43"/>
        </w:numPr>
        <w:spacing w:beforeLines="30" w:before="72" w:line="60" w:lineRule="atLeast"/>
        <w:outlineLvl w:val="0"/>
      </w:pPr>
      <w:r w:rsidRPr="00CC4466">
        <w:rPr>
          <w:sz w:val="20"/>
          <w:szCs w:val="20"/>
          <w:lang w:eastAsia="zh-CN"/>
        </w:rPr>
        <w:t>R</w:t>
      </w:r>
      <w:r w:rsidRPr="00CC4466">
        <w:rPr>
          <w:rFonts w:hint="eastAsia"/>
          <w:sz w:val="20"/>
          <w:szCs w:val="20"/>
          <w:lang w:eastAsia="zh-CN"/>
        </w:rPr>
        <w:t>1</w:t>
      </w:r>
      <w:r w:rsidRPr="00CC4466">
        <w:rPr>
          <w:sz w:val="20"/>
          <w:szCs w:val="20"/>
          <w:lang w:eastAsia="zh-CN"/>
        </w:rPr>
        <w:t xml:space="preserve">-2112714, </w:t>
      </w:r>
      <w:r w:rsidRPr="00CC4466">
        <w:rPr>
          <w:sz w:val="20"/>
          <w:szCs w:val="20"/>
        </w:rPr>
        <w:t>“Summary #4 of PDSCH/PUSCH enhancements (Scheduling/HARQ)”,</w:t>
      </w:r>
      <w:r w:rsidR="00CA0FB3" w:rsidRPr="00CC4466">
        <w:rPr>
          <w:sz w:val="20"/>
          <w:szCs w:val="20"/>
        </w:rPr>
        <w:t xml:space="preserve"> </w:t>
      </w:r>
      <w:r w:rsidRPr="00CC4466">
        <w:rPr>
          <w:sz w:val="20"/>
          <w:szCs w:val="20"/>
        </w:rPr>
        <w:t>RAN1#107-e,</w:t>
      </w:r>
      <w:r w:rsidR="00CA0FB3" w:rsidRPr="00CC4466">
        <w:rPr>
          <w:sz w:val="20"/>
          <w:szCs w:val="20"/>
        </w:rPr>
        <w:t xml:space="preserve"> </w:t>
      </w:r>
      <w:r w:rsidRPr="00CC4466">
        <w:rPr>
          <w:sz w:val="20"/>
          <w:szCs w:val="20"/>
        </w:rPr>
        <w:t>Nov 11</w:t>
      </w:r>
      <w:r w:rsidRPr="00CC4466">
        <w:rPr>
          <w:sz w:val="20"/>
          <w:szCs w:val="20"/>
          <w:vertAlign w:val="superscript"/>
        </w:rPr>
        <w:t>th</w:t>
      </w:r>
      <w:r w:rsidRPr="00CC4466">
        <w:rPr>
          <w:sz w:val="20"/>
          <w:szCs w:val="20"/>
        </w:rPr>
        <w:t xml:space="preserve"> -19</w:t>
      </w:r>
      <w:r w:rsidRPr="00CC4466">
        <w:rPr>
          <w:sz w:val="20"/>
          <w:szCs w:val="20"/>
          <w:vertAlign w:val="superscript"/>
        </w:rPr>
        <w:t xml:space="preserve"> </w:t>
      </w:r>
      <w:proofErr w:type="spellStart"/>
      <w:r w:rsidRPr="00CC4466">
        <w:rPr>
          <w:sz w:val="20"/>
          <w:szCs w:val="20"/>
          <w:vertAlign w:val="superscript"/>
        </w:rPr>
        <w:t>th</w:t>
      </w:r>
      <w:proofErr w:type="spellEnd"/>
      <w:r w:rsidRPr="00CC4466">
        <w:rPr>
          <w:sz w:val="20"/>
          <w:szCs w:val="20"/>
        </w:rPr>
        <w:t>,</w:t>
      </w:r>
      <w:r w:rsidR="00CA0FB3" w:rsidRPr="00CC4466">
        <w:rPr>
          <w:sz w:val="20"/>
          <w:szCs w:val="20"/>
        </w:rPr>
        <w:t xml:space="preserve"> </w:t>
      </w:r>
      <w:r w:rsidRPr="00CC4466">
        <w:rPr>
          <w:sz w:val="20"/>
          <w:szCs w:val="20"/>
        </w:rPr>
        <w:t>2021.</w:t>
      </w:r>
      <w:bookmarkStart w:id="11" w:name="_GoBack"/>
      <w:bookmarkEnd w:id="2"/>
      <w:bookmarkEnd w:id="9"/>
      <w:bookmarkEnd w:id="10"/>
      <w:bookmarkEnd w:id="11"/>
    </w:p>
    <w:sectPr w:rsidR="00CE0BF3" w:rsidRPr="003B226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B1A2E" w14:textId="77777777" w:rsidR="00C8328B" w:rsidRDefault="00C8328B">
      <w:r>
        <w:separator/>
      </w:r>
    </w:p>
  </w:endnote>
  <w:endnote w:type="continuationSeparator" w:id="0">
    <w:p w14:paraId="1F32F933" w14:textId="77777777" w:rsidR="00C8328B" w:rsidRDefault="00C83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32">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38CC6" w14:textId="77777777" w:rsidR="00C8328B" w:rsidRDefault="00C8328B">
      <w:r>
        <w:separator/>
      </w:r>
    </w:p>
  </w:footnote>
  <w:footnote w:type="continuationSeparator" w:id="0">
    <w:p w14:paraId="4E59CA18" w14:textId="77777777" w:rsidR="00C8328B" w:rsidRDefault="00C832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B3B01"/>
    <w:multiLevelType w:val="hybridMultilevel"/>
    <w:tmpl w:val="94843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6730"/>
    <w:multiLevelType w:val="hybridMultilevel"/>
    <w:tmpl w:val="B60807A6"/>
    <w:lvl w:ilvl="0" w:tplc="D1D8E416">
      <w:start w:val="1"/>
      <w:numFmt w:val="bullet"/>
      <w:lvlText w:val="•"/>
      <w:lvlJc w:val="left"/>
      <w:pPr>
        <w:tabs>
          <w:tab w:val="num" w:pos="720"/>
        </w:tabs>
        <w:ind w:left="720" w:hanging="360"/>
      </w:pPr>
      <w:rPr>
        <w:rFonts w:ascii="Arial" w:hAnsi="Arial" w:hint="default"/>
      </w:rPr>
    </w:lvl>
    <w:lvl w:ilvl="1" w:tplc="E410D8DE">
      <w:start w:val="1"/>
      <w:numFmt w:val="bullet"/>
      <w:lvlText w:val="•"/>
      <w:lvlJc w:val="left"/>
      <w:pPr>
        <w:tabs>
          <w:tab w:val="num" w:pos="1440"/>
        </w:tabs>
        <w:ind w:left="1440" w:hanging="360"/>
      </w:pPr>
      <w:rPr>
        <w:rFonts w:ascii="Arial" w:hAnsi="Arial" w:hint="default"/>
      </w:rPr>
    </w:lvl>
    <w:lvl w:ilvl="2" w:tplc="7FE616FE">
      <w:numFmt w:val="bullet"/>
      <w:lvlText w:val="•"/>
      <w:lvlJc w:val="left"/>
      <w:pPr>
        <w:tabs>
          <w:tab w:val="num" w:pos="2160"/>
        </w:tabs>
        <w:ind w:left="2160" w:hanging="360"/>
      </w:pPr>
      <w:rPr>
        <w:rFonts w:ascii="Arial" w:hAnsi="Arial" w:hint="default"/>
      </w:rPr>
    </w:lvl>
    <w:lvl w:ilvl="3" w:tplc="68B203C0" w:tentative="1">
      <w:start w:val="1"/>
      <w:numFmt w:val="bullet"/>
      <w:lvlText w:val="•"/>
      <w:lvlJc w:val="left"/>
      <w:pPr>
        <w:tabs>
          <w:tab w:val="num" w:pos="2880"/>
        </w:tabs>
        <w:ind w:left="2880" w:hanging="360"/>
      </w:pPr>
      <w:rPr>
        <w:rFonts w:ascii="Arial" w:hAnsi="Arial" w:hint="default"/>
      </w:rPr>
    </w:lvl>
    <w:lvl w:ilvl="4" w:tplc="3FA4E7A4" w:tentative="1">
      <w:start w:val="1"/>
      <w:numFmt w:val="bullet"/>
      <w:lvlText w:val="•"/>
      <w:lvlJc w:val="left"/>
      <w:pPr>
        <w:tabs>
          <w:tab w:val="num" w:pos="3600"/>
        </w:tabs>
        <w:ind w:left="3600" w:hanging="360"/>
      </w:pPr>
      <w:rPr>
        <w:rFonts w:ascii="Arial" w:hAnsi="Arial" w:hint="default"/>
      </w:rPr>
    </w:lvl>
    <w:lvl w:ilvl="5" w:tplc="03B8203C" w:tentative="1">
      <w:start w:val="1"/>
      <w:numFmt w:val="bullet"/>
      <w:lvlText w:val="•"/>
      <w:lvlJc w:val="left"/>
      <w:pPr>
        <w:tabs>
          <w:tab w:val="num" w:pos="4320"/>
        </w:tabs>
        <w:ind w:left="4320" w:hanging="360"/>
      </w:pPr>
      <w:rPr>
        <w:rFonts w:ascii="Arial" w:hAnsi="Arial" w:hint="default"/>
      </w:rPr>
    </w:lvl>
    <w:lvl w:ilvl="6" w:tplc="FBF6A210" w:tentative="1">
      <w:start w:val="1"/>
      <w:numFmt w:val="bullet"/>
      <w:lvlText w:val="•"/>
      <w:lvlJc w:val="left"/>
      <w:pPr>
        <w:tabs>
          <w:tab w:val="num" w:pos="5040"/>
        </w:tabs>
        <w:ind w:left="5040" w:hanging="360"/>
      </w:pPr>
      <w:rPr>
        <w:rFonts w:ascii="Arial" w:hAnsi="Arial" w:hint="default"/>
      </w:rPr>
    </w:lvl>
    <w:lvl w:ilvl="7" w:tplc="C46881D6" w:tentative="1">
      <w:start w:val="1"/>
      <w:numFmt w:val="bullet"/>
      <w:lvlText w:val="•"/>
      <w:lvlJc w:val="left"/>
      <w:pPr>
        <w:tabs>
          <w:tab w:val="num" w:pos="5760"/>
        </w:tabs>
        <w:ind w:left="5760" w:hanging="360"/>
      </w:pPr>
      <w:rPr>
        <w:rFonts w:ascii="Arial" w:hAnsi="Arial" w:hint="default"/>
      </w:rPr>
    </w:lvl>
    <w:lvl w:ilvl="8" w:tplc="53FC6B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C14644"/>
    <w:multiLevelType w:val="hybridMultilevel"/>
    <w:tmpl w:val="C67639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93C43"/>
    <w:multiLevelType w:val="hybridMultilevel"/>
    <w:tmpl w:val="D7DA6874"/>
    <w:lvl w:ilvl="0" w:tplc="B38A4B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587406"/>
    <w:multiLevelType w:val="hybridMultilevel"/>
    <w:tmpl w:val="CCAA1B78"/>
    <w:lvl w:ilvl="0" w:tplc="23724FA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8A621B"/>
    <w:multiLevelType w:val="hybridMultilevel"/>
    <w:tmpl w:val="9F1C9B24"/>
    <w:lvl w:ilvl="0" w:tplc="8640B7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8" w15:restartNumberingAfterBreak="0">
    <w:nsid w:val="107058DA"/>
    <w:multiLevelType w:val="hybridMultilevel"/>
    <w:tmpl w:val="0D06EE3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9"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0" w15:restartNumberingAfterBreak="0">
    <w:nsid w:val="1486173C"/>
    <w:multiLevelType w:val="hybridMultilevel"/>
    <w:tmpl w:val="B17A4234"/>
    <w:lvl w:ilvl="0" w:tplc="BB9CC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FD3074"/>
    <w:multiLevelType w:val="hybridMultilevel"/>
    <w:tmpl w:val="0D06EE3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277BCE"/>
    <w:multiLevelType w:val="hybridMultilevel"/>
    <w:tmpl w:val="A8CE816C"/>
    <w:lvl w:ilvl="0" w:tplc="B70E26D8">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3923F69"/>
    <w:multiLevelType w:val="hybridMultilevel"/>
    <w:tmpl w:val="B782911C"/>
    <w:lvl w:ilvl="0" w:tplc="B70E26D8">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6"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4131A6"/>
    <w:multiLevelType w:val="hybridMultilevel"/>
    <w:tmpl w:val="2A1E32C6"/>
    <w:lvl w:ilvl="0" w:tplc="0409000F">
      <w:start w:val="1"/>
      <w:numFmt w:val="decimal"/>
      <w:lvlText w:val="%1."/>
      <w:lvlJc w:val="left"/>
      <w:pPr>
        <w:ind w:left="0" w:hanging="360"/>
      </w:pPr>
      <w:rPr>
        <w:rFonts w:cs="Times New Roman"/>
      </w:rPr>
    </w:lvl>
    <w:lvl w:ilvl="1" w:tplc="0409001B">
      <w:start w:val="1"/>
      <w:numFmt w:val="lowerRoman"/>
      <w:lvlText w:val="%2."/>
      <w:lvlJc w:val="right"/>
      <w:pPr>
        <w:ind w:left="720" w:hanging="360"/>
      </w:pPr>
      <w:rPr>
        <w:rFonts w:cs="Times New Roman"/>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Times New Roman"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Times New Roman" w:hint="default"/>
      </w:rPr>
    </w:lvl>
    <w:lvl w:ilvl="8" w:tplc="04090005">
      <w:start w:val="1"/>
      <w:numFmt w:val="bullet"/>
      <w:lvlText w:val=""/>
      <w:lvlJc w:val="left"/>
      <w:pPr>
        <w:ind w:left="5760" w:hanging="360"/>
      </w:pPr>
      <w:rPr>
        <w:rFonts w:ascii="Wingdings" w:hAnsi="Wingdings" w:hint="default"/>
      </w:rPr>
    </w:lvl>
  </w:abstractNum>
  <w:abstractNum w:abstractNumId="18" w15:restartNumberingAfterBreak="0">
    <w:nsid w:val="275C341B"/>
    <w:multiLevelType w:val="hybridMultilevel"/>
    <w:tmpl w:val="4EDCC898"/>
    <w:lvl w:ilvl="0" w:tplc="0570EB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5167E1"/>
    <w:multiLevelType w:val="hybridMultilevel"/>
    <w:tmpl w:val="C742E4F4"/>
    <w:lvl w:ilvl="0" w:tplc="BFF0FF0A">
      <w:start w:val="1"/>
      <w:numFmt w:val="decimal"/>
      <w:lvlText w:val="%1)"/>
      <w:lvlJc w:val="left"/>
      <w:pPr>
        <w:ind w:left="360" w:hanging="360"/>
      </w:pPr>
      <w:rPr>
        <w:rFonts w:hint="default"/>
        <w:b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863BB1"/>
    <w:multiLevelType w:val="hybridMultilevel"/>
    <w:tmpl w:val="0D06EE3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6" w15:restartNumberingAfterBreak="0">
    <w:nsid w:val="5E9127B9"/>
    <w:multiLevelType w:val="hybridMultilevel"/>
    <w:tmpl w:val="4D7E337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C528CD"/>
    <w:multiLevelType w:val="hybridMultilevel"/>
    <w:tmpl w:val="13AC2DA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618A2999"/>
    <w:multiLevelType w:val="hybridMultilevel"/>
    <w:tmpl w:val="431871B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F194E"/>
    <w:multiLevelType w:val="hybridMultilevel"/>
    <w:tmpl w:val="D5443D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6539012C"/>
    <w:multiLevelType w:val="hybridMultilevel"/>
    <w:tmpl w:val="3064F02E"/>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1" w15:restartNumberingAfterBreak="0">
    <w:nsid w:val="68247A56"/>
    <w:multiLevelType w:val="hybridMultilevel"/>
    <w:tmpl w:val="052CEC5A"/>
    <w:lvl w:ilvl="0" w:tplc="F014BA96">
      <w:start w:val="1"/>
      <w:numFmt w:val="bullet"/>
      <w:lvlText w:val="•"/>
      <w:lvlJc w:val="left"/>
      <w:pPr>
        <w:tabs>
          <w:tab w:val="num" w:pos="720"/>
        </w:tabs>
        <w:ind w:left="720" w:hanging="360"/>
      </w:pPr>
      <w:rPr>
        <w:rFonts w:ascii="Arial" w:hAnsi="Arial" w:hint="default"/>
      </w:rPr>
    </w:lvl>
    <w:lvl w:ilvl="1" w:tplc="9A14865A" w:tentative="1">
      <w:start w:val="1"/>
      <w:numFmt w:val="bullet"/>
      <w:lvlText w:val="•"/>
      <w:lvlJc w:val="left"/>
      <w:pPr>
        <w:tabs>
          <w:tab w:val="num" w:pos="1440"/>
        </w:tabs>
        <w:ind w:left="1440" w:hanging="360"/>
      </w:pPr>
      <w:rPr>
        <w:rFonts w:ascii="Arial" w:hAnsi="Arial" w:hint="default"/>
      </w:rPr>
    </w:lvl>
    <w:lvl w:ilvl="2" w:tplc="AFDAC57C" w:tentative="1">
      <w:start w:val="1"/>
      <w:numFmt w:val="bullet"/>
      <w:lvlText w:val="•"/>
      <w:lvlJc w:val="left"/>
      <w:pPr>
        <w:tabs>
          <w:tab w:val="num" w:pos="2160"/>
        </w:tabs>
        <w:ind w:left="2160" w:hanging="360"/>
      </w:pPr>
      <w:rPr>
        <w:rFonts w:ascii="Arial" w:hAnsi="Arial" w:hint="default"/>
      </w:rPr>
    </w:lvl>
    <w:lvl w:ilvl="3" w:tplc="CA9A08DC" w:tentative="1">
      <w:start w:val="1"/>
      <w:numFmt w:val="bullet"/>
      <w:lvlText w:val="•"/>
      <w:lvlJc w:val="left"/>
      <w:pPr>
        <w:tabs>
          <w:tab w:val="num" w:pos="2880"/>
        </w:tabs>
        <w:ind w:left="2880" w:hanging="360"/>
      </w:pPr>
      <w:rPr>
        <w:rFonts w:ascii="Arial" w:hAnsi="Arial" w:hint="default"/>
      </w:rPr>
    </w:lvl>
    <w:lvl w:ilvl="4" w:tplc="21C62402" w:tentative="1">
      <w:start w:val="1"/>
      <w:numFmt w:val="bullet"/>
      <w:lvlText w:val="•"/>
      <w:lvlJc w:val="left"/>
      <w:pPr>
        <w:tabs>
          <w:tab w:val="num" w:pos="3600"/>
        </w:tabs>
        <w:ind w:left="3600" w:hanging="360"/>
      </w:pPr>
      <w:rPr>
        <w:rFonts w:ascii="Arial" w:hAnsi="Arial" w:hint="default"/>
      </w:rPr>
    </w:lvl>
    <w:lvl w:ilvl="5" w:tplc="C9C66F84" w:tentative="1">
      <w:start w:val="1"/>
      <w:numFmt w:val="bullet"/>
      <w:lvlText w:val="•"/>
      <w:lvlJc w:val="left"/>
      <w:pPr>
        <w:tabs>
          <w:tab w:val="num" w:pos="4320"/>
        </w:tabs>
        <w:ind w:left="4320" w:hanging="360"/>
      </w:pPr>
      <w:rPr>
        <w:rFonts w:ascii="Arial" w:hAnsi="Arial" w:hint="default"/>
      </w:rPr>
    </w:lvl>
    <w:lvl w:ilvl="6" w:tplc="7D5250C0" w:tentative="1">
      <w:start w:val="1"/>
      <w:numFmt w:val="bullet"/>
      <w:lvlText w:val="•"/>
      <w:lvlJc w:val="left"/>
      <w:pPr>
        <w:tabs>
          <w:tab w:val="num" w:pos="5040"/>
        </w:tabs>
        <w:ind w:left="5040" w:hanging="360"/>
      </w:pPr>
      <w:rPr>
        <w:rFonts w:ascii="Arial" w:hAnsi="Arial" w:hint="default"/>
      </w:rPr>
    </w:lvl>
    <w:lvl w:ilvl="7" w:tplc="483A355E" w:tentative="1">
      <w:start w:val="1"/>
      <w:numFmt w:val="bullet"/>
      <w:lvlText w:val="•"/>
      <w:lvlJc w:val="left"/>
      <w:pPr>
        <w:tabs>
          <w:tab w:val="num" w:pos="5760"/>
        </w:tabs>
        <w:ind w:left="5760" w:hanging="360"/>
      </w:pPr>
      <w:rPr>
        <w:rFonts w:ascii="Arial" w:hAnsi="Arial" w:hint="default"/>
      </w:rPr>
    </w:lvl>
    <w:lvl w:ilvl="8" w:tplc="DADCEE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673D9A"/>
    <w:multiLevelType w:val="hybridMultilevel"/>
    <w:tmpl w:val="0D06EE3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4"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AE083C"/>
    <w:multiLevelType w:val="hybridMultilevel"/>
    <w:tmpl w:val="3534906A"/>
    <w:lvl w:ilvl="0" w:tplc="04090001">
      <w:start w:val="1"/>
      <w:numFmt w:val="bullet"/>
      <w:lvlText w:val=""/>
      <w:lvlJc w:val="left"/>
      <w:pPr>
        <w:ind w:left="845" w:hanging="420"/>
      </w:pPr>
      <w:rPr>
        <w:rFonts w:ascii="Wingdings" w:hAnsi="Wingding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23"/>
  </w:num>
  <w:num w:numId="2">
    <w:abstractNumId w:val="21"/>
  </w:num>
  <w:num w:numId="3">
    <w:abstractNumId w:val="24"/>
  </w:num>
  <w:num w:numId="4">
    <w:abstractNumId w:val="0"/>
  </w:num>
  <w:num w:numId="5">
    <w:abstractNumId w:val="24"/>
  </w:num>
  <w:num w:numId="6">
    <w:abstractNumId w:val="2"/>
  </w:num>
  <w:num w:numId="7">
    <w:abstractNumId w:val="10"/>
  </w:num>
  <w:num w:numId="8">
    <w:abstractNumId w:val="26"/>
  </w:num>
  <w:num w:numId="9">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20"/>
  </w:num>
  <w:num w:numId="11">
    <w:abstractNumId w:val="14"/>
  </w:num>
  <w:num w:numId="12">
    <w:abstractNumId w:val="15"/>
  </w:num>
  <w:num w:numId="13">
    <w:abstractNumId w:val="3"/>
  </w:num>
  <w:num w:numId="14">
    <w:abstractNumId w:val="27"/>
  </w:num>
  <w:num w:numId="15">
    <w:abstractNumId w:val="29"/>
  </w:num>
  <w:num w:numId="16">
    <w:abstractNumId w:val="28"/>
  </w:num>
  <w:num w:numId="17">
    <w:abstractNumId w:val="19"/>
  </w:num>
  <w:num w:numId="18">
    <w:abstractNumId w:val="16"/>
  </w:num>
  <w:num w:numId="19">
    <w:abstractNumId w:val="6"/>
  </w:num>
  <w:num w:numId="20">
    <w:abstractNumId w:val="11"/>
  </w:num>
  <w:num w:numId="21">
    <w:abstractNumId w:val="30"/>
  </w:num>
  <w:num w:numId="22">
    <w:abstractNumId w:val="22"/>
  </w:num>
  <w:num w:numId="23">
    <w:abstractNumId w:val="9"/>
  </w:num>
  <w:num w:numId="24">
    <w:abstractNumId w:val="21"/>
  </w:num>
  <w:num w:numId="25">
    <w:abstractNumId w:val="8"/>
  </w:num>
  <w:num w:numId="26">
    <w:abstractNumId w:val="18"/>
  </w:num>
  <w:num w:numId="27">
    <w:abstractNumId w:val="25"/>
  </w:num>
  <w:num w:numId="28">
    <w:abstractNumId w:val="21"/>
  </w:num>
  <w:num w:numId="29">
    <w:abstractNumId w:val="6"/>
  </w:num>
  <w:num w:numId="30">
    <w:abstractNumId w:val="33"/>
  </w:num>
  <w:num w:numId="31">
    <w:abstractNumId w:val="36"/>
  </w:num>
  <w:num w:numId="32">
    <w:abstractNumId w:val="5"/>
  </w:num>
  <w:num w:numId="33">
    <w:abstractNumId w:val="35"/>
  </w:num>
  <w:num w:numId="34">
    <w:abstractNumId w:val="34"/>
  </w:num>
  <w:num w:numId="35">
    <w:abstractNumId w:val="32"/>
  </w:num>
  <w:num w:numId="36">
    <w:abstractNumId w:val="13"/>
  </w:num>
  <w:num w:numId="37">
    <w:abstractNumId w:val="21"/>
  </w:num>
  <w:num w:numId="38">
    <w:abstractNumId w:val="24"/>
  </w:num>
  <w:num w:numId="39">
    <w:abstractNumId w:val="7"/>
  </w:num>
  <w:num w:numId="40">
    <w:abstractNumId w:val="4"/>
  </w:num>
  <w:num w:numId="41">
    <w:abstractNumId w:val="21"/>
  </w:num>
  <w:num w:numId="42">
    <w:abstractNumId w:val="21"/>
  </w:num>
  <w:num w:numId="43">
    <w:abstractNumId w:val="12"/>
  </w:num>
  <w:num w:numId="44">
    <w:abstractNumId w:val="21"/>
  </w:num>
  <w:num w:numId="45">
    <w:abstractNumId w:val="31"/>
  </w:num>
  <w:num w:numId="46">
    <w:abstractNumId w:val="1"/>
  </w:num>
  <w:num w:numId="4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0C"/>
    <w:rsid w:val="00001A06"/>
    <w:rsid w:val="00001A6E"/>
    <w:rsid w:val="00001B4E"/>
    <w:rsid w:val="000020F4"/>
    <w:rsid w:val="000020F6"/>
    <w:rsid w:val="00002125"/>
    <w:rsid w:val="00002893"/>
    <w:rsid w:val="00002C35"/>
    <w:rsid w:val="00002E1E"/>
    <w:rsid w:val="0000331D"/>
    <w:rsid w:val="000033A3"/>
    <w:rsid w:val="00003433"/>
    <w:rsid w:val="00003605"/>
    <w:rsid w:val="0000364F"/>
    <w:rsid w:val="00003C56"/>
    <w:rsid w:val="00003EC2"/>
    <w:rsid w:val="000040A9"/>
    <w:rsid w:val="0000419D"/>
    <w:rsid w:val="00004545"/>
    <w:rsid w:val="0000458E"/>
    <w:rsid w:val="00004E70"/>
    <w:rsid w:val="0000504E"/>
    <w:rsid w:val="000056D5"/>
    <w:rsid w:val="000059E3"/>
    <w:rsid w:val="00005B92"/>
    <w:rsid w:val="0000696D"/>
    <w:rsid w:val="00006BDA"/>
    <w:rsid w:val="00006DD8"/>
    <w:rsid w:val="000070F1"/>
    <w:rsid w:val="000072B6"/>
    <w:rsid w:val="00007813"/>
    <w:rsid w:val="0001027C"/>
    <w:rsid w:val="000109E6"/>
    <w:rsid w:val="00011B45"/>
    <w:rsid w:val="00011B96"/>
    <w:rsid w:val="00011BA8"/>
    <w:rsid w:val="00011D68"/>
    <w:rsid w:val="00011DF1"/>
    <w:rsid w:val="00011E8B"/>
    <w:rsid w:val="00011ECA"/>
    <w:rsid w:val="00011F67"/>
    <w:rsid w:val="00012731"/>
    <w:rsid w:val="00012862"/>
    <w:rsid w:val="000128E6"/>
    <w:rsid w:val="00012992"/>
    <w:rsid w:val="00012B14"/>
    <w:rsid w:val="00012C42"/>
    <w:rsid w:val="000130CB"/>
    <w:rsid w:val="000132AC"/>
    <w:rsid w:val="00013673"/>
    <w:rsid w:val="00014449"/>
    <w:rsid w:val="00015967"/>
    <w:rsid w:val="00015DCF"/>
    <w:rsid w:val="00015EFB"/>
    <w:rsid w:val="00015FC6"/>
    <w:rsid w:val="000162EB"/>
    <w:rsid w:val="000165E2"/>
    <w:rsid w:val="000172BE"/>
    <w:rsid w:val="000173B1"/>
    <w:rsid w:val="00017ABA"/>
    <w:rsid w:val="00017CFA"/>
    <w:rsid w:val="00017D8A"/>
    <w:rsid w:val="00017E48"/>
    <w:rsid w:val="0002019C"/>
    <w:rsid w:val="000214DD"/>
    <w:rsid w:val="000215A5"/>
    <w:rsid w:val="00021631"/>
    <w:rsid w:val="00021700"/>
    <w:rsid w:val="00021C87"/>
    <w:rsid w:val="00021EB8"/>
    <w:rsid w:val="00021FE9"/>
    <w:rsid w:val="00022CC3"/>
    <w:rsid w:val="00023388"/>
    <w:rsid w:val="00023425"/>
    <w:rsid w:val="0002383B"/>
    <w:rsid w:val="00023E90"/>
    <w:rsid w:val="000241BE"/>
    <w:rsid w:val="000242F2"/>
    <w:rsid w:val="00024DE7"/>
    <w:rsid w:val="00025253"/>
    <w:rsid w:val="000252E7"/>
    <w:rsid w:val="000253F5"/>
    <w:rsid w:val="000263BB"/>
    <w:rsid w:val="00026D4B"/>
    <w:rsid w:val="000275C6"/>
    <w:rsid w:val="0002792A"/>
    <w:rsid w:val="00027952"/>
    <w:rsid w:val="00027AD6"/>
    <w:rsid w:val="00027E53"/>
    <w:rsid w:val="00027E85"/>
    <w:rsid w:val="0003024C"/>
    <w:rsid w:val="000306F3"/>
    <w:rsid w:val="00030A7E"/>
    <w:rsid w:val="00031281"/>
    <w:rsid w:val="00031339"/>
    <w:rsid w:val="00031857"/>
    <w:rsid w:val="00031ADB"/>
    <w:rsid w:val="00031B33"/>
    <w:rsid w:val="00031B5E"/>
    <w:rsid w:val="00031BC5"/>
    <w:rsid w:val="00031C84"/>
    <w:rsid w:val="00031D43"/>
    <w:rsid w:val="00032056"/>
    <w:rsid w:val="000320A8"/>
    <w:rsid w:val="00032558"/>
    <w:rsid w:val="000328CA"/>
    <w:rsid w:val="00032A78"/>
    <w:rsid w:val="00032E40"/>
    <w:rsid w:val="0003376B"/>
    <w:rsid w:val="00033886"/>
    <w:rsid w:val="00033CAA"/>
    <w:rsid w:val="00034676"/>
    <w:rsid w:val="000346E6"/>
    <w:rsid w:val="000349A4"/>
    <w:rsid w:val="00034D19"/>
    <w:rsid w:val="00034D45"/>
    <w:rsid w:val="00034DA2"/>
    <w:rsid w:val="000352B3"/>
    <w:rsid w:val="00035B74"/>
    <w:rsid w:val="00036865"/>
    <w:rsid w:val="00036AD0"/>
    <w:rsid w:val="00037337"/>
    <w:rsid w:val="000375FD"/>
    <w:rsid w:val="00037876"/>
    <w:rsid w:val="00037C7E"/>
    <w:rsid w:val="00037EF2"/>
    <w:rsid w:val="0004023E"/>
    <w:rsid w:val="0004024B"/>
    <w:rsid w:val="00040473"/>
    <w:rsid w:val="0004079E"/>
    <w:rsid w:val="00040BB4"/>
    <w:rsid w:val="00040EDA"/>
    <w:rsid w:val="0004101C"/>
    <w:rsid w:val="00041348"/>
    <w:rsid w:val="00041A96"/>
    <w:rsid w:val="00041C57"/>
    <w:rsid w:val="00041F14"/>
    <w:rsid w:val="00042D5C"/>
    <w:rsid w:val="00042EAF"/>
    <w:rsid w:val="000434B7"/>
    <w:rsid w:val="0004359B"/>
    <w:rsid w:val="000435E4"/>
    <w:rsid w:val="0004430B"/>
    <w:rsid w:val="00044A98"/>
    <w:rsid w:val="000452CC"/>
    <w:rsid w:val="00045D72"/>
    <w:rsid w:val="00045F46"/>
    <w:rsid w:val="00046796"/>
    <w:rsid w:val="000467FD"/>
    <w:rsid w:val="00046915"/>
    <w:rsid w:val="00046AAF"/>
    <w:rsid w:val="00047225"/>
    <w:rsid w:val="00047B03"/>
    <w:rsid w:val="00047E60"/>
    <w:rsid w:val="0005049F"/>
    <w:rsid w:val="00050D05"/>
    <w:rsid w:val="00050D9F"/>
    <w:rsid w:val="000513DA"/>
    <w:rsid w:val="00051CF8"/>
    <w:rsid w:val="0005294D"/>
    <w:rsid w:val="00052AD2"/>
    <w:rsid w:val="00052C85"/>
    <w:rsid w:val="00052D7F"/>
    <w:rsid w:val="00052D8C"/>
    <w:rsid w:val="000530DA"/>
    <w:rsid w:val="000530DF"/>
    <w:rsid w:val="0005321A"/>
    <w:rsid w:val="00053227"/>
    <w:rsid w:val="0005343B"/>
    <w:rsid w:val="0005369E"/>
    <w:rsid w:val="00053A2C"/>
    <w:rsid w:val="00053B94"/>
    <w:rsid w:val="00054484"/>
    <w:rsid w:val="00054518"/>
    <w:rsid w:val="000545C8"/>
    <w:rsid w:val="00054E0C"/>
    <w:rsid w:val="0005508B"/>
    <w:rsid w:val="0005541D"/>
    <w:rsid w:val="00055550"/>
    <w:rsid w:val="00055852"/>
    <w:rsid w:val="000559AB"/>
    <w:rsid w:val="000563EC"/>
    <w:rsid w:val="000565C8"/>
    <w:rsid w:val="00056622"/>
    <w:rsid w:val="000566DB"/>
    <w:rsid w:val="00056762"/>
    <w:rsid w:val="000567A5"/>
    <w:rsid w:val="00056852"/>
    <w:rsid w:val="0005690F"/>
    <w:rsid w:val="00056E61"/>
    <w:rsid w:val="00057023"/>
    <w:rsid w:val="000575D6"/>
    <w:rsid w:val="00057DC8"/>
    <w:rsid w:val="0006088C"/>
    <w:rsid w:val="00060AF4"/>
    <w:rsid w:val="00060FC7"/>
    <w:rsid w:val="000612E1"/>
    <w:rsid w:val="000614FE"/>
    <w:rsid w:val="0006154A"/>
    <w:rsid w:val="00061873"/>
    <w:rsid w:val="000618E7"/>
    <w:rsid w:val="00061ABF"/>
    <w:rsid w:val="00061CF2"/>
    <w:rsid w:val="00062120"/>
    <w:rsid w:val="0006244E"/>
    <w:rsid w:val="000626A0"/>
    <w:rsid w:val="00062EFB"/>
    <w:rsid w:val="000633B5"/>
    <w:rsid w:val="00063A52"/>
    <w:rsid w:val="000640C7"/>
    <w:rsid w:val="00064EDE"/>
    <w:rsid w:val="0006538A"/>
    <w:rsid w:val="00065466"/>
    <w:rsid w:val="0006553A"/>
    <w:rsid w:val="00065D38"/>
    <w:rsid w:val="00066662"/>
    <w:rsid w:val="00066D7D"/>
    <w:rsid w:val="00066F69"/>
    <w:rsid w:val="00067052"/>
    <w:rsid w:val="0006750E"/>
    <w:rsid w:val="00067DD1"/>
    <w:rsid w:val="00067E0F"/>
    <w:rsid w:val="00070340"/>
    <w:rsid w:val="00070447"/>
    <w:rsid w:val="00070686"/>
    <w:rsid w:val="000706E7"/>
    <w:rsid w:val="00070B32"/>
    <w:rsid w:val="00070EF8"/>
    <w:rsid w:val="00071192"/>
    <w:rsid w:val="000713A7"/>
    <w:rsid w:val="00071FFE"/>
    <w:rsid w:val="00072298"/>
    <w:rsid w:val="00072364"/>
    <w:rsid w:val="00072595"/>
    <w:rsid w:val="0007296C"/>
    <w:rsid w:val="00072A80"/>
    <w:rsid w:val="00072F11"/>
    <w:rsid w:val="000731A0"/>
    <w:rsid w:val="000734B8"/>
    <w:rsid w:val="00073615"/>
    <w:rsid w:val="000736C1"/>
    <w:rsid w:val="00073797"/>
    <w:rsid w:val="00073BAD"/>
    <w:rsid w:val="00073DEC"/>
    <w:rsid w:val="00073F21"/>
    <w:rsid w:val="000745AA"/>
    <w:rsid w:val="00074BD0"/>
    <w:rsid w:val="00074D79"/>
    <w:rsid w:val="00074DA5"/>
    <w:rsid w:val="00074E86"/>
    <w:rsid w:val="00075557"/>
    <w:rsid w:val="000757CA"/>
    <w:rsid w:val="00075CF2"/>
    <w:rsid w:val="00076097"/>
    <w:rsid w:val="00076541"/>
    <w:rsid w:val="00076D47"/>
    <w:rsid w:val="000772F4"/>
    <w:rsid w:val="00077328"/>
    <w:rsid w:val="00077405"/>
    <w:rsid w:val="000776EB"/>
    <w:rsid w:val="0007785D"/>
    <w:rsid w:val="00077B8B"/>
    <w:rsid w:val="00077FB7"/>
    <w:rsid w:val="00080A74"/>
    <w:rsid w:val="00080B61"/>
    <w:rsid w:val="00080E00"/>
    <w:rsid w:val="00081441"/>
    <w:rsid w:val="000815A4"/>
    <w:rsid w:val="00081DC5"/>
    <w:rsid w:val="00082304"/>
    <w:rsid w:val="000823B0"/>
    <w:rsid w:val="000824CC"/>
    <w:rsid w:val="000828DA"/>
    <w:rsid w:val="0008335B"/>
    <w:rsid w:val="00083379"/>
    <w:rsid w:val="00083587"/>
    <w:rsid w:val="00083838"/>
    <w:rsid w:val="0008384F"/>
    <w:rsid w:val="00083AD8"/>
    <w:rsid w:val="00083B6A"/>
    <w:rsid w:val="00083D8A"/>
    <w:rsid w:val="00084265"/>
    <w:rsid w:val="000845E2"/>
    <w:rsid w:val="0008548D"/>
    <w:rsid w:val="000856B9"/>
    <w:rsid w:val="00085802"/>
    <w:rsid w:val="00085971"/>
    <w:rsid w:val="00085A85"/>
    <w:rsid w:val="00085E04"/>
    <w:rsid w:val="00086800"/>
    <w:rsid w:val="000868E4"/>
    <w:rsid w:val="00087121"/>
    <w:rsid w:val="00087798"/>
    <w:rsid w:val="0008782F"/>
    <w:rsid w:val="00087913"/>
    <w:rsid w:val="00087C08"/>
    <w:rsid w:val="00087C5D"/>
    <w:rsid w:val="00087CCB"/>
    <w:rsid w:val="000900C6"/>
    <w:rsid w:val="000902DC"/>
    <w:rsid w:val="0009039D"/>
    <w:rsid w:val="000903B8"/>
    <w:rsid w:val="00090455"/>
    <w:rsid w:val="00090529"/>
    <w:rsid w:val="000905E8"/>
    <w:rsid w:val="00090631"/>
    <w:rsid w:val="000911AE"/>
    <w:rsid w:val="0009262D"/>
    <w:rsid w:val="000926DA"/>
    <w:rsid w:val="00092731"/>
    <w:rsid w:val="00092D05"/>
    <w:rsid w:val="00093181"/>
    <w:rsid w:val="00093697"/>
    <w:rsid w:val="00093D42"/>
    <w:rsid w:val="00093DC7"/>
    <w:rsid w:val="00093DD0"/>
    <w:rsid w:val="00094408"/>
    <w:rsid w:val="0009445A"/>
    <w:rsid w:val="0009459D"/>
    <w:rsid w:val="000946B3"/>
    <w:rsid w:val="00094A16"/>
    <w:rsid w:val="00094B20"/>
    <w:rsid w:val="00094CB9"/>
    <w:rsid w:val="00094DE6"/>
    <w:rsid w:val="00095017"/>
    <w:rsid w:val="00095A0B"/>
    <w:rsid w:val="00095BE1"/>
    <w:rsid w:val="00095E89"/>
    <w:rsid w:val="0009610B"/>
    <w:rsid w:val="0009614B"/>
    <w:rsid w:val="00096356"/>
    <w:rsid w:val="0009687E"/>
    <w:rsid w:val="00096904"/>
    <w:rsid w:val="00096B01"/>
    <w:rsid w:val="00096D8A"/>
    <w:rsid w:val="00097C09"/>
    <w:rsid w:val="00097C99"/>
    <w:rsid w:val="000A00E0"/>
    <w:rsid w:val="000A094E"/>
    <w:rsid w:val="000A0BF0"/>
    <w:rsid w:val="000A0F14"/>
    <w:rsid w:val="000A0F5F"/>
    <w:rsid w:val="000A1307"/>
    <w:rsid w:val="000A1441"/>
    <w:rsid w:val="000A175F"/>
    <w:rsid w:val="000A1A06"/>
    <w:rsid w:val="000A1B60"/>
    <w:rsid w:val="000A1E2E"/>
    <w:rsid w:val="000A1F92"/>
    <w:rsid w:val="000A21B4"/>
    <w:rsid w:val="000A2CC7"/>
    <w:rsid w:val="000A2ED6"/>
    <w:rsid w:val="000A4205"/>
    <w:rsid w:val="000A4467"/>
    <w:rsid w:val="000A44B8"/>
    <w:rsid w:val="000A44FE"/>
    <w:rsid w:val="000A4590"/>
    <w:rsid w:val="000A49BD"/>
    <w:rsid w:val="000A49CB"/>
    <w:rsid w:val="000A4A19"/>
    <w:rsid w:val="000A4A24"/>
    <w:rsid w:val="000A4A37"/>
    <w:rsid w:val="000A4D3A"/>
    <w:rsid w:val="000A4E6E"/>
    <w:rsid w:val="000A5207"/>
    <w:rsid w:val="000A5372"/>
    <w:rsid w:val="000A5660"/>
    <w:rsid w:val="000A5878"/>
    <w:rsid w:val="000A5F08"/>
    <w:rsid w:val="000A61AF"/>
    <w:rsid w:val="000A6351"/>
    <w:rsid w:val="000A63D6"/>
    <w:rsid w:val="000A648A"/>
    <w:rsid w:val="000A7B38"/>
    <w:rsid w:val="000A7D43"/>
    <w:rsid w:val="000B0343"/>
    <w:rsid w:val="000B0604"/>
    <w:rsid w:val="000B0BD7"/>
    <w:rsid w:val="000B2985"/>
    <w:rsid w:val="000B29EC"/>
    <w:rsid w:val="000B2A4C"/>
    <w:rsid w:val="000B2BE9"/>
    <w:rsid w:val="000B2C88"/>
    <w:rsid w:val="000B2C94"/>
    <w:rsid w:val="000B2D6A"/>
    <w:rsid w:val="000B2EFA"/>
    <w:rsid w:val="000B3342"/>
    <w:rsid w:val="000B33F9"/>
    <w:rsid w:val="000B345A"/>
    <w:rsid w:val="000B400B"/>
    <w:rsid w:val="000B465D"/>
    <w:rsid w:val="000B4CE0"/>
    <w:rsid w:val="000B4D17"/>
    <w:rsid w:val="000B5045"/>
    <w:rsid w:val="000B51FA"/>
    <w:rsid w:val="000B567C"/>
    <w:rsid w:val="000B5905"/>
    <w:rsid w:val="000B5975"/>
    <w:rsid w:val="000B5E00"/>
    <w:rsid w:val="000B60D5"/>
    <w:rsid w:val="000B62F4"/>
    <w:rsid w:val="000B63B0"/>
    <w:rsid w:val="000B68A4"/>
    <w:rsid w:val="000B6E2C"/>
    <w:rsid w:val="000B76B6"/>
    <w:rsid w:val="000B76C5"/>
    <w:rsid w:val="000B7A10"/>
    <w:rsid w:val="000B7CD2"/>
    <w:rsid w:val="000B7EF2"/>
    <w:rsid w:val="000C021B"/>
    <w:rsid w:val="000C03C1"/>
    <w:rsid w:val="000C03F3"/>
    <w:rsid w:val="000C0D69"/>
    <w:rsid w:val="000C0F38"/>
    <w:rsid w:val="000C10E8"/>
    <w:rsid w:val="000C115D"/>
    <w:rsid w:val="000C1535"/>
    <w:rsid w:val="000C15A5"/>
    <w:rsid w:val="000C1714"/>
    <w:rsid w:val="000C1758"/>
    <w:rsid w:val="000C1770"/>
    <w:rsid w:val="000C185E"/>
    <w:rsid w:val="000C252B"/>
    <w:rsid w:val="000C26F7"/>
    <w:rsid w:val="000C2C72"/>
    <w:rsid w:val="000C2FBD"/>
    <w:rsid w:val="000C31AB"/>
    <w:rsid w:val="000C3B0C"/>
    <w:rsid w:val="000C3EAA"/>
    <w:rsid w:val="000C422D"/>
    <w:rsid w:val="000C446E"/>
    <w:rsid w:val="000C44C2"/>
    <w:rsid w:val="000C4688"/>
    <w:rsid w:val="000C475A"/>
    <w:rsid w:val="000C483B"/>
    <w:rsid w:val="000C4DA4"/>
    <w:rsid w:val="000C4FAC"/>
    <w:rsid w:val="000C5037"/>
    <w:rsid w:val="000C512A"/>
    <w:rsid w:val="000C554E"/>
    <w:rsid w:val="000C5D05"/>
    <w:rsid w:val="000C5F91"/>
    <w:rsid w:val="000C6025"/>
    <w:rsid w:val="000C6EB1"/>
    <w:rsid w:val="000C7A12"/>
    <w:rsid w:val="000C7ACC"/>
    <w:rsid w:val="000C7B01"/>
    <w:rsid w:val="000C7E44"/>
    <w:rsid w:val="000D0565"/>
    <w:rsid w:val="000D0E4E"/>
    <w:rsid w:val="000D10EE"/>
    <w:rsid w:val="000D113C"/>
    <w:rsid w:val="000D12D1"/>
    <w:rsid w:val="000D159A"/>
    <w:rsid w:val="000D1796"/>
    <w:rsid w:val="000D1CB8"/>
    <w:rsid w:val="000D1E58"/>
    <w:rsid w:val="000D20D2"/>
    <w:rsid w:val="000D2277"/>
    <w:rsid w:val="000D22CC"/>
    <w:rsid w:val="000D2875"/>
    <w:rsid w:val="000D2ADF"/>
    <w:rsid w:val="000D2D6B"/>
    <w:rsid w:val="000D2E14"/>
    <w:rsid w:val="000D36AE"/>
    <w:rsid w:val="000D3794"/>
    <w:rsid w:val="000D38A1"/>
    <w:rsid w:val="000D41B5"/>
    <w:rsid w:val="000D4A0B"/>
    <w:rsid w:val="000D4C4E"/>
    <w:rsid w:val="000D5077"/>
    <w:rsid w:val="000D50F0"/>
    <w:rsid w:val="000D5362"/>
    <w:rsid w:val="000D54C4"/>
    <w:rsid w:val="000D57F8"/>
    <w:rsid w:val="000D5851"/>
    <w:rsid w:val="000D5C60"/>
    <w:rsid w:val="000D5FAD"/>
    <w:rsid w:val="000D608F"/>
    <w:rsid w:val="000D650F"/>
    <w:rsid w:val="000D6821"/>
    <w:rsid w:val="000D71E2"/>
    <w:rsid w:val="000D73A5"/>
    <w:rsid w:val="000D74F0"/>
    <w:rsid w:val="000D792C"/>
    <w:rsid w:val="000E01F6"/>
    <w:rsid w:val="000E0357"/>
    <w:rsid w:val="000E062E"/>
    <w:rsid w:val="000E07D6"/>
    <w:rsid w:val="000E08CB"/>
    <w:rsid w:val="000E09FD"/>
    <w:rsid w:val="000E131D"/>
    <w:rsid w:val="000E1380"/>
    <w:rsid w:val="000E14C5"/>
    <w:rsid w:val="000E1700"/>
    <w:rsid w:val="000E18DF"/>
    <w:rsid w:val="000E1950"/>
    <w:rsid w:val="000E1CE9"/>
    <w:rsid w:val="000E1F6D"/>
    <w:rsid w:val="000E2404"/>
    <w:rsid w:val="000E28EF"/>
    <w:rsid w:val="000E29D8"/>
    <w:rsid w:val="000E3296"/>
    <w:rsid w:val="000E3BE8"/>
    <w:rsid w:val="000E3C06"/>
    <w:rsid w:val="000E3EEF"/>
    <w:rsid w:val="000E4094"/>
    <w:rsid w:val="000E4901"/>
    <w:rsid w:val="000E4EF8"/>
    <w:rsid w:val="000E5361"/>
    <w:rsid w:val="000E59A0"/>
    <w:rsid w:val="000E5E67"/>
    <w:rsid w:val="000E6B8E"/>
    <w:rsid w:val="000E6DAC"/>
    <w:rsid w:val="000E7551"/>
    <w:rsid w:val="000E7595"/>
    <w:rsid w:val="000E79B4"/>
    <w:rsid w:val="000E7A84"/>
    <w:rsid w:val="000E7B45"/>
    <w:rsid w:val="000F0362"/>
    <w:rsid w:val="000F0AB5"/>
    <w:rsid w:val="000F15BC"/>
    <w:rsid w:val="000F1762"/>
    <w:rsid w:val="000F180A"/>
    <w:rsid w:val="000F1A1E"/>
    <w:rsid w:val="000F1C92"/>
    <w:rsid w:val="000F2107"/>
    <w:rsid w:val="000F2414"/>
    <w:rsid w:val="000F2538"/>
    <w:rsid w:val="000F271B"/>
    <w:rsid w:val="000F273D"/>
    <w:rsid w:val="000F27DD"/>
    <w:rsid w:val="000F2BF7"/>
    <w:rsid w:val="000F2EEE"/>
    <w:rsid w:val="000F3697"/>
    <w:rsid w:val="000F3B22"/>
    <w:rsid w:val="000F3B55"/>
    <w:rsid w:val="000F3C38"/>
    <w:rsid w:val="000F407B"/>
    <w:rsid w:val="000F43C2"/>
    <w:rsid w:val="000F44D3"/>
    <w:rsid w:val="000F456D"/>
    <w:rsid w:val="000F48B8"/>
    <w:rsid w:val="000F4CB7"/>
    <w:rsid w:val="000F508F"/>
    <w:rsid w:val="000F5730"/>
    <w:rsid w:val="000F59D6"/>
    <w:rsid w:val="000F5D7C"/>
    <w:rsid w:val="000F6636"/>
    <w:rsid w:val="000F6C5E"/>
    <w:rsid w:val="000F7009"/>
    <w:rsid w:val="000F7A9B"/>
    <w:rsid w:val="000F7F58"/>
    <w:rsid w:val="0010009A"/>
    <w:rsid w:val="001000B0"/>
    <w:rsid w:val="00100128"/>
    <w:rsid w:val="00100780"/>
    <w:rsid w:val="00100960"/>
    <w:rsid w:val="00100DDA"/>
    <w:rsid w:val="00100FF3"/>
    <w:rsid w:val="001012E4"/>
    <w:rsid w:val="00101704"/>
    <w:rsid w:val="0010185A"/>
    <w:rsid w:val="00101999"/>
    <w:rsid w:val="00101AF9"/>
    <w:rsid w:val="00101C00"/>
    <w:rsid w:val="001025F9"/>
    <w:rsid w:val="001026CA"/>
    <w:rsid w:val="00102A4F"/>
    <w:rsid w:val="00102CD0"/>
    <w:rsid w:val="00103397"/>
    <w:rsid w:val="0010430C"/>
    <w:rsid w:val="001043C2"/>
    <w:rsid w:val="001043E1"/>
    <w:rsid w:val="00104424"/>
    <w:rsid w:val="0010446B"/>
    <w:rsid w:val="001047B6"/>
    <w:rsid w:val="00104C2B"/>
    <w:rsid w:val="00104E8C"/>
    <w:rsid w:val="0010505A"/>
    <w:rsid w:val="001055F6"/>
    <w:rsid w:val="001056D2"/>
    <w:rsid w:val="001057FD"/>
    <w:rsid w:val="00105CC7"/>
    <w:rsid w:val="00105D54"/>
    <w:rsid w:val="001062B9"/>
    <w:rsid w:val="001064DA"/>
    <w:rsid w:val="00106633"/>
    <w:rsid w:val="00106ADE"/>
    <w:rsid w:val="00106FDD"/>
    <w:rsid w:val="00107779"/>
    <w:rsid w:val="001078C2"/>
    <w:rsid w:val="00107DBE"/>
    <w:rsid w:val="00107E1C"/>
    <w:rsid w:val="00110020"/>
    <w:rsid w:val="00110243"/>
    <w:rsid w:val="00110531"/>
    <w:rsid w:val="00110C0D"/>
    <w:rsid w:val="00110DFF"/>
    <w:rsid w:val="00111087"/>
    <w:rsid w:val="0011115D"/>
    <w:rsid w:val="001112C4"/>
    <w:rsid w:val="001113D2"/>
    <w:rsid w:val="00111444"/>
    <w:rsid w:val="001116F4"/>
    <w:rsid w:val="00111723"/>
    <w:rsid w:val="001117B4"/>
    <w:rsid w:val="00111914"/>
    <w:rsid w:val="00111F7D"/>
    <w:rsid w:val="00112509"/>
    <w:rsid w:val="0011277C"/>
    <w:rsid w:val="00112854"/>
    <w:rsid w:val="001129B5"/>
    <w:rsid w:val="00112BE6"/>
    <w:rsid w:val="00112CE3"/>
    <w:rsid w:val="00112EE6"/>
    <w:rsid w:val="00112F88"/>
    <w:rsid w:val="001130D3"/>
    <w:rsid w:val="00113AE6"/>
    <w:rsid w:val="00113B02"/>
    <w:rsid w:val="00113D3A"/>
    <w:rsid w:val="001141E3"/>
    <w:rsid w:val="001144DF"/>
    <w:rsid w:val="0011547D"/>
    <w:rsid w:val="0011557B"/>
    <w:rsid w:val="001158AE"/>
    <w:rsid w:val="00115F96"/>
    <w:rsid w:val="00116E04"/>
    <w:rsid w:val="00116F12"/>
    <w:rsid w:val="001170A6"/>
    <w:rsid w:val="001170EC"/>
    <w:rsid w:val="00117187"/>
    <w:rsid w:val="00117188"/>
    <w:rsid w:val="001176DF"/>
    <w:rsid w:val="00117C85"/>
    <w:rsid w:val="00117FB3"/>
    <w:rsid w:val="001203B2"/>
    <w:rsid w:val="001203B4"/>
    <w:rsid w:val="00120B13"/>
    <w:rsid w:val="00120CA9"/>
    <w:rsid w:val="00120FFF"/>
    <w:rsid w:val="00121324"/>
    <w:rsid w:val="0012199A"/>
    <w:rsid w:val="00121B67"/>
    <w:rsid w:val="00122954"/>
    <w:rsid w:val="00122A61"/>
    <w:rsid w:val="00123877"/>
    <w:rsid w:val="00123EB9"/>
    <w:rsid w:val="00124397"/>
    <w:rsid w:val="00124AD6"/>
    <w:rsid w:val="00124D84"/>
    <w:rsid w:val="00124E50"/>
    <w:rsid w:val="00124E85"/>
    <w:rsid w:val="001250DD"/>
    <w:rsid w:val="00125733"/>
    <w:rsid w:val="001260F4"/>
    <w:rsid w:val="001263AA"/>
    <w:rsid w:val="00126A4D"/>
    <w:rsid w:val="00127447"/>
    <w:rsid w:val="001279EE"/>
    <w:rsid w:val="001300CD"/>
    <w:rsid w:val="001301D8"/>
    <w:rsid w:val="00130779"/>
    <w:rsid w:val="001307A1"/>
    <w:rsid w:val="00130E84"/>
    <w:rsid w:val="00131213"/>
    <w:rsid w:val="00131493"/>
    <w:rsid w:val="00131680"/>
    <w:rsid w:val="001316EB"/>
    <w:rsid w:val="00131916"/>
    <w:rsid w:val="001321D3"/>
    <w:rsid w:val="001323C5"/>
    <w:rsid w:val="00132427"/>
    <w:rsid w:val="001324D5"/>
    <w:rsid w:val="0013303C"/>
    <w:rsid w:val="00133599"/>
    <w:rsid w:val="00133714"/>
    <w:rsid w:val="00133BF7"/>
    <w:rsid w:val="001340C9"/>
    <w:rsid w:val="0013444C"/>
    <w:rsid w:val="001345CB"/>
    <w:rsid w:val="00134698"/>
    <w:rsid w:val="00134AE3"/>
    <w:rsid w:val="00134B88"/>
    <w:rsid w:val="001350AB"/>
    <w:rsid w:val="00135C88"/>
    <w:rsid w:val="00135D1A"/>
    <w:rsid w:val="0013604C"/>
    <w:rsid w:val="001364D4"/>
    <w:rsid w:val="00136A23"/>
    <w:rsid w:val="00136A6E"/>
    <w:rsid w:val="00136B99"/>
    <w:rsid w:val="00137205"/>
    <w:rsid w:val="0013769B"/>
    <w:rsid w:val="00137BEC"/>
    <w:rsid w:val="00137FE9"/>
    <w:rsid w:val="00140181"/>
    <w:rsid w:val="0014063E"/>
    <w:rsid w:val="0014087D"/>
    <w:rsid w:val="00140F74"/>
    <w:rsid w:val="00141128"/>
    <w:rsid w:val="00141191"/>
    <w:rsid w:val="001414E4"/>
    <w:rsid w:val="00141564"/>
    <w:rsid w:val="0014159C"/>
    <w:rsid w:val="0014190F"/>
    <w:rsid w:val="00141B63"/>
    <w:rsid w:val="001422DB"/>
    <w:rsid w:val="00142665"/>
    <w:rsid w:val="00142B2B"/>
    <w:rsid w:val="00143090"/>
    <w:rsid w:val="001431F7"/>
    <w:rsid w:val="001434FD"/>
    <w:rsid w:val="00143527"/>
    <w:rsid w:val="00143832"/>
    <w:rsid w:val="0014384A"/>
    <w:rsid w:val="0014402F"/>
    <w:rsid w:val="0014450F"/>
    <w:rsid w:val="001449FD"/>
    <w:rsid w:val="00144D12"/>
    <w:rsid w:val="00144D8F"/>
    <w:rsid w:val="001457CA"/>
    <w:rsid w:val="00145C18"/>
    <w:rsid w:val="00145C74"/>
    <w:rsid w:val="00145D18"/>
    <w:rsid w:val="00145FF4"/>
    <w:rsid w:val="001460B7"/>
    <w:rsid w:val="00146238"/>
    <w:rsid w:val="001462E9"/>
    <w:rsid w:val="00146598"/>
    <w:rsid w:val="00146796"/>
    <w:rsid w:val="00146E32"/>
    <w:rsid w:val="0014706A"/>
    <w:rsid w:val="0014722C"/>
    <w:rsid w:val="00147994"/>
    <w:rsid w:val="001503E5"/>
    <w:rsid w:val="00150F13"/>
    <w:rsid w:val="00151381"/>
    <w:rsid w:val="00151619"/>
    <w:rsid w:val="00152835"/>
    <w:rsid w:val="00152A1E"/>
    <w:rsid w:val="00153263"/>
    <w:rsid w:val="00153491"/>
    <w:rsid w:val="00153646"/>
    <w:rsid w:val="001537AE"/>
    <w:rsid w:val="0015383B"/>
    <w:rsid w:val="00153948"/>
    <w:rsid w:val="00153C61"/>
    <w:rsid w:val="00153E8E"/>
    <w:rsid w:val="001542B9"/>
    <w:rsid w:val="0015433D"/>
    <w:rsid w:val="001544F5"/>
    <w:rsid w:val="0015450A"/>
    <w:rsid w:val="001545E2"/>
    <w:rsid w:val="0015487E"/>
    <w:rsid w:val="00155208"/>
    <w:rsid w:val="001553BA"/>
    <w:rsid w:val="00155723"/>
    <w:rsid w:val="0015578A"/>
    <w:rsid w:val="001559FA"/>
    <w:rsid w:val="00155B7C"/>
    <w:rsid w:val="00155D54"/>
    <w:rsid w:val="00156374"/>
    <w:rsid w:val="00156746"/>
    <w:rsid w:val="00156777"/>
    <w:rsid w:val="0015690F"/>
    <w:rsid w:val="00156B0F"/>
    <w:rsid w:val="00156DA1"/>
    <w:rsid w:val="001572C9"/>
    <w:rsid w:val="0015759D"/>
    <w:rsid w:val="001577D8"/>
    <w:rsid w:val="00157E14"/>
    <w:rsid w:val="00157FC3"/>
    <w:rsid w:val="001604CC"/>
    <w:rsid w:val="00160739"/>
    <w:rsid w:val="001607EF"/>
    <w:rsid w:val="00160B21"/>
    <w:rsid w:val="00160D88"/>
    <w:rsid w:val="00161492"/>
    <w:rsid w:val="00161D77"/>
    <w:rsid w:val="0016271E"/>
    <w:rsid w:val="00162802"/>
    <w:rsid w:val="00162A4A"/>
    <w:rsid w:val="00162B77"/>
    <w:rsid w:val="00162D7A"/>
    <w:rsid w:val="00162F4B"/>
    <w:rsid w:val="001630D1"/>
    <w:rsid w:val="00163A1F"/>
    <w:rsid w:val="0016439E"/>
    <w:rsid w:val="001648A0"/>
    <w:rsid w:val="00164BEA"/>
    <w:rsid w:val="00164CA2"/>
    <w:rsid w:val="00164CED"/>
    <w:rsid w:val="00164DAB"/>
    <w:rsid w:val="00165157"/>
    <w:rsid w:val="00165258"/>
    <w:rsid w:val="00165BBB"/>
    <w:rsid w:val="0016613F"/>
    <w:rsid w:val="00166215"/>
    <w:rsid w:val="00166241"/>
    <w:rsid w:val="00166591"/>
    <w:rsid w:val="00166914"/>
    <w:rsid w:val="001671BA"/>
    <w:rsid w:val="00167347"/>
    <w:rsid w:val="00170D64"/>
    <w:rsid w:val="00170F10"/>
    <w:rsid w:val="00170F2F"/>
    <w:rsid w:val="00171143"/>
    <w:rsid w:val="0017136F"/>
    <w:rsid w:val="001713D7"/>
    <w:rsid w:val="00171837"/>
    <w:rsid w:val="00171DAC"/>
    <w:rsid w:val="00172358"/>
    <w:rsid w:val="00172864"/>
    <w:rsid w:val="00172A69"/>
    <w:rsid w:val="00172B82"/>
    <w:rsid w:val="00172D9D"/>
    <w:rsid w:val="00172EFA"/>
    <w:rsid w:val="001735E1"/>
    <w:rsid w:val="00173608"/>
    <w:rsid w:val="0017386E"/>
    <w:rsid w:val="0017398B"/>
    <w:rsid w:val="001740AF"/>
    <w:rsid w:val="001741D5"/>
    <w:rsid w:val="001743D0"/>
    <w:rsid w:val="0017453A"/>
    <w:rsid w:val="001745BE"/>
    <w:rsid w:val="001745EC"/>
    <w:rsid w:val="001747B7"/>
    <w:rsid w:val="00174D3F"/>
    <w:rsid w:val="00174E6A"/>
    <w:rsid w:val="00175181"/>
    <w:rsid w:val="0017581F"/>
    <w:rsid w:val="00175B20"/>
    <w:rsid w:val="00175C30"/>
    <w:rsid w:val="00175CB2"/>
    <w:rsid w:val="00175D90"/>
    <w:rsid w:val="00176122"/>
    <w:rsid w:val="00176D05"/>
    <w:rsid w:val="00176E22"/>
    <w:rsid w:val="00176E23"/>
    <w:rsid w:val="00177069"/>
    <w:rsid w:val="001774DE"/>
    <w:rsid w:val="00177726"/>
    <w:rsid w:val="0017783E"/>
    <w:rsid w:val="00177A02"/>
    <w:rsid w:val="00177B73"/>
    <w:rsid w:val="00177DBA"/>
    <w:rsid w:val="00177FB7"/>
    <w:rsid w:val="00177FC1"/>
    <w:rsid w:val="001815A2"/>
    <w:rsid w:val="00181FC1"/>
    <w:rsid w:val="0018201A"/>
    <w:rsid w:val="001821BE"/>
    <w:rsid w:val="00182267"/>
    <w:rsid w:val="001827C5"/>
    <w:rsid w:val="00182C98"/>
    <w:rsid w:val="00183034"/>
    <w:rsid w:val="001830F7"/>
    <w:rsid w:val="0018332E"/>
    <w:rsid w:val="001833FE"/>
    <w:rsid w:val="00183505"/>
    <w:rsid w:val="0018389B"/>
    <w:rsid w:val="00183EE6"/>
    <w:rsid w:val="001843FB"/>
    <w:rsid w:val="00184997"/>
    <w:rsid w:val="00185130"/>
    <w:rsid w:val="001856DB"/>
    <w:rsid w:val="00185743"/>
    <w:rsid w:val="0018588A"/>
    <w:rsid w:val="001869E0"/>
    <w:rsid w:val="00186EBF"/>
    <w:rsid w:val="00187230"/>
    <w:rsid w:val="00187252"/>
    <w:rsid w:val="00187280"/>
    <w:rsid w:val="00187C3E"/>
    <w:rsid w:val="00190625"/>
    <w:rsid w:val="00190AC6"/>
    <w:rsid w:val="001914BC"/>
    <w:rsid w:val="001914E7"/>
    <w:rsid w:val="00191C91"/>
    <w:rsid w:val="00192594"/>
    <w:rsid w:val="00192BDD"/>
    <w:rsid w:val="00192C65"/>
    <w:rsid w:val="00192DD9"/>
    <w:rsid w:val="00193215"/>
    <w:rsid w:val="00193305"/>
    <w:rsid w:val="00193378"/>
    <w:rsid w:val="00193399"/>
    <w:rsid w:val="00194339"/>
    <w:rsid w:val="00194848"/>
    <w:rsid w:val="00194891"/>
    <w:rsid w:val="00194F30"/>
    <w:rsid w:val="00194F80"/>
    <w:rsid w:val="0019511D"/>
    <w:rsid w:val="0019543E"/>
    <w:rsid w:val="00195448"/>
    <w:rsid w:val="00195490"/>
    <w:rsid w:val="0019578D"/>
    <w:rsid w:val="001958EA"/>
    <w:rsid w:val="00195E0E"/>
    <w:rsid w:val="00195EB9"/>
    <w:rsid w:val="001961D3"/>
    <w:rsid w:val="00196237"/>
    <w:rsid w:val="00196315"/>
    <w:rsid w:val="001965A0"/>
    <w:rsid w:val="0019666A"/>
    <w:rsid w:val="00196A76"/>
    <w:rsid w:val="00196ADF"/>
    <w:rsid w:val="00196D47"/>
    <w:rsid w:val="00196FFD"/>
    <w:rsid w:val="001970D9"/>
    <w:rsid w:val="0019725B"/>
    <w:rsid w:val="001973E1"/>
    <w:rsid w:val="00197AC3"/>
    <w:rsid w:val="001A0228"/>
    <w:rsid w:val="001A0621"/>
    <w:rsid w:val="001A0CF3"/>
    <w:rsid w:val="001A0FFA"/>
    <w:rsid w:val="001A10DB"/>
    <w:rsid w:val="001A1444"/>
    <w:rsid w:val="001A180D"/>
    <w:rsid w:val="001A1BAC"/>
    <w:rsid w:val="001A1E34"/>
    <w:rsid w:val="001A23CE"/>
    <w:rsid w:val="001A2B76"/>
    <w:rsid w:val="001A2C89"/>
    <w:rsid w:val="001A2DDE"/>
    <w:rsid w:val="001A39AF"/>
    <w:rsid w:val="001A3BE4"/>
    <w:rsid w:val="001A3DB5"/>
    <w:rsid w:val="001A4EC9"/>
    <w:rsid w:val="001A5B0D"/>
    <w:rsid w:val="001A5C27"/>
    <w:rsid w:val="001A673E"/>
    <w:rsid w:val="001A68FC"/>
    <w:rsid w:val="001A6F08"/>
    <w:rsid w:val="001A6FA0"/>
    <w:rsid w:val="001A73B6"/>
    <w:rsid w:val="001A7763"/>
    <w:rsid w:val="001A7980"/>
    <w:rsid w:val="001B004C"/>
    <w:rsid w:val="001B04FC"/>
    <w:rsid w:val="001B0622"/>
    <w:rsid w:val="001B07A4"/>
    <w:rsid w:val="001B0A35"/>
    <w:rsid w:val="001B1805"/>
    <w:rsid w:val="001B1C11"/>
    <w:rsid w:val="001B206F"/>
    <w:rsid w:val="001B292B"/>
    <w:rsid w:val="001B2B3F"/>
    <w:rsid w:val="001B337E"/>
    <w:rsid w:val="001B355B"/>
    <w:rsid w:val="001B36F5"/>
    <w:rsid w:val="001B37B2"/>
    <w:rsid w:val="001B37F7"/>
    <w:rsid w:val="001B3964"/>
    <w:rsid w:val="001B41B6"/>
    <w:rsid w:val="001B4452"/>
    <w:rsid w:val="001B446F"/>
    <w:rsid w:val="001B466C"/>
    <w:rsid w:val="001B467F"/>
    <w:rsid w:val="001B4F34"/>
    <w:rsid w:val="001B518C"/>
    <w:rsid w:val="001B52EC"/>
    <w:rsid w:val="001B554A"/>
    <w:rsid w:val="001B5993"/>
    <w:rsid w:val="001B5CF4"/>
    <w:rsid w:val="001B5D83"/>
    <w:rsid w:val="001B5DA9"/>
    <w:rsid w:val="001B6332"/>
    <w:rsid w:val="001B63D1"/>
    <w:rsid w:val="001B6564"/>
    <w:rsid w:val="001B672F"/>
    <w:rsid w:val="001B691A"/>
    <w:rsid w:val="001B6D60"/>
    <w:rsid w:val="001B747E"/>
    <w:rsid w:val="001B77DC"/>
    <w:rsid w:val="001B7BAB"/>
    <w:rsid w:val="001C0026"/>
    <w:rsid w:val="001C02D8"/>
    <w:rsid w:val="001C0397"/>
    <w:rsid w:val="001C04E3"/>
    <w:rsid w:val="001C0721"/>
    <w:rsid w:val="001C1249"/>
    <w:rsid w:val="001C1251"/>
    <w:rsid w:val="001C1B06"/>
    <w:rsid w:val="001C1CAB"/>
    <w:rsid w:val="001C2378"/>
    <w:rsid w:val="001C2F18"/>
    <w:rsid w:val="001C368B"/>
    <w:rsid w:val="001C36E7"/>
    <w:rsid w:val="001C3760"/>
    <w:rsid w:val="001C3A59"/>
    <w:rsid w:val="001C3EE9"/>
    <w:rsid w:val="001C3FA4"/>
    <w:rsid w:val="001C40F9"/>
    <w:rsid w:val="001C458B"/>
    <w:rsid w:val="001C4882"/>
    <w:rsid w:val="001C4A43"/>
    <w:rsid w:val="001C4A6D"/>
    <w:rsid w:val="001C4CCC"/>
    <w:rsid w:val="001C5D25"/>
    <w:rsid w:val="001C5D4F"/>
    <w:rsid w:val="001C5FE1"/>
    <w:rsid w:val="001C6026"/>
    <w:rsid w:val="001C6074"/>
    <w:rsid w:val="001C64C0"/>
    <w:rsid w:val="001C6813"/>
    <w:rsid w:val="001C69CC"/>
    <w:rsid w:val="001C69DA"/>
    <w:rsid w:val="001C6F06"/>
    <w:rsid w:val="001C71B5"/>
    <w:rsid w:val="001C7C98"/>
    <w:rsid w:val="001C7C9D"/>
    <w:rsid w:val="001D0539"/>
    <w:rsid w:val="001D0682"/>
    <w:rsid w:val="001D089D"/>
    <w:rsid w:val="001D08EE"/>
    <w:rsid w:val="001D0E0F"/>
    <w:rsid w:val="001D1505"/>
    <w:rsid w:val="001D1746"/>
    <w:rsid w:val="001D202F"/>
    <w:rsid w:val="001D21D8"/>
    <w:rsid w:val="001D234D"/>
    <w:rsid w:val="001D2360"/>
    <w:rsid w:val="001D23FB"/>
    <w:rsid w:val="001D2AED"/>
    <w:rsid w:val="001D2EB2"/>
    <w:rsid w:val="001D3109"/>
    <w:rsid w:val="001D3291"/>
    <w:rsid w:val="001D332E"/>
    <w:rsid w:val="001D356C"/>
    <w:rsid w:val="001D3B37"/>
    <w:rsid w:val="001D3FF6"/>
    <w:rsid w:val="001D4B85"/>
    <w:rsid w:val="001D5033"/>
    <w:rsid w:val="001D53E6"/>
    <w:rsid w:val="001D5610"/>
    <w:rsid w:val="001D5C29"/>
    <w:rsid w:val="001D5C88"/>
    <w:rsid w:val="001D5CE6"/>
    <w:rsid w:val="001D5F4D"/>
    <w:rsid w:val="001D5FF3"/>
    <w:rsid w:val="001D6567"/>
    <w:rsid w:val="001D6695"/>
    <w:rsid w:val="001D695C"/>
    <w:rsid w:val="001D69C1"/>
    <w:rsid w:val="001D6BCA"/>
    <w:rsid w:val="001D6D39"/>
    <w:rsid w:val="001D6EAF"/>
    <w:rsid w:val="001D6FD9"/>
    <w:rsid w:val="001D704E"/>
    <w:rsid w:val="001D7071"/>
    <w:rsid w:val="001D770B"/>
    <w:rsid w:val="001D77BF"/>
    <w:rsid w:val="001D780E"/>
    <w:rsid w:val="001D7D61"/>
    <w:rsid w:val="001E0038"/>
    <w:rsid w:val="001E03ED"/>
    <w:rsid w:val="001E05C3"/>
    <w:rsid w:val="001E0AD3"/>
    <w:rsid w:val="001E0B63"/>
    <w:rsid w:val="001E1910"/>
    <w:rsid w:val="001E2061"/>
    <w:rsid w:val="001E25DF"/>
    <w:rsid w:val="001E2904"/>
    <w:rsid w:val="001E2BC3"/>
    <w:rsid w:val="001E2E81"/>
    <w:rsid w:val="001E36E4"/>
    <w:rsid w:val="001E379D"/>
    <w:rsid w:val="001E3806"/>
    <w:rsid w:val="001E3A3C"/>
    <w:rsid w:val="001E3B7D"/>
    <w:rsid w:val="001E3BC9"/>
    <w:rsid w:val="001E3C3E"/>
    <w:rsid w:val="001E3C9C"/>
    <w:rsid w:val="001E4018"/>
    <w:rsid w:val="001E4272"/>
    <w:rsid w:val="001E47BC"/>
    <w:rsid w:val="001E527D"/>
    <w:rsid w:val="001E5674"/>
    <w:rsid w:val="001E5AD4"/>
    <w:rsid w:val="001E5C23"/>
    <w:rsid w:val="001E5C9C"/>
    <w:rsid w:val="001E62A9"/>
    <w:rsid w:val="001E7409"/>
    <w:rsid w:val="001E7504"/>
    <w:rsid w:val="001E76DF"/>
    <w:rsid w:val="001E7A85"/>
    <w:rsid w:val="001E7C55"/>
    <w:rsid w:val="001F06F7"/>
    <w:rsid w:val="001F0E5C"/>
    <w:rsid w:val="001F1308"/>
    <w:rsid w:val="001F1525"/>
    <w:rsid w:val="001F165E"/>
    <w:rsid w:val="001F1B1E"/>
    <w:rsid w:val="001F1E87"/>
    <w:rsid w:val="001F1EB6"/>
    <w:rsid w:val="001F1EDA"/>
    <w:rsid w:val="001F1F85"/>
    <w:rsid w:val="001F2308"/>
    <w:rsid w:val="001F242F"/>
    <w:rsid w:val="001F27B7"/>
    <w:rsid w:val="001F2E23"/>
    <w:rsid w:val="001F2FB4"/>
    <w:rsid w:val="001F341F"/>
    <w:rsid w:val="001F3560"/>
    <w:rsid w:val="001F3911"/>
    <w:rsid w:val="001F3F1A"/>
    <w:rsid w:val="001F416A"/>
    <w:rsid w:val="001F4CBD"/>
    <w:rsid w:val="001F4EE9"/>
    <w:rsid w:val="001F5545"/>
    <w:rsid w:val="001F5777"/>
    <w:rsid w:val="001F5937"/>
    <w:rsid w:val="001F59E3"/>
    <w:rsid w:val="001F59ED"/>
    <w:rsid w:val="001F7121"/>
    <w:rsid w:val="001F7131"/>
    <w:rsid w:val="001F73D4"/>
    <w:rsid w:val="001F76D2"/>
    <w:rsid w:val="001F7883"/>
    <w:rsid w:val="001F7C2C"/>
    <w:rsid w:val="00200003"/>
    <w:rsid w:val="002002FD"/>
    <w:rsid w:val="00200722"/>
    <w:rsid w:val="002009A9"/>
    <w:rsid w:val="00200CCC"/>
    <w:rsid w:val="00200D2C"/>
    <w:rsid w:val="00201122"/>
    <w:rsid w:val="00201509"/>
    <w:rsid w:val="002019D8"/>
    <w:rsid w:val="00201EC7"/>
    <w:rsid w:val="00202393"/>
    <w:rsid w:val="0020260A"/>
    <w:rsid w:val="00203427"/>
    <w:rsid w:val="0020349A"/>
    <w:rsid w:val="002034B4"/>
    <w:rsid w:val="002035C1"/>
    <w:rsid w:val="00204032"/>
    <w:rsid w:val="00204B40"/>
    <w:rsid w:val="00204BAD"/>
    <w:rsid w:val="00204D60"/>
    <w:rsid w:val="00204FE4"/>
    <w:rsid w:val="002054A5"/>
    <w:rsid w:val="00205627"/>
    <w:rsid w:val="002056D0"/>
    <w:rsid w:val="002059F2"/>
    <w:rsid w:val="00206A00"/>
    <w:rsid w:val="00206B1F"/>
    <w:rsid w:val="002074DC"/>
    <w:rsid w:val="002077B8"/>
    <w:rsid w:val="00207FFC"/>
    <w:rsid w:val="002104D8"/>
    <w:rsid w:val="0021058A"/>
    <w:rsid w:val="00210860"/>
    <w:rsid w:val="00210B6A"/>
    <w:rsid w:val="002115AA"/>
    <w:rsid w:val="00211B75"/>
    <w:rsid w:val="002121A2"/>
    <w:rsid w:val="00212435"/>
    <w:rsid w:val="002125C1"/>
    <w:rsid w:val="00212CB6"/>
    <w:rsid w:val="00212E37"/>
    <w:rsid w:val="002130E6"/>
    <w:rsid w:val="002130F5"/>
    <w:rsid w:val="002134A2"/>
    <w:rsid w:val="002140FF"/>
    <w:rsid w:val="00215E77"/>
    <w:rsid w:val="00215EA3"/>
    <w:rsid w:val="0021603A"/>
    <w:rsid w:val="0021610A"/>
    <w:rsid w:val="002165B7"/>
    <w:rsid w:val="00216625"/>
    <w:rsid w:val="002166F1"/>
    <w:rsid w:val="00216A63"/>
    <w:rsid w:val="002170DA"/>
    <w:rsid w:val="00217910"/>
    <w:rsid w:val="00217C7B"/>
    <w:rsid w:val="002200DD"/>
    <w:rsid w:val="0022034A"/>
    <w:rsid w:val="002204EA"/>
    <w:rsid w:val="00220529"/>
    <w:rsid w:val="00220894"/>
    <w:rsid w:val="00220B78"/>
    <w:rsid w:val="00221107"/>
    <w:rsid w:val="0022191B"/>
    <w:rsid w:val="00221ABB"/>
    <w:rsid w:val="00221B2C"/>
    <w:rsid w:val="00221CA5"/>
    <w:rsid w:val="00222476"/>
    <w:rsid w:val="00223753"/>
    <w:rsid w:val="00224745"/>
    <w:rsid w:val="00224952"/>
    <w:rsid w:val="00224B2D"/>
    <w:rsid w:val="00224B78"/>
    <w:rsid w:val="00224BA6"/>
    <w:rsid w:val="00224DD2"/>
    <w:rsid w:val="00224E8A"/>
    <w:rsid w:val="00225A6A"/>
    <w:rsid w:val="00225AC7"/>
    <w:rsid w:val="00225ACC"/>
    <w:rsid w:val="00225B5F"/>
    <w:rsid w:val="0022609D"/>
    <w:rsid w:val="00226152"/>
    <w:rsid w:val="002265B0"/>
    <w:rsid w:val="00226850"/>
    <w:rsid w:val="00226D0F"/>
    <w:rsid w:val="00226D8A"/>
    <w:rsid w:val="002272C8"/>
    <w:rsid w:val="00227921"/>
    <w:rsid w:val="002303BB"/>
    <w:rsid w:val="002307C0"/>
    <w:rsid w:val="002308CA"/>
    <w:rsid w:val="00230E36"/>
    <w:rsid w:val="002311BE"/>
    <w:rsid w:val="002314B4"/>
    <w:rsid w:val="00231C25"/>
    <w:rsid w:val="00231C6F"/>
    <w:rsid w:val="00231F56"/>
    <w:rsid w:val="00232A90"/>
    <w:rsid w:val="00233149"/>
    <w:rsid w:val="00234151"/>
    <w:rsid w:val="00234733"/>
    <w:rsid w:val="0023481B"/>
    <w:rsid w:val="00234F8C"/>
    <w:rsid w:val="0023553B"/>
    <w:rsid w:val="00235542"/>
    <w:rsid w:val="00235EA1"/>
    <w:rsid w:val="00235F91"/>
    <w:rsid w:val="0023639B"/>
    <w:rsid w:val="00236929"/>
    <w:rsid w:val="002369B0"/>
    <w:rsid w:val="00236AD8"/>
    <w:rsid w:val="0023749A"/>
    <w:rsid w:val="002376C4"/>
    <w:rsid w:val="0023779C"/>
    <w:rsid w:val="002401F5"/>
    <w:rsid w:val="00240B68"/>
    <w:rsid w:val="00240E54"/>
    <w:rsid w:val="0024130C"/>
    <w:rsid w:val="00241520"/>
    <w:rsid w:val="00242650"/>
    <w:rsid w:val="00242CE4"/>
    <w:rsid w:val="002436E4"/>
    <w:rsid w:val="00243931"/>
    <w:rsid w:val="00243B07"/>
    <w:rsid w:val="00243B99"/>
    <w:rsid w:val="00243FEC"/>
    <w:rsid w:val="00244265"/>
    <w:rsid w:val="00244952"/>
    <w:rsid w:val="00244ABF"/>
    <w:rsid w:val="00244D0B"/>
    <w:rsid w:val="00244F3E"/>
    <w:rsid w:val="002451C5"/>
    <w:rsid w:val="00245D6B"/>
    <w:rsid w:val="00245F1F"/>
    <w:rsid w:val="0024663B"/>
    <w:rsid w:val="00246F92"/>
    <w:rsid w:val="00247103"/>
    <w:rsid w:val="0024715A"/>
    <w:rsid w:val="00247CE5"/>
    <w:rsid w:val="00250067"/>
    <w:rsid w:val="0025014D"/>
    <w:rsid w:val="00250203"/>
    <w:rsid w:val="00250498"/>
    <w:rsid w:val="00250574"/>
    <w:rsid w:val="00251372"/>
    <w:rsid w:val="002515DC"/>
    <w:rsid w:val="002516DE"/>
    <w:rsid w:val="00251F81"/>
    <w:rsid w:val="00252BE0"/>
    <w:rsid w:val="00252EB3"/>
    <w:rsid w:val="002533DD"/>
    <w:rsid w:val="00253588"/>
    <w:rsid w:val="00253C55"/>
    <w:rsid w:val="00253C6D"/>
    <w:rsid w:val="00253E14"/>
    <w:rsid w:val="00253FF6"/>
    <w:rsid w:val="002540D3"/>
    <w:rsid w:val="002546F4"/>
    <w:rsid w:val="0025484B"/>
    <w:rsid w:val="00254A5A"/>
    <w:rsid w:val="00254ECC"/>
    <w:rsid w:val="00254F24"/>
    <w:rsid w:val="00254F76"/>
    <w:rsid w:val="00255043"/>
    <w:rsid w:val="002551D0"/>
    <w:rsid w:val="0025536B"/>
    <w:rsid w:val="00255374"/>
    <w:rsid w:val="00255DDF"/>
    <w:rsid w:val="00255F32"/>
    <w:rsid w:val="00256B89"/>
    <w:rsid w:val="002578AC"/>
    <w:rsid w:val="002579B3"/>
    <w:rsid w:val="00257BF4"/>
    <w:rsid w:val="00260003"/>
    <w:rsid w:val="002602E7"/>
    <w:rsid w:val="0026035D"/>
    <w:rsid w:val="002606D6"/>
    <w:rsid w:val="002607F3"/>
    <w:rsid w:val="00260B19"/>
    <w:rsid w:val="00260B9B"/>
    <w:rsid w:val="00261C98"/>
    <w:rsid w:val="00261EDA"/>
    <w:rsid w:val="0026223C"/>
    <w:rsid w:val="0026248E"/>
    <w:rsid w:val="002626F3"/>
    <w:rsid w:val="00262914"/>
    <w:rsid w:val="00262AAE"/>
    <w:rsid w:val="00262B24"/>
    <w:rsid w:val="00262C37"/>
    <w:rsid w:val="00262C61"/>
    <w:rsid w:val="002630B8"/>
    <w:rsid w:val="00263769"/>
    <w:rsid w:val="00263F0D"/>
    <w:rsid w:val="002647BF"/>
    <w:rsid w:val="002647D5"/>
    <w:rsid w:val="00264890"/>
    <w:rsid w:val="00264EAB"/>
    <w:rsid w:val="00264F6C"/>
    <w:rsid w:val="00265004"/>
    <w:rsid w:val="00265032"/>
    <w:rsid w:val="002651FB"/>
    <w:rsid w:val="0026538C"/>
    <w:rsid w:val="00265781"/>
    <w:rsid w:val="002660F4"/>
    <w:rsid w:val="002660F8"/>
    <w:rsid w:val="002667F6"/>
    <w:rsid w:val="00266B13"/>
    <w:rsid w:val="00267180"/>
    <w:rsid w:val="002672C1"/>
    <w:rsid w:val="00270322"/>
    <w:rsid w:val="00270728"/>
    <w:rsid w:val="00270982"/>
    <w:rsid w:val="00270D42"/>
    <w:rsid w:val="00270D75"/>
    <w:rsid w:val="0027195D"/>
    <w:rsid w:val="00271BAE"/>
    <w:rsid w:val="00271BB4"/>
    <w:rsid w:val="00271CDA"/>
    <w:rsid w:val="00272242"/>
    <w:rsid w:val="002725F9"/>
    <w:rsid w:val="002727EF"/>
    <w:rsid w:val="00272909"/>
    <w:rsid w:val="00272B03"/>
    <w:rsid w:val="00272BFB"/>
    <w:rsid w:val="00272CFF"/>
    <w:rsid w:val="00272E9D"/>
    <w:rsid w:val="00273237"/>
    <w:rsid w:val="002733E2"/>
    <w:rsid w:val="0027369C"/>
    <w:rsid w:val="00273728"/>
    <w:rsid w:val="00274327"/>
    <w:rsid w:val="0027496D"/>
    <w:rsid w:val="00274A43"/>
    <w:rsid w:val="002750B1"/>
    <w:rsid w:val="0027523D"/>
    <w:rsid w:val="00275479"/>
    <w:rsid w:val="00276129"/>
    <w:rsid w:val="0027629B"/>
    <w:rsid w:val="002764BD"/>
    <w:rsid w:val="00276A35"/>
    <w:rsid w:val="00276A98"/>
    <w:rsid w:val="0027745B"/>
    <w:rsid w:val="00277835"/>
    <w:rsid w:val="002778EE"/>
    <w:rsid w:val="00277B23"/>
    <w:rsid w:val="00277C7B"/>
    <w:rsid w:val="002805FE"/>
    <w:rsid w:val="0028070A"/>
    <w:rsid w:val="00280AB1"/>
    <w:rsid w:val="00281010"/>
    <w:rsid w:val="002815C5"/>
    <w:rsid w:val="00281656"/>
    <w:rsid w:val="002818D6"/>
    <w:rsid w:val="002821A3"/>
    <w:rsid w:val="002824AE"/>
    <w:rsid w:val="00282D38"/>
    <w:rsid w:val="00283243"/>
    <w:rsid w:val="00284B3E"/>
    <w:rsid w:val="00284BAE"/>
    <w:rsid w:val="00284C95"/>
    <w:rsid w:val="002859AF"/>
    <w:rsid w:val="00285DC6"/>
    <w:rsid w:val="00286A8A"/>
    <w:rsid w:val="00286AE7"/>
    <w:rsid w:val="002870CF"/>
    <w:rsid w:val="00287243"/>
    <w:rsid w:val="0028729B"/>
    <w:rsid w:val="00287CEF"/>
    <w:rsid w:val="002900E8"/>
    <w:rsid w:val="0029019B"/>
    <w:rsid w:val="00290647"/>
    <w:rsid w:val="0029098D"/>
    <w:rsid w:val="00290F71"/>
    <w:rsid w:val="00291385"/>
    <w:rsid w:val="00291422"/>
    <w:rsid w:val="002914C6"/>
    <w:rsid w:val="0029183B"/>
    <w:rsid w:val="002919D4"/>
    <w:rsid w:val="00291FB2"/>
    <w:rsid w:val="0029237F"/>
    <w:rsid w:val="00292498"/>
    <w:rsid w:val="00292715"/>
    <w:rsid w:val="00292B2F"/>
    <w:rsid w:val="00292FAB"/>
    <w:rsid w:val="002930C6"/>
    <w:rsid w:val="002933C0"/>
    <w:rsid w:val="00293E14"/>
    <w:rsid w:val="00293E57"/>
    <w:rsid w:val="002944BE"/>
    <w:rsid w:val="002947D1"/>
    <w:rsid w:val="002948DF"/>
    <w:rsid w:val="00294C74"/>
    <w:rsid w:val="00294D90"/>
    <w:rsid w:val="00294F11"/>
    <w:rsid w:val="00295059"/>
    <w:rsid w:val="002953EC"/>
    <w:rsid w:val="00295582"/>
    <w:rsid w:val="0029574F"/>
    <w:rsid w:val="00295A91"/>
    <w:rsid w:val="00295D4F"/>
    <w:rsid w:val="00296057"/>
    <w:rsid w:val="00296530"/>
    <w:rsid w:val="0029672F"/>
    <w:rsid w:val="00296927"/>
    <w:rsid w:val="00296CB5"/>
    <w:rsid w:val="00296DFA"/>
    <w:rsid w:val="0029702D"/>
    <w:rsid w:val="002A17A0"/>
    <w:rsid w:val="002A1A9F"/>
    <w:rsid w:val="002A1E92"/>
    <w:rsid w:val="002A204D"/>
    <w:rsid w:val="002A2314"/>
    <w:rsid w:val="002A25C9"/>
    <w:rsid w:val="002A2616"/>
    <w:rsid w:val="002A26E1"/>
    <w:rsid w:val="002A29E3"/>
    <w:rsid w:val="002A318E"/>
    <w:rsid w:val="002A3250"/>
    <w:rsid w:val="002A368A"/>
    <w:rsid w:val="002A36C1"/>
    <w:rsid w:val="002A374A"/>
    <w:rsid w:val="002A3CC4"/>
    <w:rsid w:val="002A4065"/>
    <w:rsid w:val="002A449E"/>
    <w:rsid w:val="002A4643"/>
    <w:rsid w:val="002A4AF5"/>
    <w:rsid w:val="002A59CB"/>
    <w:rsid w:val="002A59F0"/>
    <w:rsid w:val="002A5B50"/>
    <w:rsid w:val="002A5C96"/>
    <w:rsid w:val="002A6432"/>
    <w:rsid w:val="002A651B"/>
    <w:rsid w:val="002A6962"/>
    <w:rsid w:val="002A6AFD"/>
    <w:rsid w:val="002A6F25"/>
    <w:rsid w:val="002A6FD3"/>
    <w:rsid w:val="002A78B1"/>
    <w:rsid w:val="002B070F"/>
    <w:rsid w:val="002B09B4"/>
    <w:rsid w:val="002B0A7D"/>
    <w:rsid w:val="002B0BB1"/>
    <w:rsid w:val="002B1303"/>
    <w:rsid w:val="002B1A69"/>
    <w:rsid w:val="002B1C4E"/>
    <w:rsid w:val="002B1F25"/>
    <w:rsid w:val="002B1FA2"/>
    <w:rsid w:val="002B21FB"/>
    <w:rsid w:val="002B2723"/>
    <w:rsid w:val="002B303A"/>
    <w:rsid w:val="002B3178"/>
    <w:rsid w:val="002B31A3"/>
    <w:rsid w:val="002B355F"/>
    <w:rsid w:val="002B370D"/>
    <w:rsid w:val="002B38DE"/>
    <w:rsid w:val="002B4329"/>
    <w:rsid w:val="002B4B89"/>
    <w:rsid w:val="002B4EDE"/>
    <w:rsid w:val="002B538E"/>
    <w:rsid w:val="002B5763"/>
    <w:rsid w:val="002B5829"/>
    <w:rsid w:val="002B5A67"/>
    <w:rsid w:val="002B5D6C"/>
    <w:rsid w:val="002B5D99"/>
    <w:rsid w:val="002B5DCA"/>
    <w:rsid w:val="002B5F5B"/>
    <w:rsid w:val="002B6059"/>
    <w:rsid w:val="002B676C"/>
    <w:rsid w:val="002B6BDC"/>
    <w:rsid w:val="002B6DB4"/>
    <w:rsid w:val="002B6E92"/>
    <w:rsid w:val="002B6E9C"/>
    <w:rsid w:val="002B71AE"/>
    <w:rsid w:val="002B75B0"/>
    <w:rsid w:val="002B7B30"/>
    <w:rsid w:val="002B7DD5"/>
    <w:rsid w:val="002B7EAF"/>
    <w:rsid w:val="002B7ED3"/>
    <w:rsid w:val="002C090E"/>
    <w:rsid w:val="002C099C"/>
    <w:rsid w:val="002C0A8B"/>
    <w:rsid w:val="002C0B74"/>
    <w:rsid w:val="002C0C8B"/>
    <w:rsid w:val="002C0CBB"/>
    <w:rsid w:val="002C1201"/>
    <w:rsid w:val="002C1460"/>
    <w:rsid w:val="002C1473"/>
    <w:rsid w:val="002C167D"/>
    <w:rsid w:val="002C1A89"/>
    <w:rsid w:val="002C1D3E"/>
    <w:rsid w:val="002C20F2"/>
    <w:rsid w:val="002C27F0"/>
    <w:rsid w:val="002C2902"/>
    <w:rsid w:val="002C38B2"/>
    <w:rsid w:val="002C3BAF"/>
    <w:rsid w:val="002C3F58"/>
    <w:rsid w:val="002C3F9C"/>
    <w:rsid w:val="002C40E0"/>
    <w:rsid w:val="002C43AC"/>
    <w:rsid w:val="002C4AE4"/>
    <w:rsid w:val="002C50C7"/>
    <w:rsid w:val="002C567E"/>
    <w:rsid w:val="002C5AFA"/>
    <w:rsid w:val="002C6432"/>
    <w:rsid w:val="002C6483"/>
    <w:rsid w:val="002C66C4"/>
    <w:rsid w:val="002C6756"/>
    <w:rsid w:val="002C6904"/>
    <w:rsid w:val="002C747A"/>
    <w:rsid w:val="002C796E"/>
    <w:rsid w:val="002C7BC3"/>
    <w:rsid w:val="002C7C26"/>
    <w:rsid w:val="002C7C65"/>
    <w:rsid w:val="002C7E9D"/>
    <w:rsid w:val="002D0439"/>
    <w:rsid w:val="002D0872"/>
    <w:rsid w:val="002D1077"/>
    <w:rsid w:val="002D11B7"/>
    <w:rsid w:val="002D2124"/>
    <w:rsid w:val="002D2159"/>
    <w:rsid w:val="002D255C"/>
    <w:rsid w:val="002D2D6B"/>
    <w:rsid w:val="002D3341"/>
    <w:rsid w:val="002D36F7"/>
    <w:rsid w:val="002D3BBC"/>
    <w:rsid w:val="002D40D2"/>
    <w:rsid w:val="002D438A"/>
    <w:rsid w:val="002D44EF"/>
    <w:rsid w:val="002D4BDF"/>
    <w:rsid w:val="002D4E90"/>
    <w:rsid w:val="002D535F"/>
    <w:rsid w:val="002D5692"/>
    <w:rsid w:val="002D5738"/>
    <w:rsid w:val="002D58B9"/>
    <w:rsid w:val="002D5CF7"/>
    <w:rsid w:val="002D5DFF"/>
    <w:rsid w:val="002D5E53"/>
    <w:rsid w:val="002D6C78"/>
    <w:rsid w:val="002D6E4D"/>
    <w:rsid w:val="002D7A0B"/>
    <w:rsid w:val="002E0319"/>
    <w:rsid w:val="002E0619"/>
    <w:rsid w:val="002E179B"/>
    <w:rsid w:val="002E1C9E"/>
    <w:rsid w:val="002E257B"/>
    <w:rsid w:val="002E2BA5"/>
    <w:rsid w:val="002E2D91"/>
    <w:rsid w:val="002E2E86"/>
    <w:rsid w:val="002E3C65"/>
    <w:rsid w:val="002E3EEA"/>
    <w:rsid w:val="002E3F5B"/>
    <w:rsid w:val="002E4239"/>
    <w:rsid w:val="002E4362"/>
    <w:rsid w:val="002E4986"/>
    <w:rsid w:val="002E545A"/>
    <w:rsid w:val="002E6206"/>
    <w:rsid w:val="002E63D3"/>
    <w:rsid w:val="002E63D9"/>
    <w:rsid w:val="002E640E"/>
    <w:rsid w:val="002E70D0"/>
    <w:rsid w:val="002E717E"/>
    <w:rsid w:val="002E73A0"/>
    <w:rsid w:val="002E7A84"/>
    <w:rsid w:val="002F0588"/>
    <w:rsid w:val="002F0692"/>
    <w:rsid w:val="002F0C28"/>
    <w:rsid w:val="002F10FB"/>
    <w:rsid w:val="002F13B1"/>
    <w:rsid w:val="002F2409"/>
    <w:rsid w:val="002F271B"/>
    <w:rsid w:val="002F283A"/>
    <w:rsid w:val="002F28BC"/>
    <w:rsid w:val="002F2A54"/>
    <w:rsid w:val="002F2B47"/>
    <w:rsid w:val="002F33F2"/>
    <w:rsid w:val="002F3480"/>
    <w:rsid w:val="002F379F"/>
    <w:rsid w:val="002F383A"/>
    <w:rsid w:val="002F395A"/>
    <w:rsid w:val="002F3CDE"/>
    <w:rsid w:val="002F405E"/>
    <w:rsid w:val="002F4E4F"/>
    <w:rsid w:val="002F5DD6"/>
    <w:rsid w:val="002F5E86"/>
    <w:rsid w:val="002F5FEA"/>
    <w:rsid w:val="002F620F"/>
    <w:rsid w:val="002F631B"/>
    <w:rsid w:val="002F63E7"/>
    <w:rsid w:val="002F643A"/>
    <w:rsid w:val="002F6643"/>
    <w:rsid w:val="002F7273"/>
    <w:rsid w:val="002F760B"/>
    <w:rsid w:val="002F780F"/>
    <w:rsid w:val="002F7BE3"/>
    <w:rsid w:val="002F7C98"/>
    <w:rsid w:val="002F7E6A"/>
    <w:rsid w:val="002F7E99"/>
    <w:rsid w:val="002F7F75"/>
    <w:rsid w:val="00300079"/>
    <w:rsid w:val="003000C3"/>
    <w:rsid w:val="00300165"/>
    <w:rsid w:val="00300756"/>
    <w:rsid w:val="003008D1"/>
    <w:rsid w:val="00300A1D"/>
    <w:rsid w:val="003010CF"/>
    <w:rsid w:val="0030172A"/>
    <w:rsid w:val="00301846"/>
    <w:rsid w:val="003019F3"/>
    <w:rsid w:val="00301D82"/>
    <w:rsid w:val="00301E26"/>
    <w:rsid w:val="00302038"/>
    <w:rsid w:val="0030209E"/>
    <w:rsid w:val="003020AB"/>
    <w:rsid w:val="00302107"/>
    <w:rsid w:val="003022C6"/>
    <w:rsid w:val="003024BB"/>
    <w:rsid w:val="00302556"/>
    <w:rsid w:val="00302CFD"/>
    <w:rsid w:val="003032B0"/>
    <w:rsid w:val="00303440"/>
    <w:rsid w:val="00303903"/>
    <w:rsid w:val="00303CD6"/>
    <w:rsid w:val="00304448"/>
    <w:rsid w:val="003046F6"/>
    <w:rsid w:val="00304BD4"/>
    <w:rsid w:val="00304D4B"/>
    <w:rsid w:val="00304D9B"/>
    <w:rsid w:val="00305200"/>
    <w:rsid w:val="0030557B"/>
    <w:rsid w:val="00305FF9"/>
    <w:rsid w:val="0030637D"/>
    <w:rsid w:val="003065A1"/>
    <w:rsid w:val="00306BE0"/>
    <w:rsid w:val="00306C44"/>
    <w:rsid w:val="00306E6B"/>
    <w:rsid w:val="00307712"/>
    <w:rsid w:val="00307F27"/>
    <w:rsid w:val="003100C8"/>
    <w:rsid w:val="0031080C"/>
    <w:rsid w:val="00311161"/>
    <w:rsid w:val="0031151C"/>
    <w:rsid w:val="003121A9"/>
    <w:rsid w:val="00312400"/>
    <w:rsid w:val="00312560"/>
    <w:rsid w:val="003125CD"/>
    <w:rsid w:val="0031270E"/>
    <w:rsid w:val="00312739"/>
    <w:rsid w:val="00312BF6"/>
    <w:rsid w:val="00312D10"/>
    <w:rsid w:val="0031318B"/>
    <w:rsid w:val="00313279"/>
    <w:rsid w:val="00313777"/>
    <w:rsid w:val="003139E1"/>
    <w:rsid w:val="00313B26"/>
    <w:rsid w:val="00313CA2"/>
    <w:rsid w:val="00313D29"/>
    <w:rsid w:val="00313F40"/>
    <w:rsid w:val="0031412C"/>
    <w:rsid w:val="003143F7"/>
    <w:rsid w:val="003146F7"/>
    <w:rsid w:val="00314AB5"/>
    <w:rsid w:val="00315405"/>
    <w:rsid w:val="00316559"/>
    <w:rsid w:val="00316BAF"/>
    <w:rsid w:val="00316C9B"/>
    <w:rsid w:val="00317149"/>
    <w:rsid w:val="003178DA"/>
    <w:rsid w:val="00317BD0"/>
    <w:rsid w:val="00317DB8"/>
    <w:rsid w:val="00317E1A"/>
    <w:rsid w:val="0032048C"/>
    <w:rsid w:val="00320618"/>
    <w:rsid w:val="0032092E"/>
    <w:rsid w:val="00320968"/>
    <w:rsid w:val="00320B11"/>
    <w:rsid w:val="00320CB7"/>
    <w:rsid w:val="00320EE3"/>
    <w:rsid w:val="0032100B"/>
    <w:rsid w:val="00321093"/>
    <w:rsid w:val="00321128"/>
    <w:rsid w:val="003211D1"/>
    <w:rsid w:val="00321BD7"/>
    <w:rsid w:val="0032260F"/>
    <w:rsid w:val="003228DA"/>
    <w:rsid w:val="0032315F"/>
    <w:rsid w:val="00323470"/>
    <w:rsid w:val="003238C0"/>
    <w:rsid w:val="003238D2"/>
    <w:rsid w:val="003238E7"/>
    <w:rsid w:val="00323ADB"/>
    <w:rsid w:val="00323D6B"/>
    <w:rsid w:val="00323DB0"/>
    <w:rsid w:val="0032405F"/>
    <w:rsid w:val="003240EF"/>
    <w:rsid w:val="00324169"/>
    <w:rsid w:val="00324F8E"/>
    <w:rsid w:val="00325616"/>
    <w:rsid w:val="003257CE"/>
    <w:rsid w:val="003259DA"/>
    <w:rsid w:val="00326525"/>
    <w:rsid w:val="00326957"/>
    <w:rsid w:val="00326AE2"/>
    <w:rsid w:val="003271FC"/>
    <w:rsid w:val="003272B1"/>
    <w:rsid w:val="00327394"/>
    <w:rsid w:val="003274E8"/>
    <w:rsid w:val="00327C5F"/>
    <w:rsid w:val="003302C0"/>
    <w:rsid w:val="003309DE"/>
    <w:rsid w:val="00331001"/>
    <w:rsid w:val="00331426"/>
    <w:rsid w:val="0033171D"/>
    <w:rsid w:val="003319F0"/>
    <w:rsid w:val="00331FC3"/>
    <w:rsid w:val="00332118"/>
    <w:rsid w:val="003325C4"/>
    <w:rsid w:val="003328AD"/>
    <w:rsid w:val="003333D5"/>
    <w:rsid w:val="003336A7"/>
    <w:rsid w:val="003336B3"/>
    <w:rsid w:val="00333EBE"/>
    <w:rsid w:val="0033480C"/>
    <w:rsid w:val="0033489F"/>
    <w:rsid w:val="0033523E"/>
    <w:rsid w:val="003354E1"/>
    <w:rsid w:val="00335550"/>
    <w:rsid w:val="00335599"/>
    <w:rsid w:val="00335910"/>
    <w:rsid w:val="00335B75"/>
    <w:rsid w:val="00335D8C"/>
    <w:rsid w:val="00336072"/>
    <w:rsid w:val="003362F6"/>
    <w:rsid w:val="003363A1"/>
    <w:rsid w:val="00336614"/>
    <w:rsid w:val="00337044"/>
    <w:rsid w:val="00337ECE"/>
    <w:rsid w:val="0034039F"/>
    <w:rsid w:val="00340E6D"/>
    <w:rsid w:val="0034104D"/>
    <w:rsid w:val="00341AB8"/>
    <w:rsid w:val="00341C55"/>
    <w:rsid w:val="0034226D"/>
    <w:rsid w:val="003425B6"/>
    <w:rsid w:val="003425D1"/>
    <w:rsid w:val="00342861"/>
    <w:rsid w:val="00342972"/>
    <w:rsid w:val="00342B3E"/>
    <w:rsid w:val="00342FDD"/>
    <w:rsid w:val="00343B8F"/>
    <w:rsid w:val="00343C6A"/>
    <w:rsid w:val="00344235"/>
    <w:rsid w:val="0034429B"/>
    <w:rsid w:val="003444BF"/>
    <w:rsid w:val="00344866"/>
    <w:rsid w:val="00344D60"/>
    <w:rsid w:val="00344EA6"/>
    <w:rsid w:val="00344F71"/>
    <w:rsid w:val="00345113"/>
    <w:rsid w:val="003455C0"/>
    <w:rsid w:val="003456DB"/>
    <w:rsid w:val="00345FFC"/>
    <w:rsid w:val="0034638C"/>
    <w:rsid w:val="003463D2"/>
    <w:rsid w:val="00346C49"/>
    <w:rsid w:val="00346F00"/>
    <w:rsid w:val="00346F7F"/>
    <w:rsid w:val="0034708E"/>
    <w:rsid w:val="0034737E"/>
    <w:rsid w:val="0034775D"/>
    <w:rsid w:val="00347B79"/>
    <w:rsid w:val="00350108"/>
    <w:rsid w:val="003503DD"/>
    <w:rsid w:val="003506C4"/>
    <w:rsid w:val="00350762"/>
    <w:rsid w:val="003507C4"/>
    <w:rsid w:val="00350A84"/>
    <w:rsid w:val="00350C05"/>
    <w:rsid w:val="003519A1"/>
    <w:rsid w:val="0035235F"/>
    <w:rsid w:val="00352480"/>
    <w:rsid w:val="00352DE9"/>
    <w:rsid w:val="003530D2"/>
    <w:rsid w:val="0035331A"/>
    <w:rsid w:val="003534E1"/>
    <w:rsid w:val="003536BD"/>
    <w:rsid w:val="003538FA"/>
    <w:rsid w:val="0035390C"/>
    <w:rsid w:val="0035396D"/>
    <w:rsid w:val="00353E40"/>
    <w:rsid w:val="0035443A"/>
    <w:rsid w:val="00354899"/>
    <w:rsid w:val="003548D8"/>
    <w:rsid w:val="00354DE8"/>
    <w:rsid w:val="00355304"/>
    <w:rsid w:val="00355394"/>
    <w:rsid w:val="003553DC"/>
    <w:rsid w:val="003554CA"/>
    <w:rsid w:val="00355540"/>
    <w:rsid w:val="003558B9"/>
    <w:rsid w:val="0035599B"/>
    <w:rsid w:val="00355C65"/>
    <w:rsid w:val="003568B4"/>
    <w:rsid w:val="00356FF5"/>
    <w:rsid w:val="00357882"/>
    <w:rsid w:val="00357BF8"/>
    <w:rsid w:val="00360232"/>
    <w:rsid w:val="003602E0"/>
    <w:rsid w:val="00360350"/>
    <w:rsid w:val="0036092A"/>
    <w:rsid w:val="00360D01"/>
    <w:rsid w:val="00361445"/>
    <w:rsid w:val="00361E32"/>
    <w:rsid w:val="003620F4"/>
    <w:rsid w:val="00362126"/>
    <w:rsid w:val="00362569"/>
    <w:rsid w:val="0036278A"/>
    <w:rsid w:val="00362871"/>
    <w:rsid w:val="003636CD"/>
    <w:rsid w:val="00363BF3"/>
    <w:rsid w:val="00363CD6"/>
    <w:rsid w:val="00363EF0"/>
    <w:rsid w:val="00364407"/>
    <w:rsid w:val="003645B5"/>
    <w:rsid w:val="0036487C"/>
    <w:rsid w:val="00365411"/>
    <w:rsid w:val="00365655"/>
    <w:rsid w:val="00365B05"/>
    <w:rsid w:val="00365FA2"/>
    <w:rsid w:val="00366B37"/>
    <w:rsid w:val="00366B4E"/>
    <w:rsid w:val="00366BAC"/>
    <w:rsid w:val="00366C69"/>
    <w:rsid w:val="00366D58"/>
    <w:rsid w:val="00367441"/>
    <w:rsid w:val="0036767D"/>
    <w:rsid w:val="00367928"/>
    <w:rsid w:val="00367B1D"/>
    <w:rsid w:val="00367BC4"/>
    <w:rsid w:val="00370C83"/>
    <w:rsid w:val="00370E4F"/>
    <w:rsid w:val="00371215"/>
    <w:rsid w:val="003725D7"/>
    <w:rsid w:val="003726A9"/>
    <w:rsid w:val="003728D4"/>
    <w:rsid w:val="003729B7"/>
    <w:rsid w:val="00372BB2"/>
    <w:rsid w:val="00372F0D"/>
    <w:rsid w:val="0037319B"/>
    <w:rsid w:val="00373665"/>
    <w:rsid w:val="0037385C"/>
    <w:rsid w:val="0037396D"/>
    <w:rsid w:val="00373B2E"/>
    <w:rsid w:val="00374059"/>
    <w:rsid w:val="0037493D"/>
    <w:rsid w:val="003749EB"/>
    <w:rsid w:val="00374D49"/>
    <w:rsid w:val="0037535B"/>
    <w:rsid w:val="0037552D"/>
    <w:rsid w:val="003756DB"/>
    <w:rsid w:val="00375817"/>
    <w:rsid w:val="00375868"/>
    <w:rsid w:val="00375C36"/>
    <w:rsid w:val="0037655B"/>
    <w:rsid w:val="003765AB"/>
    <w:rsid w:val="00376C6F"/>
    <w:rsid w:val="003770BB"/>
    <w:rsid w:val="0037771A"/>
    <w:rsid w:val="00380291"/>
    <w:rsid w:val="003802DC"/>
    <w:rsid w:val="00380412"/>
    <w:rsid w:val="00380630"/>
    <w:rsid w:val="00380E4E"/>
    <w:rsid w:val="00380FBF"/>
    <w:rsid w:val="00381A30"/>
    <w:rsid w:val="00381BBE"/>
    <w:rsid w:val="00381E85"/>
    <w:rsid w:val="00381F84"/>
    <w:rsid w:val="00382195"/>
    <w:rsid w:val="00382A43"/>
    <w:rsid w:val="00382AD0"/>
    <w:rsid w:val="00382D60"/>
    <w:rsid w:val="00382F29"/>
    <w:rsid w:val="0038307B"/>
    <w:rsid w:val="00383297"/>
    <w:rsid w:val="0038377C"/>
    <w:rsid w:val="00383C8D"/>
    <w:rsid w:val="00383CF7"/>
    <w:rsid w:val="00383DC3"/>
    <w:rsid w:val="003841CD"/>
    <w:rsid w:val="0038435E"/>
    <w:rsid w:val="00384454"/>
    <w:rsid w:val="0038449C"/>
    <w:rsid w:val="00384AC2"/>
    <w:rsid w:val="00384D22"/>
    <w:rsid w:val="003852FB"/>
    <w:rsid w:val="00385429"/>
    <w:rsid w:val="00385B05"/>
    <w:rsid w:val="00385FC0"/>
    <w:rsid w:val="00386059"/>
    <w:rsid w:val="00386382"/>
    <w:rsid w:val="003863F9"/>
    <w:rsid w:val="003865EF"/>
    <w:rsid w:val="00386BA9"/>
    <w:rsid w:val="00386F07"/>
    <w:rsid w:val="003871BE"/>
    <w:rsid w:val="0038735E"/>
    <w:rsid w:val="00387371"/>
    <w:rsid w:val="0038759C"/>
    <w:rsid w:val="0038786C"/>
    <w:rsid w:val="00387A51"/>
    <w:rsid w:val="00387E3F"/>
    <w:rsid w:val="00390017"/>
    <w:rsid w:val="003901A3"/>
    <w:rsid w:val="00390280"/>
    <w:rsid w:val="003903EF"/>
    <w:rsid w:val="0039072F"/>
    <w:rsid w:val="003907F2"/>
    <w:rsid w:val="003908FC"/>
    <w:rsid w:val="00390E9D"/>
    <w:rsid w:val="0039118C"/>
    <w:rsid w:val="003917DE"/>
    <w:rsid w:val="00391895"/>
    <w:rsid w:val="0039191E"/>
    <w:rsid w:val="003919EF"/>
    <w:rsid w:val="00391C6A"/>
    <w:rsid w:val="0039216D"/>
    <w:rsid w:val="003926B0"/>
    <w:rsid w:val="00392B28"/>
    <w:rsid w:val="00392C1F"/>
    <w:rsid w:val="00392DCD"/>
    <w:rsid w:val="00393C6E"/>
    <w:rsid w:val="00393DE9"/>
    <w:rsid w:val="00393E89"/>
    <w:rsid w:val="0039401E"/>
    <w:rsid w:val="003940CE"/>
    <w:rsid w:val="003947D4"/>
    <w:rsid w:val="0039505F"/>
    <w:rsid w:val="003955BD"/>
    <w:rsid w:val="00395684"/>
    <w:rsid w:val="00396428"/>
    <w:rsid w:val="0039650A"/>
    <w:rsid w:val="00396C91"/>
    <w:rsid w:val="0039730A"/>
    <w:rsid w:val="0039791A"/>
    <w:rsid w:val="00397C1D"/>
    <w:rsid w:val="00397C80"/>
    <w:rsid w:val="00397FED"/>
    <w:rsid w:val="003A0342"/>
    <w:rsid w:val="003A06D8"/>
    <w:rsid w:val="003A07EB"/>
    <w:rsid w:val="003A0A6A"/>
    <w:rsid w:val="003A0D5D"/>
    <w:rsid w:val="003A0DE3"/>
    <w:rsid w:val="003A12DA"/>
    <w:rsid w:val="003A180F"/>
    <w:rsid w:val="003A18DD"/>
    <w:rsid w:val="003A20C8"/>
    <w:rsid w:val="003A2747"/>
    <w:rsid w:val="003A2C29"/>
    <w:rsid w:val="003A2EC3"/>
    <w:rsid w:val="003A2ED1"/>
    <w:rsid w:val="003A32CB"/>
    <w:rsid w:val="003A36F2"/>
    <w:rsid w:val="003A37E8"/>
    <w:rsid w:val="003A3848"/>
    <w:rsid w:val="003A385F"/>
    <w:rsid w:val="003A39AB"/>
    <w:rsid w:val="003A3D39"/>
    <w:rsid w:val="003A3EC7"/>
    <w:rsid w:val="003A40B4"/>
    <w:rsid w:val="003A4937"/>
    <w:rsid w:val="003A4FBB"/>
    <w:rsid w:val="003A548E"/>
    <w:rsid w:val="003A55E7"/>
    <w:rsid w:val="003A580C"/>
    <w:rsid w:val="003A5A55"/>
    <w:rsid w:val="003A5AF2"/>
    <w:rsid w:val="003A5EAE"/>
    <w:rsid w:val="003A66B6"/>
    <w:rsid w:val="003A780A"/>
    <w:rsid w:val="003A7834"/>
    <w:rsid w:val="003A7F51"/>
    <w:rsid w:val="003B0038"/>
    <w:rsid w:val="003B0134"/>
    <w:rsid w:val="003B067A"/>
    <w:rsid w:val="003B0A31"/>
    <w:rsid w:val="003B0B1B"/>
    <w:rsid w:val="003B0B5B"/>
    <w:rsid w:val="003B0E79"/>
    <w:rsid w:val="003B1088"/>
    <w:rsid w:val="003B1391"/>
    <w:rsid w:val="003B19A2"/>
    <w:rsid w:val="003B1F4F"/>
    <w:rsid w:val="003B1F92"/>
    <w:rsid w:val="003B2263"/>
    <w:rsid w:val="003B24CD"/>
    <w:rsid w:val="003B255F"/>
    <w:rsid w:val="003B2CEC"/>
    <w:rsid w:val="003B3575"/>
    <w:rsid w:val="003B3914"/>
    <w:rsid w:val="003B41D2"/>
    <w:rsid w:val="003B4BB1"/>
    <w:rsid w:val="003B4D23"/>
    <w:rsid w:val="003B50BC"/>
    <w:rsid w:val="003B51B0"/>
    <w:rsid w:val="003B51D0"/>
    <w:rsid w:val="003B5C5F"/>
    <w:rsid w:val="003B5D97"/>
    <w:rsid w:val="003B63A4"/>
    <w:rsid w:val="003B6884"/>
    <w:rsid w:val="003B68FE"/>
    <w:rsid w:val="003B6B58"/>
    <w:rsid w:val="003B6C2E"/>
    <w:rsid w:val="003B6C3B"/>
    <w:rsid w:val="003B6D7D"/>
    <w:rsid w:val="003B778F"/>
    <w:rsid w:val="003B79DA"/>
    <w:rsid w:val="003B7A1F"/>
    <w:rsid w:val="003B7D7E"/>
    <w:rsid w:val="003C0459"/>
    <w:rsid w:val="003C0872"/>
    <w:rsid w:val="003C1012"/>
    <w:rsid w:val="003C11C9"/>
    <w:rsid w:val="003C1229"/>
    <w:rsid w:val="003C122C"/>
    <w:rsid w:val="003C18A7"/>
    <w:rsid w:val="003C1D63"/>
    <w:rsid w:val="003C1FD4"/>
    <w:rsid w:val="003C213D"/>
    <w:rsid w:val="003C25AD"/>
    <w:rsid w:val="003C2B33"/>
    <w:rsid w:val="003C2B93"/>
    <w:rsid w:val="003C2B95"/>
    <w:rsid w:val="003C2D21"/>
    <w:rsid w:val="003C2DED"/>
    <w:rsid w:val="003C3578"/>
    <w:rsid w:val="003C3603"/>
    <w:rsid w:val="003C39CA"/>
    <w:rsid w:val="003C3C7C"/>
    <w:rsid w:val="003C3CB6"/>
    <w:rsid w:val="003C461D"/>
    <w:rsid w:val="003C4C6B"/>
    <w:rsid w:val="003C5A7A"/>
    <w:rsid w:val="003C5C5E"/>
    <w:rsid w:val="003C5E6B"/>
    <w:rsid w:val="003C630F"/>
    <w:rsid w:val="003C69ED"/>
    <w:rsid w:val="003C6CBA"/>
    <w:rsid w:val="003C7695"/>
    <w:rsid w:val="003C7A32"/>
    <w:rsid w:val="003C7AD7"/>
    <w:rsid w:val="003C7FD1"/>
    <w:rsid w:val="003D01AF"/>
    <w:rsid w:val="003D0931"/>
    <w:rsid w:val="003D0983"/>
    <w:rsid w:val="003D0FC3"/>
    <w:rsid w:val="003D10D1"/>
    <w:rsid w:val="003D12DD"/>
    <w:rsid w:val="003D1695"/>
    <w:rsid w:val="003D16F3"/>
    <w:rsid w:val="003D196F"/>
    <w:rsid w:val="003D1C71"/>
    <w:rsid w:val="003D23F0"/>
    <w:rsid w:val="003D278B"/>
    <w:rsid w:val="003D2C1D"/>
    <w:rsid w:val="003D2C34"/>
    <w:rsid w:val="003D2C36"/>
    <w:rsid w:val="003D2C3F"/>
    <w:rsid w:val="003D31A4"/>
    <w:rsid w:val="003D3DDD"/>
    <w:rsid w:val="003D45B5"/>
    <w:rsid w:val="003D45CB"/>
    <w:rsid w:val="003D4624"/>
    <w:rsid w:val="003D4ABF"/>
    <w:rsid w:val="003D5020"/>
    <w:rsid w:val="003D5062"/>
    <w:rsid w:val="003D5B0A"/>
    <w:rsid w:val="003D5CBF"/>
    <w:rsid w:val="003D5E77"/>
    <w:rsid w:val="003D6189"/>
    <w:rsid w:val="003D6386"/>
    <w:rsid w:val="003D645F"/>
    <w:rsid w:val="003D66D2"/>
    <w:rsid w:val="003D66F9"/>
    <w:rsid w:val="003D697C"/>
    <w:rsid w:val="003D7355"/>
    <w:rsid w:val="003D7546"/>
    <w:rsid w:val="003D78ED"/>
    <w:rsid w:val="003D79A7"/>
    <w:rsid w:val="003D7B39"/>
    <w:rsid w:val="003D7B57"/>
    <w:rsid w:val="003E0454"/>
    <w:rsid w:val="003E07AE"/>
    <w:rsid w:val="003E1485"/>
    <w:rsid w:val="003E14FC"/>
    <w:rsid w:val="003E17B0"/>
    <w:rsid w:val="003E1FF0"/>
    <w:rsid w:val="003E2450"/>
    <w:rsid w:val="003E2531"/>
    <w:rsid w:val="003E259B"/>
    <w:rsid w:val="003E2652"/>
    <w:rsid w:val="003E2976"/>
    <w:rsid w:val="003E312F"/>
    <w:rsid w:val="003E3226"/>
    <w:rsid w:val="003E3532"/>
    <w:rsid w:val="003E36A3"/>
    <w:rsid w:val="003E3A4E"/>
    <w:rsid w:val="003E417C"/>
    <w:rsid w:val="003E4512"/>
    <w:rsid w:val="003E4851"/>
    <w:rsid w:val="003E4858"/>
    <w:rsid w:val="003E4B2A"/>
    <w:rsid w:val="003E4DED"/>
    <w:rsid w:val="003E57D3"/>
    <w:rsid w:val="003E5AE1"/>
    <w:rsid w:val="003E5DDE"/>
    <w:rsid w:val="003E6316"/>
    <w:rsid w:val="003E67FE"/>
    <w:rsid w:val="003E6884"/>
    <w:rsid w:val="003E6AC5"/>
    <w:rsid w:val="003E7301"/>
    <w:rsid w:val="003E7514"/>
    <w:rsid w:val="003F0096"/>
    <w:rsid w:val="003F0149"/>
    <w:rsid w:val="003F0850"/>
    <w:rsid w:val="003F094A"/>
    <w:rsid w:val="003F0C96"/>
    <w:rsid w:val="003F0D12"/>
    <w:rsid w:val="003F0D4B"/>
    <w:rsid w:val="003F0FE6"/>
    <w:rsid w:val="003F14F4"/>
    <w:rsid w:val="003F160C"/>
    <w:rsid w:val="003F1B27"/>
    <w:rsid w:val="003F1D48"/>
    <w:rsid w:val="003F2085"/>
    <w:rsid w:val="003F2925"/>
    <w:rsid w:val="003F2EB7"/>
    <w:rsid w:val="003F307A"/>
    <w:rsid w:val="003F324F"/>
    <w:rsid w:val="003F33BC"/>
    <w:rsid w:val="003F3AA7"/>
    <w:rsid w:val="003F3D4E"/>
    <w:rsid w:val="003F4149"/>
    <w:rsid w:val="003F443E"/>
    <w:rsid w:val="003F477E"/>
    <w:rsid w:val="003F4BBD"/>
    <w:rsid w:val="003F4BC9"/>
    <w:rsid w:val="003F4EE4"/>
    <w:rsid w:val="003F52E4"/>
    <w:rsid w:val="003F5483"/>
    <w:rsid w:val="003F5539"/>
    <w:rsid w:val="003F64B4"/>
    <w:rsid w:val="003F68A0"/>
    <w:rsid w:val="003F68C8"/>
    <w:rsid w:val="003F6BBD"/>
    <w:rsid w:val="003F6C8F"/>
    <w:rsid w:val="003F6CD2"/>
    <w:rsid w:val="003F76B8"/>
    <w:rsid w:val="003F788D"/>
    <w:rsid w:val="003F7B1E"/>
    <w:rsid w:val="00400198"/>
    <w:rsid w:val="00401050"/>
    <w:rsid w:val="0040126E"/>
    <w:rsid w:val="0040188C"/>
    <w:rsid w:val="00401AF0"/>
    <w:rsid w:val="00401E3D"/>
    <w:rsid w:val="00401F3D"/>
    <w:rsid w:val="00402063"/>
    <w:rsid w:val="004020D4"/>
    <w:rsid w:val="004021B6"/>
    <w:rsid w:val="004032F2"/>
    <w:rsid w:val="00403650"/>
    <w:rsid w:val="00403712"/>
    <w:rsid w:val="004037E6"/>
    <w:rsid w:val="00403AC8"/>
    <w:rsid w:val="0040452A"/>
    <w:rsid w:val="00404795"/>
    <w:rsid w:val="004047C4"/>
    <w:rsid w:val="00404D15"/>
    <w:rsid w:val="00405659"/>
    <w:rsid w:val="0040570B"/>
    <w:rsid w:val="00405D24"/>
    <w:rsid w:val="00405D94"/>
    <w:rsid w:val="00405EDB"/>
    <w:rsid w:val="00405FB1"/>
    <w:rsid w:val="004060F3"/>
    <w:rsid w:val="00406129"/>
    <w:rsid w:val="00406460"/>
    <w:rsid w:val="00406DF1"/>
    <w:rsid w:val="004076B6"/>
    <w:rsid w:val="00407796"/>
    <w:rsid w:val="00407B2F"/>
    <w:rsid w:val="00407B86"/>
    <w:rsid w:val="00407F6E"/>
    <w:rsid w:val="004107B5"/>
    <w:rsid w:val="004108C6"/>
    <w:rsid w:val="00411069"/>
    <w:rsid w:val="00411192"/>
    <w:rsid w:val="004116E9"/>
    <w:rsid w:val="00412293"/>
    <w:rsid w:val="00412461"/>
    <w:rsid w:val="00412542"/>
    <w:rsid w:val="00412546"/>
    <w:rsid w:val="0041276B"/>
    <w:rsid w:val="0041283B"/>
    <w:rsid w:val="00412863"/>
    <w:rsid w:val="00412A81"/>
    <w:rsid w:val="00412ACB"/>
    <w:rsid w:val="00412F47"/>
    <w:rsid w:val="00413053"/>
    <w:rsid w:val="0041319C"/>
    <w:rsid w:val="004137B6"/>
    <w:rsid w:val="00413A54"/>
    <w:rsid w:val="00413BB8"/>
    <w:rsid w:val="00413C10"/>
    <w:rsid w:val="00413CD9"/>
    <w:rsid w:val="00413EC9"/>
    <w:rsid w:val="00413F9A"/>
    <w:rsid w:val="004140CA"/>
    <w:rsid w:val="004141D2"/>
    <w:rsid w:val="00414C5E"/>
    <w:rsid w:val="00414C65"/>
    <w:rsid w:val="00415213"/>
    <w:rsid w:val="00415938"/>
    <w:rsid w:val="00415D76"/>
    <w:rsid w:val="00415E8E"/>
    <w:rsid w:val="00416665"/>
    <w:rsid w:val="00416A67"/>
    <w:rsid w:val="00416ACB"/>
    <w:rsid w:val="00417603"/>
    <w:rsid w:val="004176FB"/>
    <w:rsid w:val="00417810"/>
    <w:rsid w:val="004179FF"/>
    <w:rsid w:val="00417B28"/>
    <w:rsid w:val="00417B71"/>
    <w:rsid w:val="00417DD8"/>
    <w:rsid w:val="004205B8"/>
    <w:rsid w:val="00420878"/>
    <w:rsid w:val="004209A0"/>
    <w:rsid w:val="00420F84"/>
    <w:rsid w:val="00421315"/>
    <w:rsid w:val="0042148C"/>
    <w:rsid w:val="004214FB"/>
    <w:rsid w:val="00421A3A"/>
    <w:rsid w:val="00421DB8"/>
    <w:rsid w:val="00421DCF"/>
    <w:rsid w:val="0042200C"/>
    <w:rsid w:val="00422341"/>
    <w:rsid w:val="00422DE9"/>
    <w:rsid w:val="00423016"/>
    <w:rsid w:val="00423641"/>
    <w:rsid w:val="00423961"/>
    <w:rsid w:val="004243E0"/>
    <w:rsid w:val="0042440C"/>
    <w:rsid w:val="004246E0"/>
    <w:rsid w:val="004252E1"/>
    <w:rsid w:val="00425405"/>
    <w:rsid w:val="00425D7B"/>
    <w:rsid w:val="004261F8"/>
    <w:rsid w:val="00426266"/>
    <w:rsid w:val="0042688E"/>
    <w:rsid w:val="00426C86"/>
    <w:rsid w:val="0042714E"/>
    <w:rsid w:val="004279E0"/>
    <w:rsid w:val="00430A2D"/>
    <w:rsid w:val="00430D21"/>
    <w:rsid w:val="0043131F"/>
    <w:rsid w:val="004314BE"/>
    <w:rsid w:val="00431505"/>
    <w:rsid w:val="00431874"/>
    <w:rsid w:val="00431A3A"/>
    <w:rsid w:val="00431AF0"/>
    <w:rsid w:val="00431FA4"/>
    <w:rsid w:val="0043213A"/>
    <w:rsid w:val="0043230A"/>
    <w:rsid w:val="004326A0"/>
    <w:rsid w:val="00432963"/>
    <w:rsid w:val="00432A57"/>
    <w:rsid w:val="00432C97"/>
    <w:rsid w:val="00432CAA"/>
    <w:rsid w:val="004330F4"/>
    <w:rsid w:val="00433188"/>
    <w:rsid w:val="004331F2"/>
    <w:rsid w:val="00433590"/>
    <w:rsid w:val="00433683"/>
    <w:rsid w:val="0043371D"/>
    <w:rsid w:val="0043393D"/>
    <w:rsid w:val="004344C7"/>
    <w:rsid w:val="00434AA1"/>
    <w:rsid w:val="00434D43"/>
    <w:rsid w:val="00435274"/>
    <w:rsid w:val="004352AD"/>
    <w:rsid w:val="0043545D"/>
    <w:rsid w:val="0043571F"/>
    <w:rsid w:val="00435BD2"/>
    <w:rsid w:val="00435C3C"/>
    <w:rsid w:val="00435CE6"/>
    <w:rsid w:val="00435F5F"/>
    <w:rsid w:val="00435FD9"/>
    <w:rsid w:val="00435FE2"/>
    <w:rsid w:val="00436447"/>
    <w:rsid w:val="0043681B"/>
    <w:rsid w:val="00436E2F"/>
    <w:rsid w:val="00436EAB"/>
    <w:rsid w:val="00437572"/>
    <w:rsid w:val="0043779D"/>
    <w:rsid w:val="0044006E"/>
    <w:rsid w:val="00440148"/>
    <w:rsid w:val="00440504"/>
    <w:rsid w:val="004405F9"/>
    <w:rsid w:val="0044071E"/>
    <w:rsid w:val="00440A07"/>
    <w:rsid w:val="00440A49"/>
    <w:rsid w:val="00441023"/>
    <w:rsid w:val="004412D8"/>
    <w:rsid w:val="004412E7"/>
    <w:rsid w:val="004413A9"/>
    <w:rsid w:val="004419A7"/>
    <w:rsid w:val="004422BA"/>
    <w:rsid w:val="00442730"/>
    <w:rsid w:val="00442AA2"/>
    <w:rsid w:val="00442C3C"/>
    <w:rsid w:val="00442F1D"/>
    <w:rsid w:val="0044308C"/>
    <w:rsid w:val="004431CF"/>
    <w:rsid w:val="004432E5"/>
    <w:rsid w:val="0044333D"/>
    <w:rsid w:val="00443944"/>
    <w:rsid w:val="00443AAA"/>
    <w:rsid w:val="00443FA7"/>
    <w:rsid w:val="00444A93"/>
    <w:rsid w:val="00444BF7"/>
    <w:rsid w:val="00444F9C"/>
    <w:rsid w:val="00445026"/>
    <w:rsid w:val="00445153"/>
    <w:rsid w:val="00445631"/>
    <w:rsid w:val="00445724"/>
    <w:rsid w:val="00445DDF"/>
    <w:rsid w:val="00445E1F"/>
    <w:rsid w:val="00445E35"/>
    <w:rsid w:val="004460E4"/>
    <w:rsid w:val="004461D9"/>
    <w:rsid w:val="00446AC6"/>
    <w:rsid w:val="00446F8C"/>
    <w:rsid w:val="00447493"/>
    <w:rsid w:val="004474D7"/>
    <w:rsid w:val="0044756A"/>
    <w:rsid w:val="0044759B"/>
    <w:rsid w:val="0044764E"/>
    <w:rsid w:val="00447F54"/>
    <w:rsid w:val="00447F78"/>
    <w:rsid w:val="00450301"/>
    <w:rsid w:val="004505C6"/>
    <w:rsid w:val="00450B7E"/>
    <w:rsid w:val="00450EBD"/>
    <w:rsid w:val="00450F71"/>
    <w:rsid w:val="00450F75"/>
    <w:rsid w:val="00450FF6"/>
    <w:rsid w:val="0045136B"/>
    <w:rsid w:val="00451646"/>
    <w:rsid w:val="00451C7E"/>
    <w:rsid w:val="00452799"/>
    <w:rsid w:val="00453254"/>
    <w:rsid w:val="004534DD"/>
    <w:rsid w:val="00453BB6"/>
    <w:rsid w:val="00453CAA"/>
    <w:rsid w:val="00453F51"/>
    <w:rsid w:val="00454703"/>
    <w:rsid w:val="00455030"/>
    <w:rsid w:val="004550B0"/>
    <w:rsid w:val="00455113"/>
    <w:rsid w:val="00455737"/>
    <w:rsid w:val="00455FF6"/>
    <w:rsid w:val="00456187"/>
    <w:rsid w:val="00456421"/>
    <w:rsid w:val="00456620"/>
    <w:rsid w:val="00456B0E"/>
    <w:rsid w:val="00456B89"/>
    <w:rsid w:val="00456DAB"/>
    <w:rsid w:val="004570C8"/>
    <w:rsid w:val="004570C9"/>
    <w:rsid w:val="00457DBD"/>
    <w:rsid w:val="004604D6"/>
    <w:rsid w:val="0046060C"/>
    <w:rsid w:val="00460851"/>
    <w:rsid w:val="004608BA"/>
    <w:rsid w:val="00460B01"/>
    <w:rsid w:val="00460CC3"/>
    <w:rsid w:val="00460E79"/>
    <w:rsid w:val="00460E86"/>
    <w:rsid w:val="00461DC8"/>
    <w:rsid w:val="00461F80"/>
    <w:rsid w:val="0046270D"/>
    <w:rsid w:val="00462A9F"/>
    <w:rsid w:val="004636F3"/>
    <w:rsid w:val="00463DD7"/>
    <w:rsid w:val="00463F58"/>
    <w:rsid w:val="00463FD6"/>
    <w:rsid w:val="0046430E"/>
    <w:rsid w:val="0046443B"/>
    <w:rsid w:val="00464549"/>
    <w:rsid w:val="0046468B"/>
    <w:rsid w:val="004646B4"/>
    <w:rsid w:val="00464815"/>
    <w:rsid w:val="00464A88"/>
    <w:rsid w:val="00464B60"/>
    <w:rsid w:val="00464CE6"/>
    <w:rsid w:val="00464D2F"/>
    <w:rsid w:val="00464D7B"/>
    <w:rsid w:val="004651A0"/>
    <w:rsid w:val="004651F3"/>
    <w:rsid w:val="00465550"/>
    <w:rsid w:val="00465895"/>
    <w:rsid w:val="00466532"/>
    <w:rsid w:val="00466C9E"/>
    <w:rsid w:val="00466F14"/>
    <w:rsid w:val="00466F4C"/>
    <w:rsid w:val="00466F8C"/>
    <w:rsid w:val="00467488"/>
    <w:rsid w:val="004678CF"/>
    <w:rsid w:val="00467BC9"/>
    <w:rsid w:val="00470464"/>
    <w:rsid w:val="0047062E"/>
    <w:rsid w:val="0047083E"/>
    <w:rsid w:val="00470EB5"/>
    <w:rsid w:val="004720E6"/>
    <w:rsid w:val="004722A7"/>
    <w:rsid w:val="0047231E"/>
    <w:rsid w:val="0047259D"/>
    <w:rsid w:val="0047286B"/>
    <w:rsid w:val="00472B86"/>
    <w:rsid w:val="00472E27"/>
    <w:rsid w:val="00473041"/>
    <w:rsid w:val="004737D9"/>
    <w:rsid w:val="00473B98"/>
    <w:rsid w:val="004741E4"/>
    <w:rsid w:val="00474220"/>
    <w:rsid w:val="0047483E"/>
    <w:rsid w:val="00474DC3"/>
    <w:rsid w:val="004752D3"/>
    <w:rsid w:val="00475408"/>
    <w:rsid w:val="004754E1"/>
    <w:rsid w:val="0047575A"/>
    <w:rsid w:val="00475CE0"/>
    <w:rsid w:val="00476827"/>
    <w:rsid w:val="00476BCE"/>
    <w:rsid w:val="00476BD4"/>
    <w:rsid w:val="00477C35"/>
    <w:rsid w:val="00477CCB"/>
    <w:rsid w:val="00477F81"/>
    <w:rsid w:val="00480060"/>
    <w:rsid w:val="004801A0"/>
    <w:rsid w:val="00480988"/>
    <w:rsid w:val="00480E05"/>
    <w:rsid w:val="00480E3A"/>
    <w:rsid w:val="0048137A"/>
    <w:rsid w:val="00481650"/>
    <w:rsid w:val="004816B9"/>
    <w:rsid w:val="00481D8B"/>
    <w:rsid w:val="0048202D"/>
    <w:rsid w:val="00482A27"/>
    <w:rsid w:val="00482B9B"/>
    <w:rsid w:val="00482BBE"/>
    <w:rsid w:val="00482FBD"/>
    <w:rsid w:val="0048311C"/>
    <w:rsid w:val="0048330C"/>
    <w:rsid w:val="0048388A"/>
    <w:rsid w:val="00483A12"/>
    <w:rsid w:val="00483BBB"/>
    <w:rsid w:val="00483C97"/>
    <w:rsid w:val="00484A77"/>
    <w:rsid w:val="00484D8F"/>
    <w:rsid w:val="0048504A"/>
    <w:rsid w:val="0048540F"/>
    <w:rsid w:val="004854CC"/>
    <w:rsid w:val="00485952"/>
    <w:rsid w:val="00485970"/>
    <w:rsid w:val="00485A33"/>
    <w:rsid w:val="00485C0D"/>
    <w:rsid w:val="00485D2C"/>
    <w:rsid w:val="00485D96"/>
    <w:rsid w:val="00485FA7"/>
    <w:rsid w:val="00486302"/>
    <w:rsid w:val="004863D7"/>
    <w:rsid w:val="00486440"/>
    <w:rsid w:val="00486575"/>
    <w:rsid w:val="004866D0"/>
    <w:rsid w:val="00486936"/>
    <w:rsid w:val="00486EF5"/>
    <w:rsid w:val="004879D0"/>
    <w:rsid w:val="00490056"/>
    <w:rsid w:val="0049036B"/>
    <w:rsid w:val="0049059A"/>
    <w:rsid w:val="00490DAC"/>
    <w:rsid w:val="004916F5"/>
    <w:rsid w:val="00492582"/>
    <w:rsid w:val="0049292A"/>
    <w:rsid w:val="00492C08"/>
    <w:rsid w:val="00493185"/>
    <w:rsid w:val="0049387F"/>
    <w:rsid w:val="004941EB"/>
    <w:rsid w:val="00494242"/>
    <w:rsid w:val="00494307"/>
    <w:rsid w:val="00494610"/>
    <w:rsid w:val="00494D17"/>
    <w:rsid w:val="00494D45"/>
    <w:rsid w:val="00494E8E"/>
    <w:rsid w:val="004955BC"/>
    <w:rsid w:val="00495833"/>
    <w:rsid w:val="00495D63"/>
    <w:rsid w:val="00495E3D"/>
    <w:rsid w:val="0049643E"/>
    <w:rsid w:val="0049648F"/>
    <w:rsid w:val="00496606"/>
    <w:rsid w:val="00496F05"/>
    <w:rsid w:val="00496F8F"/>
    <w:rsid w:val="0049716A"/>
    <w:rsid w:val="0049729C"/>
    <w:rsid w:val="0049731F"/>
    <w:rsid w:val="00497370"/>
    <w:rsid w:val="004A063F"/>
    <w:rsid w:val="004A0ABD"/>
    <w:rsid w:val="004A0D43"/>
    <w:rsid w:val="004A0F05"/>
    <w:rsid w:val="004A0F39"/>
    <w:rsid w:val="004A1043"/>
    <w:rsid w:val="004A2015"/>
    <w:rsid w:val="004A20B5"/>
    <w:rsid w:val="004A22C1"/>
    <w:rsid w:val="004A251F"/>
    <w:rsid w:val="004A2D2C"/>
    <w:rsid w:val="004A3405"/>
    <w:rsid w:val="004A39BA"/>
    <w:rsid w:val="004A39D0"/>
    <w:rsid w:val="004A3A5B"/>
    <w:rsid w:val="004A3BF1"/>
    <w:rsid w:val="004A3C6C"/>
    <w:rsid w:val="004A3E42"/>
    <w:rsid w:val="004A468B"/>
    <w:rsid w:val="004A4715"/>
    <w:rsid w:val="004A4B53"/>
    <w:rsid w:val="004A5046"/>
    <w:rsid w:val="004A54C5"/>
    <w:rsid w:val="004A565E"/>
    <w:rsid w:val="004A5DF3"/>
    <w:rsid w:val="004A6134"/>
    <w:rsid w:val="004A6E2D"/>
    <w:rsid w:val="004A6E30"/>
    <w:rsid w:val="004A7092"/>
    <w:rsid w:val="004A7184"/>
    <w:rsid w:val="004A7374"/>
    <w:rsid w:val="004A7748"/>
    <w:rsid w:val="004A7C72"/>
    <w:rsid w:val="004B0832"/>
    <w:rsid w:val="004B1F95"/>
    <w:rsid w:val="004B2306"/>
    <w:rsid w:val="004B242B"/>
    <w:rsid w:val="004B3189"/>
    <w:rsid w:val="004B3535"/>
    <w:rsid w:val="004B3A24"/>
    <w:rsid w:val="004B3E21"/>
    <w:rsid w:val="004B3E9C"/>
    <w:rsid w:val="004B43BB"/>
    <w:rsid w:val="004B49E6"/>
    <w:rsid w:val="004B4D28"/>
    <w:rsid w:val="004B4D69"/>
    <w:rsid w:val="004B558F"/>
    <w:rsid w:val="004B6075"/>
    <w:rsid w:val="004B6546"/>
    <w:rsid w:val="004B6649"/>
    <w:rsid w:val="004B6965"/>
    <w:rsid w:val="004C01A8"/>
    <w:rsid w:val="004C068E"/>
    <w:rsid w:val="004C1281"/>
    <w:rsid w:val="004C1840"/>
    <w:rsid w:val="004C2283"/>
    <w:rsid w:val="004C24C9"/>
    <w:rsid w:val="004C2919"/>
    <w:rsid w:val="004C2E1B"/>
    <w:rsid w:val="004C309C"/>
    <w:rsid w:val="004C31B6"/>
    <w:rsid w:val="004C3766"/>
    <w:rsid w:val="004C401F"/>
    <w:rsid w:val="004C4481"/>
    <w:rsid w:val="004C4851"/>
    <w:rsid w:val="004C5319"/>
    <w:rsid w:val="004C5B3E"/>
    <w:rsid w:val="004C5BBE"/>
    <w:rsid w:val="004C621F"/>
    <w:rsid w:val="004C64B7"/>
    <w:rsid w:val="004C6E42"/>
    <w:rsid w:val="004C6FF4"/>
    <w:rsid w:val="004C74BD"/>
    <w:rsid w:val="004C7948"/>
    <w:rsid w:val="004C7BB8"/>
    <w:rsid w:val="004C7C60"/>
    <w:rsid w:val="004C7CD6"/>
    <w:rsid w:val="004C7DA6"/>
    <w:rsid w:val="004D0B09"/>
    <w:rsid w:val="004D0DFE"/>
    <w:rsid w:val="004D11CA"/>
    <w:rsid w:val="004D14BB"/>
    <w:rsid w:val="004D1539"/>
    <w:rsid w:val="004D1D0B"/>
    <w:rsid w:val="004D1D91"/>
    <w:rsid w:val="004D22C3"/>
    <w:rsid w:val="004D2B95"/>
    <w:rsid w:val="004D33FE"/>
    <w:rsid w:val="004D3683"/>
    <w:rsid w:val="004D37D8"/>
    <w:rsid w:val="004D3F93"/>
    <w:rsid w:val="004D44DA"/>
    <w:rsid w:val="004D46D6"/>
    <w:rsid w:val="004D4E7D"/>
    <w:rsid w:val="004D526B"/>
    <w:rsid w:val="004D58C0"/>
    <w:rsid w:val="004D59A8"/>
    <w:rsid w:val="004D5D59"/>
    <w:rsid w:val="004D5D85"/>
    <w:rsid w:val="004D5DDC"/>
    <w:rsid w:val="004D5FE8"/>
    <w:rsid w:val="004D6BCF"/>
    <w:rsid w:val="004D6F4D"/>
    <w:rsid w:val="004D6F95"/>
    <w:rsid w:val="004D7066"/>
    <w:rsid w:val="004D72FE"/>
    <w:rsid w:val="004D74B4"/>
    <w:rsid w:val="004D79D0"/>
    <w:rsid w:val="004D7E46"/>
    <w:rsid w:val="004D7E91"/>
    <w:rsid w:val="004E003A"/>
    <w:rsid w:val="004E04CD"/>
    <w:rsid w:val="004E0768"/>
    <w:rsid w:val="004E0C98"/>
    <w:rsid w:val="004E10F4"/>
    <w:rsid w:val="004E12BF"/>
    <w:rsid w:val="004E13EC"/>
    <w:rsid w:val="004E148B"/>
    <w:rsid w:val="004E1A31"/>
    <w:rsid w:val="004E1EDA"/>
    <w:rsid w:val="004E1F54"/>
    <w:rsid w:val="004E2430"/>
    <w:rsid w:val="004E2622"/>
    <w:rsid w:val="004E2A02"/>
    <w:rsid w:val="004E2B29"/>
    <w:rsid w:val="004E2C55"/>
    <w:rsid w:val="004E2CF7"/>
    <w:rsid w:val="004E2DE0"/>
    <w:rsid w:val="004E348F"/>
    <w:rsid w:val="004E3D5A"/>
    <w:rsid w:val="004E3F8A"/>
    <w:rsid w:val="004E4060"/>
    <w:rsid w:val="004E409A"/>
    <w:rsid w:val="004E424B"/>
    <w:rsid w:val="004E4BBF"/>
    <w:rsid w:val="004E4C0A"/>
    <w:rsid w:val="004E4EA7"/>
    <w:rsid w:val="004E5024"/>
    <w:rsid w:val="004E538E"/>
    <w:rsid w:val="004E54EC"/>
    <w:rsid w:val="004E65B6"/>
    <w:rsid w:val="004E6668"/>
    <w:rsid w:val="004E6BFD"/>
    <w:rsid w:val="004E6E95"/>
    <w:rsid w:val="004E790B"/>
    <w:rsid w:val="004F07CF"/>
    <w:rsid w:val="004F0838"/>
    <w:rsid w:val="004F0E03"/>
    <w:rsid w:val="004F0FB9"/>
    <w:rsid w:val="004F1030"/>
    <w:rsid w:val="004F1574"/>
    <w:rsid w:val="004F1637"/>
    <w:rsid w:val="004F17C7"/>
    <w:rsid w:val="004F1993"/>
    <w:rsid w:val="004F1A35"/>
    <w:rsid w:val="004F1B55"/>
    <w:rsid w:val="004F1B78"/>
    <w:rsid w:val="004F211D"/>
    <w:rsid w:val="004F29F5"/>
    <w:rsid w:val="004F2C6E"/>
    <w:rsid w:val="004F2D9F"/>
    <w:rsid w:val="004F2F6E"/>
    <w:rsid w:val="004F2F7E"/>
    <w:rsid w:val="004F2FD3"/>
    <w:rsid w:val="004F32B5"/>
    <w:rsid w:val="004F32D0"/>
    <w:rsid w:val="004F3AF2"/>
    <w:rsid w:val="004F3E3E"/>
    <w:rsid w:val="004F407E"/>
    <w:rsid w:val="004F4C49"/>
    <w:rsid w:val="004F4E05"/>
    <w:rsid w:val="004F517A"/>
    <w:rsid w:val="004F519E"/>
    <w:rsid w:val="004F5419"/>
    <w:rsid w:val="004F5479"/>
    <w:rsid w:val="004F5540"/>
    <w:rsid w:val="004F5925"/>
    <w:rsid w:val="004F639A"/>
    <w:rsid w:val="004F718E"/>
    <w:rsid w:val="004F74EE"/>
    <w:rsid w:val="004F7528"/>
    <w:rsid w:val="004F758E"/>
    <w:rsid w:val="004F7BCA"/>
    <w:rsid w:val="004F7D89"/>
    <w:rsid w:val="004F7FC1"/>
    <w:rsid w:val="005003F7"/>
    <w:rsid w:val="005005C2"/>
    <w:rsid w:val="00500979"/>
    <w:rsid w:val="00500CA1"/>
    <w:rsid w:val="005012AA"/>
    <w:rsid w:val="00501981"/>
    <w:rsid w:val="00501A85"/>
    <w:rsid w:val="00501B84"/>
    <w:rsid w:val="00501BB3"/>
    <w:rsid w:val="00501DAE"/>
    <w:rsid w:val="005021C7"/>
    <w:rsid w:val="005021DD"/>
    <w:rsid w:val="00502524"/>
    <w:rsid w:val="005026CA"/>
    <w:rsid w:val="00502A49"/>
    <w:rsid w:val="00502AA9"/>
    <w:rsid w:val="00502B72"/>
    <w:rsid w:val="0050323E"/>
    <w:rsid w:val="00503648"/>
    <w:rsid w:val="00503808"/>
    <w:rsid w:val="00503C48"/>
    <w:rsid w:val="005041BA"/>
    <w:rsid w:val="00504AD9"/>
    <w:rsid w:val="00504BAB"/>
    <w:rsid w:val="00504BC1"/>
    <w:rsid w:val="00504CE5"/>
    <w:rsid w:val="00504DCD"/>
    <w:rsid w:val="00504F59"/>
    <w:rsid w:val="00505134"/>
    <w:rsid w:val="00505149"/>
    <w:rsid w:val="00505421"/>
    <w:rsid w:val="00505C04"/>
    <w:rsid w:val="005060BB"/>
    <w:rsid w:val="00506297"/>
    <w:rsid w:val="00506F9B"/>
    <w:rsid w:val="0050704B"/>
    <w:rsid w:val="0051038B"/>
    <w:rsid w:val="005106CC"/>
    <w:rsid w:val="005106D8"/>
    <w:rsid w:val="00510B2C"/>
    <w:rsid w:val="005111D7"/>
    <w:rsid w:val="005118F9"/>
    <w:rsid w:val="00511CF6"/>
    <w:rsid w:val="00511F15"/>
    <w:rsid w:val="00512311"/>
    <w:rsid w:val="00512736"/>
    <w:rsid w:val="0051278E"/>
    <w:rsid w:val="00512D7B"/>
    <w:rsid w:val="00512F3B"/>
    <w:rsid w:val="00513067"/>
    <w:rsid w:val="0051318C"/>
    <w:rsid w:val="00513600"/>
    <w:rsid w:val="005138CB"/>
    <w:rsid w:val="00514153"/>
    <w:rsid w:val="005141E1"/>
    <w:rsid w:val="005142CD"/>
    <w:rsid w:val="005143C9"/>
    <w:rsid w:val="00514423"/>
    <w:rsid w:val="00514820"/>
    <w:rsid w:val="005148AD"/>
    <w:rsid w:val="00514959"/>
    <w:rsid w:val="00514A61"/>
    <w:rsid w:val="005157A9"/>
    <w:rsid w:val="00515B85"/>
    <w:rsid w:val="00515D8F"/>
    <w:rsid w:val="00515DE6"/>
    <w:rsid w:val="00515F20"/>
    <w:rsid w:val="0051600B"/>
    <w:rsid w:val="005161D0"/>
    <w:rsid w:val="00516326"/>
    <w:rsid w:val="00516429"/>
    <w:rsid w:val="0051643C"/>
    <w:rsid w:val="00516D75"/>
    <w:rsid w:val="00516F41"/>
    <w:rsid w:val="005170E7"/>
    <w:rsid w:val="00517120"/>
    <w:rsid w:val="005172AC"/>
    <w:rsid w:val="0051737F"/>
    <w:rsid w:val="005173A7"/>
    <w:rsid w:val="005177E1"/>
    <w:rsid w:val="0052063B"/>
    <w:rsid w:val="00520A0E"/>
    <w:rsid w:val="00520C0A"/>
    <w:rsid w:val="0052138D"/>
    <w:rsid w:val="0052189D"/>
    <w:rsid w:val="005218B6"/>
    <w:rsid w:val="005222DD"/>
    <w:rsid w:val="00522589"/>
    <w:rsid w:val="0052267A"/>
    <w:rsid w:val="00522EE9"/>
    <w:rsid w:val="005230F9"/>
    <w:rsid w:val="005233FC"/>
    <w:rsid w:val="005244A2"/>
    <w:rsid w:val="00524545"/>
    <w:rsid w:val="00524BBD"/>
    <w:rsid w:val="005255BF"/>
    <w:rsid w:val="005257DE"/>
    <w:rsid w:val="00525B00"/>
    <w:rsid w:val="00525FF9"/>
    <w:rsid w:val="00526CA1"/>
    <w:rsid w:val="00526DAD"/>
    <w:rsid w:val="00526EDB"/>
    <w:rsid w:val="00527094"/>
    <w:rsid w:val="00527200"/>
    <w:rsid w:val="0052725F"/>
    <w:rsid w:val="00527737"/>
    <w:rsid w:val="0052778B"/>
    <w:rsid w:val="00527B96"/>
    <w:rsid w:val="00530157"/>
    <w:rsid w:val="00530421"/>
    <w:rsid w:val="00530462"/>
    <w:rsid w:val="005307E7"/>
    <w:rsid w:val="005308AD"/>
    <w:rsid w:val="005309D2"/>
    <w:rsid w:val="00530A77"/>
    <w:rsid w:val="00530A9D"/>
    <w:rsid w:val="0053111B"/>
    <w:rsid w:val="005311A2"/>
    <w:rsid w:val="005314E5"/>
    <w:rsid w:val="005315FA"/>
    <w:rsid w:val="00531601"/>
    <w:rsid w:val="00531EBE"/>
    <w:rsid w:val="00531F9D"/>
    <w:rsid w:val="00532028"/>
    <w:rsid w:val="005327AB"/>
    <w:rsid w:val="00532B5F"/>
    <w:rsid w:val="00532B72"/>
    <w:rsid w:val="00532F8B"/>
    <w:rsid w:val="00533616"/>
    <w:rsid w:val="00533737"/>
    <w:rsid w:val="00534EF6"/>
    <w:rsid w:val="00535392"/>
    <w:rsid w:val="005359C6"/>
    <w:rsid w:val="00535B79"/>
    <w:rsid w:val="00535BEB"/>
    <w:rsid w:val="00535D7C"/>
    <w:rsid w:val="00535E19"/>
    <w:rsid w:val="00535FEC"/>
    <w:rsid w:val="00536579"/>
    <w:rsid w:val="00536C1E"/>
    <w:rsid w:val="00536F34"/>
    <w:rsid w:val="005370B4"/>
    <w:rsid w:val="0053726E"/>
    <w:rsid w:val="00537655"/>
    <w:rsid w:val="00537C63"/>
    <w:rsid w:val="005400BE"/>
    <w:rsid w:val="005402E7"/>
    <w:rsid w:val="00540A63"/>
    <w:rsid w:val="00540BA4"/>
    <w:rsid w:val="00541543"/>
    <w:rsid w:val="00541FF8"/>
    <w:rsid w:val="005421A7"/>
    <w:rsid w:val="00542899"/>
    <w:rsid w:val="00542B80"/>
    <w:rsid w:val="00543181"/>
    <w:rsid w:val="0054343A"/>
    <w:rsid w:val="00543974"/>
    <w:rsid w:val="00543EBF"/>
    <w:rsid w:val="00544ABA"/>
    <w:rsid w:val="00545412"/>
    <w:rsid w:val="0054563F"/>
    <w:rsid w:val="00545674"/>
    <w:rsid w:val="0054593A"/>
    <w:rsid w:val="00545D2F"/>
    <w:rsid w:val="00545FF1"/>
    <w:rsid w:val="005467FB"/>
    <w:rsid w:val="00546AE9"/>
    <w:rsid w:val="0054723A"/>
    <w:rsid w:val="0054788D"/>
    <w:rsid w:val="00547989"/>
    <w:rsid w:val="00547C78"/>
    <w:rsid w:val="00547EAB"/>
    <w:rsid w:val="0055033A"/>
    <w:rsid w:val="0055064E"/>
    <w:rsid w:val="00551320"/>
    <w:rsid w:val="005518A4"/>
    <w:rsid w:val="00551B40"/>
    <w:rsid w:val="00551C2B"/>
    <w:rsid w:val="00551F8C"/>
    <w:rsid w:val="005522D6"/>
    <w:rsid w:val="00552768"/>
    <w:rsid w:val="00552935"/>
    <w:rsid w:val="00553127"/>
    <w:rsid w:val="0055373E"/>
    <w:rsid w:val="005537D5"/>
    <w:rsid w:val="00553BE1"/>
    <w:rsid w:val="00553F75"/>
    <w:rsid w:val="005546EF"/>
    <w:rsid w:val="00554BE7"/>
    <w:rsid w:val="005551A0"/>
    <w:rsid w:val="0055529F"/>
    <w:rsid w:val="00555335"/>
    <w:rsid w:val="005553D4"/>
    <w:rsid w:val="00555745"/>
    <w:rsid w:val="00555A32"/>
    <w:rsid w:val="00555DA7"/>
    <w:rsid w:val="00555EA5"/>
    <w:rsid w:val="00556031"/>
    <w:rsid w:val="00556082"/>
    <w:rsid w:val="005567FD"/>
    <w:rsid w:val="00556A95"/>
    <w:rsid w:val="00556D68"/>
    <w:rsid w:val="00557173"/>
    <w:rsid w:val="0055718C"/>
    <w:rsid w:val="005576A1"/>
    <w:rsid w:val="00557901"/>
    <w:rsid w:val="00557A64"/>
    <w:rsid w:val="00557AB0"/>
    <w:rsid w:val="005605C0"/>
    <w:rsid w:val="005606ED"/>
    <w:rsid w:val="0056098B"/>
    <w:rsid w:val="00560BC3"/>
    <w:rsid w:val="00560C04"/>
    <w:rsid w:val="00560C79"/>
    <w:rsid w:val="00560D23"/>
    <w:rsid w:val="005614FF"/>
    <w:rsid w:val="005615D8"/>
    <w:rsid w:val="005615E2"/>
    <w:rsid w:val="00561ACA"/>
    <w:rsid w:val="00561AF1"/>
    <w:rsid w:val="00561E86"/>
    <w:rsid w:val="00562266"/>
    <w:rsid w:val="00562633"/>
    <w:rsid w:val="005626D6"/>
    <w:rsid w:val="005628A5"/>
    <w:rsid w:val="00562B86"/>
    <w:rsid w:val="005635F1"/>
    <w:rsid w:val="0056371D"/>
    <w:rsid w:val="005638D4"/>
    <w:rsid w:val="00564532"/>
    <w:rsid w:val="00564633"/>
    <w:rsid w:val="00564C62"/>
    <w:rsid w:val="00565548"/>
    <w:rsid w:val="005656ED"/>
    <w:rsid w:val="00565775"/>
    <w:rsid w:val="00565BF0"/>
    <w:rsid w:val="00566544"/>
    <w:rsid w:val="00566608"/>
    <w:rsid w:val="00566891"/>
    <w:rsid w:val="00566B6A"/>
    <w:rsid w:val="00566C83"/>
    <w:rsid w:val="00566D1F"/>
    <w:rsid w:val="00566FBB"/>
    <w:rsid w:val="00567128"/>
    <w:rsid w:val="005671E2"/>
    <w:rsid w:val="005674FF"/>
    <w:rsid w:val="0056757E"/>
    <w:rsid w:val="00567ACE"/>
    <w:rsid w:val="00567E64"/>
    <w:rsid w:val="005700FE"/>
    <w:rsid w:val="005706A2"/>
    <w:rsid w:val="00570E24"/>
    <w:rsid w:val="005712DD"/>
    <w:rsid w:val="00571C68"/>
    <w:rsid w:val="00571D08"/>
    <w:rsid w:val="00572760"/>
    <w:rsid w:val="00572F40"/>
    <w:rsid w:val="0057302C"/>
    <w:rsid w:val="00573458"/>
    <w:rsid w:val="005736D3"/>
    <w:rsid w:val="00573762"/>
    <w:rsid w:val="005739A6"/>
    <w:rsid w:val="00573AA6"/>
    <w:rsid w:val="00573C12"/>
    <w:rsid w:val="0057422A"/>
    <w:rsid w:val="005743DA"/>
    <w:rsid w:val="005743DE"/>
    <w:rsid w:val="005746CD"/>
    <w:rsid w:val="00574F3F"/>
    <w:rsid w:val="005753E2"/>
    <w:rsid w:val="0057550A"/>
    <w:rsid w:val="0057562C"/>
    <w:rsid w:val="005756C2"/>
    <w:rsid w:val="0057581C"/>
    <w:rsid w:val="005759F6"/>
    <w:rsid w:val="00575E3E"/>
    <w:rsid w:val="00576560"/>
    <w:rsid w:val="005765F5"/>
    <w:rsid w:val="00576672"/>
    <w:rsid w:val="00576B57"/>
    <w:rsid w:val="00576D6C"/>
    <w:rsid w:val="00576D7A"/>
    <w:rsid w:val="00577274"/>
    <w:rsid w:val="00577A2E"/>
    <w:rsid w:val="005806BF"/>
    <w:rsid w:val="00580C02"/>
    <w:rsid w:val="00580E48"/>
    <w:rsid w:val="00580F0A"/>
    <w:rsid w:val="00581246"/>
    <w:rsid w:val="005812B9"/>
    <w:rsid w:val="00581ED5"/>
    <w:rsid w:val="00582104"/>
    <w:rsid w:val="0058239F"/>
    <w:rsid w:val="00582565"/>
    <w:rsid w:val="0058267A"/>
    <w:rsid w:val="00582AAE"/>
    <w:rsid w:val="00582C3A"/>
    <w:rsid w:val="00582E1A"/>
    <w:rsid w:val="00583147"/>
    <w:rsid w:val="00583479"/>
    <w:rsid w:val="005834D9"/>
    <w:rsid w:val="00583658"/>
    <w:rsid w:val="005843C3"/>
    <w:rsid w:val="005843C8"/>
    <w:rsid w:val="00584416"/>
    <w:rsid w:val="00584A64"/>
    <w:rsid w:val="00584B39"/>
    <w:rsid w:val="00585028"/>
    <w:rsid w:val="00585118"/>
    <w:rsid w:val="005854D1"/>
    <w:rsid w:val="00585F5B"/>
    <w:rsid w:val="00585FB1"/>
    <w:rsid w:val="0058620A"/>
    <w:rsid w:val="005868F0"/>
    <w:rsid w:val="00586C5B"/>
    <w:rsid w:val="0058730C"/>
    <w:rsid w:val="0058782C"/>
    <w:rsid w:val="00587F0E"/>
    <w:rsid w:val="00587FC0"/>
    <w:rsid w:val="005902E0"/>
    <w:rsid w:val="005906AD"/>
    <w:rsid w:val="00590CFF"/>
    <w:rsid w:val="00590DA6"/>
    <w:rsid w:val="00590F1C"/>
    <w:rsid w:val="00591C47"/>
    <w:rsid w:val="00591C7D"/>
    <w:rsid w:val="00591F0B"/>
    <w:rsid w:val="00592086"/>
    <w:rsid w:val="0059239A"/>
    <w:rsid w:val="0059289B"/>
    <w:rsid w:val="00592A01"/>
    <w:rsid w:val="00592B03"/>
    <w:rsid w:val="005937A3"/>
    <w:rsid w:val="00593AB9"/>
    <w:rsid w:val="00593E35"/>
    <w:rsid w:val="00594ABB"/>
    <w:rsid w:val="00594D1C"/>
    <w:rsid w:val="00594E36"/>
    <w:rsid w:val="00594F0A"/>
    <w:rsid w:val="00594F24"/>
    <w:rsid w:val="0059508D"/>
    <w:rsid w:val="0059525E"/>
    <w:rsid w:val="005952FD"/>
    <w:rsid w:val="00595887"/>
    <w:rsid w:val="005961F7"/>
    <w:rsid w:val="00596992"/>
    <w:rsid w:val="00596B9C"/>
    <w:rsid w:val="00597635"/>
    <w:rsid w:val="00597DFE"/>
    <w:rsid w:val="005A038C"/>
    <w:rsid w:val="005A054D"/>
    <w:rsid w:val="005A06D1"/>
    <w:rsid w:val="005A0A46"/>
    <w:rsid w:val="005A100F"/>
    <w:rsid w:val="005A10B9"/>
    <w:rsid w:val="005A11EA"/>
    <w:rsid w:val="005A12B6"/>
    <w:rsid w:val="005A1691"/>
    <w:rsid w:val="005A1891"/>
    <w:rsid w:val="005A18E7"/>
    <w:rsid w:val="005A213A"/>
    <w:rsid w:val="005A2349"/>
    <w:rsid w:val="005A269F"/>
    <w:rsid w:val="005A2702"/>
    <w:rsid w:val="005A2A0B"/>
    <w:rsid w:val="005A305E"/>
    <w:rsid w:val="005A309F"/>
    <w:rsid w:val="005A30BB"/>
    <w:rsid w:val="005A34BD"/>
    <w:rsid w:val="005A35DF"/>
    <w:rsid w:val="005A3764"/>
    <w:rsid w:val="005A3887"/>
    <w:rsid w:val="005A3979"/>
    <w:rsid w:val="005A42DC"/>
    <w:rsid w:val="005A4363"/>
    <w:rsid w:val="005A565D"/>
    <w:rsid w:val="005A5668"/>
    <w:rsid w:val="005A5A81"/>
    <w:rsid w:val="005A6918"/>
    <w:rsid w:val="005A6C1D"/>
    <w:rsid w:val="005A721E"/>
    <w:rsid w:val="005A7263"/>
    <w:rsid w:val="005A74F4"/>
    <w:rsid w:val="005A754C"/>
    <w:rsid w:val="005A7CAB"/>
    <w:rsid w:val="005A7D20"/>
    <w:rsid w:val="005B00A3"/>
    <w:rsid w:val="005B0394"/>
    <w:rsid w:val="005B0542"/>
    <w:rsid w:val="005B0BAC"/>
    <w:rsid w:val="005B16F0"/>
    <w:rsid w:val="005B1E80"/>
    <w:rsid w:val="005B1F5B"/>
    <w:rsid w:val="005B20B0"/>
    <w:rsid w:val="005B21B0"/>
    <w:rsid w:val="005B2225"/>
    <w:rsid w:val="005B2799"/>
    <w:rsid w:val="005B2B77"/>
    <w:rsid w:val="005B2BA6"/>
    <w:rsid w:val="005B2EF8"/>
    <w:rsid w:val="005B30A2"/>
    <w:rsid w:val="005B34DC"/>
    <w:rsid w:val="005B3D4A"/>
    <w:rsid w:val="005B4090"/>
    <w:rsid w:val="005B4214"/>
    <w:rsid w:val="005B441A"/>
    <w:rsid w:val="005B47DE"/>
    <w:rsid w:val="005B47FB"/>
    <w:rsid w:val="005B4A46"/>
    <w:rsid w:val="005B4D87"/>
    <w:rsid w:val="005B4EFB"/>
    <w:rsid w:val="005B5376"/>
    <w:rsid w:val="005B56CC"/>
    <w:rsid w:val="005B5A21"/>
    <w:rsid w:val="005B5ABE"/>
    <w:rsid w:val="005B5B8D"/>
    <w:rsid w:val="005B6169"/>
    <w:rsid w:val="005B6184"/>
    <w:rsid w:val="005B64D3"/>
    <w:rsid w:val="005B66A7"/>
    <w:rsid w:val="005B6786"/>
    <w:rsid w:val="005B6A1F"/>
    <w:rsid w:val="005B73EC"/>
    <w:rsid w:val="005B74D6"/>
    <w:rsid w:val="005B7DD1"/>
    <w:rsid w:val="005B7E28"/>
    <w:rsid w:val="005B7EBF"/>
    <w:rsid w:val="005C0047"/>
    <w:rsid w:val="005C00A0"/>
    <w:rsid w:val="005C057D"/>
    <w:rsid w:val="005C08EA"/>
    <w:rsid w:val="005C0973"/>
    <w:rsid w:val="005C1224"/>
    <w:rsid w:val="005C12F7"/>
    <w:rsid w:val="005C1956"/>
    <w:rsid w:val="005C1A93"/>
    <w:rsid w:val="005C1E1F"/>
    <w:rsid w:val="005C227B"/>
    <w:rsid w:val="005C26C4"/>
    <w:rsid w:val="005C28FA"/>
    <w:rsid w:val="005C291C"/>
    <w:rsid w:val="005C2C53"/>
    <w:rsid w:val="005C2E4E"/>
    <w:rsid w:val="005C3443"/>
    <w:rsid w:val="005C3557"/>
    <w:rsid w:val="005C40F4"/>
    <w:rsid w:val="005C43BE"/>
    <w:rsid w:val="005C4443"/>
    <w:rsid w:val="005C44F3"/>
    <w:rsid w:val="005C47C3"/>
    <w:rsid w:val="005C49B8"/>
    <w:rsid w:val="005C4D95"/>
    <w:rsid w:val="005C5010"/>
    <w:rsid w:val="005C52C6"/>
    <w:rsid w:val="005C56F5"/>
    <w:rsid w:val="005C5841"/>
    <w:rsid w:val="005C59A0"/>
    <w:rsid w:val="005C5B23"/>
    <w:rsid w:val="005C6155"/>
    <w:rsid w:val="005C626A"/>
    <w:rsid w:val="005C62FD"/>
    <w:rsid w:val="005C6A75"/>
    <w:rsid w:val="005C6ADF"/>
    <w:rsid w:val="005C7048"/>
    <w:rsid w:val="005C70E7"/>
    <w:rsid w:val="005C712D"/>
    <w:rsid w:val="005C7320"/>
    <w:rsid w:val="005C74FA"/>
    <w:rsid w:val="005C75A1"/>
    <w:rsid w:val="005C7C75"/>
    <w:rsid w:val="005C7CDE"/>
    <w:rsid w:val="005C7E0B"/>
    <w:rsid w:val="005D01AA"/>
    <w:rsid w:val="005D0A89"/>
    <w:rsid w:val="005D0BE5"/>
    <w:rsid w:val="005D0E4F"/>
    <w:rsid w:val="005D0F39"/>
    <w:rsid w:val="005D1545"/>
    <w:rsid w:val="005D15AB"/>
    <w:rsid w:val="005D1E32"/>
    <w:rsid w:val="005D206B"/>
    <w:rsid w:val="005D22B7"/>
    <w:rsid w:val="005D29E0"/>
    <w:rsid w:val="005D2BDE"/>
    <w:rsid w:val="005D2F3D"/>
    <w:rsid w:val="005D3CD1"/>
    <w:rsid w:val="005D3D76"/>
    <w:rsid w:val="005D3D98"/>
    <w:rsid w:val="005D43BA"/>
    <w:rsid w:val="005D4578"/>
    <w:rsid w:val="005D4A5A"/>
    <w:rsid w:val="005D4D78"/>
    <w:rsid w:val="005D4EFA"/>
    <w:rsid w:val="005D4FDD"/>
    <w:rsid w:val="005D50C4"/>
    <w:rsid w:val="005D55BA"/>
    <w:rsid w:val="005D5ADB"/>
    <w:rsid w:val="005D5D89"/>
    <w:rsid w:val="005D648A"/>
    <w:rsid w:val="005D66A5"/>
    <w:rsid w:val="005D68EC"/>
    <w:rsid w:val="005D6D47"/>
    <w:rsid w:val="005D703C"/>
    <w:rsid w:val="005D70F1"/>
    <w:rsid w:val="005D70FE"/>
    <w:rsid w:val="005D758E"/>
    <w:rsid w:val="005D778B"/>
    <w:rsid w:val="005D7AC1"/>
    <w:rsid w:val="005D7E0D"/>
    <w:rsid w:val="005E001D"/>
    <w:rsid w:val="005E0991"/>
    <w:rsid w:val="005E0B3D"/>
    <w:rsid w:val="005E0F0B"/>
    <w:rsid w:val="005E234A"/>
    <w:rsid w:val="005E26F1"/>
    <w:rsid w:val="005E2A8E"/>
    <w:rsid w:val="005E2E96"/>
    <w:rsid w:val="005E2EF6"/>
    <w:rsid w:val="005E35CC"/>
    <w:rsid w:val="005E371E"/>
    <w:rsid w:val="005E37D3"/>
    <w:rsid w:val="005E3875"/>
    <w:rsid w:val="005E3A75"/>
    <w:rsid w:val="005E3A78"/>
    <w:rsid w:val="005E3CB2"/>
    <w:rsid w:val="005E3F2E"/>
    <w:rsid w:val="005E4878"/>
    <w:rsid w:val="005E526C"/>
    <w:rsid w:val="005E53F9"/>
    <w:rsid w:val="005E5BCC"/>
    <w:rsid w:val="005E600C"/>
    <w:rsid w:val="005E650F"/>
    <w:rsid w:val="005E65C1"/>
    <w:rsid w:val="005E7563"/>
    <w:rsid w:val="005E775D"/>
    <w:rsid w:val="005F0A43"/>
    <w:rsid w:val="005F11B6"/>
    <w:rsid w:val="005F132B"/>
    <w:rsid w:val="005F13E0"/>
    <w:rsid w:val="005F1CA0"/>
    <w:rsid w:val="005F1D28"/>
    <w:rsid w:val="005F2464"/>
    <w:rsid w:val="005F2558"/>
    <w:rsid w:val="005F27BF"/>
    <w:rsid w:val="005F2C36"/>
    <w:rsid w:val="005F2D6F"/>
    <w:rsid w:val="005F3145"/>
    <w:rsid w:val="005F33FD"/>
    <w:rsid w:val="005F369C"/>
    <w:rsid w:val="005F374C"/>
    <w:rsid w:val="005F39A5"/>
    <w:rsid w:val="005F4171"/>
    <w:rsid w:val="005F46D6"/>
    <w:rsid w:val="005F47AE"/>
    <w:rsid w:val="005F48BD"/>
    <w:rsid w:val="005F4DD6"/>
    <w:rsid w:val="005F50D8"/>
    <w:rsid w:val="005F5265"/>
    <w:rsid w:val="005F53A1"/>
    <w:rsid w:val="005F596B"/>
    <w:rsid w:val="005F5CC9"/>
    <w:rsid w:val="005F5D0C"/>
    <w:rsid w:val="005F5F3F"/>
    <w:rsid w:val="005F62A4"/>
    <w:rsid w:val="005F6353"/>
    <w:rsid w:val="005F690D"/>
    <w:rsid w:val="005F6ACB"/>
    <w:rsid w:val="005F6B77"/>
    <w:rsid w:val="005F6D7F"/>
    <w:rsid w:val="005F6D88"/>
    <w:rsid w:val="005F7249"/>
    <w:rsid w:val="005F7313"/>
    <w:rsid w:val="005F7487"/>
    <w:rsid w:val="005F773F"/>
    <w:rsid w:val="005F7FD7"/>
    <w:rsid w:val="006002C7"/>
    <w:rsid w:val="0060048A"/>
    <w:rsid w:val="006009CF"/>
    <w:rsid w:val="00600D7B"/>
    <w:rsid w:val="00600F95"/>
    <w:rsid w:val="00601045"/>
    <w:rsid w:val="00601839"/>
    <w:rsid w:val="00601F3D"/>
    <w:rsid w:val="00602063"/>
    <w:rsid w:val="006020E2"/>
    <w:rsid w:val="00602162"/>
    <w:rsid w:val="00602759"/>
    <w:rsid w:val="0060277A"/>
    <w:rsid w:val="00602B7C"/>
    <w:rsid w:val="00602CA3"/>
    <w:rsid w:val="00602FDD"/>
    <w:rsid w:val="00603312"/>
    <w:rsid w:val="00603441"/>
    <w:rsid w:val="00604103"/>
    <w:rsid w:val="006046C6"/>
    <w:rsid w:val="00604856"/>
    <w:rsid w:val="00604891"/>
    <w:rsid w:val="00604DC7"/>
    <w:rsid w:val="00604E47"/>
    <w:rsid w:val="00604F22"/>
    <w:rsid w:val="00605441"/>
    <w:rsid w:val="006055AD"/>
    <w:rsid w:val="00605C7B"/>
    <w:rsid w:val="00606718"/>
    <w:rsid w:val="00606723"/>
    <w:rsid w:val="006068FF"/>
    <w:rsid w:val="00606970"/>
    <w:rsid w:val="00606A20"/>
    <w:rsid w:val="00606DBE"/>
    <w:rsid w:val="00607053"/>
    <w:rsid w:val="00607250"/>
    <w:rsid w:val="006072C6"/>
    <w:rsid w:val="00607A2E"/>
    <w:rsid w:val="00607CDC"/>
    <w:rsid w:val="00607DEE"/>
    <w:rsid w:val="00610383"/>
    <w:rsid w:val="00610457"/>
    <w:rsid w:val="00610693"/>
    <w:rsid w:val="006108E8"/>
    <w:rsid w:val="00610DAF"/>
    <w:rsid w:val="00611605"/>
    <w:rsid w:val="0061170D"/>
    <w:rsid w:val="00611A84"/>
    <w:rsid w:val="00611F74"/>
    <w:rsid w:val="0061221D"/>
    <w:rsid w:val="006122A4"/>
    <w:rsid w:val="006125F2"/>
    <w:rsid w:val="00612870"/>
    <w:rsid w:val="00612A89"/>
    <w:rsid w:val="006130F7"/>
    <w:rsid w:val="0061354F"/>
    <w:rsid w:val="00613AF8"/>
    <w:rsid w:val="00613D8E"/>
    <w:rsid w:val="006142E0"/>
    <w:rsid w:val="00614721"/>
    <w:rsid w:val="00614998"/>
    <w:rsid w:val="0061525C"/>
    <w:rsid w:val="0061533E"/>
    <w:rsid w:val="00615470"/>
    <w:rsid w:val="00615639"/>
    <w:rsid w:val="00615929"/>
    <w:rsid w:val="006159C1"/>
    <w:rsid w:val="00615E4D"/>
    <w:rsid w:val="00616112"/>
    <w:rsid w:val="006166C4"/>
    <w:rsid w:val="006168C3"/>
    <w:rsid w:val="0061777C"/>
    <w:rsid w:val="00617A2D"/>
    <w:rsid w:val="00617F42"/>
    <w:rsid w:val="00617FB6"/>
    <w:rsid w:val="00617FEF"/>
    <w:rsid w:val="006205CA"/>
    <w:rsid w:val="00620E69"/>
    <w:rsid w:val="00620ED7"/>
    <w:rsid w:val="00621F53"/>
    <w:rsid w:val="006222DC"/>
    <w:rsid w:val="00622B37"/>
    <w:rsid w:val="00622D30"/>
    <w:rsid w:val="00622E2A"/>
    <w:rsid w:val="00623089"/>
    <w:rsid w:val="0062308E"/>
    <w:rsid w:val="0062323F"/>
    <w:rsid w:val="006234C4"/>
    <w:rsid w:val="0062350F"/>
    <w:rsid w:val="00624316"/>
    <w:rsid w:val="006244C9"/>
    <w:rsid w:val="006245F6"/>
    <w:rsid w:val="0062464A"/>
    <w:rsid w:val="006246F2"/>
    <w:rsid w:val="0062475D"/>
    <w:rsid w:val="0062495F"/>
    <w:rsid w:val="00625111"/>
    <w:rsid w:val="0062620D"/>
    <w:rsid w:val="00626378"/>
    <w:rsid w:val="006264FE"/>
    <w:rsid w:val="0062660B"/>
    <w:rsid w:val="006266F8"/>
    <w:rsid w:val="00626AAC"/>
    <w:rsid w:val="00626AD1"/>
    <w:rsid w:val="00626F6D"/>
    <w:rsid w:val="006279F3"/>
    <w:rsid w:val="00627B19"/>
    <w:rsid w:val="00627C35"/>
    <w:rsid w:val="0063014C"/>
    <w:rsid w:val="006302DC"/>
    <w:rsid w:val="006304BC"/>
    <w:rsid w:val="00630734"/>
    <w:rsid w:val="00630DCE"/>
    <w:rsid w:val="006311DA"/>
    <w:rsid w:val="0063120A"/>
    <w:rsid w:val="0063150B"/>
    <w:rsid w:val="00631585"/>
    <w:rsid w:val="00631C2D"/>
    <w:rsid w:val="006326CB"/>
    <w:rsid w:val="0063271E"/>
    <w:rsid w:val="00632CE2"/>
    <w:rsid w:val="00632D51"/>
    <w:rsid w:val="00633094"/>
    <w:rsid w:val="0063447A"/>
    <w:rsid w:val="00634781"/>
    <w:rsid w:val="00634807"/>
    <w:rsid w:val="00634ACF"/>
    <w:rsid w:val="00635035"/>
    <w:rsid w:val="0063580D"/>
    <w:rsid w:val="0063594A"/>
    <w:rsid w:val="00635CAE"/>
    <w:rsid w:val="00636068"/>
    <w:rsid w:val="00636751"/>
    <w:rsid w:val="00636884"/>
    <w:rsid w:val="0063695E"/>
    <w:rsid w:val="0063723C"/>
    <w:rsid w:val="00637240"/>
    <w:rsid w:val="00637268"/>
    <w:rsid w:val="00637683"/>
    <w:rsid w:val="00637EBB"/>
    <w:rsid w:val="00640352"/>
    <w:rsid w:val="00640901"/>
    <w:rsid w:val="00640A17"/>
    <w:rsid w:val="00640E84"/>
    <w:rsid w:val="00641640"/>
    <w:rsid w:val="00642004"/>
    <w:rsid w:val="006429F2"/>
    <w:rsid w:val="00642A28"/>
    <w:rsid w:val="00642A40"/>
    <w:rsid w:val="00642C02"/>
    <w:rsid w:val="00642C67"/>
    <w:rsid w:val="00642E89"/>
    <w:rsid w:val="00643660"/>
    <w:rsid w:val="0064412D"/>
    <w:rsid w:val="00644644"/>
    <w:rsid w:val="00644AA7"/>
    <w:rsid w:val="00644BA6"/>
    <w:rsid w:val="00644DA4"/>
    <w:rsid w:val="0064533A"/>
    <w:rsid w:val="00645925"/>
    <w:rsid w:val="00646A40"/>
    <w:rsid w:val="00646F24"/>
    <w:rsid w:val="00646F4B"/>
    <w:rsid w:val="006472FC"/>
    <w:rsid w:val="00647509"/>
    <w:rsid w:val="006478B3"/>
    <w:rsid w:val="00647E0E"/>
    <w:rsid w:val="00647E3B"/>
    <w:rsid w:val="00650139"/>
    <w:rsid w:val="006507B0"/>
    <w:rsid w:val="00650C7C"/>
    <w:rsid w:val="006510A1"/>
    <w:rsid w:val="006510B9"/>
    <w:rsid w:val="006511D6"/>
    <w:rsid w:val="0065137D"/>
    <w:rsid w:val="00651412"/>
    <w:rsid w:val="00651788"/>
    <w:rsid w:val="0065206D"/>
    <w:rsid w:val="00652613"/>
    <w:rsid w:val="00652756"/>
    <w:rsid w:val="00652AD8"/>
    <w:rsid w:val="00652B79"/>
    <w:rsid w:val="006531A2"/>
    <w:rsid w:val="006533C3"/>
    <w:rsid w:val="00654068"/>
    <w:rsid w:val="006542DF"/>
    <w:rsid w:val="006547C0"/>
    <w:rsid w:val="006547E5"/>
    <w:rsid w:val="00654855"/>
    <w:rsid w:val="0065493E"/>
    <w:rsid w:val="00654B38"/>
    <w:rsid w:val="00654B83"/>
    <w:rsid w:val="00655061"/>
    <w:rsid w:val="0065510C"/>
    <w:rsid w:val="006559F8"/>
    <w:rsid w:val="00655B2D"/>
    <w:rsid w:val="00655B63"/>
    <w:rsid w:val="00655FCA"/>
    <w:rsid w:val="00656B33"/>
    <w:rsid w:val="00657113"/>
    <w:rsid w:val="006571F6"/>
    <w:rsid w:val="006577CA"/>
    <w:rsid w:val="00657827"/>
    <w:rsid w:val="0066020B"/>
    <w:rsid w:val="006607BB"/>
    <w:rsid w:val="00660B4E"/>
    <w:rsid w:val="00660E29"/>
    <w:rsid w:val="00660F44"/>
    <w:rsid w:val="0066115B"/>
    <w:rsid w:val="006618CC"/>
    <w:rsid w:val="00662111"/>
    <w:rsid w:val="00662118"/>
    <w:rsid w:val="00662518"/>
    <w:rsid w:val="0066288E"/>
    <w:rsid w:val="00662A61"/>
    <w:rsid w:val="00662D02"/>
    <w:rsid w:val="00662E66"/>
    <w:rsid w:val="00662EEA"/>
    <w:rsid w:val="00663105"/>
    <w:rsid w:val="006638AD"/>
    <w:rsid w:val="00663A3D"/>
    <w:rsid w:val="00663AF9"/>
    <w:rsid w:val="006641E8"/>
    <w:rsid w:val="006642C4"/>
    <w:rsid w:val="006646E8"/>
    <w:rsid w:val="00664A16"/>
    <w:rsid w:val="00664B48"/>
    <w:rsid w:val="006652F2"/>
    <w:rsid w:val="006654B5"/>
    <w:rsid w:val="0066600F"/>
    <w:rsid w:val="00666597"/>
    <w:rsid w:val="00666FBD"/>
    <w:rsid w:val="00666FC5"/>
    <w:rsid w:val="0066732C"/>
    <w:rsid w:val="00667485"/>
    <w:rsid w:val="006674C9"/>
    <w:rsid w:val="006679A0"/>
    <w:rsid w:val="006679F5"/>
    <w:rsid w:val="00667B77"/>
    <w:rsid w:val="00667D9E"/>
    <w:rsid w:val="006702BA"/>
    <w:rsid w:val="006703CF"/>
    <w:rsid w:val="006707BA"/>
    <w:rsid w:val="00670B90"/>
    <w:rsid w:val="006712C8"/>
    <w:rsid w:val="0067156B"/>
    <w:rsid w:val="006715AC"/>
    <w:rsid w:val="006716DA"/>
    <w:rsid w:val="006720E8"/>
    <w:rsid w:val="006728ED"/>
    <w:rsid w:val="00672A05"/>
    <w:rsid w:val="006732B1"/>
    <w:rsid w:val="006736B0"/>
    <w:rsid w:val="00673832"/>
    <w:rsid w:val="006738E6"/>
    <w:rsid w:val="00673D61"/>
    <w:rsid w:val="006742CB"/>
    <w:rsid w:val="0067446F"/>
    <w:rsid w:val="006744D3"/>
    <w:rsid w:val="006746A4"/>
    <w:rsid w:val="006746C8"/>
    <w:rsid w:val="006746F4"/>
    <w:rsid w:val="00675412"/>
    <w:rsid w:val="00675449"/>
    <w:rsid w:val="00675558"/>
    <w:rsid w:val="00675611"/>
    <w:rsid w:val="00675A60"/>
    <w:rsid w:val="00675C74"/>
    <w:rsid w:val="00676112"/>
    <w:rsid w:val="00676183"/>
    <w:rsid w:val="00676250"/>
    <w:rsid w:val="0067697E"/>
    <w:rsid w:val="006769D6"/>
    <w:rsid w:val="00676ADA"/>
    <w:rsid w:val="00676CD2"/>
    <w:rsid w:val="00676E68"/>
    <w:rsid w:val="00676EFB"/>
    <w:rsid w:val="00677443"/>
    <w:rsid w:val="0067769A"/>
    <w:rsid w:val="006776F4"/>
    <w:rsid w:val="006777A5"/>
    <w:rsid w:val="006779BA"/>
    <w:rsid w:val="00677BC8"/>
    <w:rsid w:val="00680669"/>
    <w:rsid w:val="006806A3"/>
    <w:rsid w:val="006806A6"/>
    <w:rsid w:val="006806DE"/>
    <w:rsid w:val="00680767"/>
    <w:rsid w:val="00680D9D"/>
    <w:rsid w:val="00681211"/>
    <w:rsid w:val="0068167B"/>
    <w:rsid w:val="00681A8C"/>
    <w:rsid w:val="00681B36"/>
    <w:rsid w:val="00681C1E"/>
    <w:rsid w:val="006826EB"/>
    <w:rsid w:val="006829B4"/>
    <w:rsid w:val="00682E14"/>
    <w:rsid w:val="00682F97"/>
    <w:rsid w:val="006831EE"/>
    <w:rsid w:val="00683982"/>
    <w:rsid w:val="00683B4D"/>
    <w:rsid w:val="00683D6E"/>
    <w:rsid w:val="00683F43"/>
    <w:rsid w:val="00683FBC"/>
    <w:rsid w:val="0068436C"/>
    <w:rsid w:val="0068464F"/>
    <w:rsid w:val="00684D51"/>
    <w:rsid w:val="006850F6"/>
    <w:rsid w:val="0068545E"/>
    <w:rsid w:val="00685754"/>
    <w:rsid w:val="0068593F"/>
    <w:rsid w:val="00685A3C"/>
    <w:rsid w:val="00685FD4"/>
    <w:rsid w:val="00686612"/>
    <w:rsid w:val="0068661E"/>
    <w:rsid w:val="00686622"/>
    <w:rsid w:val="0068764B"/>
    <w:rsid w:val="0068796C"/>
    <w:rsid w:val="00687C6C"/>
    <w:rsid w:val="006901BA"/>
    <w:rsid w:val="00690212"/>
    <w:rsid w:val="00690404"/>
    <w:rsid w:val="00690A49"/>
    <w:rsid w:val="00690BB6"/>
    <w:rsid w:val="00690BCB"/>
    <w:rsid w:val="00691B30"/>
    <w:rsid w:val="006926D8"/>
    <w:rsid w:val="00692A12"/>
    <w:rsid w:val="0069336E"/>
    <w:rsid w:val="00693549"/>
    <w:rsid w:val="00693589"/>
    <w:rsid w:val="006937E5"/>
    <w:rsid w:val="00693B74"/>
    <w:rsid w:val="00693E1F"/>
    <w:rsid w:val="00693E2E"/>
    <w:rsid w:val="00693E92"/>
    <w:rsid w:val="00693ECB"/>
    <w:rsid w:val="00694372"/>
    <w:rsid w:val="00694797"/>
    <w:rsid w:val="00694ECE"/>
    <w:rsid w:val="00695311"/>
    <w:rsid w:val="00695887"/>
    <w:rsid w:val="0069598F"/>
    <w:rsid w:val="0069622C"/>
    <w:rsid w:val="006970F0"/>
    <w:rsid w:val="00697227"/>
    <w:rsid w:val="0069725B"/>
    <w:rsid w:val="0069754C"/>
    <w:rsid w:val="006976EE"/>
    <w:rsid w:val="00697733"/>
    <w:rsid w:val="00697B87"/>
    <w:rsid w:val="006A037A"/>
    <w:rsid w:val="006A08B1"/>
    <w:rsid w:val="006A0D2B"/>
    <w:rsid w:val="006A13CA"/>
    <w:rsid w:val="006A16F7"/>
    <w:rsid w:val="006A1969"/>
    <w:rsid w:val="006A19D2"/>
    <w:rsid w:val="006A1CB2"/>
    <w:rsid w:val="006A2490"/>
    <w:rsid w:val="006A254E"/>
    <w:rsid w:val="006A2C30"/>
    <w:rsid w:val="006A2C42"/>
    <w:rsid w:val="006A2CD6"/>
    <w:rsid w:val="006A301C"/>
    <w:rsid w:val="006A3152"/>
    <w:rsid w:val="006A3B4B"/>
    <w:rsid w:val="006A3D2B"/>
    <w:rsid w:val="006A3E2B"/>
    <w:rsid w:val="006A3FBE"/>
    <w:rsid w:val="006A45F6"/>
    <w:rsid w:val="006A4661"/>
    <w:rsid w:val="006A484C"/>
    <w:rsid w:val="006A4A0D"/>
    <w:rsid w:val="006A4A87"/>
    <w:rsid w:val="006A4B1A"/>
    <w:rsid w:val="006A4DB0"/>
    <w:rsid w:val="006A55FF"/>
    <w:rsid w:val="006A5661"/>
    <w:rsid w:val="006A5945"/>
    <w:rsid w:val="006A5A48"/>
    <w:rsid w:val="006A5C87"/>
    <w:rsid w:val="006A6026"/>
    <w:rsid w:val="006A661A"/>
    <w:rsid w:val="006A674A"/>
    <w:rsid w:val="006A6911"/>
    <w:rsid w:val="006A6B46"/>
    <w:rsid w:val="006A6B5D"/>
    <w:rsid w:val="006A6E17"/>
    <w:rsid w:val="006A6EAB"/>
    <w:rsid w:val="006A7513"/>
    <w:rsid w:val="006A7BC9"/>
    <w:rsid w:val="006A7BF9"/>
    <w:rsid w:val="006B0172"/>
    <w:rsid w:val="006B0604"/>
    <w:rsid w:val="006B0699"/>
    <w:rsid w:val="006B0DBD"/>
    <w:rsid w:val="006B0E5E"/>
    <w:rsid w:val="006B11ED"/>
    <w:rsid w:val="006B120D"/>
    <w:rsid w:val="006B17E7"/>
    <w:rsid w:val="006B19E8"/>
    <w:rsid w:val="006B1A6D"/>
    <w:rsid w:val="006B1A8A"/>
    <w:rsid w:val="006B1FD5"/>
    <w:rsid w:val="006B2064"/>
    <w:rsid w:val="006B3596"/>
    <w:rsid w:val="006B4056"/>
    <w:rsid w:val="006B4A01"/>
    <w:rsid w:val="006B4B61"/>
    <w:rsid w:val="006B4E1C"/>
    <w:rsid w:val="006B4F43"/>
    <w:rsid w:val="006B50EC"/>
    <w:rsid w:val="006B5360"/>
    <w:rsid w:val="006B5413"/>
    <w:rsid w:val="006B555A"/>
    <w:rsid w:val="006B5C3E"/>
    <w:rsid w:val="006B600A"/>
    <w:rsid w:val="006B6635"/>
    <w:rsid w:val="006B67BD"/>
    <w:rsid w:val="006B70EC"/>
    <w:rsid w:val="006B7503"/>
    <w:rsid w:val="006B7818"/>
    <w:rsid w:val="006B7D22"/>
    <w:rsid w:val="006B7D2C"/>
    <w:rsid w:val="006C007B"/>
    <w:rsid w:val="006C00FB"/>
    <w:rsid w:val="006C06E4"/>
    <w:rsid w:val="006C083F"/>
    <w:rsid w:val="006C08AD"/>
    <w:rsid w:val="006C0D64"/>
    <w:rsid w:val="006C0EE7"/>
    <w:rsid w:val="006C1019"/>
    <w:rsid w:val="006C2A39"/>
    <w:rsid w:val="006C2BB5"/>
    <w:rsid w:val="006C2BEE"/>
    <w:rsid w:val="006C2CE7"/>
    <w:rsid w:val="006C2FF5"/>
    <w:rsid w:val="006C32EA"/>
    <w:rsid w:val="006C35D9"/>
    <w:rsid w:val="006C36AE"/>
    <w:rsid w:val="006C3735"/>
    <w:rsid w:val="006C3AD8"/>
    <w:rsid w:val="006C3CE9"/>
    <w:rsid w:val="006C4516"/>
    <w:rsid w:val="006C4529"/>
    <w:rsid w:val="006C455E"/>
    <w:rsid w:val="006C464B"/>
    <w:rsid w:val="006C4A6A"/>
    <w:rsid w:val="006C4D65"/>
    <w:rsid w:val="006C52CC"/>
    <w:rsid w:val="006C5958"/>
    <w:rsid w:val="006C5A17"/>
    <w:rsid w:val="006C5B4F"/>
    <w:rsid w:val="006C625A"/>
    <w:rsid w:val="006C643C"/>
    <w:rsid w:val="006C6507"/>
    <w:rsid w:val="006C6A0C"/>
    <w:rsid w:val="006C6D53"/>
    <w:rsid w:val="006C6E3A"/>
    <w:rsid w:val="006C6FD7"/>
    <w:rsid w:val="006C707E"/>
    <w:rsid w:val="006C79BF"/>
    <w:rsid w:val="006D00DB"/>
    <w:rsid w:val="006D0361"/>
    <w:rsid w:val="006D16B0"/>
    <w:rsid w:val="006D1802"/>
    <w:rsid w:val="006D1BED"/>
    <w:rsid w:val="006D2182"/>
    <w:rsid w:val="006D2444"/>
    <w:rsid w:val="006D254B"/>
    <w:rsid w:val="006D258C"/>
    <w:rsid w:val="006D289B"/>
    <w:rsid w:val="006D3116"/>
    <w:rsid w:val="006D3300"/>
    <w:rsid w:val="006D34D8"/>
    <w:rsid w:val="006D3BE1"/>
    <w:rsid w:val="006D3EAE"/>
    <w:rsid w:val="006D48FC"/>
    <w:rsid w:val="006D49ED"/>
    <w:rsid w:val="006D5ECE"/>
    <w:rsid w:val="006D62BC"/>
    <w:rsid w:val="006D636E"/>
    <w:rsid w:val="006D6450"/>
    <w:rsid w:val="006D6481"/>
    <w:rsid w:val="006D6750"/>
    <w:rsid w:val="006D6774"/>
    <w:rsid w:val="006D6939"/>
    <w:rsid w:val="006D6B88"/>
    <w:rsid w:val="006D6C42"/>
    <w:rsid w:val="006D6EEC"/>
    <w:rsid w:val="006D75E8"/>
    <w:rsid w:val="006D76FB"/>
    <w:rsid w:val="006D7EB0"/>
    <w:rsid w:val="006E0138"/>
    <w:rsid w:val="006E0358"/>
    <w:rsid w:val="006E0439"/>
    <w:rsid w:val="006E0A1B"/>
    <w:rsid w:val="006E0BB0"/>
    <w:rsid w:val="006E0C32"/>
    <w:rsid w:val="006E12C3"/>
    <w:rsid w:val="006E177F"/>
    <w:rsid w:val="006E17B0"/>
    <w:rsid w:val="006E17E5"/>
    <w:rsid w:val="006E1FD4"/>
    <w:rsid w:val="006E2069"/>
    <w:rsid w:val="006E2217"/>
    <w:rsid w:val="006E23E8"/>
    <w:rsid w:val="006E2529"/>
    <w:rsid w:val="006E25AC"/>
    <w:rsid w:val="006E25B4"/>
    <w:rsid w:val="006E301F"/>
    <w:rsid w:val="006E317F"/>
    <w:rsid w:val="006E31D0"/>
    <w:rsid w:val="006E324E"/>
    <w:rsid w:val="006E3730"/>
    <w:rsid w:val="006E382F"/>
    <w:rsid w:val="006E3B52"/>
    <w:rsid w:val="006E44AA"/>
    <w:rsid w:val="006E4532"/>
    <w:rsid w:val="006E45F3"/>
    <w:rsid w:val="006E4893"/>
    <w:rsid w:val="006E4A2F"/>
    <w:rsid w:val="006E4C58"/>
    <w:rsid w:val="006E4D0F"/>
    <w:rsid w:val="006E4ED4"/>
    <w:rsid w:val="006E5537"/>
    <w:rsid w:val="006E58C9"/>
    <w:rsid w:val="006E5BB8"/>
    <w:rsid w:val="006E5E19"/>
    <w:rsid w:val="006E603D"/>
    <w:rsid w:val="006E61C3"/>
    <w:rsid w:val="006E649C"/>
    <w:rsid w:val="006E69E5"/>
    <w:rsid w:val="006E6B7F"/>
    <w:rsid w:val="006E6CD9"/>
    <w:rsid w:val="006E6EE7"/>
    <w:rsid w:val="006E74E5"/>
    <w:rsid w:val="006E7841"/>
    <w:rsid w:val="006E7957"/>
    <w:rsid w:val="006E799D"/>
    <w:rsid w:val="006E7FCA"/>
    <w:rsid w:val="006F030E"/>
    <w:rsid w:val="006F034C"/>
    <w:rsid w:val="006F0593"/>
    <w:rsid w:val="006F06C4"/>
    <w:rsid w:val="006F0966"/>
    <w:rsid w:val="006F0B4D"/>
    <w:rsid w:val="006F0E6B"/>
    <w:rsid w:val="006F1064"/>
    <w:rsid w:val="006F14A4"/>
    <w:rsid w:val="006F17CF"/>
    <w:rsid w:val="006F1EB7"/>
    <w:rsid w:val="006F272A"/>
    <w:rsid w:val="006F282C"/>
    <w:rsid w:val="006F285E"/>
    <w:rsid w:val="006F2A04"/>
    <w:rsid w:val="006F2BFC"/>
    <w:rsid w:val="006F2ED1"/>
    <w:rsid w:val="006F3720"/>
    <w:rsid w:val="006F3C15"/>
    <w:rsid w:val="006F4715"/>
    <w:rsid w:val="006F4A05"/>
    <w:rsid w:val="006F4B0D"/>
    <w:rsid w:val="006F4D7A"/>
    <w:rsid w:val="006F52E5"/>
    <w:rsid w:val="006F5545"/>
    <w:rsid w:val="006F569D"/>
    <w:rsid w:val="006F5BCA"/>
    <w:rsid w:val="006F5FDF"/>
    <w:rsid w:val="006F6066"/>
    <w:rsid w:val="006F60C6"/>
    <w:rsid w:val="006F6189"/>
    <w:rsid w:val="006F6500"/>
    <w:rsid w:val="006F66FC"/>
    <w:rsid w:val="006F6850"/>
    <w:rsid w:val="006F707E"/>
    <w:rsid w:val="006F7637"/>
    <w:rsid w:val="006F77A5"/>
    <w:rsid w:val="006F7ABC"/>
    <w:rsid w:val="006F7BD7"/>
    <w:rsid w:val="007001DC"/>
    <w:rsid w:val="0070037D"/>
    <w:rsid w:val="007007E2"/>
    <w:rsid w:val="007008DF"/>
    <w:rsid w:val="00700AB8"/>
    <w:rsid w:val="00700DBE"/>
    <w:rsid w:val="00701B4F"/>
    <w:rsid w:val="007021BD"/>
    <w:rsid w:val="007023A5"/>
    <w:rsid w:val="007025CB"/>
    <w:rsid w:val="00702B33"/>
    <w:rsid w:val="00702D6C"/>
    <w:rsid w:val="007034AA"/>
    <w:rsid w:val="00703987"/>
    <w:rsid w:val="00703C9D"/>
    <w:rsid w:val="0070412C"/>
    <w:rsid w:val="0070490C"/>
    <w:rsid w:val="007058B7"/>
    <w:rsid w:val="00705A94"/>
    <w:rsid w:val="00705C38"/>
    <w:rsid w:val="0070603F"/>
    <w:rsid w:val="00706137"/>
    <w:rsid w:val="00706465"/>
    <w:rsid w:val="00706579"/>
    <w:rsid w:val="00706788"/>
    <w:rsid w:val="00706892"/>
    <w:rsid w:val="0070695A"/>
    <w:rsid w:val="00706EE2"/>
    <w:rsid w:val="0070782D"/>
    <w:rsid w:val="00707AEA"/>
    <w:rsid w:val="0071079E"/>
    <w:rsid w:val="00710842"/>
    <w:rsid w:val="007109C2"/>
    <w:rsid w:val="00710ABF"/>
    <w:rsid w:val="00711118"/>
    <w:rsid w:val="00711340"/>
    <w:rsid w:val="00711446"/>
    <w:rsid w:val="00712298"/>
    <w:rsid w:val="007124CF"/>
    <w:rsid w:val="007127AE"/>
    <w:rsid w:val="00712C42"/>
    <w:rsid w:val="00712D7D"/>
    <w:rsid w:val="00713551"/>
    <w:rsid w:val="0071379E"/>
    <w:rsid w:val="00713877"/>
    <w:rsid w:val="00713D69"/>
    <w:rsid w:val="00713DE4"/>
    <w:rsid w:val="00714191"/>
    <w:rsid w:val="007143B9"/>
    <w:rsid w:val="00714665"/>
    <w:rsid w:val="007148CA"/>
    <w:rsid w:val="00714AE4"/>
    <w:rsid w:val="00714C47"/>
    <w:rsid w:val="00714CAB"/>
    <w:rsid w:val="00715FEF"/>
    <w:rsid w:val="0071605D"/>
    <w:rsid w:val="00716287"/>
    <w:rsid w:val="00716462"/>
    <w:rsid w:val="007165BF"/>
    <w:rsid w:val="00716AC1"/>
    <w:rsid w:val="00717025"/>
    <w:rsid w:val="00717627"/>
    <w:rsid w:val="00717E33"/>
    <w:rsid w:val="00717F36"/>
    <w:rsid w:val="007200F3"/>
    <w:rsid w:val="00720144"/>
    <w:rsid w:val="007203C6"/>
    <w:rsid w:val="00720774"/>
    <w:rsid w:val="00721084"/>
    <w:rsid w:val="00721262"/>
    <w:rsid w:val="007212F6"/>
    <w:rsid w:val="007218F7"/>
    <w:rsid w:val="00721922"/>
    <w:rsid w:val="00721D9B"/>
    <w:rsid w:val="00721E05"/>
    <w:rsid w:val="00721F42"/>
    <w:rsid w:val="00722121"/>
    <w:rsid w:val="007224B9"/>
    <w:rsid w:val="007225CA"/>
    <w:rsid w:val="00722F87"/>
    <w:rsid w:val="00722F94"/>
    <w:rsid w:val="0072343F"/>
    <w:rsid w:val="0072346E"/>
    <w:rsid w:val="0072354E"/>
    <w:rsid w:val="00723AA7"/>
    <w:rsid w:val="00723DB1"/>
    <w:rsid w:val="00723E93"/>
    <w:rsid w:val="0072432E"/>
    <w:rsid w:val="0072474F"/>
    <w:rsid w:val="007249A8"/>
    <w:rsid w:val="00725710"/>
    <w:rsid w:val="007258C4"/>
    <w:rsid w:val="007258E6"/>
    <w:rsid w:val="00725A9F"/>
    <w:rsid w:val="00726036"/>
    <w:rsid w:val="00726279"/>
    <w:rsid w:val="007268CB"/>
    <w:rsid w:val="00726A9B"/>
    <w:rsid w:val="00726D76"/>
    <w:rsid w:val="00726F71"/>
    <w:rsid w:val="00727530"/>
    <w:rsid w:val="0072756F"/>
    <w:rsid w:val="00727574"/>
    <w:rsid w:val="007276A3"/>
    <w:rsid w:val="007301EC"/>
    <w:rsid w:val="007305BD"/>
    <w:rsid w:val="00731524"/>
    <w:rsid w:val="00731DE8"/>
    <w:rsid w:val="00731E7C"/>
    <w:rsid w:val="0073224E"/>
    <w:rsid w:val="007329EF"/>
    <w:rsid w:val="0073327A"/>
    <w:rsid w:val="0073332C"/>
    <w:rsid w:val="0073401F"/>
    <w:rsid w:val="00734087"/>
    <w:rsid w:val="00734367"/>
    <w:rsid w:val="0073457A"/>
    <w:rsid w:val="007347E4"/>
    <w:rsid w:val="00734A06"/>
    <w:rsid w:val="00734E61"/>
    <w:rsid w:val="00734EBE"/>
    <w:rsid w:val="00735126"/>
    <w:rsid w:val="00735260"/>
    <w:rsid w:val="00735A61"/>
    <w:rsid w:val="00735C5A"/>
    <w:rsid w:val="00735DB1"/>
    <w:rsid w:val="007363C1"/>
    <w:rsid w:val="0073677E"/>
    <w:rsid w:val="00736DD8"/>
    <w:rsid w:val="00737484"/>
    <w:rsid w:val="0073780A"/>
    <w:rsid w:val="00737AA5"/>
    <w:rsid w:val="0074076A"/>
    <w:rsid w:val="00741830"/>
    <w:rsid w:val="00741AF4"/>
    <w:rsid w:val="00741BDC"/>
    <w:rsid w:val="00741DCC"/>
    <w:rsid w:val="00741EBE"/>
    <w:rsid w:val="0074203A"/>
    <w:rsid w:val="00742467"/>
    <w:rsid w:val="007425F4"/>
    <w:rsid w:val="007426CF"/>
    <w:rsid w:val="007427B5"/>
    <w:rsid w:val="00742865"/>
    <w:rsid w:val="0074296C"/>
    <w:rsid w:val="007429A3"/>
    <w:rsid w:val="00742C83"/>
    <w:rsid w:val="00742EAB"/>
    <w:rsid w:val="007431DD"/>
    <w:rsid w:val="00743403"/>
    <w:rsid w:val="0074352D"/>
    <w:rsid w:val="0074360F"/>
    <w:rsid w:val="00743C7E"/>
    <w:rsid w:val="00743CBB"/>
    <w:rsid w:val="00743D5E"/>
    <w:rsid w:val="00743E3D"/>
    <w:rsid w:val="00744A64"/>
    <w:rsid w:val="00744D47"/>
    <w:rsid w:val="00744EA0"/>
    <w:rsid w:val="00745007"/>
    <w:rsid w:val="0074574D"/>
    <w:rsid w:val="00745A6F"/>
    <w:rsid w:val="00745B44"/>
    <w:rsid w:val="00745DFD"/>
    <w:rsid w:val="007461FF"/>
    <w:rsid w:val="007462D3"/>
    <w:rsid w:val="0074638D"/>
    <w:rsid w:val="0074645A"/>
    <w:rsid w:val="00746484"/>
    <w:rsid w:val="007465E0"/>
    <w:rsid w:val="00746B58"/>
    <w:rsid w:val="00746F6F"/>
    <w:rsid w:val="00747043"/>
    <w:rsid w:val="0074704F"/>
    <w:rsid w:val="0074716A"/>
    <w:rsid w:val="007477A9"/>
    <w:rsid w:val="00747ABD"/>
    <w:rsid w:val="00747BC4"/>
    <w:rsid w:val="00747F48"/>
    <w:rsid w:val="00747F4C"/>
    <w:rsid w:val="0075041E"/>
    <w:rsid w:val="00750BFD"/>
    <w:rsid w:val="00750DC6"/>
    <w:rsid w:val="00751091"/>
    <w:rsid w:val="00751917"/>
    <w:rsid w:val="00751A58"/>
    <w:rsid w:val="00751B83"/>
    <w:rsid w:val="00751BBC"/>
    <w:rsid w:val="00751EDE"/>
    <w:rsid w:val="00751F22"/>
    <w:rsid w:val="00752343"/>
    <w:rsid w:val="00752610"/>
    <w:rsid w:val="00752BAC"/>
    <w:rsid w:val="00753026"/>
    <w:rsid w:val="00753289"/>
    <w:rsid w:val="00753451"/>
    <w:rsid w:val="00753E4A"/>
    <w:rsid w:val="00754359"/>
    <w:rsid w:val="00754411"/>
    <w:rsid w:val="00754508"/>
    <w:rsid w:val="007545FD"/>
    <w:rsid w:val="00754930"/>
    <w:rsid w:val="007549CF"/>
    <w:rsid w:val="00754BD9"/>
    <w:rsid w:val="00754E7A"/>
    <w:rsid w:val="00754F18"/>
    <w:rsid w:val="007553A0"/>
    <w:rsid w:val="0075540C"/>
    <w:rsid w:val="00755891"/>
    <w:rsid w:val="007558B5"/>
    <w:rsid w:val="00755947"/>
    <w:rsid w:val="00755B2E"/>
    <w:rsid w:val="00755DB1"/>
    <w:rsid w:val="007560DF"/>
    <w:rsid w:val="007560F7"/>
    <w:rsid w:val="00756259"/>
    <w:rsid w:val="0075654B"/>
    <w:rsid w:val="007569C3"/>
    <w:rsid w:val="0075736C"/>
    <w:rsid w:val="00757414"/>
    <w:rsid w:val="00757423"/>
    <w:rsid w:val="007574FC"/>
    <w:rsid w:val="0075762A"/>
    <w:rsid w:val="00757D23"/>
    <w:rsid w:val="00757E35"/>
    <w:rsid w:val="00757FA1"/>
    <w:rsid w:val="00760975"/>
    <w:rsid w:val="007618E9"/>
    <w:rsid w:val="00761DFA"/>
    <w:rsid w:val="00761FDA"/>
    <w:rsid w:val="007620F7"/>
    <w:rsid w:val="007621FF"/>
    <w:rsid w:val="00762D86"/>
    <w:rsid w:val="00762EE0"/>
    <w:rsid w:val="00763208"/>
    <w:rsid w:val="007634E3"/>
    <w:rsid w:val="0076403D"/>
    <w:rsid w:val="007640A6"/>
    <w:rsid w:val="007640CC"/>
    <w:rsid w:val="00764194"/>
    <w:rsid w:val="007648E0"/>
    <w:rsid w:val="0076596A"/>
    <w:rsid w:val="00765ED3"/>
    <w:rsid w:val="0076681D"/>
    <w:rsid w:val="00766A57"/>
    <w:rsid w:val="00766A65"/>
    <w:rsid w:val="00766AC2"/>
    <w:rsid w:val="00766B15"/>
    <w:rsid w:val="00766BC4"/>
    <w:rsid w:val="007671F5"/>
    <w:rsid w:val="007676B8"/>
    <w:rsid w:val="00767C88"/>
    <w:rsid w:val="00767E26"/>
    <w:rsid w:val="007702FD"/>
    <w:rsid w:val="007703D3"/>
    <w:rsid w:val="007706BC"/>
    <w:rsid w:val="00770843"/>
    <w:rsid w:val="00770E7A"/>
    <w:rsid w:val="007712CF"/>
    <w:rsid w:val="00771690"/>
    <w:rsid w:val="0077175C"/>
    <w:rsid w:val="007717A5"/>
    <w:rsid w:val="007717D6"/>
    <w:rsid w:val="00771870"/>
    <w:rsid w:val="00771BF9"/>
    <w:rsid w:val="00772877"/>
    <w:rsid w:val="00772F8A"/>
    <w:rsid w:val="007737D8"/>
    <w:rsid w:val="007738AF"/>
    <w:rsid w:val="007739C6"/>
    <w:rsid w:val="00773E86"/>
    <w:rsid w:val="00774523"/>
    <w:rsid w:val="00774889"/>
    <w:rsid w:val="00774AD4"/>
    <w:rsid w:val="00774E50"/>
    <w:rsid w:val="00774FF5"/>
    <w:rsid w:val="00775002"/>
    <w:rsid w:val="007750B3"/>
    <w:rsid w:val="00775214"/>
    <w:rsid w:val="00775885"/>
    <w:rsid w:val="00775998"/>
    <w:rsid w:val="00775C5D"/>
    <w:rsid w:val="00775DF9"/>
    <w:rsid w:val="00775E28"/>
    <w:rsid w:val="00775F50"/>
    <w:rsid w:val="00775F76"/>
    <w:rsid w:val="0077604C"/>
    <w:rsid w:val="00776472"/>
    <w:rsid w:val="00776AEA"/>
    <w:rsid w:val="00776F06"/>
    <w:rsid w:val="0077709F"/>
    <w:rsid w:val="00777645"/>
    <w:rsid w:val="00777BA0"/>
    <w:rsid w:val="007803BD"/>
    <w:rsid w:val="00780591"/>
    <w:rsid w:val="00780DD2"/>
    <w:rsid w:val="007811DC"/>
    <w:rsid w:val="00781AC1"/>
    <w:rsid w:val="00782043"/>
    <w:rsid w:val="007820FA"/>
    <w:rsid w:val="00782298"/>
    <w:rsid w:val="0078241F"/>
    <w:rsid w:val="007826B2"/>
    <w:rsid w:val="0078285F"/>
    <w:rsid w:val="00782898"/>
    <w:rsid w:val="00783207"/>
    <w:rsid w:val="00783262"/>
    <w:rsid w:val="0078373D"/>
    <w:rsid w:val="007838BB"/>
    <w:rsid w:val="00783BD7"/>
    <w:rsid w:val="00783E1D"/>
    <w:rsid w:val="00784297"/>
    <w:rsid w:val="0078483B"/>
    <w:rsid w:val="00784EED"/>
    <w:rsid w:val="00784FEA"/>
    <w:rsid w:val="00785226"/>
    <w:rsid w:val="0078533B"/>
    <w:rsid w:val="00785900"/>
    <w:rsid w:val="007859DC"/>
    <w:rsid w:val="00785AFE"/>
    <w:rsid w:val="00785D27"/>
    <w:rsid w:val="00786958"/>
    <w:rsid w:val="00786E71"/>
    <w:rsid w:val="0078704B"/>
    <w:rsid w:val="007871F6"/>
    <w:rsid w:val="00787304"/>
    <w:rsid w:val="00787494"/>
    <w:rsid w:val="0078778A"/>
    <w:rsid w:val="00787EA0"/>
    <w:rsid w:val="00790255"/>
    <w:rsid w:val="007905AD"/>
    <w:rsid w:val="0079063C"/>
    <w:rsid w:val="0079087A"/>
    <w:rsid w:val="0079090B"/>
    <w:rsid w:val="00790BC5"/>
    <w:rsid w:val="0079162F"/>
    <w:rsid w:val="00791B0D"/>
    <w:rsid w:val="00791B42"/>
    <w:rsid w:val="00792B16"/>
    <w:rsid w:val="00792DFF"/>
    <w:rsid w:val="00793167"/>
    <w:rsid w:val="00793444"/>
    <w:rsid w:val="0079392C"/>
    <w:rsid w:val="0079412B"/>
    <w:rsid w:val="0079452B"/>
    <w:rsid w:val="00794530"/>
    <w:rsid w:val="00794924"/>
    <w:rsid w:val="00794B2C"/>
    <w:rsid w:val="00794B79"/>
    <w:rsid w:val="00794FCD"/>
    <w:rsid w:val="00795A72"/>
    <w:rsid w:val="00796810"/>
    <w:rsid w:val="00796919"/>
    <w:rsid w:val="00796CB7"/>
    <w:rsid w:val="00797710"/>
    <w:rsid w:val="007977BE"/>
    <w:rsid w:val="00797EDF"/>
    <w:rsid w:val="00797F9D"/>
    <w:rsid w:val="007A01E4"/>
    <w:rsid w:val="007A0BC2"/>
    <w:rsid w:val="007A14CE"/>
    <w:rsid w:val="007A19AE"/>
    <w:rsid w:val="007A1E43"/>
    <w:rsid w:val="007A1E8D"/>
    <w:rsid w:val="007A1F44"/>
    <w:rsid w:val="007A20A3"/>
    <w:rsid w:val="007A20D9"/>
    <w:rsid w:val="007A2165"/>
    <w:rsid w:val="007A23FF"/>
    <w:rsid w:val="007A295B"/>
    <w:rsid w:val="007A2A36"/>
    <w:rsid w:val="007A33CD"/>
    <w:rsid w:val="007A3424"/>
    <w:rsid w:val="007A35EF"/>
    <w:rsid w:val="007A3D43"/>
    <w:rsid w:val="007A40C8"/>
    <w:rsid w:val="007A4229"/>
    <w:rsid w:val="007A43A2"/>
    <w:rsid w:val="007A4D04"/>
    <w:rsid w:val="007A5590"/>
    <w:rsid w:val="007A56FF"/>
    <w:rsid w:val="007A5E4E"/>
    <w:rsid w:val="007A5E9E"/>
    <w:rsid w:val="007A6B69"/>
    <w:rsid w:val="007A6F06"/>
    <w:rsid w:val="007A7025"/>
    <w:rsid w:val="007A70C5"/>
    <w:rsid w:val="007A7894"/>
    <w:rsid w:val="007A7A96"/>
    <w:rsid w:val="007B0078"/>
    <w:rsid w:val="007B03AF"/>
    <w:rsid w:val="007B0711"/>
    <w:rsid w:val="007B0EA6"/>
    <w:rsid w:val="007B1025"/>
    <w:rsid w:val="007B14AA"/>
    <w:rsid w:val="007B1543"/>
    <w:rsid w:val="007B19E7"/>
    <w:rsid w:val="007B1AC0"/>
    <w:rsid w:val="007B1DA8"/>
    <w:rsid w:val="007B1E64"/>
    <w:rsid w:val="007B25AE"/>
    <w:rsid w:val="007B270A"/>
    <w:rsid w:val="007B27A2"/>
    <w:rsid w:val="007B2B10"/>
    <w:rsid w:val="007B2D3B"/>
    <w:rsid w:val="007B342B"/>
    <w:rsid w:val="007B35D8"/>
    <w:rsid w:val="007B393B"/>
    <w:rsid w:val="007B430E"/>
    <w:rsid w:val="007B460D"/>
    <w:rsid w:val="007B4BC8"/>
    <w:rsid w:val="007B52CD"/>
    <w:rsid w:val="007B5B9A"/>
    <w:rsid w:val="007B5BBA"/>
    <w:rsid w:val="007B5E18"/>
    <w:rsid w:val="007B5F38"/>
    <w:rsid w:val="007B611D"/>
    <w:rsid w:val="007B61F7"/>
    <w:rsid w:val="007B6BF8"/>
    <w:rsid w:val="007B71FA"/>
    <w:rsid w:val="007B735E"/>
    <w:rsid w:val="007B760B"/>
    <w:rsid w:val="007B790A"/>
    <w:rsid w:val="007B7DC1"/>
    <w:rsid w:val="007B7EDB"/>
    <w:rsid w:val="007C04B3"/>
    <w:rsid w:val="007C059D"/>
    <w:rsid w:val="007C0E06"/>
    <w:rsid w:val="007C13EA"/>
    <w:rsid w:val="007C19AD"/>
    <w:rsid w:val="007C232F"/>
    <w:rsid w:val="007C28D7"/>
    <w:rsid w:val="007C29AE"/>
    <w:rsid w:val="007C2A6B"/>
    <w:rsid w:val="007C2E27"/>
    <w:rsid w:val="007C34F9"/>
    <w:rsid w:val="007C3598"/>
    <w:rsid w:val="007C36F2"/>
    <w:rsid w:val="007C3C8A"/>
    <w:rsid w:val="007C3FA8"/>
    <w:rsid w:val="007C4424"/>
    <w:rsid w:val="007C4D76"/>
    <w:rsid w:val="007C5A44"/>
    <w:rsid w:val="007C5EBF"/>
    <w:rsid w:val="007C6011"/>
    <w:rsid w:val="007C68DA"/>
    <w:rsid w:val="007C6F32"/>
    <w:rsid w:val="007C7326"/>
    <w:rsid w:val="007C7A98"/>
    <w:rsid w:val="007D0085"/>
    <w:rsid w:val="007D1171"/>
    <w:rsid w:val="007D1829"/>
    <w:rsid w:val="007D226C"/>
    <w:rsid w:val="007D229A"/>
    <w:rsid w:val="007D294B"/>
    <w:rsid w:val="007D2F44"/>
    <w:rsid w:val="007D2F4D"/>
    <w:rsid w:val="007D33F3"/>
    <w:rsid w:val="007D3E41"/>
    <w:rsid w:val="007D3FA3"/>
    <w:rsid w:val="007D4178"/>
    <w:rsid w:val="007D41EB"/>
    <w:rsid w:val="007D48AB"/>
    <w:rsid w:val="007D4D33"/>
    <w:rsid w:val="007D4E92"/>
    <w:rsid w:val="007D53DC"/>
    <w:rsid w:val="007D5ABC"/>
    <w:rsid w:val="007D5F04"/>
    <w:rsid w:val="007D67DD"/>
    <w:rsid w:val="007D6E3E"/>
    <w:rsid w:val="007D6EC7"/>
    <w:rsid w:val="007D6EE6"/>
    <w:rsid w:val="007D7175"/>
    <w:rsid w:val="007D75CF"/>
    <w:rsid w:val="007D77BE"/>
    <w:rsid w:val="007E0557"/>
    <w:rsid w:val="007E08B5"/>
    <w:rsid w:val="007E0AF5"/>
    <w:rsid w:val="007E0EFC"/>
    <w:rsid w:val="007E1369"/>
    <w:rsid w:val="007E1926"/>
    <w:rsid w:val="007E1A1B"/>
    <w:rsid w:val="007E1A88"/>
    <w:rsid w:val="007E1EF9"/>
    <w:rsid w:val="007E206A"/>
    <w:rsid w:val="007E2318"/>
    <w:rsid w:val="007E2913"/>
    <w:rsid w:val="007E3838"/>
    <w:rsid w:val="007E3C4B"/>
    <w:rsid w:val="007E483B"/>
    <w:rsid w:val="007E4C88"/>
    <w:rsid w:val="007E4E88"/>
    <w:rsid w:val="007E5480"/>
    <w:rsid w:val="007E585E"/>
    <w:rsid w:val="007E60F5"/>
    <w:rsid w:val="007E61A2"/>
    <w:rsid w:val="007E6868"/>
    <w:rsid w:val="007E75F8"/>
    <w:rsid w:val="007E76EB"/>
    <w:rsid w:val="007E7B37"/>
    <w:rsid w:val="007E7DDF"/>
    <w:rsid w:val="007F11C8"/>
    <w:rsid w:val="007F1249"/>
    <w:rsid w:val="007F1454"/>
    <w:rsid w:val="007F14E6"/>
    <w:rsid w:val="007F16A8"/>
    <w:rsid w:val="007F1CFB"/>
    <w:rsid w:val="007F1D95"/>
    <w:rsid w:val="007F200E"/>
    <w:rsid w:val="007F220B"/>
    <w:rsid w:val="007F26D2"/>
    <w:rsid w:val="007F27DD"/>
    <w:rsid w:val="007F30A7"/>
    <w:rsid w:val="007F3115"/>
    <w:rsid w:val="007F348B"/>
    <w:rsid w:val="007F3792"/>
    <w:rsid w:val="007F3EFD"/>
    <w:rsid w:val="007F4874"/>
    <w:rsid w:val="007F49A7"/>
    <w:rsid w:val="007F5810"/>
    <w:rsid w:val="007F59E2"/>
    <w:rsid w:val="007F5F59"/>
    <w:rsid w:val="007F612B"/>
    <w:rsid w:val="007F6880"/>
    <w:rsid w:val="007F6940"/>
    <w:rsid w:val="007F6AAC"/>
    <w:rsid w:val="007F6ED5"/>
    <w:rsid w:val="007F70CC"/>
    <w:rsid w:val="007F76B4"/>
    <w:rsid w:val="007F7E9D"/>
    <w:rsid w:val="007F7F5F"/>
    <w:rsid w:val="008001B4"/>
    <w:rsid w:val="008001C4"/>
    <w:rsid w:val="008002CD"/>
    <w:rsid w:val="00800769"/>
    <w:rsid w:val="00800ED2"/>
    <w:rsid w:val="0080157B"/>
    <w:rsid w:val="0080170A"/>
    <w:rsid w:val="00801BD5"/>
    <w:rsid w:val="00801EF1"/>
    <w:rsid w:val="00802075"/>
    <w:rsid w:val="00802125"/>
    <w:rsid w:val="0080251F"/>
    <w:rsid w:val="00802661"/>
    <w:rsid w:val="00802830"/>
    <w:rsid w:val="00802A32"/>
    <w:rsid w:val="00802E1E"/>
    <w:rsid w:val="00802E74"/>
    <w:rsid w:val="008036BC"/>
    <w:rsid w:val="008039B7"/>
    <w:rsid w:val="00803C88"/>
    <w:rsid w:val="008043A7"/>
    <w:rsid w:val="00804617"/>
    <w:rsid w:val="008048AD"/>
    <w:rsid w:val="00804B92"/>
    <w:rsid w:val="00804BEF"/>
    <w:rsid w:val="00804CE3"/>
    <w:rsid w:val="00804E21"/>
    <w:rsid w:val="00805092"/>
    <w:rsid w:val="008056F2"/>
    <w:rsid w:val="008057D2"/>
    <w:rsid w:val="008060B1"/>
    <w:rsid w:val="00806AAF"/>
    <w:rsid w:val="00806FF8"/>
    <w:rsid w:val="008070AC"/>
    <w:rsid w:val="00807430"/>
    <w:rsid w:val="00807470"/>
    <w:rsid w:val="00807861"/>
    <w:rsid w:val="008101FD"/>
    <w:rsid w:val="00810AA3"/>
    <w:rsid w:val="00810D8D"/>
    <w:rsid w:val="00810EC2"/>
    <w:rsid w:val="00811235"/>
    <w:rsid w:val="008113AF"/>
    <w:rsid w:val="008116EE"/>
    <w:rsid w:val="00811835"/>
    <w:rsid w:val="008122A6"/>
    <w:rsid w:val="00812731"/>
    <w:rsid w:val="00812918"/>
    <w:rsid w:val="00812C7D"/>
    <w:rsid w:val="00812D13"/>
    <w:rsid w:val="00813028"/>
    <w:rsid w:val="00813476"/>
    <w:rsid w:val="00813724"/>
    <w:rsid w:val="00813761"/>
    <w:rsid w:val="008139A9"/>
    <w:rsid w:val="00813DA6"/>
    <w:rsid w:val="00813F6C"/>
    <w:rsid w:val="0081434A"/>
    <w:rsid w:val="0081486F"/>
    <w:rsid w:val="00814902"/>
    <w:rsid w:val="00814F5A"/>
    <w:rsid w:val="008151A1"/>
    <w:rsid w:val="008152F4"/>
    <w:rsid w:val="0081581D"/>
    <w:rsid w:val="008158BB"/>
    <w:rsid w:val="00816401"/>
    <w:rsid w:val="0081658A"/>
    <w:rsid w:val="008169CD"/>
    <w:rsid w:val="00816AD4"/>
    <w:rsid w:val="00816F71"/>
    <w:rsid w:val="00817066"/>
    <w:rsid w:val="00817176"/>
    <w:rsid w:val="008172BE"/>
    <w:rsid w:val="00817301"/>
    <w:rsid w:val="0081732C"/>
    <w:rsid w:val="00817B71"/>
    <w:rsid w:val="00817E2E"/>
    <w:rsid w:val="00820244"/>
    <w:rsid w:val="00820A9D"/>
    <w:rsid w:val="00821030"/>
    <w:rsid w:val="00821335"/>
    <w:rsid w:val="008214EC"/>
    <w:rsid w:val="00821C37"/>
    <w:rsid w:val="008221B3"/>
    <w:rsid w:val="0082248E"/>
    <w:rsid w:val="00822959"/>
    <w:rsid w:val="0082359D"/>
    <w:rsid w:val="00823DF5"/>
    <w:rsid w:val="0082470A"/>
    <w:rsid w:val="00824A0F"/>
    <w:rsid w:val="00824B45"/>
    <w:rsid w:val="00824C10"/>
    <w:rsid w:val="00824E29"/>
    <w:rsid w:val="00824FDF"/>
    <w:rsid w:val="00825125"/>
    <w:rsid w:val="0082570F"/>
    <w:rsid w:val="008257CC"/>
    <w:rsid w:val="00825F63"/>
    <w:rsid w:val="00826459"/>
    <w:rsid w:val="00826635"/>
    <w:rsid w:val="008268FC"/>
    <w:rsid w:val="008269FB"/>
    <w:rsid w:val="008274BF"/>
    <w:rsid w:val="00827ED6"/>
    <w:rsid w:val="00830474"/>
    <w:rsid w:val="008304AF"/>
    <w:rsid w:val="00830D04"/>
    <w:rsid w:val="00830DC3"/>
    <w:rsid w:val="00831555"/>
    <w:rsid w:val="00831633"/>
    <w:rsid w:val="008316A5"/>
    <w:rsid w:val="00831EDD"/>
    <w:rsid w:val="00831F52"/>
    <w:rsid w:val="00832154"/>
    <w:rsid w:val="008327FA"/>
    <w:rsid w:val="00832AD4"/>
    <w:rsid w:val="00832BF9"/>
    <w:rsid w:val="00832D64"/>
    <w:rsid w:val="00832F3A"/>
    <w:rsid w:val="00832F5C"/>
    <w:rsid w:val="00833B20"/>
    <w:rsid w:val="00833EC1"/>
    <w:rsid w:val="00833FDB"/>
    <w:rsid w:val="008342B1"/>
    <w:rsid w:val="0083492B"/>
    <w:rsid w:val="0083525F"/>
    <w:rsid w:val="008354DD"/>
    <w:rsid w:val="00835767"/>
    <w:rsid w:val="008358CE"/>
    <w:rsid w:val="008359E0"/>
    <w:rsid w:val="00835A99"/>
    <w:rsid w:val="00835D86"/>
    <w:rsid w:val="00836036"/>
    <w:rsid w:val="008360E2"/>
    <w:rsid w:val="00836121"/>
    <w:rsid w:val="0083650C"/>
    <w:rsid w:val="008370A5"/>
    <w:rsid w:val="008376F6"/>
    <w:rsid w:val="008378F7"/>
    <w:rsid w:val="00837D5B"/>
    <w:rsid w:val="00837D85"/>
    <w:rsid w:val="00840607"/>
    <w:rsid w:val="008407F7"/>
    <w:rsid w:val="00840AAB"/>
    <w:rsid w:val="00840BC8"/>
    <w:rsid w:val="00841148"/>
    <w:rsid w:val="008413DD"/>
    <w:rsid w:val="00841598"/>
    <w:rsid w:val="00841CD2"/>
    <w:rsid w:val="00842B77"/>
    <w:rsid w:val="0084309F"/>
    <w:rsid w:val="008432EB"/>
    <w:rsid w:val="008438F1"/>
    <w:rsid w:val="00843BE0"/>
    <w:rsid w:val="00844B11"/>
    <w:rsid w:val="008450AD"/>
    <w:rsid w:val="00845781"/>
    <w:rsid w:val="00845905"/>
    <w:rsid w:val="00845AC8"/>
    <w:rsid w:val="00845C12"/>
    <w:rsid w:val="00845E10"/>
    <w:rsid w:val="00846002"/>
    <w:rsid w:val="00846913"/>
    <w:rsid w:val="008469D9"/>
    <w:rsid w:val="00846AC0"/>
    <w:rsid w:val="00846B5F"/>
    <w:rsid w:val="00846DC0"/>
    <w:rsid w:val="00846DF1"/>
    <w:rsid w:val="0084717C"/>
    <w:rsid w:val="008474A7"/>
    <w:rsid w:val="0084793D"/>
    <w:rsid w:val="00847E4E"/>
    <w:rsid w:val="00847E58"/>
    <w:rsid w:val="00847F30"/>
    <w:rsid w:val="008501C9"/>
    <w:rsid w:val="008506B6"/>
    <w:rsid w:val="00850AE0"/>
    <w:rsid w:val="00850B41"/>
    <w:rsid w:val="00850C74"/>
    <w:rsid w:val="00850EB8"/>
    <w:rsid w:val="00851DF0"/>
    <w:rsid w:val="008524D2"/>
    <w:rsid w:val="00852B0F"/>
    <w:rsid w:val="00852D97"/>
    <w:rsid w:val="00852E19"/>
    <w:rsid w:val="00853005"/>
    <w:rsid w:val="008535D7"/>
    <w:rsid w:val="0085375D"/>
    <w:rsid w:val="00853C2E"/>
    <w:rsid w:val="0085427A"/>
    <w:rsid w:val="008546C1"/>
    <w:rsid w:val="00854FC6"/>
    <w:rsid w:val="00855B4B"/>
    <w:rsid w:val="00855DAD"/>
    <w:rsid w:val="00855FDA"/>
    <w:rsid w:val="0085623F"/>
    <w:rsid w:val="00856833"/>
    <w:rsid w:val="00856840"/>
    <w:rsid w:val="008569EB"/>
    <w:rsid w:val="00856C89"/>
    <w:rsid w:val="00856DCD"/>
    <w:rsid w:val="00857608"/>
    <w:rsid w:val="00857D3A"/>
    <w:rsid w:val="00857E28"/>
    <w:rsid w:val="0086036A"/>
    <w:rsid w:val="0086087C"/>
    <w:rsid w:val="00860D8E"/>
    <w:rsid w:val="00860EE8"/>
    <w:rsid w:val="00861935"/>
    <w:rsid w:val="00862043"/>
    <w:rsid w:val="0086275E"/>
    <w:rsid w:val="00862A4A"/>
    <w:rsid w:val="00862F2F"/>
    <w:rsid w:val="008631E0"/>
    <w:rsid w:val="00864440"/>
    <w:rsid w:val="00864941"/>
    <w:rsid w:val="00864D76"/>
    <w:rsid w:val="00864DF8"/>
    <w:rsid w:val="00864E18"/>
    <w:rsid w:val="008650FC"/>
    <w:rsid w:val="00865820"/>
    <w:rsid w:val="00865F42"/>
    <w:rsid w:val="00866CF0"/>
    <w:rsid w:val="00866EB3"/>
    <w:rsid w:val="00866FF9"/>
    <w:rsid w:val="0086701A"/>
    <w:rsid w:val="008671E1"/>
    <w:rsid w:val="0086722C"/>
    <w:rsid w:val="00867A31"/>
    <w:rsid w:val="00867BD2"/>
    <w:rsid w:val="00867C78"/>
    <w:rsid w:val="00867CC3"/>
    <w:rsid w:val="008703DB"/>
    <w:rsid w:val="0087066F"/>
    <w:rsid w:val="00870689"/>
    <w:rsid w:val="00870852"/>
    <w:rsid w:val="0087096F"/>
    <w:rsid w:val="00870BFD"/>
    <w:rsid w:val="008710A7"/>
    <w:rsid w:val="008712FD"/>
    <w:rsid w:val="008716A1"/>
    <w:rsid w:val="00872460"/>
    <w:rsid w:val="008728D6"/>
    <w:rsid w:val="00872C69"/>
    <w:rsid w:val="00872D3F"/>
    <w:rsid w:val="008733E4"/>
    <w:rsid w:val="00873740"/>
    <w:rsid w:val="00873848"/>
    <w:rsid w:val="0087399C"/>
    <w:rsid w:val="00873C3D"/>
    <w:rsid w:val="00873DFC"/>
    <w:rsid w:val="00873E65"/>
    <w:rsid w:val="00873F15"/>
    <w:rsid w:val="00873F81"/>
    <w:rsid w:val="00873FF8"/>
    <w:rsid w:val="00874096"/>
    <w:rsid w:val="0087497A"/>
    <w:rsid w:val="00874AB1"/>
    <w:rsid w:val="00874F9A"/>
    <w:rsid w:val="00875160"/>
    <w:rsid w:val="008756A4"/>
    <w:rsid w:val="00875994"/>
    <w:rsid w:val="00875F73"/>
    <w:rsid w:val="008760AB"/>
    <w:rsid w:val="00876217"/>
    <w:rsid w:val="00876D79"/>
    <w:rsid w:val="00876EAB"/>
    <w:rsid w:val="00880058"/>
    <w:rsid w:val="00880161"/>
    <w:rsid w:val="00880266"/>
    <w:rsid w:val="008802EC"/>
    <w:rsid w:val="00880593"/>
    <w:rsid w:val="008808B1"/>
    <w:rsid w:val="00880F30"/>
    <w:rsid w:val="00880F5B"/>
    <w:rsid w:val="008810C9"/>
    <w:rsid w:val="00881A65"/>
    <w:rsid w:val="00881ECB"/>
    <w:rsid w:val="00882845"/>
    <w:rsid w:val="008829A3"/>
    <w:rsid w:val="00883337"/>
    <w:rsid w:val="008833E8"/>
    <w:rsid w:val="008837F2"/>
    <w:rsid w:val="00883C67"/>
    <w:rsid w:val="008840A3"/>
    <w:rsid w:val="008846C8"/>
    <w:rsid w:val="008849FD"/>
    <w:rsid w:val="00884ADA"/>
    <w:rsid w:val="0088505C"/>
    <w:rsid w:val="00885332"/>
    <w:rsid w:val="00885E32"/>
    <w:rsid w:val="00885FF6"/>
    <w:rsid w:val="008861C6"/>
    <w:rsid w:val="00886EEF"/>
    <w:rsid w:val="008877A4"/>
    <w:rsid w:val="00887B48"/>
    <w:rsid w:val="0089005C"/>
    <w:rsid w:val="0089064E"/>
    <w:rsid w:val="00890902"/>
    <w:rsid w:val="008911BE"/>
    <w:rsid w:val="0089176E"/>
    <w:rsid w:val="008917E0"/>
    <w:rsid w:val="00891967"/>
    <w:rsid w:val="00891E3F"/>
    <w:rsid w:val="00892365"/>
    <w:rsid w:val="00892636"/>
    <w:rsid w:val="00892816"/>
    <w:rsid w:val="00892BE5"/>
    <w:rsid w:val="0089331E"/>
    <w:rsid w:val="0089387C"/>
    <w:rsid w:val="00893C12"/>
    <w:rsid w:val="00893F66"/>
    <w:rsid w:val="0089444E"/>
    <w:rsid w:val="0089450A"/>
    <w:rsid w:val="008945B3"/>
    <w:rsid w:val="008946AF"/>
    <w:rsid w:val="008948C1"/>
    <w:rsid w:val="008949DF"/>
    <w:rsid w:val="00894EDB"/>
    <w:rsid w:val="008951DB"/>
    <w:rsid w:val="008954F4"/>
    <w:rsid w:val="00895C0D"/>
    <w:rsid w:val="00895D2D"/>
    <w:rsid w:val="00896C81"/>
    <w:rsid w:val="00896D83"/>
    <w:rsid w:val="00897401"/>
    <w:rsid w:val="008A07F3"/>
    <w:rsid w:val="008A09AC"/>
    <w:rsid w:val="008A0AB2"/>
    <w:rsid w:val="008A0CFC"/>
    <w:rsid w:val="008A0D9A"/>
    <w:rsid w:val="008A0F4E"/>
    <w:rsid w:val="008A12FE"/>
    <w:rsid w:val="008A172C"/>
    <w:rsid w:val="008A17E9"/>
    <w:rsid w:val="008A1AB7"/>
    <w:rsid w:val="008A24BD"/>
    <w:rsid w:val="008A26F6"/>
    <w:rsid w:val="008A28B6"/>
    <w:rsid w:val="008A2BB1"/>
    <w:rsid w:val="008A3466"/>
    <w:rsid w:val="008A389F"/>
    <w:rsid w:val="008A3D02"/>
    <w:rsid w:val="008A3D09"/>
    <w:rsid w:val="008A3E2F"/>
    <w:rsid w:val="008A3F10"/>
    <w:rsid w:val="008A4166"/>
    <w:rsid w:val="008A4CAA"/>
    <w:rsid w:val="008A57C4"/>
    <w:rsid w:val="008A5940"/>
    <w:rsid w:val="008A5ABF"/>
    <w:rsid w:val="008A5B1B"/>
    <w:rsid w:val="008A6A10"/>
    <w:rsid w:val="008A6B53"/>
    <w:rsid w:val="008A72FC"/>
    <w:rsid w:val="008A73B2"/>
    <w:rsid w:val="008B043F"/>
    <w:rsid w:val="008B048E"/>
    <w:rsid w:val="008B0617"/>
    <w:rsid w:val="008B063F"/>
    <w:rsid w:val="008B0808"/>
    <w:rsid w:val="008B0AEC"/>
    <w:rsid w:val="008B0D3C"/>
    <w:rsid w:val="008B14D2"/>
    <w:rsid w:val="008B1E53"/>
    <w:rsid w:val="008B1E5B"/>
    <w:rsid w:val="008B2763"/>
    <w:rsid w:val="008B2807"/>
    <w:rsid w:val="008B2F8D"/>
    <w:rsid w:val="008B32A4"/>
    <w:rsid w:val="008B338D"/>
    <w:rsid w:val="008B3530"/>
    <w:rsid w:val="008B363E"/>
    <w:rsid w:val="008B389D"/>
    <w:rsid w:val="008B3B1B"/>
    <w:rsid w:val="008B3BB6"/>
    <w:rsid w:val="008B3C5C"/>
    <w:rsid w:val="008B3E43"/>
    <w:rsid w:val="008B4059"/>
    <w:rsid w:val="008B4AB0"/>
    <w:rsid w:val="008B5299"/>
    <w:rsid w:val="008B5388"/>
    <w:rsid w:val="008B5A5F"/>
    <w:rsid w:val="008B5AB0"/>
    <w:rsid w:val="008B5EAF"/>
    <w:rsid w:val="008B5FB6"/>
    <w:rsid w:val="008B6054"/>
    <w:rsid w:val="008B7171"/>
    <w:rsid w:val="008B776E"/>
    <w:rsid w:val="008B7B08"/>
    <w:rsid w:val="008C0ADA"/>
    <w:rsid w:val="008C13F0"/>
    <w:rsid w:val="008C1BFD"/>
    <w:rsid w:val="008C1D98"/>
    <w:rsid w:val="008C1F26"/>
    <w:rsid w:val="008C211B"/>
    <w:rsid w:val="008C2A3A"/>
    <w:rsid w:val="008C2C9F"/>
    <w:rsid w:val="008C33A6"/>
    <w:rsid w:val="008C3B67"/>
    <w:rsid w:val="008C3FD0"/>
    <w:rsid w:val="008C4066"/>
    <w:rsid w:val="008C43B6"/>
    <w:rsid w:val="008C4534"/>
    <w:rsid w:val="008C478A"/>
    <w:rsid w:val="008C4834"/>
    <w:rsid w:val="008C4B3C"/>
    <w:rsid w:val="008C4C7E"/>
    <w:rsid w:val="008C51DE"/>
    <w:rsid w:val="008C527E"/>
    <w:rsid w:val="008C5C46"/>
    <w:rsid w:val="008C5D16"/>
    <w:rsid w:val="008C6184"/>
    <w:rsid w:val="008C63FE"/>
    <w:rsid w:val="008C651C"/>
    <w:rsid w:val="008C6C52"/>
    <w:rsid w:val="008C785E"/>
    <w:rsid w:val="008C7A1C"/>
    <w:rsid w:val="008C7BCD"/>
    <w:rsid w:val="008C7BF3"/>
    <w:rsid w:val="008C7D0B"/>
    <w:rsid w:val="008C7F83"/>
    <w:rsid w:val="008C7FB8"/>
    <w:rsid w:val="008D03C8"/>
    <w:rsid w:val="008D055A"/>
    <w:rsid w:val="008D0AFB"/>
    <w:rsid w:val="008D0BAA"/>
    <w:rsid w:val="008D1511"/>
    <w:rsid w:val="008D1904"/>
    <w:rsid w:val="008D1980"/>
    <w:rsid w:val="008D1C4E"/>
    <w:rsid w:val="008D223D"/>
    <w:rsid w:val="008D22B9"/>
    <w:rsid w:val="008D32DF"/>
    <w:rsid w:val="008D35E9"/>
    <w:rsid w:val="008D384A"/>
    <w:rsid w:val="008D3959"/>
    <w:rsid w:val="008D3966"/>
    <w:rsid w:val="008D3B17"/>
    <w:rsid w:val="008D434A"/>
    <w:rsid w:val="008D4352"/>
    <w:rsid w:val="008D44C5"/>
    <w:rsid w:val="008D461E"/>
    <w:rsid w:val="008D4853"/>
    <w:rsid w:val="008D502B"/>
    <w:rsid w:val="008D5349"/>
    <w:rsid w:val="008D5450"/>
    <w:rsid w:val="008D573F"/>
    <w:rsid w:val="008D60BC"/>
    <w:rsid w:val="008D634E"/>
    <w:rsid w:val="008D6503"/>
    <w:rsid w:val="008D6B6C"/>
    <w:rsid w:val="008D6BBA"/>
    <w:rsid w:val="008D6D7B"/>
    <w:rsid w:val="008D70BA"/>
    <w:rsid w:val="008D72E3"/>
    <w:rsid w:val="008D73EB"/>
    <w:rsid w:val="008D75A5"/>
    <w:rsid w:val="008D774A"/>
    <w:rsid w:val="008D7C26"/>
    <w:rsid w:val="008D7DCD"/>
    <w:rsid w:val="008D7EB7"/>
    <w:rsid w:val="008E0612"/>
    <w:rsid w:val="008E073B"/>
    <w:rsid w:val="008E0915"/>
    <w:rsid w:val="008E0CC0"/>
    <w:rsid w:val="008E0EB8"/>
    <w:rsid w:val="008E10A6"/>
    <w:rsid w:val="008E1271"/>
    <w:rsid w:val="008E169E"/>
    <w:rsid w:val="008E1CC1"/>
    <w:rsid w:val="008E2251"/>
    <w:rsid w:val="008E24B3"/>
    <w:rsid w:val="008E24CA"/>
    <w:rsid w:val="008E26A8"/>
    <w:rsid w:val="008E296F"/>
    <w:rsid w:val="008E2A26"/>
    <w:rsid w:val="008E2F6E"/>
    <w:rsid w:val="008E3361"/>
    <w:rsid w:val="008E34A5"/>
    <w:rsid w:val="008E38AD"/>
    <w:rsid w:val="008E3D3F"/>
    <w:rsid w:val="008E3EEC"/>
    <w:rsid w:val="008E3FCF"/>
    <w:rsid w:val="008E4B38"/>
    <w:rsid w:val="008E55D3"/>
    <w:rsid w:val="008E5769"/>
    <w:rsid w:val="008E5BF2"/>
    <w:rsid w:val="008E5C7A"/>
    <w:rsid w:val="008E5C81"/>
    <w:rsid w:val="008E5E3A"/>
    <w:rsid w:val="008E6A1E"/>
    <w:rsid w:val="008E6D5E"/>
    <w:rsid w:val="008E723E"/>
    <w:rsid w:val="008E72AD"/>
    <w:rsid w:val="008E7B4E"/>
    <w:rsid w:val="008F0025"/>
    <w:rsid w:val="008F08EF"/>
    <w:rsid w:val="008F0A38"/>
    <w:rsid w:val="008F0F84"/>
    <w:rsid w:val="008F1014"/>
    <w:rsid w:val="008F11C9"/>
    <w:rsid w:val="008F2190"/>
    <w:rsid w:val="008F2249"/>
    <w:rsid w:val="008F23C0"/>
    <w:rsid w:val="008F23D8"/>
    <w:rsid w:val="008F2D9E"/>
    <w:rsid w:val="008F2E59"/>
    <w:rsid w:val="008F2FD5"/>
    <w:rsid w:val="008F332D"/>
    <w:rsid w:val="008F3489"/>
    <w:rsid w:val="008F37E5"/>
    <w:rsid w:val="008F48C2"/>
    <w:rsid w:val="008F4B05"/>
    <w:rsid w:val="008F4CFF"/>
    <w:rsid w:val="008F5461"/>
    <w:rsid w:val="008F5840"/>
    <w:rsid w:val="008F5C01"/>
    <w:rsid w:val="008F5EEF"/>
    <w:rsid w:val="008F5F9B"/>
    <w:rsid w:val="008F66FE"/>
    <w:rsid w:val="008F675F"/>
    <w:rsid w:val="008F6876"/>
    <w:rsid w:val="008F6F31"/>
    <w:rsid w:val="008F72CC"/>
    <w:rsid w:val="008F72CD"/>
    <w:rsid w:val="008F7331"/>
    <w:rsid w:val="008F767E"/>
    <w:rsid w:val="008F7CEE"/>
    <w:rsid w:val="009001A7"/>
    <w:rsid w:val="00900265"/>
    <w:rsid w:val="0090055F"/>
    <w:rsid w:val="009005CC"/>
    <w:rsid w:val="009010F4"/>
    <w:rsid w:val="00901153"/>
    <w:rsid w:val="0090162B"/>
    <w:rsid w:val="00901643"/>
    <w:rsid w:val="0090176D"/>
    <w:rsid w:val="00901C1D"/>
    <w:rsid w:val="00902178"/>
    <w:rsid w:val="009022C9"/>
    <w:rsid w:val="009024EE"/>
    <w:rsid w:val="00902D04"/>
    <w:rsid w:val="0090300B"/>
    <w:rsid w:val="009033CA"/>
    <w:rsid w:val="009036EE"/>
    <w:rsid w:val="00903802"/>
    <w:rsid w:val="00903B9C"/>
    <w:rsid w:val="00903F27"/>
    <w:rsid w:val="009045D7"/>
    <w:rsid w:val="009049E2"/>
    <w:rsid w:val="00904D8E"/>
    <w:rsid w:val="00905406"/>
    <w:rsid w:val="00905A4E"/>
    <w:rsid w:val="00905D71"/>
    <w:rsid w:val="00905E87"/>
    <w:rsid w:val="0090643B"/>
    <w:rsid w:val="009064A9"/>
    <w:rsid w:val="0090673E"/>
    <w:rsid w:val="0090696D"/>
    <w:rsid w:val="00906CD6"/>
    <w:rsid w:val="00906E4D"/>
    <w:rsid w:val="00906F31"/>
    <w:rsid w:val="009078B3"/>
    <w:rsid w:val="00907A77"/>
    <w:rsid w:val="00907E00"/>
    <w:rsid w:val="0091004A"/>
    <w:rsid w:val="009101A6"/>
    <w:rsid w:val="009104C6"/>
    <w:rsid w:val="0091088D"/>
    <w:rsid w:val="00910CFF"/>
    <w:rsid w:val="00910D51"/>
    <w:rsid w:val="00910E03"/>
    <w:rsid w:val="00910FC9"/>
    <w:rsid w:val="00911009"/>
    <w:rsid w:val="009114BF"/>
    <w:rsid w:val="00911E60"/>
    <w:rsid w:val="0091291A"/>
    <w:rsid w:val="009135B8"/>
    <w:rsid w:val="00913612"/>
    <w:rsid w:val="0091366A"/>
    <w:rsid w:val="00913713"/>
    <w:rsid w:val="00913824"/>
    <w:rsid w:val="00913EB9"/>
    <w:rsid w:val="00914838"/>
    <w:rsid w:val="009149A8"/>
    <w:rsid w:val="00914BE8"/>
    <w:rsid w:val="00915757"/>
    <w:rsid w:val="00915976"/>
    <w:rsid w:val="009159B3"/>
    <w:rsid w:val="00916181"/>
    <w:rsid w:val="00916F1B"/>
    <w:rsid w:val="0091731C"/>
    <w:rsid w:val="00917B74"/>
    <w:rsid w:val="009204C5"/>
    <w:rsid w:val="00920564"/>
    <w:rsid w:val="00920A4F"/>
    <w:rsid w:val="0092114F"/>
    <w:rsid w:val="0092180D"/>
    <w:rsid w:val="00921C35"/>
    <w:rsid w:val="00921F05"/>
    <w:rsid w:val="0092216A"/>
    <w:rsid w:val="009222CA"/>
    <w:rsid w:val="00922457"/>
    <w:rsid w:val="009232C9"/>
    <w:rsid w:val="00923608"/>
    <w:rsid w:val="009238E5"/>
    <w:rsid w:val="00923F12"/>
    <w:rsid w:val="00924480"/>
    <w:rsid w:val="00924D6E"/>
    <w:rsid w:val="00924E0C"/>
    <w:rsid w:val="00924F25"/>
    <w:rsid w:val="00924FF8"/>
    <w:rsid w:val="009254E0"/>
    <w:rsid w:val="00925BA8"/>
    <w:rsid w:val="00925F04"/>
    <w:rsid w:val="00926AF4"/>
    <w:rsid w:val="00926DA7"/>
    <w:rsid w:val="00926DE1"/>
    <w:rsid w:val="00927299"/>
    <w:rsid w:val="009274A6"/>
    <w:rsid w:val="009276E1"/>
    <w:rsid w:val="00927ADB"/>
    <w:rsid w:val="00927F8B"/>
    <w:rsid w:val="0093094D"/>
    <w:rsid w:val="00930CAE"/>
    <w:rsid w:val="00930FEC"/>
    <w:rsid w:val="0093177E"/>
    <w:rsid w:val="00931B1A"/>
    <w:rsid w:val="00931B34"/>
    <w:rsid w:val="0093249E"/>
    <w:rsid w:val="00932885"/>
    <w:rsid w:val="009328C7"/>
    <w:rsid w:val="00932B7A"/>
    <w:rsid w:val="00932D34"/>
    <w:rsid w:val="00933670"/>
    <w:rsid w:val="009336EC"/>
    <w:rsid w:val="00933A3A"/>
    <w:rsid w:val="00933F56"/>
    <w:rsid w:val="009342B9"/>
    <w:rsid w:val="009345EC"/>
    <w:rsid w:val="00934902"/>
    <w:rsid w:val="00934A07"/>
    <w:rsid w:val="00934C13"/>
    <w:rsid w:val="00935228"/>
    <w:rsid w:val="009355A2"/>
    <w:rsid w:val="00935880"/>
    <w:rsid w:val="00935D9A"/>
    <w:rsid w:val="00935F9E"/>
    <w:rsid w:val="009360C2"/>
    <w:rsid w:val="00936376"/>
    <w:rsid w:val="00936D98"/>
    <w:rsid w:val="00936F63"/>
    <w:rsid w:val="0093703E"/>
    <w:rsid w:val="0093769C"/>
    <w:rsid w:val="00937925"/>
    <w:rsid w:val="009379B3"/>
    <w:rsid w:val="00937CC1"/>
    <w:rsid w:val="00937D27"/>
    <w:rsid w:val="0094088F"/>
    <w:rsid w:val="00940E82"/>
    <w:rsid w:val="00940EC9"/>
    <w:rsid w:val="00941274"/>
    <w:rsid w:val="00941573"/>
    <w:rsid w:val="00941611"/>
    <w:rsid w:val="00942315"/>
    <w:rsid w:val="00942559"/>
    <w:rsid w:val="00942C80"/>
    <w:rsid w:val="00942CF7"/>
    <w:rsid w:val="00943197"/>
    <w:rsid w:val="00943211"/>
    <w:rsid w:val="009433EE"/>
    <w:rsid w:val="00943531"/>
    <w:rsid w:val="00943592"/>
    <w:rsid w:val="009435F2"/>
    <w:rsid w:val="0094374E"/>
    <w:rsid w:val="00943C64"/>
    <w:rsid w:val="00943E24"/>
    <w:rsid w:val="00944028"/>
    <w:rsid w:val="0094441E"/>
    <w:rsid w:val="0094493C"/>
    <w:rsid w:val="00944D51"/>
    <w:rsid w:val="00944F8C"/>
    <w:rsid w:val="00945165"/>
    <w:rsid w:val="00945180"/>
    <w:rsid w:val="0094590C"/>
    <w:rsid w:val="00945B75"/>
    <w:rsid w:val="0094616E"/>
    <w:rsid w:val="00946355"/>
    <w:rsid w:val="009468B7"/>
    <w:rsid w:val="00946CA4"/>
    <w:rsid w:val="00947131"/>
    <w:rsid w:val="0094724E"/>
    <w:rsid w:val="009473C0"/>
    <w:rsid w:val="00947919"/>
    <w:rsid w:val="00947973"/>
    <w:rsid w:val="00947A19"/>
    <w:rsid w:val="00947AA7"/>
    <w:rsid w:val="00947BE6"/>
    <w:rsid w:val="00947EDB"/>
    <w:rsid w:val="0095017C"/>
    <w:rsid w:val="00950268"/>
    <w:rsid w:val="00950406"/>
    <w:rsid w:val="0095048D"/>
    <w:rsid w:val="009506F0"/>
    <w:rsid w:val="009511D0"/>
    <w:rsid w:val="009511FF"/>
    <w:rsid w:val="009515ED"/>
    <w:rsid w:val="00951A31"/>
    <w:rsid w:val="00951ADB"/>
    <w:rsid w:val="00951EE9"/>
    <w:rsid w:val="0095206A"/>
    <w:rsid w:val="00952518"/>
    <w:rsid w:val="00953095"/>
    <w:rsid w:val="00953424"/>
    <w:rsid w:val="0095380C"/>
    <w:rsid w:val="00953BA2"/>
    <w:rsid w:val="00953D06"/>
    <w:rsid w:val="0095424E"/>
    <w:rsid w:val="0095434F"/>
    <w:rsid w:val="00954353"/>
    <w:rsid w:val="00954E94"/>
    <w:rsid w:val="00954F5A"/>
    <w:rsid w:val="00955966"/>
    <w:rsid w:val="00955C0A"/>
    <w:rsid w:val="00955C47"/>
    <w:rsid w:val="00955C4F"/>
    <w:rsid w:val="00955F83"/>
    <w:rsid w:val="00955FF0"/>
    <w:rsid w:val="00957293"/>
    <w:rsid w:val="009575E7"/>
    <w:rsid w:val="009577A9"/>
    <w:rsid w:val="00957DAE"/>
    <w:rsid w:val="00957DF6"/>
    <w:rsid w:val="009601E2"/>
    <w:rsid w:val="009603E8"/>
    <w:rsid w:val="00960699"/>
    <w:rsid w:val="00960E29"/>
    <w:rsid w:val="00961F47"/>
    <w:rsid w:val="00962C01"/>
    <w:rsid w:val="00962C9E"/>
    <w:rsid w:val="00963294"/>
    <w:rsid w:val="009635B2"/>
    <w:rsid w:val="00963BC2"/>
    <w:rsid w:val="00963EC7"/>
    <w:rsid w:val="00964505"/>
    <w:rsid w:val="00964A20"/>
    <w:rsid w:val="00964BE9"/>
    <w:rsid w:val="00964DC7"/>
    <w:rsid w:val="009657F1"/>
    <w:rsid w:val="009657F8"/>
    <w:rsid w:val="00965F1D"/>
    <w:rsid w:val="00965F5A"/>
    <w:rsid w:val="009660EC"/>
    <w:rsid w:val="0096625D"/>
    <w:rsid w:val="0096631A"/>
    <w:rsid w:val="00966324"/>
    <w:rsid w:val="00966F83"/>
    <w:rsid w:val="0096736D"/>
    <w:rsid w:val="00967D57"/>
    <w:rsid w:val="00967F04"/>
    <w:rsid w:val="009701FF"/>
    <w:rsid w:val="00970426"/>
    <w:rsid w:val="0097085F"/>
    <w:rsid w:val="009709F8"/>
    <w:rsid w:val="00970B6B"/>
    <w:rsid w:val="00970BA8"/>
    <w:rsid w:val="00970EE7"/>
    <w:rsid w:val="00971079"/>
    <w:rsid w:val="009710D3"/>
    <w:rsid w:val="00971319"/>
    <w:rsid w:val="00971670"/>
    <w:rsid w:val="009717A0"/>
    <w:rsid w:val="00971CAD"/>
    <w:rsid w:val="00971D03"/>
    <w:rsid w:val="00972929"/>
    <w:rsid w:val="00972A24"/>
    <w:rsid w:val="00972C4F"/>
    <w:rsid w:val="00972F91"/>
    <w:rsid w:val="0097310D"/>
    <w:rsid w:val="00973248"/>
    <w:rsid w:val="0097334D"/>
    <w:rsid w:val="00973827"/>
    <w:rsid w:val="00973AD9"/>
    <w:rsid w:val="00974264"/>
    <w:rsid w:val="009742D3"/>
    <w:rsid w:val="009743DE"/>
    <w:rsid w:val="00974804"/>
    <w:rsid w:val="009748A7"/>
    <w:rsid w:val="00974EE0"/>
    <w:rsid w:val="009751DF"/>
    <w:rsid w:val="00976C9B"/>
    <w:rsid w:val="00976CBA"/>
    <w:rsid w:val="00976DD7"/>
    <w:rsid w:val="009775D9"/>
    <w:rsid w:val="00977871"/>
    <w:rsid w:val="00977B62"/>
    <w:rsid w:val="00977BA7"/>
    <w:rsid w:val="00977C51"/>
    <w:rsid w:val="00977C71"/>
    <w:rsid w:val="00977CF1"/>
    <w:rsid w:val="00977DEB"/>
    <w:rsid w:val="009800FB"/>
    <w:rsid w:val="00980517"/>
    <w:rsid w:val="00980950"/>
    <w:rsid w:val="00980A22"/>
    <w:rsid w:val="00980EF6"/>
    <w:rsid w:val="009817C1"/>
    <w:rsid w:val="0098194F"/>
    <w:rsid w:val="00981AC1"/>
    <w:rsid w:val="00981ECD"/>
    <w:rsid w:val="0098249F"/>
    <w:rsid w:val="009826C8"/>
    <w:rsid w:val="009829B8"/>
    <w:rsid w:val="00982AA6"/>
    <w:rsid w:val="009830E5"/>
    <w:rsid w:val="009831A5"/>
    <w:rsid w:val="009836E4"/>
    <w:rsid w:val="009837E6"/>
    <w:rsid w:val="00983E2C"/>
    <w:rsid w:val="0098412F"/>
    <w:rsid w:val="00985984"/>
    <w:rsid w:val="00985F28"/>
    <w:rsid w:val="00986149"/>
    <w:rsid w:val="00986176"/>
    <w:rsid w:val="009862F6"/>
    <w:rsid w:val="00986A5D"/>
    <w:rsid w:val="00986E7F"/>
    <w:rsid w:val="00986FBF"/>
    <w:rsid w:val="00987536"/>
    <w:rsid w:val="00987577"/>
    <w:rsid w:val="009905CB"/>
    <w:rsid w:val="00990BD5"/>
    <w:rsid w:val="00991600"/>
    <w:rsid w:val="00991818"/>
    <w:rsid w:val="0099196F"/>
    <w:rsid w:val="0099216B"/>
    <w:rsid w:val="009923A6"/>
    <w:rsid w:val="00992717"/>
    <w:rsid w:val="00992B98"/>
    <w:rsid w:val="00992EF9"/>
    <w:rsid w:val="0099359F"/>
    <w:rsid w:val="00993733"/>
    <w:rsid w:val="00993B20"/>
    <w:rsid w:val="00993BC1"/>
    <w:rsid w:val="00993D52"/>
    <w:rsid w:val="009942BA"/>
    <w:rsid w:val="00994765"/>
    <w:rsid w:val="00994871"/>
    <w:rsid w:val="00994E08"/>
    <w:rsid w:val="009951F9"/>
    <w:rsid w:val="00995681"/>
    <w:rsid w:val="00995C95"/>
    <w:rsid w:val="00995E85"/>
    <w:rsid w:val="0099638F"/>
    <w:rsid w:val="00996468"/>
    <w:rsid w:val="009964DB"/>
    <w:rsid w:val="00996876"/>
    <w:rsid w:val="00996BE2"/>
    <w:rsid w:val="00996FFA"/>
    <w:rsid w:val="0099713C"/>
    <w:rsid w:val="009973F1"/>
    <w:rsid w:val="009973F3"/>
    <w:rsid w:val="0099756E"/>
    <w:rsid w:val="00997956"/>
    <w:rsid w:val="009979FD"/>
    <w:rsid w:val="00997D4C"/>
    <w:rsid w:val="00997E56"/>
    <w:rsid w:val="00997E76"/>
    <w:rsid w:val="009A008C"/>
    <w:rsid w:val="009A010D"/>
    <w:rsid w:val="009A034F"/>
    <w:rsid w:val="009A0AEE"/>
    <w:rsid w:val="009A0C6F"/>
    <w:rsid w:val="009A0CF0"/>
    <w:rsid w:val="009A14EF"/>
    <w:rsid w:val="009A17CF"/>
    <w:rsid w:val="009A212F"/>
    <w:rsid w:val="009A2ACD"/>
    <w:rsid w:val="009A2C19"/>
    <w:rsid w:val="009A2DF9"/>
    <w:rsid w:val="009A3A86"/>
    <w:rsid w:val="009A3FCE"/>
    <w:rsid w:val="009A4869"/>
    <w:rsid w:val="009A4CF4"/>
    <w:rsid w:val="009A5F29"/>
    <w:rsid w:val="009A6120"/>
    <w:rsid w:val="009A61B8"/>
    <w:rsid w:val="009A6288"/>
    <w:rsid w:val="009A636F"/>
    <w:rsid w:val="009A6783"/>
    <w:rsid w:val="009A6A6B"/>
    <w:rsid w:val="009A7058"/>
    <w:rsid w:val="009A70C3"/>
    <w:rsid w:val="009A748C"/>
    <w:rsid w:val="009A7534"/>
    <w:rsid w:val="009A76FA"/>
    <w:rsid w:val="009A78B3"/>
    <w:rsid w:val="009A7C7A"/>
    <w:rsid w:val="009B0199"/>
    <w:rsid w:val="009B0322"/>
    <w:rsid w:val="009B03BA"/>
    <w:rsid w:val="009B076E"/>
    <w:rsid w:val="009B0B2E"/>
    <w:rsid w:val="009B1002"/>
    <w:rsid w:val="009B1AA6"/>
    <w:rsid w:val="009B1D0C"/>
    <w:rsid w:val="009B1EF9"/>
    <w:rsid w:val="009B2250"/>
    <w:rsid w:val="009B23D8"/>
    <w:rsid w:val="009B26AC"/>
    <w:rsid w:val="009B2826"/>
    <w:rsid w:val="009B37E2"/>
    <w:rsid w:val="009B39A2"/>
    <w:rsid w:val="009B3E0E"/>
    <w:rsid w:val="009B4519"/>
    <w:rsid w:val="009B457D"/>
    <w:rsid w:val="009B46E2"/>
    <w:rsid w:val="009B4789"/>
    <w:rsid w:val="009B49F2"/>
    <w:rsid w:val="009B4C83"/>
    <w:rsid w:val="009B506B"/>
    <w:rsid w:val="009B56D8"/>
    <w:rsid w:val="009B57EF"/>
    <w:rsid w:val="009B58FB"/>
    <w:rsid w:val="009B5B85"/>
    <w:rsid w:val="009B5F9E"/>
    <w:rsid w:val="009B632A"/>
    <w:rsid w:val="009B63F0"/>
    <w:rsid w:val="009B63FC"/>
    <w:rsid w:val="009B6C8B"/>
    <w:rsid w:val="009B7204"/>
    <w:rsid w:val="009B7515"/>
    <w:rsid w:val="009B7A90"/>
    <w:rsid w:val="009B7BA0"/>
    <w:rsid w:val="009C004C"/>
    <w:rsid w:val="009C0074"/>
    <w:rsid w:val="009C01CD"/>
    <w:rsid w:val="009C0415"/>
    <w:rsid w:val="009C0486"/>
    <w:rsid w:val="009C0564"/>
    <w:rsid w:val="009C0688"/>
    <w:rsid w:val="009C06A4"/>
    <w:rsid w:val="009C08FB"/>
    <w:rsid w:val="009C0C2A"/>
    <w:rsid w:val="009C0E87"/>
    <w:rsid w:val="009C0EB5"/>
    <w:rsid w:val="009C104C"/>
    <w:rsid w:val="009C12DF"/>
    <w:rsid w:val="009C19B8"/>
    <w:rsid w:val="009C1A06"/>
    <w:rsid w:val="009C1A6E"/>
    <w:rsid w:val="009C1FAE"/>
    <w:rsid w:val="009C240D"/>
    <w:rsid w:val="009C246E"/>
    <w:rsid w:val="009C2618"/>
    <w:rsid w:val="009C2619"/>
    <w:rsid w:val="009C2631"/>
    <w:rsid w:val="009C2685"/>
    <w:rsid w:val="009C28D0"/>
    <w:rsid w:val="009C2A7E"/>
    <w:rsid w:val="009C2B44"/>
    <w:rsid w:val="009C3174"/>
    <w:rsid w:val="009C39BC"/>
    <w:rsid w:val="009C3A02"/>
    <w:rsid w:val="009C3AB8"/>
    <w:rsid w:val="009C3ACC"/>
    <w:rsid w:val="009C4710"/>
    <w:rsid w:val="009C4BC2"/>
    <w:rsid w:val="009C4D22"/>
    <w:rsid w:val="009C4DF3"/>
    <w:rsid w:val="009C543F"/>
    <w:rsid w:val="009C573D"/>
    <w:rsid w:val="009C6118"/>
    <w:rsid w:val="009C69C8"/>
    <w:rsid w:val="009C6FF6"/>
    <w:rsid w:val="009C71F6"/>
    <w:rsid w:val="009C7320"/>
    <w:rsid w:val="009C7639"/>
    <w:rsid w:val="009C7ED5"/>
    <w:rsid w:val="009D063B"/>
    <w:rsid w:val="009D0729"/>
    <w:rsid w:val="009D07B2"/>
    <w:rsid w:val="009D0E5E"/>
    <w:rsid w:val="009D0F66"/>
    <w:rsid w:val="009D12DD"/>
    <w:rsid w:val="009D143E"/>
    <w:rsid w:val="009D162F"/>
    <w:rsid w:val="009D1739"/>
    <w:rsid w:val="009D1871"/>
    <w:rsid w:val="009D1A06"/>
    <w:rsid w:val="009D1BA4"/>
    <w:rsid w:val="009D1DC0"/>
    <w:rsid w:val="009D21E5"/>
    <w:rsid w:val="009D22E4"/>
    <w:rsid w:val="009D22F7"/>
    <w:rsid w:val="009D2787"/>
    <w:rsid w:val="009D27F5"/>
    <w:rsid w:val="009D294C"/>
    <w:rsid w:val="009D2BE6"/>
    <w:rsid w:val="009D2C1E"/>
    <w:rsid w:val="009D305D"/>
    <w:rsid w:val="009D319C"/>
    <w:rsid w:val="009D33C6"/>
    <w:rsid w:val="009D36F4"/>
    <w:rsid w:val="009D4226"/>
    <w:rsid w:val="009D44D9"/>
    <w:rsid w:val="009D45E1"/>
    <w:rsid w:val="009D5233"/>
    <w:rsid w:val="009D565E"/>
    <w:rsid w:val="009D59A1"/>
    <w:rsid w:val="009D5BAB"/>
    <w:rsid w:val="009D6872"/>
    <w:rsid w:val="009D6913"/>
    <w:rsid w:val="009D6A0A"/>
    <w:rsid w:val="009D6A1A"/>
    <w:rsid w:val="009D6E6A"/>
    <w:rsid w:val="009D7042"/>
    <w:rsid w:val="009D71E4"/>
    <w:rsid w:val="009D7521"/>
    <w:rsid w:val="009D76E9"/>
    <w:rsid w:val="009D7AD2"/>
    <w:rsid w:val="009D7D9C"/>
    <w:rsid w:val="009E030E"/>
    <w:rsid w:val="009E058F"/>
    <w:rsid w:val="009E091E"/>
    <w:rsid w:val="009E0A9E"/>
    <w:rsid w:val="009E1179"/>
    <w:rsid w:val="009E1819"/>
    <w:rsid w:val="009E19A2"/>
    <w:rsid w:val="009E1AB6"/>
    <w:rsid w:val="009E2042"/>
    <w:rsid w:val="009E2080"/>
    <w:rsid w:val="009E20BD"/>
    <w:rsid w:val="009E2431"/>
    <w:rsid w:val="009E27E2"/>
    <w:rsid w:val="009E29A7"/>
    <w:rsid w:val="009E2C62"/>
    <w:rsid w:val="009E2EE3"/>
    <w:rsid w:val="009E341E"/>
    <w:rsid w:val="009E3851"/>
    <w:rsid w:val="009E3ADA"/>
    <w:rsid w:val="009E3AFD"/>
    <w:rsid w:val="009E3C8D"/>
    <w:rsid w:val="009E3CDD"/>
    <w:rsid w:val="009E3E34"/>
    <w:rsid w:val="009E4474"/>
    <w:rsid w:val="009E4B16"/>
    <w:rsid w:val="009E4C24"/>
    <w:rsid w:val="009E4F62"/>
    <w:rsid w:val="009E5297"/>
    <w:rsid w:val="009E5566"/>
    <w:rsid w:val="009E5C60"/>
    <w:rsid w:val="009E64DB"/>
    <w:rsid w:val="009E6794"/>
    <w:rsid w:val="009E6836"/>
    <w:rsid w:val="009E69CB"/>
    <w:rsid w:val="009E6C5F"/>
    <w:rsid w:val="009E70DE"/>
    <w:rsid w:val="009E7189"/>
    <w:rsid w:val="009E7580"/>
    <w:rsid w:val="009E77AA"/>
    <w:rsid w:val="009E7979"/>
    <w:rsid w:val="009E7E46"/>
    <w:rsid w:val="009E7E88"/>
    <w:rsid w:val="009E7FC1"/>
    <w:rsid w:val="009F01DE"/>
    <w:rsid w:val="009F01E1"/>
    <w:rsid w:val="009F0467"/>
    <w:rsid w:val="009F0472"/>
    <w:rsid w:val="009F099E"/>
    <w:rsid w:val="009F0B4D"/>
    <w:rsid w:val="009F1096"/>
    <w:rsid w:val="009F150E"/>
    <w:rsid w:val="009F198B"/>
    <w:rsid w:val="009F1A54"/>
    <w:rsid w:val="009F2665"/>
    <w:rsid w:val="009F27AD"/>
    <w:rsid w:val="009F2987"/>
    <w:rsid w:val="009F2B92"/>
    <w:rsid w:val="009F3572"/>
    <w:rsid w:val="009F3BA7"/>
    <w:rsid w:val="009F3C51"/>
    <w:rsid w:val="009F3FB5"/>
    <w:rsid w:val="009F4693"/>
    <w:rsid w:val="009F4706"/>
    <w:rsid w:val="009F485A"/>
    <w:rsid w:val="009F521F"/>
    <w:rsid w:val="009F553C"/>
    <w:rsid w:val="009F5588"/>
    <w:rsid w:val="009F59F8"/>
    <w:rsid w:val="009F5ACB"/>
    <w:rsid w:val="009F6661"/>
    <w:rsid w:val="009F6F64"/>
    <w:rsid w:val="009F784A"/>
    <w:rsid w:val="00A0021F"/>
    <w:rsid w:val="00A0038B"/>
    <w:rsid w:val="00A005B0"/>
    <w:rsid w:val="00A00A84"/>
    <w:rsid w:val="00A00C95"/>
    <w:rsid w:val="00A00FBD"/>
    <w:rsid w:val="00A01049"/>
    <w:rsid w:val="00A0115C"/>
    <w:rsid w:val="00A01181"/>
    <w:rsid w:val="00A01F17"/>
    <w:rsid w:val="00A02007"/>
    <w:rsid w:val="00A02018"/>
    <w:rsid w:val="00A022A5"/>
    <w:rsid w:val="00A02F4B"/>
    <w:rsid w:val="00A036FB"/>
    <w:rsid w:val="00A03A22"/>
    <w:rsid w:val="00A03A61"/>
    <w:rsid w:val="00A03CF7"/>
    <w:rsid w:val="00A03D0F"/>
    <w:rsid w:val="00A03E75"/>
    <w:rsid w:val="00A04387"/>
    <w:rsid w:val="00A0449D"/>
    <w:rsid w:val="00A0462D"/>
    <w:rsid w:val="00A04634"/>
    <w:rsid w:val="00A04EAD"/>
    <w:rsid w:val="00A04F7D"/>
    <w:rsid w:val="00A04FA4"/>
    <w:rsid w:val="00A05821"/>
    <w:rsid w:val="00A05DFB"/>
    <w:rsid w:val="00A05F50"/>
    <w:rsid w:val="00A06119"/>
    <w:rsid w:val="00A06130"/>
    <w:rsid w:val="00A06435"/>
    <w:rsid w:val="00A06719"/>
    <w:rsid w:val="00A06A8A"/>
    <w:rsid w:val="00A073C2"/>
    <w:rsid w:val="00A07662"/>
    <w:rsid w:val="00A07A48"/>
    <w:rsid w:val="00A07C27"/>
    <w:rsid w:val="00A104C0"/>
    <w:rsid w:val="00A108EE"/>
    <w:rsid w:val="00A10BB8"/>
    <w:rsid w:val="00A10D2A"/>
    <w:rsid w:val="00A10E7F"/>
    <w:rsid w:val="00A1171B"/>
    <w:rsid w:val="00A11ECE"/>
    <w:rsid w:val="00A11FB6"/>
    <w:rsid w:val="00A1200D"/>
    <w:rsid w:val="00A12068"/>
    <w:rsid w:val="00A12322"/>
    <w:rsid w:val="00A1239E"/>
    <w:rsid w:val="00A123C7"/>
    <w:rsid w:val="00A12686"/>
    <w:rsid w:val="00A126E0"/>
    <w:rsid w:val="00A137E4"/>
    <w:rsid w:val="00A14813"/>
    <w:rsid w:val="00A14A51"/>
    <w:rsid w:val="00A14F5C"/>
    <w:rsid w:val="00A1566A"/>
    <w:rsid w:val="00A1576E"/>
    <w:rsid w:val="00A15B2F"/>
    <w:rsid w:val="00A165BF"/>
    <w:rsid w:val="00A16F23"/>
    <w:rsid w:val="00A172E8"/>
    <w:rsid w:val="00A179FF"/>
    <w:rsid w:val="00A17AB4"/>
    <w:rsid w:val="00A17ADD"/>
    <w:rsid w:val="00A17B42"/>
    <w:rsid w:val="00A20181"/>
    <w:rsid w:val="00A20478"/>
    <w:rsid w:val="00A21457"/>
    <w:rsid w:val="00A21A36"/>
    <w:rsid w:val="00A21D1B"/>
    <w:rsid w:val="00A22076"/>
    <w:rsid w:val="00A22B95"/>
    <w:rsid w:val="00A237AF"/>
    <w:rsid w:val="00A23B38"/>
    <w:rsid w:val="00A23CCD"/>
    <w:rsid w:val="00A23DA8"/>
    <w:rsid w:val="00A24C74"/>
    <w:rsid w:val="00A25252"/>
    <w:rsid w:val="00A25294"/>
    <w:rsid w:val="00A254EE"/>
    <w:rsid w:val="00A258F0"/>
    <w:rsid w:val="00A25BE7"/>
    <w:rsid w:val="00A25DEE"/>
    <w:rsid w:val="00A25E0C"/>
    <w:rsid w:val="00A2617D"/>
    <w:rsid w:val="00A2643D"/>
    <w:rsid w:val="00A269AA"/>
    <w:rsid w:val="00A26AE2"/>
    <w:rsid w:val="00A26B4A"/>
    <w:rsid w:val="00A26CEC"/>
    <w:rsid w:val="00A26DC8"/>
    <w:rsid w:val="00A27008"/>
    <w:rsid w:val="00A271F1"/>
    <w:rsid w:val="00A27CDF"/>
    <w:rsid w:val="00A30279"/>
    <w:rsid w:val="00A306EC"/>
    <w:rsid w:val="00A30931"/>
    <w:rsid w:val="00A309C6"/>
    <w:rsid w:val="00A30D13"/>
    <w:rsid w:val="00A310B3"/>
    <w:rsid w:val="00A31419"/>
    <w:rsid w:val="00A314F9"/>
    <w:rsid w:val="00A318EB"/>
    <w:rsid w:val="00A319D0"/>
    <w:rsid w:val="00A31C3D"/>
    <w:rsid w:val="00A31CB7"/>
    <w:rsid w:val="00A32152"/>
    <w:rsid w:val="00A32316"/>
    <w:rsid w:val="00A323C6"/>
    <w:rsid w:val="00A32A2E"/>
    <w:rsid w:val="00A32BF3"/>
    <w:rsid w:val="00A32FA6"/>
    <w:rsid w:val="00A330A4"/>
    <w:rsid w:val="00A33172"/>
    <w:rsid w:val="00A33293"/>
    <w:rsid w:val="00A33CE4"/>
    <w:rsid w:val="00A342AA"/>
    <w:rsid w:val="00A3432B"/>
    <w:rsid w:val="00A34588"/>
    <w:rsid w:val="00A345B6"/>
    <w:rsid w:val="00A346BA"/>
    <w:rsid w:val="00A349D2"/>
    <w:rsid w:val="00A34C67"/>
    <w:rsid w:val="00A34D62"/>
    <w:rsid w:val="00A35ED2"/>
    <w:rsid w:val="00A3611D"/>
    <w:rsid w:val="00A3628D"/>
    <w:rsid w:val="00A36339"/>
    <w:rsid w:val="00A36580"/>
    <w:rsid w:val="00A3668D"/>
    <w:rsid w:val="00A366E4"/>
    <w:rsid w:val="00A36988"/>
    <w:rsid w:val="00A36A11"/>
    <w:rsid w:val="00A36B49"/>
    <w:rsid w:val="00A36CEA"/>
    <w:rsid w:val="00A37872"/>
    <w:rsid w:val="00A41348"/>
    <w:rsid w:val="00A415A4"/>
    <w:rsid w:val="00A41A95"/>
    <w:rsid w:val="00A41CD2"/>
    <w:rsid w:val="00A41FA6"/>
    <w:rsid w:val="00A4232A"/>
    <w:rsid w:val="00A42616"/>
    <w:rsid w:val="00A43273"/>
    <w:rsid w:val="00A4376F"/>
    <w:rsid w:val="00A439EB"/>
    <w:rsid w:val="00A442A1"/>
    <w:rsid w:val="00A44374"/>
    <w:rsid w:val="00A453D9"/>
    <w:rsid w:val="00A4549F"/>
    <w:rsid w:val="00A45729"/>
    <w:rsid w:val="00A458BA"/>
    <w:rsid w:val="00A45B9B"/>
    <w:rsid w:val="00A45C86"/>
    <w:rsid w:val="00A45E00"/>
    <w:rsid w:val="00A462FE"/>
    <w:rsid w:val="00A46DB8"/>
    <w:rsid w:val="00A4744D"/>
    <w:rsid w:val="00A47469"/>
    <w:rsid w:val="00A501C9"/>
    <w:rsid w:val="00A501FD"/>
    <w:rsid w:val="00A50506"/>
    <w:rsid w:val="00A50633"/>
    <w:rsid w:val="00A507D2"/>
    <w:rsid w:val="00A507F0"/>
    <w:rsid w:val="00A50DA6"/>
    <w:rsid w:val="00A50E7E"/>
    <w:rsid w:val="00A50FDB"/>
    <w:rsid w:val="00A51680"/>
    <w:rsid w:val="00A5202E"/>
    <w:rsid w:val="00A520DC"/>
    <w:rsid w:val="00A524CE"/>
    <w:rsid w:val="00A52722"/>
    <w:rsid w:val="00A52CE5"/>
    <w:rsid w:val="00A52FC3"/>
    <w:rsid w:val="00A536EE"/>
    <w:rsid w:val="00A53F55"/>
    <w:rsid w:val="00A53FB4"/>
    <w:rsid w:val="00A5417B"/>
    <w:rsid w:val="00A54599"/>
    <w:rsid w:val="00A54B2C"/>
    <w:rsid w:val="00A54B82"/>
    <w:rsid w:val="00A5554F"/>
    <w:rsid w:val="00A55BD9"/>
    <w:rsid w:val="00A5694B"/>
    <w:rsid w:val="00A569D4"/>
    <w:rsid w:val="00A56B4D"/>
    <w:rsid w:val="00A56D97"/>
    <w:rsid w:val="00A575E7"/>
    <w:rsid w:val="00A577EE"/>
    <w:rsid w:val="00A57F1A"/>
    <w:rsid w:val="00A60088"/>
    <w:rsid w:val="00A60163"/>
    <w:rsid w:val="00A6038D"/>
    <w:rsid w:val="00A606F1"/>
    <w:rsid w:val="00A606F9"/>
    <w:rsid w:val="00A60CF0"/>
    <w:rsid w:val="00A612B6"/>
    <w:rsid w:val="00A613F5"/>
    <w:rsid w:val="00A61429"/>
    <w:rsid w:val="00A6147C"/>
    <w:rsid w:val="00A61514"/>
    <w:rsid w:val="00A61645"/>
    <w:rsid w:val="00A617F9"/>
    <w:rsid w:val="00A6206E"/>
    <w:rsid w:val="00A62080"/>
    <w:rsid w:val="00A62222"/>
    <w:rsid w:val="00A624CB"/>
    <w:rsid w:val="00A62BBA"/>
    <w:rsid w:val="00A62FFF"/>
    <w:rsid w:val="00A630A2"/>
    <w:rsid w:val="00A632B8"/>
    <w:rsid w:val="00A635C3"/>
    <w:rsid w:val="00A637D8"/>
    <w:rsid w:val="00A63B84"/>
    <w:rsid w:val="00A63BF3"/>
    <w:rsid w:val="00A63E6C"/>
    <w:rsid w:val="00A64122"/>
    <w:rsid w:val="00A64848"/>
    <w:rsid w:val="00A64942"/>
    <w:rsid w:val="00A64B33"/>
    <w:rsid w:val="00A64D4E"/>
    <w:rsid w:val="00A6507A"/>
    <w:rsid w:val="00A65911"/>
    <w:rsid w:val="00A65F0E"/>
    <w:rsid w:val="00A65FA8"/>
    <w:rsid w:val="00A6643C"/>
    <w:rsid w:val="00A666C4"/>
    <w:rsid w:val="00A66793"/>
    <w:rsid w:val="00A668CC"/>
    <w:rsid w:val="00A66A53"/>
    <w:rsid w:val="00A66D94"/>
    <w:rsid w:val="00A673FF"/>
    <w:rsid w:val="00A67415"/>
    <w:rsid w:val="00A67544"/>
    <w:rsid w:val="00A67649"/>
    <w:rsid w:val="00A67B64"/>
    <w:rsid w:val="00A67D47"/>
    <w:rsid w:val="00A7075B"/>
    <w:rsid w:val="00A70C38"/>
    <w:rsid w:val="00A71350"/>
    <w:rsid w:val="00A718AD"/>
    <w:rsid w:val="00A71A82"/>
    <w:rsid w:val="00A71CE6"/>
    <w:rsid w:val="00A71D23"/>
    <w:rsid w:val="00A71ED1"/>
    <w:rsid w:val="00A71F3C"/>
    <w:rsid w:val="00A730DE"/>
    <w:rsid w:val="00A7333A"/>
    <w:rsid w:val="00A73644"/>
    <w:rsid w:val="00A7388C"/>
    <w:rsid w:val="00A7391C"/>
    <w:rsid w:val="00A73A94"/>
    <w:rsid w:val="00A73D0D"/>
    <w:rsid w:val="00A73DA0"/>
    <w:rsid w:val="00A7418B"/>
    <w:rsid w:val="00A74A92"/>
    <w:rsid w:val="00A74B18"/>
    <w:rsid w:val="00A7545B"/>
    <w:rsid w:val="00A75CC1"/>
    <w:rsid w:val="00A75E88"/>
    <w:rsid w:val="00A76222"/>
    <w:rsid w:val="00A7663C"/>
    <w:rsid w:val="00A766A5"/>
    <w:rsid w:val="00A769B3"/>
    <w:rsid w:val="00A76BF5"/>
    <w:rsid w:val="00A76E60"/>
    <w:rsid w:val="00A76E7E"/>
    <w:rsid w:val="00A771CB"/>
    <w:rsid w:val="00A7738F"/>
    <w:rsid w:val="00A7753C"/>
    <w:rsid w:val="00A8002F"/>
    <w:rsid w:val="00A8056E"/>
    <w:rsid w:val="00A8094B"/>
    <w:rsid w:val="00A80EA9"/>
    <w:rsid w:val="00A80EEF"/>
    <w:rsid w:val="00A815E4"/>
    <w:rsid w:val="00A819D8"/>
    <w:rsid w:val="00A81AA8"/>
    <w:rsid w:val="00A81B54"/>
    <w:rsid w:val="00A81EB3"/>
    <w:rsid w:val="00A81FAD"/>
    <w:rsid w:val="00A828B9"/>
    <w:rsid w:val="00A82D40"/>
    <w:rsid w:val="00A82D58"/>
    <w:rsid w:val="00A82E93"/>
    <w:rsid w:val="00A836B1"/>
    <w:rsid w:val="00A838B4"/>
    <w:rsid w:val="00A838E0"/>
    <w:rsid w:val="00A8399D"/>
    <w:rsid w:val="00A83AF5"/>
    <w:rsid w:val="00A83BF9"/>
    <w:rsid w:val="00A83E3D"/>
    <w:rsid w:val="00A8443A"/>
    <w:rsid w:val="00A8453E"/>
    <w:rsid w:val="00A8479C"/>
    <w:rsid w:val="00A84BC0"/>
    <w:rsid w:val="00A84D3B"/>
    <w:rsid w:val="00A84EE0"/>
    <w:rsid w:val="00A8557B"/>
    <w:rsid w:val="00A85A05"/>
    <w:rsid w:val="00A85C92"/>
    <w:rsid w:val="00A85D8C"/>
    <w:rsid w:val="00A8653D"/>
    <w:rsid w:val="00A86D63"/>
    <w:rsid w:val="00A8728D"/>
    <w:rsid w:val="00A87479"/>
    <w:rsid w:val="00A87797"/>
    <w:rsid w:val="00A87838"/>
    <w:rsid w:val="00A9044F"/>
    <w:rsid w:val="00A90E72"/>
    <w:rsid w:val="00A913DC"/>
    <w:rsid w:val="00A914C8"/>
    <w:rsid w:val="00A91B95"/>
    <w:rsid w:val="00A91D8A"/>
    <w:rsid w:val="00A922A2"/>
    <w:rsid w:val="00A92760"/>
    <w:rsid w:val="00A92977"/>
    <w:rsid w:val="00A92C5D"/>
    <w:rsid w:val="00A92EDA"/>
    <w:rsid w:val="00A930E1"/>
    <w:rsid w:val="00A93273"/>
    <w:rsid w:val="00A9327B"/>
    <w:rsid w:val="00A9342A"/>
    <w:rsid w:val="00A9393A"/>
    <w:rsid w:val="00A93B69"/>
    <w:rsid w:val="00A93B7C"/>
    <w:rsid w:val="00A93DA4"/>
    <w:rsid w:val="00A94000"/>
    <w:rsid w:val="00A946B8"/>
    <w:rsid w:val="00A947EA"/>
    <w:rsid w:val="00A94E28"/>
    <w:rsid w:val="00A95025"/>
    <w:rsid w:val="00A96198"/>
    <w:rsid w:val="00A96208"/>
    <w:rsid w:val="00A963C7"/>
    <w:rsid w:val="00A96841"/>
    <w:rsid w:val="00A96FBD"/>
    <w:rsid w:val="00A97A88"/>
    <w:rsid w:val="00A97E4D"/>
    <w:rsid w:val="00AA13F2"/>
    <w:rsid w:val="00AA1626"/>
    <w:rsid w:val="00AA1C25"/>
    <w:rsid w:val="00AA1D36"/>
    <w:rsid w:val="00AA1DDB"/>
    <w:rsid w:val="00AA1F8A"/>
    <w:rsid w:val="00AA28C1"/>
    <w:rsid w:val="00AA2B35"/>
    <w:rsid w:val="00AA2F21"/>
    <w:rsid w:val="00AA357F"/>
    <w:rsid w:val="00AA3965"/>
    <w:rsid w:val="00AA3DB7"/>
    <w:rsid w:val="00AA422A"/>
    <w:rsid w:val="00AA45C8"/>
    <w:rsid w:val="00AA49D1"/>
    <w:rsid w:val="00AA4FCE"/>
    <w:rsid w:val="00AA51F5"/>
    <w:rsid w:val="00AA51F8"/>
    <w:rsid w:val="00AA5D31"/>
    <w:rsid w:val="00AA5E3B"/>
    <w:rsid w:val="00AA5F2B"/>
    <w:rsid w:val="00AA61EB"/>
    <w:rsid w:val="00AA64B6"/>
    <w:rsid w:val="00AA6694"/>
    <w:rsid w:val="00AA68B4"/>
    <w:rsid w:val="00AA6EB5"/>
    <w:rsid w:val="00AA7A0D"/>
    <w:rsid w:val="00AA7BB4"/>
    <w:rsid w:val="00AB0543"/>
    <w:rsid w:val="00AB0AC9"/>
    <w:rsid w:val="00AB1289"/>
    <w:rsid w:val="00AB1612"/>
    <w:rsid w:val="00AB185A"/>
    <w:rsid w:val="00AB1BA7"/>
    <w:rsid w:val="00AB1C87"/>
    <w:rsid w:val="00AB1E04"/>
    <w:rsid w:val="00AB2156"/>
    <w:rsid w:val="00AB232A"/>
    <w:rsid w:val="00AB25F2"/>
    <w:rsid w:val="00AB26A7"/>
    <w:rsid w:val="00AB26F2"/>
    <w:rsid w:val="00AB29CF"/>
    <w:rsid w:val="00AB2A7A"/>
    <w:rsid w:val="00AB2B20"/>
    <w:rsid w:val="00AB2F01"/>
    <w:rsid w:val="00AB3113"/>
    <w:rsid w:val="00AB3164"/>
    <w:rsid w:val="00AB32E9"/>
    <w:rsid w:val="00AB348A"/>
    <w:rsid w:val="00AB3DC9"/>
    <w:rsid w:val="00AB3E38"/>
    <w:rsid w:val="00AB3F38"/>
    <w:rsid w:val="00AB40D7"/>
    <w:rsid w:val="00AB4212"/>
    <w:rsid w:val="00AB43EC"/>
    <w:rsid w:val="00AB4597"/>
    <w:rsid w:val="00AB49DF"/>
    <w:rsid w:val="00AB4ACE"/>
    <w:rsid w:val="00AB4BF4"/>
    <w:rsid w:val="00AB4C0E"/>
    <w:rsid w:val="00AB5439"/>
    <w:rsid w:val="00AB56A5"/>
    <w:rsid w:val="00AB5763"/>
    <w:rsid w:val="00AB59AC"/>
    <w:rsid w:val="00AB5ADF"/>
    <w:rsid w:val="00AB5E57"/>
    <w:rsid w:val="00AB7103"/>
    <w:rsid w:val="00AB725F"/>
    <w:rsid w:val="00AB7303"/>
    <w:rsid w:val="00AB7495"/>
    <w:rsid w:val="00AB7BD0"/>
    <w:rsid w:val="00AC0285"/>
    <w:rsid w:val="00AC06C2"/>
    <w:rsid w:val="00AC0705"/>
    <w:rsid w:val="00AC0805"/>
    <w:rsid w:val="00AC0C1A"/>
    <w:rsid w:val="00AC0D59"/>
    <w:rsid w:val="00AC109B"/>
    <w:rsid w:val="00AC1374"/>
    <w:rsid w:val="00AC1A5E"/>
    <w:rsid w:val="00AC2DD0"/>
    <w:rsid w:val="00AC300E"/>
    <w:rsid w:val="00AC34D8"/>
    <w:rsid w:val="00AC3CF3"/>
    <w:rsid w:val="00AC3F9C"/>
    <w:rsid w:val="00AC4607"/>
    <w:rsid w:val="00AC4F01"/>
    <w:rsid w:val="00AC5338"/>
    <w:rsid w:val="00AC54AC"/>
    <w:rsid w:val="00AC56B5"/>
    <w:rsid w:val="00AC6592"/>
    <w:rsid w:val="00AC71B2"/>
    <w:rsid w:val="00AC7248"/>
    <w:rsid w:val="00AC740D"/>
    <w:rsid w:val="00AC74DA"/>
    <w:rsid w:val="00AC767C"/>
    <w:rsid w:val="00AC7A2B"/>
    <w:rsid w:val="00AC7C25"/>
    <w:rsid w:val="00AC7C3E"/>
    <w:rsid w:val="00AD0A51"/>
    <w:rsid w:val="00AD0B37"/>
    <w:rsid w:val="00AD107F"/>
    <w:rsid w:val="00AD11F7"/>
    <w:rsid w:val="00AD17EF"/>
    <w:rsid w:val="00AD18E1"/>
    <w:rsid w:val="00AD1DB7"/>
    <w:rsid w:val="00AD2852"/>
    <w:rsid w:val="00AD32A5"/>
    <w:rsid w:val="00AD3976"/>
    <w:rsid w:val="00AD40C5"/>
    <w:rsid w:val="00AD452B"/>
    <w:rsid w:val="00AD4828"/>
    <w:rsid w:val="00AD48D8"/>
    <w:rsid w:val="00AD49D2"/>
    <w:rsid w:val="00AD4D2A"/>
    <w:rsid w:val="00AD542F"/>
    <w:rsid w:val="00AD55BD"/>
    <w:rsid w:val="00AD5672"/>
    <w:rsid w:val="00AD5CB0"/>
    <w:rsid w:val="00AD5D3A"/>
    <w:rsid w:val="00AD5DD5"/>
    <w:rsid w:val="00AD6201"/>
    <w:rsid w:val="00AD6877"/>
    <w:rsid w:val="00AD6922"/>
    <w:rsid w:val="00AD69E2"/>
    <w:rsid w:val="00AD6E0D"/>
    <w:rsid w:val="00AD7305"/>
    <w:rsid w:val="00AD794E"/>
    <w:rsid w:val="00AD7E64"/>
    <w:rsid w:val="00AE0C56"/>
    <w:rsid w:val="00AE0D91"/>
    <w:rsid w:val="00AE0DE1"/>
    <w:rsid w:val="00AE0EB8"/>
    <w:rsid w:val="00AE11AA"/>
    <w:rsid w:val="00AE149E"/>
    <w:rsid w:val="00AE16B3"/>
    <w:rsid w:val="00AE1914"/>
    <w:rsid w:val="00AE1AEF"/>
    <w:rsid w:val="00AE22F2"/>
    <w:rsid w:val="00AE29FC"/>
    <w:rsid w:val="00AE2F3F"/>
    <w:rsid w:val="00AE30BC"/>
    <w:rsid w:val="00AE333E"/>
    <w:rsid w:val="00AE37A2"/>
    <w:rsid w:val="00AE388E"/>
    <w:rsid w:val="00AE3B4E"/>
    <w:rsid w:val="00AE3FBD"/>
    <w:rsid w:val="00AE45BD"/>
    <w:rsid w:val="00AE5424"/>
    <w:rsid w:val="00AE553A"/>
    <w:rsid w:val="00AE59EC"/>
    <w:rsid w:val="00AE5E27"/>
    <w:rsid w:val="00AE62CC"/>
    <w:rsid w:val="00AE67B3"/>
    <w:rsid w:val="00AE6982"/>
    <w:rsid w:val="00AE71A6"/>
    <w:rsid w:val="00AE72E3"/>
    <w:rsid w:val="00AE7521"/>
    <w:rsid w:val="00AE7864"/>
    <w:rsid w:val="00AE7949"/>
    <w:rsid w:val="00AE79B7"/>
    <w:rsid w:val="00AE7A5C"/>
    <w:rsid w:val="00AE7D74"/>
    <w:rsid w:val="00AF13E8"/>
    <w:rsid w:val="00AF14A6"/>
    <w:rsid w:val="00AF1B32"/>
    <w:rsid w:val="00AF1FED"/>
    <w:rsid w:val="00AF252C"/>
    <w:rsid w:val="00AF25D5"/>
    <w:rsid w:val="00AF26C5"/>
    <w:rsid w:val="00AF26C6"/>
    <w:rsid w:val="00AF2709"/>
    <w:rsid w:val="00AF2735"/>
    <w:rsid w:val="00AF2BBA"/>
    <w:rsid w:val="00AF3151"/>
    <w:rsid w:val="00AF3834"/>
    <w:rsid w:val="00AF3963"/>
    <w:rsid w:val="00AF3D6E"/>
    <w:rsid w:val="00AF3DBB"/>
    <w:rsid w:val="00AF4154"/>
    <w:rsid w:val="00AF4186"/>
    <w:rsid w:val="00AF4A33"/>
    <w:rsid w:val="00AF4B8B"/>
    <w:rsid w:val="00AF4DB9"/>
    <w:rsid w:val="00AF5194"/>
    <w:rsid w:val="00AF53EF"/>
    <w:rsid w:val="00AF5423"/>
    <w:rsid w:val="00AF5AA9"/>
    <w:rsid w:val="00AF5B6B"/>
    <w:rsid w:val="00AF5E17"/>
    <w:rsid w:val="00AF5EDC"/>
    <w:rsid w:val="00AF5F78"/>
    <w:rsid w:val="00AF611F"/>
    <w:rsid w:val="00AF647B"/>
    <w:rsid w:val="00AF690C"/>
    <w:rsid w:val="00AF6DE3"/>
    <w:rsid w:val="00AF734D"/>
    <w:rsid w:val="00AF73C3"/>
    <w:rsid w:val="00AF795C"/>
    <w:rsid w:val="00AF7E50"/>
    <w:rsid w:val="00B00752"/>
    <w:rsid w:val="00B00BE7"/>
    <w:rsid w:val="00B00DDB"/>
    <w:rsid w:val="00B01754"/>
    <w:rsid w:val="00B017E7"/>
    <w:rsid w:val="00B01C4E"/>
    <w:rsid w:val="00B0249C"/>
    <w:rsid w:val="00B026C1"/>
    <w:rsid w:val="00B026EF"/>
    <w:rsid w:val="00B029AD"/>
    <w:rsid w:val="00B02B9C"/>
    <w:rsid w:val="00B02C4D"/>
    <w:rsid w:val="00B03017"/>
    <w:rsid w:val="00B0353B"/>
    <w:rsid w:val="00B03929"/>
    <w:rsid w:val="00B03AD2"/>
    <w:rsid w:val="00B03BAF"/>
    <w:rsid w:val="00B03C95"/>
    <w:rsid w:val="00B03DE0"/>
    <w:rsid w:val="00B040B2"/>
    <w:rsid w:val="00B045B4"/>
    <w:rsid w:val="00B0488B"/>
    <w:rsid w:val="00B04AEC"/>
    <w:rsid w:val="00B04B6A"/>
    <w:rsid w:val="00B05C4D"/>
    <w:rsid w:val="00B05CCE"/>
    <w:rsid w:val="00B06809"/>
    <w:rsid w:val="00B06BE3"/>
    <w:rsid w:val="00B06D6E"/>
    <w:rsid w:val="00B06DBA"/>
    <w:rsid w:val="00B07940"/>
    <w:rsid w:val="00B07E11"/>
    <w:rsid w:val="00B103A5"/>
    <w:rsid w:val="00B10558"/>
    <w:rsid w:val="00B10563"/>
    <w:rsid w:val="00B107A3"/>
    <w:rsid w:val="00B10FFB"/>
    <w:rsid w:val="00B113C4"/>
    <w:rsid w:val="00B114A6"/>
    <w:rsid w:val="00B123C8"/>
    <w:rsid w:val="00B12D40"/>
    <w:rsid w:val="00B12E21"/>
    <w:rsid w:val="00B13023"/>
    <w:rsid w:val="00B13296"/>
    <w:rsid w:val="00B13BCA"/>
    <w:rsid w:val="00B13FB8"/>
    <w:rsid w:val="00B156A9"/>
    <w:rsid w:val="00B15F83"/>
    <w:rsid w:val="00B160FF"/>
    <w:rsid w:val="00B16315"/>
    <w:rsid w:val="00B16322"/>
    <w:rsid w:val="00B1662E"/>
    <w:rsid w:val="00B16664"/>
    <w:rsid w:val="00B1668D"/>
    <w:rsid w:val="00B16741"/>
    <w:rsid w:val="00B16A6F"/>
    <w:rsid w:val="00B16F22"/>
    <w:rsid w:val="00B170C9"/>
    <w:rsid w:val="00B179BF"/>
    <w:rsid w:val="00B17C4C"/>
    <w:rsid w:val="00B20468"/>
    <w:rsid w:val="00B20A82"/>
    <w:rsid w:val="00B21179"/>
    <w:rsid w:val="00B21352"/>
    <w:rsid w:val="00B21378"/>
    <w:rsid w:val="00B21ED4"/>
    <w:rsid w:val="00B2200A"/>
    <w:rsid w:val="00B22597"/>
    <w:rsid w:val="00B22AD6"/>
    <w:rsid w:val="00B22C0D"/>
    <w:rsid w:val="00B234D9"/>
    <w:rsid w:val="00B2394D"/>
    <w:rsid w:val="00B23AF4"/>
    <w:rsid w:val="00B23BE9"/>
    <w:rsid w:val="00B23C15"/>
    <w:rsid w:val="00B23C2A"/>
    <w:rsid w:val="00B23D28"/>
    <w:rsid w:val="00B24357"/>
    <w:rsid w:val="00B246AE"/>
    <w:rsid w:val="00B24988"/>
    <w:rsid w:val="00B24A7F"/>
    <w:rsid w:val="00B24EDC"/>
    <w:rsid w:val="00B25762"/>
    <w:rsid w:val="00B25B27"/>
    <w:rsid w:val="00B25B40"/>
    <w:rsid w:val="00B25B82"/>
    <w:rsid w:val="00B25F5B"/>
    <w:rsid w:val="00B25FDE"/>
    <w:rsid w:val="00B260FC"/>
    <w:rsid w:val="00B26AB0"/>
    <w:rsid w:val="00B26AD2"/>
    <w:rsid w:val="00B26CA2"/>
    <w:rsid w:val="00B27B7D"/>
    <w:rsid w:val="00B27D87"/>
    <w:rsid w:val="00B30172"/>
    <w:rsid w:val="00B30376"/>
    <w:rsid w:val="00B30550"/>
    <w:rsid w:val="00B306F9"/>
    <w:rsid w:val="00B306FC"/>
    <w:rsid w:val="00B30B4E"/>
    <w:rsid w:val="00B30BBD"/>
    <w:rsid w:val="00B31246"/>
    <w:rsid w:val="00B31FC8"/>
    <w:rsid w:val="00B326FF"/>
    <w:rsid w:val="00B330DD"/>
    <w:rsid w:val="00B3323F"/>
    <w:rsid w:val="00B334E1"/>
    <w:rsid w:val="00B340AA"/>
    <w:rsid w:val="00B34109"/>
    <w:rsid w:val="00B341AA"/>
    <w:rsid w:val="00B34A9F"/>
    <w:rsid w:val="00B34ACF"/>
    <w:rsid w:val="00B34B80"/>
    <w:rsid w:val="00B34F2D"/>
    <w:rsid w:val="00B353C3"/>
    <w:rsid w:val="00B35C31"/>
    <w:rsid w:val="00B35CDA"/>
    <w:rsid w:val="00B35E87"/>
    <w:rsid w:val="00B364D8"/>
    <w:rsid w:val="00B368B2"/>
    <w:rsid w:val="00B372A4"/>
    <w:rsid w:val="00B37402"/>
    <w:rsid w:val="00B37AD4"/>
    <w:rsid w:val="00B37AF2"/>
    <w:rsid w:val="00B37BCC"/>
    <w:rsid w:val="00B37D97"/>
    <w:rsid w:val="00B403A6"/>
    <w:rsid w:val="00B40460"/>
    <w:rsid w:val="00B40A53"/>
    <w:rsid w:val="00B411BD"/>
    <w:rsid w:val="00B41559"/>
    <w:rsid w:val="00B418E8"/>
    <w:rsid w:val="00B41B17"/>
    <w:rsid w:val="00B41D39"/>
    <w:rsid w:val="00B42285"/>
    <w:rsid w:val="00B4274B"/>
    <w:rsid w:val="00B42792"/>
    <w:rsid w:val="00B427AC"/>
    <w:rsid w:val="00B42CA2"/>
    <w:rsid w:val="00B42D4B"/>
    <w:rsid w:val="00B43116"/>
    <w:rsid w:val="00B431D3"/>
    <w:rsid w:val="00B435B1"/>
    <w:rsid w:val="00B4367F"/>
    <w:rsid w:val="00B43689"/>
    <w:rsid w:val="00B438BA"/>
    <w:rsid w:val="00B43D7D"/>
    <w:rsid w:val="00B44902"/>
    <w:rsid w:val="00B44ACB"/>
    <w:rsid w:val="00B44ADA"/>
    <w:rsid w:val="00B44F99"/>
    <w:rsid w:val="00B456C1"/>
    <w:rsid w:val="00B4574F"/>
    <w:rsid w:val="00B45876"/>
    <w:rsid w:val="00B45904"/>
    <w:rsid w:val="00B4611B"/>
    <w:rsid w:val="00B46598"/>
    <w:rsid w:val="00B46A2B"/>
    <w:rsid w:val="00B46A66"/>
    <w:rsid w:val="00B46B92"/>
    <w:rsid w:val="00B46C8C"/>
    <w:rsid w:val="00B479D5"/>
    <w:rsid w:val="00B50384"/>
    <w:rsid w:val="00B5064A"/>
    <w:rsid w:val="00B51542"/>
    <w:rsid w:val="00B51B40"/>
    <w:rsid w:val="00B51B44"/>
    <w:rsid w:val="00B51C17"/>
    <w:rsid w:val="00B51C1F"/>
    <w:rsid w:val="00B51D1D"/>
    <w:rsid w:val="00B520E3"/>
    <w:rsid w:val="00B522B1"/>
    <w:rsid w:val="00B5233A"/>
    <w:rsid w:val="00B5310E"/>
    <w:rsid w:val="00B538E8"/>
    <w:rsid w:val="00B53B06"/>
    <w:rsid w:val="00B53E96"/>
    <w:rsid w:val="00B54089"/>
    <w:rsid w:val="00B545D1"/>
    <w:rsid w:val="00B5463F"/>
    <w:rsid w:val="00B54ACC"/>
    <w:rsid w:val="00B54D16"/>
    <w:rsid w:val="00B54D85"/>
    <w:rsid w:val="00B54DCB"/>
    <w:rsid w:val="00B55AC2"/>
    <w:rsid w:val="00B55BB2"/>
    <w:rsid w:val="00B55C8C"/>
    <w:rsid w:val="00B560C9"/>
    <w:rsid w:val="00B562F0"/>
    <w:rsid w:val="00B56533"/>
    <w:rsid w:val="00B56C9F"/>
    <w:rsid w:val="00B56CA5"/>
    <w:rsid w:val="00B56CFC"/>
    <w:rsid w:val="00B57345"/>
    <w:rsid w:val="00B57777"/>
    <w:rsid w:val="00B57A17"/>
    <w:rsid w:val="00B57C31"/>
    <w:rsid w:val="00B57E6B"/>
    <w:rsid w:val="00B60873"/>
    <w:rsid w:val="00B60F4A"/>
    <w:rsid w:val="00B61BE2"/>
    <w:rsid w:val="00B61C9A"/>
    <w:rsid w:val="00B61D46"/>
    <w:rsid w:val="00B6266F"/>
    <w:rsid w:val="00B629EC"/>
    <w:rsid w:val="00B62E0B"/>
    <w:rsid w:val="00B62FE1"/>
    <w:rsid w:val="00B63C32"/>
    <w:rsid w:val="00B64434"/>
    <w:rsid w:val="00B6463C"/>
    <w:rsid w:val="00B64EBC"/>
    <w:rsid w:val="00B65399"/>
    <w:rsid w:val="00B6549A"/>
    <w:rsid w:val="00B65859"/>
    <w:rsid w:val="00B65EC6"/>
    <w:rsid w:val="00B6660E"/>
    <w:rsid w:val="00B669B8"/>
    <w:rsid w:val="00B66D3A"/>
    <w:rsid w:val="00B674FA"/>
    <w:rsid w:val="00B67D05"/>
    <w:rsid w:val="00B67E81"/>
    <w:rsid w:val="00B70B8A"/>
    <w:rsid w:val="00B711CE"/>
    <w:rsid w:val="00B71230"/>
    <w:rsid w:val="00B71BC8"/>
    <w:rsid w:val="00B71CB8"/>
    <w:rsid w:val="00B71DC8"/>
    <w:rsid w:val="00B723F0"/>
    <w:rsid w:val="00B7245C"/>
    <w:rsid w:val="00B727DB"/>
    <w:rsid w:val="00B7287E"/>
    <w:rsid w:val="00B72904"/>
    <w:rsid w:val="00B72D74"/>
    <w:rsid w:val="00B7317C"/>
    <w:rsid w:val="00B73794"/>
    <w:rsid w:val="00B73ED6"/>
    <w:rsid w:val="00B7450D"/>
    <w:rsid w:val="00B746C6"/>
    <w:rsid w:val="00B74761"/>
    <w:rsid w:val="00B74D27"/>
    <w:rsid w:val="00B757A6"/>
    <w:rsid w:val="00B75CC7"/>
    <w:rsid w:val="00B7604C"/>
    <w:rsid w:val="00B7652C"/>
    <w:rsid w:val="00B766BF"/>
    <w:rsid w:val="00B7677F"/>
    <w:rsid w:val="00B76FA6"/>
    <w:rsid w:val="00B77D8C"/>
    <w:rsid w:val="00B801FF"/>
    <w:rsid w:val="00B80670"/>
    <w:rsid w:val="00B8067D"/>
    <w:rsid w:val="00B80910"/>
    <w:rsid w:val="00B810FB"/>
    <w:rsid w:val="00B81641"/>
    <w:rsid w:val="00B818F4"/>
    <w:rsid w:val="00B81AB2"/>
    <w:rsid w:val="00B81BC9"/>
    <w:rsid w:val="00B81FB3"/>
    <w:rsid w:val="00B81FDE"/>
    <w:rsid w:val="00B8222F"/>
    <w:rsid w:val="00B82607"/>
    <w:rsid w:val="00B82615"/>
    <w:rsid w:val="00B82B12"/>
    <w:rsid w:val="00B83022"/>
    <w:rsid w:val="00B8307A"/>
    <w:rsid w:val="00B83444"/>
    <w:rsid w:val="00B836ED"/>
    <w:rsid w:val="00B845D8"/>
    <w:rsid w:val="00B845F4"/>
    <w:rsid w:val="00B849B1"/>
    <w:rsid w:val="00B853BE"/>
    <w:rsid w:val="00B856C5"/>
    <w:rsid w:val="00B8579F"/>
    <w:rsid w:val="00B857B0"/>
    <w:rsid w:val="00B85B3E"/>
    <w:rsid w:val="00B85D67"/>
    <w:rsid w:val="00B86076"/>
    <w:rsid w:val="00B86476"/>
    <w:rsid w:val="00B865B3"/>
    <w:rsid w:val="00B868F7"/>
    <w:rsid w:val="00B86A3D"/>
    <w:rsid w:val="00B86E40"/>
    <w:rsid w:val="00B86FF2"/>
    <w:rsid w:val="00B871A0"/>
    <w:rsid w:val="00B872C0"/>
    <w:rsid w:val="00B875A5"/>
    <w:rsid w:val="00B875C7"/>
    <w:rsid w:val="00B902CD"/>
    <w:rsid w:val="00B9092B"/>
    <w:rsid w:val="00B90D0B"/>
    <w:rsid w:val="00B90D10"/>
    <w:rsid w:val="00B90FE5"/>
    <w:rsid w:val="00B910C4"/>
    <w:rsid w:val="00B91146"/>
    <w:rsid w:val="00B91233"/>
    <w:rsid w:val="00B919AD"/>
    <w:rsid w:val="00B91A2B"/>
    <w:rsid w:val="00B91FD9"/>
    <w:rsid w:val="00B92AD2"/>
    <w:rsid w:val="00B92B37"/>
    <w:rsid w:val="00B92E68"/>
    <w:rsid w:val="00B93204"/>
    <w:rsid w:val="00B93991"/>
    <w:rsid w:val="00B93BE3"/>
    <w:rsid w:val="00B94152"/>
    <w:rsid w:val="00B944FA"/>
    <w:rsid w:val="00B9493A"/>
    <w:rsid w:val="00B94E17"/>
    <w:rsid w:val="00B94F6A"/>
    <w:rsid w:val="00B954C5"/>
    <w:rsid w:val="00B957FE"/>
    <w:rsid w:val="00B95B2C"/>
    <w:rsid w:val="00B95C0C"/>
    <w:rsid w:val="00B95E90"/>
    <w:rsid w:val="00B95F02"/>
    <w:rsid w:val="00B95F89"/>
    <w:rsid w:val="00B96404"/>
    <w:rsid w:val="00B96BEF"/>
    <w:rsid w:val="00B96CB8"/>
    <w:rsid w:val="00B96FC0"/>
    <w:rsid w:val="00B97260"/>
    <w:rsid w:val="00B9796D"/>
    <w:rsid w:val="00B97A69"/>
    <w:rsid w:val="00BA0632"/>
    <w:rsid w:val="00BA071F"/>
    <w:rsid w:val="00BA0750"/>
    <w:rsid w:val="00BA0770"/>
    <w:rsid w:val="00BA0AAA"/>
    <w:rsid w:val="00BA0BA4"/>
    <w:rsid w:val="00BA0DFB"/>
    <w:rsid w:val="00BA0F68"/>
    <w:rsid w:val="00BA1164"/>
    <w:rsid w:val="00BA2FEF"/>
    <w:rsid w:val="00BA3664"/>
    <w:rsid w:val="00BA38FA"/>
    <w:rsid w:val="00BA4D92"/>
    <w:rsid w:val="00BA4DD8"/>
    <w:rsid w:val="00BA5053"/>
    <w:rsid w:val="00BA5577"/>
    <w:rsid w:val="00BA59B2"/>
    <w:rsid w:val="00BA59BE"/>
    <w:rsid w:val="00BA5FE4"/>
    <w:rsid w:val="00BA6375"/>
    <w:rsid w:val="00BA6765"/>
    <w:rsid w:val="00BA711F"/>
    <w:rsid w:val="00BA7964"/>
    <w:rsid w:val="00BA7C79"/>
    <w:rsid w:val="00BA7E21"/>
    <w:rsid w:val="00BB0811"/>
    <w:rsid w:val="00BB10C0"/>
    <w:rsid w:val="00BB1399"/>
    <w:rsid w:val="00BB1548"/>
    <w:rsid w:val="00BB1595"/>
    <w:rsid w:val="00BB1CE7"/>
    <w:rsid w:val="00BB2FD3"/>
    <w:rsid w:val="00BB2FDF"/>
    <w:rsid w:val="00BB2FFF"/>
    <w:rsid w:val="00BB3094"/>
    <w:rsid w:val="00BB3268"/>
    <w:rsid w:val="00BB33FD"/>
    <w:rsid w:val="00BB3644"/>
    <w:rsid w:val="00BB36B3"/>
    <w:rsid w:val="00BB40DC"/>
    <w:rsid w:val="00BB4472"/>
    <w:rsid w:val="00BB44BF"/>
    <w:rsid w:val="00BB45EA"/>
    <w:rsid w:val="00BB4CFA"/>
    <w:rsid w:val="00BB4D44"/>
    <w:rsid w:val="00BB530B"/>
    <w:rsid w:val="00BB57B7"/>
    <w:rsid w:val="00BB5A01"/>
    <w:rsid w:val="00BB5E8D"/>
    <w:rsid w:val="00BB5FCB"/>
    <w:rsid w:val="00BB604B"/>
    <w:rsid w:val="00BB6445"/>
    <w:rsid w:val="00BB786C"/>
    <w:rsid w:val="00BB7986"/>
    <w:rsid w:val="00BB7E02"/>
    <w:rsid w:val="00BC001D"/>
    <w:rsid w:val="00BC00EC"/>
    <w:rsid w:val="00BC0504"/>
    <w:rsid w:val="00BC08C5"/>
    <w:rsid w:val="00BC0B07"/>
    <w:rsid w:val="00BC0FDB"/>
    <w:rsid w:val="00BC116F"/>
    <w:rsid w:val="00BC117C"/>
    <w:rsid w:val="00BC12FB"/>
    <w:rsid w:val="00BC139E"/>
    <w:rsid w:val="00BC1C3C"/>
    <w:rsid w:val="00BC21DA"/>
    <w:rsid w:val="00BC245D"/>
    <w:rsid w:val="00BC2C79"/>
    <w:rsid w:val="00BC307F"/>
    <w:rsid w:val="00BC3159"/>
    <w:rsid w:val="00BC3257"/>
    <w:rsid w:val="00BC35D7"/>
    <w:rsid w:val="00BC36A7"/>
    <w:rsid w:val="00BC39DB"/>
    <w:rsid w:val="00BC3A32"/>
    <w:rsid w:val="00BC3B07"/>
    <w:rsid w:val="00BC4317"/>
    <w:rsid w:val="00BC4392"/>
    <w:rsid w:val="00BC45F5"/>
    <w:rsid w:val="00BC46EF"/>
    <w:rsid w:val="00BC4705"/>
    <w:rsid w:val="00BC59E8"/>
    <w:rsid w:val="00BC5B72"/>
    <w:rsid w:val="00BC6109"/>
    <w:rsid w:val="00BC634E"/>
    <w:rsid w:val="00BC6717"/>
    <w:rsid w:val="00BC6FD6"/>
    <w:rsid w:val="00BC724D"/>
    <w:rsid w:val="00BC7803"/>
    <w:rsid w:val="00BC7862"/>
    <w:rsid w:val="00BD008E"/>
    <w:rsid w:val="00BD02CC"/>
    <w:rsid w:val="00BD0422"/>
    <w:rsid w:val="00BD04A3"/>
    <w:rsid w:val="00BD0735"/>
    <w:rsid w:val="00BD0B28"/>
    <w:rsid w:val="00BD1031"/>
    <w:rsid w:val="00BD1395"/>
    <w:rsid w:val="00BD1A81"/>
    <w:rsid w:val="00BD1AD0"/>
    <w:rsid w:val="00BD1C1F"/>
    <w:rsid w:val="00BD1FB9"/>
    <w:rsid w:val="00BD2314"/>
    <w:rsid w:val="00BD2CD8"/>
    <w:rsid w:val="00BD2F3B"/>
    <w:rsid w:val="00BD3372"/>
    <w:rsid w:val="00BD36DD"/>
    <w:rsid w:val="00BD3FCD"/>
    <w:rsid w:val="00BD41AC"/>
    <w:rsid w:val="00BD4390"/>
    <w:rsid w:val="00BD4E73"/>
    <w:rsid w:val="00BD50AA"/>
    <w:rsid w:val="00BD5135"/>
    <w:rsid w:val="00BD51F7"/>
    <w:rsid w:val="00BD5631"/>
    <w:rsid w:val="00BD579C"/>
    <w:rsid w:val="00BD5AD4"/>
    <w:rsid w:val="00BD5D10"/>
    <w:rsid w:val="00BD5EF7"/>
    <w:rsid w:val="00BD654A"/>
    <w:rsid w:val="00BD68E3"/>
    <w:rsid w:val="00BD69E4"/>
    <w:rsid w:val="00BD6A01"/>
    <w:rsid w:val="00BD6A64"/>
    <w:rsid w:val="00BD6EB9"/>
    <w:rsid w:val="00BD7291"/>
    <w:rsid w:val="00BD751C"/>
    <w:rsid w:val="00BD7EA3"/>
    <w:rsid w:val="00BD7FB0"/>
    <w:rsid w:val="00BD7FE2"/>
    <w:rsid w:val="00BE033C"/>
    <w:rsid w:val="00BE0761"/>
    <w:rsid w:val="00BE0B19"/>
    <w:rsid w:val="00BE0DD8"/>
    <w:rsid w:val="00BE13F0"/>
    <w:rsid w:val="00BE1AA2"/>
    <w:rsid w:val="00BE1B2D"/>
    <w:rsid w:val="00BE1D82"/>
    <w:rsid w:val="00BE1EE4"/>
    <w:rsid w:val="00BE1F8B"/>
    <w:rsid w:val="00BE21EC"/>
    <w:rsid w:val="00BE22C6"/>
    <w:rsid w:val="00BE29F2"/>
    <w:rsid w:val="00BE2B3B"/>
    <w:rsid w:val="00BE2B4F"/>
    <w:rsid w:val="00BE2F39"/>
    <w:rsid w:val="00BE30BD"/>
    <w:rsid w:val="00BE332D"/>
    <w:rsid w:val="00BE369D"/>
    <w:rsid w:val="00BE3CF1"/>
    <w:rsid w:val="00BE3DFE"/>
    <w:rsid w:val="00BE443B"/>
    <w:rsid w:val="00BE47DF"/>
    <w:rsid w:val="00BE49C4"/>
    <w:rsid w:val="00BE4B20"/>
    <w:rsid w:val="00BE4E02"/>
    <w:rsid w:val="00BE4FD4"/>
    <w:rsid w:val="00BE57FB"/>
    <w:rsid w:val="00BE5A2D"/>
    <w:rsid w:val="00BE5FC4"/>
    <w:rsid w:val="00BE6040"/>
    <w:rsid w:val="00BE605B"/>
    <w:rsid w:val="00BE7630"/>
    <w:rsid w:val="00BE77E4"/>
    <w:rsid w:val="00BE7ADB"/>
    <w:rsid w:val="00BE7C4D"/>
    <w:rsid w:val="00BE7F6A"/>
    <w:rsid w:val="00BF0274"/>
    <w:rsid w:val="00BF08C4"/>
    <w:rsid w:val="00BF0A29"/>
    <w:rsid w:val="00BF0BAF"/>
    <w:rsid w:val="00BF0E20"/>
    <w:rsid w:val="00BF0FD4"/>
    <w:rsid w:val="00BF1118"/>
    <w:rsid w:val="00BF12E4"/>
    <w:rsid w:val="00BF15FE"/>
    <w:rsid w:val="00BF19A8"/>
    <w:rsid w:val="00BF19CE"/>
    <w:rsid w:val="00BF1A69"/>
    <w:rsid w:val="00BF20F6"/>
    <w:rsid w:val="00BF234D"/>
    <w:rsid w:val="00BF2A35"/>
    <w:rsid w:val="00BF2B6F"/>
    <w:rsid w:val="00BF2CFF"/>
    <w:rsid w:val="00BF2DEA"/>
    <w:rsid w:val="00BF2F4E"/>
    <w:rsid w:val="00BF2FFE"/>
    <w:rsid w:val="00BF332C"/>
    <w:rsid w:val="00BF351A"/>
    <w:rsid w:val="00BF3914"/>
    <w:rsid w:val="00BF3D8B"/>
    <w:rsid w:val="00BF49B1"/>
    <w:rsid w:val="00BF4EF9"/>
    <w:rsid w:val="00BF51E3"/>
    <w:rsid w:val="00BF524B"/>
    <w:rsid w:val="00BF5552"/>
    <w:rsid w:val="00BF57B3"/>
    <w:rsid w:val="00BF59E2"/>
    <w:rsid w:val="00BF5B16"/>
    <w:rsid w:val="00BF5BAE"/>
    <w:rsid w:val="00BF5FED"/>
    <w:rsid w:val="00BF694B"/>
    <w:rsid w:val="00BF7245"/>
    <w:rsid w:val="00BF73AA"/>
    <w:rsid w:val="00BF73F2"/>
    <w:rsid w:val="00C01671"/>
    <w:rsid w:val="00C019CB"/>
    <w:rsid w:val="00C019D4"/>
    <w:rsid w:val="00C02419"/>
    <w:rsid w:val="00C02676"/>
    <w:rsid w:val="00C02766"/>
    <w:rsid w:val="00C02A9A"/>
    <w:rsid w:val="00C03208"/>
    <w:rsid w:val="00C037AB"/>
    <w:rsid w:val="00C03AAB"/>
    <w:rsid w:val="00C03EE8"/>
    <w:rsid w:val="00C04377"/>
    <w:rsid w:val="00C0460A"/>
    <w:rsid w:val="00C04636"/>
    <w:rsid w:val="00C04D46"/>
    <w:rsid w:val="00C04D47"/>
    <w:rsid w:val="00C050C1"/>
    <w:rsid w:val="00C05158"/>
    <w:rsid w:val="00C053D5"/>
    <w:rsid w:val="00C05BEC"/>
    <w:rsid w:val="00C060E8"/>
    <w:rsid w:val="00C06B7C"/>
    <w:rsid w:val="00C06C6A"/>
    <w:rsid w:val="00C06E7D"/>
    <w:rsid w:val="00C07139"/>
    <w:rsid w:val="00C07444"/>
    <w:rsid w:val="00C07799"/>
    <w:rsid w:val="00C10307"/>
    <w:rsid w:val="00C10928"/>
    <w:rsid w:val="00C1112B"/>
    <w:rsid w:val="00C11A88"/>
    <w:rsid w:val="00C11D50"/>
    <w:rsid w:val="00C12012"/>
    <w:rsid w:val="00C12278"/>
    <w:rsid w:val="00C12874"/>
    <w:rsid w:val="00C12BC1"/>
    <w:rsid w:val="00C1380D"/>
    <w:rsid w:val="00C13BDA"/>
    <w:rsid w:val="00C13F2D"/>
    <w:rsid w:val="00C13FFD"/>
    <w:rsid w:val="00C14087"/>
    <w:rsid w:val="00C14166"/>
    <w:rsid w:val="00C1420B"/>
    <w:rsid w:val="00C14632"/>
    <w:rsid w:val="00C149CE"/>
    <w:rsid w:val="00C15008"/>
    <w:rsid w:val="00C1559D"/>
    <w:rsid w:val="00C15B72"/>
    <w:rsid w:val="00C15E2C"/>
    <w:rsid w:val="00C16529"/>
    <w:rsid w:val="00C16627"/>
    <w:rsid w:val="00C167B3"/>
    <w:rsid w:val="00C16B47"/>
    <w:rsid w:val="00C16C30"/>
    <w:rsid w:val="00C16CAA"/>
    <w:rsid w:val="00C16E1B"/>
    <w:rsid w:val="00C20919"/>
    <w:rsid w:val="00C20A00"/>
    <w:rsid w:val="00C20F2A"/>
    <w:rsid w:val="00C21673"/>
    <w:rsid w:val="00C2197A"/>
    <w:rsid w:val="00C21AE5"/>
    <w:rsid w:val="00C21C7A"/>
    <w:rsid w:val="00C22D3E"/>
    <w:rsid w:val="00C23130"/>
    <w:rsid w:val="00C24574"/>
    <w:rsid w:val="00C2476C"/>
    <w:rsid w:val="00C24921"/>
    <w:rsid w:val="00C24D7B"/>
    <w:rsid w:val="00C25282"/>
    <w:rsid w:val="00C25481"/>
    <w:rsid w:val="00C255A5"/>
    <w:rsid w:val="00C2584B"/>
    <w:rsid w:val="00C25942"/>
    <w:rsid w:val="00C25AA6"/>
    <w:rsid w:val="00C25DD9"/>
    <w:rsid w:val="00C25F03"/>
    <w:rsid w:val="00C25F88"/>
    <w:rsid w:val="00C2650C"/>
    <w:rsid w:val="00C2663F"/>
    <w:rsid w:val="00C26DB8"/>
    <w:rsid w:val="00C26E03"/>
    <w:rsid w:val="00C271BA"/>
    <w:rsid w:val="00C27452"/>
    <w:rsid w:val="00C276EA"/>
    <w:rsid w:val="00C300A5"/>
    <w:rsid w:val="00C30338"/>
    <w:rsid w:val="00C3069D"/>
    <w:rsid w:val="00C310B7"/>
    <w:rsid w:val="00C31411"/>
    <w:rsid w:val="00C315DF"/>
    <w:rsid w:val="00C3188D"/>
    <w:rsid w:val="00C31C97"/>
    <w:rsid w:val="00C3232A"/>
    <w:rsid w:val="00C32E78"/>
    <w:rsid w:val="00C3332D"/>
    <w:rsid w:val="00C334D0"/>
    <w:rsid w:val="00C3400F"/>
    <w:rsid w:val="00C340CC"/>
    <w:rsid w:val="00C34B64"/>
    <w:rsid w:val="00C34C36"/>
    <w:rsid w:val="00C352B3"/>
    <w:rsid w:val="00C3623E"/>
    <w:rsid w:val="00C3654C"/>
    <w:rsid w:val="00C36AB7"/>
    <w:rsid w:val="00C36BF5"/>
    <w:rsid w:val="00C36DBC"/>
    <w:rsid w:val="00C37573"/>
    <w:rsid w:val="00C375A9"/>
    <w:rsid w:val="00C376BA"/>
    <w:rsid w:val="00C379BB"/>
    <w:rsid w:val="00C40373"/>
    <w:rsid w:val="00C4046B"/>
    <w:rsid w:val="00C4082D"/>
    <w:rsid w:val="00C40AE6"/>
    <w:rsid w:val="00C411AF"/>
    <w:rsid w:val="00C4138D"/>
    <w:rsid w:val="00C41CD0"/>
    <w:rsid w:val="00C41E3A"/>
    <w:rsid w:val="00C4206D"/>
    <w:rsid w:val="00C421DD"/>
    <w:rsid w:val="00C428D0"/>
    <w:rsid w:val="00C428ED"/>
    <w:rsid w:val="00C42A7D"/>
    <w:rsid w:val="00C4304C"/>
    <w:rsid w:val="00C43315"/>
    <w:rsid w:val="00C43A78"/>
    <w:rsid w:val="00C44F61"/>
    <w:rsid w:val="00C45046"/>
    <w:rsid w:val="00C452F5"/>
    <w:rsid w:val="00C453F7"/>
    <w:rsid w:val="00C45503"/>
    <w:rsid w:val="00C457A1"/>
    <w:rsid w:val="00C45C25"/>
    <w:rsid w:val="00C460E7"/>
    <w:rsid w:val="00C4614F"/>
    <w:rsid w:val="00C46283"/>
    <w:rsid w:val="00C46555"/>
    <w:rsid w:val="00C46B15"/>
    <w:rsid w:val="00C46F7D"/>
    <w:rsid w:val="00C47367"/>
    <w:rsid w:val="00C479B5"/>
    <w:rsid w:val="00C50242"/>
    <w:rsid w:val="00C5034D"/>
    <w:rsid w:val="00C5050E"/>
    <w:rsid w:val="00C509B0"/>
    <w:rsid w:val="00C50E99"/>
    <w:rsid w:val="00C514E0"/>
    <w:rsid w:val="00C51910"/>
    <w:rsid w:val="00C519A6"/>
    <w:rsid w:val="00C51AD7"/>
    <w:rsid w:val="00C52716"/>
    <w:rsid w:val="00C52744"/>
    <w:rsid w:val="00C52873"/>
    <w:rsid w:val="00C52A51"/>
    <w:rsid w:val="00C53043"/>
    <w:rsid w:val="00C53169"/>
    <w:rsid w:val="00C53D2C"/>
    <w:rsid w:val="00C53E6C"/>
    <w:rsid w:val="00C53EB3"/>
    <w:rsid w:val="00C542D4"/>
    <w:rsid w:val="00C546AB"/>
    <w:rsid w:val="00C548BD"/>
    <w:rsid w:val="00C54A1F"/>
    <w:rsid w:val="00C54AA7"/>
    <w:rsid w:val="00C54D71"/>
    <w:rsid w:val="00C54FAA"/>
    <w:rsid w:val="00C55ADF"/>
    <w:rsid w:val="00C563F5"/>
    <w:rsid w:val="00C5698D"/>
    <w:rsid w:val="00C569F5"/>
    <w:rsid w:val="00C56AC8"/>
    <w:rsid w:val="00C570B9"/>
    <w:rsid w:val="00C570F7"/>
    <w:rsid w:val="00C57824"/>
    <w:rsid w:val="00C6055D"/>
    <w:rsid w:val="00C609BC"/>
    <w:rsid w:val="00C60AF2"/>
    <w:rsid w:val="00C6167D"/>
    <w:rsid w:val="00C619C9"/>
    <w:rsid w:val="00C61F36"/>
    <w:rsid w:val="00C626FA"/>
    <w:rsid w:val="00C62CD5"/>
    <w:rsid w:val="00C63218"/>
    <w:rsid w:val="00C636E6"/>
    <w:rsid w:val="00C6394D"/>
    <w:rsid w:val="00C639D6"/>
    <w:rsid w:val="00C63C1D"/>
    <w:rsid w:val="00C63C43"/>
    <w:rsid w:val="00C63F8E"/>
    <w:rsid w:val="00C63FC7"/>
    <w:rsid w:val="00C64046"/>
    <w:rsid w:val="00C642F2"/>
    <w:rsid w:val="00C647FB"/>
    <w:rsid w:val="00C64964"/>
    <w:rsid w:val="00C64A20"/>
    <w:rsid w:val="00C64C70"/>
    <w:rsid w:val="00C64FA5"/>
    <w:rsid w:val="00C650A4"/>
    <w:rsid w:val="00C65420"/>
    <w:rsid w:val="00C654E0"/>
    <w:rsid w:val="00C65908"/>
    <w:rsid w:val="00C65B46"/>
    <w:rsid w:val="00C65DCB"/>
    <w:rsid w:val="00C67456"/>
    <w:rsid w:val="00C6765E"/>
    <w:rsid w:val="00C67A77"/>
    <w:rsid w:val="00C67AB3"/>
    <w:rsid w:val="00C67EAB"/>
    <w:rsid w:val="00C7075C"/>
    <w:rsid w:val="00C70AAE"/>
    <w:rsid w:val="00C70DFF"/>
    <w:rsid w:val="00C71034"/>
    <w:rsid w:val="00C71702"/>
    <w:rsid w:val="00C71960"/>
    <w:rsid w:val="00C71E71"/>
    <w:rsid w:val="00C71FFF"/>
    <w:rsid w:val="00C72032"/>
    <w:rsid w:val="00C72033"/>
    <w:rsid w:val="00C7243B"/>
    <w:rsid w:val="00C725C1"/>
    <w:rsid w:val="00C7275F"/>
    <w:rsid w:val="00C72D82"/>
    <w:rsid w:val="00C72F81"/>
    <w:rsid w:val="00C73564"/>
    <w:rsid w:val="00C73950"/>
    <w:rsid w:val="00C73F13"/>
    <w:rsid w:val="00C743AC"/>
    <w:rsid w:val="00C750AD"/>
    <w:rsid w:val="00C7537D"/>
    <w:rsid w:val="00C75942"/>
    <w:rsid w:val="00C75A6B"/>
    <w:rsid w:val="00C75AB5"/>
    <w:rsid w:val="00C7607B"/>
    <w:rsid w:val="00C76130"/>
    <w:rsid w:val="00C763B6"/>
    <w:rsid w:val="00C7644F"/>
    <w:rsid w:val="00C768B1"/>
    <w:rsid w:val="00C768F6"/>
    <w:rsid w:val="00C76BEC"/>
    <w:rsid w:val="00C76EE9"/>
    <w:rsid w:val="00C772C0"/>
    <w:rsid w:val="00C77ED4"/>
    <w:rsid w:val="00C80073"/>
    <w:rsid w:val="00C801AE"/>
    <w:rsid w:val="00C80B71"/>
    <w:rsid w:val="00C80C48"/>
    <w:rsid w:val="00C80CAB"/>
    <w:rsid w:val="00C80DEA"/>
    <w:rsid w:val="00C8123F"/>
    <w:rsid w:val="00C81344"/>
    <w:rsid w:val="00C81563"/>
    <w:rsid w:val="00C824C3"/>
    <w:rsid w:val="00C8266F"/>
    <w:rsid w:val="00C82802"/>
    <w:rsid w:val="00C82C6F"/>
    <w:rsid w:val="00C82E3E"/>
    <w:rsid w:val="00C82EE3"/>
    <w:rsid w:val="00C831BC"/>
    <w:rsid w:val="00C831DA"/>
    <w:rsid w:val="00C8328B"/>
    <w:rsid w:val="00C832DC"/>
    <w:rsid w:val="00C83384"/>
    <w:rsid w:val="00C83733"/>
    <w:rsid w:val="00C8377F"/>
    <w:rsid w:val="00C84922"/>
    <w:rsid w:val="00C84D42"/>
    <w:rsid w:val="00C84D9A"/>
    <w:rsid w:val="00C84DDF"/>
    <w:rsid w:val="00C8646D"/>
    <w:rsid w:val="00C865E0"/>
    <w:rsid w:val="00C86669"/>
    <w:rsid w:val="00C866A8"/>
    <w:rsid w:val="00C869A2"/>
    <w:rsid w:val="00C86DC3"/>
    <w:rsid w:val="00C86F34"/>
    <w:rsid w:val="00C86F93"/>
    <w:rsid w:val="00C873DC"/>
    <w:rsid w:val="00C875A6"/>
    <w:rsid w:val="00C87749"/>
    <w:rsid w:val="00C87B41"/>
    <w:rsid w:val="00C90107"/>
    <w:rsid w:val="00C901A6"/>
    <w:rsid w:val="00C911E3"/>
    <w:rsid w:val="00C914A3"/>
    <w:rsid w:val="00C91528"/>
    <w:rsid w:val="00C918F9"/>
    <w:rsid w:val="00C91B24"/>
    <w:rsid w:val="00C91DE3"/>
    <w:rsid w:val="00C91F84"/>
    <w:rsid w:val="00C92005"/>
    <w:rsid w:val="00C92802"/>
    <w:rsid w:val="00C92A76"/>
    <w:rsid w:val="00C92C3F"/>
    <w:rsid w:val="00C92C7F"/>
    <w:rsid w:val="00C92EB0"/>
    <w:rsid w:val="00C92F7D"/>
    <w:rsid w:val="00C93368"/>
    <w:rsid w:val="00C934EF"/>
    <w:rsid w:val="00C9369D"/>
    <w:rsid w:val="00C939E3"/>
    <w:rsid w:val="00C93D9A"/>
    <w:rsid w:val="00C93EAD"/>
    <w:rsid w:val="00C9437D"/>
    <w:rsid w:val="00C944FA"/>
    <w:rsid w:val="00C945DA"/>
    <w:rsid w:val="00C94ECE"/>
    <w:rsid w:val="00C953E2"/>
    <w:rsid w:val="00C954E9"/>
    <w:rsid w:val="00C955C7"/>
    <w:rsid w:val="00C95854"/>
    <w:rsid w:val="00C95E4D"/>
    <w:rsid w:val="00C95EFF"/>
    <w:rsid w:val="00C9628A"/>
    <w:rsid w:val="00C96758"/>
    <w:rsid w:val="00C968C8"/>
    <w:rsid w:val="00C96954"/>
    <w:rsid w:val="00C96A6C"/>
    <w:rsid w:val="00C96C01"/>
    <w:rsid w:val="00C96E6F"/>
    <w:rsid w:val="00C9747A"/>
    <w:rsid w:val="00C97872"/>
    <w:rsid w:val="00C978A1"/>
    <w:rsid w:val="00C97C84"/>
    <w:rsid w:val="00CA01C1"/>
    <w:rsid w:val="00CA0532"/>
    <w:rsid w:val="00CA0DCF"/>
    <w:rsid w:val="00CA0FB3"/>
    <w:rsid w:val="00CA1524"/>
    <w:rsid w:val="00CA1658"/>
    <w:rsid w:val="00CA1902"/>
    <w:rsid w:val="00CA1E49"/>
    <w:rsid w:val="00CA2241"/>
    <w:rsid w:val="00CA2C2D"/>
    <w:rsid w:val="00CA30E4"/>
    <w:rsid w:val="00CA35DB"/>
    <w:rsid w:val="00CA3CDD"/>
    <w:rsid w:val="00CA403B"/>
    <w:rsid w:val="00CA4261"/>
    <w:rsid w:val="00CA4278"/>
    <w:rsid w:val="00CA4355"/>
    <w:rsid w:val="00CA46F1"/>
    <w:rsid w:val="00CA484F"/>
    <w:rsid w:val="00CA4EEF"/>
    <w:rsid w:val="00CA505A"/>
    <w:rsid w:val="00CA51F4"/>
    <w:rsid w:val="00CA5448"/>
    <w:rsid w:val="00CA545E"/>
    <w:rsid w:val="00CA5531"/>
    <w:rsid w:val="00CA59DD"/>
    <w:rsid w:val="00CA5F5E"/>
    <w:rsid w:val="00CA5FD0"/>
    <w:rsid w:val="00CA60A7"/>
    <w:rsid w:val="00CA68BF"/>
    <w:rsid w:val="00CA7079"/>
    <w:rsid w:val="00CA77CD"/>
    <w:rsid w:val="00CA78BC"/>
    <w:rsid w:val="00CA797E"/>
    <w:rsid w:val="00CA7BBB"/>
    <w:rsid w:val="00CA7E3E"/>
    <w:rsid w:val="00CA7F32"/>
    <w:rsid w:val="00CB008E"/>
    <w:rsid w:val="00CB01FA"/>
    <w:rsid w:val="00CB0238"/>
    <w:rsid w:val="00CB05CA"/>
    <w:rsid w:val="00CB0737"/>
    <w:rsid w:val="00CB097A"/>
    <w:rsid w:val="00CB0D35"/>
    <w:rsid w:val="00CB1680"/>
    <w:rsid w:val="00CB18A7"/>
    <w:rsid w:val="00CB1F5C"/>
    <w:rsid w:val="00CB2377"/>
    <w:rsid w:val="00CB26EC"/>
    <w:rsid w:val="00CB2889"/>
    <w:rsid w:val="00CB2D2A"/>
    <w:rsid w:val="00CB36A4"/>
    <w:rsid w:val="00CB4837"/>
    <w:rsid w:val="00CB49AE"/>
    <w:rsid w:val="00CB5514"/>
    <w:rsid w:val="00CB5988"/>
    <w:rsid w:val="00CB5A25"/>
    <w:rsid w:val="00CB5B1E"/>
    <w:rsid w:val="00CB5B6B"/>
    <w:rsid w:val="00CB5F14"/>
    <w:rsid w:val="00CB69E8"/>
    <w:rsid w:val="00CB6F1F"/>
    <w:rsid w:val="00CB72FF"/>
    <w:rsid w:val="00CB77E9"/>
    <w:rsid w:val="00CB787A"/>
    <w:rsid w:val="00CB7959"/>
    <w:rsid w:val="00CC00BE"/>
    <w:rsid w:val="00CC0492"/>
    <w:rsid w:val="00CC0657"/>
    <w:rsid w:val="00CC0672"/>
    <w:rsid w:val="00CC0C4A"/>
    <w:rsid w:val="00CC17F0"/>
    <w:rsid w:val="00CC1853"/>
    <w:rsid w:val="00CC1EE6"/>
    <w:rsid w:val="00CC1F12"/>
    <w:rsid w:val="00CC1FAE"/>
    <w:rsid w:val="00CC252F"/>
    <w:rsid w:val="00CC2905"/>
    <w:rsid w:val="00CC2E5A"/>
    <w:rsid w:val="00CC366B"/>
    <w:rsid w:val="00CC3850"/>
    <w:rsid w:val="00CC3A23"/>
    <w:rsid w:val="00CC3B61"/>
    <w:rsid w:val="00CC4466"/>
    <w:rsid w:val="00CC49FB"/>
    <w:rsid w:val="00CC4D03"/>
    <w:rsid w:val="00CC504A"/>
    <w:rsid w:val="00CC5A6E"/>
    <w:rsid w:val="00CC5C3C"/>
    <w:rsid w:val="00CC5EBA"/>
    <w:rsid w:val="00CC737C"/>
    <w:rsid w:val="00CC75B8"/>
    <w:rsid w:val="00CD0366"/>
    <w:rsid w:val="00CD03FC"/>
    <w:rsid w:val="00CD04F0"/>
    <w:rsid w:val="00CD0879"/>
    <w:rsid w:val="00CD087D"/>
    <w:rsid w:val="00CD0AD3"/>
    <w:rsid w:val="00CD0EC3"/>
    <w:rsid w:val="00CD0F5D"/>
    <w:rsid w:val="00CD1A2C"/>
    <w:rsid w:val="00CD1C0B"/>
    <w:rsid w:val="00CD1D4D"/>
    <w:rsid w:val="00CD1FA7"/>
    <w:rsid w:val="00CD21AA"/>
    <w:rsid w:val="00CD239A"/>
    <w:rsid w:val="00CD2DE7"/>
    <w:rsid w:val="00CD312E"/>
    <w:rsid w:val="00CD3541"/>
    <w:rsid w:val="00CD35FF"/>
    <w:rsid w:val="00CD3830"/>
    <w:rsid w:val="00CD3FE0"/>
    <w:rsid w:val="00CD4191"/>
    <w:rsid w:val="00CD45AB"/>
    <w:rsid w:val="00CD489A"/>
    <w:rsid w:val="00CD4F23"/>
    <w:rsid w:val="00CD540D"/>
    <w:rsid w:val="00CD5512"/>
    <w:rsid w:val="00CD55B2"/>
    <w:rsid w:val="00CD55CD"/>
    <w:rsid w:val="00CD5715"/>
    <w:rsid w:val="00CD5D3B"/>
    <w:rsid w:val="00CD5DDC"/>
    <w:rsid w:val="00CD67E7"/>
    <w:rsid w:val="00CD69BE"/>
    <w:rsid w:val="00CD6D2E"/>
    <w:rsid w:val="00CD6E3D"/>
    <w:rsid w:val="00CD71AB"/>
    <w:rsid w:val="00CE0109"/>
    <w:rsid w:val="00CE03E3"/>
    <w:rsid w:val="00CE04E8"/>
    <w:rsid w:val="00CE0B73"/>
    <w:rsid w:val="00CE0BF3"/>
    <w:rsid w:val="00CE0E9C"/>
    <w:rsid w:val="00CE1627"/>
    <w:rsid w:val="00CE1A5C"/>
    <w:rsid w:val="00CE1DFA"/>
    <w:rsid w:val="00CE1FC5"/>
    <w:rsid w:val="00CE20DD"/>
    <w:rsid w:val="00CE2720"/>
    <w:rsid w:val="00CE2AAF"/>
    <w:rsid w:val="00CE307F"/>
    <w:rsid w:val="00CE3353"/>
    <w:rsid w:val="00CE33F0"/>
    <w:rsid w:val="00CE3988"/>
    <w:rsid w:val="00CE3B9A"/>
    <w:rsid w:val="00CE3FD7"/>
    <w:rsid w:val="00CE46E5"/>
    <w:rsid w:val="00CE485A"/>
    <w:rsid w:val="00CE4ECB"/>
    <w:rsid w:val="00CE5279"/>
    <w:rsid w:val="00CE5A78"/>
    <w:rsid w:val="00CE5D53"/>
    <w:rsid w:val="00CE6356"/>
    <w:rsid w:val="00CE6D46"/>
    <w:rsid w:val="00CE78AE"/>
    <w:rsid w:val="00CE7A27"/>
    <w:rsid w:val="00CE7AFC"/>
    <w:rsid w:val="00CE7E62"/>
    <w:rsid w:val="00CE7FD1"/>
    <w:rsid w:val="00CF029E"/>
    <w:rsid w:val="00CF05ED"/>
    <w:rsid w:val="00CF0640"/>
    <w:rsid w:val="00CF0957"/>
    <w:rsid w:val="00CF0D6B"/>
    <w:rsid w:val="00CF1047"/>
    <w:rsid w:val="00CF12F3"/>
    <w:rsid w:val="00CF1812"/>
    <w:rsid w:val="00CF195E"/>
    <w:rsid w:val="00CF19DA"/>
    <w:rsid w:val="00CF1A0F"/>
    <w:rsid w:val="00CF1C7F"/>
    <w:rsid w:val="00CF1CC0"/>
    <w:rsid w:val="00CF1D13"/>
    <w:rsid w:val="00CF1F65"/>
    <w:rsid w:val="00CF24BC"/>
    <w:rsid w:val="00CF24F8"/>
    <w:rsid w:val="00CF2653"/>
    <w:rsid w:val="00CF3D92"/>
    <w:rsid w:val="00CF3F6D"/>
    <w:rsid w:val="00CF3FE5"/>
    <w:rsid w:val="00CF4247"/>
    <w:rsid w:val="00CF458B"/>
    <w:rsid w:val="00CF5202"/>
    <w:rsid w:val="00CF5245"/>
    <w:rsid w:val="00CF5263"/>
    <w:rsid w:val="00CF5480"/>
    <w:rsid w:val="00CF5735"/>
    <w:rsid w:val="00CF5DAC"/>
    <w:rsid w:val="00CF60B5"/>
    <w:rsid w:val="00CF6163"/>
    <w:rsid w:val="00CF6A4B"/>
    <w:rsid w:val="00CF6AD2"/>
    <w:rsid w:val="00CF6BE5"/>
    <w:rsid w:val="00CF6E82"/>
    <w:rsid w:val="00CF7060"/>
    <w:rsid w:val="00CF75A0"/>
    <w:rsid w:val="00CF7821"/>
    <w:rsid w:val="00D00356"/>
    <w:rsid w:val="00D004FA"/>
    <w:rsid w:val="00D0075E"/>
    <w:rsid w:val="00D0088E"/>
    <w:rsid w:val="00D00987"/>
    <w:rsid w:val="00D00ECB"/>
    <w:rsid w:val="00D01055"/>
    <w:rsid w:val="00D0196A"/>
    <w:rsid w:val="00D01B21"/>
    <w:rsid w:val="00D01CF9"/>
    <w:rsid w:val="00D01DBF"/>
    <w:rsid w:val="00D01E2F"/>
    <w:rsid w:val="00D01EA7"/>
    <w:rsid w:val="00D0264A"/>
    <w:rsid w:val="00D027A1"/>
    <w:rsid w:val="00D028FD"/>
    <w:rsid w:val="00D02D7B"/>
    <w:rsid w:val="00D02FC7"/>
    <w:rsid w:val="00D03102"/>
    <w:rsid w:val="00D03727"/>
    <w:rsid w:val="00D0378A"/>
    <w:rsid w:val="00D03B56"/>
    <w:rsid w:val="00D03C5B"/>
    <w:rsid w:val="00D03D9B"/>
    <w:rsid w:val="00D0402D"/>
    <w:rsid w:val="00D04A95"/>
    <w:rsid w:val="00D05132"/>
    <w:rsid w:val="00D0546B"/>
    <w:rsid w:val="00D056D5"/>
    <w:rsid w:val="00D05EA9"/>
    <w:rsid w:val="00D060B1"/>
    <w:rsid w:val="00D06187"/>
    <w:rsid w:val="00D06A93"/>
    <w:rsid w:val="00D06C4E"/>
    <w:rsid w:val="00D071F8"/>
    <w:rsid w:val="00D07252"/>
    <w:rsid w:val="00D0748E"/>
    <w:rsid w:val="00D074F4"/>
    <w:rsid w:val="00D078C2"/>
    <w:rsid w:val="00D079C8"/>
    <w:rsid w:val="00D07A9D"/>
    <w:rsid w:val="00D07CE1"/>
    <w:rsid w:val="00D1026A"/>
    <w:rsid w:val="00D1042A"/>
    <w:rsid w:val="00D107CF"/>
    <w:rsid w:val="00D1125A"/>
    <w:rsid w:val="00D1143D"/>
    <w:rsid w:val="00D11581"/>
    <w:rsid w:val="00D115BD"/>
    <w:rsid w:val="00D1182A"/>
    <w:rsid w:val="00D11AAB"/>
    <w:rsid w:val="00D11B0B"/>
    <w:rsid w:val="00D11D84"/>
    <w:rsid w:val="00D12293"/>
    <w:rsid w:val="00D12815"/>
    <w:rsid w:val="00D12D49"/>
    <w:rsid w:val="00D13AAB"/>
    <w:rsid w:val="00D13AAD"/>
    <w:rsid w:val="00D13E75"/>
    <w:rsid w:val="00D13F2F"/>
    <w:rsid w:val="00D14236"/>
    <w:rsid w:val="00D14553"/>
    <w:rsid w:val="00D14DB1"/>
    <w:rsid w:val="00D152F7"/>
    <w:rsid w:val="00D1567A"/>
    <w:rsid w:val="00D15F43"/>
    <w:rsid w:val="00D160AA"/>
    <w:rsid w:val="00D1665D"/>
    <w:rsid w:val="00D1684D"/>
    <w:rsid w:val="00D16961"/>
    <w:rsid w:val="00D16ACF"/>
    <w:rsid w:val="00D16E87"/>
    <w:rsid w:val="00D1703A"/>
    <w:rsid w:val="00D17454"/>
    <w:rsid w:val="00D17491"/>
    <w:rsid w:val="00D177F8"/>
    <w:rsid w:val="00D17BFF"/>
    <w:rsid w:val="00D17C45"/>
    <w:rsid w:val="00D17D36"/>
    <w:rsid w:val="00D201D2"/>
    <w:rsid w:val="00D205D0"/>
    <w:rsid w:val="00D2088C"/>
    <w:rsid w:val="00D20B8B"/>
    <w:rsid w:val="00D2141B"/>
    <w:rsid w:val="00D215A9"/>
    <w:rsid w:val="00D2162C"/>
    <w:rsid w:val="00D21A3C"/>
    <w:rsid w:val="00D21BE4"/>
    <w:rsid w:val="00D221A5"/>
    <w:rsid w:val="00D224F5"/>
    <w:rsid w:val="00D226DB"/>
    <w:rsid w:val="00D22E04"/>
    <w:rsid w:val="00D233F1"/>
    <w:rsid w:val="00D23F86"/>
    <w:rsid w:val="00D24100"/>
    <w:rsid w:val="00D245BF"/>
    <w:rsid w:val="00D24DB1"/>
    <w:rsid w:val="00D24E89"/>
    <w:rsid w:val="00D256AA"/>
    <w:rsid w:val="00D256F8"/>
    <w:rsid w:val="00D26006"/>
    <w:rsid w:val="00D265E1"/>
    <w:rsid w:val="00D26608"/>
    <w:rsid w:val="00D2685C"/>
    <w:rsid w:val="00D26A3B"/>
    <w:rsid w:val="00D27093"/>
    <w:rsid w:val="00D2740D"/>
    <w:rsid w:val="00D3011E"/>
    <w:rsid w:val="00D30223"/>
    <w:rsid w:val="00D302FD"/>
    <w:rsid w:val="00D3038A"/>
    <w:rsid w:val="00D307EA"/>
    <w:rsid w:val="00D3098D"/>
    <w:rsid w:val="00D309DD"/>
    <w:rsid w:val="00D30C8F"/>
    <w:rsid w:val="00D311F8"/>
    <w:rsid w:val="00D31A02"/>
    <w:rsid w:val="00D31B71"/>
    <w:rsid w:val="00D32511"/>
    <w:rsid w:val="00D32801"/>
    <w:rsid w:val="00D328CF"/>
    <w:rsid w:val="00D32ACB"/>
    <w:rsid w:val="00D32C26"/>
    <w:rsid w:val="00D32D6D"/>
    <w:rsid w:val="00D33184"/>
    <w:rsid w:val="00D3323C"/>
    <w:rsid w:val="00D33456"/>
    <w:rsid w:val="00D3396F"/>
    <w:rsid w:val="00D33D4D"/>
    <w:rsid w:val="00D3402A"/>
    <w:rsid w:val="00D348E9"/>
    <w:rsid w:val="00D34A0B"/>
    <w:rsid w:val="00D35A5A"/>
    <w:rsid w:val="00D36234"/>
    <w:rsid w:val="00D362EC"/>
    <w:rsid w:val="00D36371"/>
    <w:rsid w:val="00D363FC"/>
    <w:rsid w:val="00D3695F"/>
    <w:rsid w:val="00D401C0"/>
    <w:rsid w:val="00D41187"/>
    <w:rsid w:val="00D41541"/>
    <w:rsid w:val="00D431D2"/>
    <w:rsid w:val="00D434FB"/>
    <w:rsid w:val="00D43782"/>
    <w:rsid w:val="00D437D8"/>
    <w:rsid w:val="00D43AEB"/>
    <w:rsid w:val="00D43D6C"/>
    <w:rsid w:val="00D43E36"/>
    <w:rsid w:val="00D43F33"/>
    <w:rsid w:val="00D44073"/>
    <w:rsid w:val="00D44179"/>
    <w:rsid w:val="00D44994"/>
    <w:rsid w:val="00D44B13"/>
    <w:rsid w:val="00D4524F"/>
    <w:rsid w:val="00D45C02"/>
    <w:rsid w:val="00D45DF3"/>
    <w:rsid w:val="00D46174"/>
    <w:rsid w:val="00D461C8"/>
    <w:rsid w:val="00D46711"/>
    <w:rsid w:val="00D46783"/>
    <w:rsid w:val="00D4732C"/>
    <w:rsid w:val="00D473B9"/>
    <w:rsid w:val="00D47407"/>
    <w:rsid w:val="00D47478"/>
    <w:rsid w:val="00D4761D"/>
    <w:rsid w:val="00D47663"/>
    <w:rsid w:val="00D47848"/>
    <w:rsid w:val="00D47DD0"/>
    <w:rsid w:val="00D50038"/>
    <w:rsid w:val="00D50183"/>
    <w:rsid w:val="00D5036B"/>
    <w:rsid w:val="00D5067A"/>
    <w:rsid w:val="00D50A52"/>
    <w:rsid w:val="00D5138F"/>
    <w:rsid w:val="00D515FD"/>
    <w:rsid w:val="00D51D12"/>
    <w:rsid w:val="00D52348"/>
    <w:rsid w:val="00D5250C"/>
    <w:rsid w:val="00D529C0"/>
    <w:rsid w:val="00D52A95"/>
    <w:rsid w:val="00D52BBC"/>
    <w:rsid w:val="00D52C85"/>
    <w:rsid w:val="00D5362B"/>
    <w:rsid w:val="00D53A8A"/>
    <w:rsid w:val="00D53B32"/>
    <w:rsid w:val="00D53D88"/>
    <w:rsid w:val="00D55010"/>
    <w:rsid w:val="00D55072"/>
    <w:rsid w:val="00D551B5"/>
    <w:rsid w:val="00D554AA"/>
    <w:rsid w:val="00D55638"/>
    <w:rsid w:val="00D55E0C"/>
    <w:rsid w:val="00D5652E"/>
    <w:rsid w:val="00D569EE"/>
    <w:rsid w:val="00D56B6C"/>
    <w:rsid w:val="00D56DB2"/>
    <w:rsid w:val="00D5747F"/>
    <w:rsid w:val="00D57495"/>
    <w:rsid w:val="00D574FA"/>
    <w:rsid w:val="00D57B9D"/>
    <w:rsid w:val="00D60339"/>
    <w:rsid w:val="00D60826"/>
    <w:rsid w:val="00D60854"/>
    <w:rsid w:val="00D60C8D"/>
    <w:rsid w:val="00D611ED"/>
    <w:rsid w:val="00D61374"/>
    <w:rsid w:val="00D6168A"/>
    <w:rsid w:val="00D616A5"/>
    <w:rsid w:val="00D617EB"/>
    <w:rsid w:val="00D61A61"/>
    <w:rsid w:val="00D61B0F"/>
    <w:rsid w:val="00D61CBC"/>
    <w:rsid w:val="00D61FF0"/>
    <w:rsid w:val="00D6211D"/>
    <w:rsid w:val="00D62592"/>
    <w:rsid w:val="00D62743"/>
    <w:rsid w:val="00D6275D"/>
    <w:rsid w:val="00D6277F"/>
    <w:rsid w:val="00D62C67"/>
    <w:rsid w:val="00D62C97"/>
    <w:rsid w:val="00D62CEF"/>
    <w:rsid w:val="00D63157"/>
    <w:rsid w:val="00D6319D"/>
    <w:rsid w:val="00D6333E"/>
    <w:rsid w:val="00D633B1"/>
    <w:rsid w:val="00D63517"/>
    <w:rsid w:val="00D63532"/>
    <w:rsid w:val="00D63575"/>
    <w:rsid w:val="00D639CA"/>
    <w:rsid w:val="00D63A76"/>
    <w:rsid w:val="00D63B75"/>
    <w:rsid w:val="00D63D49"/>
    <w:rsid w:val="00D64614"/>
    <w:rsid w:val="00D64A84"/>
    <w:rsid w:val="00D64DEB"/>
    <w:rsid w:val="00D64E97"/>
    <w:rsid w:val="00D64EE1"/>
    <w:rsid w:val="00D652C3"/>
    <w:rsid w:val="00D65547"/>
    <w:rsid w:val="00D65744"/>
    <w:rsid w:val="00D659B1"/>
    <w:rsid w:val="00D65A6D"/>
    <w:rsid w:val="00D65D7A"/>
    <w:rsid w:val="00D66574"/>
    <w:rsid w:val="00D6668D"/>
    <w:rsid w:val="00D66E18"/>
    <w:rsid w:val="00D6734D"/>
    <w:rsid w:val="00D6736E"/>
    <w:rsid w:val="00D67414"/>
    <w:rsid w:val="00D676C2"/>
    <w:rsid w:val="00D679CF"/>
    <w:rsid w:val="00D679D3"/>
    <w:rsid w:val="00D67F1E"/>
    <w:rsid w:val="00D71540"/>
    <w:rsid w:val="00D71830"/>
    <w:rsid w:val="00D718ED"/>
    <w:rsid w:val="00D72EC4"/>
    <w:rsid w:val="00D72F55"/>
    <w:rsid w:val="00D733B3"/>
    <w:rsid w:val="00D7356F"/>
    <w:rsid w:val="00D7357B"/>
    <w:rsid w:val="00D73587"/>
    <w:rsid w:val="00D73DBB"/>
    <w:rsid w:val="00D73DDA"/>
    <w:rsid w:val="00D73EBB"/>
    <w:rsid w:val="00D7407D"/>
    <w:rsid w:val="00D74478"/>
    <w:rsid w:val="00D74B21"/>
    <w:rsid w:val="00D74CF9"/>
    <w:rsid w:val="00D751FB"/>
    <w:rsid w:val="00D752C0"/>
    <w:rsid w:val="00D754D6"/>
    <w:rsid w:val="00D757CF"/>
    <w:rsid w:val="00D75F10"/>
    <w:rsid w:val="00D75FF1"/>
    <w:rsid w:val="00D761AA"/>
    <w:rsid w:val="00D7631C"/>
    <w:rsid w:val="00D767A9"/>
    <w:rsid w:val="00D76D36"/>
    <w:rsid w:val="00D76FAE"/>
    <w:rsid w:val="00D77202"/>
    <w:rsid w:val="00D777D7"/>
    <w:rsid w:val="00D80835"/>
    <w:rsid w:val="00D80AB8"/>
    <w:rsid w:val="00D80BCA"/>
    <w:rsid w:val="00D80C94"/>
    <w:rsid w:val="00D813A2"/>
    <w:rsid w:val="00D81766"/>
    <w:rsid w:val="00D81792"/>
    <w:rsid w:val="00D8189A"/>
    <w:rsid w:val="00D818BF"/>
    <w:rsid w:val="00D819B1"/>
    <w:rsid w:val="00D81B24"/>
    <w:rsid w:val="00D81CB3"/>
    <w:rsid w:val="00D81DC0"/>
    <w:rsid w:val="00D82494"/>
    <w:rsid w:val="00D824B0"/>
    <w:rsid w:val="00D82A38"/>
    <w:rsid w:val="00D8344A"/>
    <w:rsid w:val="00D83AE9"/>
    <w:rsid w:val="00D83D7A"/>
    <w:rsid w:val="00D83DE3"/>
    <w:rsid w:val="00D83FE7"/>
    <w:rsid w:val="00D84AC6"/>
    <w:rsid w:val="00D85102"/>
    <w:rsid w:val="00D8550F"/>
    <w:rsid w:val="00D8567D"/>
    <w:rsid w:val="00D857B8"/>
    <w:rsid w:val="00D85F03"/>
    <w:rsid w:val="00D86270"/>
    <w:rsid w:val="00D8656A"/>
    <w:rsid w:val="00D86E83"/>
    <w:rsid w:val="00D87175"/>
    <w:rsid w:val="00D87647"/>
    <w:rsid w:val="00D876C7"/>
    <w:rsid w:val="00D8789E"/>
    <w:rsid w:val="00D87ABF"/>
    <w:rsid w:val="00D87F08"/>
    <w:rsid w:val="00D87FF3"/>
    <w:rsid w:val="00D90270"/>
    <w:rsid w:val="00D90C50"/>
    <w:rsid w:val="00D90CD3"/>
    <w:rsid w:val="00D910E5"/>
    <w:rsid w:val="00D9129D"/>
    <w:rsid w:val="00D919E6"/>
    <w:rsid w:val="00D91A3C"/>
    <w:rsid w:val="00D91BE1"/>
    <w:rsid w:val="00D92125"/>
    <w:rsid w:val="00D92286"/>
    <w:rsid w:val="00D9262E"/>
    <w:rsid w:val="00D9274B"/>
    <w:rsid w:val="00D92C29"/>
    <w:rsid w:val="00D92D88"/>
    <w:rsid w:val="00D930C7"/>
    <w:rsid w:val="00D936E2"/>
    <w:rsid w:val="00D93747"/>
    <w:rsid w:val="00D93CF4"/>
    <w:rsid w:val="00D943CE"/>
    <w:rsid w:val="00D94458"/>
    <w:rsid w:val="00D94CA6"/>
    <w:rsid w:val="00D95104"/>
    <w:rsid w:val="00D954E3"/>
    <w:rsid w:val="00D95600"/>
    <w:rsid w:val="00D96462"/>
    <w:rsid w:val="00D96466"/>
    <w:rsid w:val="00D9683C"/>
    <w:rsid w:val="00D97884"/>
    <w:rsid w:val="00D97E90"/>
    <w:rsid w:val="00DA05A6"/>
    <w:rsid w:val="00DA097E"/>
    <w:rsid w:val="00DA0A7F"/>
    <w:rsid w:val="00DA0CC8"/>
    <w:rsid w:val="00DA1040"/>
    <w:rsid w:val="00DA1221"/>
    <w:rsid w:val="00DA12AC"/>
    <w:rsid w:val="00DA1326"/>
    <w:rsid w:val="00DA1706"/>
    <w:rsid w:val="00DA1C31"/>
    <w:rsid w:val="00DA20BC"/>
    <w:rsid w:val="00DA22B7"/>
    <w:rsid w:val="00DA2548"/>
    <w:rsid w:val="00DA2ED7"/>
    <w:rsid w:val="00DA32A1"/>
    <w:rsid w:val="00DA3608"/>
    <w:rsid w:val="00DA3857"/>
    <w:rsid w:val="00DA3B4A"/>
    <w:rsid w:val="00DA3CA5"/>
    <w:rsid w:val="00DA3D77"/>
    <w:rsid w:val="00DA3E7A"/>
    <w:rsid w:val="00DA4266"/>
    <w:rsid w:val="00DA430C"/>
    <w:rsid w:val="00DA4873"/>
    <w:rsid w:val="00DA494A"/>
    <w:rsid w:val="00DA4A48"/>
    <w:rsid w:val="00DA4F99"/>
    <w:rsid w:val="00DA5006"/>
    <w:rsid w:val="00DA5091"/>
    <w:rsid w:val="00DA5777"/>
    <w:rsid w:val="00DA5AC3"/>
    <w:rsid w:val="00DA5B55"/>
    <w:rsid w:val="00DA615D"/>
    <w:rsid w:val="00DA6598"/>
    <w:rsid w:val="00DA6755"/>
    <w:rsid w:val="00DA6C0F"/>
    <w:rsid w:val="00DA6E37"/>
    <w:rsid w:val="00DA702F"/>
    <w:rsid w:val="00DA7046"/>
    <w:rsid w:val="00DA7057"/>
    <w:rsid w:val="00DA7268"/>
    <w:rsid w:val="00DA744C"/>
    <w:rsid w:val="00DA7944"/>
    <w:rsid w:val="00DA7C8F"/>
    <w:rsid w:val="00DA7DA3"/>
    <w:rsid w:val="00DA7F8A"/>
    <w:rsid w:val="00DB00DC"/>
    <w:rsid w:val="00DB0176"/>
    <w:rsid w:val="00DB0404"/>
    <w:rsid w:val="00DB0F5A"/>
    <w:rsid w:val="00DB11F8"/>
    <w:rsid w:val="00DB1302"/>
    <w:rsid w:val="00DB1508"/>
    <w:rsid w:val="00DB18F8"/>
    <w:rsid w:val="00DB1F2A"/>
    <w:rsid w:val="00DB2153"/>
    <w:rsid w:val="00DB287D"/>
    <w:rsid w:val="00DB297F"/>
    <w:rsid w:val="00DB2BA6"/>
    <w:rsid w:val="00DB2C06"/>
    <w:rsid w:val="00DB3153"/>
    <w:rsid w:val="00DB3157"/>
    <w:rsid w:val="00DB317A"/>
    <w:rsid w:val="00DB31C4"/>
    <w:rsid w:val="00DB3416"/>
    <w:rsid w:val="00DB3B82"/>
    <w:rsid w:val="00DB3DFB"/>
    <w:rsid w:val="00DB412C"/>
    <w:rsid w:val="00DB418B"/>
    <w:rsid w:val="00DB485D"/>
    <w:rsid w:val="00DB4A0E"/>
    <w:rsid w:val="00DB4ADE"/>
    <w:rsid w:val="00DB5ABC"/>
    <w:rsid w:val="00DB5D6C"/>
    <w:rsid w:val="00DB5E72"/>
    <w:rsid w:val="00DB61F7"/>
    <w:rsid w:val="00DB633E"/>
    <w:rsid w:val="00DB6951"/>
    <w:rsid w:val="00DB73A7"/>
    <w:rsid w:val="00DB79FF"/>
    <w:rsid w:val="00DB7DA5"/>
    <w:rsid w:val="00DC0241"/>
    <w:rsid w:val="00DC0B47"/>
    <w:rsid w:val="00DC0BC5"/>
    <w:rsid w:val="00DC0D28"/>
    <w:rsid w:val="00DC0E80"/>
    <w:rsid w:val="00DC1327"/>
    <w:rsid w:val="00DC1350"/>
    <w:rsid w:val="00DC1402"/>
    <w:rsid w:val="00DC147C"/>
    <w:rsid w:val="00DC158A"/>
    <w:rsid w:val="00DC162C"/>
    <w:rsid w:val="00DC16A1"/>
    <w:rsid w:val="00DC1844"/>
    <w:rsid w:val="00DC1D3A"/>
    <w:rsid w:val="00DC2394"/>
    <w:rsid w:val="00DC265E"/>
    <w:rsid w:val="00DC2F29"/>
    <w:rsid w:val="00DC3237"/>
    <w:rsid w:val="00DC3358"/>
    <w:rsid w:val="00DC37C1"/>
    <w:rsid w:val="00DC41A4"/>
    <w:rsid w:val="00DC43BA"/>
    <w:rsid w:val="00DC4ED5"/>
    <w:rsid w:val="00DC55F3"/>
    <w:rsid w:val="00DC5672"/>
    <w:rsid w:val="00DC5782"/>
    <w:rsid w:val="00DC60A2"/>
    <w:rsid w:val="00DC63C0"/>
    <w:rsid w:val="00DC6600"/>
    <w:rsid w:val="00DC67BD"/>
    <w:rsid w:val="00DC6924"/>
    <w:rsid w:val="00DC71F2"/>
    <w:rsid w:val="00DC7443"/>
    <w:rsid w:val="00DC74E0"/>
    <w:rsid w:val="00DC79C1"/>
    <w:rsid w:val="00DC7AE4"/>
    <w:rsid w:val="00DC7DEA"/>
    <w:rsid w:val="00DD0CDC"/>
    <w:rsid w:val="00DD1046"/>
    <w:rsid w:val="00DD16AF"/>
    <w:rsid w:val="00DD2025"/>
    <w:rsid w:val="00DD22EA"/>
    <w:rsid w:val="00DD23A0"/>
    <w:rsid w:val="00DD2CCF"/>
    <w:rsid w:val="00DD2E7B"/>
    <w:rsid w:val="00DD3EF5"/>
    <w:rsid w:val="00DD3F56"/>
    <w:rsid w:val="00DD429E"/>
    <w:rsid w:val="00DD43A7"/>
    <w:rsid w:val="00DD4C83"/>
    <w:rsid w:val="00DD53FA"/>
    <w:rsid w:val="00DD5B8C"/>
    <w:rsid w:val="00DD5E69"/>
    <w:rsid w:val="00DD5F42"/>
    <w:rsid w:val="00DD5FEA"/>
    <w:rsid w:val="00DD617B"/>
    <w:rsid w:val="00DD6566"/>
    <w:rsid w:val="00DD6A01"/>
    <w:rsid w:val="00DD6CCA"/>
    <w:rsid w:val="00DD6E91"/>
    <w:rsid w:val="00DD7B30"/>
    <w:rsid w:val="00DD7D29"/>
    <w:rsid w:val="00DD7DD4"/>
    <w:rsid w:val="00DE0124"/>
    <w:rsid w:val="00DE066F"/>
    <w:rsid w:val="00DE06CD"/>
    <w:rsid w:val="00DE0741"/>
    <w:rsid w:val="00DE0D46"/>
    <w:rsid w:val="00DE0E59"/>
    <w:rsid w:val="00DE0F6C"/>
    <w:rsid w:val="00DE1519"/>
    <w:rsid w:val="00DE17D9"/>
    <w:rsid w:val="00DE1AAC"/>
    <w:rsid w:val="00DE1B9A"/>
    <w:rsid w:val="00DE1E32"/>
    <w:rsid w:val="00DE219B"/>
    <w:rsid w:val="00DE2768"/>
    <w:rsid w:val="00DE2A79"/>
    <w:rsid w:val="00DE3BD0"/>
    <w:rsid w:val="00DE3E16"/>
    <w:rsid w:val="00DE3FF3"/>
    <w:rsid w:val="00DE4512"/>
    <w:rsid w:val="00DE4C97"/>
    <w:rsid w:val="00DE4CE3"/>
    <w:rsid w:val="00DE52E3"/>
    <w:rsid w:val="00DE595A"/>
    <w:rsid w:val="00DE597A"/>
    <w:rsid w:val="00DE5D9F"/>
    <w:rsid w:val="00DE5ECE"/>
    <w:rsid w:val="00DE60CB"/>
    <w:rsid w:val="00DE615F"/>
    <w:rsid w:val="00DE66BD"/>
    <w:rsid w:val="00DE67E1"/>
    <w:rsid w:val="00DE6A5D"/>
    <w:rsid w:val="00DE6E95"/>
    <w:rsid w:val="00DE6FC2"/>
    <w:rsid w:val="00DE719F"/>
    <w:rsid w:val="00DE76A9"/>
    <w:rsid w:val="00DE79BE"/>
    <w:rsid w:val="00DE7C00"/>
    <w:rsid w:val="00DE7D7B"/>
    <w:rsid w:val="00DE7F62"/>
    <w:rsid w:val="00DF03E9"/>
    <w:rsid w:val="00DF03ED"/>
    <w:rsid w:val="00DF04EE"/>
    <w:rsid w:val="00DF0BF4"/>
    <w:rsid w:val="00DF11C6"/>
    <w:rsid w:val="00DF1208"/>
    <w:rsid w:val="00DF135A"/>
    <w:rsid w:val="00DF179D"/>
    <w:rsid w:val="00DF19F7"/>
    <w:rsid w:val="00DF1A6D"/>
    <w:rsid w:val="00DF1E26"/>
    <w:rsid w:val="00DF1E9C"/>
    <w:rsid w:val="00DF3118"/>
    <w:rsid w:val="00DF39E8"/>
    <w:rsid w:val="00DF3BA0"/>
    <w:rsid w:val="00DF3F87"/>
    <w:rsid w:val="00DF4572"/>
    <w:rsid w:val="00DF4613"/>
    <w:rsid w:val="00DF4658"/>
    <w:rsid w:val="00DF4A57"/>
    <w:rsid w:val="00DF5120"/>
    <w:rsid w:val="00DF51E3"/>
    <w:rsid w:val="00DF569C"/>
    <w:rsid w:val="00DF5727"/>
    <w:rsid w:val="00DF5E15"/>
    <w:rsid w:val="00DF6058"/>
    <w:rsid w:val="00DF637F"/>
    <w:rsid w:val="00DF6C32"/>
    <w:rsid w:val="00DF6C8B"/>
    <w:rsid w:val="00DF6F17"/>
    <w:rsid w:val="00DF7563"/>
    <w:rsid w:val="00DF786A"/>
    <w:rsid w:val="00DF78FA"/>
    <w:rsid w:val="00DF7D42"/>
    <w:rsid w:val="00DF7F72"/>
    <w:rsid w:val="00E000CA"/>
    <w:rsid w:val="00E001F6"/>
    <w:rsid w:val="00E002E1"/>
    <w:rsid w:val="00E002F1"/>
    <w:rsid w:val="00E00620"/>
    <w:rsid w:val="00E0082C"/>
    <w:rsid w:val="00E00A2B"/>
    <w:rsid w:val="00E00DC8"/>
    <w:rsid w:val="00E00FF8"/>
    <w:rsid w:val="00E01172"/>
    <w:rsid w:val="00E01435"/>
    <w:rsid w:val="00E014A6"/>
    <w:rsid w:val="00E017DA"/>
    <w:rsid w:val="00E01C84"/>
    <w:rsid w:val="00E01DAA"/>
    <w:rsid w:val="00E0237F"/>
    <w:rsid w:val="00E023E5"/>
    <w:rsid w:val="00E02432"/>
    <w:rsid w:val="00E0263F"/>
    <w:rsid w:val="00E027B6"/>
    <w:rsid w:val="00E03712"/>
    <w:rsid w:val="00E03E2C"/>
    <w:rsid w:val="00E04022"/>
    <w:rsid w:val="00E0434A"/>
    <w:rsid w:val="00E0462A"/>
    <w:rsid w:val="00E04903"/>
    <w:rsid w:val="00E04DBD"/>
    <w:rsid w:val="00E052CD"/>
    <w:rsid w:val="00E05C2B"/>
    <w:rsid w:val="00E068F7"/>
    <w:rsid w:val="00E06ADD"/>
    <w:rsid w:val="00E06CB1"/>
    <w:rsid w:val="00E06D00"/>
    <w:rsid w:val="00E06F82"/>
    <w:rsid w:val="00E0728F"/>
    <w:rsid w:val="00E0755C"/>
    <w:rsid w:val="00E10064"/>
    <w:rsid w:val="00E102B5"/>
    <w:rsid w:val="00E10497"/>
    <w:rsid w:val="00E10924"/>
    <w:rsid w:val="00E1210A"/>
    <w:rsid w:val="00E1245C"/>
    <w:rsid w:val="00E13A79"/>
    <w:rsid w:val="00E13CD6"/>
    <w:rsid w:val="00E146D4"/>
    <w:rsid w:val="00E1493E"/>
    <w:rsid w:val="00E14A7E"/>
    <w:rsid w:val="00E14C74"/>
    <w:rsid w:val="00E151C2"/>
    <w:rsid w:val="00E151E1"/>
    <w:rsid w:val="00E1552C"/>
    <w:rsid w:val="00E15641"/>
    <w:rsid w:val="00E16550"/>
    <w:rsid w:val="00E16715"/>
    <w:rsid w:val="00E16B6A"/>
    <w:rsid w:val="00E16D2E"/>
    <w:rsid w:val="00E17394"/>
    <w:rsid w:val="00E17619"/>
    <w:rsid w:val="00E17805"/>
    <w:rsid w:val="00E178D1"/>
    <w:rsid w:val="00E2032F"/>
    <w:rsid w:val="00E2040B"/>
    <w:rsid w:val="00E20657"/>
    <w:rsid w:val="00E20DFB"/>
    <w:rsid w:val="00E20E01"/>
    <w:rsid w:val="00E20EC8"/>
    <w:rsid w:val="00E20F79"/>
    <w:rsid w:val="00E21278"/>
    <w:rsid w:val="00E21483"/>
    <w:rsid w:val="00E21887"/>
    <w:rsid w:val="00E219AB"/>
    <w:rsid w:val="00E21D95"/>
    <w:rsid w:val="00E22179"/>
    <w:rsid w:val="00E22B98"/>
    <w:rsid w:val="00E22CCD"/>
    <w:rsid w:val="00E230A6"/>
    <w:rsid w:val="00E231BD"/>
    <w:rsid w:val="00E2384A"/>
    <w:rsid w:val="00E23A11"/>
    <w:rsid w:val="00E23A48"/>
    <w:rsid w:val="00E23D27"/>
    <w:rsid w:val="00E23E6C"/>
    <w:rsid w:val="00E23FB7"/>
    <w:rsid w:val="00E24898"/>
    <w:rsid w:val="00E248F7"/>
    <w:rsid w:val="00E24A27"/>
    <w:rsid w:val="00E24A79"/>
    <w:rsid w:val="00E24B5E"/>
    <w:rsid w:val="00E252D7"/>
    <w:rsid w:val="00E2530A"/>
    <w:rsid w:val="00E254D7"/>
    <w:rsid w:val="00E257ED"/>
    <w:rsid w:val="00E25F89"/>
    <w:rsid w:val="00E26187"/>
    <w:rsid w:val="00E26ACA"/>
    <w:rsid w:val="00E26B5A"/>
    <w:rsid w:val="00E26CD3"/>
    <w:rsid w:val="00E270BE"/>
    <w:rsid w:val="00E2730A"/>
    <w:rsid w:val="00E27448"/>
    <w:rsid w:val="00E303CA"/>
    <w:rsid w:val="00E30561"/>
    <w:rsid w:val="00E30768"/>
    <w:rsid w:val="00E30982"/>
    <w:rsid w:val="00E31004"/>
    <w:rsid w:val="00E315AB"/>
    <w:rsid w:val="00E31A8D"/>
    <w:rsid w:val="00E322CE"/>
    <w:rsid w:val="00E32762"/>
    <w:rsid w:val="00E32787"/>
    <w:rsid w:val="00E32D62"/>
    <w:rsid w:val="00E33484"/>
    <w:rsid w:val="00E339DC"/>
    <w:rsid w:val="00E33A5F"/>
    <w:rsid w:val="00E33D7E"/>
    <w:rsid w:val="00E33E15"/>
    <w:rsid w:val="00E361B8"/>
    <w:rsid w:val="00E36A1B"/>
    <w:rsid w:val="00E36B6B"/>
    <w:rsid w:val="00E36CBF"/>
    <w:rsid w:val="00E37242"/>
    <w:rsid w:val="00E37A8A"/>
    <w:rsid w:val="00E40420"/>
    <w:rsid w:val="00E40509"/>
    <w:rsid w:val="00E40D8B"/>
    <w:rsid w:val="00E40DDC"/>
    <w:rsid w:val="00E41EE8"/>
    <w:rsid w:val="00E41F75"/>
    <w:rsid w:val="00E42963"/>
    <w:rsid w:val="00E429ED"/>
    <w:rsid w:val="00E42AE2"/>
    <w:rsid w:val="00E42BC4"/>
    <w:rsid w:val="00E42CE7"/>
    <w:rsid w:val="00E42D8A"/>
    <w:rsid w:val="00E4315C"/>
    <w:rsid w:val="00E4328A"/>
    <w:rsid w:val="00E435D4"/>
    <w:rsid w:val="00E43689"/>
    <w:rsid w:val="00E43BBD"/>
    <w:rsid w:val="00E43F37"/>
    <w:rsid w:val="00E43F38"/>
    <w:rsid w:val="00E449E7"/>
    <w:rsid w:val="00E450ED"/>
    <w:rsid w:val="00E450F9"/>
    <w:rsid w:val="00E45376"/>
    <w:rsid w:val="00E4545F"/>
    <w:rsid w:val="00E458D5"/>
    <w:rsid w:val="00E45936"/>
    <w:rsid w:val="00E45E0B"/>
    <w:rsid w:val="00E4674C"/>
    <w:rsid w:val="00E467F9"/>
    <w:rsid w:val="00E46954"/>
    <w:rsid w:val="00E46AD2"/>
    <w:rsid w:val="00E46E3F"/>
    <w:rsid w:val="00E470BB"/>
    <w:rsid w:val="00E4777A"/>
    <w:rsid w:val="00E47851"/>
    <w:rsid w:val="00E4791B"/>
    <w:rsid w:val="00E47E31"/>
    <w:rsid w:val="00E50126"/>
    <w:rsid w:val="00E50224"/>
    <w:rsid w:val="00E50950"/>
    <w:rsid w:val="00E50AC3"/>
    <w:rsid w:val="00E50AC6"/>
    <w:rsid w:val="00E51058"/>
    <w:rsid w:val="00E51C84"/>
    <w:rsid w:val="00E51DDD"/>
    <w:rsid w:val="00E51FDD"/>
    <w:rsid w:val="00E52435"/>
    <w:rsid w:val="00E52537"/>
    <w:rsid w:val="00E530B6"/>
    <w:rsid w:val="00E530E7"/>
    <w:rsid w:val="00E53122"/>
    <w:rsid w:val="00E532CF"/>
    <w:rsid w:val="00E5351B"/>
    <w:rsid w:val="00E53A1F"/>
    <w:rsid w:val="00E53CD8"/>
    <w:rsid w:val="00E53FA9"/>
    <w:rsid w:val="00E5414C"/>
    <w:rsid w:val="00E54694"/>
    <w:rsid w:val="00E546DD"/>
    <w:rsid w:val="00E547B3"/>
    <w:rsid w:val="00E54965"/>
    <w:rsid w:val="00E54B9B"/>
    <w:rsid w:val="00E54DF5"/>
    <w:rsid w:val="00E54E79"/>
    <w:rsid w:val="00E550FA"/>
    <w:rsid w:val="00E55358"/>
    <w:rsid w:val="00E5546C"/>
    <w:rsid w:val="00E556A1"/>
    <w:rsid w:val="00E56CD3"/>
    <w:rsid w:val="00E5733D"/>
    <w:rsid w:val="00E573DB"/>
    <w:rsid w:val="00E57511"/>
    <w:rsid w:val="00E57578"/>
    <w:rsid w:val="00E5770E"/>
    <w:rsid w:val="00E57812"/>
    <w:rsid w:val="00E6070C"/>
    <w:rsid w:val="00E61280"/>
    <w:rsid w:val="00E61703"/>
    <w:rsid w:val="00E618CC"/>
    <w:rsid w:val="00E61CC0"/>
    <w:rsid w:val="00E61DAA"/>
    <w:rsid w:val="00E61E08"/>
    <w:rsid w:val="00E62233"/>
    <w:rsid w:val="00E623FD"/>
    <w:rsid w:val="00E6277B"/>
    <w:rsid w:val="00E628E9"/>
    <w:rsid w:val="00E629CF"/>
    <w:rsid w:val="00E6351B"/>
    <w:rsid w:val="00E6382B"/>
    <w:rsid w:val="00E63CC4"/>
    <w:rsid w:val="00E63E78"/>
    <w:rsid w:val="00E64424"/>
    <w:rsid w:val="00E64834"/>
    <w:rsid w:val="00E64945"/>
    <w:rsid w:val="00E64C95"/>
    <w:rsid w:val="00E64C99"/>
    <w:rsid w:val="00E64CD3"/>
    <w:rsid w:val="00E652F3"/>
    <w:rsid w:val="00E6548A"/>
    <w:rsid w:val="00E65699"/>
    <w:rsid w:val="00E659BB"/>
    <w:rsid w:val="00E65AB7"/>
    <w:rsid w:val="00E65F69"/>
    <w:rsid w:val="00E66380"/>
    <w:rsid w:val="00E66443"/>
    <w:rsid w:val="00E66F15"/>
    <w:rsid w:val="00E671C9"/>
    <w:rsid w:val="00E67286"/>
    <w:rsid w:val="00E6743F"/>
    <w:rsid w:val="00E6758E"/>
    <w:rsid w:val="00E67603"/>
    <w:rsid w:val="00E67E23"/>
    <w:rsid w:val="00E70016"/>
    <w:rsid w:val="00E70BC7"/>
    <w:rsid w:val="00E70FBC"/>
    <w:rsid w:val="00E715F3"/>
    <w:rsid w:val="00E71F13"/>
    <w:rsid w:val="00E724E9"/>
    <w:rsid w:val="00E726AD"/>
    <w:rsid w:val="00E72775"/>
    <w:rsid w:val="00E72A3A"/>
    <w:rsid w:val="00E72C01"/>
    <w:rsid w:val="00E73200"/>
    <w:rsid w:val="00E735B4"/>
    <w:rsid w:val="00E735B7"/>
    <w:rsid w:val="00E736D6"/>
    <w:rsid w:val="00E741AC"/>
    <w:rsid w:val="00E74419"/>
    <w:rsid w:val="00E746DA"/>
    <w:rsid w:val="00E74F3F"/>
    <w:rsid w:val="00E75174"/>
    <w:rsid w:val="00E7532C"/>
    <w:rsid w:val="00E75A52"/>
    <w:rsid w:val="00E75A8F"/>
    <w:rsid w:val="00E75EBA"/>
    <w:rsid w:val="00E761E8"/>
    <w:rsid w:val="00E7621C"/>
    <w:rsid w:val="00E763B4"/>
    <w:rsid w:val="00E7659A"/>
    <w:rsid w:val="00E76726"/>
    <w:rsid w:val="00E7682C"/>
    <w:rsid w:val="00E7716C"/>
    <w:rsid w:val="00E77848"/>
    <w:rsid w:val="00E77B73"/>
    <w:rsid w:val="00E8045F"/>
    <w:rsid w:val="00E80514"/>
    <w:rsid w:val="00E80826"/>
    <w:rsid w:val="00E80ACE"/>
    <w:rsid w:val="00E80E5B"/>
    <w:rsid w:val="00E80E97"/>
    <w:rsid w:val="00E8103D"/>
    <w:rsid w:val="00E81308"/>
    <w:rsid w:val="00E8131A"/>
    <w:rsid w:val="00E816C5"/>
    <w:rsid w:val="00E81CE0"/>
    <w:rsid w:val="00E81E7C"/>
    <w:rsid w:val="00E8224D"/>
    <w:rsid w:val="00E82F31"/>
    <w:rsid w:val="00E83211"/>
    <w:rsid w:val="00E839BB"/>
    <w:rsid w:val="00E83BA9"/>
    <w:rsid w:val="00E83C3C"/>
    <w:rsid w:val="00E84F71"/>
    <w:rsid w:val="00E8519F"/>
    <w:rsid w:val="00E85CC3"/>
    <w:rsid w:val="00E8614D"/>
    <w:rsid w:val="00E8639B"/>
    <w:rsid w:val="00E8644A"/>
    <w:rsid w:val="00E866EB"/>
    <w:rsid w:val="00E86731"/>
    <w:rsid w:val="00E86C54"/>
    <w:rsid w:val="00E90279"/>
    <w:rsid w:val="00E90635"/>
    <w:rsid w:val="00E90793"/>
    <w:rsid w:val="00E909A1"/>
    <w:rsid w:val="00E90BFF"/>
    <w:rsid w:val="00E91303"/>
    <w:rsid w:val="00E91310"/>
    <w:rsid w:val="00E917D5"/>
    <w:rsid w:val="00E91D30"/>
    <w:rsid w:val="00E91F04"/>
    <w:rsid w:val="00E91F35"/>
    <w:rsid w:val="00E92A76"/>
    <w:rsid w:val="00E93D6B"/>
    <w:rsid w:val="00E93FC9"/>
    <w:rsid w:val="00E944BD"/>
    <w:rsid w:val="00E9480F"/>
    <w:rsid w:val="00E94D12"/>
    <w:rsid w:val="00E954DD"/>
    <w:rsid w:val="00E9563E"/>
    <w:rsid w:val="00E95BA6"/>
    <w:rsid w:val="00E95D58"/>
    <w:rsid w:val="00E9624C"/>
    <w:rsid w:val="00E962EC"/>
    <w:rsid w:val="00E974BE"/>
    <w:rsid w:val="00E97648"/>
    <w:rsid w:val="00E97823"/>
    <w:rsid w:val="00E97F5A"/>
    <w:rsid w:val="00EA0AD5"/>
    <w:rsid w:val="00EA0E4A"/>
    <w:rsid w:val="00EA0ED2"/>
    <w:rsid w:val="00EA0EF9"/>
    <w:rsid w:val="00EA0F0F"/>
    <w:rsid w:val="00EA1305"/>
    <w:rsid w:val="00EA1A0E"/>
    <w:rsid w:val="00EA1A54"/>
    <w:rsid w:val="00EA213D"/>
    <w:rsid w:val="00EA2226"/>
    <w:rsid w:val="00EA257D"/>
    <w:rsid w:val="00EA26FC"/>
    <w:rsid w:val="00EA29A1"/>
    <w:rsid w:val="00EA2AE0"/>
    <w:rsid w:val="00EA3106"/>
    <w:rsid w:val="00EA3152"/>
    <w:rsid w:val="00EA3569"/>
    <w:rsid w:val="00EA38DC"/>
    <w:rsid w:val="00EA3B5A"/>
    <w:rsid w:val="00EA3C49"/>
    <w:rsid w:val="00EA408E"/>
    <w:rsid w:val="00EA410E"/>
    <w:rsid w:val="00EA4924"/>
    <w:rsid w:val="00EA4B46"/>
    <w:rsid w:val="00EA4FD1"/>
    <w:rsid w:val="00EA53C2"/>
    <w:rsid w:val="00EA567F"/>
    <w:rsid w:val="00EA5695"/>
    <w:rsid w:val="00EA5936"/>
    <w:rsid w:val="00EA5B0A"/>
    <w:rsid w:val="00EA6143"/>
    <w:rsid w:val="00EA65AD"/>
    <w:rsid w:val="00EA65D9"/>
    <w:rsid w:val="00EA697F"/>
    <w:rsid w:val="00EA6B71"/>
    <w:rsid w:val="00EA71A1"/>
    <w:rsid w:val="00EA746B"/>
    <w:rsid w:val="00EA790F"/>
    <w:rsid w:val="00EA7A1F"/>
    <w:rsid w:val="00EA7E66"/>
    <w:rsid w:val="00EA7FCF"/>
    <w:rsid w:val="00EB02CA"/>
    <w:rsid w:val="00EB04FA"/>
    <w:rsid w:val="00EB0852"/>
    <w:rsid w:val="00EB0CA3"/>
    <w:rsid w:val="00EB104F"/>
    <w:rsid w:val="00EB141A"/>
    <w:rsid w:val="00EB1517"/>
    <w:rsid w:val="00EB16C8"/>
    <w:rsid w:val="00EB175D"/>
    <w:rsid w:val="00EB1B27"/>
    <w:rsid w:val="00EB1DA8"/>
    <w:rsid w:val="00EB2276"/>
    <w:rsid w:val="00EB23F3"/>
    <w:rsid w:val="00EB29D2"/>
    <w:rsid w:val="00EB3346"/>
    <w:rsid w:val="00EB3439"/>
    <w:rsid w:val="00EB3483"/>
    <w:rsid w:val="00EB3576"/>
    <w:rsid w:val="00EB3F65"/>
    <w:rsid w:val="00EB41FD"/>
    <w:rsid w:val="00EB4204"/>
    <w:rsid w:val="00EB4273"/>
    <w:rsid w:val="00EB43C9"/>
    <w:rsid w:val="00EB4AC2"/>
    <w:rsid w:val="00EB4CFF"/>
    <w:rsid w:val="00EB4D14"/>
    <w:rsid w:val="00EB5476"/>
    <w:rsid w:val="00EB6F26"/>
    <w:rsid w:val="00EB6F9F"/>
    <w:rsid w:val="00EB70B0"/>
    <w:rsid w:val="00EB7341"/>
    <w:rsid w:val="00EB7633"/>
    <w:rsid w:val="00EB7736"/>
    <w:rsid w:val="00EB7A2F"/>
    <w:rsid w:val="00EC0322"/>
    <w:rsid w:val="00EC043F"/>
    <w:rsid w:val="00EC0A8D"/>
    <w:rsid w:val="00EC0FA0"/>
    <w:rsid w:val="00EC16B9"/>
    <w:rsid w:val="00EC1AFF"/>
    <w:rsid w:val="00EC2616"/>
    <w:rsid w:val="00EC29BF"/>
    <w:rsid w:val="00EC2D02"/>
    <w:rsid w:val="00EC2E1E"/>
    <w:rsid w:val="00EC2E2D"/>
    <w:rsid w:val="00EC3644"/>
    <w:rsid w:val="00EC3BD8"/>
    <w:rsid w:val="00EC462B"/>
    <w:rsid w:val="00EC4723"/>
    <w:rsid w:val="00EC53DC"/>
    <w:rsid w:val="00EC54EB"/>
    <w:rsid w:val="00EC56E0"/>
    <w:rsid w:val="00EC5C84"/>
    <w:rsid w:val="00EC6057"/>
    <w:rsid w:val="00EC6490"/>
    <w:rsid w:val="00EC6847"/>
    <w:rsid w:val="00EC6F9E"/>
    <w:rsid w:val="00EC723F"/>
    <w:rsid w:val="00EC7DB6"/>
    <w:rsid w:val="00ED0383"/>
    <w:rsid w:val="00ED0F45"/>
    <w:rsid w:val="00ED1271"/>
    <w:rsid w:val="00ED12AF"/>
    <w:rsid w:val="00ED162F"/>
    <w:rsid w:val="00ED1839"/>
    <w:rsid w:val="00ED1854"/>
    <w:rsid w:val="00ED1973"/>
    <w:rsid w:val="00ED2195"/>
    <w:rsid w:val="00ED2468"/>
    <w:rsid w:val="00ED2964"/>
    <w:rsid w:val="00ED2B6F"/>
    <w:rsid w:val="00ED2E52"/>
    <w:rsid w:val="00ED2F33"/>
    <w:rsid w:val="00ED3024"/>
    <w:rsid w:val="00ED313F"/>
    <w:rsid w:val="00ED3FEF"/>
    <w:rsid w:val="00ED422F"/>
    <w:rsid w:val="00ED470C"/>
    <w:rsid w:val="00ED4A81"/>
    <w:rsid w:val="00ED4BA1"/>
    <w:rsid w:val="00ED4F4B"/>
    <w:rsid w:val="00ED545B"/>
    <w:rsid w:val="00ED5895"/>
    <w:rsid w:val="00ED5A36"/>
    <w:rsid w:val="00ED5D1C"/>
    <w:rsid w:val="00ED5FE4"/>
    <w:rsid w:val="00ED65A1"/>
    <w:rsid w:val="00ED6734"/>
    <w:rsid w:val="00ED6C3A"/>
    <w:rsid w:val="00ED7053"/>
    <w:rsid w:val="00ED71C5"/>
    <w:rsid w:val="00ED7933"/>
    <w:rsid w:val="00ED7D42"/>
    <w:rsid w:val="00ED7D8D"/>
    <w:rsid w:val="00EE08C4"/>
    <w:rsid w:val="00EE0F61"/>
    <w:rsid w:val="00EE10F4"/>
    <w:rsid w:val="00EE16FA"/>
    <w:rsid w:val="00EE2598"/>
    <w:rsid w:val="00EE3996"/>
    <w:rsid w:val="00EE3C42"/>
    <w:rsid w:val="00EE3D4F"/>
    <w:rsid w:val="00EE417C"/>
    <w:rsid w:val="00EE534D"/>
    <w:rsid w:val="00EE535D"/>
    <w:rsid w:val="00EE5560"/>
    <w:rsid w:val="00EE55FD"/>
    <w:rsid w:val="00EE565F"/>
    <w:rsid w:val="00EE5A4D"/>
    <w:rsid w:val="00EE5BA8"/>
    <w:rsid w:val="00EE5FED"/>
    <w:rsid w:val="00EE66DA"/>
    <w:rsid w:val="00EE6725"/>
    <w:rsid w:val="00EE6F1E"/>
    <w:rsid w:val="00EE7AC4"/>
    <w:rsid w:val="00EF0348"/>
    <w:rsid w:val="00EF04AE"/>
    <w:rsid w:val="00EF097E"/>
    <w:rsid w:val="00EF146E"/>
    <w:rsid w:val="00EF1686"/>
    <w:rsid w:val="00EF169A"/>
    <w:rsid w:val="00EF1F9C"/>
    <w:rsid w:val="00EF2085"/>
    <w:rsid w:val="00EF229E"/>
    <w:rsid w:val="00EF3076"/>
    <w:rsid w:val="00EF31A3"/>
    <w:rsid w:val="00EF31DB"/>
    <w:rsid w:val="00EF394E"/>
    <w:rsid w:val="00EF399E"/>
    <w:rsid w:val="00EF3F1B"/>
    <w:rsid w:val="00EF4366"/>
    <w:rsid w:val="00EF4B28"/>
    <w:rsid w:val="00EF4BE0"/>
    <w:rsid w:val="00EF4CD6"/>
    <w:rsid w:val="00EF4DE0"/>
    <w:rsid w:val="00EF4EE0"/>
    <w:rsid w:val="00EF55A0"/>
    <w:rsid w:val="00EF5AE0"/>
    <w:rsid w:val="00EF5F0E"/>
    <w:rsid w:val="00EF63D1"/>
    <w:rsid w:val="00EF6513"/>
    <w:rsid w:val="00EF6674"/>
    <w:rsid w:val="00EF6683"/>
    <w:rsid w:val="00EF7002"/>
    <w:rsid w:val="00EF71F6"/>
    <w:rsid w:val="00EF769B"/>
    <w:rsid w:val="00EF7760"/>
    <w:rsid w:val="00F00864"/>
    <w:rsid w:val="00F00F6B"/>
    <w:rsid w:val="00F01008"/>
    <w:rsid w:val="00F015F8"/>
    <w:rsid w:val="00F01C42"/>
    <w:rsid w:val="00F027BA"/>
    <w:rsid w:val="00F02E67"/>
    <w:rsid w:val="00F02F43"/>
    <w:rsid w:val="00F03D77"/>
    <w:rsid w:val="00F03E79"/>
    <w:rsid w:val="00F03F6C"/>
    <w:rsid w:val="00F04007"/>
    <w:rsid w:val="00F04239"/>
    <w:rsid w:val="00F04647"/>
    <w:rsid w:val="00F0465C"/>
    <w:rsid w:val="00F04AF6"/>
    <w:rsid w:val="00F04ED6"/>
    <w:rsid w:val="00F05506"/>
    <w:rsid w:val="00F058DA"/>
    <w:rsid w:val="00F05BA5"/>
    <w:rsid w:val="00F05C3A"/>
    <w:rsid w:val="00F05F01"/>
    <w:rsid w:val="00F05FF7"/>
    <w:rsid w:val="00F06075"/>
    <w:rsid w:val="00F0628D"/>
    <w:rsid w:val="00F065E0"/>
    <w:rsid w:val="00F06651"/>
    <w:rsid w:val="00F07421"/>
    <w:rsid w:val="00F0744B"/>
    <w:rsid w:val="00F07882"/>
    <w:rsid w:val="00F079A7"/>
    <w:rsid w:val="00F07CB8"/>
    <w:rsid w:val="00F07D5C"/>
    <w:rsid w:val="00F07DE6"/>
    <w:rsid w:val="00F100C5"/>
    <w:rsid w:val="00F1056C"/>
    <w:rsid w:val="00F1068D"/>
    <w:rsid w:val="00F107F1"/>
    <w:rsid w:val="00F109A9"/>
    <w:rsid w:val="00F10F2B"/>
    <w:rsid w:val="00F10FC1"/>
    <w:rsid w:val="00F11038"/>
    <w:rsid w:val="00F111AD"/>
    <w:rsid w:val="00F111E3"/>
    <w:rsid w:val="00F112FD"/>
    <w:rsid w:val="00F11739"/>
    <w:rsid w:val="00F12A53"/>
    <w:rsid w:val="00F133A1"/>
    <w:rsid w:val="00F13B13"/>
    <w:rsid w:val="00F13D38"/>
    <w:rsid w:val="00F13ECD"/>
    <w:rsid w:val="00F13FBC"/>
    <w:rsid w:val="00F14739"/>
    <w:rsid w:val="00F14891"/>
    <w:rsid w:val="00F14918"/>
    <w:rsid w:val="00F14A6C"/>
    <w:rsid w:val="00F14ACB"/>
    <w:rsid w:val="00F14C3F"/>
    <w:rsid w:val="00F153FF"/>
    <w:rsid w:val="00F155CE"/>
    <w:rsid w:val="00F15720"/>
    <w:rsid w:val="00F15B2B"/>
    <w:rsid w:val="00F15D60"/>
    <w:rsid w:val="00F16551"/>
    <w:rsid w:val="00F16A48"/>
    <w:rsid w:val="00F16AFE"/>
    <w:rsid w:val="00F16BF2"/>
    <w:rsid w:val="00F16E85"/>
    <w:rsid w:val="00F170EC"/>
    <w:rsid w:val="00F171CB"/>
    <w:rsid w:val="00F17554"/>
    <w:rsid w:val="00F17A67"/>
    <w:rsid w:val="00F17BE4"/>
    <w:rsid w:val="00F17C83"/>
    <w:rsid w:val="00F17EAE"/>
    <w:rsid w:val="00F205B7"/>
    <w:rsid w:val="00F20D28"/>
    <w:rsid w:val="00F21365"/>
    <w:rsid w:val="00F218D4"/>
    <w:rsid w:val="00F21BC0"/>
    <w:rsid w:val="00F2250A"/>
    <w:rsid w:val="00F2250F"/>
    <w:rsid w:val="00F22ADD"/>
    <w:rsid w:val="00F22BE4"/>
    <w:rsid w:val="00F22DDB"/>
    <w:rsid w:val="00F231DC"/>
    <w:rsid w:val="00F23459"/>
    <w:rsid w:val="00F2371D"/>
    <w:rsid w:val="00F23B43"/>
    <w:rsid w:val="00F23ECB"/>
    <w:rsid w:val="00F242E6"/>
    <w:rsid w:val="00F2459C"/>
    <w:rsid w:val="00F24668"/>
    <w:rsid w:val="00F24788"/>
    <w:rsid w:val="00F24D14"/>
    <w:rsid w:val="00F24EA4"/>
    <w:rsid w:val="00F24FB0"/>
    <w:rsid w:val="00F2527F"/>
    <w:rsid w:val="00F25535"/>
    <w:rsid w:val="00F25C2A"/>
    <w:rsid w:val="00F25D20"/>
    <w:rsid w:val="00F25D56"/>
    <w:rsid w:val="00F2640F"/>
    <w:rsid w:val="00F26998"/>
    <w:rsid w:val="00F26B7C"/>
    <w:rsid w:val="00F27039"/>
    <w:rsid w:val="00F27942"/>
    <w:rsid w:val="00F27C34"/>
    <w:rsid w:val="00F27E46"/>
    <w:rsid w:val="00F30096"/>
    <w:rsid w:val="00F301C2"/>
    <w:rsid w:val="00F302CC"/>
    <w:rsid w:val="00F302E1"/>
    <w:rsid w:val="00F3141E"/>
    <w:rsid w:val="00F31822"/>
    <w:rsid w:val="00F31A12"/>
    <w:rsid w:val="00F31B22"/>
    <w:rsid w:val="00F31B49"/>
    <w:rsid w:val="00F31F8F"/>
    <w:rsid w:val="00F32237"/>
    <w:rsid w:val="00F32267"/>
    <w:rsid w:val="00F32DC3"/>
    <w:rsid w:val="00F32F56"/>
    <w:rsid w:val="00F331D5"/>
    <w:rsid w:val="00F33D4F"/>
    <w:rsid w:val="00F33FCF"/>
    <w:rsid w:val="00F34061"/>
    <w:rsid w:val="00F3426B"/>
    <w:rsid w:val="00F34544"/>
    <w:rsid w:val="00F34714"/>
    <w:rsid w:val="00F34CD6"/>
    <w:rsid w:val="00F34D2C"/>
    <w:rsid w:val="00F34E63"/>
    <w:rsid w:val="00F350EE"/>
    <w:rsid w:val="00F35386"/>
    <w:rsid w:val="00F354A3"/>
    <w:rsid w:val="00F35873"/>
    <w:rsid w:val="00F35920"/>
    <w:rsid w:val="00F35E3D"/>
    <w:rsid w:val="00F35EE1"/>
    <w:rsid w:val="00F363BD"/>
    <w:rsid w:val="00F366A5"/>
    <w:rsid w:val="00F36B0A"/>
    <w:rsid w:val="00F36C5F"/>
    <w:rsid w:val="00F36EF9"/>
    <w:rsid w:val="00F36FE5"/>
    <w:rsid w:val="00F37259"/>
    <w:rsid w:val="00F37CE5"/>
    <w:rsid w:val="00F37F87"/>
    <w:rsid w:val="00F405A4"/>
    <w:rsid w:val="00F409B4"/>
    <w:rsid w:val="00F409C1"/>
    <w:rsid w:val="00F41F05"/>
    <w:rsid w:val="00F420CB"/>
    <w:rsid w:val="00F42578"/>
    <w:rsid w:val="00F433BD"/>
    <w:rsid w:val="00F43441"/>
    <w:rsid w:val="00F43B99"/>
    <w:rsid w:val="00F443EE"/>
    <w:rsid w:val="00F44705"/>
    <w:rsid w:val="00F44BA3"/>
    <w:rsid w:val="00F44DC1"/>
    <w:rsid w:val="00F44EC5"/>
    <w:rsid w:val="00F45BA9"/>
    <w:rsid w:val="00F468E1"/>
    <w:rsid w:val="00F47466"/>
    <w:rsid w:val="00F47498"/>
    <w:rsid w:val="00F47556"/>
    <w:rsid w:val="00F47902"/>
    <w:rsid w:val="00F50201"/>
    <w:rsid w:val="00F50724"/>
    <w:rsid w:val="00F507A4"/>
    <w:rsid w:val="00F509D4"/>
    <w:rsid w:val="00F50B76"/>
    <w:rsid w:val="00F5108B"/>
    <w:rsid w:val="00F512B2"/>
    <w:rsid w:val="00F513F0"/>
    <w:rsid w:val="00F52068"/>
    <w:rsid w:val="00F522B3"/>
    <w:rsid w:val="00F52425"/>
    <w:rsid w:val="00F5254E"/>
    <w:rsid w:val="00F5283D"/>
    <w:rsid w:val="00F52966"/>
    <w:rsid w:val="00F529E7"/>
    <w:rsid w:val="00F52A2A"/>
    <w:rsid w:val="00F52ABA"/>
    <w:rsid w:val="00F52B8F"/>
    <w:rsid w:val="00F52BC7"/>
    <w:rsid w:val="00F52D80"/>
    <w:rsid w:val="00F5336D"/>
    <w:rsid w:val="00F5361F"/>
    <w:rsid w:val="00F5385A"/>
    <w:rsid w:val="00F53AB1"/>
    <w:rsid w:val="00F53BF4"/>
    <w:rsid w:val="00F53C78"/>
    <w:rsid w:val="00F53DA0"/>
    <w:rsid w:val="00F540EC"/>
    <w:rsid w:val="00F54266"/>
    <w:rsid w:val="00F549B4"/>
    <w:rsid w:val="00F55043"/>
    <w:rsid w:val="00F55171"/>
    <w:rsid w:val="00F55717"/>
    <w:rsid w:val="00F559EF"/>
    <w:rsid w:val="00F55B9B"/>
    <w:rsid w:val="00F55F16"/>
    <w:rsid w:val="00F56328"/>
    <w:rsid w:val="00F5695F"/>
    <w:rsid w:val="00F56B8D"/>
    <w:rsid w:val="00F56DCF"/>
    <w:rsid w:val="00F57034"/>
    <w:rsid w:val="00F571E2"/>
    <w:rsid w:val="00F57BBD"/>
    <w:rsid w:val="00F57C07"/>
    <w:rsid w:val="00F57CC7"/>
    <w:rsid w:val="00F57E4A"/>
    <w:rsid w:val="00F60BE9"/>
    <w:rsid w:val="00F60F66"/>
    <w:rsid w:val="00F61111"/>
    <w:rsid w:val="00F61160"/>
    <w:rsid w:val="00F61552"/>
    <w:rsid w:val="00F61B04"/>
    <w:rsid w:val="00F61FD8"/>
    <w:rsid w:val="00F623EF"/>
    <w:rsid w:val="00F625C1"/>
    <w:rsid w:val="00F6270C"/>
    <w:rsid w:val="00F62DBF"/>
    <w:rsid w:val="00F6307E"/>
    <w:rsid w:val="00F631EC"/>
    <w:rsid w:val="00F632A7"/>
    <w:rsid w:val="00F635CF"/>
    <w:rsid w:val="00F636EC"/>
    <w:rsid w:val="00F63906"/>
    <w:rsid w:val="00F63D57"/>
    <w:rsid w:val="00F641FC"/>
    <w:rsid w:val="00F6432E"/>
    <w:rsid w:val="00F646B7"/>
    <w:rsid w:val="00F647F7"/>
    <w:rsid w:val="00F64880"/>
    <w:rsid w:val="00F64F17"/>
    <w:rsid w:val="00F64F45"/>
    <w:rsid w:val="00F65315"/>
    <w:rsid w:val="00F6583C"/>
    <w:rsid w:val="00F6589A"/>
    <w:rsid w:val="00F65C7A"/>
    <w:rsid w:val="00F65CE4"/>
    <w:rsid w:val="00F665CB"/>
    <w:rsid w:val="00F66628"/>
    <w:rsid w:val="00F66775"/>
    <w:rsid w:val="00F6783E"/>
    <w:rsid w:val="00F70082"/>
    <w:rsid w:val="00F70603"/>
    <w:rsid w:val="00F70C26"/>
    <w:rsid w:val="00F70DBE"/>
    <w:rsid w:val="00F70E55"/>
    <w:rsid w:val="00F70FD6"/>
    <w:rsid w:val="00F70FFE"/>
    <w:rsid w:val="00F71124"/>
    <w:rsid w:val="00F71888"/>
    <w:rsid w:val="00F719CD"/>
    <w:rsid w:val="00F71BB8"/>
    <w:rsid w:val="00F71BDB"/>
    <w:rsid w:val="00F71F46"/>
    <w:rsid w:val="00F72584"/>
    <w:rsid w:val="00F7267C"/>
    <w:rsid w:val="00F72697"/>
    <w:rsid w:val="00F726DC"/>
    <w:rsid w:val="00F7290D"/>
    <w:rsid w:val="00F72B85"/>
    <w:rsid w:val="00F72C12"/>
    <w:rsid w:val="00F7302F"/>
    <w:rsid w:val="00F7303C"/>
    <w:rsid w:val="00F732EC"/>
    <w:rsid w:val="00F7382B"/>
    <w:rsid w:val="00F73D02"/>
    <w:rsid w:val="00F73D08"/>
    <w:rsid w:val="00F73D8E"/>
    <w:rsid w:val="00F73F8B"/>
    <w:rsid w:val="00F7420E"/>
    <w:rsid w:val="00F745C7"/>
    <w:rsid w:val="00F74757"/>
    <w:rsid w:val="00F74B8F"/>
    <w:rsid w:val="00F74C2A"/>
    <w:rsid w:val="00F74EC7"/>
    <w:rsid w:val="00F74FF2"/>
    <w:rsid w:val="00F751A3"/>
    <w:rsid w:val="00F75471"/>
    <w:rsid w:val="00F7586B"/>
    <w:rsid w:val="00F758F9"/>
    <w:rsid w:val="00F75BFA"/>
    <w:rsid w:val="00F75F2F"/>
    <w:rsid w:val="00F76445"/>
    <w:rsid w:val="00F765BA"/>
    <w:rsid w:val="00F76A52"/>
    <w:rsid w:val="00F76D43"/>
    <w:rsid w:val="00F76ECC"/>
    <w:rsid w:val="00F77083"/>
    <w:rsid w:val="00F77162"/>
    <w:rsid w:val="00F776DA"/>
    <w:rsid w:val="00F77BBF"/>
    <w:rsid w:val="00F80399"/>
    <w:rsid w:val="00F809DB"/>
    <w:rsid w:val="00F80A2B"/>
    <w:rsid w:val="00F812C8"/>
    <w:rsid w:val="00F8132D"/>
    <w:rsid w:val="00F814CF"/>
    <w:rsid w:val="00F818AE"/>
    <w:rsid w:val="00F81B40"/>
    <w:rsid w:val="00F820C4"/>
    <w:rsid w:val="00F8256A"/>
    <w:rsid w:val="00F82805"/>
    <w:rsid w:val="00F82EEC"/>
    <w:rsid w:val="00F836F5"/>
    <w:rsid w:val="00F83829"/>
    <w:rsid w:val="00F84069"/>
    <w:rsid w:val="00F843D7"/>
    <w:rsid w:val="00F848B4"/>
    <w:rsid w:val="00F84DC8"/>
    <w:rsid w:val="00F85083"/>
    <w:rsid w:val="00F85536"/>
    <w:rsid w:val="00F8593B"/>
    <w:rsid w:val="00F8657A"/>
    <w:rsid w:val="00F8679A"/>
    <w:rsid w:val="00F8699D"/>
    <w:rsid w:val="00F86D20"/>
    <w:rsid w:val="00F86DC1"/>
    <w:rsid w:val="00F87075"/>
    <w:rsid w:val="00F87117"/>
    <w:rsid w:val="00F8736C"/>
    <w:rsid w:val="00F90293"/>
    <w:rsid w:val="00F9030E"/>
    <w:rsid w:val="00F9041D"/>
    <w:rsid w:val="00F90ADB"/>
    <w:rsid w:val="00F90E78"/>
    <w:rsid w:val="00F9100E"/>
    <w:rsid w:val="00F91034"/>
    <w:rsid w:val="00F91209"/>
    <w:rsid w:val="00F912F8"/>
    <w:rsid w:val="00F918C6"/>
    <w:rsid w:val="00F91E25"/>
    <w:rsid w:val="00F9221F"/>
    <w:rsid w:val="00F92A67"/>
    <w:rsid w:val="00F931C7"/>
    <w:rsid w:val="00F93442"/>
    <w:rsid w:val="00F93559"/>
    <w:rsid w:val="00F93609"/>
    <w:rsid w:val="00F93A3E"/>
    <w:rsid w:val="00F93D72"/>
    <w:rsid w:val="00F93E65"/>
    <w:rsid w:val="00F94037"/>
    <w:rsid w:val="00F94070"/>
    <w:rsid w:val="00F945A9"/>
    <w:rsid w:val="00F94D6C"/>
    <w:rsid w:val="00F94FA2"/>
    <w:rsid w:val="00F94FBF"/>
    <w:rsid w:val="00F950B5"/>
    <w:rsid w:val="00F9513F"/>
    <w:rsid w:val="00F95417"/>
    <w:rsid w:val="00F959EF"/>
    <w:rsid w:val="00F95FF1"/>
    <w:rsid w:val="00F9648A"/>
    <w:rsid w:val="00F9667E"/>
    <w:rsid w:val="00F969FF"/>
    <w:rsid w:val="00F9740B"/>
    <w:rsid w:val="00F97908"/>
    <w:rsid w:val="00F97B43"/>
    <w:rsid w:val="00F97DB3"/>
    <w:rsid w:val="00FA07F8"/>
    <w:rsid w:val="00FA092E"/>
    <w:rsid w:val="00FA105C"/>
    <w:rsid w:val="00FA10DF"/>
    <w:rsid w:val="00FA113F"/>
    <w:rsid w:val="00FA1475"/>
    <w:rsid w:val="00FA148A"/>
    <w:rsid w:val="00FA19CD"/>
    <w:rsid w:val="00FA221A"/>
    <w:rsid w:val="00FA23F3"/>
    <w:rsid w:val="00FA27C8"/>
    <w:rsid w:val="00FA2C8C"/>
    <w:rsid w:val="00FA2CB1"/>
    <w:rsid w:val="00FA32A4"/>
    <w:rsid w:val="00FA3B76"/>
    <w:rsid w:val="00FA3DFF"/>
    <w:rsid w:val="00FA4037"/>
    <w:rsid w:val="00FA4A4A"/>
    <w:rsid w:val="00FA4D66"/>
    <w:rsid w:val="00FA5094"/>
    <w:rsid w:val="00FA5A4E"/>
    <w:rsid w:val="00FA64AF"/>
    <w:rsid w:val="00FA683A"/>
    <w:rsid w:val="00FA692A"/>
    <w:rsid w:val="00FA6BD2"/>
    <w:rsid w:val="00FA6E78"/>
    <w:rsid w:val="00FA7002"/>
    <w:rsid w:val="00FA743E"/>
    <w:rsid w:val="00FA7E01"/>
    <w:rsid w:val="00FB0082"/>
    <w:rsid w:val="00FB0243"/>
    <w:rsid w:val="00FB0460"/>
    <w:rsid w:val="00FB0E6F"/>
    <w:rsid w:val="00FB10EB"/>
    <w:rsid w:val="00FB1527"/>
    <w:rsid w:val="00FB16DD"/>
    <w:rsid w:val="00FB2537"/>
    <w:rsid w:val="00FB25C9"/>
    <w:rsid w:val="00FB263F"/>
    <w:rsid w:val="00FB2D6D"/>
    <w:rsid w:val="00FB304B"/>
    <w:rsid w:val="00FB328D"/>
    <w:rsid w:val="00FB33DC"/>
    <w:rsid w:val="00FB380A"/>
    <w:rsid w:val="00FB399B"/>
    <w:rsid w:val="00FB3AB7"/>
    <w:rsid w:val="00FB3B80"/>
    <w:rsid w:val="00FB40FF"/>
    <w:rsid w:val="00FB4338"/>
    <w:rsid w:val="00FB477E"/>
    <w:rsid w:val="00FB4C9C"/>
    <w:rsid w:val="00FB4D27"/>
    <w:rsid w:val="00FB4F4B"/>
    <w:rsid w:val="00FB5074"/>
    <w:rsid w:val="00FB5102"/>
    <w:rsid w:val="00FB5286"/>
    <w:rsid w:val="00FB5403"/>
    <w:rsid w:val="00FB56EA"/>
    <w:rsid w:val="00FB5770"/>
    <w:rsid w:val="00FB58AE"/>
    <w:rsid w:val="00FB5968"/>
    <w:rsid w:val="00FB5C14"/>
    <w:rsid w:val="00FB6113"/>
    <w:rsid w:val="00FB6165"/>
    <w:rsid w:val="00FB6CD8"/>
    <w:rsid w:val="00FC006C"/>
    <w:rsid w:val="00FC0150"/>
    <w:rsid w:val="00FC02C9"/>
    <w:rsid w:val="00FC03AB"/>
    <w:rsid w:val="00FC0481"/>
    <w:rsid w:val="00FC0E7D"/>
    <w:rsid w:val="00FC103C"/>
    <w:rsid w:val="00FC20D1"/>
    <w:rsid w:val="00FC33A7"/>
    <w:rsid w:val="00FC3743"/>
    <w:rsid w:val="00FC4729"/>
    <w:rsid w:val="00FC48E4"/>
    <w:rsid w:val="00FC4A8C"/>
    <w:rsid w:val="00FC4D05"/>
    <w:rsid w:val="00FC4F46"/>
    <w:rsid w:val="00FC5333"/>
    <w:rsid w:val="00FC53DB"/>
    <w:rsid w:val="00FC590E"/>
    <w:rsid w:val="00FC5DD5"/>
    <w:rsid w:val="00FC5FC2"/>
    <w:rsid w:val="00FC6177"/>
    <w:rsid w:val="00FC63D1"/>
    <w:rsid w:val="00FC66D9"/>
    <w:rsid w:val="00FC6754"/>
    <w:rsid w:val="00FC681E"/>
    <w:rsid w:val="00FC6D44"/>
    <w:rsid w:val="00FC712C"/>
    <w:rsid w:val="00FC7528"/>
    <w:rsid w:val="00FC7573"/>
    <w:rsid w:val="00FC798D"/>
    <w:rsid w:val="00FD0572"/>
    <w:rsid w:val="00FD0650"/>
    <w:rsid w:val="00FD0806"/>
    <w:rsid w:val="00FD08D1"/>
    <w:rsid w:val="00FD0F53"/>
    <w:rsid w:val="00FD0FFA"/>
    <w:rsid w:val="00FD12A6"/>
    <w:rsid w:val="00FD144D"/>
    <w:rsid w:val="00FD1464"/>
    <w:rsid w:val="00FD157B"/>
    <w:rsid w:val="00FD1A1B"/>
    <w:rsid w:val="00FD1A97"/>
    <w:rsid w:val="00FD209E"/>
    <w:rsid w:val="00FD27A6"/>
    <w:rsid w:val="00FD2D7B"/>
    <w:rsid w:val="00FD2FA2"/>
    <w:rsid w:val="00FD37F6"/>
    <w:rsid w:val="00FD3A84"/>
    <w:rsid w:val="00FD42F0"/>
    <w:rsid w:val="00FD4589"/>
    <w:rsid w:val="00FD473E"/>
    <w:rsid w:val="00FD591F"/>
    <w:rsid w:val="00FD5F22"/>
    <w:rsid w:val="00FD6164"/>
    <w:rsid w:val="00FD6909"/>
    <w:rsid w:val="00FD7053"/>
    <w:rsid w:val="00FD7169"/>
    <w:rsid w:val="00FD7459"/>
    <w:rsid w:val="00FD7721"/>
    <w:rsid w:val="00FD7DF9"/>
    <w:rsid w:val="00FE009A"/>
    <w:rsid w:val="00FE0B51"/>
    <w:rsid w:val="00FE0B78"/>
    <w:rsid w:val="00FE0ED4"/>
    <w:rsid w:val="00FE1046"/>
    <w:rsid w:val="00FE120F"/>
    <w:rsid w:val="00FE140F"/>
    <w:rsid w:val="00FE1B80"/>
    <w:rsid w:val="00FE1B94"/>
    <w:rsid w:val="00FE1EAB"/>
    <w:rsid w:val="00FE20CD"/>
    <w:rsid w:val="00FE267E"/>
    <w:rsid w:val="00FE276C"/>
    <w:rsid w:val="00FE27EB"/>
    <w:rsid w:val="00FE30AE"/>
    <w:rsid w:val="00FE317D"/>
    <w:rsid w:val="00FE3465"/>
    <w:rsid w:val="00FE36F2"/>
    <w:rsid w:val="00FE3ACF"/>
    <w:rsid w:val="00FE3B28"/>
    <w:rsid w:val="00FE3B78"/>
    <w:rsid w:val="00FE5036"/>
    <w:rsid w:val="00FE5605"/>
    <w:rsid w:val="00FE5CFC"/>
    <w:rsid w:val="00FE5DA8"/>
    <w:rsid w:val="00FE617E"/>
    <w:rsid w:val="00FE6201"/>
    <w:rsid w:val="00FE63A5"/>
    <w:rsid w:val="00FE6654"/>
    <w:rsid w:val="00FE67CF"/>
    <w:rsid w:val="00FE69F6"/>
    <w:rsid w:val="00FE6A51"/>
    <w:rsid w:val="00FE6A83"/>
    <w:rsid w:val="00FE6BB8"/>
    <w:rsid w:val="00FE6D20"/>
    <w:rsid w:val="00FE6D32"/>
    <w:rsid w:val="00FE6FB9"/>
    <w:rsid w:val="00FE7549"/>
    <w:rsid w:val="00FE75FC"/>
    <w:rsid w:val="00FE7722"/>
    <w:rsid w:val="00FE774D"/>
    <w:rsid w:val="00FE7BCC"/>
    <w:rsid w:val="00FF0394"/>
    <w:rsid w:val="00FF0425"/>
    <w:rsid w:val="00FF05FE"/>
    <w:rsid w:val="00FF06D9"/>
    <w:rsid w:val="00FF11FC"/>
    <w:rsid w:val="00FF126D"/>
    <w:rsid w:val="00FF1DFC"/>
    <w:rsid w:val="00FF22ED"/>
    <w:rsid w:val="00FF2310"/>
    <w:rsid w:val="00FF28BB"/>
    <w:rsid w:val="00FF2E73"/>
    <w:rsid w:val="00FF32DE"/>
    <w:rsid w:val="00FF34A3"/>
    <w:rsid w:val="00FF3F2D"/>
    <w:rsid w:val="00FF452A"/>
    <w:rsid w:val="00FF4583"/>
    <w:rsid w:val="00FF49D5"/>
    <w:rsid w:val="00FF49EB"/>
    <w:rsid w:val="00FF4AE2"/>
    <w:rsid w:val="00FF50A8"/>
    <w:rsid w:val="00FF5636"/>
    <w:rsid w:val="00FF571E"/>
    <w:rsid w:val="00FF5E1E"/>
    <w:rsid w:val="00FF60C7"/>
    <w:rsid w:val="00FF676A"/>
    <w:rsid w:val="00FF6BD1"/>
    <w:rsid w:val="00FF6CC0"/>
    <w:rsid w:val="00FF6D80"/>
    <w:rsid w:val="00FF6D95"/>
    <w:rsid w:val="00FF6ECA"/>
    <w:rsid w:val="00FF7512"/>
    <w:rsid w:val="00FF7563"/>
    <w:rsid w:val="00FF76FF"/>
    <w:rsid w:val="00FF7714"/>
    <w:rsid w:val="00FF77F0"/>
    <w:rsid w:val="00FF781B"/>
    <w:rsid w:val="00FF79F7"/>
    <w:rsid w:val="00FF7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EBC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2A9F"/>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列表段"/>
    <w:basedOn w:val="Normal"/>
    <w:link w:val="ListParagraphChar"/>
    <w:uiPriority w:val="34"/>
    <w:qFormat/>
    <w:rsid w:val="00450EBD"/>
    <w:pPr>
      <w:ind w:firstLineChars="200" w:firstLine="420"/>
    </w:pPr>
  </w:style>
  <w:style w:type="paragraph" w:customStyle="1" w:styleId="TAH">
    <w:name w:val="TAH"/>
    <w:basedOn w:val="TAC"/>
    <w:link w:val="TAHCar"/>
    <w:qFormat/>
    <w:rsid w:val="00DB00DC"/>
    <w:rPr>
      <w:b/>
    </w:rPr>
  </w:style>
  <w:style w:type="paragraph" w:customStyle="1" w:styleId="TAC">
    <w:name w:val="TAC"/>
    <w:basedOn w:val="Normal"/>
    <w:link w:val="TACChar"/>
    <w:qFormat/>
    <w:rsid w:val="00DB00D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DB00DC"/>
    <w:rPr>
      <w:rFonts w:ascii="Arial" w:hAnsi="Arial"/>
      <w:sz w:val="18"/>
      <w:lang w:val="en-GB"/>
    </w:rPr>
  </w:style>
  <w:style w:type="character" w:customStyle="1" w:styleId="TAHCar">
    <w:name w:val="TAH Car"/>
    <w:link w:val="TAH"/>
    <w:qFormat/>
    <w:rsid w:val="00DB00DC"/>
    <w:rPr>
      <w:rFonts w:ascii="Arial" w:hAnsi="Arial"/>
      <w:b/>
      <w:sz w:val="18"/>
      <w:lang w:val="en-GB"/>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DB00DC"/>
    <w:rPr>
      <w:sz w:val="22"/>
      <w:szCs w:val="22"/>
    </w:rPr>
  </w:style>
  <w:style w:type="character" w:styleId="PlaceholderText">
    <w:name w:val="Placeholder Text"/>
    <w:basedOn w:val="DefaultParagraphFont"/>
    <w:uiPriority w:val="99"/>
    <w:semiHidden/>
    <w:qFormat/>
    <w:rsid w:val="00634807"/>
    <w:rPr>
      <w:color w:val="808080"/>
    </w:rPr>
  </w:style>
  <w:style w:type="character" w:styleId="CommentReference">
    <w:name w:val="annotation reference"/>
    <w:basedOn w:val="DefaultParagraphFont"/>
    <w:unhideWhenUsed/>
    <w:qFormat/>
    <w:rsid w:val="00F529E7"/>
    <w:rPr>
      <w:sz w:val="21"/>
      <w:szCs w:val="21"/>
    </w:rPr>
  </w:style>
  <w:style w:type="paragraph" w:styleId="CommentText">
    <w:name w:val="annotation text"/>
    <w:basedOn w:val="Normal"/>
    <w:link w:val="CommentTextChar"/>
    <w:unhideWhenUsed/>
    <w:qFormat/>
    <w:rsid w:val="00F529E7"/>
    <w:pPr>
      <w:jc w:val="left"/>
    </w:pPr>
  </w:style>
  <w:style w:type="character" w:customStyle="1" w:styleId="CommentTextChar">
    <w:name w:val="Comment Text Char"/>
    <w:basedOn w:val="DefaultParagraphFont"/>
    <w:link w:val="CommentText"/>
    <w:qFormat/>
    <w:rsid w:val="00F529E7"/>
    <w:rPr>
      <w:sz w:val="22"/>
      <w:szCs w:val="22"/>
    </w:rPr>
  </w:style>
  <w:style w:type="paragraph" w:styleId="CommentSubject">
    <w:name w:val="annotation subject"/>
    <w:basedOn w:val="CommentText"/>
    <w:next w:val="CommentText"/>
    <w:link w:val="CommentSubjectChar"/>
    <w:semiHidden/>
    <w:unhideWhenUsed/>
    <w:rsid w:val="00F529E7"/>
    <w:rPr>
      <w:b/>
      <w:bCs/>
    </w:rPr>
  </w:style>
  <w:style w:type="character" w:customStyle="1" w:styleId="CommentSubjectChar">
    <w:name w:val="Comment Subject Char"/>
    <w:basedOn w:val="CommentTextChar"/>
    <w:link w:val="CommentSubject"/>
    <w:semiHidden/>
    <w:rsid w:val="00F529E7"/>
    <w:rPr>
      <w:b/>
      <w:bCs/>
      <w:sz w:val="22"/>
      <w:szCs w:val="22"/>
    </w:rPr>
  </w:style>
  <w:style w:type="character" w:customStyle="1" w:styleId="normaltextrun">
    <w:name w:val="normaltextrun"/>
    <w:basedOn w:val="DefaultParagraphFont"/>
    <w:qFormat/>
    <w:rsid w:val="003D278B"/>
  </w:style>
  <w:style w:type="paragraph" w:customStyle="1" w:styleId="TH">
    <w:name w:val="TH"/>
    <w:basedOn w:val="Normal"/>
    <w:link w:val="THChar"/>
    <w:qFormat/>
    <w:rsid w:val="007F1249"/>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7F1249"/>
    <w:rPr>
      <w:rFonts w:ascii="Arial" w:hAnsi="Arial"/>
      <w:b/>
      <w:lang w:val="x-none"/>
    </w:rPr>
  </w:style>
  <w:style w:type="paragraph" w:styleId="Revision">
    <w:name w:val="Revision"/>
    <w:hidden/>
    <w:uiPriority w:val="99"/>
    <w:semiHidden/>
    <w:rsid w:val="004678CF"/>
    <w:rPr>
      <w:sz w:val="22"/>
      <w:szCs w:val="22"/>
    </w:rPr>
  </w:style>
  <w:style w:type="character" w:customStyle="1" w:styleId="fontstyle01">
    <w:name w:val="fontstyle01"/>
    <w:basedOn w:val="DefaultParagraphFont"/>
    <w:rsid w:val="005B0394"/>
    <w:rPr>
      <w:rFonts w:ascii="Times-Roman" w:hAnsi="Times-Roman" w:hint="default"/>
      <w:b w:val="0"/>
      <w:bCs w:val="0"/>
      <w:i w:val="0"/>
      <w:iCs w:val="0"/>
      <w:color w:val="000000"/>
      <w:sz w:val="20"/>
      <w:szCs w:val="20"/>
    </w:rPr>
  </w:style>
  <w:style w:type="character" w:customStyle="1" w:styleId="fontstyle21">
    <w:name w:val="fontstyle21"/>
    <w:basedOn w:val="DefaultParagraphFont"/>
    <w:rsid w:val="005B0394"/>
    <w:rPr>
      <w:rFonts w:ascii="T32" w:hAnsi="T32" w:hint="default"/>
      <w:b w:val="0"/>
      <w:bCs w:val="0"/>
      <w:i w:val="0"/>
      <w:iCs w:val="0"/>
      <w:color w:val="000000"/>
      <w:sz w:val="20"/>
      <w:szCs w:val="20"/>
    </w:rPr>
  </w:style>
  <w:style w:type="character" w:customStyle="1" w:styleId="fontstyle31">
    <w:name w:val="fontstyle31"/>
    <w:basedOn w:val="DefaultParagraphFont"/>
    <w:rsid w:val="005B0394"/>
    <w:rPr>
      <w:rFonts w:ascii="Times-Italic" w:hAnsi="Times-Italic" w:hint="default"/>
      <w:b w:val="0"/>
      <w:bCs w:val="0"/>
      <w:i/>
      <w:iCs/>
      <w:color w:val="000000"/>
      <w:sz w:val="20"/>
      <w:szCs w:val="20"/>
    </w:rPr>
  </w:style>
  <w:style w:type="character" w:customStyle="1" w:styleId="fontstyle41">
    <w:name w:val="fontstyle41"/>
    <w:basedOn w:val="DefaultParagraphFont"/>
    <w:rsid w:val="005B0394"/>
    <w:rPr>
      <w:rFonts w:ascii="Symbol" w:hAnsi="Symbol" w:hint="default"/>
      <w:b w:val="0"/>
      <w:bCs w:val="0"/>
      <w:i w:val="0"/>
      <w:iCs w:val="0"/>
      <w:color w:val="000000"/>
      <w:sz w:val="20"/>
      <w:szCs w:val="20"/>
    </w:rPr>
  </w:style>
  <w:style w:type="paragraph" w:customStyle="1" w:styleId="3">
    <w:name w:val="标题3"/>
    <w:basedOn w:val="Normal"/>
    <w:rsid w:val="00A635C3"/>
    <w:pPr>
      <w:widowControl w:val="0"/>
      <w:snapToGrid/>
      <w:spacing w:after="0" w:line="360" w:lineRule="auto"/>
      <w:ind w:left="1134"/>
    </w:pPr>
    <w:rPr>
      <w:i/>
      <w:color w:val="0000FF"/>
      <w:sz w:val="21"/>
      <w:szCs w:val="20"/>
      <w:u w:color="EEECE1"/>
      <w:lang w:eastAsia="zh-CN"/>
    </w:rPr>
  </w:style>
  <w:style w:type="paragraph" w:customStyle="1" w:styleId="EQ">
    <w:name w:val="EQ"/>
    <w:basedOn w:val="Normal"/>
    <w:next w:val="Normal"/>
    <w:uiPriority w:val="99"/>
    <w:qFormat/>
    <w:rsid w:val="00CE0BF3"/>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qFormat/>
    <w:rsid w:val="00CE0BF3"/>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locked/>
    <w:rsid w:val="00CE0BF3"/>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22312">
      <w:bodyDiv w:val="1"/>
      <w:marLeft w:val="0"/>
      <w:marRight w:val="0"/>
      <w:marTop w:val="0"/>
      <w:marBottom w:val="0"/>
      <w:divBdr>
        <w:top w:val="none" w:sz="0" w:space="0" w:color="auto"/>
        <w:left w:val="none" w:sz="0" w:space="0" w:color="auto"/>
        <w:bottom w:val="none" w:sz="0" w:space="0" w:color="auto"/>
        <w:right w:val="none" w:sz="0" w:space="0" w:color="auto"/>
      </w:divBdr>
    </w:div>
    <w:div w:id="80613784">
      <w:bodyDiv w:val="1"/>
      <w:marLeft w:val="0"/>
      <w:marRight w:val="0"/>
      <w:marTop w:val="0"/>
      <w:marBottom w:val="0"/>
      <w:divBdr>
        <w:top w:val="none" w:sz="0" w:space="0" w:color="auto"/>
        <w:left w:val="none" w:sz="0" w:space="0" w:color="auto"/>
        <w:bottom w:val="none" w:sz="0" w:space="0" w:color="auto"/>
        <w:right w:val="none" w:sz="0" w:space="0" w:color="auto"/>
      </w:divBdr>
    </w:div>
    <w:div w:id="190799767">
      <w:bodyDiv w:val="1"/>
      <w:marLeft w:val="0"/>
      <w:marRight w:val="0"/>
      <w:marTop w:val="0"/>
      <w:marBottom w:val="0"/>
      <w:divBdr>
        <w:top w:val="none" w:sz="0" w:space="0" w:color="auto"/>
        <w:left w:val="none" w:sz="0" w:space="0" w:color="auto"/>
        <w:bottom w:val="none" w:sz="0" w:space="0" w:color="auto"/>
        <w:right w:val="none" w:sz="0" w:space="0" w:color="auto"/>
      </w:divBdr>
    </w:div>
    <w:div w:id="24106652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2407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808425">
      <w:bodyDiv w:val="1"/>
      <w:marLeft w:val="0"/>
      <w:marRight w:val="0"/>
      <w:marTop w:val="0"/>
      <w:marBottom w:val="0"/>
      <w:divBdr>
        <w:top w:val="none" w:sz="0" w:space="0" w:color="auto"/>
        <w:left w:val="none" w:sz="0" w:space="0" w:color="auto"/>
        <w:bottom w:val="none" w:sz="0" w:space="0" w:color="auto"/>
        <w:right w:val="none" w:sz="0" w:space="0" w:color="auto"/>
      </w:divBdr>
    </w:div>
    <w:div w:id="754592265">
      <w:bodyDiv w:val="1"/>
      <w:marLeft w:val="0"/>
      <w:marRight w:val="0"/>
      <w:marTop w:val="0"/>
      <w:marBottom w:val="0"/>
      <w:divBdr>
        <w:top w:val="none" w:sz="0" w:space="0" w:color="auto"/>
        <w:left w:val="none" w:sz="0" w:space="0" w:color="auto"/>
        <w:bottom w:val="none" w:sz="0" w:space="0" w:color="auto"/>
        <w:right w:val="none" w:sz="0" w:space="0" w:color="auto"/>
      </w:divBdr>
    </w:div>
    <w:div w:id="7738690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71606017">
      <w:bodyDiv w:val="1"/>
      <w:marLeft w:val="0"/>
      <w:marRight w:val="0"/>
      <w:marTop w:val="0"/>
      <w:marBottom w:val="0"/>
      <w:divBdr>
        <w:top w:val="none" w:sz="0" w:space="0" w:color="auto"/>
        <w:left w:val="none" w:sz="0" w:space="0" w:color="auto"/>
        <w:bottom w:val="none" w:sz="0" w:space="0" w:color="auto"/>
        <w:right w:val="none" w:sz="0" w:space="0" w:color="auto"/>
      </w:divBdr>
    </w:div>
    <w:div w:id="1202134456">
      <w:bodyDiv w:val="1"/>
      <w:marLeft w:val="0"/>
      <w:marRight w:val="0"/>
      <w:marTop w:val="0"/>
      <w:marBottom w:val="0"/>
      <w:divBdr>
        <w:top w:val="none" w:sz="0" w:space="0" w:color="auto"/>
        <w:left w:val="none" w:sz="0" w:space="0" w:color="auto"/>
        <w:bottom w:val="none" w:sz="0" w:space="0" w:color="auto"/>
        <w:right w:val="none" w:sz="0" w:space="0" w:color="auto"/>
      </w:divBdr>
    </w:div>
    <w:div w:id="1223441838">
      <w:bodyDiv w:val="1"/>
      <w:marLeft w:val="0"/>
      <w:marRight w:val="0"/>
      <w:marTop w:val="0"/>
      <w:marBottom w:val="0"/>
      <w:divBdr>
        <w:top w:val="none" w:sz="0" w:space="0" w:color="auto"/>
        <w:left w:val="none" w:sz="0" w:space="0" w:color="auto"/>
        <w:bottom w:val="none" w:sz="0" w:space="0" w:color="auto"/>
        <w:right w:val="none" w:sz="0" w:space="0" w:color="auto"/>
      </w:divBdr>
      <w:divsChild>
        <w:div w:id="644161799">
          <w:marLeft w:val="274"/>
          <w:marRight w:val="0"/>
          <w:marTop w:val="0"/>
          <w:marBottom w:val="0"/>
          <w:divBdr>
            <w:top w:val="none" w:sz="0" w:space="0" w:color="auto"/>
            <w:left w:val="none" w:sz="0" w:space="0" w:color="auto"/>
            <w:bottom w:val="none" w:sz="0" w:space="0" w:color="auto"/>
            <w:right w:val="none" w:sz="0" w:space="0" w:color="auto"/>
          </w:divBdr>
        </w:div>
        <w:div w:id="2124837620">
          <w:marLeft w:val="994"/>
          <w:marRight w:val="0"/>
          <w:marTop w:val="0"/>
          <w:marBottom w:val="0"/>
          <w:divBdr>
            <w:top w:val="none" w:sz="0" w:space="0" w:color="auto"/>
            <w:left w:val="none" w:sz="0" w:space="0" w:color="auto"/>
            <w:bottom w:val="none" w:sz="0" w:space="0" w:color="auto"/>
            <w:right w:val="none" w:sz="0" w:space="0" w:color="auto"/>
          </w:divBdr>
        </w:div>
        <w:div w:id="2125539446">
          <w:marLeft w:val="1714"/>
          <w:marRight w:val="0"/>
          <w:marTop w:val="0"/>
          <w:marBottom w:val="0"/>
          <w:divBdr>
            <w:top w:val="none" w:sz="0" w:space="0" w:color="auto"/>
            <w:left w:val="none" w:sz="0" w:space="0" w:color="auto"/>
            <w:bottom w:val="none" w:sz="0" w:space="0" w:color="auto"/>
            <w:right w:val="none" w:sz="0" w:space="0" w:color="auto"/>
          </w:divBdr>
        </w:div>
      </w:divsChild>
    </w:div>
    <w:div w:id="1370564682">
      <w:bodyDiv w:val="1"/>
      <w:marLeft w:val="0"/>
      <w:marRight w:val="0"/>
      <w:marTop w:val="0"/>
      <w:marBottom w:val="0"/>
      <w:divBdr>
        <w:top w:val="none" w:sz="0" w:space="0" w:color="auto"/>
        <w:left w:val="none" w:sz="0" w:space="0" w:color="auto"/>
        <w:bottom w:val="none" w:sz="0" w:space="0" w:color="auto"/>
        <w:right w:val="none" w:sz="0" w:space="0" w:color="auto"/>
      </w:divBdr>
    </w:div>
    <w:div w:id="1419253195">
      <w:bodyDiv w:val="1"/>
      <w:marLeft w:val="0"/>
      <w:marRight w:val="0"/>
      <w:marTop w:val="0"/>
      <w:marBottom w:val="0"/>
      <w:divBdr>
        <w:top w:val="none" w:sz="0" w:space="0" w:color="auto"/>
        <w:left w:val="none" w:sz="0" w:space="0" w:color="auto"/>
        <w:bottom w:val="none" w:sz="0" w:space="0" w:color="auto"/>
        <w:right w:val="none" w:sz="0" w:space="0" w:color="auto"/>
      </w:divBdr>
      <w:divsChild>
        <w:div w:id="97795770">
          <w:marLeft w:val="274"/>
          <w:marRight w:val="0"/>
          <w:marTop w:val="0"/>
          <w:marBottom w:val="0"/>
          <w:divBdr>
            <w:top w:val="none" w:sz="0" w:space="0" w:color="auto"/>
            <w:left w:val="none" w:sz="0" w:space="0" w:color="auto"/>
            <w:bottom w:val="none" w:sz="0" w:space="0" w:color="auto"/>
            <w:right w:val="none" w:sz="0" w:space="0" w:color="auto"/>
          </w:divBdr>
        </w:div>
        <w:div w:id="345140069">
          <w:marLeft w:val="994"/>
          <w:marRight w:val="0"/>
          <w:marTop w:val="0"/>
          <w:marBottom w:val="0"/>
          <w:divBdr>
            <w:top w:val="none" w:sz="0" w:space="0" w:color="auto"/>
            <w:left w:val="none" w:sz="0" w:space="0" w:color="auto"/>
            <w:bottom w:val="none" w:sz="0" w:space="0" w:color="auto"/>
            <w:right w:val="none" w:sz="0" w:space="0" w:color="auto"/>
          </w:divBdr>
        </w:div>
        <w:div w:id="2073625285">
          <w:marLeft w:val="1714"/>
          <w:marRight w:val="0"/>
          <w:marTop w:val="0"/>
          <w:marBottom w:val="0"/>
          <w:divBdr>
            <w:top w:val="none" w:sz="0" w:space="0" w:color="auto"/>
            <w:left w:val="none" w:sz="0" w:space="0" w:color="auto"/>
            <w:bottom w:val="none" w:sz="0" w:space="0" w:color="auto"/>
            <w:right w:val="none" w:sz="0" w:space="0" w:color="auto"/>
          </w:divBdr>
        </w:div>
      </w:divsChild>
    </w:div>
    <w:div w:id="156907103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69576F-5C8B-41E8-9219-22665C2A4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1591</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cp:lastModifiedBy>
  <cp:revision>16</cp:revision>
  <cp:lastPrinted>2007-06-18T22:08:00Z</cp:lastPrinted>
  <dcterms:created xsi:type="dcterms:W3CDTF">2022-01-07T06:18:00Z</dcterms:created>
  <dcterms:modified xsi:type="dcterms:W3CDTF">2022-01-07T17:12:00Z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(3)SYlFBnOlW8mTA40QX2u+UXo81/qDITg/k5TZUZ5rSicqQ8IL2+3Mc6QOuXwsonBXKSOdFXYL
HcEUnnHughsFPs0CP+nGNJIqiJgDvGMXBFvPlYqMcs5aOQ1on3kKfL91+84hdRj2KtheDBtZ
TFRhrpBi8v+nARLnZeFAaIKSgEQe19sqoEPAAhIMZNVpPgmujjlmRoTX9hOVYAyeF5XanES+
6cSBmd56tPeqa6ZHB9</vt:lpwstr>
  </property>
  <property fmtid="{D5CDD505-2E9C-101B-9397-08002B2CF9AE}" pid="13" name="_2015_ms_pID_725343_00">
    <vt:lpwstr>_2015_ms_pID_725343</vt:lpwstr>
  </property>
  <property fmtid="{D5CDD505-2E9C-101B-9397-08002B2CF9AE}" pid="14" name="_2015_ms_pID_7253431">
    <vt:lpwstr>arksoe0aCWBfQqabJXeZVZ3jsAXeGc1cs4eje9xxdDXhiZqDPSbKVX
BynBawubYm2c0Di9gbgvWR0GnuUjb7POrfH4il5Uva0MrBokweBQ6kweVCjuFZNupZRLJ0pg
Q6zu3VO73d+smSkBmQSW4CRdWdtXd81FxcZ9J919rmLIr31K1DrLVQ/n2i7FA6WO8maVAaky
o2t6/wXlrNrrGPOBT9u2LzXKiTwVfv4ekuxz</vt:lpwstr>
  </property>
  <property fmtid="{D5CDD505-2E9C-101B-9397-08002B2CF9AE}" pid="15" name="_2015_ms_pID_7253431_00">
    <vt:lpwstr>_2015_ms_pID_7253431</vt:lpwstr>
  </property>
  <property fmtid="{D5CDD505-2E9C-101B-9397-08002B2CF9AE}" pid="16" name="_2015_ms_pID_7253432">
    <vt:lpwstr>TYFx8E3dAD95JmZ5MA/YiSCCVBVMHSj0AJAf
NgYcV4N8VtOl5rHhp1bscEpLMFsxCA==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1641547625</vt:lpwstr>
  </property>
</Properties>
</file>