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4623" w14:textId="77777777"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E371F54" wp14:editId="23B9CC3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14:paraId="00CC94A5" w14:textId="77777777"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14:paraId="436F2F05" w14:textId="77777777" w:rsidR="00C36854" w:rsidRDefault="00C36854">
      <w:pPr>
        <w:pBdr>
          <w:top w:val="single" w:sz="4" w:space="1" w:color="auto"/>
        </w:pBdr>
        <w:spacing w:after="0"/>
        <w:jc w:val="left"/>
        <w:rPr>
          <w:b/>
          <w:kern w:val="2"/>
          <w:lang w:eastAsia="zh-CN"/>
        </w:rPr>
      </w:pPr>
    </w:p>
    <w:p w14:paraId="1B6BABAF" w14:textId="77777777" w:rsidR="00C36854" w:rsidRDefault="00C61DCF">
      <w:pPr>
        <w:spacing w:after="60"/>
        <w:ind w:left="1555" w:hanging="1555"/>
        <w:jc w:val="left"/>
        <w:rPr>
          <w:b/>
          <w:lang w:eastAsia="zh-CN"/>
        </w:rPr>
      </w:pPr>
      <w:r>
        <w:rPr>
          <w:b/>
          <w:lang w:eastAsia="zh-CN"/>
        </w:rPr>
        <w:t>Agenda Item:</w:t>
      </w:r>
      <w:r>
        <w:rPr>
          <w:b/>
          <w:lang w:eastAsia="zh-CN"/>
        </w:rPr>
        <w:tab/>
        <w:t>8.9.1</w:t>
      </w:r>
    </w:p>
    <w:p w14:paraId="0CA627DA" w14:textId="77777777" w:rsidR="00C36854" w:rsidRDefault="00C61DCF">
      <w:pPr>
        <w:spacing w:after="60"/>
        <w:ind w:left="1555" w:hanging="1555"/>
        <w:jc w:val="left"/>
        <w:rPr>
          <w:b/>
          <w:lang w:eastAsia="zh-CN"/>
        </w:rPr>
      </w:pPr>
      <w:r>
        <w:rPr>
          <w:b/>
          <w:lang w:eastAsia="zh-CN"/>
        </w:rPr>
        <w:t>Source:</w:t>
      </w:r>
      <w:r>
        <w:rPr>
          <w:b/>
          <w:lang w:eastAsia="zh-CN"/>
        </w:rPr>
        <w:tab/>
        <w:t>Moderator (Huawei)</w:t>
      </w:r>
    </w:p>
    <w:p w14:paraId="5D53906A"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14:paraId="69D81184"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124DB15" w14:textId="77777777" w:rsidR="00C36854" w:rsidRDefault="00C36854">
      <w:pPr>
        <w:pBdr>
          <w:bottom w:val="single" w:sz="4" w:space="1" w:color="auto"/>
        </w:pBdr>
        <w:spacing w:after="0"/>
        <w:jc w:val="left"/>
        <w:rPr>
          <w:b/>
          <w:sz w:val="16"/>
          <w:szCs w:val="16"/>
        </w:rPr>
      </w:pPr>
    </w:p>
    <w:p w14:paraId="1DF57E36" w14:textId="77777777" w:rsidR="00C36854" w:rsidRDefault="00C61DCF">
      <w:pPr>
        <w:pStyle w:val="Heading1"/>
        <w:ind w:left="431" w:hanging="431"/>
        <w:rPr>
          <w:lang w:eastAsia="zh-CN"/>
        </w:rPr>
      </w:pPr>
      <w:bookmarkStart w:id="1" w:name="_Ref124589705"/>
      <w:bookmarkStart w:id="2" w:name="_Ref129681862"/>
      <w:r>
        <w:t>Introduction</w:t>
      </w:r>
      <w:bookmarkEnd w:id="1"/>
      <w:bookmarkEnd w:id="2"/>
    </w:p>
    <w:p w14:paraId="6DF79F54" w14:textId="77777777" w:rsidR="00C36854" w:rsidRDefault="00C61DCF">
      <w:pPr>
        <w:rPr>
          <w:lang w:eastAsia="zh-CN"/>
        </w:rPr>
      </w:pPr>
      <w:r>
        <w:rPr>
          <w:lang w:eastAsia="zh-CN"/>
        </w:rPr>
        <w:t>The WID for Rel-17 enhancements for NB-IoT and LTE-MTC [1] includes an objective to support 16-QAM for unicast in UL and DL in NB-IoT.</w:t>
      </w:r>
    </w:p>
    <w:p w14:paraId="4FA83ED1" w14:textId="77777777" w:rsidR="00C36854" w:rsidRDefault="00C61DCF">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047EC7F3" w14:textId="77777777" w:rsidR="00C36854" w:rsidRDefault="00C61DCF">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EC95799" w14:textId="77777777" w:rsidR="00C36854" w:rsidRDefault="00C61DCF">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E602E4">
        <w:rPr>
          <w:lang w:eastAsia="zh-CN"/>
        </w:rPr>
        <w:t>9</w:t>
      </w:r>
      <w:r>
        <w:rPr>
          <w:lang w:eastAsia="zh-CN"/>
        </w:rPr>
        <w:t>].</w:t>
      </w:r>
    </w:p>
    <w:p w14:paraId="5D324366" w14:textId="77777777"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6C509072" w14:textId="77777777" w:rsidR="0008417F" w:rsidRDefault="0008417F">
      <w:pPr>
        <w:rPr>
          <w:lang w:eastAsia="zh-CN"/>
        </w:rPr>
      </w:pPr>
    </w:p>
    <w:p w14:paraId="69C250EF" w14:textId="77777777" w:rsidR="00C36854" w:rsidRDefault="00C61DCF">
      <w:pPr>
        <w:pStyle w:val="Heading1"/>
        <w:rPr>
          <w:lang w:eastAsia="zh-CN"/>
        </w:rPr>
      </w:pPr>
      <w:r>
        <w:rPr>
          <w:rFonts w:hint="eastAsia"/>
          <w:lang w:eastAsia="zh-CN"/>
        </w:rPr>
        <w:t>Discussion</w:t>
      </w:r>
    </w:p>
    <w:p w14:paraId="5EA7D3D6" w14:textId="77777777" w:rsidR="00C36854" w:rsidRDefault="00C61DCF">
      <w:pPr>
        <w:pStyle w:val="Heading2"/>
        <w:rPr>
          <w:lang w:eastAsia="zh-CN"/>
        </w:rPr>
      </w:pPr>
      <w:r>
        <w:rPr>
          <w:lang w:eastAsia="zh-CN"/>
        </w:rPr>
        <w:t>Applicability</w:t>
      </w:r>
    </w:p>
    <w:p w14:paraId="6776B1F9" w14:textId="77777777" w:rsidR="00C36854" w:rsidRDefault="00C61DCF">
      <w:pPr>
        <w:pStyle w:val="Heading3"/>
      </w:pPr>
      <w:r>
        <w:rPr>
          <w:lang w:eastAsia="zh-CN"/>
        </w:rPr>
        <w:t>Issue 1: Applicability</w:t>
      </w:r>
    </w:p>
    <w:p w14:paraId="4F96999D" w14:textId="77777777" w:rsidR="006F069E" w:rsidRDefault="006F069E" w:rsidP="006F069E">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6F069E" w14:paraId="3B7C6CF4" w14:textId="77777777" w:rsidTr="001A4370">
        <w:tc>
          <w:tcPr>
            <w:tcW w:w="1555" w:type="dxa"/>
          </w:tcPr>
          <w:p w14:paraId="5F8FF50C" w14:textId="77777777" w:rsidR="006F069E" w:rsidRDefault="006F069E" w:rsidP="001A4370">
            <w:pPr>
              <w:rPr>
                <w:szCs w:val="20"/>
              </w:rPr>
            </w:pPr>
            <w:r>
              <w:rPr>
                <w:rFonts w:hint="eastAsia"/>
                <w:szCs w:val="20"/>
              </w:rPr>
              <w:t>S</w:t>
            </w:r>
            <w:r>
              <w:rPr>
                <w:szCs w:val="20"/>
              </w:rPr>
              <w:t>ourcing</w:t>
            </w:r>
          </w:p>
        </w:tc>
        <w:tc>
          <w:tcPr>
            <w:tcW w:w="7752" w:type="dxa"/>
          </w:tcPr>
          <w:p w14:paraId="30B8C578" w14:textId="77777777" w:rsidR="006F069E" w:rsidRDefault="006F069E" w:rsidP="001A4370">
            <w:pPr>
              <w:rPr>
                <w:szCs w:val="20"/>
              </w:rPr>
            </w:pPr>
            <w:r>
              <w:rPr>
                <w:rFonts w:hint="eastAsia"/>
                <w:szCs w:val="20"/>
              </w:rPr>
              <w:t>proposals</w:t>
            </w:r>
          </w:p>
        </w:tc>
      </w:tr>
      <w:tr w:rsidR="006F069E" w14:paraId="33F5EA93" w14:textId="77777777" w:rsidTr="001A4370">
        <w:tc>
          <w:tcPr>
            <w:tcW w:w="1555" w:type="dxa"/>
          </w:tcPr>
          <w:p w14:paraId="2F6C96BF" w14:textId="77777777" w:rsidR="006F069E" w:rsidRDefault="004A36E1" w:rsidP="001A4370">
            <w:pPr>
              <w:rPr>
                <w:szCs w:val="20"/>
              </w:rPr>
            </w:pPr>
            <w:r>
              <w:rPr>
                <w:rFonts w:hint="eastAsia"/>
                <w:szCs w:val="20"/>
              </w:rPr>
              <w:t>[2]</w:t>
            </w:r>
          </w:p>
        </w:tc>
        <w:tc>
          <w:tcPr>
            <w:tcW w:w="7752" w:type="dxa"/>
          </w:tcPr>
          <w:p w14:paraId="73DFE983" w14:textId="77777777" w:rsidR="004A36E1" w:rsidRDefault="004A36E1" w:rsidP="004A36E1">
            <w:pPr>
              <w:rPr>
                <w:b/>
              </w:rPr>
            </w:pPr>
            <w:r w:rsidRPr="00576D02">
              <w:rPr>
                <w:b/>
              </w:rPr>
              <w:t>Proposal 5:</w:t>
            </w:r>
            <w:r>
              <w:rPr>
                <w:b/>
              </w:rPr>
              <w:t xml:space="preserve"> Support 16-QAM for NPDSCH in PUR procedure.</w:t>
            </w:r>
          </w:p>
          <w:p w14:paraId="700E3568" w14:textId="77777777"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14:paraId="6C23C97E" w14:textId="77777777" w:rsidR="006F069E" w:rsidRDefault="006F069E" w:rsidP="001A4370">
            <w:pPr>
              <w:rPr>
                <w:szCs w:val="20"/>
              </w:rPr>
            </w:pPr>
          </w:p>
        </w:tc>
      </w:tr>
      <w:tr w:rsidR="006F069E" w14:paraId="284F49AD" w14:textId="77777777" w:rsidTr="001A4370">
        <w:tc>
          <w:tcPr>
            <w:tcW w:w="1555" w:type="dxa"/>
          </w:tcPr>
          <w:p w14:paraId="7C34D05B" w14:textId="77777777" w:rsidR="006F069E" w:rsidRDefault="00096B94" w:rsidP="001A4370">
            <w:pPr>
              <w:rPr>
                <w:szCs w:val="20"/>
              </w:rPr>
            </w:pPr>
            <w:r>
              <w:rPr>
                <w:rFonts w:hint="eastAsia"/>
                <w:szCs w:val="20"/>
              </w:rPr>
              <w:t>[4]</w:t>
            </w:r>
          </w:p>
        </w:tc>
        <w:tc>
          <w:tcPr>
            <w:tcW w:w="7752" w:type="dxa"/>
          </w:tcPr>
          <w:p w14:paraId="112A33CA" w14:textId="77777777"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14:paraId="1B118242" w14:textId="77777777" w:rsidR="00096B94" w:rsidRDefault="00096B94" w:rsidP="00096B94">
            <w:pPr>
              <w:spacing w:after="0"/>
              <w:rPr>
                <w:b/>
                <w:bCs/>
                <w:noProof/>
                <w:lang w:eastAsia="en-GB"/>
              </w:rPr>
            </w:pPr>
            <w:r>
              <w:rPr>
                <w:b/>
                <w:bCs/>
                <w:noProof/>
                <w:lang w:eastAsia="en-GB"/>
              </w:rPr>
              <w:t xml:space="preserve">Proposal 9: For supporting 16-QAM in PUR procedure, </w:t>
            </w:r>
          </w:p>
          <w:p w14:paraId="09BEE875" w14:textId="77777777" w:rsidR="00096B94" w:rsidRDefault="00096B94" w:rsidP="00096B94">
            <w:pPr>
              <w:pStyle w:val="ListParagraph"/>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14:paraId="7BE8991B" w14:textId="77777777" w:rsidR="00096B94" w:rsidRDefault="00096B94" w:rsidP="00096B94">
            <w:pPr>
              <w:pStyle w:val="ListParagraph"/>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14:paraId="2546A163" w14:textId="77777777" w:rsidR="00096B94" w:rsidRDefault="00096B94" w:rsidP="00096B94">
            <w:pPr>
              <w:pStyle w:val="ListParagraph"/>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14:paraId="21AA211E" w14:textId="77777777" w:rsidR="00096B94" w:rsidRPr="00652B8C" w:rsidRDefault="00096B94" w:rsidP="00096B94">
            <w:pPr>
              <w:pStyle w:val="ListParagraph"/>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14:paraId="16C540AF" w14:textId="77777777" w:rsidR="006F069E" w:rsidRDefault="006F069E" w:rsidP="001A4370">
            <w:pPr>
              <w:rPr>
                <w:szCs w:val="20"/>
              </w:rPr>
            </w:pPr>
          </w:p>
        </w:tc>
      </w:tr>
      <w:tr w:rsidR="006F069E" w14:paraId="58B2C5D1" w14:textId="77777777" w:rsidTr="001A4370">
        <w:tc>
          <w:tcPr>
            <w:tcW w:w="1555" w:type="dxa"/>
          </w:tcPr>
          <w:p w14:paraId="04CA2BFF" w14:textId="77777777" w:rsidR="006F069E" w:rsidRDefault="006E4D6E" w:rsidP="001A4370">
            <w:pPr>
              <w:rPr>
                <w:szCs w:val="20"/>
              </w:rPr>
            </w:pPr>
            <w:r>
              <w:rPr>
                <w:rFonts w:hint="eastAsia"/>
                <w:szCs w:val="20"/>
              </w:rPr>
              <w:lastRenderedPageBreak/>
              <w:t>[8]</w:t>
            </w:r>
          </w:p>
        </w:tc>
        <w:tc>
          <w:tcPr>
            <w:tcW w:w="7752" w:type="dxa"/>
          </w:tcPr>
          <w:p w14:paraId="5B068750" w14:textId="77777777" w:rsidR="006E4D6E" w:rsidRDefault="006E4D6E" w:rsidP="006E4D6E">
            <w:pPr>
              <w:pStyle w:val="Observation"/>
              <w:numPr>
                <w:ilvl w:val="0"/>
                <w:numId w:val="0"/>
              </w:numPr>
              <w:spacing w:line="240" w:lineRule="auto"/>
              <w:ind w:left="360" w:hanging="360"/>
            </w:pPr>
            <w:bookmarkStart w:id="3" w:name="_Toc82635157"/>
            <w:bookmarkStart w:id="4"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2481F250" w14:textId="77777777" w:rsidR="0066737C" w:rsidRPr="008D5F0C" w:rsidRDefault="0066737C" w:rsidP="0066737C">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14:paraId="2839B045" w14:textId="77777777" w:rsidR="0066737C" w:rsidRDefault="0066737C" w:rsidP="0066737C">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482C0C4D" w14:textId="77777777" w:rsidR="0066737C" w:rsidRDefault="0066737C" w:rsidP="0066737C">
            <w:pPr>
              <w:pStyle w:val="Proposal"/>
              <w:numPr>
                <w:ilvl w:val="0"/>
                <w:numId w:val="39"/>
              </w:numPr>
              <w:tabs>
                <w:tab w:val="clear" w:pos="1304"/>
              </w:tabs>
              <w:spacing w:line="240" w:lineRule="auto"/>
              <w:rPr>
                <w:lang w:val="en-US"/>
              </w:rPr>
            </w:pPr>
            <w:bookmarkStart w:id="8" w:name="_Toc83293674"/>
            <w:r>
              <w:rPr>
                <w:lang w:val="en-US"/>
              </w:rPr>
              <w:t>CSI report is not supported/expected during PUR procedure</w:t>
            </w:r>
            <w:bookmarkEnd w:id="8"/>
          </w:p>
          <w:p w14:paraId="5CE0B984" w14:textId="77777777" w:rsidR="0066737C" w:rsidRDefault="0066737C" w:rsidP="0066737C">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439EB19" w14:textId="77777777" w:rsidR="0066737C" w:rsidRDefault="0066737C" w:rsidP="0066737C">
            <w:pPr>
              <w:pStyle w:val="Proposal"/>
              <w:numPr>
                <w:ilvl w:val="0"/>
                <w:numId w:val="39"/>
              </w:numPr>
              <w:tabs>
                <w:tab w:val="clear" w:pos="1304"/>
              </w:tabs>
              <w:spacing w:line="240" w:lineRule="auto"/>
              <w:rPr>
                <w:lang w:val="en-US"/>
              </w:rPr>
            </w:pPr>
            <w:bookmarkStart w:id="10"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0"/>
          </w:p>
          <w:p w14:paraId="2CFCF85F" w14:textId="77777777" w:rsidR="0066737C" w:rsidRDefault="0066737C" w:rsidP="0066737C">
            <w:pPr>
              <w:pStyle w:val="Proposal"/>
              <w:numPr>
                <w:ilvl w:val="1"/>
                <w:numId w:val="39"/>
              </w:numPr>
              <w:tabs>
                <w:tab w:val="clear" w:pos="1440"/>
              </w:tabs>
              <w:spacing w:line="240" w:lineRule="auto"/>
              <w:rPr>
                <w:lang w:val="en-US"/>
              </w:rPr>
            </w:pPr>
            <w:bookmarkStart w:id="11"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1"/>
          </w:p>
          <w:p w14:paraId="7FD129A0" w14:textId="77777777" w:rsidR="0066737C" w:rsidRDefault="0066737C" w:rsidP="0066737C">
            <w:pPr>
              <w:pStyle w:val="Proposal"/>
              <w:numPr>
                <w:ilvl w:val="2"/>
                <w:numId w:val="39"/>
              </w:numPr>
              <w:tabs>
                <w:tab w:val="clear" w:pos="2160"/>
              </w:tabs>
              <w:spacing w:line="240" w:lineRule="auto"/>
              <w:rPr>
                <w:lang w:val="en-US"/>
              </w:rPr>
            </w:pPr>
            <w:bookmarkStart w:id="12" w:name="_Toc83293678"/>
            <w:r>
              <w:rPr>
                <w:lang w:val="en-US"/>
              </w:rPr>
              <w:t>Note1: It’s up to RAN2 whether a new parameter or the legacy parameter is used to indicate the RU indices.</w:t>
            </w:r>
            <w:bookmarkEnd w:id="12"/>
          </w:p>
          <w:p w14:paraId="1636EC84" w14:textId="77777777" w:rsidR="0066737C" w:rsidRDefault="0066737C" w:rsidP="0066737C">
            <w:pPr>
              <w:pStyle w:val="Proposal"/>
              <w:numPr>
                <w:ilvl w:val="2"/>
                <w:numId w:val="39"/>
              </w:numPr>
              <w:tabs>
                <w:tab w:val="clear" w:pos="2160"/>
              </w:tabs>
              <w:spacing w:line="240" w:lineRule="auto"/>
              <w:rPr>
                <w:lang w:val="en-US"/>
              </w:rPr>
            </w:pPr>
            <w:bookmarkStart w:id="13" w:name="_Toc83293679"/>
            <w:r>
              <w:rPr>
                <w:lang w:val="en-US"/>
              </w:rPr>
              <w:t>Note 2: There may be additional parameters if agreed.</w:t>
            </w:r>
            <w:bookmarkEnd w:id="13"/>
          </w:p>
          <w:p w14:paraId="541C5480" w14:textId="77777777" w:rsidR="0066737C" w:rsidRPr="008D5F0C" w:rsidRDefault="0066737C" w:rsidP="0066737C">
            <w:pPr>
              <w:pStyle w:val="Proposal"/>
              <w:numPr>
                <w:ilvl w:val="1"/>
                <w:numId w:val="39"/>
              </w:numPr>
              <w:tabs>
                <w:tab w:val="clear" w:pos="1440"/>
              </w:tabs>
              <w:spacing w:line="240" w:lineRule="auto"/>
              <w:rPr>
                <w:lang w:val="en-US"/>
              </w:rPr>
            </w:pPr>
            <w:bookmarkStart w:id="14"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4"/>
          </w:p>
          <w:p w14:paraId="5DE29674" w14:textId="77777777" w:rsidR="006F069E" w:rsidRPr="0066737C" w:rsidRDefault="006F069E" w:rsidP="001A4370">
            <w:pPr>
              <w:rPr>
                <w:szCs w:val="20"/>
                <w:lang w:val="en-GB"/>
              </w:rPr>
            </w:pPr>
          </w:p>
        </w:tc>
      </w:tr>
    </w:tbl>
    <w:p w14:paraId="5D5BCF6C" w14:textId="77777777" w:rsidR="006F069E" w:rsidRDefault="006F069E">
      <w:pPr>
        <w:spacing w:line="240" w:lineRule="auto"/>
      </w:pPr>
    </w:p>
    <w:p w14:paraId="26313CAD" w14:textId="77777777"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49F1758A" w14:textId="77777777" w:rsidR="0040052E" w:rsidRDefault="0040052E" w:rsidP="0040052E">
      <w:pPr>
        <w:pStyle w:val="Caption"/>
        <w:jc w:val="left"/>
        <w:rPr>
          <w:sz w:val="22"/>
        </w:rPr>
      </w:pPr>
      <w:r>
        <w:t xml:space="preserve">Proposal 1: </w:t>
      </w:r>
      <w:r>
        <w:rPr>
          <w:sz w:val="22"/>
        </w:rPr>
        <w:t>Support 16-QAM for NPDSCH in PUR procedure</w:t>
      </w:r>
    </w:p>
    <w:p w14:paraId="4F370DEB" w14:textId="77777777" w:rsidR="0040052E" w:rsidRDefault="0040052E" w:rsidP="0040052E">
      <w:pPr>
        <w:pStyle w:val="Caption"/>
        <w:numPr>
          <w:ilvl w:val="0"/>
          <w:numId w:val="13"/>
        </w:numPr>
        <w:jc w:val="left"/>
        <w:rPr>
          <w:sz w:val="22"/>
        </w:rPr>
      </w:pPr>
      <w:r>
        <w:rPr>
          <w:sz w:val="22"/>
        </w:rPr>
        <w:t>CSI report is not supported/expected during PUR procedure.</w:t>
      </w:r>
    </w:p>
    <w:p w14:paraId="0E1DC199" w14:textId="77777777" w:rsidR="0040052E" w:rsidRDefault="00C106DD">
      <w:pPr>
        <w:spacing w:line="240" w:lineRule="auto"/>
      </w:pPr>
      <w:r>
        <w:rPr>
          <w:rFonts w:hint="eastAsia"/>
        </w:rPr>
        <w:t xml:space="preserve">The details of RRC parameters can be discussed in the dedicated email </w:t>
      </w:r>
      <w:r>
        <w:t>thread for RRC parameters.</w:t>
      </w:r>
    </w:p>
    <w:p w14:paraId="2698BA2A" w14:textId="77777777" w:rsidR="0040052E" w:rsidRDefault="0040052E">
      <w:pPr>
        <w:spacing w:line="240" w:lineRule="auto"/>
      </w:pPr>
    </w:p>
    <w:p w14:paraId="4C2A9DD8" w14:textId="77777777"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C36854" w14:paraId="7033C2C1" w14:textId="77777777">
        <w:tc>
          <w:tcPr>
            <w:tcW w:w="1838" w:type="dxa"/>
          </w:tcPr>
          <w:p w14:paraId="19F65757" w14:textId="77777777" w:rsidR="00C36854" w:rsidRDefault="00C61DCF">
            <w:pPr>
              <w:rPr>
                <w:szCs w:val="20"/>
              </w:rPr>
            </w:pPr>
            <w:r>
              <w:rPr>
                <w:rFonts w:hint="eastAsia"/>
                <w:szCs w:val="20"/>
              </w:rPr>
              <w:t>Comp</w:t>
            </w:r>
            <w:r>
              <w:rPr>
                <w:szCs w:val="20"/>
              </w:rPr>
              <w:t>anies</w:t>
            </w:r>
          </w:p>
        </w:tc>
        <w:tc>
          <w:tcPr>
            <w:tcW w:w="7469" w:type="dxa"/>
          </w:tcPr>
          <w:p w14:paraId="1A815F5A" w14:textId="77777777" w:rsidR="00C36854" w:rsidRDefault="00C61DCF">
            <w:pPr>
              <w:rPr>
                <w:szCs w:val="20"/>
              </w:rPr>
            </w:pPr>
            <w:r>
              <w:rPr>
                <w:rFonts w:hint="eastAsia"/>
                <w:szCs w:val="20"/>
              </w:rPr>
              <w:t>Comments</w:t>
            </w:r>
          </w:p>
        </w:tc>
      </w:tr>
      <w:tr w:rsidR="00C36854" w14:paraId="56750560" w14:textId="77777777">
        <w:tc>
          <w:tcPr>
            <w:tcW w:w="1838" w:type="dxa"/>
          </w:tcPr>
          <w:p w14:paraId="0CC355C3" w14:textId="4484E2CF" w:rsidR="00C36854" w:rsidRDefault="001A4370">
            <w:pPr>
              <w:rPr>
                <w:sz w:val="20"/>
                <w:szCs w:val="20"/>
              </w:rPr>
            </w:pPr>
            <w:r>
              <w:rPr>
                <w:sz w:val="20"/>
                <w:szCs w:val="20"/>
              </w:rPr>
              <w:t>Ericsson</w:t>
            </w:r>
          </w:p>
        </w:tc>
        <w:tc>
          <w:tcPr>
            <w:tcW w:w="7469" w:type="dxa"/>
          </w:tcPr>
          <w:p w14:paraId="54B73030" w14:textId="3FD869C6" w:rsidR="00C36854" w:rsidRDefault="00C1125B" w:rsidP="006561EE">
            <w:pPr>
              <w:spacing w:line="240" w:lineRule="auto"/>
              <w:rPr>
                <w:sz w:val="20"/>
                <w:szCs w:val="20"/>
              </w:rPr>
            </w:pPr>
            <w:r>
              <w:rPr>
                <w:sz w:val="20"/>
                <w:szCs w:val="20"/>
              </w:rPr>
              <w:t>In</w:t>
            </w:r>
            <w:r w:rsidR="001A4370" w:rsidRPr="001A4370">
              <w:rPr>
                <w:sz w:val="20"/>
                <w:szCs w:val="20"/>
              </w:rPr>
              <w:t xml:space="preserve"> the</w:t>
            </w:r>
            <w:r w:rsidR="001A4370">
              <w:rPr>
                <w:sz w:val="20"/>
                <w:szCs w:val="20"/>
              </w:rPr>
              <w:t xml:space="preserve"> previous e-meeting we said </w:t>
            </w:r>
            <w:r>
              <w:rPr>
                <w:sz w:val="20"/>
                <w:szCs w:val="20"/>
              </w:rPr>
              <w:t xml:space="preserve">that </w:t>
            </w:r>
            <w:r w:rsidR="001A4370">
              <w:rPr>
                <w:sz w:val="20"/>
                <w:szCs w:val="20"/>
              </w:rPr>
              <w:t xml:space="preserve">we </w:t>
            </w:r>
            <w:r w:rsidR="001A4370" w:rsidRPr="001A4370">
              <w:rPr>
                <w:sz w:val="20"/>
                <w:szCs w:val="20"/>
              </w:rPr>
              <w:t xml:space="preserve">could accept proposal 1 subject to have an agreement for </w:t>
            </w:r>
            <w:r>
              <w:rPr>
                <w:sz w:val="20"/>
                <w:szCs w:val="20"/>
              </w:rPr>
              <w:t>enabling</w:t>
            </w:r>
            <w:r w:rsidR="002B749D">
              <w:rPr>
                <w:sz w:val="20"/>
                <w:szCs w:val="20"/>
              </w:rPr>
              <w:t>/disabling</w:t>
            </w:r>
            <w:r>
              <w:rPr>
                <w:sz w:val="20"/>
                <w:szCs w:val="20"/>
              </w:rPr>
              <w:t xml:space="preserve"> and having separately </w:t>
            </w:r>
            <w:r w:rsidR="001A4370" w:rsidRPr="001A4370">
              <w:rPr>
                <w:sz w:val="20"/>
                <w:szCs w:val="20"/>
              </w:rPr>
              <w:t>DL and UL 16QAM in the PUR configuration.</w:t>
            </w:r>
            <w:r w:rsidR="001A4370">
              <w:rPr>
                <w:sz w:val="20"/>
                <w:szCs w:val="20"/>
              </w:rPr>
              <w:t xml:space="preserve"> </w:t>
            </w:r>
            <w:r>
              <w:rPr>
                <w:sz w:val="20"/>
                <w:szCs w:val="20"/>
              </w:rPr>
              <w:t>Towards the end of the previous e-meeting the following proposals were drafted, which should be agreed together.</w:t>
            </w:r>
          </w:p>
          <w:p w14:paraId="12F77504" w14:textId="77777777" w:rsidR="00C1125B" w:rsidRPr="001E3010" w:rsidRDefault="00C1125B" w:rsidP="00C1125B">
            <w:pPr>
              <w:rPr>
                <w:sz w:val="18"/>
                <w:szCs w:val="18"/>
              </w:rPr>
            </w:pPr>
            <w:r w:rsidRPr="001E3010">
              <w:rPr>
                <w:rFonts w:hint="eastAsia"/>
                <w:sz w:val="18"/>
                <w:szCs w:val="18"/>
              </w:rPr>
              <w:t> </w:t>
            </w:r>
          </w:p>
          <w:p w14:paraId="3A50DC2B" w14:textId="77777777" w:rsidR="00C1125B" w:rsidRPr="001E3010" w:rsidRDefault="00C1125B" w:rsidP="00C1125B">
            <w:pPr>
              <w:rPr>
                <w:sz w:val="18"/>
                <w:szCs w:val="18"/>
              </w:rPr>
            </w:pPr>
            <w:r w:rsidRPr="001E3010">
              <w:rPr>
                <w:b/>
                <w:bCs/>
                <w:sz w:val="18"/>
                <w:szCs w:val="18"/>
                <w:highlight w:val="yellow"/>
              </w:rPr>
              <w:t>Potential agreement</w:t>
            </w:r>
            <w:r w:rsidRPr="001E3010">
              <w:rPr>
                <w:b/>
                <w:bCs/>
                <w:sz w:val="18"/>
                <w:szCs w:val="18"/>
              </w:rPr>
              <w:t>: To support 16-QAM for NPDSCH and NPUSCH in PUR procedure,</w:t>
            </w:r>
          </w:p>
          <w:p w14:paraId="4B1B3390" w14:textId="77777777" w:rsidR="00C1125B" w:rsidRPr="001E3010" w:rsidRDefault="00C1125B" w:rsidP="00C1125B">
            <w:pPr>
              <w:rPr>
                <w:sz w:val="18"/>
                <w:szCs w:val="18"/>
              </w:rPr>
            </w:pPr>
            <w:r w:rsidRPr="001E3010">
              <w:rPr>
                <w:sz w:val="18"/>
                <w:szCs w:val="18"/>
              </w:rPr>
              <w:t xml:space="preserve">·       </w:t>
            </w:r>
            <w:r w:rsidRPr="001E3010">
              <w:rPr>
                <w:b/>
                <w:bCs/>
                <w:sz w:val="18"/>
                <w:szCs w:val="18"/>
              </w:rPr>
              <w:t xml:space="preserve">16-QAM can be enabled/disabled by UE specific RRC signaling in </w:t>
            </w:r>
            <w:r w:rsidRPr="001E3010">
              <w:rPr>
                <w:b/>
                <w:bCs/>
                <w:i/>
                <w:iCs/>
                <w:sz w:val="18"/>
                <w:szCs w:val="18"/>
              </w:rPr>
              <w:t>PUR-Config-NB</w:t>
            </w:r>
            <w:r w:rsidRPr="001E3010">
              <w:rPr>
                <w:b/>
                <w:bCs/>
                <w:sz w:val="18"/>
                <w:szCs w:val="18"/>
              </w:rPr>
              <w:t xml:space="preserve"> for NPDSCH and NPUSCH separately </w:t>
            </w:r>
          </w:p>
          <w:p w14:paraId="6D960243"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NPUSCH, the MCS indices, RU indices and UL power control parameter are indicated in </w:t>
            </w:r>
            <w:r w:rsidRPr="001E3010">
              <w:rPr>
                <w:b/>
                <w:bCs/>
                <w:i/>
                <w:iCs/>
                <w:sz w:val="18"/>
                <w:szCs w:val="18"/>
              </w:rPr>
              <w:t>PUR-Config-NB</w:t>
            </w:r>
          </w:p>
          <w:p w14:paraId="2EE1B436" w14:textId="77777777" w:rsidR="00C1125B" w:rsidRPr="001E3010" w:rsidRDefault="00C1125B" w:rsidP="00C1125B">
            <w:pPr>
              <w:ind w:left="1134"/>
              <w:rPr>
                <w:sz w:val="18"/>
                <w:szCs w:val="18"/>
              </w:rPr>
            </w:pPr>
            <w:r w:rsidRPr="001E3010">
              <w:rPr>
                <w:sz w:val="18"/>
                <w:szCs w:val="18"/>
              </w:rPr>
              <w:lastRenderedPageBreak/>
              <w:t xml:space="preserve">·         </w:t>
            </w:r>
            <w:r w:rsidRPr="001E3010">
              <w:rPr>
                <w:rFonts w:hint="eastAsia"/>
                <w:b/>
                <w:bCs/>
                <w:sz w:val="18"/>
                <w:szCs w:val="18"/>
              </w:rPr>
              <w:t>Note1: It</w:t>
            </w:r>
            <w:r>
              <w:rPr>
                <w:b/>
                <w:bCs/>
                <w:sz w:val="18"/>
                <w:szCs w:val="18"/>
              </w:rPr>
              <w:t>’</w:t>
            </w:r>
            <w:r w:rsidRPr="001E3010">
              <w:rPr>
                <w:rFonts w:hint="eastAsia"/>
                <w:b/>
                <w:bCs/>
                <w:sz w:val="18"/>
                <w:szCs w:val="18"/>
              </w:rPr>
              <w:t>s up to RAN2 whether a new parameter or the legacy parameter is used to indicate the RU indices</w:t>
            </w:r>
          </w:p>
          <w:p w14:paraId="23CB3670"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 2: There may be additional parameters if agreed.</w:t>
            </w:r>
          </w:p>
          <w:p w14:paraId="45F430B7"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NPDSCH, the DL power allocation is indicated in </w:t>
            </w:r>
            <w:r w:rsidRPr="001E3010">
              <w:rPr>
                <w:b/>
                <w:bCs/>
                <w:i/>
                <w:iCs/>
                <w:sz w:val="18"/>
                <w:szCs w:val="18"/>
              </w:rPr>
              <w:t>PUR-Config-NB</w:t>
            </w:r>
          </w:p>
          <w:p w14:paraId="3D1A913A" w14:textId="77777777" w:rsidR="00C1125B" w:rsidRDefault="00C1125B" w:rsidP="00C1125B">
            <w:pPr>
              <w:rPr>
                <w:b/>
                <w:bCs/>
                <w:sz w:val="18"/>
                <w:szCs w:val="18"/>
                <w:highlight w:val="yellow"/>
              </w:rPr>
            </w:pPr>
          </w:p>
          <w:p w14:paraId="765A9098" w14:textId="7EC3EAFB" w:rsidR="00C1125B" w:rsidRPr="001E3010" w:rsidRDefault="00C1125B" w:rsidP="00C1125B">
            <w:pPr>
              <w:rPr>
                <w:sz w:val="18"/>
                <w:szCs w:val="18"/>
              </w:rPr>
            </w:pPr>
            <w:r w:rsidRPr="001E3010">
              <w:rPr>
                <w:b/>
                <w:bCs/>
                <w:sz w:val="18"/>
                <w:szCs w:val="18"/>
                <w:highlight w:val="yellow"/>
              </w:rPr>
              <w:t>Potential agre</w:t>
            </w:r>
            <w:r>
              <w:rPr>
                <w:b/>
                <w:bCs/>
                <w:sz w:val="18"/>
                <w:szCs w:val="18"/>
                <w:highlight w:val="yellow"/>
              </w:rPr>
              <w:t>e</w:t>
            </w:r>
            <w:r w:rsidRPr="001E3010">
              <w:rPr>
                <w:b/>
                <w:bCs/>
                <w:sz w:val="18"/>
                <w:szCs w:val="18"/>
                <w:highlight w:val="yellow"/>
              </w:rPr>
              <w:t>ment</w:t>
            </w:r>
            <w:r w:rsidRPr="001E3010">
              <w:rPr>
                <w:b/>
                <w:bCs/>
                <w:sz w:val="18"/>
                <w:szCs w:val="18"/>
              </w:rPr>
              <w:t>: Support 16-QAM for NPDSCH in PUR procedure</w:t>
            </w:r>
          </w:p>
          <w:p w14:paraId="0B6A0EBC" w14:textId="77777777" w:rsidR="00C1125B" w:rsidRPr="001E3010" w:rsidRDefault="00C1125B" w:rsidP="00C1125B">
            <w:pPr>
              <w:rPr>
                <w:sz w:val="18"/>
                <w:szCs w:val="18"/>
              </w:rPr>
            </w:pPr>
            <w:r w:rsidRPr="001E3010">
              <w:rPr>
                <w:sz w:val="18"/>
                <w:szCs w:val="18"/>
              </w:rPr>
              <w:t xml:space="preserve">·       </w:t>
            </w:r>
            <w:r w:rsidRPr="001E3010">
              <w:rPr>
                <w:b/>
                <w:bCs/>
                <w:sz w:val="18"/>
                <w:szCs w:val="18"/>
              </w:rPr>
              <w:t>CSI report is not supported/expected during PUR procedure</w:t>
            </w:r>
          </w:p>
          <w:p w14:paraId="3CBDBFD4" w14:textId="12C0785B" w:rsidR="00C1125B" w:rsidRPr="006561EE" w:rsidRDefault="00C1125B" w:rsidP="006561EE">
            <w:pPr>
              <w:spacing w:line="240" w:lineRule="auto"/>
              <w:rPr>
                <w:rFonts w:eastAsia="Times New Roman"/>
                <w:b/>
                <w:szCs w:val="20"/>
              </w:rPr>
            </w:pPr>
          </w:p>
        </w:tc>
      </w:tr>
      <w:tr w:rsidR="00C36854" w14:paraId="566D1668" w14:textId="77777777">
        <w:tc>
          <w:tcPr>
            <w:tcW w:w="1838" w:type="dxa"/>
          </w:tcPr>
          <w:p w14:paraId="625C1A26" w14:textId="248FBC9F" w:rsidR="00C36854" w:rsidRPr="00ED22F6" w:rsidRDefault="00772790">
            <w:pPr>
              <w:rPr>
                <w:rFonts w:asciiTheme="minorHAnsi" w:hAnsiTheme="minorHAnsi" w:cstheme="minorHAnsi"/>
                <w:szCs w:val="20"/>
                <w:lang w:eastAsia="zh-CN"/>
              </w:rPr>
            </w:pPr>
            <w:r w:rsidRPr="00ED22F6">
              <w:rPr>
                <w:rFonts w:asciiTheme="minorHAnsi" w:hAnsiTheme="minorHAnsi" w:cstheme="minorHAnsi"/>
                <w:szCs w:val="20"/>
                <w:lang w:eastAsia="zh-CN"/>
              </w:rPr>
              <w:lastRenderedPageBreak/>
              <w:t>Lenovo, MotoM</w:t>
            </w:r>
          </w:p>
        </w:tc>
        <w:tc>
          <w:tcPr>
            <w:tcW w:w="7469" w:type="dxa"/>
          </w:tcPr>
          <w:p w14:paraId="026421B0" w14:textId="5C17D632" w:rsidR="00C36854" w:rsidRPr="00ED22F6" w:rsidRDefault="00772790" w:rsidP="006561EE">
            <w:pPr>
              <w:spacing w:line="240" w:lineRule="auto"/>
              <w:rPr>
                <w:rFonts w:asciiTheme="minorHAnsi" w:hAnsiTheme="minorHAnsi" w:cstheme="minorHAnsi"/>
                <w:lang w:eastAsia="zh-CN"/>
              </w:rPr>
            </w:pPr>
            <w:r w:rsidRPr="00ED22F6">
              <w:rPr>
                <w:rFonts w:asciiTheme="minorHAnsi" w:hAnsiTheme="minorHAnsi" w:cstheme="minorHAnsi"/>
                <w:lang w:eastAsia="zh-CN"/>
              </w:rPr>
              <w:t xml:space="preserve">Although we have some concern on </w:t>
            </w:r>
            <w:r w:rsidR="00ED22F6" w:rsidRPr="00ED22F6">
              <w:rPr>
                <w:rFonts w:asciiTheme="minorHAnsi" w:hAnsiTheme="minorHAnsi" w:cstheme="minorHAnsi"/>
                <w:lang w:eastAsia="zh-CN"/>
              </w:rPr>
              <w:t xml:space="preserve">how does eNB determine the suitable MCS for PDSCH, especially 16QAM </w:t>
            </w:r>
            <w:r w:rsidRPr="00ED22F6">
              <w:rPr>
                <w:rFonts w:asciiTheme="minorHAnsi" w:hAnsiTheme="minorHAnsi" w:cstheme="minorHAnsi"/>
                <w:lang w:eastAsia="zh-CN"/>
              </w:rPr>
              <w:t xml:space="preserve">if there is no CSI reporting during PUR </w:t>
            </w:r>
            <w:r w:rsidR="00ED22F6" w:rsidRPr="00ED22F6">
              <w:rPr>
                <w:rFonts w:asciiTheme="minorHAnsi" w:hAnsiTheme="minorHAnsi" w:cstheme="minorHAnsi"/>
                <w:lang w:eastAsia="zh-CN"/>
              </w:rPr>
              <w:t>procedure</w:t>
            </w:r>
            <w:r w:rsidRPr="00ED22F6">
              <w:rPr>
                <w:rFonts w:asciiTheme="minorHAnsi" w:hAnsiTheme="minorHAnsi" w:cstheme="minorHAnsi"/>
                <w:lang w:eastAsia="zh-CN"/>
              </w:rPr>
              <w:t>, we are OK to the proposal if majority companies believe it can work.</w:t>
            </w:r>
          </w:p>
        </w:tc>
      </w:tr>
      <w:tr w:rsidR="00C36854" w14:paraId="45CAE630" w14:textId="77777777">
        <w:tc>
          <w:tcPr>
            <w:tcW w:w="1838" w:type="dxa"/>
          </w:tcPr>
          <w:p w14:paraId="320179D6" w14:textId="43103F2C" w:rsidR="00C36854" w:rsidRDefault="00226AF5">
            <w:pPr>
              <w:rPr>
                <w:szCs w:val="20"/>
                <w:lang w:eastAsia="zh-CN"/>
              </w:rPr>
            </w:pPr>
            <w:r>
              <w:rPr>
                <w:rFonts w:hint="eastAsia"/>
                <w:szCs w:val="20"/>
                <w:lang w:eastAsia="zh-CN"/>
              </w:rPr>
              <w:t>MTK</w:t>
            </w:r>
          </w:p>
        </w:tc>
        <w:tc>
          <w:tcPr>
            <w:tcW w:w="7469" w:type="dxa"/>
          </w:tcPr>
          <w:p w14:paraId="7DABE05A" w14:textId="13CCCD55" w:rsidR="00226AF5" w:rsidRDefault="00226AF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w:t>
            </w:r>
            <w:r w:rsidR="00A77145">
              <w:rPr>
                <w:szCs w:val="20"/>
                <w:lang w:eastAsia="zh-CN"/>
              </w:rPr>
              <w:t>For Lenovo’s concern, actually Network could request UE to report CQI by MAC CE before releasing it. Of course, it leaves to network private implementation.</w:t>
            </w:r>
          </w:p>
        </w:tc>
      </w:tr>
      <w:tr w:rsidR="00B14AED" w14:paraId="4D66C91B" w14:textId="77777777">
        <w:tc>
          <w:tcPr>
            <w:tcW w:w="1838" w:type="dxa"/>
          </w:tcPr>
          <w:p w14:paraId="0C06404B" w14:textId="0BFE1FC9" w:rsidR="00B14AED" w:rsidRDefault="00B14AED" w:rsidP="00B14AED">
            <w:pPr>
              <w:rPr>
                <w:szCs w:val="20"/>
                <w:lang w:eastAsia="zh-CN"/>
              </w:rPr>
            </w:pPr>
            <w:r>
              <w:rPr>
                <w:rFonts w:hint="eastAsia"/>
                <w:szCs w:val="20"/>
                <w:lang w:eastAsia="zh-CN"/>
              </w:rPr>
              <w:t>H</w:t>
            </w:r>
            <w:r>
              <w:rPr>
                <w:szCs w:val="20"/>
                <w:lang w:eastAsia="zh-CN"/>
              </w:rPr>
              <w:t>uawei, HiSilicon</w:t>
            </w:r>
          </w:p>
        </w:tc>
        <w:tc>
          <w:tcPr>
            <w:tcW w:w="7469" w:type="dxa"/>
          </w:tcPr>
          <w:p w14:paraId="66DD287A" w14:textId="2F162049" w:rsidR="00B14AED" w:rsidRDefault="00B14AED" w:rsidP="00B14AED">
            <w:pPr>
              <w:rPr>
                <w:szCs w:val="20"/>
                <w:lang w:eastAsia="zh-CN"/>
              </w:rPr>
            </w:pPr>
            <w:r>
              <w:rPr>
                <w:szCs w:val="20"/>
                <w:lang w:eastAsia="zh-CN"/>
              </w:rPr>
              <w:t>We are fine with p</w:t>
            </w:r>
            <w:r w:rsidRPr="0018641F">
              <w:rPr>
                <w:szCs w:val="20"/>
                <w:lang w:eastAsia="zh-CN"/>
              </w:rPr>
              <w:t>roposal 1</w:t>
            </w:r>
          </w:p>
        </w:tc>
      </w:tr>
      <w:tr w:rsidR="00391803" w14:paraId="02EF54DA" w14:textId="77777777">
        <w:tc>
          <w:tcPr>
            <w:tcW w:w="1838" w:type="dxa"/>
          </w:tcPr>
          <w:p w14:paraId="4D21BA6C" w14:textId="20BBDF61" w:rsidR="00391803" w:rsidRDefault="00391803" w:rsidP="00B14AED">
            <w:pPr>
              <w:rPr>
                <w:rFonts w:hint="eastAsia"/>
                <w:szCs w:val="20"/>
                <w:lang w:eastAsia="zh-CN"/>
              </w:rPr>
            </w:pPr>
            <w:r>
              <w:rPr>
                <w:szCs w:val="20"/>
                <w:lang w:eastAsia="zh-CN"/>
              </w:rPr>
              <w:t>Nokia, NSB</w:t>
            </w:r>
          </w:p>
        </w:tc>
        <w:tc>
          <w:tcPr>
            <w:tcW w:w="7469" w:type="dxa"/>
          </w:tcPr>
          <w:p w14:paraId="21F9B05B" w14:textId="0B4FD7C5" w:rsidR="00391803" w:rsidRDefault="00391803" w:rsidP="00B14AED">
            <w:pPr>
              <w:rPr>
                <w:szCs w:val="20"/>
                <w:lang w:eastAsia="zh-CN"/>
              </w:rPr>
            </w:pPr>
            <w:r>
              <w:rPr>
                <w:szCs w:val="20"/>
                <w:lang w:eastAsia="zh-CN"/>
              </w:rPr>
              <w:t>We support proposal 1. We are OK to a</w:t>
            </w:r>
            <w:r w:rsidR="001E21E3">
              <w:rPr>
                <w:szCs w:val="20"/>
                <w:lang w:eastAsia="zh-CN"/>
              </w:rPr>
              <w:t>lso agree together with the configuration proposal as suggested by Ericsson.</w:t>
            </w:r>
          </w:p>
        </w:tc>
      </w:tr>
    </w:tbl>
    <w:p w14:paraId="13EDA545" w14:textId="321BFE56" w:rsidR="00C36854" w:rsidRDefault="00C36854">
      <w:pPr>
        <w:rPr>
          <w:b/>
        </w:rPr>
      </w:pPr>
    </w:p>
    <w:p w14:paraId="1EE9F5C6" w14:textId="77777777" w:rsidR="00C36854" w:rsidRDefault="00C61DCF">
      <w:pPr>
        <w:pStyle w:val="Heading2"/>
        <w:rPr>
          <w:lang w:eastAsia="zh-CN"/>
        </w:rPr>
      </w:pPr>
      <w:r>
        <w:rPr>
          <w:lang w:eastAsia="zh-CN"/>
        </w:rPr>
        <w:t>DCI</w:t>
      </w:r>
    </w:p>
    <w:p w14:paraId="10867F21" w14:textId="77777777" w:rsidR="00C36854" w:rsidRDefault="00C61DCF">
      <w:pPr>
        <w:pStyle w:val="Heading3"/>
      </w:pPr>
      <w:r>
        <w:rPr>
          <w:lang w:eastAsia="zh-CN"/>
        </w:rPr>
        <w:t>Issue 2: DCI design</w:t>
      </w:r>
    </w:p>
    <w:p w14:paraId="12C7D26F"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4D6BC8E4" w14:textId="77777777" w:rsidTr="001A4370">
        <w:tc>
          <w:tcPr>
            <w:tcW w:w="1555" w:type="dxa"/>
          </w:tcPr>
          <w:p w14:paraId="16E09DB4" w14:textId="77777777" w:rsidR="00B941B0" w:rsidRDefault="00B941B0" w:rsidP="001A4370">
            <w:pPr>
              <w:rPr>
                <w:szCs w:val="20"/>
              </w:rPr>
            </w:pPr>
            <w:r>
              <w:rPr>
                <w:rFonts w:hint="eastAsia"/>
                <w:szCs w:val="20"/>
              </w:rPr>
              <w:t>S</w:t>
            </w:r>
            <w:r>
              <w:rPr>
                <w:szCs w:val="20"/>
              </w:rPr>
              <w:t>ourcing</w:t>
            </w:r>
          </w:p>
        </w:tc>
        <w:tc>
          <w:tcPr>
            <w:tcW w:w="7752" w:type="dxa"/>
          </w:tcPr>
          <w:p w14:paraId="420ED0C4" w14:textId="77777777" w:rsidR="00B941B0" w:rsidRDefault="00B941B0" w:rsidP="001A4370">
            <w:pPr>
              <w:rPr>
                <w:szCs w:val="20"/>
              </w:rPr>
            </w:pPr>
            <w:r>
              <w:rPr>
                <w:rFonts w:hint="eastAsia"/>
                <w:szCs w:val="20"/>
              </w:rPr>
              <w:t>proposals</w:t>
            </w:r>
          </w:p>
        </w:tc>
      </w:tr>
      <w:tr w:rsidR="00B941B0" w14:paraId="54D52EF0" w14:textId="77777777" w:rsidTr="001A4370">
        <w:tc>
          <w:tcPr>
            <w:tcW w:w="1555" w:type="dxa"/>
          </w:tcPr>
          <w:p w14:paraId="3B06BCED" w14:textId="77777777" w:rsidR="00B941B0" w:rsidRDefault="004C1B27" w:rsidP="001A4370">
            <w:pPr>
              <w:rPr>
                <w:szCs w:val="20"/>
              </w:rPr>
            </w:pPr>
            <w:r>
              <w:rPr>
                <w:rFonts w:hint="eastAsia"/>
                <w:szCs w:val="20"/>
              </w:rPr>
              <w:t>[2]</w:t>
            </w:r>
          </w:p>
        </w:tc>
        <w:tc>
          <w:tcPr>
            <w:tcW w:w="7752" w:type="dxa"/>
          </w:tcPr>
          <w:p w14:paraId="0C8AB1BC" w14:textId="77777777"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14:paraId="3FD12069" w14:textId="77777777" w:rsidR="00B941B0" w:rsidRDefault="00B941B0" w:rsidP="001A4370">
            <w:pPr>
              <w:rPr>
                <w:szCs w:val="20"/>
              </w:rPr>
            </w:pPr>
          </w:p>
        </w:tc>
      </w:tr>
    </w:tbl>
    <w:p w14:paraId="1176A261" w14:textId="77777777" w:rsidR="00C36854" w:rsidRDefault="00C36854"/>
    <w:p w14:paraId="0F401A04" w14:textId="77777777"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14:paraId="2932B677" w14:textId="77777777"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14:paraId="198EB0C0" w14:textId="77777777" w:rsidR="00C36854" w:rsidRDefault="00C36854"/>
    <w:p w14:paraId="121F6E19" w14:textId="77777777" w:rsidR="00C36854" w:rsidRDefault="00C61DCF">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36854" w14:paraId="042DF6EB" w14:textId="77777777">
        <w:tc>
          <w:tcPr>
            <w:tcW w:w="1838" w:type="dxa"/>
          </w:tcPr>
          <w:p w14:paraId="5ACF7F56" w14:textId="77777777" w:rsidR="00C36854" w:rsidRDefault="00C61DCF">
            <w:pPr>
              <w:rPr>
                <w:szCs w:val="20"/>
              </w:rPr>
            </w:pPr>
            <w:r>
              <w:rPr>
                <w:rFonts w:hint="eastAsia"/>
                <w:szCs w:val="20"/>
              </w:rPr>
              <w:t>Comp</w:t>
            </w:r>
            <w:r>
              <w:rPr>
                <w:szCs w:val="20"/>
              </w:rPr>
              <w:t>anies</w:t>
            </w:r>
          </w:p>
        </w:tc>
        <w:tc>
          <w:tcPr>
            <w:tcW w:w="7469" w:type="dxa"/>
          </w:tcPr>
          <w:p w14:paraId="6554E04E" w14:textId="77777777" w:rsidR="00C36854" w:rsidRDefault="00C61DCF">
            <w:pPr>
              <w:rPr>
                <w:szCs w:val="20"/>
              </w:rPr>
            </w:pPr>
            <w:r>
              <w:rPr>
                <w:rFonts w:hint="eastAsia"/>
                <w:szCs w:val="20"/>
              </w:rPr>
              <w:t>Comments</w:t>
            </w:r>
          </w:p>
        </w:tc>
      </w:tr>
      <w:tr w:rsidR="00C36854" w14:paraId="19CA3907" w14:textId="77777777">
        <w:tc>
          <w:tcPr>
            <w:tcW w:w="1838" w:type="dxa"/>
          </w:tcPr>
          <w:p w14:paraId="72663C08" w14:textId="16EDE3D9" w:rsidR="00C36854" w:rsidRDefault="00C1125B">
            <w:pPr>
              <w:rPr>
                <w:sz w:val="20"/>
                <w:szCs w:val="20"/>
              </w:rPr>
            </w:pPr>
            <w:r>
              <w:rPr>
                <w:sz w:val="20"/>
                <w:szCs w:val="20"/>
              </w:rPr>
              <w:t>Ericsson</w:t>
            </w:r>
          </w:p>
        </w:tc>
        <w:tc>
          <w:tcPr>
            <w:tcW w:w="7469" w:type="dxa"/>
          </w:tcPr>
          <w:p w14:paraId="5719F49E" w14:textId="44D900D3" w:rsidR="00C36854" w:rsidRDefault="00C1125B">
            <w:pPr>
              <w:rPr>
                <w:sz w:val="20"/>
                <w:szCs w:val="20"/>
              </w:rPr>
            </w:pPr>
            <w:r>
              <w:rPr>
                <w:sz w:val="20"/>
                <w:szCs w:val="20"/>
              </w:rPr>
              <w:t>We are OK with proposal 2.</w:t>
            </w:r>
          </w:p>
        </w:tc>
      </w:tr>
      <w:tr w:rsidR="00C36854" w14:paraId="2708612D" w14:textId="77777777">
        <w:tc>
          <w:tcPr>
            <w:tcW w:w="1838" w:type="dxa"/>
          </w:tcPr>
          <w:p w14:paraId="7DFA7D08" w14:textId="07AC04DB" w:rsidR="00C36854" w:rsidRPr="00BD1517" w:rsidRDefault="00636958">
            <w:pPr>
              <w:rPr>
                <w:rFonts w:asciiTheme="minorHAnsi" w:hAnsiTheme="minorHAnsi" w:cstheme="minorHAnsi"/>
                <w:szCs w:val="20"/>
                <w:lang w:eastAsia="zh-CN"/>
              </w:rPr>
            </w:pPr>
            <w:r w:rsidRPr="00BD1517">
              <w:rPr>
                <w:rFonts w:asciiTheme="minorHAnsi" w:hAnsiTheme="minorHAnsi" w:cstheme="minorHAnsi"/>
                <w:szCs w:val="20"/>
                <w:lang w:eastAsia="zh-CN"/>
              </w:rPr>
              <w:t>Lenovo, MotoM</w:t>
            </w:r>
          </w:p>
        </w:tc>
        <w:tc>
          <w:tcPr>
            <w:tcW w:w="7469" w:type="dxa"/>
          </w:tcPr>
          <w:p w14:paraId="0D9BA4A7" w14:textId="03276301" w:rsidR="00C36854" w:rsidRPr="00BD1517" w:rsidRDefault="00636958">
            <w:pPr>
              <w:rPr>
                <w:rFonts w:asciiTheme="minorHAnsi" w:hAnsiTheme="minorHAnsi" w:cstheme="minorHAnsi"/>
                <w:lang w:eastAsia="zh-CN"/>
              </w:rPr>
            </w:pPr>
            <w:r w:rsidRPr="00BD1517">
              <w:rPr>
                <w:rFonts w:asciiTheme="minorHAnsi" w:hAnsiTheme="minorHAnsi" w:cstheme="minorHAnsi"/>
                <w:lang w:eastAsia="zh-CN"/>
              </w:rPr>
              <w:t>Support proposal 2</w:t>
            </w:r>
          </w:p>
        </w:tc>
      </w:tr>
      <w:tr w:rsidR="00C36854" w14:paraId="009A3DD4" w14:textId="77777777">
        <w:tc>
          <w:tcPr>
            <w:tcW w:w="1838" w:type="dxa"/>
          </w:tcPr>
          <w:p w14:paraId="0784D245" w14:textId="3B256BC8" w:rsidR="00C36854" w:rsidRDefault="00C64746">
            <w:pPr>
              <w:rPr>
                <w:szCs w:val="20"/>
                <w:lang w:eastAsia="zh-CN"/>
              </w:rPr>
            </w:pPr>
            <w:r>
              <w:rPr>
                <w:szCs w:val="20"/>
                <w:lang w:eastAsia="zh-CN"/>
              </w:rPr>
              <w:t>MTK</w:t>
            </w:r>
          </w:p>
        </w:tc>
        <w:tc>
          <w:tcPr>
            <w:tcW w:w="7469" w:type="dxa"/>
          </w:tcPr>
          <w:p w14:paraId="0D834928" w14:textId="192F7854" w:rsidR="00C36854" w:rsidRDefault="00C64746">
            <w:pPr>
              <w:rPr>
                <w:szCs w:val="20"/>
                <w:lang w:eastAsia="zh-CN"/>
              </w:rPr>
            </w:pPr>
            <w:r>
              <w:rPr>
                <w:szCs w:val="20"/>
                <w:lang w:eastAsia="zh-CN"/>
              </w:rPr>
              <w:t>Ok with proposal2.</w:t>
            </w:r>
          </w:p>
        </w:tc>
      </w:tr>
      <w:tr w:rsidR="00B14AED" w14:paraId="4217004D" w14:textId="77777777">
        <w:tc>
          <w:tcPr>
            <w:tcW w:w="1838" w:type="dxa"/>
          </w:tcPr>
          <w:p w14:paraId="5D543E1E" w14:textId="07324AE8" w:rsidR="00B14AED" w:rsidRDefault="00B14AED" w:rsidP="00B14AED">
            <w:pPr>
              <w:rPr>
                <w:szCs w:val="20"/>
                <w:lang w:eastAsia="zh-CN"/>
              </w:rPr>
            </w:pPr>
            <w:r>
              <w:rPr>
                <w:rFonts w:hint="eastAsia"/>
                <w:szCs w:val="20"/>
                <w:lang w:eastAsia="zh-CN"/>
              </w:rPr>
              <w:lastRenderedPageBreak/>
              <w:t>H</w:t>
            </w:r>
            <w:r>
              <w:rPr>
                <w:szCs w:val="20"/>
                <w:lang w:eastAsia="zh-CN"/>
              </w:rPr>
              <w:t>uawei, HiSilicon</w:t>
            </w:r>
          </w:p>
        </w:tc>
        <w:tc>
          <w:tcPr>
            <w:tcW w:w="7469" w:type="dxa"/>
          </w:tcPr>
          <w:p w14:paraId="03DFF718" w14:textId="2F704DEB" w:rsidR="00B14AED" w:rsidRDefault="00B14AED" w:rsidP="00B14AED">
            <w:pPr>
              <w:rPr>
                <w:szCs w:val="20"/>
                <w:lang w:eastAsia="zh-CN"/>
              </w:rPr>
            </w:pPr>
            <w:r>
              <w:rPr>
                <w:szCs w:val="20"/>
                <w:lang w:eastAsia="zh-CN"/>
              </w:rPr>
              <w:t>We are fine with this proposal</w:t>
            </w:r>
          </w:p>
        </w:tc>
      </w:tr>
      <w:tr w:rsidR="00584691" w14:paraId="0A1B4415" w14:textId="77777777">
        <w:tc>
          <w:tcPr>
            <w:tcW w:w="1838" w:type="dxa"/>
          </w:tcPr>
          <w:p w14:paraId="0F5E67B7" w14:textId="6EFEBAF0" w:rsidR="00584691" w:rsidRDefault="00584691" w:rsidP="00B14AED">
            <w:pPr>
              <w:rPr>
                <w:rFonts w:hint="eastAsia"/>
                <w:szCs w:val="20"/>
                <w:lang w:eastAsia="zh-CN"/>
              </w:rPr>
            </w:pPr>
            <w:r>
              <w:rPr>
                <w:szCs w:val="20"/>
                <w:lang w:eastAsia="zh-CN"/>
              </w:rPr>
              <w:t>Nokia, NSB</w:t>
            </w:r>
          </w:p>
        </w:tc>
        <w:tc>
          <w:tcPr>
            <w:tcW w:w="7469" w:type="dxa"/>
          </w:tcPr>
          <w:p w14:paraId="33BD8EC7" w14:textId="240D5208" w:rsidR="00584691" w:rsidRDefault="00584691" w:rsidP="00B14AED">
            <w:pPr>
              <w:rPr>
                <w:szCs w:val="20"/>
                <w:lang w:eastAsia="zh-CN"/>
              </w:rPr>
            </w:pPr>
            <w:r>
              <w:rPr>
                <w:szCs w:val="20"/>
                <w:lang w:eastAsia="zh-CN"/>
              </w:rPr>
              <w:t>We are OK with proposal 2.</w:t>
            </w:r>
          </w:p>
        </w:tc>
      </w:tr>
    </w:tbl>
    <w:p w14:paraId="3842ADA1" w14:textId="77777777" w:rsidR="00C36854" w:rsidRDefault="00C36854"/>
    <w:p w14:paraId="710BDB7E" w14:textId="77777777" w:rsidR="00C36854" w:rsidRDefault="00C36854"/>
    <w:p w14:paraId="6EF06C8D" w14:textId="77777777" w:rsidR="00C36854" w:rsidRDefault="00C61DCF">
      <w:pPr>
        <w:pStyle w:val="Heading2"/>
        <w:rPr>
          <w:lang w:eastAsia="zh-CN"/>
        </w:rPr>
      </w:pPr>
      <w:r>
        <w:rPr>
          <w:lang w:eastAsia="zh-CN"/>
        </w:rPr>
        <w:t>Power allocation and power control</w:t>
      </w:r>
    </w:p>
    <w:p w14:paraId="18816020" w14:textId="77777777" w:rsidR="00C36854" w:rsidRDefault="00C61DCF">
      <w:pPr>
        <w:pStyle w:val="Heading3"/>
      </w:pPr>
      <w:r>
        <w:rPr>
          <w:lang w:eastAsia="zh-CN"/>
        </w:rPr>
        <w:t>Issue 3: downlink power allocation</w:t>
      </w:r>
    </w:p>
    <w:p w14:paraId="36516BB1"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3C930940" w14:textId="77777777" w:rsidTr="001A4370">
        <w:tc>
          <w:tcPr>
            <w:tcW w:w="1555" w:type="dxa"/>
          </w:tcPr>
          <w:p w14:paraId="6C9D2463" w14:textId="77777777" w:rsidR="00B941B0" w:rsidRDefault="00B941B0" w:rsidP="001A4370">
            <w:pPr>
              <w:rPr>
                <w:szCs w:val="20"/>
              </w:rPr>
            </w:pPr>
            <w:r>
              <w:rPr>
                <w:rFonts w:hint="eastAsia"/>
                <w:szCs w:val="20"/>
              </w:rPr>
              <w:t>S</w:t>
            </w:r>
            <w:r>
              <w:rPr>
                <w:szCs w:val="20"/>
              </w:rPr>
              <w:t>ourcing</w:t>
            </w:r>
          </w:p>
        </w:tc>
        <w:tc>
          <w:tcPr>
            <w:tcW w:w="7752" w:type="dxa"/>
          </w:tcPr>
          <w:p w14:paraId="6389E7EB" w14:textId="77777777" w:rsidR="00B941B0" w:rsidRDefault="00B941B0" w:rsidP="001A4370">
            <w:pPr>
              <w:rPr>
                <w:szCs w:val="20"/>
              </w:rPr>
            </w:pPr>
            <w:r>
              <w:rPr>
                <w:rFonts w:hint="eastAsia"/>
                <w:szCs w:val="20"/>
              </w:rPr>
              <w:t>proposals</w:t>
            </w:r>
          </w:p>
        </w:tc>
      </w:tr>
      <w:tr w:rsidR="00B941B0" w14:paraId="07BF710C" w14:textId="77777777" w:rsidTr="001A4370">
        <w:tc>
          <w:tcPr>
            <w:tcW w:w="1555" w:type="dxa"/>
          </w:tcPr>
          <w:p w14:paraId="6FD69EC9" w14:textId="77777777" w:rsidR="00B941B0" w:rsidRDefault="00C26AB3" w:rsidP="001A4370">
            <w:pPr>
              <w:rPr>
                <w:szCs w:val="20"/>
              </w:rPr>
            </w:pPr>
            <w:r>
              <w:rPr>
                <w:rFonts w:hint="eastAsia"/>
                <w:szCs w:val="20"/>
              </w:rPr>
              <w:t>[2]</w:t>
            </w:r>
          </w:p>
        </w:tc>
        <w:tc>
          <w:tcPr>
            <w:tcW w:w="7752" w:type="dxa"/>
          </w:tcPr>
          <w:p w14:paraId="17966A40" w14:textId="77777777"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14:paraId="0076DC04" w14:textId="77777777"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t xml:space="preserve">Working Assumption </w:t>
            </w:r>
          </w:p>
          <w:p w14:paraId="6AE332DB" w14:textId="77777777"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14:paraId="2922FE9C" w14:textId="77777777"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3E8E8036"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power ratio between NPDSCH EPRE and NRS EPRE in symbols with CRS is signalled</w:t>
            </w:r>
          </w:p>
          <w:p w14:paraId="7BD973C7"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signalling is UE specific</w:t>
            </w:r>
          </w:p>
          <w:p w14:paraId="603B832A" w14:textId="77777777"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14:paraId="6623D56C" w14:textId="77777777" w:rsidR="00B941B0" w:rsidRDefault="00B941B0" w:rsidP="001A4370">
            <w:pPr>
              <w:rPr>
                <w:szCs w:val="20"/>
              </w:rPr>
            </w:pPr>
          </w:p>
        </w:tc>
      </w:tr>
      <w:tr w:rsidR="00B941B0" w14:paraId="7FC7005E" w14:textId="77777777" w:rsidTr="001A4370">
        <w:tc>
          <w:tcPr>
            <w:tcW w:w="1555" w:type="dxa"/>
          </w:tcPr>
          <w:p w14:paraId="5660808C" w14:textId="77777777" w:rsidR="00B941B0" w:rsidRDefault="004B49A0" w:rsidP="001A4370">
            <w:pPr>
              <w:rPr>
                <w:szCs w:val="20"/>
              </w:rPr>
            </w:pPr>
            <w:r>
              <w:rPr>
                <w:rFonts w:hint="eastAsia"/>
                <w:szCs w:val="20"/>
              </w:rPr>
              <w:t>[3]</w:t>
            </w:r>
          </w:p>
        </w:tc>
        <w:tc>
          <w:tcPr>
            <w:tcW w:w="7752" w:type="dxa"/>
          </w:tcPr>
          <w:p w14:paraId="4F30549F" w14:textId="77777777"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14:paraId="0C2B48D5" w14:textId="77777777"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14:paraId="7395CA86" w14:textId="77777777"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4876AE4"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power ratio between NPDSCH EPRE and NRS EPRE in symbols with CRS is signalled</w:t>
            </w:r>
          </w:p>
          <w:p w14:paraId="6A1CA28A"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signalling is UE specific</w:t>
            </w:r>
          </w:p>
          <w:p w14:paraId="67946FAE" w14:textId="77777777"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14:paraId="448D6776" w14:textId="77777777" w:rsidR="00B941B0" w:rsidRDefault="00B941B0" w:rsidP="001A4370">
            <w:pPr>
              <w:rPr>
                <w:szCs w:val="20"/>
              </w:rPr>
            </w:pPr>
          </w:p>
        </w:tc>
      </w:tr>
      <w:tr w:rsidR="00B941B0" w14:paraId="1563AFB9" w14:textId="77777777" w:rsidTr="001A4370">
        <w:tc>
          <w:tcPr>
            <w:tcW w:w="1555" w:type="dxa"/>
          </w:tcPr>
          <w:p w14:paraId="10660293" w14:textId="77777777" w:rsidR="00B941B0" w:rsidRDefault="00D8265D" w:rsidP="001A4370">
            <w:pPr>
              <w:rPr>
                <w:szCs w:val="20"/>
              </w:rPr>
            </w:pPr>
            <w:r>
              <w:rPr>
                <w:rFonts w:hint="eastAsia"/>
                <w:szCs w:val="20"/>
              </w:rPr>
              <w:t>[4]</w:t>
            </w:r>
          </w:p>
        </w:tc>
        <w:tc>
          <w:tcPr>
            <w:tcW w:w="7752" w:type="dxa"/>
          </w:tcPr>
          <w:p w14:paraId="347D6E96" w14:textId="77777777"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14:paraId="4B083846" w14:textId="77777777" w:rsidR="00B941B0" w:rsidRDefault="00B941B0" w:rsidP="001A4370">
            <w:pPr>
              <w:rPr>
                <w:szCs w:val="20"/>
              </w:rPr>
            </w:pPr>
          </w:p>
        </w:tc>
      </w:tr>
      <w:tr w:rsidR="00B941B0" w14:paraId="5D203564" w14:textId="77777777" w:rsidTr="001A4370">
        <w:tc>
          <w:tcPr>
            <w:tcW w:w="1555" w:type="dxa"/>
          </w:tcPr>
          <w:p w14:paraId="2C58FAF7" w14:textId="77777777" w:rsidR="00B941B0" w:rsidRDefault="00242B75" w:rsidP="001A4370">
            <w:pPr>
              <w:rPr>
                <w:szCs w:val="20"/>
              </w:rPr>
            </w:pPr>
            <w:r>
              <w:rPr>
                <w:rFonts w:hint="eastAsia"/>
                <w:szCs w:val="20"/>
              </w:rPr>
              <w:t>[5]</w:t>
            </w:r>
          </w:p>
        </w:tc>
        <w:tc>
          <w:tcPr>
            <w:tcW w:w="7752" w:type="dxa"/>
          </w:tcPr>
          <w:p w14:paraId="6CA09664" w14:textId="77777777"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r>
              <w:rPr>
                <w:rFonts w:hint="eastAsia"/>
                <w:b/>
                <w:i/>
                <w:sz w:val="20"/>
                <w:szCs w:val="20"/>
                <w:lang w:eastAsia="zh-CN"/>
              </w:rPr>
              <w:t>inband</w:t>
            </w:r>
            <w:r>
              <w:rPr>
                <w:b/>
                <w:i/>
                <w:sz w:val="20"/>
                <w:szCs w:val="20"/>
                <w:lang w:eastAsia="zh-CN"/>
              </w:rPr>
              <w:t xml:space="preserve"> case</w:t>
            </w:r>
            <w:r w:rsidRPr="00893C8E">
              <w:rPr>
                <w:b/>
                <w:i/>
                <w:sz w:val="20"/>
                <w:szCs w:val="20"/>
                <w:lang w:eastAsia="zh-CN"/>
              </w:rPr>
              <w:t>.</w:t>
            </w:r>
          </w:p>
          <w:p w14:paraId="67B6712A" w14:textId="77777777" w:rsidR="00B941B0" w:rsidRDefault="00B941B0" w:rsidP="001A4370">
            <w:pPr>
              <w:rPr>
                <w:szCs w:val="20"/>
              </w:rPr>
            </w:pPr>
          </w:p>
        </w:tc>
      </w:tr>
      <w:tr w:rsidR="00B941B0" w14:paraId="670A4857" w14:textId="77777777" w:rsidTr="001A4370">
        <w:tc>
          <w:tcPr>
            <w:tcW w:w="1555" w:type="dxa"/>
          </w:tcPr>
          <w:p w14:paraId="37AD3510" w14:textId="77777777" w:rsidR="00B941B0" w:rsidRDefault="005133C7" w:rsidP="001A4370">
            <w:pPr>
              <w:rPr>
                <w:szCs w:val="20"/>
              </w:rPr>
            </w:pPr>
            <w:r>
              <w:rPr>
                <w:rFonts w:hint="eastAsia"/>
                <w:szCs w:val="20"/>
              </w:rPr>
              <w:lastRenderedPageBreak/>
              <w:t>[6]</w:t>
            </w:r>
          </w:p>
        </w:tc>
        <w:tc>
          <w:tcPr>
            <w:tcW w:w="7752" w:type="dxa"/>
          </w:tcPr>
          <w:p w14:paraId="0AD98AB2" w14:textId="77777777"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56AA8702" w14:textId="77777777" w:rsidR="00B941B0" w:rsidRDefault="00B941B0" w:rsidP="001A4370">
            <w:pPr>
              <w:rPr>
                <w:szCs w:val="20"/>
              </w:rPr>
            </w:pPr>
          </w:p>
        </w:tc>
      </w:tr>
      <w:tr w:rsidR="00B941B0" w14:paraId="0E002B29" w14:textId="77777777" w:rsidTr="001A4370">
        <w:tc>
          <w:tcPr>
            <w:tcW w:w="1555" w:type="dxa"/>
          </w:tcPr>
          <w:p w14:paraId="10863209" w14:textId="77777777" w:rsidR="00B941B0" w:rsidRDefault="002020F2" w:rsidP="001A4370">
            <w:pPr>
              <w:rPr>
                <w:szCs w:val="20"/>
              </w:rPr>
            </w:pPr>
            <w:r>
              <w:rPr>
                <w:rFonts w:hint="eastAsia"/>
                <w:szCs w:val="20"/>
              </w:rPr>
              <w:t>[8]</w:t>
            </w:r>
          </w:p>
        </w:tc>
        <w:tc>
          <w:tcPr>
            <w:tcW w:w="7752" w:type="dxa"/>
          </w:tcPr>
          <w:p w14:paraId="073A437D" w14:textId="77777777" w:rsidR="002020F2" w:rsidRDefault="002020F2" w:rsidP="002020F2">
            <w:pPr>
              <w:pStyle w:val="Observation"/>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14:paraId="613BB912" w14:textId="77777777" w:rsidR="002020F2" w:rsidRDefault="002020F2" w:rsidP="002020F2">
            <w:pPr>
              <w:pStyle w:val="Observation"/>
              <w:numPr>
                <w:ilvl w:val="0"/>
                <w:numId w:val="37"/>
              </w:numPr>
              <w:spacing w:line="240" w:lineRule="auto"/>
            </w:pPr>
            <w:bookmarkStart w:id="17" w:name="_Toc82635146"/>
            <w:bookmarkStart w:id="18" w:name="_Toc83293653"/>
            <w:r w:rsidRPr="00F33C93">
              <w:t>The power ratio to be signa</w:t>
            </w:r>
            <w:r>
              <w:t>l</w:t>
            </w:r>
            <w:r w:rsidRPr="00F33C93">
              <w:t xml:space="preserve">led </w:t>
            </w:r>
            <w:r>
              <w:t>does not have a dependency on</w:t>
            </w:r>
            <w:r w:rsidRPr="00F33C93">
              <w:t xml:space="preserve"> the PCI case</w:t>
            </w:r>
            <w:r>
              <w:t>.</w:t>
            </w:r>
            <w:bookmarkEnd w:id="17"/>
            <w:bookmarkEnd w:id="18"/>
          </w:p>
          <w:p w14:paraId="4B37DD40" w14:textId="77777777" w:rsidR="002020F2" w:rsidRDefault="002020F2" w:rsidP="002020F2">
            <w:pPr>
              <w:pStyle w:val="Observation"/>
              <w:numPr>
                <w:ilvl w:val="0"/>
                <w:numId w:val="37"/>
              </w:numPr>
              <w:spacing w:line="240" w:lineRule="auto"/>
            </w:pPr>
            <w:bookmarkStart w:id="19" w:name="_Toc82635147"/>
            <w:bookmarkStart w:id="20" w:name="_Toc83293654"/>
            <w:r>
              <w:t xml:space="preserve">The </w:t>
            </w:r>
            <w:r w:rsidRPr="00F33C93">
              <w:t>deployment</w:t>
            </w:r>
            <w:r>
              <w:t xml:space="preserve"> mode</w:t>
            </w:r>
            <w:r w:rsidRPr="00F33C93">
              <w:t>s will all use the same DL power allocation framework based on signalling power ratios</w:t>
            </w:r>
            <w:r>
              <w:t>.</w:t>
            </w:r>
            <w:bookmarkEnd w:id="19"/>
            <w:bookmarkEnd w:id="20"/>
          </w:p>
          <w:p w14:paraId="392FC7CD" w14:textId="77777777" w:rsidR="002020F2" w:rsidRDefault="002020F2" w:rsidP="002020F2">
            <w:pPr>
              <w:pStyle w:val="Observation"/>
              <w:numPr>
                <w:ilvl w:val="0"/>
                <w:numId w:val="37"/>
              </w:numPr>
              <w:spacing w:line="240" w:lineRule="auto"/>
            </w:pPr>
            <w:bookmarkStart w:id="21" w:name="_Toc82635148"/>
            <w:bookmarkStart w:id="22"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1"/>
            <w:bookmarkEnd w:id="22"/>
          </w:p>
          <w:p w14:paraId="7910DE5C" w14:textId="77777777" w:rsidR="002020F2" w:rsidRPr="0000772E" w:rsidRDefault="002020F2" w:rsidP="002020F2">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172F55ED" w14:textId="77777777" w:rsidR="00B941B0" w:rsidRPr="002020F2" w:rsidRDefault="00B941B0" w:rsidP="001A4370">
            <w:pPr>
              <w:rPr>
                <w:szCs w:val="20"/>
                <w:lang w:val="en-GB"/>
              </w:rPr>
            </w:pPr>
          </w:p>
        </w:tc>
      </w:tr>
    </w:tbl>
    <w:p w14:paraId="37847101" w14:textId="77777777" w:rsidR="00B941B0" w:rsidRDefault="00B941B0">
      <w:pPr>
        <w:spacing w:line="240" w:lineRule="auto"/>
      </w:pPr>
    </w:p>
    <w:p w14:paraId="6EEFF42C" w14:textId="77777777"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067740C3" w14:textId="77777777"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14:paraId="27FC2739" w14:textId="77777777"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14:paraId="0F7979E5" w14:textId="77777777"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14:paraId="424604E8" w14:textId="77777777"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13371366"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power ratio between NPDSCH EPRE and NRS EPRE in symbols with CRS is signalled</w:t>
      </w:r>
    </w:p>
    <w:p w14:paraId="42EFDEBC"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signalling is UE specific</w:t>
      </w:r>
    </w:p>
    <w:p w14:paraId="0740B25C" w14:textId="77777777"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14:paraId="580721A7" w14:textId="77777777" w:rsidR="00C36854" w:rsidRDefault="00C36854">
      <w:pPr>
        <w:autoSpaceDE/>
        <w:autoSpaceDN/>
        <w:adjustRightInd/>
        <w:snapToGrid/>
        <w:spacing w:after="0"/>
        <w:rPr>
          <w:b/>
          <w:szCs w:val="21"/>
          <w:lang w:eastAsia="zh-CN"/>
        </w:rPr>
      </w:pPr>
    </w:p>
    <w:p w14:paraId="24A2E048" w14:textId="77777777" w:rsidR="00E10226" w:rsidRDefault="00E10226" w:rsidP="00E10226">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E10226" w14:paraId="6E96B6A4" w14:textId="77777777" w:rsidTr="001A4370">
        <w:tc>
          <w:tcPr>
            <w:tcW w:w="1838" w:type="dxa"/>
          </w:tcPr>
          <w:p w14:paraId="1782F11E" w14:textId="77777777" w:rsidR="00E10226" w:rsidRDefault="00E10226" w:rsidP="001A4370">
            <w:pPr>
              <w:rPr>
                <w:szCs w:val="20"/>
              </w:rPr>
            </w:pPr>
            <w:r>
              <w:rPr>
                <w:rFonts w:hint="eastAsia"/>
                <w:szCs w:val="20"/>
              </w:rPr>
              <w:t>Comp</w:t>
            </w:r>
            <w:r>
              <w:rPr>
                <w:szCs w:val="20"/>
              </w:rPr>
              <w:t>anies</w:t>
            </w:r>
          </w:p>
        </w:tc>
        <w:tc>
          <w:tcPr>
            <w:tcW w:w="7469" w:type="dxa"/>
          </w:tcPr>
          <w:p w14:paraId="1568BFE7" w14:textId="77777777" w:rsidR="00E10226" w:rsidRDefault="00E10226" w:rsidP="001A4370">
            <w:pPr>
              <w:rPr>
                <w:szCs w:val="20"/>
              </w:rPr>
            </w:pPr>
            <w:r>
              <w:rPr>
                <w:rFonts w:hint="eastAsia"/>
                <w:szCs w:val="20"/>
              </w:rPr>
              <w:t>Comments</w:t>
            </w:r>
          </w:p>
        </w:tc>
      </w:tr>
      <w:tr w:rsidR="00E10226" w14:paraId="0A3E0FA9" w14:textId="77777777" w:rsidTr="001A4370">
        <w:tc>
          <w:tcPr>
            <w:tcW w:w="1838" w:type="dxa"/>
          </w:tcPr>
          <w:p w14:paraId="26E9947C" w14:textId="1A06D7A2" w:rsidR="00E10226" w:rsidRDefault="00C1125B" w:rsidP="001A4370">
            <w:pPr>
              <w:rPr>
                <w:sz w:val="20"/>
                <w:szCs w:val="20"/>
              </w:rPr>
            </w:pPr>
            <w:r>
              <w:rPr>
                <w:sz w:val="20"/>
                <w:szCs w:val="20"/>
              </w:rPr>
              <w:t>Ericsson</w:t>
            </w:r>
          </w:p>
        </w:tc>
        <w:tc>
          <w:tcPr>
            <w:tcW w:w="7469" w:type="dxa"/>
          </w:tcPr>
          <w:p w14:paraId="69F229E4" w14:textId="4B4CA82F" w:rsidR="00E10226" w:rsidRDefault="00C1125B" w:rsidP="001A4370">
            <w:pPr>
              <w:rPr>
                <w:sz w:val="20"/>
                <w:szCs w:val="20"/>
              </w:rPr>
            </w:pPr>
            <w:r>
              <w:rPr>
                <w:sz w:val="20"/>
                <w:szCs w:val="20"/>
              </w:rPr>
              <w:t>We are OK with proposal 3.</w:t>
            </w:r>
          </w:p>
        </w:tc>
      </w:tr>
      <w:tr w:rsidR="00E10226" w14:paraId="0C043ABF" w14:textId="77777777" w:rsidTr="001A4370">
        <w:tc>
          <w:tcPr>
            <w:tcW w:w="1838" w:type="dxa"/>
          </w:tcPr>
          <w:p w14:paraId="09EB753A" w14:textId="34CA6E98" w:rsidR="00E10226" w:rsidRPr="00315E56" w:rsidRDefault="00315E56" w:rsidP="001A4370">
            <w:pPr>
              <w:rPr>
                <w:rFonts w:asciiTheme="minorHAnsi" w:hAnsiTheme="minorHAnsi" w:cstheme="minorHAnsi"/>
                <w:szCs w:val="20"/>
                <w:lang w:eastAsia="zh-CN"/>
              </w:rPr>
            </w:pPr>
            <w:r w:rsidRPr="00315E56">
              <w:rPr>
                <w:rFonts w:asciiTheme="minorHAnsi" w:hAnsiTheme="minorHAnsi" w:cstheme="minorHAnsi"/>
                <w:szCs w:val="20"/>
                <w:lang w:eastAsia="zh-CN"/>
              </w:rPr>
              <w:t>Lenovo, MotoM</w:t>
            </w:r>
          </w:p>
        </w:tc>
        <w:tc>
          <w:tcPr>
            <w:tcW w:w="7469" w:type="dxa"/>
          </w:tcPr>
          <w:p w14:paraId="28FCF9B4" w14:textId="3C3CF463" w:rsidR="00E10226" w:rsidRDefault="00315E56" w:rsidP="001A4370">
            <w:pPr>
              <w:rPr>
                <w:lang w:eastAsia="zh-CN"/>
              </w:rPr>
            </w:pPr>
            <w:r w:rsidRPr="00BD1517">
              <w:rPr>
                <w:rFonts w:asciiTheme="minorHAnsi" w:hAnsiTheme="minorHAnsi" w:cstheme="minorHAnsi"/>
                <w:lang w:eastAsia="zh-CN"/>
              </w:rPr>
              <w:t xml:space="preserve">Support proposal </w:t>
            </w:r>
            <w:r>
              <w:rPr>
                <w:rFonts w:asciiTheme="minorHAnsi" w:hAnsiTheme="minorHAnsi" w:cstheme="minorHAnsi"/>
                <w:lang w:eastAsia="zh-CN"/>
              </w:rPr>
              <w:t>3</w:t>
            </w:r>
          </w:p>
        </w:tc>
      </w:tr>
      <w:tr w:rsidR="00E10226" w14:paraId="65A95841" w14:textId="77777777" w:rsidTr="001A4370">
        <w:tc>
          <w:tcPr>
            <w:tcW w:w="1838" w:type="dxa"/>
          </w:tcPr>
          <w:p w14:paraId="194E6863" w14:textId="4D27FAA4" w:rsidR="00E10226" w:rsidRDefault="00C64746" w:rsidP="001A4370">
            <w:pPr>
              <w:rPr>
                <w:szCs w:val="20"/>
                <w:lang w:eastAsia="zh-CN"/>
              </w:rPr>
            </w:pPr>
            <w:r>
              <w:rPr>
                <w:szCs w:val="20"/>
                <w:lang w:eastAsia="zh-CN"/>
              </w:rPr>
              <w:t>MTK</w:t>
            </w:r>
          </w:p>
        </w:tc>
        <w:tc>
          <w:tcPr>
            <w:tcW w:w="7469" w:type="dxa"/>
          </w:tcPr>
          <w:p w14:paraId="70075DE0" w14:textId="1AF76CDF" w:rsidR="00E10226" w:rsidRDefault="00C64746" w:rsidP="001A4370">
            <w:pPr>
              <w:rPr>
                <w:szCs w:val="20"/>
                <w:lang w:eastAsia="zh-CN"/>
              </w:rPr>
            </w:pPr>
            <w:r>
              <w:rPr>
                <w:szCs w:val="20"/>
                <w:lang w:eastAsia="zh-CN"/>
              </w:rPr>
              <w:t>Ok with proposal3.</w:t>
            </w:r>
          </w:p>
        </w:tc>
      </w:tr>
      <w:tr w:rsidR="00875691" w14:paraId="459745E4" w14:textId="77777777" w:rsidTr="001A4370">
        <w:tc>
          <w:tcPr>
            <w:tcW w:w="1838" w:type="dxa"/>
          </w:tcPr>
          <w:p w14:paraId="55B985F1" w14:textId="75FA9377" w:rsidR="00875691" w:rsidRDefault="00875691" w:rsidP="00875691">
            <w:pPr>
              <w:rPr>
                <w:szCs w:val="20"/>
                <w:lang w:eastAsia="zh-CN"/>
              </w:rPr>
            </w:pPr>
            <w:r>
              <w:rPr>
                <w:rFonts w:hint="eastAsia"/>
                <w:szCs w:val="20"/>
                <w:lang w:eastAsia="zh-CN"/>
              </w:rPr>
              <w:t>H</w:t>
            </w:r>
            <w:r>
              <w:rPr>
                <w:szCs w:val="20"/>
                <w:lang w:eastAsia="zh-CN"/>
              </w:rPr>
              <w:t>uawei, HiSilicon</w:t>
            </w:r>
          </w:p>
        </w:tc>
        <w:tc>
          <w:tcPr>
            <w:tcW w:w="7469" w:type="dxa"/>
          </w:tcPr>
          <w:p w14:paraId="49546443" w14:textId="28F84114" w:rsidR="00875691" w:rsidRDefault="00875691" w:rsidP="00875691">
            <w:pPr>
              <w:rPr>
                <w:szCs w:val="20"/>
                <w:lang w:eastAsia="zh-CN"/>
              </w:rPr>
            </w:pPr>
            <w:r>
              <w:rPr>
                <w:szCs w:val="20"/>
                <w:lang w:eastAsia="zh-CN"/>
              </w:rPr>
              <w:t>We are fine with this proposal</w:t>
            </w:r>
          </w:p>
        </w:tc>
      </w:tr>
      <w:tr w:rsidR="00584691" w14:paraId="35283F51" w14:textId="77777777" w:rsidTr="001A4370">
        <w:tc>
          <w:tcPr>
            <w:tcW w:w="1838" w:type="dxa"/>
          </w:tcPr>
          <w:p w14:paraId="16FA9BA4" w14:textId="269E6DBD" w:rsidR="00584691" w:rsidRDefault="00584691" w:rsidP="00875691">
            <w:pPr>
              <w:rPr>
                <w:rFonts w:hint="eastAsia"/>
                <w:szCs w:val="20"/>
                <w:lang w:eastAsia="zh-CN"/>
              </w:rPr>
            </w:pPr>
            <w:r>
              <w:rPr>
                <w:szCs w:val="20"/>
                <w:lang w:eastAsia="zh-CN"/>
              </w:rPr>
              <w:t>Nokia, NSB</w:t>
            </w:r>
          </w:p>
        </w:tc>
        <w:tc>
          <w:tcPr>
            <w:tcW w:w="7469" w:type="dxa"/>
          </w:tcPr>
          <w:p w14:paraId="27319B87" w14:textId="730C2115" w:rsidR="00584691" w:rsidRDefault="00584691" w:rsidP="00875691">
            <w:pPr>
              <w:rPr>
                <w:szCs w:val="20"/>
                <w:lang w:eastAsia="zh-CN"/>
              </w:rPr>
            </w:pPr>
            <w:r>
              <w:rPr>
                <w:szCs w:val="20"/>
                <w:lang w:eastAsia="zh-CN"/>
              </w:rPr>
              <w:t xml:space="preserve">We support </w:t>
            </w:r>
            <w:r w:rsidR="00DA7605">
              <w:rPr>
                <w:szCs w:val="20"/>
                <w:lang w:eastAsia="zh-CN"/>
              </w:rPr>
              <w:t>proposal 3.</w:t>
            </w:r>
          </w:p>
        </w:tc>
      </w:tr>
    </w:tbl>
    <w:p w14:paraId="2CAB9573" w14:textId="77777777" w:rsidR="00E10226" w:rsidRDefault="00E10226">
      <w:pPr>
        <w:autoSpaceDE/>
        <w:autoSpaceDN/>
        <w:adjustRightInd/>
        <w:snapToGrid/>
        <w:spacing w:after="0"/>
        <w:rPr>
          <w:b/>
          <w:szCs w:val="21"/>
          <w:lang w:eastAsia="zh-CN"/>
        </w:rPr>
      </w:pPr>
    </w:p>
    <w:p w14:paraId="4D911C77" w14:textId="77777777" w:rsidR="00E10226" w:rsidRDefault="00E10226">
      <w:pPr>
        <w:autoSpaceDE/>
        <w:autoSpaceDN/>
        <w:adjustRightInd/>
        <w:snapToGrid/>
        <w:spacing w:after="0"/>
        <w:rPr>
          <w:b/>
          <w:szCs w:val="21"/>
          <w:lang w:eastAsia="zh-CN"/>
        </w:rPr>
      </w:pPr>
    </w:p>
    <w:p w14:paraId="52FDEA34" w14:textId="77777777" w:rsidR="00C36854" w:rsidRDefault="00C61DCF">
      <w:pPr>
        <w:pStyle w:val="Heading3"/>
      </w:pPr>
      <w:r>
        <w:rPr>
          <w:lang w:eastAsia="zh-CN"/>
        </w:rPr>
        <w:t>Issue 4: uplink power control</w:t>
      </w:r>
    </w:p>
    <w:p w14:paraId="720EB916"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5AE536CD" w14:textId="77777777" w:rsidTr="001A4370">
        <w:tc>
          <w:tcPr>
            <w:tcW w:w="1555" w:type="dxa"/>
          </w:tcPr>
          <w:p w14:paraId="39DF65EC" w14:textId="77777777" w:rsidR="00B941B0" w:rsidRDefault="00B941B0" w:rsidP="001A4370">
            <w:pPr>
              <w:rPr>
                <w:szCs w:val="20"/>
              </w:rPr>
            </w:pPr>
            <w:r>
              <w:rPr>
                <w:rFonts w:hint="eastAsia"/>
                <w:szCs w:val="20"/>
              </w:rPr>
              <w:lastRenderedPageBreak/>
              <w:t>S</w:t>
            </w:r>
            <w:r>
              <w:rPr>
                <w:szCs w:val="20"/>
              </w:rPr>
              <w:t>ourcing</w:t>
            </w:r>
          </w:p>
        </w:tc>
        <w:tc>
          <w:tcPr>
            <w:tcW w:w="7752" w:type="dxa"/>
          </w:tcPr>
          <w:p w14:paraId="4A55DBFC" w14:textId="77777777" w:rsidR="00B941B0" w:rsidRDefault="00B941B0" w:rsidP="001A4370">
            <w:pPr>
              <w:rPr>
                <w:szCs w:val="20"/>
              </w:rPr>
            </w:pPr>
            <w:r>
              <w:rPr>
                <w:rFonts w:hint="eastAsia"/>
                <w:szCs w:val="20"/>
              </w:rPr>
              <w:t>proposals</w:t>
            </w:r>
          </w:p>
        </w:tc>
      </w:tr>
      <w:tr w:rsidR="00B941B0" w14:paraId="297E50D0" w14:textId="77777777" w:rsidTr="001A4370">
        <w:tc>
          <w:tcPr>
            <w:tcW w:w="1555" w:type="dxa"/>
          </w:tcPr>
          <w:p w14:paraId="267431AA" w14:textId="77777777" w:rsidR="00B941B0" w:rsidRDefault="00C26AB3" w:rsidP="001A4370">
            <w:pPr>
              <w:rPr>
                <w:szCs w:val="20"/>
              </w:rPr>
            </w:pPr>
            <w:r>
              <w:rPr>
                <w:rFonts w:hint="eastAsia"/>
                <w:szCs w:val="20"/>
              </w:rPr>
              <w:t>[2]</w:t>
            </w:r>
          </w:p>
        </w:tc>
        <w:tc>
          <w:tcPr>
            <w:tcW w:w="7752" w:type="dxa"/>
          </w:tcPr>
          <w:p w14:paraId="52A1FC68" w14:textId="77777777"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14:paraId="2B5CFDB8" w14:textId="77777777" w:rsidR="00B941B0" w:rsidRDefault="00B941B0" w:rsidP="001A4370">
            <w:pPr>
              <w:rPr>
                <w:szCs w:val="20"/>
              </w:rPr>
            </w:pPr>
          </w:p>
        </w:tc>
      </w:tr>
      <w:tr w:rsidR="00B941B0" w14:paraId="6A0AF69F" w14:textId="77777777" w:rsidTr="001A4370">
        <w:tc>
          <w:tcPr>
            <w:tcW w:w="1555" w:type="dxa"/>
          </w:tcPr>
          <w:p w14:paraId="6DEF14A6" w14:textId="77777777" w:rsidR="00B941B0" w:rsidRDefault="00AC644F" w:rsidP="001A4370">
            <w:pPr>
              <w:rPr>
                <w:szCs w:val="20"/>
              </w:rPr>
            </w:pPr>
            <w:r>
              <w:rPr>
                <w:rFonts w:hint="eastAsia"/>
                <w:szCs w:val="20"/>
              </w:rPr>
              <w:t>[3]</w:t>
            </w:r>
          </w:p>
        </w:tc>
        <w:tc>
          <w:tcPr>
            <w:tcW w:w="7752" w:type="dxa"/>
          </w:tcPr>
          <w:p w14:paraId="07F82363" w14:textId="77777777"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14:paraId="557242D6" w14:textId="77777777"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14:paraId="1B7AFC96"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14:paraId="5838CF19"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r w:rsidRPr="0079633B">
              <w:rPr>
                <w:b/>
                <w:bCs/>
                <w:i/>
                <w:iCs/>
              </w:rPr>
              <w:t>deltaMCS-Enabled</w:t>
            </w:r>
          </w:p>
          <w:p w14:paraId="166DCC4C"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14:paraId="0D434DC3" w14:textId="77777777" w:rsidR="00B941B0" w:rsidRDefault="00B941B0" w:rsidP="001A4370">
            <w:pPr>
              <w:rPr>
                <w:szCs w:val="20"/>
              </w:rPr>
            </w:pPr>
          </w:p>
        </w:tc>
      </w:tr>
      <w:tr w:rsidR="00B941B0" w14:paraId="27D563D9" w14:textId="77777777" w:rsidTr="001A4370">
        <w:tc>
          <w:tcPr>
            <w:tcW w:w="1555" w:type="dxa"/>
          </w:tcPr>
          <w:p w14:paraId="41A42839" w14:textId="77777777" w:rsidR="00B941B0" w:rsidRDefault="00096B94" w:rsidP="001A4370">
            <w:pPr>
              <w:rPr>
                <w:szCs w:val="20"/>
              </w:rPr>
            </w:pPr>
            <w:r>
              <w:rPr>
                <w:rFonts w:hint="eastAsia"/>
                <w:szCs w:val="20"/>
              </w:rPr>
              <w:t>[4]</w:t>
            </w:r>
          </w:p>
        </w:tc>
        <w:tc>
          <w:tcPr>
            <w:tcW w:w="7752" w:type="dxa"/>
          </w:tcPr>
          <w:p w14:paraId="51A7F337"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332A5D06" w14:textId="77777777" w:rsidR="00096B94" w:rsidRPr="001A4370" w:rsidRDefault="00BE26AF" w:rsidP="00096B94">
            <w:pPr>
              <w:rPr>
                <w:b/>
                <w:bCs/>
                <w:noProof/>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B3F7310" w14:textId="77777777" w:rsidR="00096B94" w:rsidRDefault="00096B94" w:rsidP="00096B94">
            <w:pPr>
              <w:rPr>
                <w:b/>
                <w:bCs/>
                <w:noProof/>
                <w:lang w:eastAsia="en-GB"/>
              </w:rPr>
            </w:pPr>
            <w:r>
              <w:rPr>
                <w:b/>
                <w:bCs/>
                <w:noProof/>
                <w:lang w:eastAsia="en-GB"/>
              </w:rPr>
              <w:t xml:space="preserve">and enabled via RRC configuration. </w:t>
            </w:r>
          </w:p>
          <w:p w14:paraId="4C2E1C61"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14:paraId="2003A0EA" w14:textId="77777777" w:rsidR="00096B94" w:rsidRPr="003B088A" w:rsidRDefault="00096B94" w:rsidP="00096B94">
            <w:pPr>
              <w:pStyle w:val="ListParagraph"/>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r w:rsidRPr="003B088A">
              <w:rPr>
                <w:b/>
                <w:bCs/>
                <w:i/>
              </w:rPr>
              <w:t>deltaMCS-Enabled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14:paraId="4640E528" w14:textId="77777777" w:rsidR="00096B94" w:rsidRPr="00F457EB" w:rsidRDefault="00096B94" w:rsidP="00096B94">
            <w:pPr>
              <w:pStyle w:val="ListParagraph"/>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14:paraId="42A4198E" w14:textId="77777777"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14:paraId="2C753740" w14:textId="77777777" w:rsidR="00B941B0" w:rsidRDefault="00B941B0" w:rsidP="001A4370">
            <w:pPr>
              <w:rPr>
                <w:szCs w:val="20"/>
              </w:rPr>
            </w:pPr>
          </w:p>
        </w:tc>
      </w:tr>
      <w:tr w:rsidR="00B941B0" w14:paraId="7490D6C0" w14:textId="77777777" w:rsidTr="001A4370">
        <w:tc>
          <w:tcPr>
            <w:tcW w:w="1555" w:type="dxa"/>
          </w:tcPr>
          <w:p w14:paraId="40644E41" w14:textId="77777777" w:rsidR="00B941B0" w:rsidRDefault="00E412C7" w:rsidP="001A4370">
            <w:pPr>
              <w:rPr>
                <w:szCs w:val="20"/>
              </w:rPr>
            </w:pPr>
            <w:r>
              <w:rPr>
                <w:rFonts w:hint="eastAsia"/>
                <w:szCs w:val="20"/>
              </w:rPr>
              <w:t>[5]</w:t>
            </w:r>
          </w:p>
        </w:tc>
        <w:tc>
          <w:tcPr>
            <w:tcW w:w="7752" w:type="dxa"/>
          </w:tcPr>
          <w:p w14:paraId="631AE5F5" w14:textId="77777777"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19F4D9BF" w14:textId="77777777"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14:paraId="615243E2" w14:textId="77777777" w:rsidR="00E412C7" w:rsidRDefault="00E412C7" w:rsidP="00E412C7">
            <w:pPr>
              <w:pStyle w:val="ListParagraph"/>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14:paraId="2C032A97" w14:textId="77777777" w:rsidR="00E412C7" w:rsidRPr="00B43BFC" w:rsidRDefault="00E412C7" w:rsidP="00E412C7">
            <w:pPr>
              <w:pStyle w:val="ListParagraph"/>
              <w:ind w:left="470"/>
              <w:rPr>
                <w:rFonts w:ascii="Times New Roman" w:hAnsi="Times New Roman"/>
                <w:sz w:val="20"/>
                <w:szCs w:val="20"/>
              </w:rPr>
            </w:pPr>
          </w:p>
          <w:p w14:paraId="1085B581" w14:textId="77777777"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14:paraId="241F4358" w14:textId="77777777" w:rsidTr="001A4370">
        <w:tc>
          <w:tcPr>
            <w:tcW w:w="1555" w:type="dxa"/>
          </w:tcPr>
          <w:p w14:paraId="738B6920" w14:textId="77777777" w:rsidR="00B941B0" w:rsidRDefault="00D203E0" w:rsidP="001A4370">
            <w:pPr>
              <w:rPr>
                <w:szCs w:val="20"/>
              </w:rPr>
            </w:pPr>
            <w:r>
              <w:rPr>
                <w:rFonts w:hint="eastAsia"/>
                <w:szCs w:val="20"/>
              </w:rPr>
              <w:t>[6]</w:t>
            </w:r>
          </w:p>
        </w:tc>
        <w:tc>
          <w:tcPr>
            <w:tcW w:w="7752" w:type="dxa"/>
          </w:tcPr>
          <w:p w14:paraId="464CE7B0" w14:textId="77777777" w:rsidR="00D203E0" w:rsidRDefault="00D203E0" w:rsidP="00D203E0">
            <w:pPr>
              <w:spacing w:before="120" w:afterLines="50"/>
              <w:rPr>
                <w:b/>
                <w:i/>
                <w:lang w:eastAsia="zh-CN"/>
              </w:rPr>
            </w:pPr>
            <w:r>
              <w:rPr>
                <w:b/>
                <w:i/>
                <w:lang w:eastAsia="zh-CN"/>
              </w:rPr>
              <w:t>Observation 1: Option 5 for UL power allocation only provides a fixed power offset for 16-QAM.</w:t>
            </w:r>
          </w:p>
          <w:p w14:paraId="0F61168B" w14:textId="77777777"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AAA908A" w14:textId="77777777"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1C77C0E5" w14:textId="77777777" w:rsidR="00D203E0" w:rsidRDefault="00D203E0" w:rsidP="00D203E0">
            <w:pPr>
              <w:spacing w:before="120" w:afterLines="50"/>
              <w:rPr>
                <w:rFonts w:eastAsia="Batang"/>
                <w:b/>
                <w:i/>
                <w:lang w:eastAsia="ar-SA"/>
              </w:rPr>
            </w:pPr>
            <w:r>
              <w:rPr>
                <w:b/>
                <w:i/>
                <w:lang w:eastAsia="zh-CN"/>
              </w:rPr>
              <w:lastRenderedPageBreak/>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392FE4F6" w14:textId="77777777" w:rsidR="00D203E0" w:rsidRDefault="00D203E0" w:rsidP="00D203E0">
            <w:pPr>
              <w:spacing w:before="120" w:afterLines="50"/>
              <w:rPr>
                <w:b/>
                <w:i/>
                <w:lang w:eastAsia="zh-CN"/>
              </w:rPr>
            </w:pPr>
            <w:r>
              <w:rPr>
                <w:b/>
                <w:i/>
                <w:lang w:eastAsia="zh-CN"/>
              </w:rPr>
              <w:t>Proposal 3: Closed-loop power control should be adopted for 16-QAM</w:t>
            </w:r>
          </w:p>
          <w:p w14:paraId="7D6F8E0D" w14:textId="77777777"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3BA97D03" w14:textId="77777777" w:rsidR="00D203E0" w:rsidRDefault="00D203E0" w:rsidP="00D203E0">
            <w:pPr>
              <w:numPr>
                <w:ilvl w:val="0"/>
                <w:numId w:val="3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02DB254" w14:textId="77777777" w:rsidR="00B941B0" w:rsidRDefault="00B941B0" w:rsidP="001A4370">
            <w:pPr>
              <w:rPr>
                <w:szCs w:val="20"/>
              </w:rPr>
            </w:pPr>
          </w:p>
        </w:tc>
      </w:tr>
      <w:tr w:rsidR="00B941B0" w14:paraId="52783F3C" w14:textId="77777777" w:rsidTr="001A4370">
        <w:tc>
          <w:tcPr>
            <w:tcW w:w="1555" w:type="dxa"/>
          </w:tcPr>
          <w:p w14:paraId="5E674023" w14:textId="77777777" w:rsidR="00B941B0" w:rsidRDefault="00BB7B26" w:rsidP="001A4370">
            <w:pPr>
              <w:rPr>
                <w:szCs w:val="20"/>
              </w:rPr>
            </w:pPr>
            <w:r>
              <w:rPr>
                <w:rFonts w:hint="eastAsia"/>
                <w:szCs w:val="20"/>
              </w:rPr>
              <w:lastRenderedPageBreak/>
              <w:t>[7]</w:t>
            </w:r>
          </w:p>
        </w:tc>
        <w:tc>
          <w:tcPr>
            <w:tcW w:w="7752" w:type="dxa"/>
          </w:tcPr>
          <w:p w14:paraId="3A146F42" w14:textId="77777777"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14:paraId="3CFD0A13" w14:textId="77777777" w:rsidR="00B941B0" w:rsidRDefault="00B941B0" w:rsidP="001A4370">
            <w:pPr>
              <w:rPr>
                <w:szCs w:val="20"/>
              </w:rPr>
            </w:pPr>
          </w:p>
        </w:tc>
      </w:tr>
      <w:tr w:rsidR="00B941B0" w14:paraId="0074053A" w14:textId="77777777" w:rsidTr="001A4370">
        <w:tc>
          <w:tcPr>
            <w:tcW w:w="1555" w:type="dxa"/>
          </w:tcPr>
          <w:p w14:paraId="6A1ED3CF" w14:textId="77777777" w:rsidR="00B941B0" w:rsidRDefault="004B123B" w:rsidP="001A4370">
            <w:pPr>
              <w:rPr>
                <w:szCs w:val="20"/>
              </w:rPr>
            </w:pPr>
            <w:r>
              <w:rPr>
                <w:rFonts w:hint="eastAsia"/>
                <w:szCs w:val="20"/>
              </w:rPr>
              <w:t>[8]</w:t>
            </w:r>
          </w:p>
        </w:tc>
        <w:tc>
          <w:tcPr>
            <w:tcW w:w="7752" w:type="dxa"/>
          </w:tcPr>
          <w:p w14:paraId="3BB0A56F" w14:textId="77777777" w:rsidR="004B123B" w:rsidRDefault="004B123B" w:rsidP="004B123B">
            <w:pPr>
              <w:pStyle w:val="Observation"/>
              <w:numPr>
                <w:ilvl w:val="0"/>
                <w:numId w:val="0"/>
              </w:numPr>
              <w:spacing w:line="240" w:lineRule="auto"/>
              <w:ind w:left="360" w:hanging="360"/>
              <w:rPr>
                <w:lang w:val="en-US"/>
              </w:rPr>
            </w:pPr>
            <w:bookmarkStart w:id="24" w:name="_Toc82635149"/>
            <w:bookmarkStart w:id="25" w:name="_Toc83293656"/>
            <w:r>
              <w:rPr>
                <w:lang w:val="en-US"/>
              </w:rPr>
              <w:t xml:space="preserve">Observation 10 On the additional </w:t>
            </w:r>
            <w:r w:rsidRPr="00B91301">
              <w:rPr>
                <w:lang w:val="en-US"/>
              </w:rPr>
              <w:t>power control parameter</w:t>
            </w:r>
            <w:r>
              <w:rPr>
                <w:lang w:val="en-US"/>
              </w:rPr>
              <w:t xml:space="preserve"> for 16-QAM in UL, in summary:</w:t>
            </w:r>
            <w:bookmarkEnd w:id="24"/>
            <w:bookmarkEnd w:id="25"/>
          </w:p>
          <w:p w14:paraId="02C7691F" w14:textId="77777777" w:rsidR="004B123B" w:rsidRDefault="004B123B" w:rsidP="004B123B">
            <w:pPr>
              <w:pStyle w:val="Observation"/>
              <w:numPr>
                <w:ilvl w:val="0"/>
                <w:numId w:val="38"/>
              </w:numPr>
              <w:spacing w:line="240" w:lineRule="auto"/>
              <w:rPr>
                <w:lang w:val="en-US"/>
              </w:rPr>
            </w:pPr>
            <w:bookmarkStart w:id="26" w:name="_Toc82635150"/>
            <w:bookmarkStart w:id="27" w:name="_Toc83293657"/>
            <w:r>
              <w:rPr>
                <w:lang w:val="en-US"/>
              </w:rPr>
              <w:t>Category 1:</w:t>
            </w:r>
            <w:bookmarkEnd w:id="26"/>
            <w:bookmarkEnd w:id="27"/>
          </w:p>
          <w:p w14:paraId="37187CEA" w14:textId="77777777" w:rsidR="004B123B" w:rsidRDefault="004B123B" w:rsidP="004B123B">
            <w:pPr>
              <w:pStyle w:val="Observation"/>
              <w:numPr>
                <w:ilvl w:val="1"/>
                <w:numId w:val="38"/>
              </w:numPr>
              <w:spacing w:line="240" w:lineRule="auto"/>
              <w:rPr>
                <w:lang w:val="en-US"/>
              </w:rPr>
            </w:pPr>
            <w:bookmarkStart w:id="28" w:name="_Toc82635151"/>
            <w:bookmarkStart w:id="29"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8"/>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29"/>
          </w:p>
          <w:p w14:paraId="417CEEC2" w14:textId="77777777" w:rsidR="004B123B" w:rsidRDefault="004B123B" w:rsidP="004B123B">
            <w:pPr>
              <w:pStyle w:val="Observation"/>
              <w:numPr>
                <w:ilvl w:val="1"/>
                <w:numId w:val="38"/>
              </w:numPr>
              <w:spacing w:line="240" w:lineRule="auto"/>
              <w:rPr>
                <w:lang w:val="en-US"/>
              </w:rPr>
            </w:pPr>
            <w:bookmarkStart w:id="30" w:name="_Toc82635152"/>
            <w:bookmarkStart w:id="31"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0"/>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1"/>
          </w:p>
          <w:p w14:paraId="70E05979" w14:textId="77777777" w:rsidR="004B123B" w:rsidRDefault="004B123B" w:rsidP="004B123B">
            <w:pPr>
              <w:pStyle w:val="Observation"/>
              <w:numPr>
                <w:ilvl w:val="1"/>
                <w:numId w:val="38"/>
              </w:numPr>
              <w:spacing w:line="240" w:lineRule="auto"/>
              <w:rPr>
                <w:lang w:val="en-US"/>
              </w:rPr>
            </w:pPr>
            <w:bookmarkStart w:id="32" w:name="_Toc82635153"/>
            <w:bookmarkStart w:id="33"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69D55E5B" w14:textId="77777777" w:rsidR="004B123B" w:rsidRPr="00ED25E1" w:rsidRDefault="004B123B" w:rsidP="004B123B">
            <w:pPr>
              <w:pStyle w:val="Observation"/>
              <w:numPr>
                <w:ilvl w:val="1"/>
                <w:numId w:val="38"/>
              </w:numPr>
              <w:spacing w:line="240" w:lineRule="auto"/>
              <w:rPr>
                <w:lang w:val="en-US"/>
              </w:rPr>
            </w:pPr>
            <w:bookmarkStart w:id="34" w:name="_Toc82635154"/>
            <w:bookmarkStart w:id="35" w:name="_Toc83293661"/>
            <w:r>
              <w:rPr>
                <w:lang w:val="en-US"/>
              </w:rPr>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CodeRate</w:t>
            </w:r>
            <w:r w:rsidRPr="001F4B79">
              <w:rPr>
                <w:vertAlign w:val="subscript"/>
                <w:lang w:val="en-US"/>
              </w:rPr>
              <w:t>max</w:t>
            </w:r>
            <w:r>
              <w:rPr>
                <w:vertAlign w:val="subscript"/>
                <w:lang w:val="en-US"/>
              </w:rPr>
              <w:t>*</w:t>
            </w:r>
            <w:r>
              <w:rPr>
                <w:lang w:val="en-US"/>
              </w:rPr>
              <w:t>Q</w:t>
            </w:r>
            <w:r w:rsidRPr="001F4B79">
              <w:rPr>
                <w:vertAlign w:val="subscript"/>
                <w:lang w:val="en-US"/>
              </w:rPr>
              <w:t>m</w:t>
            </w:r>
            <w:r w:rsidRPr="001F4B79">
              <w:rPr>
                <w:lang w:val="en-US"/>
              </w:rPr>
              <w:t>” in order to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4"/>
            <w:bookmarkEnd w:id="35"/>
          </w:p>
          <w:p w14:paraId="3991BC60" w14:textId="77777777" w:rsidR="004B123B" w:rsidRDefault="004B123B" w:rsidP="004B123B">
            <w:pPr>
              <w:pStyle w:val="Observation"/>
              <w:numPr>
                <w:ilvl w:val="0"/>
                <w:numId w:val="38"/>
              </w:numPr>
              <w:spacing w:line="240" w:lineRule="auto"/>
              <w:rPr>
                <w:lang w:val="en-US"/>
              </w:rPr>
            </w:pPr>
            <w:bookmarkStart w:id="36" w:name="_Toc82635155"/>
            <w:bookmarkStart w:id="37" w:name="_Toc83293662"/>
            <w:r>
              <w:rPr>
                <w:lang w:val="en-US"/>
              </w:rPr>
              <w:t>Category 2:</w:t>
            </w:r>
            <w:bookmarkEnd w:id="36"/>
            <w:bookmarkEnd w:id="37"/>
          </w:p>
          <w:p w14:paraId="26F47742" w14:textId="77777777" w:rsidR="004B123B" w:rsidRPr="001F4B79" w:rsidRDefault="004B123B" w:rsidP="004B123B">
            <w:pPr>
              <w:pStyle w:val="Observation"/>
              <w:numPr>
                <w:ilvl w:val="1"/>
                <w:numId w:val="38"/>
              </w:numPr>
              <w:spacing w:line="240" w:lineRule="auto"/>
              <w:rPr>
                <w:lang w:val="en-US"/>
              </w:rPr>
            </w:pPr>
            <w:bookmarkStart w:id="38" w:name="_Toc82635156"/>
            <w:bookmarkStart w:id="39"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8"/>
            <w:bookmarkEnd w:id="39"/>
            <w:r>
              <w:rPr>
                <w:lang w:val="en-US"/>
              </w:rPr>
              <w:t xml:space="preserve"> The “TPC </w:t>
            </w:r>
            <w:r>
              <w:rPr>
                <w:lang w:val="en-US"/>
              </w:rPr>
              <w:lastRenderedPageBreak/>
              <w:t xml:space="preserve">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14:paraId="0B8FE44A" w14:textId="77777777" w:rsidR="004B123B" w:rsidRDefault="004B123B" w:rsidP="004B123B">
            <w:pPr>
              <w:pStyle w:val="Observation"/>
              <w:numPr>
                <w:ilvl w:val="0"/>
                <w:numId w:val="0"/>
              </w:numPr>
              <w:rPr>
                <w:lang w:val="en-US"/>
              </w:rPr>
            </w:pPr>
          </w:p>
          <w:p w14:paraId="2A359F09" w14:textId="77777777" w:rsidR="004B123B" w:rsidRPr="003827A0" w:rsidRDefault="004B123B" w:rsidP="004B123B">
            <w:pPr>
              <w:pStyle w:val="Proposal"/>
              <w:numPr>
                <w:ilvl w:val="0"/>
                <w:numId w:val="0"/>
              </w:numPr>
              <w:spacing w:line="240" w:lineRule="auto"/>
              <w:ind w:left="1701" w:hanging="1701"/>
              <w:rPr>
                <w:lang w:val="en-US"/>
              </w:rPr>
            </w:pPr>
            <w:bookmarkStart w:id="40"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0"/>
          </w:p>
          <w:p w14:paraId="6622DFEE" w14:textId="77777777" w:rsidR="004B123B" w:rsidRPr="003827A0" w:rsidRDefault="004B123B" w:rsidP="004B123B">
            <w:pPr>
              <w:pStyle w:val="Proposal"/>
              <w:numPr>
                <w:ilvl w:val="0"/>
                <w:numId w:val="39"/>
              </w:numPr>
              <w:tabs>
                <w:tab w:val="clear" w:pos="1304"/>
              </w:tabs>
              <w:spacing w:line="240" w:lineRule="auto"/>
              <w:rPr>
                <w:lang w:val="en-US"/>
              </w:rPr>
            </w:pPr>
            <w:bookmarkStart w:id="41" w:name="_Toc83293672"/>
            <w:r w:rsidRPr="003827A0">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1"/>
          </w:p>
          <w:p w14:paraId="62F5881F" w14:textId="77777777" w:rsidR="00B941B0" w:rsidRDefault="00B941B0" w:rsidP="001A4370">
            <w:pPr>
              <w:rPr>
                <w:szCs w:val="20"/>
              </w:rPr>
            </w:pPr>
          </w:p>
        </w:tc>
      </w:tr>
    </w:tbl>
    <w:p w14:paraId="7DF92E20" w14:textId="77777777" w:rsidR="00B941B0" w:rsidRDefault="00B941B0"/>
    <w:p w14:paraId="5B6B7A56" w14:textId="77777777" w:rsidR="00B941B0" w:rsidRDefault="00B941B0"/>
    <w:p w14:paraId="45410C3C" w14:textId="77777777"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14:paraId="6B7F2F36" w14:textId="77777777" w:rsidR="00C36854" w:rsidRDefault="00C61DCF">
      <w:pPr>
        <w:ind w:leftChars="200" w:left="440"/>
        <w:rPr>
          <w:highlight w:val="green"/>
          <w:lang w:eastAsia="ar-SA"/>
        </w:rPr>
      </w:pPr>
      <w:r>
        <w:rPr>
          <w:highlight w:val="green"/>
          <w:lang w:eastAsia="ar-SA"/>
        </w:rPr>
        <w:t>Agreement</w:t>
      </w:r>
    </w:p>
    <w:p w14:paraId="09432D85" w14:textId="77777777" w:rsidR="00C36854" w:rsidRDefault="00C61DCF">
      <w:pPr>
        <w:ind w:leftChars="200" w:left="440"/>
        <w:rPr>
          <w:lang w:eastAsia="ar-SA"/>
        </w:rPr>
      </w:pPr>
      <w:r>
        <w:rPr>
          <w:rFonts w:hint="cs"/>
          <w:lang w:eastAsia="ar-SA"/>
        </w:rPr>
        <w:t>D</w:t>
      </w:r>
      <w:r>
        <w:rPr>
          <w:lang w:eastAsia="ar-SA"/>
        </w:rPr>
        <w:t>own-select one option from Cat 1 as starting point</w:t>
      </w:r>
    </w:p>
    <w:p w14:paraId="71360761" w14:textId="77777777"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40C5F9B1" w14:textId="77777777"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0608D30C" w14:textId="77777777" w:rsidR="00C36854" w:rsidRDefault="00C61DCF">
      <w:pPr>
        <w:pStyle w:val="ListParagraph"/>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1B951B60" w14:textId="77777777" w:rsidR="00C36854" w:rsidRDefault="00C61DCF">
      <w:pPr>
        <w:pStyle w:val="ListParagraph"/>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247E533" w14:textId="77777777" w:rsidR="00C36854" w:rsidRDefault="00C61DCF">
      <w:pPr>
        <w:pStyle w:val="ListParagraph"/>
        <w:numPr>
          <w:ilvl w:val="0"/>
          <w:numId w:val="18"/>
        </w:numPr>
        <w:rPr>
          <w:sz w:val="22"/>
          <w:szCs w:val="22"/>
        </w:rPr>
      </w:pPr>
      <w:r>
        <w:rPr>
          <w:rFonts w:ascii="Times New Roman" w:hAnsi="Times New Roman" w:cs="Times New Roman"/>
          <w:sz w:val="22"/>
          <w:szCs w:val="22"/>
        </w:rPr>
        <w:t>Option 3: A TPC command is introduce to indicate the power offset for NPUSCH with 16-QAM.</w:t>
      </w:r>
    </w:p>
    <w:p w14:paraId="5B30BFA0" w14:textId="77777777" w:rsidR="00C36854" w:rsidRDefault="00C61DCF">
      <w:pPr>
        <w:pStyle w:val="ListParagraph"/>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8343EC1" w14:textId="77777777" w:rsidR="00C36854" w:rsidRDefault="00C61DCF" w:rsidP="00C07C73">
      <w:pPr>
        <w:pStyle w:val="ListParagraph"/>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075865F5" w14:textId="77777777"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(Huawei, HiSilicon,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(ZTE, Sanechips</w:t>
      </w:r>
      <w:r w:rsidR="00E36AB3">
        <w:t>, Ericsson) support option 4.</w:t>
      </w:r>
    </w:p>
    <w:p w14:paraId="654C1496" w14:textId="77777777" w:rsidR="00B75E6C" w:rsidRDefault="00B75E6C">
      <w:r>
        <w:t>Based on majority view, the following is proposed:</w:t>
      </w:r>
    </w:p>
    <w:p w14:paraId="32BE9B41" w14:textId="77777777" w:rsidR="00B270E0" w:rsidRDefault="00B270E0">
      <w:pPr>
        <w:rPr>
          <w:b/>
        </w:rPr>
      </w:pPr>
      <w:r w:rsidRPr="00B270E0">
        <w:rPr>
          <w:b/>
        </w:rPr>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14:paraId="5556E182" w14:textId="77777777" w:rsidR="00706E79" w:rsidRDefault="00706E79" w:rsidP="00706E79">
      <w:pPr>
        <w:pStyle w:val="ListParagraph"/>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01160A5A" w14:textId="77777777" w:rsidR="00706E79" w:rsidRPr="00B270E0" w:rsidRDefault="00706E79">
      <w:pPr>
        <w:rPr>
          <w:b/>
        </w:rPr>
      </w:pPr>
    </w:p>
    <w:p w14:paraId="4597D52B" w14:textId="77777777" w:rsidR="00B270E0" w:rsidRDefault="003B5E9A">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CD9AE7B" w14:textId="77777777" w:rsidR="003B5E9A" w:rsidRPr="003B5E9A" w:rsidRDefault="003B5E9A">
      <w:pPr>
        <w:rPr>
          <w:b/>
        </w:rPr>
      </w:pPr>
      <w:r w:rsidRPr="003B5E9A">
        <w:rPr>
          <w:b/>
        </w:rPr>
        <w:t>Proposal 5: Further study on support of Cat 2: Option 3, for close-loop power control.</w:t>
      </w:r>
    </w:p>
    <w:p w14:paraId="7607A482" w14:textId="77777777" w:rsidR="00B270E0" w:rsidRDefault="00B270E0"/>
    <w:p w14:paraId="1E3F0AF0" w14:textId="77777777" w:rsidR="00C36854" w:rsidRDefault="00C61DCF">
      <w:r>
        <w:rPr>
          <w:rFonts w:hint="eastAsia"/>
        </w:rPr>
        <w:lastRenderedPageBreak/>
        <w:t>P</w:t>
      </w:r>
      <w:r>
        <w:t xml:space="preserve">lease input your </w:t>
      </w:r>
      <w:r w:rsidR="00AE5FC5">
        <w:t>commen</w:t>
      </w:r>
      <w:r w:rsidR="003B5E9A">
        <w:t>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C36854" w14:paraId="398416A0" w14:textId="77777777">
        <w:tc>
          <w:tcPr>
            <w:tcW w:w="1838" w:type="dxa"/>
          </w:tcPr>
          <w:p w14:paraId="73934877" w14:textId="77777777" w:rsidR="00C36854" w:rsidRDefault="00C61DCF">
            <w:pPr>
              <w:rPr>
                <w:szCs w:val="20"/>
              </w:rPr>
            </w:pPr>
            <w:r>
              <w:rPr>
                <w:rFonts w:hint="eastAsia"/>
                <w:szCs w:val="20"/>
              </w:rPr>
              <w:t>Comp</w:t>
            </w:r>
            <w:r>
              <w:rPr>
                <w:szCs w:val="20"/>
              </w:rPr>
              <w:t>anies</w:t>
            </w:r>
          </w:p>
        </w:tc>
        <w:tc>
          <w:tcPr>
            <w:tcW w:w="7469" w:type="dxa"/>
          </w:tcPr>
          <w:p w14:paraId="744FEEAB" w14:textId="77777777" w:rsidR="00C36854" w:rsidRDefault="00C61DCF">
            <w:pPr>
              <w:rPr>
                <w:szCs w:val="20"/>
              </w:rPr>
            </w:pPr>
            <w:r>
              <w:rPr>
                <w:rFonts w:hint="eastAsia"/>
                <w:szCs w:val="20"/>
              </w:rPr>
              <w:t>Comments</w:t>
            </w:r>
          </w:p>
        </w:tc>
      </w:tr>
      <w:tr w:rsidR="00C36854" w14:paraId="6D132DEC" w14:textId="77777777">
        <w:tc>
          <w:tcPr>
            <w:tcW w:w="1838" w:type="dxa"/>
          </w:tcPr>
          <w:p w14:paraId="1B64BF62" w14:textId="7BF74A8C" w:rsidR="00C36854" w:rsidRDefault="00C1125B">
            <w:r>
              <w:t xml:space="preserve">Ericsson </w:t>
            </w:r>
          </w:p>
        </w:tc>
        <w:tc>
          <w:tcPr>
            <w:tcW w:w="7469" w:type="dxa"/>
          </w:tcPr>
          <w:p w14:paraId="650920C2" w14:textId="095A40AC" w:rsidR="00C36854" w:rsidRDefault="00C1125B">
            <w:r>
              <w:t>On Proposal 4:</w:t>
            </w:r>
            <w:r w:rsidR="0018463C">
              <w:t xml:space="preserve"> It is not possible to agree with it until knowing what </w:t>
            </w:r>
            <w:r w:rsidR="0018463C" w:rsidRPr="0018463C">
              <w:t>the resulting numeric</w:t>
            </w:r>
            <w:r w:rsidR="0018463C">
              <w:t xml:space="preserve"> </w:t>
            </w:r>
            <w:r w:rsidR="0018463C" w:rsidRPr="0018463C">
              <w:t xml:space="preserve">value(s) from </w:t>
            </w:r>
            <w:r w:rsidR="0018463C">
              <w:t>such a proposal</w:t>
            </w:r>
            <w:r w:rsidR="0018463C" w:rsidRPr="0018463C">
              <w:t xml:space="preserve"> </w:t>
            </w:r>
            <w:r w:rsidR="0018463C">
              <w:t>are?</w:t>
            </w:r>
            <w:r w:rsidR="002B749D">
              <w:t xml:space="preserve"> That is the only it can be compared to other proposals</w:t>
            </w:r>
          </w:p>
          <w:p w14:paraId="030EE27B" w14:textId="2FD6F478" w:rsidR="00C1125B" w:rsidRDefault="00C1125B">
            <w:r>
              <w:t>On Proposal 5:</w:t>
            </w:r>
            <w:r w:rsidR="0018463C">
              <w:t xml:space="preserve"> We do not see the need in keeping for further study the closed-loop power control since it </w:t>
            </w:r>
            <w:r w:rsidR="0018463C" w:rsidRPr="0018463C">
              <w:t>serves a different purpose than was is intended to be achieved through Δ</w:t>
            </w:r>
            <w:r w:rsidR="0018463C" w:rsidRPr="0018463C">
              <w:rPr>
                <w:vertAlign w:val="subscript"/>
              </w:rPr>
              <w:t>TF</w:t>
            </w:r>
            <w:r w:rsidR="0018463C">
              <w:t>.</w:t>
            </w:r>
          </w:p>
        </w:tc>
      </w:tr>
      <w:tr w:rsidR="00C36854" w14:paraId="112A420C" w14:textId="77777777">
        <w:tc>
          <w:tcPr>
            <w:tcW w:w="1838" w:type="dxa"/>
          </w:tcPr>
          <w:p w14:paraId="13D59B25" w14:textId="4B299032" w:rsidR="00C36854" w:rsidRDefault="00223CF2">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4AD8DEC" w14:textId="0D812E76" w:rsidR="00806418" w:rsidRDefault="00223CF2">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w:t>
            </w:r>
            <w:r w:rsidR="00DC28DB">
              <w:rPr>
                <w:rFonts w:asciiTheme="minorHAnsi" w:hAnsiTheme="minorHAnsi" w:cstheme="minorHAnsi"/>
                <w:szCs w:val="20"/>
                <w:lang w:eastAsia="zh-CN"/>
              </w:rPr>
              <w:t>it</w:t>
            </w:r>
            <w:r>
              <w:rPr>
                <w:rFonts w:asciiTheme="minorHAnsi" w:hAnsiTheme="minorHAnsi" w:cstheme="minorHAnsi"/>
                <w:szCs w:val="20"/>
                <w:lang w:eastAsia="zh-CN"/>
              </w:rPr>
              <w:t xml:space="preserve"> is verified in LTE</w:t>
            </w:r>
            <w:r w:rsidR="00FC19C4">
              <w:rPr>
                <w:rFonts w:asciiTheme="minorHAnsi" w:hAnsiTheme="minorHAnsi" w:cstheme="minorHAnsi"/>
                <w:szCs w:val="20"/>
                <w:lang w:eastAsia="zh-CN"/>
              </w:rPr>
              <w:t xml:space="preserve">. </w:t>
            </w:r>
            <w:r w:rsidR="00F63774">
              <w:rPr>
                <w:rFonts w:asciiTheme="minorHAnsi" w:hAnsiTheme="minorHAnsi" w:cstheme="minorHAnsi"/>
                <w:szCs w:val="20"/>
                <w:lang w:eastAsia="zh-CN"/>
              </w:rPr>
              <w:t>So,</w:t>
            </w:r>
            <w:r w:rsidR="00806418">
              <w:rPr>
                <w:rFonts w:asciiTheme="minorHAnsi" w:hAnsiTheme="minorHAnsi" w:cstheme="minorHAnsi"/>
                <w:szCs w:val="20"/>
                <w:lang w:eastAsia="zh-CN"/>
              </w:rPr>
              <w:t xml:space="preserve"> we support proposal 4</w:t>
            </w:r>
          </w:p>
        </w:tc>
      </w:tr>
      <w:tr w:rsidR="00C36854" w14:paraId="00FEB88F" w14:textId="77777777">
        <w:tc>
          <w:tcPr>
            <w:tcW w:w="1838" w:type="dxa"/>
          </w:tcPr>
          <w:p w14:paraId="1D347963" w14:textId="4D403871" w:rsidR="00C36854" w:rsidRDefault="00A97F4F">
            <w:pPr>
              <w:rPr>
                <w:szCs w:val="20"/>
                <w:lang w:eastAsia="zh-CN"/>
              </w:rPr>
            </w:pPr>
            <w:r>
              <w:rPr>
                <w:szCs w:val="20"/>
                <w:lang w:eastAsia="zh-CN"/>
              </w:rPr>
              <w:t>MTK</w:t>
            </w:r>
          </w:p>
        </w:tc>
        <w:tc>
          <w:tcPr>
            <w:tcW w:w="7469" w:type="dxa"/>
          </w:tcPr>
          <w:p w14:paraId="01219932" w14:textId="6D021D17" w:rsidR="00C36854" w:rsidRDefault="00A97F4F">
            <w:pPr>
              <w:rPr>
                <w:szCs w:val="20"/>
                <w:lang w:eastAsia="zh-CN"/>
              </w:rPr>
            </w:pPr>
            <w:r>
              <w:rPr>
                <w:szCs w:val="20"/>
                <w:lang w:eastAsia="zh-CN"/>
              </w:rPr>
              <w:t>We support porposal4.</w:t>
            </w:r>
          </w:p>
        </w:tc>
      </w:tr>
      <w:tr w:rsidR="00875691" w14:paraId="65317BDD" w14:textId="77777777">
        <w:tc>
          <w:tcPr>
            <w:tcW w:w="1838" w:type="dxa"/>
          </w:tcPr>
          <w:p w14:paraId="46FAEB90" w14:textId="7DD32A4B" w:rsidR="00875691" w:rsidRDefault="00875691" w:rsidP="00875691">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232BDFB2" w14:textId="290A8BF7" w:rsidR="00875691" w:rsidRDefault="00875691" w:rsidP="00875691">
            <w:pPr>
              <w:rPr>
                <w:rFonts w:asciiTheme="minorHAnsi" w:hAnsiTheme="minorHAnsi" w:cstheme="minorHAnsi"/>
                <w:szCs w:val="20"/>
                <w:lang w:eastAsia="zh-CN"/>
              </w:rPr>
            </w:pPr>
            <w:r>
              <w:rPr>
                <w:szCs w:val="20"/>
                <w:lang w:eastAsia="zh-CN"/>
              </w:rPr>
              <w:t>We are fine with proposal 4, and this is exactly the same as LTE.</w:t>
            </w:r>
          </w:p>
        </w:tc>
      </w:tr>
      <w:tr w:rsidR="00DA7605" w14:paraId="53BCE4A3" w14:textId="77777777">
        <w:tc>
          <w:tcPr>
            <w:tcW w:w="1838" w:type="dxa"/>
          </w:tcPr>
          <w:p w14:paraId="03E9FF56" w14:textId="4C1A81A9" w:rsidR="00DA7605" w:rsidRDefault="00DA7605" w:rsidP="00875691">
            <w:pPr>
              <w:rPr>
                <w:rFonts w:hint="eastAsia"/>
                <w:szCs w:val="20"/>
                <w:lang w:eastAsia="zh-CN"/>
              </w:rPr>
            </w:pPr>
            <w:r>
              <w:rPr>
                <w:szCs w:val="20"/>
                <w:lang w:eastAsia="zh-CN"/>
              </w:rPr>
              <w:t>Nokia, NSB</w:t>
            </w:r>
          </w:p>
        </w:tc>
        <w:tc>
          <w:tcPr>
            <w:tcW w:w="7469" w:type="dxa"/>
          </w:tcPr>
          <w:p w14:paraId="60A2F355" w14:textId="77777777" w:rsidR="00DA7605" w:rsidRDefault="004A2FE7" w:rsidP="00875691">
            <w:pPr>
              <w:rPr>
                <w:szCs w:val="20"/>
                <w:lang w:eastAsia="zh-CN"/>
              </w:rPr>
            </w:pPr>
            <w:r>
              <w:rPr>
                <w:szCs w:val="20"/>
                <w:lang w:eastAsia="zh-CN"/>
              </w:rPr>
              <w:t>We are fine with proposal 4. Following online GTW discussion, we are fine to apply this for QPSK as well.</w:t>
            </w:r>
          </w:p>
          <w:p w14:paraId="42F53346" w14:textId="56519F39" w:rsidR="004A2FE7" w:rsidRDefault="004A2FE7" w:rsidP="00875691">
            <w:pPr>
              <w:rPr>
                <w:szCs w:val="20"/>
                <w:lang w:eastAsia="zh-CN"/>
              </w:rPr>
            </w:pPr>
            <w:r>
              <w:rPr>
                <w:szCs w:val="20"/>
                <w:lang w:eastAsia="zh-CN"/>
              </w:rPr>
              <w:t xml:space="preserve">For proposal 5, we do not see the need to </w:t>
            </w:r>
            <w:r w:rsidR="00F35B4D">
              <w:rPr>
                <w:szCs w:val="20"/>
                <w:lang w:eastAsia="zh-CN"/>
              </w:rPr>
              <w:t>study closed-loop power control.</w:t>
            </w:r>
          </w:p>
        </w:tc>
      </w:tr>
    </w:tbl>
    <w:p w14:paraId="3669C313" w14:textId="77777777" w:rsidR="00C36854" w:rsidRDefault="00C36854">
      <w:pPr>
        <w:autoSpaceDE/>
        <w:autoSpaceDN/>
        <w:adjustRightInd/>
        <w:snapToGrid/>
        <w:spacing w:after="0"/>
        <w:rPr>
          <w:b/>
          <w:szCs w:val="21"/>
          <w:lang w:eastAsia="zh-CN"/>
        </w:rPr>
      </w:pPr>
    </w:p>
    <w:p w14:paraId="126D7810" w14:textId="77777777" w:rsidR="00C36854" w:rsidRDefault="00C36854">
      <w:pPr>
        <w:autoSpaceDE/>
        <w:autoSpaceDN/>
        <w:adjustRightInd/>
        <w:snapToGrid/>
        <w:spacing w:after="0"/>
        <w:rPr>
          <w:b/>
          <w:szCs w:val="21"/>
          <w:lang w:eastAsia="zh-CN"/>
        </w:rPr>
      </w:pPr>
    </w:p>
    <w:p w14:paraId="0CA3AE38" w14:textId="77777777" w:rsidR="00C36854" w:rsidRDefault="00C61DCF">
      <w:pPr>
        <w:pStyle w:val="Heading2"/>
        <w:rPr>
          <w:lang w:eastAsia="zh-CN"/>
        </w:rPr>
      </w:pPr>
      <w:r>
        <w:rPr>
          <w:lang w:eastAsia="zh-CN"/>
        </w:rPr>
        <w:t>Channel quality reporting</w:t>
      </w:r>
    </w:p>
    <w:p w14:paraId="7E5F5ADB" w14:textId="77777777" w:rsidR="00C36854" w:rsidRDefault="00C36854">
      <w:pPr>
        <w:autoSpaceDE/>
        <w:autoSpaceDN/>
        <w:adjustRightInd/>
        <w:snapToGrid/>
        <w:spacing w:after="0"/>
        <w:rPr>
          <w:b/>
          <w:szCs w:val="21"/>
          <w:lang w:eastAsia="zh-CN"/>
        </w:rPr>
      </w:pPr>
    </w:p>
    <w:p w14:paraId="2B2D6C76" w14:textId="77777777" w:rsidR="00C36854" w:rsidRDefault="00C61DCF">
      <w:pPr>
        <w:pStyle w:val="Heading3"/>
      </w:pPr>
      <w:r>
        <w:rPr>
          <w:lang w:eastAsia="zh-CN"/>
        </w:rPr>
        <w:t>Issue 5: Channel quality reporting</w:t>
      </w:r>
    </w:p>
    <w:p w14:paraId="08A6A9BC"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B941B0" w14:paraId="44FAB237" w14:textId="77777777" w:rsidTr="001032FC">
        <w:tc>
          <w:tcPr>
            <w:tcW w:w="922" w:type="dxa"/>
          </w:tcPr>
          <w:p w14:paraId="7CCA53FB" w14:textId="77777777" w:rsidR="00B941B0" w:rsidRDefault="00B941B0" w:rsidP="001A4370">
            <w:pPr>
              <w:rPr>
                <w:szCs w:val="20"/>
              </w:rPr>
            </w:pPr>
            <w:r>
              <w:rPr>
                <w:rFonts w:hint="eastAsia"/>
                <w:szCs w:val="20"/>
              </w:rPr>
              <w:t>S</w:t>
            </w:r>
            <w:r>
              <w:rPr>
                <w:szCs w:val="20"/>
              </w:rPr>
              <w:t>ourcing</w:t>
            </w:r>
          </w:p>
        </w:tc>
        <w:tc>
          <w:tcPr>
            <w:tcW w:w="8385" w:type="dxa"/>
          </w:tcPr>
          <w:p w14:paraId="7904B758" w14:textId="77777777" w:rsidR="00B941B0" w:rsidRDefault="00B941B0" w:rsidP="001A4370">
            <w:pPr>
              <w:rPr>
                <w:szCs w:val="20"/>
              </w:rPr>
            </w:pPr>
            <w:r>
              <w:rPr>
                <w:rFonts w:hint="eastAsia"/>
                <w:szCs w:val="20"/>
              </w:rPr>
              <w:t>proposals</w:t>
            </w:r>
          </w:p>
        </w:tc>
      </w:tr>
      <w:tr w:rsidR="00B941B0" w14:paraId="6F362550" w14:textId="77777777" w:rsidTr="001032FC">
        <w:tc>
          <w:tcPr>
            <w:tcW w:w="922" w:type="dxa"/>
          </w:tcPr>
          <w:p w14:paraId="6093BC93" w14:textId="77777777" w:rsidR="00B941B0" w:rsidRDefault="00C26AB3" w:rsidP="001A4370">
            <w:pPr>
              <w:rPr>
                <w:szCs w:val="20"/>
              </w:rPr>
            </w:pPr>
            <w:r>
              <w:rPr>
                <w:rFonts w:hint="eastAsia"/>
                <w:szCs w:val="20"/>
              </w:rPr>
              <w:t>[2]</w:t>
            </w:r>
          </w:p>
        </w:tc>
        <w:tc>
          <w:tcPr>
            <w:tcW w:w="8385" w:type="dxa"/>
          </w:tcPr>
          <w:p w14:paraId="1EB63004" w14:textId="77777777"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4E5CD069" w14:textId="77777777"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14:paraId="59B42682" w14:textId="77777777" w:rsidR="00B941B0" w:rsidRDefault="00B941B0" w:rsidP="001A4370">
            <w:pPr>
              <w:rPr>
                <w:szCs w:val="20"/>
              </w:rPr>
            </w:pPr>
          </w:p>
        </w:tc>
      </w:tr>
      <w:tr w:rsidR="00B941B0" w14:paraId="34DDC98A" w14:textId="77777777" w:rsidTr="001032FC">
        <w:tc>
          <w:tcPr>
            <w:tcW w:w="922" w:type="dxa"/>
          </w:tcPr>
          <w:p w14:paraId="0B4250F9" w14:textId="77777777" w:rsidR="00B941B0" w:rsidRDefault="000038B5" w:rsidP="001A4370">
            <w:pPr>
              <w:rPr>
                <w:szCs w:val="20"/>
              </w:rPr>
            </w:pPr>
            <w:r>
              <w:rPr>
                <w:rFonts w:hint="eastAsia"/>
                <w:szCs w:val="20"/>
              </w:rPr>
              <w:t>[4]</w:t>
            </w:r>
          </w:p>
        </w:tc>
        <w:tc>
          <w:tcPr>
            <w:tcW w:w="8385" w:type="dxa"/>
          </w:tcPr>
          <w:p w14:paraId="0A290AF2" w14:textId="77777777" w:rsidR="000038B5" w:rsidRDefault="000038B5" w:rsidP="000038B5">
            <w:pPr>
              <w:spacing w:after="0"/>
              <w:rPr>
                <w:b/>
                <w:bCs/>
                <w:noProof/>
                <w:lang w:eastAsia="en-GB"/>
              </w:rPr>
            </w:pPr>
            <w:r>
              <w:rPr>
                <w:b/>
                <w:bCs/>
                <w:noProof/>
                <w:lang w:eastAsia="en-GB"/>
              </w:rPr>
              <w:t>Proposal 1: For 16-QAM CQI table, our preferences are</w:t>
            </w:r>
          </w:p>
          <w:p w14:paraId="63959903" w14:textId="77777777" w:rsidR="000038B5" w:rsidRDefault="000038B5" w:rsidP="000038B5">
            <w:pPr>
              <w:pStyle w:val="ListParagraph"/>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7D1C03A5" w14:textId="77777777" w:rsidR="000038B5" w:rsidRPr="003626CB" w:rsidRDefault="000038B5" w:rsidP="000038B5">
            <w:pPr>
              <w:pStyle w:val="ListParagraph"/>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36C4BEF0" w14:textId="77777777" w:rsidR="00B941B0" w:rsidRDefault="00B941B0" w:rsidP="001A4370">
            <w:pPr>
              <w:rPr>
                <w:szCs w:val="20"/>
              </w:rPr>
            </w:pPr>
          </w:p>
        </w:tc>
      </w:tr>
      <w:tr w:rsidR="00B941B0" w14:paraId="6E3D3DFE" w14:textId="77777777" w:rsidTr="001032FC">
        <w:tc>
          <w:tcPr>
            <w:tcW w:w="922" w:type="dxa"/>
          </w:tcPr>
          <w:p w14:paraId="3B89907E" w14:textId="77777777" w:rsidR="00B941B0" w:rsidRDefault="00096B94" w:rsidP="001A4370">
            <w:pPr>
              <w:rPr>
                <w:szCs w:val="20"/>
              </w:rPr>
            </w:pPr>
            <w:r>
              <w:rPr>
                <w:rFonts w:hint="eastAsia"/>
                <w:szCs w:val="20"/>
              </w:rPr>
              <w:t>[5]</w:t>
            </w:r>
          </w:p>
        </w:tc>
        <w:tc>
          <w:tcPr>
            <w:tcW w:w="8385" w:type="dxa"/>
          </w:tcPr>
          <w:p w14:paraId="2779180D" w14:textId="77777777"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6B9C823D" w14:textId="77777777" w:rsidR="00B941B0" w:rsidRDefault="00B941B0" w:rsidP="001A4370">
            <w:pPr>
              <w:rPr>
                <w:szCs w:val="20"/>
              </w:rPr>
            </w:pPr>
          </w:p>
        </w:tc>
      </w:tr>
      <w:tr w:rsidR="00B941B0" w14:paraId="3497C840" w14:textId="77777777" w:rsidTr="001032FC">
        <w:tc>
          <w:tcPr>
            <w:tcW w:w="922" w:type="dxa"/>
          </w:tcPr>
          <w:p w14:paraId="3E801F67" w14:textId="77777777" w:rsidR="00B941B0" w:rsidRDefault="00D203E0" w:rsidP="001A4370">
            <w:pPr>
              <w:rPr>
                <w:szCs w:val="20"/>
              </w:rPr>
            </w:pPr>
            <w:r>
              <w:rPr>
                <w:rFonts w:hint="eastAsia"/>
                <w:szCs w:val="20"/>
              </w:rPr>
              <w:lastRenderedPageBreak/>
              <w:t>[6]</w:t>
            </w:r>
          </w:p>
        </w:tc>
        <w:tc>
          <w:tcPr>
            <w:tcW w:w="8385" w:type="dxa"/>
          </w:tcPr>
          <w:p w14:paraId="54417C12" w14:textId="77777777"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sidRPr="007C2411">
              <w:rPr>
                <w:b/>
                <w:i/>
                <w:lang w:eastAsia="zh-CN"/>
              </w:rPr>
              <w:t>CQI table</w:t>
            </w:r>
            <w:r>
              <w:rPr>
                <w:rFonts w:hint="eastAsia"/>
                <w:b/>
                <w:bCs/>
                <w:i/>
                <w:iCs/>
                <w:kern w:val="2"/>
                <w:lang w:eastAsia="zh-CN"/>
              </w:rPr>
              <w:t xml:space="preserve">, </w:t>
            </w:r>
          </w:p>
          <w:p w14:paraId="6F41AD95" w14:textId="77777777"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5AD0E50" w14:textId="77777777"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B0ADD2B" w14:textId="77777777"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sidRPr="007C2411">
              <w:rPr>
                <w:b/>
                <w:i/>
                <w:lang w:eastAsia="zh-CN"/>
              </w:rPr>
              <w:t>CQI table</w:t>
            </w:r>
            <w:r w:rsidRPr="007C2411">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0AD386C0" w14:textId="77777777" w:rsidR="00D203E0" w:rsidRDefault="00D203E0" w:rsidP="00D203E0">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FE53C34" w14:textId="77777777"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8438988" w14:textId="77777777"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61FFFCF2" w14:textId="77777777" w:rsidR="00B941B0" w:rsidRDefault="00B941B0" w:rsidP="001A4370">
            <w:pPr>
              <w:rPr>
                <w:szCs w:val="20"/>
              </w:rPr>
            </w:pPr>
          </w:p>
        </w:tc>
      </w:tr>
      <w:tr w:rsidR="00B941B0" w14:paraId="749D0FD7" w14:textId="77777777" w:rsidTr="001032FC">
        <w:tc>
          <w:tcPr>
            <w:tcW w:w="922" w:type="dxa"/>
          </w:tcPr>
          <w:p w14:paraId="3DEA0E26" w14:textId="77777777" w:rsidR="00B941B0" w:rsidRDefault="00BB7B26" w:rsidP="001A4370">
            <w:pPr>
              <w:rPr>
                <w:szCs w:val="20"/>
              </w:rPr>
            </w:pPr>
            <w:r>
              <w:rPr>
                <w:rFonts w:hint="eastAsia"/>
                <w:szCs w:val="20"/>
              </w:rPr>
              <w:t>[7]</w:t>
            </w:r>
          </w:p>
        </w:tc>
        <w:tc>
          <w:tcPr>
            <w:tcW w:w="8385" w:type="dxa"/>
          </w:tcPr>
          <w:p w14:paraId="572DABE8" w14:textId="77777777"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14:paraId="0E28D6E6" w14:textId="77777777" w:rsidR="00BB7B26" w:rsidRPr="003609EB" w:rsidRDefault="00BB7B26" w:rsidP="00BB7B26">
            <w:pPr>
              <w:jc w:val="center"/>
              <w:rPr>
                <w:b/>
                <w:sz w:val="20"/>
                <w:szCs w:val="20"/>
              </w:rPr>
            </w:pPr>
            <w:r w:rsidRPr="003609EB">
              <w:rPr>
                <w:b/>
                <w:sz w:val="20"/>
                <w:szCs w:val="20"/>
              </w:rPr>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14:paraId="1771B686" w14:textId="77777777" w:rsidTr="001A4370">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FC8F37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303799"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D1EAF5"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2F94F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14:paraId="72D7A75F" w14:textId="77777777" w:rsidTr="001A4370">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3E569" w14:textId="77777777"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9349F7E" w14:textId="77777777"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14:paraId="3B8A5BE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E3F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9026FB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83C7E4"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39879ED"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14:paraId="57061134"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F5836A" w14:textId="77777777" w:rsidR="00BB7B26" w:rsidRPr="00E35A60" w:rsidRDefault="00BB7B26" w:rsidP="00BB7B26">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6BF5E0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885C83"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851D93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14:paraId="629B701A"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EE104" w14:textId="77777777"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19B2A3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8AFA96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602559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14:paraId="525799D2"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89042" w14:textId="77777777"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32DC4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D39D21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E3D57A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14:paraId="352A9228"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5016F" w14:textId="77777777"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04A14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B9269"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91C7E6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14:paraId="2B3722A9" w14:textId="77777777" w:rsidTr="001A4370">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35E6B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7E0E0A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9186A1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8AC0B37"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14:paraId="463E0287"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7386" w14:textId="77777777"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11DC7C"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443DD0" w14:textId="77777777"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043A5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14:paraId="085598D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3CB5C" w14:textId="77777777"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CD6BD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AF6575" w14:textId="77777777"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41C7B" w14:textId="77777777"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14:paraId="38DEDE8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62BA1" w14:textId="77777777"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154950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E7248F"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726022"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14:paraId="1E37A7EF"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CBE22"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E7024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50500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11A6F95"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14:paraId="505D3951"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32389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9B1DE9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B5D3C6"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8A293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14:paraId="16DC0799"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CB3C4"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3929CA"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804FE1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41AF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14:paraId="5121B963"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C281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3AB3F9"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74B73"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63526"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14:paraId="1A6C6AF5"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E8DA"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DEBD87" w14:textId="77777777"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C199EB6" w14:textId="77777777"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EA8E93" w14:textId="77777777"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14:paraId="63F904BF" w14:textId="77777777" w:rsidTr="001A4370">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C4FEC6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12D1C7C" w14:textId="77777777"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AAA9E8F"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6E91A1CC"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14:paraId="6337F41E" w14:textId="77777777" w:rsidR="00B941B0" w:rsidRDefault="00B941B0" w:rsidP="001A4370">
            <w:pPr>
              <w:rPr>
                <w:szCs w:val="20"/>
              </w:rPr>
            </w:pPr>
          </w:p>
        </w:tc>
      </w:tr>
      <w:tr w:rsidR="00B941B0" w14:paraId="3838E0C9" w14:textId="77777777" w:rsidTr="001032FC">
        <w:tc>
          <w:tcPr>
            <w:tcW w:w="922" w:type="dxa"/>
          </w:tcPr>
          <w:p w14:paraId="4875AF5B" w14:textId="77777777" w:rsidR="00B941B0" w:rsidRDefault="004B5C7D" w:rsidP="001A4370">
            <w:pPr>
              <w:rPr>
                <w:szCs w:val="20"/>
              </w:rPr>
            </w:pPr>
            <w:r>
              <w:rPr>
                <w:rFonts w:hint="eastAsia"/>
                <w:szCs w:val="20"/>
              </w:rPr>
              <w:t>[8]</w:t>
            </w:r>
          </w:p>
        </w:tc>
        <w:tc>
          <w:tcPr>
            <w:tcW w:w="8385" w:type="dxa"/>
          </w:tcPr>
          <w:p w14:paraId="65D50076" w14:textId="77777777" w:rsidR="004B5C7D" w:rsidRPr="00F32F8C" w:rsidRDefault="004B5C7D" w:rsidP="004B5C7D">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2"/>
            <w:bookmarkEnd w:id="43"/>
          </w:p>
          <w:p w14:paraId="377F96DE" w14:textId="77777777" w:rsidR="004B5C7D" w:rsidRDefault="004B5C7D" w:rsidP="004B5C7D">
            <w:pPr>
              <w:pStyle w:val="Observation"/>
              <w:numPr>
                <w:ilvl w:val="0"/>
                <w:numId w:val="0"/>
              </w:numPr>
              <w:spacing w:line="240" w:lineRule="auto"/>
              <w:ind w:left="360" w:hanging="360"/>
            </w:pPr>
            <w:bookmarkStart w:id="44" w:name="_Toc82635140"/>
            <w:bookmarkStart w:id="45"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4"/>
            <w:bookmarkEnd w:id="45"/>
          </w:p>
          <w:p w14:paraId="34CBA0FC" w14:textId="77777777" w:rsidR="008B3E77" w:rsidRDefault="008B3E77" w:rsidP="008B3E77">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02EBB154" w14:textId="77777777" w:rsidR="008B3E77" w:rsidRDefault="008B3E77" w:rsidP="008B3E77">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 xml:space="preserve">from a measurement accuracy perspective even in the static condition because of the </w:t>
            </w:r>
            <w:r>
              <w:rPr>
                <w:lang w:val="en-US"/>
              </w:rPr>
              <w:lastRenderedPageBreak/>
              <w:t>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8"/>
            <w:bookmarkEnd w:id="49"/>
            <w:r w:rsidRPr="007833D7">
              <w:rPr>
                <w:lang w:val="en-US"/>
              </w:rPr>
              <w:t xml:space="preserve"> </w:t>
            </w:r>
          </w:p>
          <w:p w14:paraId="26FE8576" w14:textId="77777777" w:rsidR="008B3E77" w:rsidRDefault="008B3E77" w:rsidP="008B3E77">
            <w:pPr>
              <w:pStyle w:val="Observation"/>
              <w:numPr>
                <w:ilvl w:val="0"/>
                <w:numId w:val="0"/>
              </w:numPr>
              <w:spacing w:line="240" w:lineRule="auto"/>
              <w:ind w:left="360" w:hanging="360"/>
              <w:rPr>
                <w:lang w:val="en-US"/>
              </w:rPr>
            </w:pPr>
            <w:bookmarkStart w:id="50" w:name="_Toc82635143"/>
            <w:bookmarkStart w:id="51"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0"/>
            <w:bookmarkEnd w:id="51"/>
          </w:p>
          <w:p w14:paraId="0D52BE37" w14:textId="77777777" w:rsidR="008B3E77" w:rsidRPr="00896913" w:rsidRDefault="008B3E77" w:rsidP="008B3E77">
            <w:pPr>
              <w:pStyle w:val="Observation"/>
              <w:numPr>
                <w:ilvl w:val="0"/>
                <w:numId w:val="0"/>
              </w:numPr>
              <w:spacing w:line="240" w:lineRule="auto"/>
              <w:ind w:left="360" w:hanging="360"/>
              <w:rPr>
                <w:lang w:val="en-US"/>
              </w:rPr>
            </w:pPr>
            <w:bookmarkStart w:id="52" w:name="_Toc82635144"/>
            <w:bookmarkStart w:id="53" w:name="_Toc83293651"/>
            <w:r>
              <w:rPr>
                <w:lang w:val="en-US"/>
              </w:rPr>
              <w:t>Observation 8 Encompassing t</w:t>
            </w:r>
            <w:r w:rsidRPr="00CC5E8C">
              <w:rPr>
                <w:lang w:val="en-US"/>
              </w:rPr>
              <w:t xml:space="preserve">he full-range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it is sufficient to hint around which I_TBS indices a scheduling is suitable since anyhow the ultimate scheduling is up to the eNodeB</w:t>
            </w:r>
            <w:bookmarkEnd w:id="52"/>
            <w:bookmarkEnd w:id="53"/>
          </w:p>
          <w:p w14:paraId="3A57ECE4" w14:textId="77777777" w:rsidR="008B3E77" w:rsidRDefault="008B3E77" w:rsidP="008B3E77">
            <w:pPr>
              <w:pStyle w:val="Proposal"/>
              <w:numPr>
                <w:ilvl w:val="0"/>
                <w:numId w:val="0"/>
              </w:numPr>
              <w:spacing w:line="240" w:lineRule="auto"/>
              <w:ind w:left="1701" w:hanging="1701"/>
            </w:pPr>
            <w:bookmarkStart w:id="54" w:name="_Toc79006154"/>
            <w:bookmarkStart w:id="55" w:name="_Toc83293669"/>
            <w:r>
              <w:rPr>
                <w:lang w:val="en-US"/>
              </w:rPr>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14:paraId="213EC931" w14:textId="77777777" w:rsidTr="001A4370">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C769" w14:textId="77777777"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9E627" w14:textId="77777777"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14:paraId="539F4C4B" w14:textId="77777777"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14:paraId="1FAA96FB"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91E84" w14:textId="77777777" w:rsidR="008B3E77" w:rsidRDefault="008B3E77" w:rsidP="008B3E7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6CE4" w14:textId="77777777"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14:paraId="686256D8" w14:textId="77777777" w:rsidR="008B3E77" w:rsidRPr="00B9545E" w:rsidRDefault="008B3E77" w:rsidP="008B3E77">
                  <w:pPr>
                    <w:pStyle w:val="TAC"/>
                  </w:pPr>
                  <w:r w:rsidRPr="00F4530F">
                    <w:t>0</w:t>
                  </w:r>
                </w:p>
              </w:tc>
            </w:tr>
            <w:tr w:rsidR="008B3E77" w14:paraId="336A5AF3"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CDFC" w14:textId="77777777" w:rsidR="008B3E77" w:rsidRDefault="008B3E77" w:rsidP="008B3E7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11C3B"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7604DB9F" w14:textId="77777777" w:rsidR="008B3E77" w:rsidRPr="00B9545E" w:rsidRDefault="008B3E77" w:rsidP="008B3E77">
                  <w:pPr>
                    <w:pStyle w:val="TAC"/>
                  </w:pPr>
                  <w:r w:rsidRPr="00F4530F">
                    <w:t>1</w:t>
                  </w:r>
                </w:p>
              </w:tc>
            </w:tr>
            <w:tr w:rsidR="008B3E77" w14:paraId="252676DF"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FDD3E" w14:textId="77777777" w:rsidR="008B3E77" w:rsidRDefault="008B3E77" w:rsidP="008B3E7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5981"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39419CBB" w14:textId="77777777" w:rsidR="008B3E77" w:rsidRPr="00B9545E" w:rsidRDefault="008B3E77" w:rsidP="008B3E77">
                  <w:pPr>
                    <w:pStyle w:val="TAC"/>
                  </w:pPr>
                  <w:r w:rsidRPr="00F4530F">
                    <w:t>2</w:t>
                  </w:r>
                </w:p>
              </w:tc>
            </w:tr>
          </w:tbl>
          <w:p w14:paraId="4FAB00AF" w14:textId="77777777"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14:paraId="297E5D79" w14:textId="77777777" w:rsidTr="001A4370">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611D6" w14:textId="77777777"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3DE6" w14:textId="77777777"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14:paraId="5C73019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D4B848" w14:textId="77777777"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EAE8D61" w14:textId="77777777"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729962" w14:textId="77777777" w:rsidR="008B3E77" w:rsidRPr="00B9545E" w:rsidRDefault="008B3E77" w:rsidP="008B3E77">
                  <w:pPr>
                    <w:pStyle w:val="TAH"/>
                    <w:rPr>
                      <w:sz w:val="20"/>
                      <w:lang w:val="de-DE"/>
                    </w:rPr>
                  </w:pPr>
                  <w:r w:rsidRPr="00B9545E">
                    <w:rPr>
                      <w:lang w:val="de-DE"/>
                    </w:rPr>
                    <w:t>In-band deployments</w:t>
                  </w:r>
                </w:p>
              </w:tc>
            </w:tr>
            <w:tr w:rsidR="008B3E77" w14:paraId="124BBAF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F883" w14:textId="77777777"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D1AA0B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937DBF"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14:paraId="7A914ECA"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6082" w14:textId="77777777"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6C934B34"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B908BE"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14:paraId="04D41048"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89F8F" w14:textId="77777777" w:rsidR="008B3E77" w:rsidRDefault="008B3E77" w:rsidP="008B3E7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B5DF45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725FD9"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14:paraId="568144CA" w14:textId="77777777" w:rsidR="00B941B0" w:rsidRPr="004B5C7D" w:rsidRDefault="00B941B0" w:rsidP="001A4370">
            <w:pPr>
              <w:rPr>
                <w:szCs w:val="20"/>
                <w:lang w:val="en-GB"/>
              </w:rPr>
            </w:pPr>
          </w:p>
        </w:tc>
      </w:tr>
    </w:tbl>
    <w:p w14:paraId="79144BF8" w14:textId="77777777" w:rsidR="00B941B0" w:rsidRDefault="00B941B0">
      <w:pPr>
        <w:spacing w:line="240" w:lineRule="auto"/>
      </w:pPr>
    </w:p>
    <w:p w14:paraId="1AB357D7" w14:textId="77777777" w:rsidR="00B941B0" w:rsidRDefault="00B941B0">
      <w:pPr>
        <w:spacing w:line="240" w:lineRule="auto"/>
      </w:pPr>
    </w:p>
    <w:p w14:paraId="6D3D9890" w14:textId="77777777"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Lenovo, Moto) prefer option 1, 1 company (Ericsson) prefers option 2, and 7 companies (Huawei, HiSilicon, Nokia, NSB</w:t>
      </w:r>
      <w:r w:rsidR="009C2824">
        <w:t xml:space="preserve"> (1</w:t>
      </w:r>
      <w:r w:rsidR="009C2824" w:rsidRPr="009C2824">
        <w:rPr>
          <w:vertAlign w:val="superscript"/>
        </w:rPr>
        <w:t>st</w:t>
      </w:r>
      <w:r w:rsidR="009C2824">
        <w:t xml:space="preserve"> preference)</w:t>
      </w:r>
      <w:r>
        <w:t>, ZTE, Sanechips, MTK) prefer option 3.</w:t>
      </w:r>
    </w:p>
    <w:p w14:paraId="6F12B4C3" w14:textId="77777777" w:rsidR="00C36854" w:rsidRDefault="00C61DCF">
      <w:pPr>
        <w:pStyle w:val="NormalWeb"/>
        <w:spacing w:before="0" w:beforeAutospacing="0" w:after="0" w:afterAutospacing="0"/>
        <w:ind w:leftChars="200" w:left="440"/>
        <w:rPr>
          <w:sz w:val="22"/>
          <w:szCs w:val="22"/>
          <w:highlight w:val="green"/>
        </w:rPr>
      </w:pPr>
      <w:r>
        <w:rPr>
          <w:sz w:val="22"/>
          <w:szCs w:val="22"/>
          <w:highlight w:val="green"/>
        </w:rPr>
        <w:t>Agreement</w:t>
      </w:r>
    </w:p>
    <w:p w14:paraId="3BAD7EC6" w14:textId="77777777" w:rsidR="00C36854" w:rsidRDefault="00C61DCF">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09E534FE"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92EBD8E" w14:textId="77777777" w:rsidR="00C36854" w:rsidRDefault="00C61DCF">
      <w:pPr>
        <w:pStyle w:val="ListParagraph"/>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12ABCCA"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F9960CE"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6A23AD5A" w14:textId="77777777"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5BE52E6" w14:textId="77777777"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17F2F67" w14:textId="77777777"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74A40FC" w14:textId="77777777"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14:paraId="66ABD0B9" w14:textId="77777777" w:rsidR="000B51D2" w:rsidRDefault="000B51D2" w:rsidP="000B51D2">
      <w:pPr>
        <w:rPr>
          <w:b/>
        </w:rPr>
      </w:pPr>
      <w:r w:rsidRPr="003B5E9A">
        <w:rPr>
          <w:b/>
        </w:rPr>
        <w:lastRenderedPageBreak/>
        <w:t xml:space="preserve">Proposal </w:t>
      </w:r>
      <w:r>
        <w:rPr>
          <w:b/>
        </w:rPr>
        <w:t>6</w:t>
      </w:r>
      <w:r w:rsidRPr="003B5E9A">
        <w:rPr>
          <w:b/>
        </w:rPr>
        <w:t xml:space="preserve">: </w:t>
      </w:r>
      <w:r w:rsidRPr="000B51D2">
        <w:rPr>
          <w:b/>
        </w:rPr>
        <w:t>For CQI table for downlink 16-QAM, down-select between following options</w:t>
      </w:r>
      <w:r>
        <w:rPr>
          <w:b/>
        </w:rPr>
        <w:t>:</w:t>
      </w:r>
    </w:p>
    <w:p w14:paraId="6873267E" w14:textId="77777777" w:rsidR="000B51D2" w:rsidRPr="000B51D2" w:rsidRDefault="000B51D2" w:rsidP="000B51D2">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14:paraId="24988F16" w14:textId="77777777" w:rsidR="000B51D2" w:rsidRPr="000B51D2" w:rsidRDefault="000B51D2" w:rsidP="000B51D2">
      <w:pPr>
        <w:pStyle w:val="ListParagraph"/>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14:paraId="0BB5F445" w14:textId="77777777" w:rsidR="000B51D2" w:rsidRPr="000B51D2" w:rsidRDefault="000B51D2" w:rsidP="000B51D2">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14:paraId="5E68B429" w14:textId="77777777" w:rsidR="00C36854" w:rsidRDefault="000B51D2">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36854" w14:paraId="4E81BB86" w14:textId="77777777">
        <w:tc>
          <w:tcPr>
            <w:tcW w:w="1838" w:type="dxa"/>
          </w:tcPr>
          <w:p w14:paraId="71D47277" w14:textId="77777777" w:rsidR="00C36854" w:rsidRDefault="00C61DCF">
            <w:pPr>
              <w:rPr>
                <w:szCs w:val="20"/>
              </w:rPr>
            </w:pPr>
            <w:r>
              <w:rPr>
                <w:rFonts w:hint="eastAsia"/>
                <w:szCs w:val="20"/>
              </w:rPr>
              <w:t>Comp</w:t>
            </w:r>
            <w:r>
              <w:rPr>
                <w:szCs w:val="20"/>
              </w:rPr>
              <w:t>anies</w:t>
            </w:r>
          </w:p>
        </w:tc>
        <w:tc>
          <w:tcPr>
            <w:tcW w:w="7469" w:type="dxa"/>
          </w:tcPr>
          <w:p w14:paraId="7E383CCF" w14:textId="77777777" w:rsidR="00C36854" w:rsidRDefault="00C61DCF">
            <w:pPr>
              <w:rPr>
                <w:szCs w:val="20"/>
              </w:rPr>
            </w:pPr>
            <w:r>
              <w:rPr>
                <w:rFonts w:hint="eastAsia"/>
                <w:szCs w:val="20"/>
              </w:rPr>
              <w:t>Comments</w:t>
            </w:r>
          </w:p>
        </w:tc>
      </w:tr>
      <w:tr w:rsidR="00C36854" w14:paraId="616EB94B" w14:textId="77777777">
        <w:tc>
          <w:tcPr>
            <w:tcW w:w="1838" w:type="dxa"/>
          </w:tcPr>
          <w:p w14:paraId="6203D3ED" w14:textId="69E2D950" w:rsidR="00C36854" w:rsidRDefault="0039637A">
            <w:r>
              <w:t>Ericsson</w:t>
            </w:r>
          </w:p>
        </w:tc>
        <w:tc>
          <w:tcPr>
            <w:tcW w:w="7469" w:type="dxa"/>
          </w:tcPr>
          <w:p w14:paraId="486D43C5" w14:textId="77777777" w:rsidR="00C36854" w:rsidRDefault="0039637A">
            <w:r>
              <w:t xml:space="preserve">We have a concern in removing Option 2 since it is the only proposal that doesn’t have an impact on </w:t>
            </w:r>
            <w:r w:rsidR="00F351AE">
              <w:t xml:space="preserve">the </w:t>
            </w:r>
            <w:r>
              <w:t xml:space="preserve">legacy Table </w:t>
            </w:r>
            <w:r w:rsidRPr="0039637A">
              <w:t>9.1.22.15-1</w:t>
            </w:r>
            <w:r w:rsidR="00F351AE">
              <w:t xml:space="preserve"> due that it simply makes use of the available reserved states.</w:t>
            </w:r>
          </w:p>
          <w:p w14:paraId="47440E09" w14:textId="1A49B280" w:rsidR="00F351AE" w:rsidRDefault="00F351AE">
            <w:r>
              <w:t xml:space="preserve">If to move forward a down-selection is to intended to be made, then the down-selection should be </w:t>
            </w:r>
            <w:r w:rsidR="002B749D">
              <w:t xml:space="preserve">made </w:t>
            </w:r>
            <w:r>
              <w:t xml:space="preserve">between Option 1 and Option 2 since they both use </w:t>
            </w:r>
            <w:r w:rsidR="002B749D">
              <w:t>the</w:t>
            </w:r>
            <w:r>
              <w:t xml:space="preserve"> NB-IoT framework (Still the issue with Option </w:t>
            </w:r>
            <w:r w:rsidR="002B749D">
              <w:t>1</w:t>
            </w:r>
            <w:r>
              <w:t xml:space="preserve"> is having to remove legacy QPSK entries, and the step-size).</w:t>
            </w:r>
          </w:p>
          <w:p w14:paraId="47E6198B" w14:textId="15CBD200" w:rsidR="00F351AE" w:rsidRDefault="00F351AE"/>
        </w:tc>
      </w:tr>
      <w:tr w:rsidR="00C36854" w14:paraId="13E24130" w14:textId="77777777">
        <w:tc>
          <w:tcPr>
            <w:tcW w:w="1838" w:type="dxa"/>
          </w:tcPr>
          <w:p w14:paraId="6FC75D3E" w14:textId="7279A05D" w:rsidR="00C36854" w:rsidRPr="006D2B65" w:rsidRDefault="00673459">
            <w:pPr>
              <w:rPr>
                <w:rFonts w:asciiTheme="minorHAnsi" w:hAnsiTheme="minorHAnsi" w:cstheme="minorHAnsi"/>
                <w:szCs w:val="20"/>
                <w:lang w:eastAsia="zh-CN"/>
              </w:rPr>
            </w:pPr>
            <w:r w:rsidRPr="006D2B65">
              <w:rPr>
                <w:rFonts w:asciiTheme="minorHAnsi" w:hAnsiTheme="minorHAnsi" w:cstheme="minorHAnsi"/>
                <w:szCs w:val="20"/>
                <w:lang w:eastAsia="zh-CN"/>
              </w:rPr>
              <w:t>Lenovo, MotoM</w:t>
            </w:r>
          </w:p>
        </w:tc>
        <w:tc>
          <w:tcPr>
            <w:tcW w:w="7469" w:type="dxa"/>
          </w:tcPr>
          <w:p w14:paraId="14425FE6" w14:textId="07289778" w:rsidR="00673459" w:rsidRPr="006D2B65" w:rsidRDefault="00673459">
            <w:pPr>
              <w:rPr>
                <w:rFonts w:asciiTheme="minorHAnsi" w:hAnsiTheme="minorHAnsi" w:cstheme="minorHAnsi"/>
                <w:lang w:eastAsia="zh-CN"/>
              </w:rPr>
            </w:pPr>
            <w:r w:rsidRPr="006D2B65">
              <w:rPr>
                <w:rFonts w:asciiTheme="minorHAnsi" w:hAnsiTheme="minorHAnsi" w:cstheme="minorHAnsi"/>
                <w:lang w:eastAsia="zh-CN"/>
              </w:rPr>
              <w:t>We are OK to the proposal.</w:t>
            </w:r>
          </w:p>
          <w:p w14:paraId="7DA90D25" w14:textId="49A82E8B" w:rsidR="00673459" w:rsidRDefault="00673459">
            <w:pPr>
              <w:rPr>
                <w:rFonts w:asciiTheme="minorHAnsi" w:hAnsiTheme="minorHAnsi" w:cstheme="minorHAnsi"/>
                <w:lang w:eastAsia="zh-CN"/>
              </w:rPr>
            </w:pPr>
            <w:r w:rsidRPr="006D2B65">
              <w:rPr>
                <w:rFonts w:asciiTheme="minorHAnsi" w:hAnsiTheme="minorHAnsi" w:cstheme="minorHAnsi"/>
                <w:lang w:eastAsia="zh-CN"/>
              </w:rPr>
              <w:t xml:space="preserve">For our first preference, we should </w:t>
            </w:r>
            <w:r w:rsidR="004E22CE">
              <w:rPr>
                <w:rFonts w:asciiTheme="minorHAnsi" w:hAnsiTheme="minorHAnsi" w:cstheme="minorHAnsi"/>
                <w:lang w:eastAsia="zh-CN"/>
              </w:rPr>
              <w:t xml:space="preserve">follow </w:t>
            </w:r>
            <w:r w:rsidRPr="006D2B65">
              <w:rPr>
                <w:rFonts w:asciiTheme="minorHAnsi" w:hAnsiTheme="minorHAnsi" w:cstheme="minorHAnsi"/>
                <w:lang w:eastAsia="zh-CN"/>
              </w:rPr>
              <w:t>the NB-IoT framework</w:t>
            </w:r>
            <w:r w:rsidR="006D2B65" w:rsidRPr="006D2B65">
              <w:rPr>
                <w:rFonts w:asciiTheme="minorHAnsi" w:hAnsiTheme="minorHAnsi" w:cstheme="minorHAnsi"/>
                <w:lang w:eastAsia="zh-CN"/>
              </w:rPr>
              <w:t xml:space="preserve"> as</w:t>
            </w:r>
            <w:r w:rsidRPr="006D2B65">
              <w:rPr>
                <w:rFonts w:asciiTheme="minorHAnsi" w:hAnsiTheme="minorHAnsi" w:cstheme="minorHAnsi"/>
                <w:lang w:eastAsia="zh-CN"/>
              </w:rPr>
              <w:t xml:space="preserve"> option-1</w:t>
            </w:r>
            <w:r w:rsidR="006D2B65" w:rsidRPr="006D2B65">
              <w:rPr>
                <w:rFonts w:asciiTheme="minorHAnsi" w:hAnsiTheme="minorHAnsi" w:cstheme="minorHAnsi"/>
                <w:lang w:eastAsia="zh-CN"/>
              </w:rPr>
              <w:t xml:space="preserve">, the detail </w:t>
            </w:r>
            <w:r w:rsidR="006D2B65">
              <w:rPr>
                <w:rFonts w:asciiTheme="minorHAnsi" w:hAnsiTheme="minorHAnsi" w:cstheme="minorHAnsi"/>
                <w:lang w:eastAsia="zh-CN"/>
              </w:rPr>
              <w:t>reporting entries</w:t>
            </w:r>
            <w:r w:rsidR="00C23311">
              <w:rPr>
                <w:rFonts w:asciiTheme="minorHAnsi" w:hAnsiTheme="minorHAnsi" w:cstheme="minorHAnsi"/>
                <w:lang w:eastAsia="zh-CN"/>
              </w:rPr>
              <w:t xml:space="preserve"> (subset of the reporting entries) are determined </w:t>
            </w:r>
            <w:r w:rsidR="006D2B65">
              <w:rPr>
                <w:rFonts w:asciiTheme="minorHAnsi" w:hAnsiTheme="minorHAnsi" w:cstheme="minorHAnsi"/>
                <w:lang w:eastAsia="zh-CN"/>
              </w:rPr>
              <w:t>by higher layer parameter or channel condition</w:t>
            </w:r>
            <w:r w:rsidR="009E248F">
              <w:rPr>
                <w:rFonts w:asciiTheme="minorHAnsi" w:hAnsiTheme="minorHAnsi" w:cstheme="minorHAnsi"/>
                <w:lang w:eastAsia="zh-CN"/>
              </w:rPr>
              <w:t xml:space="preserve"> with limited 4 bits</w:t>
            </w:r>
            <w:r w:rsidR="006D2B65">
              <w:rPr>
                <w:rFonts w:asciiTheme="minorHAnsi" w:hAnsiTheme="minorHAnsi" w:cstheme="minorHAnsi"/>
                <w:lang w:eastAsia="zh-CN"/>
              </w:rPr>
              <w:t>.</w:t>
            </w:r>
          </w:p>
          <w:p w14:paraId="4E50FC0C" w14:textId="33A6D6F0" w:rsidR="006D2B65" w:rsidRPr="006D2B65" w:rsidRDefault="006D2B6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36854" w14:paraId="4877B726" w14:textId="77777777">
        <w:tc>
          <w:tcPr>
            <w:tcW w:w="1838" w:type="dxa"/>
          </w:tcPr>
          <w:p w14:paraId="69EB8655" w14:textId="516B4587" w:rsidR="00C36854" w:rsidRDefault="00410E1E">
            <w:pPr>
              <w:rPr>
                <w:szCs w:val="20"/>
                <w:lang w:eastAsia="zh-CN"/>
              </w:rPr>
            </w:pPr>
            <w:r>
              <w:rPr>
                <w:szCs w:val="20"/>
                <w:lang w:eastAsia="zh-CN"/>
              </w:rPr>
              <w:t>MTK</w:t>
            </w:r>
          </w:p>
        </w:tc>
        <w:tc>
          <w:tcPr>
            <w:tcW w:w="7469" w:type="dxa"/>
          </w:tcPr>
          <w:p w14:paraId="0B8D580E" w14:textId="5B22AE3A" w:rsidR="00C36854" w:rsidRDefault="00410E1E" w:rsidP="00883A32">
            <w:pPr>
              <w:rPr>
                <w:szCs w:val="20"/>
                <w:lang w:eastAsia="zh-CN"/>
              </w:rPr>
            </w:pPr>
            <w:r>
              <w:rPr>
                <w:szCs w:val="20"/>
                <w:lang w:eastAsia="zh-CN"/>
              </w:rPr>
              <w:t>Ok with the proposal6, and we prefer option3.</w:t>
            </w:r>
          </w:p>
        </w:tc>
      </w:tr>
      <w:tr w:rsidR="00214926" w14:paraId="21C3B144" w14:textId="77777777">
        <w:tc>
          <w:tcPr>
            <w:tcW w:w="1838" w:type="dxa"/>
          </w:tcPr>
          <w:p w14:paraId="1CD8EA56" w14:textId="01129626" w:rsidR="00214926" w:rsidRDefault="00214926" w:rsidP="00214926">
            <w:pPr>
              <w:rPr>
                <w:szCs w:val="20"/>
                <w:lang w:eastAsia="zh-CN"/>
              </w:rPr>
            </w:pPr>
            <w:r>
              <w:rPr>
                <w:rFonts w:hint="eastAsia"/>
                <w:szCs w:val="20"/>
                <w:lang w:eastAsia="zh-CN"/>
              </w:rPr>
              <w:t>H</w:t>
            </w:r>
            <w:r>
              <w:rPr>
                <w:szCs w:val="20"/>
                <w:lang w:eastAsia="zh-CN"/>
              </w:rPr>
              <w:t>uawei, HiSilicon</w:t>
            </w:r>
          </w:p>
        </w:tc>
        <w:tc>
          <w:tcPr>
            <w:tcW w:w="7469" w:type="dxa"/>
          </w:tcPr>
          <w:p w14:paraId="48A29F3D" w14:textId="4116DD36" w:rsidR="00214926" w:rsidRDefault="00214926" w:rsidP="00214926">
            <w:pPr>
              <w:rPr>
                <w:szCs w:val="20"/>
                <w:lang w:eastAsia="zh-CN"/>
              </w:rPr>
            </w:pPr>
            <w:r>
              <w:rPr>
                <w:szCs w:val="20"/>
                <w:lang w:eastAsia="zh-CN"/>
              </w:rPr>
              <w:t xml:space="preserve">We observe a large SNR gap between </w:t>
            </w:r>
            <w:r w:rsidRPr="00AD3449">
              <w:rPr>
                <w:szCs w:val="20"/>
                <w:lang w:eastAsia="zh-CN"/>
              </w:rPr>
              <w:t>the legacy entry and the 16-QAM</w:t>
            </w:r>
            <w:r>
              <w:rPr>
                <w:szCs w:val="20"/>
                <w:lang w:eastAsia="zh-CN"/>
              </w:rPr>
              <w:t>,</w:t>
            </w:r>
            <w:r w:rsidRPr="00AD3449">
              <w:rPr>
                <w:szCs w:val="20"/>
                <w:lang w:eastAsia="zh-CN"/>
              </w:rPr>
              <w:t xml:space="preserve"> </w:t>
            </w:r>
            <w:r>
              <w:rPr>
                <w:szCs w:val="20"/>
                <w:lang w:eastAsia="zh-CN"/>
              </w:rPr>
              <w:t>thus more entries are preferred, so we are fine with this proposal.</w:t>
            </w:r>
          </w:p>
        </w:tc>
      </w:tr>
      <w:tr w:rsidR="00F35B4D" w14:paraId="3A98A894" w14:textId="77777777">
        <w:tc>
          <w:tcPr>
            <w:tcW w:w="1838" w:type="dxa"/>
          </w:tcPr>
          <w:p w14:paraId="6C4B9F97" w14:textId="55C988C7" w:rsidR="00F35B4D" w:rsidRDefault="00F35B4D" w:rsidP="00214926">
            <w:pPr>
              <w:rPr>
                <w:rFonts w:hint="eastAsia"/>
                <w:szCs w:val="20"/>
                <w:lang w:eastAsia="zh-CN"/>
              </w:rPr>
            </w:pPr>
            <w:r>
              <w:rPr>
                <w:szCs w:val="20"/>
                <w:lang w:eastAsia="zh-CN"/>
              </w:rPr>
              <w:t>Nokia, NSB</w:t>
            </w:r>
          </w:p>
        </w:tc>
        <w:tc>
          <w:tcPr>
            <w:tcW w:w="7469" w:type="dxa"/>
          </w:tcPr>
          <w:p w14:paraId="2C364F9B" w14:textId="2857375E" w:rsidR="00F35B4D" w:rsidRDefault="00F35B4D" w:rsidP="00214926">
            <w:pPr>
              <w:rPr>
                <w:szCs w:val="20"/>
                <w:lang w:eastAsia="zh-CN"/>
              </w:rPr>
            </w:pPr>
            <w:r>
              <w:rPr>
                <w:szCs w:val="20"/>
                <w:lang w:eastAsia="zh-CN"/>
              </w:rPr>
              <w:t>We are fine with the proposal.</w:t>
            </w:r>
          </w:p>
        </w:tc>
      </w:tr>
    </w:tbl>
    <w:p w14:paraId="33BA1122" w14:textId="77777777" w:rsidR="00C36854" w:rsidRDefault="00C36854"/>
    <w:p w14:paraId="04302783" w14:textId="77777777" w:rsidR="005310A8" w:rsidRDefault="005310A8" w:rsidP="005310A8">
      <w:pPr>
        <w:pStyle w:val="Heading3"/>
      </w:pPr>
      <w:r>
        <w:rPr>
          <w:lang w:eastAsia="zh-CN"/>
        </w:rPr>
        <w:t>Issue 6: Measurement reference resource</w:t>
      </w:r>
    </w:p>
    <w:p w14:paraId="46687E1E" w14:textId="77777777" w:rsidR="005310A8" w:rsidRDefault="005310A8" w:rsidP="005310A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8515FD" w14:paraId="5E87DEA9" w14:textId="77777777" w:rsidTr="001A4370">
        <w:tc>
          <w:tcPr>
            <w:tcW w:w="1555" w:type="dxa"/>
          </w:tcPr>
          <w:p w14:paraId="31BB2136" w14:textId="77777777" w:rsidR="008515FD" w:rsidRDefault="008515FD" w:rsidP="001A4370">
            <w:pPr>
              <w:rPr>
                <w:szCs w:val="20"/>
              </w:rPr>
            </w:pPr>
            <w:r>
              <w:rPr>
                <w:rFonts w:hint="eastAsia"/>
                <w:szCs w:val="20"/>
              </w:rPr>
              <w:t>S</w:t>
            </w:r>
            <w:r>
              <w:rPr>
                <w:szCs w:val="20"/>
              </w:rPr>
              <w:t>ourcing</w:t>
            </w:r>
          </w:p>
        </w:tc>
        <w:tc>
          <w:tcPr>
            <w:tcW w:w="7752" w:type="dxa"/>
          </w:tcPr>
          <w:p w14:paraId="72F5E610" w14:textId="77777777" w:rsidR="008515FD" w:rsidRDefault="008515FD" w:rsidP="001A4370">
            <w:pPr>
              <w:rPr>
                <w:szCs w:val="20"/>
              </w:rPr>
            </w:pPr>
            <w:r>
              <w:rPr>
                <w:rFonts w:hint="eastAsia"/>
                <w:szCs w:val="20"/>
              </w:rPr>
              <w:t>proposals</w:t>
            </w:r>
          </w:p>
        </w:tc>
      </w:tr>
      <w:tr w:rsidR="008515FD" w14:paraId="0A8CFF1D" w14:textId="77777777" w:rsidTr="001A4370">
        <w:tc>
          <w:tcPr>
            <w:tcW w:w="1555" w:type="dxa"/>
          </w:tcPr>
          <w:p w14:paraId="1D75D423" w14:textId="77777777" w:rsidR="008515FD" w:rsidRDefault="008515FD" w:rsidP="001A4370">
            <w:pPr>
              <w:rPr>
                <w:szCs w:val="20"/>
              </w:rPr>
            </w:pPr>
            <w:r>
              <w:rPr>
                <w:rFonts w:hint="eastAsia"/>
                <w:szCs w:val="20"/>
              </w:rPr>
              <w:t>[</w:t>
            </w:r>
            <w:r>
              <w:rPr>
                <w:szCs w:val="20"/>
              </w:rPr>
              <w:t>4</w:t>
            </w:r>
            <w:r>
              <w:rPr>
                <w:rFonts w:hint="eastAsia"/>
                <w:szCs w:val="20"/>
              </w:rPr>
              <w:t>]</w:t>
            </w:r>
          </w:p>
        </w:tc>
        <w:tc>
          <w:tcPr>
            <w:tcW w:w="7752" w:type="dxa"/>
          </w:tcPr>
          <w:p w14:paraId="4C57F4EB" w14:textId="77777777" w:rsidR="008515FD" w:rsidRDefault="008515FD" w:rsidP="001A4370">
            <w:pPr>
              <w:rPr>
                <w:noProof/>
                <w:lang w:eastAsia="en-GB"/>
              </w:rPr>
            </w:pPr>
            <w:r>
              <w:rPr>
                <w:b/>
                <w:bCs/>
                <w:noProof/>
                <w:lang w:eastAsia="en-GB"/>
              </w:rPr>
              <w:t>Proposal 2: Define CSI reference resource to be used for 16-QAM CQI measurement.</w:t>
            </w:r>
          </w:p>
          <w:p w14:paraId="655BA9AB" w14:textId="77777777" w:rsidR="008515FD" w:rsidRPr="00FA70AB" w:rsidRDefault="008515FD" w:rsidP="001A4370">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14:paraId="0888FE35" w14:textId="77777777" w:rsidR="008515FD" w:rsidRDefault="008515FD" w:rsidP="001A4370">
            <w:pPr>
              <w:rPr>
                <w:szCs w:val="20"/>
              </w:rPr>
            </w:pPr>
          </w:p>
        </w:tc>
      </w:tr>
      <w:tr w:rsidR="008515FD" w14:paraId="379602BC" w14:textId="77777777" w:rsidTr="001A4370">
        <w:tc>
          <w:tcPr>
            <w:tcW w:w="1555" w:type="dxa"/>
          </w:tcPr>
          <w:p w14:paraId="5E23B66D" w14:textId="77777777" w:rsidR="008515FD" w:rsidRDefault="008515FD" w:rsidP="001A4370">
            <w:pPr>
              <w:rPr>
                <w:szCs w:val="20"/>
              </w:rPr>
            </w:pPr>
            <w:r>
              <w:rPr>
                <w:rFonts w:hint="eastAsia"/>
                <w:szCs w:val="20"/>
              </w:rPr>
              <w:t>[6]</w:t>
            </w:r>
          </w:p>
        </w:tc>
        <w:tc>
          <w:tcPr>
            <w:tcW w:w="7752" w:type="dxa"/>
          </w:tcPr>
          <w:p w14:paraId="1B1A6AF6" w14:textId="77777777" w:rsidR="008515FD" w:rsidRDefault="008515FD" w:rsidP="001A4370">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F862067" w14:textId="77777777" w:rsidR="008515FD" w:rsidRDefault="008515FD" w:rsidP="001A4370">
            <w:pPr>
              <w:rPr>
                <w:szCs w:val="20"/>
              </w:rPr>
            </w:pPr>
          </w:p>
        </w:tc>
      </w:tr>
      <w:tr w:rsidR="008515FD" w14:paraId="25D5A435" w14:textId="77777777" w:rsidTr="001A4370">
        <w:tc>
          <w:tcPr>
            <w:tcW w:w="1555" w:type="dxa"/>
          </w:tcPr>
          <w:p w14:paraId="10F3AEAE" w14:textId="77777777" w:rsidR="008515FD" w:rsidRDefault="00FF16F2" w:rsidP="001A4370">
            <w:pPr>
              <w:rPr>
                <w:szCs w:val="20"/>
              </w:rPr>
            </w:pPr>
            <w:r>
              <w:rPr>
                <w:rFonts w:hint="eastAsia"/>
                <w:szCs w:val="20"/>
              </w:rPr>
              <w:t>[8]</w:t>
            </w:r>
          </w:p>
        </w:tc>
        <w:tc>
          <w:tcPr>
            <w:tcW w:w="7752" w:type="dxa"/>
          </w:tcPr>
          <w:p w14:paraId="6F810E84" w14:textId="77777777" w:rsidR="00FF16F2" w:rsidRDefault="00FF16F2" w:rsidP="00FF16F2">
            <w:pPr>
              <w:pStyle w:val="Observation"/>
              <w:numPr>
                <w:ilvl w:val="0"/>
                <w:numId w:val="0"/>
              </w:numPr>
              <w:spacing w:line="240" w:lineRule="auto"/>
              <w:ind w:left="360" w:hanging="360"/>
            </w:pPr>
            <w:bookmarkStart w:id="56"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6"/>
            <w:r>
              <w:t xml:space="preserve"> </w:t>
            </w:r>
          </w:p>
          <w:p w14:paraId="4516DED4" w14:textId="77777777" w:rsidR="00FF16F2" w:rsidRDefault="00FF16F2" w:rsidP="00FF16F2">
            <w:pPr>
              <w:pStyle w:val="Observation"/>
              <w:numPr>
                <w:ilvl w:val="0"/>
                <w:numId w:val="0"/>
              </w:numPr>
              <w:spacing w:line="240" w:lineRule="auto"/>
              <w:ind w:left="360" w:hanging="360"/>
            </w:pPr>
            <w:bookmarkStart w:id="57" w:name="_Toc82635138"/>
            <w:bookmarkStart w:id="58" w:name="_Toc83293645"/>
            <w:r>
              <w:lastRenderedPageBreak/>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7"/>
            <w:bookmarkEnd w:id="58"/>
          </w:p>
          <w:p w14:paraId="196F550B" w14:textId="77777777" w:rsidR="00FF16F2" w:rsidRPr="004D593D" w:rsidRDefault="007662E3" w:rsidP="007662E3">
            <w:pPr>
              <w:pStyle w:val="Proposal"/>
              <w:numPr>
                <w:ilvl w:val="0"/>
                <w:numId w:val="0"/>
              </w:numPr>
              <w:spacing w:line="240" w:lineRule="auto"/>
              <w:ind w:left="1701" w:hanging="1701"/>
            </w:pPr>
            <w:bookmarkStart w:id="59"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59"/>
          </w:p>
          <w:p w14:paraId="5F1E3B4B" w14:textId="77777777" w:rsidR="008515FD" w:rsidRPr="00FF16F2" w:rsidRDefault="008515FD" w:rsidP="001A4370">
            <w:pPr>
              <w:rPr>
                <w:szCs w:val="20"/>
                <w:lang w:val="en-GB"/>
              </w:rPr>
            </w:pPr>
          </w:p>
        </w:tc>
      </w:tr>
    </w:tbl>
    <w:p w14:paraId="100957AE" w14:textId="77777777" w:rsidR="005310A8" w:rsidRDefault="005310A8"/>
    <w:p w14:paraId="51755A31" w14:textId="77777777" w:rsidR="00183414" w:rsidRPr="00B438F4" w:rsidRDefault="00B438F4" w:rsidP="00183414">
      <w:r w:rsidRPr="00B438F4">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14:paraId="1E11FB8B" w14:textId="77777777"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14:paraId="32EBD2FF" w14:textId="77777777" w:rsidR="00B438F4" w:rsidRDefault="00B438F4" w:rsidP="00183414"/>
    <w:p w14:paraId="1C0A4FC3" w14:textId="77777777"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TableGrid"/>
        <w:tblW w:w="0" w:type="auto"/>
        <w:tblLook w:val="04A0" w:firstRow="1" w:lastRow="0" w:firstColumn="1" w:lastColumn="0" w:noHBand="0" w:noVBand="1"/>
      </w:tblPr>
      <w:tblGrid>
        <w:gridCol w:w="1838"/>
        <w:gridCol w:w="7469"/>
      </w:tblGrid>
      <w:tr w:rsidR="00183414" w14:paraId="6BFD82FC" w14:textId="77777777" w:rsidTr="001A4370">
        <w:tc>
          <w:tcPr>
            <w:tcW w:w="1838" w:type="dxa"/>
          </w:tcPr>
          <w:p w14:paraId="52A2BE7C" w14:textId="77777777" w:rsidR="00183414" w:rsidRDefault="00183414" w:rsidP="001A4370">
            <w:pPr>
              <w:rPr>
                <w:szCs w:val="20"/>
              </w:rPr>
            </w:pPr>
            <w:r>
              <w:rPr>
                <w:rFonts w:hint="eastAsia"/>
                <w:szCs w:val="20"/>
              </w:rPr>
              <w:t>Comp</w:t>
            </w:r>
            <w:r>
              <w:rPr>
                <w:szCs w:val="20"/>
              </w:rPr>
              <w:t>anies</w:t>
            </w:r>
          </w:p>
        </w:tc>
        <w:tc>
          <w:tcPr>
            <w:tcW w:w="7469" w:type="dxa"/>
          </w:tcPr>
          <w:p w14:paraId="4872824C" w14:textId="77777777" w:rsidR="00183414" w:rsidRDefault="00183414" w:rsidP="001A4370">
            <w:pPr>
              <w:rPr>
                <w:szCs w:val="20"/>
              </w:rPr>
            </w:pPr>
            <w:r>
              <w:rPr>
                <w:rFonts w:hint="eastAsia"/>
                <w:szCs w:val="20"/>
              </w:rPr>
              <w:t>Comments</w:t>
            </w:r>
          </w:p>
        </w:tc>
      </w:tr>
      <w:tr w:rsidR="00183414" w14:paraId="4B23A826" w14:textId="77777777" w:rsidTr="001A4370">
        <w:tc>
          <w:tcPr>
            <w:tcW w:w="1838" w:type="dxa"/>
          </w:tcPr>
          <w:p w14:paraId="7796F488" w14:textId="7A1174AC" w:rsidR="00183414" w:rsidRDefault="00F351AE" w:rsidP="001A4370">
            <w:r>
              <w:t>Ericsson</w:t>
            </w:r>
          </w:p>
        </w:tc>
        <w:tc>
          <w:tcPr>
            <w:tcW w:w="7469" w:type="dxa"/>
          </w:tcPr>
          <w:p w14:paraId="752FF053" w14:textId="47B0182C" w:rsidR="00183414" w:rsidRDefault="00F351AE" w:rsidP="001A4370">
            <w:r>
              <w:t>The reference resource is as fundamental as the CQI mapping table.</w:t>
            </w:r>
          </w:p>
        </w:tc>
      </w:tr>
      <w:tr w:rsidR="00183414" w14:paraId="576E745B" w14:textId="77777777" w:rsidTr="001A4370">
        <w:tc>
          <w:tcPr>
            <w:tcW w:w="1838" w:type="dxa"/>
          </w:tcPr>
          <w:p w14:paraId="31F6875B" w14:textId="1E766761" w:rsidR="00183414" w:rsidRDefault="006B7811" w:rsidP="001A4370">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9B387D2" w14:textId="671DFA63" w:rsidR="00183414" w:rsidRDefault="006B7811" w:rsidP="001A4370">
            <w:pPr>
              <w:rPr>
                <w:rFonts w:asciiTheme="minorHAnsi" w:hAnsiTheme="minorHAnsi" w:cstheme="minorHAnsi"/>
                <w:szCs w:val="20"/>
                <w:lang w:eastAsia="zh-CN"/>
              </w:rPr>
            </w:pPr>
            <w:r>
              <w:rPr>
                <w:rFonts w:asciiTheme="minorHAnsi" w:hAnsiTheme="minorHAnsi" w:cstheme="minorHAnsi"/>
                <w:szCs w:val="20"/>
                <w:lang w:eastAsia="zh-CN"/>
              </w:rPr>
              <w:t xml:space="preserve">We hope we can follow legacy behavior although </w:t>
            </w:r>
            <w:r w:rsidR="00741563">
              <w:rPr>
                <w:rFonts w:asciiTheme="minorHAnsi" w:hAnsiTheme="minorHAnsi" w:cstheme="minorHAnsi"/>
                <w:szCs w:val="20"/>
                <w:lang w:eastAsia="zh-CN"/>
              </w:rPr>
              <w:t>the reference resource</w:t>
            </w:r>
            <w:r>
              <w:rPr>
                <w:rFonts w:asciiTheme="minorHAnsi" w:hAnsiTheme="minorHAnsi" w:cstheme="minorHAnsi"/>
                <w:szCs w:val="20"/>
                <w:lang w:eastAsia="zh-CN"/>
              </w:rPr>
              <w:t xml:space="preserve"> is important, we don’t know what has changed compared with legacy release.</w:t>
            </w:r>
          </w:p>
        </w:tc>
      </w:tr>
      <w:tr w:rsidR="00183414" w14:paraId="10B2F41B" w14:textId="77777777" w:rsidTr="001A4370">
        <w:tc>
          <w:tcPr>
            <w:tcW w:w="1838" w:type="dxa"/>
          </w:tcPr>
          <w:p w14:paraId="4372A492" w14:textId="6659E5A7" w:rsidR="00183414" w:rsidRDefault="0068531E" w:rsidP="001A4370">
            <w:pPr>
              <w:rPr>
                <w:szCs w:val="20"/>
                <w:lang w:eastAsia="zh-CN"/>
              </w:rPr>
            </w:pPr>
            <w:r>
              <w:rPr>
                <w:szCs w:val="20"/>
                <w:lang w:eastAsia="zh-CN"/>
              </w:rPr>
              <w:t>MTK</w:t>
            </w:r>
          </w:p>
        </w:tc>
        <w:tc>
          <w:tcPr>
            <w:tcW w:w="7469" w:type="dxa"/>
          </w:tcPr>
          <w:p w14:paraId="202042E4" w14:textId="50C7BEAA" w:rsidR="00183414" w:rsidRDefault="0068531E" w:rsidP="0068531E">
            <w:pPr>
              <w:rPr>
                <w:szCs w:val="20"/>
                <w:lang w:eastAsia="zh-CN"/>
              </w:rPr>
            </w:pPr>
            <w:r>
              <w:rPr>
                <w:szCs w:val="20"/>
                <w:lang w:eastAsia="zh-CN"/>
              </w:rPr>
              <w:t>We are ok to the proposal.</w:t>
            </w:r>
          </w:p>
        </w:tc>
      </w:tr>
      <w:tr w:rsidR="00214926" w14:paraId="1A8AA05A" w14:textId="77777777" w:rsidTr="001A4370">
        <w:tc>
          <w:tcPr>
            <w:tcW w:w="1838" w:type="dxa"/>
          </w:tcPr>
          <w:p w14:paraId="3C4B6A07" w14:textId="5328B5A2" w:rsidR="00214926" w:rsidRDefault="00214926" w:rsidP="00214926">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342F6D8E" w14:textId="5BCCE8CF" w:rsidR="00214926" w:rsidRDefault="00214926" w:rsidP="00214926">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35306D" w14:paraId="66B3052C" w14:textId="77777777" w:rsidTr="001A4370">
        <w:tc>
          <w:tcPr>
            <w:tcW w:w="1838" w:type="dxa"/>
          </w:tcPr>
          <w:p w14:paraId="218B02CE" w14:textId="401769EC" w:rsidR="0035306D" w:rsidRDefault="0035306D" w:rsidP="00214926">
            <w:pPr>
              <w:rPr>
                <w:rFonts w:hint="eastAsia"/>
                <w:szCs w:val="20"/>
                <w:lang w:eastAsia="zh-CN"/>
              </w:rPr>
            </w:pPr>
            <w:r>
              <w:rPr>
                <w:szCs w:val="20"/>
                <w:lang w:eastAsia="zh-CN"/>
              </w:rPr>
              <w:t>Nokia, NSB</w:t>
            </w:r>
          </w:p>
        </w:tc>
        <w:tc>
          <w:tcPr>
            <w:tcW w:w="7469" w:type="dxa"/>
          </w:tcPr>
          <w:p w14:paraId="6CF74F88" w14:textId="4C726FB1" w:rsidR="0035306D" w:rsidRDefault="0035306D" w:rsidP="00214926">
            <w:pPr>
              <w:rPr>
                <w:szCs w:val="20"/>
                <w:lang w:eastAsia="zh-CN"/>
              </w:rPr>
            </w:pPr>
            <w:r>
              <w:rPr>
                <w:szCs w:val="20"/>
                <w:lang w:eastAsia="zh-CN"/>
              </w:rPr>
              <w:t xml:space="preserve">We are OK with the proposal. Our preference is to define the </w:t>
            </w:r>
            <w:r w:rsidR="002B4198">
              <w:rPr>
                <w:szCs w:val="20"/>
                <w:lang w:eastAsia="zh-CN"/>
              </w:rPr>
              <w:t xml:space="preserve">measurement reference resource as that is </w:t>
            </w:r>
            <w:r w:rsidR="00CA3537">
              <w:rPr>
                <w:szCs w:val="20"/>
                <w:lang w:eastAsia="zh-CN"/>
              </w:rPr>
              <w:t xml:space="preserve">typically </w:t>
            </w:r>
            <w:r w:rsidR="002B4198">
              <w:rPr>
                <w:szCs w:val="20"/>
                <w:lang w:eastAsia="zh-CN"/>
              </w:rPr>
              <w:t>part of the definition of CQI</w:t>
            </w:r>
            <w:r w:rsidR="00CA3537">
              <w:rPr>
                <w:szCs w:val="20"/>
                <w:lang w:eastAsia="zh-CN"/>
              </w:rPr>
              <w:t>.</w:t>
            </w:r>
          </w:p>
        </w:tc>
      </w:tr>
    </w:tbl>
    <w:p w14:paraId="53366646" w14:textId="77777777" w:rsidR="00183414" w:rsidRDefault="00183414"/>
    <w:p w14:paraId="68FE7381" w14:textId="77777777" w:rsidR="00C36854" w:rsidRDefault="00C61DCF">
      <w:pPr>
        <w:pStyle w:val="Heading2"/>
        <w:rPr>
          <w:lang w:eastAsia="zh-CN"/>
        </w:rPr>
      </w:pPr>
      <w:r>
        <w:rPr>
          <w:lang w:eastAsia="zh-CN"/>
        </w:rPr>
        <w:t>Others</w:t>
      </w:r>
    </w:p>
    <w:p w14:paraId="04A2012C" w14:textId="77777777" w:rsidR="00C36854" w:rsidRDefault="00C61DCF">
      <w:pPr>
        <w:outlineLvl w:val="2"/>
        <w:rPr>
          <w:b/>
          <w:u w:val="single"/>
        </w:rPr>
      </w:pPr>
      <w:r>
        <w:rPr>
          <w:b/>
          <w:u w:val="single"/>
          <w:lang w:eastAsia="zh-CN"/>
        </w:rPr>
        <w:t xml:space="preserve">Issue 6: </w:t>
      </w:r>
      <w:r>
        <w:rPr>
          <w:rFonts w:hint="eastAsia"/>
          <w:b/>
          <w:u w:val="single"/>
        </w:rPr>
        <w:t>Others</w:t>
      </w:r>
    </w:p>
    <w:p w14:paraId="56139846"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790A0A1B" w14:textId="77777777" w:rsidTr="001A4370">
        <w:tc>
          <w:tcPr>
            <w:tcW w:w="1555" w:type="dxa"/>
          </w:tcPr>
          <w:p w14:paraId="48C5A479" w14:textId="77777777" w:rsidR="00B941B0" w:rsidRDefault="00B941B0" w:rsidP="001A4370">
            <w:pPr>
              <w:rPr>
                <w:szCs w:val="20"/>
              </w:rPr>
            </w:pPr>
            <w:r>
              <w:rPr>
                <w:rFonts w:hint="eastAsia"/>
                <w:szCs w:val="20"/>
              </w:rPr>
              <w:t>S</w:t>
            </w:r>
            <w:r>
              <w:rPr>
                <w:szCs w:val="20"/>
              </w:rPr>
              <w:t>ourcing</w:t>
            </w:r>
          </w:p>
        </w:tc>
        <w:tc>
          <w:tcPr>
            <w:tcW w:w="7752" w:type="dxa"/>
          </w:tcPr>
          <w:p w14:paraId="61439723" w14:textId="77777777" w:rsidR="00B941B0" w:rsidRDefault="00B941B0" w:rsidP="001A4370">
            <w:pPr>
              <w:rPr>
                <w:szCs w:val="20"/>
              </w:rPr>
            </w:pPr>
            <w:r>
              <w:rPr>
                <w:rFonts w:hint="eastAsia"/>
                <w:szCs w:val="20"/>
              </w:rPr>
              <w:t>proposals</w:t>
            </w:r>
          </w:p>
        </w:tc>
      </w:tr>
      <w:tr w:rsidR="00B941B0" w14:paraId="767BB281" w14:textId="77777777" w:rsidTr="001A4370">
        <w:tc>
          <w:tcPr>
            <w:tcW w:w="1555" w:type="dxa"/>
          </w:tcPr>
          <w:p w14:paraId="11329955" w14:textId="77777777" w:rsidR="00B941B0" w:rsidRDefault="00BB7B26" w:rsidP="00714DD8">
            <w:pPr>
              <w:rPr>
                <w:szCs w:val="20"/>
              </w:rPr>
            </w:pPr>
            <w:r>
              <w:rPr>
                <w:rFonts w:hint="eastAsia"/>
                <w:szCs w:val="20"/>
              </w:rPr>
              <w:t>[8]</w:t>
            </w:r>
          </w:p>
        </w:tc>
        <w:tc>
          <w:tcPr>
            <w:tcW w:w="7752" w:type="dxa"/>
          </w:tcPr>
          <w:p w14:paraId="5D311E87" w14:textId="77777777" w:rsidR="00BB7B26" w:rsidRDefault="005C09E0" w:rsidP="00BB7B26">
            <w:pPr>
              <w:pStyle w:val="Proposal"/>
              <w:numPr>
                <w:ilvl w:val="0"/>
                <w:numId w:val="0"/>
              </w:numPr>
              <w:spacing w:line="240" w:lineRule="auto"/>
              <w:ind w:left="1701" w:hanging="1701"/>
            </w:pPr>
            <w:bookmarkStart w:id="60" w:name="_Toc83293666"/>
            <w:r>
              <w:rPr>
                <w:lang w:val="en-US"/>
              </w:rPr>
              <w:t xml:space="preserve">Proposal 1 </w:t>
            </w:r>
            <w:r w:rsidR="00BB7B26">
              <w:t>To clarify that t</w:t>
            </w:r>
            <w:r w:rsidR="00BB7B26" w:rsidRPr="00930170">
              <w:t>he “</w:t>
            </w:r>
            <w:r w:rsidR="00BB7B26" w:rsidRPr="001C700B">
              <w:rPr>
                <w:i/>
                <w:iCs/>
              </w:rPr>
              <w:t>inbandCarrierInfor</w:t>
            </w:r>
            <w:r w:rsidR="00BB7B26" w:rsidRPr="00930170">
              <w:t xml:space="preserve">” </w:t>
            </w:r>
            <w:r w:rsidR="00BB7B26">
              <w:t>is not only signalled in SIB, the “</w:t>
            </w:r>
            <w:r w:rsidR="00BB7B26" w:rsidRPr="0085424B">
              <w:rPr>
                <w:color w:val="FF0000"/>
              </w:rPr>
              <w:t>/UE specific signaling</w:t>
            </w:r>
            <w:r w:rsidR="00BB7B26">
              <w:t>” is appended to related agreement from RAN1# 106-e as follows:</w:t>
            </w:r>
            <w:bookmarkEnd w:id="60"/>
          </w:p>
          <w:p w14:paraId="406D1A47" w14:textId="77777777" w:rsidR="00BB7B26" w:rsidRPr="0026703D" w:rsidRDefault="00BB7B26" w:rsidP="00BB7B26">
            <w:pPr>
              <w:pStyle w:val="Proposal"/>
              <w:numPr>
                <w:ilvl w:val="0"/>
                <w:numId w:val="0"/>
              </w:numPr>
              <w:ind w:left="1701"/>
            </w:pPr>
            <w:bookmarkStart w:id="61" w:name="_Toc83293667"/>
            <w:r>
              <w:t>“</w:t>
            </w:r>
            <w:r w:rsidRPr="0085424B">
              <w:t xml:space="preserve">For the UE configured with 16-QAM for NPDSCH, the deployment of the carrier is signaled by </w:t>
            </w:r>
            <w:r w:rsidRPr="0085424B">
              <w:rPr>
                <w:i/>
                <w:iCs/>
              </w:rPr>
              <w:t>operationModeInfo</w:t>
            </w:r>
            <w:r w:rsidRPr="0085424B">
              <w:t xml:space="preserve"> in MIB or </w:t>
            </w:r>
            <w:r w:rsidRPr="0085424B">
              <w:rPr>
                <w:i/>
                <w:iCs/>
              </w:rPr>
              <w:t>inbandCarrierInfo</w:t>
            </w:r>
            <w:r w:rsidRPr="0085424B">
              <w:t xml:space="preserve"> in SIB</w:t>
            </w:r>
            <w:r w:rsidRPr="0085424B">
              <w:rPr>
                <w:color w:val="FF0000"/>
              </w:rPr>
              <w:t>/UE specific signaling</w:t>
            </w:r>
            <w:r>
              <w:t>”</w:t>
            </w:r>
            <w:bookmarkEnd w:id="61"/>
            <w:r>
              <w:t xml:space="preserve"> </w:t>
            </w:r>
          </w:p>
          <w:p w14:paraId="3495EB96" w14:textId="77777777" w:rsidR="00B941B0" w:rsidRPr="00BB7B26" w:rsidRDefault="00B941B0" w:rsidP="001A4370">
            <w:pPr>
              <w:rPr>
                <w:szCs w:val="20"/>
                <w:lang w:val="en-GB"/>
              </w:rPr>
            </w:pPr>
          </w:p>
        </w:tc>
      </w:tr>
      <w:tr w:rsidR="00B941B0" w14:paraId="2FA67D27" w14:textId="77777777" w:rsidTr="001A4370">
        <w:tc>
          <w:tcPr>
            <w:tcW w:w="1555" w:type="dxa"/>
          </w:tcPr>
          <w:p w14:paraId="027BF6FA" w14:textId="77777777" w:rsidR="00B941B0" w:rsidRDefault="006D78ED" w:rsidP="001A4370">
            <w:pPr>
              <w:rPr>
                <w:szCs w:val="20"/>
              </w:rPr>
            </w:pPr>
            <w:r>
              <w:rPr>
                <w:rFonts w:hint="eastAsia"/>
                <w:szCs w:val="20"/>
              </w:rPr>
              <w:t>[9]</w:t>
            </w:r>
          </w:p>
        </w:tc>
        <w:tc>
          <w:tcPr>
            <w:tcW w:w="7752" w:type="dxa"/>
          </w:tcPr>
          <w:p w14:paraId="68BE8EE3" w14:textId="77777777" w:rsidR="006D78ED" w:rsidRDefault="006D78ED" w:rsidP="006D78E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2"/>
            <w:bookmarkEnd w:id="63"/>
          </w:p>
          <w:p w14:paraId="717C91E6" w14:textId="77777777" w:rsidR="006D78ED" w:rsidRDefault="006D78ED" w:rsidP="006D78ED">
            <w:pPr>
              <w:pStyle w:val="Observation"/>
              <w:numPr>
                <w:ilvl w:val="0"/>
                <w:numId w:val="0"/>
              </w:numPr>
              <w:spacing w:line="240" w:lineRule="auto"/>
              <w:ind w:left="360" w:hanging="360"/>
            </w:pPr>
            <w:bookmarkStart w:id="64" w:name="_Toc82008893"/>
            <w:bookmarkStart w:id="65" w:name="_Toc83912150"/>
            <w:r>
              <w:t xml:space="preserve">Observation 2 A preliminary assessment on RAN1 aspects touching upon TBS/MCS tables, DCI designs, DL power allocation, UL power control term, </w:t>
            </w:r>
            <w:r>
              <w:lastRenderedPageBreak/>
              <w:t>channel quality reporting, etc, seem to indicate that there won’t be any incompatibility issue with TDD.</w:t>
            </w:r>
            <w:bookmarkEnd w:id="64"/>
            <w:bookmarkEnd w:id="65"/>
            <w:r>
              <w:t xml:space="preserve"> </w:t>
            </w:r>
          </w:p>
          <w:p w14:paraId="52F629ED" w14:textId="77777777" w:rsidR="006D78ED" w:rsidRDefault="006D78ED" w:rsidP="006D78E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48B34F3A" w14:textId="77777777" w:rsidR="006D78ED" w:rsidRDefault="006D78ED" w:rsidP="006D78ED">
            <w:pPr>
              <w:pStyle w:val="Observation"/>
              <w:numPr>
                <w:ilvl w:val="0"/>
                <w:numId w:val="0"/>
              </w:numPr>
              <w:spacing w:line="240" w:lineRule="auto"/>
              <w:ind w:left="360" w:hanging="360"/>
            </w:pPr>
            <w:bookmarkStart w:id="68" w:name="_Toc82008895"/>
            <w:bookmarkStart w:id="69"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21F32DA7" w14:textId="77777777" w:rsidR="004D67ED" w:rsidRDefault="004D67ED" w:rsidP="004D67ED">
            <w:pPr>
              <w:pStyle w:val="Proposal"/>
              <w:numPr>
                <w:ilvl w:val="0"/>
                <w:numId w:val="0"/>
              </w:numPr>
              <w:spacing w:line="240" w:lineRule="auto"/>
              <w:ind w:left="1701" w:hanging="1701"/>
            </w:pPr>
            <w:bookmarkStart w:id="70" w:name="_Toc83912153"/>
            <w:r>
              <w:t>Proposal 1 D</w:t>
            </w:r>
            <w:r w:rsidRPr="000C11D5">
              <w:t>iscuss whether the agreements we have reached to support 16-QAM in UL and DL hold for TDD and what are the impacts in other W</w:t>
            </w:r>
            <w:r>
              <w:t>orking Groups.</w:t>
            </w:r>
            <w:bookmarkEnd w:id="70"/>
          </w:p>
          <w:p w14:paraId="092B2162" w14:textId="77777777" w:rsidR="004D67ED" w:rsidRDefault="004D67ED" w:rsidP="004D67E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56AC6B8A" w14:textId="77777777" w:rsidR="00B941B0" w:rsidRPr="004D67ED" w:rsidRDefault="00B941B0" w:rsidP="001A4370">
            <w:pPr>
              <w:rPr>
                <w:szCs w:val="20"/>
                <w:lang w:val="en-GB"/>
              </w:rPr>
            </w:pPr>
          </w:p>
        </w:tc>
      </w:tr>
    </w:tbl>
    <w:p w14:paraId="211C09DA" w14:textId="77777777" w:rsidR="00B941B0" w:rsidRDefault="00B941B0"/>
    <w:p w14:paraId="4BB2AB03" w14:textId="77777777" w:rsidR="00C36854" w:rsidRDefault="00934D8F">
      <w:r>
        <w:t xml:space="preserve">As discussed in last meeting, regarding the proposal that the </w:t>
      </w:r>
      <w:r w:rsidRPr="00D831A4">
        <w:rPr>
          <w:i/>
        </w:rPr>
        <w:t>inbandCarrierInfo</w:t>
      </w:r>
      <w:r>
        <w:t xml:space="preserve"> can also be signaled by UE specific signaling, the following is proposed:</w:t>
      </w:r>
    </w:p>
    <w:p w14:paraId="2057827C" w14:textId="77777777"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14:paraId="58359434" w14:textId="77777777"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14:paraId="1A8381D5" w14:textId="77777777" w:rsidR="00934D8F" w:rsidRDefault="00934D8F" w:rsidP="00934D8F">
      <w:pPr>
        <w:rPr>
          <w:b/>
        </w:rPr>
      </w:pPr>
      <w:r w:rsidRPr="00FB2D2C">
        <w:rPr>
          <w:b/>
          <w:bCs/>
          <w:lang w:eastAsia="zh-CN"/>
        </w:rPr>
        <w:t xml:space="preserve">For the UE configured with 16-QAM for NPDSCH, the deployment of the carrier is signaled by </w:t>
      </w:r>
      <w:r w:rsidRPr="00FB2D2C">
        <w:rPr>
          <w:b/>
          <w:bCs/>
          <w:i/>
          <w:iCs/>
          <w:lang w:eastAsia="zh-CN"/>
        </w:rPr>
        <w:t>operationModeInfo</w:t>
      </w:r>
      <w:r w:rsidRPr="00FB2D2C">
        <w:rPr>
          <w:b/>
          <w:bCs/>
          <w:lang w:eastAsia="zh-CN"/>
        </w:rPr>
        <w:t xml:space="preserve"> in MIB or </w:t>
      </w:r>
      <w:r w:rsidRPr="00FB2D2C">
        <w:rPr>
          <w:b/>
          <w:bCs/>
          <w:i/>
          <w:iCs/>
          <w:lang w:eastAsia="zh-CN"/>
        </w:rPr>
        <w:t>inbandCarrierInfo</w:t>
      </w:r>
      <w:r w:rsidRPr="00FB2D2C">
        <w:rPr>
          <w:b/>
          <w:bCs/>
          <w:lang w:eastAsia="zh-CN"/>
        </w:rPr>
        <w:t xml:space="preserve"> in SIB</w:t>
      </w:r>
      <w:r w:rsidRPr="00FB2D2C">
        <w:rPr>
          <w:b/>
          <w:bCs/>
          <w:color w:val="FF0000"/>
          <w:lang w:eastAsia="zh-CN"/>
        </w:rPr>
        <w:t>/UE specific signaling</w:t>
      </w:r>
      <w:r w:rsidRPr="00FB2D2C">
        <w:rPr>
          <w:b/>
          <w:bCs/>
          <w:lang w:eastAsia="zh-CN"/>
        </w:rPr>
        <w:t>.</w:t>
      </w:r>
    </w:p>
    <w:p w14:paraId="42189448" w14:textId="77777777" w:rsidR="00934D8F" w:rsidRDefault="00934D8F"/>
    <w:p w14:paraId="43FD6812" w14:textId="77777777" w:rsidR="00C36854" w:rsidRDefault="00C61DCF">
      <w:r>
        <w:t>Please input your comments to the above proposal</w:t>
      </w:r>
      <w:r w:rsidR="00E414FD">
        <w:t>,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C36854" w14:paraId="51D8CBEF" w14:textId="77777777">
        <w:tc>
          <w:tcPr>
            <w:tcW w:w="1838" w:type="dxa"/>
          </w:tcPr>
          <w:p w14:paraId="6B8E532D" w14:textId="77777777" w:rsidR="00C36854" w:rsidRDefault="00C61DCF">
            <w:pPr>
              <w:rPr>
                <w:szCs w:val="20"/>
              </w:rPr>
            </w:pPr>
            <w:r>
              <w:rPr>
                <w:rFonts w:hint="eastAsia"/>
                <w:szCs w:val="20"/>
              </w:rPr>
              <w:t>Comp</w:t>
            </w:r>
            <w:r>
              <w:rPr>
                <w:szCs w:val="20"/>
              </w:rPr>
              <w:t>anies</w:t>
            </w:r>
          </w:p>
        </w:tc>
        <w:tc>
          <w:tcPr>
            <w:tcW w:w="7469" w:type="dxa"/>
          </w:tcPr>
          <w:p w14:paraId="4E19E0FB" w14:textId="77777777" w:rsidR="00C36854" w:rsidRDefault="00C61DCF">
            <w:pPr>
              <w:rPr>
                <w:szCs w:val="20"/>
              </w:rPr>
            </w:pPr>
            <w:r>
              <w:rPr>
                <w:rFonts w:hint="eastAsia"/>
                <w:szCs w:val="20"/>
              </w:rPr>
              <w:t>Comments</w:t>
            </w:r>
          </w:p>
        </w:tc>
      </w:tr>
      <w:tr w:rsidR="00C36854" w14:paraId="7139C0B5" w14:textId="77777777">
        <w:tc>
          <w:tcPr>
            <w:tcW w:w="1838" w:type="dxa"/>
          </w:tcPr>
          <w:p w14:paraId="051465FF" w14:textId="6496102F" w:rsidR="00C36854" w:rsidRDefault="00F351AE">
            <w:pPr>
              <w:rPr>
                <w:sz w:val="20"/>
                <w:szCs w:val="18"/>
              </w:rPr>
            </w:pPr>
            <w:r>
              <w:rPr>
                <w:sz w:val="20"/>
                <w:szCs w:val="18"/>
              </w:rPr>
              <w:t>Ericsson</w:t>
            </w:r>
          </w:p>
        </w:tc>
        <w:tc>
          <w:tcPr>
            <w:tcW w:w="7469" w:type="dxa"/>
          </w:tcPr>
          <w:p w14:paraId="02930166" w14:textId="77777777" w:rsidR="00C36854" w:rsidRDefault="002B749D">
            <w:pPr>
              <w:rPr>
                <w:sz w:val="20"/>
                <w:szCs w:val="18"/>
              </w:rPr>
            </w:pPr>
            <w:r>
              <w:rPr>
                <w:sz w:val="20"/>
                <w:szCs w:val="18"/>
              </w:rPr>
              <w:t xml:space="preserve">On Proposal 8: </w:t>
            </w:r>
            <w:r w:rsidR="001C0557">
              <w:rPr>
                <w:sz w:val="20"/>
                <w:szCs w:val="18"/>
              </w:rPr>
              <w:t>We are OK with proposal 8, otherwise the agreement is incomplete.</w:t>
            </w:r>
          </w:p>
          <w:p w14:paraId="7A9996C3" w14:textId="7A59B18F" w:rsidR="002B749D" w:rsidRDefault="002B749D">
            <w:pPr>
              <w:rPr>
                <w:sz w:val="20"/>
                <w:szCs w:val="18"/>
              </w:rPr>
            </w:pPr>
            <w:r>
              <w:rPr>
                <w:sz w:val="20"/>
                <w:szCs w:val="18"/>
              </w:rPr>
              <w:t>On the support of FDD and TDD: In our view it is important that o</w:t>
            </w:r>
            <w:r w:rsidRPr="002B749D">
              <w:rPr>
                <w:sz w:val="20"/>
                <w:szCs w:val="18"/>
              </w:rPr>
              <w:t>perators, UE vendors, Network vendors and other interested parties discuss the relevance of supporting 16-QAM for TDD NB-IoT, especially if supporting it results in an extra impact in any of the Working Groups involved.</w:t>
            </w:r>
            <w:r>
              <w:rPr>
                <w:sz w:val="20"/>
                <w:szCs w:val="18"/>
              </w:rPr>
              <w:t xml:space="preserve"> I</w:t>
            </w:r>
            <w:r w:rsidRPr="002B749D">
              <w:rPr>
                <w:sz w:val="20"/>
                <w:szCs w:val="18"/>
              </w:rPr>
              <w:t>t seems that from a RAN4 perspective there might be a need to add another Test Model (in the BS conformance specs) and NPDSCH demodulation requirements for supporting 16-QAM in TDD</w:t>
            </w:r>
            <w:r>
              <w:rPr>
                <w:sz w:val="20"/>
                <w:szCs w:val="18"/>
              </w:rPr>
              <w:t>.</w:t>
            </w:r>
          </w:p>
        </w:tc>
      </w:tr>
      <w:tr w:rsidR="00C36854" w14:paraId="2ED6B0D8" w14:textId="77777777">
        <w:tc>
          <w:tcPr>
            <w:tcW w:w="1838" w:type="dxa"/>
          </w:tcPr>
          <w:p w14:paraId="4FA2C1FC" w14:textId="1B3913C8" w:rsidR="00C36854" w:rsidRPr="00D31A87" w:rsidRDefault="00CA1C55">
            <w:pPr>
              <w:rPr>
                <w:rFonts w:asciiTheme="minorHAnsi" w:hAnsiTheme="minorHAnsi" w:cstheme="minorHAnsi"/>
                <w:lang w:eastAsia="zh-CN"/>
              </w:rPr>
            </w:pPr>
            <w:r w:rsidRPr="00D31A87">
              <w:rPr>
                <w:rFonts w:asciiTheme="minorHAnsi" w:hAnsiTheme="minorHAnsi" w:cstheme="minorHAnsi"/>
                <w:lang w:eastAsia="zh-CN"/>
              </w:rPr>
              <w:t>Lenovo, MotoM</w:t>
            </w:r>
          </w:p>
        </w:tc>
        <w:tc>
          <w:tcPr>
            <w:tcW w:w="7469" w:type="dxa"/>
          </w:tcPr>
          <w:p w14:paraId="31F8BF7B" w14:textId="448A4586" w:rsidR="00C36854" w:rsidRPr="00D31A87" w:rsidRDefault="00CA1C55">
            <w:pPr>
              <w:pStyle w:val="Caption"/>
              <w:jc w:val="left"/>
              <w:rPr>
                <w:rFonts w:asciiTheme="minorHAnsi" w:eastAsia="SimSun" w:hAnsiTheme="minorHAnsi" w:cstheme="minorHAnsi"/>
                <w:b w:val="0"/>
                <w:bCs w:val="0"/>
                <w:sz w:val="22"/>
              </w:rPr>
            </w:pPr>
            <w:r w:rsidRPr="00D31A87">
              <w:rPr>
                <w:rFonts w:asciiTheme="minorHAnsi" w:eastAsia="SimSun" w:hAnsiTheme="minorHAnsi" w:cstheme="minorHAnsi"/>
                <w:b w:val="0"/>
                <w:bCs w:val="0"/>
                <w:sz w:val="22"/>
              </w:rPr>
              <w:t>OK</w:t>
            </w:r>
          </w:p>
        </w:tc>
      </w:tr>
      <w:tr w:rsidR="00C36854" w14:paraId="07FB839E" w14:textId="77777777">
        <w:tc>
          <w:tcPr>
            <w:tcW w:w="1838" w:type="dxa"/>
          </w:tcPr>
          <w:p w14:paraId="7D4B1C2A" w14:textId="7025FD4A" w:rsidR="00C36854" w:rsidRDefault="006174BB">
            <w:pPr>
              <w:rPr>
                <w:szCs w:val="20"/>
                <w:lang w:eastAsia="zh-CN"/>
              </w:rPr>
            </w:pPr>
            <w:r>
              <w:rPr>
                <w:szCs w:val="20"/>
                <w:lang w:eastAsia="zh-CN"/>
              </w:rPr>
              <w:t xml:space="preserve">MTK </w:t>
            </w:r>
          </w:p>
        </w:tc>
        <w:tc>
          <w:tcPr>
            <w:tcW w:w="7469" w:type="dxa"/>
          </w:tcPr>
          <w:p w14:paraId="45848552" w14:textId="2E72F7BC" w:rsidR="00C36854" w:rsidRDefault="006174BB">
            <w:pPr>
              <w:rPr>
                <w:szCs w:val="20"/>
                <w:lang w:eastAsia="zh-CN"/>
              </w:rPr>
            </w:pPr>
            <w:r>
              <w:rPr>
                <w:szCs w:val="20"/>
                <w:lang w:eastAsia="zh-CN"/>
              </w:rPr>
              <w:t xml:space="preserve">Ok </w:t>
            </w:r>
            <w:r w:rsidR="00495074">
              <w:rPr>
                <w:szCs w:val="20"/>
                <w:lang w:eastAsia="zh-CN"/>
              </w:rPr>
              <w:t>with the pro</w:t>
            </w:r>
            <w:r>
              <w:rPr>
                <w:szCs w:val="20"/>
                <w:lang w:eastAsia="zh-CN"/>
              </w:rPr>
              <w:t>posal</w:t>
            </w:r>
          </w:p>
        </w:tc>
      </w:tr>
      <w:tr w:rsidR="00F67D31" w14:paraId="7E750898" w14:textId="77777777">
        <w:tc>
          <w:tcPr>
            <w:tcW w:w="1838" w:type="dxa"/>
          </w:tcPr>
          <w:p w14:paraId="2F6C447B" w14:textId="3EEE10CE" w:rsidR="00F67D31" w:rsidRDefault="00F67D31" w:rsidP="00F67D31">
            <w:pPr>
              <w:rPr>
                <w:szCs w:val="20"/>
                <w:lang w:eastAsia="zh-CN"/>
              </w:rPr>
            </w:pPr>
            <w:r>
              <w:rPr>
                <w:rFonts w:hint="eastAsia"/>
                <w:szCs w:val="20"/>
                <w:lang w:eastAsia="zh-CN"/>
              </w:rPr>
              <w:t>H</w:t>
            </w:r>
            <w:r>
              <w:rPr>
                <w:szCs w:val="20"/>
                <w:lang w:eastAsia="zh-CN"/>
              </w:rPr>
              <w:t>uawei, HiSilicon</w:t>
            </w:r>
          </w:p>
        </w:tc>
        <w:tc>
          <w:tcPr>
            <w:tcW w:w="7469" w:type="dxa"/>
          </w:tcPr>
          <w:p w14:paraId="678BEFA2" w14:textId="4E078108" w:rsidR="00F67D31" w:rsidRDefault="00F67D31" w:rsidP="00F67D31">
            <w:pPr>
              <w:rPr>
                <w:szCs w:val="20"/>
                <w:lang w:eastAsia="zh-CN"/>
              </w:rPr>
            </w:pPr>
            <w:r>
              <w:rPr>
                <w:szCs w:val="20"/>
                <w:lang w:eastAsia="zh-CN"/>
              </w:rPr>
              <w:t>We are fine with proposal 8. And we think 16QAM can also be applicable for TDD.</w:t>
            </w:r>
          </w:p>
        </w:tc>
      </w:tr>
      <w:tr w:rsidR="00CA3537" w14:paraId="7FA3A620" w14:textId="77777777">
        <w:tc>
          <w:tcPr>
            <w:tcW w:w="1838" w:type="dxa"/>
          </w:tcPr>
          <w:p w14:paraId="768BF6A4" w14:textId="3A75518E" w:rsidR="00CA3537" w:rsidRDefault="00CA3537" w:rsidP="00F67D31">
            <w:pPr>
              <w:rPr>
                <w:rFonts w:hint="eastAsia"/>
                <w:szCs w:val="20"/>
                <w:lang w:eastAsia="zh-CN"/>
              </w:rPr>
            </w:pPr>
            <w:r>
              <w:rPr>
                <w:szCs w:val="20"/>
                <w:lang w:eastAsia="zh-CN"/>
              </w:rPr>
              <w:t>Nokia, NSB</w:t>
            </w:r>
          </w:p>
        </w:tc>
        <w:tc>
          <w:tcPr>
            <w:tcW w:w="7469" w:type="dxa"/>
          </w:tcPr>
          <w:p w14:paraId="7281FBBE" w14:textId="241B009E" w:rsidR="00CA3537" w:rsidRDefault="00CA3537" w:rsidP="00F67D31">
            <w:pPr>
              <w:rPr>
                <w:szCs w:val="20"/>
                <w:lang w:eastAsia="zh-CN"/>
              </w:rPr>
            </w:pPr>
            <w:r>
              <w:rPr>
                <w:szCs w:val="20"/>
                <w:lang w:eastAsia="zh-CN"/>
              </w:rPr>
              <w:t>We are OK with proposal 8.</w:t>
            </w:r>
            <w:r w:rsidR="00090276">
              <w:rPr>
                <w:szCs w:val="20"/>
                <w:lang w:eastAsia="zh-CN"/>
              </w:rPr>
              <w:t xml:space="preserve"> </w:t>
            </w:r>
            <w:r w:rsidR="00BE26AF">
              <w:rPr>
                <w:szCs w:val="20"/>
                <w:lang w:eastAsia="zh-CN"/>
              </w:rPr>
              <w:t>The 16-QAM feature is applicable for TDD and we don’t see any RAN1 issue.</w:t>
            </w:r>
          </w:p>
        </w:tc>
      </w:tr>
    </w:tbl>
    <w:p w14:paraId="56F4FC4B" w14:textId="77777777" w:rsidR="00C36854" w:rsidRDefault="00C36854"/>
    <w:p w14:paraId="0F7FB66B" w14:textId="77777777" w:rsidR="00C36854" w:rsidRDefault="00C61DCF">
      <w:pPr>
        <w:pStyle w:val="Heading1"/>
      </w:pPr>
      <w:r>
        <w:rPr>
          <w:rFonts w:hint="eastAsia"/>
          <w:lang w:eastAsia="zh-CN"/>
        </w:rPr>
        <w:t>Summary</w:t>
      </w:r>
    </w:p>
    <w:p w14:paraId="3185F34D" w14:textId="77777777" w:rsidR="00C36854" w:rsidRDefault="00C36854"/>
    <w:p w14:paraId="7AD38EEF" w14:textId="77777777" w:rsidR="00C36854" w:rsidRDefault="00C61DCF">
      <w:pPr>
        <w:pStyle w:val="Heading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29DCD0DF" wp14:editId="1745C1E6">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11F6F59" w14:textId="77777777" w:rsidR="00C36854" w:rsidRDefault="00C61DCF">
      <w:pPr>
        <w:pStyle w:val="ListParagraph"/>
        <w:numPr>
          <w:ilvl w:val="0"/>
          <w:numId w:val="26"/>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DFF5B02"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Huawei, HiSilicon</w:t>
      </w:r>
    </w:p>
    <w:p w14:paraId="585345F9"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14:paraId="0DB05107"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14:paraId="40213EC7"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14:paraId="56722BD6"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ZTE, Sanechips</w:t>
      </w:r>
    </w:p>
    <w:p w14:paraId="75089EE2"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14:paraId="66C444C0" w14:textId="77777777" w:rsidR="00C36854"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14:paraId="128E754F"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DB4FE" w14:textId="77777777" w:rsidR="008B3D37" w:rsidRDefault="008B3D37"/>
  </w:endnote>
  <w:endnote w:type="continuationSeparator" w:id="0">
    <w:p w14:paraId="6593AEE0" w14:textId="77777777" w:rsidR="008B3D37" w:rsidRDefault="008B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CE071" w14:textId="77777777" w:rsidR="008B3D37" w:rsidRDefault="008B3D37"/>
  </w:footnote>
  <w:footnote w:type="continuationSeparator" w:id="0">
    <w:p w14:paraId="5D8E50A8" w14:textId="77777777" w:rsidR="008B3D37" w:rsidRDefault="008B3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SimSu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F395B60"/>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E3A347E-1826-483A-96FA-CAC4F998E3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25</cp:revision>
  <dcterms:created xsi:type="dcterms:W3CDTF">2021-10-11T10:13:00Z</dcterms:created>
  <dcterms:modified xsi:type="dcterms:W3CDTF">2021-10-11T13:07:00Z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