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BEBC3ED"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ED12BD">
        <w:rPr>
          <w:rFonts w:eastAsia="宋体"/>
          <w:sz w:val="22"/>
          <w:szCs w:val="22"/>
          <w:lang w:eastAsia="zh-CN"/>
        </w:rPr>
        <w:t>1</w:t>
      </w:r>
      <w:r w:rsidR="003534D6">
        <w:rPr>
          <w:rFonts w:eastAsia="宋体"/>
          <w:sz w:val="22"/>
          <w:szCs w:val="22"/>
          <w:lang w:eastAsia="zh-CN"/>
        </w:rPr>
        <w:t>0522</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63B85EC"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826598">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r w:rsidR="009077FD">
        <w:rPr>
          <w:rFonts w:eastAsia="微软雅黑"/>
          <w:sz w:val="20"/>
          <w:szCs w:val="20"/>
          <w:lang w:val="en-GB"/>
        </w:rPr>
        <w:t xml:space="preserve"> Companies’ contributions submitted to RAN1#106bis </w:t>
      </w:r>
      <w:r w:rsidR="00AC4D9A">
        <w:rPr>
          <w:rFonts w:eastAsia="微软雅黑" w:hint="eastAsia"/>
          <w:sz w:val="20"/>
          <w:szCs w:val="20"/>
          <w:lang w:val="en-GB"/>
        </w:rPr>
        <w:t>are</w:t>
      </w:r>
      <w:r w:rsidR="009077FD">
        <w:rPr>
          <w:rFonts w:eastAsia="微软雅黑"/>
          <w:sz w:val="20"/>
          <w:szCs w:val="20"/>
          <w:lang w:val="en-GB"/>
        </w:rPr>
        <w:t xml:space="preserve"> listed in [2]-[23].</w:t>
      </w:r>
    </w:p>
    <w:p w14:paraId="00E3AE02" w14:textId="574FC349"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w:t>
      </w:r>
      <w:r w:rsidR="009077FD">
        <w:rPr>
          <w:rFonts w:eastAsia="微软雅黑"/>
          <w:sz w:val="20"/>
          <w:szCs w:val="20"/>
          <w:lang w:val="en-GB"/>
        </w:rPr>
        <w:t xml:space="preserve">companies’ views in the </w:t>
      </w:r>
      <w:r w:rsidR="00D773E0">
        <w:rPr>
          <w:rFonts w:eastAsia="微软雅黑"/>
          <w:sz w:val="20"/>
          <w:szCs w:val="20"/>
          <w:lang w:val="en-GB"/>
        </w:rPr>
        <w:t>third</w:t>
      </w:r>
      <w:r w:rsidR="009077FD">
        <w:rPr>
          <w:rFonts w:eastAsia="微软雅黑"/>
          <w:sz w:val="20"/>
          <w:szCs w:val="20"/>
          <w:lang w:val="en-GB"/>
        </w:rPr>
        <w:t xml:space="preserve"> round offline discussion for the above SRS enhancements in RAN1#106bis-e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/HiSilicon, Futurewei (including collision between Rel-17 AP SRS with other UL channels/signals), ZTE, vivo, Lenovo</w:t>
            </w:r>
            <w:r w:rsidR="006D1E7C">
              <w:rPr>
                <w:rFonts w:eastAsia="微软雅黑"/>
                <w:sz w:val="20"/>
                <w:szCs w:val="20"/>
              </w:rPr>
              <w:t>/MotM</w:t>
            </w:r>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r w:rsidR="000677DA">
              <w:rPr>
                <w:rFonts w:eastAsia="微软雅黑" w:hint="eastAsia"/>
                <w:sz w:val="20"/>
                <w:szCs w:val="20"/>
              </w:rPr>
              <w:t>,</w:t>
            </w:r>
            <w:r w:rsidR="000677DA">
              <w:rPr>
                <w:rFonts w:eastAsia="微软雅黑"/>
                <w:sz w:val="20"/>
                <w:szCs w:val="20"/>
              </w:rPr>
              <w:t xml:space="preserve"> NEC</w:t>
            </w:r>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/HiSilicon</w:t>
            </w:r>
            <w:r w:rsidRPr="00A9750F">
              <w:rPr>
                <w:rFonts w:eastAsia="微软雅黑"/>
                <w:sz w:val="20"/>
                <w:szCs w:val="20"/>
              </w:rPr>
              <w:t xml:space="preserve">, ZTE, </w:t>
            </w:r>
            <w:r w:rsidR="00F54BB2">
              <w:rPr>
                <w:rFonts w:eastAsia="微软雅黑"/>
                <w:sz w:val="20"/>
                <w:szCs w:val="20"/>
              </w:rPr>
              <w:t>NEC</w:t>
            </w:r>
            <w:r w:rsidR="00720283">
              <w:rPr>
                <w:rFonts w:eastAsia="微软雅黑"/>
                <w:sz w:val="20"/>
                <w:szCs w:val="20"/>
              </w:rPr>
              <w:t>, Spreadtrum</w:t>
            </w:r>
          </w:p>
          <w:p w14:paraId="4AF74652" w14:textId="7411945B"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/MotM</w:t>
            </w:r>
            <w:r w:rsidRPr="00A9750F">
              <w:rPr>
                <w:rFonts w:eastAsia="微软雅黑"/>
                <w:sz w:val="20"/>
                <w:szCs w:val="20"/>
              </w:rPr>
              <w:t>, Samsung</w:t>
            </w:r>
            <w:r w:rsidR="00720283">
              <w:rPr>
                <w:rFonts w:eastAsia="微软雅黑"/>
                <w:sz w:val="20"/>
                <w:szCs w:val="20"/>
              </w:rPr>
              <w:t xml:space="preserve">, </w:t>
            </w:r>
            <w:r w:rsidR="00720283">
              <w:rPr>
                <w:rFonts w:eastAsia="微软雅黑"/>
                <w:sz w:val="20"/>
                <w:szCs w:val="20"/>
              </w:rPr>
              <w:lastRenderedPageBreak/>
              <w:t>CATT</w:t>
            </w:r>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1B7D36C0" w:rsidR="006C0C0A" w:rsidRDefault="005A2C7D" w:rsidP="00093AE0">
            <w:pPr>
              <w:widowControl w:val="0"/>
              <w:snapToGrid w:val="0"/>
              <w:spacing w:before="120" w:after="120" w:line="240" w:lineRule="auto"/>
              <w:rPr>
                <w:rFonts w:eastAsia="微软雅黑"/>
                <w:sz w:val="20"/>
                <w:szCs w:val="20"/>
              </w:rPr>
            </w:pPr>
            <w:r>
              <w:rPr>
                <w:rFonts w:eastAsia="微软雅黑"/>
                <w:sz w:val="20"/>
                <w:szCs w:val="20"/>
              </w:rPr>
              <w:t xml:space="preserve">OPPO, </w:t>
            </w:r>
            <w:r w:rsidR="000E3CD2" w:rsidRPr="000E3CD2">
              <w:rPr>
                <w:rFonts w:eastAsia="微软雅黑"/>
                <w:sz w:val="20"/>
                <w:szCs w:val="20"/>
              </w:rPr>
              <w:t>LGE</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6B627E73"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r w:rsidR="00E54258" w:rsidRPr="00E54258">
        <w:rPr>
          <w:rFonts w:eastAsia="微软雅黑"/>
          <w:i/>
          <w:sz w:val="20"/>
          <w:szCs w:val="20"/>
        </w:rPr>
        <w:t xml:space="preserve"> (e.g., with R</w:t>
      </w:r>
      <w:r w:rsidR="006F2935">
        <w:rPr>
          <w:rFonts w:eastAsia="微软雅黑"/>
          <w:i/>
          <w:sz w:val="20"/>
          <w:szCs w:val="20"/>
        </w:rPr>
        <w:t>el-</w:t>
      </w:r>
      <w:r w:rsidR="00E54258" w:rsidRPr="00E54258">
        <w:rPr>
          <w:rFonts w:eastAsia="微软雅黑"/>
          <w:i/>
          <w:sz w:val="20"/>
          <w:szCs w:val="20"/>
        </w:rPr>
        <w:t>17 offset or not)</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274B4067" w14:textId="4AD0950C" w:rsidR="00C329A0" w:rsidRPr="00364B21" w:rsidRDefault="00356F5F">
      <w:pPr>
        <w:widowControl w:val="0"/>
        <w:snapToGrid w:val="0"/>
        <w:spacing w:before="120" w:after="120" w:line="240" w:lineRule="auto"/>
        <w:jc w:val="both"/>
        <w:rPr>
          <w:rFonts w:eastAsia="微软雅黑"/>
          <w:b/>
          <w:sz w:val="20"/>
          <w:szCs w:val="20"/>
          <w:u w:val="single"/>
        </w:rPr>
      </w:pPr>
      <w:r>
        <w:rPr>
          <w:rFonts w:eastAsia="微软雅黑" w:hint="eastAsia"/>
          <w:sz w:val="20"/>
          <w:szCs w:val="20"/>
        </w:rPr>
        <w:t>This</w:t>
      </w:r>
      <w:r w:rsidR="00364B21">
        <w:rPr>
          <w:rFonts w:eastAsia="微软雅黑"/>
          <w:sz w:val="20"/>
          <w:szCs w:val="20"/>
        </w:rPr>
        <w:t xml:space="preserve"> has been discussed for many meetings. </w:t>
      </w:r>
      <w:r w:rsidR="009E32D8">
        <w:rPr>
          <w:rFonts w:eastAsia="微软雅黑"/>
          <w:sz w:val="20"/>
          <w:szCs w:val="20"/>
        </w:rPr>
        <w:t xml:space="preserve"> </w:t>
      </w:r>
      <w:r w:rsidR="00364B21">
        <w:rPr>
          <w:rFonts w:eastAsia="微软雅黑"/>
          <w:sz w:val="20"/>
          <w:szCs w:val="20"/>
        </w:rPr>
        <w:t xml:space="preserve">FL suggest to select both Rule 1 and Rule 2 based on companies’ views expressed in this previous rounds. </w:t>
      </w:r>
      <w:r w:rsidR="00364B21" w:rsidRPr="00364B21">
        <w:rPr>
          <w:rFonts w:eastAsia="微软雅黑"/>
          <w:b/>
          <w:sz w:val="20"/>
          <w:szCs w:val="20"/>
          <w:u w:val="single"/>
        </w:rPr>
        <w:t>Please indicate whether you can agree on this proposal with Rule 1 and Rule 2 selected.</w:t>
      </w:r>
    </w:p>
    <w:p w14:paraId="0CF2782D" w14:textId="77777777" w:rsidR="00C329A0" w:rsidRDefault="00C329A0">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0D4EE6B8" w:rsidR="004233EB" w:rsidRPr="009577D5" w:rsidRDefault="004233EB" w:rsidP="00515754">
            <w:pPr>
              <w:widowControl w:val="0"/>
              <w:snapToGrid w:val="0"/>
              <w:spacing w:before="120" w:after="120" w:line="240" w:lineRule="auto"/>
              <w:rPr>
                <w:rFonts w:eastAsia="Malgun Gothic"/>
                <w:sz w:val="20"/>
                <w:szCs w:val="20"/>
                <w:lang w:eastAsia="ko-KR"/>
              </w:rPr>
            </w:pPr>
          </w:p>
        </w:tc>
        <w:tc>
          <w:tcPr>
            <w:tcW w:w="6945" w:type="dxa"/>
          </w:tcPr>
          <w:p w14:paraId="00E3AE49" w14:textId="503145C8" w:rsidR="00236F67" w:rsidRPr="00236F67" w:rsidRDefault="00236F67" w:rsidP="009577D5">
            <w:pPr>
              <w:widowControl w:val="0"/>
              <w:snapToGrid w:val="0"/>
              <w:spacing w:before="120" w:after="120" w:line="240" w:lineRule="auto"/>
              <w:rPr>
                <w:rFonts w:eastAsia="Malgun Gothic"/>
                <w:sz w:val="20"/>
                <w:szCs w:val="20"/>
                <w:lang w:eastAsia="ko-KR"/>
              </w:rPr>
            </w:pPr>
          </w:p>
        </w:tc>
      </w:tr>
      <w:tr w:rsidR="00A70AEE" w14:paraId="00E3AE4D" w14:textId="77777777" w:rsidTr="00515754">
        <w:tc>
          <w:tcPr>
            <w:tcW w:w="2405" w:type="dxa"/>
          </w:tcPr>
          <w:p w14:paraId="00E3AE4B" w14:textId="434EB7E3" w:rsidR="00A70AEE" w:rsidRDefault="00A70AEE" w:rsidP="00A70AEE">
            <w:pPr>
              <w:widowControl w:val="0"/>
              <w:snapToGrid w:val="0"/>
              <w:spacing w:before="120" w:after="120" w:line="240" w:lineRule="auto"/>
              <w:rPr>
                <w:rFonts w:eastAsia="微软雅黑"/>
                <w:sz w:val="20"/>
                <w:szCs w:val="20"/>
              </w:rPr>
            </w:pPr>
          </w:p>
        </w:tc>
        <w:tc>
          <w:tcPr>
            <w:tcW w:w="6945" w:type="dxa"/>
          </w:tcPr>
          <w:p w14:paraId="00E3AE4C" w14:textId="26F5EB40" w:rsidR="00A70AEE" w:rsidRDefault="00A70AEE" w:rsidP="00A70AEE">
            <w:pPr>
              <w:widowControl w:val="0"/>
              <w:snapToGrid w:val="0"/>
              <w:spacing w:before="120" w:after="120" w:line="240" w:lineRule="auto"/>
              <w:rPr>
                <w:rFonts w:eastAsia="微软雅黑"/>
                <w:sz w:val="20"/>
                <w:szCs w:val="20"/>
              </w:rPr>
            </w:pPr>
          </w:p>
        </w:tc>
      </w:tr>
      <w:tr w:rsidR="00E07FB6" w14:paraId="00E3AE50" w14:textId="77777777" w:rsidTr="00515754">
        <w:tc>
          <w:tcPr>
            <w:tcW w:w="2405" w:type="dxa"/>
          </w:tcPr>
          <w:p w14:paraId="00E3AE4E" w14:textId="6FA84F3F" w:rsidR="00E07FB6" w:rsidRPr="00E07FB6" w:rsidRDefault="00E07FB6" w:rsidP="00E07FB6">
            <w:pPr>
              <w:widowControl w:val="0"/>
              <w:snapToGrid w:val="0"/>
              <w:spacing w:before="120" w:after="120" w:line="240" w:lineRule="auto"/>
              <w:rPr>
                <w:rFonts w:eastAsia="微软雅黑"/>
                <w:sz w:val="20"/>
                <w:szCs w:val="20"/>
              </w:rPr>
            </w:pPr>
          </w:p>
        </w:tc>
        <w:tc>
          <w:tcPr>
            <w:tcW w:w="6945" w:type="dxa"/>
          </w:tcPr>
          <w:p w14:paraId="00E3AE4F" w14:textId="3DF15DCD" w:rsidR="00E07FB6" w:rsidRDefault="00E07FB6" w:rsidP="00E07FB6">
            <w:pPr>
              <w:widowControl w:val="0"/>
              <w:snapToGrid w:val="0"/>
              <w:spacing w:before="120" w:after="120" w:line="240" w:lineRule="auto"/>
              <w:rPr>
                <w:rFonts w:eastAsia="微软雅黑"/>
                <w:sz w:val="20"/>
                <w:szCs w:val="20"/>
              </w:rPr>
            </w:pP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55287673" w14:textId="32C1DA63" w:rsidR="00E43AD2" w:rsidRPr="000C7DCE"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441A94F6" w14:textId="18AFC0C0"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2-3</w:t>
      </w:r>
      <w:r w:rsidR="00270A44">
        <w:rPr>
          <w:rFonts w:eastAsia="微软雅黑"/>
          <w:b/>
          <w:i/>
          <w:sz w:val="20"/>
          <w:szCs w:val="20"/>
          <w:highlight w:val="yellow"/>
        </w:rPr>
        <w:t>A</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6079DC6F" w:rsidR="006F226A" w:rsidRDefault="00B84866">
      <w:pPr>
        <w:widowControl w:val="0"/>
        <w:snapToGrid w:val="0"/>
        <w:spacing w:before="120" w:after="120" w:line="240" w:lineRule="auto"/>
        <w:jc w:val="both"/>
        <w:rPr>
          <w:rFonts w:eastAsia="微软雅黑"/>
          <w:sz w:val="20"/>
          <w:szCs w:val="20"/>
        </w:rPr>
      </w:pPr>
      <w:r>
        <w:rPr>
          <w:rFonts w:eastAsia="微软雅黑"/>
          <w:sz w:val="20"/>
          <w:szCs w:val="20"/>
        </w:rPr>
        <w:t>Supported by Apple, OPPO, Qualcomm, Samsung, Spreadtrum, CATT</w:t>
      </w:r>
      <w:r w:rsidR="002F74B3">
        <w:rPr>
          <w:rFonts w:eastAsia="微软雅黑"/>
          <w:sz w:val="20"/>
          <w:szCs w:val="20"/>
        </w:rPr>
        <w:t>, Xiaomi, Lenovo/MotM, vivo (2nd), NEC, Nokia/NSB, InterDigital</w:t>
      </w:r>
    </w:p>
    <w:p w14:paraId="795DE7C4" w14:textId="77777777" w:rsidR="00B84866" w:rsidRDefault="00B84866">
      <w:pPr>
        <w:widowControl w:val="0"/>
        <w:snapToGrid w:val="0"/>
        <w:spacing w:before="120" w:after="120" w:line="240" w:lineRule="auto"/>
        <w:jc w:val="both"/>
        <w:rPr>
          <w:rFonts w:eastAsia="微软雅黑"/>
          <w:sz w:val="20"/>
          <w:szCs w:val="20"/>
        </w:rPr>
      </w:pPr>
    </w:p>
    <w:p w14:paraId="4A87F0D0" w14:textId="5B270E70" w:rsidR="00270A44" w:rsidRDefault="00270A44">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FDRA field in the DCI </w:t>
      </w:r>
      <w:r w:rsidRPr="00270A44">
        <w:rPr>
          <w:rFonts w:eastAsia="微软雅黑"/>
          <w:i/>
          <w:sz w:val="20"/>
          <w:szCs w:val="20"/>
        </w:rPr>
        <w:t>configured for data transmission apply to the AP SRS or not.</w:t>
      </w:r>
    </w:p>
    <w:p w14:paraId="032DBF81" w14:textId="51B7FAD7" w:rsidR="00270A44" w:rsidRDefault="002F74B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Intel, vivo (1st), NTT DOCOMO, Futurewei</w:t>
      </w:r>
    </w:p>
    <w:p w14:paraId="3E0A85FC" w14:textId="77777777" w:rsidR="002F74B3" w:rsidRDefault="002F74B3">
      <w:pPr>
        <w:widowControl w:val="0"/>
        <w:snapToGrid w:val="0"/>
        <w:spacing w:before="120" w:after="120" w:line="240" w:lineRule="auto"/>
        <w:jc w:val="both"/>
        <w:rPr>
          <w:rFonts w:eastAsia="微软雅黑"/>
          <w:sz w:val="20"/>
          <w:szCs w:val="20"/>
        </w:rPr>
      </w:pPr>
    </w:p>
    <w:p w14:paraId="161BD5FA" w14:textId="51906D26" w:rsidR="00270A44" w:rsidRDefault="000C7DCE">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FL would like to ask the proponents of 2-3B </w:t>
      </w:r>
      <w:r w:rsidRPr="00630B1A">
        <w:rPr>
          <w:rFonts w:eastAsia="微软雅黑"/>
          <w:b/>
          <w:sz w:val="20"/>
          <w:szCs w:val="20"/>
          <w:u w:val="single"/>
        </w:rPr>
        <w:t>whether 2-3A is acceptable</w:t>
      </w:r>
      <w:r>
        <w:rPr>
          <w:rFonts w:eastAsia="微软雅黑"/>
          <w:sz w:val="20"/>
          <w:szCs w:val="20"/>
        </w:rPr>
        <w:t xml:space="preserve"> considering it is hard to achieve consensus on 2-3B.</w:t>
      </w:r>
    </w:p>
    <w:p w14:paraId="44ECA5AC" w14:textId="77777777" w:rsidR="00270A44" w:rsidRPr="000C7DCE" w:rsidRDefault="00270A44">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1BE1426F" w:rsidR="00BF7B35" w:rsidRPr="000343C7" w:rsidRDefault="00BF7B35" w:rsidP="00515754">
            <w:pPr>
              <w:widowControl w:val="0"/>
              <w:snapToGrid w:val="0"/>
              <w:spacing w:before="120" w:after="120" w:line="240" w:lineRule="auto"/>
              <w:rPr>
                <w:rFonts w:eastAsia="Malgun Gothic"/>
                <w:sz w:val="20"/>
                <w:szCs w:val="20"/>
                <w:lang w:eastAsia="ko-KR"/>
              </w:rPr>
            </w:pPr>
          </w:p>
        </w:tc>
        <w:tc>
          <w:tcPr>
            <w:tcW w:w="6945" w:type="dxa"/>
          </w:tcPr>
          <w:p w14:paraId="00E3AEEB" w14:textId="697A822F" w:rsidR="00BF7B35" w:rsidRPr="000343C7" w:rsidRDefault="00BF7B35" w:rsidP="006A2865">
            <w:pPr>
              <w:widowControl w:val="0"/>
              <w:snapToGrid w:val="0"/>
              <w:spacing w:before="120" w:after="120" w:line="240" w:lineRule="auto"/>
              <w:rPr>
                <w:rFonts w:eastAsia="Malgun Gothic"/>
                <w:sz w:val="20"/>
                <w:szCs w:val="20"/>
                <w:lang w:eastAsia="ko-KR"/>
              </w:rPr>
            </w:pPr>
          </w:p>
        </w:tc>
      </w:tr>
      <w:tr w:rsidR="00A70AEE" w14:paraId="00E3AEEF" w14:textId="77777777" w:rsidTr="00515754">
        <w:tc>
          <w:tcPr>
            <w:tcW w:w="2405" w:type="dxa"/>
          </w:tcPr>
          <w:p w14:paraId="00E3AEED" w14:textId="3E5EA4C6" w:rsidR="00A70AEE" w:rsidRDefault="00A70AEE" w:rsidP="00A70AEE">
            <w:pPr>
              <w:widowControl w:val="0"/>
              <w:snapToGrid w:val="0"/>
              <w:spacing w:before="120" w:after="120" w:line="240" w:lineRule="auto"/>
              <w:rPr>
                <w:rFonts w:eastAsia="微软雅黑"/>
                <w:sz w:val="20"/>
                <w:szCs w:val="20"/>
              </w:rPr>
            </w:pPr>
          </w:p>
        </w:tc>
        <w:tc>
          <w:tcPr>
            <w:tcW w:w="6945" w:type="dxa"/>
          </w:tcPr>
          <w:p w14:paraId="00E3AEEE" w14:textId="2BBE4B61" w:rsidR="00A70AEE" w:rsidRDefault="00A70AEE" w:rsidP="00A70AEE">
            <w:pPr>
              <w:widowControl w:val="0"/>
              <w:snapToGrid w:val="0"/>
              <w:spacing w:before="120" w:after="120" w:line="240" w:lineRule="auto"/>
              <w:rPr>
                <w:rFonts w:eastAsia="微软雅黑"/>
                <w:sz w:val="20"/>
                <w:szCs w:val="20"/>
              </w:rPr>
            </w:pPr>
          </w:p>
        </w:tc>
      </w:tr>
      <w:tr w:rsidR="00E07FB6" w14:paraId="00E3AEF2" w14:textId="77777777" w:rsidTr="00515754">
        <w:tc>
          <w:tcPr>
            <w:tcW w:w="2405" w:type="dxa"/>
          </w:tcPr>
          <w:p w14:paraId="00E3AEF0" w14:textId="7E9D76A3" w:rsidR="00E07FB6" w:rsidRDefault="00E07FB6" w:rsidP="00E07FB6">
            <w:pPr>
              <w:widowControl w:val="0"/>
              <w:snapToGrid w:val="0"/>
              <w:spacing w:before="120" w:after="120" w:line="240" w:lineRule="auto"/>
              <w:rPr>
                <w:rFonts w:eastAsia="微软雅黑"/>
                <w:sz w:val="20"/>
                <w:szCs w:val="20"/>
              </w:rPr>
            </w:pPr>
          </w:p>
        </w:tc>
        <w:tc>
          <w:tcPr>
            <w:tcW w:w="6945" w:type="dxa"/>
          </w:tcPr>
          <w:p w14:paraId="00E3AEF1" w14:textId="4FE42648" w:rsidR="00E07FB6" w:rsidRDefault="00E07FB6" w:rsidP="00E07FB6">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54A5AB15" w14:textId="77777777" w:rsidR="001532C8" w:rsidRDefault="001532C8" w:rsidP="001532C8">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696A132E" w14:textId="1C0C26DB" w:rsidR="001532C8" w:rsidRDefault="001532C8" w:rsidP="001532C8">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Pr>
          <w:rFonts w:eastAsia="微软雅黑" w:hint="eastAsia"/>
          <w:sz w:val="20"/>
          <w:szCs w:val="20"/>
        </w:rPr>
        <w:t>t</w:t>
      </w:r>
      <w:r>
        <w:rPr>
          <w:rFonts w:eastAsia="微软雅黑"/>
          <w:sz w:val="20"/>
          <w:szCs w:val="20"/>
        </w:rPr>
        <w:t>he discussion in the second round.</w:t>
      </w:r>
    </w:p>
    <w:p w14:paraId="256EB836" w14:textId="77777777" w:rsidR="001532C8" w:rsidRPr="00993C7A" w:rsidRDefault="001532C8" w:rsidP="001532C8">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239DA3B2" w14:textId="77777777" w:rsidR="001532C8" w:rsidRPr="00993C7A"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719DA05A" w14:textId="77777777" w:rsidR="001532C8" w:rsidRPr="00993C7A" w:rsidRDefault="001532C8" w:rsidP="001532C8">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471DA1D8" w14:textId="77777777" w:rsidR="001532C8" w:rsidRDefault="001532C8" w:rsidP="001532C8">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56D6ACC4" w14:textId="77777777" w:rsidR="001532C8" w:rsidRPr="00993C7A" w:rsidRDefault="001532C8" w:rsidP="001532C8">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Case 3: only for aperiodic SRS</w:t>
      </w:r>
    </w:p>
    <w:p w14:paraId="04AEB81E" w14:textId="77777777" w:rsidR="001532C8"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DA135E" w14:textId="77777777" w:rsidR="001532C8" w:rsidRPr="00993C7A"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7225C706" w14:textId="77777777" w:rsidR="001532C8"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E513521" w14:textId="77777777" w:rsidR="001532C8" w:rsidRDefault="001532C8" w:rsidP="001532C8">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7C7007E1" w14:textId="77777777" w:rsidR="001532C8" w:rsidRPr="00993C7A" w:rsidRDefault="001532C8" w:rsidP="001532C8">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70EB3B38" w14:textId="77777777" w:rsidR="001532C8" w:rsidRDefault="001532C8" w:rsidP="001532C8">
      <w:pPr>
        <w:widowControl w:val="0"/>
        <w:snapToGrid w:val="0"/>
        <w:spacing w:before="120" w:after="120" w:line="240" w:lineRule="auto"/>
        <w:jc w:val="both"/>
        <w:rPr>
          <w:rFonts w:eastAsia="微软雅黑"/>
          <w:sz w:val="20"/>
          <w:szCs w:val="20"/>
        </w:rPr>
      </w:pPr>
    </w:p>
    <w:p w14:paraId="0A3C9CE5" w14:textId="3D4F8195" w:rsidR="001532C8" w:rsidRPr="007842CD" w:rsidRDefault="001532C8" w:rsidP="001532C8">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contentious points are still </w:t>
      </w:r>
      <w:r w:rsidRPr="00BF15D0">
        <w:rPr>
          <w:rFonts w:eastAsia="微软雅黑"/>
          <w:b/>
          <w:sz w:val="20"/>
          <w:szCs w:val="20"/>
          <w:u w:val="single"/>
        </w:rPr>
        <w:t>whether to use DCI or</w:t>
      </w:r>
      <w:r w:rsidR="006157A5">
        <w:rPr>
          <w:rFonts w:eastAsia="微软雅黑"/>
          <w:b/>
          <w:sz w:val="20"/>
          <w:szCs w:val="20"/>
          <w:u w:val="single"/>
        </w:rPr>
        <w:t xml:space="preserve"> MAC CE for the indication, </w:t>
      </w:r>
      <w:r w:rsidRPr="00BF15D0">
        <w:rPr>
          <w:rFonts w:eastAsia="微软雅黑"/>
          <w:b/>
          <w:sz w:val="20"/>
          <w:szCs w:val="20"/>
          <w:u w:val="single"/>
        </w:rPr>
        <w:t>whether/how UE reporting is performed</w:t>
      </w:r>
      <w:r w:rsidR="006157A5">
        <w:rPr>
          <w:rFonts w:eastAsia="微软雅黑"/>
          <w:b/>
          <w:sz w:val="20"/>
          <w:szCs w:val="20"/>
          <w:u w:val="single"/>
        </w:rPr>
        <w:t>, and whether additional application timing is needed if MAC CE is used</w:t>
      </w:r>
      <w:bookmarkStart w:id="2" w:name="_GoBack"/>
      <w:bookmarkEnd w:id="2"/>
      <w:r w:rsidRPr="00BF15D0">
        <w:rPr>
          <w:rFonts w:eastAsia="微软雅黑"/>
          <w:b/>
          <w:sz w:val="20"/>
          <w:szCs w:val="20"/>
          <w:u w:val="single"/>
        </w:rPr>
        <w:t>.</w:t>
      </w:r>
      <w:r w:rsidR="00BF15D0">
        <w:rPr>
          <w:rFonts w:eastAsia="微软雅黑"/>
          <w:sz w:val="20"/>
          <w:szCs w:val="20"/>
        </w:rPr>
        <w:t xml:space="preserve"> </w:t>
      </w:r>
      <w:r>
        <w:rPr>
          <w:rFonts w:eastAsia="微软雅黑"/>
          <w:sz w:val="20"/>
          <w:szCs w:val="20"/>
        </w:rPr>
        <w:t>Companies are encouraged to share your further views on these aspects.</w:t>
      </w:r>
    </w:p>
    <w:p w14:paraId="525BC44C" w14:textId="77777777" w:rsidR="001532C8" w:rsidRPr="00F4549B" w:rsidRDefault="001532C8" w:rsidP="001532C8">
      <w:pPr>
        <w:widowControl w:val="0"/>
        <w:snapToGrid w:val="0"/>
        <w:spacing w:before="120" w:after="120" w:line="240" w:lineRule="auto"/>
        <w:jc w:val="both"/>
        <w:rPr>
          <w:rFonts w:eastAsia="微软雅黑"/>
          <w:sz w:val="20"/>
          <w:szCs w:val="20"/>
        </w:rPr>
      </w:pPr>
    </w:p>
    <w:p w14:paraId="25867FE9" w14:textId="77777777" w:rsidR="001532C8" w:rsidRDefault="001532C8" w:rsidP="001532C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532C8" w14:paraId="7CC0C1FA" w14:textId="77777777" w:rsidTr="00A8546F">
        <w:tc>
          <w:tcPr>
            <w:tcW w:w="2405" w:type="dxa"/>
            <w:shd w:val="clear" w:color="auto" w:fill="E2EFD9" w:themeFill="accent6" w:themeFillTint="33"/>
          </w:tcPr>
          <w:p w14:paraId="33E5E17E" w14:textId="77777777" w:rsidR="001532C8" w:rsidRDefault="001532C8" w:rsidP="00A8546F">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5085C11" w14:textId="77777777" w:rsidR="001532C8" w:rsidRDefault="001532C8" w:rsidP="00A8546F">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532C8" w14:paraId="71856A49" w14:textId="77777777" w:rsidTr="00A8546F">
        <w:tc>
          <w:tcPr>
            <w:tcW w:w="2405" w:type="dxa"/>
          </w:tcPr>
          <w:p w14:paraId="09DE90CE" w14:textId="4B731EFB" w:rsidR="001532C8" w:rsidRPr="000343C7" w:rsidRDefault="001532C8" w:rsidP="00A8546F">
            <w:pPr>
              <w:widowControl w:val="0"/>
              <w:snapToGrid w:val="0"/>
              <w:spacing w:before="120" w:after="120" w:line="240" w:lineRule="auto"/>
              <w:rPr>
                <w:rFonts w:eastAsia="Malgun Gothic"/>
                <w:sz w:val="20"/>
                <w:szCs w:val="20"/>
                <w:lang w:eastAsia="ko-KR"/>
              </w:rPr>
            </w:pPr>
          </w:p>
        </w:tc>
        <w:tc>
          <w:tcPr>
            <w:tcW w:w="6945" w:type="dxa"/>
          </w:tcPr>
          <w:p w14:paraId="3A65E16A" w14:textId="6A7CA92D" w:rsidR="001532C8" w:rsidRPr="00C000E4" w:rsidRDefault="001532C8" w:rsidP="00A8546F">
            <w:pPr>
              <w:widowControl w:val="0"/>
              <w:snapToGrid w:val="0"/>
              <w:spacing w:before="120" w:after="120" w:line="240" w:lineRule="auto"/>
              <w:rPr>
                <w:rFonts w:eastAsia="Malgun Gothic"/>
                <w:sz w:val="20"/>
                <w:szCs w:val="20"/>
                <w:lang w:eastAsia="ko-KR"/>
              </w:rPr>
            </w:pPr>
          </w:p>
        </w:tc>
      </w:tr>
      <w:tr w:rsidR="001532C8" w14:paraId="0F0A0A36" w14:textId="77777777" w:rsidTr="00A8546F">
        <w:tc>
          <w:tcPr>
            <w:tcW w:w="2405" w:type="dxa"/>
          </w:tcPr>
          <w:p w14:paraId="264B5700" w14:textId="14E65441" w:rsidR="001532C8" w:rsidRDefault="001532C8" w:rsidP="00A8546F">
            <w:pPr>
              <w:widowControl w:val="0"/>
              <w:snapToGrid w:val="0"/>
              <w:spacing w:before="120" w:after="120" w:line="240" w:lineRule="auto"/>
              <w:rPr>
                <w:rFonts w:eastAsia="微软雅黑"/>
                <w:sz w:val="20"/>
                <w:szCs w:val="20"/>
              </w:rPr>
            </w:pPr>
          </w:p>
        </w:tc>
        <w:tc>
          <w:tcPr>
            <w:tcW w:w="6945" w:type="dxa"/>
          </w:tcPr>
          <w:p w14:paraId="398A707C" w14:textId="1A7851C9" w:rsidR="001532C8" w:rsidRDefault="001532C8" w:rsidP="00A8546F">
            <w:pPr>
              <w:widowControl w:val="0"/>
              <w:snapToGrid w:val="0"/>
              <w:spacing w:before="120" w:after="120" w:line="240" w:lineRule="auto"/>
              <w:rPr>
                <w:rFonts w:eastAsia="微软雅黑"/>
                <w:sz w:val="20"/>
                <w:szCs w:val="20"/>
              </w:rPr>
            </w:pPr>
          </w:p>
        </w:tc>
      </w:tr>
      <w:tr w:rsidR="001532C8" w14:paraId="1453B613" w14:textId="77777777" w:rsidTr="00A8546F">
        <w:tc>
          <w:tcPr>
            <w:tcW w:w="2405" w:type="dxa"/>
          </w:tcPr>
          <w:p w14:paraId="0F365FD5" w14:textId="686EBE4D" w:rsidR="001532C8" w:rsidRDefault="001532C8" w:rsidP="00A8546F">
            <w:pPr>
              <w:widowControl w:val="0"/>
              <w:snapToGrid w:val="0"/>
              <w:spacing w:before="120" w:after="120" w:line="240" w:lineRule="auto"/>
              <w:rPr>
                <w:rFonts w:eastAsia="微软雅黑"/>
                <w:sz w:val="20"/>
                <w:szCs w:val="20"/>
              </w:rPr>
            </w:pPr>
          </w:p>
        </w:tc>
        <w:tc>
          <w:tcPr>
            <w:tcW w:w="6945" w:type="dxa"/>
          </w:tcPr>
          <w:p w14:paraId="34073A48" w14:textId="633AF8FC" w:rsidR="001532C8" w:rsidRDefault="001532C8" w:rsidP="00A8546F">
            <w:pPr>
              <w:widowControl w:val="0"/>
              <w:snapToGrid w:val="0"/>
              <w:spacing w:before="120" w:after="120" w:line="240" w:lineRule="auto"/>
              <w:rPr>
                <w:rFonts w:eastAsia="微软雅黑"/>
                <w:sz w:val="20"/>
                <w:szCs w:val="20"/>
              </w:rPr>
            </w:pPr>
          </w:p>
        </w:tc>
      </w:tr>
    </w:tbl>
    <w:p w14:paraId="6484C5D0" w14:textId="77777777" w:rsidR="001532C8" w:rsidRDefault="001532C8">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Antenna switching up to 8Rx</w:t>
      </w: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29666E2F" w14:textId="6534C50D" w:rsidR="007645C5" w:rsidRDefault="009259EB" w:rsidP="009259E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first-round discussion, it seems the first two alternatives attract higher interest than the other two. </w:t>
      </w:r>
      <w:r w:rsidR="007645C5">
        <w:rPr>
          <w:rFonts w:eastAsia="微软雅黑"/>
          <w:sz w:val="20"/>
          <w:szCs w:val="20"/>
        </w:rPr>
        <w:t xml:space="preserve">Hence FL recommends </w:t>
      </w:r>
      <w:r w:rsidR="00CD6E37">
        <w:rPr>
          <w:rFonts w:eastAsia="微软雅黑"/>
          <w:sz w:val="20"/>
          <w:szCs w:val="20"/>
        </w:rPr>
        <w:t xml:space="preserve">to focus on these two in </w:t>
      </w:r>
      <w:r w:rsidR="00356F5F">
        <w:rPr>
          <w:rFonts w:eastAsia="微软雅黑"/>
          <w:sz w:val="20"/>
          <w:szCs w:val="20"/>
        </w:rPr>
        <w:t>Round 3 and try to select one.</w:t>
      </w:r>
    </w:p>
    <w:p w14:paraId="00E3AFC1" w14:textId="7AE08708" w:rsidR="009E4DBA"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w:t>
      </w:r>
      <w:r w:rsidR="008A6E1A">
        <w:rPr>
          <w:rFonts w:eastAsia="微软雅黑"/>
          <w:i/>
          <w:sz w:val="20"/>
          <w:szCs w:val="20"/>
        </w:rPr>
        <w:t>Select</w:t>
      </w:r>
      <w:r w:rsidR="007645C5">
        <w:rPr>
          <w:rFonts w:eastAsia="微软雅黑"/>
          <w:i/>
          <w:sz w:val="20"/>
          <w:szCs w:val="20"/>
        </w:rPr>
        <w:t xml:space="preserve"> one of the following SRS configurations for 4T6R</w:t>
      </w:r>
    </w:p>
    <w:p w14:paraId="5101BC2D" w14:textId="34342009"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2A518D2B" w14:textId="0FEBF34F" w:rsidR="00356F5F" w:rsidRDefault="00356F5F" w:rsidP="00356F5F">
      <w:pPr>
        <w:pStyle w:val="aff"/>
        <w:widowControl w:val="0"/>
        <w:numPr>
          <w:ilvl w:val="1"/>
          <w:numId w:val="8"/>
        </w:numPr>
        <w:snapToGrid w:val="0"/>
        <w:spacing w:before="120" w:after="120" w:line="240" w:lineRule="auto"/>
        <w:jc w:val="both"/>
        <w:rPr>
          <w:rFonts w:eastAsia="微软雅黑"/>
          <w:i/>
          <w:sz w:val="20"/>
          <w:szCs w:val="20"/>
        </w:rPr>
      </w:pPr>
      <w:r w:rsidRPr="00356F5F">
        <w:rPr>
          <w:rFonts w:eastAsia="微软雅黑"/>
          <w:sz w:val="20"/>
          <w:szCs w:val="20"/>
        </w:rPr>
        <w:t>Supported by</w:t>
      </w:r>
      <w:r>
        <w:rPr>
          <w:rFonts w:eastAsia="微软雅黑"/>
          <w:i/>
          <w:sz w:val="20"/>
          <w:szCs w:val="20"/>
        </w:rPr>
        <w:t xml:space="preserve"> </w:t>
      </w:r>
      <w:r w:rsidRPr="00A21924">
        <w:rPr>
          <w:rFonts w:eastAsia="微软雅黑"/>
          <w:sz w:val="20"/>
          <w:szCs w:val="20"/>
        </w:rPr>
        <w:t>ZTE, CATT, CMCC, Samsung, Intel, Qualcomm</w:t>
      </w:r>
      <w:r>
        <w:rPr>
          <w:rFonts w:eastAsia="微软雅黑"/>
          <w:sz w:val="20"/>
          <w:szCs w:val="20"/>
        </w:rPr>
        <w:t>, OPPO, Lenovo/MotM, NTT DOCOMO, Xiaomi</w:t>
      </w:r>
    </w:p>
    <w:p w14:paraId="622DB84B" w14:textId="03858DF2"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69E1CEB3" w14:textId="6660CDF0" w:rsidR="00356F5F" w:rsidRDefault="00356F5F" w:rsidP="00356F5F">
      <w:pPr>
        <w:pStyle w:val="aff"/>
        <w:widowControl w:val="0"/>
        <w:numPr>
          <w:ilvl w:val="1"/>
          <w:numId w:val="8"/>
        </w:numPr>
        <w:snapToGrid w:val="0"/>
        <w:spacing w:before="120" w:after="120" w:line="240" w:lineRule="auto"/>
        <w:jc w:val="both"/>
        <w:rPr>
          <w:rFonts w:eastAsia="微软雅黑"/>
          <w:i/>
          <w:sz w:val="20"/>
          <w:szCs w:val="20"/>
        </w:rPr>
      </w:pPr>
      <w:r>
        <w:rPr>
          <w:rFonts w:eastAsia="微软雅黑"/>
          <w:sz w:val="20"/>
          <w:szCs w:val="20"/>
        </w:rPr>
        <w:t xml:space="preserve">Supported by </w:t>
      </w:r>
      <w:r>
        <w:rPr>
          <w:rFonts w:eastAsia="微软雅黑" w:hint="eastAsia"/>
          <w:sz w:val="20"/>
          <w:szCs w:val="20"/>
        </w:rPr>
        <w:t>H</w:t>
      </w:r>
      <w:r>
        <w:rPr>
          <w:rFonts w:eastAsia="微软雅黑"/>
          <w:sz w:val="20"/>
          <w:szCs w:val="20"/>
        </w:rPr>
        <w:t>uawei/HiSilicon, InterDigital, CMCC, vivo, Ericsson, NTT DOCOMO</w:t>
      </w:r>
    </w:p>
    <w:p w14:paraId="35A338DC" w14:textId="5A37BE76" w:rsidR="007645C5" w:rsidRP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2" w14:textId="77777777" w:rsidR="00F96F20" w:rsidRDefault="00F96F20">
      <w:pPr>
        <w:widowControl w:val="0"/>
        <w:snapToGrid w:val="0"/>
        <w:spacing w:before="120" w:after="120" w:line="240" w:lineRule="auto"/>
        <w:jc w:val="both"/>
        <w:rPr>
          <w:rFonts w:eastAsia="微软雅黑"/>
          <w:sz w:val="20"/>
          <w:szCs w:val="20"/>
        </w:rPr>
      </w:pPr>
    </w:p>
    <w:p w14:paraId="3478680D" w14:textId="44BA106D" w:rsidR="00356F5F" w:rsidRDefault="00356F5F">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indicate which alternative you prefer </w:t>
      </w:r>
      <w:r w:rsidRPr="00356F5F">
        <w:rPr>
          <w:rFonts w:eastAsia="微软雅黑"/>
          <w:b/>
          <w:sz w:val="20"/>
          <w:szCs w:val="20"/>
          <w:u w:val="single"/>
        </w:rPr>
        <w:t>between these two alternatives</w:t>
      </w:r>
      <w:r>
        <w:rPr>
          <w:rFonts w:eastAsia="微软雅黑"/>
          <w:sz w:val="20"/>
          <w:szCs w:val="20"/>
        </w:rPr>
        <w:t>.</w:t>
      </w:r>
    </w:p>
    <w:p w14:paraId="0A3C9CE2" w14:textId="77777777" w:rsidR="00356F5F" w:rsidRDefault="00356F5F">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08D04D35" w:rsidR="0063231E" w:rsidRPr="00CC772A" w:rsidRDefault="0063231E" w:rsidP="00515754">
            <w:pPr>
              <w:widowControl w:val="0"/>
              <w:snapToGrid w:val="0"/>
              <w:spacing w:before="120" w:after="120" w:line="240" w:lineRule="auto"/>
              <w:rPr>
                <w:rFonts w:eastAsia="Malgun Gothic"/>
                <w:sz w:val="20"/>
                <w:szCs w:val="20"/>
                <w:lang w:eastAsia="ko-KR"/>
              </w:rPr>
            </w:pPr>
          </w:p>
        </w:tc>
        <w:tc>
          <w:tcPr>
            <w:tcW w:w="6945" w:type="dxa"/>
          </w:tcPr>
          <w:p w14:paraId="00E3AFC8" w14:textId="2AC9550B" w:rsidR="0063231E" w:rsidRPr="00CC772A" w:rsidRDefault="0063231E" w:rsidP="003D1131">
            <w:pPr>
              <w:widowControl w:val="0"/>
              <w:snapToGrid w:val="0"/>
              <w:spacing w:before="120" w:after="120" w:line="240" w:lineRule="auto"/>
              <w:rPr>
                <w:rFonts w:eastAsia="Malgun Gothic"/>
                <w:sz w:val="20"/>
                <w:szCs w:val="20"/>
                <w:lang w:eastAsia="ko-KR"/>
              </w:rPr>
            </w:pPr>
          </w:p>
        </w:tc>
      </w:tr>
      <w:tr w:rsidR="00F9038C" w14:paraId="00E3AFCC" w14:textId="77777777" w:rsidTr="00515754">
        <w:tc>
          <w:tcPr>
            <w:tcW w:w="2405" w:type="dxa"/>
          </w:tcPr>
          <w:p w14:paraId="00E3AFCA" w14:textId="2A88338C" w:rsidR="00F9038C" w:rsidRDefault="00F9038C" w:rsidP="00F9038C">
            <w:pPr>
              <w:widowControl w:val="0"/>
              <w:snapToGrid w:val="0"/>
              <w:spacing w:before="120" w:after="120" w:line="240" w:lineRule="auto"/>
              <w:rPr>
                <w:rFonts w:eastAsia="微软雅黑"/>
                <w:sz w:val="20"/>
                <w:szCs w:val="20"/>
              </w:rPr>
            </w:pPr>
          </w:p>
        </w:tc>
        <w:tc>
          <w:tcPr>
            <w:tcW w:w="6945" w:type="dxa"/>
          </w:tcPr>
          <w:p w14:paraId="00E3AFCB" w14:textId="3A2EA54C" w:rsidR="00F9038C" w:rsidRDefault="00F9038C" w:rsidP="00F9038C">
            <w:pPr>
              <w:widowControl w:val="0"/>
              <w:snapToGrid w:val="0"/>
              <w:spacing w:before="120" w:after="120" w:line="240" w:lineRule="auto"/>
              <w:rPr>
                <w:rFonts w:eastAsia="微软雅黑"/>
                <w:sz w:val="20"/>
                <w:szCs w:val="20"/>
              </w:rPr>
            </w:pPr>
          </w:p>
        </w:tc>
      </w:tr>
      <w:tr w:rsidR="00FA6A0F" w14:paraId="00E3AFCF" w14:textId="77777777" w:rsidTr="00515754">
        <w:tc>
          <w:tcPr>
            <w:tcW w:w="2405" w:type="dxa"/>
          </w:tcPr>
          <w:p w14:paraId="00E3AFCD" w14:textId="768D0CBB" w:rsidR="00FA6A0F" w:rsidRDefault="00FA6A0F" w:rsidP="00FA6A0F">
            <w:pPr>
              <w:widowControl w:val="0"/>
              <w:snapToGrid w:val="0"/>
              <w:spacing w:before="120" w:after="120" w:line="240" w:lineRule="auto"/>
              <w:rPr>
                <w:rFonts w:eastAsia="微软雅黑"/>
                <w:sz w:val="20"/>
                <w:szCs w:val="20"/>
              </w:rPr>
            </w:pPr>
          </w:p>
        </w:tc>
        <w:tc>
          <w:tcPr>
            <w:tcW w:w="6945" w:type="dxa"/>
          </w:tcPr>
          <w:p w14:paraId="00E3AFCE" w14:textId="462E3AA8" w:rsidR="00FA6A0F" w:rsidRDefault="00FA6A0F" w:rsidP="00FA6A0F">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046D01"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w:t>
      </w:r>
      <w:r w:rsidR="00E437B2">
        <w:rPr>
          <w:rFonts w:eastAsiaTheme="minorEastAsia"/>
          <w:sz w:val="20"/>
          <w:szCs w:val="20"/>
        </w:rPr>
        <w:t>, MediaTek</w:t>
      </w:r>
      <w:r w:rsidR="00E61310">
        <w:rPr>
          <w:rFonts w:eastAsiaTheme="minorEastAsia"/>
          <w:sz w:val="20"/>
          <w:szCs w:val="20"/>
        </w:rPr>
        <w:t xml:space="preserve">, Lenovo/MotM, NEC, InterDigital, </w:t>
      </w:r>
      <w:r w:rsidR="007C4780">
        <w:rPr>
          <w:rFonts w:eastAsiaTheme="minorEastAsia"/>
          <w:sz w:val="20"/>
          <w:szCs w:val="20"/>
        </w:rPr>
        <w:t>Apple, ZTE</w:t>
      </w:r>
    </w:p>
    <w:p w14:paraId="4DD0813F" w14:textId="5358022E" w:rsidR="00E61310" w:rsidRDefault="00E61310" w:rsidP="00EF6ADB">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r w:rsidR="00363B33">
        <w:rPr>
          <w:rFonts w:eastAsiaTheme="minorEastAsia"/>
          <w:sz w:val="20"/>
          <w:szCs w:val="20"/>
        </w:rPr>
        <w:t>, Futurewei</w:t>
      </w:r>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1CA45AE8"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r w:rsidR="00BB796D">
        <w:rPr>
          <w:rFonts w:eastAsiaTheme="minorEastAsia"/>
          <w:sz w:val="20"/>
          <w:szCs w:val="20"/>
        </w:rPr>
        <w:t xml:space="preserve"> Please indicate whether FL proposal 4-1 is acceptable. </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5CB307A0" w:rsidR="00981C47" w:rsidRPr="00CC772A" w:rsidRDefault="00981C47" w:rsidP="00981C47">
            <w:pPr>
              <w:widowControl w:val="0"/>
              <w:snapToGrid w:val="0"/>
              <w:spacing w:before="120" w:after="120" w:line="240" w:lineRule="auto"/>
              <w:rPr>
                <w:rFonts w:eastAsia="Malgun Gothic"/>
                <w:sz w:val="20"/>
                <w:szCs w:val="20"/>
                <w:lang w:eastAsia="ko-KR"/>
              </w:rPr>
            </w:pPr>
          </w:p>
        </w:tc>
        <w:tc>
          <w:tcPr>
            <w:tcW w:w="6945" w:type="dxa"/>
          </w:tcPr>
          <w:p w14:paraId="7DEC8E4C" w14:textId="6098B05F" w:rsidR="00981C47" w:rsidRPr="00CC772A" w:rsidRDefault="00981C47" w:rsidP="00981C47">
            <w:pPr>
              <w:widowControl w:val="0"/>
              <w:snapToGrid w:val="0"/>
              <w:spacing w:before="120" w:after="120" w:line="240" w:lineRule="auto"/>
              <w:rPr>
                <w:rFonts w:eastAsia="Malgun Gothic"/>
                <w:sz w:val="20"/>
                <w:szCs w:val="20"/>
                <w:lang w:eastAsia="ko-KR"/>
              </w:rPr>
            </w:pPr>
          </w:p>
        </w:tc>
      </w:tr>
      <w:tr w:rsidR="00FA6A0F" w14:paraId="36DB23BA" w14:textId="77777777" w:rsidTr="006E3B3D">
        <w:tc>
          <w:tcPr>
            <w:tcW w:w="2405" w:type="dxa"/>
          </w:tcPr>
          <w:p w14:paraId="05B6249F" w14:textId="1BE803AF" w:rsidR="00FA6A0F" w:rsidRDefault="00FA6A0F" w:rsidP="00FA6A0F">
            <w:pPr>
              <w:widowControl w:val="0"/>
              <w:snapToGrid w:val="0"/>
              <w:spacing w:before="120" w:after="120" w:line="240" w:lineRule="auto"/>
              <w:rPr>
                <w:rFonts w:eastAsia="微软雅黑"/>
                <w:sz w:val="20"/>
                <w:szCs w:val="20"/>
              </w:rPr>
            </w:pPr>
          </w:p>
        </w:tc>
        <w:tc>
          <w:tcPr>
            <w:tcW w:w="6945" w:type="dxa"/>
          </w:tcPr>
          <w:p w14:paraId="37A7AE6C" w14:textId="5B385A2B" w:rsidR="00FA6A0F" w:rsidRDefault="00FA6A0F" w:rsidP="00FA6A0F">
            <w:pPr>
              <w:widowControl w:val="0"/>
              <w:snapToGrid w:val="0"/>
              <w:spacing w:before="120" w:after="120" w:line="240" w:lineRule="auto"/>
              <w:rPr>
                <w:rFonts w:eastAsia="微软雅黑"/>
                <w:sz w:val="20"/>
                <w:szCs w:val="20"/>
              </w:rPr>
            </w:pPr>
          </w:p>
        </w:tc>
      </w:tr>
      <w:tr w:rsidR="00FA6A0F" w14:paraId="5E96F4F6" w14:textId="77777777" w:rsidTr="006E3B3D">
        <w:tc>
          <w:tcPr>
            <w:tcW w:w="2405" w:type="dxa"/>
          </w:tcPr>
          <w:p w14:paraId="0FF65CC8" w14:textId="2EF90173" w:rsidR="00FA6A0F" w:rsidRDefault="00FA6A0F" w:rsidP="00FA6A0F">
            <w:pPr>
              <w:widowControl w:val="0"/>
              <w:snapToGrid w:val="0"/>
              <w:spacing w:before="120" w:after="120" w:line="240" w:lineRule="auto"/>
              <w:rPr>
                <w:rFonts w:eastAsia="微软雅黑"/>
                <w:sz w:val="20"/>
                <w:szCs w:val="20"/>
              </w:rPr>
            </w:pPr>
          </w:p>
        </w:tc>
        <w:tc>
          <w:tcPr>
            <w:tcW w:w="6945" w:type="dxa"/>
          </w:tcPr>
          <w:p w14:paraId="79521FB2" w14:textId="2EE1FECE" w:rsidR="00FA6A0F" w:rsidRDefault="00FA6A0F" w:rsidP="00FA6A0F">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37A05091"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w:t>
      </w:r>
      <w:r w:rsidR="00BE140D">
        <w:rPr>
          <w:rFonts w:eastAsia="微软雅黑"/>
          <w:sz w:val="20"/>
          <w:szCs w:val="20"/>
        </w:rPr>
        <w:t>ng proposals are recommended</w:t>
      </w:r>
      <w:r>
        <w:rPr>
          <w:rFonts w:eastAsia="微软雅黑"/>
          <w:sz w:val="20"/>
          <w:szCs w:val="20"/>
        </w:rPr>
        <w:t>.</w:t>
      </w:r>
    </w:p>
    <w:p w14:paraId="7DCCFD7F" w14:textId="77777777" w:rsidR="001E4EED" w:rsidRDefault="001E4EED">
      <w:pPr>
        <w:widowControl w:val="0"/>
        <w:snapToGrid w:val="0"/>
        <w:spacing w:before="120" w:after="120" w:line="240" w:lineRule="auto"/>
        <w:jc w:val="both"/>
        <w:rPr>
          <w:rFonts w:eastAsia="微软雅黑"/>
          <w:sz w:val="20"/>
          <w:szCs w:val="20"/>
        </w:rPr>
      </w:pPr>
    </w:p>
    <w:p w14:paraId="435FCEE4" w14:textId="77777777" w:rsidR="00EB3497" w:rsidRDefault="00EB3497">
      <w:pPr>
        <w:widowControl w:val="0"/>
        <w:snapToGrid w:val="0"/>
        <w:spacing w:before="120" w:after="120" w:line="240" w:lineRule="auto"/>
        <w:jc w:val="both"/>
        <w:rPr>
          <w:rFonts w:eastAsia="微软雅黑"/>
          <w:sz w:val="20"/>
          <w:szCs w:val="20"/>
        </w:rPr>
      </w:pPr>
    </w:p>
    <w:p w14:paraId="4D90C816" w14:textId="77777777" w:rsidR="00EB3497" w:rsidRDefault="00EB3497">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w:t>
            </w:r>
            <w:r w:rsidRPr="00D94CC9">
              <w:rPr>
                <w:rFonts w:eastAsia="微软雅黑"/>
                <w:sz w:val="20"/>
                <w:szCs w:val="20"/>
              </w:rPr>
              <w:lastRenderedPageBreak/>
              <w:t>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lastRenderedPageBreak/>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lastRenderedPageBreak/>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lastRenderedPageBreak/>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B783CF2"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77D1030"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43E2E77E"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72D7A663"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31BF3479" w14:textId="7DE0C65E"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0E3B06B" w14:textId="28EA1485" w:rsidR="00E368F2" w:rsidRPr="007E3F29" w:rsidRDefault="00F07C7C" w:rsidP="007E3F29">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212577" w:rsidP="00426015">
            <w:pPr>
              <w:spacing w:after="0" w:line="240" w:lineRule="auto"/>
              <w:rPr>
                <w:bCs/>
                <w:sz w:val="20"/>
                <w:szCs w:val="20"/>
              </w:rPr>
            </w:pPr>
            <w:hyperlink r:id="rId9"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212577" w:rsidP="00426015">
            <w:pPr>
              <w:spacing w:after="0" w:line="240" w:lineRule="auto"/>
              <w:rPr>
                <w:bCs/>
                <w:sz w:val="20"/>
                <w:szCs w:val="20"/>
              </w:rPr>
            </w:pPr>
            <w:hyperlink r:id="rId10"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212577" w:rsidP="00426015">
            <w:pPr>
              <w:spacing w:after="0" w:line="240" w:lineRule="auto"/>
              <w:rPr>
                <w:bCs/>
                <w:sz w:val="20"/>
                <w:szCs w:val="20"/>
              </w:rPr>
            </w:pPr>
            <w:hyperlink r:id="rId11"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212577" w:rsidP="00426015">
            <w:pPr>
              <w:spacing w:after="0" w:line="240" w:lineRule="auto"/>
              <w:rPr>
                <w:bCs/>
                <w:sz w:val="20"/>
                <w:szCs w:val="20"/>
              </w:rPr>
            </w:pPr>
            <w:hyperlink r:id="rId12"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212577" w:rsidP="00426015">
            <w:pPr>
              <w:spacing w:after="0" w:line="240" w:lineRule="auto"/>
              <w:rPr>
                <w:bCs/>
                <w:sz w:val="20"/>
                <w:szCs w:val="20"/>
              </w:rPr>
            </w:pPr>
            <w:hyperlink r:id="rId13"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212577" w:rsidP="00426015">
            <w:pPr>
              <w:spacing w:after="0" w:line="240" w:lineRule="auto"/>
              <w:rPr>
                <w:bCs/>
                <w:sz w:val="20"/>
                <w:szCs w:val="20"/>
              </w:rPr>
            </w:pPr>
            <w:hyperlink r:id="rId14"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212577" w:rsidP="00426015">
            <w:pPr>
              <w:spacing w:after="0" w:line="240" w:lineRule="auto"/>
              <w:rPr>
                <w:bCs/>
                <w:sz w:val="20"/>
                <w:szCs w:val="20"/>
              </w:rPr>
            </w:pPr>
            <w:hyperlink r:id="rId15"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212577" w:rsidP="00426015">
            <w:pPr>
              <w:spacing w:after="0" w:line="240" w:lineRule="auto"/>
              <w:rPr>
                <w:bCs/>
                <w:sz w:val="20"/>
                <w:szCs w:val="20"/>
              </w:rPr>
            </w:pPr>
            <w:hyperlink r:id="rId16"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5C616" w14:textId="77777777" w:rsidR="00212577" w:rsidRDefault="00212577" w:rsidP="0066336C">
      <w:pPr>
        <w:spacing w:after="0" w:line="240" w:lineRule="auto"/>
      </w:pPr>
      <w:r>
        <w:separator/>
      </w:r>
    </w:p>
  </w:endnote>
  <w:endnote w:type="continuationSeparator" w:id="0">
    <w:p w14:paraId="5C375877" w14:textId="77777777" w:rsidR="00212577" w:rsidRDefault="0021257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F8EB9" w14:textId="77777777" w:rsidR="00212577" w:rsidRDefault="00212577" w:rsidP="0066336C">
      <w:pPr>
        <w:spacing w:after="0" w:line="240" w:lineRule="auto"/>
      </w:pPr>
      <w:r>
        <w:separator/>
      </w:r>
    </w:p>
  </w:footnote>
  <w:footnote w:type="continuationSeparator" w:id="0">
    <w:p w14:paraId="6501B1C2" w14:textId="77777777" w:rsidR="00212577" w:rsidRDefault="00212577"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3">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3"/>
  </w:num>
  <w:num w:numId="4">
    <w:abstractNumId w:val="17"/>
  </w:num>
  <w:num w:numId="5">
    <w:abstractNumId w:val="24"/>
  </w:num>
  <w:num w:numId="6">
    <w:abstractNumId w:val="28"/>
  </w:num>
  <w:num w:numId="7">
    <w:abstractNumId w:val="5"/>
  </w:num>
  <w:num w:numId="8">
    <w:abstractNumId w:val="4"/>
  </w:num>
  <w:num w:numId="9">
    <w:abstractNumId w:val="21"/>
  </w:num>
  <w:num w:numId="10">
    <w:abstractNumId w:val="12"/>
  </w:num>
  <w:num w:numId="11">
    <w:abstractNumId w:val="0"/>
  </w:num>
  <w:num w:numId="12">
    <w:abstractNumId w:val="31"/>
  </w:num>
  <w:num w:numId="13">
    <w:abstractNumId w:val="13"/>
  </w:num>
  <w:num w:numId="14">
    <w:abstractNumId w:val="32"/>
  </w:num>
  <w:num w:numId="15">
    <w:abstractNumId w:val="32"/>
  </w:num>
  <w:num w:numId="16">
    <w:abstractNumId w:val="6"/>
  </w:num>
  <w:num w:numId="17">
    <w:abstractNumId w:val="18"/>
  </w:num>
  <w:num w:numId="18">
    <w:abstractNumId w:val="32"/>
  </w:num>
  <w:num w:numId="19">
    <w:abstractNumId w:val="7"/>
  </w:num>
  <w:num w:numId="20">
    <w:abstractNumId w:val="10"/>
  </w:num>
  <w:num w:numId="21">
    <w:abstractNumId w:val="24"/>
  </w:num>
  <w:num w:numId="22">
    <w:abstractNumId w:val="23"/>
  </w:num>
  <w:num w:numId="23">
    <w:abstractNumId w:val="34"/>
  </w:num>
  <w:num w:numId="24">
    <w:abstractNumId w:val="37"/>
  </w:num>
  <w:num w:numId="25">
    <w:abstractNumId w:val="33"/>
  </w:num>
  <w:num w:numId="26">
    <w:abstractNumId w:val="19"/>
  </w:num>
  <w:num w:numId="27">
    <w:abstractNumId w:val="36"/>
  </w:num>
  <w:num w:numId="28">
    <w:abstractNumId w:val="1"/>
  </w:num>
  <w:num w:numId="29">
    <w:abstractNumId w:val="22"/>
  </w:num>
  <w:num w:numId="30">
    <w:abstractNumId w:val="9"/>
  </w:num>
  <w:num w:numId="31">
    <w:abstractNumId w:val="16"/>
  </w:num>
  <w:num w:numId="32">
    <w:abstractNumId w:val="2"/>
  </w:num>
  <w:num w:numId="33">
    <w:abstractNumId w:val="20"/>
  </w:num>
  <w:num w:numId="34">
    <w:abstractNumId w:val="29"/>
  </w:num>
  <w:num w:numId="35">
    <w:abstractNumId w:val="26"/>
  </w:num>
  <w:num w:numId="36">
    <w:abstractNumId w:val="30"/>
  </w:num>
  <w:num w:numId="37">
    <w:abstractNumId w:val="15"/>
  </w:num>
  <w:num w:numId="38">
    <w:abstractNumId w:val="27"/>
  </w:num>
  <w:num w:numId="39">
    <w:abstractNumId w:val="25"/>
  </w:num>
  <w:num w:numId="40">
    <w:abstractNumId w:val="8"/>
  </w:num>
  <w:num w:numId="41">
    <w:abstractNumId w:val="35"/>
  </w:num>
  <w:num w:numId="4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DFE"/>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39F5"/>
    <w:rsid w:val="00074DDF"/>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8E0"/>
    <w:rsid w:val="000A4A28"/>
    <w:rsid w:val="000A4CD1"/>
    <w:rsid w:val="000A4CEE"/>
    <w:rsid w:val="000A5151"/>
    <w:rsid w:val="000A5593"/>
    <w:rsid w:val="000A6403"/>
    <w:rsid w:val="000A6696"/>
    <w:rsid w:val="000A6CCA"/>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0EE1"/>
    <w:rsid w:val="000C253B"/>
    <w:rsid w:val="000C31F5"/>
    <w:rsid w:val="000C3AB4"/>
    <w:rsid w:val="000C49D5"/>
    <w:rsid w:val="000C4B1E"/>
    <w:rsid w:val="000C5B8D"/>
    <w:rsid w:val="000C6A57"/>
    <w:rsid w:val="000C7DCE"/>
    <w:rsid w:val="000C7F45"/>
    <w:rsid w:val="000D0C56"/>
    <w:rsid w:val="000D0FA2"/>
    <w:rsid w:val="000D1FE9"/>
    <w:rsid w:val="000D2C64"/>
    <w:rsid w:val="000D2F9B"/>
    <w:rsid w:val="000D3093"/>
    <w:rsid w:val="000D35BB"/>
    <w:rsid w:val="000D45F5"/>
    <w:rsid w:val="000D5B56"/>
    <w:rsid w:val="000D62C9"/>
    <w:rsid w:val="000D6851"/>
    <w:rsid w:val="000D7E54"/>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2995"/>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2C8"/>
    <w:rsid w:val="00153EB2"/>
    <w:rsid w:val="00154080"/>
    <w:rsid w:val="001541EB"/>
    <w:rsid w:val="00154D5D"/>
    <w:rsid w:val="0015690A"/>
    <w:rsid w:val="00156B9B"/>
    <w:rsid w:val="00156DDB"/>
    <w:rsid w:val="00157427"/>
    <w:rsid w:val="001574EE"/>
    <w:rsid w:val="001576D9"/>
    <w:rsid w:val="00160083"/>
    <w:rsid w:val="00160616"/>
    <w:rsid w:val="0016098E"/>
    <w:rsid w:val="00161958"/>
    <w:rsid w:val="00162405"/>
    <w:rsid w:val="00162AC3"/>
    <w:rsid w:val="00163EF6"/>
    <w:rsid w:val="00164806"/>
    <w:rsid w:val="00164A1B"/>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F25"/>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0620"/>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BE2"/>
    <w:rsid w:val="00207E5F"/>
    <w:rsid w:val="00207F4D"/>
    <w:rsid w:val="00210FF5"/>
    <w:rsid w:val="00211336"/>
    <w:rsid w:val="002117F4"/>
    <w:rsid w:val="002123C7"/>
    <w:rsid w:val="0021257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4232"/>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1C7"/>
    <w:rsid w:val="0034035D"/>
    <w:rsid w:val="00340C79"/>
    <w:rsid w:val="00342333"/>
    <w:rsid w:val="00342501"/>
    <w:rsid w:val="0034267B"/>
    <w:rsid w:val="0034366F"/>
    <w:rsid w:val="00343795"/>
    <w:rsid w:val="00344B73"/>
    <w:rsid w:val="003454C5"/>
    <w:rsid w:val="00346125"/>
    <w:rsid w:val="003461B8"/>
    <w:rsid w:val="00346B24"/>
    <w:rsid w:val="003472AA"/>
    <w:rsid w:val="00347710"/>
    <w:rsid w:val="00351167"/>
    <w:rsid w:val="003511E4"/>
    <w:rsid w:val="003530B7"/>
    <w:rsid w:val="003534D6"/>
    <w:rsid w:val="00354389"/>
    <w:rsid w:val="00354D2D"/>
    <w:rsid w:val="0035543F"/>
    <w:rsid w:val="003560C6"/>
    <w:rsid w:val="00356AC2"/>
    <w:rsid w:val="00356F5F"/>
    <w:rsid w:val="003601BD"/>
    <w:rsid w:val="00360E88"/>
    <w:rsid w:val="00361442"/>
    <w:rsid w:val="0036186F"/>
    <w:rsid w:val="0036285E"/>
    <w:rsid w:val="00362C01"/>
    <w:rsid w:val="00362C54"/>
    <w:rsid w:val="00363137"/>
    <w:rsid w:val="00363866"/>
    <w:rsid w:val="00363B33"/>
    <w:rsid w:val="00363E15"/>
    <w:rsid w:val="00364070"/>
    <w:rsid w:val="00364B21"/>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2B36"/>
    <w:rsid w:val="00393C9E"/>
    <w:rsid w:val="003946FE"/>
    <w:rsid w:val="00394D2D"/>
    <w:rsid w:val="0039546E"/>
    <w:rsid w:val="00396078"/>
    <w:rsid w:val="0039719F"/>
    <w:rsid w:val="003976EC"/>
    <w:rsid w:val="003979D4"/>
    <w:rsid w:val="003A13D9"/>
    <w:rsid w:val="003A14B3"/>
    <w:rsid w:val="003A2DEF"/>
    <w:rsid w:val="003A3212"/>
    <w:rsid w:val="003A383E"/>
    <w:rsid w:val="003A3A0D"/>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07E2"/>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3F89"/>
    <w:rsid w:val="004143E5"/>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12B1"/>
    <w:rsid w:val="00491316"/>
    <w:rsid w:val="004917F8"/>
    <w:rsid w:val="00491AE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1B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818"/>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6E83"/>
    <w:rsid w:val="00547090"/>
    <w:rsid w:val="0054730D"/>
    <w:rsid w:val="00547535"/>
    <w:rsid w:val="00547748"/>
    <w:rsid w:val="00547B27"/>
    <w:rsid w:val="0055084D"/>
    <w:rsid w:val="00550ED3"/>
    <w:rsid w:val="0055308E"/>
    <w:rsid w:val="00553256"/>
    <w:rsid w:val="00554B19"/>
    <w:rsid w:val="0055516E"/>
    <w:rsid w:val="00555350"/>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C7D"/>
    <w:rsid w:val="005A2D29"/>
    <w:rsid w:val="005A2FB9"/>
    <w:rsid w:val="005A30B7"/>
    <w:rsid w:val="005A3B96"/>
    <w:rsid w:val="005A6014"/>
    <w:rsid w:val="005A65EF"/>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220C"/>
    <w:rsid w:val="005F327E"/>
    <w:rsid w:val="005F40BC"/>
    <w:rsid w:val="005F5F90"/>
    <w:rsid w:val="005F6B9E"/>
    <w:rsid w:val="005F7007"/>
    <w:rsid w:val="005F769D"/>
    <w:rsid w:val="005F7B6E"/>
    <w:rsid w:val="005F7FD5"/>
    <w:rsid w:val="00602229"/>
    <w:rsid w:val="006022B8"/>
    <w:rsid w:val="006028FF"/>
    <w:rsid w:val="00603B9D"/>
    <w:rsid w:val="00603E6E"/>
    <w:rsid w:val="006048ED"/>
    <w:rsid w:val="00604BF8"/>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5321"/>
    <w:rsid w:val="006154A1"/>
    <w:rsid w:val="006157A5"/>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B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20D7"/>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7D"/>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471A"/>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1D20"/>
    <w:rsid w:val="006F217F"/>
    <w:rsid w:val="006F226A"/>
    <w:rsid w:val="006F2935"/>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198"/>
    <w:rsid w:val="00783B44"/>
    <w:rsid w:val="00783CB7"/>
    <w:rsid w:val="007842CD"/>
    <w:rsid w:val="00784775"/>
    <w:rsid w:val="007855C5"/>
    <w:rsid w:val="0078628F"/>
    <w:rsid w:val="00786B44"/>
    <w:rsid w:val="00787177"/>
    <w:rsid w:val="00787874"/>
    <w:rsid w:val="00787FC6"/>
    <w:rsid w:val="00790194"/>
    <w:rsid w:val="00790EF3"/>
    <w:rsid w:val="00791489"/>
    <w:rsid w:val="00791641"/>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14"/>
    <w:rsid w:val="007D69C7"/>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272C"/>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308"/>
    <w:rsid w:val="00826598"/>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4A33"/>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E1A"/>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39DA"/>
    <w:rsid w:val="009050F3"/>
    <w:rsid w:val="009054AB"/>
    <w:rsid w:val="0090614F"/>
    <w:rsid w:val="009077EE"/>
    <w:rsid w:val="009077FD"/>
    <w:rsid w:val="009078C1"/>
    <w:rsid w:val="00907FD9"/>
    <w:rsid w:val="009102AE"/>
    <w:rsid w:val="00910754"/>
    <w:rsid w:val="00910E40"/>
    <w:rsid w:val="009117CB"/>
    <w:rsid w:val="00912183"/>
    <w:rsid w:val="00913355"/>
    <w:rsid w:val="00915260"/>
    <w:rsid w:val="00915CA8"/>
    <w:rsid w:val="00916CB5"/>
    <w:rsid w:val="009175D2"/>
    <w:rsid w:val="00917CF6"/>
    <w:rsid w:val="00920034"/>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728D"/>
    <w:rsid w:val="009276AF"/>
    <w:rsid w:val="00927720"/>
    <w:rsid w:val="00927901"/>
    <w:rsid w:val="00930171"/>
    <w:rsid w:val="00930FFC"/>
    <w:rsid w:val="00931196"/>
    <w:rsid w:val="009311A7"/>
    <w:rsid w:val="009316F2"/>
    <w:rsid w:val="00933959"/>
    <w:rsid w:val="00934433"/>
    <w:rsid w:val="00934B1C"/>
    <w:rsid w:val="009355B5"/>
    <w:rsid w:val="00935EE9"/>
    <w:rsid w:val="009365AF"/>
    <w:rsid w:val="0093728B"/>
    <w:rsid w:val="00937378"/>
    <w:rsid w:val="009375A4"/>
    <w:rsid w:val="00940270"/>
    <w:rsid w:val="00940335"/>
    <w:rsid w:val="00940681"/>
    <w:rsid w:val="00940804"/>
    <w:rsid w:val="00942004"/>
    <w:rsid w:val="009426AF"/>
    <w:rsid w:val="00942800"/>
    <w:rsid w:val="00942B51"/>
    <w:rsid w:val="00943828"/>
    <w:rsid w:val="00943F23"/>
    <w:rsid w:val="00944CD8"/>
    <w:rsid w:val="00946A97"/>
    <w:rsid w:val="0095053F"/>
    <w:rsid w:val="00950D48"/>
    <w:rsid w:val="00950E74"/>
    <w:rsid w:val="00951583"/>
    <w:rsid w:val="00952A4E"/>
    <w:rsid w:val="00952BBB"/>
    <w:rsid w:val="009530E8"/>
    <w:rsid w:val="0095315F"/>
    <w:rsid w:val="00953331"/>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0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D85"/>
    <w:rsid w:val="009E1E44"/>
    <w:rsid w:val="009E32D8"/>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23"/>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67F"/>
    <w:rsid w:val="00A21924"/>
    <w:rsid w:val="00A225F1"/>
    <w:rsid w:val="00A22D77"/>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48C7"/>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6609"/>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57A"/>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0C83"/>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8FA"/>
    <w:rsid w:val="00B67D8F"/>
    <w:rsid w:val="00B709AE"/>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96D"/>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F2D"/>
    <w:rsid w:val="00BD59E8"/>
    <w:rsid w:val="00BD5F8E"/>
    <w:rsid w:val="00BD6368"/>
    <w:rsid w:val="00BD6C5D"/>
    <w:rsid w:val="00BD6D9A"/>
    <w:rsid w:val="00BD7015"/>
    <w:rsid w:val="00BD734D"/>
    <w:rsid w:val="00BD744E"/>
    <w:rsid w:val="00BE1341"/>
    <w:rsid w:val="00BE140D"/>
    <w:rsid w:val="00BE168A"/>
    <w:rsid w:val="00BE186F"/>
    <w:rsid w:val="00BE3700"/>
    <w:rsid w:val="00BE437F"/>
    <w:rsid w:val="00BE457A"/>
    <w:rsid w:val="00BE6D11"/>
    <w:rsid w:val="00BE74B8"/>
    <w:rsid w:val="00BE7963"/>
    <w:rsid w:val="00BE7AE4"/>
    <w:rsid w:val="00BF09B6"/>
    <w:rsid w:val="00BF0A39"/>
    <w:rsid w:val="00BF1064"/>
    <w:rsid w:val="00BF10F2"/>
    <w:rsid w:val="00BF15D0"/>
    <w:rsid w:val="00BF230D"/>
    <w:rsid w:val="00BF2E83"/>
    <w:rsid w:val="00BF372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62A5"/>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2222"/>
    <w:rsid w:val="00CD2677"/>
    <w:rsid w:val="00CD35B3"/>
    <w:rsid w:val="00CD4158"/>
    <w:rsid w:val="00CD4363"/>
    <w:rsid w:val="00CD52E3"/>
    <w:rsid w:val="00CD54CC"/>
    <w:rsid w:val="00CD5A1D"/>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28BD"/>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3FAF"/>
    <w:rsid w:val="00D55500"/>
    <w:rsid w:val="00D55EB9"/>
    <w:rsid w:val="00D56D2E"/>
    <w:rsid w:val="00D57290"/>
    <w:rsid w:val="00D57B81"/>
    <w:rsid w:val="00D57D03"/>
    <w:rsid w:val="00D57DC2"/>
    <w:rsid w:val="00D60007"/>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773E0"/>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17A70"/>
    <w:rsid w:val="00E200B9"/>
    <w:rsid w:val="00E200BE"/>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780"/>
    <w:rsid w:val="00E3794F"/>
    <w:rsid w:val="00E401C6"/>
    <w:rsid w:val="00E41E0F"/>
    <w:rsid w:val="00E4267E"/>
    <w:rsid w:val="00E430E1"/>
    <w:rsid w:val="00E437B2"/>
    <w:rsid w:val="00E43AD2"/>
    <w:rsid w:val="00E45363"/>
    <w:rsid w:val="00E45AA3"/>
    <w:rsid w:val="00E45FEF"/>
    <w:rsid w:val="00E46813"/>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258"/>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3497"/>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3700"/>
    <w:rsid w:val="00ED4513"/>
    <w:rsid w:val="00ED488C"/>
    <w:rsid w:val="00ED4CD4"/>
    <w:rsid w:val="00ED543B"/>
    <w:rsid w:val="00ED5FF6"/>
    <w:rsid w:val="00ED6494"/>
    <w:rsid w:val="00ED6D39"/>
    <w:rsid w:val="00ED7267"/>
    <w:rsid w:val="00ED7B79"/>
    <w:rsid w:val="00EE00E4"/>
    <w:rsid w:val="00EE1C2B"/>
    <w:rsid w:val="00EE21C4"/>
    <w:rsid w:val="00EE25A4"/>
    <w:rsid w:val="00EE2FA7"/>
    <w:rsid w:val="00EE33FD"/>
    <w:rsid w:val="00EE3A0C"/>
    <w:rsid w:val="00EE3CB2"/>
    <w:rsid w:val="00EE3D57"/>
    <w:rsid w:val="00EE3F14"/>
    <w:rsid w:val="00EE546A"/>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5766"/>
    <w:rsid w:val="00F26686"/>
    <w:rsid w:val="00F279DD"/>
    <w:rsid w:val="00F27B32"/>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0FE1"/>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3F3"/>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6F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Paragrafo elenco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9127.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1_RL1/TSGR1_106b-e/Docs/R1-2109107.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6b-e/Docs/R1-210966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9043.zip" TargetMode="External"/><Relationship Id="rId5" Type="http://schemas.openxmlformats.org/officeDocument/2006/relationships/settings" Target="settings.xml"/><Relationship Id="rId15" Type="http://schemas.openxmlformats.org/officeDocument/2006/relationships/hyperlink" Target="https://www.3gpp.org/ftp/TSG_RAN/WG1_RL1/TSGR1_106b-e/Docs/R1-2109275.zip" TargetMode="External"/><Relationship Id="rId10" Type="http://schemas.openxmlformats.org/officeDocument/2006/relationships/hyperlink" Target="https://www.3gpp.org/ftp/TSG_RAN/WG1_RL1/TSGR1_106b-e/Docs/R1-2108956.zip" TargetMode="External"/><Relationship Id="rId4" Type="http://schemas.openxmlformats.org/officeDocument/2006/relationships/styles" Target="styles.xml"/><Relationship Id="rId9" Type="http://schemas.openxmlformats.org/officeDocument/2006/relationships/hyperlink" Target="https://www.3gpp.org/ftp/TSG_RAN/WG1_RL1/TSGR1_106b-e/Docs/R1-2108875.zip" TargetMode="External"/><Relationship Id="rId14" Type="http://schemas.openxmlformats.org/officeDocument/2006/relationships/hyperlink" Target="https://www.3gpp.org/ftp/TSG_RAN/WG1_RL1/TSGR1_106b-e/Docs/R1-210918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85F903-95F9-4A63-93B3-E34F2EE4D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4532</Words>
  <Characters>25833</Characters>
  <Application>Microsoft Office Word</Application>
  <DocSecurity>0</DocSecurity>
  <Lines>215</Lines>
  <Paragraphs>60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30305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2021-10-13T20:05:00Z</dcterms:created>
  <dcterms:modified xsi:type="dcterms:W3CDTF">2021-10-14T13:22:00Z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ies>
</file>