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Heading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Microsoft YaHei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DengXian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Microsoft YaHei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ListParagraph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Microsoft YaHei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ListParagraph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 xml:space="preserve">With UE capability reporting, UE tell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in the agreement means the candidate values for t should include 0, not each SRS resource set has to be configured with t value </w:t>
            </w:r>
            <w:proofErr w:type="spellStart"/>
            <w:r w:rsidR="004C0799" w:rsidRPr="00A614B9">
              <w:rPr>
                <w:bCs/>
                <w:sz w:val="20"/>
                <w:szCs w:val="20"/>
                <w:lang w:eastAsia="zh-CN"/>
              </w:rPr>
              <w:t>euqals</w:t>
            </w:r>
            <w:proofErr w:type="spellEnd"/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</w:t>
            </w:r>
            <w:proofErr w:type="spellStart"/>
            <w:r w:rsidR="005E295A" w:rsidRPr="00A614B9">
              <w:rPr>
                <w:bCs/>
                <w:sz w:val="20"/>
                <w:szCs w:val="20"/>
                <w:lang w:eastAsia="zh-CN"/>
              </w:rPr>
              <w:t>gNB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proofErr w:type="spellStart"/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proofErr w:type="spellEnd"/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</w:t>
            </w:r>
            <w:proofErr w:type="spellStart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symobls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proofErr w:type="spellStart"/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proofErr w:type="spellEnd"/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DengXian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transmissionComb</w:t>
            </w:r>
            <w:proofErr w:type="spellEnd"/>
            <w:r>
              <w:rPr>
                <w:rFonts w:eastAsia="DengXian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</w:t>
            </w:r>
            <w:proofErr w:type="spellStart"/>
            <w:r>
              <w:rPr>
                <w:rFonts w:eastAsia="DengXian"/>
                <w:sz w:val="18"/>
                <w:szCs w:val="18"/>
              </w:rPr>
              <w:t>erro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case from </w:t>
            </w:r>
            <w:proofErr w:type="spellStart"/>
            <w:r>
              <w:rPr>
                <w:rFonts w:eastAsia="DengXian"/>
                <w:sz w:val="18"/>
                <w:szCs w:val="18"/>
              </w:rPr>
              <w:t>legay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or is an valid DCI from new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103C29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DengXian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DengXian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</w:t>
            </w:r>
            <w:proofErr w:type="spellStart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DengXian"/>
                <w:sz w:val="18"/>
                <w:szCs w:val="18"/>
                <w:lang w:eastAsia="zh-CN"/>
              </w:rPr>
              <w:t>, OPPO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For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, my understanding is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t is needed to have this RRC parameter as two different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bahavi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ors</w:t>
            </w:r>
            <w:proofErr w:type="spellEnd"/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are defined for receiving 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DCI Rel-15 and Rel-17. Otherwise there would be some issue for a Rel-15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to serve a Rel-17 UE.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DengXian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AvalaibleSlotOffset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IncreaseRepetitionPattern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: see my reply to Intel. For the start position, at least it should be fine to reuse the Rel-16 start position from RAN1 perspective. If RAN2 finds an issue and wants to define a totally new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resourceMapping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DengXian"/>
                <w:sz w:val="18"/>
                <w:szCs w:val="18"/>
                <w:lang w:eastAsia="zh-CN"/>
              </w:rPr>
              <w:t>ransmissionComb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Please see the update on </w:t>
            </w:r>
            <w:proofErr w:type="spellStart"/>
            <w:r>
              <w:rPr>
                <w:sz w:val="18"/>
                <w:szCs w:val="18"/>
                <w:lang w:eastAsia="zh-CN"/>
              </w:rPr>
              <w:t>transmissionComb</w:t>
            </w:r>
            <w:proofErr w:type="spellEnd"/>
            <w:r>
              <w:rPr>
                <w:sz w:val="18"/>
                <w:szCs w:val="18"/>
                <w:lang w:eastAsia="zh-CN"/>
              </w:rPr>
              <w:t>. Let’s see how other companies think on “</w:t>
            </w:r>
            <w:proofErr w:type="spellStart"/>
            <w:r>
              <w:rPr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sz w:val="18"/>
                <w:szCs w:val="18"/>
                <w:lang w:eastAsia="zh-CN"/>
              </w:rPr>
              <w:t>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Heading2"/>
        <w:numPr>
          <w:ilvl w:val="0"/>
          <w:numId w:val="5"/>
        </w:numPr>
      </w:pPr>
      <w:r>
        <w:lastRenderedPageBreak/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</w:rPr>
              <w:t xml:space="preserve">We think that the </w:t>
            </w:r>
            <w:proofErr w:type="spellStart"/>
            <w:r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271C9DAD" w:rsidR="00DF3594" w:rsidRDefault="001F1DC0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68" w14:textId="77777777" w:rsidR="00DF359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proofErr w:type="spellStart"/>
            <w:r>
              <w:rPr>
                <w:rFonts w:eastAsia="DengXian"/>
                <w:sz w:val="18"/>
                <w:szCs w:val="18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</w:rPr>
              <w:t>, we are fine to remove it.</w:t>
            </w:r>
          </w:p>
          <w:p w14:paraId="5AD9D19C" w14:textId="77777777" w:rsidR="001F1DC0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192F63F4" w14:textId="1B1794E8" w:rsidR="001F1DC0" w:rsidRPr="00565AE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Regarding the candidate values of ‘t’, we think QC’s interpretation is more aligned with the agreement. But we are also fine to further clarify on this. Single t value means 0 is too restrictive.</w:t>
            </w:r>
          </w:p>
        </w:tc>
      </w:tr>
      <w:tr w:rsidR="007C62D1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2F44F4FF" w:rsidR="007C62D1" w:rsidRDefault="007C62D1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Malgun Gothic" w:hint="eastAsia"/>
                <w:sz w:val="18"/>
                <w:szCs w:val="18"/>
              </w:rPr>
              <w:t>LGE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7BE" w14:textId="77777777" w:rsidR="007C62D1" w:rsidRDefault="007C62D1" w:rsidP="007C62D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ine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with updated </w:t>
            </w:r>
            <w:proofErr w:type="spellStart"/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repetitionFactor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</w:t>
            </w:r>
            <w:proofErr w:type="spellStart"/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nrofSymbols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. </w:t>
            </w:r>
          </w:p>
          <w:p w14:paraId="206AD3FB" w14:textId="77777777" w:rsidR="007C62D1" w:rsidRDefault="007C62D1" w:rsidP="007C62D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or </w:t>
            </w:r>
            <w:proofErr w:type="spellStart"/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TriggerSRSOnly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>, we can live with it.</w:t>
            </w:r>
          </w:p>
          <w:p w14:paraId="1947E6BB" w14:textId="3D530140" w:rsidR="007C62D1" w:rsidRPr="00565AE4" w:rsidRDefault="007C62D1" w:rsidP="007C62D1">
            <w:pPr>
              <w:pStyle w:val="ListParagraph"/>
              <w:numPr>
                <w:ilvl w:val="0"/>
                <w:numId w:val="8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Regarding “</w:t>
            </w:r>
            <w:r w:rsidRPr="00921C33">
              <w:rPr>
                <w:rFonts w:eastAsia="Malgun Gothic"/>
                <w:sz w:val="18"/>
                <w:szCs w:val="18"/>
                <w:lang w:eastAsia="ko-KR"/>
              </w:rPr>
              <w:t>At least one candidate values include 0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”, we share the similar view with HW, CATT, and OPPO. For QC’s question, we think there is no restriction for t-value when only one t-value is configured.</w:t>
            </w:r>
          </w:p>
        </w:tc>
      </w:tr>
      <w:tr w:rsidR="007C62D1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3C265947" w:rsidR="007C62D1" w:rsidRDefault="00813B1B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1FC" w14:textId="77777777" w:rsidR="007C62D1" w:rsidRDefault="00813B1B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Row2: For ‘k is the legacy triggering offset’, suggest to clarify it is NOT based on available slots. For ‘each entry takes value from {0,1,2,…7}, did we have agreement on this? Sorry if we missed anything.</w:t>
            </w:r>
          </w:p>
          <w:p w14:paraId="2D6A7873" w14:textId="55FCE681" w:rsidR="00813B1B" w:rsidRDefault="005807C7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Row3: We feel that triggering SRS only and without data/CSI should be the default/baseline from now on as long as the UE supports it. Therefore, </w:t>
            </w:r>
            <w:r w:rsidR="00F5793D">
              <w:rPr>
                <w:rFonts w:eastAsia="DengXian"/>
                <w:sz w:val="18"/>
                <w:szCs w:val="18"/>
              </w:rPr>
              <w:t>the parameter</w:t>
            </w:r>
            <w:r>
              <w:rPr>
                <w:rFonts w:eastAsia="DengXian"/>
                <w:sz w:val="18"/>
                <w:szCs w:val="18"/>
              </w:rPr>
              <w:t xml:space="preserve"> does not seem necessary.</w:t>
            </w:r>
          </w:p>
          <w:p w14:paraId="309FF4E8" w14:textId="54A78178" w:rsidR="005807C7" w:rsidRPr="00565AE4" w:rsidRDefault="00AB1AF9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@QC: </w:t>
            </w:r>
            <w:r w:rsidR="00AB510E">
              <w:rPr>
                <w:rFonts w:eastAsia="DengXian"/>
                <w:sz w:val="18"/>
                <w:szCs w:val="18"/>
              </w:rPr>
              <w:t>I guess this is for the case that no bit is used to indicate the t offset</w:t>
            </w:r>
            <w:r>
              <w:rPr>
                <w:rFonts w:eastAsia="DengXian"/>
                <w:sz w:val="18"/>
                <w:szCs w:val="18"/>
              </w:rPr>
              <w:t>?</w:t>
            </w:r>
            <w:r w:rsidR="00AB510E">
              <w:rPr>
                <w:rFonts w:eastAsia="DengXian"/>
                <w:sz w:val="18"/>
                <w:szCs w:val="18"/>
              </w:rPr>
              <w:t xml:space="preserve"> It seems we do not have agreement on what the value has to be. An agreement will be needed if we want to impose additional restriction.</w:t>
            </w:r>
            <w:r>
              <w:rPr>
                <w:rFonts w:eastAsia="DengXian"/>
                <w:sz w:val="18"/>
                <w:szCs w:val="18"/>
              </w:rPr>
              <w:t xml:space="preserve"> </w:t>
            </w:r>
            <w:r w:rsidR="002555E2">
              <w:rPr>
                <w:rFonts w:eastAsia="DengXian"/>
                <w:sz w:val="18"/>
                <w:szCs w:val="18"/>
              </w:rPr>
              <w:t>So no restriction as of now, but we are open for further discussion.</w:t>
            </w:r>
          </w:p>
        </w:tc>
      </w:tr>
      <w:tr w:rsidR="007C62D1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77777777" w:rsidR="007C62D1" w:rsidRDefault="007C62D1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C00" w14:textId="77777777" w:rsidR="007C62D1" w:rsidRPr="00565AE4" w:rsidRDefault="007C62D1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564A" w14:textId="77777777" w:rsidR="00CB16D2" w:rsidRDefault="00CB16D2">
      <w:r>
        <w:separator/>
      </w:r>
    </w:p>
  </w:endnote>
  <w:endnote w:type="continuationSeparator" w:id="0">
    <w:p w14:paraId="317AEAF7" w14:textId="77777777" w:rsidR="00CB16D2" w:rsidRDefault="00CB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DE9A" w14:textId="77777777" w:rsidR="00CB16D2" w:rsidRDefault="00CB16D2">
      <w:r>
        <w:rPr>
          <w:color w:val="000000"/>
        </w:rPr>
        <w:separator/>
      </w:r>
    </w:p>
  </w:footnote>
  <w:footnote w:type="continuationSeparator" w:id="0">
    <w:p w14:paraId="541D4C41" w14:textId="77777777" w:rsidR="00CB16D2" w:rsidRDefault="00CB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9D3986"/>
    <w:multiLevelType w:val="hybridMultilevel"/>
    <w:tmpl w:val="8AF6881C"/>
    <w:lvl w:ilvl="0" w:tplc="9C7E0D46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22D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DC0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55E2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7C7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2D1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3B1B"/>
    <w:rsid w:val="00813F62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39E9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1AF9"/>
    <w:rsid w:val="00AB2192"/>
    <w:rsid w:val="00AB232C"/>
    <w:rsid w:val="00AB3DD7"/>
    <w:rsid w:val="00AB3DE3"/>
    <w:rsid w:val="00AB4240"/>
    <w:rsid w:val="00AB510E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26F5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6D2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2C5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5793D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C66E-5597-497E-A1FE-BBB6B753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JL</cp:lastModifiedBy>
  <cp:revision>4</cp:revision>
  <dcterms:created xsi:type="dcterms:W3CDTF">2021-10-18T16:45:00Z</dcterms:created>
  <dcterms:modified xsi:type="dcterms:W3CDTF">2021-10-18T16:46:00Z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