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13C5D991" w14:textId="7AA08F4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="00D250E9">
        <w:rPr>
          <w:sz w:val="20"/>
          <w:szCs w:val="20"/>
        </w:rPr>
        <w:t>-e/Inbox/drafts/8.1.3</w:t>
      </w:r>
      <w:r w:rsidRPr="00F843D2">
        <w:rPr>
          <w:sz w:val="20"/>
          <w:szCs w:val="20"/>
        </w:rPr>
        <w:t>/RRC</w:t>
      </w:r>
      <w:r w:rsidR="00942F1B">
        <w:rPr>
          <w:sz w:val="20"/>
          <w:szCs w:val="20"/>
        </w:rPr>
        <w:t xml:space="preserve"> </w:t>
      </w:r>
      <w:r w:rsidR="00B05CE4">
        <w:rPr>
          <w:sz w:val="20"/>
          <w:szCs w:val="20"/>
        </w:rPr>
        <w:t>parameters</w:t>
      </w:r>
      <w:r>
        <w:rPr>
          <w:sz w:val="20"/>
          <w:szCs w:val="20"/>
        </w:rPr>
        <w:t>/ herein.</w:t>
      </w:r>
    </w:p>
    <w:p w14:paraId="28385057" w14:textId="4448CB0C" w:rsidR="00DE37B1" w:rsidRDefault="00F843D2" w:rsidP="00274E42">
      <w:pPr>
        <w:pStyle w:val="2"/>
        <w:numPr>
          <w:ilvl w:val="0"/>
          <w:numId w:val="5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11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0054"/>
      </w:tblGrid>
      <w:tr w:rsidR="00DE37B1" w14:paraId="6B708C14" w14:textId="77777777" w:rsidTr="00B14F82">
        <w:trPr>
          <w:trHeight w:val="4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 w:rsidTr="00B14F82">
        <w:trPr>
          <w:trHeight w:val="894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111CE2C" w:rsidR="002E6C30" w:rsidRDefault="00582BCF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5D5A" w14:textId="61621E3D" w:rsidR="002E6C30" w:rsidRPr="007D5FD7" w:rsidRDefault="007D5FD7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DengXian"/>
                <w:b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noProof/>
                <w:color w:val="3333FF"/>
                <w:sz w:val="18"/>
                <w:szCs w:val="18"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3FCF18A" wp14:editId="5AC2525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381178</wp:posOffset>
                      </wp:positionV>
                      <wp:extent cx="6202680" cy="723900"/>
                      <wp:effectExtent l="0" t="0" r="2667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268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6025C" w14:textId="2A0687C1" w:rsidR="007D5FD7" w:rsidRPr="007D5FD7" w:rsidRDefault="007D5FD7" w:rsidP="007D5FD7"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eastAsia="x-none"/>
                                    </w:rPr>
                                  </w:pPr>
                                  <w:r w:rsidRPr="007D5FD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green"/>
                                      <w:lang w:eastAsia="x-none"/>
                                    </w:rPr>
                                    <w:t>Agreement</w:t>
                                  </w:r>
                                </w:p>
                                <w:p w14:paraId="124575EA" w14:textId="77777777" w:rsidR="007D5FD7" w:rsidRPr="007D5FD7" w:rsidRDefault="007D5FD7" w:rsidP="007D5FD7">
                                  <w:pPr>
                                    <w:snapToGrid w:val="0"/>
                                    <w:rPr>
                                      <w:rFonts w:eastAsia="DengXian"/>
                                      <w:b/>
                                      <w:color w:val="3333F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 given aperiodic SRS resource set is transmitted in the (t+1)-th available slot counting from a reference slot, where t is indicated from DCI, or RRC (if only one value of t is configured in RRC), </w:t>
                                  </w:r>
                                  <w:r w:rsidRPr="007D5FD7">
                                    <w:rPr>
                                      <w:rFonts w:eastAsia="Microsoft YaHei"/>
                                      <w:color w:val="FF0000"/>
                                      <w:sz w:val="20"/>
                                      <w:szCs w:val="20"/>
                                      <w:lang w:val="en-GB"/>
                                    </w:rPr>
                                    <w:t>and the candidate values of t at least include 0</w:t>
                                  </w:r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  <w:p w14:paraId="1EE041EA" w14:textId="0A102FCD" w:rsidR="007D5FD7" w:rsidRDefault="007D5FD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CF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95pt;margin-top:30pt;width:488.4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r9IwIAAEYEAAAOAAAAZHJzL2Uyb0RvYy54bWysU9uO2yAQfa/Uf0C8N3bcXK04q222qSpt&#10;L9JuP4BgHKMCQ4HETr9+B5xNo237UpUHxDDDYeacmdVNrxU5CuclmIqORzklwnCopdlX9Nvj9s2C&#10;Eh+YqZkCIyp6Ep7erF+/WnW2FAW0oGrhCIIYX3a2om0Itswyz1uhmR+BFQadDTjNAppun9WOdYiu&#10;VVbk+SzrwNXWARfe4+3d4KTrhN80gocvTeNFIKqimFtIu0v7Lu7ZesXKvWO2lfycBvuHLDSTBj+9&#10;QN2xwMjByd+gtOQOPDRhxEFn0DSSi1QDVjPOX1Tz0DIrUi1IjrcXmvz/g+Wfj18dkXVFi/GcEsM0&#10;ivQo+kDeQU+KyE9nfYlhDxYDQ4/XqHOq1dt74N89MbBpmdmLW+egawWrMb9xfJldPR1wfATZdZ+g&#10;xm/YIUAC6hunI3lIB0F01Ol00SamwvFyVuTFbIEujr558XaZJ/EyVj6/ts6HDwI0iYeKOtQ+obPj&#10;vQ8xG1Y+h8TPPChZb6VSyXD73UY5cmTYJ9u0UgEvwpQhXUWX02I6EPBXiDytP0FoGbDhldQVXVyC&#10;WBlpe2/q1I6BSTWcMWVlzjxG6gYSQ7/rz7rsoD4how6GxsZBxEML7iclHTZ1Rf2PA3OCEvXRoCrL&#10;8WQSpyAZk+m8QMNde3bXHmY4QlU0UDIcNyFNTiTMwC2q18hEbJR5yOScKzZr4vs8WHEaru0U9Wv8&#10;108AAAD//wMAUEsDBBQABgAIAAAAIQAMnS383QAAAAkBAAAPAAAAZHJzL2Rvd25yZXYueG1sTI/N&#10;TsMwEITvSLyDtUhcELWhVdKEOBVCAsENCoKrm2yTCHsdbDcNb89yguPoG81PtZmdFROGOHjScLVQ&#10;IJAa3w7UaXh7vb9cg4jJUGusJ9TwjRE29elJZcrWH+kFp23qBIdQLI2GPqWxlDI2PToTF35EYrb3&#10;wZnEMnSyDebI4c7Ka6Uy6cxA3NCbEe96bD63B6dhvXqcPuLT8vm9yfa2SBf59PAVtD4/m29vQCSc&#10;058ZfufzdKh5084fqI3Csl4W7NSQKb7EvChUDmLHIF8pkHUl/z+ofwAAAP//AwBQSwECLQAUAAYA&#10;CAAAACEAtoM4kv4AAADhAQAAEwAAAAAAAAAAAAAAAAAAAAAAW0NvbnRlbnRfVHlwZXNdLnhtbFBL&#10;AQItABQABgAIAAAAIQA4/SH/1gAAAJQBAAALAAAAAAAAAAAAAAAAAC8BAABfcmVscy8ucmVsc1BL&#10;AQItABQABgAIAAAAIQAsxQr9IwIAAEYEAAAOAAAAAAAAAAAAAAAAAC4CAABkcnMvZTJvRG9jLnht&#10;bFBLAQItABQABgAIAAAAIQAMnS383QAAAAkBAAAPAAAAAAAAAAAAAAAAAH0EAABkcnMvZG93bnJl&#10;di54bWxQSwUGAAAAAAQABADzAAAAhwUAAAAA&#10;">
                      <v:textbox>
                        <w:txbxContent>
                          <w:p w14:paraId="6876025C" w14:textId="2A0687C1" w:rsidR="007D5FD7" w:rsidRPr="007D5FD7" w:rsidRDefault="007D5FD7" w:rsidP="007D5FD7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7D5FD7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</w:t>
                            </w:r>
                          </w:p>
                          <w:p w14:paraId="124575EA" w14:textId="77777777" w:rsidR="007D5FD7" w:rsidRPr="007D5FD7" w:rsidRDefault="007D5FD7" w:rsidP="007D5FD7">
                            <w:pPr>
                              <w:snapToGrid w:val="0"/>
                              <w:rPr>
                                <w:rFonts w:eastAsia="DengXian"/>
                                <w:b/>
                                <w:color w:val="3333FF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 xml:space="preserve">A given aperiodic SRS resource set is transmitted in the (t+1)-th available slot counting from a reference slot, where t is indicated from DCI, or RRC (if only one value of t is configured in RRC), </w:t>
                            </w:r>
                            <w:r w:rsidRPr="007D5FD7">
                              <w:rPr>
                                <w:rFonts w:eastAsia="Microsoft YaHei"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and the candidate values of t at least include 0</w:t>
                            </w:r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EE041EA" w14:textId="0A102FCD" w:rsidR="007D5FD7" w:rsidRDefault="007D5F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For the value range, suggest updating the deiscrtipon </w:t>
            </w:r>
            <w:r>
              <w:rPr>
                <w:rFonts w:eastAsia="DengXian"/>
                <w:b/>
                <w:sz w:val="18"/>
                <w:szCs w:val="18"/>
                <w:lang w:eastAsia="zh-CN"/>
              </w:rPr>
              <w:t xml:space="preserve">by adding a sentence that candidate values include 0. This is </w:t>
            </w:r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based on RAN1 agreement below. </w:t>
            </w:r>
          </w:p>
          <w:p w14:paraId="05BCEDDF" w14:textId="486DD491" w:rsidR="00582BCF" w:rsidRPr="007D5FD7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7F296777" w14:textId="77777777" w:rsidR="007D5FD7" w:rsidRPr="007D5FD7" w:rsidRDefault="00974F3A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We need to discuss the granularity of RRC parameter ‘TriggerSRSOnly’. There is no RAN1 agreement that indicate per-UE configuration. Our preference is per-CC. So, suggest adding FFS on the gruanlirty</w:t>
            </w:r>
            <w:r w:rsidR="007D5FD7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. </w:t>
            </w:r>
          </w:p>
          <w:p w14:paraId="5D46F8F2" w14:textId="4D811E2B" w:rsidR="00582BCF" w:rsidRPr="007D5FD7" w:rsidRDefault="007D5FD7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For “EnableStartRBHopping”, suggest clarifying the description field and use similar language based on the RAN1 agreement</w:t>
            </w:r>
            <w:r w:rsidR="007F2B84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. Also, suggest enabling this feature when this RRC parameter is configured.</w:t>
            </w:r>
          </w:p>
          <w:p w14:paraId="66530255" w14:textId="1106AC9D" w:rsidR="007D5FD7" w:rsidRDefault="007D5FD7" w:rsidP="007D5FD7">
            <w:pPr>
              <w:pStyle w:val="a3"/>
              <w:snapToGrid w:val="0"/>
              <w:ind w:left="360"/>
              <w:rPr>
                <w:color w:val="FF0000"/>
                <w:sz w:val="20"/>
                <w:szCs w:val="20"/>
              </w:rPr>
            </w:pPr>
            <w:r w:rsidRPr="007D5FD7">
              <w:rPr>
                <w:color w:val="000000"/>
                <w:sz w:val="20"/>
                <w:szCs w:val="20"/>
              </w:rPr>
              <w:t>“</w:t>
            </w:r>
            <w:r w:rsidR="007F2B84" w:rsidRPr="00206A23">
              <w:rPr>
                <w:color w:val="FF0000"/>
                <w:sz w:val="20"/>
                <w:szCs w:val="20"/>
              </w:rPr>
              <w:t>When this RRC parameter is configured</w:t>
            </w:r>
            <w:r w:rsidR="007F2B84">
              <w:rPr>
                <w:color w:val="000000"/>
                <w:sz w:val="20"/>
                <w:szCs w:val="20"/>
              </w:rPr>
              <w:t xml:space="preserve">, </w:t>
            </w:r>
            <w:r w:rsidRPr="007F2B84">
              <w:rPr>
                <w:strike/>
                <w:color w:val="000000"/>
                <w:sz w:val="20"/>
                <w:szCs w:val="20"/>
              </w:rPr>
              <w:t xml:space="preserve">Enable or disable </w:t>
            </w:r>
            <w:r w:rsidRPr="007D5FD7">
              <w:rPr>
                <w:color w:val="000000"/>
                <w:sz w:val="20"/>
                <w:szCs w:val="20"/>
              </w:rPr>
              <w:t xml:space="preserve">start RB location hopping </w:t>
            </w:r>
            <w:r w:rsidR="007F2B84" w:rsidRPr="00206A23">
              <w:rPr>
                <w:color w:val="FF0000"/>
                <w:sz w:val="20"/>
                <w:szCs w:val="20"/>
              </w:rPr>
              <w:t xml:space="preserve">is enabled </w:t>
            </w:r>
            <w:r w:rsidRPr="007D5FD7">
              <w:rPr>
                <w:color w:val="000000"/>
                <w:sz w:val="20"/>
                <w:szCs w:val="20"/>
              </w:rPr>
              <w:t xml:space="preserve">for partial frequency sounding </w:t>
            </w:r>
            <w:r w:rsidRPr="007D5FD7">
              <w:rPr>
                <w:color w:val="FF0000"/>
                <w:sz w:val="20"/>
                <w:szCs w:val="20"/>
              </w:rPr>
              <w:t>in different SRS frequency hopping periods for periodic/semi-persistent SRS</w:t>
            </w:r>
            <w:r w:rsidR="007F2B84">
              <w:rPr>
                <w:color w:val="FF0000"/>
                <w:sz w:val="20"/>
                <w:szCs w:val="20"/>
              </w:rPr>
              <w:t xml:space="preserve"> based on the hopping pattern </w:t>
            </w:r>
            <m:oMath>
              <m:sSub>
                <m:sSubPr>
                  <m:ctrlPr>
                    <w:rPr>
                      <w:rFonts w:ascii="Cambria Math" w:eastAsia="Microsoft YaHei" w:hAnsi="Cambria Math"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Microsoft YaHei" w:hAnsi="Cambria Math"/>
                      <w:color w:val="FF0000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icrosoft YaHei" w:hAnsi="Cambria Math"/>
                      <w:color w:val="FF0000"/>
                      <w:sz w:val="20"/>
                      <w:szCs w:val="20"/>
                    </w:rPr>
                    <m:t>hopping</m:t>
                  </m:r>
                </m:sub>
              </m:sSub>
              <m:r>
                <w:rPr>
                  <w:rFonts w:ascii="Cambria Math" w:eastAsia="Microsoft YaHei" w:hAnsi="Cambria Math"/>
                  <w:color w:val="FF0000"/>
                  <w:sz w:val="20"/>
                  <w:szCs w:val="20"/>
                </w:rPr>
                <m:t xml:space="preserve"> </m:t>
              </m:r>
            </m:oMath>
            <w:r w:rsidR="007F2B84" w:rsidRPr="007F2B84">
              <w:rPr>
                <w:color w:val="FF0000"/>
                <w:sz w:val="20"/>
                <w:szCs w:val="20"/>
              </w:rPr>
              <w:t>as described in Clause X.Y in TS38.211</w:t>
            </w:r>
            <w:r w:rsidRPr="007D5FD7">
              <w:rPr>
                <w:color w:val="FF0000"/>
                <w:sz w:val="20"/>
                <w:szCs w:val="20"/>
              </w:rPr>
              <w:t>”</w:t>
            </w:r>
          </w:p>
          <w:p w14:paraId="7BEA84DB" w14:textId="67B28F3A" w:rsidR="007F2B84" w:rsidRPr="007F2B84" w:rsidRDefault="007F2B84" w:rsidP="007F2B84">
            <w:pPr>
              <w:snapToGrid w:val="0"/>
              <w:rPr>
                <w:color w:val="FF0000"/>
                <w:sz w:val="20"/>
                <w:szCs w:val="20"/>
              </w:rPr>
            </w:pPr>
            <w:r w:rsidRPr="007F2B84">
              <w:rPr>
                <w:color w:val="FF0000"/>
                <w:sz w:val="20"/>
                <w:szCs w:val="20"/>
              </w:rPr>
              <w:t xml:space="preserve"> </w:t>
            </w:r>
          </w:p>
          <w:p w14:paraId="7BE65D0D" w14:textId="63D7F0E0" w:rsidR="00D6097B" w:rsidRPr="007D5FD7" w:rsidRDefault="00D6097B" w:rsidP="007D5FD7">
            <w:pPr>
              <w:pStyle w:val="a3"/>
              <w:snapToGrid w:val="0"/>
              <w:ind w:left="36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tbl>
            <w:tblPr>
              <w:tblW w:w="9828" w:type="dxa"/>
              <w:tblLook w:val="04A0" w:firstRow="1" w:lastRow="0" w:firstColumn="1" w:lastColumn="0" w:noHBand="0" w:noVBand="1"/>
            </w:tblPr>
            <w:tblGrid>
              <w:gridCol w:w="2284"/>
              <w:gridCol w:w="1094"/>
              <w:gridCol w:w="1195"/>
              <w:gridCol w:w="2053"/>
              <w:gridCol w:w="1188"/>
              <w:gridCol w:w="931"/>
              <w:gridCol w:w="1083"/>
            </w:tblGrid>
            <w:tr w:rsidR="00353427" w:rsidRPr="00582BCF" w14:paraId="599808B7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11C74FEE" w14:textId="5315D7AE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spec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652137C" w14:textId="08001458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New or existing?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35C25477" w14:textId="06191730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text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7B2F1997" w14:textId="0B9B4E2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58F5B72E" w14:textId="6011ED1B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Value range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65814D54" w14:textId="2AC214D4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Default value aspect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C8085C1" w14:textId="72A5D1B1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 (UE, cell, TRP, …)</w:t>
                  </w:r>
                </w:p>
              </w:tc>
            </w:tr>
            <w:tr w:rsidR="00582BCF" w:rsidRPr="00582BCF" w14:paraId="65A506D7" w14:textId="6967A818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1B22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AvailableSlotOffset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B8C6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550C3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8156B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The t value, which indicates the number of available slots from slot n+k to the slot where the aperiodic SRS resource set is transmitted, where slot n is the slot with the triggering DCI, and k is the legacy triggering offset (slotOffset).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83575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 list with up to 4 values per SRS resource set.</w:t>
                  </w: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br/>
                    <w:t>(t0, t1, t2, t3), where each entry takes value from {0, 1, 2, …, 7}.</w:t>
                  </w:r>
                </w:p>
                <w:p w14:paraId="699A75C5" w14:textId="40F0EEBF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At least one candidate values </w:t>
                  </w:r>
                  <w:r w:rsidR="00D6097B"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>include</w:t>
                  </w: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 0.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C63B3D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894A2" w14:textId="09552427" w:rsidR="00582BCF" w:rsidRPr="00582BCF" w:rsidRDefault="00974F3A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Per SRS resource set</w:t>
                  </w:r>
                </w:p>
              </w:tc>
            </w:tr>
            <w:tr w:rsidR="00974F3A" w:rsidRPr="00582BCF" w14:paraId="3C00048F" w14:textId="065AF015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09407" w14:textId="5A14CBD5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TriggerSRSOnly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BC07D" w14:textId="6ADC7F0C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43D20" w14:textId="2802D2F1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9B391" w14:textId="0F632A77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When this parameter is configured, UE can be indicated with DCI 0_1 and 0_2 to trigger aperiodic SRS without data and without CSI </w:t>
                  </w:r>
                  <w:r w:rsidRPr="00974F3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as described in clause 7.3.1.1 of TS38.212. Otherwise, except for DCI format 0_1/0_2 with CRC scrambled by SP-CSI-RNTI, a UE is not expected to receive a DCI format 0_1/0_2 with UL-SCH indicator of "0" and CSI request of all zero(s) as described in clause 7.3.1.1 of TS38.212.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A8B55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257F5D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91850" w14:textId="763B5493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FFS: per-UE, per-</w:t>
                  </w:r>
                  <w:r w:rsidR="003D5703"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 xml:space="preserve">cell, </w:t>
                  </w:r>
                  <w:r w:rsidR="003D5703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...</w:t>
                  </w:r>
                </w:p>
              </w:tc>
            </w:tr>
            <w:tr w:rsidR="007D5FD7" w:rsidRPr="00582BCF" w14:paraId="336A745F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6EC90" w14:textId="4311058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EnableStartRBHopping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E1B8B" w14:textId="7F0DE4AE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36510" w14:textId="530AE2D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8C7D0" w14:textId="4627A579" w:rsidR="007D5FD7" w:rsidRPr="00974F3A" w:rsidRDefault="00206A23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When this RRC parameter is configured,</w:t>
                  </w:r>
                  <w:r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 xml:space="preserve"> </w:t>
                  </w:r>
                  <w:r w:rsidR="007D5FD7"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Enable or disable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start RB location hopping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is enabled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for partial frequency sounding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in different SRS frequency hopping periods for periodic/semi-persistent SRS based on the hopping pattern k_hopping  as described in Clause X.Y in TS38.211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C9CCD" w14:textId="77777777" w:rsidR="007F2B84" w:rsidRPr="007F2B84" w:rsidRDefault="007F2B84" w:rsidP="007F2B84">
                  <w:pPr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  <w:lang w:eastAsia="en-US"/>
                    </w:rPr>
                  </w:pPr>
                  <w:r w:rsidRPr="007F2B84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{'Enable', 'Disable'}</w:t>
                  </w:r>
                </w:p>
                <w:p w14:paraId="5F366ED3" w14:textId="31E16F36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67396" w14:textId="31680AC3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20A7" w14:textId="53DC3122" w:rsidR="007D5FD7" w:rsidRPr="00974F3A" w:rsidRDefault="007D5FD7" w:rsidP="007D5FD7">
                  <w:pP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 SRS resource</w:t>
                  </w:r>
                </w:p>
              </w:tc>
            </w:tr>
          </w:tbl>
          <w:p w14:paraId="4A933D49" w14:textId="7DB4EAE1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C548483" w14:textId="6A9D202B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br/>
            </w: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br/>
            </w:r>
          </w:p>
          <w:p w14:paraId="20A3A7F6" w14:textId="2B497685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F5C0239" w14:textId="77777777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903C0D6" w14:textId="0DA2F349" w:rsidR="00582BCF" w:rsidRPr="00534802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:rsidRPr="00F863DB" w14:paraId="2D144B74" w14:textId="77777777" w:rsidTr="00B14F82">
        <w:trPr>
          <w:trHeight w:val="68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3946344A" w:rsidR="00115FC7" w:rsidRDefault="00526921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lastRenderedPageBreak/>
              <w:t>Huawei</w:t>
            </w:r>
            <w:r>
              <w:rPr>
                <w:rFonts w:eastAsia="DengXian" w:hint="eastAsia"/>
                <w:sz w:val="18"/>
                <w:szCs w:val="18"/>
                <w:lang w:eastAsia="zh-CN"/>
              </w:rPr>
              <w:t>，</w:t>
            </w:r>
            <w:r>
              <w:rPr>
                <w:rFonts w:eastAsia="DengXian"/>
                <w:sz w:val="18"/>
                <w:szCs w:val="18"/>
                <w:lang w:eastAsia="zh-CN"/>
              </w:rPr>
              <w:t>HiSilicon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F5E3" w14:textId="41C0007C" w:rsidR="00860C6B" w:rsidRPr="00860C6B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b/>
                <w:sz w:val="20"/>
                <w:szCs w:val="20"/>
              </w:rPr>
              <w:t xml:space="preserve">The RRC parameter </w:t>
            </w:r>
            <w:r w:rsidR="00682B9D" w:rsidRPr="001471FE">
              <w:rPr>
                <w:b/>
                <w:i/>
                <w:sz w:val="20"/>
                <w:szCs w:val="20"/>
              </w:rPr>
              <w:t>TriggerSRSOnly</w:t>
            </w:r>
            <w:r w:rsidRPr="001471FE">
              <w:rPr>
                <w:b/>
                <w:sz w:val="20"/>
                <w:szCs w:val="20"/>
                <w:lang w:eastAsia="zh-CN"/>
              </w:rPr>
              <w:t xml:space="preserve"> is not necessary</w:t>
            </w:r>
            <w:r w:rsidR="00682B9D" w:rsidRPr="001471FE">
              <w:rPr>
                <w:b/>
                <w:sz w:val="20"/>
                <w:szCs w:val="20"/>
                <w:lang w:eastAsia="zh-CN"/>
              </w:rPr>
              <w:t xml:space="preserve">, </w:t>
            </w:r>
            <w:r w:rsidRPr="001471FE">
              <w:rPr>
                <w:b/>
                <w:sz w:val="20"/>
                <w:szCs w:val="20"/>
                <w:lang w:eastAsia="zh-CN"/>
              </w:rPr>
              <w:t>which should be removed.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1471FE">
              <w:rPr>
                <w:sz w:val="20"/>
                <w:szCs w:val="20"/>
                <w:lang w:eastAsia="zh-CN"/>
              </w:rPr>
              <w:t>With UE capability reporting, UE tell gNB the restriction on</w:t>
            </w:r>
            <w:r>
              <w:rPr>
                <w:sz w:val="20"/>
                <w:szCs w:val="20"/>
                <w:lang w:eastAsia="zh-CN"/>
              </w:rPr>
              <w:t xml:space="preserve"> SRS transmission </w:t>
            </w:r>
            <w:r w:rsidR="00860C6B">
              <w:rPr>
                <w:sz w:val="20"/>
                <w:szCs w:val="20"/>
                <w:lang w:eastAsia="zh-CN"/>
              </w:rPr>
              <w:t>with</w:t>
            </w:r>
            <w:r>
              <w:rPr>
                <w:sz w:val="20"/>
                <w:szCs w:val="20"/>
                <w:lang w:eastAsia="zh-CN"/>
              </w:rPr>
              <w:t xml:space="preserve"> CSI and data </w:t>
            </w:r>
            <w:r w:rsidR="001471FE">
              <w:rPr>
                <w:sz w:val="20"/>
                <w:szCs w:val="20"/>
                <w:lang w:eastAsia="zh-CN"/>
              </w:rPr>
              <w:t xml:space="preserve">is released, then gNB can schedule SRS transmission without CSI and data. </w:t>
            </w:r>
            <w:r w:rsidR="00860C6B">
              <w:rPr>
                <w:sz w:val="20"/>
                <w:szCs w:val="20"/>
                <w:lang w:eastAsia="zh-CN"/>
              </w:rPr>
              <w:t>N</w:t>
            </w:r>
            <w:r w:rsidR="001471FE">
              <w:rPr>
                <w:sz w:val="20"/>
                <w:szCs w:val="20"/>
                <w:lang w:eastAsia="zh-CN"/>
              </w:rPr>
              <w:t xml:space="preserve">o any RRC signaling is needed. </w:t>
            </w:r>
          </w:p>
          <w:p w14:paraId="09FC5E6F" w14:textId="77777777" w:rsidR="00127B5D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</w:p>
          <w:p w14:paraId="203B9514" w14:textId="6C0E6C8B" w:rsidR="00682B9D" w:rsidRDefault="001471FE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rFonts w:hint="eastAsia"/>
                <w:b/>
                <w:sz w:val="20"/>
                <w:szCs w:val="20"/>
                <w:lang w:eastAsia="zh-CN"/>
              </w:rPr>
              <w:t>T</w:t>
            </w:r>
            <w:r w:rsidRPr="001471FE">
              <w:rPr>
                <w:b/>
                <w:sz w:val="20"/>
                <w:szCs w:val="20"/>
                <w:lang w:eastAsia="zh-CN"/>
              </w:rPr>
              <w:t>hen, for QC’s comment on adding “</w:t>
            </w:r>
            <w:r w:rsidRPr="001471FE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At least one candidate values include 0</w:t>
            </w:r>
            <w:r w:rsidRPr="001471FE">
              <w:rPr>
                <w:b/>
                <w:sz w:val="20"/>
                <w:szCs w:val="20"/>
                <w:lang w:eastAsia="zh-CN"/>
              </w:rPr>
              <w:t>”, we do NOT think the restriction should be be added.</w:t>
            </w:r>
            <w:r>
              <w:rPr>
                <w:sz w:val="20"/>
                <w:szCs w:val="20"/>
                <w:lang w:eastAsia="zh-CN"/>
              </w:rPr>
              <w:t xml:space="preserve"> In the agreement, the sentence is to say the value 0 is included in the range of ‘t’ values, which have been reflected in the original description. It does not mean one of {t0, t1, t2, t3} is always 0, which actually too restriction on the t values configuration. Please note that if following the understanding from QC’ revision, then if one value of ‘t’ configured, it is always 0.  </w:t>
            </w:r>
          </w:p>
          <w:p w14:paraId="3981367E" w14:textId="22CE2487" w:rsidR="00682B9D" w:rsidRPr="00BA6487" w:rsidRDefault="00682B9D" w:rsidP="0008615F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 w:rsidTr="00B14F82">
        <w:trPr>
          <w:trHeight w:val="22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4049EC" w:rsidR="00534802" w:rsidRDefault="00526921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 xml:space="preserve"> </w:t>
            </w:r>
            <w:r w:rsidR="00C35B8D">
              <w:rPr>
                <w:rFonts w:eastAsia="DengXian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E6F0" w14:textId="77777777" w:rsid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Regarding the new parameter for increased repetition, we think the existing parameter should be used.</w:t>
            </w:r>
          </w:p>
          <w:p w14:paraId="7360A221" w14:textId="1A9E46F5" w:rsidR="00C35B8D" w:rsidRP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current spec, the repetition pattern is defined by parameter </w:t>
            </w:r>
            <w:r w:rsidRPr="00C35B8D">
              <w:rPr>
                <w:i/>
                <w:iCs/>
                <w:sz w:val="20"/>
                <w:szCs w:val="20"/>
              </w:rPr>
              <w:t>nrofSymbols</w:t>
            </w:r>
            <w:r>
              <w:rPr>
                <w:sz w:val="20"/>
                <w:szCs w:val="20"/>
              </w:rPr>
              <w:t xml:space="preserve">, and </w:t>
            </w:r>
            <w:r w:rsidRPr="00C35B8D">
              <w:rPr>
                <w:i/>
                <w:iCs/>
                <w:sz w:val="20"/>
                <w:szCs w:val="20"/>
              </w:rPr>
              <w:t>repetitionFactor</w:t>
            </w:r>
            <w:r>
              <w:rPr>
                <w:sz w:val="20"/>
                <w:szCs w:val="20"/>
              </w:rPr>
              <w:t xml:space="preserve">. The value range of these two </w:t>
            </w:r>
            <w:r w:rsidR="006D6119">
              <w:rPr>
                <w:sz w:val="20"/>
                <w:szCs w:val="20"/>
              </w:rPr>
              <w:t xml:space="preserve">existing </w:t>
            </w:r>
            <w:r>
              <w:rPr>
                <w:sz w:val="20"/>
                <w:szCs w:val="20"/>
              </w:rPr>
              <w:t>parameters could be extended to cover the new pattern introduced in Rel-17.</w:t>
            </w:r>
          </w:p>
        </w:tc>
      </w:tr>
      <w:tr w:rsidR="009851BC" w14:paraId="566B7E99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595B91EA" w:rsidR="009851BC" w:rsidRDefault="005E295A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 w:hint="eastAsia"/>
                <w:sz w:val="18"/>
                <w:szCs w:val="18"/>
                <w:lang w:eastAsia="zh-CN"/>
              </w:rPr>
              <w:t>CATT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EAC0" w14:textId="73589435" w:rsidR="009851BC" w:rsidRPr="00A614B9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r w:rsidRPr="00A614B9">
              <w:rPr>
                <w:bCs/>
                <w:i/>
                <w:sz w:val="20"/>
                <w:szCs w:val="20"/>
                <w:lang w:eastAsia="zh-CN"/>
              </w:rPr>
              <w:t>a</w:t>
            </w:r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vailableSlotOffset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We have similar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interpretation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as Huawei that “</w:t>
            </w:r>
            <w:r w:rsidR="005E295A"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”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in the agreement means the candidate values for t should include 0, not each SRS resource set has to be configured with t value euqals to 0. Therefore “</w:t>
            </w:r>
            <w:r w:rsidR="004C0799" w:rsidRPr="00A614B9">
              <w:rPr>
                <w:rFonts w:eastAsia="Times New Roman"/>
                <w:color w:val="000000"/>
                <w:sz w:val="20"/>
                <w:szCs w:val="20"/>
              </w:rPr>
              <w:t>each entry takes value from {0, 1, 2, …, 7}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” has captured the agreement.</w:t>
            </w:r>
          </w:p>
          <w:p w14:paraId="1C9FD07D" w14:textId="2F0ED095" w:rsidR="005E295A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TriggerSRSOnly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>This parameter is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not needed since gNB can schedule SRS transmission without CSI and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data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lastRenderedPageBreak/>
              <w:t>for the UEs support this feature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 xml:space="preserve"> directly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.</w:t>
            </w:r>
          </w:p>
          <w:p w14:paraId="59EE6B05" w14:textId="22A35949" w:rsidR="003332C9" w:rsidRPr="003332C9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3332C9">
              <w:rPr>
                <w:kern w:val="32"/>
                <w:sz w:val="20"/>
                <w:szCs w:val="20"/>
              </w:rPr>
              <w:t xml:space="preserve">On </w:t>
            </w:r>
            <w:r w:rsidRPr="003332C9">
              <w:rPr>
                <w:i/>
                <w:kern w:val="32"/>
                <w:sz w:val="20"/>
                <w:szCs w:val="20"/>
              </w:rPr>
              <w:t>IncreaseRepetitionPattern</w:t>
            </w:r>
            <w:r w:rsidRPr="003332C9">
              <w:rPr>
                <w:rFonts w:hint="eastAsia"/>
                <w:i/>
                <w:kern w:val="32"/>
                <w:sz w:val="20"/>
                <w:szCs w:val="20"/>
                <w:lang w:eastAsia="zh-CN"/>
              </w:rPr>
              <w:t xml:space="preserve">: </w:t>
            </w:r>
            <w:r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We have similar view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with Intel. Two fields, such as </w:t>
            </w:r>
            <w:r w:rsidR="003332C9" w:rsidRPr="003332C9">
              <w:rPr>
                <w:i/>
                <w:iCs/>
                <w:sz w:val="20"/>
                <w:szCs w:val="20"/>
              </w:rPr>
              <w:t>nrofSymbols</w:t>
            </w:r>
            <w:r w:rsidR="003332C9" w:rsidRPr="003332C9">
              <w:rPr>
                <w:rFonts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3332C9" w:rsidRPr="003332C9">
              <w:rPr>
                <w:rFonts w:hint="eastAsia"/>
                <w:iCs/>
                <w:sz w:val="20"/>
                <w:szCs w:val="20"/>
                <w:lang w:eastAsia="zh-CN"/>
              </w:rPr>
              <w:t xml:space="preserve">and </w:t>
            </w:r>
            <w:r w:rsidR="003332C9" w:rsidRPr="003332C9">
              <w:rPr>
                <w:i/>
                <w:iCs/>
                <w:sz w:val="20"/>
                <w:szCs w:val="20"/>
              </w:rPr>
              <w:t>repetitionFactor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provide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d to configure the number of SRS symobls and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repetition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factor for the enhanced SRS feature in Rel-17. In addition, the starting position of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symb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SRS</m:t>
                  </m:r>
                </m:sup>
              </m:sSubSup>
            </m:oMath>
            <w:r w:rsidR="003332C9" w:rsidRPr="003332C9">
              <w:rPr>
                <w:rFonts w:hint="eastAsia"/>
                <w:color w:val="000000" w:themeColor="text1"/>
                <w:sz w:val="20"/>
                <w:szCs w:val="20"/>
              </w:rPr>
              <w:t xml:space="preserve">SRS symbols </w:t>
            </w:r>
            <w:r w:rsidR="003332C9" w:rsidRPr="003332C9">
              <w:rPr>
                <w:kern w:val="32"/>
                <w:sz w:val="20"/>
                <w:szCs w:val="20"/>
              </w:rPr>
              <w:t xml:space="preserve">should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also </w:t>
            </w:r>
            <w:r w:rsidR="003332C9" w:rsidRPr="003332C9">
              <w:rPr>
                <w:kern w:val="32"/>
                <w:sz w:val="20"/>
                <w:szCs w:val="20"/>
              </w:rPr>
              <w:t>be provided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to ensure the location of SRS transmission. </w:t>
            </w:r>
            <w:r w:rsidR="003332C9" w:rsidRPr="003332C9">
              <w:rPr>
                <w:color w:val="000000" w:themeColor="text1"/>
                <w:sz w:val="20"/>
                <w:szCs w:val="20"/>
                <w:lang w:eastAsia="zh-CN"/>
              </w:rPr>
              <w:t>H</w:t>
            </w:r>
            <w:r w:rsidR="003332C9" w:rsidRPr="003332C9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ence, an another</w:t>
            </w:r>
            <w:r w:rsidR="003332C9" w:rsidRPr="003332C9">
              <w:rPr>
                <w:kern w:val="32"/>
                <w:sz w:val="20"/>
                <w:szCs w:val="20"/>
              </w:rPr>
              <w:t xml:space="preserve"> field</w:t>
            </w:r>
            <w:r w:rsidR="003332C9" w:rsidRPr="003332C9">
              <w:rPr>
                <w:rFonts w:hint="eastAsia"/>
                <w:kern w:val="32"/>
                <w:sz w:val="20"/>
                <w:szCs w:val="20"/>
              </w:rPr>
              <w:t xml:space="preserve">, e.g., </w:t>
            </w:r>
            <w:r w:rsidR="003332C9" w:rsidRPr="003332C9">
              <w:rPr>
                <w:i/>
                <w:kern w:val="32"/>
                <w:sz w:val="20"/>
                <w:szCs w:val="20"/>
              </w:rPr>
              <w:t>startPosition-r17</w:t>
            </w:r>
            <w:r w:rsidR="003332C9" w:rsidRPr="003332C9">
              <w:rPr>
                <w:kern w:val="32"/>
                <w:sz w:val="20"/>
                <w:szCs w:val="20"/>
              </w:rPr>
              <w:t xml:space="preserve"> in the higher layer parameter for Rel-17 SRS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enhancement should be introduced.</w:t>
            </w:r>
          </w:p>
          <w:p w14:paraId="12B8CBB4" w14:textId="76E61590" w:rsidR="00A614B9" w:rsidRPr="004472FD" w:rsidRDefault="004472FD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32"/>
                <w:sz w:val="20"/>
                <w:szCs w:val="20"/>
              </w:rPr>
              <w:t xml:space="preserve">On </w:t>
            </w:r>
            <w:r w:rsidRPr="00533A01">
              <w:rPr>
                <w:i/>
                <w:kern w:val="32"/>
                <w:sz w:val="20"/>
                <w:szCs w:val="20"/>
              </w:rPr>
              <w:t>transmissionComb</w:t>
            </w:r>
            <w:r w:rsidRPr="00E058A0">
              <w:rPr>
                <w:kern w:val="32"/>
                <w:sz w:val="20"/>
                <w:szCs w:val="20"/>
              </w:rPr>
              <w:t>: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This </w:t>
            </w:r>
            <w:r>
              <w:rPr>
                <w:kern w:val="32"/>
                <w:sz w:val="20"/>
                <w:szCs w:val="20"/>
                <w:lang w:eastAsia="zh-CN"/>
              </w:rPr>
              <w:t>parameter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a new parameter. </w:t>
            </w:r>
            <w:r w:rsidRPr="00E058A0">
              <w:rPr>
                <w:kern w:val="32"/>
                <w:sz w:val="20"/>
                <w:szCs w:val="20"/>
              </w:rPr>
              <w:t xml:space="preserve">Comb-8 is supported to enhance SRS in Rel-17. The exiting parameter transmissionComb-r16 is used </w:t>
            </w:r>
            <w:r>
              <w:rPr>
                <w:rFonts w:hint="eastAsia"/>
                <w:kern w:val="32"/>
                <w:sz w:val="20"/>
                <w:szCs w:val="20"/>
              </w:rPr>
              <w:t>for</w:t>
            </w:r>
            <w:r w:rsidRPr="00E058A0">
              <w:rPr>
                <w:kern w:val="32"/>
                <w:sz w:val="20"/>
                <w:szCs w:val="20"/>
              </w:rPr>
              <w:t xml:space="preserve"> SRS positioning, which cannot be used to configure for MIMO SRS.  </w:t>
            </w:r>
          </w:p>
        </w:tc>
      </w:tr>
      <w:tr w:rsidR="00EA1C32" w14:paraId="0A68F0AD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50C07FFB" w:rsidR="00EA1C32" w:rsidRDefault="00D142C1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lastRenderedPageBreak/>
              <w:t>OPPO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83D9" w14:textId="06850981" w:rsidR="00EA1C32" w:rsidRDefault="00D142C1" w:rsidP="00D142C1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“</w:t>
            </w:r>
            <w:r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>
              <w:rPr>
                <w:rFonts w:eastAsia="DengXian"/>
                <w:sz w:val="18"/>
                <w:szCs w:val="18"/>
              </w:rPr>
              <w:t>”, we share the same view as Huawei and CATT. The added part from QC is not needed</w:t>
            </w:r>
          </w:p>
          <w:p w14:paraId="12B24F1F" w14:textId="77777777" w:rsidR="00377BA7" w:rsidRDefault="00377BA7" w:rsidP="00D142C1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 w:rsidRPr="00377BA7">
              <w:rPr>
                <w:rFonts w:eastAsia="DengXian"/>
                <w:i/>
                <w:sz w:val="18"/>
                <w:szCs w:val="18"/>
              </w:rPr>
              <w:t>transmissionComb</w:t>
            </w:r>
            <w:r>
              <w:rPr>
                <w:rFonts w:eastAsia="DengXian"/>
                <w:sz w:val="18"/>
                <w:szCs w:val="18"/>
              </w:rPr>
              <w:t>:  The existing one is only for SRS for positioning. Thus, we agree with CATT that it should be a new parameter</w:t>
            </w:r>
          </w:p>
          <w:p w14:paraId="46642193" w14:textId="21CBA347" w:rsidR="00377BA7" w:rsidRPr="00D142C1" w:rsidRDefault="00377BA7" w:rsidP="00D142C1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 w:rsidRPr="00377BA7">
              <w:rPr>
                <w:rFonts w:eastAsia="DengXian"/>
                <w:i/>
                <w:sz w:val="18"/>
                <w:szCs w:val="18"/>
              </w:rPr>
              <w:t>TriggerSRSOnly</w:t>
            </w:r>
            <w:r>
              <w:rPr>
                <w:rFonts w:eastAsia="DengXian"/>
                <w:sz w:val="18"/>
                <w:szCs w:val="18"/>
              </w:rPr>
              <w:t xml:space="preserve">: We support to keep this parameter. If there is no RRC configuration, when the UE received a such kind of SRS triggering, UE doesn’t know whether it is an erro case from legay gNB or is an valid DCI from new gNB with the intention. </w:t>
            </w:r>
          </w:p>
        </w:tc>
      </w:tr>
      <w:tr w:rsidR="00B14F82" w14:paraId="6BC65ECD" w14:textId="77777777" w:rsidTr="00B14F82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36F35B6B" w:rsidR="00B14F82" w:rsidRDefault="00B14F82" w:rsidP="00B14F8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103C29">
              <w:rPr>
                <w:rFonts w:eastAsia="DengXian" w:hint="eastAsia"/>
                <w:i/>
                <w:sz w:val="18"/>
                <w:szCs w:val="18"/>
                <w:lang w:eastAsia="zh-CN"/>
              </w:rPr>
              <w:t>FL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EB1E" w14:textId="48ADE1AA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A</w:t>
            </w:r>
            <w:r>
              <w:rPr>
                <w:rFonts w:eastAsia="DengXian"/>
                <w:sz w:val="18"/>
                <w:szCs w:val="18"/>
                <w:lang w:eastAsia="zh-CN"/>
              </w:rPr>
              <w:t>n updated list has been uploaded to V02.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 xml:space="preserve"> </w:t>
            </w:r>
            <w:r w:rsidR="00240A81" w:rsidRPr="00240A81">
              <w:rPr>
                <w:rFonts w:eastAsia="DengXian" w:hint="eastAsia"/>
                <w:b/>
                <w:sz w:val="18"/>
                <w:szCs w:val="18"/>
                <w:u w:val="single"/>
                <w:lang w:eastAsia="zh-CN"/>
              </w:rPr>
              <w:t>It</w:t>
            </w:r>
            <w:r w:rsidR="00240A81" w:rsidRPr="00240A81"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  <w:t xml:space="preserve"> seems one contentious point is whether “TriggerSRSOnly” should be kept. FL encourages more companies to share your view on this.</w:t>
            </w:r>
          </w:p>
          <w:p w14:paraId="7176B02B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71514C64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@Qualcomm, </w:t>
            </w:r>
          </w:p>
          <w:p w14:paraId="56EC9263" w14:textId="59B79D1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The text is updated based on your last two bullets. For your first bullet, I tend to agree with Huawei</w:t>
            </w:r>
            <w:r w:rsidR="0056207B">
              <w:rPr>
                <w:rFonts w:eastAsia="DengXian"/>
                <w:sz w:val="18"/>
                <w:szCs w:val="18"/>
                <w:lang w:eastAsia="zh-CN"/>
              </w:rPr>
              <w:t>, OPPO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and CATT that the previous agreement talks about candidate values not configured values.</w:t>
            </w:r>
          </w:p>
          <w:p w14:paraId="4CB8B5C2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6521AC7D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@Huawei,</w:t>
            </w:r>
          </w:p>
          <w:p w14:paraId="57E32F85" w14:textId="2BFB452C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For TriggerSRSOnly, my understanding is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 xml:space="preserve"> similar as OPPO’s.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>I</w:t>
            </w:r>
            <w:r>
              <w:rPr>
                <w:rFonts w:eastAsia="DengXian"/>
                <w:sz w:val="18"/>
                <w:szCs w:val="18"/>
                <w:lang w:eastAsia="zh-CN"/>
              </w:rPr>
              <w:t>t is needed to have this RRC parameter as two different bahavi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>ors are defined for receiving a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DCI Rel-15 and Rel-17. Otherwise there would be some issue for a Rel-15 gNB to serve a Rel-17 UE.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 xml:space="preserve"> Let’s keep it here for now. Let’s see how other companies think in the second round.</w:t>
            </w:r>
          </w:p>
          <w:p w14:paraId="41A2E1AD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20B873F4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@Intel,</w:t>
            </w:r>
          </w:p>
          <w:p w14:paraId="5F4523C4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This parameter is updated based on your preference, but these two should be new parameters. We shouldn’t change Rel-15 ASN.1, otherwise there would be NBC issue for Rel-15 UEs to receive RRC message.</w:t>
            </w:r>
          </w:p>
          <w:p w14:paraId="7A7A0505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361F8375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@</w:t>
            </w:r>
            <w:r>
              <w:rPr>
                <w:rFonts w:eastAsia="DengXian"/>
                <w:sz w:val="18"/>
                <w:szCs w:val="18"/>
                <w:lang w:eastAsia="zh-CN"/>
              </w:rPr>
              <w:t>CATT,</w:t>
            </w:r>
          </w:p>
          <w:p w14:paraId="7202F60B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AvalaibleSlotOffset: see my reply to QC.</w:t>
            </w:r>
          </w:p>
          <w:p w14:paraId="76A5FC54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TriggerSRSOnly: see my reply to Huawei.</w:t>
            </w:r>
          </w:p>
          <w:p w14:paraId="58CE17ED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IncreaseRepetitionPattern: see my reply to Intel. For the start position, at least it should be fine to reuse the Rel-16 start position from RAN1 perspective. If RAN2 finds an issue and wants to define a totally new resourceMapping IE, they can do this by themselves. It should be up to RAN2’s discussion and decision. Let’s do not debate too much on the detailed signaling design.</w:t>
            </w:r>
          </w:p>
          <w:p w14:paraId="7578D136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t</w:t>
            </w:r>
            <w:r>
              <w:rPr>
                <w:rFonts w:eastAsia="DengXian"/>
                <w:sz w:val="18"/>
                <w:szCs w:val="18"/>
                <w:lang w:eastAsia="zh-CN"/>
              </w:rPr>
              <w:t>ransmissionComb: Agree. Have changed it to “New”.</w:t>
            </w:r>
          </w:p>
          <w:p w14:paraId="004C50B9" w14:textId="77777777" w:rsidR="00240A81" w:rsidRDefault="00240A81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</w:p>
          <w:p w14:paraId="0EF997F6" w14:textId="77777777" w:rsidR="002432FE" w:rsidRDefault="002432FE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@</w:t>
            </w:r>
            <w:r>
              <w:rPr>
                <w:sz w:val="18"/>
                <w:szCs w:val="18"/>
                <w:lang w:eastAsia="zh-CN"/>
              </w:rPr>
              <w:t>OPPO,</w:t>
            </w:r>
          </w:p>
          <w:p w14:paraId="35BB4156" w14:textId="0B7B2813" w:rsidR="002432FE" w:rsidRPr="00240A81" w:rsidRDefault="002432FE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Please see the update on transmissionComb. Let’s see how other companies think on “TriggerSRSOnly”.</w:t>
            </w:r>
          </w:p>
        </w:tc>
      </w:tr>
      <w:tr w:rsidR="0099314C" w14:paraId="658A9854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 w:rsidTr="00B14F82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3688B12D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3501CC89" w14:textId="21107EA9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10D7D989" w14:textId="43C122D4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6361F27C" w14:textId="3FA06639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77E771F" w14:textId="19AC8EA5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BE91421" w14:textId="07B5F4B5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6A797880" w14:textId="5110C1E8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AEBC158" w14:textId="77777777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C32B0D0" w14:textId="21B3FC70" w:rsidR="00F843D2" w:rsidRDefault="00F843D2" w:rsidP="00274E42">
      <w:pPr>
        <w:pStyle w:val="2"/>
        <w:numPr>
          <w:ilvl w:val="0"/>
          <w:numId w:val="5"/>
        </w:numPr>
      </w:pPr>
      <w:r>
        <w:lastRenderedPageBreak/>
        <w:t xml:space="preserve">Inputs on </w:t>
      </w:r>
      <w:r w:rsidR="00D8552C">
        <w:t xml:space="preserve">version </w:t>
      </w:r>
      <w:r w:rsidR="00DF3594">
        <w:t>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tbl>
      <w:tblPr>
        <w:tblW w:w="11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0054"/>
      </w:tblGrid>
      <w:tr w:rsidR="00DF3594" w14:paraId="1A9D41EF" w14:textId="77777777" w:rsidTr="00FD05E6">
        <w:trPr>
          <w:trHeight w:val="4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B01F" w14:textId="77777777" w:rsidR="00DF3594" w:rsidRDefault="00DF3594" w:rsidP="00FD05E6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3C3A" w14:textId="77777777" w:rsidR="00DF3594" w:rsidRDefault="00DF3594" w:rsidP="00FD05E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F3594" w14:paraId="0E22956E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68" w14:textId="56E17428" w:rsidR="00DF3594" w:rsidRDefault="005840DE" w:rsidP="00FD05E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6F1C" w14:textId="2EAD10E3" w:rsidR="00DF3594" w:rsidRDefault="005840DE" w:rsidP="00FD05E6">
            <w:pPr>
              <w:snapToGrid w:val="0"/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</w:rPr>
              <w:t xml:space="preserve">We think that the </w:t>
            </w:r>
            <w:r w:rsidRPr="00240A81"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  <w:t>TriggerSRSOnly</w:t>
            </w: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RRC parameter </w:t>
            </w: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>should be kept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. Every UE feature should be accompanied by RRC parameter to indicate to the UE the configuration of that feature by that gNB. </w:t>
            </w:r>
          </w:p>
          <w:p w14:paraId="13E9BFB1" w14:textId="096BB4FB" w:rsidR="005840DE" w:rsidRDefault="005840DE" w:rsidP="00FD05E6">
            <w:pPr>
              <w:snapToGrid w:val="0"/>
              <w:jc w:val="both"/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</w:pPr>
          </w:p>
          <w:p w14:paraId="040AC632" w14:textId="22F545EF" w:rsidR="005840DE" w:rsidRPr="005840DE" w:rsidRDefault="005840DE" w:rsidP="00FD05E6">
            <w:pPr>
              <w:snapToGrid w:val="0"/>
              <w:jc w:val="both"/>
              <w:rPr>
                <w:rFonts w:eastAsia="DengXian"/>
                <w:bCs/>
                <w:i/>
                <w:iCs/>
                <w:sz w:val="18"/>
                <w:szCs w:val="18"/>
                <w:lang w:eastAsia="zh-CN"/>
              </w:rPr>
            </w:pPr>
            <w:r w:rsidRPr="005840DE">
              <w:rPr>
                <w:rFonts w:eastAsia="DengXian"/>
                <w:bCs/>
                <w:i/>
                <w:iCs/>
                <w:sz w:val="18"/>
                <w:szCs w:val="18"/>
                <w:lang w:eastAsia="zh-CN"/>
              </w:rPr>
              <w:t xml:space="preserve">We would like to ask the group on the common understanding when only one t-value is configured, what should be this value? </w:t>
            </w:r>
          </w:p>
          <w:p w14:paraId="5E4051CC" w14:textId="372396A0" w:rsidR="005840DE" w:rsidRPr="005840DE" w:rsidRDefault="005840DE" w:rsidP="00FD05E6">
            <w:pPr>
              <w:snapToGrid w:val="0"/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Based on my reading to the agreement and prior discussion in 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earlier </w:t>
            </w: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>GTW session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s</w:t>
            </w: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>, this single t-value should be ‘0’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.</w:t>
            </w:r>
          </w:p>
          <w:p w14:paraId="2C171F90" w14:textId="58876BD3" w:rsidR="005840DE" w:rsidRPr="00565AE4" w:rsidRDefault="005840DE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DF3594" w14:paraId="4A1A3E57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66B0" w14:textId="271C9DAD" w:rsidR="00DF3594" w:rsidRDefault="001F1DC0" w:rsidP="00FD05E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0668" w14:textId="77777777" w:rsidR="00DF3594" w:rsidRDefault="001F1DC0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Regarding TriggerSRSOnly, we are fine to remove it.</w:t>
            </w:r>
          </w:p>
          <w:p w14:paraId="5AD9D19C" w14:textId="77777777" w:rsidR="001F1DC0" w:rsidRDefault="001F1DC0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192F63F4" w14:textId="1B1794E8" w:rsidR="001F1DC0" w:rsidRPr="00565AE4" w:rsidRDefault="001F1DC0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Regarding the candidate values of ‘t’, we think QC’s interpretation is more aligned with the agreement. But we are also fine to further clarify on this. Single t value means 0 is too restrictive.</w:t>
            </w:r>
          </w:p>
        </w:tc>
      </w:tr>
      <w:tr w:rsidR="007C62D1" w14:paraId="766B4BE7" w14:textId="77777777" w:rsidTr="00FD05E6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5A02" w14:textId="2F44F4FF" w:rsidR="007C62D1" w:rsidRDefault="007C62D1" w:rsidP="007C62D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맑은 고딕" w:hint="eastAsia"/>
                <w:sz w:val="18"/>
                <w:szCs w:val="18"/>
              </w:rPr>
              <w:t>LGE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A7BE" w14:textId="77777777" w:rsidR="007C62D1" w:rsidRDefault="007C62D1" w:rsidP="007C62D1">
            <w:pPr>
              <w:pStyle w:val="a3"/>
              <w:numPr>
                <w:ilvl w:val="0"/>
                <w:numId w:val="8"/>
              </w:numPr>
              <w:snapToGrid w:val="0"/>
              <w:jc w:val="both"/>
              <w:rPr>
                <w:rFonts w:eastAsia="맑은 고딕"/>
                <w:sz w:val="18"/>
                <w:szCs w:val="18"/>
              </w:rPr>
            </w:pPr>
            <w:r>
              <w:rPr>
                <w:rFonts w:eastAsia="맑은 고딕"/>
                <w:sz w:val="18"/>
                <w:szCs w:val="18"/>
                <w:lang w:eastAsia="ko-KR"/>
              </w:rPr>
              <w:t>F</w:t>
            </w:r>
            <w:r>
              <w:rPr>
                <w:rFonts w:eastAsia="맑은 고딕" w:hint="eastAsia"/>
                <w:sz w:val="18"/>
                <w:szCs w:val="18"/>
                <w:lang w:eastAsia="ko-KR"/>
              </w:rPr>
              <w:t xml:space="preserve">ine </w:t>
            </w:r>
            <w:r>
              <w:rPr>
                <w:rFonts w:eastAsia="맑은 고딕"/>
                <w:sz w:val="18"/>
                <w:szCs w:val="18"/>
                <w:lang w:eastAsia="ko-KR"/>
              </w:rPr>
              <w:t xml:space="preserve">with updated </w:t>
            </w:r>
            <w:r w:rsidRPr="00762980">
              <w:rPr>
                <w:rFonts w:eastAsia="맑은 고딕"/>
                <w:i/>
                <w:sz w:val="18"/>
                <w:szCs w:val="18"/>
                <w:lang w:eastAsia="ko-KR"/>
              </w:rPr>
              <w:t>repetitionFactor</w:t>
            </w:r>
            <w:r>
              <w:rPr>
                <w:rFonts w:eastAsia="맑은 고딕"/>
                <w:sz w:val="18"/>
                <w:szCs w:val="18"/>
                <w:lang w:eastAsia="ko-KR"/>
              </w:rPr>
              <w:t xml:space="preserve"> and </w:t>
            </w:r>
            <w:r w:rsidRPr="00762980">
              <w:rPr>
                <w:rFonts w:eastAsia="맑은 고딕"/>
                <w:i/>
                <w:sz w:val="18"/>
                <w:szCs w:val="18"/>
                <w:lang w:eastAsia="ko-KR"/>
              </w:rPr>
              <w:t>nrofSymbols</w:t>
            </w:r>
            <w:r>
              <w:rPr>
                <w:rFonts w:eastAsia="맑은 고딕"/>
                <w:sz w:val="18"/>
                <w:szCs w:val="18"/>
                <w:lang w:eastAsia="ko-KR"/>
              </w:rPr>
              <w:t xml:space="preserve">. </w:t>
            </w:r>
          </w:p>
          <w:p w14:paraId="206AD3FB" w14:textId="77777777" w:rsidR="007C62D1" w:rsidRDefault="007C62D1" w:rsidP="007C62D1">
            <w:pPr>
              <w:pStyle w:val="a3"/>
              <w:numPr>
                <w:ilvl w:val="0"/>
                <w:numId w:val="8"/>
              </w:numPr>
              <w:snapToGrid w:val="0"/>
              <w:jc w:val="both"/>
              <w:rPr>
                <w:rFonts w:eastAsia="맑은 고딕"/>
                <w:sz w:val="18"/>
                <w:szCs w:val="18"/>
              </w:rPr>
            </w:pPr>
            <w:r>
              <w:rPr>
                <w:rFonts w:eastAsia="맑은 고딕"/>
                <w:sz w:val="18"/>
                <w:szCs w:val="18"/>
                <w:lang w:eastAsia="ko-KR"/>
              </w:rPr>
              <w:t>F</w:t>
            </w:r>
            <w:r>
              <w:rPr>
                <w:rFonts w:eastAsia="맑은 고딕" w:hint="eastAsia"/>
                <w:sz w:val="18"/>
                <w:szCs w:val="18"/>
                <w:lang w:eastAsia="ko-KR"/>
              </w:rPr>
              <w:t xml:space="preserve">or </w:t>
            </w:r>
            <w:r w:rsidRPr="00762980">
              <w:rPr>
                <w:rFonts w:eastAsia="맑은 고딕"/>
                <w:i/>
                <w:sz w:val="18"/>
                <w:szCs w:val="18"/>
                <w:lang w:eastAsia="ko-KR"/>
              </w:rPr>
              <w:t>TriggerSRSOnly</w:t>
            </w:r>
            <w:r>
              <w:rPr>
                <w:rFonts w:eastAsia="맑은 고딕"/>
                <w:sz w:val="18"/>
                <w:szCs w:val="18"/>
                <w:lang w:eastAsia="ko-KR"/>
              </w:rPr>
              <w:t>, we can live with it.</w:t>
            </w:r>
          </w:p>
          <w:p w14:paraId="1947E6BB" w14:textId="3D530140" w:rsidR="007C62D1" w:rsidRPr="00565AE4" w:rsidRDefault="007C62D1" w:rsidP="007C62D1">
            <w:pPr>
              <w:pStyle w:val="a3"/>
              <w:numPr>
                <w:ilvl w:val="0"/>
                <w:numId w:val="8"/>
              </w:num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맑은 고딕"/>
                <w:sz w:val="18"/>
                <w:szCs w:val="18"/>
                <w:lang w:eastAsia="ko-KR"/>
              </w:rPr>
              <w:t>Regarding “</w:t>
            </w:r>
            <w:r w:rsidRPr="00921C33">
              <w:rPr>
                <w:rFonts w:eastAsia="맑은 고딕"/>
                <w:sz w:val="18"/>
                <w:szCs w:val="18"/>
                <w:lang w:eastAsia="ko-KR"/>
              </w:rPr>
              <w:t>At least one candidate values include 0</w:t>
            </w:r>
            <w:r>
              <w:rPr>
                <w:rFonts w:eastAsia="맑은 고딕"/>
                <w:sz w:val="18"/>
                <w:szCs w:val="18"/>
                <w:lang w:eastAsia="ko-KR"/>
              </w:rPr>
              <w:t>”, we share the similar view with HW, CATT, and OPPO. For QC’s question, we think there is no restriction for t-value when only one t-value is configured.</w:t>
            </w:r>
          </w:p>
        </w:tc>
      </w:tr>
      <w:tr w:rsidR="007C62D1" w14:paraId="03833490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D10F" w14:textId="77777777" w:rsidR="007C62D1" w:rsidRDefault="007C62D1" w:rsidP="007C62D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F4E8" w14:textId="77777777" w:rsidR="007C62D1" w:rsidRPr="00565AE4" w:rsidRDefault="007C62D1" w:rsidP="007C62D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7C62D1" w14:paraId="11FE0982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2857" w14:textId="77777777" w:rsidR="007C62D1" w:rsidRDefault="007C62D1" w:rsidP="007C62D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7C00" w14:textId="77777777" w:rsidR="007C62D1" w:rsidRPr="00565AE4" w:rsidRDefault="007C62D1" w:rsidP="007C62D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4FD3D22C" w14:textId="10E80BFD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71324" w14:textId="77777777" w:rsidR="00813F62" w:rsidRDefault="00813F62">
      <w:r>
        <w:separator/>
      </w:r>
    </w:p>
  </w:endnote>
  <w:endnote w:type="continuationSeparator" w:id="0">
    <w:p w14:paraId="2CD84B60" w14:textId="77777777" w:rsidR="00813F62" w:rsidRDefault="0081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C2F37" w14:textId="77777777" w:rsidR="00813F62" w:rsidRDefault="00813F62">
      <w:r>
        <w:rPr>
          <w:color w:val="000000"/>
        </w:rPr>
        <w:separator/>
      </w:r>
    </w:p>
  </w:footnote>
  <w:footnote w:type="continuationSeparator" w:id="0">
    <w:p w14:paraId="457AC0D7" w14:textId="77777777" w:rsidR="00813F62" w:rsidRDefault="00813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48D0"/>
    <w:multiLevelType w:val="hybridMultilevel"/>
    <w:tmpl w:val="24FE7B8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39D3986"/>
    <w:multiLevelType w:val="hybridMultilevel"/>
    <w:tmpl w:val="8AF6881C"/>
    <w:lvl w:ilvl="0" w:tplc="9C7E0D46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7A84797F"/>
    <w:multiLevelType w:val="hybridMultilevel"/>
    <w:tmpl w:val="79729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US" w:vendorID="64" w:dllVersion="131078" w:nlCheck="1" w:checkStyle="1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553B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15F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6EC3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5D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1FE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9F7"/>
    <w:rsid w:val="001D6A62"/>
    <w:rsid w:val="001D727D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DC0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6A23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0A81"/>
    <w:rsid w:val="002414AD"/>
    <w:rsid w:val="0024227D"/>
    <w:rsid w:val="002425BC"/>
    <w:rsid w:val="00242E27"/>
    <w:rsid w:val="00242FAE"/>
    <w:rsid w:val="002432F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4E42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3E85"/>
    <w:rsid w:val="002E594A"/>
    <w:rsid w:val="002E5DE8"/>
    <w:rsid w:val="002E61EA"/>
    <w:rsid w:val="002E6C30"/>
    <w:rsid w:val="002E6C53"/>
    <w:rsid w:val="002F02CB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32C9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427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77BA7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5703"/>
    <w:rsid w:val="003D65CE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472FD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0799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6921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07B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2BCF"/>
    <w:rsid w:val="00583505"/>
    <w:rsid w:val="00583AF0"/>
    <w:rsid w:val="00584053"/>
    <w:rsid w:val="005840DE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047D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295A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07F9F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B9D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119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2EC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4CCD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2D1"/>
    <w:rsid w:val="007C6811"/>
    <w:rsid w:val="007C6EDA"/>
    <w:rsid w:val="007D02CE"/>
    <w:rsid w:val="007D2F6E"/>
    <w:rsid w:val="007D322C"/>
    <w:rsid w:val="007D324D"/>
    <w:rsid w:val="007D5E1F"/>
    <w:rsid w:val="007D5FD7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2B84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456"/>
    <w:rsid w:val="008077AE"/>
    <w:rsid w:val="00807F22"/>
    <w:rsid w:val="008102FD"/>
    <w:rsid w:val="00810354"/>
    <w:rsid w:val="008104CE"/>
    <w:rsid w:val="008111B4"/>
    <w:rsid w:val="008116B1"/>
    <w:rsid w:val="00813F62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0C6B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97E35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2F1B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4F3A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5B0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4B9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3DE3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E7A86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4F82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26F5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5B8D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21C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2C1"/>
    <w:rsid w:val="00D145EF"/>
    <w:rsid w:val="00D157C2"/>
    <w:rsid w:val="00D16192"/>
    <w:rsid w:val="00D162CA"/>
    <w:rsid w:val="00D164CF"/>
    <w:rsid w:val="00D17AC2"/>
    <w:rsid w:val="00D23D05"/>
    <w:rsid w:val="00D23DDD"/>
    <w:rsid w:val="00D24E72"/>
    <w:rsid w:val="00D250E9"/>
    <w:rsid w:val="00D26019"/>
    <w:rsid w:val="00D266E7"/>
    <w:rsid w:val="00D268AD"/>
    <w:rsid w:val="00D30144"/>
    <w:rsid w:val="00D30598"/>
    <w:rsid w:val="00D314CC"/>
    <w:rsid w:val="00D31AAE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097B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594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5F62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5DFA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3DB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1FC00B5D-93A0-4BAA-8914-814F8562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바탕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맑은 고딕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바탕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맑은 고딕" w:cs="바탕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맑은 고딕" w:hAnsi="Times New Roman" w:cs="바탕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바탕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바탕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바탕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바탕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바탕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SimSun" w:eastAsia="SimSun" w:hAnsi="SimSun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목록 단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CC66E-5597-497E-A1FE-BBB6B753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SeongWon Go</cp:lastModifiedBy>
  <cp:revision>5</cp:revision>
  <dcterms:created xsi:type="dcterms:W3CDTF">2021-10-14T23:42:00Z</dcterms:created>
  <dcterms:modified xsi:type="dcterms:W3CDTF">2021-10-18T12:05:00Z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_2015_ms_pID_725343">
    <vt:lpwstr>(2)hUEvrTUFBgR8qhxyxjqO9lEJdEyRjiuEcCAUW61xmZcc9jsEMgo4kAfijxNhJzyYlfBEiGy7
r+TSWP2wVcZF0QZu/0IMTk7jphtDqp6A8e9SUscedYcGNienUrYH6zw78QrzYKZk/+RCIbV4
DUlf5xUyiQhetv/K/mkTSiYVO2W+wKLoTWeyp0whuHtJs+ywazAW+MtWFWXF/31jdG5hJalU
5Z7F9p2DTlPhHX740U</vt:lpwstr>
  </property>
  <property fmtid="{D5CDD505-2E9C-101B-9397-08002B2CF9AE}" pid="15" name="_2015_ms_pID_7253431">
    <vt:lpwstr>tqB8ueGOvxS5DeoaAeuPXgPudwTd7fAbHImnD3IaeMRGPZf8eULwH3
VK2/jTSvN0ipurqd6Yri0JjdB5pL7k9eSgQ2vZIeJL1yIS9SFK1j04Bvtw+9/9dRrO8Km6ct
XJC/Alb3MI+6Vgf6fDg9+ZBw6yVxrDhoxmkN02l263VH+kVBi2/Ln1I16B0xjp7N6LAV1/fB
q7Jcm7yhWmNtnsH0</vt:lpwstr>
  </property>
</Properties>
</file>