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56A51" w14:textId="28559D6D" w:rsidR="007F755F" w:rsidRPr="007F755F" w:rsidRDefault="007F755F" w:rsidP="007F755F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7F755F">
        <w:rPr>
          <w:rFonts w:ascii="Arial" w:eastAsia="바탕" w:hAnsi="Arial" w:cs="Arial"/>
          <w:b/>
          <w:bCs/>
          <w:sz w:val="28"/>
          <w:szCs w:val="24"/>
        </w:rPr>
        <w:t>3GPP TSG RAN WG1 #106bis-e</w:t>
      </w:r>
      <w:r w:rsidRPr="007F755F">
        <w:rPr>
          <w:rFonts w:ascii="Arial" w:eastAsia="바탕" w:hAnsi="Arial" w:cs="Arial"/>
          <w:b/>
          <w:bCs/>
          <w:sz w:val="28"/>
          <w:szCs w:val="24"/>
        </w:rPr>
        <w:tab/>
      </w:r>
      <w:r w:rsidRPr="007F755F">
        <w:rPr>
          <w:rFonts w:ascii="Arial" w:eastAsia="바탕" w:hAnsi="Arial" w:cs="Arial"/>
          <w:b/>
          <w:bCs/>
          <w:sz w:val="28"/>
          <w:szCs w:val="24"/>
        </w:rPr>
        <w:tab/>
      </w:r>
      <w:r w:rsidRPr="007F755F">
        <w:rPr>
          <w:rFonts w:ascii="Arial" w:eastAsia="바탕" w:hAnsi="Arial" w:cs="Arial"/>
          <w:b/>
          <w:bCs/>
          <w:sz w:val="28"/>
          <w:szCs w:val="24"/>
        </w:rPr>
        <w:tab/>
      </w:r>
      <w:r w:rsidR="009D116C" w:rsidRPr="009D116C">
        <w:rPr>
          <w:rFonts w:ascii="Arial" w:eastAsia="바탕" w:hAnsi="Arial" w:cs="Arial"/>
          <w:b/>
          <w:bCs/>
          <w:sz w:val="28"/>
          <w:szCs w:val="24"/>
        </w:rPr>
        <w:t>R1-2109987</w:t>
      </w:r>
    </w:p>
    <w:p w14:paraId="080C6DA9" w14:textId="77777777" w:rsidR="007F755F" w:rsidRPr="007F755F" w:rsidRDefault="007F755F" w:rsidP="007F755F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7F755F">
        <w:rPr>
          <w:rFonts w:ascii="Arial" w:hAnsi="Arial" w:cs="Arial"/>
          <w:b/>
          <w:bCs/>
          <w:sz w:val="28"/>
          <w:szCs w:val="24"/>
          <w:lang w:eastAsia="ja-JP"/>
        </w:rPr>
        <w:t>e-Meeting, October 11</w:t>
      </w:r>
      <w:r w:rsidRPr="007F755F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F755F">
        <w:rPr>
          <w:rFonts w:ascii="Arial" w:hAnsi="Arial" w:cs="Arial"/>
          <w:b/>
          <w:bCs/>
          <w:sz w:val="28"/>
          <w:szCs w:val="24"/>
          <w:lang w:eastAsia="ja-JP"/>
        </w:rPr>
        <w:t xml:space="preserve"> – 19</w:t>
      </w:r>
      <w:r w:rsidRPr="007F755F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F755F">
        <w:rPr>
          <w:rFonts w:ascii="Arial" w:hAnsi="Arial" w:cs="Arial"/>
          <w:b/>
          <w:bCs/>
          <w:sz w:val="28"/>
          <w:szCs w:val="24"/>
          <w:lang w:eastAsia="ja-JP"/>
        </w:rPr>
        <w:t>, 2021</w:t>
      </w:r>
    </w:p>
    <w:p w14:paraId="6C24FEAA" w14:textId="77777777" w:rsidR="007D6E15" w:rsidRPr="007F755F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24ABC5D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8.13.1</w:t>
      </w:r>
    </w:p>
    <w:p w14:paraId="68291852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0B96E825" w14:textId="77777777"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D32B9">
        <w:rPr>
          <w:rFonts w:ascii="Arial" w:eastAsia="맑은 고딕" w:hAnsi="Arial" w:hint="eastAsia"/>
          <w:sz w:val="24"/>
          <w:lang w:eastAsia="ko-KR"/>
        </w:rPr>
        <w:t xml:space="preserve">Discussion on </w:t>
      </w:r>
      <w:r w:rsidR="00AD32B9">
        <w:rPr>
          <w:rFonts w:ascii="Arial" w:eastAsia="맑은 고딕" w:hAnsi="Arial"/>
          <w:sz w:val="24"/>
          <w:lang w:eastAsia="ko-KR"/>
        </w:rPr>
        <w:t>cross-carrier scheduling from SCell to PCell</w:t>
      </w:r>
    </w:p>
    <w:p w14:paraId="37548B90" w14:textId="77777777"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17AEF06" w14:textId="77777777" w:rsidR="007D6E15" w:rsidRPr="001102B3" w:rsidRDefault="007D6E15" w:rsidP="007D6E1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1102B3">
        <w:rPr>
          <w:rFonts w:eastAsia="바탕" w:hint="eastAsia"/>
          <w:b/>
          <w:lang w:eastAsia="ko-KR"/>
        </w:rPr>
        <w:t>Introduction</w:t>
      </w:r>
    </w:p>
    <w:p w14:paraId="24309F9C" w14:textId="77777777" w:rsidR="007D6E15" w:rsidRPr="00ED5884" w:rsidRDefault="007D6E15" w:rsidP="007D6E15">
      <w:pPr>
        <w:spacing w:before="0" w:after="0"/>
        <w:rPr>
          <w:vanish/>
        </w:rPr>
      </w:pPr>
    </w:p>
    <w:p w14:paraId="7867E2C2" w14:textId="4F8887A3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</w:t>
      </w:r>
      <w:r w:rsidR="009C01D0">
        <w:rPr>
          <w:rFonts w:eastAsia="바탕"/>
          <w:sz w:val="22"/>
          <w:szCs w:val="22"/>
          <w:lang w:eastAsia="ko-KR"/>
        </w:rPr>
        <w:t>10</w:t>
      </w:r>
      <w:r w:rsidR="00354A06">
        <w:rPr>
          <w:rFonts w:eastAsia="바탕"/>
          <w:sz w:val="22"/>
          <w:szCs w:val="22"/>
          <w:lang w:eastAsia="ko-KR"/>
        </w:rPr>
        <w:t>6</w:t>
      </w:r>
      <w:r w:rsidR="0069627B">
        <w:rPr>
          <w:rFonts w:eastAsia="바탕"/>
          <w:sz w:val="22"/>
          <w:szCs w:val="22"/>
          <w:lang w:eastAsia="ko-KR"/>
        </w:rPr>
        <w:t>-e</w:t>
      </w:r>
      <w:r w:rsidR="008813E3" w:rsidRPr="00713FE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meeting</w:t>
      </w:r>
      <w:r w:rsidRPr="00713FEB">
        <w:rPr>
          <w:rFonts w:eastAsia="바탕"/>
          <w:sz w:val="22"/>
          <w:szCs w:val="22"/>
          <w:lang w:eastAsia="ko-KR"/>
        </w:rPr>
        <w:t xml:space="preserve"> </w:t>
      </w:r>
      <w:r w:rsidRPr="006164F1">
        <w:rPr>
          <w:rFonts w:eastAsia="바탕"/>
          <w:sz w:val="22"/>
          <w:szCs w:val="22"/>
          <w:lang w:eastAsia="ko-KR"/>
        </w:rPr>
        <w:t>[1</w:t>
      </w:r>
      <w:r w:rsidR="008813E3">
        <w:rPr>
          <w:rFonts w:eastAsia="바탕"/>
          <w:sz w:val="22"/>
          <w:szCs w:val="22"/>
          <w:lang w:eastAsia="ko-KR"/>
        </w:rPr>
        <w:t>]</w:t>
      </w:r>
      <w:r>
        <w:rPr>
          <w:rFonts w:eastAsia="바탕"/>
          <w:sz w:val="22"/>
          <w:szCs w:val="22"/>
          <w:lang w:eastAsia="ko-KR"/>
        </w:rPr>
        <w:t>, the following agreements</w:t>
      </w:r>
      <w:r w:rsidR="00B26894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were made </w:t>
      </w:r>
      <w:r w:rsidRPr="00B41B84">
        <w:rPr>
          <w:rFonts w:eastAsia="바탕"/>
          <w:sz w:val="22"/>
          <w:szCs w:val="22"/>
          <w:lang w:eastAsia="ko-KR"/>
        </w:rPr>
        <w:t xml:space="preserve">for cross-carrier scheduling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Pr="00B41B84">
        <w:rPr>
          <w:rFonts w:eastAsia="바탕"/>
          <w:sz w:val="22"/>
          <w:szCs w:val="22"/>
          <w:lang w:eastAsia="ko-KR"/>
        </w:rPr>
        <w:t>SCell to PCell/PSCell</w:t>
      </w:r>
      <w:r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A40DC" w14:paraId="0184973B" w14:textId="77777777" w:rsidTr="00C72049">
        <w:tc>
          <w:tcPr>
            <w:tcW w:w="9628" w:type="dxa"/>
          </w:tcPr>
          <w:p w14:paraId="44AB734D" w14:textId="77777777" w:rsidR="00354A06" w:rsidRPr="00354A06" w:rsidRDefault="00354A06" w:rsidP="00354A06">
            <w:pPr>
              <w:spacing w:before="0" w:after="0" w:line="240" w:lineRule="auto"/>
              <w:ind w:left="0" w:firstLine="0"/>
              <w:rPr>
                <w:rFonts w:ascii="Times" w:eastAsia="바탕" w:hAnsi="Times"/>
                <w:color w:val="000000"/>
                <w:szCs w:val="24"/>
                <w:highlight w:val="green"/>
                <w:u w:val="single"/>
              </w:rPr>
            </w:pPr>
            <w:r w:rsidRPr="00354A06">
              <w:rPr>
                <w:rFonts w:ascii="Times" w:eastAsia="바탕" w:hAnsi="Times"/>
                <w:color w:val="000000"/>
                <w:szCs w:val="24"/>
                <w:highlight w:val="green"/>
                <w:u w:val="single"/>
              </w:rPr>
              <w:t>Agreement</w:t>
            </w:r>
          </w:p>
          <w:p w14:paraId="007328B8" w14:textId="77777777" w:rsidR="00354A06" w:rsidRPr="00354A06" w:rsidRDefault="00354A06" w:rsidP="00354A06">
            <w:pPr>
              <w:overflowPunct w:val="0"/>
              <w:autoSpaceDE w:val="0"/>
              <w:autoSpaceDN w:val="0"/>
              <w:adjustRightInd w:val="0"/>
              <w:spacing w:before="0" w:line="36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szCs w:val="24"/>
                <w:highlight w:val="cyan"/>
                <w:lang w:val="en-US" w:eastAsia="x-none"/>
              </w:rPr>
            </w:pPr>
            <w:r w:rsidRPr="00354A06">
              <w:rPr>
                <w:rFonts w:ascii="Times" w:eastAsia="바탕" w:hAnsi="Times" w:hint="eastAsia"/>
                <w:szCs w:val="24"/>
                <w:lang w:eastAsia="zh-CN"/>
              </w:rPr>
              <w:t>S</w:t>
            </w:r>
            <w:r w:rsidRPr="00354A06">
              <w:rPr>
                <w:rFonts w:ascii="Times" w:eastAsia="바탕" w:hAnsi="Times"/>
                <w:szCs w:val="24"/>
                <w:lang w:eastAsia="zh-CN"/>
              </w:rPr>
              <w:t xml:space="preserve">pecification supports dormant BWP operation on sSCell for a UE is configured CCS from sSCell to P(S)Cell. </w:t>
            </w:r>
          </w:p>
          <w:p w14:paraId="2BCB9D8C" w14:textId="77777777" w:rsidR="00354A06" w:rsidRPr="00354A06" w:rsidRDefault="00354A06" w:rsidP="00354A06">
            <w:pPr>
              <w:spacing w:before="0" w:after="0" w:line="240" w:lineRule="auto"/>
              <w:ind w:left="0" w:firstLine="0"/>
              <w:rPr>
                <w:rFonts w:ascii="Times" w:eastAsia="바탕" w:hAnsi="Times"/>
                <w:color w:val="000000"/>
                <w:szCs w:val="24"/>
                <w:highlight w:val="green"/>
                <w:u w:val="single"/>
              </w:rPr>
            </w:pPr>
            <w:r w:rsidRPr="00354A06">
              <w:rPr>
                <w:rFonts w:ascii="Times" w:eastAsia="바탕" w:hAnsi="Times"/>
                <w:color w:val="000000"/>
                <w:szCs w:val="24"/>
                <w:highlight w:val="green"/>
                <w:u w:val="single"/>
              </w:rPr>
              <w:t>Agreement</w:t>
            </w:r>
          </w:p>
          <w:p w14:paraId="3D67D3E2" w14:textId="77777777" w:rsidR="00354A06" w:rsidRPr="00354A06" w:rsidRDefault="00354A06" w:rsidP="00354A06">
            <w:pPr>
              <w:numPr>
                <w:ilvl w:val="0"/>
                <w:numId w:val="16"/>
              </w:numPr>
              <w:tabs>
                <w:tab w:val="left" w:pos="720"/>
                <w:tab w:val="left" w:pos="1440"/>
              </w:tabs>
              <w:spacing w:before="0" w:after="0" w:line="240" w:lineRule="auto"/>
              <w:contextualSpacing/>
              <w:rPr>
                <w:rFonts w:ascii="Times" w:eastAsia="바탕" w:hAnsi="Times"/>
                <w:szCs w:val="24"/>
                <w:lang w:eastAsia="zh-CN"/>
              </w:rPr>
            </w:pPr>
            <w:r w:rsidRPr="00354A06">
              <w:rPr>
                <w:rFonts w:ascii="Times" w:eastAsia="바탕" w:hAnsi="Times"/>
                <w:szCs w:val="24"/>
                <w:lang w:eastAsia="zh-CN"/>
              </w:rPr>
              <w:t>When CCS from sSCell to P(S)Cell is configured for a UE</w:t>
            </w:r>
          </w:p>
          <w:p w14:paraId="53385EA4" w14:textId="77777777" w:rsidR="00354A06" w:rsidRPr="00354A06" w:rsidRDefault="00354A06" w:rsidP="00354A06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354A06">
              <w:rPr>
                <w:rFonts w:ascii="Times" w:eastAsia="바탕" w:hAnsi="Times"/>
                <w:szCs w:val="24"/>
                <w:lang w:eastAsia="zh-CN"/>
              </w:rPr>
              <w:t>at least the number of PDCCH monitoring candidates monitored on sSCell (for scheduling P(S)Cell) is indicated to the UE using the SS set linking approach as in Rel16</w:t>
            </w:r>
          </w:p>
          <w:p w14:paraId="349395BE" w14:textId="77777777" w:rsidR="00354A06" w:rsidRPr="00354A06" w:rsidRDefault="00354A06" w:rsidP="00354A06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textAlignment w:val="baseline"/>
              <w:rPr>
                <w:rFonts w:ascii="Times" w:eastAsia="바탕" w:hAnsi="Times"/>
                <w:strike/>
                <w:szCs w:val="24"/>
                <w:lang w:eastAsia="zh-CN"/>
              </w:rPr>
            </w:pPr>
            <w:r w:rsidRPr="00354A06">
              <w:rPr>
                <w:rFonts w:ascii="Times" w:eastAsia="바탕" w:hAnsi="Times"/>
                <w:strike/>
                <w:szCs w:val="24"/>
                <w:lang w:eastAsia="zh-CN"/>
              </w:rPr>
              <w:t xml:space="preserve">FFS: If any modifications to Rel16 approach are introduced for </w:t>
            </w:r>
            <w:r w:rsidRPr="00354A06">
              <w:rPr>
                <w:rFonts w:ascii="Times" w:hAnsi="Times"/>
                <w:i/>
                <w:iCs/>
                <w:strike/>
                <w:szCs w:val="24"/>
                <w:lang w:eastAsia="ja-JP"/>
              </w:rPr>
              <w:t xml:space="preserve">monitoringSlotPeriodicityAndOffset, monitoringSymbolsWithinSlot, duration </w:t>
            </w:r>
            <w:r w:rsidRPr="00354A06">
              <w:rPr>
                <w:rFonts w:ascii="Times" w:eastAsia="바탕" w:hAnsi="Times"/>
                <w:strike/>
                <w:szCs w:val="24"/>
                <w:lang w:eastAsia="zh-CN"/>
              </w:rPr>
              <w:t>for the PDCCH monitoring candidates monitored on sSCell (for scheduling P(S)Cell)</w:t>
            </w:r>
          </w:p>
          <w:p w14:paraId="1CE45D89" w14:textId="77777777" w:rsidR="00354A06" w:rsidRPr="00354A06" w:rsidRDefault="00354A06" w:rsidP="00354A06">
            <w:pPr>
              <w:spacing w:before="0" w:after="0" w:line="240" w:lineRule="auto"/>
              <w:ind w:left="0" w:firstLine="0"/>
              <w:rPr>
                <w:rFonts w:ascii="Times" w:eastAsia="바탕" w:hAnsi="Times"/>
                <w:color w:val="000000"/>
                <w:szCs w:val="24"/>
                <w:highlight w:val="green"/>
                <w:u w:val="single"/>
              </w:rPr>
            </w:pPr>
            <w:r w:rsidRPr="00354A06">
              <w:rPr>
                <w:rFonts w:ascii="Times" w:eastAsia="바탕" w:hAnsi="Times"/>
                <w:color w:val="000000"/>
                <w:szCs w:val="24"/>
                <w:highlight w:val="green"/>
                <w:u w:val="single"/>
              </w:rPr>
              <w:t>Agreement</w:t>
            </w:r>
          </w:p>
          <w:p w14:paraId="7FE51D7E" w14:textId="21515384" w:rsidR="00354A06" w:rsidRPr="00354A06" w:rsidRDefault="00354A06" w:rsidP="00354A06">
            <w:pPr>
              <w:numPr>
                <w:ilvl w:val="0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At least for Type B UE, when the UE is configured for CCS from sSCell to P(S)Cell and </w:t>
            </w:r>
            <w:r w:rsidRPr="00354A06">
              <w:rPr>
                <w:rFonts w:ascii="Times" w:eastAsia="바탕" w:hAnsi="Times"/>
                <w:szCs w:val="24"/>
                <w:lang w:eastAsia="zh-CN"/>
              </w:rP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</m:t>
              </m:r>
            </m:oMath>
            <w:r w:rsidRPr="00354A06">
              <w:rPr>
                <w:rFonts w:ascii="Times" w:eastAsia="바탕" w:hAnsi="Times"/>
                <w:szCs w:val="24"/>
                <w:lang w:eastAsia="zh-CN"/>
              </w:rPr>
              <w:t>) is less than or equal to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μ1</m:t>
              </m:r>
            </m:oMath>
            <w:r w:rsidRPr="00354A06">
              <w:rPr>
                <w:rFonts w:ascii="Times" w:eastAsia="바탕" w:hAnsi="Times"/>
                <w:szCs w:val="24"/>
                <w:lang w:eastAsia="zh-CN"/>
              </w:rPr>
              <w:t>), and at least when UE is not provided</w:t>
            </w: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monitoringCapabilityConfig for any cell, down select one from [based on Option A/C] or [based Option C] below</w:t>
            </w:r>
          </w:p>
          <w:p w14:paraId="13A96AFB" w14:textId="77777777" w:rsidR="00354A06" w:rsidRPr="00354A06" w:rsidRDefault="00354A06" w:rsidP="00354A06">
            <w:pPr>
              <w:numPr>
                <w:ilvl w:val="1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[based on Option A/C]</w:t>
            </w:r>
          </w:p>
          <w:p w14:paraId="6579CA91" w14:textId="77777777" w:rsidR="00354A06" w:rsidRPr="00354A06" w:rsidRDefault="00354A06" w:rsidP="00354A06">
            <w:pPr>
              <w:numPr>
                <w:ilvl w:val="2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On P(S)Cell (for self-scheduling)</w:t>
            </w:r>
          </w:p>
          <w:p w14:paraId="0C5CFD09" w14:textId="5677F08B" w:rsidR="00354A06" w:rsidRPr="00354A06" w:rsidRDefault="00354A06" w:rsidP="00354A06">
            <w:pPr>
              <w:numPr>
                <w:ilvl w:val="3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UE is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DengXian" w:hAnsi="Cambria Math"/>
                </w:rPr>
                <m:t xml:space="preserve"> </m:t>
              </m:r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PDCCH BD candidates per P(S)Cell slot</w:t>
            </w:r>
          </w:p>
          <w:p w14:paraId="66640C5F" w14:textId="77777777" w:rsidR="00354A06" w:rsidRPr="00354A06" w:rsidRDefault="00354A06" w:rsidP="00354A06">
            <w:pPr>
              <w:numPr>
                <w:ilvl w:val="2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DengXian" w:hAnsi="Times"/>
                <w:szCs w:val="24"/>
                <w:lang w:eastAsia="x-none"/>
              </w:rPr>
              <w:t>On sSCell (for cross-carrier scheduling to P(S)Cell)</w:t>
            </w:r>
          </w:p>
          <w:p w14:paraId="273B8B01" w14:textId="30C9C559" w:rsidR="00354A06" w:rsidRPr="00354A06" w:rsidRDefault="00354A06" w:rsidP="00354A06">
            <w:pPr>
              <w:numPr>
                <w:ilvl w:val="3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UE is not required to monitor more than [</w:t>
            </w: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μ1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μ1</m:t>
                          </m:r>
                        </m:sup>
                      </m:sSubSup>
                    </m:e>
                  </m:d>
                </m:e>
              </m:func>
            </m:oMath>
            <w:r w:rsidRPr="00354A06">
              <w:rPr>
                <w:rFonts w:ascii="Times" w:eastAsia="DengXian" w:hAnsi="Times"/>
                <w:szCs w:val="24"/>
                <w:lang w:eastAsia="zh-CN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max,slot,μ1</m:t>
                  </m:r>
                </m:sup>
              </m:sSubSup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>] PDCCH BD candidates per sSCell slot (Note: this is assumed per Rel16)</w:t>
            </w:r>
          </w:p>
          <w:p w14:paraId="32506DD2" w14:textId="5520BC6F" w:rsidR="00354A06" w:rsidRPr="00354A06" w:rsidRDefault="00354A06" w:rsidP="00354A06">
            <w:pPr>
              <w:numPr>
                <w:ilvl w:val="3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lastRenderedPageBreak/>
              <w:t xml:space="preserve">UE is additionally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β*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PDCCH BD candidates per P(S)Cell slot</w:t>
            </w:r>
          </w:p>
          <w:p w14:paraId="5291DD91" w14:textId="2064EE8D" w:rsidR="00354A06" w:rsidRPr="00354A06" w:rsidRDefault="00354A06" w:rsidP="00354A06">
            <w:pPr>
              <w:numPr>
                <w:ilvl w:val="2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0≤α≤1</m:t>
              </m:r>
            </m:oMath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 and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0≤β≤1</m:t>
              </m:r>
            </m:oMath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  are based on RRC configuration and at least cases o</w:t>
            </w:r>
            <w:r w:rsidRPr="00354A06">
              <w:rPr>
                <w:rFonts w:ascii="Times" w:eastAsia="바탕" w:hAnsi="Times"/>
                <w:strike/>
                <w:szCs w:val="24"/>
                <w:lang w:eastAsia="x-none"/>
              </w:rPr>
              <w:t xml:space="preserve">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α+β≤1</m:t>
              </m:r>
            </m:oMath>
            <w:r w:rsidRPr="00354A06">
              <w:rPr>
                <w:rFonts w:ascii="Times" w:eastAsia="바탕" w:hAnsi="Times"/>
                <w:strike/>
                <w:szCs w:val="24"/>
                <w:lang w:eastAsia="x-none"/>
              </w:rPr>
              <w:t xml:space="preserve"> </w:t>
            </w:r>
            <w:r w:rsidRPr="00354A06">
              <w:rPr>
                <w:rFonts w:ascii="Times" w:eastAsia="바탕" w:hAnsi="Times"/>
                <w:szCs w:val="24"/>
                <w:lang w:eastAsia="x-none"/>
              </w:rPr>
              <w:t>are supported</w:t>
            </w:r>
          </w:p>
          <w:p w14:paraId="40EDDA12" w14:textId="77777777" w:rsidR="00354A06" w:rsidRPr="00354A06" w:rsidRDefault="00354A06" w:rsidP="00354A06">
            <w:pPr>
              <w:numPr>
                <w:ilvl w:val="2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FFS the following for [based on Option A/C]</w:t>
            </w:r>
          </w:p>
          <w:p w14:paraId="7FD3A892" w14:textId="77777777" w:rsidR="00354A06" w:rsidRPr="00354A06" w:rsidRDefault="00354A06" w:rsidP="00354A06">
            <w:pPr>
              <w:numPr>
                <w:ilvl w:val="3"/>
                <w:numId w:val="16"/>
              </w:numPr>
              <w:spacing w:before="0" w:after="0" w:line="240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Distribution of PDCCH BD candidates between multiple sSCell slots overlapping a P(S)Cell slot including whether the above additional BD limitation is defined per sSCell slot or per P(S)Cell slot.</w:t>
            </w:r>
          </w:p>
          <w:p w14:paraId="75F6E68A" w14:textId="77777777" w:rsidR="00354A06" w:rsidRPr="00354A06" w:rsidRDefault="00354A06" w:rsidP="00354A06">
            <w:pPr>
              <w:numPr>
                <w:ilvl w:val="4"/>
                <w:numId w:val="16"/>
              </w:numPr>
              <w:spacing w:before="0" w:after="0" w:line="240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Discuss further using following alternatives as starting point (other alternatives/further refinement of alternatives not precluded)</w:t>
            </w:r>
          </w:p>
          <w:p w14:paraId="1BF745EE" w14:textId="77777777" w:rsidR="00354A06" w:rsidRPr="00354A06" w:rsidRDefault="00354A06" w:rsidP="00354A06">
            <w:pPr>
              <w:numPr>
                <w:ilvl w:val="5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Alt1</w:t>
            </w:r>
          </w:p>
          <w:p w14:paraId="7842706F" w14:textId="28829521" w:rsidR="00354A06" w:rsidRPr="00354A06" w:rsidRDefault="00354A06" w:rsidP="00354A06">
            <w:pPr>
              <w:numPr>
                <w:ilvl w:val="6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The additional BD limitation is per sSCell slot with further limitation that UE is not required to monitor more than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µ-µ1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β*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PDCCH BD candidates per sSCell slot</w:t>
            </w:r>
          </w:p>
          <w:p w14:paraId="27E03C46" w14:textId="77777777" w:rsidR="00354A06" w:rsidRPr="00354A06" w:rsidRDefault="00354A06" w:rsidP="00354A06">
            <w:pPr>
              <w:numPr>
                <w:ilvl w:val="5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DengXian" w:hAnsi="Times"/>
                <w:szCs w:val="24"/>
                <w:lang w:eastAsia="x-none"/>
              </w:rPr>
              <w:t>Alt 2</w:t>
            </w:r>
          </w:p>
          <w:p w14:paraId="60751D46" w14:textId="77777777" w:rsidR="00354A06" w:rsidRPr="00354A06" w:rsidRDefault="00354A06" w:rsidP="00354A06">
            <w:pPr>
              <w:numPr>
                <w:ilvl w:val="6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The additional BD limitation is per P(S)Cell slot and no further restrictions</w:t>
            </w:r>
          </w:p>
          <w:p w14:paraId="07F0EA17" w14:textId="77777777" w:rsidR="00354A06" w:rsidRPr="00354A06" w:rsidRDefault="00354A06" w:rsidP="00354A06">
            <w:pPr>
              <w:numPr>
                <w:ilvl w:val="5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Alt 3</w:t>
            </w:r>
          </w:p>
          <w:p w14:paraId="405117CC" w14:textId="77777777" w:rsidR="00354A06" w:rsidRPr="00354A06" w:rsidRDefault="00354A06" w:rsidP="00354A06">
            <w:pPr>
              <w:numPr>
                <w:ilvl w:val="6"/>
                <w:numId w:val="16"/>
              </w:numPr>
              <w:spacing w:before="0" w:after="0" w:line="240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The additional BD limitation is per P(S)SCell slot with below further limitation</w:t>
            </w:r>
          </w:p>
          <w:p w14:paraId="020AC3BB" w14:textId="77777777" w:rsidR="00354A06" w:rsidRPr="00354A06" w:rsidRDefault="00354A06" w:rsidP="00354A06">
            <w:pPr>
              <w:numPr>
                <w:ilvl w:val="7"/>
                <w:numId w:val="16"/>
              </w:numPr>
              <w:spacing w:before="0" w:after="0" w:line="240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All search space configurations monitored on sSCell for cross-carrier scheduling to P(S)Cell are within a single span of 3 consecutive OFDM symbols within a duration spanning P(S)Cell slot</w:t>
            </w:r>
          </w:p>
          <w:p w14:paraId="72038F82" w14:textId="37A6CE2E" w:rsidR="00354A06" w:rsidRPr="00354A06" w:rsidRDefault="00354A06" w:rsidP="00354A06">
            <w:pPr>
              <w:numPr>
                <w:ilvl w:val="3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Whether/how the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total,slot,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or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total,slot,</m:t>
                  </m:r>
                  <m:r>
                    <w:rPr>
                      <w:rFonts w:ascii="Cambria Math" w:hAnsi="Cambria Math"/>
                    </w:rPr>
                    <m:t>μ1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is modified compared to Rel16 when UE is configured with CCS from sSCell to P(S)Cell</w:t>
            </w:r>
          </w:p>
          <w:p w14:paraId="0DA55F60" w14:textId="611E26E3" w:rsidR="00354A06" w:rsidRPr="00354A06" w:rsidRDefault="00354A06" w:rsidP="00354A06">
            <w:pPr>
              <w:numPr>
                <w:ilvl w:val="3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Whether separate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and  </w:t>
            </w:r>
            <m:oMath>
              <m:r>
                <w:rPr>
                  <w:rFonts w:ascii="Cambria Math" w:hAnsi="Cambria Math"/>
                </w:rPr>
                <m:t xml:space="preserve">β </m:t>
              </m:r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are configured by RRC or if </w:t>
            </w:r>
            <m:oMath>
              <m:r>
                <w:rPr>
                  <w:rFonts w:ascii="Cambria Math" w:hAnsi="Cambria Math"/>
                </w:rPr>
                <m:t>β=1-α</m:t>
              </m:r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and only 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is configured</w:t>
            </w:r>
          </w:p>
          <w:p w14:paraId="1C4894B5" w14:textId="77777777" w:rsidR="00354A06" w:rsidRPr="00354A06" w:rsidRDefault="00354A06" w:rsidP="00354A06">
            <w:pPr>
              <w:numPr>
                <w:ilvl w:val="1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[based on Option C]</w:t>
            </w:r>
          </w:p>
          <w:p w14:paraId="277DAB63" w14:textId="77777777" w:rsidR="00354A06" w:rsidRPr="00354A06" w:rsidRDefault="00354A06" w:rsidP="00354A06">
            <w:pPr>
              <w:numPr>
                <w:ilvl w:val="2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On P(S)Cell (for self-scheduling)</w:t>
            </w:r>
          </w:p>
          <w:p w14:paraId="1B24C152" w14:textId="5F1DFF09" w:rsidR="00354A06" w:rsidRPr="00354A06" w:rsidRDefault="00354A06" w:rsidP="00354A06">
            <w:pPr>
              <w:numPr>
                <w:ilvl w:val="3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s1*M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DengXian" w:hAnsi="Cambria Math"/>
                </w:rPr>
                <m:t xml:space="preserve"> </m:t>
              </m:r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PDCCH BD candidates per P(S)Cell slot</w:t>
            </w:r>
          </w:p>
          <w:p w14:paraId="6C191DC9" w14:textId="77777777" w:rsidR="00354A06" w:rsidRPr="00354A06" w:rsidRDefault="00354A06" w:rsidP="00354A06">
            <w:pPr>
              <w:numPr>
                <w:ilvl w:val="2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DengXian" w:hAnsi="Times"/>
                <w:szCs w:val="24"/>
                <w:lang w:eastAsia="x-none"/>
              </w:rPr>
              <w:t>On sSCell (for cross-carrier scheduling to P(S)Cell)</w:t>
            </w:r>
          </w:p>
          <w:p w14:paraId="1A988E4D" w14:textId="5D0833F7" w:rsidR="00354A06" w:rsidRPr="00354A06" w:rsidRDefault="00354A06" w:rsidP="00354A06">
            <w:pPr>
              <w:numPr>
                <w:ilvl w:val="3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s2*M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μ1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μ1</m:t>
                          </m:r>
                        </m:sup>
                      </m:sSubSup>
                    </m:e>
                  </m:d>
                </m:e>
              </m:func>
            </m:oMath>
            <w:r w:rsidRPr="00354A06">
              <w:rPr>
                <w:rFonts w:ascii="Times" w:eastAsia="DengXian" w:hAnsi="Times"/>
                <w:szCs w:val="24"/>
                <w:lang w:eastAsia="x-none"/>
              </w:rPr>
              <w:t xml:space="preserve"> PDCCH BD candidates per sSCell slot</w:t>
            </w:r>
          </w:p>
          <w:p w14:paraId="6997D133" w14:textId="56DA160E" w:rsidR="00354A06" w:rsidRPr="00354A06" w:rsidRDefault="00354A06" w:rsidP="00354A06">
            <w:pPr>
              <w:numPr>
                <w:ilvl w:val="2"/>
                <w:numId w:val="17"/>
              </w:num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  <w:r w:rsidRPr="00354A06">
              <w:rPr>
                <w:rFonts w:ascii="Times" w:eastAsia="바탕" w:hAnsi="Times"/>
                <w:szCs w:val="24"/>
                <w:lang w:eastAsia="zh-CN"/>
              </w:rPr>
              <w:lastRenderedPageBreak/>
              <w:t xml:space="preserve">When determining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PDCCH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total,slot,</m:t>
                  </m:r>
                  <m:r>
                    <w:rPr>
                      <w:rFonts w:ascii="Cambria Math" w:hAnsi="Cambria Math"/>
                      <w:lang w:eastAsia="zh-CN"/>
                    </w:rPr>
                    <m:t>μ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p>
              </m:sSubSup>
            </m:oMath>
            <w:r w:rsidRPr="00354A06">
              <w:rPr>
                <w:rFonts w:ascii="Times" w:eastAsia="바탕" w:hAnsi="Times"/>
                <w:szCs w:val="24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PDCCH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total,slot,</m:t>
                  </m:r>
                  <m:r>
                    <w:rPr>
                      <w:rFonts w:ascii="Cambria Math" w:hAnsi="Cambria Math"/>
                      <w:lang w:eastAsia="zh-CN"/>
                    </w:rPr>
                    <m:t>μ1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p>
              </m:sSubSup>
            </m:oMath>
          </w:p>
          <w:p w14:paraId="00417855" w14:textId="77777777" w:rsidR="00354A06" w:rsidRPr="00354A06" w:rsidRDefault="00354A06" w:rsidP="00354A06">
            <w:pPr>
              <w:numPr>
                <w:ilvl w:val="3"/>
                <w:numId w:val="17"/>
              </w:numPr>
              <w:tabs>
                <w:tab w:val="left" w:pos="720"/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  <w:r w:rsidRPr="00354A06">
              <w:rPr>
                <w:rFonts w:ascii="Times" w:eastAsia="바탕" w:hAnsi="Times"/>
                <w:szCs w:val="24"/>
                <w:lang w:eastAsia="zh-CN"/>
              </w:rPr>
              <w:t xml:space="preserve">P(S)Cell self-scheduling is counted by applying scaling factor s1, </w:t>
            </w:r>
          </w:p>
          <w:p w14:paraId="6AB21072" w14:textId="77777777" w:rsidR="00354A06" w:rsidRPr="00354A06" w:rsidRDefault="00354A06" w:rsidP="00354A06">
            <w:pPr>
              <w:numPr>
                <w:ilvl w:val="3"/>
                <w:numId w:val="17"/>
              </w:numPr>
              <w:tabs>
                <w:tab w:val="left" w:pos="720"/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  <w:r w:rsidRPr="00354A06">
              <w:rPr>
                <w:rFonts w:ascii="Times" w:eastAsia="바탕" w:hAnsi="Times"/>
                <w:szCs w:val="24"/>
                <w:lang w:eastAsia="zh-CN"/>
              </w:rPr>
              <w:t>sSCell to PCell scheduling is counted additionally (assuming SCS of sSCell) by applying scaling factor s2</w:t>
            </w:r>
          </w:p>
          <w:p w14:paraId="4C2DCEC4" w14:textId="057396F5" w:rsidR="00354A06" w:rsidRPr="00354A06" w:rsidRDefault="00354A06" w:rsidP="00354A06">
            <w:pPr>
              <w:numPr>
                <w:ilvl w:val="2"/>
                <w:numId w:val="17"/>
              </w:num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0≤s1≤1</m:t>
              </m:r>
            </m:oMath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0≤s2≤1</m:t>
              </m:r>
            </m:oMath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  </w:t>
            </w:r>
          </w:p>
          <w:p w14:paraId="146205E7" w14:textId="77777777" w:rsidR="00354A06" w:rsidRPr="00354A06" w:rsidRDefault="00354A06" w:rsidP="00354A06">
            <w:pPr>
              <w:numPr>
                <w:ilvl w:val="2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>FFS the following</w:t>
            </w:r>
          </w:p>
          <w:p w14:paraId="0F893A73" w14:textId="77777777" w:rsidR="00354A06" w:rsidRPr="00354A06" w:rsidRDefault="00354A06" w:rsidP="00354A06">
            <w:pPr>
              <w:numPr>
                <w:ilvl w:val="4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DengXian" w:hAnsi="Times"/>
                <w:szCs w:val="24"/>
                <w:lang w:eastAsia="x-none"/>
              </w:rPr>
              <w:t>Allowed combinations of s1 and s2 , and whether they are fixed or configured via RRC</w:t>
            </w:r>
          </w:p>
          <w:p w14:paraId="1E9404DA" w14:textId="32ED8E26" w:rsidR="00354A06" w:rsidRPr="00354A06" w:rsidRDefault="00354A06" w:rsidP="00354A06">
            <w:pPr>
              <w:numPr>
                <w:ilvl w:val="4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Whether/how the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total,slot,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or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total,slot,</m:t>
                  </m:r>
                  <m:r>
                    <w:rPr>
                      <w:rFonts w:ascii="Cambria Math" w:hAnsi="Cambria Math"/>
                    </w:rPr>
                    <m:t>μ1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354A06">
              <w:rPr>
                <w:rFonts w:ascii="Times" w:eastAsia="바탕" w:hAnsi="Times"/>
                <w:szCs w:val="24"/>
                <w:lang w:eastAsia="x-none"/>
              </w:rPr>
              <w:t xml:space="preserve"> is modified compared to Rel16 when UE is configured with CCS from sSCell to P(S)Cell</w:t>
            </w:r>
          </w:p>
          <w:p w14:paraId="2F8AE614" w14:textId="77777777" w:rsidR="00354A06" w:rsidRPr="00354A06" w:rsidRDefault="00354A06" w:rsidP="00354A06">
            <w:pPr>
              <w:numPr>
                <w:ilvl w:val="0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DengXian" w:hAnsi="Times"/>
                <w:szCs w:val="24"/>
                <w:lang w:eastAsia="x-none"/>
              </w:rPr>
              <w:t>FFS the following</w:t>
            </w:r>
          </w:p>
          <w:p w14:paraId="7EA960A8" w14:textId="77777777" w:rsidR="00354A06" w:rsidRPr="00354A06" w:rsidRDefault="00354A06" w:rsidP="00354A06">
            <w:pPr>
              <w:numPr>
                <w:ilvl w:val="1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DengXian" w:hAnsi="Times"/>
                <w:szCs w:val="24"/>
                <w:lang w:eastAsia="x-none"/>
              </w:rPr>
              <w:t>Multi-TRP handling</w:t>
            </w:r>
          </w:p>
          <w:p w14:paraId="387BD419" w14:textId="64253388" w:rsidR="0069627B" w:rsidRPr="00354A06" w:rsidRDefault="00354A06" w:rsidP="00354A06">
            <w:pPr>
              <w:numPr>
                <w:ilvl w:val="1"/>
                <w:numId w:val="16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x-none"/>
              </w:rPr>
            </w:pPr>
            <w:r w:rsidRPr="00354A06">
              <w:rPr>
                <w:rFonts w:ascii="Times" w:eastAsia="DengXian" w:hAnsi="Times"/>
                <w:szCs w:val="24"/>
                <w:lang w:eastAsia="x-none"/>
              </w:rPr>
              <w:t>PDCCH BD handling when monitoringCapabilityConfig = r16monitoringcapability is configured for any cell</w:t>
            </w:r>
          </w:p>
        </w:tc>
      </w:tr>
    </w:tbl>
    <w:p w14:paraId="7BA2D5FB" w14:textId="646742BA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</w:t>
      </w:r>
      <w:r w:rsidR="009715A5">
        <w:rPr>
          <w:rFonts w:eastAsia="바탕"/>
          <w:bCs/>
          <w:sz w:val="22"/>
          <w:szCs w:val="22"/>
          <w:lang w:val="en-US" w:eastAsia="ko-KR"/>
        </w:rPr>
        <w:t>our</w:t>
      </w:r>
      <w:r>
        <w:rPr>
          <w:rFonts w:eastAsia="바탕"/>
          <w:bCs/>
          <w:sz w:val="22"/>
          <w:szCs w:val="22"/>
          <w:lang w:val="en-US" w:eastAsia="ko-KR"/>
        </w:rPr>
        <w:t xml:space="preserve"> views on the support of cross-carrier scheduling from </w:t>
      </w:r>
      <w:r w:rsidR="00B26894">
        <w:rPr>
          <w:rFonts w:eastAsia="바탕"/>
          <w:bCs/>
          <w:sz w:val="22"/>
          <w:szCs w:val="22"/>
          <w:lang w:val="en-US" w:eastAsia="ko-KR"/>
        </w:rPr>
        <w:t>s</w:t>
      </w:r>
      <w:r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1B0D91">
        <w:rPr>
          <w:rFonts w:eastAsia="바탕"/>
          <w:bCs/>
          <w:sz w:val="22"/>
          <w:szCs w:val="22"/>
          <w:lang w:val="en-US" w:eastAsia="ko-KR"/>
        </w:rPr>
        <w:t xml:space="preserve"> in Rel-17</w:t>
      </w:r>
      <w:r>
        <w:rPr>
          <w:rFonts w:eastAsia="바탕"/>
          <w:bCs/>
          <w:sz w:val="22"/>
          <w:szCs w:val="22"/>
          <w:lang w:val="en-US" w:eastAsia="ko-KR"/>
        </w:rPr>
        <w:t>.</w:t>
      </w:r>
    </w:p>
    <w:p w14:paraId="30F7E822" w14:textId="77777777" w:rsidR="005F333E" w:rsidRPr="00B26894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1913433" w14:textId="77777777"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A8C45D2" w14:textId="34412439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DSS WI is mainly motivated from </w:t>
      </w:r>
      <w:r>
        <w:rPr>
          <w:rFonts w:eastAsia="바탕"/>
          <w:sz w:val="22"/>
          <w:szCs w:val="22"/>
          <w:lang w:eastAsia="ko-KR"/>
        </w:rPr>
        <w:t xml:space="preserve">the scenario where gNB operates LTE and NR on the same carrier and that carrier is configured as NR P(S)Cell to a UE. In this case, if </w:t>
      </w:r>
      <w:r w:rsidR="005A3A9A">
        <w:rPr>
          <w:rFonts w:eastAsia="바탕"/>
          <w:sz w:val="22"/>
          <w:szCs w:val="22"/>
          <w:lang w:eastAsia="ko-KR"/>
        </w:rPr>
        <w:t>always-</w:t>
      </w:r>
      <w:r>
        <w:rPr>
          <w:rFonts w:eastAsia="바탕"/>
          <w:sz w:val="22"/>
          <w:szCs w:val="22"/>
          <w:lang w:eastAsia="ko-KR"/>
        </w:rPr>
        <w:t xml:space="preserve">on signals such as LTE CRS and reserved region for LTE PDCCH are taken into account, </w:t>
      </w:r>
      <w:r w:rsidR="0079234C">
        <w:rPr>
          <w:rFonts w:eastAsia="바탕"/>
          <w:sz w:val="22"/>
          <w:szCs w:val="22"/>
          <w:lang w:eastAsia="ko-KR"/>
        </w:rPr>
        <w:t xml:space="preserve">a resource </w:t>
      </w:r>
      <w:r w:rsidR="00B371F9">
        <w:rPr>
          <w:rFonts w:eastAsia="바탕"/>
          <w:sz w:val="22"/>
          <w:szCs w:val="22"/>
          <w:lang w:eastAsia="ko-KR"/>
        </w:rPr>
        <w:t>to carry NR PDCCH</w:t>
      </w:r>
      <w:r w:rsidR="0079234C">
        <w:rPr>
          <w:rFonts w:eastAsia="바탕"/>
          <w:sz w:val="22"/>
          <w:szCs w:val="22"/>
          <w:lang w:eastAsia="ko-KR"/>
        </w:rPr>
        <w:t xml:space="preserve"> </w:t>
      </w:r>
      <w:r w:rsidR="00B371F9">
        <w:rPr>
          <w:rFonts w:eastAsia="바탕"/>
          <w:sz w:val="22"/>
          <w:szCs w:val="22"/>
          <w:lang w:eastAsia="ko-KR"/>
        </w:rPr>
        <w:t>on that carrier</w:t>
      </w:r>
      <w:r w:rsidR="0079234C">
        <w:rPr>
          <w:rFonts w:eastAsia="바탕"/>
          <w:sz w:val="22"/>
          <w:szCs w:val="22"/>
          <w:lang w:eastAsia="ko-KR"/>
        </w:rPr>
        <w:t xml:space="preserve"> may not be sufficient</w:t>
      </w:r>
      <w:r w:rsidR="00B371F9">
        <w:rPr>
          <w:rFonts w:eastAsia="바탕"/>
          <w:sz w:val="22"/>
          <w:szCs w:val="22"/>
          <w:lang w:eastAsia="ko-KR"/>
        </w:rPr>
        <w:t>. To overcome this problem, it would be beneficial to allow cross-carrier scheduling from SCell to P(S)Cell. However, since NR system hasn’t supported yet cross-carrier scheduling where P(S)Cell is configured as scheduled cell, several issues need to be resolved to support P(S)Cell as scheduled cell.</w:t>
      </w:r>
    </w:p>
    <w:p w14:paraId="625F5317" w14:textId="77777777"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6C08D26" w14:textId="66B1CFF7" w:rsidR="002C5B52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first aspect to be considered to support cross-carrier scheduling where P(S)Cell is configured as scheduled cell is which type of</w:t>
      </w:r>
      <w:r w:rsidR="00606D61">
        <w:rPr>
          <w:rFonts w:eastAsia="바탕"/>
          <w:sz w:val="22"/>
          <w:szCs w:val="22"/>
          <w:lang w:eastAsia="ko-KR"/>
        </w:rPr>
        <w:t xml:space="preserve"> search space sets configured on P(S)Cell can be offloaded to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06D61">
        <w:rPr>
          <w:rFonts w:eastAsia="바탕"/>
          <w:sz w:val="22"/>
          <w:szCs w:val="22"/>
          <w:lang w:eastAsia="ko-KR"/>
        </w:rPr>
        <w:t xml:space="preserve">SCell. </w:t>
      </w:r>
      <w:r w:rsidR="002C5B52">
        <w:rPr>
          <w:rFonts w:eastAsia="바탕"/>
          <w:sz w:val="22"/>
          <w:szCs w:val="22"/>
          <w:lang w:eastAsia="ko-KR"/>
        </w:rPr>
        <w:t>Our view is summarized as follows:</w:t>
      </w:r>
    </w:p>
    <w:p w14:paraId="09909321" w14:textId="79B43755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Type0/0A/2-PDCCH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>
        <w:rPr>
          <w:rFonts w:eastAsia="바탕"/>
          <w:sz w:val="22"/>
          <w:szCs w:val="22"/>
          <w:lang w:eastAsia="ko-KR"/>
        </w:rPr>
        <w:t>, that is, can be configured only in PCell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A691024" w14:textId="33B86ED0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Type1-PDCCH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464BCF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only in P(S)Cell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DA7167E" w14:textId="7BAA50A2" w:rsid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Type3-PDCCH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327C89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in either of P(S)Cell and SCell</w:t>
      </w:r>
      <w:r w:rsidR="009C01D0">
        <w:rPr>
          <w:rFonts w:eastAsia="바탕"/>
          <w:sz w:val="22"/>
          <w:szCs w:val="22"/>
          <w:lang w:eastAsia="ko-KR"/>
        </w:rPr>
        <w:t xml:space="preserve">, for </w:t>
      </w:r>
      <w:r w:rsidR="009C01D0" w:rsidRPr="009C01D0">
        <w:rPr>
          <w:rFonts w:eastAsia="바탕" w:hint="eastAsia"/>
          <w:sz w:val="22"/>
          <w:szCs w:val="22"/>
          <w:lang w:eastAsia="ko-KR"/>
        </w:rPr>
        <w:t>DCI formats 2_0, 2_1, 2_2, 2_3, 2_4</w:t>
      </w:r>
      <w:r w:rsidR="00666D5D">
        <w:rPr>
          <w:rFonts w:eastAsia="바탕"/>
          <w:sz w:val="22"/>
          <w:szCs w:val="22"/>
          <w:lang w:eastAsia="ko-KR"/>
        </w:rPr>
        <w:t xml:space="preserve"> as agreed in RAN1#103-e, also for DCI formats 2_5 and 2_6, </w:t>
      </w:r>
      <w:r w:rsidR="00666D5D" w:rsidRPr="00666D5D">
        <w:rPr>
          <w:rFonts w:eastAsia="바탕"/>
          <w:sz w:val="22"/>
          <w:szCs w:val="22"/>
          <w:lang w:eastAsia="ko-KR"/>
        </w:rPr>
        <w:t xml:space="preserve">applicability of the information in </w:t>
      </w:r>
      <w:r w:rsidR="00666D5D">
        <w:rPr>
          <w:rFonts w:eastAsia="바탕"/>
          <w:sz w:val="22"/>
          <w:szCs w:val="22"/>
          <w:lang w:eastAsia="ko-KR"/>
        </w:rPr>
        <w:t xml:space="preserve">DCI formats 2_5 and 2_6 </w:t>
      </w:r>
      <w:r w:rsidR="00666D5D" w:rsidRPr="00666D5D">
        <w:rPr>
          <w:rFonts w:eastAsia="바탕"/>
          <w:sz w:val="22"/>
          <w:szCs w:val="22"/>
          <w:lang w:eastAsia="ko-KR"/>
        </w:rPr>
        <w:t>are the same as in Rel-15/Rel-16</w:t>
      </w:r>
    </w:p>
    <w:p w14:paraId="576B9641" w14:textId="09159F4F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fallback DCI formats (i.e., DCI format 0_0/1_0): </w:t>
      </w:r>
      <w:r w:rsidR="00175869">
        <w:rPr>
          <w:rFonts w:eastAsia="바탕"/>
          <w:sz w:val="22"/>
          <w:szCs w:val="22"/>
          <w:lang w:eastAsia="ko-KR"/>
        </w:rPr>
        <w:t xml:space="preserve">FFS whether it remains in P(S)Cell regardless of cross-carrier scheduling, or it can be configured in SCell scheduling P(S)Cell (e.g., by replacing </w:t>
      </w:r>
      <w:r w:rsidR="009715A5">
        <w:rPr>
          <w:rFonts w:eastAsia="바탕"/>
          <w:sz w:val="22"/>
          <w:szCs w:val="22"/>
          <w:lang w:eastAsia="ko-KR"/>
        </w:rPr>
        <w:t>one of</w:t>
      </w:r>
      <w:r w:rsidR="00175869">
        <w:rPr>
          <w:rFonts w:eastAsia="바탕"/>
          <w:sz w:val="22"/>
          <w:szCs w:val="22"/>
          <w:lang w:eastAsia="ko-KR"/>
        </w:rPr>
        <w:t xml:space="preserve"> </w:t>
      </w:r>
      <w:r w:rsidR="009715A5">
        <w:rPr>
          <w:rFonts w:eastAsia="바탕"/>
          <w:sz w:val="22"/>
          <w:szCs w:val="22"/>
          <w:lang w:eastAsia="ko-KR"/>
        </w:rPr>
        <w:t xml:space="preserve">the </w:t>
      </w:r>
      <w:r w:rsidR="00175869">
        <w:rPr>
          <w:rFonts w:eastAsia="바탕"/>
          <w:sz w:val="22"/>
          <w:szCs w:val="22"/>
          <w:lang w:eastAsia="ko-KR"/>
        </w:rPr>
        <w:t>USS set</w:t>
      </w:r>
      <w:r w:rsidR="009715A5">
        <w:rPr>
          <w:rFonts w:eastAsia="바탕"/>
          <w:sz w:val="22"/>
          <w:szCs w:val="22"/>
          <w:lang w:eastAsia="ko-KR"/>
        </w:rPr>
        <w:t>s</w:t>
      </w:r>
      <w:r w:rsidR="00175869">
        <w:rPr>
          <w:rFonts w:eastAsia="바탕"/>
          <w:sz w:val="22"/>
          <w:szCs w:val="22"/>
          <w:lang w:eastAsia="ko-KR"/>
        </w:rPr>
        <w:t xml:space="preserve"> configured on SCell)</w:t>
      </w:r>
    </w:p>
    <w:p w14:paraId="3E7BB76E" w14:textId="1AA4C928" w:rsidR="002C5B52" w:rsidRP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non-fallback DCI formats (e.g., DCI format 0_1/0_2/1_1/1_2): </w:t>
      </w:r>
      <w:r w:rsidR="00666D5D">
        <w:rPr>
          <w:rFonts w:eastAsia="바탕"/>
          <w:sz w:val="22"/>
          <w:szCs w:val="22"/>
          <w:lang w:eastAsia="ko-KR"/>
        </w:rPr>
        <w:t xml:space="preserve">Alt 2-1, i.e., </w:t>
      </w:r>
      <w:r w:rsidR="00666D5D" w:rsidRPr="00666D5D">
        <w:rPr>
          <w:rFonts w:eastAsia="바탕"/>
          <w:sz w:val="22"/>
          <w:szCs w:val="22"/>
          <w:lang w:eastAsia="ko-KR"/>
        </w:rPr>
        <w:t>UE can monitor DCI formats 0_1,1_1,0_2,1_2 on both PCell USS set(s) and sSCell USS sets simultaneously</w:t>
      </w:r>
      <w:r w:rsidR="00666D5D">
        <w:rPr>
          <w:rFonts w:eastAsia="바탕"/>
          <w:sz w:val="22"/>
          <w:szCs w:val="22"/>
          <w:lang w:eastAsia="ko-KR"/>
        </w:rPr>
        <w:t xml:space="preserve"> based on SS set configuration for which cross-carrier scheduling or self-carrier scheduling can be configured per each USS set</w:t>
      </w:r>
    </w:p>
    <w:p w14:paraId="7E039655" w14:textId="43C859EC" w:rsidR="00B371F9" w:rsidRDefault="003B63A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Furthermore</w:t>
      </w:r>
      <w:r w:rsidR="002C5B52">
        <w:rPr>
          <w:rFonts w:eastAsia="바탕"/>
          <w:sz w:val="22"/>
          <w:szCs w:val="22"/>
          <w:lang w:eastAsia="ko-KR"/>
        </w:rPr>
        <w:t>, i</w:t>
      </w:r>
      <w:r w:rsidR="005A3A9A">
        <w:rPr>
          <w:rFonts w:eastAsia="바탕"/>
          <w:sz w:val="22"/>
          <w:szCs w:val="22"/>
          <w:lang w:eastAsia="ko-KR"/>
        </w:rPr>
        <w:t xml:space="preserve">f </w:t>
      </w:r>
      <w:r w:rsidR="00606D61">
        <w:rPr>
          <w:rFonts w:eastAsia="바탕"/>
          <w:sz w:val="22"/>
          <w:szCs w:val="22"/>
          <w:lang w:eastAsia="ko-KR"/>
        </w:rPr>
        <w:t xml:space="preserve">USS sets are configured on the active DL BWP of the scheduling SCell and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606D61">
        <w:rPr>
          <w:rFonts w:eastAsia="바탕"/>
          <w:sz w:val="22"/>
          <w:szCs w:val="22"/>
          <w:lang w:eastAsia="ko-KR"/>
        </w:rPr>
        <w:t xml:space="preserve"> USS sets configured on scheduled P(S)Cell, </w:t>
      </w:r>
      <w:r w:rsidR="005A3A9A">
        <w:rPr>
          <w:rFonts w:eastAsia="바탕"/>
          <w:sz w:val="22"/>
          <w:szCs w:val="22"/>
          <w:lang w:eastAsia="ko-KR"/>
        </w:rPr>
        <w:t xml:space="preserve">the USS sets </w:t>
      </w:r>
      <w:r w:rsidR="00606D61">
        <w:rPr>
          <w:rFonts w:eastAsia="바탕"/>
          <w:sz w:val="22"/>
          <w:szCs w:val="22"/>
          <w:lang w:eastAsia="ko-KR"/>
        </w:rPr>
        <w:t xml:space="preserve">can be monitored for cross-carrier scheduling from SCell to P(S)Cell. </w:t>
      </w:r>
      <w:r w:rsidR="00BB2F6A">
        <w:rPr>
          <w:rFonts w:eastAsia="바탕"/>
          <w:sz w:val="22"/>
          <w:szCs w:val="22"/>
          <w:lang w:eastAsia="ko-KR"/>
        </w:rPr>
        <w:t xml:space="preserve">However, it is necessary to discuss further whether to also support PDCCH monitoring </w:t>
      </w:r>
      <w:r w:rsidR="005A3A9A">
        <w:rPr>
          <w:rFonts w:eastAsia="바탕"/>
          <w:sz w:val="22"/>
          <w:szCs w:val="22"/>
          <w:lang w:eastAsia="ko-KR"/>
        </w:rPr>
        <w:t xml:space="preserve">for </w:t>
      </w:r>
      <w:r w:rsidR="00BB2F6A">
        <w:rPr>
          <w:rFonts w:eastAsia="바탕"/>
          <w:sz w:val="22"/>
          <w:szCs w:val="22"/>
          <w:lang w:eastAsia="ko-KR"/>
        </w:rPr>
        <w:t>USS sets</w:t>
      </w:r>
      <w:r w:rsidR="005A3A9A">
        <w:rPr>
          <w:rFonts w:eastAsia="바탕"/>
          <w:sz w:val="22"/>
          <w:szCs w:val="22"/>
          <w:lang w:eastAsia="ko-KR"/>
        </w:rPr>
        <w:t>, if the USS sets</w:t>
      </w:r>
      <w:r w:rsidR="00BB2F6A">
        <w:rPr>
          <w:rFonts w:eastAsia="바탕"/>
          <w:sz w:val="22"/>
          <w:szCs w:val="22"/>
          <w:lang w:eastAsia="ko-KR"/>
        </w:rPr>
        <w:t xml:space="preserve"> are configured on the active DL BWP of the scheduling SCell but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BB2F6A">
        <w:rPr>
          <w:rFonts w:eastAsia="바탕"/>
          <w:sz w:val="22"/>
          <w:szCs w:val="22"/>
          <w:lang w:eastAsia="ko-KR"/>
        </w:rPr>
        <w:t xml:space="preserve"> CSS sets configured on scheduled P(S)Cell.</w:t>
      </w:r>
      <w:r w:rsidR="00CE3208">
        <w:rPr>
          <w:rFonts w:eastAsia="바탕"/>
          <w:sz w:val="22"/>
          <w:szCs w:val="22"/>
          <w:lang w:eastAsia="ko-KR"/>
        </w:rPr>
        <w:t xml:space="preserve"> </w:t>
      </w:r>
      <w:r w:rsidR="00CE3208">
        <w:rPr>
          <w:rFonts w:eastAsia="바탕" w:hint="eastAsia"/>
          <w:sz w:val="22"/>
          <w:szCs w:val="22"/>
          <w:lang w:eastAsia="ko-KR"/>
        </w:rPr>
        <w:t>In addition</w:t>
      </w:r>
      <w:r w:rsidR="00CE3208">
        <w:rPr>
          <w:rFonts w:eastAsia="바탕"/>
          <w:sz w:val="22"/>
          <w:szCs w:val="22"/>
          <w:lang w:eastAsia="ko-KR"/>
        </w:rPr>
        <w:t>, it can be considered how to handle the case where USS set index for the active DL BWP of scheduling SCell corresponding to a search space set configured for P(S)Cell does not exist.</w:t>
      </w:r>
    </w:p>
    <w:p w14:paraId="579118C9" w14:textId="77777777" w:rsidR="00AE17AF" w:rsidRDefault="00AE17A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7B82E2F" w14:textId="4B8B652C" w:rsidR="00AE17AF" w:rsidRDefault="00AE17AF" w:rsidP="00AE1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B34A67">
        <w:rPr>
          <w:rFonts w:eastAsia="바탕"/>
          <w:b/>
          <w:sz w:val="22"/>
          <w:szCs w:val="22"/>
          <w:lang w:val="en-US" w:eastAsia="ko-KR"/>
        </w:rPr>
        <w:t>W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B34A67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C87729">
        <w:rPr>
          <w:rFonts w:eastAsia="바탕"/>
          <w:b/>
          <w:sz w:val="22"/>
          <w:szCs w:val="22"/>
          <w:lang w:val="en-US" w:eastAsia="ko-KR"/>
        </w:rPr>
        <w:t>(S)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B34A67">
        <w:rPr>
          <w:rFonts w:eastAsia="바탕"/>
          <w:b/>
          <w:sz w:val="22"/>
          <w:szCs w:val="22"/>
          <w:lang w:eastAsia="ko-KR"/>
        </w:rPr>
        <w:t>,</w:t>
      </w:r>
    </w:p>
    <w:p w14:paraId="2589F2AA" w14:textId="080FCAA6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formats 2_</w:t>
      </w:r>
      <w:r>
        <w:rPr>
          <w:rFonts w:eastAsia="바탕"/>
          <w:b/>
          <w:sz w:val="22"/>
          <w:szCs w:val="22"/>
          <w:lang w:eastAsia="ko-KR"/>
        </w:rPr>
        <w:t>5 and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2_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and applicability of the information in the DCI formats are the same as in Rel-15/Rel-16</w:t>
      </w:r>
      <w:r w:rsidR="00AE17AF">
        <w:rPr>
          <w:rFonts w:eastAsia="바탕"/>
          <w:b/>
          <w:sz w:val="22"/>
          <w:szCs w:val="22"/>
          <w:lang w:eastAsia="ko-KR"/>
        </w:rPr>
        <w:t>.</w:t>
      </w:r>
    </w:p>
    <w:p w14:paraId="382F3821" w14:textId="42F97721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 w:rsidR="00AE17AF"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="00AE17AF"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 w:rsidR="00AE17AF">
        <w:rPr>
          <w:rFonts w:eastAsia="바탕"/>
          <w:b/>
          <w:sz w:val="22"/>
          <w:szCs w:val="22"/>
          <w:lang w:eastAsia="ko-KR"/>
        </w:rPr>
        <w:t xml:space="preserve"> configuration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 w:rsidR="00AE17AF">
        <w:rPr>
          <w:rFonts w:eastAsia="바탕"/>
          <w:b/>
          <w:sz w:val="22"/>
          <w:szCs w:val="22"/>
          <w:lang w:eastAsia="ko-KR"/>
        </w:rPr>
        <w:t xml:space="preserve">monitored in the </w:t>
      </w:r>
      <w:r w:rsidR="00B26894">
        <w:rPr>
          <w:rFonts w:eastAsia="바탕"/>
          <w:b/>
          <w:sz w:val="22"/>
          <w:szCs w:val="22"/>
          <w:lang w:eastAsia="ko-KR"/>
        </w:rPr>
        <w:t>s</w:t>
      </w:r>
      <w:r w:rsidR="00AE17AF">
        <w:rPr>
          <w:rFonts w:eastAsia="바탕"/>
          <w:b/>
          <w:sz w:val="22"/>
          <w:szCs w:val="22"/>
          <w:lang w:eastAsia="ko-KR"/>
        </w:rPr>
        <w:t>SCell</w:t>
      </w:r>
    </w:p>
    <w:p w14:paraId="068911B3" w14:textId="146862B7" w:rsidR="00AE17AF" w:rsidRPr="003B63A5" w:rsidRDefault="00764E25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 w:rsidR="00AE17AF">
        <w:rPr>
          <w:rFonts w:eastAsia="바탕"/>
          <w:b/>
          <w:sz w:val="22"/>
          <w:szCs w:val="22"/>
          <w:lang w:eastAsia="ko-KR"/>
        </w:rPr>
        <w:t>g., DCI format 0_1/0_2/1_1/1_2)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 </w:t>
      </w:r>
      <w:r w:rsidR="00AE17AF">
        <w:rPr>
          <w:rFonts w:eastAsia="바탕"/>
          <w:b/>
          <w:sz w:val="22"/>
          <w:szCs w:val="22"/>
          <w:lang w:eastAsia="ko-KR"/>
        </w:rPr>
        <w:t>scheduling P(S)Cell</w:t>
      </w:r>
      <w:r>
        <w:rPr>
          <w:rFonts w:eastAsia="바탕"/>
          <w:b/>
          <w:sz w:val="22"/>
          <w:szCs w:val="22"/>
          <w:lang w:eastAsia="ko-KR"/>
        </w:rPr>
        <w:t>,</w:t>
      </w:r>
      <w:r w:rsidR="00AE17AF"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>(i.e., Alt 2-1 as per previous agreement).</w:t>
      </w:r>
    </w:p>
    <w:p w14:paraId="53455A8B" w14:textId="77EF73A9" w:rsidR="00F04AA4" w:rsidRDefault="0069627B" w:rsidP="00F04AA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="00F73FDB" w:rsidRPr="00F73FDB">
        <w:rPr>
          <w:rFonts w:eastAsia="바탕"/>
          <w:b/>
          <w:sz w:val="22"/>
          <w:szCs w:val="22"/>
          <w:lang w:eastAsia="ko-KR"/>
        </w:rPr>
        <w:t>the scheduling cell to be monitored for a USS set scheduling P</w:t>
      </w:r>
      <w:r w:rsidR="00706CE9">
        <w:rPr>
          <w:rFonts w:eastAsia="바탕"/>
          <w:b/>
          <w:sz w:val="22"/>
          <w:szCs w:val="22"/>
          <w:lang w:eastAsia="ko-KR"/>
        </w:rPr>
        <w:t>(S)C</w:t>
      </w:r>
      <w:r w:rsidR="00F73FDB" w:rsidRPr="00F73FDB">
        <w:rPr>
          <w:rFonts w:eastAsia="바탕"/>
          <w:b/>
          <w:sz w:val="22"/>
          <w:szCs w:val="22"/>
          <w:lang w:eastAsia="ko-KR"/>
        </w:rPr>
        <w:t>ell is configured per each USS set index</w:t>
      </w:r>
      <w:r w:rsidR="00257B43">
        <w:rPr>
          <w:rFonts w:eastAsia="바탕"/>
          <w:b/>
          <w:sz w:val="22"/>
          <w:szCs w:val="22"/>
          <w:lang w:eastAsia="ko-KR"/>
        </w:rPr>
        <w:t>.</w:t>
      </w:r>
    </w:p>
    <w:p w14:paraId="2FA1B72C" w14:textId="77777777" w:rsidR="0069627B" w:rsidRDefault="0069627B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B3FD014" w14:textId="6EC14BAC" w:rsidR="00354A06" w:rsidRDefault="00354A06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RAN1#106-e, </w:t>
      </w:r>
      <w:r w:rsidR="003E23E8">
        <w:rPr>
          <w:rFonts w:eastAsia="바탕"/>
          <w:sz w:val="22"/>
          <w:szCs w:val="22"/>
          <w:lang w:eastAsia="ko-KR"/>
        </w:rPr>
        <w:t xml:space="preserve">PDCCH monitoring details for Type A UE </w:t>
      </w:r>
      <w:r w:rsidR="00847E5C">
        <w:rPr>
          <w:rFonts w:eastAsia="바탕"/>
          <w:sz w:val="22"/>
          <w:szCs w:val="22"/>
          <w:lang w:eastAsia="ko-KR"/>
        </w:rPr>
        <w:t xml:space="preserve">were </w:t>
      </w:r>
      <w:r w:rsidR="003E23E8">
        <w:rPr>
          <w:rFonts w:eastAsia="바탕"/>
          <w:sz w:val="22"/>
          <w:szCs w:val="22"/>
          <w:lang w:eastAsia="ko-KR"/>
        </w:rPr>
        <w:t>discussed and the following three alternatives were suggested by moderator</w:t>
      </w:r>
      <w:r w:rsidR="00E1563F">
        <w:rPr>
          <w:rFonts w:eastAsia="바탕"/>
          <w:sz w:val="22"/>
          <w:szCs w:val="22"/>
          <w:lang w:eastAsia="ko-KR"/>
        </w:rPr>
        <w:t xml:space="preserve"> [2]</w:t>
      </w:r>
      <w:r w:rsidR="003E23E8">
        <w:rPr>
          <w:rFonts w:eastAsia="바탕"/>
          <w:sz w:val="22"/>
          <w:szCs w:val="22"/>
          <w:lang w:eastAsia="ko-KR"/>
        </w:rPr>
        <w:t>.</w:t>
      </w:r>
    </w:p>
    <w:p w14:paraId="41E4AFF7" w14:textId="50F865F5" w:rsidR="003E23E8" w:rsidRPr="003E23E8" w:rsidRDefault="003E23E8" w:rsidP="003E23E8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3E23E8">
        <w:rPr>
          <w:rFonts w:eastAsia="바탕"/>
          <w:sz w:val="22"/>
          <w:szCs w:val="22"/>
          <w:lang w:eastAsia="ko-KR"/>
        </w:rPr>
        <w:t>Alt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3E23E8">
        <w:rPr>
          <w:rFonts w:eastAsia="바탕"/>
          <w:sz w:val="22"/>
          <w:szCs w:val="22"/>
          <w:lang w:eastAsia="ko-KR"/>
        </w:rPr>
        <w:t xml:space="preserve">1: In overlapping [symbol/slot] of P(S)Cell and sSCell where a UE is configured to monitor Type-0/0A/1/2/-CSS sets on P(S)Cell and configured to monitor search space sets on sSCell (for scheduling </w:t>
      </w:r>
      <w:r w:rsidRPr="003E23E8">
        <w:rPr>
          <w:rFonts w:eastAsia="바탕"/>
          <w:sz w:val="22"/>
          <w:szCs w:val="22"/>
          <w:lang w:eastAsia="ko-KR"/>
        </w:rPr>
        <w:lastRenderedPageBreak/>
        <w:t>P(S)Cell), the UE does not expect to decode DCI format(s) with CRC scrambled C-RNTI/MCS-C-RNTI/CS-RNTI on Type-0/0A/1/2-CSS sets on P(S)Cell</w:t>
      </w:r>
    </w:p>
    <w:p w14:paraId="07E50AA9" w14:textId="22A938E5" w:rsidR="003E23E8" w:rsidRPr="003E23E8" w:rsidRDefault="003E23E8" w:rsidP="003E23E8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3E23E8">
        <w:rPr>
          <w:rFonts w:eastAsia="바탕"/>
          <w:sz w:val="22"/>
          <w:szCs w:val="22"/>
          <w:lang w:eastAsia="ko-KR"/>
        </w:rPr>
        <w:t>Alt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3E23E8">
        <w:rPr>
          <w:rFonts w:eastAsia="바탕"/>
          <w:sz w:val="22"/>
          <w:szCs w:val="22"/>
          <w:lang w:eastAsia="ko-KR"/>
        </w:rPr>
        <w:t>2: In overlapping [symbol/slot] of P(S)Cell and sSCell where a UE is configured to monitor Type-0/0A/1/2/-CSS sets on P(S)Cell and configured to monitor search space sets on sSCell (for scheduling P(S)Cell), UE drops the overlapped USS sets on sSCell</w:t>
      </w:r>
    </w:p>
    <w:p w14:paraId="5E24C42A" w14:textId="6C0E9F3F" w:rsidR="003E23E8" w:rsidRPr="003E23E8" w:rsidRDefault="003E23E8" w:rsidP="003E23E8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3E23E8">
        <w:rPr>
          <w:rFonts w:eastAsia="바탕"/>
          <w:sz w:val="22"/>
          <w:szCs w:val="22"/>
          <w:lang w:eastAsia="ko-KR"/>
        </w:rPr>
        <w:t>Alt 3: In overlapping [symbol/slot] of P(S)Cell and sSCell where a UE is configured to monitor Type-0/0A/1/2/-CSS sets on P(S)Cell and configured to monitor search space sets on sSCell (for scheduling P(S)Cell), UE decodes DCI format(s) on Type-0/0A/1/2-CSS sets on P(S)Cell and the overlapped USS sets on sSCell.</w:t>
      </w:r>
    </w:p>
    <w:p w14:paraId="6A6499EA" w14:textId="088107F0" w:rsidR="003E23E8" w:rsidRDefault="003E23E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Among three alternatives, Alt 2 </w:t>
      </w:r>
      <w:r w:rsidR="00847E5C">
        <w:rPr>
          <w:rFonts w:eastAsia="바탕"/>
          <w:sz w:val="22"/>
          <w:szCs w:val="22"/>
          <w:lang w:val="en-US" w:eastAsia="ko-KR"/>
        </w:rPr>
        <w:t xml:space="preserve">is preferred </w:t>
      </w:r>
      <w:r>
        <w:rPr>
          <w:rFonts w:eastAsia="바탕" w:hint="eastAsia"/>
          <w:sz w:val="22"/>
          <w:szCs w:val="22"/>
          <w:lang w:val="en-US" w:eastAsia="ko-KR"/>
        </w:rPr>
        <w:t xml:space="preserve">since </w:t>
      </w:r>
      <w:r>
        <w:rPr>
          <w:rFonts w:eastAsia="바탕"/>
          <w:sz w:val="22"/>
          <w:szCs w:val="22"/>
          <w:lang w:val="en-US" w:eastAsia="ko-KR"/>
        </w:rPr>
        <w:t>Alt 1 or Alt 3 requires Type A UE to simultaneously monitor P(S)Cell and sSCell in overlapping [symbol/slot], which is not aligned with the motivation to specify Type A UE as low capability UE on PDCCH monitoring.</w:t>
      </w:r>
    </w:p>
    <w:p w14:paraId="141F55FF" w14:textId="77777777" w:rsidR="003E23E8" w:rsidRDefault="003E23E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66A3B250" w14:textId="382FE435" w:rsidR="003E23E8" w:rsidRPr="003E23E8" w:rsidRDefault="003E23E8" w:rsidP="00F04AA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Pr="003E23E8">
        <w:rPr>
          <w:rFonts w:eastAsia="바탕"/>
          <w:b/>
          <w:sz w:val="22"/>
          <w:szCs w:val="22"/>
          <w:lang w:eastAsia="ko-KR"/>
        </w:rPr>
        <w:t xml:space="preserve">In overlapping [symbol/slot] of P(S)Cell and sSCell where a UE is configured to monitor Type-0/0A/1/2/-CSS sets on P(S)Cell and configured to monitor </w:t>
      </w:r>
      <w:r>
        <w:rPr>
          <w:rFonts w:eastAsia="바탕"/>
          <w:b/>
          <w:sz w:val="22"/>
          <w:szCs w:val="22"/>
          <w:lang w:eastAsia="ko-KR"/>
        </w:rPr>
        <w:t>USS</w:t>
      </w:r>
      <w:r w:rsidRPr="003E23E8">
        <w:rPr>
          <w:rFonts w:eastAsia="바탕"/>
          <w:b/>
          <w:sz w:val="22"/>
          <w:szCs w:val="22"/>
          <w:lang w:eastAsia="ko-KR"/>
        </w:rPr>
        <w:t xml:space="preserve"> sets on sSCell (for scheduling P(S)Cell), UE drops the overlapped USS sets on sSCell</w:t>
      </w:r>
      <w:r>
        <w:rPr>
          <w:rFonts w:eastAsia="바탕"/>
          <w:b/>
          <w:sz w:val="22"/>
          <w:szCs w:val="22"/>
          <w:lang w:val="en-US" w:eastAsia="ko-KR"/>
        </w:rPr>
        <w:t>.</w:t>
      </w:r>
    </w:p>
    <w:p w14:paraId="4A1E4D88" w14:textId="77777777" w:rsidR="00354A06" w:rsidRPr="00257B43" w:rsidRDefault="00354A06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D10F47C" w14:textId="0D382782" w:rsidR="008813E3" w:rsidRDefault="009C237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 w:rsidR="008813E3">
        <w:rPr>
          <w:rFonts w:eastAsia="바탕"/>
          <w:sz w:val="22"/>
          <w:szCs w:val="22"/>
          <w:lang w:eastAsia="ko-KR"/>
        </w:rPr>
        <w:t xml:space="preserve">regarding </w:t>
      </w:r>
      <w:r w:rsidR="00847E5C">
        <w:rPr>
          <w:rFonts w:eastAsia="바탕"/>
          <w:sz w:val="22"/>
          <w:szCs w:val="22"/>
          <w:lang w:eastAsia="ko-KR"/>
        </w:rPr>
        <w:t xml:space="preserve">the aspects of </w:t>
      </w:r>
      <w:r w:rsidR="008813E3">
        <w:rPr>
          <w:rFonts w:eastAsia="바탕"/>
          <w:sz w:val="22"/>
          <w:szCs w:val="22"/>
          <w:lang w:eastAsia="ko-KR"/>
        </w:rPr>
        <w:t xml:space="preserve">PDCCH monitoring and BD/CCE limit handling, </w:t>
      </w:r>
      <w:r w:rsidR="00354A06">
        <w:rPr>
          <w:rFonts w:eastAsia="바탕"/>
          <w:sz w:val="22"/>
          <w:szCs w:val="22"/>
          <w:lang w:eastAsia="ko-KR"/>
        </w:rPr>
        <w:t xml:space="preserve">two </w:t>
      </w:r>
      <w:r w:rsidR="008813E3">
        <w:rPr>
          <w:rFonts w:eastAsia="바탕"/>
          <w:sz w:val="22"/>
          <w:szCs w:val="22"/>
          <w:lang w:eastAsia="ko-KR"/>
        </w:rPr>
        <w:t xml:space="preserve">options were </w:t>
      </w:r>
      <w:r w:rsidR="00354A06">
        <w:rPr>
          <w:rFonts w:eastAsia="바탕"/>
          <w:sz w:val="22"/>
          <w:szCs w:val="22"/>
          <w:lang w:eastAsia="ko-KR"/>
        </w:rPr>
        <w:t>agreed in RAN1#106-e</w:t>
      </w:r>
      <w:r w:rsidR="008813E3">
        <w:rPr>
          <w:rFonts w:eastAsia="바탕"/>
          <w:sz w:val="22"/>
          <w:szCs w:val="22"/>
          <w:lang w:eastAsia="ko-KR"/>
        </w:rPr>
        <w:t>.</w:t>
      </w:r>
      <w:r w:rsidR="00086259">
        <w:rPr>
          <w:rFonts w:eastAsia="바탕"/>
          <w:sz w:val="22"/>
          <w:szCs w:val="22"/>
          <w:lang w:eastAsia="ko-KR"/>
        </w:rPr>
        <w:t xml:space="preserve"> According to current 38.213 specification, BD/CCE limit per slot is derived by the following steps:</w:t>
      </w:r>
    </w:p>
    <w:p w14:paraId="131D7B27" w14:textId="18DA9EF2" w:rsidR="00086259" w:rsidRDefault="00086259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Step 1: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PDCCH</m:t>
            </m:r>
          </m:sub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max</m:t>
            </m:r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slot</m:t>
            </m:r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Pr="00A84B05">
        <w:rPr>
          <w:rFonts w:eastAsia="바탕"/>
          <w:sz w:val="22"/>
          <w:szCs w:val="22"/>
          <w:lang w:eastAsia="ko-KR"/>
        </w:rPr>
        <w:t xml:space="preserve"> (</w:t>
      </w:r>
      <w:r w:rsidRPr="00086259">
        <w:rPr>
          <w:rFonts w:eastAsia="바탕"/>
          <w:sz w:val="22"/>
          <w:szCs w:val="22"/>
          <w:lang w:eastAsia="ko-KR"/>
        </w:rPr>
        <w:t xml:space="preserve">the maximum number of monitored PDCCH candidates per slot for a UE in a DL BWP with 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086259">
        <w:rPr>
          <w:rFonts w:eastAsia="바탕"/>
          <w:sz w:val="22"/>
          <w:szCs w:val="22"/>
          <w:lang w:eastAsia="ko-KR"/>
        </w:rPr>
        <w:t xml:space="preserve"> for operation with a single serving cell</w:t>
      </w:r>
      <w:r w:rsidRPr="00A84B05">
        <w:rPr>
          <w:rFonts w:eastAsia="바탕"/>
          <w:sz w:val="22"/>
          <w:szCs w:val="22"/>
          <w:lang w:eastAsia="ko-KR"/>
        </w:rPr>
        <w:t xml:space="preserve">) </w:t>
      </w:r>
      <w:r w:rsidR="00C24D4A">
        <w:rPr>
          <w:rFonts w:eastAsia="바탕"/>
          <w:sz w:val="22"/>
          <w:szCs w:val="22"/>
          <w:lang w:eastAsia="ko-KR"/>
        </w:rPr>
        <w:t>determination based on tables</w:t>
      </w:r>
    </w:p>
    <w:p w14:paraId="5B9C5E4D" w14:textId="16D77D7B" w:rsidR="00C24D4A" w:rsidRDefault="00C24D4A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Step 2: </w:t>
      </w:r>
      <w:r w:rsidRPr="00EB75CF">
        <w:rPr>
          <w:b/>
          <w:sz w:val="22"/>
          <w:szCs w:val="22"/>
          <w:u w:val="single"/>
          <w:lang w:val="en-US"/>
        </w:rPr>
        <w:t>For each scheduled cell,</w:t>
      </w:r>
      <w:r w:rsidRPr="004C0527">
        <w:rPr>
          <w:sz w:val="22"/>
          <w:szCs w:val="22"/>
          <w:lang w:val="en-US"/>
        </w:rPr>
        <w:t xml:space="preserve"> the UE is not required to monitor on the active DL BWP </w:t>
      </w:r>
      <w:r w:rsidRPr="004C0527">
        <w:rPr>
          <w:sz w:val="22"/>
          <w:szCs w:val="22"/>
          <w:lang w:eastAsia="ko-KR"/>
        </w:rPr>
        <w:t xml:space="preserve">with </w:t>
      </w:r>
      <w:r w:rsidRPr="004C0527">
        <w:rPr>
          <w:sz w:val="22"/>
          <w:szCs w:val="22"/>
        </w:rPr>
        <w:t xml:space="preserve">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4C0527">
        <w:rPr>
          <w:rFonts w:eastAsia="바탕"/>
          <w:sz w:val="22"/>
          <w:szCs w:val="22"/>
          <w:lang w:eastAsia="ko-KR"/>
        </w:rPr>
        <w:t xml:space="preserve"> </w:t>
      </w:r>
      <w:r w:rsidRPr="004C0527">
        <w:rPr>
          <w:sz w:val="22"/>
          <w:szCs w:val="22"/>
          <w:lang w:val="en-US"/>
        </w:rPr>
        <w:t xml:space="preserve">of the scheduling cell more than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total,slot,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which is </w:t>
      </w:r>
      <w:r w:rsidRPr="00EB75CF">
        <w:rPr>
          <w:rFonts w:eastAsia="바탕"/>
          <w:sz w:val="22"/>
          <w:szCs w:val="22"/>
          <w:lang w:eastAsia="ko-KR"/>
        </w:rPr>
        <w:t>determin</w:t>
      </w:r>
      <w:r>
        <w:rPr>
          <w:rFonts w:eastAsia="바탕"/>
          <w:sz w:val="22"/>
          <w:szCs w:val="22"/>
          <w:lang w:eastAsia="ko-KR"/>
        </w:rPr>
        <w:t>ed</w:t>
      </w:r>
      <w:r w:rsidRPr="00EB75CF">
        <w:rPr>
          <w:rFonts w:eastAsia="바탕"/>
          <w:sz w:val="22"/>
          <w:szCs w:val="22"/>
          <w:lang w:eastAsia="ko-KR"/>
        </w:rPr>
        <w:t xml:space="preserve"> depending on whether </w:t>
      </w:r>
      <m:oMath>
        <m:nary>
          <m:naryPr>
            <m:chr m:val="∑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DL,</m:t>
                </m:r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p"/>
          </m:rPr>
          <w:rPr>
            <w:rFonts w:ascii="Cambria Math" w:eastAsia="바탕" w:hint="eastAsia"/>
            <w:sz w:val="22"/>
            <w:szCs w:val="22"/>
            <w:lang w:eastAsia="ko-KR"/>
          </w:rPr>
          <m:t>≤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(</w:t>
      </w:r>
      <w:r w:rsidRPr="00EB75CF">
        <w:rPr>
          <w:rFonts w:eastAsia="바탕"/>
          <w:sz w:val="22"/>
          <w:szCs w:val="22"/>
          <w:highlight w:val="yellow"/>
          <w:lang w:eastAsia="ko-KR"/>
        </w:rPr>
        <w:t>Case 1</w:t>
      </w:r>
      <w:r>
        <w:rPr>
          <w:rFonts w:eastAsia="바탕"/>
          <w:sz w:val="22"/>
          <w:szCs w:val="22"/>
          <w:lang w:eastAsia="ko-KR"/>
        </w:rPr>
        <w:t xml:space="preserve">) </w:t>
      </w:r>
      <w:r w:rsidRPr="00EB75CF">
        <w:rPr>
          <w:rFonts w:eastAsia="바탕"/>
          <w:sz w:val="22"/>
          <w:szCs w:val="22"/>
          <w:lang w:eastAsia="ko-KR"/>
        </w:rPr>
        <w:t xml:space="preserve">or </w:t>
      </w:r>
      <m:oMath>
        <m:nary>
          <m:naryPr>
            <m:chr m:val="∑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DL,</m:t>
                </m:r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&gt;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cap</m:t>
            </m:r>
          </m:sup>
        </m:sSubSup>
      </m:oMath>
      <w:r>
        <w:rPr>
          <w:rFonts w:eastAsia="바탕" w:hint="eastAsia"/>
          <w:sz w:val="22"/>
          <w:szCs w:val="22"/>
          <w:lang w:eastAsia="ko-KR"/>
        </w:rPr>
        <w:t xml:space="preserve"> (</w:t>
      </w:r>
      <w:r w:rsidRPr="00EB75CF">
        <w:rPr>
          <w:rFonts w:eastAsia="바탕"/>
          <w:sz w:val="22"/>
          <w:szCs w:val="22"/>
          <w:highlight w:val="yellow"/>
          <w:lang w:eastAsia="ko-KR"/>
        </w:rPr>
        <w:t>Case 2</w:t>
      </w:r>
      <w:r>
        <w:rPr>
          <w:rFonts w:eastAsia="바탕" w:hint="eastAsia"/>
          <w:sz w:val="22"/>
          <w:szCs w:val="22"/>
          <w:lang w:eastAsia="ko-KR"/>
        </w:rPr>
        <w:t>)</w:t>
      </w:r>
    </w:p>
    <w:p w14:paraId="601B258E" w14:textId="3EAA76EB" w:rsidR="00C24D4A" w:rsidRPr="00EB75CF" w:rsidRDefault="00C24D4A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A84B05">
        <w:rPr>
          <w:rFonts w:eastAsia="바탕" w:hint="eastAsia"/>
          <w:sz w:val="22"/>
          <w:szCs w:val="22"/>
          <w:lang w:eastAsia="ko-KR"/>
        </w:rPr>
        <w:t xml:space="preserve">Step 3: </w:t>
      </w:r>
      <w:r w:rsidRPr="00EB75CF">
        <w:rPr>
          <w:b/>
          <w:sz w:val="22"/>
          <w:szCs w:val="22"/>
          <w:u w:val="single"/>
          <w:lang w:val="en-US"/>
        </w:rPr>
        <w:t>For each scheduled cell,</w:t>
      </w:r>
      <w:r w:rsidRPr="00EB75CF">
        <w:rPr>
          <w:sz w:val="22"/>
          <w:szCs w:val="22"/>
          <w:lang w:val="en-US"/>
        </w:rPr>
        <w:t xml:space="preserve"> the UE is not required to monitor on the active DL BWP </w:t>
      </w:r>
      <w:r w:rsidRPr="00EB75CF">
        <w:rPr>
          <w:sz w:val="22"/>
          <w:szCs w:val="22"/>
          <w:lang w:eastAsia="ko-KR"/>
        </w:rPr>
        <w:t xml:space="preserve">with </w:t>
      </w:r>
      <w:r w:rsidRPr="00EB75CF">
        <w:rPr>
          <w:sz w:val="22"/>
          <w:szCs w:val="22"/>
        </w:rPr>
        <w:t xml:space="preserve">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A84B05">
        <w:rPr>
          <w:rFonts w:eastAsia="바탕"/>
          <w:sz w:val="22"/>
          <w:szCs w:val="22"/>
          <w:lang w:eastAsia="ko-KR"/>
        </w:rPr>
        <w:t xml:space="preserve"> </w:t>
      </w:r>
      <w:r w:rsidRPr="00EB75CF">
        <w:rPr>
          <w:sz w:val="22"/>
          <w:szCs w:val="22"/>
          <w:lang w:val="en-US"/>
        </w:rPr>
        <w:t xml:space="preserve">of the scheduling cell more than </w:t>
      </w:r>
      <m:oMath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w:rPr>
                <w:rFonts w:ascii="Cambria Math" w:hAnsi="Cambria Math"/>
                <w:sz w:val="22"/>
                <w:szCs w:val="22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</m:e>
            </m:d>
          </m:e>
        </m:func>
      </m:oMath>
      <w:r>
        <w:rPr>
          <w:rFonts w:eastAsiaTheme="minorEastAsia" w:hint="eastAsia"/>
          <w:sz w:val="22"/>
          <w:szCs w:val="22"/>
          <w:lang w:eastAsia="ko-KR"/>
        </w:rPr>
        <w:t>.</w:t>
      </w:r>
    </w:p>
    <w:p w14:paraId="6C9342FF" w14:textId="099B6F64" w:rsidR="008813E3" w:rsidRDefault="008813E3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F5B608" w14:textId="77777777" w:rsidR="00EB75CF" w:rsidRDefault="00EB75CF" w:rsidP="00EB75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At least Step 2 should be modified </w:t>
      </w:r>
      <w:r>
        <w:rPr>
          <w:rFonts w:eastAsia="바탕"/>
          <w:sz w:val="22"/>
          <w:szCs w:val="22"/>
          <w:lang w:eastAsia="ko-KR"/>
        </w:rPr>
        <w:t>considering that both of P(S)Cell and sSCell can be the scheduling cell for a single P(</w:t>
      </w:r>
      <w:r>
        <w:rPr>
          <w:rFonts w:eastAsia="바탕" w:hint="eastAsia"/>
          <w:sz w:val="22"/>
          <w:szCs w:val="22"/>
          <w:lang w:eastAsia="ko-KR"/>
        </w:rPr>
        <w:t>S)</w:t>
      </w:r>
      <w:r>
        <w:rPr>
          <w:rFonts w:eastAsia="바탕"/>
          <w:sz w:val="22"/>
          <w:szCs w:val="22"/>
          <w:lang w:eastAsia="ko-KR"/>
        </w:rPr>
        <w:t>Cell.</w:t>
      </w:r>
    </w:p>
    <w:p w14:paraId="4555170A" w14:textId="77777777" w:rsidR="00EB75CF" w:rsidRDefault="00EB75CF" w:rsidP="00EB75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Case 1 (</w:t>
      </w:r>
      <m:oMath>
        <m:nary>
          <m:naryPr>
            <m:chr m:val="∑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DL,</m:t>
                </m:r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≤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cap</m:t>
            </m:r>
          </m:sup>
        </m:sSubSup>
      </m:oMath>
      <w:r>
        <w:rPr>
          <w:rFonts w:eastAsia="바탕"/>
          <w:sz w:val="22"/>
          <w:szCs w:val="22"/>
          <w:lang w:eastAsia="ko-KR"/>
        </w:rPr>
        <w:t xml:space="preserve">),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PDCCH</m:t>
            </m:r>
          </m:sub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max</m:t>
            </m:r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slot</m:t>
            </m:r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for P(S)Cell and sSCell can be computed such that</w:t>
      </w:r>
    </w:p>
    <w:p w14:paraId="6C61B512" w14:textId="6EAA4685" w:rsidR="00EB75CF" w:rsidRPr="00EB75CF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On P(S)Cell for self-carrier scheduling,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total,slot,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p"/>
          </m:rPr>
          <w:rPr>
            <w:rFonts w:ascii="Cambria Math" w:eastAsia="바탕" w:hAnsi="Cambria Math" w:cs="Cambria Math"/>
            <w:sz w:val="22"/>
            <w:szCs w:val="22"/>
            <w:lang w:eastAsia="ko-KR"/>
          </w:rPr>
          <m:t>*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max,slot,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sz w:val="22"/>
          <w:szCs w:val="22"/>
          <w:lang w:eastAsia="ko-KR"/>
        </w:rPr>
        <w:t xml:space="preserve"> where P(S)Cell 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A84B05">
        <w:rPr>
          <w:rFonts w:eastAsia="바탕" w:hint="eastAsia"/>
          <w:sz w:val="22"/>
          <w:szCs w:val="22"/>
          <w:lang w:eastAsia="ko-KR"/>
        </w:rPr>
        <w:t xml:space="preserve"> and </w:t>
      </w:r>
      <m:oMath>
        <m: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</w:p>
    <w:p w14:paraId="7B6C5697" w14:textId="124C44FE" w:rsidR="00EB75CF" w:rsidRPr="00A84B05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 xml:space="preserve">On sSCell for cross-carrier scheduling to P(S)Cell,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total,slot,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b</m:t>
            </m:r>
            <m:r>
              <m:rPr>
                <m:sty m:val="p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*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max,slot,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</m:oMath>
      <w:r w:rsidRPr="00EB75CF">
        <w:rPr>
          <w:rFonts w:eastAsia="바탕"/>
          <w:sz w:val="22"/>
          <w:szCs w:val="22"/>
          <w:lang w:eastAsia="ko-KR"/>
        </w:rPr>
        <w:t xml:space="preserve"> where sSCell 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Pr="00A84B05">
        <w:rPr>
          <w:rFonts w:eastAsia="바탕" w:hint="eastAsia"/>
          <w:sz w:val="22"/>
          <w:szCs w:val="22"/>
          <w:lang w:eastAsia="ko-KR"/>
        </w:rPr>
        <w:t xml:space="preserve">, </w:t>
      </w:r>
      <m:oMath>
        <m:r>
          <w:rPr>
            <w:rFonts w:ascii="Cambria Math" w:eastAsia="바탕"/>
            <w:sz w:val="22"/>
            <w:szCs w:val="22"/>
            <w:lang w:eastAsia="ko-KR"/>
          </w:rPr>
          <m:t>b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  <w:r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/>
          <w:sz w:val="22"/>
          <w:szCs w:val="22"/>
          <w:lang w:eastAsia="ko-KR"/>
        </w:rPr>
        <w:t xml:space="preserve"> and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바탕"/>
            <w:sz w:val="22"/>
            <w:szCs w:val="22"/>
            <w:lang w:eastAsia="ko-KR"/>
          </w:rPr>
          <m:t>a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+</m:t>
        </m:r>
        <m:r>
          <w:rPr>
            <w:rFonts w:ascii="Cambria Math" w:eastAsia="바탕"/>
            <w:sz w:val="22"/>
            <w:szCs w:val="22"/>
            <w:lang w:eastAsia="ko-KR"/>
          </w:rPr>
          <m:t>b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</w:p>
    <w:p w14:paraId="0642E428" w14:textId="0CF60473" w:rsidR="00EB75CF" w:rsidRPr="00C72049" w:rsidRDefault="00EB75CF" w:rsidP="00EB75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Case 2 (</w:t>
      </w:r>
      <m:oMath>
        <m:nary>
          <m:naryPr>
            <m:chr m:val="∑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DL,</m:t>
                </m:r>
                <m: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&gt;</m:t>
        </m:r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cap</m:t>
            </m:r>
          </m:sup>
        </m:sSubSup>
      </m:oMath>
      <w:r>
        <w:rPr>
          <w:rFonts w:eastAsia="바탕"/>
          <w:sz w:val="22"/>
          <w:szCs w:val="22"/>
          <w:lang w:eastAsia="ko-KR"/>
        </w:rPr>
        <w:t xml:space="preserve">), </w:t>
      </w:r>
      <w:bookmarkStart w:id="3" w:name="_Hlk530114396"/>
      <w:r>
        <w:rPr>
          <w:rFonts w:eastAsia="바탕"/>
          <w:sz w:val="22"/>
          <w:szCs w:val="22"/>
          <w:lang w:eastAsia="ko-KR"/>
        </w:rPr>
        <w:t xml:space="preserve">when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total,slot,</m:t>
            </m:r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p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sz w:val="22"/>
                    <w:szCs w:val="22"/>
                    <w:lang w:eastAsia="ko-KR"/>
                  </w:rPr>
                  <m:t>max,slot,</m:t>
                </m:r>
                <m: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bookmarkEnd w:id="3"/>
      <w:r>
        <w:rPr>
          <w:rFonts w:eastAsia="바탕" w:hint="eastAsia"/>
          <w:sz w:val="22"/>
          <w:szCs w:val="22"/>
          <w:lang w:eastAsia="ko-KR"/>
        </w:rPr>
        <w:t xml:space="preserve"> is calculated,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sz w:val="22"/>
                <w:szCs w:val="22"/>
                <w:lang w:eastAsia="ko-KR"/>
              </w:rPr>
              <m:t>DL,</m:t>
            </m:r>
            <m:r>
              <w:rPr>
                <w:rFonts w:ascii="Cambria Math" w:eastAsia="바탕"/>
                <w:sz w:val="22"/>
                <w:szCs w:val="22"/>
                <w:lang w:eastAsia="ko-KR"/>
              </w:rPr>
              <m:t>μ1</m:t>
            </m:r>
          </m:sup>
        </m:sSubSup>
      </m:oMath>
      <w:r w:rsidRPr="00BA3383">
        <w:rPr>
          <w:rFonts w:eastAsia="바탕" w:hint="eastAsia"/>
          <w:sz w:val="22"/>
          <w:szCs w:val="22"/>
          <w:lang w:eastAsia="ko-KR"/>
        </w:rPr>
        <w:t xml:space="preserve"> for s</w:t>
      </w:r>
      <w:r w:rsidRPr="00BA3383">
        <w:rPr>
          <w:rFonts w:eastAsia="바탕"/>
          <w:sz w:val="22"/>
          <w:szCs w:val="22"/>
          <w:lang w:eastAsia="ko-KR"/>
        </w:rPr>
        <w:t>SCell</w:t>
      </w:r>
      <w:r>
        <w:rPr>
          <w:rFonts w:eastAsia="바탕"/>
          <w:sz w:val="22"/>
          <w:szCs w:val="22"/>
          <w:lang w:eastAsia="ko-KR"/>
        </w:rPr>
        <w:t xml:space="preserve"> numerology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can be increased by one (alternatively, P(S)Cell is counted by X and sSCell is counted by 1+Y where X + Y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>
        <w:rPr>
          <w:rFonts w:eastAsia="바탕"/>
          <w:sz w:val="22"/>
          <w:szCs w:val="22"/>
          <w:lang w:eastAsia="ko-KR"/>
        </w:rPr>
        <w:t>1).</w:t>
      </w:r>
    </w:p>
    <w:p w14:paraId="4F378B67" w14:textId="551554A4" w:rsidR="00EB75CF" w:rsidRPr="00EB75CF" w:rsidRDefault="00EB75CF" w:rsidP="00EB75CF">
      <w:pPr>
        <w:spacing w:before="120" w:after="12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With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the above modification to Step 2, we can additionally consider </w:t>
      </w:r>
      <w:r w:rsidR="00847E5C">
        <w:rPr>
          <w:rFonts w:eastAsia="바탕"/>
          <w:sz w:val="22"/>
          <w:szCs w:val="22"/>
          <w:lang w:eastAsia="ko-KR"/>
        </w:rPr>
        <w:t xml:space="preserve">to </w:t>
      </w:r>
      <w:r>
        <w:rPr>
          <w:rFonts w:eastAsia="바탕"/>
          <w:sz w:val="22"/>
          <w:szCs w:val="22"/>
          <w:lang w:eastAsia="ko-KR"/>
        </w:rPr>
        <w:t xml:space="preserve">revise Step 3. To be specific, </w:t>
      </w:r>
      <w:r w:rsidRPr="004C0527">
        <w:rPr>
          <w:sz w:val="22"/>
          <w:szCs w:val="22"/>
          <w:lang w:val="en-US"/>
        </w:rPr>
        <w:t xml:space="preserve">the UE is not required to monitor on the active DL BWP </w:t>
      </w:r>
      <w:r w:rsidRPr="004C0527">
        <w:rPr>
          <w:sz w:val="22"/>
          <w:szCs w:val="22"/>
          <w:lang w:eastAsia="ko-KR"/>
        </w:rPr>
        <w:t xml:space="preserve">with </w:t>
      </w:r>
      <w:r w:rsidRPr="004C0527">
        <w:rPr>
          <w:sz w:val="22"/>
          <w:szCs w:val="22"/>
        </w:rPr>
        <w:t xml:space="preserve">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4C0527">
        <w:rPr>
          <w:rFonts w:eastAsia="바탕"/>
          <w:sz w:val="22"/>
          <w:szCs w:val="22"/>
          <w:lang w:eastAsia="ko-KR"/>
        </w:rPr>
        <w:t xml:space="preserve"> </w:t>
      </w:r>
      <w:r w:rsidRPr="004C0527">
        <w:rPr>
          <w:sz w:val="22"/>
          <w:szCs w:val="22"/>
          <w:lang w:val="en-US"/>
        </w:rPr>
        <w:t xml:space="preserve">of </w:t>
      </w:r>
      <w:r>
        <w:rPr>
          <w:sz w:val="22"/>
          <w:szCs w:val="22"/>
          <w:lang w:val="en-US"/>
        </w:rPr>
        <w:t xml:space="preserve">P(S)Cell </w:t>
      </w:r>
      <w:r w:rsidRPr="004C0527">
        <w:rPr>
          <w:sz w:val="22"/>
          <w:szCs w:val="22"/>
          <w:lang w:val="en-US"/>
        </w:rPr>
        <w:t xml:space="preserve">more than </w:t>
      </w:r>
      <m:oMath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w:rPr>
                <w:rFonts w:ascii="Cambria Math" w:hAnsi="Cambria Math"/>
                <w:sz w:val="22"/>
                <w:szCs w:val="22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c*M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</m:e>
            </m:d>
          </m:e>
        </m:func>
      </m:oMath>
      <w:r>
        <w:rPr>
          <w:rFonts w:eastAsiaTheme="minorEastAsia" w:hint="eastAsia"/>
          <w:sz w:val="22"/>
          <w:szCs w:val="22"/>
          <w:lang w:eastAsia="ko-KR"/>
        </w:rPr>
        <w:t xml:space="preserve"> and </w:t>
      </w:r>
      <w:r w:rsidRPr="004C0527">
        <w:rPr>
          <w:sz w:val="22"/>
          <w:szCs w:val="22"/>
          <w:lang w:val="en-US"/>
        </w:rPr>
        <w:t xml:space="preserve">not required to monitor on the active DL BWP </w:t>
      </w:r>
      <w:r w:rsidRPr="004C0527">
        <w:rPr>
          <w:sz w:val="22"/>
          <w:szCs w:val="22"/>
          <w:lang w:eastAsia="ko-KR"/>
        </w:rPr>
        <w:t xml:space="preserve">with </w:t>
      </w:r>
      <w:r w:rsidRPr="004C0527">
        <w:rPr>
          <w:sz w:val="22"/>
          <w:szCs w:val="22"/>
        </w:rPr>
        <w:t xml:space="preserve">SCS configuration 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μ1</m:t>
        </m:r>
      </m:oMath>
      <w:r w:rsidRPr="004C0527">
        <w:rPr>
          <w:rFonts w:eastAsia="바탕"/>
          <w:sz w:val="22"/>
          <w:szCs w:val="22"/>
          <w:lang w:eastAsia="ko-KR"/>
        </w:rPr>
        <w:t xml:space="preserve"> </w:t>
      </w:r>
      <w:r w:rsidRPr="004C0527">
        <w:rPr>
          <w:sz w:val="22"/>
          <w:szCs w:val="22"/>
          <w:lang w:val="en-US"/>
        </w:rPr>
        <w:t xml:space="preserve">of </w:t>
      </w:r>
      <w:r>
        <w:rPr>
          <w:sz w:val="22"/>
          <w:szCs w:val="22"/>
          <w:lang w:val="en-US"/>
        </w:rPr>
        <w:t xml:space="preserve">sSCell scheduling P(S)Cell </w:t>
      </w:r>
      <w:r w:rsidRPr="004C0527">
        <w:rPr>
          <w:sz w:val="22"/>
          <w:szCs w:val="22"/>
          <w:lang w:val="en-US"/>
        </w:rPr>
        <w:t xml:space="preserve">more than </w:t>
      </w:r>
      <m:oMath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w:rPr>
                <w:rFonts w:ascii="Cambria Math" w:hAnsi="Cambria Math"/>
                <w:sz w:val="22"/>
                <w:szCs w:val="22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d*M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μ1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μ1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p>
                </m:sSubSup>
              </m:e>
            </m:d>
          </m:e>
        </m:func>
      </m:oMath>
      <w:r>
        <w:rPr>
          <w:rFonts w:eastAsiaTheme="minorEastAsia" w:hint="eastAsia"/>
          <w:sz w:val="22"/>
          <w:szCs w:val="22"/>
          <w:lang w:eastAsia="ko-KR"/>
        </w:rPr>
        <w:t xml:space="preserve"> where </w:t>
      </w:r>
      <m:oMath>
        <m:r>
          <w:rPr>
            <w:rFonts w:ascii="Cambria Math" w:eastAsia="바탕"/>
            <w:sz w:val="22"/>
            <w:szCs w:val="22"/>
            <w:lang w:eastAsia="ko-KR"/>
          </w:rPr>
          <m:t>c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+</m:t>
        </m:r>
        <m:r>
          <w:rPr>
            <w:rFonts w:ascii="Cambria Math" w:eastAsia="바탕"/>
            <w:sz w:val="22"/>
            <w:szCs w:val="22"/>
            <w:lang w:eastAsia="ko-KR"/>
          </w:rPr>
          <m:t>d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p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  <w:r>
        <w:rPr>
          <w:rFonts w:eastAsiaTheme="minorEastAsia" w:hint="eastAsia"/>
          <w:sz w:val="22"/>
          <w:szCs w:val="22"/>
          <w:lang w:eastAsia="ko-KR"/>
        </w:rPr>
        <w:t>.</w:t>
      </w:r>
    </w:p>
    <w:p w14:paraId="20EBC317" w14:textId="77777777" w:rsidR="00EB75CF" w:rsidRPr="00A84B05" w:rsidRDefault="00EB75CF" w:rsidP="00EB75C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FA80693" w14:textId="2C31F8B1" w:rsidR="00EB75CF" w:rsidRPr="00EB75CF" w:rsidRDefault="00EB75CF" w:rsidP="00EB75C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84B0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3E23E8">
        <w:rPr>
          <w:rFonts w:eastAsia="바탕"/>
          <w:b/>
          <w:sz w:val="22"/>
          <w:szCs w:val="22"/>
          <w:lang w:eastAsia="ko-KR"/>
        </w:rPr>
        <w:t>4</w:t>
      </w:r>
      <w:r w:rsidRPr="00CF180B">
        <w:rPr>
          <w:rFonts w:eastAsia="바탕"/>
          <w:b/>
          <w:sz w:val="22"/>
          <w:szCs w:val="22"/>
          <w:lang w:eastAsia="ko-KR"/>
        </w:rPr>
        <w:t xml:space="preserve">: </w:t>
      </w:r>
      <w:r w:rsidR="003E23E8">
        <w:rPr>
          <w:rFonts w:eastAsia="바탕"/>
          <w:b/>
          <w:sz w:val="22"/>
          <w:szCs w:val="22"/>
          <w:lang w:eastAsia="ko-KR"/>
        </w:rPr>
        <w:t>For BD/CCE limit handling at least for Type B UE, adopt the option corresponding to [based on Option C] in previous agreement. In detail,</w:t>
      </w:r>
      <w:r w:rsidR="00847E5C">
        <w:rPr>
          <w:rFonts w:eastAsia="바탕"/>
          <w:b/>
          <w:sz w:val="22"/>
          <w:szCs w:val="22"/>
          <w:lang w:eastAsia="ko-KR"/>
        </w:rPr>
        <w:t xml:space="preserve"> </w:t>
      </w:r>
      <w:r w:rsidR="003E23E8">
        <w:rPr>
          <w:rFonts w:eastAsia="바탕"/>
          <w:b/>
          <w:sz w:val="22"/>
          <w:szCs w:val="22"/>
          <w:lang w:val="en-US" w:eastAsia="ko-KR"/>
        </w:rPr>
        <w:t>w</w:t>
      </w:r>
      <w:r w:rsidRPr="00CF180B">
        <w:rPr>
          <w:rFonts w:eastAsia="바탕"/>
          <w:b/>
          <w:sz w:val="22"/>
          <w:szCs w:val="22"/>
          <w:lang w:val="en-US" w:eastAsia="ko-KR"/>
        </w:rPr>
        <w:t>hen cross-carrier scheduling from sSCell to P(S)Cell is configured</w:t>
      </w:r>
      <w:r>
        <w:rPr>
          <w:rFonts w:eastAsia="바탕"/>
          <w:b/>
          <w:sz w:val="22"/>
          <w:szCs w:val="22"/>
          <w:lang w:val="en-US" w:eastAsia="ko-KR"/>
        </w:rPr>
        <w:t xml:space="preserve"> (for single TRP case)</w:t>
      </w:r>
      <w:r w:rsidRPr="00A84B05">
        <w:rPr>
          <w:rFonts w:eastAsia="바탕"/>
          <w:b/>
          <w:sz w:val="22"/>
          <w:szCs w:val="22"/>
          <w:lang w:eastAsia="ko-KR"/>
        </w:rPr>
        <w:t>,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t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he UE is not required to monitor on the active DL BWP </w:t>
      </w:r>
      <w:r w:rsidRPr="005F3760">
        <w:rPr>
          <w:rFonts w:eastAsia="바탕"/>
          <w:b/>
          <w:sz w:val="22"/>
          <w:szCs w:val="22"/>
          <w:lang w:eastAsia="ko-KR"/>
        </w:rPr>
        <w:t xml:space="preserve">with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5F3760">
        <w:rPr>
          <w:rFonts w:eastAsia="바탕"/>
          <w:b/>
          <w:sz w:val="22"/>
          <w:szCs w:val="22"/>
          <w:lang w:eastAsia="ko-KR"/>
        </w:rPr>
        <w:t xml:space="preserve">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of P(S)Cell more than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1*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 w:rsidRPr="005F3760">
        <w:rPr>
          <w:rFonts w:eastAsia="바탕" w:hint="eastAsia"/>
          <w:b/>
          <w:sz w:val="22"/>
          <w:szCs w:val="22"/>
          <w:lang w:eastAsia="ko-KR"/>
        </w:rPr>
        <w:t xml:space="preserve"> and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not required to monitor on the active DL BWP </w:t>
      </w:r>
      <w:r w:rsidRPr="005F3760">
        <w:rPr>
          <w:rFonts w:eastAsia="바탕"/>
          <w:b/>
          <w:sz w:val="22"/>
          <w:szCs w:val="22"/>
          <w:lang w:eastAsia="ko-KR"/>
        </w:rPr>
        <w:t xml:space="preserve">with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Pr="005F3760">
        <w:rPr>
          <w:rFonts w:eastAsia="바탕"/>
          <w:b/>
          <w:sz w:val="22"/>
          <w:szCs w:val="22"/>
          <w:lang w:eastAsia="ko-KR"/>
        </w:rPr>
        <w:t xml:space="preserve">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of </w:t>
      </w:r>
      <w:r>
        <w:rPr>
          <w:rFonts w:eastAsia="바탕"/>
          <w:b/>
          <w:sz w:val="22"/>
          <w:szCs w:val="22"/>
          <w:lang w:val="en-US" w:eastAsia="ko-KR"/>
        </w:rPr>
        <w:t>sSCell scheduling P(S)Cell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 more than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2*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>
        <w:rPr>
          <w:rFonts w:eastAsia="바탕"/>
          <w:b/>
          <w:sz w:val="22"/>
          <w:szCs w:val="22"/>
          <w:lang w:eastAsia="ko-KR"/>
        </w:rPr>
        <w:t>, where</w:t>
      </w:r>
      <w:r w:rsidRPr="00A84B05">
        <w:rPr>
          <w:rFonts w:eastAsia="바탕"/>
          <w:b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and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are</w:t>
      </w:r>
      <w:r w:rsidRPr="00EB75CF">
        <w:rPr>
          <w:rFonts w:eastAsia="바탕"/>
          <w:b/>
          <w:sz w:val="22"/>
          <w:szCs w:val="22"/>
          <w:lang w:eastAsia="ko-KR"/>
        </w:rPr>
        <w:t xml:space="preserve"> derived such that,</w:t>
      </w:r>
    </w:p>
    <w:p w14:paraId="3C10F83D" w14:textId="77777777" w:rsidR="00EB75CF" w:rsidRPr="00EB75CF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B75CF">
        <w:rPr>
          <w:rFonts w:eastAsia="바탕"/>
          <w:b/>
          <w:sz w:val="22"/>
          <w:szCs w:val="22"/>
          <w:lang w:eastAsia="ko-KR"/>
        </w:rPr>
        <w:t>For Case 1 (</w:t>
      </w:r>
      <m:oMath>
        <m:nary>
          <m:naryPr>
            <m:chr m:val="∑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DL,</m:t>
                </m:r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≤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>),</w:t>
      </w:r>
    </w:p>
    <w:p w14:paraId="721016E5" w14:textId="38503EC9" w:rsidR="00EB75CF" w:rsidRPr="00EB75CF" w:rsidRDefault="00AC7983" w:rsidP="00EB75CF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1</m:t>
        </m:r>
        <m:r>
          <m:rPr>
            <m:sty m:val="b"/>
          </m:rPr>
          <w:rPr>
            <w:rFonts w:ascii="Cambria Math" w:eastAsia="바탕" w:hAnsi="Cambria Math" w:cs="Cambria Math"/>
            <w:sz w:val="22"/>
            <w:szCs w:val="22"/>
            <w:lang w:eastAsia="ko-KR"/>
          </w:rPr>
          <m:t>*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 on P(S)Cell for self-carrier scheduling where P(S)Cell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1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  <w:r w:rsidR="00EB75CF" w:rsidRPr="00EB75CF">
        <w:rPr>
          <w:rFonts w:eastAsia="바탕"/>
          <w:b/>
          <w:sz w:val="22"/>
          <w:szCs w:val="22"/>
          <w:lang w:eastAsia="ko-KR"/>
        </w:rPr>
        <w:t>, and</w:t>
      </w:r>
    </w:p>
    <w:p w14:paraId="6E4B4E1E" w14:textId="40EA4C21" w:rsidR="00EB75CF" w:rsidRPr="00EB75CF" w:rsidRDefault="00AC7983" w:rsidP="00EB75CF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s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2</m:t>
            </m:r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*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 </w:t>
      </w:r>
      <w:r w:rsidR="00EB75CF">
        <w:rPr>
          <w:rFonts w:eastAsia="바탕"/>
          <w:b/>
          <w:sz w:val="22"/>
          <w:szCs w:val="22"/>
          <w:lang w:eastAsia="ko-KR"/>
        </w:rPr>
        <w:t>o</w:t>
      </w:r>
      <w:r w:rsidR="00EB75CF" w:rsidRPr="00EB75CF">
        <w:rPr>
          <w:rFonts w:eastAsia="바탕"/>
          <w:b/>
          <w:sz w:val="22"/>
          <w:szCs w:val="22"/>
          <w:lang w:eastAsia="ko-KR"/>
        </w:rPr>
        <w:t xml:space="preserve">n sSCell for cross-carrier scheduling to P(S)Cell where sSCell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,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2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, and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1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+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2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</w:p>
    <w:p w14:paraId="5A00C9B6" w14:textId="77777777" w:rsidR="00EB75CF" w:rsidRPr="00EB75CF" w:rsidRDefault="00EB75CF" w:rsidP="00EB75C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B75CF">
        <w:rPr>
          <w:rFonts w:eastAsia="바탕"/>
          <w:b/>
          <w:sz w:val="22"/>
          <w:szCs w:val="22"/>
          <w:lang w:eastAsia="ko-KR"/>
        </w:rPr>
        <w:t>For Case 2 (</w:t>
      </w:r>
      <m:oMath>
        <m:nary>
          <m:naryPr>
            <m:chr m:val="∑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DL,</m:t>
                </m:r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&gt;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>),</w:t>
      </w:r>
    </w:p>
    <w:p w14:paraId="6B472BD9" w14:textId="71F8A364" w:rsidR="00EB75CF" w:rsidRPr="00EB75CF" w:rsidRDefault="00AC7983" w:rsidP="00E426C6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max,slot,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b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r w:rsidR="00EB75CF" w:rsidRPr="00EB75CF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by counting 1+</w:t>
      </w:r>
      <w:r w:rsidR="00BB2B33">
        <w:rPr>
          <w:rFonts w:eastAsia="바탕"/>
          <w:b/>
          <w:sz w:val="22"/>
          <w:szCs w:val="22"/>
          <w:lang w:eastAsia="ko-KR"/>
        </w:rPr>
        <w:t>s2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for sS</w:t>
      </w:r>
      <w:r w:rsidR="00E426C6">
        <w:rPr>
          <w:rFonts w:eastAsia="바탕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and counting </w:t>
      </w:r>
      <w:r w:rsidR="00BB2B33">
        <w:rPr>
          <w:rFonts w:eastAsia="바탕"/>
          <w:b/>
          <w:sz w:val="22"/>
          <w:szCs w:val="22"/>
          <w:lang w:eastAsia="ko-KR"/>
        </w:rPr>
        <w:t>s1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for P</w:t>
      </w:r>
      <w:r w:rsidR="00E426C6">
        <w:rPr>
          <w:rFonts w:eastAsia="바탕"/>
          <w:b/>
          <w:sz w:val="22"/>
          <w:szCs w:val="22"/>
          <w:lang w:eastAsia="ko-KR"/>
        </w:rPr>
        <w:t>(S)C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E426C6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respectively, where </w:t>
      </w:r>
      <w:r w:rsidR="00BB2B33">
        <w:rPr>
          <w:rFonts w:eastAsia="바탕"/>
          <w:b/>
          <w:sz w:val="22"/>
          <w:szCs w:val="22"/>
          <w:lang w:eastAsia="ko-KR"/>
        </w:rPr>
        <w:t>s1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</w:t>
      </w:r>
      <w:r w:rsidR="00BB2B33">
        <w:rPr>
          <w:rFonts w:eastAsia="바탕"/>
          <w:b/>
          <w:sz w:val="22"/>
          <w:szCs w:val="22"/>
          <w:lang w:eastAsia="ko-KR"/>
        </w:rPr>
        <w:t>s2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w:r w:rsidR="00BB2B33">
        <w:rPr>
          <w:rFonts w:eastAsia="바탕"/>
          <w:b/>
          <w:sz w:val="22"/>
          <w:szCs w:val="22"/>
          <w:lang w:eastAsia="ko-KR"/>
        </w:rPr>
        <w:t>s1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+ </w:t>
      </w:r>
      <w:r w:rsidR="00BB2B33">
        <w:rPr>
          <w:rFonts w:eastAsia="바탕"/>
          <w:b/>
          <w:sz w:val="22"/>
          <w:szCs w:val="22"/>
          <w:lang w:eastAsia="ko-KR"/>
        </w:rPr>
        <w:t>s2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1</w:t>
      </w:r>
    </w:p>
    <w:p w14:paraId="246A10C8" w14:textId="6B9C572B" w:rsidR="00EB75CF" w:rsidRPr="004C0527" w:rsidRDefault="00AC7983" w:rsidP="00EB75CF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max,slot,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1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b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r w:rsidR="00EB75CF" w:rsidRPr="004C0527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by counting 1+</w:t>
      </w:r>
      <w:r w:rsidR="00BB2B33">
        <w:rPr>
          <w:rFonts w:eastAsia="바탕"/>
          <w:b/>
          <w:sz w:val="22"/>
          <w:szCs w:val="22"/>
          <w:lang w:eastAsia="ko-KR"/>
        </w:rPr>
        <w:t>s2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for sS</w:t>
      </w:r>
      <w:r w:rsidR="00E426C6">
        <w:rPr>
          <w:rFonts w:eastAsia="바탕"/>
          <w:b/>
          <w:sz w:val="22"/>
          <w:szCs w:val="22"/>
          <w:lang w:eastAsia="ko-KR"/>
        </w:rPr>
        <w:t>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and counting </w:t>
      </w:r>
      <w:r w:rsidR="00BB2B33">
        <w:rPr>
          <w:rFonts w:eastAsia="바탕"/>
          <w:b/>
          <w:sz w:val="22"/>
          <w:szCs w:val="22"/>
          <w:lang w:eastAsia="ko-KR"/>
        </w:rPr>
        <w:t>s1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>for P</w:t>
      </w:r>
      <w:r w:rsidR="00E426C6">
        <w:rPr>
          <w:rFonts w:eastAsia="바탕"/>
          <w:b/>
          <w:sz w:val="22"/>
          <w:szCs w:val="22"/>
          <w:lang w:eastAsia="ko-KR"/>
        </w:rPr>
        <w:t>(S)C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E426C6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respectively, where </w:t>
      </w:r>
      <w:r w:rsidR="00BB2B33">
        <w:rPr>
          <w:rFonts w:eastAsia="바탕"/>
          <w:b/>
          <w:sz w:val="22"/>
          <w:szCs w:val="22"/>
          <w:lang w:eastAsia="ko-KR"/>
        </w:rPr>
        <w:t>s1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</w:t>
      </w:r>
      <w:r w:rsidR="00BB2B33">
        <w:rPr>
          <w:rFonts w:eastAsia="바탕"/>
          <w:b/>
          <w:sz w:val="22"/>
          <w:szCs w:val="22"/>
          <w:lang w:eastAsia="ko-KR"/>
        </w:rPr>
        <w:t>s2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1</w:t>
      </w:r>
      <w:r w:rsidR="00E426C6">
        <w:rPr>
          <w:rFonts w:eastAsia="바탕"/>
          <w:b/>
          <w:sz w:val="22"/>
          <w:szCs w:val="22"/>
          <w:lang w:eastAsia="ko-KR"/>
        </w:rPr>
        <w:t>,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w:r w:rsidR="00BB2B33">
        <w:rPr>
          <w:rFonts w:eastAsia="바탕"/>
          <w:b/>
          <w:sz w:val="22"/>
          <w:szCs w:val="22"/>
          <w:lang w:eastAsia="ko-KR"/>
        </w:rPr>
        <w:t>s1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w:r w:rsidR="00E426C6" w:rsidRPr="00E426C6">
        <w:rPr>
          <w:rFonts w:eastAsia="바탕"/>
          <w:b/>
          <w:sz w:val="22"/>
          <w:szCs w:val="22"/>
          <w:lang w:eastAsia="ko-KR"/>
        </w:rPr>
        <w:t xml:space="preserve">+ </w:t>
      </w:r>
      <w:r w:rsidR="00BB2B33">
        <w:rPr>
          <w:rFonts w:eastAsia="바탕"/>
          <w:b/>
          <w:sz w:val="22"/>
          <w:szCs w:val="22"/>
          <w:lang w:eastAsia="ko-KR"/>
        </w:rPr>
        <w:t>s2</w:t>
      </w:r>
      <w:r w:rsidR="00BB2B33"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="00E426C6" w:rsidRPr="00E426C6">
        <w:rPr>
          <w:rFonts w:eastAsia="바탕"/>
          <w:b/>
          <w:sz w:val="22"/>
          <w:szCs w:val="22"/>
          <w:lang w:eastAsia="ko-KR"/>
        </w:rPr>
        <w:t xml:space="preserve"> 1</w:t>
      </w:r>
    </w:p>
    <w:p w14:paraId="239E48C5" w14:textId="77777777" w:rsidR="00FC5EF6" w:rsidRPr="00EB75CF" w:rsidRDefault="00FC5EF6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691CFE0" w14:textId="51D8B018" w:rsidR="000A4F3F" w:rsidRPr="00A84B05" w:rsidRDefault="000A4F3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 top of </w:t>
      </w:r>
      <w:r>
        <w:rPr>
          <w:rFonts w:eastAsia="바탕"/>
          <w:sz w:val="22"/>
          <w:szCs w:val="22"/>
          <w:lang w:eastAsia="ko-KR"/>
        </w:rPr>
        <w:t xml:space="preserve">the modification for above steps, fallback operation can be considered especially when any CORESETs are not assigned for P(S)Cell slot as shown by slot k+1 in Figure 1. In this case, since </w:t>
      </w:r>
      <w:r w:rsidRPr="003A5CA0">
        <w:rPr>
          <w:rFonts w:eastAsia="바탕"/>
          <w:sz w:val="22"/>
          <w:szCs w:val="22"/>
          <w:lang w:eastAsia="ko-KR"/>
        </w:rPr>
        <w:t xml:space="preserve">any CORESETs are not assigned for </w:t>
      </w:r>
      <w:r>
        <w:rPr>
          <w:rFonts w:eastAsia="바탕"/>
          <w:sz w:val="22"/>
          <w:szCs w:val="22"/>
          <w:lang w:eastAsia="ko-KR"/>
        </w:rPr>
        <w:t xml:space="preserve">PCell slot k+1, each of </w:t>
      </w:r>
      <w:r w:rsidRPr="003A5CA0">
        <w:rPr>
          <w:rFonts w:eastAsia="바탕"/>
          <w:sz w:val="22"/>
          <w:szCs w:val="22"/>
          <w:lang w:eastAsia="ko-KR"/>
        </w:rPr>
        <w:t>y(</w:t>
      </w:r>
      <w:r>
        <w:rPr>
          <w:rFonts w:eastAsia="바탕"/>
          <w:sz w:val="22"/>
          <w:szCs w:val="22"/>
          <w:lang w:eastAsia="ko-KR"/>
        </w:rPr>
        <w:t>n+2</w:t>
      </w:r>
      <w:r w:rsidRPr="003A5CA0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and y(n+3) needs to be less than BD/CCE limit that is determined based on 30 kHz</w:t>
      </w:r>
      <w:r w:rsidR="00A84B05">
        <w:rPr>
          <w:rFonts w:eastAsia="바탕"/>
          <w:sz w:val="22"/>
          <w:szCs w:val="22"/>
          <w:lang w:eastAsia="ko-KR"/>
        </w:rPr>
        <w:t xml:space="preserve"> as defined in Rel-15/16</w:t>
      </w:r>
      <w:r>
        <w:rPr>
          <w:rFonts w:eastAsia="바탕"/>
          <w:sz w:val="22"/>
          <w:szCs w:val="22"/>
          <w:lang w:eastAsia="ko-KR"/>
        </w:rPr>
        <w:t>.</w:t>
      </w:r>
      <w:r w:rsidR="00BB2B33">
        <w:rPr>
          <w:rFonts w:eastAsia="바탕"/>
          <w:sz w:val="22"/>
          <w:szCs w:val="22"/>
          <w:lang w:eastAsia="ko-KR"/>
        </w:rPr>
        <w:t xml:space="preserve"> It is noted that this operation </w:t>
      </w:r>
      <w:r w:rsidR="00847E5C">
        <w:rPr>
          <w:rFonts w:eastAsia="바탕"/>
          <w:sz w:val="22"/>
          <w:szCs w:val="22"/>
          <w:lang w:eastAsia="ko-KR"/>
        </w:rPr>
        <w:t>could</w:t>
      </w:r>
      <w:r w:rsidR="00BB2B33">
        <w:rPr>
          <w:rFonts w:eastAsia="바탕"/>
          <w:sz w:val="22"/>
          <w:szCs w:val="22"/>
          <w:lang w:eastAsia="ko-KR"/>
        </w:rPr>
        <w:t xml:space="preserve"> be also </w:t>
      </w:r>
      <w:r w:rsidR="00BB2B33">
        <w:rPr>
          <w:rFonts w:eastAsia="바탕"/>
          <w:sz w:val="22"/>
          <w:szCs w:val="22"/>
          <w:lang w:eastAsia="ko-KR"/>
        </w:rPr>
        <w:lastRenderedPageBreak/>
        <w:t xml:space="preserve">applicable to the above Alt 2 for type A UE PDCCH monitoring, since </w:t>
      </w:r>
      <w:r w:rsidR="00847E5C">
        <w:rPr>
          <w:rFonts w:eastAsia="바탕"/>
          <w:sz w:val="22"/>
          <w:szCs w:val="22"/>
          <w:lang w:eastAsia="ko-KR"/>
        </w:rPr>
        <w:t xml:space="preserve">the </w:t>
      </w:r>
      <w:r w:rsidR="00BB2B33">
        <w:rPr>
          <w:rFonts w:eastAsia="바탕"/>
          <w:sz w:val="22"/>
          <w:szCs w:val="22"/>
          <w:lang w:eastAsia="ko-KR"/>
        </w:rPr>
        <w:t xml:space="preserve">type A UE </w:t>
      </w:r>
      <w:r w:rsidR="00847E5C">
        <w:rPr>
          <w:rFonts w:eastAsia="바탕"/>
          <w:sz w:val="22"/>
          <w:szCs w:val="22"/>
          <w:lang w:eastAsia="ko-KR"/>
        </w:rPr>
        <w:t xml:space="preserve">would </w:t>
      </w:r>
      <w:r w:rsidR="00BB2B33">
        <w:rPr>
          <w:rFonts w:eastAsia="바탕"/>
          <w:sz w:val="22"/>
          <w:szCs w:val="22"/>
          <w:lang w:eastAsia="ko-KR"/>
        </w:rPr>
        <w:t>monitor only one of P(S)Cell and sSCell.</w:t>
      </w:r>
    </w:p>
    <w:p w14:paraId="39DD578D" w14:textId="77777777" w:rsidR="003A5CA0" w:rsidRPr="00A84B05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44E82BB" w14:textId="7F721517" w:rsidR="003A5CA0" w:rsidRDefault="003A5CA0" w:rsidP="003A5CA0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eastAsia="ko-KR"/>
        </w:rPr>
      </w:pPr>
      <w:r w:rsidRPr="003A5CA0">
        <w:rPr>
          <w:noProof/>
          <w:lang w:val="en-US" w:eastAsia="ko-KR"/>
        </w:rPr>
        <w:drawing>
          <wp:inline distT="0" distB="0" distL="0" distR="0" wp14:anchorId="4F8BDD1F" wp14:editId="5E21BC4E">
            <wp:extent cx="6120130" cy="1119638"/>
            <wp:effectExtent l="0" t="0" r="0" b="444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1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55723" w14:textId="77777777" w:rsidR="00847E5C" w:rsidRDefault="003A5CA0" w:rsidP="003A5CA0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 w:rsidRPr="003A5CA0">
        <w:rPr>
          <w:rFonts w:eastAsia="바탕" w:hint="eastAsia"/>
          <w:b/>
          <w:sz w:val="22"/>
          <w:szCs w:val="22"/>
          <w:lang w:eastAsia="ko-KR"/>
        </w:rPr>
        <w:t xml:space="preserve">Figure 1. </w:t>
      </w:r>
      <w:r w:rsidRPr="003A5CA0">
        <w:rPr>
          <w:rFonts w:eastAsia="바탕"/>
          <w:b/>
          <w:sz w:val="22"/>
          <w:szCs w:val="22"/>
          <w:lang w:eastAsia="ko-KR"/>
        </w:rPr>
        <w:t>Example</w:t>
      </w:r>
      <w:r w:rsidR="007E45FA">
        <w:rPr>
          <w:rFonts w:eastAsia="바탕"/>
          <w:b/>
          <w:sz w:val="22"/>
          <w:szCs w:val="22"/>
          <w:lang w:eastAsia="ko-KR"/>
        </w:rPr>
        <w:t xml:space="preserve"> </w:t>
      </w:r>
      <w:r w:rsidRPr="003A5CA0">
        <w:rPr>
          <w:rFonts w:eastAsia="바탕"/>
          <w:b/>
          <w:sz w:val="22"/>
          <w:szCs w:val="22"/>
          <w:lang w:eastAsia="ko-KR"/>
        </w:rPr>
        <w:t>of search space set configuration for PCell and sSCell</w:t>
      </w:r>
      <w:r w:rsidR="007E45FA">
        <w:rPr>
          <w:rFonts w:eastAsia="바탕"/>
          <w:b/>
          <w:sz w:val="22"/>
          <w:szCs w:val="22"/>
          <w:lang w:eastAsia="ko-KR"/>
        </w:rPr>
        <w:t xml:space="preserve"> </w:t>
      </w:r>
    </w:p>
    <w:p w14:paraId="4BE9C8B8" w14:textId="00E85D51" w:rsidR="003A5CA0" w:rsidRPr="003A5CA0" w:rsidRDefault="007E45FA" w:rsidP="003A5CA0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(</w:t>
      </w:r>
      <w:r w:rsidR="00847E5C">
        <w:rPr>
          <w:rFonts w:eastAsia="바탕"/>
          <w:b/>
          <w:sz w:val="22"/>
          <w:szCs w:val="22"/>
          <w:lang w:eastAsia="ko-KR"/>
        </w:rPr>
        <w:t>for example</w:t>
      </w:r>
      <w:r>
        <w:rPr>
          <w:rFonts w:eastAsia="바탕"/>
          <w:b/>
          <w:sz w:val="22"/>
          <w:szCs w:val="22"/>
          <w:lang w:eastAsia="ko-KR"/>
        </w:rPr>
        <w:t>, PCell = 15 kHz, sSCell = 30 kHz)</w:t>
      </w:r>
    </w:p>
    <w:p w14:paraId="12FA29A9" w14:textId="77777777" w:rsidR="003A5CA0" w:rsidRPr="00847E5C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7E8FAF" w14:textId="70B5FDD0" w:rsidR="007E45FA" w:rsidRDefault="007E45FA" w:rsidP="00F04A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3E23E8">
        <w:rPr>
          <w:rFonts w:eastAsia="바탕"/>
          <w:b/>
          <w:sz w:val="22"/>
          <w:szCs w:val="22"/>
          <w:lang w:eastAsia="ko-KR"/>
        </w:rPr>
        <w:t>5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A84B05">
        <w:rPr>
          <w:rFonts w:eastAsia="바탕"/>
          <w:b/>
          <w:sz w:val="22"/>
          <w:szCs w:val="22"/>
          <w:lang w:val="en-US" w:eastAsia="ko-KR"/>
        </w:rPr>
        <w:t>Consider to apply Rel-15/16 BD/CCE limit for a slot where CORESET</w:t>
      </w:r>
      <w:r w:rsidR="00AA631E">
        <w:rPr>
          <w:rFonts w:eastAsia="바탕"/>
          <w:b/>
          <w:sz w:val="22"/>
          <w:szCs w:val="22"/>
          <w:lang w:val="en-US" w:eastAsia="ko-KR"/>
        </w:rPr>
        <w:t>(</w:t>
      </w:r>
      <w:r w:rsidR="00A84B05">
        <w:rPr>
          <w:rFonts w:eastAsia="바탕"/>
          <w:b/>
          <w:sz w:val="22"/>
          <w:szCs w:val="22"/>
          <w:lang w:val="en-US" w:eastAsia="ko-KR"/>
        </w:rPr>
        <w:t>s</w:t>
      </w:r>
      <w:r w:rsidR="00AA631E">
        <w:rPr>
          <w:rFonts w:eastAsia="바탕"/>
          <w:b/>
          <w:sz w:val="22"/>
          <w:szCs w:val="22"/>
          <w:lang w:val="en-US" w:eastAsia="ko-KR"/>
        </w:rPr>
        <w:t>)</w:t>
      </w:r>
      <w:r w:rsidR="00A84B05">
        <w:rPr>
          <w:rFonts w:eastAsia="바탕"/>
          <w:b/>
          <w:sz w:val="22"/>
          <w:szCs w:val="22"/>
          <w:lang w:val="en-US" w:eastAsia="ko-KR"/>
        </w:rPr>
        <w:t xml:space="preserve"> are assigned on </w:t>
      </w:r>
      <w:r w:rsidR="00AA631E">
        <w:rPr>
          <w:rFonts w:eastAsia="바탕"/>
          <w:b/>
          <w:sz w:val="22"/>
          <w:szCs w:val="22"/>
          <w:lang w:val="en-US" w:eastAsia="ko-KR"/>
        </w:rPr>
        <w:t xml:space="preserve">only </w:t>
      </w:r>
      <w:r w:rsidR="00A84B05">
        <w:rPr>
          <w:rFonts w:eastAsia="바탕"/>
          <w:b/>
          <w:sz w:val="22"/>
          <w:szCs w:val="22"/>
          <w:lang w:val="en-US" w:eastAsia="ko-KR"/>
        </w:rPr>
        <w:t>one of P(S)Cell and sSCell.</w:t>
      </w:r>
    </w:p>
    <w:p w14:paraId="27E31E5A" w14:textId="77777777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94C3E3A" w14:textId="21BE08FF" w:rsidR="00BB2B33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Furthermore, </w:t>
      </w:r>
      <w:r w:rsidR="00847E5C">
        <w:rPr>
          <w:rFonts w:eastAsia="바탕"/>
          <w:sz w:val="22"/>
          <w:szCs w:val="22"/>
          <w:lang w:eastAsia="ko-KR"/>
        </w:rPr>
        <w:t xml:space="preserve">it </w:t>
      </w:r>
      <w:r w:rsidR="003408B2">
        <w:rPr>
          <w:rFonts w:eastAsia="바탕"/>
          <w:sz w:val="22"/>
          <w:szCs w:val="22"/>
          <w:lang w:eastAsia="ko-KR"/>
        </w:rPr>
        <w:t xml:space="preserve">may need to consider the case when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3408B2">
        <w:rPr>
          <w:rFonts w:eastAsia="바탕"/>
          <w:sz w:val="22"/>
          <w:szCs w:val="22"/>
          <w:lang w:eastAsia="ko-KR"/>
        </w:rPr>
        <w:t xml:space="preserve">SCell configured as scheduling cell for P(S)Cell can be deactivated (or dormant). UE </w:t>
      </w:r>
      <w:r w:rsidR="006E64E5">
        <w:rPr>
          <w:rFonts w:eastAsia="바탕"/>
          <w:sz w:val="22"/>
          <w:szCs w:val="22"/>
          <w:lang w:eastAsia="ko-KR"/>
        </w:rPr>
        <w:t>is supposed to</w:t>
      </w:r>
      <w:r w:rsidR="003408B2">
        <w:rPr>
          <w:rFonts w:eastAsia="바탕"/>
          <w:sz w:val="22"/>
          <w:szCs w:val="22"/>
          <w:lang w:eastAsia="ko-KR"/>
        </w:rPr>
        <w:t xml:space="preserve"> stop any PDCCH monitoring on a deactivated SCell. However, if the deactivated SCell was configured for cross-carrier sch</w:t>
      </w:r>
      <w:r w:rsidR="006E64E5">
        <w:rPr>
          <w:rFonts w:eastAsia="바탕"/>
          <w:sz w:val="22"/>
          <w:szCs w:val="22"/>
          <w:lang w:eastAsia="ko-KR"/>
        </w:rPr>
        <w:t xml:space="preserve">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 xml:space="preserve">SCell to P(S)Cell and PDCCH monitoring on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>SCell was turned off, gNB may not have sufficient resource for PDCCH scheduling PDSCH/PUSCH on P(S)Cell.</w:t>
      </w:r>
      <w:r w:rsidR="00764E25">
        <w:rPr>
          <w:rFonts w:eastAsia="바탕"/>
          <w:sz w:val="22"/>
          <w:szCs w:val="22"/>
          <w:lang w:eastAsia="ko-KR"/>
        </w:rPr>
        <w:t xml:space="preserve"> </w:t>
      </w:r>
      <w:r w:rsidR="00BB2B33">
        <w:rPr>
          <w:rFonts w:eastAsia="바탕"/>
          <w:sz w:val="22"/>
          <w:szCs w:val="22"/>
          <w:lang w:eastAsia="ko-KR"/>
        </w:rPr>
        <w:t>To figure out this issue, the following three options can be considered</w:t>
      </w:r>
      <w:r w:rsidR="00E1563F">
        <w:rPr>
          <w:rFonts w:eastAsia="바탕"/>
          <w:sz w:val="22"/>
          <w:szCs w:val="22"/>
          <w:lang w:eastAsia="ko-KR"/>
        </w:rPr>
        <w:t xml:space="preserve"> and </w:t>
      </w:r>
      <w:r w:rsidR="00847E5C">
        <w:rPr>
          <w:rFonts w:eastAsia="바탕"/>
          <w:sz w:val="22"/>
          <w:szCs w:val="22"/>
          <w:lang w:eastAsia="ko-KR"/>
        </w:rPr>
        <w:t>O</w:t>
      </w:r>
      <w:r w:rsidR="00E1563F">
        <w:rPr>
          <w:rFonts w:eastAsia="바탕"/>
          <w:sz w:val="22"/>
          <w:szCs w:val="22"/>
          <w:lang w:eastAsia="ko-KR"/>
        </w:rPr>
        <w:t>ption 1 is preferred since it doesn’t require additional signalling.</w:t>
      </w:r>
    </w:p>
    <w:p w14:paraId="481CC4F0" w14:textId="618E7E8E" w:rsidR="00BB2B33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Option </w:t>
      </w:r>
      <w:r>
        <w:rPr>
          <w:rFonts w:eastAsia="바탕"/>
          <w:sz w:val="22"/>
          <w:szCs w:val="22"/>
          <w:lang w:eastAsia="ko-KR"/>
        </w:rPr>
        <w:t xml:space="preserve">1: </w:t>
      </w:r>
      <w:r w:rsidR="00BB2B33">
        <w:rPr>
          <w:rFonts w:eastAsia="바탕" w:hint="eastAsia"/>
          <w:sz w:val="22"/>
          <w:szCs w:val="22"/>
          <w:lang w:eastAsia="ko-KR"/>
        </w:rPr>
        <w:t xml:space="preserve">Fallback </w:t>
      </w:r>
      <w:r>
        <w:rPr>
          <w:rFonts w:eastAsia="바탕"/>
          <w:sz w:val="22"/>
          <w:szCs w:val="22"/>
          <w:lang w:eastAsia="ko-KR"/>
        </w:rPr>
        <w:t xml:space="preserve">to P(S)Cell self-carrier scheduling as if </w:t>
      </w:r>
      <w:r w:rsidRPr="00E1563F">
        <w:rPr>
          <w:rFonts w:eastAsia="바탕"/>
          <w:sz w:val="22"/>
          <w:szCs w:val="22"/>
          <w:lang w:eastAsia="ko-KR"/>
        </w:rPr>
        <w:t xml:space="preserve">cross-carrier scheduling from sSCell to P(S)Cell is </w:t>
      </w:r>
      <w:r>
        <w:rPr>
          <w:rFonts w:eastAsia="바탕"/>
          <w:sz w:val="22"/>
          <w:szCs w:val="22"/>
          <w:lang w:eastAsia="ko-KR"/>
        </w:rPr>
        <w:t xml:space="preserve">not </w:t>
      </w:r>
      <w:r w:rsidRPr="00E1563F">
        <w:rPr>
          <w:rFonts w:eastAsia="바탕"/>
          <w:sz w:val="22"/>
          <w:szCs w:val="22"/>
          <w:lang w:eastAsia="ko-KR"/>
        </w:rPr>
        <w:t>configured</w:t>
      </w:r>
    </w:p>
    <w:p w14:paraId="07278F8E" w14:textId="070EE5B1" w:rsid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Option 2: New sSCell indication via DCI or MAC CE</w:t>
      </w:r>
    </w:p>
    <w:p w14:paraId="11A23F08" w14:textId="3D267C76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Option 3: </w:t>
      </w:r>
      <w:r w:rsidRPr="00E1563F">
        <w:rPr>
          <w:rFonts w:eastAsia="바탕"/>
          <w:sz w:val="22"/>
          <w:szCs w:val="22"/>
          <w:lang w:eastAsia="ko-KR"/>
        </w:rPr>
        <w:t>Separate USS set configurations for each of activated sSCell case and deactivated sSCell case</w:t>
      </w:r>
    </w:p>
    <w:p w14:paraId="399C4BB9" w14:textId="77777777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11C9CE" w14:textId="3155B320" w:rsidR="00937B55" w:rsidRPr="00937B55" w:rsidRDefault="00937B55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E1563F">
        <w:rPr>
          <w:rFonts w:eastAsia="바탕"/>
          <w:b/>
          <w:sz w:val="22"/>
          <w:szCs w:val="22"/>
          <w:lang w:eastAsia="ko-KR"/>
        </w:rPr>
        <w:t>6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E1563F">
        <w:rPr>
          <w:rFonts w:eastAsia="바탕"/>
          <w:b/>
          <w:sz w:val="22"/>
          <w:szCs w:val="22"/>
          <w:lang w:eastAsia="ko-KR"/>
        </w:rPr>
        <w:t xml:space="preserve">After </w:t>
      </w:r>
      <w:r w:rsidR="00E1563F" w:rsidRPr="00E1563F">
        <w:rPr>
          <w:rFonts w:eastAsia="바탕"/>
          <w:b/>
          <w:sz w:val="22"/>
          <w:szCs w:val="22"/>
          <w:lang w:eastAsia="ko-KR"/>
        </w:rPr>
        <w:t>cross-carrier scheduling from sSCell to P(S)Cell is configured</w:t>
      </w:r>
      <w:r w:rsidR="00E1563F">
        <w:rPr>
          <w:rFonts w:eastAsia="바탕"/>
          <w:b/>
          <w:sz w:val="22"/>
          <w:szCs w:val="22"/>
          <w:lang w:eastAsia="ko-KR"/>
        </w:rPr>
        <w:t>, if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 w:rsidR="00847E5C">
        <w:rPr>
          <w:rFonts w:eastAsia="바탕"/>
          <w:b/>
          <w:sz w:val="22"/>
          <w:szCs w:val="22"/>
          <w:lang w:eastAsia="ko-KR"/>
        </w:rPr>
        <w:t xml:space="preserve">the </w:t>
      </w:r>
      <w:r w:rsidR="00B34A67"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 w:rsidR="0079234C"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="00E1563F">
        <w:rPr>
          <w:rFonts w:eastAsia="바탕"/>
          <w:b/>
          <w:sz w:val="22"/>
          <w:szCs w:val="22"/>
          <w:lang w:eastAsia="ko-KR"/>
        </w:rPr>
        <w:t>, the following options can be considered to provide sufficient PDCCH resource</w:t>
      </w:r>
      <w:r w:rsidR="00FF67AF">
        <w:rPr>
          <w:rFonts w:eastAsia="바탕"/>
          <w:b/>
          <w:sz w:val="22"/>
          <w:szCs w:val="22"/>
          <w:lang w:eastAsia="ko-KR"/>
        </w:rPr>
        <w:t xml:space="preserve"> and Option 1 is preferred </w:t>
      </w:r>
      <w:r w:rsidR="00FF67AF" w:rsidRPr="00B322E8">
        <w:rPr>
          <w:rFonts w:eastAsia="바탕"/>
          <w:b/>
          <w:sz w:val="22"/>
          <w:szCs w:val="22"/>
          <w:lang w:eastAsia="ko-KR"/>
        </w:rPr>
        <w:t>since it doesn’t require additional signalling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3CAD7D77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 w:hint="eastAsia"/>
          <w:b/>
          <w:sz w:val="22"/>
          <w:szCs w:val="22"/>
          <w:lang w:eastAsia="ko-KR"/>
        </w:rPr>
        <w:t xml:space="preserve">Option </w:t>
      </w:r>
      <w:r w:rsidRPr="00E1563F">
        <w:rPr>
          <w:rFonts w:eastAsia="바탕"/>
          <w:b/>
          <w:sz w:val="22"/>
          <w:szCs w:val="22"/>
          <w:lang w:eastAsia="ko-KR"/>
        </w:rPr>
        <w:t xml:space="preserve">1: </w:t>
      </w:r>
      <w:r w:rsidRPr="00E1563F">
        <w:rPr>
          <w:rFonts w:eastAsia="바탕" w:hint="eastAsia"/>
          <w:b/>
          <w:sz w:val="22"/>
          <w:szCs w:val="22"/>
          <w:lang w:eastAsia="ko-KR"/>
        </w:rPr>
        <w:t xml:space="preserve">Fallback </w:t>
      </w:r>
      <w:r w:rsidRPr="00E1563F">
        <w:rPr>
          <w:rFonts w:eastAsia="바탕"/>
          <w:b/>
          <w:sz w:val="22"/>
          <w:szCs w:val="22"/>
          <w:lang w:eastAsia="ko-KR"/>
        </w:rPr>
        <w:t>to P(S)Cell self-carrier scheduling as if cross-carrier scheduling from sSCell to P(S)Cell is not configured</w:t>
      </w:r>
    </w:p>
    <w:p w14:paraId="66B30D34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2: New sSCell indication via DCI or MAC CE</w:t>
      </w:r>
    </w:p>
    <w:p w14:paraId="7E0E6EF6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3: Separate USS set configurations for each of activated sSCell case and deactivated sSCell case</w:t>
      </w:r>
    </w:p>
    <w:p w14:paraId="1177B643" w14:textId="77777777" w:rsidR="004548D7" w:rsidRPr="00E1563F" w:rsidRDefault="004548D7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97D453" w14:textId="77777777" w:rsidR="007D6E15" w:rsidRPr="00A8232D" w:rsidRDefault="007D6E15" w:rsidP="007D6E1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Conclusion</w:t>
      </w:r>
    </w:p>
    <w:p w14:paraId="33B93F88" w14:textId="04531A51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 w:rsidR="00782100">
        <w:rPr>
          <w:rFonts w:eastAsia="바탕"/>
          <w:sz w:val="22"/>
          <w:szCs w:val="22"/>
          <w:lang w:eastAsia="ko-KR"/>
        </w:rPr>
        <w:t xml:space="preserve">discussed and </w:t>
      </w:r>
      <w:r w:rsidRPr="00E918CD">
        <w:rPr>
          <w:rFonts w:eastAsia="바탕" w:hint="eastAsia"/>
          <w:sz w:val="22"/>
          <w:szCs w:val="22"/>
          <w:lang w:eastAsia="ko-KR"/>
        </w:rPr>
        <w:t>provide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E918CD">
        <w:rPr>
          <w:rFonts w:eastAsia="바탕" w:hint="eastAsia"/>
          <w:sz w:val="22"/>
          <w:szCs w:val="22"/>
          <w:lang w:eastAsia="ko-KR"/>
        </w:rPr>
        <w:t xml:space="preserve"> our </w:t>
      </w:r>
      <w:r w:rsidR="00F05C8A">
        <w:rPr>
          <w:rFonts w:eastAsia="바탕"/>
          <w:bCs/>
          <w:sz w:val="22"/>
          <w:szCs w:val="22"/>
          <w:lang w:val="en-US" w:eastAsia="ko-KR"/>
        </w:rPr>
        <w:t xml:space="preserve">views on the support of cross-carrier scheduling from </w:t>
      </w:r>
      <w:r w:rsidR="00467C0B">
        <w:rPr>
          <w:rFonts w:eastAsia="바탕"/>
          <w:bCs/>
          <w:sz w:val="22"/>
          <w:szCs w:val="22"/>
          <w:lang w:val="en-US" w:eastAsia="ko-KR"/>
        </w:rPr>
        <w:t>s</w:t>
      </w:r>
      <w:r w:rsidR="00F05C8A"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782100">
        <w:rPr>
          <w:rFonts w:eastAsia="바탕"/>
          <w:bCs/>
          <w:sz w:val="22"/>
          <w:szCs w:val="22"/>
          <w:lang w:val="en-US" w:eastAsia="ko-KR"/>
        </w:rPr>
        <w:t>,</w:t>
      </w:r>
      <w:r w:rsidR="00F05C8A">
        <w:rPr>
          <w:rFonts w:eastAsia="바탕" w:hint="eastAsia"/>
          <w:sz w:val="22"/>
          <w:szCs w:val="22"/>
          <w:lang w:eastAsia="ko-KR"/>
        </w:rPr>
        <w:t xml:space="preserve"> </w:t>
      </w:r>
      <w:r w:rsidR="002F7CD3">
        <w:rPr>
          <w:rFonts w:eastAsia="바탕"/>
          <w:sz w:val="22"/>
          <w:szCs w:val="22"/>
          <w:lang w:eastAsia="ko-KR"/>
        </w:rPr>
        <w:t xml:space="preserve">and </w:t>
      </w:r>
      <w:r w:rsidR="00782100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 w:hint="eastAsia"/>
          <w:sz w:val="22"/>
          <w:szCs w:val="22"/>
          <w:lang w:eastAsia="ko-KR"/>
        </w:rPr>
        <w:t>proposals are as follows.</w:t>
      </w:r>
    </w:p>
    <w:p w14:paraId="64C713E7" w14:textId="77777777" w:rsidR="00010A61" w:rsidRDefault="00010A61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EDC1C69" w14:textId="77777777" w:rsidR="00E426C6" w:rsidRPr="00FF67AF" w:rsidRDefault="00E426C6" w:rsidP="00E426C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FF67AF">
        <w:rPr>
          <w:rFonts w:eastAsia="바탕"/>
          <w:b/>
          <w:sz w:val="22"/>
          <w:szCs w:val="22"/>
          <w:lang w:eastAsia="ko-KR"/>
        </w:rPr>
        <w:t>Proposal 1:</w:t>
      </w:r>
      <w:r w:rsidRPr="00FF67AF">
        <w:rPr>
          <w:rFonts w:eastAsia="바탕"/>
          <w:sz w:val="22"/>
          <w:szCs w:val="22"/>
          <w:lang w:eastAsia="ko-KR"/>
        </w:rPr>
        <w:t xml:space="preserve"> </w:t>
      </w:r>
      <w:r w:rsidRPr="00FF67AF">
        <w:rPr>
          <w:rFonts w:eastAsia="바탕"/>
          <w:b/>
          <w:sz w:val="22"/>
          <w:szCs w:val="22"/>
          <w:lang w:val="en-US" w:eastAsia="ko-KR"/>
        </w:rPr>
        <w:t>When cross-carrier scheduling from sSCell to P(S)Cell is configured</w:t>
      </w:r>
      <w:r w:rsidRPr="00FF67AF">
        <w:rPr>
          <w:rFonts w:eastAsia="바탕"/>
          <w:b/>
          <w:sz w:val="22"/>
          <w:szCs w:val="22"/>
          <w:lang w:eastAsia="ko-KR"/>
        </w:rPr>
        <w:t>,</w:t>
      </w:r>
    </w:p>
    <w:p w14:paraId="5D3AED4A" w14:textId="77777777" w:rsidR="00E426C6" w:rsidRPr="00FF67AF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FF67AF">
        <w:rPr>
          <w:rFonts w:eastAsia="바탕"/>
          <w:b/>
          <w:sz w:val="22"/>
          <w:szCs w:val="22"/>
          <w:lang w:eastAsia="ko-KR"/>
        </w:rPr>
        <w:t>For Type3-PDCCH CSS set, the configuration for DCI formats 2_5 and 2_6 and applicability of the information in the DCI formats are the same as in Rel-15/Rel-16.</w:t>
      </w:r>
    </w:p>
    <w:p w14:paraId="38AE278B" w14:textId="77777777" w:rsidR="00E426C6" w:rsidRPr="00FF67AF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FF67AF">
        <w:rPr>
          <w:rFonts w:eastAsia="바탕"/>
          <w:b/>
          <w:sz w:val="22"/>
          <w:szCs w:val="22"/>
          <w:lang w:eastAsia="ko-KR"/>
        </w:rPr>
        <w:t>For USS set associated with fallback DCI formats (i.e., DCI format 0_0/1_0) scheduling P(S)Cell: FFS whether it remains in P(S)Cell regardless of cross-carrier scheduling configuration, or it can be monitored in the sSCell</w:t>
      </w:r>
    </w:p>
    <w:p w14:paraId="0C2FDC69" w14:textId="77777777" w:rsidR="00E426C6" w:rsidRPr="00FF67AF" w:rsidRDefault="00E426C6" w:rsidP="00E426C6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FF67AF">
        <w:rPr>
          <w:rFonts w:eastAsia="바탕"/>
          <w:b/>
          <w:sz w:val="22"/>
          <w:szCs w:val="22"/>
          <w:lang w:eastAsia="ko-KR"/>
        </w:rPr>
        <w:t>For USS set associated with non-fallback DCI formats (e.g., DCI format 0_1/0_2/1_1/1_2) scheduling P(S)Cell, UE can monitor DCI formats 0_1, 1_1, 0_2, 1_2 on both PCell USS set(s) and sSCell USS sets simultaneously (i.e., Alt 2-1 as per previous agreement).</w:t>
      </w:r>
    </w:p>
    <w:p w14:paraId="62CC592B" w14:textId="77777777" w:rsidR="002C7F1A" w:rsidRPr="00FF67AF" w:rsidRDefault="002C7F1A" w:rsidP="00A711F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FF67AF">
        <w:rPr>
          <w:rFonts w:eastAsia="바탕"/>
          <w:b/>
          <w:sz w:val="22"/>
          <w:szCs w:val="22"/>
          <w:lang w:eastAsia="ko-KR"/>
        </w:rPr>
        <w:t>Proposal 2: When cross-carrier scheduling from sSCell to P(S)Cell is configured, the scheduling cell to be monitored for a USS set scheduling P(S)Cell is configured per each USS set index.</w:t>
      </w:r>
    </w:p>
    <w:p w14:paraId="198DB7A0" w14:textId="77777777" w:rsidR="00FF67AF" w:rsidRPr="003E23E8" w:rsidRDefault="00FF67AF" w:rsidP="00FF67AF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Pr="003E23E8">
        <w:rPr>
          <w:rFonts w:eastAsia="바탕"/>
          <w:b/>
          <w:sz w:val="22"/>
          <w:szCs w:val="22"/>
          <w:lang w:eastAsia="ko-KR"/>
        </w:rPr>
        <w:t xml:space="preserve">In overlapping [symbol/slot] of P(S)Cell and sSCell where a UE is configured to monitor Type-0/0A/1/2/-CSS sets on P(S)Cell and configured to monitor </w:t>
      </w:r>
      <w:r>
        <w:rPr>
          <w:rFonts w:eastAsia="바탕"/>
          <w:b/>
          <w:sz w:val="22"/>
          <w:szCs w:val="22"/>
          <w:lang w:eastAsia="ko-KR"/>
        </w:rPr>
        <w:t>USS</w:t>
      </w:r>
      <w:r w:rsidRPr="003E23E8">
        <w:rPr>
          <w:rFonts w:eastAsia="바탕"/>
          <w:b/>
          <w:sz w:val="22"/>
          <w:szCs w:val="22"/>
          <w:lang w:eastAsia="ko-KR"/>
        </w:rPr>
        <w:t xml:space="preserve"> sets on sSCell (for scheduling P(S)Cell), UE drops the overlapped USS sets on sSCell</w:t>
      </w:r>
      <w:r>
        <w:rPr>
          <w:rFonts w:eastAsia="바탕"/>
          <w:b/>
          <w:sz w:val="22"/>
          <w:szCs w:val="22"/>
          <w:lang w:val="en-US" w:eastAsia="ko-KR"/>
        </w:rPr>
        <w:t>.</w:t>
      </w:r>
    </w:p>
    <w:p w14:paraId="3B472398" w14:textId="77777777" w:rsidR="00551928" w:rsidRPr="00EB75CF" w:rsidRDefault="00551928" w:rsidP="00551928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84B0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F180B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For BD/CCE limit handling at least for Type B UE, adopt the option corresponding to [based on Option C] in previous agreement. In detail,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CF180B">
        <w:rPr>
          <w:rFonts w:eastAsia="바탕"/>
          <w:b/>
          <w:sz w:val="22"/>
          <w:szCs w:val="22"/>
          <w:lang w:val="en-US" w:eastAsia="ko-KR"/>
        </w:rPr>
        <w:t>hen cross-carrier scheduling from sSCell to P(S)Cell is configured</w:t>
      </w:r>
      <w:r>
        <w:rPr>
          <w:rFonts w:eastAsia="바탕"/>
          <w:b/>
          <w:sz w:val="22"/>
          <w:szCs w:val="22"/>
          <w:lang w:val="en-US" w:eastAsia="ko-KR"/>
        </w:rPr>
        <w:t xml:space="preserve"> (for single TRP case)</w:t>
      </w:r>
      <w:r w:rsidRPr="00A84B05">
        <w:rPr>
          <w:rFonts w:eastAsia="바탕"/>
          <w:b/>
          <w:sz w:val="22"/>
          <w:szCs w:val="22"/>
          <w:lang w:eastAsia="ko-KR"/>
        </w:rPr>
        <w:t>,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t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he UE is not required to monitor on the active DL BWP </w:t>
      </w:r>
      <w:r w:rsidRPr="005F3760">
        <w:rPr>
          <w:rFonts w:eastAsia="바탕"/>
          <w:b/>
          <w:sz w:val="22"/>
          <w:szCs w:val="22"/>
          <w:lang w:eastAsia="ko-KR"/>
        </w:rPr>
        <w:t xml:space="preserve">with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5F3760">
        <w:rPr>
          <w:rFonts w:eastAsia="바탕"/>
          <w:b/>
          <w:sz w:val="22"/>
          <w:szCs w:val="22"/>
          <w:lang w:eastAsia="ko-KR"/>
        </w:rPr>
        <w:t xml:space="preserve">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of P(S)Cell more than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1*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 w:rsidRPr="005F3760">
        <w:rPr>
          <w:rFonts w:eastAsia="바탕" w:hint="eastAsia"/>
          <w:b/>
          <w:sz w:val="22"/>
          <w:szCs w:val="22"/>
          <w:lang w:eastAsia="ko-KR"/>
        </w:rPr>
        <w:t xml:space="preserve"> and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not required to monitor on the active DL BWP </w:t>
      </w:r>
      <w:r w:rsidRPr="005F3760">
        <w:rPr>
          <w:rFonts w:eastAsia="바탕"/>
          <w:b/>
          <w:sz w:val="22"/>
          <w:szCs w:val="22"/>
          <w:lang w:eastAsia="ko-KR"/>
        </w:rPr>
        <w:t xml:space="preserve">with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Pr="005F3760">
        <w:rPr>
          <w:rFonts w:eastAsia="바탕"/>
          <w:b/>
          <w:sz w:val="22"/>
          <w:szCs w:val="22"/>
          <w:lang w:eastAsia="ko-KR"/>
        </w:rPr>
        <w:t xml:space="preserve"> 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of </w:t>
      </w:r>
      <w:r>
        <w:rPr>
          <w:rFonts w:eastAsia="바탕"/>
          <w:b/>
          <w:sz w:val="22"/>
          <w:szCs w:val="22"/>
          <w:lang w:val="en-US" w:eastAsia="ko-KR"/>
        </w:rPr>
        <w:t>sSCell scheduling P(S)Cell</w:t>
      </w:r>
      <w:r w:rsidRPr="005F3760">
        <w:rPr>
          <w:rFonts w:eastAsia="바탕"/>
          <w:b/>
          <w:sz w:val="22"/>
          <w:szCs w:val="22"/>
          <w:lang w:val="en-US" w:eastAsia="ko-KR"/>
        </w:rPr>
        <w:t xml:space="preserve"> more than </w:t>
      </w:r>
      <m:oMath>
        <m:func>
          <m:func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funcPr>
          <m:fNam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바탕" w:hAnsi="Cambria Math"/>
                    <w:b/>
                    <w:i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s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2*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PDCCH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up>
                </m:sSubSup>
              </m:e>
            </m:d>
          </m:e>
        </m:func>
      </m:oMath>
      <w:r>
        <w:rPr>
          <w:rFonts w:eastAsia="바탕"/>
          <w:b/>
          <w:sz w:val="22"/>
          <w:szCs w:val="22"/>
          <w:lang w:eastAsia="ko-KR"/>
        </w:rPr>
        <w:t>, where</w:t>
      </w:r>
      <w:r w:rsidRPr="00A84B05">
        <w:rPr>
          <w:rFonts w:eastAsia="바탕"/>
          <w:b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and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are</w:t>
      </w:r>
      <w:r w:rsidRPr="00EB75CF">
        <w:rPr>
          <w:rFonts w:eastAsia="바탕"/>
          <w:b/>
          <w:sz w:val="22"/>
          <w:szCs w:val="22"/>
          <w:lang w:eastAsia="ko-KR"/>
        </w:rPr>
        <w:t xml:space="preserve"> derived such that,</w:t>
      </w:r>
    </w:p>
    <w:p w14:paraId="332D4780" w14:textId="77777777" w:rsidR="00551928" w:rsidRPr="00EB75CF" w:rsidRDefault="00551928" w:rsidP="00551928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B75CF">
        <w:rPr>
          <w:rFonts w:eastAsia="바탕"/>
          <w:b/>
          <w:sz w:val="22"/>
          <w:szCs w:val="22"/>
          <w:lang w:eastAsia="ko-KR"/>
        </w:rPr>
        <w:t>For Case 1 (</w:t>
      </w:r>
      <m:oMath>
        <m:nary>
          <m:naryPr>
            <m:chr m:val="∑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DL,</m:t>
                </m:r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≤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>),</w:t>
      </w:r>
    </w:p>
    <w:p w14:paraId="6B1CC5B3" w14:textId="77777777" w:rsidR="00551928" w:rsidRPr="00EB75CF" w:rsidRDefault="00551928" w:rsidP="00551928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1</m:t>
        </m:r>
        <m:r>
          <m:rPr>
            <m:sty m:val="b"/>
          </m:rPr>
          <w:rPr>
            <w:rFonts w:ascii="Cambria Math" w:eastAsia="바탕" w:hAnsi="Cambria Math" w:cs="Cambria Math"/>
            <w:sz w:val="22"/>
            <w:szCs w:val="22"/>
            <w:lang w:eastAsia="ko-KR"/>
          </w:rPr>
          <m:t>*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 xml:space="preserve"> on P(S)Cell for self-carrier scheduling where P(S)Cell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 w:rsidRPr="00EB75CF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1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  <w:r w:rsidRPr="00EB75CF">
        <w:rPr>
          <w:rFonts w:eastAsia="바탕"/>
          <w:b/>
          <w:sz w:val="22"/>
          <w:szCs w:val="22"/>
          <w:lang w:eastAsia="ko-KR"/>
        </w:rPr>
        <w:t>, and</w:t>
      </w:r>
    </w:p>
    <w:p w14:paraId="49D959D0" w14:textId="77777777" w:rsidR="00551928" w:rsidRPr="00EB75CF" w:rsidRDefault="00551928" w:rsidP="00551928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s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2</m:t>
            </m:r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*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1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o</w:t>
      </w:r>
      <w:r w:rsidRPr="00EB75CF">
        <w:rPr>
          <w:rFonts w:eastAsia="바탕"/>
          <w:b/>
          <w:sz w:val="22"/>
          <w:szCs w:val="22"/>
          <w:lang w:eastAsia="ko-KR"/>
        </w:rPr>
        <w:t xml:space="preserve">n sSCell for cross-carrier scheduling to P(S)Cell where sSCell SCS configuration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1</m:t>
        </m:r>
      </m:oMath>
      <w:r w:rsidRPr="00EB75CF">
        <w:rPr>
          <w:rFonts w:eastAsia="바탕"/>
          <w:b/>
          <w:sz w:val="22"/>
          <w:szCs w:val="22"/>
          <w:lang w:eastAsia="ko-KR"/>
        </w:rPr>
        <w:t xml:space="preserve">,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2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  <w:r w:rsidRPr="00EB75CF">
        <w:rPr>
          <w:rFonts w:eastAsia="바탕"/>
          <w:b/>
          <w:sz w:val="22"/>
          <w:szCs w:val="22"/>
          <w:lang w:eastAsia="ko-KR"/>
        </w:rPr>
        <w:t xml:space="preserve">, and </w:t>
      </w:r>
      <m:oMath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1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+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s</m:t>
        </m:r>
        <m:r>
          <m:rPr>
            <m:sty m:val="bi"/>
          </m:rPr>
          <w:rPr>
            <w:rFonts w:ascii="Cambria Math" w:eastAsia="바탕"/>
            <w:sz w:val="22"/>
            <w:szCs w:val="22"/>
            <w:lang w:eastAsia="ko-KR"/>
          </w:rPr>
          <m:t>2</m:t>
        </m:r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1</m:t>
        </m:r>
      </m:oMath>
    </w:p>
    <w:p w14:paraId="32576F15" w14:textId="77777777" w:rsidR="00551928" w:rsidRPr="00EB75CF" w:rsidRDefault="00551928" w:rsidP="00551928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B75CF">
        <w:rPr>
          <w:rFonts w:eastAsia="바탕"/>
          <w:b/>
          <w:sz w:val="22"/>
          <w:szCs w:val="22"/>
          <w:lang w:eastAsia="ko-KR"/>
        </w:rPr>
        <w:t>For Case 2 (</w:t>
      </w:r>
      <m:oMath>
        <m:nary>
          <m:naryPr>
            <m:chr m:val="∑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μ</m:t>
            </m:r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=0</m:t>
            </m:r>
          </m:sub>
          <m:sup>
            <m:r>
              <m:rPr>
                <m:sty m:val="b"/>
              </m:rPr>
              <w:rPr>
                <w:rFonts w:ascii="Cambria Math" w:eastAsia="바탕"/>
                <w:sz w:val="22"/>
                <w:szCs w:val="22"/>
                <w:lang w:eastAsia="ko-KR"/>
              </w:rPr>
              <m:t>3</m:t>
            </m:r>
          </m:sup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cells,0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DL,</m:t>
                </m:r>
                <m:r>
                  <m:rPr>
                    <m:sty m:val="bi"/>
                  </m:rPr>
                  <w:rPr>
                    <w:rFonts w:ascii="Cambria Math" w:eastAsia="바탕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nary>
        <m:r>
          <m:rPr>
            <m:sty m:val="b"/>
          </m:rPr>
          <w:rPr>
            <w:rFonts w:ascii="Cambria Math" w:eastAsia="바탕"/>
            <w:sz w:val="22"/>
            <w:szCs w:val="22"/>
            <w:lang w:eastAsia="ko-KR"/>
          </w:rPr>
          <m:t>&gt;</m:t>
        </m:r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cap</m:t>
            </m:r>
          </m:sup>
        </m:sSubSup>
      </m:oMath>
      <w:r w:rsidRPr="00EB75CF">
        <w:rPr>
          <w:rFonts w:eastAsia="바탕"/>
          <w:b/>
          <w:sz w:val="22"/>
          <w:szCs w:val="22"/>
          <w:lang w:eastAsia="ko-KR"/>
        </w:rPr>
        <w:t>),</w:t>
      </w:r>
    </w:p>
    <w:p w14:paraId="5F4D4F65" w14:textId="77777777" w:rsidR="00551928" w:rsidRPr="00EB75CF" w:rsidRDefault="00551928" w:rsidP="00551928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max,slot,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b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r w:rsidRPr="00EB75CF">
        <w:rPr>
          <w:rFonts w:eastAsia="바탕"/>
          <w:b/>
          <w:sz w:val="22"/>
          <w:szCs w:val="22"/>
          <w:lang w:eastAsia="ko-KR"/>
        </w:rPr>
        <w:t xml:space="preserve"> </w:t>
      </w:r>
      <w:r w:rsidRPr="00E426C6">
        <w:rPr>
          <w:rFonts w:eastAsia="바탕"/>
          <w:b/>
          <w:sz w:val="22"/>
          <w:szCs w:val="22"/>
          <w:lang w:eastAsia="ko-KR"/>
        </w:rPr>
        <w:t>by counting 1+</w:t>
      </w:r>
      <w:r>
        <w:rPr>
          <w:rFonts w:eastAsia="바탕"/>
          <w:b/>
          <w:sz w:val="22"/>
          <w:szCs w:val="22"/>
          <w:lang w:eastAsia="ko-KR"/>
        </w:rPr>
        <w:t>s2</w:t>
      </w:r>
      <w:r w:rsidRPr="00E426C6">
        <w:rPr>
          <w:rFonts w:eastAsia="바탕"/>
          <w:b/>
          <w:sz w:val="22"/>
          <w:szCs w:val="22"/>
          <w:lang w:eastAsia="ko-KR"/>
        </w:rPr>
        <w:t xml:space="preserve"> for sS</w:t>
      </w:r>
      <w:r>
        <w:rPr>
          <w:rFonts w:eastAsia="바탕"/>
          <w:b/>
          <w:sz w:val="22"/>
          <w:szCs w:val="22"/>
          <w:lang w:eastAsia="ko-KR"/>
        </w:rPr>
        <w:t>C</w:t>
      </w:r>
      <w:r w:rsidRPr="00E426C6">
        <w:rPr>
          <w:rFonts w:eastAsia="바탕"/>
          <w:b/>
          <w:sz w:val="22"/>
          <w:szCs w:val="22"/>
          <w:lang w:eastAsia="ko-KR"/>
        </w:rPr>
        <w:t xml:space="preserve">ell and counting </w:t>
      </w:r>
      <w:r>
        <w:rPr>
          <w:rFonts w:eastAsia="바탕"/>
          <w:b/>
          <w:sz w:val="22"/>
          <w:szCs w:val="22"/>
          <w:lang w:eastAsia="ko-KR"/>
        </w:rPr>
        <w:t>s1</w:t>
      </w:r>
      <w:r w:rsidRPr="00E426C6">
        <w:rPr>
          <w:rFonts w:eastAsia="바탕"/>
          <w:b/>
          <w:sz w:val="22"/>
          <w:szCs w:val="22"/>
          <w:lang w:eastAsia="ko-KR"/>
        </w:rPr>
        <w:t xml:space="preserve"> for P</w:t>
      </w:r>
      <w:r>
        <w:rPr>
          <w:rFonts w:eastAsia="바탕"/>
          <w:b/>
          <w:sz w:val="22"/>
          <w:szCs w:val="22"/>
          <w:lang w:eastAsia="ko-KR"/>
        </w:rPr>
        <w:t>(S)C</w:t>
      </w:r>
      <w:r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Pr="00E426C6">
        <w:rPr>
          <w:rFonts w:eastAsia="바탕"/>
          <w:b/>
          <w:sz w:val="22"/>
          <w:szCs w:val="22"/>
          <w:lang w:eastAsia="ko-KR"/>
        </w:rPr>
        <w:t xml:space="preserve">respectively, where </w:t>
      </w:r>
      <w:r>
        <w:rPr>
          <w:rFonts w:eastAsia="바탕"/>
          <w:b/>
          <w:sz w:val="22"/>
          <w:szCs w:val="22"/>
          <w:lang w:eastAsia="ko-KR"/>
        </w:rPr>
        <w:t>s1</w:t>
      </w:r>
      <w:r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Pr="00E426C6">
        <w:rPr>
          <w:rFonts w:eastAsia="바탕"/>
          <w:b/>
          <w:sz w:val="22"/>
          <w:szCs w:val="22"/>
          <w:lang w:eastAsia="ko-KR"/>
        </w:rPr>
        <w:t xml:space="preserve"> 1</w:t>
      </w:r>
      <w:r>
        <w:rPr>
          <w:rFonts w:eastAsia="바탕"/>
          <w:b/>
          <w:sz w:val="22"/>
          <w:szCs w:val="22"/>
          <w:lang w:eastAsia="ko-KR"/>
        </w:rPr>
        <w:t>,</w:t>
      </w:r>
      <w:r w:rsidRPr="00E426C6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s2</w:t>
      </w:r>
      <w:r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Pr="00E426C6">
        <w:rPr>
          <w:rFonts w:eastAsia="바탕"/>
          <w:b/>
          <w:sz w:val="22"/>
          <w:szCs w:val="22"/>
          <w:lang w:eastAsia="ko-KR"/>
        </w:rPr>
        <w:t xml:space="preserve"> 1</w:t>
      </w:r>
      <w:r>
        <w:rPr>
          <w:rFonts w:eastAsia="바탕"/>
          <w:b/>
          <w:sz w:val="22"/>
          <w:szCs w:val="22"/>
          <w:lang w:eastAsia="ko-KR"/>
        </w:rPr>
        <w:t>,</w:t>
      </w:r>
      <w:r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w:r>
        <w:rPr>
          <w:rFonts w:eastAsia="바탕"/>
          <w:b/>
          <w:sz w:val="22"/>
          <w:szCs w:val="22"/>
          <w:lang w:eastAsia="ko-KR"/>
        </w:rPr>
        <w:t>s1</w:t>
      </w:r>
      <w:r w:rsidRPr="00E426C6">
        <w:rPr>
          <w:rFonts w:eastAsia="바탕"/>
          <w:b/>
          <w:sz w:val="22"/>
          <w:szCs w:val="22"/>
          <w:lang w:eastAsia="ko-KR"/>
        </w:rPr>
        <w:t xml:space="preserve"> + </w:t>
      </w:r>
      <w:r>
        <w:rPr>
          <w:rFonts w:eastAsia="바탕"/>
          <w:b/>
          <w:sz w:val="22"/>
          <w:szCs w:val="22"/>
          <w:lang w:eastAsia="ko-KR"/>
        </w:rPr>
        <w:t>s2</w:t>
      </w:r>
      <w:r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Pr="00E426C6">
        <w:rPr>
          <w:rFonts w:eastAsia="바탕"/>
          <w:b/>
          <w:sz w:val="22"/>
          <w:szCs w:val="22"/>
          <w:lang w:eastAsia="ko-KR"/>
        </w:rPr>
        <w:t xml:space="preserve"> 1</w:t>
      </w:r>
    </w:p>
    <w:p w14:paraId="33EBBC92" w14:textId="77777777" w:rsidR="00551928" w:rsidRPr="004C0527" w:rsidRDefault="00551928" w:rsidP="00551928">
      <w:pPr>
        <w:pStyle w:val="a6"/>
        <w:numPr>
          <w:ilvl w:val="1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cells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cap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sSubSup>
              <m:sSubSupPr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rFonts w:eastAsia="바탕"/>
                    <w:b/>
                    <w:sz w:val="22"/>
                    <w:szCs w:val="22"/>
                    <w:lang w:eastAsia="ko-KR"/>
                  </w:rPr>
                  <m:t>max,slot,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μ</m:t>
                </m:r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1</m:t>
                </m:r>
              </m:sup>
            </m:sSubSup>
            <m:r>
              <m:rPr>
                <m:sty m:val="b"/>
              </m:rPr>
              <w:rPr>
                <w:rFonts w:ascii="Cambria Math" w:eastAsia="바탕" w:hAnsi="Cambria Math" w:cs="Cambria Math"/>
                <w:sz w:val="22"/>
                <w:szCs w:val="22"/>
                <w:lang w:eastAsia="ko-KR"/>
              </w:rPr>
              <m:t>⋅</m:t>
            </m:r>
            <m:f>
              <m:fPr>
                <m:type m:val="lin"/>
                <m:ctrlPr>
                  <w:rPr>
                    <w:rFonts w:ascii="Cambria Math" w:eastAsia="바탕" w:hAnsi="Cambria Math"/>
                    <w:b/>
                    <w:sz w:val="22"/>
                    <w:szCs w:val="22"/>
                    <w:lang w:eastAsia="ko-KR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cells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바탕"/>
                        <w:b/>
                        <w:sz w:val="22"/>
                        <w:szCs w:val="22"/>
                        <w:lang w:eastAsia="ko-KR"/>
                      </w:rPr>
                      <m:t>DL,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eastAsia="바탕" w:hAnsi="Cambria Math"/>
                        <w:b/>
                        <w:sz w:val="22"/>
                        <w:szCs w:val="22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j</m:t>
                    </m:r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=0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바탕" w:hAnsi="Cambria Math"/>
                            <w:b/>
                            <w:sz w:val="22"/>
                            <w:szCs w:val="22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cells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바탕"/>
                            <w:b/>
                            <w:sz w:val="22"/>
                            <w:szCs w:val="22"/>
                            <w:lang w:eastAsia="ko-KR"/>
                          </w:rPr>
                          <m:t>DL,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바탕" w:hAnsi="Cambria Math"/>
                            <w:sz w:val="22"/>
                            <w:szCs w:val="22"/>
                            <w:lang w:eastAsia="ko-KR"/>
                          </w:rPr>
                          <m:t>j</m:t>
                        </m:r>
                      </m:sup>
                    </m:sSubSup>
                  </m:e>
                </m:nary>
              </m:den>
            </m:f>
          </m:e>
        </m:d>
      </m:oMath>
      <w:r w:rsidRPr="004C0527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Pr="00E426C6">
        <w:rPr>
          <w:rFonts w:eastAsia="바탕"/>
          <w:b/>
          <w:sz w:val="22"/>
          <w:szCs w:val="22"/>
          <w:lang w:eastAsia="ko-KR"/>
        </w:rPr>
        <w:t>by counting 1+</w:t>
      </w:r>
      <w:r>
        <w:rPr>
          <w:rFonts w:eastAsia="바탕"/>
          <w:b/>
          <w:sz w:val="22"/>
          <w:szCs w:val="22"/>
          <w:lang w:eastAsia="ko-KR"/>
        </w:rPr>
        <w:t>s2</w:t>
      </w:r>
      <w:r w:rsidRPr="00E426C6">
        <w:rPr>
          <w:rFonts w:eastAsia="바탕"/>
          <w:b/>
          <w:sz w:val="22"/>
          <w:szCs w:val="22"/>
          <w:lang w:eastAsia="ko-KR"/>
        </w:rPr>
        <w:t xml:space="preserve"> for sS</w:t>
      </w:r>
      <w:r>
        <w:rPr>
          <w:rFonts w:eastAsia="바탕"/>
          <w:b/>
          <w:sz w:val="22"/>
          <w:szCs w:val="22"/>
          <w:lang w:eastAsia="ko-KR"/>
        </w:rPr>
        <w:t>C</w:t>
      </w:r>
      <w:r w:rsidRPr="00E426C6">
        <w:rPr>
          <w:rFonts w:eastAsia="바탕"/>
          <w:b/>
          <w:sz w:val="22"/>
          <w:szCs w:val="22"/>
          <w:lang w:eastAsia="ko-KR"/>
        </w:rPr>
        <w:t xml:space="preserve">ell and counting </w:t>
      </w:r>
      <w:r>
        <w:rPr>
          <w:rFonts w:eastAsia="바탕"/>
          <w:b/>
          <w:sz w:val="22"/>
          <w:szCs w:val="22"/>
          <w:lang w:eastAsia="ko-KR"/>
        </w:rPr>
        <w:t>s1</w:t>
      </w:r>
      <w:r w:rsidRPr="00E426C6">
        <w:rPr>
          <w:rFonts w:eastAsia="바탕"/>
          <w:b/>
          <w:sz w:val="22"/>
          <w:szCs w:val="22"/>
          <w:lang w:eastAsia="ko-KR"/>
        </w:rPr>
        <w:t xml:space="preserve"> for P</w:t>
      </w:r>
      <w:r>
        <w:rPr>
          <w:rFonts w:eastAsia="바탕"/>
          <w:b/>
          <w:sz w:val="22"/>
          <w:szCs w:val="22"/>
          <w:lang w:eastAsia="ko-KR"/>
        </w:rPr>
        <w:t>(S)C</w:t>
      </w:r>
      <w:r w:rsidRPr="00E426C6">
        <w:rPr>
          <w:rFonts w:eastAsia="바탕"/>
          <w:b/>
          <w:sz w:val="22"/>
          <w:szCs w:val="22"/>
          <w:lang w:eastAsia="ko-KR"/>
        </w:rPr>
        <w:t xml:space="preserve">ell to determine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1</m:t>
            </m:r>
          </m:sup>
        </m:sSubSup>
      </m:oMath>
      <w:r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Pr="00E426C6">
        <w:rPr>
          <w:rFonts w:eastAsia="바탕"/>
          <w:b/>
          <w:sz w:val="22"/>
          <w:szCs w:val="22"/>
          <w:lang w:eastAsia="ko-KR"/>
        </w:rPr>
        <w:t xml:space="preserve">respectively, where </w:t>
      </w:r>
      <w:r>
        <w:rPr>
          <w:rFonts w:eastAsia="바탕"/>
          <w:b/>
          <w:sz w:val="22"/>
          <w:szCs w:val="22"/>
          <w:lang w:eastAsia="ko-KR"/>
        </w:rPr>
        <w:t>s1</w:t>
      </w:r>
      <w:r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Pr="00E426C6">
        <w:rPr>
          <w:rFonts w:eastAsia="바탕"/>
          <w:b/>
          <w:sz w:val="22"/>
          <w:szCs w:val="22"/>
          <w:lang w:eastAsia="ko-KR"/>
        </w:rPr>
        <w:t xml:space="preserve"> 1</w:t>
      </w:r>
      <w:r>
        <w:rPr>
          <w:rFonts w:eastAsia="바탕"/>
          <w:b/>
          <w:sz w:val="22"/>
          <w:szCs w:val="22"/>
          <w:lang w:eastAsia="ko-KR"/>
        </w:rPr>
        <w:t>,</w:t>
      </w:r>
      <w:r w:rsidRPr="00E426C6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s2</w:t>
      </w:r>
      <w:r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Pr="00E426C6">
        <w:rPr>
          <w:rFonts w:eastAsia="바탕"/>
          <w:b/>
          <w:sz w:val="22"/>
          <w:szCs w:val="22"/>
          <w:lang w:eastAsia="ko-KR"/>
        </w:rPr>
        <w:t xml:space="preserve"> 1</w:t>
      </w:r>
      <w:r>
        <w:rPr>
          <w:rFonts w:eastAsia="바탕"/>
          <w:b/>
          <w:sz w:val="22"/>
          <w:szCs w:val="22"/>
          <w:lang w:eastAsia="ko-KR"/>
        </w:rPr>
        <w:t>,</w:t>
      </w:r>
      <w:r w:rsidRPr="00E426C6">
        <w:rPr>
          <w:rFonts w:eastAsia="바탕"/>
          <w:b/>
          <w:sz w:val="22"/>
          <w:szCs w:val="22"/>
          <w:lang w:eastAsia="ko-KR"/>
        </w:rPr>
        <w:t xml:space="preserve"> and </w:t>
      </w:r>
      <w:r>
        <w:rPr>
          <w:rFonts w:eastAsia="바탕"/>
          <w:b/>
          <w:sz w:val="22"/>
          <w:szCs w:val="22"/>
          <w:lang w:eastAsia="ko-KR"/>
        </w:rPr>
        <w:t>s1</w:t>
      </w:r>
      <w:r w:rsidRPr="00E426C6">
        <w:rPr>
          <w:rFonts w:eastAsia="바탕"/>
          <w:b/>
          <w:sz w:val="22"/>
          <w:szCs w:val="22"/>
          <w:lang w:eastAsia="ko-KR"/>
        </w:rPr>
        <w:t xml:space="preserve"> + </w:t>
      </w:r>
      <w:r>
        <w:rPr>
          <w:rFonts w:eastAsia="바탕"/>
          <w:b/>
          <w:sz w:val="22"/>
          <w:szCs w:val="22"/>
          <w:lang w:eastAsia="ko-KR"/>
        </w:rPr>
        <w:t>s2</w:t>
      </w:r>
      <w:r w:rsidRPr="00E426C6">
        <w:rPr>
          <w:rFonts w:eastAsia="바탕"/>
          <w:b/>
          <w:sz w:val="22"/>
          <w:szCs w:val="22"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≤</m:t>
        </m:r>
      </m:oMath>
      <w:r w:rsidRPr="00E426C6">
        <w:rPr>
          <w:rFonts w:eastAsia="바탕"/>
          <w:b/>
          <w:sz w:val="22"/>
          <w:szCs w:val="22"/>
          <w:lang w:eastAsia="ko-KR"/>
        </w:rPr>
        <w:t xml:space="preserve"> 1</w:t>
      </w:r>
    </w:p>
    <w:p w14:paraId="78299196" w14:textId="77777777" w:rsidR="00FF67AF" w:rsidRDefault="00FF67AF" w:rsidP="00FF6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bookmarkStart w:id="4" w:name="_GoBack"/>
      <w:bookmarkEnd w:id="4"/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Consider to apply Rel-15/16 BD/CCE limit for a slot where CORESET(s) are assigned on only one of P(S)Cell and sSCell.</w:t>
      </w:r>
    </w:p>
    <w:p w14:paraId="17F29195" w14:textId="77777777" w:rsidR="00FF67AF" w:rsidRPr="00937B55" w:rsidRDefault="00FF67AF" w:rsidP="00FF6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After </w:t>
      </w:r>
      <w:r w:rsidRPr="00E1563F">
        <w:rPr>
          <w:rFonts w:eastAsia="바탕"/>
          <w:b/>
          <w:sz w:val="22"/>
          <w:szCs w:val="22"/>
          <w:lang w:eastAsia="ko-KR"/>
        </w:rPr>
        <w:t>cross-carrier scheduling from sSCell to P(S)Cell is configured</w:t>
      </w:r>
      <w:r>
        <w:rPr>
          <w:rFonts w:eastAsia="바탕"/>
          <w:b/>
          <w:sz w:val="22"/>
          <w:szCs w:val="22"/>
          <w:lang w:eastAsia="ko-KR"/>
        </w:rPr>
        <w:t>, if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the 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>
        <w:rPr>
          <w:rFonts w:eastAsia="바탕"/>
          <w:b/>
          <w:sz w:val="22"/>
          <w:szCs w:val="22"/>
          <w:lang w:eastAsia="ko-KR"/>
        </w:rPr>
        <w:t xml:space="preserve"> or in dormant state, the following options can be considered to provide sufficient PDCCH resource and Option 1 is preferred </w:t>
      </w:r>
      <w:r w:rsidRPr="00B322E8">
        <w:rPr>
          <w:rFonts w:eastAsia="바탕"/>
          <w:b/>
          <w:sz w:val="22"/>
          <w:szCs w:val="22"/>
          <w:lang w:eastAsia="ko-KR"/>
        </w:rPr>
        <w:t>since it doesn’t require additional signalling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4FC7D280" w14:textId="77777777" w:rsidR="00FF67AF" w:rsidRPr="00E1563F" w:rsidRDefault="00FF67AF" w:rsidP="00FF6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 w:hint="eastAsia"/>
          <w:b/>
          <w:sz w:val="22"/>
          <w:szCs w:val="22"/>
          <w:lang w:eastAsia="ko-KR"/>
        </w:rPr>
        <w:t xml:space="preserve">Option </w:t>
      </w:r>
      <w:r w:rsidRPr="00E1563F">
        <w:rPr>
          <w:rFonts w:eastAsia="바탕"/>
          <w:b/>
          <w:sz w:val="22"/>
          <w:szCs w:val="22"/>
          <w:lang w:eastAsia="ko-KR"/>
        </w:rPr>
        <w:t xml:space="preserve">1: </w:t>
      </w:r>
      <w:r w:rsidRPr="00E1563F">
        <w:rPr>
          <w:rFonts w:eastAsia="바탕" w:hint="eastAsia"/>
          <w:b/>
          <w:sz w:val="22"/>
          <w:szCs w:val="22"/>
          <w:lang w:eastAsia="ko-KR"/>
        </w:rPr>
        <w:t xml:space="preserve">Fallback </w:t>
      </w:r>
      <w:r w:rsidRPr="00E1563F">
        <w:rPr>
          <w:rFonts w:eastAsia="바탕"/>
          <w:b/>
          <w:sz w:val="22"/>
          <w:szCs w:val="22"/>
          <w:lang w:eastAsia="ko-KR"/>
        </w:rPr>
        <w:t>to P(S)Cell self-carrier scheduling as if cross-carrier scheduling from sSCell to P(S)Cell is not configured</w:t>
      </w:r>
    </w:p>
    <w:p w14:paraId="3FE35C61" w14:textId="77777777" w:rsidR="00FF67AF" w:rsidRPr="00E1563F" w:rsidRDefault="00FF67AF" w:rsidP="00FF6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2: New sSCell indication via DCI or MAC CE</w:t>
      </w:r>
    </w:p>
    <w:p w14:paraId="105BD3F3" w14:textId="77777777" w:rsidR="00FF67AF" w:rsidRPr="00E1563F" w:rsidRDefault="00FF67AF" w:rsidP="00FF6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3: Separate USS set configurations for each of activated sSCell case and deactivated sSCell case</w:t>
      </w:r>
    </w:p>
    <w:p w14:paraId="70F4689B" w14:textId="77777777" w:rsidR="00B26894" w:rsidRPr="00B26894" w:rsidRDefault="00B26894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5D6676F4" w14:textId="77777777" w:rsidR="005F333E" w:rsidRPr="002F2D18" w:rsidRDefault="005F333E" w:rsidP="005F333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3EEE4C14" w14:textId="0DFB13E2" w:rsidR="005F333E" w:rsidRPr="008813E3" w:rsidRDefault="00B41B84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</w:t>
      </w:r>
      <w:r w:rsidR="009C01D0">
        <w:rPr>
          <w:rFonts w:eastAsiaTheme="minorEastAsia"/>
          <w:szCs w:val="22"/>
          <w:lang w:eastAsia="ko-KR"/>
        </w:rPr>
        <w:t>10</w:t>
      </w:r>
      <w:r w:rsidR="00354A06">
        <w:rPr>
          <w:rFonts w:eastAsiaTheme="minorEastAsia"/>
          <w:szCs w:val="22"/>
          <w:lang w:eastAsia="ko-KR"/>
        </w:rPr>
        <w:t>6</w:t>
      </w:r>
      <w:r>
        <w:rPr>
          <w:rFonts w:eastAsiaTheme="minorEastAsia"/>
          <w:szCs w:val="22"/>
          <w:lang w:eastAsia="ko-KR"/>
        </w:rPr>
        <w:t>-e chairman’s note</w:t>
      </w:r>
    </w:p>
    <w:p w14:paraId="15199159" w14:textId="7274B4E9" w:rsidR="00257B43" w:rsidRPr="00D70999" w:rsidRDefault="00257B43" w:rsidP="00257B43">
      <w:pPr>
        <w:pStyle w:val="References"/>
        <w:rPr>
          <w:lang w:eastAsia="ko-KR"/>
        </w:rPr>
      </w:pPr>
      <w:r w:rsidRPr="00257B43">
        <w:rPr>
          <w:lang w:eastAsia="ko-KR"/>
        </w:rPr>
        <w:t>R1-</w:t>
      </w:r>
      <w:r w:rsidR="00E1563F" w:rsidRPr="00257B43">
        <w:rPr>
          <w:lang w:eastAsia="ko-KR"/>
        </w:rPr>
        <w:t>210</w:t>
      </w:r>
      <w:r w:rsidR="00E1563F">
        <w:rPr>
          <w:lang w:eastAsia="ko-KR"/>
        </w:rPr>
        <w:t>866</w:t>
      </w:r>
      <w:r w:rsidR="00E1563F" w:rsidRPr="00257B43">
        <w:rPr>
          <w:lang w:eastAsia="ko-KR"/>
        </w:rPr>
        <w:t>1</w:t>
      </w:r>
      <w:r>
        <w:rPr>
          <w:lang w:eastAsia="ko-KR"/>
        </w:rPr>
        <w:t>, “</w:t>
      </w:r>
      <w:r w:rsidR="00E1563F" w:rsidRPr="008A4A84">
        <w:t>Summary#5 of Email discussion [106-e-NR-DSS-01]</w:t>
      </w:r>
      <w:r>
        <w:rPr>
          <w:lang w:eastAsia="ko-KR"/>
        </w:rPr>
        <w:t xml:space="preserve">,” </w:t>
      </w:r>
      <w:r w:rsidRPr="00257B43">
        <w:rPr>
          <w:lang w:eastAsia="ko-KR"/>
        </w:rPr>
        <w:t>Moderator (Ericsson)</w:t>
      </w:r>
      <w:r>
        <w:rPr>
          <w:lang w:eastAsia="ko-KR"/>
        </w:rPr>
        <w:t>, RAN1#</w:t>
      </w:r>
      <w:r w:rsidR="00E1563F">
        <w:rPr>
          <w:lang w:eastAsia="ko-KR"/>
        </w:rPr>
        <w:t>106</w:t>
      </w:r>
      <w:r>
        <w:rPr>
          <w:lang w:eastAsia="ko-KR"/>
        </w:rPr>
        <w:t>-e</w:t>
      </w:r>
    </w:p>
    <w:p w14:paraId="56E96226" w14:textId="77777777" w:rsidR="003747B7" w:rsidRPr="005F333E" w:rsidRDefault="003747B7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14:paraId="52671F33" w14:textId="77777777"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8467E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22F1B" w14:textId="77777777" w:rsidR="00AC7983" w:rsidRDefault="00AC7983" w:rsidP="00A73279">
      <w:pPr>
        <w:spacing w:before="0" w:after="0" w:line="240" w:lineRule="auto"/>
      </w:pPr>
      <w:r>
        <w:separator/>
      </w:r>
    </w:p>
  </w:endnote>
  <w:endnote w:type="continuationSeparator" w:id="0">
    <w:p w14:paraId="001255D2" w14:textId="77777777" w:rsidR="00AC7983" w:rsidRDefault="00AC7983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8EB8C" w14:textId="77777777" w:rsidR="00AC7983" w:rsidRDefault="00AC7983" w:rsidP="00A73279">
      <w:pPr>
        <w:spacing w:before="0" w:after="0" w:line="240" w:lineRule="auto"/>
      </w:pPr>
      <w:r>
        <w:separator/>
      </w:r>
    </w:p>
  </w:footnote>
  <w:footnote w:type="continuationSeparator" w:id="0">
    <w:p w14:paraId="4BC064E7" w14:textId="77777777" w:rsidR="00AC7983" w:rsidRDefault="00AC7983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07B"/>
    <w:multiLevelType w:val="hybridMultilevel"/>
    <w:tmpl w:val="6670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60430"/>
    <w:multiLevelType w:val="hybridMultilevel"/>
    <w:tmpl w:val="91B0A97C"/>
    <w:lvl w:ilvl="0" w:tplc="0366D90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16"/>
  </w:num>
  <w:num w:numId="6">
    <w:abstractNumId w:val="9"/>
  </w:num>
  <w:num w:numId="7">
    <w:abstractNumId w:val="10"/>
  </w:num>
  <w:num w:numId="8">
    <w:abstractNumId w:val="3"/>
  </w:num>
  <w:num w:numId="9">
    <w:abstractNumId w:val="14"/>
  </w:num>
  <w:num w:numId="10">
    <w:abstractNumId w:val="2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"/>
  </w:num>
  <w:num w:numId="16">
    <w:abstractNumId w:val="8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07A84"/>
    <w:rsid w:val="00010A61"/>
    <w:rsid w:val="00011755"/>
    <w:rsid w:val="000241EB"/>
    <w:rsid w:val="0003152D"/>
    <w:rsid w:val="00050718"/>
    <w:rsid w:val="00086259"/>
    <w:rsid w:val="000A4F3F"/>
    <w:rsid w:val="000C531E"/>
    <w:rsid w:val="000D4A9C"/>
    <w:rsid w:val="001420BE"/>
    <w:rsid w:val="00154EE3"/>
    <w:rsid w:val="0015597D"/>
    <w:rsid w:val="00170EEE"/>
    <w:rsid w:val="001731E0"/>
    <w:rsid w:val="00175869"/>
    <w:rsid w:val="001B0D91"/>
    <w:rsid w:val="001B5D14"/>
    <w:rsid w:val="001C2EDF"/>
    <w:rsid w:val="001D3F52"/>
    <w:rsid w:val="001D467F"/>
    <w:rsid w:val="00237862"/>
    <w:rsid w:val="00252A49"/>
    <w:rsid w:val="00257B43"/>
    <w:rsid w:val="00285A89"/>
    <w:rsid w:val="002A1314"/>
    <w:rsid w:val="002C485A"/>
    <w:rsid w:val="002C5B52"/>
    <w:rsid w:val="002C6256"/>
    <w:rsid w:val="002C7F1A"/>
    <w:rsid w:val="002D421F"/>
    <w:rsid w:val="002F3469"/>
    <w:rsid w:val="002F7CD3"/>
    <w:rsid w:val="00306A60"/>
    <w:rsid w:val="00311479"/>
    <w:rsid w:val="00325726"/>
    <w:rsid w:val="00327C89"/>
    <w:rsid w:val="003408B2"/>
    <w:rsid w:val="00346DFA"/>
    <w:rsid w:val="00354A06"/>
    <w:rsid w:val="00355952"/>
    <w:rsid w:val="00360130"/>
    <w:rsid w:val="003633D0"/>
    <w:rsid w:val="003747B7"/>
    <w:rsid w:val="003A5CA0"/>
    <w:rsid w:val="003B63A5"/>
    <w:rsid w:val="003D12A6"/>
    <w:rsid w:val="003E23E8"/>
    <w:rsid w:val="003F18C8"/>
    <w:rsid w:val="00416019"/>
    <w:rsid w:val="0043312A"/>
    <w:rsid w:val="004404CF"/>
    <w:rsid w:val="00440787"/>
    <w:rsid w:val="004548D7"/>
    <w:rsid w:val="00461B77"/>
    <w:rsid w:val="00464BCF"/>
    <w:rsid w:val="00467C0B"/>
    <w:rsid w:val="00484092"/>
    <w:rsid w:val="004A40DC"/>
    <w:rsid w:val="004C189A"/>
    <w:rsid w:val="004E022B"/>
    <w:rsid w:val="004E0E83"/>
    <w:rsid w:val="004F3A16"/>
    <w:rsid w:val="00506641"/>
    <w:rsid w:val="00544ED7"/>
    <w:rsid w:val="00550E75"/>
    <w:rsid w:val="00551928"/>
    <w:rsid w:val="005766D8"/>
    <w:rsid w:val="005917CA"/>
    <w:rsid w:val="00591808"/>
    <w:rsid w:val="00592E5D"/>
    <w:rsid w:val="005A3A9A"/>
    <w:rsid w:val="005C2E7F"/>
    <w:rsid w:val="005E0D52"/>
    <w:rsid w:val="005F333E"/>
    <w:rsid w:val="005F3760"/>
    <w:rsid w:val="00606D61"/>
    <w:rsid w:val="00613B74"/>
    <w:rsid w:val="00635B87"/>
    <w:rsid w:val="00636C72"/>
    <w:rsid w:val="00655DD3"/>
    <w:rsid w:val="00666D5D"/>
    <w:rsid w:val="00676AF6"/>
    <w:rsid w:val="00693963"/>
    <w:rsid w:val="0069627B"/>
    <w:rsid w:val="00697A30"/>
    <w:rsid w:val="006B6108"/>
    <w:rsid w:val="006C5B1E"/>
    <w:rsid w:val="006C750B"/>
    <w:rsid w:val="006E64E5"/>
    <w:rsid w:val="00706CE9"/>
    <w:rsid w:val="00710C9F"/>
    <w:rsid w:val="007167F2"/>
    <w:rsid w:val="00720942"/>
    <w:rsid w:val="00764E25"/>
    <w:rsid w:val="00774AA1"/>
    <w:rsid w:val="0078049F"/>
    <w:rsid w:val="00782100"/>
    <w:rsid w:val="0079234C"/>
    <w:rsid w:val="00795EB5"/>
    <w:rsid w:val="007B6334"/>
    <w:rsid w:val="007C2EB1"/>
    <w:rsid w:val="007D6E15"/>
    <w:rsid w:val="007E45FA"/>
    <w:rsid w:val="007F755F"/>
    <w:rsid w:val="00804557"/>
    <w:rsid w:val="0080638F"/>
    <w:rsid w:val="00844AE2"/>
    <w:rsid w:val="008467E2"/>
    <w:rsid w:val="00847E5C"/>
    <w:rsid w:val="00873C32"/>
    <w:rsid w:val="00874034"/>
    <w:rsid w:val="008769C5"/>
    <w:rsid w:val="008813E3"/>
    <w:rsid w:val="00885554"/>
    <w:rsid w:val="008866E8"/>
    <w:rsid w:val="008A3E2E"/>
    <w:rsid w:val="008B409E"/>
    <w:rsid w:val="008B7DB2"/>
    <w:rsid w:val="00913F6D"/>
    <w:rsid w:val="0091519C"/>
    <w:rsid w:val="00917495"/>
    <w:rsid w:val="00937B55"/>
    <w:rsid w:val="009507CA"/>
    <w:rsid w:val="00955431"/>
    <w:rsid w:val="009715A5"/>
    <w:rsid w:val="00975041"/>
    <w:rsid w:val="0097584C"/>
    <w:rsid w:val="00986FD6"/>
    <w:rsid w:val="009B2FE3"/>
    <w:rsid w:val="009B5F1B"/>
    <w:rsid w:val="009C01D0"/>
    <w:rsid w:val="009C2378"/>
    <w:rsid w:val="009D116C"/>
    <w:rsid w:val="009F2985"/>
    <w:rsid w:val="009F54CB"/>
    <w:rsid w:val="00A16EC9"/>
    <w:rsid w:val="00A22D11"/>
    <w:rsid w:val="00A44CAB"/>
    <w:rsid w:val="00A711F4"/>
    <w:rsid w:val="00A73279"/>
    <w:rsid w:val="00A84B05"/>
    <w:rsid w:val="00A8517B"/>
    <w:rsid w:val="00AA631E"/>
    <w:rsid w:val="00AC7983"/>
    <w:rsid w:val="00AD32B9"/>
    <w:rsid w:val="00AD4871"/>
    <w:rsid w:val="00AD505C"/>
    <w:rsid w:val="00AE17AF"/>
    <w:rsid w:val="00AF49A6"/>
    <w:rsid w:val="00B00244"/>
    <w:rsid w:val="00B13430"/>
    <w:rsid w:val="00B239D9"/>
    <w:rsid w:val="00B26894"/>
    <w:rsid w:val="00B34A67"/>
    <w:rsid w:val="00B371F9"/>
    <w:rsid w:val="00B41B84"/>
    <w:rsid w:val="00BA3383"/>
    <w:rsid w:val="00BB2B33"/>
    <w:rsid w:val="00BB2F6A"/>
    <w:rsid w:val="00BB5541"/>
    <w:rsid w:val="00BC3EEF"/>
    <w:rsid w:val="00BD303B"/>
    <w:rsid w:val="00BE2196"/>
    <w:rsid w:val="00BE43CD"/>
    <w:rsid w:val="00BE4579"/>
    <w:rsid w:val="00BF22DE"/>
    <w:rsid w:val="00C06820"/>
    <w:rsid w:val="00C06D26"/>
    <w:rsid w:val="00C17E06"/>
    <w:rsid w:val="00C22BBC"/>
    <w:rsid w:val="00C24D4A"/>
    <w:rsid w:val="00C30055"/>
    <w:rsid w:val="00C318C5"/>
    <w:rsid w:val="00C42EE7"/>
    <w:rsid w:val="00C441D4"/>
    <w:rsid w:val="00C4541E"/>
    <w:rsid w:val="00C64172"/>
    <w:rsid w:val="00C72049"/>
    <w:rsid w:val="00C802D9"/>
    <w:rsid w:val="00C87729"/>
    <w:rsid w:val="00CA7FA9"/>
    <w:rsid w:val="00CB06AC"/>
    <w:rsid w:val="00CB6725"/>
    <w:rsid w:val="00CD6255"/>
    <w:rsid w:val="00CE3208"/>
    <w:rsid w:val="00CF180B"/>
    <w:rsid w:val="00D22CFA"/>
    <w:rsid w:val="00D52FDD"/>
    <w:rsid w:val="00D94212"/>
    <w:rsid w:val="00DA6861"/>
    <w:rsid w:val="00DB6BB2"/>
    <w:rsid w:val="00E12181"/>
    <w:rsid w:val="00E15329"/>
    <w:rsid w:val="00E1563F"/>
    <w:rsid w:val="00E24F91"/>
    <w:rsid w:val="00E27FE1"/>
    <w:rsid w:val="00E426C6"/>
    <w:rsid w:val="00E733BB"/>
    <w:rsid w:val="00E95A3E"/>
    <w:rsid w:val="00EA6242"/>
    <w:rsid w:val="00EB75CF"/>
    <w:rsid w:val="00EC452E"/>
    <w:rsid w:val="00ED3DC4"/>
    <w:rsid w:val="00EE4625"/>
    <w:rsid w:val="00F0176F"/>
    <w:rsid w:val="00F043D7"/>
    <w:rsid w:val="00F04AA4"/>
    <w:rsid w:val="00F05C8A"/>
    <w:rsid w:val="00F220B6"/>
    <w:rsid w:val="00F43E79"/>
    <w:rsid w:val="00F521AF"/>
    <w:rsid w:val="00F63D84"/>
    <w:rsid w:val="00F67118"/>
    <w:rsid w:val="00F73FDB"/>
    <w:rsid w:val="00FB7B1C"/>
    <w:rsid w:val="00FC18D2"/>
    <w:rsid w:val="00FC5EF6"/>
    <w:rsid w:val="00FC68B7"/>
    <w:rsid w:val="00FF3D45"/>
    <w:rsid w:val="00FF4AF6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F2C5C"/>
  <w15:chartTrackingRefBased/>
  <w15:docId w15:val="{220427B1-54B1-4934-9995-227EDA91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15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9">
    <w:name w:val="annotation reference"/>
    <w:basedOn w:val="a0"/>
    <w:uiPriority w:val="99"/>
    <w:semiHidden/>
    <w:unhideWhenUsed/>
    <w:rsid w:val="0079234C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9234C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9234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9234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9234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23DC5-6ACD-44B4-ACBD-846552E0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2912</Words>
  <Characters>16601</Characters>
  <Application>Microsoft Office Word</Application>
  <DocSecurity>0</DocSecurity>
  <Lines>138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4</cp:revision>
  <dcterms:created xsi:type="dcterms:W3CDTF">2021-10-01T09:04:00Z</dcterms:created>
  <dcterms:modified xsi:type="dcterms:W3CDTF">2021-10-01T14:58:00Z</dcterms:modified>
</cp:coreProperties>
</file>