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79BF8FDE"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r w:rsidRPr="00CA7EDF">
        <w:t xml:space="preserve">So for Rel17 MBS, it is understood that there can be a new SIBx configured CFR parameter introduced, where it allows the RRC_IDLE/INACTIVE UEs to operate with bandwidth </w:t>
      </w:r>
      <w:r w:rsidRPr="00CA7EDF">
        <w:lastRenderedPageBreak/>
        <w:t>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lastRenderedPageBreak/>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bl>
    <w:p w14:paraId="63E1C6F0" w14:textId="29A87150" w:rsidR="00046197" w:rsidRPr="00141667" w:rsidRDefault="00046197" w:rsidP="00046197">
      <w:pPr>
        <w:pStyle w:val="Heading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046197">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t>Proposal 4: More than one CFR is supported for MTCH for UEs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UEs with different BW capabilities (i.e. RedCap UEs). However, regardless of any possible reason to do so, that is not in scope of the WID and would further complicate the overall design as support for RedCap UEs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ListParagraph"/>
        <w:numPr>
          <w:ilvl w:val="0"/>
          <w:numId w:val="24"/>
        </w:numPr>
      </w:pPr>
      <w:r>
        <w:lastRenderedPageBreak/>
        <w:t>In [</w:t>
      </w:r>
      <w:r w:rsidRPr="004172CD">
        <w:t>R1-2107095</w:t>
      </w:r>
      <w:r>
        <w:t>, Futurewei]</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UEs. On the other hand, [Samsung] highlights that support of RedCap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bl>
    <w:p w14:paraId="5B62953F" w14:textId="77777777" w:rsidR="00046197" w:rsidRDefault="00046197" w:rsidP="00046197"/>
    <w:p w14:paraId="2FD9CD09" w14:textId="7BAE47C1" w:rsidR="00B71565" w:rsidRPr="004701DE" w:rsidRDefault="00B71565" w:rsidP="00B71565">
      <w:pPr>
        <w:pStyle w:val="Heading2"/>
        <w:numPr>
          <w:ilvl w:val="1"/>
          <w:numId w:val="1"/>
        </w:numPr>
      </w:pPr>
      <w:r w:rsidRPr="004701DE">
        <w:lastRenderedPageBreak/>
        <w:t xml:space="preserve">Issue </w:t>
      </w:r>
      <w:r w:rsidR="00103967">
        <w:t>3</w:t>
      </w:r>
      <w:r w:rsidRPr="004701DE">
        <w:t>: Definition and parameters of the CFR</w:t>
      </w:r>
    </w:p>
    <w:p w14:paraId="519BAA29" w14:textId="77777777" w:rsidR="00B71565" w:rsidRDefault="00B71565" w:rsidP="00B71565">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77777777"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77777777"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UEs can use a configured/defined CFR with the same size as the initial BWP, where the </w:t>
            </w:r>
            <w:r w:rsidRPr="00164559">
              <w:rPr>
                <w:rFonts w:ascii="Times" w:eastAsia="宋体" w:hAnsi="Times"/>
                <w:sz w:val="16"/>
                <w:szCs w:val="16"/>
                <w:lang w:eastAsia="x-none"/>
              </w:rPr>
              <w:lastRenderedPageBreak/>
              <w:t>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77777777" w:rsidR="00B71565" w:rsidRDefault="00B71565" w:rsidP="00B71565">
      <w:r>
        <w:t>The following agreement for multicast reception with RRC_CONNECTED UEs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B71565">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0DBB29B9"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77777777"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for broadcast</w:t>
            </w:r>
            <w:r>
              <w:t xml:space="preserve"> </w:t>
            </w:r>
            <w:r>
              <w:rPr>
                <w:color w:val="FF0000"/>
              </w:rPr>
              <w:t>reception with GC-PDCCH</w:t>
            </w:r>
          </w:p>
          <w:p w14:paraId="58C44790" w14:textId="32665E96" w:rsidR="002501C0" w:rsidRDefault="002501C0" w:rsidP="006A6F0B">
            <w:pPr>
              <w:rPr>
                <w:lang w:eastAsia="ko-KR"/>
              </w:rPr>
            </w:pP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w:t>
            </w:r>
            <w:r w:rsidRPr="002C3C08">
              <w:rPr>
                <w:rFonts w:ascii="Arial" w:eastAsia="等线" w:hAnsi="Arial" w:cs="Arial"/>
                <w:sz w:val="14"/>
                <w:szCs w:val="8"/>
              </w:rPr>
              <w:lastRenderedPageBreak/>
              <w:t>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6909F357"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77777777"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UEs,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49B30372"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lastRenderedPageBreak/>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7F39232F" w:rsidR="007B52D4" w:rsidRDefault="007B52D4" w:rsidP="00BB49B8">
      <w:pPr>
        <w:pStyle w:val="ListParagraph"/>
        <w:numPr>
          <w:ilvl w:val="1"/>
          <w:numId w:val="21"/>
        </w:numPr>
      </w:pPr>
      <w:r w:rsidRPr="007B52D4">
        <w:t xml:space="preserve">Proposal-10: Reusing legacy CSS for RRC_IDLE/INACTIVE UEs is enough, and there is no need to specify multicast SS (MSS) as it was discussed for RRC_CONNECTED UEs.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56383D5F" w:rsidR="005202A3" w:rsidRDefault="005202A3" w:rsidP="00BB49B8">
      <w:pPr>
        <w:pStyle w:val="ListParagraph"/>
        <w:numPr>
          <w:ilvl w:val="1"/>
          <w:numId w:val="21"/>
        </w:numPr>
      </w:pPr>
      <w:r w:rsidRPr="005202A3">
        <w:t>Proposal 4: A new CSS type can be introduced for RRC_IDLE/RRC_INACTIVE UEs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77777777" w:rsidR="000654EC" w:rsidRDefault="000654EC" w:rsidP="00BB49B8">
      <w:pPr>
        <w:pStyle w:val="ListParagraph"/>
        <w:numPr>
          <w:ilvl w:val="1"/>
          <w:numId w:val="21"/>
        </w:numPr>
      </w:pPr>
      <w:r>
        <w:t>Proposal 6: For RRC_IDLE/RRC_INACTIVE UEs,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77777777"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UEs,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77777777" w:rsidR="00241DC1" w:rsidRDefault="00241DC1" w:rsidP="00BB49B8">
      <w:pPr>
        <w:pStyle w:val="ListParagraph"/>
        <w:numPr>
          <w:ilvl w:val="1"/>
          <w:numId w:val="21"/>
        </w:numPr>
      </w:pPr>
      <w:r w:rsidRPr="00241DC1">
        <w:t xml:space="preserve">Proposal 4: Reuse the CSS as agreed for Connected UEs as baseline, with both the Connected UEs and Idle/Inactive UEs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69EA6215" w:rsidR="00241DC1" w:rsidRDefault="00B56BB8" w:rsidP="00BB49B8">
      <w:pPr>
        <w:pStyle w:val="ListParagraph"/>
        <w:numPr>
          <w:ilvl w:val="1"/>
          <w:numId w:val="21"/>
        </w:numPr>
      </w:pPr>
      <w:r w:rsidRPr="00B56BB8">
        <w:t xml:space="preserve">Proposal 8: A CSS is configured for RRC IDLE/RRC INACTIVE UEs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 xml:space="preserve">The monitoring periodicity of MCCH and MTCH can be different, correspondingly the search space for GC-PDCCHs scheduling MCCH and MTCH can be different. From perspective of physical layer, MCCH and MTCH are both mapped into PDSCH even with different periodicities, </w:t>
      </w:r>
      <w:r w:rsidRPr="00D34DAD">
        <w:lastRenderedPageBreak/>
        <w:t>and the same CSS type can support it. Therefore, to reduce the design complexity in release-17 MBS, different CSS types for MCCH/MTCH is not supported.</w:t>
      </w:r>
    </w:p>
    <w:p w14:paraId="201E7725" w14:textId="0D126E76"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UEs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4576E9E"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UEs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46A6CA6B" w:rsidR="00E36ACE" w:rsidRDefault="00E36ACE" w:rsidP="00BB49B8">
      <w:pPr>
        <w:pStyle w:val="ListParagraph"/>
        <w:numPr>
          <w:ilvl w:val="1"/>
          <w:numId w:val="21"/>
        </w:numPr>
      </w:pPr>
      <w:r w:rsidRPr="00E36ACE">
        <w:rPr>
          <w:i/>
          <w:iCs/>
        </w:rPr>
        <w:t>Discuss</w:t>
      </w:r>
      <w:r>
        <w:t xml:space="preserve">: </w:t>
      </w:r>
      <w:r w:rsidRPr="00E36ACE">
        <w:t>Reuse the design for multicast RRC_CONNECTED UEs,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4FEEF0C6"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UEs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3D4611A6"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UEs is discussed in AI 8.12.1, and we propose to define a new type CSS [</w:t>
      </w:r>
      <w:r w:rsidRPr="00576B7E">
        <w:rPr>
          <w:i/>
          <w:iCs/>
        </w:rPr>
        <w:t>ref therein</w:t>
      </w:r>
      <w:r w:rsidRPr="00576B7E">
        <w:t>]. The new type CSS should also be used for RRC_IDLE/RRC_INACTIVE UEs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0D9ABB2E" w:rsidR="00576B7E" w:rsidRDefault="00576B7E" w:rsidP="00BB49B8">
      <w:pPr>
        <w:pStyle w:val="ListParagraph"/>
        <w:numPr>
          <w:ilvl w:val="1"/>
          <w:numId w:val="21"/>
        </w:numPr>
      </w:pPr>
      <w:r w:rsidRPr="00576B7E">
        <w:lastRenderedPageBreak/>
        <w:t>Proposal 3: For RRC_IDLE/RRC_INACTIVE UEs, use the same new type CSS as for RRC_CONNECTED UEs.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BB49B8">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E5A6C7A"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w:t>
            </w:r>
            <w:r w:rsidR="001322BA" w:rsidRPr="004E47D7">
              <w:rPr>
                <w:lang w:eastAsia="ko-KR"/>
              </w:rPr>
              <w:t xml:space="preserve">, where </w:t>
            </w:r>
            <w:r w:rsidR="001322BA" w:rsidRPr="004E47D7">
              <w:rPr>
                <w:lang w:eastAsia="ko-KR"/>
              </w:rPr>
              <w:t>the configuration of TypeX-PDCCH can be associated with the configuration of MBS CFR</w:t>
            </w:r>
            <w:r w:rsidR="001322BA" w:rsidRPr="004E47D7">
              <w:rPr>
                <w:lang w:eastAsia="ko-KR"/>
              </w:rPr>
              <w:t xml:space="preserve"> via SIBx.</w:t>
            </w:r>
            <w:r w:rsidR="001322BA">
              <w:rPr>
                <w:sz w:val="22"/>
                <w:szCs w:val="22"/>
              </w:rPr>
              <w:t xml:space="preserve"> </w:t>
            </w:r>
            <w:r w:rsidR="001322BA">
              <w:rPr>
                <w:sz w:val="22"/>
                <w:szCs w:val="22"/>
              </w:rPr>
              <w:br/>
            </w:r>
            <w:r w:rsidR="001322BA" w:rsidRPr="004E47D7">
              <w:rPr>
                <w:lang w:eastAsia="ko-KR"/>
              </w:rPr>
              <w:lastRenderedPageBreak/>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bl>
    <w:p w14:paraId="301F0FF5" w14:textId="2D840CD1" w:rsidR="007A61B4" w:rsidRDefault="007A61B4" w:rsidP="007A61B4"/>
    <w:p w14:paraId="3155D319" w14:textId="4882A9D6" w:rsidR="007A61B4" w:rsidRDefault="007A61B4" w:rsidP="007A61B4">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lastRenderedPageBreak/>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7A61B4">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77777777"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UEs.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77777777" w:rsidR="007A61B4" w:rsidRPr="0073231C" w:rsidRDefault="007A61B4" w:rsidP="007A61B4">
      <w:pPr>
        <w:pStyle w:val="ListParagraph"/>
        <w:numPr>
          <w:ilvl w:val="1"/>
          <w:numId w:val="18"/>
        </w:numPr>
      </w:pPr>
      <w:r>
        <w:t xml:space="preserve">Proposal 6: </w:t>
      </w:r>
      <w:r w:rsidRPr="0073231C">
        <w:t>For RRC_IDLE/RRC_INACTIVE UEs,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lastRenderedPageBreak/>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77777777"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UEs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77777777" w:rsidR="007A61B4" w:rsidRDefault="007A61B4" w:rsidP="007A61B4">
      <w:pPr>
        <w:pStyle w:val="ListParagraph"/>
        <w:numPr>
          <w:ilvl w:val="1"/>
          <w:numId w:val="18"/>
        </w:numPr>
      </w:pPr>
      <w:r w:rsidRPr="00C30655">
        <w:t>Proposal 5. For RRC_IDLE/RRC_INACTIVE UEs,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77777777" w:rsidR="007A61B4" w:rsidRDefault="007A61B4" w:rsidP="007A61B4">
      <w:pPr>
        <w:pStyle w:val="ListParagraph"/>
        <w:numPr>
          <w:ilvl w:val="1"/>
          <w:numId w:val="18"/>
        </w:numPr>
      </w:pPr>
      <w:r w:rsidRPr="00674843">
        <w:t>Proposal 6: For MCCH change notification for RRC_IDLE/RRC_INACTIVE UEs,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7A61B4">
      <w:pPr>
        <w:pStyle w:val="Heading3"/>
        <w:numPr>
          <w:ilvl w:val="2"/>
          <w:numId w:val="1"/>
        </w:numPr>
        <w:rPr>
          <w:b/>
          <w:bCs/>
        </w:rPr>
      </w:pPr>
      <w:r>
        <w:rPr>
          <w:b/>
          <w:bCs/>
        </w:rPr>
        <w:lastRenderedPageBreak/>
        <w:t>FL Assessment</w:t>
      </w:r>
    </w:p>
    <w:p w14:paraId="1A6A2CDE" w14:textId="77777777" w:rsidR="007A61B4" w:rsidRDefault="007A61B4" w:rsidP="007A61B4">
      <w:bookmarkStart w:id="0"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77777777" w:rsidR="007A61B4" w:rsidRDefault="007A61B4" w:rsidP="007A61B4">
      <w:r>
        <w:t>[Huawei] also discusses that using a dedicated DCI with a dedicated RNTI to indicate one change forces UEs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UEs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0"/>
      <w:r>
        <w:t>.</w:t>
      </w:r>
    </w:p>
    <w:p w14:paraId="03EB3C03" w14:textId="2147DA97" w:rsidR="007A61B4" w:rsidRPr="00CB605E" w:rsidRDefault="007A61B4" w:rsidP="007A61B4">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088C9F03"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UEs,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lastRenderedPageBreak/>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bl>
    <w:p w14:paraId="26454B2E" w14:textId="77777777" w:rsidR="007A61B4" w:rsidRDefault="007A61B4" w:rsidP="007A61B4"/>
    <w:p w14:paraId="464CDEA3" w14:textId="637C2B09" w:rsidR="000654CA" w:rsidRPr="00B83A91" w:rsidRDefault="000654CA" w:rsidP="000654CA">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lastRenderedPageBreak/>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77777777"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UEs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77777777" w:rsidR="000654CA" w:rsidRDefault="000654CA" w:rsidP="000654CA">
      <w:pPr>
        <w:pStyle w:val="ListParagraph"/>
        <w:numPr>
          <w:ilvl w:val="1"/>
          <w:numId w:val="25"/>
        </w:numPr>
      </w:pPr>
      <w:r>
        <w:t xml:space="preserve">Proposal 7: At least the following fields are supported for broadcast reception for RRC INACTIVE/IDLE UEs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77777777" w:rsidR="000654CA" w:rsidRDefault="000654CA" w:rsidP="000654CA">
      <w:pPr>
        <w:pStyle w:val="ListParagraph"/>
        <w:numPr>
          <w:ilvl w:val="3"/>
          <w:numId w:val="25"/>
        </w:numPr>
      </w:pPr>
      <w:r>
        <w:t xml:space="preserve">the size of coreset#0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0654CA">
      <w:pPr>
        <w:pStyle w:val="Heading3"/>
        <w:numPr>
          <w:ilvl w:val="2"/>
          <w:numId w:val="1"/>
        </w:numPr>
        <w:rPr>
          <w:b/>
          <w:bCs/>
        </w:rPr>
      </w:pPr>
      <w:r w:rsidRPr="00E91F09">
        <w:rPr>
          <w:b/>
          <w:bCs/>
        </w:rPr>
        <w:t>FL Assessment</w:t>
      </w:r>
    </w:p>
    <w:p w14:paraId="7559E041" w14:textId="77777777" w:rsidR="000654CA" w:rsidRDefault="000654CA" w:rsidP="000654CA">
      <w:r>
        <w:t>The inputs to this issue mainly discuss the field in the DCI 1_0 format currently supported for broadcast reception with RRC idle and inactive UEs.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w:t>
      </w:r>
      <w:r>
        <w:lastRenderedPageBreak/>
        <w:t>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691681AF"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2927A935"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77777777" w:rsidR="000654CA" w:rsidRDefault="000654CA" w:rsidP="000654CA">
      <w:r w:rsidRPr="00A72A09">
        <w:rPr>
          <w:b/>
          <w:bCs/>
        </w:rPr>
        <w:t>Proposal 2.9-3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1</w:t>
            </w:r>
            <w:r>
              <w:rPr>
                <w:b/>
                <w:bCs/>
              </w:rPr>
              <w:t xml:space="preserve">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bl>
    <w:p w14:paraId="11228D26" w14:textId="77777777" w:rsidR="000654CA" w:rsidRDefault="000654CA" w:rsidP="000654CA"/>
    <w:p w14:paraId="4AEF0C02" w14:textId="635BDB7F" w:rsidR="008E5B6E" w:rsidRPr="006E2C04" w:rsidRDefault="008E5B6E" w:rsidP="008E5B6E">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Ues, a CORESET can be configured within the common frequency resource for group-common </w:t>
            </w:r>
            <w:r w:rsidRPr="00D45807">
              <w:rPr>
                <w:sz w:val="16"/>
                <w:szCs w:val="16"/>
                <w:lang w:eastAsia="zh-CN"/>
              </w:rPr>
              <w:lastRenderedPageBreak/>
              <w:t>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lastRenderedPageBreak/>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8E5B6E">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lastRenderedPageBreak/>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BB49B8">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Intel, NTT DOCOMO, Convida,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bl>
    <w:p w14:paraId="21E2AC1A" w14:textId="77777777" w:rsidR="00187589" w:rsidRDefault="00187589" w:rsidP="00187589"/>
    <w:p w14:paraId="7236F3F7" w14:textId="4C469A64" w:rsidR="007800B8" w:rsidRPr="007800B8" w:rsidRDefault="007800B8" w:rsidP="007800B8">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Define G-CS-RNTI at least for SPS group-common PDSCH and activation/deactivation of SPS group-common PDSCH, different from CS-RNTI for </w:t>
            </w:r>
            <w:r w:rsidRPr="00C86F5B">
              <w:rPr>
                <w:sz w:val="16"/>
                <w:szCs w:val="16"/>
                <w:lang w:eastAsia="en-US"/>
              </w:rPr>
              <w:lastRenderedPageBreak/>
              <w:t>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Proposal 10: Support SPS group-common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800B8">
      <w:pPr>
        <w:pStyle w:val="Heading3"/>
        <w:numPr>
          <w:ilvl w:val="2"/>
          <w:numId w:val="1"/>
        </w:numPr>
        <w:rPr>
          <w:b/>
          <w:bCs/>
        </w:rPr>
      </w:pPr>
      <w:r>
        <w:rPr>
          <w:b/>
          <w:bCs/>
        </w:rPr>
        <w:lastRenderedPageBreak/>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[vivo, ZTE, NTT DOCMO, Convida,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800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bl>
    <w:p w14:paraId="18A27AF9" w14:textId="30DCE6B7" w:rsidR="007800B8" w:rsidRDefault="007800B8" w:rsidP="007800B8"/>
    <w:p w14:paraId="7F408C43" w14:textId="10484F5B" w:rsidR="00B32F4C" w:rsidRPr="00E05A98" w:rsidRDefault="00B32F4C" w:rsidP="00B32F4C">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B32F4C">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lastRenderedPageBreak/>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Proposal 8: GC-PDCCH/PDSCH can be configured to be QCL’d with periodic TRS for IDLE/INACTIVE UEs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lastRenderedPageBreak/>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77777777" w:rsidR="00B32F4C" w:rsidRDefault="00B32F4C" w:rsidP="00B32F4C">
      <w:pPr>
        <w:pStyle w:val="ListParagraph"/>
        <w:numPr>
          <w:ilvl w:val="1"/>
          <w:numId w:val="24"/>
        </w:numPr>
      </w:pPr>
      <w:r w:rsidRPr="00574EBB">
        <w:t>Proposal 5: Do not support group-common PDCCH/PDSCH for MTCH being QCL’d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t>Option 1: PDCCH MOs in one MBS-window length are allocated to different SSBs successively, same as the PDCCH MOs for SIBx.</w:t>
      </w:r>
    </w:p>
    <w:p w14:paraId="08CC2F43" w14:textId="77777777" w:rsidR="00B32F4C" w:rsidRDefault="00B32F4C" w:rsidP="00B32F4C">
      <w:pPr>
        <w:pStyle w:val="ListParagraph"/>
        <w:numPr>
          <w:ilvl w:val="2"/>
          <w:numId w:val="24"/>
        </w:numPr>
      </w:pPr>
      <w:r>
        <w:t>Option 2: PDCCH MOs in one MBS-window length are allocated to one SSB with consecutive MOs.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77777777" w:rsidR="00B32F4C" w:rsidRDefault="00B32F4C" w:rsidP="00B32F4C">
      <w:pPr>
        <w:pStyle w:val="ListParagraph"/>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lastRenderedPageBreak/>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B32F4C">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w:t>
      </w:r>
      <w:r>
        <w:lastRenderedPageBreak/>
        <w:t>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GC-PDCCH MOs in one transmission window length are allocated to different SSBs successively, same as the PDCCH MOs for SIBx</w:t>
      </w:r>
    </w:p>
    <w:p w14:paraId="0ECB8C94" w14:textId="77777777" w:rsidR="00B32F4C" w:rsidRDefault="00B32F4C" w:rsidP="00F9279B">
      <w:pPr>
        <w:pStyle w:val="ListParagraph"/>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w:t>
            </w:r>
            <w:r w:rsidR="00BE0D5C">
              <w:lastRenderedPageBreak/>
              <w:t xml:space="preserve">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ListParagraph"/>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w:t>
      </w:r>
      <w:r w:rsidRPr="00EF60D1">
        <w:lastRenderedPageBreak/>
        <w:t>feedback for group-common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Heading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w:t>
            </w:r>
            <w:r w:rsidRPr="00CB7BDB">
              <w:rPr>
                <w:i/>
                <w:iCs/>
                <w:lang w:eastAsia="ko-KR"/>
              </w:rPr>
              <w:t>the case when UE-specific active BWP of RRC_CONNECTED UE does not contain the common frequency resource of RRC_IDLE/INACTIVE UEs</w:t>
            </w:r>
            <w:r w:rsidRPr="00CB7BDB">
              <w:rPr>
                <w:i/>
                <w:iCs/>
                <w:lang w:eastAsia="ko-KR"/>
              </w:rPr>
              <w:t>, it is up to the gNB implementation to guarantee the proper reception of broadcast transmission by RRC_CONNECTED UEs.</w:t>
            </w:r>
          </w:p>
        </w:tc>
      </w:tr>
    </w:tbl>
    <w:p w14:paraId="6B781ED6" w14:textId="588339A6" w:rsidR="00C308FB" w:rsidRDefault="00C308FB" w:rsidP="00C308FB"/>
    <w:p w14:paraId="7C1A6699" w14:textId="506C72EC" w:rsidR="00B34533" w:rsidRPr="006E2C04" w:rsidRDefault="00B34533" w:rsidP="00B34533">
      <w:pPr>
        <w:pStyle w:val="Heading2"/>
        <w:numPr>
          <w:ilvl w:val="1"/>
          <w:numId w:val="1"/>
        </w:numPr>
      </w:pPr>
      <w:r w:rsidRPr="006E2C04">
        <w:lastRenderedPageBreak/>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lastRenderedPageBreak/>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B34533">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B34533">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B3453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B34533">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B34533">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B34533">
      <w:pPr>
        <w:pStyle w:val="Heading3"/>
        <w:numPr>
          <w:ilvl w:val="2"/>
          <w:numId w:val="1"/>
        </w:numPr>
        <w:rPr>
          <w:b/>
          <w:bCs/>
        </w:rPr>
      </w:pPr>
      <w:r w:rsidRPr="00D55719">
        <w:rPr>
          <w:b/>
          <w:bCs/>
        </w:rPr>
        <w:lastRenderedPageBreak/>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B34533">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B34533">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B34533">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 w:name="OLE_LINK57"/>
            <w:bookmarkStart w:id="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 w:name="OLE_LINK61"/>
            <w:bookmarkStart w:id="4" w:name="OLE_LINK60"/>
            <w:bookmarkStart w:id="5" w:name="OLE_LINK59"/>
            <w:bookmarkEnd w:id="1"/>
            <w:bookmarkEnd w:id="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3"/>
          <w:bookmarkEnd w:id="4"/>
          <w:bookmarkEnd w:id="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6" w:name="OLE_LINK4"/>
            <w:bookmarkStart w:id="7" w:name="OLE_LINK3"/>
            <w:bookmarkStart w:id="8" w:name="OLE_LINK2"/>
            <w:bookmarkStart w:id="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MCCH: A point-to-multipoint downlink channel used for transmitting MBS control information from the network to the UE, for one or several </w:t>
            </w:r>
            <w:r w:rsidRPr="002C3C08">
              <w:rPr>
                <w:rFonts w:ascii="Arial" w:hAnsi="Arial" w:cs="Arial"/>
                <w:sz w:val="14"/>
                <w:szCs w:val="8"/>
                <w:lang w:eastAsia="es-ES"/>
              </w:rPr>
              <w:lastRenderedPageBreak/>
              <w:t>MTCH(s).</w:t>
            </w:r>
            <w:bookmarkEnd w:id="6"/>
            <w:bookmarkEnd w:id="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8"/>
          <w:bookmarkEnd w:id="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09B4B" w14:textId="77777777" w:rsidR="00065DF8" w:rsidRDefault="00065DF8">
      <w:pPr>
        <w:spacing w:after="0"/>
      </w:pPr>
      <w:r>
        <w:separator/>
      </w:r>
    </w:p>
  </w:endnote>
  <w:endnote w:type="continuationSeparator" w:id="0">
    <w:p w14:paraId="32BDF2B5" w14:textId="77777777" w:rsidR="00065DF8" w:rsidRDefault="00065D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A9B2ADF" w:rsidR="006A6F0B" w:rsidRDefault="006A6F0B">
    <w:pPr>
      <w:pStyle w:val="Footer"/>
    </w:pPr>
    <w:r>
      <w:rPr>
        <w:noProof w:val="0"/>
      </w:rPr>
      <w:fldChar w:fldCharType="begin"/>
    </w:r>
    <w:r>
      <w:instrText xml:space="preserve"> PAGE   \* MERGEFORMAT </w:instrText>
    </w:r>
    <w:r>
      <w:rPr>
        <w:noProof w:val="0"/>
      </w:rPr>
      <w:fldChar w:fldCharType="separate"/>
    </w:r>
    <w:r>
      <w:t>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E3409" w14:textId="77777777" w:rsidR="00065DF8" w:rsidRDefault="00065DF8">
      <w:pPr>
        <w:spacing w:after="0"/>
      </w:pPr>
      <w:r>
        <w:separator/>
      </w:r>
    </w:p>
  </w:footnote>
  <w:footnote w:type="continuationSeparator" w:id="0">
    <w:p w14:paraId="4EBFC14D" w14:textId="77777777" w:rsidR="00065DF8" w:rsidRDefault="00065D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6A6F0B" w:rsidRDefault="006A6F0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0"/>
  </w:num>
  <w:num w:numId="25">
    <w:abstractNumId w:val="43"/>
  </w:num>
  <w:num w:numId="26">
    <w:abstractNumId w:val="48"/>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1"/>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num>
  <w:num w:numId="43">
    <w:abstractNumId w:val="9"/>
  </w:num>
  <w:num w:numId="44">
    <w:abstractNumId w:val="10"/>
  </w:num>
  <w:num w:numId="45">
    <w:abstractNumId w:val="40"/>
  </w:num>
  <w:num w:numId="46">
    <w:abstractNumId w:val="49"/>
  </w:num>
  <w:num w:numId="47">
    <w:abstractNumId w:val="6"/>
  </w:num>
  <w:num w:numId="48">
    <w:abstractNumId w:val="25"/>
  </w:num>
  <w:num w:numId="49">
    <w:abstractNumId w:val="47"/>
  </w:num>
  <w:num w:numId="50">
    <w:abstractNumId w:val="39"/>
  </w:num>
  <w:num w:numId="51">
    <w:abstractNumId w:val="34"/>
  </w:num>
  <w:num w:numId="52">
    <w:abstractNumId w:val="22"/>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D5B"/>
    <w:rsid w:val="000B6A6E"/>
    <w:rsid w:val="000B7553"/>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FEF"/>
    <w:rsid w:val="00282563"/>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F4D"/>
    <w:rsid w:val="002B4457"/>
    <w:rsid w:val="002B4475"/>
    <w:rsid w:val="002B4933"/>
    <w:rsid w:val="002B5848"/>
    <w:rsid w:val="002B5C7B"/>
    <w:rsid w:val="002B5D46"/>
    <w:rsid w:val="002B709E"/>
    <w:rsid w:val="002B7614"/>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5E"/>
    <w:rsid w:val="003A31AC"/>
    <w:rsid w:val="003A32C9"/>
    <w:rsid w:val="003A3FC9"/>
    <w:rsid w:val="003A4E1C"/>
    <w:rsid w:val="003A5047"/>
    <w:rsid w:val="003A508B"/>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E39"/>
    <w:rsid w:val="007F2430"/>
    <w:rsid w:val="007F288B"/>
    <w:rsid w:val="007F2A35"/>
    <w:rsid w:val="007F2D79"/>
    <w:rsid w:val="007F3661"/>
    <w:rsid w:val="007F4649"/>
    <w:rsid w:val="007F542C"/>
    <w:rsid w:val="007F59CE"/>
    <w:rsid w:val="007F699F"/>
    <w:rsid w:val="007F6B59"/>
    <w:rsid w:val="007F6FE7"/>
    <w:rsid w:val="007F7390"/>
    <w:rsid w:val="007F7A47"/>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656"/>
    <w:rsid w:val="00811EFA"/>
    <w:rsid w:val="0081250E"/>
    <w:rsid w:val="008132A0"/>
    <w:rsid w:val="00813870"/>
    <w:rsid w:val="00814004"/>
    <w:rsid w:val="00814193"/>
    <w:rsid w:val="008147C5"/>
    <w:rsid w:val="0081532C"/>
    <w:rsid w:val="0081578B"/>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21FA"/>
    <w:rsid w:val="00C1278A"/>
    <w:rsid w:val="00C12793"/>
    <w:rsid w:val="00C127E6"/>
    <w:rsid w:val="00C12F79"/>
    <w:rsid w:val="00C13A5F"/>
    <w:rsid w:val="00C13B00"/>
    <w:rsid w:val="00C13E2B"/>
    <w:rsid w:val="00C14378"/>
    <w:rsid w:val="00C14E86"/>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318D"/>
    <w:rsid w:val="00D03475"/>
    <w:rsid w:val="00D03D70"/>
    <w:rsid w:val="00D049FE"/>
    <w:rsid w:val="00D05419"/>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DBC"/>
    <w:rsid w:val="00E04DCF"/>
    <w:rsid w:val="00E05A98"/>
    <w:rsid w:val="00E068B5"/>
    <w:rsid w:val="00E06A43"/>
    <w:rsid w:val="00E071DC"/>
    <w:rsid w:val="00E07749"/>
    <w:rsid w:val="00E07B47"/>
    <w:rsid w:val="00E07E72"/>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7B7B8-443C-4FC1-8EB3-A5018815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1530</TotalTime>
  <Pages>52</Pages>
  <Words>23018</Words>
  <Characters>131208</Characters>
  <Application>Microsoft Office Word</Application>
  <DocSecurity>0</DocSecurity>
  <Lines>1093</Lines>
  <Paragraphs>307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153919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960</cp:revision>
  <cp:lastPrinted>2019-08-16T08:11:00Z</cp:lastPrinted>
  <dcterms:created xsi:type="dcterms:W3CDTF">2021-05-27T12:57:00Z</dcterms:created>
  <dcterms:modified xsi:type="dcterms:W3CDTF">2021-08-17T03:15:00Z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