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79E200" w14:textId="7622CE4C" w:rsidR="00CA68B0" w:rsidRPr="00CA68B0" w:rsidRDefault="00CA68B0" w:rsidP="00CA68B0">
      <w:pPr>
        <w:tabs>
          <w:tab w:val="center" w:pos="4536"/>
          <w:tab w:val="right" w:pos="8280"/>
          <w:tab w:val="right" w:pos="9639"/>
        </w:tabs>
        <w:spacing w:before="0" w:after="0" w:line="240" w:lineRule="auto"/>
        <w:ind w:left="0" w:right="2" w:firstLine="0"/>
        <w:jc w:val="left"/>
        <w:rPr>
          <w:rFonts w:ascii="Arial" w:eastAsia="바탕" w:hAnsi="Arial" w:cs="Arial"/>
          <w:b/>
          <w:bCs/>
          <w:sz w:val="28"/>
          <w:szCs w:val="24"/>
        </w:rPr>
      </w:pPr>
      <w:r w:rsidRPr="00CA68B0">
        <w:rPr>
          <w:rFonts w:ascii="Arial" w:eastAsia="바탕" w:hAnsi="Arial" w:cs="Arial"/>
          <w:b/>
          <w:bCs/>
          <w:sz w:val="28"/>
          <w:szCs w:val="24"/>
        </w:rPr>
        <w:t>3GPP TSG RAN WG1 #</w:t>
      </w:r>
      <w:r w:rsidR="00DF48A6" w:rsidRPr="00CA68B0">
        <w:rPr>
          <w:rFonts w:ascii="Arial" w:eastAsia="바탕" w:hAnsi="Arial" w:cs="Arial"/>
          <w:b/>
          <w:bCs/>
          <w:sz w:val="28"/>
          <w:szCs w:val="24"/>
        </w:rPr>
        <w:t>10</w:t>
      </w:r>
      <w:r w:rsidR="00DF48A6">
        <w:rPr>
          <w:rFonts w:ascii="Arial" w:eastAsia="바탕" w:hAnsi="Arial" w:cs="Arial"/>
          <w:b/>
          <w:bCs/>
          <w:sz w:val="28"/>
          <w:szCs w:val="24"/>
        </w:rPr>
        <w:t>6</w:t>
      </w:r>
      <w:r w:rsidRPr="00CA68B0">
        <w:rPr>
          <w:rFonts w:ascii="Arial" w:eastAsia="바탕" w:hAnsi="Arial" w:cs="Arial"/>
          <w:b/>
          <w:bCs/>
          <w:sz w:val="28"/>
          <w:szCs w:val="24"/>
        </w:rPr>
        <w:t>-e</w:t>
      </w:r>
      <w:r w:rsidRPr="00CA68B0">
        <w:rPr>
          <w:rFonts w:ascii="Arial" w:eastAsia="바탕" w:hAnsi="Arial" w:cs="Arial"/>
          <w:b/>
          <w:bCs/>
          <w:sz w:val="28"/>
          <w:szCs w:val="24"/>
        </w:rPr>
        <w:tab/>
      </w:r>
      <w:r w:rsidRPr="00CA68B0">
        <w:rPr>
          <w:rFonts w:ascii="Arial" w:eastAsia="바탕" w:hAnsi="Arial" w:cs="Arial"/>
          <w:b/>
          <w:bCs/>
          <w:sz w:val="28"/>
          <w:szCs w:val="24"/>
        </w:rPr>
        <w:tab/>
      </w:r>
      <w:r>
        <w:rPr>
          <w:rFonts w:ascii="Arial" w:eastAsia="바탕" w:hAnsi="Arial" w:cs="Arial"/>
          <w:b/>
          <w:bCs/>
          <w:sz w:val="28"/>
          <w:szCs w:val="24"/>
        </w:rPr>
        <w:t xml:space="preserve">                         </w:t>
      </w:r>
      <w:r w:rsidRPr="008377B0">
        <w:rPr>
          <w:rFonts w:ascii="Arial" w:eastAsia="바탕" w:hAnsi="Arial" w:cs="Arial"/>
          <w:b/>
          <w:bCs/>
          <w:sz w:val="28"/>
          <w:szCs w:val="24"/>
        </w:rPr>
        <w:t>R1-</w:t>
      </w:r>
      <w:r w:rsidR="003D7C89" w:rsidRPr="003D7C89">
        <w:t xml:space="preserve"> </w:t>
      </w:r>
      <w:r w:rsidR="003D7C89" w:rsidRPr="003D7C89">
        <w:rPr>
          <w:rFonts w:ascii="Arial" w:eastAsia="바탕" w:hAnsi="Arial" w:cs="Arial"/>
          <w:b/>
          <w:bCs/>
          <w:sz w:val="28"/>
          <w:szCs w:val="24"/>
        </w:rPr>
        <w:t>2107454</w:t>
      </w:r>
    </w:p>
    <w:p w14:paraId="4EDFE2AE" w14:textId="3C53589B" w:rsidR="00CA68B0" w:rsidRPr="00CA68B0" w:rsidRDefault="00DF48A6" w:rsidP="00CA68B0">
      <w:pPr>
        <w:tabs>
          <w:tab w:val="center" w:pos="4536"/>
          <w:tab w:val="right" w:pos="9072"/>
        </w:tabs>
        <w:spacing w:before="0" w:after="0" w:line="240" w:lineRule="auto"/>
        <w:ind w:left="0" w:firstLine="0"/>
        <w:jc w:val="left"/>
        <w:rPr>
          <w:rFonts w:ascii="Arial" w:hAnsi="Arial" w:cs="Arial"/>
          <w:b/>
          <w:bCs/>
          <w:sz w:val="28"/>
          <w:szCs w:val="24"/>
          <w:lang w:eastAsia="ja-JP"/>
        </w:rPr>
      </w:pPr>
      <w:r w:rsidRPr="00DF48A6">
        <w:rPr>
          <w:rFonts w:ascii="Arial" w:hAnsi="Arial" w:cs="Arial"/>
          <w:b/>
          <w:bCs/>
          <w:sz w:val="28"/>
          <w:szCs w:val="24"/>
          <w:lang w:eastAsia="ja-JP"/>
        </w:rPr>
        <w:t>e-Meeting, August 16th – 27th, 2021</w:t>
      </w:r>
    </w:p>
    <w:p w14:paraId="5FBE4352" w14:textId="1CC44438" w:rsidR="008B5E91" w:rsidRPr="00CA68B0" w:rsidRDefault="008B5E91" w:rsidP="00CA68B0">
      <w:pPr>
        <w:tabs>
          <w:tab w:val="center" w:pos="4536"/>
          <w:tab w:val="right" w:pos="9072"/>
        </w:tabs>
        <w:spacing w:before="0"/>
        <w:ind w:left="284"/>
        <w:jc w:val="left"/>
        <w:rPr>
          <w:rFonts w:ascii="Arial" w:hAnsi="Arial" w:cs="Arial"/>
          <w:b/>
          <w:bCs/>
          <w:sz w:val="28"/>
          <w:szCs w:val="24"/>
          <w:lang w:eastAsia="ja-JP"/>
        </w:rPr>
      </w:pPr>
    </w:p>
    <w:p w14:paraId="4E548AE6" w14:textId="73521657" w:rsidR="004D1268" w:rsidRPr="00EF79E1" w:rsidRDefault="004D1268" w:rsidP="004D1268">
      <w:pPr>
        <w:tabs>
          <w:tab w:val="left" w:pos="1985"/>
        </w:tabs>
        <w:spacing w:after="0"/>
        <w:ind w:left="0" w:firstLine="0"/>
        <w:rPr>
          <w:rFonts w:ascii="Arial" w:eastAsia="맑은 고딕" w:hAnsi="Arial"/>
          <w:sz w:val="24"/>
          <w:lang w:val="en-US" w:eastAsia="ko-KR"/>
        </w:rPr>
      </w:pPr>
      <w:r w:rsidRPr="00EF79E1">
        <w:rPr>
          <w:rFonts w:ascii="Arial" w:hAnsi="Arial"/>
          <w:b/>
          <w:sz w:val="24"/>
          <w:lang w:val="en-US"/>
        </w:rPr>
        <w:t>Agenda Item:</w:t>
      </w:r>
      <w:r w:rsidRPr="00EF79E1">
        <w:rPr>
          <w:rFonts w:ascii="Arial" w:hAnsi="Arial"/>
          <w:sz w:val="24"/>
          <w:lang w:val="en-US"/>
        </w:rPr>
        <w:tab/>
      </w:r>
      <w:r w:rsidR="00E05116">
        <w:rPr>
          <w:rFonts w:ascii="Arial" w:eastAsia="맑은 고딕" w:hAnsi="Arial"/>
          <w:sz w:val="24"/>
          <w:lang w:val="en-US" w:eastAsia="ko-KR"/>
        </w:rPr>
        <w:t>8.</w:t>
      </w:r>
      <w:r w:rsidR="00513DFF">
        <w:rPr>
          <w:rFonts w:ascii="Arial" w:eastAsia="맑은 고딕" w:hAnsi="Arial"/>
          <w:sz w:val="24"/>
          <w:lang w:val="en-US" w:eastAsia="ko-KR"/>
        </w:rPr>
        <w:t>7</w:t>
      </w:r>
      <w:r w:rsidR="00D965EE">
        <w:rPr>
          <w:rFonts w:ascii="Arial" w:eastAsia="맑은 고딕" w:hAnsi="Arial"/>
          <w:sz w:val="24"/>
          <w:lang w:val="en-US" w:eastAsia="ko-KR"/>
        </w:rPr>
        <w:t>.</w:t>
      </w:r>
      <w:r w:rsidR="00513DFF">
        <w:rPr>
          <w:rFonts w:ascii="Arial" w:eastAsia="맑은 고딕" w:hAnsi="Arial"/>
          <w:sz w:val="24"/>
          <w:lang w:val="en-US" w:eastAsia="ko-KR"/>
        </w:rPr>
        <w:t>1.</w:t>
      </w:r>
      <w:r w:rsidR="00D965EE">
        <w:rPr>
          <w:rFonts w:ascii="Arial" w:eastAsia="맑은 고딕" w:hAnsi="Arial"/>
          <w:sz w:val="24"/>
          <w:lang w:val="en-US" w:eastAsia="ko-KR"/>
        </w:rPr>
        <w:t>2</w:t>
      </w:r>
    </w:p>
    <w:p w14:paraId="04638A5A" w14:textId="77777777" w:rsidR="00BD3F6B" w:rsidRPr="00EF79E1" w:rsidRDefault="00BD3F6B" w:rsidP="00BD3F6B">
      <w:pPr>
        <w:tabs>
          <w:tab w:val="left" w:pos="1985"/>
        </w:tabs>
        <w:spacing w:after="0"/>
        <w:ind w:left="0" w:firstLine="0"/>
        <w:rPr>
          <w:rFonts w:ascii="Arial" w:eastAsia="바탕" w:hAnsi="Arial"/>
          <w:sz w:val="24"/>
          <w:lang w:eastAsia="ko-KR"/>
        </w:rPr>
      </w:pPr>
      <w:r w:rsidRPr="00EF79E1">
        <w:rPr>
          <w:rFonts w:ascii="Arial" w:hAnsi="Arial"/>
          <w:b/>
          <w:sz w:val="24"/>
        </w:rPr>
        <w:t xml:space="preserve">Source: </w:t>
      </w:r>
      <w:r w:rsidRPr="00EF79E1">
        <w:rPr>
          <w:rFonts w:ascii="Arial" w:hAnsi="Arial"/>
          <w:b/>
          <w:sz w:val="24"/>
        </w:rPr>
        <w:tab/>
      </w:r>
      <w:r w:rsidRPr="00EF79E1">
        <w:rPr>
          <w:rFonts w:ascii="Arial" w:eastAsia="바탕" w:hAnsi="Arial" w:hint="eastAsia"/>
          <w:sz w:val="24"/>
          <w:lang w:eastAsia="ko-KR"/>
        </w:rPr>
        <w:t>LG Electronics</w:t>
      </w:r>
      <w:r w:rsidRPr="00EF79E1">
        <w:rPr>
          <w:rFonts w:ascii="Arial" w:eastAsia="바탕" w:hAnsi="Arial"/>
          <w:sz w:val="24"/>
          <w:lang w:eastAsia="ko-KR"/>
        </w:rPr>
        <w:t xml:space="preserve"> </w:t>
      </w:r>
    </w:p>
    <w:p w14:paraId="79BF5EAE" w14:textId="4F76E176" w:rsidR="00BD3F6B" w:rsidRPr="00EF79E1" w:rsidRDefault="00BD3F6B" w:rsidP="00BD3F6B">
      <w:pPr>
        <w:tabs>
          <w:tab w:val="left" w:pos="1985"/>
        </w:tabs>
        <w:spacing w:after="0"/>
        <w:ind w:left="0" w:firstLine="0"/>
        <w:rPr>
          <w:rFonts w:ascii="Arial" w:eastAsiaTheme="minorEastAsia" w:hAnsi="Arial" w:cs="Arial"/>
          <w:sz w:val="24"/>
          <w:szCs w:val="24"/>
          <w:lang w:val="en-US" w:eastAsia="ko-KR"/>
        </w:rPr>
      </w:pPr>
      <w:r w:rsidRPr="00EF79E1">
        <w:rPr>
          <w:rFonts w:ascii="Arial" w:hAnsi="Arial"/>
          <w:b/>
          <w:sz w:val="24"/>
        </w:rPr>
        <w:t>Title:</w:t>
      </w:r>
      <w:r w:rsidRPr="00EF79E1">
        <w:rPr>
          <w:rFonts w:ascii="Arial" w:hAnsi="Arial"/>
          <w:sz w:val="24"/>
        </w:rPr>
        <w:t xml:space="preserve"> </w:t>
      </w:r>
      <w:r w:rsidRPr="00EF79E1">
        <w:rPr>
          <w:rFonts w:ascii="Arial" w:hAnsi="Arial"/>
          <w:sz w:val="24"/>
        </w:rPr>
        <w:tab/>
      </w:r>
      <w:r w:rsidR="00513DFF" w:rsidRPr="00513DFF">
        <w:rPr>
          <w:rFonts w:ascii="Arial" w:eastAsiaTheme="minorEastAsia" w:hAnsi="Arial"/>
          <w:sz w:val="24"/>
          <w:lang w:eastAsia="ko-KR"/>
        </w:rPr>
        <w:t>Discussion on TRS/CSI-RS occasion(s) for idle/inactive UEs</w:t>
      </w:r>
    </w:p>
    <w:p w14:paraId="1884CC29" w14:textId="3DA03E0F" w:rsidR="00152C02" w:rsidRPr="000923CD" w:rsidRDefault="00BD3F6B" w:rsidP="00BD3F6B">
      <w:pPr>
        <w:pBdr>
          <w:bottom w:val="single" w:sz="12" w:space="1" w:color="auto"/>
        </w:pBdr>
        <w:tabs>
          <w:tab w:val="left" w:pos="1985"/>
        </w:tabs>
        <w:ind w:left="0" w:firstLine="0"/>
        <w:rPr>
          <w:rFonts w:ascii="Arial" w:eastAsia="바탕" w:hAnsi="Arial"/>
          <w:sz w:val="24"/>
          <w:lang w:eastAsia="ko-KR"/>
        </w:rPr>
      </w:pPr>
      <w:r w:rsidRPr="00EF79E1">
        <w:rPr>
          <w:rFonts w:ascii="Arial" w:hAnsi="Arial"/>
          <w:b/>
          <w:sz w:val="24"/>
        </w:rPr>
        <w:t>Document for:</w:t>
      </w:r>
      <w:r w:rsidRPr="00EF79E1">
        <w:rPr>
          <w:rFonts w:ascii="Arial" w:hAnsi="Arial"/>
          <w:sz w:val="24"/>
        </w:rPr>
        <w:tab/>
      </w:r>
      <w:r w:rsidRPr="00EF79E1">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EF79E1">
        <w:rPr>
          <w:rFonts w:ascii="Arial" w:eastAsia="바탕" w:hAnsi="Arial" w:hint="eastAsia"/>
          <w:sz w:val="24"/>
          <w:lang w:eastAsia="ko-KR"/>
        </w:rPr>
        <w:t xml:space="preserve"> and decision</w:t>
      </w:r>
    </w:p>
    <w:p w14:paraId="323F3A24" w14:textId="77777777" w:rsidR="00CA2791" w:rsidRDefault="00CA2791" w:rsidP="00CA2791">
      <w:pPr>
        <w:pStyle w:val="10"/>
        <w:numPr>
          <w:ilvl w:val="0"/>
          <w:numId w:val="1"/>
        </w:numPr>
        <w:rPr>
          <w:rFonts w:eastAsia="바탕" w:cs="Arial"/>
          <w:b/>
          <w:lang w:eastAsia="ko-KR"/>
        </w:rPr>
      </w:pPr>
      <w:r w:rsidRPr="0028212A">
        <w:rPr>
          <w:rFonts w:eastAsia="바탕" w:cs="Arial"/>
          <w:b/>
          <w:lang w:eastAsia="ko-KR"/>
        </w:rPr>
        <w:t>Introduction</w:t>
      </w:r>
    </w:p>
    <w:p w14:paraId="3EA63DE3" w14:textId="77777777" w:rsidR="00CA2791" w:rsidRPr="009E607E" w:rsidRDefault="00CA2791" w:rsidP="00CA2791">
      <w:pPr>
        <w:ind w:left="0" w:firstLineChars="100" w:firstLine="200"/>
        <w:rPr>
          <w:rFonts w:eastAsiaTheme="minorEastAsia"/>
          <w:szCs w:val="22"/>
          <w:lang w:eastAsia="ko-KR"/>
        </w:rPr>
      </w:pPr>
      <w:r w:rsidRPr="009E607E">
        <w:rPr>
          <w:rFonts w:eastAsiaTheme="minorEastAsia"/>
          <w:szCs w:val="22"/>
          <w:lang w:eastAsia="ko-KR"/>
        </w:rPr>
        <w:t xml:space="preserve">According to WID on UE Power Saving Enhancements, one objective in UE Power Saving Enhancements work item is about specifying the indication of TRS/CSI-RS to idle/inactive-mode UEs [1]. </w:t>
      </w:r>
    </w:p>
    <w:tbl>
      <w:tblPr>
        <w:tblStyle w:val="a7"/>
        <w:tblW w:w="0" w:type="auto"/>
        <w:tblLook w:val="04A0" w:firstRow="1" w:lastRow="0" w:firstColumn="1" w:lastColumn="0" w:noHBand="0" w:noVBand="1"/>
      </w:tblPr>
      <w:tblGrid>
        <w:gridCol w:w="9628"/>
      </w:tblGrid>
      <w:tr w:rsidR="00CA2791" w:rsidRPr="009E607E" w14:paraId="37F53BD4" w14:textId="77777777" w:rsidTr="00A60C26">
        <w:tc>
          <w:tcPr>
            <w:tcW w:w="9628" w:type="dxa"/>
          </w:tcPr>
          <w:p w14:paraId="0AA0F9E5" w14:textId="77777777" w:rsidR="00CA2791" w:rsidRPr="009E607E" w:rsidRDefault="00CA2791" w:rsidP="00CA2791">
            <w:pPr>
              <w:numPr>
                <w:ilvl w:val="0"/>
                <w:numId w:val="8"/>
              </w:numPr>
              <w:overflowPunct w:val="0"/>
              <w:autoSpaceDE w:val="0"/>
              <w:autoSpaceDN w:val="0"/>
              <w:adjustRightInd w:val="0"/>
              <w:spacing w:before="0" w:after="0" w:line="240" w:lineRule="auto"/>
              <w:jc w:val="left"/>
              <w:textAlignment w:val="baseline"/>
              <w:rPr>
                <w:rFonts w:eastAsia="맑은 고딕"/>
                <w:lang w:eastAsia="en-GB"/>
              </w:rPr>
            </w:pPr>
            <w:r w:rsidRPr="009E607E">
              <w:rPr>
                <w:rFonts w:eastAsia="맑은 고딕"/>
                <w:lang w:eastAsia="en-GB"/>
              </w:rPr>
              <w:t>Specify enhancements for idle/inactive-mode UE power saving, considering system performance aspects [RAN2, RAN1]</w:t>
            </w:r>
          </w:p>
          <w:p w14:paraId="5C9F8428" w14:textId="77777777" w:rsidR="00CA2791" w:rsidRPr="009E607E" w:rsidRDefault="00CA2791" w:rsidP="00CA2791">
            <w:pPr>
              <w:numPr>
                <w:ilvl w:val="1"/>
                <w:numId w:val="18"/>
              </w:numPr>
              <w:overflowPunct w:val="0"/>
              <w:autoSpaceDE w:val="0"/>
              <w:autoSpaceDN w:val="0"/>
              <w:adjustRightInd w:val="0"/>
              <w:spacing w:before="0" w:after="0" w:line="240" w:lineRule="auto"/>
              <w:jc w:val="left"/>
              <w:textAlignment w:val="baseline"/>
              <w:rPr>
                <w:rFonts w:eastAsia="맑은 고딕"/>
                <w:lang w:eastAsia="en-GB"/>
              </w:rPr>
            </w:pPr>
            <w:r w:rsidRPr="009E607E">
              <w:rPr>
                <w:rFonts w:eastAsia="맑은 고딕"/>
                <w:lang w:eastAsia="en-GB"/>
              </w:rPr>
              <w:t>Specify means to provide potential TRS/CSI-RS occasion(s) available in connected mode to idle/inactive-mode UEs, minimizing system overhead impact [RAN1]</w:t>
            </w:r>
          </w:p>
          <w:p w14:paraId="6E9DD4AF" w14:textId="77777777" w:rsidR="00CA2791" w:rsidRPr="009E607E" w:rsidRDefault="00CA2791" w:rsidP="00CA2791">
            <w:pPr>
              <w:numPr>
                <w:ilvl w:val="0"/>
                <w:numId w:val="9"/>
              </w:numPr>
              <w:overflowPunct w:val="0"/>
              <w:autoSpaceDE w:val="0"/>
              <w:autoSpaceDN w:val="0"/>
              <w:adjustRightInd w:val="0"/>
              <w:spacing w:before="0" w:after="0" w:line="240" w:lineRule="auto"/>
              <w:jc w:val="left"/>
              <w:textAlignment w:val="baseline"/>
              <w:rPr>
                <w:rFonts w:eastAsia="맑은 고딕"/>
                <w:lang w:eastAsia="en-GB"/>
              </w:rPr>
            </w:pPr>
            <w:r w:rsidRPr="009E607E">
              <w:rPr>
                <w:rFonts w:eastAsia="맑은 고딕"/>
                <w:lang w:eastAsia="en-GB"/>
              </w:rPr>
              <w:t>NOTE: Always-on TRS/CSI-RS transmission by gNodeB is not required</w:t>
            </w:r>
          </w:p>
        </w:tc>
      </w:tr>
    </w:tbl>
    <w:p w14:paraId="56051067" w14:textId="77777777" w:rsidR="00CA2791" w:rsidRDefault="00CA2791" w:rsidP="00CA2791">
      <w:pPr>
        <w:ind w:left="0" w:firstLineChars="100" w:firstLine="200"/>
        <w:rPr>
          <w:rFonts w:eastAsiaTheme="minorEastAsia"/>
          <w:szCs w:val="22"/>
          <w:lang w:eastAsia="ko-KR"/>
        </w:rPr>
      </w:pPr>
      <w:r w:rsidRPr="009E607E">
        <w:rPr>
          <w:rFonts w:eastAsiaTheme="minorEastAsia"/>
          <w:szCs w:val="22"/>
          <w:lang w:eastAsia="ko-KR"/>
        </w:rPr>
        <w:t>In this contribution, we discuss and provide our view on providing potential CSI-RS/TRS occasion(s) available in connected mode to idle/inactive mode UEs.</w:t>
      </w:r>
    </w:p>
    <w:p w14:paraId="23F7E437" w14:textId="60442B55" w:rsidR="004B61B3" w:rsidRPr="00CA2791" w:rsidRDefault="004B61B3" w:rsidP="006B0E84">
      <w:pPr>
        <w:ind w:left="0" w:firstLineChars="100" w:firstLine="200"/>
        <w:rPr>
          <w:rFonts w:eastAsiaTheme="minorEastAsia"/>
          <w:szCs w:val="22"/>
          <w:lang w:eastAsia="ko-KR"/>
        </w:rPr>
      </w:pPr>
    </w:p>
    <w:p w14:paraId="71A8ED96" w14:textId="525A1D7B" w:rsidR="000341A9" w:rsidRDefault="000341A9" w:rsidP="00255915">
      <w:pPr>
        <w:pStyle w:val="10"/>
        <w:numPr>
          <w:ilvl w:val="0"/>
          <w:numId w:val="1"/>
        </w:numPr>
        <w:spacing w:after="0"/>
        <w:rPr>
          <w:rFonts w:eastAsiaTheme="minorEastAsia" w:cs="Arial"/>
          <w:b/>
          <w:szCs w:val="28"/>
          <w:lang w:eastAsia="ko-KR"/>
        </w:rPr>
      </w:pPr>
      <w:r>
        <w:rPr>
          <w:rFonts w:eastAsiaTheme="minorEastAsia" w:cs="Arial"/>
          <w:b/>
          <w:szCs w:val="28"/>
          <w:lang w:eastAsia="ko-KR"/>
        </w:rPr>
        <w:t xml:space="preserve">Discussion </w:t>
      </w:r>
    </w:p>
    <w:p w14:paraId="70AF5F3B" w14:textId="5F5D01AC" w:rsidR="0026171D" w:rsidRDefault="00E3085F" w:rsidP="006B0E84">
      <w:pPr>
        <w:ind w:left="0" w:firstLineChars="100" w:firstLine="200"/>
        <w:rPr>
          <w:rFonts w:eastAsiaTheme="minorEastAsia"/>
          <w:lang w:eastAsia="ko-KR"/>
        </w:rPr>
      </w:pPr>
      <w:r>
        <w:rPr>
          <w:rFonts w:eastAsiaTheme="minorEastAsia" w:hint="eastAsia"/>
          <w:lang w:eastAsia="ko-KR"/>
        </w:rPr>
        <w:t xml:space="preserve">In </w:t>
      </w:r>
      <w:r>
        <w:rPr>
          <w:rFonts w:eastAsiaTheme="minorEastAsia"/>
          <w:lang w:eastAsia="ko-KR"/>
        </w:rPr>
        <w:t>LTE, both idle mode UEs and connected mode UEs can take advantage of CRS which is available in most of subframes and PRBs. The CRS, which is an always on reference signal, can be used for purpose of measurement, time/frequency tracking, channel estimation</w:t>
      </w:r>
      <w:r w:rsidR="0096648D">
        <w:rPr>
          <w:rFonts w:eastAsiaTheme="minorEastAsia"/>
          <w:lang w:eastAsia="ko-KR"/>
        </w:rPr>
        <w:t>,</w:t>
      </w:r>
      <w:r>
        <w:rPr>
          <w:rFonts w:eastAsiaTheme="minorEastAsia"/>
          <w:lang w:eastAsia="ko-KR"/>
        </w:rPr>
        <w:t xml:space="preserve"> and so on. Meanwhile, </w:t>
      </w:r>
      <w:r w:rsidR="0026171D">
        <w:rPr>
          <w:rFonts w:eastAsiaTheme="minorEastAsia"/>
          <w:lang w:eastAsia="ko-KR"/>
        </w:rPr>
        <w:t xml:space="preserve">to minimize the system overhead and inter cell interference impact, no always on reference signal like CRS has </w:t>
      </w:r>
      <w:r w:rsidR="0006624A">
        <w:rPr>
          <w:rFonts w:eastAsiaTheme="minorEastAsia"/>
          <w:lang w:eastAsia="ko-KR"/>
        </w:rPr>
        <w:t xml:space="preserve">been </w:t>
      </w:r>
      <w:r w:rsidR="0026171D">
        <w:rPr>
          <w:rFonts w:eastAsiaTheme="minorEastAsia"/>
          <w:lang w:eastAsia="ko-KR"/>
        </w:rPr>
        <w:t>defined in NR.</w:t>
      </w:r>
      <w:r w:rsidR="00A7766E">
        <w:rPr>
          <w:rFonts w:eastAsiaTheme="minorEastAsia"/>
          <w:lang w:eastAsia="ko-KR"/>
        </w:rPr>
        <w:t xml:space="preserve"> Instead, </w:t>
      </w:r>
      <w:r w:rsidR="00BB3FC1">
        <w:rPr>
          <w:rFonts w:eastAsiaTheme="minorEastAsia"/>
          <w:lang w:eastAsia="ko-KR"/>
        </w:rPr>
        <w:t xml:space="preserve">some types of reference signal in NR can be used to replace several functionality which can be supported by CRS in LTE. For example, CSI-RS is used </w:t>
      </w:r>
      <w:r w:rsidR="005A35E7">
        <w:rPr>
          <w:rFonts w:eastAsiaTheme="minorEastAsia"/>
          <w:lang w:eastAsia="ko-KR"/>
        </w:rPr>
        <w:t>especially for</w:t>
      </w:r>
      <w:r w:rsidR="00BB3FC1">
        <w:rPr>
          <w:rFonts w:eastAsiaTheme="minorEastAsia"/>
          <w:lang w:eastAsia="ko-KR"/>
        </w:rPr>
        <w:t xml:space="preserve"> measur</w:t>
      </w:r>
      <w:r w:rsidR="005A35E7">
        <w:rPr>
          <w:rFonts w:eastAsiaTheme="minorEastAsia"/>
          <w:lang w:eastAsia="ko-KR"/>
        </w:rPr>
        <w:t>ing</w:t>
      </w:r>
      <w:r w:rsidR="00BB3FC1">
        <w:rPr>
          <w:rFonts w:eastAsiaTheme="minorEastAsia"/>
          <w:lang w:eastAsia="ko-KR"/>
        </w:rPr>
        <w:t xml:space="preserve"> </w:t>
      </w:r>
      <w:r w:rsidR="005A35E7">
        <w:rPr>
          <w:rFonts w:eastAsiaTheme="minorEastAsia"/>
          <w:lang w:eastAsia="ko-KR"/>
        </w:rPr>
        <w:t xml:space="preserve">DL channel quality. In addition, TRS can be configured to support the UE for time/frequency tracking and channel estimation. It should be noted that </w:t>
      </w:r>
      <w:r w:rsidR="00831A81">
        <w:rPr>
          <w:rFonts w:eastAsiaTheme="minorEastAsia"/>
          <w:lang w:eastAsia="ko-KR"/>
        </w:rPr>
        <w:t xml:space="preserve">usage of </w:t>
      </w:r>
      <w:r w:rsidR="005A35E7">
        <w:rPr>
          <w:rFonts w:eastAsiaTheme="minorEastAsia"/>
          <w:lang w:eastAsia="ko-KR"/>
        </w:rPr>
        <w:t xml:space="preserve">CSI-RS/TRS </w:t>
      </w:r>
      <w:r w:rsidR="00831A81">
        <w:rPr>
          <w:rFonts w:eastAsiaTheme="minorEastAsia"/>
          <w:lang w:eastAsia="ko-KR"/>
        </w:rPr>
        <w:t xml:space="preserve">is only available for UEs in connected mode; information for CSI-RS/TRS transmission </w:t>
      </w:r>
      <w:r w:rsidR="005A35E7">
        <w:rPr>
          <w:rFonts w:eastAsiaTheme="minorEastAsia"/>
          <w:lang w:eastAsia="ko-KR"/>
        </w:rPr>
        <w:t xml:space="preserve">can be configured by UE dedicated RRC signalling </w:t>
      </w:r>
      <w:r w:rsidR="00831A81">
        <w:rPr>
          <w:rFonts w:eastAsiaTheme="minorEastAsia"/>
          <w:lang w:eastAsia="ko-KR"/>
        </w:rPr>
        <w:t xml:space="preserve">and can be applied </w:t>
      </w:r>
      <w:r w:rsidR="005A35E7">
        <w:rPr>
          <w:rFonts w:eastAsiaTheme="minorEastAsia"/>
          <w:lang w:eastAsia="ko-KR"/>
        </w:rPr>
        <w:t>in connected mode</w:t>
      </w:r>
      <w:r w:rsidR="00831A81">
        <w:rPr>
          <w:rFonts w:eastAsiaTheme="minorEastAsia"/>
          <w:lang w:eastAsia="ko-KR"/>
        </w:rPr>
        <w:t xml:space="preserve"> only</w:t>
      </w:r>
      <w:r w:rsidR="005A35E7">
        <w:rPr>
          <w:rFonts w:eastAsiaTheme="minorEastAsia"/>
          <w:lang w:eastAsia="ko-KR"/>
        </w:rPr>
        <w:t xml:space="preserve">. For UEs in idle/inactive mode, </w:t>
      </w:r>
      <w:r w:rsidR="005A35E7">
        <w:rPr>
          <w:rFonts w:eastAsiaTheme="minorEastAsia" w:hint="eastAsia"/>
          <w:lang w:eastAsia="ko-KR"/>
        </w:rPr>
        <w:t xml:space="preserve">SSB is used for </w:t>
      </w:r>
      <w:r w:rsidR="005A35E7">
        <w:rPr>
          <w:rFonts w:eastAsiaTheme="minorEastAsia"/>
          <w:lang w:eastAsia="ko-KR"/>
        </w:rPr>
        <w:t xml:space="preserve">the measurement and </w:t>
      </w:r>
      <w:r w:rsidR="00831A81">
        <w:rPr>
          <w:rFonts w:eastAsiaTheme="minorEastAsia"/>
          <w:lang w:eastAsia="ko-KR"/>
        </w:rPr>
        <w:t xml:space="preserve">time/frequency synchronization. Thus </w:t>
      </w:r>
      <w:r w:rsidR="00583995">
        <w:rPr>
          <w:rFonts w:eastAsiaTheme="minorEastAsia"/>
          <w:lang w:eastAsia="ko-KR"/>
        </w:rPr>
        <w:t xml:space="preserve">a </w:t>
      </w:r>
      <w:r w:rsidR="00831A81">
        <w:rPr>
          <w:rFonts w:eastAsiaTheme="minorEastAsia"/>
          <w:lang w:eastAsia="ko-KR"/>
        </w:rPr>
        <w:t xml:space="preserve">UE </w:t>
      </w:r>
      <w:r w:rsidR="00583995">
        <w:rPr>
          <w:rFonts w:eastAsiaTheme="minorEastAsia"/>
          <w:lang w:eastAsia="ko-KR"/>
        </w:rPr>
        <w:t xml:space="preserve">in idle/inactive mode </w:t>
      </w:r>
      <w:r w:rsidR="00831A81">
        <w:rPr>
          <w:rFonts w:eastAsiaTheme="minorEastAsia"/>
          <w:lang w:eastAsia="ko-KR"/>
        </w:rPr>
        <w:t>shall wake up periodically to monitor SSB</w:t>
      </w:r>
      <w:r w:rsidR="00CD748D">
        <w:rPr>
          <w:rFonts w:eastAsiaTheme="minorEastAsia"/>
          <w:lang w:eastAsia="ko-KR"/>
        </w:rPr>
        <w:t xml:space="preserve">. </w:t>
      </w:r>
      <w:r w:rsidR="00583995">
        <w:rPr>
          <w:rFonts w:eastAsiaTheme="minorEastAsia"/>
          <w:lang w:eastAsia="ko-KR"/>
        </w:rPr>
        <w:fldChar w:fldCharType="begin"/>
      </w:r>
      <w:r w:rsidR="00583995">
        <w:rPr>
          <w:rFonts w:eastAsiaTheme="minorEastAsia"/>
          <w:lang w:eastAsia="ko-KR"/>
        </w:rPr>
        <w:instrText xml:space="preserve"> REF _Ref47699261 \h </w:instrText>
      </w:r>
      <w:r w:rsidR="00583995">
        <w:rPr>
          <w:rFonts w:eastAsiaTheme="minorEastAsia"/>
          <w:lang w:eastAsia="ko-KR"/>
        </w:rPr>
      </w:r>
      <w:r w:rsidR="00583995">
        <w:rPr>
          <w:rFonts w:eastAsiaTheme="minorEastAsia"/>
          <w:lang w:eastAsia="ko-KR"/>
        </w:rPr>
        <w:fldChar w:fldCharType="separate"/>
      </w:r>
      <w:r w:rsidR="00604F05" w:rsidRPr="00CD748D">
        <w:t xml:space="preserve">Figure </w:t>
      </w:r>
      <w:r w:rsidR="00604F05">
        <w:rPr>
          <w:noProof/>
        </w:rPr>
        <w:t>1</w:t>
      </w:r>
      <w:r w:rsidR="00583995">
        <w:rPr>
          <w:rFonts w:eastAsiaTheme="minorEastAsia"/>
          <w:lang w:eastAsia="ko-KR"/>
        </w:rPr>
        <w:fldChar w:fldCharType="end"/>
      </w:r>
      <w:r w:rsidR="00583995">
        <w:rPr>
          <w:rFonts w:eastAsiaTheme="minorEastAsia"/>
          <w:lang w:eastAsia="ko-KR"/>
        </w:rPr>
        <w:t xml:space="preserve"> shows </w:t>
      </w:r>
      <w:r w:rsidR="0006624A">
        <w:rPr>
          <w:rFonts w:eastAsiaTheme="minorEastAsia"/>
          <w:lang w:eastAsia="ko-KR"/>
        </w:rPr>
        <w:t xml:space="preserve">an </w:t>
      </w:r>
      <w:r w:rsidR="00583995">
        <w:rPr>
          <w:rFonts w:eastAsiaTheme="minorEastAsia"/>
          <w:lang w:eastAsia="ko-KR"/>
        </w:rPr>
        <w:t xml:space="preserve">example of the UE behaviour for paging </w:t>
      </w:r>
      <w:r w:rsidR="00130A0E">
        <w:rPr>
          <w:rFonts w:eastAsiaTheme="minorEastAsia"/>
          <w:lang w:eastAsia="ko-KR"/>
        </w:rPr>
        <w:t>operation</w:t>
      </w:r>
      <w:r w:rsidR="00583995">
        <w:rPr>
          <w:rFonts w:eastAsiaTheme="minorEastAsia"/>
          <w:lang w:eastAsia="ko-KR"/>
        </w:rPr>
        <w:t xml:space="preserve">. To monitor the PO, the nearest SSB before the PO would be used by the UE for time/frequency synchronization. After </w:t>
      </w:r>
      <w:r w:rsidR="00130A0E">
        <w:rPr>
          <w:rFonts w:eastAsiaTheme="minorEastAsia"/>
          <w:lang w:eastAsia="ko-KR"/>
        </w:rPr>
        <w:t>that</w:t>
      </w:r>
      <w:r w:rsidR="00583995">
        <w:rPr>
          <w:rFonts w:eastAsiaTheme="minorEastAsia"/>
          <w:lang w:eastAsia="ko-KR"/>
        </w:rPr>
        <w:t xml:space="preserve">, UE </w:t>
      </w:r>
      <w:r w:rsidR="00130A0E">
        <w:rPr>
          <w:rFonts w:eastAsiaTheme="minorEastAsia"/>
          <w:lang w:eastAsia="ko-KR"/>
        </w:rPr>
        <w:t>has to stay wake up (or mi</w:t>
      </w:r>
      <w:r w:rsidR="0096648D">
        <w:rPr>
          <w:rFonts w:eastAsiaTheme="minorEastAsia"/>
          <w:lang w:eastAsia="ko-KR"/>
        </w:rPr>
        <w:t xml:space="preserve">cro/light sleep mode) until the upcoming </w:t>
      </w:r>
      <w:r w:rsidR="00130A0E">
        <w:rPr>
          <w:rFonts w:eastAsiaTheme="minorEastAsia"/>
          <w:lang w:eastAsia="ko-KR"/>
        </w:rPr>
        <w:t xml:space="preserve">PO to maintain synchronization and to reduce unnecessary power consumption. It is obvious that </w:t>
      </w:r>
      <w:r w:rsidR="00E133FE">
        <w:rPr>
          <w:rFonts w:eastAsiaTheme="minorEastAsia"/>
          <w:lang w:eastAsia="ko-KR"/>
        </w:rPr>
        <w:t xml:space="preserve">larger the gap between the SSB and PO, the more power consumption is expected. To reduce the power consumption due to the gap between SSB and PO, the simplest way is to transmit SSB more frequently. However it is not preferable in system overhead point of view. </w:t>
      </w:r>
    </w:p>
    <w:p w14:paraId="78C538B2" w14:textId="7807C713" w:rsidR="00CD748D" w:rsidRDefault="00FE0E4B" w:rsidP="00CD748D">
      <w:pPr>
        <w:keepNext/>
        <w:ind w:left="0" w:firstLine="0"/>
        <w:jc w:val="center"/>
      </w:pPr>
      <w:r>
        <w:object w:dxaOrig="5259" w:dyaOrig="4415" w14:anchorId="087A81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25pt;height:154.35pt" o:ole="">
            <v:imagedata r:id="rId8" o:title=""/>
          </v:shape>
          <o:OLEObject Type="Embed" ProgID="Visio.Drawing.11" ShapeID="_x0000_i1025" DrawAspect="Content" ObjectID="_1689796470" r:id="rId9"/>
        </w:object>
      </w:r>
    </w:p>
    <w:p w14:paraId="1E7657FA" w14:textId="7EB2D886" w:rsidR="00A7766E" w:rsidRPr="00CD748D" w:rsidRDefault="00CD748D" w:rsidP="00CD748D">
      <w:pPr>
        <w:pStyle w:val="af"/>
        <w:ind w:left="0" w:firstLine="0"/>
        <w:jc w:val="center"/>
        <w:rPr>
          <w:rFonts w:eastAsiaTheme="minorEastAsia"/>
          <w:sz w:val="20"/>
          <w:lang w:eastAsia="ko-KR"/>
        </w:rPr>
      </w:pPr>
      <w:bookmarkStart w:id="3" w:name="_Ref47699261"/>
      <w:r w:rsidRPr="00CD748D">
        <w:rPr>
          <w:sz w:val="20"/>
        </w:rPr>
        <w:t xml:space="preserve">Figure </w:t>
      </w:r>
      <w:r w:rsidRPr="00CD748D">
        <w:rPr>
          <w:sz w:val="20"/>
        </w:rPr>
        <w:fldChar w:fldCharType="begin"/>
      </w:r>
      <w:r w:rsidRPr="00CD748D">
        <w:rPr>
          <w:sz w:val="20"/>
        </w:rPr>
        <w:instrText xml:space="preserve"> SEQ Figure \* ARABIC </w:instrText>
      </w:r>
      <w:r w:rsidRPr="00CD748D">
        <w:rPr>
          <w:sz w:val="20"/>
        </w:rPr>
        <w:fldChar w:fldCharType="separate"/>
      </w:r>
      <w:r w:rsidR="00604F05">
        <w:rPr>
          <w:noProof/>
          <w:sz w:val="20"/>
        </w:rPr>
        <w:t>1</w:t>
      </w:r>
      <w:r w:rsidRPr="00CD748D">
        <w:rPr>
          <w:sz w:val="20"/>
        </w:rPr>
        <w:fldChar w:fldCharType="end"/>
      </w:r>
      <w:bookmarkEnd w:id="3"/>
    </w:p>
    <w:p w14:paraId="5A9F6E6B" w14:textId="0E161C92" w:rsidR="00C35486" w:rsidRDefault="00E133FE" w:rsidP="006B0E84">
      <w:pPr>
        <w:ind w:left="0" w:firstLineChars="100" w:firstLine="200"/>
        <w:rPr>
          <w:rFonts w:eastAsiaTheme="minorEastAsia"/>
          <w:lang w:eastAsia="ko-KR"/>
        </w:rPr>
      </w:pPr>
      <w:r>
        <w:rPr>
          <w:rFonts w:eastAsiaTheme="minorEastAsia" w:hint="eastAsia"/>
          <w:lang w:eastAsia="ko-KR"/>
        </w:rPr>
        <w:t xml:space="preserve">In this point of view, using CSI-RS/TRS </w:t>
      </w:r>
      <w:r>
        <w:rPr>
          <w:rFonts w:eastAsiaTheme="minorEastAsia"/>
          <w:lang w:eastAsia="ko-KR"/>
        </w:rPr>
        <w:t xml:space="preserve">instead of SSB </w:t>
      </w:r>
      <w:r>
        <w:rPr>
          <w:rFonts w:eastAsiaTheme="minorEastAsia" w:hint="eastAsia"/>
          <w:lang w:eastAsia="ko-KR"/>
        </w:rPr>
        <w:t xml:space="preserve">in idle/inactive mode </w:t>
      </w:r>
      <w:r>
        <w:rPr>
          <w:rFonts w:eastAsiaTheme="minorEastAsia"/>
          <w:lang w:eastAsia="ko-KR"/>
        </w:rPr>
        <w:t xml:space="preserve">can be considered. </w:t>
      </w:r>
      <w:r w:rsidR="0056404C">
        <w:rPr>
          <w:rFonts w:eastAsiaTheme="minorEastAsia"/>
          <w:lang w:eastAsia="ko-KR"/>
        </w:rPr>
        <w:fldChar w:fldCharType="begin"/>
      </w:r>
      <w:r w:rsidR="0056404C">
        <w:rPr>
          <w:rFonts w:eastAsiaTheme="minorEastAsia"/>
          <w:lang w:eastAsia="ko-KR"/>
        </w:rPr>
        <w:instrText xml:space="preserve"> REF _Ref47701204 \h </w:instrText>
      </w:r>
      <w:r w:rsidR="0056404C">
        <w:rPr>
          <w:rFonts w:eastAsiaTheme="minorEastAsia"/>
          <w:lang w:eastAsia="ko-KR"/>
        </w:rPr>
      </w:r>
      <w:r w:rsidR="0056404C">
        <w:rPr>
          <w:rFonts w:eastAsiaTheme="minorEastAsia"/>
          <w:lang w:eastAsia="ko-KR"/>
        </w:rPr>
        <w:fldChar w:fldCharType="separate"/>
      </w:r>
      <w:r w:rsidR="00604F05" w:rsidRPr="0056404C">
        <w:t xml:space="preserve">Figure </w:t>
      </w:r>
      <w:r w:rsidR="00604F05">
        <w:rPr>
          <w:noProof/>
        </w:rPr>
        <w:t>2</w:t>
      </w:r>
      <w:r w:rsidR="0056404C">
        <w:rPr>
          <w:rFonts w:eastAsiaTheme="minorEastAsia"/>
          <w:lang w:eastAsia="ko-KR"/>
        </w:rPr>
        <w:fldChar w:fldCharType="end"/>
      </w:r>
      <w:r w:rsidR="0056404C">
        <w:rPr>
          <w:rFonts w:eastAsiaTheme="minorEastAsia"/>
          <w:lang w:eastAsia="ko-KR"/>
        </w:rPr>
        <w:t xml:space="preserve"> shows on example of using CSI-RS/TRS </w:t>
      </w:r>
      <w:r w:rsidR="0031302C">
        <w:rPr>
          <w:rFonts w:eastAsiaTheme="minorEastAsia"/>
          <w:lang w:eastAsia="ko-KR"/>
        </w:rPr>
        <w:t xml:space="preserve">for time/frequency synchronization before the PO. If the </w:t>
      </w:r>
      <w:r w:rsidR="004C6527">
        <w:rPr>
          <w:rFonts w:eastAsiaTheme="minorEastAsia"/>
          <w:lang w:eastAsia="ko-KR"/>
        </w:rPr>
        <w:t xml:space="preserve">UE uses </w:t>
      </w:r>
      <w:r w:rsidR="0031302C">
        <w:rPr>
          <w:rFonts w:eastAsiaTheme="minorEastAsia"/>
          <w:lang w:eastAsia="ko-KR"/>
        </w:rPr>
        <w:t xml:space="preserve">CSI-RS/TRS occasion </w:t>
      </w:r>
      <w:r w:rsidR="00A36E26">
        <w:rPr>
          <w:rFonts w:eastAsiaTheme="minorEastAsia"/>
          <w:lang w:eastAsia="ko-KR"/>
        </w:rPr>
        <w:t>configured</w:t>
      </w:r>
      <w:r w:rsidR="0031302C">
        <w:rPr>
          <w:rFonts w:eastAsiaTheme="minorEastAsia"/>
          <w:lang w:eastAsia="ko-KR"/>
        </w:rPr>
        <w:t xml:space="preserve"> </w:t>
      </w:r>
      <w:r w:rsidR="004C6527">
        <w:rPr>
          <w:rFonts w:eastAsiaTheme="minorEastAsia"/>
          <w:lang w:eastAsia="ko-KR"/>
        </w:rPr>
        <w:t xml:space="preserve">between PO and SSB, the UE can stay </w:t>
      </w:r>
      <w:r w:rsidR="002545FC">
        <w:rPr>
          <w:rFonts w:eastAsiaTheme="minorEastAsia"/>
          <w:lang w:eastAsia="ko-KR"/>
        </w:rPr>
        <w:t xml:space="preserve">in </w:t>
      </w:r>
      <w:r w:rsidR="004C6527">
        <w:rPr>
          <w:rFonts w:eastAsiaTheme="minorEastAsia"/>
          <w:lang w:eastAsia="ko-KR"/>
        </w:rPr>
        <w:t xml:space="preserve">deep sleep mode longer. This would be worth to improve power consumption efficiency of the UE. Moreover, performance enhancement of the channel estimation and decoding can be expected. </w:t>
      </w:r>
    </w:p>
    <w:p w14:paraId="6EB13EF6" w14:textId="37D4FA0C" w:rsidR="0056404C" w:rsidRDefault="00FE0E4B" w:rsidP="0056404C">
      <w:pPr>
        <w:keepNext/>
        <w:ind w:left="0" w:firstLine="0"/>
        <w:jc w:val="center"/>
      </w:pPr>
      <w:r>
        <w:object w:dxaOrig="5259" w:dyaOrig="4415" w14:anchorId="7231D6B6">
          <v:shape id="_x0000_i1026" type="#_x0000_t75" style="width:183.25pt;height:154.35pt" o:ole="">
            <v:imagedata r:id="rId10" o:title=""/>
          </v:shape>
          <o:OLEObject Type="Embed" ProgID="Visio.Drawing.11" ShapeID="_x0000_i1026" DrawAspect="Content" ObjectID="_1689796471" r:id="rId11"/>
        </w:object>
      </w:r>
    </w:p>
    <w:p w14:paraId="315BDBEF" w14:textId="5AB5C777" w:rsidR="00C35486" w:rsidRDefault="0056404C" w:rsidP="0056404C">
      <w:pPr>
        <w:pStyle w:val="af"/>
        <w:ind w:left="0" w:firstLine="0"/>
        <w:jc w:val="center"/>
        <w:rPr>
          <w:rFonts w:eastAsiaTheme="minorEastAsia"/>
          <w:lang w:eastAsia="ko-KR"/>
        </w:rPr>
      </w:pPr>
      <w:bookmarkStart w:id="4" w:name="_Ref47701204"/>
      <w:r w:rsidRPr="0056404C">
        <w:rPr>
          <w:sz w:val="20"/>
        </w:rPr>
        <w:t xml:space="preserve">Figure </w:t>
      </w:r>
      <w:r w:rsidRPr="0056404C">
        <w:rPr>
          <w:sz w:val="20"/>
        </w:rPr>
        <w:fldChar w:fldCharType="begin"/>
      </w:r>
      <w:r w:rsidRPr="0056404C">
        <w:rPr>
          <w:sz w:val="20"/>
        </w:rPr>
        <w:instrText xml:space="preserve"> SEQ Figure \* ARABIC </w:instrText>
      </w:r>
      <w:r w:rsidRPr="0056404C">
        <w:rPr>
          <w:sz w:val="20"/>
        </w:rPr>
        <w:fldChar w:fldCharType="separate"/>
      </w:r>
      <w:r w:rsidR="00604F05">
        <w:rPr>
          <w:noProof/>
          <w:sz w:val="20"/>
        </w:rPr>
        <w:t>2</w:t>
      </w:r>
      <w:r w:rsidRPr="0056404C">
        <w:rPr>
          <w:sz w:val="20"/>
        </w:rPr>
        <w:fldChar w:fldCharType="end"/>
      </w:r>
      <w:bookmarkEnd w:id="4"/>
    </w:p>
    <w:p w14:paraId="7C5E7440" w14:textId="4E9EC1D2" w:rsidR="001B0C60" w:rsidRDefault="00355F6B" w:rsidP="001B0C60">
      <w:pPr>
        <w:pStyle w:val="2"/>
        <w:ind w:left="0" w:firstLine="0"/>
        <w:rPr>
          <w:rFonts w:eastAsiaTheme="minorEastAsia" w:cs="Arial"/>
          <w:b/>
          <w:sz w:val="24"/>
          <w:szCs w:val="28"/>
          <w:lang w:eastAsia="ko-KR"/>
        </w:rPr>
      </w:pPr>
      <w:r w:rsidRPr="00355F6B">
        <w:rPr>
          <w:rFonts w:eastAsiaTheme="minorEastAsia" w:cs="Arial"/>
          <w:b/>
          <w:sz w:val="24"/>
          <w:szCs w:val="28"/>
          <w:lang w:eastAsia="ko-KR"/>
        </w:rPr>
        <w:t>2.1 Availability of TRS/CSI-RS</w:t>
      </w:r>
    </w:p>
    <w:p w14:paraId="1D596879" w14:textId="2DA4801A" w:rsidR="001B0C60" w:rsidRPr="009056B7" w:rsidRDefault="001B0C60" w:rsidP="009056B7">
      <w:pPr>
        <w:ind w:left="0" w:firstLineChars="100" w:firstLine="200"/>
        <w:rPr>
          <w:rFonts w:eastAsiaTheme="minorEastAsia"/>
          <w:lang w:eastAsia="ko-KR"/>
        </w:rPr>
      </w:pPr>
      <w:r>
        <w:rPr>
          <w:rFonts w:eastAsiaTheme="minorEastAsia" w:hint="eastAsia"/>
          <w:lang w:eastAsia="ko-KR"/>
        </w:rPr>
        <w:t>According to the WID and agreement in previous meeting</w:t>
      </w:r>
      <w:r>
        <w:rPr>
          <w:rFonts w:eastAsiaTheme="minorEastAsia"/>
          <w:lang w:eastAsia="ko-KR"/>
        </w:rPr>
        <w:t>s</w:t>
      </w:r>
      <w:r>
        <w:rPr>
          <w:rFonts w:eastAsiaTheme="minorEastAsia" w:hint="eastAsia"/>
          <w:lang w:eastAsia="ko-KR"/>
        </w:rPr>
        <w:t xml:space="preserve">, </w:t>
      </w:r>
      <w:r>
        <w:rPr>
          <w:rFonts w:eastAsiaTheme="minorEastAsia"/>
          <w:lang w:eastAsia="ko-KR"/>
        </w:rPr>
        <w:t>i</w:t>
      </w:r>
      <w:r w:rsidRPr="00FD61D5">
        <w:rPr>
          <w:rFonts w:eastAsiaTheme="minorEastAsia"/>
          <w:lang w:eastAsia="ko-KR"/>
        </w:rPr>
        <w:t xml:space="preserve">t is understood that TRS/CSI-RS in the TRS/CSI-RS occasion(s) </w:t>
      </w:r>
      <w:r>
        <w:rPr>
          <w:rFonts w:eastAsiaTheme="minorEastAsia"/>
          <w:lang w:eastAsia="ko-KR"/>
        </w:rPr>
        <w:t xml:space="preserve">for idle/inactive mode UEs </w:t>
      </w:r>
      <w:r w:rsidRPr="00FD61D5">
        <w:rPr>
          <w:rFonts w:eastAsiaTheme="minorEastAsia"/>
          <w:lang w:eastAsia="ko-KR"/>
        </w:rPr>
        <w:t>may or may not be transmitted</w:t>
      </w:r>
      <w:r>
        <w:rPr>
          <w:rFonts w:eastAsiaTheme="minorEastAsia"/>
          <w:lang w:eastAsia="ko-KR"/>
        </w:rPr>
        <w:t xml:space="preserve">. In order to avoid blind detection, the explicit indication of the availability of TRS/CSI-RS at the configured </w:t>
      </w:r>
      <w:bookmarkStart w:id="5" w:name="_GoBack"/>
      <w:bookmarkEnd w:id="5"/>
      <w:r>
        <w:rPr>
          <w:rFonts w:eastAsiaTheme="minorEastAsia"/>
          <w:lang w:eastAsia="ko-KR"/>
        </w:rPr>
        <w:t>occasion(s) will be supported. Regarding explicit indication, following agreement and working assumption were made in the last meeting.</w:t>
      </w:r>
    </w:p>
    <w:tbl>
      <w:tblPr>
        <w:tblStyle w:val="a7"/>
        <w:tblW w:w="0" w:type="auto"/>
        <w:tblLook w:val="04A0" w:firstRow="1" w:lastRow="0" w:firstColumn="1" w:lastColumn="0" w:noHBand="0" w:noVBand="1"/>
      </w:tblPr>
      <w:tblGrid>
        <w:gridCol w:w="9628"/>
      </w:tblGrid>
      <w:tr w:rsidR="001B0C60" w14:paraId="27DF4D16" w14:textId="77777777" w:rsidTr="001B0C60">
        <w:tc>
          <w:tcPr>
            <w:tcW w:w="9628" w:type="dxa"/>
          </w:tcPr>
          <w:p w14:paraId="7B18EB96" w14:textId="09DB4D17" w:rsidR="001B0C60" w:rsidRPr="009056B7" w:rsidRDefault="001B0C60" w:rsidP="001B0C60">
            <w:pPr>
              <w:spacing w:before="0" w:after="0" w:line="240" w:lineRule="auto"/>
              <w:ind w:left="0" w:firstLine="0"/>
              <w:jc w:val="left"/>
              <w:rPr>
                <w:rFonts w:eastAsia="바탕"/>
                <w:b/>
                <w:highlight w:val="green"/>
              </w:rPr>
            </w:pPr>
            <w:r w:rsidRPr="009056B7">
              <w:rPr>
                <w:rFonts w:ascii="Times" w:eastAsia="바탕" w:hAnsi="Times"/>
                <w:b/>
                <w:highlight w:val="green"/>
              </w:rPr>
              <w:t>Agreement:</w:t>
            </w:r>
            <w:r w:rsidRPr="001B0C60">
              <w:rPr>
                <w:rFonts w:ascii="Times" w:eastAsia="바탕" w:hAnsi="Times"/>
                <w:b/>
                <w:color w:val="00B0F0"/>
              </w:rPr>
              <w:t xml:space="preserve"> </w:t>
            </w:r>
          </w:p>
          <w:p w14:paraId="0612C624" w14:textId="77777777" w:rsidR="001B0C60" w:rsidRPr="001B0C60" w:rsidRDefault="001B0C60" w:rsidP="001B0C60">
            <w:pPr>
              <w:snapToGrid w:val="0"/>
              <w:spacing w:before="0" w:after="0" w:line="240" w:lineRule="auto"/>
              <w:ind w:left="0" w:firstLine="0"/>
              <w:jc w:val="left"/>
              <w:rPr>
                <w:rFonts w:ascii="Times" w:eastAsia="바탕" w:hAnsi="Times"/>
                <w:lang w:val="en-US"/>
              </w:rPr>
            </w:pPr>
            <w:r w:rsidRPr="001B0C60">
              <w:rPr>
                <w:rFonts w:ascii="Times" w:eastAsia="바탕" w:hAnsi="Times"/>
              </w:rPr>
              <w:t>Confirm the following working assumption:</w:t>
            </w:r>
          </w:p>
          <w:p w14:paraId="1948153E" w14:textId="77777777" w:rsidR="001B0C60" w:rsidRPr="001B0C60" w:rsidRDefault="001B0C60" w:rsidP="001B0C60">
            <w:pPr>
              <w:snapToGrid w:val="0"/>
              <w:spacing w:before="0" w:after="0" w:line="240" w:lineRule="auto"/>
              <w:ind w:left="360" w:firstLine="0"/>
              <w:jc w:val="left"/>
              <w:rPr>
                <w:rFonts w:ascii="Times" w:eastAsia="바탕" w:hAnsi="Times"/>
              </w:rPr>
            </w:pPr>
            <w:r w:rsidRPr="001B0C60">
              <w:rPr>
                <w:rFonts w:ascii="Times" w:eastAsia="바탕" w:hAnsi="Times" w:cs="Times"/>
              </w:rPr>
              <w:t>Support at least L1 based signaling for the availability indication of TRS/CSI-RS at the configured occasion(s) to the idle/inactive UEs.</w:t>
            </w:r>
          </w:p>
          <w:p w14:paraId="7D63ADE8" w14:textId="77777777" w:rsidR="001B0C60" w:rsidRPr="001B0C60" w:rsidRDefault="001B0C60" w:rsidP="001B0C60">
            <w:pPr>
              <w:widowControl w:val="0"/>
              <w:numPr>
                <w:ilvl w:val="0"/>
                <w:numId w:val="19"/>
              </w:numPr>
              <w:wordWrap w:val="0"/>
              <w:autoSpaceDE w:val="0"/>
              <w:autoSpaceDN w:val="0"/>
              <w:snapToGrid w:val="0"/>
              <w:spacing w:before="0" w:after="0" w:line="240" w:lineRule="auto"/>
              <w:ind w:left="1080"/>
              <w:jc w:val="left"/>
              <w:rPr>
                <w:rFonts w:ascii="Times" w:eastAsia="바탕" w:hAnsi="Times" w:cs="Times"/>
                <w:lang w:eastAsia="x-none"/>
              </w:rPr>
            </w:pPr>
            <w:r w:rsidRPr="001B0C60">
              <w:rPr>
                <w:rFonts w:ascii="Times" w:eastAsia="바탕" w:hAnsi="Times" w:cs="Times"/>
                <w:lang w:eastAsia="x-none"/>
              </w:rPr>
              <w:t>FFS details, including paging DCI and/or PEI for L1 based signaling</w:t>
            </w:r>
          </w:p>
          <w:p w14:paraId="74139AEF" w14:textId="77777777" w:rsidR="001B0C60" w:rsidRPr="001B0C60" w:rsidRDefault="001B0C60" w:rsidP="001B0C60">
            <w:pPr>
              <w:widowControl w:val="0"/>
              <w:numPr>
                <w:ilvl w:val="0"/>
                <w:numId w:val="19"/>
              </w:numPr>
              <w:wordWrap w:val="0"/>
              <w:autoSpaceDE w:val="0"/>
              <w:autoSpaceDN w:val="0"/>
              <w:snapToGrid w:val="0"/>
              <w:spacing w:before="0" w:after="0" w:line="240" w:lineRule="auto"/>
              <w:ind w:left="1080"/>
              <w:jc w:val="left"/>
              <w:rPr>
                <w:rFonts w:ascii="Times" w:eastAsia="바탕" w:hAnsi="Times" w:cs="Times"/>
                <w:lang w:eastAsia="x-none"/>
              </w:rPr>
            </w:pPr>
            <w:r w:rsidRPr="001B0C60">
              <w:rPr>
                <w:rFonts w:ascii="Times" w:eastAsia="바탕" w:hAnsi="Times" w:cs="Times"/>
                <w:lang w:eastAsia="x-none"/>
              </w:rPr>
              <w:t>FFS SIB-based signaling/configuration</w:t>
            </w:r>
          </w:p>
          <w:p w14:paraId="2F2BB431" w14:textId="77777777" w:rsidR="001B0C60" w:rsidRPr="001B0C60" w:rsidRDefault="001B0C60" w:rsidP="001B0C60">
            <w:pPr>
              <w:widowControl w:val="0"/>
              <w:numPr>
                <w:ilvl w:val="1"/>
                <w:numId w:val="19"/>
              </w:numPr>
              <w:wordWrap w:val="0"/>
              <w:autoSpaceDE w:val="0"/>
              <w:autoSpaceDN w:val="0"/>
              <w:snapToGrid w:val="0"/>
              <w:spacing w:before="0" w:after="0" w:line="240" w:lineRule="auto"/>
              <w:ind w:left="1800"/>
              <w:jc w:val="left"/>
              <w:rPr>
                <w:rFonts w:ascii="Times" w:eastAsia="바탕" w:hAnsi="Times" w:cs="Times"/>
              </w:rPr>
            </w:pPr>
            <w:r w:rsidRPr="001B0C60">
              <w:rPr>
                <w:rFonts w:ascii="Times" w:eastAsia="바탕" w:hAnsi="Times" w:cs="Times"/>
              </w:rPr>
              <w:t>Note: It is RAN1 understanding that existing SI update procedure is used for SIB based signalling</w:t>
            </w:r>
          </w:p>
          <w:p w14:paraId="26EBC62E" w14:textId="2B669461" w:rsidR="001B0C60" w:rsidRPr="001B0C60" w:rsidRDefault="001B0C60">
            <w:pPr>
              <w:spacing w:before="0" w:after="0" w:line="240" w:lineRule="auto"/>
              <w:ind w:left="0" w:firstLine="0"/>
              <w:jc w:val="left"/>
              <w:rPr>
                <w:rFonts w:ascii="Times" w:eastAsia="바탕" w:hAnsi="Times"/>
                <w:highlight w:val="darkYellow"/>
              </w:rPr>
            </w:pPr>
            <w:r w:rsidRPr="001B0C60">
              <w:rPr>
                <w:rFonts w:ascii="Times" w:eastAsia="바탕" w:hAnsi="Times"/>
                <w:color w:val="1F497D"/>
              </w:rPr>
              <w:lastRenderedPageBreak/>
              <w:t> </w:t>
            </w:r>
            <w:r w:rsidRPr="001B0C60">
              <w:rPr>
                <w:rFonts w:ascii="Times" w:eastAsia="바탕" w:hAnsi="Times"/>
                <w:b/>
                <w:bCs/>
                <w:color w:val="000000"/>
                <w:highlight w:val="darkYellow"/>
                <w:shd w:val="clear" w:color="auto" w:fill="FFFF00"/>
              </w:rPr>
              <w:t>Working assumption:</w:t>
            </w:r>
            <w:r w:rsidRPr="001B0C60">
              <w:rPr>
                <w:rFonts w:ascii="Times" w:eastAsia="바탕" w:hAnsi="Times"/>
                <w:b/>
                <w:color w:val="00B0F0"/>
              </w:rPr>
              <w:t xml:space="preserve"> </w:t>
            </w:r>
          </w:p>
          <w:p w14:paraId="3E1E8943" w14:textId="77777777" w:rsidR="001B0C60" w:rsidRPr="001B0C60" w:rsidRDefault="001B0C60">
            <w:pPr>
              <w:spacing w:before="0" w:after="0" w:line="240" w:lineRule="auto"/>
              <w:ind w:left="0" w:firstLine="0"/>
              <w:jc w:val="left"/>
              <w:rPr>
                <w:rFonts w:ascii="Times" w:eastAsia="바탕" w:hAnsi="Times"/>
              </w:rPr>
            </w:pPr>
            <w:r w:rsidRPr="001B0C60">
              <w:rPr>
                <w:rFonts w:ascii="Times" w:eastAsia="바탕" w:hAnsi="Times"/>
              </w:rPr>
              <w:t>Support paging PDCCH based availability indication of TRS/CSI-RS occasions for idle/inactive UEs.</w:t>
            </w:r>
          </w:p>
          <w:p w14:paraId="3484A2D0" w14:textId="77777777" w:rsidR="001B0C60" w:rsidRPr="001B0C60" w:rsidRDefault="001B0C60">
            <w:pPr>
              <w:spacing w:before="0" w:after="0" w:line="240" w:lineRule="auto"/>
              <w:ind w:left="0" w:firstLine="0"/>
              <w:jc w:val="left"/>
              <w:rPr>
                <w:rFonts w:ascii="Times" w:eastAsia="바탕" w:hAnsi="Times"/>
              </w:rPr>
            </w:pPr>
            <w:r w:rsidRPr="001B0C60">
              <w:rPr>
                <w:rFonts w:ascii="Times" w:eastAsia="바탕" w:hAnsi="Times"/>
              </w:rPr>
              <w:t>Support PEI based availability indication of TRS/CSI-RS occasions for idle/inactive UEs at least if PDCCH-based PEI is down-selected.</w:t>
            </w:r>
          </w:p>
          <w:p w14:paraId="51AE5427" w14:textId="1A3384CE" w:rsidR="001B0C60" w:rsidRPr="009056B7" w:rsidRDefault="001B0C60" w:rsidP="009056B7">
            <w:pPr>
              <w:widowControl w:val="0"/>
              <w:numPr>
                <w:ilvl w:val="0"/>
                <w:numId w:val="20"/>
              </w:numPr>
              <w:autoSpaceDE w:val="0"/>
              <w:autoSpaceDN w:val="0"/>
              <w:spacing w:before="0" w:after="0" w:line="240" w:lineRule="auto"/>
              <w:jc w:val="left"/>
              <w:rPr>
                <w:rFonts w:ascii="Times" w:eastAsia="Times New Roman" w:hAnsi="Times"/>
              </w:rPr>
            </w:pPr>
            <w:r w:rsidRPr="001B0C60">
              <w:rPr>
                <w:rFonts w:ascii="Times" w:eastAsia="Times New Roman" w:hAnsi="Times"/>
              </w:rPr>
              <w:t xml:space="preserve">FFS </w:t>
            </w:r>
            <w:r w:rsidRPr="001B0C60">
              <w:rPr>
                <w:rFonts w:ascii="Times" w:eastAsia="Times New Roman" w:hAnsi="Times"/>
                <w:strike/>
                <w:color w:val="FF0000"/>
              </w:rPr>
              <w:t>whether and</w:t>
            </w:r>
            <w:r w:rsidRPr="001B0C60">
              <w:rPr>
                <w:rFonts w:ascii="Times" w:eastAsia="Times New Roman" w:hAnsi="Times"/>
                <w:color w:val="FF0000"/>
              </w:rPr>
              <w:t xml:space="preserve"> </w:t>
            </w:r>
            <w:r w:rsidRPr="001B0C60">
              <w:rPr>
                <w:rFonts w:ascii="Times" w:eastAsia="Times New Roman" w:hAnsi="Times"/>
              </w:rPr>
              <w:t>how to enable/disable L1 based availability indication configurable by SIB</w:t>
            </w:r>
          </w:p>
        </w:tc>
      </w:tr>
    </w:tbl>
    <w:p w14:paraId="57FC8C90" w14:textId="1FBA746A" w:rsidR="0038270F" w:rsidRDefault="001B0C60">
      <w:pPr>
        <w:ind w:left="0" w:firstLineChars="100" w:firstLine="200"/>
        <w:rPr>
          <w:rFonts w:eastAsiaTheme="minorEastAsia"/>
          <w:lang w:eastAsia="ko-KR"/>
        </w:rPr>
      </w:pPr>
      <w:r>
        <w:rPr>
          <w:rFonts w:eastAsiaTheme="minorEastAsia"/>
          <w:lang w:eastAsia="ko-KR"/>
        </w:rPr>
        <w:lastRenderedPageBreak/>
        <w:t>I</w:t>
      </w:r>
      <w:r>
        <w:rPr>
          <w:rFonts w:eastAsiaTheme="minorEastAsia" w:hint="eastAsia"/>
          <w:lang w:eastAsia="ko-KR"/>
        </w:rPr>
        <w:t xml:space="preserve">n </w:t>
      </w:r>
      <w:r>
        <w:rPr>
          <w:rFonts w:eastAsiaTheme="minorEastAsia"/>
          <w:lang w:eastAsia="ko-KR"/>
        </w:rPr>
        <w:t>this section,</w:t>
      </w:r>
      <w:r w:rsidR="0038270F">
        <w:rPr>
          <w:rFonts w:eastAsiaTheme="minorEastAsia"/>
          <w:lang w:eastAsia="ko-KR"/>
        </w:rPr>
        <w:t xml:space="preserve"> we discuss details on explicit availability indication methods. </w:t>
      </w:r>
    </w:p>
    <w:p w14:paraId="06167557" w14:textId="345A35AA" w:rsidR="0038270F" w:rsidRPr="00897E69" w:rsidRDefault="0038270F" w:rsidP="006B0E84">
      <w:pPr>
        <w:ind w:left="0" w:firstLineChars="100" w:firstLine="200"/>
        <w:rPr>
          <w:rFonts w:eastAsiaTheme="minorEastAsia"/>
          <w:b/>
          <w:u w:val="single"/>
          <w:lang w:eastAsia="ko-KR"/>
        </w:rPr>
      </w:pPr>
      <w:r w:rsidRPr="00897E69">
        <w:rPr>
          <w:rFonts w:eastAsiaTheme="minorEastAsia"/>
          <w:b/>
          <w:u w:val="single"/>
          <w:lang w:eastAsia="ko-KR"/>
        </w:rPr>
        <w:t xml:space="preserve">L1 </w:t>
      </w:r>
      <w:r>
        <w:rPr>
          <w:rFonts w:eastAsiaTheme="minorEastAsia"/>
          <w:b/>
          <w:u w:val="single"/>
          <w:lang w:eastAsia="ko-KR"/>
        </w:rPr>
        <w:t xml:space="preserve">based </w:t>
      </w:r>
      <w:r w:rsidRPr="00897E69">
        <w:rPr>
          <w:rFonts w:eastAsiaTheme="minorEastAsia"/>
          <w:b/>
          <w:u w:val="single"/>
          <w:lang w:eastAsia="ko-KR"/>
        </w:rPr>
        <w:t>signaling</w:t>
      </w:r>
    </w:p>
    <w:p w14:paraId="71D49CB5" w14:textId="2E13B206" w:rsidR="007541B1" w:rsidRDefault="007541B1" w:rsidP="006B0E84">
      <w:pPr>
        <w:ind w:left="0" w:firstLineChars="100" w:firstLine="200"/>
        <w:rPr>
          <w:rFonts w:eastAsiaTheme="minorEastAsia"/>
          <w:lang w:eastAsia="ko-KR"/>
        </w:rPr>
      </w:pPr>
      <w:r>
        <w:rPr>
          <w:rFonts w:eastAsiaTheme="minorEastAsia"/>
          <w:lang w:eastAsia="ko-KR"/>
        </w:rPr>
        <w:t>If a new signal/channel is introduced to support such an indication, not only network overhead but also the UE power consumption due to the additional monitoring behaviour would be increased. From this perspective, it would be worth to consider reusing existing signal/channel to support informing the availability of TRS/CSI-RS.</w:t>
      </w:r>
    </w:p>
    <w:p w14:paraId="29623AFB" w14:textId="102D9E76" w:rsidR="007541B1" w:rsidRDefault="00C319E8" w:rsidP="006B0E84">
      <w:pPr>
        <w:ind w:left="0" w:firstLineChars="100" w:firstLine="200"/>
        <w:rPr>
          <w:rFonts w:eastAsiaTheme="minorEastAsia"/>
          <w:lang w:eastAsia="ko-KR"/>
        </w:rPr>
      </w:pPr>
      <w:r>
        <w:rPr>
          <w:rFonts w:eastAsiaTheme="minorEastAsia" w:hint="eastAsia"/>
          <w:lang w:eastAsia="ko-KR"/>
        </w:rPr>
        <w:t>I</w:t>
      </w:r>
      <w:r>
        <w:rPr>
          <w:rFonts w:eastAsiaTheme="minorEastAsia"/>
          <w:lang w:eastAsia="ko-KR"/>
        </w:rPr>
        <w:t>dle/inactive mode UEs shall monitor a PO every DRX cycle. So it seems reasonable to take advantage of the physical channels that used for paging procedure; no additional UE power consumption</w:t>
      </w:r>
      <w:r w:rsidR="00D93B43">
        <w:rPr>
          <w:rFonts w:eastAsiaTheme="minorEastAsia"/>
          <w:lang w:eastAsia="ko-KR"/>
        </w:rPr>
        <w:t xml:space="preserve"> is required</w:t>
      </w:r>
      <w:r>
        <w:rPr>
          <w:rFonts w:eastAsiaTheme="minorEastAsia"/>
          <w:lang w:eastAsia="ko-KR"/>
        </w:rPr>
        <w:t xml:space="preserve"> due to the availability indication monitoring, and resource overhead can be saved since the physical channels for paging can be shared.</w:t>
      </w:r>
      <w:r w:rsidR="000C6910">
        <w:rPr>
          <w:rFonts w:eastAsiaTheme="minorEastAsia"/>
          <w:lang w:eastAsia="ko-KR"/>
        </w:rPr>
        <w:t xml:space="preserve"> </w:t>
      </w:r>
      <w:r w:rsidR="00E25612">
        <w:rPr>
          <w:rFonts w:eastAsiaTheme="minorEastAsia"/>
          <w:lang w:eastAsia="ko-KR"/>
        </w:rPr>
        <w:t xml:space="preserve">From this point of view, it would be worth to consider explicit availability indication using paging DCI and/or PEI. </w:t>
      </w:r>
    </w:p>
    <w:p w14:paraId="07260AD1" w14:textId="513467AA" w:rsidR="007541B1" w:rsidRDefault="007541B1" w:rsidP="006B0E84">
      <w:pPr>
        <w:ind w:left="0" w:firstLineChars="100" w:firstLine="200"/>
        <w:rPr>
          <w:rFonts w:eastAsiaTheme="minorEastAsia"/>
          <w:lang w:eastAsia="ko-KR"/>
        </w:rPr>
      </w:pPr>
      <w:r w:rsidRPr="00600834">
        <w:rPr>
          <w:rFonts w:eastAsiaTheme="minorEastAsia"/>
          <w:lang w:eastAsia="ko-KR"/>
        </w:rPr>
        <w:t xml:space="preserve">In a </w:t>
      </w:r>
      <w:r>
        <w:rPr>
          <w:rFonts w:eastAsiaTheme="minorEastAsia"/>
          <w:lang w:eastAsia="ko-KR"/>
        </w:rPr>
        <w:t>paging DCI</w:t>
      </w:r>
      <w:r w:rsidRPr="00600834">
        <w:rPr>
          <w:rFonts w:eastAsiaTheme="minorEastAsia"/>
          <w:lang w:eastAsia="ko-KR"/>
        </w:rPr>
        <w:t>, there are reserved bits field with 6 bits</w:t>
      </w:r>
      <w:r>
        <w:rPr>
          <w:rFonts w:eastAsiaTheme="minorEastAsia"/>
          <w:lang w:eastAsia="ko-KR"/>
        </w:rPr>
        <w:t xml:space="preserve"> and it can be used to indicate actual TRS/CSI-RS transmission. Moreover, depending on the bit representation of short message indicator, short message field can be used if additional bits are required to convey the TRS/CSI-RS information. In a similar way, using PEI that is discussed in a parallel sub-agenda can be considered as well. In case of UE which monitors PEI, it is preferred to skip PO monitoring for power saving if there is no paging message intended. Thus, it would be beneficial to convey indication signal in paging early indication </w:t>
      </w:r>
      <w:r w:rsidR="001039D8">
        <w:rPr>
          <w:rFonts w:eastAsiaTheme="minorEastAsia"/>
          <w:lang w:eastAsia="ko-KR"/>
        </w:rPr>
        <w:t xml:space="preserve">when </w:t>
      </w:r>
      <w:r>
        <w:rPr>
          <w:rFonts w:eastAsiaTheme="minorEastAsia"/>
          <w:lang w:eastAsia="ko-KR"/>
        </w:rPr>
        <w:t xml:space="preserve">it is </w:t>
      </w:r>
      <w:r w:rsidR="001039D8">
        <w:rPr>
          <w:rFonts w:eastAsiaTheme="minorEastAsia"/>
          <w:lang w:eastAsia="ko-KR"/>
        </w:rPr>
        <w:t>configured</w:t>
      </w:r>
      <w:r>
        <w:rPr>
          <w:rFonts w:eastAsiaTheme="minorEastAsia"/>
          <w:lang w:eastAsia="ko-KR"/>
        </w:rPr>
        <w:t xml:space="preserve">. However monitoring PEI is not mandated to UE, and some UEs may not monitor PEI. Thus, carrying availability indication by paging DCI would be preferable for </w:t>
      </w:r>
      <w:r w:rsidR="00D87571">
        <w:rPr>
          <w:rFonts w:eastAsiaTheme="minorEastAsia"/>
          <w:lang w:eastAsia="ko-KR"/>
        </w:rPr>
        <w:t>those</w:t>
      </w:r>
      <w:r>
        <w:rPr>
          <w:rFonts w:eastAsiaTheme="minorEastAsia"/>
          <w:lang w:eastAsia="ko-KR"/>
        </w:rPr>
        <w:t xml:space="preserve"> kind of UE</w:t>
      </w:r>
      <w:r w:rsidR="00D87571">
        <w:rPr>
          <w:rFonts w:eastAsiaTheme="minorEastAsia"/>
          <w:lang w:eastAsia="ko-KR"/>
        </w:rPr>
        <w:t>s</w:t>
      </w:r>
      <w:r>
        <w:rPr>
          <w:rFonts w:eastAsiaTheme="minorEastAsia"/>
          <w:lang w:eastAsia="ko-KR"/>
        </w:rPr>
        <w:t>.</w:t>
      </w:r>
    </w:p>
    <w:p w14:paraId="013907C5" w14:textId="4DB033DB" w:rsidR="007A7CAD" w:rsidRDefault="00D87571" w:rsidP="00BC20CC">
      <w:pPr>
        <w:ind w:left="0" w:firstLineChars="100" w:firstLine="200"/>
        <w:rPr>
          <w:rFonts w:eastAsiaTheme="minorEastAsia"/>
          <w:lang w:eastAsia="ko-KR"/>
        </w:rPr>
      </w:pPr>
      <w:r>
        <w:rPr>
          <w:rFonts w:eastAsiaTheme="minorEastAsia"/>
          <w:lang w:eastAsia="ko-KR"/>
        </w:rPr>
        <w:t xml:space="preserve">In case when availability is indicated for the TRS/CSI-RS occasion </w:t>
      </w:r>
      <w:r w:rsidR="00297412">
        <w:rPr>
          <w:rFonts w:eastAsiaTheme="minorEastAsia"/>
          <w:lang w:eastAsia="ko-KR"/>
        </w:rPr>
        <w:t>near/within</w:t>
      </w:r>
      <w:r>
        <w:rPr>
          <w:rFonts w:eastAsiaTheme="minorEastAsia"/>
          <w:lang w:eastAsia="ko-KR"/>
        </w:rPr>
        <w:t xml:space="preserve"> the upcoming </w:t>
      </w:r>
      <w:r w:rsidR="00297412">
        <w:rPr>
          <w:rFonts w:eastAsiaTheme="minorEastAsia"/>
          <w:lang w:eastAsia="ko-KR"/>
        </w:rPr>
        <w:t>PO</w:t>
      </w:r>
      <w:r>
        <w:rPr>
          <w:rFonts w:eastAsiaTheme="minorEastAsia"/>
          <w:lang w:eastAsia="ko-KR"/>
        </w:rPr>
        <w:t xml:space="preserve">, </w:t>
      </w:r>
      <w:r w:rsidR="00782ED9">
        <w:rPr>
          <w:rFonts w:eastAsiaTheme="minorEastAsia"/>
          <w:lang w:eastAsia="ko-KR"/>
        </w:rPr>
        <w:t>power saving gain</w:t>
      </w:r>
      <w:r w:rsidR="00D93B43">
        <w:rPr>
          <w:rFonts w:eastAsiaTheme="minorEastAsia"/>
          <w:lang w:eastAsia="ko-KR"/>
        </w:rPr>
        <w:t>s</w:t>
      </w:r>
      <w:r w:rsidR="00782ED9">
        <w:rPr>
          <w:rFonts w:eastAsiaTheme="minorEastAsia"/>
          <w:lang w:eastAsia="ko-KR"/>
        </w:rPr>
        <w:t xml:space="preserve"> from paging DCI and PEI </w:t>
      </w:r>
      <w:r w:rsidR="00D93B43">
        <w:rPr>
          <w:rFonts w:eastAsiaTheme="minorEastAsia"/>
          <w:lang w:eastAsia="ko-KR"/>
        </w:rPr>
        <w:t xml:space="preserve">are </w:t>
      </w:r>
      <w:r w:rsidR="00782ED9">
        <w:rPr>
          <w:rFonts w:eastAsiaTheme="minorEastAsia"/>
          <w:lang w:eastAsia="ko-KR"/>
        </w:rPr>
        <w:t xml:space="preserve">expected to be different. Indicated TRS/CSI-RS occasion can be used </w:t>
      </w:r>
      <w:r w:rsidR="00D93B43">
        <w:rPr>
          <w:rFonts w:eastAsiaTheme="minorEastAsia"/>
          <w:lang w:eastAsia="ko-KR"/>
        </w:rPr>
        <w:t xml:space="preserve">for </w:t>
      </w:r>
      <w:r w:rsidR="00782ED9">
        <w:rPr>
          <w:rFonts w:eastAsiaTheme="minorEastAsia"/>
          <w:lang w:eastAsia="ko-KR"/>
        </w:rPr>
        <w:t xml:space="preserve">time/frequency tracking for decoding both paging PDCCH and PDSCH if PEI is used for availability indication and indicated TRC/CSI-RS occasion is located between PEI and PO. </w:t>
      </w:r>
      <w:r w:rsidR="00332327">
        <w:rPr>
          <w:rFonts w:eastAsiaTheme="minorEastAsia"/>
          <w:lang w:eastAsia="ko-KR"/>
        </w:rPr>
        <w:t xml:space="preserve">However, as discussed in our companion paper, size of information that can be conveyed by PEI would be restricted. </w:t>
      </w:r>
      <w:r w:rsidR="00BC20CC">
        <w:rPr>
          <w:rFonts w:eastAsiaTheme="minorEastAsia"/>
          <w:lang w:eastAsia="ko-KR"/>
        </w:rPr>
        <w:t>To support multi-beam operation, QCL information can be configured for TRS/CSI-RS occasions. Likewise, PDCCH monitoring occasions of PEI may be quasi co-located with SSB indices. Note that i</w:t>
      </w:r>
      <w:r w:rsidR="00BC20CC" w:rsidRPr="00BC20CC">
        <w:rPr>
          <w:rFonts w:eastAsiaTheme="minorEastAsia"/>
          <w:lang w:eastAsia="ko-KR"/>
        </w:rPr>
        <w:t>n multi-beam operations, the UE assumes that the same paging message and the same Short Message are repeated in all</w:t>
      </w:r>
      <w:r w:rsidR="00BC20CC">
        <w:rPr>
          <w:rFonts w:eastAsiaTheme="minorEastAsia"/>
          <w:lang w:eastAsia="ko-KR"/>
        </w:rPr>
        <w:t xml:space="preserve"> </w:t>
      </w:r>
      <w:r w:rsidR="00BC20CC" w:rsidRPr="00BC20CC">
        <w:rPr>
          <w:rFonts w:eastAsiaTheme="minorEastAsia"/>
          <w:lang w:eastAsia="ko-KR"/>
        </w:rPr>
        <w:t>transmitted beams and thus the selection of the beam(s) for the reception of the paging message and Short Message is</w:t>
      </w:r>
      <w:r w:rsidR="00BC20CC">
        <w:rPr>
          <w:rFonts w:eastAsiaTheme="minorEastAsia"/>
          <w:lang w:eastAsia="ko-KR"/>
        </w:rPr>
        <w:t xml:space="preserve"> </w:t>
      </w:r>
      <w:r w:rsidR="00BC20CC" w:rsidRPr="00BC20CC">
        <w:rPr>
          <w:rFonts w:eastAsiaTheme="minorEastAsia"/>
          <w:lang w:eastAsia="ko-KR"/>
        </w:rPr>
        <w:t>up to UE implementation.</w:t>
      </w:r>
      <w:r w:rsidR="00BC20CC">
        <w:rPr>
          <w:rFonts w:eastAsiaTheme="minorEastAsia"/>
          <w:lang w:eastAsia="ko-KR"/>
        </w:rPr>
        <w:t xml:space="preserve"> </w:t>
      </w:r>
      <w:r w:rsidR="002C0DA0">
        <w:rPr>
          <w:rFonts w:eastAsiaTheme="minorEastAsia"/>
          <w:lang w:eastAsia="ko-KR"/>
        </w:rPr>
        <w:t xml:space="preserve">Likewise, the beam(s) for the PEI reception and TRS/CSI-RS occasion can be selected by the UE. From these perspectives, </w:t>
      </w:r>
      <w:r w:rsidR="007A7CAD">
        <w:rPr>
          <w:rFonts w:eastAsiaTheme="minorEastAsia"/>
          <w:lang w:eastAsia="ko-KR"/>
        </w:rPr>
        <w:t xml:space="preserve">one bit indication, that indicates TRS/CSI-RS occasion(s) quasi co-located with PEI, may be enough to enhance paging reception performance. </w:t>
      </w:r>
    </w:p>
    <w:p w14:paraId="42AF8A79" w14:textId="22DAE5B4" w:rsidR="00E25612" w:rsidRDefault="007A7CAD">
      <w:pPr>
        <w:ind w:left="0" w:firstLineChars="100" w:firstLine="200"/>
        <w:rPr>
          <w:rFonts w:eastAsiaTheme="minorEastAsia"/>
          <w:lang w:eastAsia="ko-KR"/>
        </w:rPr>
      </w:pPr>
      <w:r>
        <w:rPr>
          <w:rFonts w:eastAsiaTheme="minorEastAsia"/>
          <w:lang w:eastAsia="ko-KR"/>
        </w:rPr>
        <w:t>On the other hand</w:t>
      </w:r>
      <w:r w:rsidR="00782ED9">
        <w:rPr>
          <w:rFonts w:eastAsiaTheme="minorEastAsia"/>
          <w:lang w:eastAsia="ko-KR"/>
        </w:rPr>
        <w:t xml:space="preserve">, in case of availability indication is carried by a paging DCI, </w:t>
      </w:r>
      <w:r w:rsidR="00763251">
        <w:rPr>
          <w:rFonts w:eastAsiaTheme="minorEastAsia"/>
          <w:lang w:eastAsia="ko-KR"/>
        </w:rPr>
        <w:t xml:space="preserve">TRS/CSI-RS </w:t>
      </w:r>
      <w:r>
        <w:rPr>
          <w:rFonts w:eastAsiaTheme="minorEastAsia"/>
          <w:lang w:eastAsia="ko-KR"/>
        </w:rPr>
        <w:t xml:space="preserve">occasion(s) </w:t>
      </w:r>
      <w:r w:rsidR="00763251">
        <w:rPr>
          <w:rFonts w:eastAsiaTheme="minorEastAsia"/>
          <w:lang w:eastAsia="ko-KR"/>
        </w:rPr>
        <w:t xml:space="preserve">can be used only for the PDSCH decoding, not for paging PDCCH within the same DRX cycle. </w:t>
      </w:r>
      <w:r>
        <w:rPr>
          <w:rFonts w:eastAsiaTheme="minorEastAsia"/>
          <w:lang w:eastAsia="ko-KR"/>
        </w:rPr>
        <w:t xml:space="preserve">Meanwhile, paging DCI can convey more information than PEI. Using the reserved bits, availability for the multiple TRS/CSI-RS resources and their duration could be served for the next DRX cycle(s).  </w:t>
      </w:r>
    </w:p>
    <w:p w14:paraId="382EA364" w14:textId="6881D619" w:rsidR="005A493F" w:rsidRPr="00B2291A" w:rsidRDefault="00496C80" w:rsidP="006B0E84">
      <w:pPr>
        <w:ind w:left="0" w:firstLineChars="100" w:firstLine="200"/>
        <w:rPr>
          <w:rFonts w:eastAsiaTheme="minorEastAsia"/>
          <w:lang w:eastAsia="ko-KR"/>
        </w:rPr>
      </w:pPr>
      <w:r>
        <w:rPr>
          <w:rFonts w:eastAsiaTheme="minorEastAsia"/>
          <w:lang w:eastAsia="ko-KR"/>
        </w:rPr>
        <w:lastRenderedPageBreak/>
        <w:t>Although TRS/CSI-RS availability indication using PEI and/or paging DCI are beneficial from resource overhead perspective, additional L1 signaling can be occurred when gNB intend to indicate TRS/CSI-RS availability but do not need to transmit any paging message. To reduce the resource overhead further, it can be considered indicating multiple TRS/CSI-RS occasions or available durat</w:t>
      </w:r>
      <w:r w:rsidR="00CD0765">
        <w:rPr>
          <w:rFonts w:eastAsiaTheme="minorEastAsia"/>
          <w:lang w:eastAsia="ko-KR"/>
        </w:rPr>
        <w:t>ion using a L1 based signaling. For example, UE can assume that TRS/CSI-RS are available for multiple DRX cycles if it is indicated by a PEI and/or paging DCI.</w:t>
      </w:r>
      <w:r w:rsidR="00C31166">
        <w:rPr>
          <w:rFonts w:eastAsiaTheme="minorEastAsia"/>
          <w:lang w:eastAsia="ko-KR"/>
        </w:rPr>
        <w:t xml:space="preserve"> The length of the available duration may be determined by either SIB configuration or L1 signaling. If the available duration for the TRS/CSI-RS configuration is configured via SIB, signaling overhead of L1 based signaling can be reduced. On the contrary, L1 based signaling is beneficial from scheduling flexibility perspective because it allows gNB can handle the length of available duration more dynamically. Details including how to support available duration should be discussed further. </w:t>
      </w:r>
    </w:p>
    <w:p w14:paraId="22F83B42" w14:textId="77777777" w:rsidR="00B6307E" w:rsidRDefault="00B6307E" w:rsidP="00B6307E">
      <w:pPr>
        <w:spacing w:after="0"/>
        <w:ind w:left="0" w:firstLine="0"/>
        <w:rPr>
          <w:rFonts w:eastAsiaTheme="minorEastAsia"/>
          <w:b/>
          <w:lang w:eastAsia="ko-KR"/>
        </w:rPr>
      </w:pPr>
      <w:r w:rsidRPr="00ED64CF">
        <w:rPr>
          <w:rFonts w:eastAsiaTheme="minorEastAsia"/>
          <w:b/>
          <w:lang w:eastAsia="ko-KR"/>
        </w:rPr>
        <w:t xml:space="preserve">Proposal 1: </w:t>
      </w:r>
      <w:r>
        <w:rPr>
          <w:rFonts w:eastAsiaTheme="minorEastAsia"/>
          <w:b/>
          <w:lang w:eastAsia="ko-KR"/>
        </w:rPr>
        <w:t xml:space="preserve">Confirm the working assumption. </w:t>
      </w:r>
    </w:p>
    <w:p w14:paraId="280606C1" w14:textId="77777777" w:rsidR="00B6307E" w:rsidRDefault="00B6307E" w:rsidP="00B6307E">
      <w:pPr>
        <w:spacing w:after="0"/>
        <w:ind w:leftChars="200" w:left="400" w:firstLine="0"/>
        <w:rPr>
          <w:rFonts w:eastAsiaTheme="minorEastAsia"/>
          <w:b/>
          <w:lang w:eastAsia="ko-KR"/>
        </w:rPr>
      </w:pPr>
      <w:r w:rsidRPr="00B6307E">
        <w:rPr>
          <w:rFonts w:eastAsiaTheme="minorEastAsia"/>
          <w:b/>
          <w:lang w:eastAsia="ko-KR"/>
        </w:rPr>
        <w:t>Support paging PDCCH based availability indication of TRS/CSI-RS occasions for idle/inactive UEs.</w:t>
      </w:r>
    </w:p>
    <w:p w14:paraId="0A3DE14C" w14:textId="77777777" w:rsidR="00B6307E" w:rsidRPr="00ED64CF" w:rsidRDefault="00B6307E" w:rsidP="00B6307E">
      <w:pPr>
        <w:spacing w:after="0"/>
        <w:ind w:leftChars="200" w:left="400" w:firstLine="0"/>
        <w:rPr>
          <w:rFonts w:eastAsiaTheme="minorEastAsia"/>
          <w:b/>
          <w:lang w:eastAsia="ko-KR"/>
        </w:rPr>
      </w:pPr>
      <w:r w:rsidRPr="00B6307E">
        <w:rPr>
          <w:rFonts w:eastAsiaTheme="minorEastAsia"/>
          <w:b/>
          <w:lang w:eastAsia="ko-KR"/>
        </w:rPr>
        <w:t>Support PEI based availability indication of TRS/CSI-RS occasions for idle/inactive UEs at least if PDCCH-based PEI is down-selected.</w:t>
      </w:r>
    </w:p>
    <w:p w14:paraId="02F8E985" w14:textId="77777777" w:rsidR="00B6307E" w:rsidRPr="00355F6B" w:rsidRDefault="00B6307E" w:rsidP="00B6307E">
      <w:pPr>
        <w:spacing w:before="0"/>
        <w:ind w:left="85" w:firstLine="714"/>
        <w:rPr>
          <w:rFonts w:eastAsiaTheme="minorEastAsia"/>
          <w:b/>
          <w:lang w:eastAsia="ko-KR"/>
        </w:rPr>
      </w:pPr>
      <w:r>
        <w:rPr>
          <w:rFonts w:eastAsiaTheme="minorEastAsia"/>
          <w:b/>
          <w:lang w:eastAsia="ko-KR"/>
        </w:rPr>
        <w:t xml:space="preserve">• </w:t>
      </w:r>
      <w:r w:rsidRPr="00B6307E">
        <w:rPr>
          <w:rFonts w:eastAsiaTheme="minorEastAsia"/>
          <w:b/>
          <w:lang w:eastAsia="ko-KR"/>
        </w:rPr>
        <w:t>FFS whether and how to enable/disable L1 based availability indication configurable by SIB</w:t>
      </w:r>
      <w:r w:rsidRPr="00B6307E">
        <w:rPr>
          <w:rFonts w:eastAsiaTheme="minorEastAsia" w:hint="eastAsia"/>
          <w:b/>
          <w:lang w:eastAsia="ko-KR"/>
        </w:rPr>
        <w:t xml:space="preserve"> </w:t>
      </w:r>
    </w:p>
    <w:p w14:paraId="1B6EB8F5" w14:textId="0F471358" w:rsidR="00604005" w:rsidRDefault="00604005" w:rsidP="00604005">
      <w:pPr>
        <w:spacing w:after="0"/>
        <w:ind w:left="0" w:firstLine="0"/>
        <w:rPr>
          <w:rFonts w:eastAsiaTheme="minorEastAsia"/>
          <w:b/>
          <w:lang w:eastAsia="ko-KR"/>
        </w:rPr>
      </w:pPr>
      <w:r w:rsidRPr="00ED64CF">
        <w:rPr>
          <w:rFonts w:eastAsiaTheme="minorEastAsia"/>
          <w:b/>
          <w:lang w:eastAsia="ko-KR"/>
        </w:rPr>
        <w:t xml:space="preserve">Proposal </w:t>
      </w:r>
      <w:r>
        <w:rPr>
          <w:rFonts w:eastAsiaTheme="minorEastAsia"/>
          <w:b/>
          <w:lang w:eastAsia="ko-KR"/>
        </w:rPr>
        <w:t>2</w:t>
      </w:r>
      <w:r w:rsidRPr="00ED64CF">
        <w:rPr>
          <w:rFonts w:eastAsiaTheme="minorEastAsia"/>
          <w:b/>
          <w:lang w:eastAsia="ko-KR"/>
        </w:rPr>
        <w:t xml:space="preserve">: </w:t>
      </w:r>
      <w:r>
        <w:rPr>
          <w:rFonts w:eastAsiaTheme="minorEastAsia"/>
          <w:b/>
          <w:lang w:eastAsia="ko-KR"/>
        </w:rPr>
        <w:t xml:space="preserve">The L1 based signaling </w:t>
      </w:r>
      <w:r w:rsidR="00DC2361">
        <w:rPr>
          <w:rFonts w:eastAsiaTheme="minorEastAsia"/>
          <w:b/>
          <w:lang w:eastAsia="ko-KR"/>
        </w:rPr>
        <w:t xml:space="preserve">can </w:t>
      </w:r>
      <w:r>
        <w:rPr>
          <w:rFonts w:eastAsiaTheme="minorEastAsia"/>
          <w:b/>
          <w:lang w:eastAsia="ko-KR"/>
        </w:rPr>
        <w:t xml:space="preserve">indicate available duration for the TRS/CSI-RS occasion(s). </w:t>
      </w:r>
    </w:p>
    <w:p w14:paraId="7D948276" w14:textId="34BDDA08" w:rsidR="00604005" w:rsidRPr="00ED64CF" w:rsidRDefault="00604005" w:rsidP="00897E69">
      <w:pPr>
        <w:spacing w:after="0"/>
        <w:ind w:left="0" w:firstLine="800"/>
        <w:rPr>
          <w:rFonts w:eastAsiaTheme="minorEastAsia"/>
          <w:b/>
          <w:lang w:eastAsia="ko-KR"/>
        </w:rPr>
      </w:pPr>
      <w:r>
        <w:rPr>
          <w:rFonts w:eastAsiaTheme="minorEastAsia"/>
          <w:b/>
          <w:lang w:eastAsia="ko-KR"/>
        </w:rPr>
        <w:t xml:space="preserve">- FFS: Details including the length of duration and </w:t>
      </w:r>
      <w:r w:rsidR="00FA272F">
        <w:rPr>
          <w:rFonts w:eastAsiaTheme="minorEastAsia"/>
          <w:b/>
          <w:lang w:eastAsia="ko-KR"/>
        </w:rPr>
        <w:t>its indication method</w:t>
      </w:r>
    </w:p>
    <w:p w14:paraId="45C43028" w14:textId="77777777" w:rsidR="00604005" w:rsidRPr="00604005" w:rsidRDefault="00604005" w:rsidP="006B0E84">
      <w:pPr>
        <w:ind w:left="0" w:firstLineChars="100" w:firstLine="200"/>
        <w:rPr>
          <w:rFonts w:eastAsiaTheme="minorEastAsia"/>
          <w:lang w:eastAsia="ko-KR"/>
        </w:rPr>
      </w:pPr>
    </w:p>
    <w:p w14:paraId="2956E3EC" w14:textId="663FAFCC" w:rsidR="00FD61D5" w:rsidRPr="00897E69" w:rsidRDefault="0038270F" w:rsidP="006B0E84">
      <w:pPr>
        <w:ind w:left="0" w:firstLineChars="100" w:firstLine="200"/>
        <w:rPr>
          <w:rFonts w:eastAsiaTheme="minorEastAsia"/>
          <w:b/>
          <w:u w:val="single"/>
          <w:lang w:eastAsia="ko-KR"/>
        </w:rPr>
      </w:pPr>
      <w:r w:rsidRPr="00897E69">
        <w:rPr>
          <w:rFonts w:eastAsiaTheme="minorEastAsia"/>
          <w:b/>
          <w:u w:val="single"/>
          <w:lang w:eastAsia="ko-KR"/>
        </w:rPr>
        <w:t>SIB based signaling</w:t>
      </w:r>
    </w:p>
    <w:p w14:paraId="13AC0557" w14:textId="7B43C741" w:rsidR="00E05BCB" w:rsidRDefault="003673D6" w:rsidP="006B0E84">
      <w:pPr>
        <w:ind w:left="0" w:firstLineChars="100" w:firstLine="200"/>
        <w:rPr>
          <w:rFonts w:eastAsiaTheme="minorEastAsia"/>
          <w:lang w:eastAsia="ko-KR"/>
        </w:rPr>
      </w:pPr>
      <w:r>
        <w:rPr>
          <w:rFonts w:eastAsiaTheme="minorEastAsia"/>
          <w:lang w:eastAsia="ko-KR"/>
        </w:rPr>
        <w:t xml:space="preserve">As with the update procedure for other SI messages, modification period can be used to update SI message </w:t>
      </w:r>
      <w:r w:rsidR="00E05BCB">
        <w:rPr>
          <w:rFonts w:eastAsiaTheme="minorEastAsia"/>
          <w:lang w:eastAsia="ko-KR"/>
        </w:rPr>
        <w:t>for</w:t>
      </w:r>
      <w:r>
        <w:rPr>
          <w:rFonts w:eastAsiaTheme="minorEastAsia"/>
          <w:lang w:eastAsia="ko-KR"/>
        </w:rPr>
        <w:t xml:space="preserve"> TRS/CSI-RS</w:t>
      </w:r>
      <w:r w:rsidR="00E05BCB">
        <w:rPr>
          <w:rFonts w:eastAsiaTheme="minorEastAsia"/>
          <w:lang w:eastAsia="ko-KR"/>
        </w:rPr>
        <w:t xml:space="preserve"> configuration</w:t>
      </w:r>
      <w:r>
        <w:rPr>
          <w:rFonts w:eastAsiaTheme="minorEastAsia"/>
          <w:lang w:eastAsia="ko-KR"/>
        </w:rPr>
        <w:t xml:space="preserve">. </w:t>
      </w:r>
      <w:r w:rsidR="00E05BCB" w:rsidRPr="00E05BCB">
        <w:rPr>
          <w:rFonts w:eastAsiaTheme="minorEastAsia"/>
          <w:lang w:eastAsia="ko-KR"/>
        </w:rPr>
        <w:t xml:space="preserve">If SIB-based availability indication is supported, it makes sense to convey information </w:t>
      </w:r>
      <w:r w:rsidR="00E05BCB">
        <w:rPr>
          <w:rFonts w:eastAsiaTheme="minorEastAsia"/>
          <w:lang w:eastAsia="ko-KR"/>
        </w:rPr>
        <w:t xml:space="preserve">on availability </w:t>
      </w:r>
      <w:r w:rsidR="00E05BCB" w:rsidRPr="00E05BCB">
        <w:rPr>
          <w:rFonts w:eastAsiaTheme="minorEastAsia"/>
          <w:lang w:eastAsia="ko-KR"/>
        </w:rPr>
        <w:t xml:space="preserve">in the SIB </w:t>
      </w:r>
      <w:r w:rsidR="00E05BCB">
        <w:rPr>
          <w:rFonts w:eastAsiaTheme="minorEastAsia"/>
          <w:lang w:eastAsia="ko-KR"/>
        </w:rPr>
        <w:t xml:space="preserve">that is </w:t>
      </w:r>
      <w:r w:rsidR="00E05BCB" w:rsidRPr="00E05BCB">
        <w:rPr>
          <w:rFonts w:eastAsiaTheme="minorEastAsia"/>
          <w:lang w:eastAsia="ko-KR"/>
        </w:rPr>
        <w:t>for TRS/CSI-RS configuration.</w:t>
      </w:r>
      <w:r w:rsidR="001960EB">
        <w:rPr>
          <w:rFonts w:eastAsiaTheme="minorEastAsia"/>
          <w:lang w:eastAsia="ko-KR"/>
        </w:rPr>
        <w:t xml:space="preserve"> If so, TRS/CSI-RS availability can be modified by </w:t>
      </w:r>
      <w:r w:rsidR="004C2524">
        <w:rPr>
          <w:rFonts w:eastAsiaTheme="minorEastAsia"/>
          <w:lang w:eastAsia="ko-KR"/>
        </w:rPr>
        <w:t xml:space="preserve">following the procedure of </w:t>
      </w:r>
      <w:r w:rsidR="001960EB">
        <w:rPr>
          <w:rFonts w:eastAsiaTheme="minorEastAsia"/>
          <w:lang w:eastAsia="ko-KR"/>
        </w:rPr>
        <w:t>the modification period</w:t>
      </w:r>
      <w:r w:rsidR="004C2524">
        <w:rPr>
          <w:rFonts w:eastAsiaTheme="minorEastAsia"/>
          <w:lang w:eastAsia="ko-KR"/>
        </w:rPr>
        <w:t>.</w:t>
      </w:r>
      <w:r w:rsidR="00A60C26">
        <w:rPr>
          <w:rFonts w:eastAsiaTheme="minorEastAsia"/>
          <w:lang w:eastAsia="ko-KR"/>
        </w:rPr>
        <w:t xml:space="preserve"> </w:t>
      </w:r>
    </w:p>
    <w:p w14:paraId="4B38A74F" w14:textId="6D4B448D" w:rsidR="008311F7" w:rsidRDefault="00C03803" w:rsidP="006B0E84">
      <w:pPr>
        <w:ind w:left="0" w:firstLineChars="100" w:firstLine="200"/>
        <w:rPr>
          <w:rFonts w:eastAsiaTheme="minorEastAsia"/>
          <w:lang w:val="en-US" w:eastAsia="ko-KR"/>
        </w:rPr>
      </w:pPr>
      <w:r>
        <w:rPr>
          <w:rFonts w:eastAsiaTheme="minorEastAsia"/>
          <w:lang w:val="en-US" w:eastAsia="ko-KR"/>
        </w:rPr>
        <w:t>The any stored version of SIB can be stored for a duration, and UE shall delete it after 3 hours from the moment it was successfully confirmed as valid. In the same way, 3 hours rule for SIB validation can be applied to the validity of the TRS/CSI-RS configuration. Meanwhile, assuming actual TRS/CSI-RS transmission for 3 hours seems not realistic.</w:t>
      </w:r>
      <w:r w:rsidR="008311F7">
        <w:rPr>
          <w:rFonts w:eastAsiaTheme="minorEastAsia"/>
          <w:lang w:val="en-US" w:eastAsia="ko-KR"/>
        </w:rPr>
        <w:t xml:space="preserve"> </w:t>
      </w:r>
      <w:r w:rsidR="008311F7" w:rsidRPr="00897E69">
        <w:rPr>
          <w:rFonts w:eastAsiaTheme="minorEastAsia"/>
          <w:lang w:val="en-US" w:eastAsia="ko-KR"/>
        </w:rPr>
        <w:t xml:space="preserve">So, </w:t>
      </w:r>
      <w:r w:rsidR="007A43C2" w:rsidRPr="00897E69">
        <w:rPr>
          <w:rFonts w:eastAsiaTheme="minorEastAsia"/>
          <w:lang w:val="en-US" w:eastAsia="ko-KR"/>
        </w:rPr>
        <w:t xml:space="preserve">it would be better to introduce an additional validation procedure that can be used to determine the available duration separately from </w:t>
      </w:r>
      <w:r w:rsidR="00933C6E" w:rsidRPr="00897E69">
        <w:rPr>
          <w:rFonts w:eastAsiaTheme="minorEastAsia"/>
          <w:lang w:val="en-US" w:eastAsia="ko-KR"/>
        </w:rPr>
        <w:t xml:space="preserve">the validation of </w:t>
      </w:r>
      <w:r w:rsidR="007A43C2" w:rsidRPr="00897E69">
        <w:rPr>
          <w:rFonts w:eastAsiaTheme="minorEastAsia"/>
          <w:lang w:val="en-US" w:eastAsia="ko-KR"/>
        </w:rPr>
        <w:t>TRS/CSI-RS configuration</w:t>
      </w:r>
      <w:r w:rsidR="00897E69" w:rsidRPr="00897E69">
        <w:rPr>
          <w:rFonts w:eastAsiaTheme="minorEastAsia"/>
          <w:lang w:val="en-US" w:eastAsia="ko-KR"/>
        </w:rPr>
        <w:t>.</w:t>
      </w:r>
      <w:r w:rsidR="008311F7">
        <w:rPr>
          <w:rFonts w:eastAsiaTheme="minorEastAsia"/>
          <w:lang w:val="en-US" w:eastAsia="ko-KR"/>
        </w:rPr>
        <w:t xml:space="preserve"> For example, introducing a validity timer for TRS/CSI-RS availability can be considered; UE drops TRS/CSI-RS availability assumption after t</w:t>
      </w:r>
      <w:r w:rsidR="008311F7" w:rsidRPr="008311F7">
        <w:rPr>
          <w:rFonts w:eastAsiaTheme="minorEastAsia"/>
          <w:lang w:val="en-US" w:eastAsia="ko-KR"/>
        </w:rPr>
        <w:t>he expiration of</w:t>
      </w:r>
      <w:r w:rsidR="008311F7">
        <w:rPr>
          <w:rFonts w:eastAsiaTheme="minorEastAsia"/>
          <w:lang w:val="en-US" w:eastAsia="ko-KR"/>
        </w:rPr>
        <w:t xml:space="preserve"> validity timer starting from the moment it was successfully confirmed as valid, while </w:t>
      </w:r>
      <w:r w:rsidR="006D2755">
        <w:rPr>
          <w:rFonts w:eastAsiaTheme="minorEastAsia"/>
          <w:lang w:val="en-US" w:eastAsia="ko-KR"/>
        </w:rPr>
        <w:t>UE can keep TRS/CSI-RS configuration of it.</w:t>
      </w:r>
    </w:p>
    <w:p w14:paraId="1BA89276" w14:textId="02A791EB" w:rsidR="00C03803" w:rsidRDefault="00A302CE" w:rsidP="006B0E84">
      <w:pPr>
        <w:ind w:left="0" w:firstLineChars="100" w:firstLine="200"/>
        <w:rPr>
          <w:rFonts w:eastAsiaTheme="minorEastAsia"/>
          <w:lang w:val="en-US" w:eastAsia="ko-KR"/>
        </w:rPr>
      </w:pPr>
      <w:r>
        <w:rPr>
          <w:rFonts w:eastAsiaTheme="minorEastAsia"/>
          <w:lang w:val="en-US" w:eastAsia="ko-KR"/>
        </w:rPr>
        <w:t>T</w:t>
      </w:r>
      <w:r w:rsidR="00C03803">
        <w:rPr>
          <w:rFonts w:eastAsiaTheme="minorEastAsia"/>
          <w:lang w:val="en-US" w:eastAsia="ko-KR"/>
        </w:rPr>
        <w:t>he TRS/CSI-RS availability indication in semi-static manner may be considered when availability of stable TRS/CSI-RS assumption can be guaranteed.</w:t>
      </w:r>
      <w:r w:rsidR="000A01A5">
        <w:rPr>
          <w:rFonts w:eastAsiaTheme="minorEastAsia"/>
          <w:lang w:val="en-US" w:eastAsia="ko-KR"/>
        </w:rPr>
        <w:t xml:space="preserve"> </w:t>
      </w:r>
      <w:r w:rsidR="00FA711E">
        <w:rPr>
          <w:rFonts w:eastAsiaTheme="minorEastAsia"/>
          <w:lang w:val="en-US" w:eastAsia="ko-KR"/>
        </w:rPr>
        <w:t xml:space="preserve">However, it should be noted that transmitting reference signals periodically for a long duration is not preferable from the perspective of the network overhead and power consumption. </w:t>
      </w:r>
    </w:p>
    <w:p w14:paraId="69EDF951" w14:textId="77777777" w:rsidR="007671CD" w:rsidRDefault="007671CD" w:rsidP="006B0E84">
      <w:pPr>
        <w:ind w:left="0" w:firstLineChars="100" w:firstLine="200"/>
        <w:rPr>
          <w:rFonts w:eastAsiaTheme="minorEastAsia"/>
          <w:lang w:eastAsia="ko-KR"/>
        </w:rPr>
      </w:pPr>
    </w:p>
    <w:p w14:paraId="02621CC1" w14:textId="3854F540" w:rsidR="008106A7" w:rsidRPr="00355F6B" w:rsidRDefault="008106A7" w:rsidP="008106A7">
      <w:pPr>
        <w:pStyle w:val="2"/>
        <w:ind w:left="0" w:firstLine="0"/>
        <w:rPr>
          <w:rFonts w:eastAsiaTheme="minorEastAsia" w:cs="Arial"/>
          <w:b/>
          <w:sz w:val="24"/>
          <w:szCs w:val="28"/>
          <w:lang w:eastAsia="ko-KR"/>
        </w:rPr>
      </w:pPr>
      <w:r w:rsidRPr="00355F6B">
        <w:rPr>
          <w:rFonts w:eastAsiaTheme="minorEastAsia" w:cs="Arial"/>
          <w:b/>
          <w:sz w:val="24"/>
          <w:szCs w:val="28"/>
          <w:lang w:eastAsia="ko-KR"/>
        </w:rPr>
        <w:lastRenderedPageBreak/>
        <w:t>2.</w:t>
      </w:r>
      <w:r w:rsidR="000E6065">
        <w:rPr>
          <w:rFonts w:eastAsiaTheme="minorEastAsia" w:cs="Arial"/>
          <w:b/>
          <w:sz w:val="24"/>
          <w:szCs w:val="28"/>
          <w:lang w:eastAsia="ko-KR"/>
        </w:rPr>
        <w:t>2</w:t>
      </w:r>
      <w:r w:rsidRPr="00355F6B">
        <w:rPr>
          <w:rFonts w:eastAsiaTheme="minorEastAsia" w:cs="Arial"/>
          <w:b/>
          <w:sz w:val="24"/>
          <w:szCs w:val="28"/>
          <w:lang w:eastAsia="ko-KR"/>
        </w:rPr>
        <w:t xml:space="preserve"> </w:t>
      </w:r>
      <w:r>
        <w:rPr>
          <w:rFonts w:eastAsiaTheme="minorEastAsia" w:cs="Arial"/>
          <w:b/>
          <w:sz w:val="24"/>
          <w:szCs w:val="28"/>
          <w:lang w:eastAsia="ko-KR"/>
        </w:rPr>
        <w:t xml:space="preserve">Impact on PDSCH </w:t>
      </w:r>
    </w:p>
    <w:p w14:paraId="06132D79" w14:textId="12E96D64" w:rsidR="00952C1B" w:rsidRDefault="008106A7" w:rsidP="008106A7">
      <w:pPr>
        <w:ind w:left="0" w:firstLineChars="100" w:firstLine="200"/>
        <w:rPr>
          <w:rFonts w:eastAsiaTheme="minorEastAsia"/>
          <w:lang w:eastAsia="ko-KR"/>
        </w:rPr>
      </w:pPr>
      <w:r>
        <w:rPr>
          <w:rFonts w:eastAsiaTheme="minorEastAsia"/>
          <w:lang w:eastAsia="ko-KR"/>
        </w:rPr>
        <w:t xml:space="preserve">In connected mode, UE shall assume that </w:t>
      </w:r>
      <w:r w:rsidRPr="008106A7">
        <w:rPr>
          <w:rFonts w:eastAsiaTheme="minorEastAsia"/>
          <w:lang w:eastAsia="ko-KR"/>
        </w:rPr>
        <w:t>REs corresponding to the configured or dynamically indicated resources</w:t>
      </w:r>
      <w:r>
        <w:rPr>
          <w:rFonts w:eastAsiaTheme="minorEastAsia"/>
          <w:lang w:eastAsia="ko-KR"/>
        </w:rPr>
        <w:t xml:space="preserve"> for CSI-RS are not available for PDSCH.</w:t>
      </w:r>
      <w:r w:rsidR="00952C1B">
        <w:rPr>
          <w:rFonts w:eastAsiaTheme="minorEastAsia"/>
          <w:lang w:eastAsia="ko-KR"/>
        </w:rPr>
        <w:t xml:space="preserve"> Likewise, PDSCH RE mapping for idle/inactive mode UEs with consideration of TRS/CSI-RS configurations should be determined. One possible approach is to follow the RE mapping principle for connected mode UEs. In this approach, REs that can be used for TRS/CSI-RS are set to be non-available REs for the PDSCH RE mapping. However it should be noted that </w:t>
      </w:r>
      <w:r w:rsidR="00F05ACE">
        <w:rPr>
          <w:rFonts w:eastAsiaTheme="minorEastAsia"/>
          <w:lang w:eastAsia="ko-KR"/>
        </w:rPr>
        <w:t xml:space="preserve">legacy UEs cannot assume non-availability of those REs, so PDSCH decoding will be failed. Alternatively puncturing PDSCH REs that overlaps TRS/CSI-RS can be considered as well. Although decoding performance of it may </w:t>
      </w:r>
      <w:r w:rsidR="001C7EAD">
        <w:rPr>
          <w:rFonts w:eastAsiaTheme="minorEastAsia"/>
          <w:lang w:eastAsia="ko-KR"/>
        </w:rPr>
        <w:t xml:space="preserve">be </w:t>
      </w:r>
      <w:r w:rsidR="00F05ACE">
        <w:rPr>
          <w:rFonts w:eastAsiaTheme="minorEastAsia"/>
          <w:lang w:eastAsia="ko-KR"/>
        </w:rPr>
        <w:t>degraded compare</w:t>
      </w:r>
      <w:r w:rsidR="001C7EAD">
        <w:rPr>
          <w:rFonts w:eastAsiaTheme="minorEastAsia"/>
          <w:lang w:eastAsia="ko-KR"/>
        </w:rPr>
        <w:t>d</w:t>
      </w:r>
      <w:r w:rsidR="00F05ACE">
        <w:rPr>
          <w:rFonts w:eastAsiaTheme="minorEastAsia"/>
          <w:lang w:eastAsia="ko-KR"/>
        </w:rPr>
        <w:t xml:space="preserve"> to the rate matching method, puncturing method can guarantee PDSCH sharing regardless of the prior information on TRS/CSI-RS occasion(s).</w:t>
      </w:r>
      <w:r w:rsidR="007E5894">
        <w:rPr>
          <w:rFonts w:eastAsiaTheme="minorEastAsia"/>
          <w:lang w:eastAsia="ko-KR"/>
        </w:rPr>
        <w:t xml:space="preserve"> Since PDSCH RE mapping rule affects the PDSCH decoding performance of the UEs, details should be discussed further carefully. </w:t>
      </w:r>
    </w:p>
    <w:p w14:paraId="77BACF43" w14:textId="75735D75" w:rsidR="008106A7" w:rsidRPr="007E5894" w:rsidRDefault="007E5894" w:rsidP="007E5894">
      <w:pPr>
        <w:ind w:left="284" w:hangingChars="142"/>
        <w:rPr>
          <w:rFonts w:eastAsiaTheme="minorEastAsia"/>
          <w:b/>
          <w:lang w:eastAsia="ko-KR"/>
        </w:rPr>
      </w:pPr>
      <w:r w:rsidRPr="007E5894">
        <w:rPr>
          <w:rFonts w:eastAsiaTheme="minorEastAsia"/>
          <w:b/>
          <w:lang w:eastAsia="ko-KR"/>
        </w:rPr>
        <w:t xml:space="preserve">Proposal </w:t>
      </w:r>
      <w:r w:rsidR="00550076">
        <w:rPr>
          <w:rFonts w:eastAsiaTheme="minorEastAsia"/>
          <w:b/>
          <w:lang w:eastAsia="ko-KR"/>
        </w:rPr>
        <w:t>3</w:t>
      </w:r>
      <w:r w:rsidRPr="007E5894">
        <w:rPr>
          <w:rFonts w:eastAsiaTheme="minorEastAsia"/>
          <w:b/>
          <w:lang w:eastAsia="ko-KR"/>
        </w:rPr>
        <w:t>: Study how to handle PDSCH REs overlap with TRS/CSI-RS occasion(s).</w:t>
      </w:r>
    </w:p>
    <w:p w14:paraId="73518413" w14:textId="77777777" w:rsidR="00A64FF2" w:rsidRPr="00A83156" w:rsidRDefault="00A64FF2" w:rsidP="00F31ED3">
      <w:pPr>
        <w:ind w:left="0" w:firstLine="100"/>
        <w:rPr>
          <w:rFonts w:eastAsiaTheme="minorEastAsia"/>
          <w:b/>
          <w:i/>
          <w:lang w:eastAsia="ko-KR"/>
        </w:rPr>
      </w:pPr>
    </w:p>
    <w:p w14:paraId="26BBF452" w14:textId="77777777" w:rsidR="00E53649" w:rsidRDefault="00E53649" w:rsidP="00255915">
      <w:pPr>
        <w:pStyle w:val="10"/>
        <w:numPr>
          <w:ilvl w:val="0"/>
          <w:numId w:val="1"/>
        </w:numPr>
        <w:rPr>
          <w:rFonts w:eastAsia="바탕"/>
          <w:b/>
          <w:lang w:eastAsia="ko-KR"/>
        </w:rPr>
      </w:pPr>
      <w:r>
        <w:rPr>
          <w:rFonts w:eastAsia="바탕"/>
          <w:b/>
          <w:lang w:eastAsia="ko-KR"/>
        </w:rPr>
        <w:t>Conclusion</w:t>
      </w:r>
    </w:p>
    <w:p w14:paraId="184779C5" w14:textId="3574943A" w:rsidR="004748B8" w:rsidRDefault="00A36E26" w:rsidP="00732597">
      <w:pPr>
        <w:ind w:left="0" w:firstLine="0"/>
        <w:rPr>
          <w:rFonts w:eastAsiaTheme="minorEastAsia"/>
          <w:lang w:eastAsia="ko-KR"/>
        </w:rPr>
      </w:pPr>
      <w:r w:rsidRPr="00A36E26">
        <w:rPr>
          <w:rFonts w:eastAsiaTheme="minorEastAsia"/>
          <w:lang w:eastAsia="ko-KR"/>
        </w:rPr>
        <w:t xml:space="preserve">In this contribution, we discuss and provide our view </w:t>
      </w:r>
      <w:r>
        <w:rPr>
          <w:rFonts w:eastAsiaTheme="minorEastAsia"/>
          <w:szCs w:val="22"/>
          <w:lang w:eastAsia="ko-KR"/>
        </w:rPr>
        <w:t>on providing potential CSI-RS/TRS occasion(s) available in connected mode to idle/inactive mode UEs</w:t>
      </w:r>
      <w:r w:rsidRPr="00A36E26">
        <w:rPr>
          <w:rFonts w:eastAsiaTheme="minorEastAsia"/>
          <w:lang w:eastAsia="ko-KR"/>
        </w:rPr>
        <w:t>. Proposals in this contribution are summarized as follows.</w:t>
      </w:r>
    </w:p>
    <w:p w14:paraId="6587F009" w14:textId="77777777" w:rsidR="003D7C89" w:rsidRDefault="003D7C89" w:rsidP="003D7C89">
      <w:pPr>
        <w:spacing w:after="0"/>
        <w:ind w:left="0" w:firstLine="0"/>
        <w:rPr>
          <w:rFonts w:eastAsiaTheme="minorEastAsia"/>
          <w:b/>
          <w:lang w:eastAsia="ko-KR"/>
        </w:rPr>
      </w:pPr>
      <w:r w:rsidRPr="00ED64CF">
        <w:rPr>
          <w:rFonts w:eastAsiaTheme="minorEastAsia"/>
          <w:b/>
          <w:lang w:eastAsia="ko-KR"/>
        </w:rPr>
        <w:t xml:space="preserve">Proposal 1: </w:t>
      </w:r>
      <w:r>
        <w:rPr>
          <w:rFonts w:eastAsiaTheme="minorEastAsia"/>
          <w:b/>
          <w:lang w:eastAsia="ko-KR"/>
        </w:rPr>
        <w:t xml:space="preserve">Confirm the working assumption. </w:t>
      </w:r>
    </w:p>
    <w:p w14:paraId="2B107B50" w14:textId="77777777" w:rsidR="003D7C89" w:rsidRDefault="003D7C89" w:rsidP="003D7C89">
      <w:pPr>
        <w:spacing w:after="0"/>
        <w:ind w:leftChars="200" w:left="400" w:firstLine="0"/>
        <w:rPr>
          <w:rFonts w:eastAsiaTheme="minorEastAsia"/>
          <w:b/>
          <w:lang w:eastAsia="ko-KR"/>
        </w:rPr>
      </w:pPr>
      <w:r w:rsidRPr="00B6307E">
        <w:rPr>
          <w:rFonts w:eastAsiaTheme="minorEastAsia"/>
          <w:b/>
          <w:lang w:eastAsia="ko-KR"/>
        </w:rPr>
        <w:t>Support paging PDCCH based availability indication of TRS/CSI-RS occasions for idle/inactive UEs.</w:t>
      </w:r>
    </w:p>
    <w:p w14:paraId="32577113" w14:textId="77777777" w:rsidR="003D7C89" w:rsidRPr="00ED64CF" w:rsidRDefault="003D7C89" w:rsidP="003D7C89">
      <w:pPr>
        <w:spacing w:after="0"/>
        <w:ind w:leftChars="200" w:left="400" w:firstLine="0"/>
        <w:rPr>
          <w:rFonts w:eastAsiaTheme="minorEastAsia"/>
          <w:b/>
          <w:lang w:eastAsia="ko-KR"/>
        </w:rPr>
      </w:pPr>
      <w:r w:rsidRPr="00B6307E">
        <w:rPr>
          <w:rFonts w:eastAsiaTheme="minorEastAsia"/>
          <w:b/>
          <w:lang w:eastAsia="ko-KR"/>
        </w:rPr>
        <w:t>Support PEI based availability indication of TRS/CSI-RS occasions for idle/inactive UEs at least if PDCCH-based PEI is down-selected.</w:t>
      </w:r>
    </w:p>
    <w:p w14:paraId="5F99A48A" w14:textId="77777777" w:rsidR="003D7C89" w:rsidRPr="00355F6B" w:rsidRDefault="003D7C89" w:rsidP="003D7C89">
      <w:pPr>
        <w:spacing w:before="0"/>
        <w:ind w:left="85" w:firstLine="714"/>
        <w:rPr>
          <w:rFonts w:eastAsiaTheme="minorEastAsia"/>
          <w:b/>
          <w:lang w:eastAsia="ko-KR"/>
        </w:rPr>
      </w:pPr>
      <w:r>
        <w:rPr>
          <w:rFonts w:eastAsiaTheme="minorEastAsia"/>
          <w:b/>
          <w:lang w:eastAsia="ko-KR"/>
        </w:rPr>
        <w:t xml:space="preserve">• </w:t>
      </w:r>
      <w:r w:rsidRPr="00B6307E">
        <w:rPr>
          <w:rFonts w:eastAsiaTheme="minorEastAsia"/>
          <w:b/>
          <w:lang w:eastAsia="ko-KR"/>
        </w:rPr>
        <w:t>FFS whether and how to enable/disable L1 based availability indication configurable by SIB</w:t>
      </w:r>
      <w:r w:rsidRPr="00B6307E">
        <w:rPr>
          <w:rFonts w:eastAsiaTheme="minorEastAsia" w:hint="eastAsia"/>
          <w:b/>
          <w:lang w:eastAsia="ko-KR"/>
        </w:rPr>
        <w:t xml:space="preserve"> </w:t>
      </w:r>
    </w:p>
    <w:p w14:paraId="4A3B2F33" w14:textId="77777777" w:rsidR="006A14BD" w:rsidRDefault="006A14BD" w:rsidP="006A14BD">
      <w:pPr>
        <w:spacing w:after="0"/>
        <w:ind w:left="0" w:firstLine="0"/>
        <w:rPr>
          <w:rFonts w:eastAsiaTheme="minorEastAsia"/>
          <w:b/>
          <w:lang w:eastAsia="ko-KR"/>
        </w:rPr>
      </w:pPr>
      <w:r w:rsidRPr="00ED64CF">
        <w:rPr>
          <w:rFonts w:eastAsiaTheme="minorEastAsia"/>
          <w:b/>
          <w:lang w:eastAsia="ko-KR"/>
        </w:rPr>
        <w:t xml:space="preserve">Proposal </w:t>
      </w:r>
      <w:r>
        <w:rPr>
          <w:rFonts w:eastAsiaTheme="minorEastAsia"/>
          <w:b/>
          <w:lang w:eastAsia="ko-KR"/>
        </w:rPr>
        <w:t>2</w:t>
      </w:r>
      <w:r w:rsidRPr="00ED64CF">
        <w:rPr>
          <w:rFonts w:eastAsiaTheme="minorEastAsia"/>
          <w:b/>
          <w:lang w:eastAsia="ko-KR"/>
        </w:rPr>
        <w:t xml:space="preserve">: </w:t>
      </w:r>
      <w:r>
        <w:rPr>
          <w:rFonts w:eastAsiaTheme="minorEastAsia"/>
          <w:b/>
          <w:lang w:eastAsia="ko-KR"/>
        </w:rPr>
        <w:t xml:space="preserve">The L1 based signaling can indicate available duration for the TRS/CSI-RS occasion(s). </w:t>
      </w:r>
    </w:p>
    <w:p w14:paraId="5B8E9DE1" w14:textId="77777777" w:rsidR="006A14BD" w:rsidRPr="00ED64CF" w:rsidRDefault="006A14BD" w:rsidP="00D75BC7">
      <w:pPr>
        <w:spacing w:before="0"/>
        <w:ind w:left="85" w:firstLine="714"/>
        <w:rPr>
          <w:rFonts w:eastAsiaTheme="minorEastAsia"/>
          <w:b/>
          <w:lang w:eastAsia="ko-KR"/>
        </w:rPr>
      </w:pPr>
      <w:r>
        <w:rPr>
          <w:rFonts w:eastAsiaTheme="minorEastAsia"/>
          <w:b/>
          <w:lang w:eastAsia="ko-KR"/>
        </w:rPr>
        <w:t>- FFS: Details including the length of duration and its indication method</w:t>
      </w:r>
    </w:p>
    <w:p w14:paraId="65527057" w14:textId="77777777" w:rsidR="005D35B3" w:rsidRPr="007E5894" w:rsidRDefault="005D35B3" w:rsidP="005D35B3">
      <w:pPr>
        <w:ind w:left="284" w:hangingChars="142"/>
        <w:rPr>
          <w:rFonts w:eastAsiaTheme="minorEastAsia"/>
          <w:b/>
          <w:lang w:eastAsia="ko-KR"/>
        </w:rPr>
      </w:pPr>
      <w:r w:rsidRPr="007E5894">
        <w:rPr>
          <w:rFonts w:eastAsiaTheme="minorEastAsia"/>
          <w:b/>
          <w:lang w:eastAsia="ko-KR"/>
        </w:rPr>
        <w:t xml:space="preserve">Proposal </w:t>
      </w:r>
      <w:r>
        <w:rPr>
          <w:rFonts w:eastAsiaTheme="minorEastAsia"/>
          <w:b/>
          <w:lang w:eastAsia="ko-KR"/>
        </w:rPr>
        <w:t>3</w:t>
      </w:r>
      <w:r w:rsidRPr="007E5894">
        <w:rPr>
          <w:rFonts w:eastAsiaTheme="minorEastAsia"/>
          <w:b/>
          <w:lang w:eastAsia="ko-KR"/>
        </w:rPr>
        <w:t>: Study how to handle PDSCH REs overlap with TRS/CSI-RS occasion(s).</w:t>
      </w:r>
    </w:p>
    <w:p w14:paraId="682225F1" w14:textId="77777777" w:rsidR="00A83156" w:rsidRPr="005D35B3" w:rsidRDefault="00A83156" w:rsidP="00943973">
      <w:pPr>
        <w:ind w:left="0" w:firstLine="0"/>
        <w:rPr>
          <w:rFonts w:eastAsiaTheme="minorEastAsia"/>
          <w:b/>
          <w:lang w:eastAsia="ko-KR"/>
        </w:rPr>
      </w:pPr>
    </w:p>
    <w:p w14:paraId="6048B036" w14:textId="64331DAD" w:rsidR="00AA1397" w:rsidRDefault="00AA1397" w:rsidP="00AA1397">
      <w:pPr>
        <w:pStyle w:val="10"/>
        <w:numPr>
          <w:ilvl w:val="0"/>
          <w:numId w:val="1"/>
        </w:numPr>
        <w:rPr>
          <w:rFonts w:eastAsia="바탕"/>
          <w:b/>
          <w:lang w:eastAsia="ko-KR"/>
        </w:rPr>
      </w:pPr>
      <w:r>
        <w:rPr>
          <w:rFonts w:eastAsia="바탕"/>
          <w:b/>
          <w:lang w:eastAsia="ko-KR"/>
        </w:rPr>
        <w:t>Reference</w:t>
      </w:r>
    </w:p>
    <w:p w14:paraId="3F31459F" w14:textId="41514C86" w:rsidR="00AA1397" w:rsidRDefault="00AA1397" w:rsidP="00943973">
      <w:pPr>
        <w:ind w:left="0" w:firstLine="0"/>
        <w:rPr>
          <w:rFonts w:eastAsiaTheme="minorEastAsia"/>
          <w:lang w:eastAsia="ko-KR"/>
        </w:rPr>
      </w:pPr>
      <w:r>
        <w:rPr>
          <w:rFonts w:eastAsiaTheme="minorEastAsia" w:hint="eastAsia"/>
          <w:lang w:eastAsia="ko-KR"/>
        </w:rPr>
        <w:t>[1]</w:t>
      </w:r>
      <w:r>
        <w:rPr>
          <w:rFonts w:eastAsiaTheme="minorEastAsia" w:hint="eastAsia"/>
          <w:lang w:eastAsia="ko-KR"/>
        </w:rPr>
        <w:tab/>
      </w:r>
      <w:r w:rsidRPr="00AA1397">
        <w:rPr>
          <w:rFonts w:eastAsiaTheme="minorEastAsia"/>
          <w:lang w:eastAsia="ko-KR"/>
        </w:rPr>
        <w:t>RP-200938, Revised WID UE Power Saving Enhancements for NR, MediaTek Inc., RAN#88e, June 2020</w:t>
      </w:r>
    </w:p>
    <w:p w14:paraId="66F19B00" w14:textId="77777777" w:rsidR="00AA1397" w:rsidRPr="00AA1397" w:rsidRDefault="00AA1397" w:rsidP="00943973">
      <w:pPr>
        <w:ind w:left="0" w:firstLine="0"/>
        <w:rPr>
          <w:rFonts w:eastAsiaTheme="minorEastAsia"/>
          <w:lang w:eastAsia="ko-KR"/>
        </w:rPr>
      </w:pPr>
    </w:p>
    <w:sectPr w:rsidR="00AA1397" w:rsidRPr="00AA1397"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8E0169" w14:textId="77777777" w:rsidR="00204ED3" w:rsidRDefault="00204ED3" w:rsidP="00CB15B0">
      <w:pPr>
        <w:spacing w:before="0" w:after="0" w:line="240" w:lineRule="auto"/>
      </w:pPr>
      <w:r>
        <w:separator/>
      </w:r>
    </w:p>
  </w:endnote>
  <w:endnote w:type="continuationSeparator" w:id="0">
    <w:p w14:paraId="1E0BEBF8" w14:textId="77777777" w:rsidR="00204ED3" w:rsidRDefault="00204ED3"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E73FCE" w14:textId="77777777" w:rsidR="00204ED3" w:rsidRDefault="00204ED3" w:rsidP="00CB15B0">
      <w:pPr>
        <w:spacing w:before="0" w:after="0" w:line="240" w:lineRule="auto"/>
      </w:pPr>
      <w:r>
        <w:separator/>
      </w:r>
    </w:p>
  </w:footnote>
  <w:footnote w:type="continuationSeparator" w:id="0">
    <w:p w14:paraId="15B9D58A" w14:textId="77777777" w:rsidR="00204ED3" w:rsidRDefault="00204ED3"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AE64FE9"/>
    <w:multiLevelType w:val="hybridMultilevel"/>
    <w:tmpl w:val="D64E21E6"/>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1F90658"/>
    <w:multiLevelType w:val="hybridMultilevel"/>
    <w:tmpl w:val="5792E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321A4A69"/>
    <w:multiLevelType w:val="hybridMultilevel"/>
    <w:tmpl w:val="2A208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0" w15:restartNumberingAfterBreak="0">
    <w:nsid w:val="3D300927"/>
    <w:multiLevelType w:val="hybridMultilevel"/>
    <w:tmpl w:val="9B244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3A60C9"/>
    <w:multiLevelType w:val="hybridMultilevel"/>
    <w:tmpl w:val="B2C6FE24"/>
    <w:lvl w:ilvl="0" w:tplc="04090005">
      <w:start w:val="1"/>
      <w:numFmt w:val="bullet"/>
      <w:lvlText w:val=""/>
      <w:lvlJc w:val="left"/>
      <w:pPr>
        <w:ind w:left="80" w:hanging="360"/>
      </w:pPr>
      <w:rPr>
        <w:rFonts w:ascii="Wingdings" w:hAnsi="Wingdings" w:hint="default"/>
      </w:rPr>
    </w:lvl>
    <w:lvl w:ilvl="1" w:tplc="04090003">
      <w:start w:val="1"/>
      <w:numFmt w:val="bullet"/>
      <w:lvlText w:val="o"/>
      <w:lvlJc w:val="left"/>
      <w:pPr>
        <w:ind w:left="800" w:hanging="360"/>
      </w:pPr>
      <w:rPr>
        <w:rFonts w:ascii="Courier New" w:hAnsi="Courier New" w:cs="Courier New" w:hint="default"/>
      </w:rPr>
    </w:lvl>
    <w:lvl w:ilvl="2" w:tplc="04090005">
      <w:start w:val="1"/>
      <w:numFmt w:val="bullet"/>
      <w:lvlText w:val=""/>
      <w:lvlJc w:val="left"/>
      <w:pPr>
        <w:ind w:left="1520" w:hanging="360"/>
      </w:pPr>
      <w:rPr>
        <w:rFonts w:ascii="Wingdings" w:hAnsi="Wingdings" w:hint="default"/>
      </w:rPr>
    </w:lvl>
    <w:lvl w:ilvl="3" w:tplc="04090001">
      <w:start w:val="1"/>
      <w:numFmt w:val="bullet"/>
      <w:lvlText w:val=""/>
      <w:lvlJc w:val="left"/>
      <w:pPr>
        <w:ind w:left="2240" w:hanging="360"/>
      </w:pPr>
      <w:rPr>
        <w:rFonts w:ascii="Symbol" w:hAnsi="Symbol" w:hint="default"/>
      </w:rPr>
    </w:lvl>
    <w:lvl w:ilvl="4" w:tplc="04090003">
      <w:start w:val="1"/>
      <w:numFmt w:val="bullet"/>
      <w:lvlText w:val="o"/>
      <w:lvlJc w:val="left"/>
      <w:pPr>
        <w:ind w:left="2960" w:hanging="360"/>
      </w:pPr>
      <w:rPr>
        <w:rFonts w:ascii="Courier New" w:hAnsi="Courier New" w:cs="Courier New" w:hint="default"/>
      </w:rPr>
    </w:lvl>
    <w:lvl w:ilvl="5" w:tplc="04090005">
      <w:start w:val="1"/>
      <w:numFmt w:val="bullet"/>
      <w:lvlText w:val=""/>
      <w:lvlJc w:val="left"/>
      <w:pPr>
        <w:ind w:left="3680" w:hanging="360"/>
      </w:pPr>
      <w:rPr>
        <w:rFonts w:ascii="Wingdings" w:hAnsi="Wingdings" w:hint="default"/>
      </w:rPr>
    </w:lvl>
    <w:lvl w:ilvl="6" w:tplc="04090001">
      <w:start w:val="1"/>
      <w:numFmt w:val="bullet"/>
      <w:lvlText w:val=""/>
      <w:lvlJc w:val="left"/>
      <w:pPr>
        <w:ind w:left="4400" w:hanging="360"/>
      </w:pPr>
      <w:rPr>
        <w:rFonts w:ascii="Symbol" w:hAnsi="Symbol" w:hint="default"/>
      </w:rPr>
    </w:lvl>
    <w:lvl w:ilvl="7" w:tplc="04090003">
      <w:start w:val="1"/>
      <w:numFmt w:val="bullet"/>
      <w:lvlText w:val="o"/>
      <w:lvlJc w:val="left"/>
      <w:pPr>
        <w:ind w:left="5120" w:hanging="360"/>
      </w:pPr>
      <w:rPr>
        <w:rFonts w:ascii="Courier New" w:hAnsi="Courier New" w:cs="Courier New" w:hint="default"/>
      </w:rPr>
    </w:lvl>
    <w:lvl w:ilvl="8" w:tplc="04090005">
      <w:start w:val="1"/>
      <w:numFmt w:val="bullet"/>
      <w:lvlText w:val=""/>
      <w:lvlJc w:val="left"/>
      <w:pPr>
        <w:ind w:left="5840" w:hanging="360"/>
      </w:pPr>
      <w:rPr>
        <w:rFonts w:ascii="Wingdings" w:hAnsi="Wingdings" w:hint="default"/>
      </w:rPr>
    </w:lvl>
  </w:abstractNum>
  <w:abstractNum w:abstractNumId="12"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50AA5652"/>
    <w:multiLevelType w:val="hybridMultilevel"/>
    <w:tmpl w:val="90301C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6E35D09"/>
    <w:multiLevelType w:val="hybridMultilevel"/>
    <w:tmpl w:val="D58CE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A0C1F7D"/>
    <w:multiLevelType w:val="multilevel"/>
    <w:tmpl w:val="6B6C83DC"/>
    <w:styleLink w:val="1"/>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16" w15:restartNumberingAfterBreak="0">
    <w:nsid w:val="703157D4"/>
    <w:multiLevelType w:val="multilevel"/>
    <w:tmpl w:val="82AA549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rPr>
        <w:b/>
        <w:sz w:val="22"/>
        <w:szCs w:val="2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708E44A8"/>
    <w:multiLevelType w:val="multilevel"/>
    <w:tmpl w:val="40A8F45A"/>
    <w:lvl w:ilvl="0">
      <w:start w:val="1"/>
      <w:numFmt w:val="decimal"/>
      <w:lvlText w:val="%1)"/>
      <w:lvlJc w:val="left"/>
      <w:pPr>
        <w:ind w:left="360" w:hanging="360"/>
      </w:pPr>
      <w:rPr>
        <w:rFonts w:hint="eastAsia"/>
      </w:rPr>
    </w:lvl>
    <w:lvl w:ilvl="1">
      <w:start w:val="2"/>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18"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9" w15:restartNumberingAfterBreak="0">
    <w:nsid w:val="7D9212F6"/>
    <w:multiLevelType w:val="multilevel"/>
    <w:tmpl w:val="3CD62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6"/>
  </w:num>
  <w:num w:numId="2">
    <w:abstractNumId w:val="0"/>
  </w:num>
  <w:num w:numId="3">
    <w:abstractNumId w:val="9"/>
  </w:num>
  <w:num w:numId="4">
    <w:abstractNumId w:val="5"/>
  </w:num>
  <w:num w:numId="5">
    <w:abstractNumId w:val="15"/>
  </w:num>
  <w:num w:numId="6">
    <w:abstractNumId w:val="2"/>
  </w:num>
  <w:num w:numId="7">
    <w:abstractNumId w:val="6"/>
  </w:num>
  <w:num w:numId="8">
    <w:abstractNumId w:val="3"/>
  </w:num>
  <w:num w:numId="9">
    <w:abstractNumId w:val="12"/>
  </w:num>
  <w:num w:numId="10">
    <w:abstractNumId w:val="18"/>
  </w:num>
  <w:num w:numId="11">
    <w:abstractNumId w:val="1"/>
  </w:num>
  <w:num w:numId="12">
    <w:abstractNumId w:val="10"/>
  </w:num>
  <w:num w:numId="13">
    <w:abstractNumId w:val="8"/>
  </w:num>
  <w:num w:numId="14">
    <w:abstractNumId w:val="13"/>
  </w:num>
  <w:num w:numId="15">
    <w:abstractNumId w:val="4"/>
  </w:num>
  <w:num w:numId="16">
    <w:abstractNumId w:val="14"/>
  </w:num>
  <w:num w:numId="17">
    <w:abstractNumId w:val="19"/>
  </w:num>
  <w:num w:numId="18">
    <w:abstractNumId w:val="17"/>
  </w:num>
  <w:num w:numId="19">
    <w:abstractNumId w:val="11"/>
  </w:num>
  <w:num w:numId="20">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95"/>
    <w:rsid w:val="00000DA6"/>
    <w:rsid w:val="00001095"/>
    <w:rsid w:val="000011A9"/>
    <w:rsid w:val="00001EA2"/>
    <w:rsid w:val="00002ADB"/>
    <w:rsid w:val="00002E3E"/>
    <w:rsid w:val="00002E67"/>
    <w:rsid w:val="000049E2"/>
    <w:rsid w:val="00005297"/>
    <w:rsid w:val="00005320"/>
    <w:rsid w:val="00005AAF"/>
    <w:rsid w:val="00005CB5"/>
    <w:rsid w:val="00005DA2"/>
    <w:rsid w:val="00006109"/>
    <w:rsid w:val="00006478"/>
    <w:rsid w:val="00006605"/>
    <w:rsid w:val="00006CC0"/>
    <w:rsid w:val="00006F56"/>
    <w:rsid w:val="0000750B"/>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5273"/>
    <w:rsid w:val="0001527C"/>
    <w:rsid w:val="000159EC"/>
    <w:rsid w:val="00015CB5"/>
    <w:rsid w:val="00015E3A"/>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585"/>
    <w:rsid w:val="000227D0"/>
    <w:rsid w:val="00022CB1"/>
    <w:rsid w:val="000234FA"/>
    <w:rsid w:val="00023DEC"/>
    <w:rsid w:val="000250AE"/>
    <w:rsid w:val="00025352"/>
    <w:rsid w:val="000258FE"/>
    <w:rsid w:val="00025969"/>
    <w:rsid w:val="00025ADD"/>
    <w:rsid w:val="00025C7D"/>
    <w:rsid w:val="000262DF"/>
    <w:rsid w:val="00026706"/>
    <w:rsid w:val="000267E8"/>
    <w:rsid w:val="00026836"/>
    <w:rsid w:val="00026B5A"/>
    <w:rsid w:val="00027156"/>
    <w:rsid w:val="000278C9"/>
    <w:rsid w:val="00027AEA"/>
    <w:rsid w:val="00027C0E"/>
    <w:rsid w:val="0003045C"/>
    <w:rsid w:val="00031028"/>
    <w:rsid w:val="00031391"/>
    <w:rsid w:val="00031838"/>
    <w:rsid w:val="00031B83"/>
    <w:rsid w:val="0003222D"/>
    <w:rsid w:val="000323A5"/>
    <w:rsid w:val="0003275F"/>
    <w:rsid w:val="00032C80"/>
    <w:rsid w:val="00032DB0"/>
    <w:rsid w:val="00033078"/>
    <w:rsid w:val="00033221"/>
    <w:rsid w:val="000336F1"/>
    <w:rsid w:val="00033C66"/>
    <w:rsid w:val="00033CEA"/>
    <w:rsid w:val="000341A9"/>
    <w:rsid w:val="00034976"/>
    <w:rsid w:val="00034A2A"/>
    <w:rsid w:val="00034AED"/>
    <w:rsid w:val="00035375"/>
    <w:rsid w:val="000356A2"/>
    <w:rsid w:val="0003589D"/>
    <w:rsid w:val="00036430"/>
    <w:rsid w:val="0003644C"/>
    <w:rsid w:val="00036BA8"/>
    <w:rsid w:val="00036DA6"/>
    <w:rsid w:val="000374B0"/>
    <w:rsid w:val="00037E3E"/>
    <w:rsid w:val="00037E9F"/>
    <w:rsid w:val="00040958"/>
    <w:rsid w:val="000409B4"/>
    <w:rsid w:val="00041469"/>
    <w:rsid w:val="000416C6"/>
    <w:rsid w:val="000418D2"/>
    <w:rsid w:val="00041D6C"/>
    <w:rsid w:val="00041E62"/>
    <w:rsid w:val="00041EDF"/>
    <w:rsid w:val="00042975"/>
    <w:rsid w:val="00042B86"/>
    <w:rsid w:val="00043206"/>
    <w:rsid w:val="000432C4"/>
    <w:rsid w:val="00043793"/>
    <w:rsid w:val="00043A24"/>
    <w:rsid w:val="000447D5"/>
    <w:rsid w:val="00044B29"/>
    <w:rsid w:val="00044C03"/>
    <w:rsid w:val="00044F89"/>
    <w:rsid w:val="0004528D"/>
    <w:rsid w:val="00045A56"/>
    <w:rsid w:val="00046516"/>
    <w:rsid w:val="00046A2B"/>
    <w:rsid w:val="00046CA1"/>
    <w:rsid w:val="00046DEE"/>
    <w:rsid w:val="0004706D"/>
    <w:rsid w:val="00047821"/>
    <w:rsid w:val="00047876"/>
    <w:rsid w:val="00047E83"/>
    <w:rsid w:val="00050098"/>
    <w:rsid w:val="00050555"/>
    <w:rsid w:val="00050CC8"/>
    <w:rsid w:val="00050D1E"/>
    <w:rsid w:val="0005127D"/>
    <w:rsid w:val="000512A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2961"/>
    <w:rsid w:val="00062B06"/>
    <w:rsid w:val="00062FEA"/>
    <w:rsid w:val="0006322F"/>
    <w:rsid w:val="00063526"/>
    <w:rsid w:val="00063AF4"/>
    <w:rsid w:val="00064A89"/>
    <w:rsid w:val="00064B4D"/>
    <w:rsid w:val="00065181"/>
    <w:rsid w:val="00065512"/>
    <w:rsid w:val="000655DF"/>
    <w:rsid w:val="00065917"/>
    <w:rsid w:val="000659C8"/>
    <w:rsid w:val="00065B5A"/>
    <w:rsid w:val="00065FCA"/>
    <w:rsid w:val="0006624A"/>
    <w:rsid w:val="0006663E"/>
    <w:rsid w:val="0006714C"/>
    <w:rsid w:val="000671A9"/>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6F36"/>
    <w:rsid w:val="00077728"/>
    <w:rsid w:val="00077F49"/>
    <w:rsid w:val="0008005E"/>
    <w:rsid w:val="000800FF"/>
    <w:rsid w:val="00080C36"/>
    <w:rsid w:val="00082161"/>
    <w:rsid w:val="00082CA3"/>
    <w:rsid w:val="00082CE0"/>
    <w:rsid w:val="00082FAF"/>
    <w:rsid w:val="00083EB4"/>
    <w:rsid w:val="00083F32"/>
    <w:rsid w:val="00083F3B"/>
    <w:rsid w:val="00084DDD"/>
    <w:rsid w:val="00085013"/>
    <w:rsid w:val="00085458"/>
    <w:rsid w:val="00085649"/>
    <w:rsid w:val="00085898"/>
    <w:rsid w:val="00085DC3"/>
    <w:rsid w:val="000860D8"/>
    <w:rsid w:val="000868C4"/>
    <w:rsid w:val="000871B0"/>
    <w:rsid w:val="00087A89"/>
    <w:rsid w:val="00090142"/>
    <w:rsid w:val="00090358"/>
    <w:rsid w:val="00090426"/>
    <w:rsid w:val="00090765"/>
    <w:rsid w:val="00090A03"/>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7D0"/>
    <w:rsid w:val="00096832"/>
    <w:rsid w:val="00096BA2"/>
    <w:rsid w:val="00096C1E"/>
    <w:rsid w:val="00097A46"/>
    <w:rsid w:val="000A01A5"/>
    <w:rsid w:val="000A0AD7"/>
    <w:rsid w:val="000A0EEB"/>
    <w:rsid w:val="000A2601"/>
    <w:rsid w:val="000A335C"/>
    <w:rsid w:val="000A39C9"/>
    <w:rsid w:val="000A3CB8"/>
    <w:rsid w:val="000A3FC9"/>
    <w:rsid w:val="000A4550"/>
    <w:rsid w:val="000A4925"/>
    <w:rsid w:val="000A49FE"/>
    <w:rsid w:val="000A5E77"/>
    <w:rsid w:val="000A6022"/>
    <w:rsid w:val="000A664A"/>
    <w:rsid w:val="000A682E"/>
    <w:rsid w:val="000A6D33"/>
    <w:rsid w:val="000A761B"/>
    <w:rsid w:val="000B0147"/>
    <w:rsid w:val="000B0804"/>
    <w:rsid w:val="000B0C36"/>
    <w:rsid w:val="000B0D6A"/>
    <w:rsid w:val="000B0E82"/>
    <w:rsid w:val="000B1172"/>
    <w:rsid w:val="000B1382"/>
    <w:rsid w:val="000B13D9"/>
    <w:rsid w:val="000B14F8"/>
    <w:rsid w:val="000B1C89"/>
    <w:rsid w:val="000B1ED3"/>
    <w:rsid w:val="000B2A7E"/>
    <w:rsid w:val="000B2B69"/>
    <w:rsid w:val="000B2FD4"/>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EBB"/>
    <w:rsid w:val="000B5F74"/>
    <w:rsid w:val="000B7836"/>
    <w:rsid w:val="000B78ED"/>
    <w:rsid w:val="000B7E4F"/>
    <w:rsid w:val="000B7E66"/>
    <w:rsid w:val="000B7F08"/>
    <w:rsid w:val="000C0641"/>
    <w:rsid w:val="000C0773"/>
    <w:rsid w:val="000C0800"/>
    <w:rsid w:val="000C0955"/>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6FF"/>
    <w:rsid w:val="000C5A45"/>
    <w:rsid w:val="000C61B4"/>
    <w:rsid w:val="000C66E9"/>
    <w:rsid w:val="000C677B"/>
    <w:rsid w:val="000C6910"/>
    <w:rsid w:val="000C691A"/>
    <w:rsid w:val="000C7030"/>
    <w:rsid w:val="000C7149"/>
    <w:rsid w:val="000C7AE1"/>
    <w:rsid w:val="000D034B"/>
    <w:rsid w:val="000D0592"/>
    <w:rsid w:val="000D06F1"/>
    <w:rsid w:val="000D085E"/>
    <w:rsid w:val="000D0FEF"/>
    <w:rsid w:val="000D105C"/>
    <w:rsid w:val="000D1421"/>
    <w:rsid w:val="000D1621"/>
    <w:rsid w:val="000D1989"/>
    <w:rsid w:val="000D1A50"/>
    <w:rsid w:val="000D1AE2"/>
    <w:rsid w:val="000D2DC6"/>
    <w:rsid w:val="000D2E12"/>
    <w:rsid w:val="000D3094"/>
    <w:rsid w:val="000D41C2"/>
    <w:rsid w:val="000D41C4"/>
    <w:rsid w:val="000D4C21"/>
    <w:rsid w:val="000D5EDB"/>
    <w:rsid w:val="000D6044"/>
    <w:rsid w:val="000D622F"/>
    <w:rsid w:val="000D6C08"/>
    <w:rsid w:val="000D6CF1"/>
    <w:rsid w:val="000D7436"/>
    <w:rsid w:val="000D7D43"/>
    <w:rsid w:val="000D7DD9"/>
    <w:rsid w:val="000D7F5F"/>
    <w:rsid w:val="000E052D"/>
    <w:rsid w:val="000E0C80"/>
    <w:rsid w:val="000E173E"/>
    <w:rsid w:val="000E249B"/>
    <w:rsid w:val="000E24FC"/>
    <w:rsid w:val="000E2735"/>
    <w:rsid w:val="000E2D89"/>
    <w:rsid w:val="000E31E7"/>
    <w:rsid w:val="000E32B1"/>
    <w:rsid w:val="000E3542"/>
    <w:rsid w:val="000E3664"/>
    <w:rsid w:val="000E3694"/>
    <w:rsid w:val="000E3842"/>
    <w:rsid w:val="000E3859"/>
    <w:rsid w:val="000E3A5D"/>
    <w:rsid w:val="000E413B"/>
    <w:rsid w:val="000E4844"/>
    <w:rsid w:val="000E5AD5"/>
    <w:rsid w:val="000E6065"/>
    <w:rsid w:val="000E65D9"/>
    <w:rsid w:val="000E6698"/>
    <w:rsid w:val="000E6960"/>
    <w:rsid w:val="000E7D80"/>
    <w:rsid w:val="000F0B17"/>
    <w:rsid w:val="000F0BF5"/>
    <w:rsid w:val="000F0EE4"/>
    <w:rsid w:val="000F1FDE"/>
    <w:rsid w:val="000F26D1"/>
    <w:rsid w:val="000F26F4"/>
    <w:rsid w:val="000F2832"/>
    <w:rsid w:val="000F3707"/>
    <w:rsid w:val="000F386C"/>
    <w:rsid w:val="000F4232"/>
    <w:rsid w:val="000F4EC1"/>
    <w:rsid w:val="000F5303"/>
    <w:rsid w:val="000F5859"/>
    <w:rsid w:val="000F5DC4"/>
    <w:rsid w:val="000F5EBB"/>
    <w:rsid w:val="000F6A4D"/>
    <w:rsid w:val="000F7099"/>
    <w:rsid w:val="000F7390"/>
    <w:rsid w:val="000F7496"/>
    <w:rsid w:val="000F7F52"/>
    <w:rsid w:val="00100CB2"/>
    <w:rsid w:val="00101067"/>
    <w:rsid w:val="001012A4"/>
    <w:rsid w:val="001020E8"/>
    <w:rsid w:val="00102695"/>
    <w:rsid w:val="00102EE3"/>
    <w:rsid w:val="0010307C"/>
    <w:rsid w:val="001039D8"/>
    <w:rsid w:val="00103A0A"/>
    <w:rsid w:val="00103E67"/>
    <w:rsid w:val="0010404C"/>
    <w:rsid w:val="00104AB8"/>
    <w:rsid w:val="001053E1"/>
    <w:rsid w:val="0010563A"/>
    <w:rsid w:val="00105658"/>
    <w:rsid w:val="001056FF"/>
    <w:rsid w:val="00105871"/>
    <w:rsid w:val="00105E3E"/>
    <w:rsid w:val="00105E44"/>
    <w:rsid w:val="00105F63"/>
    <w:rsid w:val="001062FE"/>
    <w:rsid w:val="00107160"/>
    <w:rsid w:val="00107736"/>
    <w:rsid w:val="00110144"/>
    <w:rsid w:val="00110D35"/>
    <w:rsid w:val="001116AB"/>
    <w:rsid w:val="00111725"/>
    <w:rsid w:val="00112306"/>
    <w:rsid w:val="00112938"/>
    <w:rsid w:val="00112C25"/>
    <w:rsid w:val="001135C5"/>
    <w:rsid w:val="0011398A"/>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6CC"/>
    <w:rsid w:val="00121B48"/>
    <w:rsid w:val="00121FF7"/>
    <w:rsid w:val="001220C3"/>
    <w:rsid w:val="00122278"/>
    <w:rsid w:val="00122465"/>
    <w:rsid w:val="001229A7"/>
    <w:rsid w:val="00122CD3"/>
    <w:rsid w:val="00122CFB"/>
    <w:rsid w:val="00123C22"/>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0E"/>
    <w:rsid w:val="00130A55"/>
    <w:rsid w:val="00130CA9"/>
    <w:rsid w:val="00130D52"/>
    <w:rsid w:val="00130E34"/>
    <w:rsid w:val="00130F73"/>
    <w:rsid w:val="00131623"/>
    <w:rsid w:val="001316DB"/>
    <w:rsid w:val="001319BC"/>
    <w:rsid w:val="00132CD3"/>
    <w:rsid w:val="00132D83"/>
    <w:rsid w:val="00133BFE"/>
    <w:rsid w:val="00133D6C"/>
    <w:rsid w:val="00134048"/>
    <w:rsid w:val="001342D9"/>
    <w:rsid w:val="00134B72"/>
    <w:rsid w:val="00135327"/>
    <w:rsid w:val="001366C8"/>
    <w:rsid w:val="00136712"/>
    <w:rsid w:val="001367E6"/>
    <w:rsid w:val="001368D4"/>
    <w:rsid w:val="001373D0"/>
    <w:rsid w:val="00137622"/>
    <w:rsid w:val="0013785E"/>
    <w:rsid w:val="00137995"/>
    <w:rsid w:val="00137A93"/>
    <w:rsid w:val="00137BC3"/>
    <w:rsid w:val="00137BE4"/>
    <w:rsid w:val="0014016C"/>
    <w:rsid w:val="0014019F"/>
    <w:rsid w:val="00140666"/>
    <w:rsid w:val="00140AAB"/>
    <w:rsid w:val="001425E4"/>
    <w:rsid w:val="001427B7"/>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6A06"/>
    <w:rsid w:val="00146DEA"/>
    <w:rsid w:val="00147543"/>
    <w:rsid w:val="00150D83"/>
    <w:rsid w:val="0015138F"/>
    <w:rsid w:val="00151401"/>
    <w:rsid w:val="00152C02"/>
    <w:rsid w:val="001530ED"/>
    <w:rsid w:val="00153A53"/>
    <w:rsid w:val="0015402F"/>
    <w:rsid w:val="00154222"/>
    <w:rsid w:val="0015457C"/>
    <w:rsid w:val="001548E8"/>
    <w:rsid w:val="00155024"/>
    <w:rsid w:val="0015512C"/>
    <w:rsid w:val="001555F2"/>
    <w:rsid w:val="00155880"/>
    <w:rsid w:val="0015588F"/>
    <w:rsid w:val="00155C05"/>
    <w:rsid w:val="00155F97"/>
    <w:rsid w:val="0015655C"/>
    <w:rsid w:val="0015710B"/>
    <w:rsid w:val="0015757C"/>
    <w:rsid w:val="00160231"/>
    <w:rsid w:val="001602F5"/>
    <w:rsid w:val="001609FA"/>
    <w:rsid w:val="00160AD9"/>
    <w:rsid w:val="00160B0C"/>
    <w:rsid w:val="001610DA"/>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609"/>
    <w:rsid w:val="001679AB"/>
    <w:rsid w:val="001712D9"/>
    <w:rsid w:val="001717C0"/>
    <w:rsid w:val="0017182E"/>
    <w:rsid w:val="001718D4"/>
    <w:rsid w:val="001719ED"/>
    <w:rsid w:val="00172675"/>
    <w:rsid w:val="00172AF5"/>
    <w:rsid w:val="00172E4C"/>
    <w:rsid w:val="001732C7"/>
    <w:rsid w:val="00173A15"/>
    <w:rsid w:val="00173D2B"/>
    <w:rsid w:val="00173E61"/>
    <w:rsid w:val="0017401D"/>
    <w:rsid w:val="00174122"/>
    <w:rsid w:val="0017454F"/>
    <w:rsid w:val="00174577"/>
    <w:rsid w:val="00174BBF"/>
    <w:rsid w:val="00174CC1"/>
    <w:rsid w:val="00175851"/>
    <w:rsid w:val="00176173"/>
    <w:rsid w:val="0017635A"/>
    <w:rsid w:val="00176690"/>
    <w:rsid w:val="0017699B"/>
    <w:rsid w:val="00180186"/>
    <w:rsid w:val="00180816"/>
    <w:rsid w:val="00180A68"/>
    <w:rsid w:val="00180E06"/>
    <w:rsid w:val="00181A6D"/>
    <w:rsid w:val="00181D3C"/>
    <w:rsid w:val="00182069"/>
    <w:rsid w:val="0018236C"/>
    <w:rsid w:val="00182A3F"/>
    <w:rsid w:val="00182AA0"/>
    <w:rsid w:val="0018311D"/>
    <w:rsid w:val="001833C2"/>
    <w:rsid w:val="00183C92"/>
    <w:rsid w:val="00183EA0"/>
    <w:rsid w:val="001840DB"/>
    <w:rsid w:val="00184A09"/>
    <w:rsid w:val="001852B9"/>
    <w:rsid w:val="0018614F"/>
    <w:rsid w:val="00186216"/>
    <w:rsid w:val="00186A3C"/>
    <w:rsid w:val="0018758F"/>
    <w:rsid w:val="001875A5"/>
    <w:rsid w:val="00190AF5"/>
    <w:rsid w:val="001913B0"/>
    <w:rsid w:val="0019140C"/>
    <w:rsid w:val="00191479"/>
    <w:rsid w:val="00191812"/>
    <w:rsid w:val="00191B8F"/>
    <w:rsid w:val="00192022"/>
    <w:rsid w:val="00192BBC"/>
    <w:rsid w:val="00192C5D"/>
    <w:rsid w:val="001934A6"/>
    <w:rsid w:val="0019374C"/>
    <w:rsid w:val="001938B2"/>
    <w:rsid w:val="00193AFE"/>
    <w:rsid w:val="00193E15"/>
    <w:rsid w:val="00194092"/>
    <w:rsid w:val="00195147"/>
    <w:rsid w:val="001953E5"/>
    <w:rsid w:val="00195514"/>
    <w:rsid w:val="001960EB"/>
    <w:rsid w:val="00196738"/>
    <w:rsid w:val="001968BD"/>
    <w:rsid w:val="00197026"/>
    <w:rsid w:val="001971F5"/>
    <w:rsid w:val="00197F73"/>
    <w:rsid w:val="001A051D"/>
    <w:rsid w:val="001A08B0"/>
    <w:rsid w:val="001A0D20"/>
    <w:rsid w:val="001A16DA"/>
    <w:rsid w:val="001A17F2"/>
    <w:rsid w:val="001A18E1"/>
    <w:rsid w:val="001A2397"/>
    <w:rsid w:val="001A29A0"/>
    <w:rsid w:val="001A29C0"/>
    <w:rsid w:val="001A2EC9"/>
    <w:rsid w:val="001A2F6F"/>
    <w:rsid w:val="001A320A"/>
    <w:rsid w:val="001A32B5"/>
    <w:rsid w:val="001A3864"/>
    <w:rsid w:val="001A38DF"/>
    <w:rsid w:val="001A3A9F"/>
    <w:rsid w:val="001A6330"/>
    <w:rsid w:val="001A687A"/>
    <w:rsid w:val="001A6CC8"/>
    <w:rsid w:val="001A71EA"/>
    <w:rsid w:val="001A73A2"/>
    <w:rsid w:val="001A777D"/>
    <w:rsid w:val="001A77E3"/>
    <w:rsid w:val="001A7A6F"/>
    <w:rsid w:val="001A7E83"/>
    <w:rsid w:val="001B0075"/>
    <w:rsid w:val="001B01F9"/>
    <w:rsid w:val="001B096C"/>
    <w:rsid w:val="001B0C60"/>
    <w:rsid w:val="001B0E41"/>
    <w:rsid w:val="001B0E49"/>
    <w:rsid w:val="001B1641"/>
    <w:rsid w:val="001B1B59"/>
    <w:rsid w:val="001B28F9"/>
    <w:rsid w:val="001B2C76"/>
    <w:rsid w:val="001B2DFA"/>
    <w:rsid w:val="001B3038"/>
    <w:rsid w:val="001B329B"/>
    <w:rsid w:val="001B3422"/>
    <w:rsid w:val="001B348B"/>
    <w:rsid w:val="001B3685"/>
    <w:rsid w:val="001B3CEF"/>
    <w:rsid w:val="001B3F48"/>
    <w:rsid w:val="001B45EE"/>
    <w:rsid w:val="001B4DBB"/>
    <w:rsid w:val="001B5403"/>
    <w:rsid w:val="001B56C3"/>
    <w:rsid w:val="001B584D"/>
    <w:rsid w:val="001B5863"/>
    <w:rsid w:val="001B66E0"/>
    <w:rsid w:val="001B68A0"/>
    <w:rsid w:val="001B69C8"/>
    <w:rsid w:val="001B6C63"/>
    <w:rsid w:val="001B6C80"/>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C7EAD"/>
    <w:rsid w:val="001D0B5D"/>
    <w:rsid w:val="001D0CF0"/>
    <w:rsid w:val="001D1524"/>
    <w:rsid w:val="001D1B71"/>
    <w:rsid w:val="001D2012"/>
    <w:rsid w:val="001D22B0"/>
    <w:rsid w:val="001D263D"/>
    <w:rsid w:val="001D3464"/>
    <w:rsid w:val="001D37CF"/>
    <w:rsid w:val="001D3920"/>
    <w:rsid w:val="001D3AF3"/>
    <w:rsid w:val="001D48F7"/>
    <w:rsid w:val="001D4BB1"/>
    <w:rsid w:val="001D5056"/>
    <w:rsid w:val="001D51A0"/>
    <w:rsid w:val="001D5487"/>
    <w:rsid w:val="001D5576"/>
    <w:rsid w:val="001D5C99"/>
    <w:rsid w:val="001D618A"/>
    <w:rsid w:val="001D6BDE"/>
    <w:rsid w:val="001D7098"/>
    <w:rsid w:val="001D73FA"/>
    <w:rsid w:val="001D7870"/>
    <w:rsid w:val="001D7B7B"/>
    <w:rsid w:val="001D7CB8"/>
    <w:rsid w:val="001D7E4C"/>
    <w:rsid w:val="001E0882"/>
    <w:rsid w:val="001E08F1"/>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D2A"/>
    <w:rsid w:val="001F0DE7"/>
    <w:rsid w:val="001F101C"/>
    <w:rsid w:val="001F16C9"/>
    <w:rsid w:val="001F17F5"/>
    <w:rsid w:val="001F1E2B"/>
    <w:rsid w:val="001F2210"/>
    <w:rsid w:val="001F29D4"/>
    <w:rsid w:val="001F2A5F"/>
    <w:rsid w:val="001F2C1A"/>
    <w:rsid w:val="001F32A6"/>
    <w:rsid w:val="001F3731"/>
    <w:rsid w:val="001F3882"/>
    <w:rsid w:val="001F3CAE"/>
    <w:rsid w:val="001F3D64"/>
    <w:rsid w:val="001F3E60"/>
    <w:rsid w:val="001F47D1"/>
    <w:rsid w:val="001F4F3C"/>
    <w:rsid w:val="001F5046"/>
    <w:rsid w:val="001F69FC"/>
    <w:rsid w:val="001F7267"/>
    <w:rsid w:val="001F76E8"/>
    <w:rsid w:val="001F7CE9"/>
    <w:rsid w:val="001F7E24"/>
    <w:rsid w:val="001F7F8A"/>
    <w:rsid w:val="00200B34"/>
    <w:rsid w:val="00200CC6"/>
    <w:rsid w:val="00200D43"/>
    <w:rsid w:val="00201C18"/>
    <w:rsid w:val="00201C9A"/>
    <w:rsid w:val="00201DCF"/>
    <w:rsid w:val="00202453"/>
    <w:rsid w:val="00202542"/>
    <w:rsid w:val="00202689"/>
    <w:rsid w:val="00202CE8"/>
    <w:rsid w:val="00202E8E"/>
    <w:rsid w:val="00203156"/>
    <w:rsid w:val="0020358E"/>
    <w:rsid w:val="00203EFC"/>
    <w:rsid w:val="002049DF"/>
    <w:rsid w:val="00204A4E"/>
    <w:rsid w:val="00204ED3"/>
    <w:rsid w:val="00204EE7"/>
    <w:rsid w:val="002051F4"/>
    <w:rsid w:val="002055DF"/>
    <w:rsid w:val="002056F2"/>
    <w:rsid w:val="002058D7"/>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3F37"/>
    <w:rsid w:val="002141B4"/>
    <w:rsid w:val="00214D71"/>
    <w:rsid w:val="00214DC0"/>
    <w:rsid w:val="0021511E"/>
    <w:rsid w:val="00215471"/>
    <w:rsid w:val="00215BD0"/>
    <w:rsid w:val="00215DE5"/>
    <w:rsid w:val="0021600A"/>
    <w:rsid w:val="00216F54"/>
    <w:rsid w:val="00217368"/>
    <w:rsid w:val="00217441"/>
    <w:rsid w:val="002177EA"/>
    <w:rsid w:val="00217D07"/>
    <w:rsid w:val="002200D6"/>
    <w:rsid w:val="0022046D"/>
    <w:rsid w:val="00221698"/>
    <w:rsid w:val="00221D49"/>
    <w:rsid w:val="00222D74"/>
    <w:rsid w:val="0022306B"/>
    <w:rsid w:val="00223154"/>
    <w:rsid w:val="002235B7"/>
    <w:rsid w:val="002236E6"/>
    <w:rsid w:val="002239E4"/>
    <w:rsid w:val="00223FBF"/>
    <w:rsid w:val="00224510"/>
    <w:rsid w:val="00224627"/>
    <w:rsid w:val="00224E42"/>
    <w:rsid w:val="00224F73"/>
    <w:rsid w:val="002256D4"/>
    <w:rsid w:val="00225EDB"/>
    <w:rsid w:val="002264A4"/>
    <w:rsid w:val="00226FFF"/>
    <w:rsid w:val="00227112"/>
    <w:rsid w:val="002275DA"/>
    <w:rsid w:val="00227D0A"/>
    <w:rsid w:val="00227ECD"/>
    <w:rsid w:val="00230026"/>
    <w:rsid w:val="002305BD"/>
    <w:rsid w:val="002305DC"/>
    <w:rsid w:val="00230754"/>
    <w:rsid w:val="002316F4"/>
    <w:rsid w:val="00232907"/>
    <w:rsid w:val="00232F90"/>
    <w:rsid w:val="002330F7"/>
    <w:rsid w:val="00234383"/>
    <w:rsid w:val="0023440B"/>
    <w:rsid w:val="00234610"/>
    <w:rsid w:val="002352DD"/>
    <w:rsid w:val="00235366"/>
    <w:rsid w:val="002355AF"/>
    <w:rsid w:val="00235ACF"/>
    <w:rsid w:val="0023608E"/>
    <w:rsid w:val="0023626B"/>
    <w:rsid w:val="00236FB8"/>
    <w:rsid w:val="002370CB"/>
    <w:rsid w:val="00237F34"/>
    <w:rsid w:val="00237F71"/>
    <w:rsid w:val="002403B7"/>
    <w:rsid w:val="0024069C"/>
    <w:rsid w:val="00240A2C"/>
    <w:rsid w:val="002410B3"/>
    <w:rsid w:val="00241993"/>
    <w:rsid w:val="00242273"/>
    <w:rsid w:val="00243A9F"/>
    <w:rsid w:val="0024402E"/>
    <w:rsid w:val="0024435D"/>
    <w:rsid w:val="002443B6"/>
    <w:rsid w:val="00244C9E"/>
    <w:rsid w:val="00245647"/>
    <w:rsid w:val="002458CF"/>
    <w:rsid w:val="00245B68"/>
    <w:rsid w:val="00246B0A"/>
    <w:rsid w:val="00246C79"/>
    <w:rsid w:val="00247738"/>
    <w:rsid w:val="0024794E"/>
    <w:rsid w:val="00247DBC"/>
    <w:rsid w:val="00247FD4"/>
    <w:rsid w:val="0025070A"/>
    <w:rsid w:val="00250A09"/>
    <w:rsid w:val="00250A5F"/>
    <w:rsid w:val="00250B74"/>
    <w:rsid w:val="00250B97"/>
    <w:rsid w:val="00250E9D"/>
    <w:rsid w:val="0025150E"/>
    <w:rsid w:val="00251A9B"/>
    <w:rsid w:val="00252041"/>
    <w:rsid w:val="002520CB"/>
    <w:rsid w:val="002523D5"/>
    <w:rsid w:val="00252E43"/>
    <w:rsid w:val="002533C1"/>
    <w:rsid w:val="0025349A"/>
    <w:rsid w:val="00253BB2"/>
    <w:rsid w:val="00254501"/>
    <w:rsid w:val="0025459C"/>
    <w:rsid w:val="002545FC"/>
    <w:rsid w:val="00255915"/>
    <w:rsid w:val="00255A06"/>
    <w:rsid w:val="00255A69"/>
    <w:rsid w:val="00256280"/>
    <w:rsid w:val="002562C4"/>
    <w:rsid w:val="002562FD"/>
    <w:rsid w:val="002567E0"/>
    <w:rsid w:val="00256E32"/>
    <w:rsid w:val="00257486"/>
    <w:rsid w:val="00257AE5"/>
    <w:rsid w:val="00257EDB"/>
    <w:rsid w:val="00257FF1"/>
    <w:rsid w:val="00260561"/>
    <w:rsid w:val="00260599"/>
    <w:rsid w:val="00260DDE"/>
    <w:rsid w:val="0026111D"/>
    <w:rsid w:val="0026171D"/>
    <w:rsid w:val="002642C9"/>
    <w:rsid w:val="00264C41"/>
    <w:rsid w:val="00264FDE"/>
    <w:rsid w:val="0026527F"/>
    <w:rsid w:val="0026532B"/>
    <w:rsid w:val="00265E21"/>
    <w:rsid w:val="00265E39"/>
    <w:rsid w:val="00266C95"/>
    <w:rsid w:val="00266D10"/>
    <w:rsid w:val="0026730A"/>
    <w:rsid w:val="002676D4"/>
    <w:rsid w:val="002677D1"/>
    <w:rsid w:val="00270246"/>
    <w:rsid w:val="00271AC9"/>
    <w:rsid w:val="00271DE0"/>
    <w:rsid w:val="00271F85"/>
    <w:rsid w:val="002722FF"/>
    <w:rsid w:val="00272BDE"/>
    <w:rsid w:val="00273228"/>
    <w:rsid w:val="00274258"/>
    <w:rsid w:val="002747ED"/>
    <w:rsid w:val="00274C19"/>
    <w:rsid w:val="00275103"/>
    <w:rsid w:val="002751B6"/>
    <w:rsid w:val="002755B9"/>
    <w:rsid w:val="002764DF"/>
    <w:rsid w:val="00276CBB"/>
    <w:rsid w:val="0027700D"/>
    <w:rsid w:val="002770EF"/>
    <w:rsid w:val="002772CB"/>
    <w:rsid w:val="00277812"/>
    <w:rsid w:val="00277845"/>
    <w:rsid w:val="00277C67"/>
    <w:rsid w:val="002801C7"/>
    <w:rsid w:val="00280956"/>
    <w:rsid w:val="00280C6C"/>
    <w:rsid w:val="00280EF9"/>
    <w:rsid w:val="002813E0"/>
    <w:rsid w:val="00281E3B"/>
    <w:rsid w:val="0028212A"/>
    <w:rsid w:val="00282717"/>
    <w:rsid w:val="00282C33"/>
    <w:rsid w:val="00283163"/>
    <w:rsid w:val="00283645"/>
    <w:rsid w:val="0028419E"/>
    <w:rsid w:val="0028476F"/>
    <w:rsid w:val="002850C7"/>
    <w:rsid w:val="00285A40"/>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4F7"/>
    <w:rsid w:val="0029270E"/>
    <w:rsid w:val="0029319A"/>
    <w:rsid w:val="002932EE"/>
    <w:rsid w:val="0029359B"/>
    <w:rsid w:val="00294382"/>
    <w:rsid w:val="0029444E"/>
    <w:rsid w:val="00294797"/>
    <w:rsid w:val="002949D1"/>
    <w:rsid w:val="00295F0F"/>
    <w:rsid w:val="00296CDE"/>
    <w:rsid w:val="00296D39"/>
    <w:rsid w:val="00297412"/>
    <w:rsid w:val="00297557"/>
    <w:rsid w:val="00297A28"/>
    <w:rsid w:val="002A104F"/>
    <w:rsid w:val="002A20BE"/>
    <w:rsid w:val="002A360D"/>
    <w:rsid w:val="002A361E"/>
    <w:rsid w:val="002A3A3D"/>
    <w:rsid w:val="002A3F1F"/>
    <w:rsid w:val="002A4EDC"/>
    <w:rsid w:val="002A5AB4"/>
    <w:rsid w:val="002A66B6"/>
    <w:rsid w:val="002A684E"/>
    <w:rsid w:val="002A6C45"/>
    <w:rsid w:val="002A77DE"/>
    <w:rsid w:val="002A7917"/>
    <w:rsid w:val="002A7A62"/>
    <w:rsid w:val="002A7F3F"/>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E11"/>
    <w:rsid w:val="002B3F77"/>
    <w:rsid w:val="002B52AD"/>
    <w:rsid w:val="002B53BB"/>
    <w:rsid w:val="002B5C7B"/>
    <w:rsid w:val="002B5FCF"/>
    <w:rsid w:val="002B6381"/>
    <w:rsid w:val="002B680E"/>
    <w:rsid w:val="002B6A54"/>
    <w:rsid w:val="002B6B7F"/>
    <w:rsid w:val="002B7083"/>
    <w:rsid w:val="002B7296"/>
    <w:rsid w:val="002B7613"/>
    <w:rsid w:val="002C09EE"/>
    <w:rsid w:val="002C0B68"/>
    <w:rsid w:val="002C0B73"/>
    <w:rsid w:val="002C0DA0"/>
    <w:rsid w:val="002C0E3A"/>
    <w:rsid w:val="002C12E5"/>
    <w:rsid w:val="002C152D"/>
    <w:rsid w:val="002C1549"/>
    <w:rsid w:val="002C157F"/>
    <w:rsid w:val="002C1633"/>
    <w:rsid w:val="002C165C"/>
    <w:rsid w:val="002C1A24"/>
    <w:rsid w:val="002C1F20"/>
    <w:rsid w:val="002C27F9"/>
    <w:rsid w:val="002C38A7"/>
    <w:rsid w:val="002C38BE"/>
    <w:rsid w:val="002C3CA3"/>
    <w:rsid w:val="002C3D3F"/>
    <w:rsid w:val="002C4A07"/>
    <w:rsid w:val="002C4D7F"/>
    <w:rsid w:val="002C4E55"/>
    <w:rsid w:val="002C4F36"/>
    <w:rsid w:val="002C51FE"/>
    <w:rsid w:val="002C584D"/>
    <w:rsid w:val="002C5935"/>
    <w:rsid w:val="002C5FD1"/>
    <w:rsid w:val="002C6431"/>
    <w:rsid w:val="002C659E"/>
    <w:rsid w:val="002C67F8"/>
    <w:rsid w:val="002C6C22"/>
    <w:rsid w:val="002C738B"/>
    <w:rsid w:val="002C7961"/>
    <w:rsid w:val="002C7D39"/>
    <w:rsid w:val="002D0266"/>
    <w:rsid w:val="002D1372"/>
    <w:rsid w:val="002D1391"/>
    <w:rsid w:val="002D13D6"/>
    <w:rsid w:val="002D14CB"/>
    <w:rsid w:val="002D1ABE"/>
    <w:rsid w:val="002D1EB9"/>
    <w:rsid w:val="002D235E"/>
    <w:rsid w:val="002D2462"/>
    <w:rsid w:val="002D2636"/>
    <w:rsid w:val="002D2DB4"/>
    <w:rsid w:val="002D2DF7"/>
    <w:rsid w:val="002D3001"/>
    <w:rsid w:val="002D3DC7"/>
    <w:rsid w:val="002D425D"/>
    <w:rsid w:val="002D4276"/>
    <w:rsid w:val="002D4374"/>
    <w:rsid w:val="002D4826"/>
    <w:rsid w:val="002D570E"/>
    <w:rsid w:val="002D5808"/>
    <w:rsid w:val="002D5CD8"/>
    <w:rsid w:val="002D5E07"/>
    <w:rsid w:val="002D5FF5"/>
    <w:rsid w:val="002D64B9"/>
    <w:rsid w:val="002D6841"/>
    <w:rsid w:val="002D7AE1"/>
    <w:rsid w:val="002D7CA3"/>
    <w:rsid w:val="002E0746"/>
    <w:rsid w:val="002E0765"/>
    <w:rsid w:val="002E08AD"/>
    <w:rsid w:val="002E08BC"/>
    <w:rsid w:val="002E0BC1"/>
    <w:rsid w:val="002E0D30"/>
    <w:rsid w:val="002E220D"/>
    <w:rsid w:val="002E244F"/>
    <w:rsid w:val="002E3296"/>
    <w:rsid w:val="002E3AE2"/>
    <w:rsid w:val="002E41BE"/>
    <w:rsid w:val="002E421E"/>
    <w:rsid w:val="002E5209"/>
    <w:rsid w:val="002E58AC"/>
    <w:rsid w:val="002E5918"/>
    <w:rsid w:val="002E6369"/>
    <w:rsid w:val="002E6479"/>
    <w:rsid w:val="002E6598"/>
    <w:rsid w:val="002E666B"/>
    <w:rsid w:val="002E6FD2"/>
    <w:rsid w:val="002E7572"/>
    <w:rsid w:val="002F0EDC"/>
    <w:rsid w:val="002F0F27"/>
    <w:rsid w:val="002F0FD9"/>
    <w:rsid w:val="002F1078"/>
    <w:rsid w:val="002F110E"/>
    <w:rsid w:val="002F1299"/>
    <w:rsid w:val="002F12B4"/>
    <w:rsid w:val="002F19DA"/>
    <w:rsid w:val="002F1A6F"/>
    <w:rsid w:val="002F1C3B"/>
    <w:rsid w:val="002F2478"/>
    <w:rsid w:val="002F2A6C"/>
    <w:rsid w:val="002F2C18"/>
    <w:rsid w:val="002F3707"/>
    <w:rsid w:val="002F3A5B"/>
    <w:rsid w:val="002F3AB8"/>
    <w:rsid w:val="002F3AC7"/>
    <w:rsid w:val="002F3EE0"/>
    <w:rsid w:val="002F4538"/>
    <w:rsid w:val="002F4827"/>
    <w:rsid w:val="002F488B"/>
    <w:rsid w:val="002F515F"/>
    <w:rsid w:val="002F5CC1"/>
    <w:rsid w:val="002F6070"/>
    <w:rsid w:val="002F6EED"/>
    <w:rsid w:val="002F73E7"/>
    <w:rsid w:val="002F74F1"/>
    <w:rsid w:val="002F75F3"/>
    <w:rsid w:val="003010D2"/>
    <w:rsid w:val="003017A2"/>
    <w:rsid w:val="0030186C"/>
    <w:rsid w:val="00301ABF"/>
    <w:rsid w:val="00301AFD"/>
    <w:rsid w:val="00301DC9"/>
    <w:rsid w:val="003025BD"/>
    <w:rsid w:val="00302A7D"/>
    <w:rsid w:val="00304146"/>
    <w:rsid w:val="00304BCD"/>
    <w:rsid w:val="00304D70"/>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02C"/>
    <w:rsid w:val="00313FFA"/>
    <w:rsid w:val="0031497D"/>
    <w:rsid w:val="00314B2B"/>
    <w:rsid w:val="00314CBC"/>
    <w:rsid w:val="003155E9"/>
    <w:rsid w:val="00315DD7"/>
    <w:rsid w:val="00315E94"/>
    <w:rsid w:val="003160E0"/>
    <w:rsid w:val="00316476"/>
    <w:rsid w:val="003164B2"/>
    <w:rsid w:val="00316522"/>
    <w:rsid w:val="00316589"/>
    <w:rsid w:val="00316B58"/>
    <w:rsid w:val="00316E84"/>
    <w:rsid w:val="00316FBB"/>
    <w:rsid w:val="003177F0"/>
    <w:rsid w:val="00320339"/>
    <w:rsid w:val="003208D1"/>
    <w:rsid w:val="00320E71"/>
    <w:rsid w:val="00321214"/>
    <w:rsid w:val="0032136B"/>
    <w:rsid w:val="0032148D"/>
    <w:rsid w:val="00321962"/>
    <w:rsid w:val="00321B0A"/>
    <w:rsid w:val="00321CBC"/>
    <w:rsid w:val="00321E50"/>
    <w:rsid w:val="00322257"/>
    <w:rsid w:val="003224A9"/>
    <w:rsid w:val="003225DA"/>
    <w:rsid w:val="00322E04"/>
    <w:rsid w:val="00322E46"/>
    <w:rsid w:val="00322EDB"/>
    <w:rsid w:val="00323B61"/>
    <w:rsid w:val="0032440C"/>
    <w:rsid w:val="003259A7"/>
    <w:rsid w:val="00325BE8"/>
    <w:rsid w:val="00325CB8"/>
    <w:rsid w:val="00326914"/>
    <w:rsid w:val="00326AC5"/>
    <w:rsid w:val="00326E07"/>
    <w:rsid w:val="00326E22"/>
    <w:rsid w:val="00327261"/>
    <w:rsid w:val="0032749A"/>
    <w:rsid w:val="003276EA"/>
    <w:rsid w:val="003278CE"/>
    <w:rsid w:val="00327A31"/>
    <w:rsid w:val="00327DBD"/>
    <w:rsid w:val="00327EC6"/>
    <w:rsid w:val="00327F13"/>
    <w:rsid w:val="00330677"/>
    <w:rsid w:val="00330A93"/>
    <w:rsid w:val="00330F55"/>
    <w:rsid w:val="00331F8E"/>
    <w:rsid w:val="00332327"/>
    <w:rsid w:val="00332761"/>
    <w:rsid w:val="0033374A"/>
    <w:rsid w:val="00333EDA"/>
    <w:rsid w:val="003342BB"/>
    <w:rsid w:val="00334C49"/>
    <w:rsid w:val="00335033"/>
    <w:rsid w:val="00335BAE"/>
    <w:rsid w:val="00335C2C"/>
    <w:rsid w:val="00335CF2"/>
    <w:rsid w:val="00335D10"/>
    <w:rsid w:val="00335E50"/>
    <w:rsid w:val="00336376"/>
    <w:rsid w:val="0033662C"/>
    <w:rsid w:val="00336675"/>
    <w:rsid w:val="00337E31"/>
    <w:rsid w:val="00337EE5"/>
    <w:rsid w:val="0034008E"/>
    <w:rsid w:val="0034011F"/>
    <w:rsid w:val="0034065A"/>
    <w:rsid w:val="00340AB1"/>
    <w:rsid w:val="003417FB"/>
    <w:rsid w:val="0034227B"/>
    <w:rsid w:val="003426D1"/>
    <w:rsid w:val="00343331"/>
    <w:rsid w:val="00343634"/>
    <w:rsid w:val="00343736"/>
    <w:rsid w:val="0034389D"/>
    <w:rsid w:val="00344865"/>
    <w:rsid w:val="00344DDC"/>
    <w:rsid w:val="003453D1"/>
    <w:rsid w:val="003460EA"/>
    <w:rsid w:val="003461D0"/>
    <w:rsid w:val="00351417"/>
    <w:rsid w:val="0035141E"/>
    <w:rsid w:val="00351965"/>
    <w:rsid w:val="003519F4"/>
    <w:rsid w:val="00351CB1"/>
    <w:rsid w:val="00351E52"/>
    <w:rsid w:val="00352275"/>
    <w:rsid w:val="0035227E"/>
    <w:rsid w:val="0035262F"/>
    <w:rsid w:val="00352ABB"/>
    <w:rsid w:val="00352CCE"/>
    <w:rsid w:val="00352F9B"/>
    <w:rsid w:val="00353480"/>
    <w:rsid w:val="003535CF"/>
    <w:rsid w:val="003535FF"/>
    <w:rsid w:val="00353714"/>
    <w:rsid w:val="0035406F"/>
    <w:rsid w:val="00354570"/>
    <w:rsid w:val="003559A1"/>
    <w:rsid w:val="00355F6B"/>
    <w:rsid w:val="00356747"/>
    <w:rsid w:val="00356A9A"/>
    <w:rsid w:val="003576E2"/>
    <w:rsid w:val="00357DB1"/>
    <w:rsid w:val="003604CC"/>
    <w:rsid w:val="003619BB"/>
    <w:rsid w:val="00362710"/>
    <w:rsid w:val="003627AF"/>
    <w:rsid w:val="0036282F"/>
    <w:rsid w:val="00362918"/>
    <w:rsid w:val="0036296F"/>
    <w:rsid w:val="00362DA2"/>
    <w:rsid w:val="003638AD"/>
    <w:rsid w:val="00363CBE"/>
    <w:rsid w:val="00363F3E"/>
    <w:rsid w:val="00364E71"/>
    <w:rsid w:val="00364EE2"/>
    <w:rsid w:val="0036519C"/>
    <w:rsid w:val="003657A4"/>
    <w:rsid w:val="00365E18"/>
    <w:rsid w:val="00365ECC"/>
    <w:rsid w:val="00365FE0"/>
    <w:rsid w:val="0036648F"/>
    <w:rsid w:val="003673D6"/>
    <w:rsid w:val="00367B5C"/>
    <w:rsid w:val="00367CD5"/>
    <w:rsid w:val="003711B7"/>
    <w:rsid w:val="00371A6D"/>
    <w:rsid w:val="00371CC6"/>
    <w:rsid w:val="00372217"/>
    <w:rsid w:val="0037316B"/>
    <w:rsid w:val="003739AB"/>
    <w:rsid w:val="00373D9D"/>
    <w:rsid w:val="00373E9D"/>
    <w:rsid w:val="00374785"/>
    <w:rsid w:val="00374BEC"/>
    <w:rsid w:val="003751B0"/>
    <w:rsid w:val="00375270"/>
    <w:rsid w:val="003753B1"/>
    <w:rsid w:val="00375687"/>
    <w:rsid w:val="003756AB"/>
    <w:rsid w:val="00375920"/>
    <w:rsid w:val="00375BA4"/>
    <w:rsid w:val="0037626A"/>
    <w:rsid w:val="0037644E"/>
    <w:rsid w:val="00376B84"/>
    <w:rsid w:val="00376F4F"/>
    <w:rsid w:val="00376FFA"/>
    <w:rsid w:val="0037740E"/>
    <w:rsid w:val="00377555"/>
    <w:rsid w:val="003775BD"/>
    <w:rsid w:val="00377FC8"/>
    <w:rsid w:val="00380BD9"/>
    <w:rsid w:val="00380F89"/>
    <w:rsid w:val="003812DF"/>
    <w:rsid w:val="0038163B"/>
    <w:rsid w:val="00381868"/>
    <w:rsid w:val="00381CC0"/>
    <w:rsid w:val="0038270F"/>
    <w:rsid w:val="003829AC"/>
    <w:rsid w:val="00382AB6"/>
    <w:rsid w:val="00382FA1"/>
    <w:rsid w:val="003843D7"/>
    <w:rsid w:val="00384B1D"/>
    <w:rsid w:val="00384FAF"/>
    <w:rsid w:val="00385156"/>
    <w:rsid w:val="00385D97"/>
    <w:rsid w:val="00386823"/>
    <w:rsid w:val="00386CDE"/>
    <w:rsid w:val="0038771B"/>
    <w:rsid w:val="00387F61"/>
    <w:rsid w:val="0039007C"/>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CC9"/>
    <w:rsid w:val="003A3DEA"/>
    <w:rsid w:val="003A40C6"/>
    <w:rsid w:val="003A4572"/>
    <w:rsid w:val="003A475B"/>
    <w:rsid w:val="003A4C5B"/>
    <w:rsid w:val="003A4CDD"/>
    <w:rsid w:val="003A4EAF"/>
    <w:rsid w:val="003A504A"/>
    <w:rsid w:val="003A51C7"/>
    <w:rsid w:val="003A5756"/>
    <w:rsid w:val="003A5804"/>
    <w:rsid w:val="003A58EA"/>
    <w:rsid w:val="003A5BEE"/>
    <w:rsid w:val="003A704F"/>
    <w:rsid w:val="003A7212"/>
    <w:rsid w:val="003A788E"/>
    <w:rsid w:val="003A7943"/>
    <w:rsid w:val="003B053B"/>
    <w:rsid w:val="003B16C4"/>
    <w:rsid w:val="003B2559"/>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C22"/>
    <w:rsid w:val="003C1FCC"/>
    <w:rsid w:val="003C22BA"/>
    <w:rsid w:val="003C232B"/>
    <w:rsid w:val="003C254B"/>
    <w:rsid w:val="003C30B5"/>
    <w:rsid w:val="003C3303"/>
    <w:rsid w:val="003C3399"/>
    <w:rsid w:val="003C35C8"/>
    <w:rsid w:val="003C39AB"/>
    <w:rsid w:val="003C45A0"/>
    <w:rsid w:val="003C4B00"/>
    <w:rsid w:val="003C4E24"/>
    <w:rsid w:val="003C52B6"/>
    <w:rsid w:val="003C558D"/>
    <w:rsid w:val="003C5E2A"/>
    <w:rsid w:val="003C7171"/>
    <w:rsid w:val="003C79BC"/>
    <w:rsid w:val="003C7A64"/>
    <w:rsid w:val="003C7B1D"/>
    <w:rsid w:val="003C7EBD"/>
    <w:rsid w:val="003C7F95"/>
    <w:rsid w:val="003C7FC2"/>
    <w:rsid w:val="003D07C9"/>
    <w:rsid w:val="003D0BE6"/>
    <w:rsid w:val="003D0E37"/>
    <w:rsid w:val="003D1253"/>
    <w:rsid w:val="003D2C8D"/>
    <w:rsid w:val="003D3448"/>
    <w:rsid w:val="003D38C9"/>
    <w:rsid w:val="003D3B93"/>
    <w:rsid w:val="003D3DEC"/>
    <w:rsid w:val="003D42AD"/>
    <w:rsid w:val="003D42C5"/>
    <w:rsid w:val="003D4337"/>
    <w:rsid w:val="003D4702"/>
    <w:rsid w:val="003D4C55"/>
    <w:rsid w:val="003D4CDC"/>
    <w:rsid w:val="003D4DDE"/>
    <w:rsid w:val="003D55E3"/>
    <w:rsid w:val="003D571C"/>
    <w:rsid w:val="003D595E"/>
    <w:rsid w:val="003D5AC4"/>
    <w:rsid w:val="003D5D2D"/>
    <w:rsid w:val="003D5EE2"/>
    <w:rsid w:val="003D6F7E"/>
    <w:rsid w:val="003D7C89"/>
    <w:rsid w:val="003D7DB8"/>
    <w:rsid w:val="003D7DDC"/>
    <w:rsid w:val="003D7F5C"/>
    <w:rsid w:val="003E05DE"/>
    <w:rsid w:val="003E0627"/>
    <w:rsid w:val="003E074D"/>
    <w:rsid w:val="003E106A"/>
    <w:rsid w:val="003E18F8"/>
    <w:rsid w:val="003E2032"/>
    <w:rsid w:val="003E27FF"/>
    <w:rsid w:val="003E2986"/>
    <w:rsid w:val="003E2AFD"/>
    <w:rsid w:val="003E2B6D"/>
    <w:rsid w:val="003E3D1E"/>
    <w:rsid w:val="003E410B"/>
    <w:rsid w:val="003E41D5"/>
    <w:rsid w:val="003E422A"/>
    <w:rsid w:val="003E4244"/>
    <w:rsid w:val="003E43DA"/>
    <w:rsid w:val="003E4567"/>
    <w:rsid w:val="003E4ACF"/>
    <w:rsid w:val="003E4CE0"/>
    <w:rsid w:val="003E4F76"/>
    <w:rsid w:val="003E55BD"/>
    <w:rsid w:val="003E56CD"/>
    <w:rsid w:val="003E5FC7"/>
    <w:rsid w:val="003E6291"/>
    <w:rsid w:val="003E664E"/>
    <w:rsid w:val="003E66B9"/>
    <w:rsid w:val="003E6CD2"/>
    <w:rsid w:val="003E7A87"/>
    <w:rsid w:val="003E7F41"/>
    <w:rsid w:val="003F004C"/>
    <w:rsid w:val="003F0144"/>
    <w:rsid w:val="003F022F"/>
    <w:rsid w:val="003F0320"/>
    <w:rsid w:val="003F0831"/>
    <w:rsid w:val="003F0CBC"/>
    <w:rsid w:val="003F117A"/>
    <w:rsid w:val="003F14AC"/>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4A7"/>
    <w:rsid w:val="00402A4A"/>
    <w:rsid w:val="00403032"/>
    <w:rsid w:val="00403EED"/>
    <w:rsid w:val="004044F8"/>
    <w:rsid w:val="00405567"/>
    <w:rsid w:val="00405A0D"/>
    <w:rsid w:val="00405CC0"/>
    <w:rsid w:val="00405D99"/>
    <w:rsid w:val="00405E6B"/>
    <w:rsid w:val="0040602C"/>
    <w:rsid w:val="0040638D"/>
    <w:rsid w:val="00406E70"/>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4F4D"/>
    <w:rsid w:val="004157CB"/>
    <w:rsid w:val="00415D69"/>
    <w:rsid w:val="00415DF8"/>
    <w:rsid w:val="00415F2B"/>
    <w:rsid w:val="00416197"/>
    <w:rsid w:val="00416EF7"/>
    <w:rsid w:val="0041700A"/>
    <w:rsid w:val="00417065"/>
    <w:rsid w:val="0041723A"/>
    <w:rsid w:val="004179C1"/>
    <w:rsid w:val="00417F92"/>
    <w:rsid w:val="004200DC"/>
    <w:rsid w:val="00420410"/>
    <w:rsid w:val="004208C0"/>
    <w:rsid w:val="00421253"/>
    <w:rsid w:val="00421468"/>
    <w:rsid w:val="00421836"/>
    <w:rsid w:val="00421EAF"/>
    <w:rsid w:val="0042290D"/>
    <w:rsid w:val="00423214"/>
    <w:rsid w:val="00423550"/>
    <w:rsid w:val="00423565"/>
    <w:rsid w:val="00423F0B"/>
    <w:rsid w:val="004244C7"/>
    <w:rsid w:val="004246C2"/>
    <w:rsid w:val="0042535B"/>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A68"/>
    <w:rsid w:val="00432E3F"/>
    <w:rsid w:val="00433624"/>
    <w:rsid w:val="00433889"/>
    <w:rsid w:val="00433B53"/>
    <w:rsid w:val="00434001"/>
    <w:rsid w:val="004341A8"/>
    <w:rsid w:val="00434FE9"/>
    <w:rsid w:val="00435319"/>
    <w:rsid w:val="00435C70"/>
    <w:rsid w:val="00435FCB"/>
    <w:rsid w:val="004360D2"/>
    <w:rsid w:val="00437CB6"/>
    <w:rsid w:val="00437EDA"/>
    <w:rsid w:val="004411DD"/>
    <w:rsid w:val="004412FF"/>
    <w:rsid w:val="00441660"/>
    <w:rsid w:val="00441AEF"/>
    <w:rsid w:val="00441FCA"/>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6ED"/>
    <w:rsid w:val="004537B5"/>
    <w:rsid w:val="00453CB1"/>
    <w:rsid w:val="00454360"/>
    <w:rsid w:val="004545C8"/>
    <w:rsid w:val="00454D04"/>
    <w:rsid w:val="00454E2A"/>
    <w:rsid w:val="00455170"/>
    <w:rsid w:val="004554A1"/>
    <w:rsid w:val="00455746"/>
    <w:rsid w:val="00455DC9"/>
    <w:rsid w:val="0045649B"/>
    <w:rsid w:val="00456F3D"/>
    <w:rsid w:val="00460680"/>
    <w:rsid w:val="00460B9A"/>
    <w:rsid w:val="00460F6A"/>
    <w:rsid w:val="00461159"/>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3CD"/>
    <w:rsid w:val="00471716"/>
    <w:rsid w:val="004718C9"/>
    <w:rsid w:val="004720C6"/>
    <w:rsid w:val="0047219C"/>
    <w:rsid w:val="004723E8"/>
    <w:rsid w:val="00472506"/>
    <w:rsid w:val="004727AD"/>
    <w:rsid w:val="00473921"/>
    <w:rsid w:val="00473FA6"/>
    <w:rsid w:val="00474165"/>
    <w:rsid w:val="004743FC"/>
    <w:rsid w:val="004744DB"/>
    <w:rsid w:val="004748B8"/>
    <w:rsid w:val="00474E8D"/>
    <w:rsid w:val="00475096"/>
    <w:rsid w:val="00475228"/>
    <w:rsid w:val="00476F9E"/>
    <w:rsid w:val="00477603"/>
    <w:rsid w:val="00477665"/>
    <w:rsid w:val="00477A7E"/>
    <w:rsid w:val="00477CDD"/>
    <w:rsid w:val="00480C89"/>
    <w:rsid w:val="00481460"/>
    <w:rsid w:val="0048158D"/>
    <w:rsid w:val="00481E46"/>
    <w:rsid w:val="00482685"/>
    <w:rsid w:val="00482FF2"/>
    <w:rsid w:val="0048333C"/>
    <w:rsid w:val="0048365C"/>
    <w:rsid w:val="0048369D"/>
    <w:rsid w:val="00483739"/>
    <w:rsid w:val="0048375F"/>
    <w:rsid w:val="004838C7"/>
    <w:rsid w:val="00484322"/>
    <w:rsid w:val="004846D6"/>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62C"/>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588E"/>
    <w:rsid w:val="00496C80"/>
    <w:rsid w:val="00497086"/>
    <w:rsid w:val="004971B2"/>
    <w:rsid w:val="0049735B"/>
    <w:rsid w:val="0049748C"/>
    <w:rsid w:val="00497A67"/>
    <w:rsid w:val="004A030E"/>
    <w:rsid w:val="004A041F"/>
    <w:rsid w:val="004A043F"/>
    <w:rsid w:val="004A1340"/>
    <w:rsid w:val="004A1EA1"/>
    <w:rsid w:val="004A36BE"/>
    <w:rsid w:val="004A3DB0"/>
    <w:rsid w:val="004A47EF"/>
    <w:rsid w:val="004A4E32"/>
    <w:rsid w:val="004A52CD"/>
    <w:rsid w:val="004A52D2"/>
    <w:rsid w:val="004A554C"/>
    <w:rsid w:val="004A582A"/>
    <w:rsid w:val="004A5A83"/>
    <w:rsid w:val="004A5B5F"/>
    <w:rsid w:val="004A5D32"/>
    <w:rsid w:val="004A5E54"/>
    <w:rsid w:val="004A5FE7"/>
    <w:rsid w:val="004A61D1"/>
    <w:rsid w:val="004A6357"/>
    <w:rsid w:val="004A66EB"/>
    <w:rsid w:val="004A6C87"/>
    <w:rsid w:val="004A70C4"/>
    <w:rsid w:val="004A7510"/>
    <w:rsid w:val="004A76C4"/>
    <w:rsid w:val="004A7E5B"/>
    <w:rsid w:val="004B0121"/>
    <w:rsid w:val="004B03E9"/>
    <w:rsid w:val="004B05B4"/>
    <w:rsid w:val="004B09CA"/>
    <w:rsid w:val="004B0C82"/>
    <w:rsid w:val="004B17F2"/>
    <w:rsid w:val="004B28F4"/>
    <w:rsid w:val="004B2B4C"/>
    <w:rsid w:val="004B37A1"/>
    <w:rsid w:val="004B464E"/>
    <w:rsid w:val="004B47E3"/>
    <w:rsid w:val="004B4930"/>
    <w:rsid w:val="004B4D7C"/>
    <w:rsid w:val="004B4F1E"/>
    <w:rsid w:val="004B5442"/>
    <w:rsid w:val="004B544C"/>
    <w:rsid w:val="004B57AE"/>
    <w:rsid w:val="004B5F29"/>
    <w:rsid w:val="004B61B3"/>
    <w:rsid w:val="004B64D4"/>
    <w:rsid w:val="004B753E"/>
    <w:rsid w:val="004B7C38"/>
    <w:rsid w:val="004B7E45"/>
    <w:rsid w:val="004C0CC9"/>
    <w:rsid w:val="004C125A"/>
    <w:rsid w:val="004C17E0"/>
    <w:rsid w:val="004C1B83"/>
    <w:rsid w:val="004C23C9"/>
    <w:rsid w:val="004C2524"/>
    <w:rsid w:val="004C2636"/>
    <w:rsid w:val="004C2AEC"/>
    <w:rsid w:val="004C3734"/>
    <w:rsid w:val="004C3BD3"/>
    <w:rsid w:val="004C4243"/>
    <w:rsid w:val="004C622D"/>
    <w:rsid w:val="004C6449"/>
    <w:rsid w:val="004C6527"/>
    <w:rsid w:val="004C65B8"/>
    <w:rsid w:val="004C7D53"/>
    <w:rsid w:val="004C7E14"/>
    <w:rsid w:val="004D0BC5"/>
    <w:rsid w:val="004D1268"/>
    <w:rsid w:val="004D12E1"/>
    <w:rsid w:val="004D1459"/>
    <w:rsid w:val="004D176C"/>
    <w:rsid w:val="004D1FA6"/>
    <w:rsid w:val="004D21D9"/>
    <w:rsid w:val="004D24B1"/>
    <w:rsid w:val="004D260C"/>
    <w:rsid w:val="004D31E1"/>
    <w:rsid w:val="004D3806"/>
    <w:rsid w:val="004D39C8"/>
    <w:rsid w:val="004D3B0C"/>
    <w:rsid w:val="004D3E20"/>
    <w:rsid w:val="004D4132"/>
    <w:rsid w:val="004D4CF7"/>
    <w:rsid w:val="004D4D25"/>
    <w:rsid w:val="004D51CB"/>
    <w:rsid w:val="004D5746"/>
    <w:rsid w:val="004D604B"/>
    <w:rsid w:val="004D6349"/>
    <w:rsid w:val="004D6F4B"/>
    <w:rsid w:val="004D75C2"/>
    <w:rsid w:val="004D7E45"/>
    <w:rsid w:val="004E1196"/>
    <w:rsid w:val="004E1372"/>
    <w:rsid w:val="004E1B50"/>
    <w:rsid w:val="004E1C8E"/>
    <w:rsid w:val="004E32BD"/>
    <w:rsid w:val="004E37EE"/>
    <w:rsid w:val="004E3E62"/>
    <w:rsid w:val="004E423C"/>
    <w:rsid w:val="004E464C"/>
    <w:rsid w:val="004E630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88D"/>
    <w:rsid w:val="004F1BB9"/>
    <w:rsid w:val="004F1DF4"/>
    <w:rsid w:val="004F25C6"/>
    <w:rsid w:val="004F342F"/>
    <w:rsid w:val="004F36D3"/>
    <w:rsid w:val="004F37DA"/>
    <w:rsid w:val="004F3C19"/>
    <w:rsid w:val="004F47D1"/>
    <w:rsid w:val="004F4AB7"/>
    <w:rsid w:val="004F4AD7"/>
    <w:rsid w:val="004F4CF5"/>
    <w:rsid w:val="004F513A"/>
    <w:rsid w:val="004F54B9"/>
    <w:rsid w:val="004F64C2"/>
    <w:rsid w:val="004F65B3"/>
    <w:rsid w:val="004F65EF"/>
    <w:rsid w:val="004F6883"/>
    <w:rsid w:val="004F6A87"/>
    <w:rsid w:val="004F761F"/>
    <w:rsid w:val="00500439"/>
    <w:rsid w:val="00500B4D"/>
    <w:rsid w:val="00500E51"/>
    <w:rsid w:val="005012AD"/>
    <w:rsid w:val="005015E9"/>
    <w:rsid w:val="00501EC9"/>
    <w:rsid w:val="00504866"/>
    <w:rsid w:val="00505095"/>
    <w:rsid w:val="0050528B"/>
    <w:rsid w:val="00505486"/>
    <w:rsid w:val="005055B4"/>
    <w:rsid w:val="00506011"/>
    <w:rsid w:val="00506024"/>
    <w:rsid w:val="00506077"/>
    <w:rsid w:val="00506741"/>
    <w:rsid w:val="00506858"/>
    <w:rsid w:val="00506C41"/>
    <w:rsid w:val="00506CCF"/>
    <w:rsid w:val="0050753C"/>
    <w:rsid w:val="0051010C"/>
    <w:rsid w:val="0051028B"/>
    <w:rsid w:val="00510730"/>
    <w:rsid w:val="00510EE7"/>
    <w:rsid w:val="00511079"/>
    <w:rsid w:val="005113A1"/>
    <w:rsid w:val="0051157F"/>
    <w:rsid w:val="005116A9"/>
    <w:rsid w:val="00511969"/>
    <w:rsid w:val="00511EF4"/>
    <w:rsid w:val="00511FF7"/>
    <w:rsid w:val="005121D0"/>
    <w:rsid w:val="00512438"/>
    <w:rsid w:val="00512B52"/>
    <w:rsid w:val="00512F77"/>
    <w:rsid w:val="00513025"/>
    <w:rsid w:val="00513292"/>
    <w:rsid w:val="00513DFF"/>
    <w:rsid w:val="00513E1D"/>
    <w:rsid w:val="00514717"/>
    <w:rsid w:val="00514AF1"/>
    <w:rsid w:val="005156A6"/>
    <w:rsid w:val="00515CE0"/>
    <w:rsid w:val="005160C5"/>
    <w:rsid w:val="00516138"/>
    <w:rsid w:val="005165FE"/>
    <w:rsid w:val="00516E49"/>
    <w:rsid w:val="00516F73"/>
    <w:rsid w:val="005173CA"/>
    <w:rsid w:val="00517566"/>
    <w:rsid w:val="005175F3"/>
    <w:rsid w:val="005179A6"/>
    <w:rsid w:val="00517DD6"/>
    <w:rsid w:val="00517DD7"/>
    <w:rsid w:val="00517F96"/>
    <w:rsid w:val="00520397"/>
    <w:rsid w:val="00520898"/>
    <w:rsid w:val="00520980"/>
    <w:rsid w:val="0052106D"/>
    <w:rsid w:val="005211B5"/>
    <w:rsid w:val="00521399"/>
    <w:rsid w:val="005215BD"/>
    <w:rsid w:val="00521632"/>
    <w:rsid w:val="005218ED"/>
    <w:rsid w:val="005220D9"/>
    <w:rsid w:val="00522913"/>
    <w:rsid w:val="00523643"/>
    <w:rsid w:val="00523FA2"/>
    <w:rsid w:val="005247C7"/>
    <w:rsid w:val="005248F5"/>
    <w:rsid w:val="00524956"/>
    <w:rsid w:val="005249F2"/>
    <w:rsid w:val="005258A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0AB"/>
    <w:rsid w:val="00542119"/>
    <w:rsid w:val="005422AE"/>
    <w:rsid w:val="00542455"/>
    <w:rsid w:val="0054332B"/>
    <w:rsid w:val="0054368A"/>
    <w:rsid w:val="00543928"/>
    <w:rsid w:val="005447A5"/>
    <w:rsid w:val="00544BA5"/>
    <w:rsid w:val="00544E07"/>
    <w:rsid w:val="00545132"/>
    <w:rsid w:val="0054571C"/>
    <w:rsid w:val="005458B0"/>
    <w:rsid w:val="005464E2"/>
    <w:rsid w:val="005464F9"/>
    <w:rsid w:val="00546C9C"/>
    <w:rsid w:val="005473DD"/>
    <w:rsid w:val="00547554"/>
    <w:rsid w:val="00547B12"/>
    <w:rsid w:val="00550076"/>
    <w:rsid w:val="00550656"/>
    <w:rsid w:val="00550A22"/>
    <w:rsid w:val="00550A2F"/>
    <w:rsid w:val="00550AB7"/>
    <w:rsid w:val="00550ADD"/>
    <w:rsid w:val="00551741"/>
    <w:rsid w:val="0055303C"/>
    <w:rsid w:val="00553080"/>
    <w:rsid w:val="00553229"/>
    <w:rsid w:val="00553248"/>
    <w:rsid w:val="0055402E"/>
    <w:rsid w:val="0055404D"/>
    <w:rsid w:val="00554589"/>
    <w:rsid w:val="005545FF"/>
    <w:rsid w:val="00554A7A"/>
    <w:rsid w:val="00554E01"/>
    <w:rsid w:val="00554EC3"/>
    <w:rsid w:val="005557EE"/>
    <w:rsid w:val="00555972"/>
    <w:rsid w:val="00555F61"/>
    <w:rsid w:val="0055635E"/>
    <w:rsid w:val="00556999"/>
    <w:rsid w:val="005606C6"/>
    <w:rsid w:val="00560857"/>
    <w:rsid w:val="00560B51"/>
    <w:rsid w:val="005614EC"/>
    <w:rsid w:val="005614F3"/>
    <w:rsid w:val="00561884"/>
    <w:rsid w:val="00561AF5"/>
    <w:rsid w:val="00562A18"/>
    <w:rsid w:val="00562A2F"/>
    <w:rsid w:val="00562C9C"/>
    <w:rsid w:val="00563C45"/>
    <w:rsid w:val="00563FC3"/>
    <w:rsid w:val="0056404C"/>
    <w:rsid w:val="00564545"/>
    <w:rsid w:val="0056473C"/>
    <w:rsid w:val="00565A89"/>
    <w:rsid w:val="00565F03"/>
    <w:rsid w:val="00566407"/>
    <w:rsid w:val="005664EE"/>
    <w:rsid w:val="005676BC"/>
    <w:rsid w:val="005679F6"/>
    <w:rsid w:val="00567C57"/>
    <w:rsid w:val="0057115B"/>
    <w:rsid w:val="005718A5"/>
    <w:rsid w:val="005720ED"/>
    <w:rsid w:val="005721A7"/>
    <w:rsid w:val="00573440"/>
    <w:rsid w:val="00573B1A"/>
    <w:rsid w:val="00574E5A"/>
    <w:rsid w:val="00575092"/>
    <w:rsid w:val="005751F6"/>
    <w:rsid w:val="00575C40"/>
    <w:rsid w:val="00576E4E"/>
    <w:rsid w:val="005775A7"/>
    <w:rsid w:val="00577645"/>
    <w:rsid w:val="0057771F"/>
    <w:rsid w:val="0057798F"/>
    <w:rsid w:val="00580A2B"/>
    <w:rsid w:val="00580B01"/>
    <w:rsid w:val="00580DAD"/>
    <w:rsid w:val="00581377"/>
    <w:rsid w:val="005823E7"/>
    <w:rsid w:val="00582A13"/>
    <w:rsid w:val="00582F6F"/>
    <w:rsid w:val="00583995"/>
    <w:rsid w:val="00583D6B"/>
    <w:rsid w:val="0058466A"/>
    <w:rsid w:val="00584E86"/>
    <w:rsid w:val="005856A9"/>
    <w:rsid w:val="005858B0"/>
    <w:rsid w:val="005868B6"/>
    <w:rsid w:val="00586AFB"/>
    <w:rsid w:val="00587B29"/>
    <w:rsid w:val="00587B92"/>
    <w:rsid w:val="00587E83"/>
    <w:rsid w:val="00590102"/>
    <w:rsid w:val="005901D4"/>
    <w:rsid w:val="00590874"/>
    <w:rsid w:val="0059097E"/>
    <w:rsid w:val="00590F4E"/>
    <w:rsid w:val="00590FF2"/>
    <w:rsid w:val="0059119F"/>
    <w:rsid w:val="0059175C"/>
    <w:rsid w:val="00591764"/>
    <w:rsid w:val="00591806"/>
    <w:rsid w:val="00592CCD"/>
    <w:rsid w:val="00592E83"/>
    <w:rsid w:val="00592EEC"/>
    <w:rsid w:val="00593308"/>
    <w:rsid w:val="00593726"/>
    <w:rsid w:val="00593ED7"/>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5E7"/>
    <w:rsid w:val="005A36C0"/>
    <w:rsid w:val="005A379B"/>
    <w:rsid w:val="005A3F6C"/>
    <w:rsid w:val="005A411B"/>
    <w:rsid w:val="005A41B3"/>
    <w:rsid w:val="005A4849"/>
    <w:rsid w:val="005A493F"/>
    <w:rsid w:val="005A4D4C"/>
    <w:rsid w:val="005A4F59"/>
    <w:rsid w:val="005A58A5"/>
    <w:rsid w:val="005A5D57"/>
    <w:rsid w:val="005A6029"/>
    <w:rsid w:val="005A62CC"/>
    <w:rsid w:val="005A668B"/>
    <w:rsid w:val="005A70AA"/>
    <w:rsid w:val="005A71B9"/>
    <w:rsid w:val="005A73BF"/>
    <w:rsid w:val="005A780E"/>
    <w:rsid w:val="005A79FE"/>
    <w:rsid w:val="005A7BA7"/>
    <w:rsid w:val="005B0184"/>
    <w:rsid w:val="005B034C"/>
    <w:rsid w:val="005B0B33"/>
    <w:rsid w:val="005B0CB9"/>
    <w:rsid w:val="005B23F8"/>
    <w:rsid w:val="005B262A"/>
    <w:rsid w:val="005B2845"/>
    <w:rsid w:val="005B318C"/>
    <w:rsid w:val="005B3581"/>
    <w:rsid w:val="005B3B58"/>
    <w:rsid w:val="005B40E6"/>
    <w:rsid w:val="005B447A"/>
    <w:rsid w:val="005B4484"/>
    <w:rsid w:val="005B4855"/>
    <w:rsid w:val="005B48A9"/>
    <w:rsid w:val="005B5264"/>
    <w:rsid w:val="005B53D3"/>
    <w:rsid w:val="005B54AF"/>
    <w:rsid w:val="005B563C"/>
    <w:rsid w:val="005B59A3"/>
    <w:rsid w:val="005B5FD5"/>
    <w:rsid w:val="005B60F6"/>
    <w:rsid w:val="005B61CF"/>
    <w:rsid w:val="005B695A"/>
    <w:rsid w:val="005B739A"/>
    <w:rsid w:val="005C076D"/>
    <w:rsid w:val="005C09F3"/>
    <w:rsid w:val="005C0D62"/>
    <w:rsid w:val="005C0F86"/>
    <w:rsid w:val="005C1419"/>
    <w:rsid w:val="005C1941"/>
    <w:rsid w:val="005C1C66"/>
    <w:rsid w:val="005C1F48"/>
    <w:rsid w:val="005C1FCB"/>
    <w:rsid w:val="005C26BC"/>
    <w:rsid w:val="005C2FCD"/>
    <w:rsid w:val="005C3011"/>
    <w:rsid w:val="005C315B"/>
    <w:rsid w:val="005C32F4"/>
    <w:rsid w:val="005C354A"/>
    <w:rsid w:val="005C3851"/>
    <w:rsid w:val="005C3AAF"/>
    <w:rsid w:val="005C3D5C"/>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57F"/>
    <w:rsid w:val="005D299F"/>
    <w:rsid w:val="005D29C2"/>
    <w:rsid w:val="005D2B43"/>
    <w:rsid w:val="005D2E52"/>
    <w:rsid w:val="005D320C"/>
    <w:rsid w:val="005D35B3"/>
    <w:rsid w:val="005D3703"/>
    <w:rsid w:val="005D3B42"/>
    <w:rsid w:val="005D3F88"/>
    <w:rsid w:val="005D3FD0"/>
    <w:rsid w:val="005D4309"/>
    <w:rsid w:val="005D4443"/>
    <w:rsid w:val="005D4EAC"/>
    <w:rsid w:val="005D5564"/>
    <w:rsid w:val="005D599C"/>
    <w:rsid w:val="005D5B8C"/>
    <w:rsid w:val="005D644F"/>
    <w:rsid w:val="005D73AA"/>
    <w:rsid w:val="005D7797"/>
    <w:rsid w:val="005E0681"/>
    <w:rsid w:val="005E091A"/>
    <w:rsid w:val="005E0AB7"/>
    <w:rsid w:val="005E0ECB"/>
    <w:rsid w:val="005E11B4"/>
    <w:rsid w:val="005E1830"/>
    <w:rsid w:val="005E233F"/>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694D"/>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834"/>
    <w:rsid w:val="00600D44"/>
    <w:rsid w:val="00600E98"/>
    <w:rsid w:val="006014CD"/>
    <w:rsid w:val="006017CF"/>
    <w:rsid w:val="00602060"/>
    <w:rsid w:val="006026A9"/>
    <w:rsid w:val="006035FF"/>
    <w:rsid w:val="00603EB8"/>
    <w:rsid w:val="00604005"/>
    <w:rsid w:val="00604233"/>
    <w:rsid w:val="00604F05"/>
    <w:rsid w:val="0060506D"/>
    <w:rsid w:val="006050F9"/>
    <w:rsid w:val="00605399"/>
    <w:rsid w:val="006056E3"/>
    <w:rsid w:val="00605934"/>
    <w:rsid w:val="00605E2F"/>
    <w:rsid w:val="006062E8"/>
    <w:rsid w:val="00606574"/>
    <w:rsid w:val="00606EE7"/>
    <w:rsid w:val="00607331"/>
    <w:rsid w:val="00607851"/>
    <w:rsid w:val="00610261"/>
    <w:rsid w:val="0061057D"/>
    <w:rsid w:val="006105F9"/>
    <w:rsid w:val="00610BC2"/>
    <w:rsid w:val="00610F61"/>
    <w:rsid w:val="00610FD1"/>
    <w:rsid w:val="00610FF2"/>
    <w:rsid w:val="00611CE5"/>
    <w:rsid w:val="006123AE"/>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3EA3"/>
    <w:rsid w:val="006241DF"/>
    <w:rsid w:val="0062455D"/>
    <w:rsid w:val="00624A46"/>
    <w:rsid w:val="0062522A"/>
    <w:rsid w:val="006253C0"/>
    <w:rsid w:val="00625B6C"/>
    <w:rsid w:val="00625C6F"/>
    <w:rsid w:val="00625EBC"/>
    <w:rsid w:val="00625F41"/>
    <w:rsid w:val="0062615B"/>
    <w:rsid w:val="006262A5"/>
    <w:rsid w:val="006262A7"/>
    <w:rsid w:val="006262F8"/>
    <w:rsid w:val="00626550"/>
    <w:rsid w:val="00627794"/>
    <w:rsid w:val="0062787A"/>
    <w:rsid w:val="00627914"/>
    <w:rsid w:val="00627AA9"/>
    <w:rsid w:val="006301DC"/>
    <w:rsid w:val="006307BB"/>
    <w:rsid w:val="0063104E"/>
    <w:rsid w:val="006315F1"/>
    <w:rsid w:val="00631AFB"/>
    <w:rsid w:val="00631DA8"/>
    <w:rsid w:val="00631F02"/>
    <w:rsid w:val="00632074"/>
    <w:rsid w:val="00632112"/>
    <w:rsid w:val="00632BCC"/>
    <w:rsid w:val="00632D2C"/>
    <w:rsid w:val="00632EFF"/>
    <w:rsid w:val="00633EE9"/>
    <w:rsid w:val="00634235"/>
    <w:rsid w:val="00634726"/>
    <w:rsid w:val="00634AD6"/>
    <w:rsid w:val="00634E33"/>
    <w:rsid w:val="00634EB5"/>
    <w:rsid w:val="00634FDA"/>
    <w:rsid w:val="00635091"/>
    <w:rsid w:val="00635875"/>
    <w:rsid w:val="006359E8"/>
    <w:rsid w:val="00635AC9"/>
    <w:rsid w:val="006360AD"/>
    <w:rsid w:val="0063666D"/>
    <w:rsid w:val="0063711E"/>
    <w:rsid w:val="006372C7"/>
    <w:rsid w:val="006372DA"/>
    <w:rsid w:val="00637461"/>
    <w:rsid w:val="00640051"/>
    <w:rsid w:val="006402D8"/>
    <w:rsid w:val="0064140F"/>
    <w:rsid w:val="006417BB"/>
    <w:rsid w:val="00641B01"/>
    <w:rsid w:val="00641E9F"/>
    <w:rsid w:val="006420DD"/>
    <w:rsid w:val="00642268"/>
    <w:rsid w:val="00643296"/>
    <w:rsid w:val="006434AD"/>
    <w:rsid w:val="006440CE"/>
    <w:rsid w:val="00644188"/>
    <w:rsid w:val="00644394"/>
    <w:rsid w:val="00644771"/>
    <w:rsid w:val="00644B46"/>
    <w:rsid w:val="00644B5F"/>
    <w:rsid w:val="00644E98"/>
    <w:rsid w:val="00645082"/>
    <w:rsid w:val="00645163"/>
    <w:rsid w:val="00645AC0"/>
    <w:rsid w:val="00645CB8"/>
    <w:rsid w:val="00645EE6"/>
    <w:rsid w:val="006464DE"/>
    <w:rsid w:val="00646561"/>
    <w:rsid w:val="006465CA"/>
    <w:rsid w:val="0064730A"/>
    <w:rsid w:val="00647E7F"/>
    <w:rsid w:val="00647FD6"/>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0B7A"/>
    <w:rsid w:val="006614A2"/>
    <w:rsid w:val="006622D2"/>
    <w:rsid w:val="0066281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8ED"/>
    <w:rsid w:val="00670AA8"/>
    <w:rsid w:val="00670ACC"/>
    <w:rsid w:val="00672025"/>
    <w:rsid w:val="00672B19"/>
    <w:rsid w:val="00672B53"/>
    <w:rsid w:val="00672F34"/>
    <w:rsid w:val="006731A2"/>
    <w:rsid w:val="00673416"/>
    <w:rsid w:val="00673BBB"/>
    <w:rsid w:val="00673C13"/>
    <w:rsid w:val="00674398"/>
    <w:rsid w:val="00674729"/>
    <w:rsid w:val="00674C84"/>
    <w:rsid w:val="00675216"/>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256"/>
    <w:rsid w:val="00681475"/>
    <w:rsid w:val="00681811"/>
    <w:rsid w:val="00681C57"/>
    <w:rsid w:val="00681CDC"/>
    <w:rsid w:val="00681CE1"/>
    <w:rsid w:val="00681D96"/>
    <w:rsid w:val="00682130"/>
    <w:rsid w:val="006826F2"/>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3EFC"/>
    <w:rsid w:val="00694858"/>
    <w:rsid w:val="00694A90"/>
    <w:rsid w:val="00695049"/>
    <w:rsid w:val="006956E7"/>
    <w:rsid w:val="0069603E"/>
    <w:rsid w:val="00696198"/>
    <w:rsid w:val="006962EB"/>
    <w:rsid w:val="00696EDE"/>
    <w:rsid w:val="00697E9C"/>
    <w:rsid w:val="006A01DD"/>
    <w:rsid w:val="006A01E3"/>
    <w:rsid w:val="006A0243"/>
    <w:rsid w:val="006A0A33"/>
    <w:rsid w:val="006A10C2"/>
    <w:rsid w:val="006A10E6"/>
    <w:rsid w:val="006A14BD"/>
    <w:rsid w:val="006A1887"/>
    <w:rsid w:val="006A2574"/>
    <w:rsid w:val="006A28A0"/>
    <w:rsid w:val="006A2B47"/>
    <w:rsid w:val="006A34B1"/>
    <w:rsid w:val="006A4132"/>
    <w:rsid w:val="006A4CAB"/>
    <w:rsid w:val="006A508F"/>
    <w:rsid w:val="006A53A9"/>
    <w:rsid w:val="006A5558"/>
    <w:rsid w:val="006A5C76"/>
    <w:rsid w:val="006A5CDF"/>
    <w:rsid w:val="006A653F"/>
    <w:rsid w:val="006A6B35"/>
    <w:rsid w:val="006A7472"/>
    <w:rsid w:val="006A747C"/>
    <w:rsid w:val="006A7BD3"/>
    <w:rsid w:val="006B09C2"/>
    <w:rsid w:val="006B0E84"/>
    <w:rsid w:val="006B1970"/>
    <w:rsid w:val="006B1AF0"/>
    <w:rsid w:val="006B1E62"/>
    <w:rsid w:val="006B26B6"/>
    <w:rsid w:val="006B2833"/>
    <w:rsid w:val="006B2AC5"/>
    <w:rsid w:val="006B2C7D"/>
    <w:rsid w:val="006B2F6A"/>
    <w:rsid w:val="006B34B4"/>
    <w:rsid w:val="006B351A"/>
    <w:rsid w:val="006B3C1E"/>
    <w:rsid w:val="006B3E7A"/>
    <w:rsid w:val="006B4641"/>
    <w:rsid w:val="006B5294"/>
    <w:rsid w:val="006B531F"/>
    <w:rsid w:val="006B538F"/>
    <w:rsid w:val="006B54DA"/>
    <w:rsid w:val="006B63C1"/>
    <w:rsid w:val="006B65E5"/>
    <w:rsid w:val="006B68BA"/>
    <w:rsid w:val="006B7403"/>
    <w:rsid w:val="006B7527"/>
    <w:rsid w:val="006B793B"/>
    <w:rsid w:val="006B7BBF"/>
    <w:rsid w:val="006C0163"/>
    <w:rsid w:val="006C03A1"/>
    <w:rsid w:val="006C050A"/>
    <w:rsid w:val="006C0D99"/>
    <w:rsid w:val="006C0F4B"/>
    <w:rsid w:val="006C1393"/>
    <w:rsid w:val="006C1457"/>
    <w:rsid w:val="006C1CC6"/>
    <w:rsid w:val="006C2032"/>
    <w:rsid w:val="006C2677"/>
    <w:rsid w:val="006C2912"/>
    <w:rsid w:val="006C2C93"/>
    <w:rsid w:val="006C2CC7"/>
    <w:rsid w:val="006C3822"/>
    <w:rsid w:val="006C388B"/>
    <w:rsid w:val="006C3B34"/>
    <w:rsid w:val="006C3DCE"/>
    <w:rsid w:val="006C3E8F"/>
    <w:rsid w:val="006C3FB7"/>
    <w:rsid w:val="006C43EA"/>
    <w:rsid w:val="006C5C92"/>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55"/>
    <w:rsid w:val="006D27DB"/>
    <w:rsid w:val="006D298C"/>
    <w:rsid w:val="006D3A18"/>
    <w:rsid w:val="006D4457"/>
    <w:rsid w:val="006D4CE5"/>
    <w:rsid w:val="006D5950"/>
    <w:rsid w:val="006D6D59"/>
    <w:rsid w:val="006D71E8"/>
    <w:rsid w:val="006D7477"/>
    <w:rsid w:val="006D795E"/>
    <w:rsid w:val="006E016F"/>
    <w:rsid w:val="006E037B"/>
    <w:rsid w:val="006E04FB"/>
    <w:rsid w:val="006E13E0"/>
    <w:rsid w:val="006E2039"/>
    <w:rsid w:val="006E2B96"/>
    <w:rsid w:val="006E3083"/>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4DA"/>
    <w:rsid w:val="006E6CEC"/>
    <w:rsid w:val="006E6F8E"/>
    <w:rsid w:val="006E7A25"/>
    <w:rsid w:val="006E7D87"/>
    <w:rsid w:val="006F0153"/>
    <w:rsid w:val="006F0243"/>
    <w:rsid w:val="006F098F"/>
    <w:rsid w:val="006F1E61"/>
    <w:rsid w:val="006F218F"/>
    <w:rsid w:val="006F3158"/>
    <w:rsid w:val="006F4D0C"/>
    <w:rsid w:val="006F579B"/>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537"/>
    <w:rsid w:val="007047B5"/>
    <w:rsid w:val="007048A1"/>
    <w:rsid w:val="00704D55"/>
    <w:rsid w:val="00705271"/>
    <w:rsid w:val="00705851"/>
    <w:rsid w:val="00705B35"/>
    <w:rsid w:val="00705F01"/>
    <w:rsid w:val="007065B0"/>
    <w:rsid w:val="00706DD2"/>
    <w:rsid w:val="00707390"/>
    <w:rsid w:val="00707504"/>
    <w:rsid w:val="00707788"/>
    <w:rsid w:val="00707A0F"/>
    <w:rsid w:val="00707C53"/>
    <w:rsid w:val="007106C8"/>
    <w:rsid w:val="00710786"/>
    <w:rsid w:val="00711068"/>
    <w:rsid w:val="00711228"/>
    <w:rsid w:val="0071162B"/>
    <w:rsid w:val="00711977"/>
    <w:rsid w:val="0071227D"/>
    <w:rsid w:val="0071232C"/>
    <w:rsid w:val="00712706"/>
    <w:rsid w:val="00712E43"/>
    <w:rsid w:val="007139A0"/>
    <w:rsid w:val="00713E47"/>
    <w:rsid w:val="00714299"/>
    <w:rsid w:val="0071495C"/>
    <w:rsid w:val="007169C7"/>
    <w:rsid w:val="00717193"/>
    <w:rsid w:val="007174FE"/>
    <w:rsid w:val="00720114"/>
    <w:rsid w:val="007202C5"/>
    <w:rsid w:val="00720CF9"/>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415"/>
    <w:rsid w:val="00730B1F"/>
    <w:rsid w:val="00730C26"/>
    <w:rsid w:val="00730D2E"/>
    <w:rsid w:val="00732418"/>
    <w:rsid w:val="00732568"/>
    <w:rsid w:val="00732597"/>
    <w:rsid w:val="007325F5"/>
    <w:rsid w:val="00733552"/>
    <w:rsid w:val="00733CD4"/>
    <w:rsid w:val="0073408B"/>
    <w:rsid w:val="00734531"/>
    <w:rsid w:val="00734821"/>
    <w:rsid w:val="00734ACA"/>
    <w:rsid w:val="00734B22"/>
    <w:rsid w:val="00735159"/>
    <w:rsid w:val="007359D2"/>
    <w:rsid w:val="00735A6C"/>
    <w:rsid w:val="00735C16"/>
    <w:rsid w:val="00735F7B"/>
    <w:rsid w:val="007360DD"/>
    <w:rsid w:val="00737785"/>
    <w:rsid w:val="00737FF1"/>
    <w:rsid w:val="007403D1"/>
    <w:rsid w:val="00740A2B"/>
    <w:rsid w:val="00740AB9"/>
    <w:rsid w:val="00741422"/>
    <w:rsid w:val="0074162F"/>
    <w:rsid w:val="00741913"/>
    <w:rsid w:val="00741B66"/>
    <w:rsid w:val="00742A06"/>
    <w:rsid w:val="0074315C"/>
    <w:rsid w:val="00743164"/>
    <w:rsid w:val="00743AE0"/>
    <w:rsid w:val="00743D87"/>
    <w:rsid w:val="007440F0"/>
    <w:rsid w:val="0074463F"/>
    <w:rsid w:val="00744D52"/>
    <w:rsid w:val="007460E1"/>
    <w:rsid w:val="007462FD"/>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1B1"/>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251"/>
    <w:rsid w:val="00763F55"/>
    <w:rsid w:val="007640A2"/>
    <w:rsid w:val="0076447A"/>
    <w:rsid w:val="00764A60"/>
    <w:rsid w:val="00764AA3"/>
    <w:rsid w:val="00765311"/>
    <w:rsid w:val="00765373"/>
    <w:rsid w:val="00765676"/>
    <w:rsid w:val="00765C37"/>
    <w:rsid w:val="00765D69"/>
    <w:rsid w:val="007661C0"/>
    <w:rsid w:val="00766B83"/>
    <w:rsid w:val="00766D34"/>
    <w:rsid w:val="00766F4D"/>
    <w:rsid w:val="007671CD"/>
    <w:rsid w:val="007672BC"/>
    <w:rsid w:val="00767835"/>
    <w:rsid w:val="00767AA3"/>
    <w:rsid w:val="00770241"/>
    <w:rsid w:val="007702C4"/>
    <w:rsid w:val="0077036F"/>
    <w:rsid w:val="007717BF"/>
    <w:rsid w:val="00771D63"/>
    <w:rsid w:val="007721E6"/>
    <w:rsid w:val="0077239B"/>
    <w:rsid w:val="0077257E"/>
    <w:rsid w:val="007729C0"/>
    <w:rsid w:val="007732C9"/>
    <w:rsid w:val="007733A3"/>
    <w:rsid w:val="00773ACB"/>
    <w:rsid w:val="00774122"/>
    <w:rsid w:val="00774302"/>
    <w:rsid w:val="007745A4"/>
    <w:rsid w:val="00774F6D"/>
    <w:rsid w:val="00775446"/>
    <w:rsid w:val="00775992"/>
    <w:rsid w:val="00775E4F"/>
    <w:rsid w:val="00776A68"/>
    <w:rsid w:val="00776C8E"/>
    <w:rsid w:val="00777FB7"/>
    <w:rsid w:val="007800E1"/>
    <w:rsid w:val="00780AA8"/>
    <w:rsid w:val="00780D57"/>
    <w:rsid w:val="00781931"/>
    <w:rsid w:val="00781EBC"/>
    <w:rsid w:val="0078237A"/>
    <w:rsid w:val="0078244E"/>
    <w:rsid w:val="00782746"/>
    <w:rsid w:val="0078284A"/>
    <w:rsid w:val="00782937"/>
    <w:rsid w:val="00782ED9"/>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4E27"/>
    <w:rsid w:val="007954EB"/>
    <w:rsid w:val="007954F6"/>
    <w:rsid w:val="007957E2"/>
    <w:rsid w:val="00795C14"/>
    <w:rsid w:val="00795D2E"/>
    <w:rsid w:val="00795FDE"/>
    <w:rsid w:val="007972E4"/>
    <w:rsid w:val="007973FD"/>
    <w:rsid w:val="00797A4E"/>
    <w:rsid w:val="007A0209"/>
    <w:rsid w:val="007A0BD8"/>
    <w:rsid w:val="007A11B2"/>
    <w:rsid w:val="007A129F"/>
    <w:rsid w:val="007A132F"/>
    <w:rsid w:val="007A13DB"/>
    <w:rsid w:val="007A23D4"/>
    <w:rsid w:val="007A3166"/>
    <w:rsid w:val="007A33BF"/>
    <w:rsid w:val="007A36BD"/>
    <w:rsid w:val="007A43C2"/>
    <w:rsid w:val="007A4480"/>
    <w:rsid w:val="007A4761"/>
    <w:rsid w:val="007A4A2D"/>
    <w:rsid w:val="007A5694"/>
    <w:rsid w:val="007A5747"/>
    <w:rsid w:val="007A5966"/>
    <w:rsid w:val="007A5987"/>
    <w:rsid w:val="007A5C1F"/>
    <w:rsid w:val="007A5FE9"/>
    <w:rsid w:val="007A6558"/>
    <w:rsid w:val="007A69E7"/>
    <w:rsid w:val="007A6ABF"/>
    <w:rsid w:val="007A75A0"/>
    <w:rsid w:val="007A79B5"/>
    <w:rsid w:val="007A7CAD"/>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451"/>
    <w:rsid w:val="007B751D"/>
    <w:rsid w:val="007B77C7"/>
    <w:rsid w:val="007C07AB"/>
    <w:rsid w:val="007C0962"/>
    <w:rsid w:val="007C1098"/>
    <w:rsid w:val="007C10AF"/>
    <w:rsid w:val="007C1D32"/>
    <w:rsid w:val="007C1E11"/>
    <w:rsid w:val="007C2BE5"/>
    <w:rsid w:val="007C2D64"/>
    <w:rsid w:val="007C2FC9"/>
    <w:rsid w:val="007C325D"/>
    <w:rsid w:val="007C3BA7"/>
    <w:rsid w:val="007C3D7C"/>
    <w:rsid w:val="007C4283"/>
    <w:rsid w:val="007C453F"/>
    <w:rsid w:val="007C48F9"/>
    <w:rsid w:val="007C4C54"/>
    <w:rsid w:val="007C4D36"/>
    <w:rsid w:val="007C4E0D"/>
    <w:rsid w:val="007C4E5F"/>
    <w:rsid w:val="007C6C7C"/>
    <w:rsid w:val="007C6DD4"/>
    <w:rsid w:val="007C711E"/>
    <w:rsid w:val="007C74BB"/>
    <w:rsid w:val="007C79CD"/>
    <w:rsid w:val="007D0272"/>
    <w:rsid w:val="007D09D3"/>
    <w:rsid w:val="007D0E4A"/>
    <w:rsid w:val="007D26D9"/>
    <w:rsid w:val="007D27DA"/>
    <w:rsid w:val="007D2A4C"/>
    <w:rsid w:val="007D4651"/>
    <w:rsid w:val="007D4A4B"/>
    <w:rsid w:val="007D4BC7"/>
    <w:rsid w:val="007D50FE"/>
    <w:rsid w:val="007D5214"/>
    <w:rsid w:val="007D5D1D"/>
    <w:rsid w:val="007D69FB"/>
    <w:rsid w:val="007D71C2"/>
    <w:rsid w:val="007D7AFC"/>
    <w:rsid w:val="007E0081"/>
    <w:rsid w:val="007E03B4"/>
    <w:rsid w:val="007E1052"/>
    <w:rsid w:val="007E153B"/>
    <w:rsid w:val="007E16BF"/>
    <w:rsid w:val="007E1706"/>
    <w:rsid w:val="007E1FED"/>
    <w:rsid w:val="007E2057"/>
    <w:rsid w:val="007E208A"/>
    <w:rsid w:val="007E217E"/>
    <w:rsid w:val="007E22FE"/>
    <w:rsid w:val="007E26E2"/>
    <w:rsid w:val="007E28C0"/>
    <w:rsid w:val="007E390E"/>
    <w:rsid w:val="007E3FB3"/>
    <w:rsid w:val="007E4038"/>
    <w:rsid w:val="007E43C6"/>
    <w:rsid w:val="007E45B5"/>
    <w:rsid w:val="007E485C"/>
    <w:rsid w:val="007E4AC3"/>
    <w:rsid w:val="007E4B05"/>
    <w:rsid w:val="007E4F11"/>
    <w:rsid w:val="007E55B3"/>
    <w:rsid w:val="007E5894"/>
    <w:rsid w:val="007E58BF"/>
    <w:rsid w:val="007E59C4"/>
    <w:rsid w:val="007E5F36"/>
    <w:rsid w:val="007E69A7"/>
    <w:rsid w:val="007E69E3"/>
    <w:rsid w:val="007E6C72"/>
    <w:rsid w:val="007E78F3"/>
    <w:rsid w:val="007E7E2A"/>
    <w:rsid w:val="007F0384"/>
    <w:rsid w:val="007F04A8"/>
    <w:rsid w:val="007F06F6"/>
    <w:rsid w:val="007F15D9"/>
    <w:rsid w:val="007F1E27"/>
    <w:rsid w:val="007F1F27"/>
    <w:rsid w:val="007F2165"/>
    <w:rsid w:val="007F261B"/>
    <w:rsid w:val="007F2886"/>
    <w:rsid w:val="007F2DE8"/>
    <w:rsid w:val="007F2FAD"/>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C7E"/>
    <w:rsid w:val="00801D8D"/>
    <w:rsid w:val="008027CA"/>
    <w:rsid w:val="00802894"/>
    <w:rsid w:val="008037F9"/>
    <w:rsid w:val="008039A1"/>
    <w:rsid w:val="00803AAB"/>
    <w:rsid w:val="00803AAC"/>
    <w:rsid w:val="00804153"/>
    <w:rsid w:val="00804275"/>
    <w:rsid w:val="00804654"/>
    <w:rsid w:val="008048B6"/>
    <w:rsid w:val="00804C82"/>
    <w:rsid w:val="00804C8C"/>
    <w:rsid w:val="00805431"/>
    <w:rsid w:val="0080599E"/>
    <w:rsid w:val="00806379"/>
    <w:rsid w:val="00807001"/>
    <w:rsid w:val="00807060"/>
    <w:rsid w:val="008070C2"/>
    <w:rsid w:val="008106A7"/>
    <w:rsid w:val="00810829"/>
    <w:rsid w:val="008116BC"/>
    <w:rsid w:val="008116E3"/>
    <w:rsid w:val="00811A2D"/>
    <w:rsid w:val="00811E9B"/>
    <w:rsid w:val="00811EB2"/>
    <w:rsid w:val="0081288C"/>
    <w:rsid w:val="008128B5"/>
    <w:rsid w:val="00812A12"/>
    <w:rsid w:val="00813AD1"/>
    <w:rsid w:val="00813D35"/>
    <w:rsid w:val="00813EC4"/>
    <w:rsid w:val="00813FB0"/>
    <w:rsid w:val="00814668"/>
    <w:rsid w:val="00814B2E"/>
    <w:rsid w:val="0081511C"/>
    <w:rsid w:val="00815D9B"/>
    <w:rsid w:val="00816A58"/>
    <w:rsid w:val="00817414"/>
    <w:rsid w:val="00817B0F"/>
    <w:rsid w:val="00820019"/>
    <w:rsid w:val="008200FC"/>
    <w:rsid w:val="00820454"/>
    <w:rsid w:val="00820BCE"/>
    <w:rsid w:val="00821122"/>
    <w:rsid w:val="00821140"/>
    <w:rsid w:val="008213FC"/>
    <w:rsid w:val="0082182B"/>
    <w:rsid w:val="00821B4A"/>
    <w:rsid w:val="00822271"/>
    <w:rsid w:val="00822CF4"/>
    <w:rsid w:val="008238EE"/>
    <w:rsid w:val="00823D93"/>
    <w:rsid w:val="00824DD3"/>
    <w:rsid w:val="00825221"/>
    <w:rsid w:val="00825813"/>
    <w:rsid w:val="00825A95"/>
    <w:rsid w:val="00825C4E"/>
    <w:rsid w:val="0082600B"/>
    <w:rsid w:val="00826B13"/>
    <w:rsid w:val="00826B4C"/>
    <w:rsid w:val="00826BD9"/>
    <w:rsid w:val="00827ECB"/>
    <w:rsid w:val="00830209"/>
    <w:rsid w:val="0083055D"/>
    <w:rsid w:val="00830B05"/>
    <w:rsid w:val="008311F7"/>
    <w:rsid w:val="008313BF"/>
    <w:rsid w:val="008314D9"/>
    <w:rsid w:val="00831568"/>
    <w:rsid w:val="00831722"/>
    <w:rsid w:val="00831761"/>
    <w:rsid w:val="00831A81"/>
    <w:rsid w:val="00831B4F"/>
    <w:rsid w:val="00832043"/>
    <w:rsid w:val="00832474"/>
    <w:rsid w:val="00832D86"/>
    <w:rsid w:val="00833C13"/>
    <w:rsid w:val="00833E5A"/>
    <w:rsid w:val="00834103"/>
    <w:rsid w:val="008345BB"/>
    <w:rsid w:val="00834D9D"/>
    <w:rsid w:val="00835871"/>
    <w:rsid w:val="0083692D"/>
    <w:rsid w:val="0083774B"/>
    <w:rsid w:val="008377B0"/>
    <w:rsid w:val="00837D0D"/>
    <w:rsid w:val="008405A7"/>
    <w:rsid w:val="00840B73"/>
    <w:rsid w:val="00840D1C"/>
    <w:rsid w:val="00841620"/>
    <w:rsid w:val="00841B15"/>
    <w:rsid w:val="00841E68"/>
    <w:rsid w:val="00842192"/>
    <w:rsid w:val="00842316"/>
    <w:rsid w:val="0084339F"/>
    <w:rsid w:val="00843966"/>
    <w:rsid w:val="00843AC7"/>
    <w:rsid w:val="0084410B"/>
    <w:rsid w:val="00844647"/>
    <w:rsid w:val="008471B5"/>
    <w:rsid w:val="00847417"/>
    <w:rsid w:val="00847480"/>
    <w:rsid w:val="008474A3"/>
    <w:rsid w:val="00850668"/>
    <w:rsid w:val="008507B8"/>
    <w:rsid w:val="00850848"/>
    <w:rsid w:val="00850BE2"/>
    <w:rsid w:val="008512FC"/>
    <w:rsid w:val="00851BA5"/>
    <w:rsid w:val="00852700"/>
    <w:rsid w:val="00852A76"/>
    <w:rsid w:val="008539BD"/>
    <w:rsid w:val="00853D16"/>
    <w:rsid w:val="00853D36"/>
    <w:rsid w:val="008549AD"/>
    <w:rsid w:val="00854D1F"/>
    <w:rsid w:val="00854F65"/>
    <w:rsid w:val="00855905"/>
    <w:rsid w:val="008559E2"/>
    <w:rsid w:val="008561B2"/>
    <w:rsid w:val="00856537"/>
    <w:rsid w:val="00856781"/>
    <w:rsid w:val="00857172"/>
    <w:rsid w:val="00857295"/>
    <w:rsid w:val="008578DC"/>
    <w:rsid w:val="00857AA0"/>
    <w:rsid w:val="00857B16"/>
    <w:rsid w:val="00857C64"/>
    <w:rsid w:val="0086026D"/>
    <w:rsid w:val="0086028C"/>
    <w:rsid w:val="00860917"/>
    <w:rsid w:val="008609F4"/>
    <w:rsid w:val="00861495"/>
    <w:rsid w:val="0086159E"/>
    <w:rsid w:val="00861BAB"/>
    <w:rsid w:val="00861E01"/>
    <w:rsid w:val="00862462"/>
    <w:rsid w:val="00862C85"/>
    <w:rsid w:val="008634BD"/>
    <w:rsid w:val="008639D0"/>
    <w:rsid w:val="00864434"/>
    <w:rsid w:val="008658EB"/>
    <w:rsid w:val="00865998"/>
    <w:rsid w:val="00865C7A"/>
    <w:rsid w:val="00865DB1"/>
    <w:rsid w:val="0086708F"/>
    <w:rsid w:val="0086779C"/>
    <w:rsid w:val="00867A18"/>
    <w:rsid w:val="00867A51"/>
    <w:rsid w:val="00867B50"/>
    <w:rsid w:val="0087052C"/>
    <w:rsid w:val="0087091E"/>
    <w:rsid w:val="00871E04"/>
    <w:rsid w:val="00871E61"/>
    <w:rsid w:val="00873551"/>
    <w:rsid w:val="008735A4"/>
    <w:rsid w:val="00873B15"/>
    <w:rsid w:val="00873E02"/>
    <w:rsid w:val="00873EDC"/>
    <w:rsid w:val="00873F9C"/>
    <w:rsid w:val="0087409E"/>
    <w:rsid w:val="0087423F"/>
    <w:rsid w:val="00874701"/>
    <w:rsid w:val="00874AC6"/>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2A93"/>
    <w:rsid w:val="008830A0"/>
    <w:rsid w:val="008836B8"/>
    <w:rsid w:val="00883DB0"/>
    <w:rsid w:val="00884B28"/>
    <w:rsid w:val="0088510F"/>
    <w:rsid w:val="008854AA"/>
    <w:rsid w:val="008854BB"/>
    <w:rsid w:val="008855E8"/>
    <w:rsid w:val="00885623"/>
    <w:rsid w:val="00885A0D"/>
    <w:rsid w:val="00885A0E"/>
    <w:rsid w:val="00886E49"/>
    <w:rsid w:val="00887133"/>
    <w:rsid w:val="0088771F"/>
    <w:rsid w:val="00887E46"/>
    <w:rsid w:val="00890703"/>
    <w:rsid w:val="00890B4B"/>
    <w:rsid w:val="00890C42"/>
    <w:rsid w:val="008910A9"/>
    <w:rsid w:val="00891548"/>
    <w:rsid w:val="00891676"/>
    <w:rsid w:val="00891D08"/>
    <w:rsid w:val="00891E4C"/>
    <w:rsid w:val="0089236E"/>
    <w:rsid w:val="0089257A"/>
    <w:rsid w:val="00892B2B"/>
    <w:rsid w:val="00892C89"/>
    <w:rsid w:val="0089324D"/>
    <w:rsid w:val="008933D7"/>
    <w:rsid w:val="00893DFB"/>
    <w:rsid w:val="00894449"/>
    <w:rsid w:val="008947DC"/>
    <w:rsid w:val="00895A3D"/>
    <w:rsid w:val="00895BD3"/>
    <w:rsid w:val="00895C95"/>
    <w:rsid w:val="00895FC3"/>
    <w:rsid w:val="00895FFD"/>
    <w:rsid w:val="008960FA"/>
    <w:rsid w:val="0089650B"/>
    <w:rsid w:val="00896919"/>
    <w:rsid w:val="0089721F"/>
    <w:rsid w:val="00897634"/>
    <w:rsid w:val="00897E69"/>
    <w:rsid w:val="008A0711"/>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4F15"/>
    <w:rsid w:val="008A5782"/>
    <w:rsid w:val="008A5AD9"/>
    <w:rsid w:val="008A5D90"/>
    <w:rsid w:val="008A5E72"/>
    <w:rsid w:val="008A6736"/>
    <w:rsid w:val="008A780E"/>
    <w:rsid w:val="008A7DBB"/>
    <w:rsid w:val="008B095A"/>
    <w:rsid w:val="008B1664"/>
    <w:rsid w:val="008B1999"/>
    <w:rsid w:val="008B2019"/>
    <w:rsid w:val="008B36DD"/>
    <w:rsid w:val="008B3735"/>
    <w:rsid w:val="008B4002"/>
    <w:rsid w:val="008B4008"/>
    <w:rsid w:val="008B4370"/>
    <w:rsid w:val="008B4411"/>
    <w:rsid w:val="008B46FD"/>
    <w:rsid w:val="008B48B7"/>
    <w:rsid w:val="008B50FB"/>
    <w:rsid w:val="008B52BD"/>
    <w:rsid w:val="008B5E47"/>
    <w:rsid w:val="008B5E91"/>
    <w:rsid w:val="008B64A9"/>
    <w:rsid w:val="008B69A3"/>
    <w:rsid w:val="008B6A64"/>
    <w:rsid w:val="008B6EFF"/>
    <w:rsid w:val="008B7791"/>
    <w:rsid w:val="008B7EEE"/>
    <w:rsid w:val="008C03C1"/>
    <w:rsid w:val="008C03C8"/>
    <w:rsid w:val="008C04AB"/>
    <w:rsid w:val="008C099D"/>
    <w:rsid w:val="008C0EF0"/>
    <w:rsid w:val="008C15DE"/>
    <w:rsid w:val="008C1F7C"/>
    <w:rsid w:val="008C214F"/>
    <w:rsid w:val="008C242C"/>
    <w:rsid w:val="008C2C29"/>
    <w:rsid w:val="008C2E11"/>
    <w:rsid w:val="008C30DE"/>
    <w:rsid w:val="008C3361"/>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8B3"/>
    <w:rsid w:val="008D2C0A"/>
    <w:rsid w:val="008D2F6E"/>
    <w:rsid w:val="008D3EEF"/>
    <w:rsid w:val="008D50FE"/>
    <w:rsid w:val="008D51A8"/>
    <w:rsid w:val="008D5698"/>
    <w:rsid w:val="008D587B"/>
    <w:rsid w:val="008D5B7E"/>
    <w:rsid w:val="008D5C1E"/>
    <w:rsid w:val="008D5C57"/>
    <w:rsid w:val="008D657E"/>
    <w:rsid w:val="008D6676"/>
    <w:rsid w:val="008D6C7B"/>
    <w:rsid w:val="008D7B8C"/>
    <w:rsid w:val="008D7E13"/>
    <w:rsid w:val="008E0478"/>
    <w:rsid w:val="008E080B"/>
    <w:rsid w:val="008E13E6"/>
    <w:rsid w:val="008E1E3A"/>
    <w:rsid w:val="008E1FC0"/>
    <w:rsid w:val="008E229D"/>
    <w:rsid w:val="008E275A"/>
    <w:rsid w:val="008E2773"/>
    <w:rsid w:val="008E27FD"/>
    <w:rsid w:val="008E318D"/>
    <w:rsid w:val="008E3397"/>
    <w:rsid w:val="008E358D"/>
    <w:rsid w:val="008E5161"/>
    <w:rsid w:val="008E589A"/>
    <w:rsid w:val="008E6057"/>
    <w:rsid w:val="008E652E"/>
    <w:rsid w:val="008E6C06"/>
    <w:rsid w:val="008E6CEB"/>
    <w:rsid w:val="008E6EA7"/>
    <w:rsid w:val="008E70A3"/>
    <w:rsid w:val="008E741F"/>
    <w:rsid w:val="008E74FB"/>
    <w:rsid w:val="008E7565"/>
    <w:rsid w:val="008E7973"/>
    <w:rsid w:val="008F0052"/>
    <w:rsid w:val="008F039D"/>
    <w:rsid w:val="008F1631"/>
    <w:rsid w:val="008F1B0B"/>
    <w:rsid w:val="008F1F12"/>
    <w:rsid w:val="008F29CE"/>
    <w:rsid w:val="008F2D0E"/>
    <w:rsid w:val="008F3644"/>
    <w:rsid w:val="008F3803"/>
    <w:rsid w:val="008F4A54"/>
    <w:rsid w:val="008F5107"/>
    <w:rsid w:val="008F5721"/>
    <w:rsid w:val="008F5944"/>
    <w:rsid w:val="008F5994"/>
    <w:rsid w:val="008F5CFF"/>
    <w:rsid w:val="008F651B"/>
    <w:rsid w:val="008F67D8"/>
    <w:rsid w:val="008F69A7"/>
    <w:rsid w:val="008F70C4"/>
    <w:rsid w:val="008F7270"/>
    <w:rsid w:val="008F7541"/>
    <w:rsid w:val="008F76BA"/>
    <w:rsid w:val="008F77F9"/>
    <w:rsid w:val="008F7CAE"/>
    <w:rsid w:val="008F7DCF"/>
    <w:rsid w:val="009002B6"/>
    <w:rsid w:val="009005BB"/>
    <w:rsid w:val="009009C5"/>
    <w:rsid w:val="00900E50"/>
    <w:rsid w:val="0090148F"/>
    <w:rsid w:val="00901917"/>
    <w:rsid w:val="00901E6F"/>
    <w:rsid w:val="0090266D"/>
    <w:rsid w:val="009029D4"/>
    <w:rsid w:val="009029F0"/>
    <w:rsid w:val="00903254"/>
    <w:rsid w:val="0090369A"/>
    <w:rsid w:val="00903A4D"/>
    <w:rsid w:val="009040EB"/>
    <w:rsid w:val="00904483"/>
    <w:rsid w:val="00904688"/>
    <w:rsid w:val="00904C84"/>
    <w:rsid w:val="00904F0A"/>
    <w:rsid w:val="00905400"/>
    <w:rsid w:val="009054DB"/>
    <w:rsid w:val="00905550"/>
    <w:rsid w:val="009056B7"/>
    <w:rsid w:val="00905A94"/>
    <w:rsid w:val="00905ADE"/>
    <w:rsid w:val="00905B79"/>
    <w:rsid w:val="00905DAE"/>
    <w:rsid w:val="00906252"/>
    <w:rsid w:val="00906728"/>
    <w:rsid w:val="00906C4D"/>
    <w:rsid w:val="00906F50"/>
    <w:rsid w:val="009071CF"/>
    <w:rsid w:val="00907D7A"/>
    <w:rsid w:val="009104F1"/>
    <w:rsid w:val="009112FD"/>
    <w:rsid w:val="009114DF"/>
    <w:rsid w:val="009115DD"/>
    <w:rsid w:val="009116A7"/>
    <w:rsid w:val="00912538"/>
    <w:rsid w:val="00912BCA"/>
    <w:rsid w:val="00912F77"/>
    <w:rsid w:val="00914008"/>
    <w:rsid w:val="009140F9"/>
    <w:rsid w:val="009147CF"/>
    <w:rsid w:val="009148E1"/>
    <w:rsid w:val="00915260"/>
    <w:rsid w:val="00915A31"/>
    <w:rsid w:val="00915A6B"/>
    <w:rsid w:val="00916AE9"/>
    <w:rsid w:val="00916C71"/>
    <w:rsid w:val="00916D14"/>
    <w:rsid w:val="009173EB"/>
    <w:rsid w:val="009177C1"/>
    <w:rsid w:val="00917CAE"/>
    <w:rsid w:val="00917FF9"/>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6CAA"/>
    <w:rsid w:val="00926CFD"/>
    <w:rsid w:val="00926E30"/>
    <w:rsid w:val="00927A10"/>
    <w:rsid w:val="00927A8C"/>
    <w:rsid w:val="00927B28"/>
    <w:rsid w:val="009300E4"/>
    <w:rsid w:val="009302F2"/>
    <w:rsid w:val="009303B5"/>
    <w:rsid w:val="009306E3"/>
    <w:rsid w:val="00930D3D"/>
    <w:rsid w:val="00930F43"/>
    <w:rsid w:val="00931271"/>
    <w:rsid w:val="0093148D"/>
    <w:rsid w:val="00931DCB"/>
    <w:rsid w:val="009324AA"/>
    <w:rsid w:val="009324EB"/>
    <w:rsid w:val="009329C4"/>
    <w:rsid w:val="00933C6E"/>
    <w:rsid w:val="00933CC7"/>
    <w:rsid w:val="00933CDA"/>
    <w:rsid w:val="00933FFD"/>
    <w:rsid w:val="00934869"/>
    <w:rsid w:val="00934E1A"/>
    <w:rsid w:val="00935386"/>
    <w:rsid w:val="00936E9A"/>
    <w:rsid w:val="009377A9"/>
    <w:rsid w:val="00940282"/>
    <w:rsid w:val="00940972"/>
    <w:rsid w:val="00940988"/>
    <w:rsid w:val="00940AE2"/>
    <w:rsid w:val="00941828"/>
    <w:rsid w:val="00941858"/>
    <w:rsid w:val="0094233A"/>
    <w:rsid w:val="0094248C"/>
    <w:rsid w:val="009426A8"/>
    <w:rsid w:val="00942992"/>
    <w:rsid w:val="00942D0F"/>
    <w:rsid w:val="00943973"/>
    <w:rsid w:val="00943B4D"/>
    <w:rsid w:val="00943DB6"/>
    <w:rsid w:val="009452E6"/>
    <w:rsid w:val="0094534D"/>
    <w:rsid w:val="0094570E"/>
    <w:rsid w:val="009457A5"/>
    <w:rsid w:val="009458DE"/>
    <w:rsid w:val="00945CA9"/>
    <w:rsid w:val="00945DE4"/>
    <w:rsid w:val="00946B73"/>
    <w:rsid w:val="009470DF"/>
    <w:rsid w:val="009471D4"/>
    <w:rsid w:val="00947C36"/>
    <w:rsid w:val="00947F5B"/>
    <w:rsid w:val="0095055D"/>
    <w:rsid w:val="009505AA"/>
    <w:rsid w:val="00950F0B"/>
    <w:rsid w:val="00950F13"/>
    <w:rsid w:val="009516BB"/>
    <w:rsid w:val="00951EDB"/>
    <w:rsid w:val="00952692"/>
    <w:rsid w:val="00952851"/>
    <w:rsid w:val="009528DB"/>
    <w:rsid w:val="00952C1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6F25"/>
    <w:rsid w:val="009579B2"/>
    <w:rsid w:val="009600F7"/>
    <w:rsid w:val="00960B56"/>
    <w:rsid w:val="00960FB0"/>
    <w:rsid w:val="009617D5"/>
    <w:rsid w:val="00961DC4"/>
    <w:rsid w:val="00961EE9"/>
    <w:rsid w:val="00962603"/>
    <w:rsid w:val="00962BCF"/>
    <w:rsid w:val="00962D62"/>
    <w:rsid w:val="00963AEC"/>
    <w:rsid w:val="00963DEA"/>
    <w:rsid w:val="00963E42"/>
    <w:rsid w:val="00964678"/>
    <w:rsid w:val="00964E15"/>
    <w:rsid w:val="0096560A"/>
    <w:rsid w:val="0096603D"/>
    <w:rsid w:val="0096648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AB4"/>
    <w:rsid w:val="00980BCB"/>
    <w:rsid w:val="00981275"/>
    <w:rsid w:val="00981442"/>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807"/>
    <w:rsid w:val="00996E0A"/>
    <w:rsid w:val="00996E76"/>
    <w:rsid w:val="00997135"/>
    <w:rsid w:val="009975F8"/>
    <w:rsid w:val="009A0B68"/>
    <w:rsid w:val="009A0CC5"/>
    <w:rsid w:val="009A0D09"/>
    <w:rsid w:val="009A1448"/>
    <w:rsid w:val="009A1918"/>
    <w:rsid w:val="009A1CFB"/>
    <w:rsid w:val="009A26E8"/>
    <w:rsid w:val="009A2A24"/>
    <w:rsid w:val="009A2AE0"/>
    <w:rsid w:val="009A2FC9"/>
    <w:rsid w:val="009A35C1"/>
    <w:rsid w:val="009A4295"/>
    <w:rsid w:val="009A460E"/>
    <w:rsid w:val="009A4744"/>
    <w:rsid w:val="009A4919"/>
    <w:rsid w:val="009A49CB"/>
    <w:rsid w:val="009A5155"/>
    <w:rsid w:val="009A566B"/>
    <w:rsid w:val="009A5A56"/>
    <w:rsid w:val="009A6058"/>
    <w:rsid w:val="009A676C"/>
    <w:rsid w:val="009A7260"/>
    <w:rsid w:val="009A74B4"/>
    <w:rsid w:val="009A7831"/>
    <w:rsid w:val="009A7B76"/>
    <w:rsid w:val="009A7CC6"/>
    <w:rsid w:val="009A7D0F"/>
    <w:rsid w:val="009B00BF"/>
    <w:rsid w:val="009B0290"/>
    <w:rsid w:val="009B06F8"/>
    <w:rsid w:val="009B0EAF"/>
    <w:rsid w:val="009B1670"/>
    <w:rsid w:val="009B194E"/>
    <w:rsid w:val="009B1B5B"/>
    <w:rsid w:val="009B1D92"/>
    <w:rsid w:val="009B2012"/>
    <w:rsid w:val="009B2156"/>
    <w:rsid w:val="009B2DDB"/>
    <w:rsid w:val="009B301E"/>
    <w:rsid w:val="009B3073"/>
    <w:rsid w:val="009B4202"/>
    <w:rsid w:val="009B45B8"/>
    <w:rsid w:val="009B486A"/>
    <w:rsid w:val="009B4BAF"/>
    <w:rsid w:val="009B4E1B"/>
    <w:rsid w:val="009B522C"/>
    <w:rsid w:val="009B5911"/>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39D8"/>
    <w:rsid w:val="009C448D"/>
    <w:rsid w:val="009C4A92"/>
    <w:rsid w:val="009C55E8"/>
    <w:rsid w:val="009C5661"/>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4F03"/>
    <w:rsid w:val="009D5312"/>
    <w:rsid w:val="009D57AE"/>
    <w:rsid w:val="009D59C3"/>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CFA"/>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6607"/>
    <w:rsid w:val="009E6ACC"/>
    <w:rsid w:val="009E7694"/>
    <w:rsid w:val="009F024C"/>
    <w:rsid w:val="009F0502"/>
    <w:rsid w:val="009F0B80"/>
    <w:rsid w:val="009F1103"/>
    <w:rsid w:val="009F166E"/>
    <w:rsid w:val="009F1702"/>
    <w:rsid w:val="009F1E45"/>
    <w:rsid w:val="009F34AD"/>
    <w:rsid w:val="009F3E75"/>
    <w:rsid w:val="009F4894"/>
    <w:rsid w:val="009F4C26"/>
    <w:rsid w:val="009F4D84"/>
    <w:rsid w:val="009F4F26"/>
    <w:rsid w:val="009F5237"/>
    <w:rsid w:val="009F52BC"/>
    <w:rsid w:val="009F56F5"/>
    <w:rsid w:val="009F590E"/>
    <w:rsid w:val="009F604A"/>
    <w:rsid w:val="009F6194"/>
    <w:rsid w:val="009F63B1"/>
    <w:rsid w:val="009F672C"/>
    <w:rsid w:val="009F73AF"/>
    <w:rsid w:val="009F7833"/>
    <w:rsid w:val="009F7C42"/>
    <w:rsid w:val="00A00064"/>
    <w:rsid w:val="00A00335"/>
    <w:rsid w:val="00A004CC"/>
    <w:rsid w:val="00A00567"/>
    <w:rsid w:val="00A00A2C"/>
    <w:rsid w:val="00A0150F"/>
    <w:rsid w:val="00A018A4"/>
    <w:rsid w:val="00A01B1E"/>
    <w:rsid w:val="00A01CE5"/>
    <w:rsid w:val="00A01EC1"/>
    <w:rsid w:val="00A02556"/>
    <w:rsid w:val="00A0297D"/>
    <w:rsid w:val="00A02DEE"/>
    <w:rsid w:val="00A031AD"/>
    <w:rsid w:val="00A03820"/>
    <w:rsid w:val="00A03930"/>
    <w:rsid w:val="00A03C99"/>
    <w:rsid w:val="00A03E34"/>
    <w:rsid w:val="00A04344"/>
    <w:rsid w:val="00A057B1"/>
    <w:rsid w:val="00A05831"/>
    <w:rsid w:val="00A05863"/>
    <w:rsid w:val="00A06691"/>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A4C"/>
    <w:rsid w:val="00A13CF0"/>
    <w:rsid w:val="00A13FF7"/>
    <w:rsid w:val="00A14075"/>
    <w:rsid w:val="00A14649"/>
    <w:rsid w:val="00A146AD"/>
    <w:rsid w:val="00A14AB1"/>
    <w:rsid w:val="00A14DD9"/>
    <w:rsid w:val="00A15063"/>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8CA"/>
    <w:rsid w:val="00A24BCB"/>
    <w:rsid w:val="00A25385"/>
    <w:rsid w:val="00A258C5"/>
    <w:rsid w:val="00A258CE"/>
    <w:rsid w:val="00A25F23"/>
    <w:rsid w:val="00A26180"/>
    <w:rsid w:val="00A2619C"/>
    <w:rsid w:val="00A26576"/>
    <w:rsid w:val="00A26ADF"/>
    <w:rsid w:val="00A26DA2"/>
    <w:rsid w:val="00A26DFB"/>
    <w:rsid w:val="00A27A16"/>
    <w:rsid w:val="00A27D6C"/>
    <w:rsid w:val="00A27EB6"/>
    <w:rsid w:val="00A30031"/>
    <w:rsid w:val="00A302CE"/>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E26"/>
    <w:rsid w:val="00A36F1F"/>
    <w:rsid w:val="00A3711E"/>
    <w:rsid w:val="00A371D6"/>
    <w:rsid w:val="00A3734C"/>
    <w:rsid w:val="00A37DB8"/>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CE9"/>
    <w:rsid w:val="00A46FE5"/>
    <w:rsid w:val="00A47438"/>
    <w:rsid w:val="00A475A3"/>
    <w:rsid w:val="00A47EDE"/>
    <w:rsid w:val="00A5037A"/>
    <w:rsid w:val="00A50505"/>
    <w:rsid w:val="00A51B57"/>
    <w:rsid w:val="00A52EDF"/>
    <w:rsid w:val="00A53E99"/>
    <w:rsid w:val="00A53EEF"/>
    <w:rsid w:val="00A5468C"/>
    <w:rsid w:val="00A5469A"/>
    <w:rsid w:val="00A54ABE"/>
    <w:rsid w:val="00A54C3A"/>
    <w:rsid w:val="00A555AF"/>
    <w:rsid w:val="00A55DAF"/>
    <w:rsid w:val="00A5607D"/>
    <w:rsid w:val="00A5620D"/>
    <w:rsid w:val="00A56ABE"/>
    <w:rsid w:val="00A56D3D"/>
    <w:rsid w:val="00A56D81"/>
    <w:rsid w:val="00A57729"/>
    <w:rsid w:val="00A605DB"/>
    <w:rsid w:val="00A6060D"/>
    <w:rsid w:val="00A60692"/>
    <w:rsid w:val="00A60C26"/>
    <w:rsid w:val="00A61CB8"/>
    <w:rsid w:val="00A62141"/>
    <w:rsid w:val="00A62172"/>
    <w:rsid w:val="00A62BF4"/>
    <w:rsid w:val="00A62CE8"/>
    <w:rsid w:val="00A6324F"/>
    <w:rsid w:val="00A63C05"/>
    <w:rsid w:val="00A63DD1"/>
    <w:rsid w:val="00A64A7E"/>
    <w:rsid w:val="00A64BBF"/>
    <w:rsid w:val="00A64FF2"/>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32"/>
    <w:rsid w:val="00A751D8"/>
    <w:rsid w:val="00A75205"/>
    <w:rsid w:val="00A75327"/>
    <w:rsid w:val="00A75427"/>
    <w:rsid w:val="00A7564E"/>
    <w:rsid w:val="00A7567C"/>
    <w:rsid w:val="00A758BB"/>
    <w:rsid w:val="00A762E3"/>
    <w:rsid w:val="00A764E9"/>
    <w:rsid w:val="00A76847"/>
    <w:rsid w:val="00A76F34"/>
    <w:rsid w:val="00A76F4C"/>
    <w:rsid w:val="00A770AF"/>
    <w:rsid w:val="00A775E0"/>
    <w:rsid w:val="00A7766E"/>
    <w:rsid w:val="00A77D6F"/>
    <w:rsid w:val="00A77DCE"/>
    <w:rsid w:val="00A800C1"/>
    <w:rsid w:val="00A805B1"/>
    <w:rsid w:val="00A807BF"/>
    <w:rsid w:val="00A80BEB"/>
    <w:rsid w:val="00A81165"/>
    <w:rsid w:val="00A81722"/>
    <w:rsid w:val="00A81F18"/>
    <w:rsid w:val="00A8203D"/>
    <w:rsid w:val="00A83156"/>
    <w:rsid w:val="00A8368D"/>
    <w:rsid w:val="00A83731"/>
    <w:rsid w:val="00A83A92"/>
    <w:rsid w:val="00A84069"/>
    <w:rsid w:val="00A84975"/>
    <w:rsid w:val="00A84A34"/>
    <w:rsid w:val="00A851A4"/>
    <w:rsid w:val="00A852B6"/>
    <w:rsid w:val="00A85644"/>
    <w:rsid w:val="00A85A84"/>
    <w:rsid w:val="00A85D6F"/>
    <w:rsid w:val="00A85F43"/>
    <w:rsid w:val="00A86278"/>
    <w:rsid w:val="00A86646"/>
    <w:rsid w:val="00A86696"/>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34CD"/>
    <w:rsid w:val="00A94373"/>
    <w:rsid w:val="00A95F1E"/>
    <w:rsid w:val="00A961C3"/>
    <w:rsid w:val="00A96B00"/>
    <w:rsid w:val="00A96E49"/>
    <w:rsid w:val="00A97205"/>
    <w:rsid w:val="00A9772A"/>
    <w:rsid w:val="00AA1397"/>
    <w:rsid w:val="00AA24CA"/>
    <w:rsid w:val="00AA276B"/>
    <w:rsid w:val="00AA2FDD"/>
    <w:rsid w:val="00AA34F5"/>
    <w:rsid w:val="00AA378E"/>
    <w:rsid w:val="00AA39BC"/>
    <w:rsid w:val="00AA3C9D"/>
    <w:rsid w:val="00AA3F54"/>
    <w:rsid w:val="00AA45B7"/>
    <w:rsid w:val="00AA60F5"/>
    <w:rsid w:val="00AA67EB"/>
    <w:rsid w:val="00AA6A8D"/>
    <w:rsid w:val="00AA6C78"/>
    <w:rsid w:val="00AA70FE"/>
    <w:rsid w:val="00AA719E"/>
    <w:rsid w:val="00AA74E4"/>
    <w:rsid w:val="00AA781C"/>
    <w:rsid w:val="00AB0460"/>
    <w:rsid w:val="00AB08E4"/>
    <w:rsid w:val="00AB1340"/>
    <w:rsid w:val="00AB1D90"/>
    <w:rsid w:val="00AB2487"/>
    <w:rsid w:val="00AB3707"/>
    <w:rsid w:val="00AB3774"/>
    <w:rsid w:val="00AB3CA7"/>
    <w:rsid w:val="00AB40D3"/>
    <w:rsid w:val="00AB43A4"/>
    <w:rsid w:val="00AB4EC5"/>
    <w:rsid w:val="00AB5264"/>
    <w:rsid w:val="00AB567B"/>
    <w:rsid w:val="00AB616C"/>
    <w:rsid w:val="00AB71DF"/>
    <w:rsid w:val="00AB74EA"/>
    <w:rsid w:val="00AB7A13"/>
    <w:rsid w:val="00AC0172"/>
    <w:rsid w:val="00AC1932"/>
    <w:rsid w:val="00AC1974"/>
    <w:rsid w:val="00AC1A55"/>
    <w:rsid w:val="00AC1D24"/>
    <w:rsid w:val="00AC2359"/>
    <w:rsid w:val="00AC243C"/>
    <w:rsid w:val="00AC2DE8"/>
    <w:rsid w:val="00AC49B0"/>
    <w:rsid w:val="00AC4C28"/>
    <w:rsid w:val="00AC4D83"/>
    <w:rsid w:val="00AC538A"/>
    <w:rsid w:val="00AC5419"/>
    <w:rsid w:val="00AC583A"/>
    <w:rsid w:val="00AC59E4"/>
    <w:rsid w:val="00AC6055"/>
    <w:rsid w:val="00AC6182"/>
    <w:rsid w:val="00AC6276"/>
    <w:rsid w:val="00AC62DE"/>
    <w:rsid w:val="00AC6309"/>
    <w:rsid w:val="00AC6C0A"/>
    <w:rsid w:val="00AD00C2"/>
    <w:rsid w:val="00AD0432"/>
    <w:rsid w:val="00AD0913"/>
    <w:rsid w:val="00AD0E51"/>
    <w:rsid w:val="00AD1040"/>
    <w:rsid w:val="00AD1056"/>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5E0"/>
    <w:rsid w:val="00AD6D42"/>
    <w:rsid w:val="00AD7186"/>
    <w:rsid w:val="00AD754D"/>
    <w:rsid w:val="00AD7724"/>
    <w:rsid w:val="00AD7727"/>
    <w:rsid w:val="00AD7A78"/>
    <w:rsid w:val="00AD7B46"/>
    <w:rsid w:val="00AE0185"/>
    <w:rsid w:val="00AE0330"/>
    <w:rsid w:val="00AE08E9"/>
    <w:rsid w:val="00AE106D"/>
    <w:rsid w:val="00AE1286"/>
    <w:rsid w:val="00AE14D5"/>
    <w:rsid w:val="00AE150D"/>
    <w:rsid w:val="00AE18DF"/>
    <w:rsid w:val="00AE1AE2"/>
    <w:rsid w:val="00AE1E70"/>
    <w:rsid w:val="00AE2D04"/>
    <w:rsid w:val="00AE2D22"/>
    <w:rsid w:val="00AE3F2C"/>
    <w:rsid w:val="00AE42BF"/>
    <w:rsid w:val="00AE4387"/>
    <w:rsid w:val="00AE4AEE"/>
    <w:rsid w:val="00AE4E5F"/>
    <w:rsid w:val="00AE5950"/>
    <w:rsid w:val="00AE5B77"/>
    <w:rsid w:val="00AE5DE0"/>
    <w:rsid w:val="00AE5F8D"/>
    <w:rsid w:val="00AE6269"/>
    <w:rsid w:val="00AE67EE"/>
    <w:rsid w:val="00AE68A3"/>
    <w:rsid w:val="00AE69EE"/>
    <w:rsid w:val="00AE6A63"/>
    <w:rsid w:val="00AE6C7F"/>
    <w:rsid w:val="00AE72F2"/>
    <w:rsid w:val="00AE7B06"/>
    <w:rsid w:val="00AE7D1F"/>
    <w:rsid w:val="00AE7E87"/>
    <w:rsid w:val="00AE7F4F"/>
    <w:rsid w:val="00AF01E0"/>
    <w:rsid w:val="00AF0D7D"/>
    <w:rsid w:val="00AF1090"/>
    <w:rsid w:val="00AF184C"/>
    <w:rsid w:val="00AF1F8C"/>
    <w:rsid w:val="00AF2209"/>
    <w:rsid w:val="00AF2CEE"/>
    <w:rsid w:val="00AF2D14"/>
    <w:rsid w:val="00AF351A"/>
    <w:rsid w:val="00AF384E"/>
    <w:rsid w:val="00AF3ED6"/>
    <w:rsid w:val="00AF4A00"/>
    <w:rsid w:val="00AF4D32"/>
    <w:rsid w:val="00AF4F4D"/>
    <w:rsid w:val="00AF4F6A"/>
    <w:rsid w:val="00AF5036"/>
    <w:rsid w:val="00AF57A1"/>
    <w:rsid w:val="00AF5A9F"/>
    <w:rsid w:val="00AF61C6"/>
    <w:rsid w:val="00AF6249"/>
    <w:rsid w:val="00AF624B"/>
    <w:rsid w:val="00AF6F28"/>
    <w:rsid w:val="00AF7C65"/>
    <w:rsid w:val="00AF7CC7"/>
    <w:rsid w:val="00AF7EA2"/>
    <w:rsid w:val="00B001AC"/>
    <w:rsid w:val="00B00312"/>
    <w:rsid w:val="00B0049A"/>
    <w:rsid w:val="00B00979"/>
    <w:rsid w:val="00B00B85"/>
    <w:rsid w:val="00B01146"/>
    <w:rsid w:val="00B01152"/>
    <w:rsid w:val="00B018BB"/>
    <w:rsid w:val="00B0197B"/>
    <w:rsid w:val="00B01CC9"/>
    <w:rsid w:val="00B01D9B"/>
    <w:rsid w:val="00B01FE5"/>
    <w:rsid w:val="00B02287"/>
    <w:rsid w:val="00B0240C"/>
    <w:rsid w:val="00B02A8B"/>
    <w:rsid w:val="00B02AD5"/>
    <w:rsid w:val="00B02D8D"/>
    <w:rsid w:val="00B034FA"/>
    <w:rsid w:val="00B03B1D"/>
    <w:rsid w:val="00B04174"/>
    <w:rsid w:val="00B04796"/>
    <w:rsid w:val="00B05176"/>
    <w:rsid w:val="00B054FB"/>
    <w:rsid w:val="00B05774"/>
    <w:rsid w:val="00B057F5"/>
    <w:rsid w:val="00B0586D"/>
    <w:rsid w:val="00B05909"/>
    <w:rsid w:val="00B0590C"/>
    <w:rsid w:val="00B067CB"/>
    <w:rsid w:val="00B06C04"/>
    <w:rsid w:val="00B078C9"/>
    <w:rsid w:val="00B10801"/>
    <w:rsid w:val="00B10BB0"/>
    <w:rsid w:val="00B10D89"/>
    <w:rsid w:val="00B1122D"/>
    <w:rsid w:val="00B113C9"/>
    <w:rsid w:val="00B115CE"/>
    <w:rsid w:val="00B1200B"/>
    <w:rsid w:val="00B12BA2"/>
    <w:rsid w:val="00B12D4F"/>
    <w:rsid w:val="00B12ED1"/>
    <w:rsid w:val="00B12F84"/>
    <w:rsid w:val="00B1339C"/>
    <w:rsid w:val="00B13414"/>
    <w:rsid w:val="00B13913"/>
    <w:rsid w:val="00B1396F"/>
    <w:rsid w:val="00B13C1F"/>
    <w:rsid w:val="00B14650"/>
    <w:rsid w:val="00B14D8D"/>
    <w:rsid w:val="00B15496"/>
    <w:rsid w:val="00B165A8"/>
    <w:rsid w:val="00B16935"/>
    <w:rsid w:val="00B16E92"/>
    <w:rsid w:val="00B16F0D"/>
    <w:rsid w:val="00B1764A"/>
    <w:rsid w:val="00B2069C"/>
    <w:rsid w:val="00B20A16"/>
    <w:rsid w:val="00B21E86"/>
    <w:rsid w:val="00B21F98"/>
    <w:rsid w:val="00B22379"/>
    <w:rsid w:val="00B2291A"/>
    <w:rsid w:val="00B22A4D"/>
    <w:rsid w:val="00B22A6C"/>
    <w:rsid w:val="00B22D2F"/>
    <w:rsid w:val="00B239F6"/>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08E"/>
    <w:rsid w:val="00B27140"/>
    <w:rsid w:val="00B2740C"/>
    <w:rsid w:val="00B30AC3"/>
    <w:rsid w:val="00B31110"/>
    <w:rsid w:val="00B31243"/>
    <w:rsid w:val="00B31392"/>
    <w:rsid w:val="00B31436"/>
    <w:rsid w:val="00B3151B"/>
    <w:rsid w:val="00B31581"/>
    <w:rsid w:val="00B31831"/>
    <w:rsid w:val="00B31EB0"/>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018"/>
    <w:rsid w:val="00B403EA"/>
    <w:rsid w:val="00B40941"/>
    <w:rsid w:val="00B40A93"/>
    <w:rsid w:val="00B412A8"/>
    <w:rsid w:val="00B416E6"/>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956"/>
    <w:rsid w:val="00B47A66"/>
    <w:rsid w:val="00B47CEF"/>
    <w:rsid w:val="00B47D0D"/>
    <w:rsid w:val="00B47E1E"/>
    <w:rsid w:val="00B501BC"/>
    <w:rsid w:val="00B50314"/>
    <w:rsid w:val="00B503E6"/>
    <w:rsid w:val="00B506C9"/>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5C5D"/>
    <w:rsid w:val="00B56543"/>
    <w:rsid w:val="00B56A00"/>
    <w:rsid w:val="00B56B28"/>
    <w:rsid w:val="00B56C38"/>
    <w:rsid w:val="00B56D89"/>
    <w:rsid w:val="00B57AC9"/>
    <w:rsid w:val="00B57B99"/>
    <w:rsid w:val="00B57CE5"/>
    <w:rsid w:val="00B607FD"/>
    <w:rsid w:val="00B60B50"/>
    <w:rsid w:val="00B60D70"/>
    <w:rsid w:val="00B60F89"/>
    <w:rsid w:val="00B61310"/>
    <w:rsid w:val="00B61634"/>
    <w:rsid w:val="00B6186A"/>
    <w:rsid w:val="00B61B10"/>
    <w:rsid w:val="00B61B93"/>
    <w:rsid w:val="00B61D3B"/>
    <w:rsid w:val="00B625CC"/>
    <w:rsid w:val="00B6267B"/>
    <w:rsid w:val="00B62B6A"/>
    <w:rsid w:val="00B62E33"/>
    <w:rsid w:val="00B62E9E"/>
    <w:rsid w:val="00B6307E"/>
    <w:rsid w:val="00B633C1"/>
    <w:rsid w:val="00B63697"/>
    <w:rsid w:val="00B63D12"/>
    <w:rsid w:val="00B64060"/>
    <w:rsid w:val="00B640D7"/>
    <w:rsid w:val="00B644D4"/>
    <w:rsid w:val="00B65390"/>
    <w:rsid w:val="00B653A2"/>
    <w:rsid w:val="00B65586"/>
    <w:rsid w:val="00B65C4E"/>
    <w:rsid w:val="00B66156"/>
    <w:rsid w:val="00B66EE1"/>
    <w:rsid w:val="00B670C9"/>
    <w:rsid w:val="00B671CD"/>
    <w:rsid w:val="00B6766B"/>
    <w:rsid w:val="00B67823"/>
    <w:rsid w:val="00B6789D"/>
    <w:rsid w:val="00B704B5"/>
    <w:rsid w:val="00B70A59"/>
    <w:rsid w:val="00B71D59"/>
    <w:rsid w:val="00B71E7F"/>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8D"/>
    <w:rsid w:val="00B76663"/>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011"/>
    <w:rsid w:val="00B900AC"/>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5EED"/>
    <w:rsid w:val="00B9623C"/>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AD0"/>
    <w:rsid w:val="00BA6C33"/>
    <w:rsid w:val="00BA7481"/>
    <w:rsid w:val="00BA7CC5"/>
    <w:rsid w:val="00BA7D82"/>
    <w:rsid w:val="00BA7E93"/>
    <w:rsid w:val="00BA7F7D"/>
    <w:rsid w:val="00BB00C0"/>
    <w:rsid w:val="00BB08FF"/>
    <w:rsid w:val="00BB10BD"/>
    <w:rsid w:val="00BB142C"/>
    <w:rsid w:val="00BB1851"/>
    <w:rsid w:val="00BB1CB8"/>
    <w:rsid w:val="00BB26DD"/>
    <w:rsid w:val="00BB273D"/>
    <w:rsid w:val="00BB274B"/>
    <w:rsid w:val="00BB27BD"/>
    <w:rsid w:val="00BB2F19"/>
    <w:rsid w:val="00BB33D9"/>
    <w:rsid w:val="00BB3883"/>
    <w:rsid w:val="00BB3FC1"/>
    <w:rsid w:val="00BB4867"/>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0CC"/>
    <w:rsid w:val="00BC2321"/>
    <w:rsid w:val="00BC2A8E"/>
    <w:rsid w:val="00BC2FCC"/>
    <w:rsid w:val="00BC31FB"/>
    <w:rsid w:val="00BC3393"/>
    <w:rsid w:val="00BC34B4"/>
    <w:rsid w:val="00BC477A"/>
    <w:rsid w:val="00BC4B59"/>
    <w:rsid w:val="00BC4B65"/>
    <w:rsid w:val="00BC4F1F"/>
    <w:rsid w:val="00BC5098"/>
    <w:rsid w:val="00BC5720"/>
    <w:rsid w:val="00BC58C9"/>
    <w:rsid w:val="00BC615F"/>
    <w:rsid w:val="00BC6B4C"/>
    <w:rsid w:val="00BC7ACE"/>
    <w:rsid w:val="00BC7AD6"/>
    <w:rsid w:val="00BC7AF6"/>
    <w:rsid w:val="00BD001A"/>
    <w:rsid w:val="00BD02D2"/>
    <w:rsid w:val="00BD2954"/>
    <w:rsid w:val="00BD2BEC"/>
    <w:rsid w:val="00BD2BF4"/>
    <w:rsid w:val="00BD2C19"/>
    <w:rsid w:val="00BD2CBA"/>
    <w:rsid w:val="00BD35B1"/>
    <w:rsid w:val="00BD35E0"/>
    <w:rsid w:val="00BD3842"/>
    <w:rsid w:val="00BD3F6B"/>
    <w:rsid w:val="00BD41E4"/>
    <w:rsid w:val="00BD4883"/>
    <w:rsid w:val="00BD48B7"/>
    <w:rsid w:val="00BD4D6E"/>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2ECA"/>
    <w:rsid w:val="00BE3C23"/>
    <w:rsid w:val="00BE4F2B"/>
    <w:rsid w:val="00BE51ED"/>
    <w:rsid w:val="00BE540F"/>
    <w:rsid w:val="00BE5502"/>
    <w:rsid w:val="00BE57B8"/>
    <w:rsid w:val="00BE5FE1"/>
    <w:rsid w:val="00BE6042"/>
    <w:rsid w:val="00BE6E92"/>
    <w:rsid w:val="00BE7A5B"/>
    <w:rsid w:val="00BE7ACA"/>
    <w:rsid w:val="00BE7FE7"/>
    <w:rsid w:val="00BF17F7"/>
    <w:rsid w:val="00BF1BAF"/>
    <w:rsid w:val="00BF1FED"/>
    <w:rsid w:val="00BF288C"/>
    <w:rsid w:val="00BF28C4"/>
    <w:rsid w:val="00BF2AB0"/>
    <w:rsid w:val="00BF36AE"/>
    <w:rsid w:val="00BF3956"/>
    <w:rsid w:val="00BF3C4C"/>
    <w:rsid w:val="00BF3F37"/>
    <w:rsid w:val="00BF3FFB"/>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074"/>
    <w:rsid w:val="00C02116"/>
    <w:rsid w:val="00C026B7"/>
    <w:rsid w:val="00C02E31"/>
    <w:rsid w:val="00C0300B"/>
    <w:rsid w:val="00C03803"/>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679D"/>
    <w:rsid w:val="00C16C96"/>
    <w:rsid w:val="00C17812"/>
    <w:rsid w:val="00C204B5"/>
    <w:rsid w:val="00C20BB3"/>
    <w:rsid w:val="00C21426"/>
    <w:rsid w:val="00C219D0"/>
    <w:rsid w:val="00C2248D"/>
    <w:rsid w:val="00C22596"/>
    <w:rsid w:val="00C22F16"/>
    <w:rsid w:val="00C23461"/>
    <w:rsid w:val="00C238EE"/>
    <w:rsid w:val="00C23D2F"/>
    <w:rsid w:val="00C23D54"/>
    <w:rsid w:val="00C2432D"/>
    <w:rsid w:val="00C243B6"/>
    <w:rsid w:val="00C24585"/>
    <w:rsid w:val="00C26E36"/>
    <w:rsid w:val="00C27160"/>
    <w:rsid w:val="00C2719B"/>
    <w:rsid w:val="00C27385"/>
    <w:rsid w:val="00C273AB"/>
    <w:rsid w:val="00C27C83"/>
    <w:rsid w:val="00C30464"/>
    <w:rsid w:val="00C30592"/>
    <w:rsid w:val="00C305DF"/>
    <w:rsid w:val="00C3074A"/>
    <w:rsid w:val="00C31166"/>
    <w:rsid w:val="00C319E8"/>
    <w:rsid w:val="00C31FA9"/>
    <w:rsid w:val="00C32086"/>
    <w:rsid w:val="00C323C5"/>
    <w:rsid w:val="00C327BF"/>
    <w:rsid w:val="00C32C24"/>
    <w:rsid w:val="00C32F47"/>
    <w:rsid w:val="00C331E2"/>
    <w:rsid w:val="00C33315"/>
    <w:rsid w:val="00C33AD7"/>
    <w:rsid w:val="00C34419"/>
    <w:rsid w:val="00C34A50"/>
    <w:rsid w:val="00C34E15"/>
    <w:rsid w:val="00C34ECB"/>
    <w:rsid w:val="00C35138"/>
    <w:rsid w:val="00C35486"/>
    <w:rsid w:val="00C3551E"/>
    <w:rsid w:val="00C35B1E"/>
    <w:rsid w:val="00C35ED6"/>
    <w:rsid w:val="00C35F75"/>
    <w:rsid w:val="00C36475"/>
    <w:rsid w:val="00C36931"/>
    <w:rsid w:val="00C3711E"/>
    <w:rsid w:val="00C37596"/>
    <w:rsid w:val="00C37A3B"/>
    <w:rsid w:val="00C37FEA"/>
    <w:rsid w:val="00C404B0"/>
    <w:rsid w:val="00C4065A"/>
    <w:rsid w:val="00C40F36"/>
    <w:rsid w:val="00C411AA"/>
    <w:rsid w:val="00C41F5A"/>
    <w:rsid w:val="00C42033"/>
    <w:rsid w:val="00C424C7"/>
    <w:rsid w:val="00C42B39"/>
    <w:rsid w:val="00C42B94"/>
    <w:rsid w:val="00C42E48"/>
    <w:rsid w:val="00C42EE3"/>
    <w:rsid w:val="00C4300C"/>
    <w:rsid w:val="00C4360C"/>
    <w:rsid w:val="00C43CBD"/>
    <w:rsid w:val="00C440CA"/>
    <w:rsid w:val="00C4424A"/>
    <w:rsid w:val="00C4475B"/>
    <w:rsid w:val="00C44821"/>
    <w:rsid w:val="00C44992"/>
    <w:rsid w:val="00C4585C"/>
    <w:rsid w:val="00C45A6C"/>
    <w:rsid w:val="00C4661E"/>
    <w:rsid w:val="00C46F1D"/>
    <w:rsid w:val="00C4720D"/>
    <w:rsid w:val="00C47971"/>
    <w:rsid w:val="00C47EAE"/>
    <w:rsid w:val="00C502C1"/>
    <w:rsid w:val="00C50504"/>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0C44"/>
    <w:rsid w:val="00C6141C"/>
    <w:rsid w:val="00C61439"/>
    <w:rsid w:val="00C61919"/>
    <w:rsid w:val="00C61C22"/>
    <w:rsid w:val="00C61DCD"/>
    <w:rsid w:val="00C62404"/>
    <w:rsid w:val="00C627BB"/>
    <w:rsid w:val="00C62962"/>
    <w:rsid w:val="00C62CC1"/>
    <w:rsid w:val="00C630BB"/>
    <w:rsid w:val="00C639EC"/>
    <w:rsid w:val="00C6554B"/>
    <w:rsid w:val="00C65D7E"/>
    <w:rsid w:val="00C66238"/>
    <w:rsid w:val="00C66424"/>
    <w:rsid w:val="00C6678B"/>
    <w:rsid w:val="00C66943"/>
    <w:rsid w:val="00C66CAA"/>
    <w:rsid w:val="00C66FF7"/>
    <w:rsid w:val="00C67140"/>
    <w:rsid w:val="00C6749B"/>
    <w:rsid w:val="00C67B2C"/>
    <w:rsid w:val="00C67B33"/>
    <w:rsid w:val="00C70126"/>
    <w:rsid w:val="00C70172"/>
    <w:rsid w:val="00C70BCB"/>
    <w:rsid w:val="00C70CD5"/>
    <w:rsid w:val="00C7150F"/>
    <w:rsid w:val="00C71C94"/>
    <w:rsid w:val="00C71D99"/>
    <w:rsid w:val="00C722C4"/>
    <w:rsid w:val="00C7263E"/>
    <w:rsid w:val="00C72B70"/>
    <w:rsid w:val="00C72CD2"/>
    <w:rsid w:val="00C72D58"/>
    <w:rsid w:val="00C7339C"/>
    <w:rsid w:val="00C73842"/>
    <w:rsid w:val="00C73FD9"/>
    <w:rsid w:val="00C74C93"/>
    <w:rsid w:val="00C74D7E"/>
    <w:rsid w:val="00C75F74"/>
    <w:rsid w:val="00C76FE2"/>
    <w:rsid w:val="00C7703B"/>
    <w:rsid w:val="00C772FA"/>
    <w:rsid w:val="00C777CF"/>
    <w:rsid w:val="00C77B8F"/>
    <w:rsid w:val="00C77BD0"/>
    <w:rsid w:val="00C77EBE"/>
    <w:rsid w:val="00C80745"/>
    <w:rsid w:val="00C80759"/>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C0"/>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1DCC"/>
    <w:rsid w:val="00C924BE"/>
    <w:rsid w:val="00C932BF"/>
    <w:rsid w:val="00C93B6B"/>
    <w:rsid w:val="00C93E58"/>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791"/>
    <w:rsid w:val="00CA2877"/>
    <w:rsid w:val="00CA2B9B"/>
    <w:rsid w:val="00CA2BA6"/>
    <w:rsid w:val="00CA335A"/>
    <w:rsid w:val="00CA4502"/>
    <w:rsid w:val="00CA4575"/>
    <w:rsid w:val="00CA486E"/>
    <w:rsid w:val="00CA4BEF"/>
    <w:rsid w:val="00CA4BF3"/>
    <w:rsid w:val="00CA5471"/>
    <w:rsid w:val="00CA558D"/>
    <w:rsid w:val="00CA55CC"/>
    <w:rsid w:val="00CA5A59"/>
    <w:rsid w:val="00CA5C21"/>
    <w:rsid w:val="00CA6778"/>
    <w:rsid w:val="00CA6883"/>
    <w:rsid w:val="00CA68B0"/>
    <w:rsid w:val="00CA73BC"/>
    <w:rsid w:val="00CA7593"/>
    <w:rsid w:val="00CA7D5D"/>
    <w:rsid w:val="00CB0242"/>
    <w:rsid w:val="00CB031B"/>
    <w:rsid w:val="00CB06CA"/>
    <w:rsid w:val="00CB0994"/>
    <w:rsid w:val="00CB0DC7"/>
    <w:rsid w:val="00CB0E1B"/>
    <w:rsid w:val="00CB0F20"/>
    <w:rsid w:val="00CB11C9"/>
    <w:rsid w:val="00CB130D"/>
    <w:rsid w:val="00CB15B0"/>
    <w:rsid w:val="00CB1A01"/>
    <w:rsid w:val="00CB1A60"/>
    <w:rsid w:val="00CB1D3C"/>
    <w:rsid w:val="00CB1D9C"/>
    <w:rsid w:val="00CB2545"/>
    <w:rsid w:val="00CB2561"/>
    <w:rsid w:val="00CB2629"/>
    <w:rsid w:val="00CB29C2"/>
    <w:rsid w:val="00CB3D99"/>
    <w:rsid w:val="00CB3EA4"/>
    <w:rsid w:val="00CB425B"/>
    <w:rsid w:val="00CB4802"/>
    <w:rsid w:val="00CB4DA3"/>
    <w:rsid w:val="00CB566E"/>
    <w:rsid w:val="00CB5C50"/>
    <w:rsid w:val="00CB67EC"/>
    <w:rsid w:val="00CB6834"/>
    <w:rsid w:val="00CB6DED"/>
    <w:rsid w:val="00CB6FB7"/>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D98"/>
    <w:rsid w:val="00CC3FB7"/>
    <w:rsid w:val="00CC422D"/>
    <w:rsid w:val="00CC42FE"/>
    <w:rsid w:val="00CC4444"/>
    <w:rsid w:val="00CC48FF"/>
    <w:rsid w:val="00CC4DD4"/>
    <w:rsid w:val="00CC53B7"/>
    <w:rsid w:val="00CC55D8"/>
    <w:rsid w:val="00CC5723"/>
    <w:rsid w:val="00CC5F4F"/>
    <w:rsid w:val="00CC5FE8"/>
    <w:rsid w:val="00CC6013"/>
    <w:rsid w:val="00CC60AF"/>
    <w:rsid w:val="00CC67E3"/>
    <w:rsid w:val="00CC6B0A"/>
    <w:rsid w:val="00CC6BA1"/>
    <w:rsid w:val="00CC6BA9"/>
    <w:rsid w:val="00CC7160"/>
    <w:rsid w:val="00CC7201"/>
    <w:rsid w:val="00CC74C1"/>
    <w:rsid w:val="00CD0147"/>
    <w:rsid w:val="00CD0765"/>
    <w:rsid w:val="00CD106B"/>
    <w:rsid w:val="00CD1386"/>
    <w:rsid w:val="00CD1435"/>
    <w:rsid w:val="00CD15C2"/>
    <w:rsid w:val="00CD19A5"/>
    <w:rsid w:val="00CD231A"/>
    <w:rsid w:val="00CD240A"/>
    <w:rsid w:val="00CD299D"/>
    <w:rsid w:val="00CD2EC8"/>
    <w:rsid w:val="00CD3837"/>
    <w:rsid w:val="00CD45E7"/>
    <w:rsid w:val="00CD4A18"/>
    <w:rsid w:val="00CD4A9C"/>
    <w:rsid w:val="00CD4B9B"/>
    <w:rsid w:val="00CD517D"/>
    <w:rsid w:val="00CD51FB"/>
    <w:rsid w:val="00CD5C08"/>
    <w:rsid w:val="00CD6198"/>
    <w:rsid w:val="00CD62C9"/>
    <w:rsid w:val="00CD6A86"/>
    <w:rsid w:val="00CD73BB"/>
    <w:rsid w:val="00CD748D"/>
    <w:rsid w:val="00CD75C5"/>
    <w:rsid w:val="00CD7A75"/>
    <w:rsid w:val="00CE09CF"/>
    <w:rsid w:val="00CE0A32"/>
    <w:rsid w:val="00CE0B11"/>
    <w:rsid w:val="00CE0BBA"/>
    <w:rsid w:val="00CE155F"/>
    <w:rsid w:val="00CE1BD1"/>
    <w:rsid w:val="00CE1E25"/>
    <w:rsid w:val="00CE1FEC"/>
    <w:rsid w:val="00CE20B8"/>
    <w:rsid w:val="00CE212E"/>
    <w:rsid w:val="00CE235B"/>
    <w:rsid w:val="00CE2715"/>
    <w:rsid w:val="00CE280A"/>
    <w:rsid w:val="00CE34A6"/>
    <w:rsid w:val="00CE3DD7"/>
    <w:rsid w:val="00CE414A"/>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842"/>
    <w:rsid w:val="00CF5A2C"/>
    <w:rsid w:val="00CF5DDA"/>
    <w:rsid w:val="00CF6394"/>
    <w:rsid w:val="00CF66F2"/>
    <w:rsid w:val="00CF6772"/>
    <w:rsid w:val="00CF6881"/>
    <w:rsid w:val="00CF73CC"/>
    <w:rsid w:val="00CF7507"/>
    <w:rsid w:val="00CF7843"/>
    <w:rsid w:val="00CF7BC9"/>
    <w:rsid w:val="00D00A91"/>
    <w:rsid w:val="00D016A5"/>
    <w:rsid w:val="00D0185B"/>
    <w:rsid w:val="00D01F49"/>
    <w:rsid w:val="00D02A6D"/>
    <w:rsid w:val="00D02C81"/>
    <w:rsid w:val="00D0337C"/>
    <w:rsid w:val="00D033C8"/>
    <w:rsid w:val="00D03E14"/>
    <w:rsid w:val="00D03E2C"/>
    <w:rsid w:val="00D0437D"/>
    <w:rsid w:val="00D050CA"/>
    <w:rsid w:val="00D052D5"/>
    <w:rsid w:val="00D05F03"/>
    <w:rsid w:val="00D0655C"/>
    <w:rsid w:val="00D065D6"/>
    <w:rsid w:val="00D06771"/>
    <w:rsid w:val="00D06B8A"/>
    <w:rsid w:val="00D070C4"/>
    <w:rsid w:val="00D070F6"/>
    <w:rsid w:val="00D07330"/>
    <w:rsid w:val="00D07398"/>
    <w:rsid w:val="00D0793E"/>
    <w:rsid w:val="00D07A14"/>
    <w:rsid w:val="00D07C7D"/>
    <w:rsid w:val="00D102A3"/>
    <w:rsid w:val="00D10584"/>
    <w:rsid w:val="00D107E8"/>
    <w:rsid w:val="00D10AE5"/>
    <w:rsid w:val="00D10CE9"/>
    <w:rsid w:val="00D10D2A"/>
    <w:rsid w:val="00D10F35"/>
    <w:rsid w:val="00D114FE"/>
    <w:rsid w:val="00D11D96"/>
    <w:rsid w:val="00D12390"/>
    <w:rsid w:val="00D12547"/>
    <w:rsid w:val="00D12585"/>
    <w:rsid w:val="00D13079"/>
    <w:rsid w:val="00D132B5"/>
    <w:rsid w:val="00D132B9"/>
    <w:rsid w:val="00D13B0B"/>
    <w:rsid w:val="00D14DE1"/>
    <w:rsid w:val="00D14E1D"/>
    <w:rsid w:val="00D14E3F"/>
    <w:rsid w:val="00D15FDC"/>
    <w:rsid w:val="00D1619C"/>
    <w:rsid w:val="00D16622"/>
    <w:rsid w:val="00D1792B"/>
    <w:rsid w:val="00D17B73"/>
    <w:rsid w:val="00D17F6C"/>
    <w:rsid w:val="00D20DAD"/>
    <w:rsid w:val="00D20F75"/>
    <w:rsid w:val="00D218F0"/>
    <w:rsid w:val="00D21CEB"/>
    <w:rsid w:val="00D238E4"/>
    <w:rsid w:val="00D239C9"/>
    <w:rsid w:val="00D23BF7"/>
    <w:rsid w:val="00D240A1"/>
    <w:rsid w:val="00D24D07"/>
    <w:rsid w:val="00D24D50"/>
    <w:rsid w:val="00D24FA8"/>
    <w:rsid w:val="00D254BB"/>
    <w:rsid w:val="00D25E61"/>
    <w:rsid w:val="00D26255"/>
    <w:rsid w:val="00D266A7"/>
    <w:rsid w:val="00D26DD4"/>
    <w:rsid w:val="00D271A4"/>
    <w:rsid w:val="00D276FE"/>
    <w:rsid w:val="00D277B1"/>
    <w:rsid w:val="00D27EAE"/>
    <w:rsid w:val="00D300FB"/>
    <w:rsid w:val="00D3051A"/>
    <w:rsid w:val="00D30537"/>
    <w:rsid w:val="00D305C1"/>
    <w:rsid w:val="00D30607"/>
    <w:rsid w:val="00D3109A"/>
    <w:rsid w:val="00D310FE"/>
    <w:rsid w:val="00D31D9D"/>
    <w:rsid w:val="00D31F2C"/>
    <w:rsid w:val="00D32CB2"/>
    <w:rsid w:val="00D32EF8"/>
    <w:rsid w:val="00D33E52"/>
    <w:rsid w:val="00D33E6D"/>
    <w:rsid w:val="00D34376"/>
    <w:rsid w:val="00D346BE"/>
    <w:rsid w:val="00D35ED9"/>
    <w:rsid w:val="00D36B92"/>
    <w:rsid w:val="00D36F04"/>
    <w:rsid w:val="00D36F7B"/>
    <w:rsid w:val="00D3734B"/>
    <w:rsid w:val="00D373DD"/>
    <w:rsid w:val="00D37E4A"/>
    <w:rsid w:val="00D37F20"/>
    <w:rsid w:val="00D40653"/>
    <w:rsid w:val="00D407DA"/>
    <w:rsid w:val="00D40AAF"/>
    <w:rsid w:val="00D40EDB"/>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6BA"/>
    <w:rsid w:val="00D51AC8"/>
    <w:rsid w:val="00D51DB8"/>
    <w:rsid w:val="00D5204B"/>
    <w:rsid w:val="00D521F5"/>
    <w:rsid w:val="00D5257F"/>
    <w:rsid w:val="00D528CC"/>
    <w:rsid w:val="00D538AF"/>
    <w:rsid w:val="00D53D0A"/>
    <w:rsid w:val="00D554CC"/>
    <w:rsid w:val="00D55599"/>
    <w:rsid w:val="00D55812"/>
    <w:rsid w:val="00D571F6"/>
    <w:rsid w:val="00D572CE"/>
    <w:rsid w:val="00D57A75"/>
    <w:rsid w:val="00D57EFA"/>
    <w:rsid w:val="00D6093C"/>
    <w:rsid w:val="00D60A16"/>
    <w:rsid w:val="00D6137B"/>
    <w:rsid w:val="00D61E93"/>
    <w:rsid w:val="00D61FB6"/>
    <w:rsid w:val="00D6250C"/>
    <w:rsid w:val="00D625E5"/>
    <w:rsid w:val="00D626FD"/>
    <w:rsid w:val="00D62970"/>
    <w:rsid w:val="00D62B4C"/>
    <w:rsid w:val="00D62E1F"/>
    <w:rsid w:val="00D63866"/>
    <w:rsid w:val="00D63DEC"/>
    <w:rsid w:val="00D64210"/>
    <w:rsid w:val="00D6471A"/>
    <w:rsid w:val="00D64A36"/>
    <w:rsid w:val="00D64F4F"/>
    <w:rsid w:val="00D6538B"/>
    <w:rsid w:val="00D655FE"/>
    <w:rsid w:val="00D656AA"/>
    <w:rsid w:val="00D65782"/>
    <w:rsid w:val="00D657A7"/>
    <w:rsid w:val="00D6685C"/>
    <w:rsid w:val="00D67420"/>
    <w:rsid w:val="00D67522"/>
    <w:rsid w:val="00D675E2"/>
    <w:rsid w:val="00D676FC"/>
    <w:rsid w:val="00D7032F"/>
    <w:rsid w:val="00D707DA"/>
    <w:rsid w:val="00D70F62"/>
    <w:rsid w:val="00D71115"/>
    <w:rsid w:val="00D71568"/>
    <w:rsid w:val="00D71D6B"/>
    <w:rsid w:val="00D720A0"/>
    <w:rsid w:val="00D723D9"/>
    <w:rsid w:val="00D724A9"/>
    <w:rsid w:val="00D726B0"/>
    <w:rsid w:val="00D72F56"/>
    <w:rsid w:val="00D7361F"/>
    <w:rsid w:val="00D73A74"/>
    <w:rsid w:val="00D75210"/>
    <w:rsid w:val="00D7569D"/>
    <w:rsid w:val="00D75BC7"/>
    <w:rsid w:val="00D75EA8"/>
    <w:rsid w:val="00D7662E"/>
    <w:rsid w:val="00D767FF"/>
    <w:rsid w:val="00D76BC3"/>
    <w:rsid w:val="00D76D7B"/>
    <w:rsid w:val="00D776F8"/>
    <w:rsid w:val="00D77CFA"/>
    <w:rsid w:val="00D80B36"/>
    <w:rsid w:val="00D8112E"/>
    <w:rsid w:val="00D81704"/>
    <w:rsid w:val="00D81CAE"/>
    <w:rsid w:val="00D82018"/>
    <w:rsid w:val="00D8205F"/>
    <w:rsid w:val="00D82679"/>
    <w:rsid w:val="00D827A7"/>
    <w:rsid w:val="00D82BB8"/>
    <w:rsid w:val="00D82EA9"/>
    <w:rsid w:val="00D83261"/>
    <w:rsid w:val="00D83BB6"/>
    <w:rsid w:val="00D83F75"/>
    <w:rsid w:val="00D8411B"/>
    <w:rsid w:val="00D84A63"/>
    <w:rsid w:val="00D84F4E"/>
    <w:rsid w:val="00D851C4"/>
    <w:rsid w:val="00D852CC"/>
    <w:rsid w:val="00D85466"/>
    <w:rsid w:val="00D85676"/>
    <w:rsid w:val="00D86B11"/>
    <w:rsid w:val="00D872A8"/>
    <w:rsid w:val="00D8734A"/>
    <w:rsid w:val="00D87571"/>
    <w:rsid w:val="00D90626"/>
    <w:rsid w:val="00D90A5C"/>
    <w:rsid w:val="00D90B3D"/>
    <w:rsid w:val="00D90E01"/>
    <w:rsid w:val="00D91118"/>
    <w:rsid w:val="00D914DD"/>
    <w:rsid w:val="00D92154"/>
    <w:rsid w:val="00D92164"/>
    <w:rsid w:val="00D92545"/>
    <w:rsid w:val="00D92AD4"/>
    <w:rsid w:val="00D92C1F"/>
    <w:rsid w:val="00D92EBC"/>
    <w:rsid w:val="00D937DB"/>
    <w:rsid w:val="00D93B43"/>
    <w:rsid w:val="00D93C15"/>
    <w:rsid w:val="00D93E49"/>
    <w:rsid w:val="00D9417C"/>
    <w:rsid w:val="00D941A6"/>
    <w:rsid w:val="00D9507D"/>
    <w:rsid w:val="00D95EED"/>
    <w:rsid w:val="00D9600B"/>
    <w:rsid w:val="00D965EE"/>
    <w:rsid w:val="00D966A5"/>
    <w:rsid w:val="00D96965"/>
    <w:rsid w:val="00D969F1"/>
    <w:rsid w:val="00D97145"/>
    <w:rsid w:val="00D975AC"/>
    <w:rsid w:val="00DA004B"/>
    <w:rsid w:val="00DA00F2"/>
    <w:rsid w:val="00DA017F"/>
    <w:rsid w:val="00DA023B"/>
    <w:rsid w:val="00DA0907"/>
    <w:rsid w:val="00DA179D"/>
    <w:rsid w:val="00DA1D27"/>
    <w:rsid w:val="00DA1F6B"/>
    <w:rsid w:val="00DA2143"/>
    <w:rsid w:val="00DA2399"/>
    <w:rsid w:val="00DA3D57"/>
    <w:rsid w:val="00DA448E"/>
    <w:rsid w:val="00DA48D2"/>
    <w:rsid w:val="00DA4981"/>
    <w:rsid w:val="00DA4B26"/>
    <w:rsid w:val="00DA4DD7"/>
    <w:rsid w:val="00DA5610"/>
    <w:rsid w:val="00DA57E3"/>
    <w:rsid w:val="00DA5A02"/>
    <w:rsid w:val="00DA5E43"/>
    <w:rsid w:val="00DA5EA2"/>
    <w:rsid w:val="00DA643C"/>
    <w:rsid w:val="00DA64E2"/>
    <w:rsid w:val="00DA6CBB"/>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1D11"/>
    <w:rsid w:val="00DB218B"/>
    <w:rsid w:val="00DB29A7"/>
    <w:rsid w:val="00DB2C64"/>
    <w:rsid w:val="00DB35FF"/>
    <w:rsid w:val="00DB3E3B"/>
    <w:rsid w:val="00DB3E93"/>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361"/>
    <w:rsid w:val="00DC25AB"/>
    <w:rsid w:val="00DC2B9D"/>
    <w:rsid w:val="00DC2C71"/>
    <w:rsid w:val="00DC2DF3"/>
    <w:rsid w:val="00DC3078"/>
    <w:rsid w:val="00DC3609"/>
    <w:rsid w:val="00DC4180"/>
    <w:rsid w:val="00DC519E"/>
    <w:rsid w:val="00DC5A31"/>
    <w:rsid w:val="00DC611C"/>
    <w:rsid w:val="00DC6741"/>
    <w:rsid w:val="00DC6C9E"/>
    <w:rsid w:val="00DC7664"/>
    <w:rsid w:val="00DC782C"/>
    <w:rsid w:val="00DC7F23"/>
    <w:rsid w:val="00DD09EF"/>
    <w:rsid w:val="00DD0A02"/>
    <w:rsid w:val="00DD0B95"/>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1B0"/>
    <w:rsid w:val="00DD726E"/>
    <w:rsid w:val="00DD7839"/>
    <w:rsid w:val="00DD78BE"/>
    <w:rsid w:val="00DD7DD3"/>
    <w:rsid w:val="00DE0047"/>
    <w:rsid w:val="00DE03ED"/>
    <w:rsid w:val="00DE0BEA"/>
    <w:rsid w:val="00DE0DEC"/>
    <w:rsid w:val="00DE1348"/>
    <w:rsid w:val="00DE1C97"/>
    <w:rsid w:val="00DE2D74"/>
    <w:rsid w:val="00DE372D"/>
    <w:rsid w:val="00DE375E"/>
    <w:rsid w:val="00DE3976"/>
    <w:rsid w:val="00DE42FD"/>
    <w:rsid w:val="00DE44E2"/>
    <w:rsid w:val="00DE4711"/>
    <w:rsid w:val="00DE4BE7"/>
    <w:rsid w:val="00DE4DBC"/>
    <w:rsid w:val="00DE4E97"/>
    <w:rsid w:val="00DE4EFF"/>
    <w:rsid w:val="00DE4F7F"/>
    <w:rsid w:val="00DE50AA"/>
    <w:rsid w:val="00DE51E5"/>
    <w:rsid w:val="00DE5C8D"/>
    <w:rsid w:val="00DE5D3E"/>
    <w:rsid w:val="00DE6375"/>
    <w:rsid w:val="00DE71FB"/>
    <w:rsid w:val="00DE74CF"/>
    <w:rsid w:val="00DE7899"/>
    <w:rsid w:val="00DE79D3"/>
    <w:rsid w:val="00DF00E3"/>
    <w:rsid w:val="00DF0B3A"/>
    <w:rsid w:val="00DF0EF8"/>
    <w:rsid w:val="00DF11BA"/>
    <w:rsid w:val="00DF14B4"/>
    <w:rsid w:val="00DF1886"/>
    <w:rsid w:val="00DF1B33"/>
    <w:rsid w:val="00DF1FE0"/>
    <w:rsid w:val="00DF2155"/>
    <w:rsid w:val="00DF29D3"/>
    <w:rsid w:val="00DF34A7"/>
    <w:rsid w:val="00DF3624"/>
    <w:rsid w:val="00DF3626"/>
    <w:rsid w:val="00DF3BBD"/>
    <w:rsid w:val="00DF3E4F"/>
    <w:rsid w:val="00DF4655"/>
    <w:rsid w:val="00DF48A6"/>
    <w:rsid w:val="00DF5518"/>
    <w:rsid w:val="00DF5792"/>
    <w:rsid w:val="00DF582D"/>
    <w:rsid w:val="00DF69FB"/>
    <w:rsid w:val="00DF6A68"/>
    <w:rsid w:val="00DF72C2"/>
    <w:rsid w:val="00DF7B9D"/>
    <w:rsid w:val="00DF7C41"/>
    <w:rsid w:val="00E00366"/>
    <w:rsid w:val="00E007A5"/>
    <w:rsid w:val="00E00AE6"/>
    <w:rsid w:val="00E00BF3"/>
    <w:rsid w:val="00E00C83"/>
    <w:rsid w:val="00E01337"/>
    <w:rsid w:val="00E01761"/>
    <w:rsid w:val="00E0184F"/>
    <w:rsid w:val="00E01953"/>
    <w:rsid w:val="00E01C0F"/>
    <w:rsid w:val="00E020FA"/>
    <w:rsid w:val="00E02D44"/>
    <w:rsid w:val="00E03356"/>
    <w:rsid w:val="00E033AF"/>
    <w:rsid w:val="00E035BE"/>
    <w:rsid w:val="00E0422E"/>
    <w:rsid w:val="00E04443"/>
    <w:rsid w:val="00E05116"/>
    <w:rsid w:val="00E05360"/>
    <w:rsid w:val="00E054A7"/>
    <w:rsid w:val="00E05BCB"/>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27FF"/>
    <w:rsid w:val="00E12C03"/>
    <w:rsid w:val="00E13247"/>
    <w:rsid w:val="00E133FE"/>
    <w:rsid w:val="00E13482"/>
    <w:rsid w:val="00E1381A"/>
    <w:rsid w:val="00E13E62"/>
    <w:rsid w:val="00E14420"/>
    <w:rsid w:val="00E146DA"/>
    <w:rsid w:val="00E14B27"/>
    <w:rsid w:val="00E14D64"/>
    <w:rsid w:val="00E15740"/>
    <w:rsid w:val="00E16043"/>
    <w:rsid w:val="00E16719"/>
    <w:rsid w:val="00E169D3"/>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612"/>
    <w:rsid w:val="00E25C46"/>
    <w:rsid w:val="00E26473"/>
    <w:rsid w:val="00E266AC"/>
    <w:rsid w:val="00E268D3"/>
    <w:rsid w:val="00E26A4A"/>
    <w:rsid w:val="00E26E9C"/>
    <w:rsid w:val="00E3085F"/>
    <w:rsid w:val="00E309CD"/>
    <w:rsid w:val="00E30BB3"/>
    <w:rsid w:val="00E30EA4"/>
    <w:rsid w:val="00E3143C"/>
    <w:rsid w:val="00E31465"/>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295"/>
    <w:rsid w:val="00E354A8"/>
    <w:rsid w:val="00E36410"/>
    <w:rsid w:val="00E368FA"/>
    <w:rsid w:val="00E36957"/>
    <w:rsid w:val="00E3698A"/>
    <w:rsid w:val="00E36D41"/>
    <w:rsid w:val="00E37508"/>
    <w:rsid w:val="00E378C3"/>
    <w:rsid w:val="00E379A6"/>
    <w:rsid w:val="00E40335"/>
    <w:rsid w:val="00E403FD"/>
    <w:rsid w:val="00E40661"/>
    <w:rsid w:val="00E4199B"/>
    <w:rsid w:val="00E4283F"/>
    <w:rsid w:val="00E42B5D"/>
    <w:rsid w:val="00E43B48"/>
    <w:rsid w:val="00E44927"/>
    <w:rsid w:val="00E44A46"/>
    <w:rsid w:val="00E461BB"/>
    <w:rsid w:val="00E4644A"/>
    <w:rsid w:val="00E46474"/>
    <w:rsid w:val="00E47DDF"/>
    <w:rsid w:val="00E47EED"/>
    <w:rsid w:val="00E47F97"/>
    <w:rsid w:val="00E47FC2"/>
    <w:rsid w:val="00E50F3A"/>
    <w:rsid w:val="00E51494"/>
    <w:rsid w:val="00E51BB7"/>
    <w:rsid w:val="00E52145"/>
    <w:rsid w:val="00E52D78"/>
    <w:rsid w:val="00E53166"/>
    <w:rsid w:val="00E53649"/>
    <w:rsid w:val="00E53834"/>
    <w:rsid w:val="00E53E29"/>
    <w:rsid w:val="00E53FAB"/>
    <w:rsid w:val="00E545CE"/>
    <w:rsid w:val="00E54620"/>
    <w:rsid w:val="00E54806"/>
    <w:rsid w:val="00E54FA0"/>
    <w:rsid w:val="00E5540E"/>
    <w:rsid w:val="00E5550F"/>
    <w:rsid w:val="00E556BD"/>
    <w:rsid w:val="00E557B0"/>
    <w:rsid w:val="00E55C5D"/>
    <w:rsid w:val="00E56077"/>
    <w:rsid w:val="00E565C0"/>
    <w:rsid w:val="00E56D17"/>
    <w:rsid w:val="00E5708D"/>
    <w:rsid w:val="00E5712F"/>
    <w:rsid w:val="00E5751C"/>
    <w:rsid w:val="00E57593"/>
    <w:rsid w:val="00E57664"/>
    <w:rsid w:val="00E57C02"/>
    <w:rsid w:val="00E60141"/>
    <w:rsid w:val="00E601E3"/>
    <w:rsid w:val="00E60319"/>
    <w:rsid w:val="00E60586"/>
    <w:rsid w:val="00E60C73"/>
    <w:rsid w:val="00E617FC"/>
    <w:rsid w:val="00E618B0"/>
    <w:rsid w:val="00E61A90"/>
    <w:rsid w:val="00E625BA"/>
    <w:rsid w:val="00E6279B"/>
    <w:rsid w:val="00E63117"/>
    <w:rsid w:val="00E6361F"/>
    <w:rsid w:val="00E63B26"/>
    <w:rsid w:val="00E63DC1"/>
    <w:rsid w:val="00E64067"/>
    <w:rsid w:val="00E640DB"/>
    <w:rsid w:val="00E640F8"/>
    <w:rsid w:val="00E64F14"/>
    <w:rsid w:val="00E64F66"/>
    <w:rsid w:val="00E6546E"/>
    <w:rsid w:val="00E6557F"/>
    <w:rsid w:val="00E65727"/>
    <w:rsid w:val="00E65C4D"/>
    <w:rsid w:val="00E65CED"/>
    <w:rsid w:val="00E65D06"/>
    <w:rsid w:val="00E65E10"/>
    <w:rsid w:val="00E6620E"/>
    <w:rsid w:val="00E6634E"/>
    <w:rsid w:val="00E6657F"/>
    <w:rsid w:val="00E66D5A"/>
    <w:rsid w:val="00E66E91"/>
    <w:rsid w:val="00E673B1"/>
    <w:rsid w:val="00E67759"/>
    <w:rsid w:val="00E677BE"/>
    <w:rsid w:val="00E678EA"/>
    <w:rsid w:val="00E67FE1"/>
    <w:rsid w:val="00E7076D"/>
    <w:rsid w:val="00E70807"/>
    <w:rsid w:val="00E70988"/>
    <w:rsid w:val="00E71346"/>
    <w:rsid w:val="00E7199E"/>
    <w:rsid w:val="00E71E63"/>
    <w:rsid w:val="00E7208C"/>
    <w:rsid w:val="00E72247"/>
    <w:rsid w:val="00E72815"/>
    <w:rsid w:val="00E72A5D"/>
    <w:rsid w:val="00E72BD1"/>
    <w:rsid w:val="00E72BF9"/>
    <w:rsid w:val="00E72C01"/>
    <w:rsid w:val="00E734F6"/>
    <w:rsid w:val="00E737D8"/>
    <w:rsid w:val="00E73F3B"/>
    <w:rsid w:val="00E742A0"/>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286"/>
    <w:rsid w:val="00E855E8"/>
    <w:rsid w:val="00E85746"/>
    <w:rsid w:val="00E857B6"/>
    <w:rsid w:val="00E85E18"/>
    <w:rsid w:val="00E86153"/>
    <w:rsid w:val="00E87224"/>
    <w:rsid w:val="00E90971"/>
    <w:rsid w:val="00E914FE"/>
    <w:rsid w:val="00E91DF1"/>
    <w:rsid w:val="00E9247C"/>
    <w:rsid w:val="00E929B7"/>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1FFC"/>
    <w:rsid w:val="00EA20F8"/>
    <w:rsid w:val="00EA2282"/>
    <w:rsid w:val="00EA28B8"/>
    <w:rsid w:val="00EA29BE"/>
    <w:rsid w:val="00EA2A34"/>
    <w:rsid w:val="00EA2B5D"/>
    <w:rsid w:val="00EA2C80"/>
    <w:rsid w:val="00EA3691"/>
    <w:rsid w:val="00EA3CCC"/>
    <w:rsid w:val="00EA4C66"/>
    <w:rsid w:val="00EA4F8F"/>
    <w:rsid w:val="00EA5C9B"/>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4BC7"/>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326"/>
    <w:rsid w:val="00EC691B"/>
    <w:rsid w:val="00EC6F9F"/>
    <w:rsid w:val="00ED016E"/>
    <w:rsid w:val="00ED01D6"/>
    <w:rsid w:val="00ED0A6C"/>
    <w:rsid w:val="00ED0C36"/>
    <w:rsid w:val="00ED0F19"/>
    <w:rsid w:val="00ED119C"/>
    <w:rsid w:val="00ED1208"/>
    <w:rsid w:val="00ED174E"/>
    <w:rsid w:val="00ED1A19"/>
    <w:rsid w:val="00ED1EE4"/>
    <w:rsid w:val="00ED1F6F"/>
    <w:rsid w:val="00ED30AC"/>
    <w:rsid w:val="00ED38A3"/>
    <w:rsid w:val="00ED3979"/>
    <w:rsid w:val="00ED39B2"/>
    <w:rsid w:val="00ED3B2B"/>
    <w:rsid w:val="00ED410D"/>
    <w:rsid w:val="00ED429F"/>
    <w:rsid w:val="00ED45FC"/>
    <w:rsid w:val="00ED543B"/>
    <w:rsid w:val="00ED557A"/>
    <w:rsid w:val="00ED5D12"/>
    <w:rsid w:val="00ED6012"/>
    <w:rsid w:val="00ED6118"/>
    <w:rsid w:val="00ED64CF"/>
    <w:rsid w:val="00ED68E8"/>
    <w:rsid w:val="00ED6EA9"/>
    <w:rsid w:val="00ED6EF0"/>
    <w:rsid w:val="00ED7262"/>
    <w:rsid w:val="00EE00A9"/>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51C"/>
    <w:rsid w:val="00EE563E"/>
    <w:rsid w:val="00EE5C57"/>
    <w:rsid w:val="00EE650A"/>
    <w:rsid w:val="00EE6A4D"/>
    <w:rsid w:val="00EE6F68"/>
    <w:rsid w:val="00EE70B3"/>
    <w:rsid w:val="00EE7784"/>
    <w:rsid w:val="00EE7858"/>
    <w:rsid w:val="00EE7B7F"/>
    <w:rsid w:val="00EF060F"/>
    <w:rsid w:val="00EF0EE4"/>
    <w:rsid w:val="00EF1951"/>
    <w:rsid w:val="00EF1DBE"/>
    <w:rsid w:val="00EF1DCB"/>
    <w:rsid w:val="00EF1F06"/>
    <w:rsid w:val="00EF1FA8"/>
    <w:rsid w:val="00EF2079"/>
    <w:rsid w:val="00EF2526"/>
    <w:rsid w:val="00EF25C2"/>
    <w:rsid w:val="00EF2CA6"/>
    <w:rsid w:val="00EF3E1F"/>
    <w:rsid w:val="00EF487E"/>
    <w:rsid w:val="00EF53C7"/>
    <w:rsid w:val="00EF5446"/>
    <w:rsid w:val="00EF5E67"/>
    <w:rsid w:val="00EF62A9"/>
    <w:rsid w:val="00EF661A"/>
    <w:rsid w:val="00EF67B6"/>
    <w:rsid w:val="00EF6DB5"/>
    <w:rsid w:val="00EF6EBF"/>
    <w:rsid w:val="00EF6FA7"/>
    <w:rsid w:val="00EF7381"/>
    <w:rsid w:val="00EF75A1"/>
    <w:rsid w:val="00F001CB"/>
    <w:rsid w:val="00F001D4"/>
    <w:rsid w:val="00F00B87"/>
    <w:rsid w:val="00F00BCF"/>
    <w:rsid w:val="00F013F2"/>
    <w:rsid w:val="00F01546"/>
    <w:rsid w:val="00F01FDC"/>
    <w:rsid w:val="00F020E0"/>
    <w:rsid w:val="00F0212C"/>
    <w:rsid w:val="00F021C4"/>
    <w:rsid w:val="00F025AD"/>
    <w:rsid w:val="00F02C06"/>
    <w:rsid w:val="00F02C7E"/>
    <w:rsid w:val="00F02D3C"/>
    <w:rsid w:val="00F03712"/>
    <w:rsid w:val="00F039F1"/>
    <w:rsid w:val="00F03D83"/>
    <w:rsid w:val="00F0599E"/>
    <w:rsid w:val="00F05ACE"/>
    <w:rsid w:val="00F0623C"/>
    <w:rsid w:val="00F06753"/>
    <w:rsid w:val="00F0680C"/>
    <w:rsid w:val="00F068D6"/>
    <w:rsid w:val="00F07261"/>
    <w:rsid w:val="00F072D2"/>
    <w:rsid w:val="00F07DAE"/>
    <w:rsid w:val="00F1061E"/>
    <w:rsid w:val="00F10A2D"/>
    <w:rsid w:val="00F12250"/>
    <w:rsid w:val="00F12610"/>
    <w:rsid w:val="00F12A08"/>
    <w:rsid w:val="00F12A9B"/>
    <w:rsid w:val="00F12D17"/>
    <w:rsid w:val="00F12E4B"/>
    <w:rsid w:val="00F137E5"/>
    <w:rsid w:val="00F1390A"/>
    <w:rsid w:val="00F13FBA"/>
    <w:rsid w:val="00F142DF"/>
    <w:rsid w:val="00F14A9B"/>
    <w:rsid w:val="00F14ABE"/>
    <w:rsid w:val="00F14CF6"/>
    <w:rsid w:val="00F14E26"/>
    <w:rsid w:val="00F14E8A"/>
    <w:rsid w:val="00F16557"/>
    <w:rsid w:val="00F17755"/>
    <w:rsid w:val="00F20604"/>
    <w:rsid w:val="00F20FE2"/>
    <w:rsid w:val="00F21444"/>
    <w:rsid w:val="00F2160B"/>
    <w:rsid w:val="00F21658"/>
    <w:rsid w:val="00F21F77"/>
    <w:rsid w:val="00F221DB"/>
    <w:rsid w:val="00F22A0B"/>
    <w:rsid w:val="00F23619"/>
    <w:rsid w:val="00F238AB"/>
    <w:rsid w:val="00F24967"/>
    <w:rsid w:val="00F24EDF"/>
    <w:rsid w:val="00F25239"/>
    <w:rsid w:val="00F2537C"/>
    <w:rsid w:val="00F254FA"/>
    <w:rsid w:val="00F2591C"/>
    <w:rsid w:val="00F25E27"/>
    <w:rsid w:val="00F26A78"/>
    <w:rsid w:val="00F26CEA"/>
    <w:rsid w:val="00F26EF1"/>
    <w:rsid w:val="00F270B4"/>
    <w:rsid w:val="00F27195"/>
    <w:rsid w:val="00F27A40"/>
    <w:rsid w:val="00F305C0"/>
    <w:rsid w:val="00F3080A"/>
    <w:rsid w:val="00F30B97"/>
    <w:rsid w:val="00F3164A"/>
    <w:rsid w:val="00F31ED3"/>
    <w:rsid w:val="00F3212A"/>
    <w:rsid w:val="00F3217D"/>
    <w:rsid w:val="00F32E47"/>
    <w:rsid w:val="00F332CF"/>
    <w:rsid w:val="00F338AD"/>
    <w:rsid w:val="00F33A01"/>
    <w:rsid w:val="00F33F2A"/>
    <w:rsid w:val="00F34172"/>
    <w:rsid w:val="00F34195"/>
    <w:rsid w:val="00F34388"/>
    <w:rsid w:val="00F349EA"/>
    <w:rsid w:val="00F34F17"/>
    <w:rsid w:val="00F3552B"/>
    <w:rsid w:val="00F3553F"/>
    <w:rsid w:val="00F37124"/>
    <w:rsid w:val="00F37328"/>
    <w:rsid w:val="00F379B8"/>
    <w:rsid w:val="00F379EC"/>
    <w:rsid w:val="00F37D1E"/>
    <w:rsid w:val="00F405B9"/>
    <w:rsid w:val="00F40EFC"/>
    <w:rsid w:val="00F413D0"/>
    <w:rsid w:val="00F419A2"/>
    <w:rsid w:val="00F4206C"/>
    <w:rsid w:val="00F42A67"/>
    <w:rsid w:val="00F42AD8"/>
    <w:rsid w:val="00F42CB9"/>
    <w:rsid w:val="00F42CE6"/>
    <w:rsid w:val="00F42D64"/>
    <w:rsid w:val="00F42E1F"/>
    <w:rsid w:val="00F43006"/>
    <w:rsid w:val="00F431F9"/>
    <w:rsid w:val="00F43798"/>
    <w:rsid w:val="00F4380B"/>
    <w:rsid w:val="00F4385A"/>
    <w:rsid w:val="00F439FF"/>
    <w:rsid w:val="00F43ABA"/>
    <w:rsid w:val="00F45A73"/>
    <w:rsid w:val="00F45AAC"/>
    <w:rsid w:val="00F45F68"/>
    <w:rsid w:val="00F45FE7"/>
    <w:rsid w:val="00F46114"/>
    <w:rsid w:val="00F4685C"/>
    <w:rsid w:val="00F4706F"/>
    <w:rsid w:val="00F4714D"/>
    <w:rsid w:val="00F475E3"/>
    <w:rsid w:val="00F500AA"/>
    <w:rsid w:val="00F50A09"/>
    <w:rsid w:val="00F50EC2"/>
    <w:rsid w:val="00F50F45"/>
    <w:rsid w:val="00F51188"/>
    <w:rsid w:val="00F51C52"/>
    <w:rsid w:val="00F522D9"/>
    <w:rsid w:val="00F5279C"/>
    <w:rsid w:val="00F529BC"/>
    <w:rsid w:val="00F52E73"/>
    <w:rsid w:val="00F530EB"/>
    <w:rsid w:val="00F537A0"/>
    <w:rsid w:val="00F53963"/>
    <w:rsid w:val="00F54350"/>
    <w:rsid w:val="00F54A48"/>
    <w:rsid w:val="00F54D80"/>
    <w:rsid w:val="00F5523B"/>
    <w:rsid w:val="00F555DC"/>
    <w:rsid w:val="00F560E1"/>
    <w:rsid w:val="00F564CC"/>
    <w:rsid w:val="00F56BC2"/>
    <w:rsid w:val="00F5768E"/>
    <w:rsid w:val="00F577B1"/>
    <w:rsid w:val="00F57993"/>
    <w:rsid w:val="00F57D19"/>
    <w:rsid w:val="00F60D96"/>
    <w:rsid w:val="00F61C6C"/>
    <w:rsid w:val="00F6214E"/>
    <w:rsid w:val="00F629FE"/>
    <w:rsid w:val="00F62F6C"/>
    <w:rsid w:val="00F637A5"/>
    <w:rsid w:val="00F6467F"/>
    <w:rsid w:val="00F64D92"/>
    <w:rsid w:val="00F64E77"/>
    <w:rsid w:val="00F655AC"/>
    <w:rsid w:val="00F660EC"/>
    <w:rsid w:val="00F667B7"/>
    <w:rsid w:val="00F66827"/>
    <w:rsid w:val="00F66B41"/>
    <w:rsid w:val="00F66C47"/>
    <w:rsid w:val="00F67912"/>
    <w:rsid w:val="00F67A88"/>
    <w:rsid w:val="00F70234"/>
    <w:rsid w:val="00F70654"/>
    <w:rsid w:val="00F710DC"/>
    <w:rsid w:val="00F7146D"/>
    <w:rsid w:val="00F716E2"/>
    <w:rsid w:val="00F71DC2"/>
    <w:rsid w:val="00F71F1F"/>
    <w:rsid w:val="00F721ED"/>
    <w:rsid w:val="00F721F5"/>
    <w:rsid w:val="00F72523"/>
    <w:rsid w:val="00F75942"/>
    <w:rsid w:val="00F75E44"/>
    <w:rsid w:val="00F76044"/>
    <w:rsid w:val="00F760FF"/>
    <w:rsid w:val="00F76193"/>
    <w:rsid w:val="00F765EC"/>
    <w:rsid w:val="00F76813"/>
    <w:rsid w:val="00F76F83"/>
    <w:rsid w:val="00F77122"/>
    <w:rsid w:val="00F771A8"/>
    <w:rsid w:val="00F773BA"/>
    <w:rsid w:val="00F7769B"/>
    <w:rsid w:val="00F77F66"/>
    <w:rsid w:val="00F803DE"/>
    <w:rsid w:val="00F807B8"/>
    <w:rsid w:val="00F80E08"/>
    <w:rsid w:val="00F81208"/>
    <w:rsid w:val="00F81518"/>
    <w:rsid w:val="00F82453"/>
    <w:rsid w:val="00F825B7"/>
    <w:rsid w:val="00F829C3"/>
    <w:rsid w:val="00F82BB4"/>
    <w:rsid w:val="00F82DD6"/>
    <w:rsid w:val="00F83098"/>
    <w:rsid w:val="00F83757"/>
    <w:rsid w:val="00F83DD8"/>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657"/>
    <w:rsid w:val="00F968EE"/>
    <w:rsid w:val="00F96C52"/>
    <w:rsid w:val="00F97560"/>
    <w:rsid w:val="00F97885"/>
    <w:rsid w:val="00FA020E"/>
    <w:rsid w:val="00FA0536"/>
    <w:rsid w:val="00FA0D46"/>
    <w:rsid w:val="00FA14A3"/>
    <w:rsid w:val="00FA1686"/>
    <w:rsid w:val="00FA1DF2"/>
    <w:rsid w:val="00FA1FA7"/>
    <w:rsid w:val="00FA272F"/>
    <w:rsid w:val="00FA2919"/>
    <w:rsid w:val="00FA323E"/>
    <w:rsid w:val="00FA35A6"/>
    <w:rsid w:val="00FA3841"/>
    <w:rsid w:val="00FA3BEB"/>
    <w:rsid w:val="00FA4BDC"/>
    <w:rsid w:val="00FA4FC5"/>
    <w:rsid w:val="00FA5751"/>
    <w:rsid w:val="00FA675C"/>
    <w:rsid w:val="00FA6D62"/>
    <w:rsid w:val="00FA6EFA"/>
    <w:rsid w:val="00FA711E"/>
    <w:rsid w:val="00FA71B4"/>
    <w:rsid w:val="00FA79E0"/>
    <w:rsid w:val="00FB0CDB"/>
    <w:rsid w:val="00FB0DD6"/>
    <w:rsid w:val="00FB1A79"/>
    <w:rsid w:val="00FB1C5B"/>
    <w:rsid w:val="00FB20CC"/>
    <w:rsid w:val="00FB2751"/>
    <w:rsid w:val="00FB2F6A"/>
    <w:rsid w:val="00FB3037"/>
    <w:rsid w:val="00FB343D"/>
    <w:rsid w:val="00FB3605"/>
    <w:rsid w:val="00FB3823"/>
    <w:rsid w:val="00FB3C76"/>
    <w:rsid w:val="00FB5287"/>
    <w:rsid w:val="00FB5D8A"/>
    <w:rsid w:val="00FB6770"/>
    <w:rsid w:val="00FB75D9"/>
    <w:rsid w:val="00FC0199"/>
    <w:rsid w:val="00FC04A8"/>
    <w:rsid w:val="00FC0542"/>
    <w:rsid w:val="00FC091D"/>
    <w:rsid w:val="00FC0AD7"/>
    <w:rsid w:val="00FC0F3F"/>
    <w:rsid w:val="00FC15DF"/>
    <w:rsid w:val="00FC1FEF"/>
    <w:rsid w:val="00FC2061"/>
    <w:rsid w:val="00FC2A6C"/>
    <w:rsid w:val="00FC2E40"/>
    <w:rsid w:val="00FC2E8F"/>
    <w:rsid w:val="00FC351C"/>
    <w:rsid w:val="00FC378F"/>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6C3"/>
    <w:rsid w:val="00FD28C1"/>
    <w:rsid w:val="00FD2A62"/>
    <w:rsid w:val="00FD2BF2"/>
    <w:rsid w:val="00FD3225"/>
    <w:rsid w:val="00FD327F"/>
    <w:rsid w:val="00FD378C"/>
    <w:rsid w:val="00FD3AD6"/>
    <w:rsid w:val="00FD3E0B"/>
    <w:rsid w:val="00FD4C1E"/>
    <w:rsid w:val="00FD5AE2"/>
    <w:rsid w:val="00FD5CCF"/>
    <w:rsid w:val="00FD61D5"/>
    <w:rsid w:val="00FD6532"/>
    <w:rsid w:val="00FD69A0"/>
    <w:rsid w:val="00FD6D54"/>
    <w:rsid w:val="00FD6EF3"/>
    <w:rsid w:val="00FD7AC4"/>
    <w:rsid w:val="00FD7D39"/>
    <w:rsid w:val="00FE03BC"/>
    <w:rsid w:val="00FE0E4B"/>
    <w:rsid w:val="00FE18F2"/>
    <w:rsid w:val="00FE1914"/>
    <w:rsid w:val="00FE1DBC"/>
    <w:rsid w:val="00FE1EDE"/>
    <w:rsid w:val="00FE1FD3"/>
    <w:rsid w:val="00FE2474"/>
    <w:rsid w:val="00FE25DA"/>
    <w:rsid w:val="00FE367F"/>
    <w:rsid w:val="00FE3B70"/>
    <w:rsid w:val="00FE3E2D"/>
    <w:rsid w:val="00FE407E"/>
    <w:rsid w:val="00FE4CE4"/>
    <w:rsid w:val="00FE4D03"/>
    <w:rsid w:val="00FE5E2D"/>
    <w:rsid w:val="00FE5E80"/>
    <w:rsid w:val="00FE60FF"/>
    <w:rsid w:val="00FE6C7D"/>
    <w:rsid w:val="00FE6D65"/>
    <w:rsid w:val="00FE7107"/>
    <w:rsid w:val="00FE76F4"/>
    <w:rsid w:val="00FE7929"/>
    <w:rsid w:val="00FE7DB5"/>
    <w:rsid w:val="00FF0805"/>
    <w:rsid w:val="00FF09B0"/>
    <w:rsid w:val="00FF0B3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2EE8ECBA-8317-4679-B57D-50B0178E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semiHidden/>
    <w:unhideWhenUsed/>
    <w:qFormat/>
    <w:rsid w:val="00832D86"/>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列出段落,Lista1,?? ??,?????,????,列出段落1,中等深浅网格 1 - 着色 21,列表段落,¥¡¡¡¡ì¬º¥¹¥È¶ÎÂä,ÁÐ³ö¶ÎÂä,列表段落1,—ño’i—Ž,¥ê¥¹¥È¶ÎÂä"/>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4"/>
      </w:numPr>
      <w:wordWrap w:val="0"/>
      <w:autoSpaceDE w:val="0"/>
      <w:autoSpaceDN w:val="0"/>
      <w:spacing w:after="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link w:val="B1Zchn"/>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
    <w:link w:val="ad"/>
    <w:uiPriority w:val="34"/>
    <w:qFormat/>
    <w:rsid w:val="004545C8"/>
    <w:rPr>
      <w:rFonts w:ascii="바탕" w:hAnsi="바탕" w:cs="굴림"/>
    </w:rPr>
  </w:style>
  <w:style w:type="paragraph" w:customStyle="1" w:styleId="ran1bullet1">
    <w:name w:val="ran1bullet1"/>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2">
    <w:name w:val="ran1bullet2"/>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3">
    <w:name w:val="ran1bullet3"/>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customStyle="1" w:styleId="5Char">
    <w:name w:val="제목 5 Char"/>
    <w:basedOn w:val="a2"/>
    <w:link w:val="5"/>
    <w:semiHidden/>
    <w:rsid w:val="00832D86"/>
    <w:rPr>
      <w:rFonts w:asciiTheme="majorHAnsi" w:eastAsiaTheme="majorEastAsia" w:hAnsiTheme="majorHAnsi" w:cstheme="majorBidi"/>
      <w:lang w:val="en-GB" w:eastAsia="en-US"/>
    </w:rPr>
  </w:style>
  <w:style w:type="paragraph" w:customStyle="1" w:styleId="introContext">
    <w:name w:val="intro Context"/>
    <w:basedOn w:val="a1"/>
    <w:link w:val="introContextChar"/>
    <w:qFormat/>
    <w:rsid w:val="00832D86"/>
    <w:pPr>
      <w:spacing w:before="120" w:after="120" w:line="240" w:lineRule="auto"/>
      <w:ind w:left="0" w:firstLine="0"/>
    </w:pPr>
    <w:rPr>
      <w:rFonts w:eastAsia="바탕"/>
      <w:sz w:val="22"/>
      <w:szCs w:val="22"/>
      <w:lang w:val="en-US" w:eastAsia="ko-KR"/>
    </w:rPr>
  </w:style>
  <w:style w:type="paragraph" w:customStyle="1" w:styleId="Doc">
    <w:name w:val="Doc"/>
    <w:basedOn w:val="a1"/>
    <w:link w:val="DocChar"/>
    <w:qFormat/>
    <w:rsid w:val="00832D86"/>
    <w:pPr>
      <w:ind w:left="0" w:firstLineChars="250" w:firstLine="550"/>
    </w:pPr>
    <w:rPr>
      <w:sz w:val="22"/>
      <w:szCs w:val="22"/>
      <w:lang w:val="en-US" w:eastAsia="ko-KR"/>
    </w:rPr>
  </w:style>
  <w:style w:type="character" w:customStyle="1" w:styleId="introContextChar">
    <w:name w:val="intro Context Char"/>
    <w:basedOn w:val="a2"/>
    <w:link w:val="introContext"/>
    <w:rsid w:val="00832D86"/>
    <w:rPr>
      <w:sz w:val="22"/>
      <w:szCs w:val="22"/>
    </w:rPr>
  </w:style>
  <w:style w:type="character" w:customStyle="1" w:styleId="DocChar">
    <w:name w:val="Doc Char"/>
    <w:basedOn w:val="a2"/>
    <w:link w:val="Doc"/>
    <w:rsid w:val="00832D86"/>
    <w:rPr>
      <w:rFonts w:eastAsia="MS Mincho"/>
      <w:sz w:val="22"/>
      <w:szCs w:val="22"/>
    </w:rPr>
  </w:style>
  <w:style w:type="paragraph" w:customStyle="1" w:styleId="Context">
    <w:name w:val="Context"/>
    <w:basedOn w:val="a1"/>
    <w:link w:val="ContextChar"/>
    <w:qFormat/>
    <w:rsid w:val="00832D86"/>
    <w:pPr>
      <w:ind w:left="0" w:firstLine="0"/>
    </w:pPr>
    <w:rPr>
      <w:rFonts w:eastAsiaTheme="minorEastAsia"/>
      <w:sz w:val="22"/>
      <w:lang w:eastAsia="ko-KR"/>
    </w:rPr>
  </w:style>
  <w:style w:type="paragraph" w:customStyle="1" w:styleId="Proposal">
    <w:name w:val="Proposal"/>
    <w:basedOn w:val="a1"/>
    <w:link w:val="ProposalChar"/>
    <w:qFormat/>
    <w:rsid w:val="00832D86"/>
    <w:pPr>
      <w:ind w:left="0" w:firstLine="0"/>
    </w:pPr>
    <w:rPr>
      <w:rFonts w:eastAsiaTheme="minorEastAsia"/>
      <w:b/>
      <w:i/>
      <w:sz w:val="22"/>
      <w:lang w:eastAsia="ko-KR"/>
    </w:rPr>
  </w:style>
  <w:style w:type="character" w:customStyle="1" w:styleId="ContextChar">
    <w:name w:val="Context Char"/>
    <w:basedOn w:val="a2"/>
    <w:link w:val="Context"/>
    <w:rsid w:val="00832D86"/>
    <w:rPr>
      <w:rFonts w:eastAsiaTheme="minorEastAsia"/>
      <w:sz w:val="22"/>
      <w:lang w:val="en-GB"/>
    </w:rPr>
  </w:style>
  <w:style w:type="paragraph" w:customStyle="1" w:styleId="proposal0">
    <w:name w:val="proposal"/>
    <w:basedOn w:val="a1"/>
    <w:link w:val="proposalChar0"/>
    <w:rsid w:val="00832D86"/>
    <w:pPr>
      <w:ind w:left="0" w:firstLine="0"/>
    </w:pPr>
    <w:rPr>
      <w:rFonts w:eastAsiaTheme="minorEastAsia"/>
      <w:b/>
      <w:i/>
      <w:sz w:val="22"/>
      <w:szCs w:val="22"/>
      <w:lang w:val="en-US" w:eastAsia="ko-KR"/>
    </w:rPr>
  </w:style>
  <w:style w:type="character" w:customStyle="1" w:styleId="ProposalChar">
    <w:name w:val="Proposal Char"/>
    <w:basedOn w:val="a2"/>
    <w:link w:val="Proposal"/>
    <w:rsid w:val="00832D86"/>
    <w:rPr>
      <w:rFonts w:eastAsiaTheme="minorEastAsia"/>
      <w:b/>
      <w:i/>
      <w:sz w:val="22"/>
      <w:lang w:val="en-GB"/>
    </w:rPr>
  </w:style>
  <w:style w:type="character" w:customStyle="1" w:styleId="proposalChar0">
    <w:name w:val="proposal Char"/>
    <w:basedOn w:val="a2"/>
    <w:link w:val="proposal0"/>
    <w:rsid w:val="00832D86"/>
    <w:rPr>
      <w:rFonts w:eastAsiaTheme="minorEastAsia"/>
      <w:b/>
      <w:i/>
      <w:sz w:val="22"/>
      <w:szCs w:val="22"/>
    </w:rPr>
  </w:style>
  <w:style w:type="paragraph" w:customStyle="1" w:styleId="agreement">
    <w:name w:val="agreement"/>
    <w:basedOn w:val="a1"/>
    <w:link w:val="agreementChar"/>
    <w:qFormat/>
    <w:rsid w:val="00832D86"/>
    <w:pPr>
      <w:numPr>
        <w:numId w:val="6"/>
      </w:numPr>
      <w:spacing w:before="0" w:after="0" w:line="240" w:lineRule="exact"/>
      <w:jc w:val="left"/>
    </w:pPr>
  </w:style>
  <w:style w:type="numbering" w:customStyle="1" w:styleId="1">
    <w:name w:val="스타일1"/>
    <w:uiPriority w:val="99"/>
    <w:rsid w:val="00832D86"/>
    <w:pPr>
      <w:numPr>
        <w:numId w:val="5"/>
      </w:numPr>
    </w:pPr>
  </w:style>
  <w:style w:type="character" w:customStyle="1" w:styleId="agreementChar">
    <w:name w:val="agreement Char"/>
    <w:basedOn w:val="a2"/>
    <w:link w:val="agreement"/>
    <w:rsid w:val="00832D86"/>
    <w:rPr>
      <w:rFonts w:eastAsia="MS Mincho"/>
      <w:lang w:val="en-GB" w:eastAsia="en-US"/>
    </w:rPr>
  </w:style>
  <w:style w:type="paragraph" w:customStyle="1" w:styleId="agreementHEAD">
    <w:name w:val="agreement HEAD"/>
    <w:basedOn w:val="agreement"/>
    <w:link w:val="agreementHEADChar"/>
    <w:qFormat/>
    <w:rsid w:val="00832D86"/>
    <w:pPr>
      <w:numPr>
        <w:numId w:val="0"/>
      </w:numPr>
    </w:pPr>
    <w:rPr>
      <w:b/>
      <w:u w:val="single"/>
    </w:rPr>
  </w:style>
  <w:style w:type="character" w:customStyle="1" w:styleId="agreementHEADChar">
    <w:name w:val="agreement HEAD Char"/>
    <w:basedOn w:val="agreementChar"/>
    <w:link w:val="agreementHEAD"/>
    <w:rsid w:val="00832D86"/>
    <w:rPr>
      <w:rFonts w:eastAsia="MS Mincho"/>
      <w:b/>
      <w:u w:val="single"/>
      <w:lang w:val="en-GB" w:eastAsia="en-US"/>
    </w:rPr>
  </w:style>
  <w:style w:type="paragraph" w:styleId="af6">
    <w:name w:val="Plain Text"/>
    <w:basedOn w:val="a1"/>
    <w:link w:val="Char4"/>
    <w:uiPriority w:val="99"/>
    <w:semiHidden/>
    <w:unhideWhenUsed/>
    <w:rsid w:val="00832D86"/>
    <w:pPr>
      <w:spacing w:before="0" w:after="0" w:line="240" w:lineRule="auto"/>
      <w:ind w:left="0" w:firstLine="0"/>
      <w:jc w:val="left"/>
    </w:pPr>
    <w:rPr>
      <w:rFonts w:ascii="Calibri" w:eastAsia="굴림" w:hAnsi="Calibri" w:cs="Calibri"/>
      <w:sz w:val="22"/>
      <w:szCs w:val="22"/>
      <w:lang w:val="en-US" w:eastAsia="ko-KR"/>
    </w:rPr>
  </w:style>
  <w:style w:type="character" w:customStyle="1" w:styleId="Char4">
    <w:name w:val="글자만 Char"/>
    <w:basedOn w:val="a2"/>
    <w:link w:val="af6"/>
    <w:uiPriority w:val="99"/>
    <w:semiHidden/>
    <w:rsid w:val="00832D86"/>
    <w:rPr>
      <w:rFonts w:ascii="Calibri" w:eastAsia="굴림" w:hAnsi="Calibri" w:cs="Calibri"/>
      <w:sz w:val="22"/>
      <w:szCs w:val="22"/>
    </w:rPr>
  </w:style>
  <w:style w:type="character" w:styleId="af7">
    <w:name w:val="Strong"/>
    <w:basedOn w:val="a2"/>
    <w:uiPriority w:val="22"/>
    <w:qFormat/>
    <w:rsid w:val="00832D86"/>
    <w:rPr>
      <w:b/>
      <w:bCs/>
    </w:rPr>
  </w:style>
  <w:style w:type="paragraph" w:customStyle="1" w:styleId="bullet">
    <w:name w:val="bullet"/>
    <w:basedOn w:val="ad"/>
    <w:link w:val="bulletChar"/>
    <w:qFormat/>
    <w:rsid w:val="00832D86"/>
    <w:pPr>
      <w:widowControl w:val="0"/>
      <w:numPr>
        <w:numId w:val="7"/>
      </w:numPr>
      <w:wordWrap/>
      <w:autoSpaceDE/>
      <w:autoSpaceDN/>
      <w:spacing w:before="0" w:line="240" w:lineRule="auto"/>
      <w:ind w:leftChars="0" w:left="0"/>
      <w:contextualSpacing/>
    </w:pPr>
    <w:rPr>
      <w:rFonts w:ascii="Calibri" w:eastAsia="Times New Roman" w:hAnsi="Calibri" w:cs="Times New Roman"/>
      <w:kern w:val="2"/>
      <w:szCs w:val="24"/>
      <w:lang w:eastAsia="zh-CN"/>
    </w:rPr>
  </w:style>
  <w:style w:type="character" w:customStyle="1" w:styleId="bulletChar">
    <w:name w:val="bullet Char"/>
    <w:link w:val="bullet"/>
    <w:rsid w:val="00832D86"/>
    <w:rPr>
      <w:rFonts w:ascii="Calibri" w:eastAsia="Times New Roman" w:hAnsi="Calibri"/>
      <w:kern w:val="2"/>
      <w:szCs w:val="24"/>
      <w:lang w:eastAsia="zh-CN"/>
    </w:rPr>
  </w:style>
  <w:style w:type="paragraph" w:customStyle="1" w:styleId="Comments">
    <w:name w:val="Comments"/>
    <w:basedOn w:val="a1"/>
    <w:link w:val="CommentsChar"/>
    <w:qFormat/>
    <w:rsid w:val="00832D86"/>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832D86"/>
    <w:rPr>
      <w:rFonts w:ascii="Arial" w:eastAsia="MS Mincho" w:hAnsi="Arial"/>
      <w:i/>
      <w:sz w:val="18"/>
      <w:szCs w:val="24"/>
      <w:lang w:val="en-GB" w:eastAsia="en-GB"/>
    </w:rPr>
  </w:style>
  <w:style w:type="paragraph" w:customStyle="1" w:styleId="MTDisplayEquation">
    <w:name w:val="MTDisplayEquation"/>
    <w:basedOn w:val="Doc"/>
    <w:next w:val="a1"/>
    <w:link w:val="MTDisplayEquationChar"/>
    <w:rsid w:val="00832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832D86"/>
    <w:rPr>
      <w:rFonts w:eastAsiaTheme="minorEastAsia"/>
      <w:sz w:val="22"/>
      <w:szCs w:val="22"/>
      <w:lang w:val="en-GB"/>
    </w:rPr>
  </w:style>
  <w:style w:type="character" w:customStyle="1" w:styleId="SpectextChar">
    <w:name w:val="Spec. text Char"/>
    <w:basedOn w:val="a2"/>
    <w:link w:val="Spectext"/>
    <w:locked/>
    <w:rsid w:val="00832D86"/>
    <w:rPr>
      <w:color w:val="000000"/>
      <w:lang w:eastAsia="en-US"/>
    </w:rPr>
  </w:style>
  <w:style w:type="paragraph" w:customStyle="1" w:styleId="Spectext">
    <w:name w:val="Spec. text"/>
    <w:basedOn w:val="a1"/>
    <w:link w:val="SpectextChar"/>
    <w:qFormat/>
    <w:rsid w:val="00832D86"/>
    <w:pPr>
      <w:spacing w:before="0" w:line="240" w:lineRule="auto"/>
      <w:ind w:left="0" w:firstLine="0"/>
    </w:pPr>
    <w:rPr>
      <w:rFonts w:eastAsia="바탕"/>
      <w:color w:val="000000"/>
      <w:lang w:val="en-US"/>
    </w:rPr>
  </w:style>
  <w:style w:type="paragraph" w:customStyle="1" w:styleId="SpecTitle">
    <w:name w:val="Spec. Title"/>
    <w:basedOn w:val="Spectext"/>
    <w:link w:val="SpecTitleChar"/>
    <w:qFormat/>
    <w:rsid w:val="00832D86"/>
    <w:rPr>
      <w:rFonts w:ascii="Arial Unicode MS" w:eastAsia="Arial Unicode MS" w:hAnsi="Arial Unicode MS" w:cs="Arial Unicode MS"/>
      <w:sz w:val="24"/>
    </w:rPr>
  </w:style>
  <w:style w:type="character" w:customStyle="1" w:styleId="B1Zchn">
    <w:name w:val="B1 Zchn"/>
    <w:link w:val="B1"/>
    <w:locked/>
    <w:rsid w:val="00832D86"/>
    <w:rPr>
      <w:rFonts w:eastAsia="SimSun"/>
      <w:lang w:val="en-GB" w:eastAsia="ja-JP"/>
    </w:rPr>
  </w:style>
  <w:style w:type="character" w:customStyle="1" w:styleId="SpecTitleChar">
    <w:name w:val="Spec. Title Char"/>
    <w:basedOn w:val="SpectextChar"/>
    <w:link w:val="SpecTitle"/>
    <w:rsid w:val="00832D86"/>
    <w:rPr>
      <w:rFonts w:ascii="Arial Unicode MS" w:eastAsia="Arial Unicode MS" w:hAnsi="Arial Unicode MS" w:cs="Arial Unicode MS"/>
      <w:color w:val="000000"/>
      <w:sz w:val="24"/>
      <w:lang w:eastAsia="en-US"/>
    </w:rPr>
  </w:style>
  <w:style w:type="character" w:customStyle="1" w:styleId="B2Char">
    <w:name w:val="B2 Char"/>
    <w:link w:val="B2"/>
    <w:locked/>
    <w:rsid w:val="00832D86"/>
    <w:rPr>
      <w:rFonts w:eastAsia="MS Mincho"/>
      <w:lang w:val="en-GB" w:eastAsia="ja-JP"/>
    </w:rPr>
  </w:style>
  <w:style w:type="character" w:customStyle="1" w:styleId="B1Char1">
    <w:name w:val="B1 Char1"/>
    <w:locked/>
    <w:rsid w:val="00832D86"/>
    <w:rPr>
      <w:lang w:eastAsia="en-US"/>
    </w:rPr>
  </w:style>
  <w:style w:type="paragraph" w:customStyle="1" w:styleId="B3">
    <w:name w:val="B3"/>
    <w:basedOn w:val="a1"/>
    <w:rsid w:val="00832D86"/>
    <w:pPr>
      <w:spacing w:before="0" w:line="240" w:lineRule="auto"/>
      <w:ind w:left="1135"/>
      <w:jc w:val="left"/>
    </w:pPr>
    <w:rPr>
      <w:rFonts w:eastAsia="SimSun"/>
    </w:rPr>
  </w:style>
  <w:style w:type="paragraph" w:customStyle="1" w:styleId="B4">
    <w:name w:val="B4"/>
    <w:basedOn w:val="a1"/>
    <w:rsid w:val="00832D86"/>
    <w:pPr>
      <w:spacing w:before="0" w:line="240" w:lineRule="auto"/>
      <w:ind w:left="1418"/>
      <w:jc w:val="left"/>
    </w:pPr>
    <w:rPr>
      <w:rFonts w:eastAsia="SimSun"/>
    </w:rPr>
  </w:style>
  <w:style w:type="paragraph" w:customStyle="1" w:styleId="Default">
    <w:name w:val="Default"/>
    <w:rsid w:val="00E71346"/>
    <w:pPr>
      <w:widowControl w:val="0"/>
      <w:autoSpaceDE w:val="0"/>
      <w:autoSpaceDN w:val="0"/>
      <w:adjustRightInd w:val="0"/>
    </w:pPr>
    <w:rPr>
      <w:color w:val="000000"/>
      <w:sz w:val="24"/>
      <w:szCs w:val="24"/>
    </w:rPr>
  </w:style>
  <w:style w:type="character" w:customStyle="1" w:styleId="B1Char">
    <w:name w:val="B1 Char"/>
    <w:rsid w:val="00550ADD"/>
    <w:rPr>
      <w:lang w:val="en-GB" w:eastAsia="en-US"/>
    </w:rPr>
  </w:style>
  <w:style w:type="table" w:customStyle="1" w:styleId="11">
    <w:name w:val="표 구분선1"/>
    <w:basedOn w:val="a3"/>
    <w:next w:val="a7"/>
    <w:uiPriority w:val="39"/>
    <w:rsid w:val="004024A7"/>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39"/>
    <w:rsid w:val="00516F73"/>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표 구분선3"/>
    <w:basedOn w:val="a3"/>
    <w:next w:val="a7"/>
    <w:uiPriority w:val="59"/>
    <w:rsid w:val="0041700A"/>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표 구분선4"/>
    <w:basedOn w:val="a3"/>
    <w:next w:val="a7"/>
    <w:uiPriority w:val="59"/>
    <w:qFormat/>
    <w:rsid w:val="00623EA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97742">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53575058">
      <w:bodyDiv w:val="1"/>
      <w:marLeft w:val="0"/>
      <w:marRight w:val="0"/>
      <w:marTop w:val="0"/>
      <w:marBottom w:val="0"/>
      <w:divBdr>
        <w:top w:val="none" w:sz="0" w:space="0" w:color="auto"/>
        <w:left w:val="none" w:sz="0" w:space="0" w:color="auto"/>
        <w:bottom w:val="none" w:sz="0" w:space="0" w:color="auto"/>
        <w:right w:val="none" w:sz="0" w:space="0" w:color="auto"/>
      </w:divBdr>
      <w:divsChild>
        <w:div w:id="1494640461">
          <w:marLeft w:val="0"/>
          <w:marRight w:val="0"/>
          <w:marTop w:val="0"/>
          <w:marBottom w:val="0"/>
          <w:divBdr>
            <w:top w:val="none" w:sz="0" w:space="0" w:color="auto"/>
            <w:left w:val="none" w:sz="0" w:space="0" w:color="auto"/>
            <w:bottom w:val="none" w:sz="0" w:space="0" w:color="auto"/>
            <w:right w:val="none" w:sz="0" w:space="0" w:color="auto"/>
          </w:divBdr>
        </w:div>
      </w:divsChild>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37058385">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26736636">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6346256">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56247515">
      <w:bodyDiv w:val="1"/>
      <w:marLeft w:val="0"/>
      <w:marRight w:val="0"/>
      <w:marTop w:val="0"/>
      <w:marBottom w:val="0"/>
      <w:divBdr>
        <w:top w:val="none" w:sz="0" w:space="0" w:color="auto"/>
        <w:left w:val="none" w:sz="0" w:space="0" w:color="auto"/>
        <w:bottom w:val="none" w:sz="0" w:space="0" w:color="auto"/>
        <w:right w:val="none" w:sz="0" w:space="0" w:color="auto"/>
      </w:divBdr>
      <w:divsChild>
        <w:div w:id="1304235746">
          <w:marLeft w:val="0"/>
          <w:marRight w:val="0"/>
          <w:marTop w:val="0"/>
          <w:marBottom w:val="0"/>
          <w:divBdr>
            <w:top w:val="none" w:sz="0" w:space="0" w:color="auto"/>
            <w:left w:val="none" w:sz="0" w:space="0" w:color="auto"/>
            <w:bottom w:val="none" w:sz="0" w:space="0" w:color="auto"/>
            <w:right w:val="none" w:sz="0" w:space="0" w:color="auto"/>
          </w:divBdr>
          <w:divsChild>
            <w:div w:id="54670655">
              <w:marLeft w:val="0"/>
              <w:marRight w:val="0"/>
              <w:marTop w:val="0"/>
              <w:marBottom w:val="0"/>
              <w:divBdr>
                <w:top w:val="none" w:sz="0" w:space="0" w:color="auto"/>
                <w:left w:val="none" w:sz="0" w:space="0" w:color="auto"/>
                <w:bottom w:val="none" w:sz="0" w:space="0" w:color="auto"/>
                <w:right w:val="none" w:sz="0" w:space="0" w:color="auto"/>
              </w:divBdr>
              <w:divsChild>
                <w:div w:id="1265117474">
                  <w:marLeft w:val="0"/>
                  <w:marRight w:val="0"/>
                  <w:marTop w:val="0"/>
                  <w:marBottom w:val="0"/>
                  <w:divBdr>
                    <w:top w:val="none" w:sz="0" w:space="0" w:color="auto"/>
                    <w:left w:val="none" w:sz="0" w:space="0" w:color="auto"/>
                    <w:bottom w:val="none" w:sz="0" w:space="0" w:color="auto"/>
                    <w:right w:val="none" w:sz="0" w:space="0" w:color="auto"/>
                  </w:divBdr>
                  <w:divsChild>
                    <w:div w:id="1527524243">
                      <w:marLeft w:val="0"/>
                      <w:marRight w:val="0"/>
                      <w:marTop w:val="0"/>
                      <w:marBottom w:val="0"/>
                      <w:divBdr>
                        <w:top w:val="none" w:sz="0" w:space="0" w:color="auto"/>
                        <w:left w:val="none" w:sz="0" w:space="0" w:color="auto"/>
                        <w:bottom w:val="none" w:sz="0" w:space="0" w:color="auto"/>
                        <w:right w:val="none" w:sz="0" w:space="0" w:color="auto"/>
                      </w:divBdr>
                      <w:divsChild>
                        <w:div w:id="2053578623">
                          <w:marLeft w:val="0"/>
                          <w:marRight w:val="0"/>
                          <w:marTop w:val="0"/>
                          <w:marBottom w:val="0"/>
                          <w:divBdr>
                            <w:top w:val="none" w:sz="0" w:space="0" w:color="auto"/>
                            <w:left w:val="none" w:sz="0" w:space="0" w:color="auto"/>
                            <w:bottom w:val="none" w:sz="0" w:space="0" w:color="auto"/>
                            <w:right w:val="none" w:sz="0" w:space="0" w:color="auto"/>
                          </w:divBdr>
                          <w:divsChild>
                            <w:div w:id="2132169583">
                              <w:marLeft w:val="0"/>
                              <w:marRight w:val="0"/>
                              <w:marTop w:val="0"/>
                              <w:marBottom w:val="0"/>
                              <w:divBdr>
                                <w:top w:val="none" w:sz="0" w:space="0" w:color="auto"/>
                                <w:left w:val="none" w:sz="0" w:space="0" w:color="auto"/>
                                <w:bottom w:val="none" w:sz="0" w:space="0" w:color="auto"/>
                                <w:right w:val="none" w:sz="0" w:space="0" w:color="auto"/>
                              </w:divBdr>
                              <w:divsChild>
                                <w:div w:id="748886912">
                                  <w:marLeft w:val="0"/>
                                  <w:marRight w:val="0"/>
                                  <w:marTop w:val="0"/>
                                  <w:marBottom w:val="0"/>
                                  <w:divBdr>
                                    <w:top w:val="none" w:sz="0" w:space="0" w:color="auto"/>
                                    <w:left w:val="none" w:sz="0" w:space="0" w:color="auto"/>
                                    <w:bottom w:val="none" w:sz="0" w:space="0" w:color="auto"/>
                                    <w:right w:val="none" w:sz="0" w:space="0" w:color="auto"/>
                                  </w:divBdr>
                                  <w:divsChild>
                                    <w:div w:id="1126778505">
                                      <w:marLeft w:val="0"/>
                                      <w:marRight w:val="0"/>
                                      <w:marTop w:val="0"/>
                                      <w:marBottom w:val="0"/>
                                      <w:divBdr>
                                        <w:top w:val="none" w:sz="0" w:space="0" w:color="auto"/>
                                        <w:left w:val="none" w:sz="0" w:space="0" w:color="auto"/>
                                        <w:bottom w:val="none" w:sz="0" w:space="0" w:color="auto"/>
                                        <w:right w:val="none" w:sz="0" w:space="0" w:color="auto"/>
                                      </w:divBdr>
                                    </w:div>
                                    <w:div w:id="269898929">
                                      <w:marLeft w:val="0"/>
                                      <w:marRight w:val="0"/>
                                      <w:marTop w:val="0"/>
                                      <w:marBottom w:val="0"/>
                                      <w:divBdr>
                                        <w:top w:val="none" w:sz="0" w:space="0" w:color="auto"/>
                                        <w:left w:val="none" w:sz="0" w:space="0" w:color="auto"/>
                                        <w:bottom w:val="none" w:sz="0" w:space="0" w:color="auto"/>
                                        <w:right w:val="none" w:sz="0" w:space="0" w:color="auto"/>
                                      </w:divBdr>
                                      <w:divsChild>
                                        <w:div w:id="1267349221">
                                          <w:marLeft w:val="0"/>
                                          <w:marRight w:val="165"/>
                                          <w:marTop w:val="150"/>
                                          <w:marBottom w:val="0"/>
                                          <w:divBdr>
                                            <w:top w:val="none" w:sz="0" w:space="0" w:color="auto"/>
                                            <w:left w:val="none" w:sz="0" w:space="0" w:color="auto"/>
                                            <w:bottom w:val="none" w:sz="0" w:space="0" w:color="auto"/>
                                            <w:right w:val="none" w:sz="0" w:space="0" w:color="auto"/>
                                          </w:divBdr>
                                          <w:divsChild>
                                            <w:div w:id="1467049012">
                                              <w:marLeft w:val="0"/>
                                              <w:marRight w:val="0"/>
                                              <w:marTop w:val="0"/>
                                              <w:marBottom w:val="0"/>
                                              <w:divBdr>
                                                <w:top w:val="none" w:sz="0" w:space="0" w:color="auto"/>
                                                <w:left w:val="none" w:sz="0" w:space="0" w:color="auto"/>
                                                <w:bottom w:val="none" w:sz="0" w:space="0" w:color="auto"/>
                                                <w:right w:val="none" w:sz="0" w:space="0" w:color="auto"/>
                                              </w:divBdr>
                                              <w:divsChild>
                                                <w:div w:id="150221319">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3666342">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3799706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743218197">
      <w:bodyDiv w:val="1"/>
      <w:marLeft w:val="0"/>
      <w:marRight w:val="0"/>
      <w:marTop w:val="0"/>
      <w:marBottom w:val="0"/>
      <w:divBdr>
        <w:top w:val="none" w:sz="0" w:space="0" w:color="auto"/>
        <w:left w:val="none" w:sz="0" w:space="0" w:color="auto"/>
        <w:bottom w:val="none" w:sz="0" w:space="0" w:color="auto"/>
        <w:right w:val="none" w:sz="0" w:space="0" w:color="auto"/>
      </w:divBdr>
    </w:div>
    <w:div w:id="179374339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6F6B75-A16A-4B2F-9DC9-4439102CD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5</Pages>
  <Words>1946</Words>
  <Characters>11093</Characters>
  <Application>Microsoft Office Word</Application>
  <DocSecurity>0</DocSecurity>
  <Lines>92</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13013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 Electronics</dc:creator>
  <cp:lastModifiedBy>Seunggye Hwang Rev1</cp:lastModifiedBy>
  <cp:revision>8</cp:revision>
  <cp:lastPrinted>2016-05-13T07:55:00Z</cp:lastPrinted>
  <dcterms:created xsi:type="dcterms:W3CDTF">2021-08-06T10:12:00Z</dcterms:created>
  <dcterms:modified xsi:type="dcterms:W3CDTF">2021-08-06T14:08:00Z</dcterms:modified>
</cp:coreProperties>
</file>