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700B2DF"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4F008C">
        <w:rPr>
          <w:rFonts w:eastAsia="SimSun"/>
          <w:sz w:val="22"/>
          <w:lang w:eastAsia="zh-CN"/>
        </w:rPr>
        <w:t>6</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4F008C">
        <w:rPr>
          <w:rFonts w:eastAsia="SimSun" w:hint="eastAsia"/>
          <w:sz w:val="22"/>
          <w:lang w:eastAsia="zh-CN"/>
        </w:rPr>
        <w:t>2</w:t>
      </w:r>
      <w:r w:rsidR="004F008C">
        <w:rPr>
          <w:rFonts w:eastAsia="SimSun"/>
          <w:sz w:val="22"/>
          <w:lang w:eastAsia="zh-CN"/>
        </w:rPr>
        <w:t>10</w:t>
      </w:r>
      <w:r w:rsidR="00805D52">
        <w:rPr>
          <w:rFonts w:eastAsia="SimSun"/>
          <w:sz w:val="22"/>
          <w:lang w:eastAsia="zh-CN"/>
        </w:rPr>
        <w:t>7216</w:t>
      </w:r>
    </w:p>
    <w:p w14:paraId="6ED628F2" w14:textId="6785FFD6"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4F008C">
        <w:rPr>
          <w:rFonts w:eastAsia="SimSun"/>
          <w:sz w:val="22"/>
          <w:lang w:eastAsia="zh-CN"/>
        </w:rPr>
        <w:t>August 16</w:t>
      </w:r>
      <w:r w:rsidR="004F008C" w:rsidRPr="0048279C">
        <w:rPr>
          <w:rFonts w:eastAsia="SimSun"/>
          <w:sz w:val="22"/>
          <w:vertAlign w:val="superscript"/>
          <w:lang w:eastAsia="zh-CN"/>
        </w:rPr>
        <w:t>th</w:t>
      </w:r>
      <w:r w:rsidR="004F008C">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w:t>
      </w:r>
      <w:r w:rsidR="00EF6D9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142AFB6"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400FC5">
        <w:rPr>
          <w:sz w:val="22"/>
        </w:rPr>
        <w:t xml:space="preserve">Enhancements on </w:t>
      </w:r>
      <w:r w:rsidR="00CF57B0">
        <w:rPr>
          <w:sz w:val="22"/>
        </w:rPr>
        <w:t xml:space="preserve">Latency </w:t>
      </w:r>
      <w:r w:rsidR="00400FC5">
        <w:rPr>
          <w:sz w:val="22"/>
        </w:rPr>
        <w:t>R</w:t>
      </w:r>
      <w:r w:rsidR="00CF57B0">
        <w:rPr>
          <w:sz w:val="22"/>
        </w:rPr>
        <w:t xml:space="preserve">eduction </w:t>
      </w:r>
      <w:r w:rsidR="00400FC5">
        <w:rPr>
          <w:sz w:val="22"/>
        </w:rPr>
        <w:t>in</w:t>
      </w:r>
      <w:r w:rsidR="00CF57B0">
        <w:rPr>
          <w:sz w:val="22"/>
        </w:rPr>
        <w:t xml:space="preserve"> NR</w:t>
      </w:r>
      <w:r w:rsidR="002360B6" w:rsidRPr="002360B6">
        <w:rPr>
          <w:sz w:val="22"/>
        </w:rPr>
        <w:t xml:space="preserve"> Positioning</w:t>
      </w:r>
    </w:p>
    <w:p w14:paraId="4D626EB5" w14:textId="6C006F91"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CF57B0">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67C4EEDB"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improving </w:t>
      </w:r>
      <w:r w:rsidR="00267490">
        <w:t xml:space="preserve">the latency </w:t>
      </w:r>
      <w:r w:rsidR="00CD7A19">
        <w:t xml:space="preserve">accuracy </w:t>
      </w:r>
      <w:r w:rsidR="00267490">
        <w:t>of NR positioning methods:</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11E7DC7F" w14:textId="77777777" w:rsidR="006E40EE" w:rsidRPr="006E40EE" w:rsidRDefault="006E40EE" w:rsidP="00C87262">
            <w:pPr>
              <w:numPr>
                <w:ilvl w:val="0"/>
                <w:numId w:val="12"/>
              </w:numPr>
              <w:spacing w:line="276" w:lineRule="auto"/>
              <w:ind w:left="714" w:hanging="649"/>
              <w:rPr>
                <w:sz w:val="18"/>
                <w:szCs w:val="20"/>
                <w:lang w:eastAsia="zh-CN"/>
              </w:rPr>
            </w:pPr>
            <w:r w:rsidRPr="006E40EE">
              <w:rPr>
                <w:sz w:val="18"/>
                <w:szCs w:val="22"/>
              </w:rPr>
              <w:t>Specify the enhancements of signalling, and procedures for improving positioning latency of the Rel-16 NR positioning methods, for DL and DL+UL positioning methods, including:</w:t>
            </w:r>
          </w:p>
          <w:p w14:paraId="0702B27B" w14:textId="77777777" w:rsidR="006E40EE" w:rsidRPr="006E40EE" w:rsidRDefault="006E40EE" w:rsidP="00C87262">
            <w:pPr>
              <w:numPr>
                <w:ilvl w:val="1"/>
                <w:numId w:val="13"/>
              </w:numPr>
              <w:spacing w:after="160" w:line="256" w:lineRule="auto"/>
              <w:ind w:hanging="649"/>
              <w:rPr>
                <w:rFonts w:eastAsia="MS Mincho"/>
                <w:sz w:val="18"/>
                <w:szCs w:val="22"/>
              </w:rPr>
            </w:pPr>
            <w:bookmarkStart w:id="1" w:name="_Hlk67643864"/>
            <w:r w:rsidRPr="006E40EE">
              <w:rPr>
                <w:rFonts w:eastAsia="MS Mincho"/>
                <w:sz w:val="18"/>
                <w:szCs w:val="22"/>
              </w:rPr>
              <w:t>Latency reduction related to the request and response of location</w:t>
            </w:r>
            <w:r w:rsidRPr="006E40EE">
              <w:rPr>
                <w:sz w:val="18"/>
                <w:szCs w:val="22"/>
              </w:rPr>
              <w:t xml:space="preserve"> </w:t>
            </w:r>
            <w:r w:rsidRPr="006E40EE">
              <w:rPr>
                <w:rFonts w:eastAsia="MS Mincho"/>
                <w:sz w:val="18"/>
                <w:szCs w:val="22"/>
              </w:rPr>
              <w:t>measurements or location estimate and positioning assistance data; [RAN2, RAN3, RAN1]</w:t>
            </w:r>
          </w:p>
          <w:bookmarkEnd w:id="1"/>
          <w:p w14:paraId="0D85D0F5" w14:textId="77777777" w:rsidR="006E40EE" w:rsidRPr="006E40EE" w:rsidRDefault="006E40EE" w:rsidP="00C87262">
            <w:pPr>
              <w:numPr>
                <w:ilvl w:val="1"/>
                <w:numId w:val="13"/>
              </w:numPr>
              <w:spacing w:after="160" w:line="256" w:lineRule="auto"/>
              <w:ind w:hanging="649"/>
              <w:rPr>
                <w:rFonts w:eastAsia="MS Mincho"/>
                <w:sz w:val="18"/>
                <w:szCs w:val="22"/>
                <w:highlight w:val="yellow"/>
              </w:rPr>
            </w:pPr>
            <w:r w:rsidRPr="006E40EE">
              <w:rPr>
                <w:rFonts w:eastAsia="MS Mincho"/>
                <w:sz w:val="18"/>
                <w:szCs w:val="22"/>
                <w:highlight w:val="yellow"/>
              </w:rPr>
              <w:t>Latency reduction related to the time needed to perform UE measurements; [RAN1, RAN4]</w:t>
            </w:r>
          </w:p>
          <w:p w14:paraId="44F54DCE" w14:textId="2955CED9" w:rsidR="00267490" w:rsidRDefault="006E40EE" w:rsidP="00C87262">
            <w:pPr>
              <w:numPr>
                <w:ilvl w:val="1"/>
                <w:numId w:val="13"/>
              </w:numPr>
              <w:spacing w:after="160" w:line="256" w:lineRule="auto"/>
              <w:ind w:hanging="649"/>
            </w:pPr>
            <w:r w:rsidRPr="006E40EE">
              <w:rPr>
                <w:rFonts w:eastAsia="MS Mincho"/>
                <w:sz w:val="18"/>
                <w:szCs w:val="22"/>
                <w:highlight w:val="yellow"/>
              </w:rPr>
              <w:t>Latency reduction related to the measurement gap; [RAN1, RAN4, RAN2]</w:t>
            </w:r>
          </w:p>
        </w:tc>
      </w:tr>
    </w:tbl>
    <w:bookmarkEnd w:id="0"/>
    <w:p w14:paraId="6EB79FBC" w14:textId="2947618D" w:rsidR="002328B0" w:rsidRDefault="0011681C" w:rsidP="00497AFF">
      <w:pPr>
        <w:pStyle w:val="00Text"/>
      </w:pPr>
      <w:r>
        <w:t xml:space="preserve">In this </w:t>
      </w:r>
      <w:r w:rsidR="002328B0" w:rsidRPr="00497AFF">
        <w:t>contribution, we</w:t>
      </w:r>
      <w:r>
        <w:t xml:space="preserve"> will </w:t>
      </w:r>
      <w:r w:rsidR="004E5C5A">
        <w:t>present our views on latency reduction related with measurement gap and UE measurements</w:t>
      </w:r>
      <w:r w:rsidR="00E035BA">
        <w:t xml:space="preserve">. </w:t>
      </w:r>
    </w:p>
    <w:p w14:paraId="73E3A739" w14:textId="13F257D4" w:rsidR="008B6457" w:rsidRDefault="000C1BE9" w:rsidP="008B6457">
      <w:pPr>
        <w:pStyle w:val="01"/>
        <w:numPr>
          <w:ilvl w:val="0"/>
          <w:numId w:val="1"/>
        </w:numPr>
        <w:ind w:left="562" w:hanging="562"/>
      </w:pPr>
      <w:r>
        <w:t>Enhancements</w:t>
      </w:r>
      <w:r w:rsidR="004E5C5A">
        <w:t xml:space="preserve"> related with </w:t>
      </w:r>
      <w:r>
        <w:t>UE measurement</w:t>
      </w:r>
    </w:p>
    <w:p w14:paraId="53201FC7" w14:textId="263C0770" w:rsidR="000C1BE9" w:rsidRDefault="000C1BE9" w:rsidP="000C1BE9">
      <w:pPr>
        <w:pStyle w:val="00Text"/>
      </w:pPr>
      <w:r>
        <w:t xml:space="preserve">In release 16, the UE measures DL PRS resources only when measurement gap is configured. That could introduce extra latency to physical layer positioning procedure. The UE would have to wait for the available window of measurement gaps. The RRC signaling used for requesting measurement gap and configuring measurement gap would introduce latency too. To reduce the latency, one potential enhancement is to allow the UE to measure DL PRS resources without measurement gap when the numerology of DL PRS resources is same to that of the active BWP and the bandwidth of DL PRS resources is within the active BWP. </w:t>
      </w:r>
      <w:r w:rsidR="004D3BBB">
        <w:t>That can reduce the latency caused by operation of measurement gap</w:t>
      </w:r>
      <w:r w:rsidR="00EC32DE">
        <w:t>. For that, a new UE capability shall be introduced.</w:t>
      </w:r>
    </w:p>
    <w:p w14:paraId="67F60AFC" w14:textId="767EDB21" w:rsidR="000C44AD" w:rsidRDefault="000C44AD" w:rsidP="000C1BE9">
      <w:pPr>
        <w:pStyle w:val="00Text"/>
      </w:pPr>
      <w:r>
        <w:t>Regarding the PRS measurement without MGs, the following agreement was made:</w:t>
      </w:r>
    </w:p>
    <w:tbl>
      <w:tblPr>
        <w:tblStyle w:val="TableGrid"/>
        <w:tblW w:w="0" w:type="auto"/>
        <w:tblLook w:val="04A0" w:firstRow="1" w:lastRow="0" w:firstColumn="1" w:lastColumn="0" w:noHBand="0" w:noVBand="1"/>
      </w:tblPr>
      <w:tblGrid>
        <w:gridCol w:w="9062"/>
      </w:tblGrid>
      <w:tr w:rsidR="000C44AD" w14:paraId="64E00EF6" w14:textId="77777777" w:rsidTr="000C44AD">
        <w:tc>
          <w:tcPr>
            <w:tcW w:w="9062" w:type="dxa"/>
          </w:tcPr>
          <w:p w14:paraId="02AAD4A1" w14:textId="77777777" w:rsidR="000C44AD" w:rsidRPr="00D006CF" w:rsidRDefault="000C44AD" w:rsidP="000C44AD">
            <w:pPr>
              <w:rPr>
                <w:sz w:val="18"/>
                <w:szCs w:val="22"/>
                <w:lang w:eastAsia="x-none"/>
              </w:rPr>
            </w:pPr>
            <w:r w:rsidRPr="00D006CF">
              <w:rPr>
                <w:sz w:val="18"/>
                <w:szCs w:val="22"/>
                <w:highlight w:val="green"/>
                <w:lang w:eastAsia="x-none"/>
              </w:rPr>
              <w:t>Agreement:</w:t>
            </w:r>
          </w:p>
          <w:p w14:paraId="6EABCF1F" w14:textId="77777777" w:rsidR="000C44AD" w:rsidRPr="00D006CF" w:rsidRDefault="000C44AD" w:rsidP="000C44AD">
            <w:pPr>
              <w:pStyle w:val="3GPPAgreements"/>
              <w:numPr>
                <w:ilvl w:val="0"/>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Further study the following options (with the same numerology) to support PRS measurement without MGs for latency reduction in Rel-17</w:t>
            </w:r>
          </w:p>
          <w:p w14:paraId="5035BFAA"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 xml:space="preserve">Option 1: The PRS is from the serving cell and UE measurement is inside the active DL BWP </w:t>
            </w:r>
          </w:p>
          <w:p w14:paraId="3906C0CA"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 xml:space="preserve">Option 2: The PRS can be from the serving cell and non-serving cell, and UE measurement is inside the active DL BWP </w:t>
            </w:r>
          </w:p>
          <w:p w14:paraId="531ECBAA"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 xml:space="preserve">Option 3: The PRS (from the serving cell or non-serving cell) used for UE measurement may extend outside or be completely outside the active DL BWP (including with potentially a different numerology) </w:t>
            </w:r>
          </w:p>
          <w:p w14:paraId="5F782122"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Note: RAN1 strives not to increase the PRS measurement time compared with Rel-16 MG-based measurement</w:t>
            </w:r>
          </w:p>
          <w:p w14:paraId="1E9BF02B" w14:textId="77777777" w:rsidR="000C44AD" w:rsidRPr="00D006CF" w:rsidRDefault="000C44AD" w:rsidP="000C44AD">
            <w:pPr>
              <w:pStyle w:val="3GPPAgreements"/>
              <w:numPr>
                <w:ilvl w:val="0"/>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The following aspects are FFS</w:t>
            </w:r>
          </w:p>
          <w:p w14:paraId="5F595ACA"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PRS processing prioritization window</w:t>
            </w:r>
          </w:p>
          <w:p w14:paraId="01FCE7EE"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 xml:space="preserve">Mechanism to trigger UE DL PRS measurements and report </w:t>
            </w:r>
          </w:p>
          <w:p w14:paraId="5E5A4231"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UE/gNB assumptions on processing of DL PRS and other DL physical channels / signals</w:t>
            </w:r>
          </w:p>
          <w:p w14:paraId="47AA3C80" w14:textId="77777777" w:rsidR="000C44AD" w:rsidRPr="00D006CF" w:rsidRDefault="000C44AD" w:rsidP="000C44AD">
            <w:pPr>
              <w:pStyle w:val="3GPPAgreements"/>
              <w:numPr>
                <w:ilvl w:val="1"/>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UE DL PRS processing capabilities</w:t>
            </w:r>
          </w:p>
          <w:p w14:paraId="68DFDE27" w14:textId="77777777" w:rsidR="000C44AD" w:rsidRPr="00D006CF" w:rsidRDefault="000C44AD" w:rsidP="000C44AD">
            <w:pPr>
              <w:pStyle w:val="3GPPAgreements"/>
              <w:numPr>
                <w:ilvl w:val="0"/>
                <w:numId w:val="21"/>
              </w:numPr>
              <w:overflowPunct/>
              <w:snapToGrid w:val="0"/>
              <w:spacing w:before="0" w:after="0" w:line="259" w:lineRule="auto"/>
              <w:textAlignment w:val="auto"/>
              <w:rPr>
                <w:rFonts w:ascii="Times" w:hAnsi="Times" w:cs="Times"/>
                <w:color w:val="000000"/>
                <w:sz w:val="18"/>
                <w:szCs w:val="18"/>
              </w:rPr>
            </w:pPr>
            <w:r w:rsidRPr="00D006CF">
              <w:rPr>
                <w:rFonts w:ascii="Times" w:hAnsi="Times" w:cs="Times"/>
                <w:color w:val="000000"/>
                <w:sz w:val="18"/>
                <w:szCs w:val="18"/>
              </w:rPr>
              <w:t>Note: Companies are encouraged to compare the latency benefits of introducing MG-less PRS measurements over MG-based PRS measurements</w:t>
            </w:r>
          </w:p>
          <w:p w14:paraId="4B505BD6" w14:textId="7B47AFDB" w:rsidR="000C44AD" w:rsidRDefault="000C44AD" w:rsidP="00D006CF">
            <w:pPr>
              <w:pStyle w:val="3GPPAgreements"/>
              <w:numPr>
                <w:ilvl w:val="0"/>
                <w:numId w:val="21"/>
              </w:numPr>
              <w:overflowPunct/>
              <w:snapToGrid w:val="0"/>
              <w:spacing w:before="0" w:after="0" w:line="259" w:lineRule="auto"/>
              <w:textAlignment w:val="auto"/>
            </w:pPr>
            <w:r w:rsidRPr="00D006CF">
              <w:rPr>
                <w:rFonts w:ascii="Times" w:hAnsi="Times" w:cs="Times"/>
                <w:color w:val="000000"/>
                <w:sz w:val="18"/>
                <w:szCs w:val="18"/>
              </w:rPr>
              <w:t>Note: Depending on the comparison of latency benefits (and other considerations such as complexity) between introducing MG-less PRS measurements and MG-based PRS measurements, none/one/multiple of the above options should be adopted in Rel-17.</w:t>
            </w:r>
          </w:p>
        </w:tc>
      </w:tr>
    </w:tbl>
    <w:p w14:paraId="290D6E89" w14:textId="1DDC5FD9" w:rsidR="000C44AD" w:rsidRDefault="00BE1271" w:rsidP="000C1BE9">
      <w:pPr>
        <w:pStyle w:val="00Text"/>
      </w:pPr>
      <w:r>
        <w:lastRenderedPageBreak/>
        <w:t xml:space="preserve">If a UE is configured to process DL PRS resource without MGs, the reception of </w:t>
      </w:r>
      <w:r w:rsidR="0085074B">
        <w:t xml:space="preserve">normal </w:t>
      </w:r>
      <w:r>
        <w:t xml:space="preserve">DL transmission shall not be impacted. Thus, the DL PRS resource shall </w:t>
      </w:r>
      <w:r w:rsidR="0085074B">
        <w:t>satisfy</w:t>
      </w:r>
      <w:r>
        <w:t xml:space="preserve"> the following two conditions:</w:t>
      </w:r>
    </w:p>
    <w:p w14:paraId="340F5431" w14:textId="54EC8E50" w:rsidR="00BE1271" w:rsidRDefault="00BE1271" w:rsidP="00BE1271">
      <w:pPr>
        <w:pStyle w:val="00Text"/>
        <w:numPr>
          <w:ilvl w:val="0"/>
          <w:numId w:val="22"/>
        </w:numPr>
      </w:pPr>
      <w:r>
        <w:t>The PRS resource shall be within the active DL BWP of the UE.</w:t>
      </w:r>
    </w:p>
    <w:p w14:paraId="121C8661" w14:textId="19DAC0C6" w:rsidR="00BE1271" w:rsidRDefault="00BE1271" w:rsidP="00BE1271">
      <w:pPr>
        <w:pStyle w:val="00Text"/>
        <w:numPr>
          <w:ilvl w:val="0"/>
          <w:numId w:val="22"/>
        </w:numPr>
      </w:pPr>
      <w:r>
        <w:t>The PRS resource shall be configured with the same SCS as the DL BWP.</w:t>
      </w:r>
    </w:p>
    <w:p w14:paraId="074C92D9" w14:textId="7B6F413B" w:rsidR="002E7E14" w:rsidRPr="002E7E14" w:rsidRDefault="002E7E14" w:rsidP="002E7E14">
      <w:pPr>
        <w:pStyle w:val="00Text"/>
      </w:pPr>
      <w:r>
        <w:t xml:space="preserve">Furthermore, </w:t>
      </w:r>
      <w:r w:rsidR="00937311">
        <w:t>the PRS shall only be transmitted from the serving cell because the transmission of PRS and other normal DL transmission can be coordinated to avoid conflict.</w:t>
      </w:r>
      <w:r>
        <w:t xml:space="preserve"> </w:t>
      </w:r>
    </w:p>
    <w:p w14:paraId="4B0BC15A" w14:textId="3DCF4012" w:rsidR="00EC32DE" w:rsidRPr="00EC32DE" w:rsidRDefault="00EC32DE" w:rsidP="000C1BE9">
      <w:pPr>
        <w:pStyle w:val="00Text"/>
        <w:rPr>
          <w:b/>
          <w:bCs/>
          <w:i/>
          <w:iCs/>
        </w:rPr>
      </w:pPr>
      <w:r w:rsidRPr="00EC32DE">
        <w:rPr>
          <w:b/>
          <w:bCs/>
          <w:i/>
          <w:iCs/>
        </w:rPr>
        <w:t>Proposal 1: Support measur</w:t>
      </w:r>
      <w:r w:rsidR="000E12A2">
        <w:rPr>
          <w:b/>
          <w:bCs/>
          <w:i/>
          <w:iCs/>
        </w:rPr>
        <w:t>ing</w:t>
      </w:r>
      <w:r w:rsidRPr="00EC32DE">
        <w:rPr>
          <w:b/>
          <w:bCs/>
          <w:i/>
          <w:iCs/>
        </w:rPr>
        <w:t xml:space="preserve"> DL PRS resource without measurement gap when DL PRS resource is within the active DL BWP and with the same numerology of the active DL BWP</w:t>
      </w:r>
      <w:r w:rsidR="00937311">
        <w:rPr>
          <w:b/>
          <w:bCs/>
          <w:i/>
          <w:iCs/>
        </w:rPr>
        <w:t xml:space="preserve"> and from the serving cell.</w:t>
      </w:r>
    </w:p>
    <w:p w14:paraId="7247FFA8" w14:textId="2455FB51" w:rsidR="00EC32DE" w:rsidRPr="00EC32DE" w:rsidRDefault="00EC32DE" w:rsidP="00EC32DE">
      <w:pPr>
        <w:pStyle w:val="00Text"/>
        <w:numPr>
          <w:ilvl w:val="0"/>
          <w:numId w:val="17"/>
        </w:numPr>
        <w:rPr>
          <w:b/>
          <w:bCs/>
          <w:i/>
          <w:iCs/>
        </w:rPr>
      </w:pPr>
      <w:r w:rsidRPr="00EC32DE">
        <w:rPr>
          <w:b/>
          <w:bCs/>
          <w:i/>
          <w:iCs/>
        </w:rPr>
        <w:t>This is subject to UE capability.</w:t>
      </w:r>
    </w:p>
    <w:p w14:paraId="507766F7" w14:textId="78C4A651" w:rsidR="007F5071" w:rsidRDefault="004B42A0" w:rsidP="004E5C5A">
      <w:pPr>
        <w:pStyle w:val="00Text"/>
      </w:pPr>
      <w:r>
        <w:t xml:space="preserve">The DL PRS processing capability for the case when measurement gap is configured is specified in release 16. If processing DL PRS without measurement gap is specified in release 17, we need to define the DL PRS processing capability </w:t>
      </w:r>
      <w:r w:rsidR="00C85A0D">
        <w:t>for the case when measurement gap is not configured.</w:t>
      </w:r>
    </w:p>
    <w:p w14:paraId="141FF405" w14:textId="06175498" w:rsidR="007F5071" w:rsidRDefault="007F5071" w:rsidP="007F5071">
      <w:pPr>
        <w:pStyle w:val="00Text"/>
        <w:rPr>
          <w:b/>
          <w:bCs/>
          <w:i/>
          <w:iCs/>
        </w:rPr>
      </w:pPr>
      <w:r w:rsidRPr="00EC32DE">
        <w:rPr>
          <w:b/>
          <w:bCs/>
          <w:i/>
          <w:iCs/>
        </w:rPr>
        <w:t xml:space="preserve">Proposal </w:t>
      </w:r>
      <w:r>
        <w:rPr>
          <w:b/>
          <w:bCs/>
          <w:i/>
          <w:iCs/>
        </w:rPr>
        <w:t>2</w:t>
      </w:r>
      <w:r w:rsidRPr="00EC32DE">
        <w:rPr>
          <w:b/>
          <w:bCs/>
          <w:i/>
          <w:iCs/>
        </w:rPr>
        <w:t xml:space="preserve">: </w:t>
      </w:r>
      <w:r w:rsidR="001A50E2">
        <w:rPr>
          <w:b/>
          <w:bCs/>
          <w:i/>
          <w:iCs/>
        </w:rPr>
        <w:t>Define n</w:t>
      </w:r>
      <w:r>
        <w:rPr>
          <w:b/>
          <w:bCs/>
          <w:i/>
          <w:iCs/>
        </w:rPr>
        <w:t xml:space="preserve">ew </w:t>
      </w:r>
      <w:r>
        <w:rPr>
          <w:rFonts w:hint="eastAsia"/>
          <w:b/>
          <w:bCs/>
          <w:i/>
          <w:iCs/>
        </w:rPr>
        <w:t>DL</w:t>
      </w:r>
      <w:r>
        <w:rPr>
          <w:b/>
          <w:bCs/>
          <w:i/>
          <w:iCs/>
        </w:rPr>
        <w:t xml:space="preserve"> </w:t>
      </w:r>
      <w:r>
        <w:rPr>
          <w:rFonts w:hint="eastAsia"/>
          <w:b/>
          <w:bCs/>
          <w:i/>
          <w:iCs/>
        </w:rPr>
        <w:t>PRS</w:t>
      </w:r>
      <w:r>
        <w:rPr>
          <w:b/>
          <w:bCs/>
          <w:i/>
          <w:iCs/>
        </w:rPr>
        <w:t xml:space="preserve"> processing capability for </w:t>
      </w:r>
      <w:r w:rsidR="00C85A0D">
        <w:rPr>
          <w:b/>
          <w:bCs/>
          <w:i/>
          <w:iCs/>
        </w:rPr>
        <w:t xml:space="preserve">the case </w:t>
      </w:r>
      <w:r w:rsidR="00BE1271">
        <w:rPr>
          <w:b/>
          <w:bCs/>
          <w:i/>
          <w:iCs/>
        </w:rPr>
        <w:t xml:space="preserve">that the UE process DL PRS without </w:t>
      </w:r>
      <w:r w:rsidR="00C85A0D">
        <w:rPr>
          <w:b/>
          <w:bCs/>
          <w:i/>
          <w:iCs/>
        </w:rPr>
        <w:t>measurement gap.</w:t>
      </w:r>
    </w:p>
    <w:p w14:paraId="10592931" w14:textId="66F5818C" w:rsidR="00EC32DE" w:rsidRDefault="00EC32DE" w:rsidP="004E5C5A">
      <w:pPr>
        <w:pStyle w:val="00Text"/>
      </w:pPr>
      <w:r>
        <w:t xml:space="preserve">Other DL channels or reference signals might be transmitted on the same symbols as the DL PRS resources. </w:t>
      </w:r>
      <w:r w:rsidR="002609EB">
        <w:rPr>
          <w:rFonts w:hint="eastAsia"/>
        </w:rPr>
        <w:t xml:space="preserve"> W</w:t>
      </w:r>
      <w:r w:rsidR="002609EB">
        <w:t>hen one DL channel or reference signal are mapped on the same symbol as DL PRS, the UE does not receive those DL channel or reference signal if the UE measures the DL PRS resource.</w:t>
      </w:r>
    </w:p>
    <w:p w14:paraId="178FF3B4" w14:textId="2C17D563" w:rsidR="002609EB" w:rsidRDefault="002609EB" w:rsidP="002609EB">
      <w:pPr>
        <w:pStyle w:val="00Text"/>
        <w:rPr>
          <w:b/>
          <w:bCs/>
          <w:i/>
          <w:iCs/>
        </w:rPr>
      </w:pPr>
      <w:r w:rsidRPr="00EC32DE">
        <w:rPr>
          <w:b/>
          <w:bCs/>
          <w:i/>
          <w:iCs/>
        </w:rPr>
        <w:t xml:space="preserve">Proposal </w:t>
      </w:r>
      <w:r w:rsidR="001A50E2">
        <w:rPr>
          <w:b/>
          <w:bCs/>
          <w:i/>
          <w:iCs/>
        </w:rPr>
        <w:t>3</w:t>
      </w:r>
      <w:r w:rsidRPr="00EC32DE">
        <w:rPr>
          <w:b/>
          <w:bCs/>
          <w:i/>
          <w:iCs/>
        </w:rPr>
        <w:t xml:space="preserve">: </w:t>
      </w:r>
      <w:r w:rsidR="00F968B4">
        <w:rPr>
          <w:b/>
          <w:bCs/>
          <w:i/>
          <w:iCs/>
        </w:rPr>
        <w:t xml:space="preserve">On </w:t>
      </w:r>
      <w:r>
        <w:rPr>
          <w:b/>
          <w:bCs/>
          <w:i/>
          <w:iCs/>
        </w:rPr>
        <w:t xml:space="preserve">the symbols where the UE measures DL PRS </w:t>
      </w:r>
      <w:r>
        <w:rPr>
          <w:rFonts w:hint="eastAsia"/>
          <w:b/>
          <w:bCs/>
          <w:i/>
          <w:iCs/>
        </w:rPr>
        <w:t>resource</w:t>
      </w:r>
      <w:r w:rsidR="00F968B4">
        <w:rPr>
          <w:b/>
          <w:bCs/>
          <w:i/>
          <w:iCs/>
        </w:rPr>
        <w:t>, the UE is not expected to receive DL channel or reference signal</w:t>
      </w:r>
      <w:r>
        <w:rPr>
          <w:b/>
          <w:bCs/>
          <w:i/>
          <w:iCs/>
        </w:rPr>
        <w:t>.</w:t>
      </w:r>
    </w:p>
    <w:p w14:paraId="34D364DB" w14:textId="7994131A" w:rsidR="002609EB" w:rsidRDefault="006F29FD" w:rsidP="002803C5">
      <w:pPr>
        <w:pStyle w:val="00Text"/>
      </w:pPr>
      <w:r>
        <w:t xml:space="preserve">In release 16, the DL PRS </w:t>
      </w:r>
      <w:r w:rsidR="004B7DD1">
        <w:t>cannot</w:t>
      </w:r>
      <w:r>
        <w:t xml:space="preserve"> be transmitted on any symbol where SSB is transmitted. The UE assumes that the DL PRS from the serving cell is not mapped to any symbol that contains SSB from the serving cell. And for non-serving cell, if the time and frequency location of the SSB is provided, the UE also makes the same assumption. This limitation would restrict the UE processing DL PRS resource. Even when a DL PRS resource is transmitted on the symbols where SSB is transmitted and the UE does not process that SSB, the UE still can not measure that DL PRS resource. That would increase the latency of processing DL PRS resource. To resolve this issue, we can support mapping DL PRS resource on the symbols where SSB is transmitted. The UE can be indicated which one of DL PRS resource or SSB shall be processed.</w:t>
      </w:r>
    </w:p>
    <w:p w14:paraId="1EB76B83" w14:textId="66DCA6A9" w:rsidR="002803C5" w:rsidRDefault="002803C5" w:rsidP="002803C5">
      <w:pPr>
        <w:pStyle w:val="00Text"/>
        <w:rPr>
          <w:b/>
          <w:bCs/>
          <w:i/>
          <w:iCs/>
        </w:rPr>
      </w:pPr>
      <w:r w:rsidRPr="00EC32DE">
        <w:rPr>
          <w:b/>
          <w:bCs/>
          <w:i/>
          <w:iCs/>
        </w:rPr>
        <w:t xml:space="preserve">Proposal </w:t>
      </w:r>
      <w:r w:rsidR="001A50E2">
        <w:rPr>
          <w:b/>
          <w:bCs/>
          <w:i/>
          <w:iCs/>
        </w:rPr>
        <w:t>4</w:t>
      </w:r>
      <w:r w:rsidRPr="00EC32DE">
        <w:rPr>
          <w:b/>
          <w:bCs/>
          <w:i/>
          <w:iCs/>
        </w:rPr>
        <w:t xml:space="preserve">: </w:t>
      </w:r>
      <w:r w:rsidR="00A01869">
        <w:rPr>
          <w:b/>
          <w:bCs/>
          <w:i/>
          <w:iCs/>
        </w:rPr>
        <w:t>The DL PRS resource and SSB can be mapped onto the same symbol and the UE is indicated with if the UE shall receive DL PRS resource or SSB</w:t>
      </w:r>
      <w:r>
        <w:rPr>
          <w:b/>
          <w:bCs/>
          <w:i/>
          <w:iCs/>
        </w:rPr>
        <w:t>.</w:t>
      </w:r>
    </w:p>
    <w:p w14:paraId="0EBFB3E5" w14:textId="4DD7D30A" w:rsidR="004E5C5A" w:rsidRDefault="000C1BE9" w:rsidP="008B6457">
      <w:pPr>
        <w:pStyle w:val="01"/>
        <w:numPr>
          <w:ilvl w:val="0"/>
          <w:numId w:val="1"/>
        </w:numPr>
        <w:ind w:left="562" w:hanging="562"/>
      </w:pPr>
      <w:r>
        <w:t>Enhancements</w:t>
      </w:r>
      <w:r w:rsidR="004E5C5A">
        <w:t xml:space="preserve"> </w:t>
      </w:r>
      <w:r w:rsidR="002803C5">
        <w:t>on measurement gap</w:t>
      </w:r>
    </w:p>
    <w:p w14:paraId="6BC80CC2" w14:textId="440878C4" w:rsidR="003D2241" w:rsidRDefault="007670F0" w:rsidP="003D2241">
      <w:pPr>
        <w:pStyle w:val="00Text"/>
      </w:pPr>
      <w:r>
        <w:t>Measurement gap could be the bottleneck for physical layer procedure in UE-assisted DL based positioning method and UE-based positioning methods.</w:t>
      </w:r>
    </w:p>
    <w:p w14:paraId="225712A2" w14:textId="73428AEC" w:rsidR="007670F0" w:rsidRDefault="007670F0" w:rsidP="007670F0">
      <w:pPr>
        <w:pStyle w:val="00Text"/>
      </w:pPr>
      <w:r>
        <w:t xml:space="preserve">In UE-assisted DL-based positioning method, such as DL-DTOA and DL-AoD, the procedure of requesting </w:t>
      </w:r>
      <w:r>
        <w:rPr>
          <w:rFonts w:hint="eastAsia"/>
        </w:rPr>
        <w:t>measure</w:t>
      </w:r>
      <w:r>
        <w:t>ment gap and configuring measurement gap would contribute a significant part to the physical layer latency.  Fig.1 illustrates the physical layer procedure for UE-assisted DL-based method.</w:t>
      </w:r>
    </w:p>
    <w:p w14:paraId="017294BE" w14:textId="77777777" w:rsidR="007670F0" w:rsidRDefault="007670F0" w:rsidP="007670F0">
      <w:pPr>
        <w:pStyle w:val="BodyText"/>
        <w:jc w:val="center"/>
      </w:pPr>
      <w:r>
        <w:rPr>
          <w:b/>
          <w:bCs/>
          <w:noProof/>
          <w:lang w:val="en-GB"/>
        </w:rPr>
        <w:drawing>
          <wp:inline distT="0" distB="0" distL="0" distR="0" wp14:anchorId="11646800" wp14:editId="53F67734">
            <wp:extent cx="4928259" cy="1205179"/>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628" cy="1207959"/>
                    </a:xfrm>
                    <a:prstGeom prst="rect">
                      <a:avLst/>
                    </a:prstGeom>
                    <a:noFill/>
                  </pic:spPr>
                </pic:pic>
              </a:graphicData>
            </a:graphic>
          </wp:inline>
        </w:drawing>
      </w:r>
    </w:p>
    <w:p w14:paraId="23C0F6DF" w14:textId="77777777" w:rsidR="007670F0" w:rsidRPr="0033571B" w:rsidRDefault="007670F0" w:rsidP="007670F0">
      <w:pPr>
        <w:jc w:val="center"/>
        <w:rPr>
          <w:b/>
          <w:bCs/>
          <w:lang w:val="en-GB"/>
        </w:rPr>
      </w:pPr>
      <w:r w:rsidRPr="0033571B">
        <w:rPr>
          <w:b/>
          <w:bCs/>
          <w:lang w:val="en-GB"/>
        </w:rPr>
        <w:t xml:space="preserve">Figure </w:t>
      </w:r>
      <w:r>
        <w:rPr>
          <w:b/>
          <w:bCs/>
          <w:lang w:val="en-GB"/>
        </w:rPr>
        <w:t>1.</w:t>
      </w:r>
      <w:r w:rsidRPr="0033571B">
        <w:rPr>
          <w:b/>
          <w:bCs/>
          <w:lang w:val="en-GB"/>
        </w:rPr>
        <w:t xml:space="preserve"> </w:t>
      </w:r>
      <w:r>
        <w:rPr>
          <w:b/>
          <w:bCs/>
        </w:rPr>
        <w:t>P</w:t>
      </w:r>
      <w:r w:rsidRPr="0033571B">
        <w:rPr>
          <w:b/>
          <w:bCs/>
          <w:lang w:val="en-GB"/>
        </w:rPr>
        <w:t xml:space="preserve">procedure </w:t>
      </w:r>
      <w:r>
        <w:rPr>
          <w:b/>
          <w:bCs/>
          <w:lang w:val="en-GB"/>
        </w:rPr>
        <w:t>of UE-assisted DL-based method</w:t>
      </w:r>
    </w:p>
    <w:p w14:paraId="3CCB852E" w14:textId="77777777" w:rsidR="007670F0" w:rsidRDefault="007670F0" w:rsidP="007670F0">
      <w:pPr>
        <w:pStyle w:val="00Text"/>
        <w:rPr>
          <w:lang w:val="en-GB"/>
        </w:rPr>
      </w:pPr>
      <w:r>
        <w:rPr>
          <w:lang w:val="en-GB"/>
        </w:rPr>
        <w:t>As shown in Figure 1, the steps included in physical layer procedure of UE-assisted DL-based method includes:</w:t>
      </w:r>
    </w:p>
    <w:p w14:paraId="66C11594" w14:textId="77777777" w:rsidR="007670F0" w:rsidRDefault="007670F0" w:rsidP="007670F0">
      <w:pPr>
        <w:pStyle w:val="00Text"/>
        <w:numPr>
          <w:ilvl w:val="0"/>
          <w:numId w:val="18"/>
        </w:numPr>
        <w:rPr>
          <w:lang w:val="en-GB"/>
        </w:rPr>
      </w:pPr>
      <w:r>
        <w:rPr>
          <w:lang w:val="en-GB"/>
        </w:rPr>
        <w:t>The system sends LRR location request information, that is the trigger time.</w:t>
      </w:r>
    </w:p>
    <w:p w14:paraId="1865CB73" w14:textId="77777777" w:rsidR="007670F0" w:rsidRDefault="007670F0" w:rsidP="007670F0">
      <w:pPr>
        <w:pStyle w:val="00Text"/>
        <w:numPr>
          <w:ilvl w:val="0"/>
          <w:numId w:val="18"/>
        </w:numPr>
        <w:rPr>
          <w:lang w:val="en-GB"/>
        </w:rPr>
      </w:pPr>
      <w:r>
        <w:rPr>
          <w:lang w:val="en-GB"/>
        </w:rPr>
        <w:lastRenderedPageBreak/>
        <w:t>After the UE receives the LRR location request information, the UE sends RRC location indication message to request configuration of measurement gap.</w:t>
      </w:r>
    </w:p>
    <w:p w14:paraId="143AB7D9" w14:textId="77777777" w:rsidR="007670F0" w:rsidRDefault="007670F0" w:rsidP="007670F0">
      <w:pPr>
        <w:pStyle w:val="00Text"/>
        <w:numPr>
          <w:ilvl w:val="0"/>
          <w:numId w:val="18"/>
        </w:numPr>
        <w:rPr>
          <w:lang w:val="en-GB"/>
        </w:rPr>
      </w:pPr>
      <w:r>
        <w:rPr>
          <w:lang w:val="en-GB"/>
        </w:rPr>
        <w:t>To respond the UE, the gNB configures measurement gap for the UE to measure DL PRS resources.</w:t>
      </w:r>
    </w:p>
    <w:p w14:paraId="2BABB4BC" w14:textId="77777777" w:rsidR="007670F0" w:rsidRDefault="007670F0" w:rsidP="007670F0">
      <w:pPr>
        <w:pStyle w:val="00Text"/>
        <w:numPr>
          <w:ilvl w:val="0"/>
          <w:numId w:val="18"/>
        </w:numPr>
        <w:rPr>
          <w:lang w:val="en-GB"/>
        </w:rPr>
      </w:pPr>
      <w:r>
        <w:rPr>
          <w:lang w:val="en-GB"/>
        </w:rPr>
        <w:t>Based on the configuration, the UE receives the DL PRS resource during measurement gap and then conduct the required measurement, such as RSTD or RSRP.</w:t>
      </w:r>
    </w:p>
    <w:p w14:paraId="75414CE9" w14:textId="77777777" w:rsidR="007670F0" w:rsidRDefault="007670F0" w:rsidP="007670F0">
      <w:pPr>
        <w:pStyle w:val="00Text"/>
        <w:numPr>
          <w:ilvl w:val="0"/>
          <w:numId w:val="18"/>
        </w:numPr>
        <w:rPr>
          <w:lang w:val="en-GB"/>
        </w:rPr>
      </w:pPr>
      <w:r>
        <w:rPr>
          <w:lang w:val="en-GB"/>
        </w:rPr>
        <w:t>After the positioning measurement is ready, the UE sends SR to request uplink grant, the gNB schedule PUSCH grant and then the UE reports the positioning measurement through PUSCH grant.</w:t>
      </w:r>
    </w:p>
    <w:p w14:paraId="653084D2" w14:textId="77777777" w:rsidR="007670F0" w:rsidRDefault="007670F0" w:rsidP="007670F0">
      <w:pPr>
        <w:pStyle w:val="00Text"/>
        <w:numPr>
          <w:ilvl w:val="0"/>
          <w:numId w:val="18"/>
        </w:numPr>
        <w:rPr>
          <w:lang w:val="en-GB"/>
        </w:rPr>
      </w:pPr>
      <w:r>
        <w:rPr>
          <w:lang w:val="en-GB"/>
        </w:rPr>
        <w:t>Finally, the gNB decode the PUSCH carrying the positioning measurement.</w:t>
      </w:r>
    </w:p>
    <w:p w14:paraId="140DD8C3" w14:textId="36D627EE" w:rsidR="007670F0" w:rsidRDefault="007670F0" w:rsidP="003D2241">
      <w:pPr>
        <w:pStyle w:val="00Text"/>
        <w:rPr>
          <w:lang w:val="en-GB"/>
        </w:rPr>
      </w:pPr>
    </w:p>
    <w:p w14:paraId="6FAD80BF" w14:textId="79C486A1" w:rsidR="007670F0" w:rsidRDefault="007670F0" w:rsidP="007670F0">
      <w:pPr>
        <w:pStyle w:val="00Text"/>
      </w:pPr>
      <w:r>
        <w:t xml:space="preserve">In UE-based method, the procedure of requesting </w:t>
      </w:r>
      <w:r>
        <w:rPr>
          <w:rFonts w:hint="eastAsia"/>
        </w:rPr>
        <w:t>measure</w:t>
      </w:r>
      <w:r>
        <w:t xml:space="preserve">ment gap and configuring measurement gap for the UE to measure DL PRS resource would contribute a significant part to the physical layer latency too. </w:t>
      </w:r>
    </w:p>
    <w:p w14:paraId="6E3120A3" w14:textId="77777777" w:rsidR="007670F0" w:rsidRDefault="007670F0" w:rsidP="007670F0">
      <w:pPr>
        <w:pStyle w:val="00Text"/>
      </w:pPr>
    </w:p>
    <w:p w14:paraId="6DBDF3CA" w14:textId="77777777" w:rsidR="007670F0" w:rsidRDefault="007670F0" w:rsidP="007670F0">
      <w:pPr>
        <w:pStyle w:val="BodyText"/>
        <w:jc w:val="center"/>
        <w:rPr>
          <w:lang w:eastAsia="zh-CN"/>
        </w:rPr>
      </w:pPr>
      <w:r>
        <w:rPr>
          <w:noProof/>
          <w:lang w:eastAsia="zh-CN"/>
        </w:rPr>
        <w:drawing>
          <wp:inline distT="0" distB="0" distL="0" distR="0" wp14:anchorId="271FEAF0" wp14:editId="0E84D20E">
            <wp:extent cx="4996281" cy="1653836"/>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9872" cy="1671575"/>
                    </a:xfrm>
                    <a:prstGeom prst="rect">
                      <a:avLst/>
                    </a:prstGeom>
                    <a:noFill/>
                  </pic:spPr>
                </pic:pic>
              </a:graphicData>
            </a:graphic>
          </wp:inline>
        </w:drawing>
      </w:r>
    </w:p>
    <w:p w14:paraId="2B3E7FD9" w14:textId="77777777" w:rsidR="007670F0" w:rsidRPr="009150BC" w:rsidRDefault="007670F0" w:rsidP="007670F0">
      <w:pPr>
        <w:pStyle w:val="BodyText"/>
        <w:jc w:val="center"/>
        <w:rPr>
          <w:b/>
          <w:bCs/>
          <w:lang w:eastAsia="zh-CN"/>
        </w:rPr>
      </w:pPr>
      <w:r w:rsidRPr="009150BC">
        <w:rPr>
          <w:b/>
          <w:bCs/>
          <w:lang w:eastAsia="zh-CN"/>
        </w:rPr>
        <w:t xml:space="preserve">Figure </w:t>
      </w:r>
      <w:r>
        <w:rPr>
          <w:b/>
          <w:bCs/>
          <w:lang w:eastAsia="zh-CN"/>
        </w:rPr>
        <w:t>3.</w:t>
      </w:r>
      <w:r w:rsidRPr="009150BC">
        <w:rPr>
          <w:b/>
          <w:bCs/>
          <w:lang w:eastAsia="zh-CN"/>
        </w:rPr>
        <w:t xml:space="preserve"> Physical layer procedure of UE-based method</w:t>
      </w:r>
    </w:p>
    <w:p w14:paraId="17BB7E3A" w14:textId="77777777" w:rsidR="007670F0" w:rsidRDefault="007670F0" w:rsidP="007670F0">
      <w:pPr>
        <w:pStyle w:val="00Text"/>
      </w:pPr>
      <w:r>
        <w:t>A physical layer procedure of UE-based method is shown in Figure 3, which includes the following steps:</w:t>
      </w:r>
    </w:p>
    <w:p w14:paraId="0EE63B1C" w14:textId="77777777" w:rsidR="007670F0" w:rsidRDefault="007670F0" w:rsidP="007670F0">
      <w:pPr>
        <w:pStyle w:val="00Text"/>
        <w:numPr>
          <w:ilvl w:val="0"/>
          <w:numId w:val="16"/>
        </w:numPr>
      </w:pPr>
      <w:r>
        <w:t>The UE sends LPP request assistance data message to request the configuration of DL PRS from the NW. And the NW configures the DL PRS resource by sending the LPP provide assistance data. In our view, we do not need count this step in the physical layer latency calculation because the configuration of DL PRS is semi-static and the UE only requests it once.</w:t>
      </w:r>
    </w:p>
    <w:p w14:paraId="317651F4" w14:textId="77777777" w:rsidR="007670F0" w:rsidRDefault="007670F0" w:rsidP="007670F0">
      <w:pPr>
        <w:pStyle w:val="00Text"/>
        <w:numPr>
          <w:ilvl w:val="0"/>
          <w:numId w:val="16"/>
        </w:numPr>
      </w:pPr>
      <w:r>
        <w:t>For receiving and measuring DL PRS, the UE needs measurement gap. The UE sends RRC location measurement location to the gNB to request configuration of measurement gap.</w:t>
      </w:r>
    </w:p>
    <w:p w14:paraId="2332BAA2" w14:textId="77777777" w:rsidR="007670F0" w:rsidRDefault="007670F0" w:rsidP="007670F0">
      <w:pPr>
        <w:pStyle w:val="00Text"/>
        <w:numPr>
          <w:ilvl w:val="0"/>
          <w:numId w:val="16"/>
        </w:numPr>
      </w:pPr>
      <w:r>
        <w:t>The gNB responds to the UE and sends the RRC configuration of measurement gap.</w:t>
      </w:r>
    </w:p>
    <w:p w14:paraId="6C2EAD25" w14:textId="77777777" w:rsidR="007670F0" w:rsidRDefault="007670F0" w:rsidP="007670F0">
      <w:pPr>
        <w:pStyle w:val="00Text"/>
        <w:numPr>
          <w:ilvl w:val="0"/>
          <w:numId w:val="16"/>
        </w:numPr>
      </w:pPr>
      <w:r>
        <w:t>Within the measurement gap, the UE receives the DL PRS and then conducts corresponding measurement.</w:t>
      </w:r>
    </w:p>
    <w:p w14:paraId="55B54B8B" w14:textId="77777777" w:rsidR="007670F0" w:rsidRPr="00107A39" w:rsidRDefault="007670F0" w:rsidP="007670F0">
      <w:pPr>
        <w:pStyle w:val="00Text"/>
        <w:numPr>
          <w:ilvl w:val="0"/>
          <w:numId w:val="16"/>
        </w:numPr>
      </w:pPr>
      <w:r>
        <w:t>Finally, the UE calculates the location.</w:t>
      </w:r>
    </w:p>
    <w:p w14:paraId="50C6A4CF" w14:textId="7943B07E" w:rsidR="007670F0" w:rsidRDefault="00B13247" w:rsidP="003D2241">
      <w:pPr>
        <w:pStyle w:val="00Text"/>
      </w:pPr>
      <w:r>
        <w:t xml:space="preserve">The latency of measurement gap operation is due to RRC signaling. The UE uses RRC </w:t>
      </w:r>
      <w:proofErr w:type="gramStart"/>
      <w:r>
        <w:t xml:space="preserve">signaling  </w:t>
      </w:r>
      <w:r w:rsidRPr="00B13247">
        <w:rPr>
          <w:i/>
          <w:iCs/>
        </w:rPr>
        <w:t>LocationMeasurementInfo</w:t>
      </w:r>
      <w:proofErr w:type="gramEnd"/>
      <w:r>
        <w:t xml:space="preserve"> to request measurement gap when the UE needs measurement gap to measure DL PRS resource and the gNB uses the RRC parameter </w:t>
      </w:r>
      <w:r w:rsidRPr="00B13247">
        <w:rPr>
          <w:i/>
          <w:iCs/>
        </w:rPr>
        <w:t>MeasGapConfig</w:t>
      </w:r>
      <w:r>
        <w:t xml:space="preserve"> to provide the configuration of measurement gap. To reduce the latency of measurement gap operation, we can study to support using MAC CE or DCI signaling to provide and trigger the configuration of measurement gap. For the UE request, we can also study to support using PUCCH or MAC CE to send UE request of measurement gap.</w:t>
      </w:r>
    </w:p>
    <w:p w14:paraId="34D6D07A" w14:textId="3FB478EA" w:rsidR="00BC1B1E" w:rsidRDefault="00BC1B1E" w:rsidP="003D2241">
      <w:pPr>
        <w:pStyle w:val="00Text"/>
      </w:pPr>
      <w:r>
        <w:t>In RAN1 #105</w:t>
      </w:r>
      <w:r w:rsidR="005607F4">
        <w:t>-</w:t>
      </w:r>
      <w:r>
        <w:t>e meeting, we made the following agreement on MG for PRS measurement:</w:t>
      </w:r>
    </w:p>
    <w:tbl>
      <w:tblPr>
        <w:tblStyle w:val="TableGrid"/>
        <w:tblW w:w="0" w:type="auto"/>
        <w:tblLook w:val="04A0" w:firstRow="1" w:lastRow="0" w:firstColumn="1" w:lastColumn="0" w:noHBand="0" w:noVBand="1"/>
      </w:tblPr>
      <w:tblGrid>
        <w:gridCol w:w="9062"/>
      </w:tblGrid>
      <w:tr w:rsidR="00BC1B1E" w14:paraId="4043E953" w14:textId="77777777" w:rsidTr="00BC1B1E">
        <w:tc>
          <w:tcPr>
            <w:tcW w:w="9062" w:type="dxa"/>
          </w:tcPr>
          <w:p w14:paraId="70C334F0" w14:textId="77777777" w:rsidR="00BC1B1E" w:rsidRPr="00D006CF" w:rsidRDefault="00BC1B1E" w:rsidP="00BC1B1E">
            <w:pPr>
              <w:rPr>
                <w:sz w:val="18"/>
                <w:szCs w:val="22"/>
                <w:lang w:eastAsia="x-none"/>
              </w:rPr>
            </w:pPr>
            <w:r w:rsidRPr="00D006CF">
              <w:rPr>
                <w:sz w:val="18"/>
                <w:szCs w:val="22"/>
                <w:highlight w:val="green"/>
                <w:lang w:eastAsia="x-none"/>
              </w:rPr>
              <w:t>Agreement:</w:t>
            </w:r>
          </w:p>
          <w:p w14:paraId="0BD2CCA2" w14:textId="77777777" w:rsidR="00BC1B1E" w:rsidRPr="00D006CF" w:rsidRDefault="00BC1B1E" w:rsidP="00BC1B1E">
            <w:pPr>
              <w:pStyle w:val="ListParagraph"/>
              <w:autoSpaceDE w:val="0"/>
              <w:autoSpaceDN w:val="0"/>
              <w:adjustRightInd w:val="0"/>
              <w:snapToGrid w:val="0"/>
              <w:spacing w:line="259" w:lineRule="auto"/>
              <w:ind w:left="0"/>
              <w:jc w:val="both"/>
              <w:rPr>
                <w:sz w:val="18"/>
                <w:szCs w:val="22"/>
                <w:lang w:eastAsia="zh-CN"/>
              </w:rPr>
            </w:pPr>
            <w:r w:rsidRPr="00D006CF">
              <w:rPr>
                <w:sz w:val="18"/>
                <w:szCs w:val="22"/>
                <w:lang w:eastAsia="zh-CN"/>
              </w:rPr>
              <w:t>RAN1 to further study at least the following aspects for MG enhancement with regards to MG requesting and configuration/activation/triggering for the purpose of latency reduction for positioning:</w:t>
            </w:r>
          </w:p>
          <w:p w14:paraId="310116A1" w14:textId="77777777" w:rsidR="00BC1B1E" w:rsidRPr="00D006CF" w:rsidRDefault="00BC1B1E" w:rsidP="00BC1B1E">
            <w:pPr>
              <w:pStyle w:val="ListParagraph"/>
              <w:numPr>
                <w:ilvl w:val="0"/>
                <w:numId w:val="19"/>
              </w:numPr>
              <w:autoSpaceDE w:val="0"/>
              <w:autoSpaceDN w:val="0"/>
              <w:adjustRightInd w:val="0"/>
              <w:snapToGrid w:val="0"/>
              <w:spacing w:line="259" w:lineRule="auto"/>
              <w:contextualSpacing w:val="0"/>
              <w:jc w:val="both"/>
              <w:rPr>
                <w:sz w:val="18"/>
                <w:szCs w:val="22"/>
                <w:lang w:eastAsia="zh-CN"/>
              </w:rPr>
            </w:pPr>
            <w:r w:rsidRPr="00D006CF">
              <w:rPr>
                <w:sz w:val="18"/>
                <w:szCs w:val="22"/>
                <w:lang w:eastAsia="zh-CN"/>
              </w:rPr>
              <w:t xml:space="preserve">Preconfiguration of multiple MGs </w:t>
            </w:r>
          </w:p>
          <w:p w14:paraId="11CDE5AC" w14:textId="77777777" w:rsidR="00BC1B1E" w:rsidRPr="00D006CF" w:rsidRDefault="00BC1B1E" w:rsidP="00BC1B1E">
            <w:pPr>
              <w:pStyle w:val="ListParagraph"/>
              <w:numPr>
                <w:ilvl w:val="0"/>
                <w:numId w:val="19"/>
              </w:numPr>
              <w:autoSpaceDE w:val="0"/>
              <w:autoSpaceDN w:val="0"/>
              <w:adjustRightInd w:val="0"/>
              <w:snapToGrid w:val="0"/>
              <w:spacing w:line="259" w:lineRule="auto"/>
              <w:contextualSpacing w:val="0"/>
              <w:jc w:val="both"/>
              <w:rPr>
                <w:sz w:val="18"/>
                <w:szCs w:val="22"/>
                <w:lang w:eastAsia="zh-CN"/>
              </w:rPr>
            </w:pPr>
            <w:r w:rsidRPr="00D006CF">
              <w:rPr>
                <w:sz w:val="18"/>
                <w:szCs w:val="22"/>
                <w:lang w:eastAsia="zh-CN"/>
              </w:rPr>
              <w:t>Triggering/activation of MG(s) with lower layer signalings (DCI or DL MAC CE)</w:t>
            </w:r>
          </w:p>
          <w:p w14:paraId="22F0C064" w14:textId="77777777" w:rsidR="00BC1B1E" w:rsidRPr="00D006CF" w:rsidRDefault="00BC1B1E" w:rsidP="00BC1B1E">
            <w:pPr>
              <w:pStyle w:val="ListParagraph"/>
              <w:numPr>
                <w:ilvl w:val="0"/>
                <w:numId w:val="19"/>
              </w:numPr>
              <w:autoSpaceDE w:val="0"/>
              <w:autoSpaceDN w:val="0"/>
              <w:adjustRightInd w:val="0"/>
              <w:snapToGrid w:val="0"/>
              <w:spacing w:line="259" w:lineRule="auto"/>
              <w:contextualSpacing w:val="0"/>
              <w:jc w:val="both"/>
              <w:rPr>
                <w:sz w:val="18"/>
                <w:szCs w:val="22"/>
                <w:lang w:eastAsia="zh-CN"/>
              </w:rPr>
            </w:pPr>
            <w:r w:rsidRPr="00D006CF">
              <w:rPr>
                <w:sz w:val="18"/>
                <w:szCs w:val="22"/>
                <w:lang w:eastAsia="zh-CN"/>
              </w:rPr>
              <w:t xml:space="preserve">Request of MG(s) with lower layer signaling by the UE to the gNB </w:t>
            </w:r>
          </w:p>
          <w:p w14:paraId="09118C0E" w14:textId="77777777" w:rsidR="00BC1B1E" w:rsidRPr="00D006CF" w:rsidRDefault="00BC1B1E" w:rsidP="00BC1B1E">
            <w:pPr>
              <w:pStyle w:val="ListParagraph"/>
              <w:numPr>
                <w:ilvl w:val="0"/>
                <w:numId w:val="19"/>
              </w:numPr>
              <w:autoSpaceDE w:val="0"/>
              <w:autoSpaceDN w:val="0"/>
              <w:adjustRightInd w:val="0"/>
              <w:snapToGrid w:val="0"/>
              <w:spacing w:line="259" w:lineRule="auto"/>
              <w:contextualSpacing w:val="0"/>
              <w:jc w:val="both"/>
              <w:rPr>
                <w:sz w:val="18"/>
                <w:szCs w:val="22"/>
                <w:lang w:eastAsia="zh-CN"/>
              </w:rPr>
            </w:pPr>
            <w:r w:rsidRPr="00D006CF">
              <w:rPr>
                <w:sz w:val="18"/>
                <w:szCs w:val="22"/>
                <w:lang w:eastAsia="zh-CN"/>
              </w:rPr>
              <w:t>Request/determination of MG(s) by LMF indication to the gNB/UE</w:t>
            </w:r>
          </w:p>
          <w:p w14:paraId="7E45365F" w14:textId="2A745C66" w:rsidR="00BC1B1E" w:rsidRDefault="00BC1B1E" w:rsidP="00D006CF">
            <w:pPr>
              <w:pStyle w:val="ListParagraph"/>
              <w:numPr>
                <w:ilvl w:val="0"/>
                <w:numId w:val="19"/>
              </w:numPr>
              <w:autoSpaceDE w:val="0"/>
              <w:autoSpaceDN w:val="0"/>
              <w:adjustRightInd w:val="0"/>
              <w:snapToGrid w:val="0"/>
              <w:spacing w:line="259" w:lineRule="auto"/>
              <w:contextualSpacing w:val="0"/>
              <w:jc w:val="both"/>
            </w:pPr>
            <w:r w:rsidRPr="00D006CF">
              <w:rPr>
                <w:sz w:val="18"/>
                <w:szCs w:val="22"/>
                <w:lang w:eastAsia="zh-CN"/>
              </w:rPr>
              <w:lastRenderedPageBreak/>
              <w:t>Note: The combination of the above items is possible.</w:t>
            </w:r>
          </w:p>
        </w:tc>
      </w:tr>
    </w:tbl>
    <w:p w14:paraId="0C76AC1B" w14:textId="77777777" w:rsidR="00BC1B1E" w:rsidRDefault="00BC1B1E" w:rsidP="003D2241">
      <w:pPr>
        <w:pStyle w:val="00Text"/>
      </w:pPr>
    </w:p>
    <w:p w14:paraId="32006B26" w14:textId="2BA638BF" w:rsidR="001733C0" w:rsidRPr="007670F0" w:rsidRDefault="00B13247" w:rsidP="003D2241">
      <w:pPr>
        <w:pStyle w:val="00Text"/>
      </w:pPr>
      <w:r>
        <w:t>For the DCI or MAC CE based measurement gap, the gNB can provide and trigger a measurement gap for DL PRS resource measurement through DCI triggering or MAC CE activation. That has lower latency than RRC-based configuration.</w:t>
      </w:r>
    </w:p>
    <w:p w14:paraId="2B242880" w14:textId="5E5CD5E1" w:rsidR="003741BF" w:rsidRDefault="003741BF" w:rsidP="003741BF">
      <w:pPr>
        <w:pStyle w:val="000proposal"/>
      </w:pPr>
      <w:r>
        <w:t xml:space="preserve">Proposal </w:t>
      </w:r>
      <w:r w:rsidR="001A50E2">
        <w:t>5</w:t>
      </w:r>
      <w:r>
        <w:t xml:space="preserve">: </w:t>
      </w:r>
      <w:r w:rsidR="00CC4D08">
        <w:t>S</w:t>
      </w:r>
      <w:r>
        <w:t xml:space="preserve">upport </w:t>
      </w:r>
      <w:r w:rsidR="00D7760D">
        <w:t xml:space="preserve">using </w:t>
      </w:r>
      <w:r w:rsidR="00B13247">
        <w:t>lower-layer signaling (</w:t>
      </w:r>
      <w:r>
        <w:t>DCI-based or MAC CE-based</w:t>
      </w:r>
      <w:r w:rsidR="00B13247">
        <w:t>)</w:t>
      </w:r>
      <w:r>
        <w:t xml:space="preserve"> </w:t>
      </w:r>
      <w:r w:rsidR="00D7760D">
        <w:t xml:space="preserve">to trigger or activate </w:t>
      </w:r>
      <w:r w:rsidR="005607F4">
        <w:t xml:space="preserve">a </w:t>
      </w:r>
      <w:r>
        <w:t xml:space="preserve">measurement gap </w:t>
      </w:r>
      <w:r w:rsidR="00B13247">
        <w:t>configuration</w:t>
      </w:r>
      <w:r>
        <w:t>.</w:t>
      </w:r>
    </w:p>
    <w:p w14:paraId="2EA48270" w14:textId="3D8F934C" w:rsidR="00B13247" w:rsidRDefault="005A00C8" w:rsidP="00B13247">
      <w:pPr>
        <w:pStyle w:val="00Text"/>
      </w:pPr>
      <w:r>
        <w:t xml:space="preserve">To reduce the latency of requesting measurement gap, we can consider to use lower layer signaling to send measurement gap request. One example is the UE can be configured with dedicated PUCCH resource for requesting measurement gap. The UE can send the measurement gap request message in the configured PUCCH resource. Another example is the UE can request measurement gap through MAC CE. </w:t>
      </w:r>
    </w:p>
    <w:p w14:paraId="0FBCD01F" w14:textId="01D7CF90" w:rsidR="005A00C8" w:rsidRPr="003741BF" w:rsidRDefault="005A00C8" w:rsidP="005A00C8">
      <w:pPr>
        <w:pStyle w:val="000proposal"/>
      </w:pPr>
      <w:r>
        <w:t xml:space="preserve">Proposal 6: </w:t>
      </w:r>
      <w:r w:rsidR="00CC4D08">
        <w:t>Support</w:t>
      </w:r>
      <w:r>
        <w:t xml:space="preserve"> lower-layer signaling based (PUCCH-based or MAC-CE based) measurement gap request.</w:t>
      </w:r>
    </w:p>
    <w:p w14:paraId="4812AE7D" w14:textId="20CBC61B" w:rsidR="005A00C8" w:rsidRPr="00B13247" w:rsidRDefault="00480C64" w:rsidP="00B13247">
      <w:pPr>
        <w:pStyle w:val="00Text"/>
      </w:pPr>
      <w:r>
        <w:t xml:space="preserve">The UE needs the measurement gap for DL PRS resource measurement only when the UE needs to measure DL PRS resource. Thus, </w:t>
      </w:r>
      <w:r w:rsidR="00C34777">
        <w:t>the measurement gap only needs to exist for a given time duration when the UE measures DL PRS resources. When measurement gap is triggered by a DCI, the triggered measurement gap can happen for a given number of repetitions that is sufficient for UE to complete measuring the DL PRS resources.   When a measurement gap is activated by a MAC CE, the activated measurement gap can happen for a given number of repetitions and then stops.</w:t>
      </w:r>
    </w:p>
    <w:p w14:paraId="56323345" w14:textId="066FAA9F" w:rsidR="003741BF" w:rsidRDefault="003741BF" w:rsidP="003741BF">
      <w:pPr>
        <w:pStyle w:val="000proposal"/>
      </w:pPr>
      <w:bookmarkStart w:id="2" w:name="_Hlk71485947"/>
      <w:r>
        <w:t xml:space="preserve">Proposal </w:t>
      </w:r>
      <w:r w:rsidR="005A00C8">
        <w:t>7</w:t>
      </w:r>
      <w:r>
        <w:t xml:space="preserve">: </w:t>
      </w:r>
      <w:r w:rsidR="00BD5F69">
        <w:t>O</w:t>
      </w:r>
      <w:r w:rsidR="00581312">
        <w:t xml:space="preserve">ne triggered </w:t>
      </w:r>
      <w:r>
        <w:t>measurement gap</w:t>
      </w:r>
      <w:r w:rsidR="00581312">
        <w:t xml:space="preserve"> </w:t>
      </w:r>
      <w:r w:rsidR="00BD5F69">
        <w:t xml:space="preserve">can happen </w:t>
      </w:r>
      <w:r w:rsidR="00581312">
        <w:t>multiple repetitions</w:t>
      </w:r>
      <w:r w:rsidR="00BD5F69">
        <w:t xml:space="preserve"> and then stop</w:t>
      </w:r>
      <w:r>
        <w:t>.</w:t>
      </w:r>
    </w:p>
    <w:bookmarkEnd w:id="2"/>
    <w:p w14:paraId="52FF643A" w14:textId="40723A37" w:rsidR="00EE3B26" w:rsidRDefault="00262BCE" w:rsidP="00EE3B26">
      <w:pPr>
        <w:pStyle w:val="01"/>
        <w:numPr>
          <w:ilvl w:val="0"/>
          <w:numId w:val="1"/>
        </w:numPr>
        <w:ind w:left="562" w:hanging="562"/>
      </w:pPr>
      <w:r>
        <w:t>Conclusions</w:t>
      </w:r>
    </w:p>
    <w:p w14:paraId="5F621732" w14:textId="2EDA73D2" w:rsidR="00EE3B26" w:rsidRDefault="00262BCE" w:rsidP="001733C0">
      <w:pPr>
        <w:pStyle w:val="00Text"/>
      </w:pPr>
      <w:r>
        <w:t xml:space="preserve">In this contribution, we </w:t>
      </w:r>
      <w:r w:rsidR="005A00C8">
        <w:t>presented our views on latency reduction related with measurement gap and UE measurement. Accordingly, the following proposals were made:</w:t>
      </w:r>
    </w:p>
    <w:p w14:paraId="63590814" w14:textId="77777777" w:rsidR="008F58B1" w:rsidRPr="00EC32DE" w:rsidRDefault="008F58B1" w:rsidP="008F58B1">
      <w:pPr>
        <w:pStyle w:val="00Text"/>
        <w:rPr>
          <w:b/>
          <w:bCs/>
          <w:i/>
          <w:iCs/>
        </w:rPr>
      </w:pPr>
      <w:r w:rsidRPr="00EC32DE">
        <w:rPr>
          <w:b/>
          <w:bCs/>
          <w:i/>
          <w:iCs/>
        </w:rPr>
        <w:t>Proposal 1: Support measur</w:t>
      </w:r>
      <w:r>
        <w:rPr>
          <w:b/>
          <w:bCs/>
          <w:i/>
          <w:iCs/>
        </w:rPr>
        <w:t>ing</w:t>
      </w:r>
      <w:r w:rsidRPr="00EC32DE">
        <w:rPr>
          <w:b/>
          <w:bCs/>
          <w:i/>
          <w:iCs/>
        </w:rPr>
        <w:t xml:space="preserve"> DL PRS resource without measurement gap when DL PRS resource is within the active DL BWP and with the same numerology of the active DL BWP</w:t>
      </w:r>
      <w:r>
        <w:rPr>
          <w:b/>
          <w:bCs/>
          <w:i/>
          <w:iCs/>
        </w:rPr>
        <w:t xml:space="preserve"> and from the serving cell.</w:t>
      </w:r>
    </w:p>
    <w:p w14:paraId="1A4E8ECB" w14:textId="77777777" w:rsidR="00581312" w:rsidRPr="00EC32DE" w:rsidRDefault="00581312" w:rsidP="00581312">
      <w:pPr>
        <w:pStyle w:val="00Text"/>
        <w:numPr>
          <w:ilvl w:val="0"/>
          <w:numId w:val="17"/>
        </w:numPr>
        <w:rPr>
          <w:b/>
          <w:bCs/>
          <w:i/>
          <w:iCs/>
        </w:rPr>
      </w:pPr>
      <w:r w:rsidRPr="00EC32DE">
        <w:rPr>
          <w:b/>
          <w:bCs/>
          <w:i/>
          <w:iCs/>
        </w:rPr>
        <w:t>This is subject to UE capability.</w:t>
      </w:r>
    </w:p>
    <w:p w14:paraId="7A8F29D9" w14:textId="77777777" w:rsidR="00581312" w:rsidRDefault="00581312" w:rsidP="00581312">
      <w:pPr>
        <w:pStyle w:val="00Text"/>
        <w:rPr>
          <w:b/>
          <w:bCs/>
          <w:i/>
          <w:iCs/>
        </w:rPr>
      </w:pPr>
      <w:r w:rsidRPr="00EC32DE">
        <w:rPr>
          <w:b/>
          <w:bCs/>
          <w:i/>
          <w:iCs/>
        </w:rPr>
        <w:t xml:space="preserve">Proposal </w:t>
      </w:r>
      <w:r>
        <w:rPr>
          <w:b/>
          <w:bCs/>
          <w:i/>
          <w:iCs/>
        </w:rPr>
        <w:t>2</w:t>
      </w:r>
      <w:r w:rsidRPr="00EC32DE">
        <w:rPr>
          <w:b/>
          <w:bCs/>
          <w:i/>
          <w:iCs/>
        </w:rPr>
        <w:t xml:space="preserve">: </w:t>
      </w:r>
      <w:r>
        <w:rPr>
          <w:b/>
          <w:bCs/>
          <w:i/>
          <w:iCs/>
        </w:rPr>
        <w:t xml:space="preserve">Define new </w:t>
      </w:r>
      <w:r>
        <w:rPr>
          <w:rFonts w:hint="eastAsia"/>
          <w:b/>
          <w:bCs/>
          <w:i/>
          <w:iCs/>
        </w:rPr>
        <w:t>DL</w:t>
      </w:r>
      <w:r>
        <w:rPr>
          <w:b/>
          <w:bCs/>
          <w:i/>
          <w:iCs/>
        </w:rPr>
        <w:t xml:space="preserve"> </w:t>
      </w:r>
      <w:r>
        <w:rPr>
          <w:rFonts w:hint="eastAsia"/>
          <w:b/>
          <w:bCs/>
          <w:i/>
          <w:iCs/>
        </w:rPr>
        <w:t>PRS</w:t>
      </w:r>
      <w:r>
        <w:rPr>
          <w:b/>
          <w:bCs/>
          <w:i/>
          <w:iCs/>
        </w:rPr>
        <w:t xml:space="preserve"> processing capability for the case when measurement gap is not configured.</w:t>
      </w:r>
    </w:p>
    <w:p w14:paraId="6145611E" w14:textId="77777777" w:rsidR="00581312" w:rsidRDefault="00581312" w:rsidP="00581312">
      <w:pPr>
        <w:pStyle w:val="00Text"/>
        <w:rPr>
          <w:b/>
          <w:bCs/>
          <w:i/>
          <w:iCs/>
        </w:rPr>
      </w:pPr>
      <w:r w:rsidRPr="00EC32DE">
        <w:rPr>
          <w:b/>
          <w:bCs/>
          <w:i/>
          <w:iCs/>
        </w:rPr>
        <w:t xml:space="preserve">Proposal </w:t>
      </w:r>
      <w:r>
        <w:rPr>
          <w:b/>
          <w:bCs/>
          <w:i/>
          <w:iCs/>
        </w:rPr>
        <w:t>3</w:t>
      </w:r>
      <w:r w:rsidRPr="00EC32DE">
        <w:rPr>
          <w:b/>
          <w:bCs/>
          <w:i/>
          <w:iCs/>
        </w:rPr>
        <w:t xml:space="preserve">: </w:t>
      </w:r>
      <w:r>
        <w:rPr>
          <w:b/>
          <w:bCs/>
          <w:i/>
          <w:iCs/>
        </w:rPr>
        <w:t xml:space="preserve">On the symbols where the UE measures DL PRS </w:t>
      </w:r>
      <w:r>
        <w:rPr>
          <w:rFonts w:hint="eastAsia"/>
          <w:b/>
          <w:bCs/>
          <w:i/>
          <w:iCs/>
        </w:rPr>
        <w:t>resource</w:t>
      </w:r>
      <w:r>
        <w:rPr>
          <w:b/>
          <w:bCs/>
          <w:i/>
          <w:iCs/>
        </w:rPr>
        <w:t>, the UE is not expected to receive DL channel or reference signal.</w:t>
      </w:r>
    </w:p>
    <w:p w14:paraId="3DAB9C55" w14:textId="77777777" w:rsidR="00581312" w:rsidRDefault="00581312" w:rsidP="00581312">
      <w:pPr>
        <w:pStyle w:val="00Text"/>
        <w:rPr>
          <w:b/>
          <w:bCs/>
          <w:i/>
          <w:iCs/>
        </w:rPr>
      </w:pPr>
      <w:r w:rsidRPr="00EC32DE">
        <w:rPr>
          <w:b/>
          <w:bCs/>
          <w:i/>
          <w:iCs/>
        </w:rPr>
        <w:t xml:space="preserve">Proposal </w:t>
      </w:r>
      <w:r>
        <w:rPr>
          <w:b/>
          <w:bCs/>
          <w:i/>
          <w:iCs/>
        </w:rPr>
        <w:t>4</w:t>
      </w:r>
      <w:r w:rsidRPr="00EC32DE">
        <w:rPr>
          <w:b/>
          <w:bCs/>
          <w:i/>
          <w:iCs/>
        </w:rPr>
        <w:t xml:space="preserve">: </w:t>
      </w:r>
      <w:r>
        <w:rPr>
          <w:b/>
          <w:bCs/>
          <w:i/>
          <w:iCs/>
        </w:rPr>
        <w:t>The DL PRS resource and SSB can be mapped onto the same symbol and the UE is indicated with if the UE shall receive DL PRS resource or SSB.</w:t>
      </w:r>
    </w:p>
    <w:p w14:paraId="438ED21B" w14:textId="77777777" w:rsidR="00881521" w:rsidRDefault="00881521" w:rsidP="00881521">
      <w:pPr>
        <w:pStyle w:val="000proposal"/>
      </w:pPr>
      <w:r>
        <w:t>Proposal 5: Support using lower-layer signaling (DCI-based or MAC CE-based) to trigger or activate measurement gap configuration.</w:t>
      </w:r>
    </w:p>
    <w:p w14:paraId="15CF197C" w14:textId="77777777" w:rsidR="00881521" w:rsidRPr="003741BF" w:rsidRDefault="00881521" w:rsidP="00881521">
      <w:pPr>
        <w:pStyle w:val="000proposal"/>
      </w:pPr>
      <w:r>
        <w:t>Proposal 6: Support lower-layer signaling based (PUCCH-based or MAC-CE based) measurement gap request.</w:t>
      </w:r>
    </w:p>
    <w:p w14:paraId="2DA3CD87" w14:textId="77777777" w:rsidR="00BD5F69" w:rsidRDefault="00BD5F69" w:rsidP="00BD5F69">
      <w:pPr>
        <w:pStyle w:val="000proposal"/>
      </w:pPr>
      <w:r>
        <w:t>Proposal 7: One triggered measurement gap can happen multiple repetitions and then stop.</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27BB" w14:textId="77777777" w:rsidR="00F913D8" w:rsidRDefault="00F913D8">
      <w:r>
        <w:separator/>
      </w:r>
    </w:p>
  </w:endnote>
  <w:endnote w:type="continuationSeparator" w:id="0">
    <w:p w14:paraId="423663E3" w14:textId="77777777" w:rsidR="00F913D8" w:rsidRDefault="00F9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F59A4" w14:textId="77777777" w:rsidR="00F913D8" w:rsidRDefault="00F913D8">
      <w:r>
        <w:separator/>
      </w:r>
    </w:p>
  </w:footnote>
  <w:footnote w:type="continuationSeparator" w:id="0">
    <w:p w14:paraId="4A1BF83D" w14:textId="77777777" w:rsidR="00F913D8" w:rsidRDefault="00F9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46A23"/>
    <w:multiLevelType w:val="hybridMultilevel"/>
    <w:tmpl w:val="FFF4C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72FD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A75BC"/>
    <w:multiLevelType w:val="hybridMultilevel"/>
    <w:tmpl w:val="0B74C56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D2707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0A7095D"/>
    <w:multiLevelType w:val="hybridMultilevel"/>
    <w:tmpl w:val="B0C40030"/>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879C4"/>
    <w:multiLevelType w:val="hybridMultilevel"/>
    <w:tmpl w:val="380475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2"/>
  </w:num>
  <w:num w:numId="3">
    <w:abstractNumId w:val="17"/>
  </w:num>
  <w:num w:numId="4">
    <w:abstractNumId w:val="12"/>
  </w:num>
  <w:num w:numId="5">
    <w:abstractNumId w:val="14"/>
  </w:num>
  <w:num w:numId="6">
    <w:abstractNumId w:val="13"/>
  </w:num>
  <w:num w:numId="7">
    <w:abstractNumId w:val="19"/>
  </w:num>
  <w:num w:numId="8">
    <w:abstractNumId w:val="0"/>
  </w:num>
  <w:num w:numId="9">
    <w:abstractNumId w:val="3"/>
  </w:num>
  <w:num w:numId="10">
    <w:abstractNumId w:val="20"/>
  </w:num>
  <w:num w:numId="11">
    <w:abstractNumId w:val="5"/>
  </w:num>
  <w:num w:numId="12">
    <w:abstractNumId w:val="18"/>
  </w:num>
  <w:num w:numId="13">
    <w:abstractNumId w:val="1"/>
  </w:num>
  <w:num w:numId="14">
    <w:abstractNumId w:val="8"/>
  </w:num>
  <w:num w:numId="15">
    <w:abstractNumId w:val="16"/>
  </w:num>
  <w:num w:numId="16">
    <w:abstractNumId w:val="4"/>
  </w:num>
  <w:num w:numId="17">
    <w:abstractNumId w:val="7"/>
  </w:num>
  <w:num w:numId="18">
    <w:abstractNumId w:val="6"/>
  </w:num>
  <w:num w:numId="19">
    <w:abstractNumId w:val="15"/>
  </w:num>
  <w:num w:numId="20">
    <w:abstractNumId w:val="10"/>
  </w:num>
  <w:num w:numId="21">
    <w:abstractNumId w:val="9"/>
  </w:num>
  <w:num w:numId="2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A76"/>
    <w:rsid w:val="000B5E34"/>
    <w:rsid w:val="000C0741"/>
    <w:rsid w:val="000C1BE9"/>
    <w:rsid w:val="000C1ECC"/>
    <w:rsid w:val="000C44AD"/>
    <w:rsid w:val="000C52F2"/>
    <w:rsid w:val="000D6076"/>
    <w:rsid w:val="000D66CD"/>
    <w:rsid w:val="000D6C00"/>
    <w:rsid w:val="000E12A2"/>
    <w:rsid w:val="000E608E"/>
    <w:rsid w:val="000E6672"/>
    <w:rsid w:val="000E695E"/>
    <w:rsid w:val="000F5BBA"/>
    <w:rsid w:val="000F6109"/>
    <w:rsid w:val="000F7493"/>
    <w:rsid w:val="00107A39"/>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33C0"/>
    <w:rsid w:val="0017679D"/>
    <w:rsid w:val="001821C0"/>
    <w:rsid w:val="0019326C"/>
    <w:rsid w:val="00193464"/>
    <w:rsid w:val="001935D9"/>
    <w:rsid w:val="00194DDE"/>
    <w:rsid w:val="001964DE"/>
    <w:rsid w:val="001A157B"/>
    <w:rsid w:val="001A50E2"/>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09EB"/>
    <w:rsid w:val="00262BCE"/>
    <w:rsid w:val="00264312"/>
    <w:rsid w:val="00267490"/>
    <w:rsid w:val="0027047C"/>
    <w:rsid w:val="00274CE7"/>
    <w:rsid w:val="00275AC4"/>
    <w:rsid w:val="00276093"/>
    <w:rsid w:val="002803C5"/>
    <w:rsid w:val="002808C8"/>
    <w:rsid w:val="00282C00"/>
    <w:rsid w:val="002A1F70"/>
    <w:rsid w:val="002B3587"/>
    <w:rsid w:val="002B39D3"/>
    <w:rsid w:val="002C09EE"/>
    <w:rsid w:val="002C3012"/>
    <w:rsid w:val="002D12C4"/>
    <w:rsid w:val="002E7E14"/>
    <w:rsid w:val="002F46B5"/>
    <w:rsid w:val="002F5E03"/>
    <w:rsid w:val="0031751C"/>
    <w:rsid w:val="00321588"/>
    <w:rsid w:val="003218CE"/>
    <w:rsid w:val="00324CC1"/>
    <w:rsid w:val="00327ABE"/>
    <w:rsid w:val="0033138F"/>
    <w:rsid w:val="003370C7"/>
    <w:rsid w:val="003417EF"/>
    <w:rsid w:val="00345366"/>
    <w:rsid w:val="0036243F"/>
    <w:rsid w:val="003741BF"/>
    <w:rsid w:val="00380901"/>
    <w:rsid w:val="003829BC"/>
    <w:rsid w:val="003845A5"/>
    <w:rsid w:val="00392764"/>
    <w:rsid w:val="0039491B"/>
    <w:rsid w:val="00395AFD"/>
    <w:rsid w:val="003A6D5C"/>
    <w:rsid w:val="003A6DA8"/>
    <w:rsid w:val="003B2B21"/>
    <w:rsid w:val="003B43DA"/>
    <w:rsid w:val="003C22BE"/>
    <w:rsid w:val="003C265D"/>
    <w:rsid w:val="003C2E5C"/>
    <w:rsid w:val="003C6F44"/>
    <w:rsid w:val="003C70E5"/>
    <w:rsid w:val="003D2241"/>
    <w:rsid w:val="003D3369"/>
    <w:rsid w:val="003E11C2"/>
    <w:rsid w:val="003F1D1A"/>
    <w:rsid w:val="003F3A31"/>
    <w:rsid w:val="00400FC5"/>
    <w:rsid w:val="004018E5"/>
    <w:rsid w:val="004065EB"/>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0C64"/>
    <w:rsid w:val="00482190"/>
    <w:rsid w:val="0049601E"/>
    <w:rsid w:val="00497AFF"/>
    <w:rsid w:val="004A1FB4"/>
    <w:rsid w:val="004A2884"/>
    <w:rsid w:val="004B42A0"/>
    <w:rsid w:val="004B777D"/>
    <w:rsid w:val="004B78F8"/>
    <w:rsid w:val="004B7DD1"/>
    <w:rsid w:val="004C02D2"/>
    <w:rsid w:val="004C2021"/>
    <w:rsid w:val="004C4318"/>
    <w:rsid w:val="004D0D0E"/>
    <w:rsid w:val="004D237A"/>
    <w:rsid w:val="004D3BBB"/>
    <w:rsid w:val="004E0289"/>
    <w:rsid w:val="004E0497"/>
    <w:rsid w:val="004E5035"/>
    <w:rsid w:val="004E5C5A"/>
    <w:rsid w:val="004F008C"/>
    <w:rsid w:val="004F3A79"/>
    <w:rsid w:val="004F3D86"/>
    <w:rsid w:val="00502E93"/>
    <w:rsid w:val="00507A08"/>
    <w:rsid w:val="00507FFE"/>
    <w:rsid w:val="00527D26"/>
    <w:rsid w:val="005350B8"/>
    <w:rsid w:val="0053652F"/>
    <w:rsid w:val="0054041F"/>
    <w:rsid w:val="00540D9B"/>
    <w:rsid w:val="0054622D"/>
    <w:rsid w:val="00556940"/>
    <w:rsid w:val="005607F4"/>
    <w:rsid w:val="00560E61"/>
    <w:rsid w:val="0057268B"/>
    <w:rsid w:val="00576532"/>
    <w:rsid w:val="00580664"/>
    <w:rsid w:val="005806EF"/>
    <w:rsid w:val="00581312"/>
    <w:rsid w:val="00582C25"/>
    <w:rsid w:val="005A00C8"/>
    <w:rsid w:val="005A09CE"/>
    <w:rsid w:val="005A7BEB"/>
    <w:rsid w:val="005B1ABC"/>
    <w:rsid w:val="005B2B52"/>
    <w:rsid w:val="005B6691"/>
    <w:rsid w:val="005B6F08"/>
    <w:rsid w:val="005D3063"/>
    <w:rsid w:val="005D5DDE"/>
    <w:rsid w:val="005F0162"/>
    <w:rsid w:val="005F47B2"/>
    <w:rsid w:val="00602598"/>
    <w:rsid w:val="0061067B"/>
    <w:rsid w:val="0061366B"/>
    <w:rsid w:val="006139B3"/>
    <w:rsid w:val="006157FC"/>
    <w:rsid w:val="00630FE7"/>
    <w:rsid w:val="00633674"/>
    <w:rsid w:val="00635687"/>
    <w:rsid w:val="00640DF0"/>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D5AEF"/>
    <w:rsid w:val="006E40EE"/>
    <w:rsid w:val="006F05A0"/>
    <w:rsid w:val="006F2513"/>
    <w:rsid w:val="006F28B6"/>
    <w:rsid w:val="006F293F"/>
    <w:rsid w:val="006F29FD"/>
    <w:rsid w:val="006F6446"/>
    <w:rsid w:val="0070130C"/>
    <w:rsid w:val="00712835"/>
    <w:rsid w:val="0071486B"/>
    <w:rsid w:val="007255EB"/>
    <w:rsid w:val="007265DC"/>
    <w:rsid w:val="00726FE6"/>
    <w:rsid w:val="0073145F"/>
    <w:rsid w:val="007466AE"/>
    <w:rsid w:val="00752231"/>
    <w:rsid w:val="007540DA"/>
    <w:rsid w:val="00754921"/>
    <w:rsid w:val="00756067"/>
    <w:rsid w:val="007670F0"/>
    <w:rsid w:val="007704E0"/>
    <w:rsid w:val="0078463D"/>
    <w:rsid w:val="00786832"/>
    <w:rsid w:val="007869AD"/>
    <w:rsid w:val="007904D1"/>
    <w:rsid w:val="00791CE2"/>
    <w:rsid w:val="007A2AD5"/>
    <w:rsid w:val="007A4CB7"/>
    <w:rsid w:val="007A66BC"/>
    <w:rsid w:val="007C1686"/>
    <w:rsid w:val="007C7102"/>
    <w:rsid w:val="007E56F1"/>
    <w:rsid w:val="007F5071"/>
    <w:rsid w:val="00801370"/>
    <w:rsid w:val="00805D52"/>
    <w:rsid w:val="00814298"/>
    <w:rsid w:val="00820AEF"/>
    <w:rsid w:val="008220EC"/>
    <w:rsid w:val="00830508"/>
    <w:rsid w:val="00841CAA"/>
    <w:rsid w:val="00843D4C"/>
    <w:rsid w:val="0084456A"/>
    <w:rsid w:val="0085074B"/>
    <w:rsid w:val="00856385"/>
    <w:rsid w:val="008677D2"/>
    <w:rsid w:val="00881521"/>
    <w:rsid w:val="008822C9"/>
    <w:rsid w:val="00882742"/>
    <w:rsid w:val="008831B4"/>
    <w:rsid w:val="00890DA5"/>
    <w:rsid w:val="008A41E2"/>
    <w:rsid w:val="008B6457"/>
    <w:rsid w:val="008B79B1"/>
    <w:rsid w:val="008C0995"/>
    <w:rsid w:val="008D3429"/>
    <w:rsid w:val="008D5B9C"/>
    <w:rsid w:val="008E5C7B"/>
    <w:rsid w:val="008F58B1"/>
    <w:rsid w:val="009018DC"/>
    <w:rsid w:val="00913B68"/>
    <w:rsid w:val="00926FA8"/>
    <w:rsid w:val="009355ED"/>
    <w:rsid w:val="00937311"/>
    <w:rsid w:val="0094132E"/>
    <w:rsid w:val="0094294A"/>
    <w:rsid w:val="00952C0B"/>
    <w:rsid w:val="00960CDA"/>
    <w:rsid w:val="00963ED0"/>
    <w:rsid w:val="009678A0"/>
    <w:rsid w:val="00972954"/>
    <w:rsid w:val="00982C04"/>
    <w:rsid w:val="00994211"/>
    <w:rsid w:val="009A478C"/>
    <w:rsid w:val="009A5B4B"/>
    <w:rsid w:val="009B00C4"/>
    <w:rsid w:val="009B2043"/>
    <w:rsid w:val="009B3C49"/>
    <w:rsid w:val="009C0237"/>
    <w:rsid w:val="009D14E0"/>
    <w:rsid w:val="009E240D"/>
    <w:rsid w:val="009E5BDD"/>
    <w:rsid w:val="009E7068"/>
    <w:rsid w:val="00A01869"/>
    <w:rsid w:val="00A071D2"/>
    <w:rsid w:val="00A16EB4"/>
    <w:rsid w:val="00A2600B"/>
    <w:rsid w:val="00A27485"/>
    <w:rsid w:val="00A27A77"/>
    <w:rsid w:val="00A30697"/>
    <w:rsid w:val="00A401F0"/>
    <w:rsid w:val="00A43007"/>
    <w:rsid w:val="00A460E2"/>
    <w:rsid w:val="00A47341"/>
    <w:rsid w:val="00A50090"/>
    <w:rsid w:val="00A51087"/>
    <w:rsid w:val="00A64700"/>
    <w:rsid w:val="00A64E7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B063FA"/>
    <w:rsid w:val="00B13247"/>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745D"/>
    <w:rsid w:val="00BC000C"/>
    <w:rsid w:val="00BC1B1E"/>
    <w:rsid w:val="00BC6B32"/>
    <w:rsid w:val="00BD5F69"/>
    <w:rsid w:val="00BE1271"/>
    <w:rsid w:val="00BF3168"/>
    <w:rsid w:val="00BF4622"/>
    <w:rsid w:val="00C00C5A"/>
    <w:rsid w:val="00C02C30"/>
    <w:rsid w:val="00C074C1"/>
    <w:rsid w:val="00C1450F"/>
    <w:rsid w:val="00C15998"/>
    <w:rsid w:val="00C21B1B"/>
    <w:rsid w:val="00C2212C"/>
    <w:rsid w:val="00C34777"/>
    <w:rsid w:val="00C35DF2"/>
    <w:rsid w:val="00C40635"/>
    <w:rsid w:val="00C453B0"/>
    <w:rsid w:val="00C4799D"/>
    <w:rsid w:val="00C47E0E"/>
    <w:rsid w:val="00C5162A"/>
    <w:rsid w:val="00C55B7E"/>
    <w:rsid w:val="00C5701A"/>
    <w:rsid w:val="00C655D3"/>
    <w:rsid w:val="00C76BB1"/>
    <w:rsid w:val="00C80592"/>
    <w:rsid w:val="00C82759"/>
    <w:rsid w:val="00C858B7"/>
    <w:rsid w:val="00C85A0D"/>
    <w:rsid w:val="00C87262"/>
    <w:rsid w:val="00C878A6"/>
    <w:rsid w:val="00C9409C"/>
    <w:rsid w:val="00C9748A"/>
    <w:rsid w:val="00CA4000"/>
    <w:rsid w:val="00CA5685"/>
    <w:rsid w:val="00CB7679"/>
    <w:rsid w:val="00CC328B"/>
    <w:rsid w:val="00CC4D08"/>
    <w:rsid w:val="00CC6044"/>
    <w:rsid w:val="00CC6462"/>
    <w:rsid w:val="00CD7A19"/>
    <w:rsid w:val="00CF1473"/>
    <w:rsid w:val="00CF57B0"/>
    <w:rsid w:val="00D006CF"/>
    <w:rsid w:val="00D00BA1"/>
    <w:rsid w:val="00D1006B"/>
    <w:rsid w:val="00D11D24"/>
    <w:rsid w:val="00D12FF4"/>
    <w:rsid w:val="00D336A3"/>
    <w:rsid w:val="00D4266A"/>
    <w:rsid w:val="00D42AEA"/>
    <w:rsid w:val="00D51602"/>
    <w:rsid w:val="00D547FB"/>
    <w:rsid w:val="00D61B20"/>
    <w:rsid w:val="00D64C85"/>
    <w:rsid w:val="00D676A2"/>
    <w:rsid w:val="00D712F0"/>
    <w:rsid w:val="00D72C80"/>
    <w:rsid w:val="00D73BF8"/>
    <w:rsid w:val="00D7760D"/>
    <w:rsid w:val="00D821CF"/>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6074A"/>
    <w:rsid w:val="00E673D8"/>
    <w:rsid w:val="00E73CE9"/>
    <w:rsid w:val="00E84804"/>
    <w:rsid w:val="00E916F4"/>
    <w:rsid w:val="00E923B4"/>
    <w:rsid w:val="00E94059"/>
    <w:rsid w:val="00EA50D3"/>
    <w:rsid w:val="00EC32DE"/>
    <w:rsid w:val="00EC34C1"/>
    <w:rsid w:val="00ED350C"/>
    <w:rsid w:val="00EE3B26"/>
    <w:rsid w:val="00EE7306"/>
    <w:rsid w:val="00EF10CF"/>
    <w:rsid w:val="00EF6D9F"/>
    <w:rsid w:val="00F01C02"/>
    <w:rsid w:val="00F107E2"/>
    <w:rsid w:val="00F10E15"/>
    <w:rsid w:val="00F12921"/>
    <w:rsid w:val="00F12AA3"/>
    <w:rsid w:val="00F14210"/>
    <w:rsid w:val="00F23C89"/>
    <w:rsid w:val="00F35520"/>
    <w:rsid w:val="00F375A4"/>
    <w:rsid w:val="00F41C4A"/>
    <w:rsid w:val="00F47263"/>
    <w:rsid w:val="00F65FEA"/>
    <w:rsid w:val="00F75389"/>
    <w:rsid w:val="00F755A4"/>
    <w:rsid w:val="00F818B3"/>
    <w:rsid w:val="00F81D1B"/>
    <w:rsid w:val="00F82028"/>
    <w:rsid w:val="00F873A7"/>
    <w:rsid w:val="00F913D8"/>
    <w:rsid w:val="00F968B4"/>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C1B1E"/>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C1B1E"/>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C44A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5348</TotalTime>
  <Pages>4</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87</cp:revision>
  <dcterms:created xsi:type="dcterms:W3CDTF">2021-01-06T19:37:00Z</dcterms:created>
  <dcterms:modified xsi:type="dcterms:W3CDTF">2021-08-05T19:22:00Z</dcterms:modified>
</cp:coreProperties>
</file>