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58FC3BC0" w14:textId="0F2C4E57" w:rsidR="002B7764" w:rsidRPr="00CF195E" w:rsidRDefault="002B7764" w:rsidP="002B776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5BF629C" wp14:editId="2A36CFCB">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637439"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DC43D9">
        <w:rPr>
          <w:b/>
          <w:kern w:val="2"/>
          <w:lang w:eastAsia="zh-CN"/>
        </w:rPr>
        <w:t>106</w:t>
      </w:r>
      <w:r w:rsidR="00F11E83">
        <w:rPr>
          <w:b/>
          <w:kern w:val="2"/>
          <w:lang w:eastAsia="zh-CN"/>
        </w:rPr>
        <w:t>-e</w:t>
      </w:r>
      <w:r w:rsidRPr="00CF195E">
        <w:rPr>
          <w:b/>
          <w:kern w:val="2"/>
          <w:lang w:eastAsia="zh-CN"/>
        </w:rPr>
        <w:tab/>
      </w:r>
      <w:r w:rsidR="00632996" w:rsidRPr="00632996">
        <w:rPr>
          <w:b/>
          <w:kern w:val="2"/>
          <w:lang w:eastAsia="zh-CN"/>
        </w:rPr>
        <w:t>R1-</w:t>
      </w:r>
      <w:r w:rsidR="00636511" w:rsidRPr="00636511">
        <w:rPr>
          <w:b/>
          <w:kern w:val="2"/>
          <w:lang w:eastAsia="zh-CN"/>
        </w:rPr>
        <w:t>2106493</w:t>
      </w:r>
    </w:p>
    <w:p w14:paraId="5F8D21C5" w14:textId="5E12D9AF" w:rsidR="00081B89" w:rsidRDefault="00E462FA" w:rsidP="00081B89">
      <w:pPr>
        <w:jc w:val="left"/>
        <w:rPr>
          <w:rFonts w:eastAsia="宋体"/>
          <w:b/>
          <w:kern w:val="2"/>
          <w:lang w:eastAsia="zh-CN"/>
        </w:rPr>
      </w:pPr>
      <w:r>
        <w:rPr>
          <w:b/>
          <w:bCs/>
        </w:rPr>
        <w:t xml:space="preserve">E-meeting, </w:t>
      </w:r>
      <w:r w:rsidR="00DC43D9">
        <w:rPr>
          <w:b/>
          <w:bCs/>
        </w:rPr>
        <w:t>August</w:t>
      </w:r>
      <w:r w:rsidR="00DC43D9" w:rsidRPr="007F06B0">
        <w:rPr>
          <w:b/>
          <w:bCs/>
        </w:rPr>
        <w:t xml:space="preserve"> 1</w:t>
      </w:r>
      <w:r w:rsidR="00DC43D9">
        <w:rPr>
          <w:b/>
          <w:bCs/>
        </w:rPr>
        <w:t>6</w:t>
      </w:r>
      <w:r w:rsidR="002F0597" w:rsidRPr="007F06B0">
        <w:rPr>
          <w:b/>
          <w:bCs/>
        </w:rPr>
        <w:t>-</w:t>
      </w:r>
      <w:r w:rsidR="00DC43D9" w:rsidRPr="007F06B0">
        <w:rPr>
          <w:b/>
          <w:bCs/>
        </w:rPr>
        <w:t>2</w:t>
      </w:r>
      <w:r w:rsidR="00DC43D9">
        <w:rPr>
          <w:b/>
          <w:bCs/>
        </w:rPr>
        <w:t>7</w:t>
      </w:r>
      <w:r w:rsidR="002F0597" w:rsidRPr="007F06B0">
        <w:rPr>
          <w:b/>
          <w:bCs/>
        </w:rPr>
        <w:t>, 2021</w:t>
      </w:r>
    </w:p>
    <w:p w14:paraId="4455676C" w14:textId="77777777" w:rsidR="00F314DB" w:rsidRPr="00081B89" w:rsidRDefault="00F314DB" w:rsidP="00F314DB">
      <w:pPr>
        <w:pBdr>
          <w:top w:val="single" w:sz="4" w:space="1" w:color="auto"/>
        </w:pBdr>
        <w:spacing w:after="0"/>
        <w:jc w:val="left"/>
        <w:rPr>
          <w:b/>
          <w:sz w:val="16"/>
          <w:szCs w:val="16"/>
        </w:rPr>
      </w:pPr>
    </w:p>
    <w:p w14:paraId="1B6D6072" w14:textId="77777777"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8B3C56">
        <w:rPr>
          <w:b/>
          <w:lang w:eastAsia="zh-CN"/>
        </w:rPr>
        <w:t>8</w:t>
      </w:r>
      <w:r w:rsidR="00F11E83">
        <w:rPr>
          <w:b/>
          <w:lang w:eastAsia="zh-CN"/>
        </w:rPr>
        <w:t>.3</w:t>
      </w:r>
      <w:r w:rsidR="008B3C56">
        <w:rPr>
          <w:b/>
          <w:lang w:eastAsia="zh-CN"/>
        </w:rPr>
        <w:t>.2</w:t>
      </w:r>
    </w:p>
    <w:p w14:paraId="4E19B075" w14:textId="7D5B94FA" w:rsidR="00AC4591" w:rsidRPr="00A02F2C" w:rsidRDefault="00AC4591" w:rsidP="00A02F2C">
      <w:pPr>
        <w:spacing w:after="60"/>
        <w:ind w:left="1555" w:hanging="1555"/>
        <w:jc w:val="left"/>
        <w:rPr>
          <w:b/>
          <w:kern w:val="2"/>
          <w:lang w:eastAsia="zh-CN"/>
        </w:rPr>
      </w:pPr>
      <w:r w:rsidRPr="008518E9">
        <w:rPr>
          <w:b/>
        </w:rPr>
        <w:t>Source:</w:t>
      </w:r>
      <w:r w:rsidRPr="008518E9">
        <w:rPr>
          <w:b/>
        </w:rPr>
        <w:tab/>
      </w:r>
      <w:r w:rsidR="00A02F2C">
        <w:rPr>
          <w:b/>
          <w:kern w:val="2"/>
          <w:lang w:eastAsia="zh-CN"/>
        </w:rPr>
        <w:t>Huawei, China Southern Power Grid, BUPT, HiSilicon</w:t>
      </w:r>
    </w:p>
    <w:p w14:paraId="4A935770" w14:textId="4BF42BAC" w:rsidR="00BF2A68"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A9472B" w:rsidRPr="00A9472B">
        <w:rPr>
          <w:b/>
          <w:lang w:eastAsia="zh-CN"/>
        </w:rPr>
        <w:t>Uplink enhancements for URLLC in unlicensed controlled environments</w:t>
      </w:r>
    </w:p>
    <w:p w14:paraId="118E42D9" w14:textId="77777777"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19A74C89" w14:textId="77777777" w:rsidR="00AC4591" w:rsidRPr="008518E9" w:rsidRDefault="00AC4591" w:rsidP="008518E9">
      <w:pPr>
        <w:pBdr>
          <w:bottom w:val="single" w:sz="4" w:space="1" w:color="auto"/>
        </w:pBdr>
        <w:spacing w:after="0"/>
        <w:jc w:val="left"/>
        <w:rPr>
          <w:b/>
          <w:sz w:val="16"/>
          <w:szCs w:val="16"/>
          <w:lang w:eastAsia="zh-CN"/>
        </w:rPr>
      </w:pPr>
    </w:p>
    <w:p w14:paraId="422FE51B" w14:textId="77777777" w:rsidR="009C0564" w:rsidRPr="008E35B3" w:rsidRDefault="009C0564" w:rsidP="00781FC7">
      <w:pPr>
        <w:pStyle w:val="1"/>
        <w:tabs>
          <w:tab w:val="num" w:pos="2977"/>
        </w:tabs>
        <w:ind w:left="426"/>
        <w:rPr>
          <w:lang w:val="en-US"/>
        </w:rPr>
      </w:pPr>
      <w:r w:rsidRPr="008E35B3">
        <w:rPr>
          <w:lang w:val="en-US"/>
        </w:rPr>
        <w:t>Introduction</w:t>
      </w:r>
      <w:bookmarkEnd w:id="0"/>
      <w:bookmarkEnd w:id="1"/>
    </w:p>
    <w:p w14:paraId="6A55F68A" w14:textId="713C3A86" w:rsidR="000C1249" w:rsidRDefault="000C1249" w:rsidP="00162E8F">
      <w:pPr>
        <w:tabs>
          <w:tab w:val="num" w:pos="2160"/>
        </w:tabs>
        <w:spacing w:beforeLines="50" w:before="120"/>
        <w:rPr>
          <w:bCs/>
        </w:rPr>
      </w:pPr>
      <w:bookmarkStart w:id="2" w:name="_Ref129681832"/>
      <w:r>
        <w:rPr>
          <w:bCs/>
        </w:rPr>
        <w:t>In RAN1#</w:t>
      </w:r>
      <w:r w:rsidR="002F0597">
        <w:rPr>
          <w:bCs/>
        </w:rPr>
        <w:t>104</w:t>
      </w:r>
      <w:r w:rsidR="00CA27A8">
        <w:rPr>
          <w:bCs/>
        </w:rPr>
        <w:t>b</w:t>
      </w:r>
      <w:r w:rsidR="00DC43D9">
        <w:rPr>
          <w:bCs/>
        </w:rPr>
        <w:t>-</w:t>
      </w:r>
      <w:r w:rsidR="002F0597">
        <w:rPr>
          <w:bCs/>
        </w:rPr>
        <w:t>e</w:t>
      </w:r>
      <w:r>
        <w:rPr>
          <w:bCs/>
        </w:rPr>
        <w:t>, the following conclusions and agreements were achieved:</w:t>
      </w:r>
    </w:p>
    <w:tbl>
      <w:tblPr>
        <w:tblStyle w:val="ac"/>
        <w:tblW w:w="0" w:type="auto"/>
        <w:tblLook w:val="04A0" w:firstRow="1" w:lastRow="0" w:firstColumn="1" w:lastColumn="0" w:noHBand="0" w:noVBand="1"/>
      </w:tblPr>
      <w:tblGrid>
        <w:gridCol w:w="9307"/>
      </w:tblGrid>
      <w:tr w:rsidR="00A311CC" w14:paraId="0256559E" w14:textId="77777777" w:rsidTr="00A311CC">
        <w:tc>
          <w:tcPr>
            <w:tcW w:w="9307" w:type="dxa"/>
          </w:tcPr>
          <w:p w14:paraId="1E6185E0" w14:textId="77777777" w:rsidR="00A83E07" w:rsidRPr="00701843" w:rsidRDefault="00A83E07" w:rsidP="00A83E07">
            <w:pPr>
              <w:autoSpaceDE/>
              <w:autoSpaceDN/>
              <w:adjustRightInd/>
              <w:snapToGrid/>
              <w:spacing w:after="0"/>
              <w:jc w:val="left"/>
              <w:rPr>
                <w:rFonts w:eastAsia="Batang"/>
                <w:b/>
                <w:bCs/>
                <w:i/>
                <w:sz w:val="18"/>
                <w:szCs w:val="20"/>
                <w:lang w:val="en-GB" w:eastAsia="ja-JP"/>
              </w:rPr>
            </w:pPr>
            <w:r w:rsidRPr="00701843">
              <w:rPr>
                <w:rFonts w:eastAsia="Batang"/>
                <w:i/>
                <w:sz w:val="18"/>
                <w:szCs w:val="20"/>
                <w:highlight w:val="green"/>
                <w:lang w:val="en-GB" w:eastAsia="ja-JP"/>
              </w:rPr>
              <w:t>Agreements</w:t>
            </w:r>
            <w:r w:rsidRPr="00701843">
              <w:rPr>
                <w:rFonts w:eastAsia="Batang"/>
                <w:b/>
                <w:bCs/>
                <w:i/>
                <w:sz w:val="18"/>
                <w:szCs w:val="20"/>
                <w:lang w:val="en-GB" w:eastAsia="ja-JP"/>
              </w:rPr>
              <w:t>:</w:t>
            </w:r>
          </w:p>
          <w:p w14:paraId="1E59B386" w14:textId="77777777" w:rsidR="00A83E07" w:rsidRPr="00701843" w:rsidRDefault="00A83E07" w:rsidP="00A83E07">
            <w:pPr>
              <w:numPr>
                <w:ilvl w:val="0"/>
                <w:numId w:val="23"/>
              </w:numPr>
              <w:autoSpaceDE/>
              <w:autoSpaceDN/>
              <w:adjustRightInd/>
              <w:snapToGrid/>
              <w:spacing w:after="0" w:line="252" w:lineRule="auto"/>
              <w:jc w:val="left"/>
              <w:rPr>
                <w:rFonts w:eastAsia="宋体" w:cs="Times"/>
                <w:i/>
                <w:sz w:val="18"/>
                <w:szCs w:val="20"/>
                <w:lang w:val="en-GB" w:eastAsia="ja-JP"/>
              </w:rPr>
            </w:pPr>
            <w:r w:rsidRPr="00701843">
              <w:rPr>
                <w:rFonts w:eastAsia="宋体" w:cs="Times"/>
                <w:i/>
                <w:sz w:val="18"/>
                <w:szCs w:val="20"/>
                <w:lang w:val="en-GB" w:eastAsia="ja-JP"/>
              </w:rPr>
              <w:t>Support explicit RRC configuration for the UE-FFP parameters including period and offset in RRC connected mode.</w:t>
            </w:r>
          </w:p>
          <w:p w14:paraId="7248EAA7" w14:textId="77777777" w:rsidR="00A83E07" w:rsidRPr="00701843" w:rsidRDefault="00A83E07" w:rsidP="00A83E07">
            <w:pPr>
              <w:autoSpaceDE/>
              <w:autoSpaceDN/>
              <w:adjustRightInd/>
              <w:snapToGrid/>
              <w:spacing w:after="0"/>
              <w:jc w:val="left"/>
              <w:rPr>
                <w:rFonts w:ascii="Times" w:eastAsia="Batang" w:hAnsi="Times"/>
                <w:i/>
                <w:sz w:val="28"/>
                <w:szCs w:val="40"/>
                <w:lang w:val="en-GB" w:eastAsia="x-none"/>
              </w:rPr>
            </w:pPr>
          </w:p>
          <w:p w14:paraId="725EF3BD" w14:textId="77777777" w:rsidR="00A83E07" w:rsidRPr="00701843" w:rsidRDefault="00A83E07" w:rsidP="00A83E07">
            <w:pPr>
              <w:autoSpaceDE/>
              <w:autoSpaceDN/>
              <w:adjustRightInd/>
              <w:snapToGrid/>
              <w:spacing w:after="0"/>
              <w:jc w:val="left"/>
              <w:rPr>
                <w:rFonts w:eastAsia="Batang"/>
                <w:b/>
                <w:bCs/>
                <w:i/>
                <w:sz w:val="18"/>
                <w:szCs w:val="20"/>
                <w:lang w:val="en-GB" w:eastAsia="ja-JP"/>
              </w:rPr>
            </w:pPr>
            <w:r w:rsidRPr="00701843">
              <w:rPr>
                <w:rFonts w:eastAsia="Batang"/>
                <w:i/>
                <w:sz w:val="18"/>
                <w:szCs w:val="20"/>
                <w:highlight w:val="green"/>
                <w:lang w:val="en-GB" w:eastAsia="ja-JP"/>
              </w:rPr>
              <w:t>Agreements</w:t>
            </w:r>
            <w:r w:rsidRPr="00701843">
              <w:rPr>
                <w:rFonts w:eastAsia="Batang"/>
                <w:b/>
                <w:bCs/>
                <w:i/>
                <w:sz w:val="18"/>
                <w:szCs w:val="20"/>
                <w:lang w:val="en-GB" w:eastAsia="ja-JP"/>
              </w:rPr>
              <w:t>:</w:t>
            </w:r>
          </w:p>
          <w:p w14:paraId="3FB9893B" w14:textId="77777777" w:rsidR="00A83E07" w:rsidRPr="00701843" w:rsidRDefault="00A83E07" w:rsidP="00A83E07">
            <w:pPr>
              <w:numPr>
                <w:ilvl w:val="0"/>
                <w:numId w:val="24"/>
              </w:numPr>
              <w:autoSpaceDE/>
              <w:autoSpaceDN/>
              <w:adjustRightInd/>
              <w:snapToGrid/>
              <w:spacing w:after="0" w:line="252" w:lineRule="auto"/>
              <w:jc w:val="left"/>
              <w:rPr>
                <w:rFonts w:eastAsia="宋体" w:cs="Times"/>
                <w:i/>
                <w:sz w:val="18"/>
                <w:szCs w:val="20"/>
                <w:lang w:val="en-GB" w:eastAsia="ja-JP"/>
              </w:rPr>
            </w:pPr>
            <w:r w:rsidRPr="00701843">
              <w:rPr>
                <w:rFonts w:eastAsia="宋体" w:cs="Times"/>
                <w:i/>
                <w:sz w:val="18"/>
                <w:szCs w:val="20"/>
                <w:lang w:val="en-GB" w:eastAsia="ja-JP"/>
              </w:rPr>
              <w:t>For semi-static channel access mode, the offset value for configuration of a UE-FFP for a serving cell has a symbol level granularity.</w:t>
            </w:r>
          </w:p>
          <w:p w14:paraId="4BD261BE" w14:textId="77777777" w:rsidR="00A83E07" w:rsidRPr="00701843" w:rsidRDefault="00A83E07" w:rsidP="00A83E07">
            <w:pPr>
              <w:autoSpaceDE/>
              <w:autoSpaceDN/>
              <w:adjustRightInd/>
              <w:snapToGrid/>
              <w:spacing w:after="0"/>
              <w:jc w:val="left"/>
              <w:rPr>
                <w:rFonts w:ascii="Times" w:eastAsia="Batang" w:hAnsi="Times"/>
                <w:i/>
                <w:sz w:val="18"/>
                <w:szCs w:val="24"/>
                <w:lang w:val="en-GB"/>
              </w:rPr>
            </w:pPr>
          </w:p>
          <w:p w14:paraId="60FC9089" w14:textId="77777777" w:rsidR="00A83E07" w:rsidRPr="00701843" w:rsidRDefault="00A83E07" w:rsidP="00A83E07">
            <w:pPr>
              <w:autoSpaceDE/>
              <w:autoSpaceDN/>
              <w:adjustRightInd/>
              <w:snapToGrid/>
              <w:spacing w:after="0"/>
              <w:jc w:val="left"/>
              <w:rPr>
                <w:rFonts w:ascii="Times" w:eastAsia="Batang" w:hAnsi="Times"/>
                <w:i/>
                <w:sz w:val="18"/>
                <w:szCs w:val="20"/>
                <w:lang w:val="en-GB"/>
              </w:rPr>
            </w:pPr>
            <w:r w:rsidRPr="00701843">
              <w:rPr>
                <w:rFonts w:ascii="Times" w:eastAsia="Batang" w:hAnsi="Times"/>
                <w:i/>
                <w:sz w:val="18"/>
                <w:szCs w:val="20"/>
                <w:highlight w:val="green"/>
                <w:lang w:val="en-GB"/>
              </w:rPr>
              <w:t>Agreement</w:t>
            </w:r>
            <w:r w:rsidRPr="00701843">
              <w:rPr>
                <w:rFonts w:ascii="Times" w:eastAsia="Batang" w:hAnsi="Times"/>
                <w:i/>
                <w:sz w:val="18"/>
                <w:szCs w:val="20"/>
                <w:lang w:val="en-GB"/>
              </w:rPr>
              <w:t>:</w:t>
            </w:r>
          </w:p>
          <w:p w14:paraId="5441C1CB" w14:textId="77777777" w:rsidR="00A83E07" w:rsidRPr="00701843" w:rsidRDefault="00A83E07" w:rsidP="00A83E07">
            <w:pPr>
              <w:numPr>
                <w:ilvl w:val="0"/>
                <w:numId w:val="25"/>
              </w:numPr>
              <w:autoSpaceDE/>
              <w:autoSpaceDN/>
              <w:adjustRightInd/>
              <w:snapToGrid/>
              <w:spacing w:after="0" w:line="252" w:lineRule="auto"/>
              <w:jc w:val="left"/>
              <w:rPr>
                <w:rFonts w:eastAsia="宋体" w:cs="Times"/>
                <w:i/>
                <w:sz w:val="18"/>
                <w:szCs w:val="20"/>
                <w:lang w:eastAsia="ja-JP"/>
              </w:rPr>
            </w:pPr>
            <w:r w:rsidRPr="00701843">
              <w:rPr>
                <w:rFonts w:eastAsia="宋体" w:cs="Times"/>
                <w:i/>
                <w:sz w:val="18"/>
                <w:szCs w:val="20"/>
                <w:lang w:val="en-GB" w:eastAsia="ja-JP"/>
              </w:rPr>
              <w:t>For semi-static channel access mode, in addition to the agreed set of period values for configuration of a UE-FFP for a serving cell:</w:t>
            </w:r>
          </w:p>
          <w:p w14:paraId="79B46368" w14:textId="77777777" w:rsidR="00A83E07" w:rsidRPr="00701843" w:rsidRDefault="00A83E07" w:rsidP="00A83E07">
            <w:pPr>
              <w:numPr>
                <w:ilvl w:val="1"/>
                <w:numId w:val="25"/>
              </w:numPr>
              <w:autoSpaceDE/>
              <w:autoSpaceDN/>
              <w:adjustRightInd/>
              <w:snapToGrid/>
              <w:spacing w:after="0" w:line="252" w:lineRule="auto"/>
              <w:jc w:val="left"/>
              <w:rPr>
                <w:rFonts w:eastAsia="宋体" w:cs="Times"/>
                <w:i/>
                <w:sz w:val="18"/>
                <w:szCs w:val="20"/>
                <w:lang w:val="en-GB" w:eastAsia="ja-JP"/>
              </w:rPr>
            </w:pPr>
            <w:r w:rsidRPr="00701843">
              <w:rPr>
                <w:rFonts w:eastAsia="宋体" w:cs="Times"/>
                <w:i/>
                <w:sz w:val="18"/>
                <w:szCs w:val="20"/>
                <w:lang w:val="en-GB" w:eastAsia="ja-JP"/>
              </w:rPr>
              <w:t>Do not support any additional period value</w:t>
            </w:r>
          </w:p>
          <w:p w14:paraId="4A2F3F85" w14:textId="77777777" w:rsidR="00A83E07" w:rsidRPr="00701843" w:rsidRDefault="00A83E07" w:rsidP="00A83E07">
            <w:pPr>
              <w:autoSpaceDE/>
              <w:autoSpaceDN/>
              <w:adjustRightInd/>
              <w:snapToGrid/>
              <w:spacing w:after="0"/>
              <w:jc w:val="left"/>
              <w:rPr>
                <w:rFonts w:eastAsia="Batang"/>
                <w:b/>
                <w:bCs/>
                <w:i/>
                <w:sz w:val="18"/>
                <w:szCs w:val="20"/>
                <w:lang w:val="en-GB" w:eastAsia="ja-JP"/>
              </w:rPr>
            </w:pPr>
            <w:r w:rsidRPr="00701843">
              <w:rPr>
                <w:rFonts w:eastAsia="Batang"/>
                <w:i/>
                <w:sz w:val="18"/>
                <w:szCs w:val="20"/>
                <w:highlight w:val="green"/>
                <w:lang w:val="en-GB" w:eastAsia="ja-JP"/>
              </w:rPr>
              <w:t>Agreement</w:t>
            </w:r>
            <w:r w:rsidRPr="00701843">
              <w:rPr>
                <w:rFonts w:eastAsia="Batang"/>
                <w:b/>
                <w:bCs/>
                <w:i/>
                <w:sz w:val="18"/>
                <w:szCs w:val="20"/>
                <w:lang w:val="en-GB" w:eastAsia="ja-JP"/>
              </w:rPr>
              <w:t>:</w:t>
            </w:r>
          </w:p>
          <w:p w14:paraId="11A4AAA2" w14:textId="77777777" w:rsidR="00A83E07" w:rsidRPr="00701843" w:rsidRDefault="00A83E07" w:rsidP="00A83E07">
            <w:pPr>
              <w:numPr>
                <w:ilvl w:val="0"/>
                <w:numId w:val="24"/>
              </w:numPr>
              <w:autoSpaceDE/>
              <w:autoSpaceDN/>
              <w:adjustRightInd/>
              <w:snapToGrid/>
              <w:spacing w:before="40" w:after="0"/>
              <w:jc w:val="left"/>
              <w:rPr>
                <w:rFonts w:eastAsia="宋体" w:cs="Times"/>
                <w:i/>
                <w:sz w:val="18"/>
                <w:szCs w:val="20"/>
                <w:lang w:val="en-GB"/>
              </w:rPr>
            </w:pPr>
            <w:r w:rsidRPr="00701843">
              <w:rPr>
                <w:rFonts w:eastAsia="宋体" w:cs="Times"/>
                <w:i/>
                <w:sz w:val="18"/>
                <w:szCs w:val="20"/>
                <w:lang w:val="en-GB" w:eastAsia="ja-JP"/>
              </w:rPr>
              <w:t xml:space="preserve">For semi-static channel access mode, </w:t>
            </w:r>
            <w:r w:rsidRPr="00701843">
              <w:rPr>
                <w:rFonts w:eastAsia="宋体" w:cs="Times"/>
                <w:i/>
                <w:sz w:val="18"/>
                <w:szCs w:val="20"/>
                <w:lang w:val="en-GB" w:eastAsia="x-none"/>
              </w:rPr>
              <w:t>the starting point of first UE FFP for a serving cell</w:t>
            </w:r>
          </w:p>
          <w:p w14:paraId="7532D01B" w14:textId="77777777" w:rsidR="00A83E07" w:rsidRPr="00701843" w:rsidRDefault="00A83E07" w:rsidP="00A83E07">
            <w:pPr>
              <w:numPr>
                <w:ilvl w:val="1"/>
                <w:numId w:val="24"/>
              </w:numPr>
              <w:autoSpaceDE/>
              <w:autoSpaceDN/>
              <w:adjustRightInd/>
              <w:snapToGrid/>
              <w:spacing w:before="40" w:after="0"/>
              <w:jc w:val="left"/>
              <w:rPr>
                <w:rFonts w:eastAsia="宋体" w:cs="Times"/>
                <w:i/>
                <w:sz w:val="18"/>
                <w:szCs w:val="20"/>
                <w:lang w:val="en-GB" w:eastAsia="x-none"/>
              </w:rPr>
            </w:pPr>
            <w:proofErr w:type="gramStart"/>
            <w:r w:rsidRPr="00701843">
              <w:rPr>
                <w:rFonts w:eastAsia="宋体" w:cs="Times"/>
                <w:i/>
                <w:sz w:val="18"/>
                <w:szCs w:val="20"/>
                <w:lang w:val="en-GB" w:eastAsia="x-none"/>
              </w:rPr>
              <w:t>is</w:t>
            </w:r>
            <w:proofErr w:type="gramEnd"/>
            <w:r w:rsidRPr="00701843">
              <w:rPr>
                <w:rFonts w:eastAsia="宋体" w:cs="Times"/>
                <w:i/>
                <w:sz w:val="18"/>
                <w:szCs w:val="20"/>
                <w:lang w:val="en-GB" w:eastAsia="x-none"/>
              </w:rPr>
              <w:t xml:space="preserve"> relative to the boundary of the radio frame of even index number (i.e. X=even indexed number in RAN1#104-e agreement).</w:t>
            </w:r>
          </w:p>
          <w:p w14:paraId="2EFDA21D" w14:textId="77777777" w:rsidR="00A83E07" w:rsidRPr="00701843" w:rsidRDefault="00A83E07" w:rsidP="00A83E07">
            <w:pPr>
              <w:autoSpaceDE/>
              <w:autoSpaceDN/>
              <w:adjustRightInd/>
              <w:snapToGrid/>
              <w:spacing w:after="0"/>
              <w:jc w:val="left"/>
              <w:rPr>
                <w:rFonts w:ascii="Times" w:eastAsia="Batang" w:hAnsi="Times"/>
                <w:b/>
                <w:bCs/>
                <w:i/>
                <w:sz w:val="18"/>
                <w:szCs w:val="24"/>
                <w:lang w:val="en-GB" w:eastAsia="ja-JP"/>
              </w:rPr>
            </w:pPr>
            <w:r w:rsidRPr="00701843">
              <w:rPr>
                <w:rFonts w:ascii="Times" w:eastAsia="Batang" w:hAnsi="Times"/>
                <w:i/>
                <w:sz w:val="18"/>
                <w:szCs w:val="24"/>
                <w:highlight w:val="green"/>
                <w:lang w:val="en-GB" w:eastAsia="ja-JP"/>
              </w:rPr>
              <w:t>Agreement</w:t>
            </w:r>
            <w:r w:rsidRPr="00701843">
              <w:rPr>
                <w:rFonts w:ascii="Times" w:eastAsia="Batang" w:hAnsi="Times"/>
                <w:b/>
                <w:bCs/>
                <w:i/>
                <w:sz w:val="18"/>
                <w:szCs w:val="24"/>
                <w:lang w:val="en-GB" w:eastAsia="ja-JP"/>
              </w:rPr>
              <w:t>:</w:t>
            </w:r>
          </w:p>
          <w:p w14:paraId="5340FE83" w14:textId="77777777" w:rsidR="00A83E07" w:rsidRPr="00701843" w:rsidRDefault="00A83E07" w:rsidP="00A83E07">
            <w:pPr>
              <w:numPr>
                <w:ilvl w:val="0"/>
                <w:numId w:val="26"/>
              </w:numPr>
              <w:autoSpaceDE/>
              <w:autoSpaceDN/>
              <w:adjustRightInd/>
              <w:snapToGrid/>
              <w:spacing w:after="0"/>
              <w:jc w:val="left"/>
              <w:rPr>
                <w:rFonts w:ascii="Times" w:eastAsia="Batang" w:hAnsi="Times"/>
                <w:i/>
                <w:sz w:val="18"/>
                <w:szCs w:val="20"/>
                <w:lang w:val="en-GB"/>
              </w:rPr>
            </w:pPr>
            <w:r w:rsidRPr="00701843">
              <w:rPr>
                <w:rFonts w:ascii="Times" w:eastAsia="Batang" w:hAnsi="Times"/>
                <w:i/>
                <w:sz w:val="18"/>
                <w:szCs w:val="20"/>
                <w:lang w:val="en-GB"/>
              </w:rPr>
              <w:t xml:space="preserve">In semi-static channel access mode, the </w:t>
            </w:r>
            <w:proofErr w:type="spellStart"/>
            <w:r w:rsidRPr="00701843">
              <w:rPr>
                <w:rFonts w:ascii="Times" w:eastAsia="Batang" w:hAnsi="Times"/>
                <w:i/>
                <w:sz w:val="18"/>
                <w:szCs w:val="20"/>
                <w:lang w:val="en-GB"/>
              </w:rPr>
              <w:t>gNB</w:t>
            </w:r>
            <w:proofErr w:type="spellEnd"/>
            <w:r w:rsidRPr="00701843">
              <w:rPr>
                <w:rFonts w:ascii="Times" w:eastAsia="Batang" w:hAnsi="Times"/>
                <w:i/>
                <w:sz w:val="18"/>
                <w:szCs w:val="20"/>
                <w:lang w:val="en-GB"/>
              </w:rPr>
              <w:t xml:space="preserve"> can schedule by a DCI UL transmission(s) in a later g-FFP that is different from the g-FFP that carries the scheduling DCI. </w:t>
            </w:r>
          </w:p>
          <w:p w14:paraId="7F70C878" w14:textId="77777777" w:rsidR="00A83E07" w:rsidRPr="00701843" w:rsidRDefault="00A83E07" w:rsidP="00A83E07">
            <w:pPr>
              <w:numPr>
                <w:ilvl w:val="1"/>
                <w:numId w:val="26"/>
              </w:numPr>
              <w:autoSpaceDE/>
              <w:autoSpaceDN/>
              <w:adjustRightInd/>
              <w:snapToGrid/>
              <w:spacing w:after="0"/>
              <w:jc w:val="left"/>
              <w:rPr>
                <w:rFonts w:ascii="Times" w:eastAsia="Batang" w:hAnsi="Times"/>
                <w:i/>
                <w:sz w:val="18"/>
                <w:szCs w:val="20"/>
                <w:lang w:val="en-GB"/>
              </w:rPr>
            </w:pPr>
            <w:r w:rsidRPr="00701843">
              <w:rPr>
                <w:rFonts w:ascii="Times" w:eastAsia="Batang" w:hAnsi="Times"/>
                <w:i/>
                <w:sz w:val="18"/>
                <w:szCs w:val="20"/>
                <w:lang w:val="en-GB"/>
              </w:rPr>
              <w:t>The UL transmission can occur only if the corresponding channel access requirements are met.</w:t>
            </w:r>
          </w:p>
          <w:p w14:paraId="24C79E7A" w14:textId="77777777" w:rsidR="00A83E07" w:rsidRPr="00701843" w:rsidRDefault="00A83E07" w:rsidP="00A83E07">
            <w:pPr>
              <w:numPr>
                <w:ilvl w:val="2"/>
                <w:numId w:val="26"/>
              </w:numPr>
              <w:autoSpaceDE/>
              <w:autoSpaceDN/>
              <w:adjustRightInd/>
              <w:snapToGrid/>
              <w:spacing w:after="0"/>
              <w:jc w:val="left"/>
              <w:rPr>
                <w:rFonts w:ascii="Times" w:eastAsia="Batang" w:hAnsi="Times"/>
                <w:i/>
                <w:sz w:val="18"/>
                <w:szCs w:val="20"/>
                <w:lang w:val="en-GB"/>
              </w:rPr>
            </w:pPr>
            <w:r w:rsidRPr="00701843">
              <w:rPr>
                <w:rFonts w:ascii="Times" w:eastAsia="Batang" w:hAnsi="Times"/>
                <w:i/>
                <w:sz w:val="18"/>
                <w:szCs w:val="20"/>
                <w:lang w:val="en-GB"/>
              </w:rPr>
              <w:t>FFS on details.</w:t>
            </w:r>
          </w:p>
          <w:p w14:paraId="191783F7" w14:textId="77777777" w:rsidR="00A83E07" w:rsidRPr="00701843" w:rsidRDefault="00A83E07" w:rsidP="00A83E07">
            <w:pPr>
              <w:autoSpaceDE/>
              <w:autoSpaceDN/>
              <w:adjustRightInd/>
              <w:snapToGrid/>
              <w:spacing w:after="0"/>
              <w:jc w:val="left"/>
              <w:rPr>
                <w:rFonts w:ascii="Times" w:eastAsia="Batang" w:hAnsi="Times"/>
                <w:b/>
                <w:bCs/>
                <w:i/>
                <w:sz w:val="18"/>
                <w:szCs w:val="24"/>
                <w:lang w:val="en-GB" w:eastAsia="ja-JP"/>
              </w:rPr>
            </w:pPr>
            <w:r w:rsidRPr="00701843">
              <w:rPr>
                <w:rFonts w:ascii="Times" w:eastAsia="Batang" w:hAnsi="Times"/>
                <w:i/>
                <w:sz w:val="18"/>
                <w:szCs w:val="24"/>
                <w:highlight w:val="green"/>
                <w:lang w:val="en-GB"/>
              </w:rPr>
              <w:t>Agreement</w:t>
            </w:r>
            <w:r w:rsidRPr="00701843">
              <w:rPr>
                <w:rFonts w:ascii="Times" w:eastAsia="Batang" w:hAnsi="Times"/>
                <w:b/>
                <w:bCs/>
                <w:i/>
                <w:sz w:val="18"/>
                <w:szCs w:val="24"/>
                <w:lang w:val="en-GB" w:eastAsia="ja-JP"/>
              </w:rPr>
              <w:t>:</w:t>
            </w:r>
          </w:p>
          <w:p w14:paraId="362E65CF" w14:textId="77777777" w:rsidR="00A83E07" w:rsidRPr="00701843" w:rsidRDefault="00A83E07" w:rsidP="00A83E07">
            <w:pPr>
              <w:numPr>
                <w:ilvl w:val="0"/>
                <w:numId w:val="27"/>
              </w:numPr>
              <w:autoSpaceDE/>
              <w:autoSpaceDN/>
              <w:adjustRightInd/>
              <w:snapToGrid/>
              <w:spacing w:after="0"/>
              <w:jc w:val="left"/>
              <w:rPr>
                <w:rFonts w:ascii="Times" w:eastAsia="Batang" w:hAnsi="Times"/>
                <w:i/>
                <w:sz w:val="18"/>
                <w:szCs w:val="20"/>
                <w:lang w:val="en-GB"/>
              </w:rPr>
            </w:pPr>
            <w:r w:rsidRPr="00701843">
              <w:rPr>
                <w:rFonts w:ascii="Times" w:eastAsia="Batang" w:hAnsi="Times"/>
                <w:i/>
                <w:sz w:val="18"/>
                <w:szCs w:val="20"/>
                <w:lang w:val="en-GB"/>
              </w:rPr>
              <w:t xml:space="preserve">In semi-static channel access mode, the </w:t>
            </w:r>
            <w:proofErr w:type="spellStart"/>
            <w:r w:rsidRPr="00701843">
              <w:rPr>
                <w:rFonts w:ascii="Times" w:eastAsia="Batang" w:hAnsi="Times"/>
                <w:i/>
                <w:sz w:val="18"/>
                <w:szCs w:val="20"/>
                <w:lang w:val="en-GB"/>
              </w:rPr>
              <w:t>gNB</w:t>
            </w:r>
            <w:proofErr w:type="spellEnd"/>
            <w:r w:rsidRPr="00701843">
              <w:rPr>
                <w:rFonts w:ascii="Times" w:eastAsia="Batang" w:hAnsi="Times"/>
                <w:i/>
                <w:sz w:val="18"/>
                <w:szCs w:val="20"/>
                <w:lang w:val="en-GB"/>
              </w:rPr>
              <w:t xml:space="preserve"> can schedule by a </w:t>
            </w:r>
            <w:proofErr w:type="gramStart"/>
            <w:r w:rsidRPr="00701843">
              <w:rPr>
                <w:rFonts w:ascii="Times" w:eastAsia="Batang" w:hAnsi="Times"/>
                <w:i/>
                <w:sz w:val="18"/>
                <w:szCs w:val="20"/>
                <w:lang w:val="en-GB"/>
              </w:rPr>
              <w:t>DCI  DL</w:t>
            </w:r>
            <w:proofErr w:type="gramEnd"/>
            <w:r w:rsidRPr="00701843">
              <w:rPr>
                <w:rFonts w:ascii="Times" w:eastAsia="Batang" w:hAnsi="Times"/>
                <w:i/>
                <w:sz w:val="18"/>
                <w:szCs w:val="20"/>
                <w:lang w:val="en-GB"/>
              </w:rPr>
              <w:t xml:space="preserve"> transmission(s) in a later g-FFP that is different from the g-FFP that carries the scheduling DCI. </w:t>
            </w:r>
          </w:p>
          <w:p w14:paraId="2D049031" w14:textId="77777777" w:rsidR="00A83E07" w:rsidRPr="00701843" w:rsidRDefault="00A83E07" w:rsidP="00A83E07">
            <w:pPr>
              <w:numPr>
                <w:ilvl w:val="1"/>
                <w:numId w:val="27"/>
              </w:numPr>
              <w:autoSpaceDE/>
              <w:autoSpaceDN/>
              <w:adjustRightInd/>
              <w:snapToGrid/>
              <w:spacing w:after="0"/>
              <w:jc w:val="left"/>
              <w:rPr>
                <w:rFonts w:ascii="Times" w:eastAsia="Batang" w:hAnsi="Times"/>
                <w:i/>
                <w:sz w:val="18"/>
                <w:szCs w:val="20"/>
                <w:lang w:val="en-GB"/>
              </w:rPr>
            </w:pPr>
            <w:r w:rsidRPr="00701843">
              <w:rPr>
                <w:rFonts w:ascii="Times" w:eastAsia="Batang" w:hAnsi="Times"/>
                <w:i/>
                <w:sz w:val="18"/>
                <w:szCs w:val="20"/>
                <w:lang w:val="en-GB"/>
              </w:rPr>
              <w:t>The DL transmission can occur only if the corresponding channel access requirements are met.</w:t>
            </w:r>
          </w:p>
          <w:p w14:paraId="231C610C" w14:textId="77777777" w:rsidR="00A83E07" w:rsidRPr="00701843" w:rsidRDefault="00A83E07" w:rsidP="00A83E07">
            <w:pPr>
              <w:numPr>
                <w:ilvl w:val="2"/>
                <w:numId w:val="27"/>
              </w:numPr>
              <w:autoSpaceDE/>
              <w:autoSpaceDN/>
              <w:adjustRightInd/>
              <w:snapToGrid/>
              <w:spacing w:after="0"/>
              <w:jc w:val="left"/>
              <w:rPr>
                <w:rFonts w:ascii="Times" w:eastAsia="Batang" w:hAnsi="Times"/>
                <w:i/>
                <w:sz w:val="18"/>
                <w:szCs w:val="20"/>
                <w:lang w:val="en-GB"/>
              </w:rPr>
            </w:pPr>
            <w:r w:rsidRPr="00701843">
              <w:rPr>
                <w:rFonts w:ascii="Times" w:eastAsia="Batang" w:hAnsi="Times"/>
                <w:i/>
                <w:sz w:val="18"/>
                <w:szCs w:val="20"/>
                <w:lang w:val="en-GB"/>
              </w:rPr>
              <w:t>FFS on details.</w:t>
            </w:r>
          </w:p>
          <w:p w14:paraId="7EA27C33" w14:textId="77777777" w:rsidR="00A83E07" w:rsidRPr="00701843" w:rsidRDefault="00A83E07" w:rsidP="00A83E07">
            <w:pPr>
              <w:autoSpaceDE/>
              <w:autoSpaceDN/>
              <w:adjustRightInd/>
              <w:snapToGrid/>
              <w:spacing w:after="0"/>
              <w:jc w:val="left"/>
              <w:rPr>
                <w:rFonts w:ascii="Times" w:eastAsia="Batang" w:hAnsi="Times"/>
                <w:i/>
                <w:sz w:val="18"/>
                <w:szCs w:val="20"/>
                <w:highlight w:val="green"/>
                <w:lang w:val="en-GB"/>
              </w:rPr>
            </w:pPr>
            <w:r w:rsidRPr="00701843">
              <w:rPr>
                <w:rFonts w:eastAsia="Batang"/>
                <w:i/>
                <w:sz w:val="18"/>
                <w:szCs w:val="20"/>
                <w:highlight w:val="green"/>
                <w:shd w:val="clear" w:color="auto" w:fill="FFFF00"/>
                <w:lang w:val="en-GB"/>
              </w:rPr>
              <w:t>Agreement:</w:t>
            </w:r>
          </w:p>
          <w:p w14:paraId="3A839B9A" w14:textId="77777777" w:rsidR="00A83E07" w:rsidRPr="00701843" w:rsidRDefault="00A83E07" w:rsidP="00A83E07">
            <w:pPr>
              <w:numPr>
                <w:ilvl w:val="0"/>
                <w:numId w:val="27"/>
              </w:numPr>
              <w:autoSpaceDE/>
              <w:autoSpaceDN/>
              <w:adjustRightInd/>
              <w:snapToGrid/>
              <w:spacing w:after="0" w:line="231" w:lineRule="atLeast"/>
              <w:jc w:val="left"/>
              <w:rPr>
                <w:rFonts w:ascii="Times" w:eastAsia="宋体" w:hAnsi="Times" w:cs="Times"/>
                <w:i/>
                <w:sz w:val="18"/>
                <w:szCs w:val="20"/>
                <w:lang w:val="en-GB" w:eastAsia="x-none"/>
              </w:rPr>
            </w:pPr>
            <w:r w:rsidRPr="00701843">
              <w:rPr>
                <w:rFonts w:eastAsia="宋体" w:cs="Times"/>
                <w:i/>
                <w:sz w:val="18"/>
                <w:szCs w:val="20"/>
                <w:lang w:val="en-GB" w:eastAsia="x-none"/>
              </w:rPr>
              <w:t>Select one of the following options </w:t>
            </w:r>
            <w:r w:rsidRPr="00701843">
              <w:rPr>
                <w:rFonts w:eastAsia="宋体" w:cs="Times"/>
                <w:i/>
                <w:color w:val="FF0000"/>
                <w:sz w:val="18"/>
                <w:szCs w:val="20"/>
                <w:u w:val="single"/>
                <w:lang w:val="en-GB" w:eastAsia="x-none"/>
              </w:rPr>
              <w:t>(aiming for RAN1#105-e)</w:t>
            </w:r>
            <w:r w:rsidRPr="00701843">
              <w:rPr>
                <w:rFonts w:eastAsia="宋体" w:cs="Times"/>
                <w:i/>
                <w:sz w:val="18"/>
                <w:szCs w:val="20"/>
                <w:lang w:val="en-GB" w:eastAsia="x-none"/>
              </w:rPr>
              <w:t>:</w:t>
            </w:r>
          </w:p>
          <w:p w14:paraId="65F52C26" w14:textId="77777777" w:rsidR="00A83E07" w:rsidRPr="00701843" w:rsidRDefault="00A83E07" w:rsidP="00A83E07">
            <w:pPr>
              <w:numPr>
                <w:ilvl w:val="1"/>
                <w:numId w:val="27"/>
              </w:numPr>
              <w:autoSpaceDE/>
              <w:autoSpaceDN/>
              <w:adjustRightInd/>
              <w:snapToGrid/>
              <w:spacing w:before="40" w:after="0"/>
              <w:jc w:val="left"/>
              <w:rPr>
                <w:rFonts w:ascii="Times" w:eastAsia="Times New Roman" w:hAnsi="Times"/>
                <w:i/>
                <w:sz w:val="18"/>
                <w:szCs w:val="20"/>
                <w:lang w:val="en-GB"/>
              </w:rPr>
            </w:pPr>
            <w:r w:rsidRPr="00701843">
              <w:rPr>
                <w:rFonts w:eastAsia="Times New Roman"/>
                <w:i/>
                <w:sz w:val="18"/>
                <w:szCs w:val="20"/>
                <w:lang w:val="en-GB"/>
              </w:rPr>
              <w:t xml:space="preserve">Option 1: Do not support PUSCH repetition Type </w:t>
            </w:r>
            <w:proofErr w:type="spellStart"/>
            <w:r w:rsidRPr="00701843">
              <w:rPr>
                <w:rFonts w:eastAsia="Times New Roman"/>
                <w:i/>
                <w:sz w:val="18"/>
                <w:szCs w:val="20"/>
                <w:lang w:val="en-GB"/>
              </w:rPr>
              <w:t>B</w:t>
            </w:r>
            <w:r w:rsidRPr="00701843">
              <w:rPr>
                <w:rFonts w:eastAsia="Times New Roman"/>
                <w:i/>
                <w:strike/>
                <w:color w:val="7030A0"/>
                <w:sz w:val="18"/>
                <w:szCs w:val="20"/>
                <w:lang w:val="en-GB"/>
              </w:rPr>
              <w:t>when</w:t>
            </w:r>
            <w:proofErr w:type="spellEnd"/>
            <w:r w:rsidRPr="00701843">
              <w:rPr>
                <w:rFonts w:eastAsia="Times New Roman"/>
                <w:i/>
                <w:strike/>
                <w:color w:val="7030A0"/>
                <w:sz w:val="18"/>
                <w:szCs w:val="20"/>
                <w:lang w:val="en-GB"/>
              </w:rPr>
              <w:t xml:space="preserve"> using</w:t>
            </w:r>
            <w:r w:rsidRPr="00701843">
              <w:rPr>
                <w:rFonts w:eastAsia="Times New Roman"/>
                <w:i/>
                <w:color w:val="7030A0"/>
                <w:sz w:val="18"/>
                <w:szCs w:val="20"/>
                <w:lang w:val="en-GB"/>
              </w:rPr>
              <w:t> based on </w:t>
            </w:r>
            <w:r w:rsidRPr="00701843">
              <w:rPr>
                <w:rFonts w:eastAsia="Times New Roman"/>
                <w:i/>
                <w:sz w:val="18"/>
                <w:szCs w:val="20"/>
                <w:lang w:val="en-GB"/>
              </w:rPr>
              <w:t>NR-U Rel-16 </w:t>
            </w:r>
            <w:r w:rsidRPr="00701843">
              <w:rPr>
                <w:rFonts w:eastAsia="Times New Roman"/>
                <w:i/>
                <w:strike/>
                <w:color w:val="7030A0"/>
                <w:sz w:val="18"/>
                <w:szCs w:val="20"/>
                <w:lang w:val="en-GB"/>
              </w:rPr>
              <w:t>based</w:t>
            </w:r>
            <w:r w:rsidRPr="00701843">
              <w:rPr>
                <w:rFonts w:eastAsia="Times New Roman"/>
                <w:i/>
                <w:sz w:val="18"/>
                <w:szCs w:val="20"/>
                <w:lang w:val="en-GB"/>
              </w:rPr>
              <w:t> CG for unlicensed band operation.</w:t>
            </w:r>
          </w:p>
          <w:p w14:paraId="09AB9968" w14:textId="77777777" w:rsidR="00A83E07" w:rsidRPr="00701843" w:rsidRDefault="00A83E07" w:rsidP="00A83E07">
            <w:pPr>
              <w:numPr>
                <w:ilvl w:val="1"/>
                <w:numId w:val="27"/>
              </w:numPr>
              <w:autoSpaceDE/>
              <w:autoSpaceDN/>
              <w:adjustRightInd/>
              <w:snapToGrid/>
              <w:spacing w:before="40" w:after="0"/>
              <w:jc w:val="left"/>
              <w:rPr>
                <w:rFonts w:ascii="Times" w:eastAsia="Times New Roman" w:hAnsi="Times"/>
                <w:i/>
                <w:sz w:val="18"/>
                <w:szCs w:val="20"/>
                <w:lang w:val="en-GB"/>
              </w:rPr>
            </w:pPr>
            <w:r w:rsidRPr="00701843">
              <w:rPr>
                <w:rFonts w:eastAsia="Times New Roman"/>
                <w:i/>
                <w:sz w:val="18"/>
                <w:szCs w:val="20"/>
                <w:lang w:val="en-GB"/>
              </w:rPr>
              <w:t>Option 2: Support </w:t>
            </w:r>
            <w:r w:rsidRPr="00701843">
              <w:rPr>
                <w:rFonts w:eastAsia="Times New Roman"/>
                <w:i/>
                <w:color w:val="7030A0"/>
                <w:sz w:val="18"/>
                <w:szCs w:val="20"/>
                <w:lang w:val="en-GB"/>
              </w:rPr>
              <w:t>enhancements of </w:t>
            </w:r>
            <w:r w:rsidRPr="00701843">
              <w:rPr>
                <w:rFonts w:eastAsia="Times New Roman"/>
                <w:i/>
                <w:sz w:val="18"/>
                <w:szCs w:val="20"/>
                <w:lang w:val="en-GB"/>
              </w:rPr>
              <w:t>PUSCH repetition Type B </w:t>
            </w:r>
            <w:r w:rsidRPr="00701843">
              <w:rPr>
                <w:rFonts w:eastAsia="Times New Roman"/>
                <w:i/>
                <w:strike/>
                <w:color w:val="7030A0"/>
                <w:sz w:val="18"/>
                <w:szCs w:val="20"/>
                <w:lang w:val="en-GB"/>
              </w:rPr>
              <w:t>when using</w:t>
            </w:r>
            <w:r w:rsidRPr="00701843">
              <w:rPr>
                <w:rFonts w:eastAsia="Times New Roman"/>
                <w:i/>
                <w:color w:val="7030A0"/>
                <w:sz w:val="18"/>
                <w:szCs w:val="20"/>
                <w:lang w:val="en-GB"/>
              </w:rPr>
              <w:t> based on</w:t>
            </w:r>
            <w:r w:rsidRPr="00701843">
              <w:rPr>
                <w:rFonts w:eastAsia="Times New Roman"/>
                <w:i/>
                <w:sz w:val="18"/>
                <w:szCs w:val="20"/>
                <w:lang w:val="en-GB"/>
              </w:rPr>
              <w:t> NR-U Rel-16</w:t>
            </w:r>
            <w:r w:rsidRPr="00701843">
              <w:rPr>
                <w:rFonts w:eastAsia="Times New Roman"/>
                <w:i/>
                <w:strike/>
                <w:color w:val="7030A0"/>
                <w:sz w:val="18"/>
                <w:szCs w:val="20"/>
                <w:lang w:val="en-GB"/>
              </w:rPr>
              <w:t>based</w:t>
            </w:r>
            <w:r w:rsidRPr="00701843">
              <w:rPr>
                <w:rFonts w:eastAsia="Times New Roman"/>
                <w:i/>
                <w:sz w:val="18"/>
                <w:szCs w:val="20"/>
                <w:lang w:val="en-GB"/>
              </w:rPr>
              <w:t> CG for unlicensed band operation. FFS whether/how to enhance</w:t>
            </w:r>
          </w:p>
          <w:p w14:paraId="14F1E684" w14:textId="7B156F3C" w:rsidR="00A83E07" w:rsidRPr="00701843" w:rsidRDefault="00A83E07" w:rsidP="00A83E07">
            <w:pPr>
              <w:autoSpaceDE/>
              <w:autoSpaceDN/>
              <w:adjustRightInd/>
              <w:snapToGrid/>
              <w:spacing w:after="0"/>
              <w:jc w:val="left"/>
              <w:rPr>
                <w:rFonts w:ascii="Times" w:eastAsia="Batang" w:hAnsi="Times"/>
                <w:i/>
                <w:sz w:val="18"/>
                <w:szCs w:val="20"/>
                <w:highlight w:val="green"/>
                <w:lang w:val="en-GB"/>
              </w:rPr>
            </w:pPr>
            <w:r w:rsidRPr="00701843">
              <w:rPr>
                <w:rFonts w:ascii="Arial" w:eastAsia="Batang" w:hAnsi="Arial" w:cs="Arial"/>
                <w:b/>
                <w:bCs/>
                <w:i/>
                <w:sz w:val="20"/>
                <w:szCs w:val="28"/>
                <w:lang w:val="en-GB"/>
              </w:rPr>
              <w:t> </w:t>
            </w:r>
            <w:r w:rsidRPr="00701843">
              <w:rPr>
                <w:rFonts w:eastAsia="Batang"/>
                <w:i/>
                <w:sz w:val="18"/>
                <w:szCs w:val="20"/>
                <w:highlight w:val="green"/>
                <w:shd w:val="clear" w:color="auto" w:fill="FFFF00"/>
                <w:lang w:val="en-GB"/>
              </w:rPr>
              <w:t>Agreements</w:t>
            </w:r>
          </w:p>
          <w:p w14:paraId="1F2509E1" w14:textId="77777777" w:rsidR="00A83E07" w:rsidRPr="00701843" w:rsidRDefault="00A83E07" w:rsidP="00A83E07">
            <w:pPr>
              <w:numPr>
                <w:ilvl w:val="0"/>
                <w:numId w:val="28"/>
              </w:numPr>
              <w:autoSpaceDE/>
              <w:autoSpaceDN/>
              <w:adjustRightInd/>
              <w:snapToGrid/>
              <w:spacing w:before="40" w:after="0"/>
              <w:jc w:val="left"/>
              <w:rPr>
                <w:rFonts w:ascii="Times" w:eastAsia="宋体" w:hAnsi="Times" w:cs="Times"/>
                <w:i/>
                <w:sz w:val="18"/>
                <w:szCs w:val="20"/>
                <w:lang w:val="en-GB" w:eastAsia="x-none"/>
              </w:rPr>
            </w:pPr>
            <w:r w:rsidRPr="00701843">
              <w:rPr>
                <w:rFonts w:eastAsia="宋体" w:cs="Times"/>
                <w:i/>
                <w:sz w:val="18"/>
                <w:szCs w:val="20"/>
                <w:lang w:val="en-GB" w:eastAsia="x-none"/>
              </w:rPr>
              <w:t>For PUSCH repetition Type B enhancements on unlicensed spectrum, </w:t>
            </w:r>
            <w:r w:rsidRPr="00701843">
              <w:rPr>
                <w:rFonts w:eastAsia="宋体" w:cs="Times"/>
                <w:i/>
                <w:color w:val="FF0000"/>
                <w:sz w:val="18"/>
                <w:szCs w:val="20"/>
                <w:lang w:val="en-GB" w:eastAsia="x-none"/>
              </w:rPr>
              <w:t>further study whether</w:t>
            </w:r>
            <w:r w:rsidRPr="00701843">
              <w:rPr>
                <w:rFonts w:eastAsia="宋体" w:cs="Times"/>
                <w:i/>
                <w:sz w:val="18"/>
                <w:szCs w:val="20"/>
                <w:lang w:val="en-GB" w:eastAsia="x-none"/>
              </w:rPr>
              <w:t xml:space="preserve"> PUSCH segmentation should take into account the idle period of an FFP. </w:t>
            </w:r>
          </w:p>
          <w:p w14:paraId="6AF8D1DB" w14:textId="77777777" w:rsidR="00A83E07" w:rsidRPr="00701843" w:rsidRDefault="00A83E07" w:rsidP="00A83E07">
            <w:pPr>
              <w:numPr>
                <w:ilvl w:val="1"/>
                <w:numId w:val="28"/>
              </w:numPr>
              <w:autoSpaceDE/>
              <w:autoSpaceDN/>
              <w:adjustRightInd/>
              <w:snapToGrid/>
              <w:spacing w:before="40" w:after="0"/>
              <w:jc w:val="left"/>
              <w:rPr>
                <w:rFonts w:ascii="Times" w:eastAsia="宋体" w:hAnsi="Times" w:cs="Times"/>
                <w:i/>
                <w:sz w:val="18"/>
                <w:szCs w:val="20"/>
                <w:lang w:val="en-GB" w:eastAsia="x-none"/>
              </w:rPr>
            </w:pPr>
            <w:r w:rsidRPr="00701843">
              <w:rPr>
                <w:rFonts w:eastAsia="宋体" w:cs="Times"/>
                <w:i/>
                <w:sz w:val="18"/>
                <w:szCs w:val="20"/>
                <w:lang w:val="en-GB" w:eastAsia="x-none"/>
              </w:rPr>
              <w:t>FFS on details</w:t>
            </w:r>
          </w:p>
          <w:p w14:paraId="6697A595" w14:textId="77777777" w:rsidR="00A83E07" w:rsidRPr="00701843" w:rsidRDefault="00A83E07" w:rsidP="00A83E07">
            <w:pPr>
              <w:autoSpaceDE/>
              <w:autoSpaceDN/>
              <w:adjustRightInd/>
              <w:snapToGrid/>
              <w:spacing w:after="0"/>
              <w:jc w:val="left"/>
              <w:rPr>
                <w:rFonts w:ascii="Times" w:eastAsia="Batang" w:hAnsi="Times"/>
                <w:i/>
                <w:sz w:val="18"/>
                <w:szCs w:val="24"/>
                <w:lang w:val="en-GB"/>
              </w:rPr>
            </w:pPr>
            <w:r w:rsidRPr="00701843">
              <w:rPr>
                <w:rFonts w:eastAsia="Batang"/>
                <w:b/>
                <w:bCs/>
                <w:i/>
                <w:sz w:val="18"/>
                <w:szCs w:val="24"/>
                <w:lang w:val="en-GB"/>
              </w:rPr>
              <w:t> </w:t>
            </w:r>
          </w:p>
          <w:p w14:paraId="62B83C0A" w14:textId="77777777" w:rsidR="00A83E07" w:rsidRPr="00701843" w:rsidRDefault="00A83E07" w:rsidP="00A83E07">
            <w:pPr>
              <w:autoSpaceDE/>
              <w:autoSpaceDN/>
              <w:adjustRightInd/>
              <w:snapToGrid/>
              <w:spacing w:after="0"/>
              <w:jc w:val="left"/>
              <w:rPr>
                <w:rFonts w:ascii="Times" w:eastAsia="Batang" w:hAnsi="Times"/>
                <w:i/>
                <w:sz w:val="18"/>
                <w:szCs w:val="24"/>
                <w:highlight w:val="green"/>
                <w:lang w:val="en-GB"/>
              </w:rPr>
            </w:pPr>
            <w:r w:rsidRPr="00701843">
              <w:rPr>
                <w:rFonts w:ascii="Times" w:eastAsia="Batang" w:hAnsi="Times"/>
                <w:i/>
                <w:sz w:val="18"/>
                <w:szCs w:val="24"/>
                <w:highlight w:val="green"/>
                <w:lang w:val="en-GB"/>
              </w:rPr>
              <w:t>Agreements</w:t>
            </w:r>
          </w:p>
          <w:p w14:paraId="5D02732B" w14:textId="7CCD4705" w:rsidR="00A83E07" w:rsidRPr="001A2029" w:rsidRDefault="00A83E07" w:rsidP="00A9472B">
            <w:pPr>
              <w:numPr>
                <w:ilvl w:val="0"/>
                <w:numId w:val="29"/>
              </w:numPr>
              <w:autoSpaceDE/>
              <w:autoSpaceDN/>
              <w:adjustRightInd/>
              <w:snapToGrid/>
              <w:spacing w:before="40" w:after="0"/>
              <w:jc w:val="left"/>
              <w:rPr>
                <w:rFonts w:eastAsia="宋体" w:cs="Times"/>
                <w:i/>
                <w:sz w:val="40"/>
                <w:szCs w:val="44"/>
                <w:lang w:val="en-GB" w:eastAsia="ja-JP"/>
              </w:rPr>
            </w:pPr>
            <w:r w:rsidRPr="00701843">
              <w:rPr>
                <w:rFonts w:eastAsia="宋体" w:cs="Times"/>
                <w:i/>
                <w:sz w:val="18"/>
                <w:szCs w:val="24"/>
                <w:lang w:val="en-GB" w:eastAsia="x-none"/>
              </w:rPr>
              <w:t>For PUSCH repetition Type B enhancements on unlicensed spectrum, </w:t>
            </w:r>
            <w:r w:rsidRPr="00701843">
              <w:rPr>
                <w:rFonts w:eastAsia="宋体" w:cs="Times"/>
                <w:i/>
                <w:color w:val="FF0000"/>
                <w:sz w:val="18"/>
                <w:szCs w:val="24"/>
                <w:lang w:val="en-GB" w:eastAsia="x-none"/>
              </w:rPr>
              <w:t>further study whether</w:t>
            </w:r>
            <w:r w:rsidRPr="00701843">
              <w:rPr>
                <w:rFonts w:eastAsia="宋体" w:cs="Times"/>
                <w:i/>
                <w:sz w:val="18"/>
                <w:szCs w:val="24"/>
                <w:lang w:val="en-GB" w:eastAsia="x-none"/>
              </w:rPr>
              <w:t> orphan symbol(s) are transmitted if they are between two actual repetitions that are transmitted. FFS on details</w:t>
            </w:r>
          </w:p>
          <w:p w14:paraId="4209251E" w14:textId="77777777" w:rsidR="00A83E07" w:rsidRPr="00701843" w:rsidRDefault="00A83E07" w:rsidP="00A83E07">
            <w:pPr>
              <w:autoSpaceDE/>
              <w:autoSpaceDN/>
              <w:adjustRightInd/>
              <w:snapToGrid/>
              <w:spacing w:after="0"/>
              <w:jc w:val="left"/>
              <w:rPr>
                <w:rFonts w:ascii="Times" w:eastAsia="Batang" w:hAnsi="Times"/>
                <w:b/>
                <w:bCs/>
                <w:i/>
                <w:sz w:val="18"/>
                <w:szCs w:val="24"/>
                <w:u w:val="single"/>
                <w:lang w:val="en-GB"/>
              </w:rPr>
            </w:pPr>
            <w:r w:rsidRPr="00701843">
              <w:rPr>
                <w:rFonts w:ascii="Times" w:eastAsia="Batang" w:hAnsi="Times"/>
                <w:b/>
                <w:bCs/>
                <w:i/>
                <w:sz w:val="18"/>
                <w:szCs w:val="24"/>
                <w:u w:val="single"/>
                <w:lang w:val="en-GB"/>
              </w:rPr>
              <w:t>Conclusion:</w:t>
            </w:r>
          </w:p>
          <w:p w14:paraId="73E1CA56" w14:textId="77777777" w:rsidR="00A83E07" w:rsidRPr="00701843" w:rsidRDefault="00A83E07" w:rsidP="00A83E07">
            <w:pPr>
              <w:numPr>
                <w:ilvl w:val="0"/>
                <w:numId w:val="30"/>
              </w:numPr>
              <w:autoSpaceDE/>
              <w:autoSpaceDN/>
              <w:adjustRightInd/>
              <w:snapToGrid/>
              <w:spacing w:after="0"/>
              <w:jc w:val="left"/>
              <w:rPr>
                <w:rFonts w:ascii="Times" w:eastAsia="Times New Roman" w:hAnsi="Times"/>
                <w:i/>
                <w:color w:val="000000"/>
                <w:sz w:val="18"/>
                <w:szCs w:val="20"/>
                <w:lang w:val="en-GB"/>
              </w:rPr>
            </w:pPr>
            <w:r w:rsidRPr="00701843">
              <w:rPr>
                <w:rFonts w:eastAsia="Times New Roman"/>
                <w:i/>
                <w:sz w:val="18"/>
                <w:szCs w:val="20"/>
                <w:lang w:val="de-DE"/>
              </w:rPr>
              <w:t xml:space="preserve">In semi-static channel </w:t>
            </w:r>
            <w:r w:rsidRPr="00701843">
              <w:rPr>
                <w:rFonts w:eastAsia="Times New Roman"/>
                <w:i/>
                <w:color w:val="000000"/>
                <w:sz w:val="18"/>
                <w:szCs w:val="20"/>
                <w:lang w:val="de-DE"/>
              </w:rPr>
              <w:t xml:space="preserve">access mode, a UE as an initiating device, is allowed to transmit during the idle period of any FFP associated with the serving gNB if the UE transmission is based on UE initiated COT </w:t>
            </w:r>
          </w:p>
          <w:p w14:paraId="2B42CA8C" w14:textId="6A2A8CBE" w:rsidR="00A83E07" w:rsidRPr="001A2029" w:rsidRDefault="00A83E07" w:rsidP="00A9472B">
            <w:pPr>
              <w:numPr>
                <w:ilvl w:val="1"/>
                <w:numId w:val="30"/>
              </w:numPr>
              <w:autoSpaceDE/>
              <w:autoSpaceDN/>
              <w:adjustRightInd/>
              <w:snapToGrid/>
              <w:spacing w:after="0"/>
              <w:jc w:val="left"/>
              <w:rPr>
                <w:rFonts w:eastAsia="Batang" w:cs="Times"/>
                <w:i/>
                <w:sz w:val="40"/>
                <w:szCs w:val="44"/>
                <w:lang w:val="en-GB" w:eastAsia="ja-JP"/>
              </w:rPr>
            </w:pPr>
            <w:r w:rsidRPr="00701843">
              <w:rPr>
                <w:rFonts w:eastAsia="Times New Roman"/>
                <w:i/>
                <w:color w:val="000000"/>
                <w:sz w:val="18"/>
                <w:szCs w:val="20"/>
                <w:lang w:val="de-DE"/>
              </w:rPr>
              <w:t>Note: the gNB may disallow UL transmission during symbols of the idle period by configuring them either as semi-static DL symbols, or indicating them as DL with SFI. </w:t>
            </w:r>
          </w:p>
          <w:p w14:paraId="3C6115A8" w14:textId="77777777" w:rsidR="00A83E07" w:rsidRPr="00701843" w:rsidRDefault="00A83E07" w:rsidP="00A83E07">
            <w:pPr>
              <w:autoSpaceDE/>
              <w:autoSpaceDN/>
              <w:adjustRightInd/>
              <w:snapToGrid/>
              <w:spacing w:after="0" w:line="252" w:lineRule="auto"/>
              <w:jc w:val="left"/>
              <w:rPr>
                <w:rFonts w:eastAsia="宋体" w:cs="Times"/>
                <w:i/>
                <w:sz w:val="18"/>
                <w:szCs w:val="20"/>
                <w:lang w:val="en-GB" w:eastAsia="ja-JP"/>
              </w:rPr>
            </w:pPr>
            <w:r w:rsidRPr="00701843">
              <w:rPr>
                <w:rFonts w:eastAsia="宋体" w:cs="Times"/>
                <w:i/>
                <w:sz w:val="18"/>
                <w:szCs w:val="20"/>
                <w:highlight w:val="green"/>
                <w:lang w:val="en-GB" w:eastAsia="ja-JP"/>
              </w:rPr>
              <w:t>Agreement</w:t>
            </w:r>
            <w:r w:rsidRPr="00701843">
              <w:rPr>
                <w:rFonts w:eastAsia="宋体" w:cs="Times"/>
                <w:i/>
                <w:sz w:val="18"/>
                <w:szCs w:val="20"/>
                <w:lang w:val="en-GB" w:eastAsia="ja-JP"/>
              </w:rPr>
              <w:t>:</w:t>
            </w:r>
          </w:p>
          <w:p w14:paraId="73889BBB" w14:textId="77777777" w:rsidR="00A83E07" w:rsidRPr="00701843" w:rsidRDefault="00A83E07" w:rsidP="00A83E07">
            <w:pPr>
              <w:numPr>
                <w:ilvl w:val="0"/>
                <w:numId w:val="30"/>
              </w:numPr>
              <w:autoSpaceDE/>
              <w:autoSpaceDN/>
              <w:adjustRightInd/>
              <w:snapToGrid/>
              <w:spacing w:after="0" w:line="252" w:lineRule="auto"/>
              <w:jc w:val="left"/>
              <w:rPr>
                <w:rFonts w:eastAsia="宋体" w:cs="Times"/>
                <w:i/>
                <w:sz w:val="18"/>
                <w:szCs w:val="20"/>
                <w:lang w:val="en-GB" w:eastAsia="ja-JP"/>
              </w:rPr>
            </w:pPr>
            <w:r w:rsidRPr="00701843">
              <w:rPr>
                <w:rFonts w:eastAsia="宋体" w:cs="Times"/>
                <w:i/>
                <w:sz w:val="18"/>
                <w:szCs w:val="20"/>
                <w:lang w:val="en-GB" w:eastAsia="ja-JP"/>
              </w:rPr>
              <w:t>Option 2-b and option 3 are not considered further for the agreement in RAN1#103-e regarding CG harmonization</w:t>
            </w:r>
          </w:p>
          <w:p w14:paraId="4B4071B0" w14:textId="714FD313" w:rsidR="00A311CC" w:rsidRPr="00036524" w:rsidRDefault="00A311CC" w:rsidP="00A83E07">
            <w:pPr>
              <w:autoSpaceDE/>
              <w:autoSpaceDN/>
              <w:adjustRightInd/>
              <w:snapToGrid/>
              <w:spacing w:after="0"/>
              <w:jc w:val="left"/>
              <w:rPr>
                <w:bCs/>
              </w:rPr>
            </w:pPr>
          </w:p>
        </w:tc>
      </w:tr>
    </w:tbl>
    <w:p w14:paraId="3DF27F4F" w14:textId="0DE2B580" w:rsidR="00A83E07" w:rsidRDefault="00A85159" w:rsidP="00162E8F">
      <w:pPr>
        <w:tabs>
          <w:tab w:val="num" w:pos="2160"/>
        </w:tabs>
        <w:spacing w:beforeLines="50" w:before="120"/>
        <w:rPr>
          <w:bCs/>
        </w:rPr>
      </w:pPr>
      <w:r>
        <w:rPr>
          <w:bCs/>
        </w:rPr>
        <w:lastRenderedPageBreak/>
        <w:t>However, in RAN1#105-e, in accordance with Chairman’s agenda, only the selected issues related to determination of COT initiator and</w:t>
      </w:r>
      <w:r w:rsidR="00A83E07">
        <w:rPr>
          <w:bCs/>
        </w:rPr>
        <w:t xml:space="preserve"> the choice between Option 1 and Option 2-a for harmonizing the UL configured </w:t>
      </w:r>
      <w:r w:rsidR="00A83E07" w:rsidRPr="0029572B">
        <w:rPr>
          <w:bCs/>
        </w:rPr>
        <w:t xml:space="preserve">grant </w:t>
      </w:r>
      <w:r w:rsidR="00A83E07">
        <w:rPr>
          <w:bCs/>
        </w:rPr>
        <w:t xml:space="preserve">(CG) were discussed. The following agreement was </w:t>
      </w:r>
      <w:r w:rsidR="004F78F6">
        <w:rPr>
          <w:bCs/>
        </w:rPr>
        <w:t>made</w:t>
      </w:r>
      <w:r w:rsidR="00952D65">
        <w:rPr>
          <w:bCs/>
        </w:rPr>
        <w:t xml:space="preserve"> </w:t>
      </w:r>
      <w:r w:rsidR="00BA02BA">
        <w:rPr>
          <w:bCs/>
        </w:rPr>
        <w:t xml:space="preserve">on </w:t>
      </w:r>
      <w:r w:rsidR="00952D65">
        <w:rPr>
          <w:bCs/>
        </w:rPr>
        <w:t>those issues</w:t>
      </w:r>
      <w:r w:rsidR="004F78F6">
        <w:rPr>
          <w:bCs/>
        </w:rPr>
        <w:t>:</w:t>
      </w:r>
    </w:p>
    <w:tbl>
      <w:tblPr>
        <w:tblStyle w:val="ac"/>
        <w:tblW w:w="0" w:type="auto"/>
        <w:tblLook w:val="04A0" w:firstRow="1" w:lastRow="0" w:firstColumn="1" w:lastColumn="0" w:noHBand="0" w:noVBand="1"/>
      </w:tblPr>
      <w:tblGrid>
        <w:gridCol w:w="9307"/>
      </w:tblGrid>
      <w:tr w:rsidR="00CA27A8" w:rsidRPr="00CA27A8" w14:paraId="075312A2" w14:textId="77777777" w:rsidTr="00CD6832">
        <w:tc>
          <w:tcPr>
            <w:tcW w:w="9307" w:type="dxa"/>
          </w:tcPr>
          <w:p w14:paraId="22532CC9" w14:textId="77777777" w:rsidR="004F78F6" w:rsidRPr="00CA27A8" w:rsidRDefault="004F78F6" w:rsidP="004F78F6">
            <w:pPr>
              <w:rPr>
                <w:sz w:val="18"/>
                <w:szCs w:val="18"/>
                <w:highlight w:val="green"/>
                <w:lang w:eastAsia="ja-JP"/>
              </w:rPr>
            </w:pPr>
            <w:r w:rsidRPr="00CA27A8">
              <w:rPr>
                <w:sz w:val="18"/>
                <w:szCs w:val="18"/>
                <w:highlight w:val="green"/>
                <w:lang w:eastAsia="ja-JP"/>
              </w:rPr>
              <w:t xml:space="preserve">Agreement: </w:t>
            </w:r>
          </w:p>
          <w:p w14:paraId="6BE9DD07" w14:textId="77777777" w:rsidR="004F78F6" w:rsidRPr="00CA27A8" w:rsidRDefault="004F78F6" w:rsidP="004F78F6">
            <w:pPr>
              <w:numPr>
                <w:ilvl w:val="0"/>
                <w:numId w:val="31"/>
              </w:numPr>
              <w:autoSpaceDE/>
              <w:autoSpaceDN/>
              <w:adjustRightInd/>
              <w:snapToGrid/>
              <w:spacing w:after="0"/>
              <w:jc w:val="left"/>
              <w:rPr>
                <w:b/>
                <w:bCs/>
                <w:sz w:val="18"/>
                <w:szCs w:val="18"/>
                <w:lang w:eastAsia="ja-JP"/>
              </w:rPr>
            </w:pPr>
            <w:r w:rsidRPr="00CA27A8">
              <w:rPr>
                <w:b/>
                <w:bCs/>
                <w:sz w:val="18"/>
                <w:szCs w:val="18"/>
                <w:lang w:eastAsia="ja-JP"/>
              </w:rPr>
              <w:t>Option 1 is taken in the following agreement:</w:t>
            </w:r>
          </w:p>
          <w:p w14:paraId="05D156B9" w14:textId="77777777" w:rsidR="004F78F6" w:rsidRPr="00CA27A8" w:rsidRDefault="004F78F6" w:rsidP="004F78F6">
            <w:pPr>
              <w:ind w:left="1440"/>
              <w:rPr>
                <w:i/>
                <w:iCs/>
                <w:sz w:val="18"/>
                <w:szCs w:val="18"/>
                <w:lang w:val="de-DE"/>
              </w:rPr>
            </w:pPr>
            <w:r w:rsidRPr="00CA27A8">
              <w:rPr>
                <w:b/>
                <w:bCs/>
                <w:i/>
                <w:iCs/>
                <w:sz w:val="18"/>
                <w:szCs w:val="18"/>
                <w:lang w:eastAsia="ja-JP"/>
              </w:rPr>
              <w:t>Agreement</w:t>
            </w:r>
            <w:r w:rsidRPr="00CA27A8">
              <w:rPr>
                <w:b/>
                <w:bCs/>
                <w:i/>
                <w:iCs/>
                <w:sz w:val="18"/>
                <w:szCs w:val="18"/>
              </w:rPr>
              <w:t>:</w:t>
            </w:r>
          </w:p>
          <w:p w14:paraId="4AF8B061" w14:textId="77777777" w:rsidR="004F78F6" w:rsidRPr="00CA27A8" w:rsidRDefault="004F78F6" w:rsidP="004F78F6">
            <w:pPr>
              <w:ind w:left="1440"/>
              <w:rPr>
                <w:i/>
                <w:iCs/>
                <w:sz w:val="18"/>
                <w:szCs w:val="18"/>
                <w:lang w:val="de-DE"/>
              </w:rPr>
            </w:pPr>
            <w:r w:rsidRPr="00CA27A8">
              <w:rPr>
                <w:i/>
                <w:iCs/>
                <w:sz w:val="18"/>
                <w:szCs w:val="18"/>
                <w:lang w:val="de-DE"/>
              </w:rPr>
              <w:t>Down-select one of the following options (target RAN1#104-e):</w:t>
            </w:r>
          </w:p>
          <w:p w14:paraId="4193436B" w14:textId="77777777" w:rsidR="004F78F6" w:rsidRPr="00CA27A8" w:rsidRDefault="004F78F6" w:rsidP="004F78F6">
            <w:pPr>
              <w:numPr>
                <w:ilvl w:val="0"/>
                <w:numId w:val="32"/>
              </w:numPr>
              <w:autoSpaceDE/>
              <w:autoSpaceDN/>
              <w:adjustRightInd/>
              <w:snapToGrid/>
              <w:spacing w:after="0"/>
              <w:ind w:left="1800"/>
              <w:jc w:val="left"/>
              <w:rPr>
                <w:rFonts w:eastAsia="Times New Roman"/>
                <w:i/>
                <w:iCs/>
                <w:sz w:val="18"/>
                <w:szCs w:val="18"/>
                <w:lang w:val="de-DE"/>
              </w:rPr>
            </w:pPr>
            <w:r w:rsidRPr="00CA27A8">
              <w:rPr>
                <w:rFonts w:eastAsia="Times New Roman"/>
                <w:b/>
                <w:bCs/>
                <w:i/>
                <w:iCs/>
                <w:sz w:val="18"/>
                <w:szCs w:val="18"/>
                <w:lang w:val="de-DE"/>
              </w:rPr>
              <w:t>Option 1:</w:t>
            </w:r>
            <w:r w:rsidRPr="00CA27A8">
              <w:rPr>
                <w:rFonts w:eastAsia="Times New Roman"/>
                <w:i/>
                <w:iCs/>
                <w:sz w:val="18"/>
                <w:szCs w:val="18"/>
                <w:lang w:val="de-DE"/>
              </w:rPr>
              <w:t xml:space="preserve"> Both “CG-UCI based procedures” and “CG-DFI based procedures” are enabled or disabled for unlicensed using one RRC parameter i.e. cg-RetransmissionTimer-r16.</w:t>
            </w:r>
          </w:p>
          <w:p w14:paraId="498E32F7" w14:textId="77777777" w:rsidR="004F78F6" w:rsidRPr="00CA27A8" w:rsidRDefault="004F78F6" w:rsidP="004F78F6">
            <w:pPr>
              <w:numPr>
                <w:ilvl w:val="0"/>
                <w:numId w:val="32"/>
              </w:numPr>
              <w:autoSpaceDE/>
              <w:autoSpaceDN/>
              <w:adjustRightInd/>
              <w:snapToGrid/>
              <w:spacing w:after="0"/>
              <w:ind w:left="1800"/>
              <w:jc w:val="left"/>
              <w:rPr>
                <w:rFonts w:eastAsia="Times New Roman"/>
                <w:i/>
                <w:iCs/>
                <w:sz w:val="18"/>
                <w:szCs w:val="18"/>
                <w:lang w:val="de-DE"/>
              </w:rPr>
            </w:pPr>
            <w:r w:rsidRPr="00CA27A8">
              <w:rPr>
                <w:rFonts w:eastAsia="Times New Roman"/>
                <w:b/>
                <w:bCs/>
                <w:i/>
                <w:iCs/>
                <w:sz w:val="18"/>
                <w:szCs w:val="18"/>
                <w:lang w:val="de-DE"/>
              </w:rPr>
              <w:t>Option 2-a:</w:t>
            </w:r>
            <w:r w:rsidRPr="00CA27A8">
              <w:rPr>
                <w:rFonts w:eastAsia="Times New Roman"/>
                <w:i/>
                <w:iCs/>
                <w:sz w:val="18"/>
                <w:szCs w:val="18"/>
                <w:lang w:val="de-DE"/>
              </w:rPr>
              <w:t xml:space="preserve"> “CG-UCI based procedures” and “CG-DFI based procedures” are independently enabled or disabled for unlicensed using respective RRC parameter, i.e. new parameter X and cg-RetransmissionTimer-r16, respectively.</w:t>
            </w:r>
          </w:p>
          <w:p w14:paraId="6F46186D" w14:textId="77777777" w:rsidR="004F78F6" w:rsidRPr="00CA27A8" w:rsidRDefault="004F78F6" w:rsidP="004F78F6">
            <w:pPr>
              <w:pStyle w:val="afa"/>
              <w:numPr>
                <w:ilvl w:val="1"/>
                <w:numId w:val="32"/>
              </w:numPr>
              <w:spacing w:line="252" w:lineRule="auto"/>
              <w:ind w:left="2520"/>
              <w:rPr>
                <w:rFonts w:ascii="Times New Roman" w:eastAsia="Times New Roman" w:hAnsi="Times New Roman"/>
                <w:i/>
                <w:iCs/>
                <w:sz w:val="18"/>
                <w:szCs w:val="18"/>
              </w:rPr>
            </w:pPr>
            <w:r w:rsidRPr="00CA27A8">
              <w:rPr>
                <w:rFonts w:ascii="Times New Roman" w:hAnsi="Times New Roman"/>
                <w:i/>
                <w:iCs/>
                <w:sz w:val="18"/>
                <w:szCs w:val="18"/>
              </w:rPr>
              <w:t>If cg-RetransmissionTimer-r16 is configured, “CG-UCI based procedures” should also be enabled by X.</w:t>
            </w:r>
          </w:p>
          <w:p w14:paraId="6F24009C" w14:textId="77777777" w:rsidR="004F78F6" w:rsidRPr="00CA27A8" w:rsidRDefault="004F78F6" w:rsidP="004F78F6">
            <w:pPr>
              <w:numPr>
                <w:ilvl w:val="0"/>
                <w:numId w:val="32"/>
              </w:numPr>
              <w:autoSpaceDE/>
              <w:autoSpaceDN/>
              <w:adjustRightInd/>
              <w:snapToGrid/>
              <w:spacing w:after="0"/>
              <w:ind w:left="1800"/>
              <w:jc w:val="left"/>
              <w:rPr>
                <w:rFonts w:eastAsia="Times New Roman"/>
                <w:i/>
                <w:iCs/>
                <w:sz w:val="18"/>
                <w:szCs w:val="18"/>
                <w:lang w:val="de-DE"/>
              </w:rPr>
            </w:pPr>
            <w:r w:rsidRPr="00CA27A8">
              <w:rPr>
                <w:rFonts w:eastAsia="Times New Roman"/>
                <w:i/>
                <w:iCs/>
                <w:sz w:val="18"/>
                <w:szCs w:val="18"/>
                <w:lang w:val="de-DE"/>
              </w:rPr>
              <w:t>Note: Procedures based on CG-UCI rely on UE including CG-UCI in CG PUSCH at least as in Rel-16 where the values of the respective fields of CG-UCI are decided by UE.</w:t>
            </w:r>
          </w:p>
          <w:p w14:paraId="33E0CF05" w14:textId="7D663BE6" w:rsidR="004F78F6" w:rsidRPr="001A2029" w:rsidRDefault="004F78F6" w:rsidP="00A9472B">
            <w:pPr>
              <w:numPr>
                <w:ilvl w:val="0"/>
                <w:numId w:val="32"/>
              </w:numPr>
              <w:autoSpaceDE/>
              <w:autoSpaceDN/>
              <w:adjustRightInd/>
              <w:snapToGrid/>
              <w:spacing w:after="0"/>
              <w:ind w:left="1800"/>
              <w:jc w:val="left"/>
              <w:rPr>
                <w:rFonts w:ascii="Calibri" w:hAnsi="Calibri"/>
                <w:b/>
                <w:bCs/>
                <w:sz w:val="18"/>
                <w:szCs w:val="18"/>
              </w:rPr>
            </w:pPr>
            <w:r w:rsidRPr="00CA27A8">
              <w:rPr>
                <w:rFonts w:eastAsia="Times New Roman"/>
                <w:i/>
                <w:iCs/>
                <w:sz w:val="18"/>
                <w:szCs w:val="18"/>
              </w:rPr>
              <w:t>Note: Procedures based on CG-DFI rely on automatic re-transmission on CG configuration and reception of CG downlink feedback information (DFI) in DCI for re-transmissions</w:t>
            </w:r>
          </w:p>
          <w:p w14:paraId="5272CEAD" w14:textId="77777777" w:rsidR="004F78F6" w:rsidRPr="00CA27A8" w:rsidRDefault="004F78F6" w:rsidP="004F78F6">
            <w:pPr>
              <w:numPr>
                <w:ilvl w:val="0"/>
                <w:numId w:val="32"/>
              </w:numPr>
              <w:autoSpaceDE/>
              <w:autoSpaceDN/>
              <w:adjustRightInd/>
              <w:snapToGrid/>
              <w:spacing w:after="0"/>
              <w:jc w:val="left"/>
              <w:rPr>
                <w:b/>
                <w:bCs/>
                <w:sz w:val="18"/>
                <w:szCs w:val="18"/>
                <w:u w:val="single"/>
                <w:lang w:eastAsia="zh-CN"/>
              </w:rPr>
            </w:pPr>
            <w:r w:rsidRPr="00CA27A8">
              <w:rPr>
                <w:b/>
                <w:bCs/>
                <w:sz w:val="18"/>
                <w:szCs w:val="18"/>
                <w:lang w:eastAsia="zh-CN"/>
              </w:rPr>
              <w:t>Alt-a is taken in the following agreement:</w:t>
            </w:r>
          </w:p>
          <w:p w14:paraId="196FB737" w14:textId="77777777" w:rsidR="004F78F6" w:rsidRPr="00CA27A8" w:rsidRDefault="004F78F6" w:rsidP="004F78F6">
            <w:pPr>
              <w:ind w:left="1440"/>
              <w:rPr>
                <w:i/>
                <w:iCs/>
                <w:sz w:val="18"/>
                <w:szCs w:val="18"/>
                <w:highlight w:val="green"/>
              </w:rPr>
            </w:pPr>
            <w:r w:rsidRPr="00CA27A8">
              <w:rPr>
                <w:i/>
                <w:iCs/>
                <w:sz w:val="18"/>
                <w:szCs w:val="18"/>
                <w:highlight w:val="green"/>
              </w:rPr>
              <w:t>Agreement:</w:t>
            </w:r>
          </w:p>
          <w:p w14:paraId="6DD46FD3" w14:textId="77777777" w:rsidR="004F78F6" w:rsidRPr="00CA27A8" w:rsidRDefault="004F78F6" w:rsidP="004F78F6">
            <w:pPr>
              <w:ind w:left="1440"/>
              <w:rPr>
                <w:i/>
                <w:iCs/>
                <w:sz w:val="18"/>
                <w:szCs w:val="18"/>
                <w:lang w:eastAsia="ko-KR"/>
              </w:rPr>
            </w:pPr>
            <w:r w:rsidRPr="00CA27A8">
              <w:rPr>
                <w:i/>
                <w:iCs/>
                <w:sz w:val="18"/>
                <w:szCs w:val="18"/>
                <w:lang w:eastAsia="ko-KR"/>
              </w:rPr>
              <w:t>In semi-static channel access mode when a UE can operate as UE-initiated COT,</w:t>
            </w:r>
          </w:p>
          <w:p w14:paraId="09D2F05C" w14:textId="77777777" w:rsidR="004F78F6" w:rsidRPr="00CA27A8" w:rsidRDefault="004F78F6" w:rsidP="004F78F6">
            <w:pPr>
              <w:numPr>
                <w:ilvl w:val="0"/>
                <w:numId w:val="33"/>
              </w:numPr>
              <w:autoSpaceDE/>
              <w:autoSpaceDN/>
              <w:adjustRightInd/>
              <w:snapToGrid/>
              <w:spacing w:after="0"/>
              <w:ind w:left="2160"/>
              <w:jc w:val="left"/>
              <w:rPr>
                <w:rFonts w:eastAsia="Times New Roman"/>
                <w:i/>
                <w:iCs/>
                <w:sz w:val="18"/>
                <w:szCs w:val="18"/>
                <w:lang w:eastAsia="ko-KR"/>
              </w:rPr>
            </w:pPr>
            <w:r w:rsidRPr="00CA27A8">
              <w:rPr>
                <w:rFonts w:eastAsia="Times New Roman"/>
                <w:i/>
                <w:iCs/>
                <w:sz w:val="18"/>
                <w:szCs w:val="18"/>
                <w:lang w:eastAsia="ko-KR"/>
              </w:rPr>
              <w:t xml:space="preserve">Select one of the following alternatives to determine whether a configured UL transmission that is aligned with a UE FFP boundary and ends before the idle period of that UE FFP, is based on UE-initiated COT or sharing a </w:t>
            </w:r>
            <w:proofErr w:type="spellStart"/>
            <w:r w:rsidRPr="00CA27A8">
              <w:rPr>
                <w:rFonts w:eastAsia="Times New Roman"/>
                <w:i/>
                <w:iCs/>
                <w:sz w:val="18"/>
                <w:szCs w:val="18"/>
                <w:lang w:eastAsia="ko-KR"/>
              </w:rPr>
              <w:t>gNB</w:t>
            </w:r>
            <w:proofErr w:type="spellEnd"/>
            <w:r w:rsidRPr="00CA27A8">
              <w:rPr>
                <w:rFonts w:eastAsia="Times New Roman"/>
                <w:i/>
                <w:iCs/>
                <w:sz w:val="18"/>
                <w:szCs w:val="18"/>
                <w:lang w:eastAsia="ko-KR"/>
              </w:rPr>
              <w:t>-initiated COT:</w:t>
            </w:r>
          </w:p>
          <w:p w14:paraId="7C5BB2E3" w14:textId="77777777" w:rsidR="004F78F6" w:rsidRPr="00CA27A8" w:rsidRDefault="004F78F6" w:rsidP="004F78F6">
            <w:pPr>
              <w:numPr>
                <w:ilvl w:val="1"/>
                <w:numId w:val="33"/>
              </w:numPr>
              <w:autoSpaceDE/>
              <w:autoSpaceDN/>
              <w:adjustRightInd/>
              <w:snapToGrid/>
              <w:spacing w:after="0"/>
              <w:ind w:left="2880"/>
              <w:jc w:val="left"/>
              <w:rPr>
                <w:rFonts w:eastAsia="Times New Roman"/>
                <w:i/>
                <w:iCs/>
                <w:sz w:val="18"/>
                <w:szCs w:val="18"/>
                <w:lang w:eastAsia="zh-CN"/>
              </w:rPr>
            </w:pPr>
            <w:r w:rsidRPr="00CA27A8">
              <w:rPr>
                <w:rFonts w:eastAsia="Times New Roman"/>
                <w:b/>
                <w:bCs/>
                <w:i/>
                <w:iCs/>
                <w:sz w:val="18"/>
                <w:szCs w:val="18"/>
                <w:lang w:eastAsia="ko-KR"/>
              </w:rPr>
              <w:t>Alt-a:</w:t>
            </w:r>
            <w:r w:rsidRPr="00CA27A8">
              <w:rPr>
                <w:rFonts w:eastAsia="Times New Roman"/>
                <w:i/>
                <w:iCs/>
                <w:sz w:val="18"/>
                <w:szCs w:val="18"/>
                <w:lang w:eastAsia="ko-KR"/>
              </w:rPr>
              <w:t xml:space="preserve"> If the transmission is confined within a </w:t>
            </w:r>
            <w:proofErr w:type="spellStart"/>
            <w:r w:rsidRPr="00CA27A8">
              <w:rPr>
                <w:rFonts w:eastAsia="Times New Roman"/>
                <w:i/>
                <w:iCs/>
                <w:sz w:val="18"/>
                <w:szCs w:val="18"/>
                <w:lang w:eastAsia="ko-KR"/>
              </w:rPr>
              <w:t>gNB</w:t>
            </w:r>
            <w:proofErr w:type="spellEnd"/>
            <w:r w:rsidRPr="00CA27A8">
              <w:rPr>
                <w:rFonts w:eastAsia="Times New Roman"/>
                <w:i/>
                <w:iCs/>
                <w:sz w:val="18"/>
                <w:szCs w:val="18"/>
                <w:lang w:eastAsia="ko-KR"/>
              </w:rPr>
              <w:t xml:space="preserve"> FFP before the idle period of that </w:t>
            </w:r>
            <w:proofErr w:type="spellStart"/>
            <w:r w:rsidRPr="00CA27A8">
              <w:rPr>
                <w:rFonts w:eastAsia="Times New Roman"/>
                <w:i/>
                <w:iCs/>
                <w:sz w:val="18"/>
                <w:szCs w:val="18"/>
                <w:lang w:eastAsia="ko-KR"/>
              </w:rPr>
              <w:t>gNB</w:t>
            </w:r>
            <w:proofErr w:type="spellEnd"/>
            <w:r w:rsidRPr="00CA27A8">
              <w:rPr>
                <w:rFonts w:eastAsia="Times New Roman"/>
                <w:i/>
                <w:iCs/>
                <w:sz w:val="18"/>
                <w:szCs w:val="18"/>
                <w:lang w:eastAsia="ko-KR"/>
              </w:rPr>
              <w:t xml:space="preserve"> FFP, and the UE has already determined that </w:t>
            </w:r>
            <w:proofErr w:type="spellStart"/>
            <w:r w:rsidRPr="00CA27A8">
              <w:rPr>
                <w:rFonts w:eastAsia="Times New Roman"/>
                <w:i/>
                <w:iCs/>
                <w:sz w:val="18"/>
                <w:szCs w:val="18"/>
                <w:lang w:eastAsia="ko-KR"/>
              </w:rPr>
              <w:t>gNB</w:t>
            </w:r>
            <w:proofErr w:type="spellEnd"/>
            <w:r w:rsidRPr="00CA27A8">
              <w:rPr>
                <w:rFonts w:eastAsia="Times New Roman"/>
                <w:i/>
                <w:iCs/>
                <w:sz w:val="18"/>
                <w:szCs w:val="18"/>
                <w:lang w:eastAsia="ko-KR"/>
              </w:rPr>
              <w:t xml:space="preserve"> is initiated that </w:t>
            </w:r>
            <w:proofErr w:type="spellStart"/>
            <w:r w:rsidRPr="00CA27A8">
              <w:rPr>
                <w:rFonts w:eastAsia="Times New Roman"/>
                <w:i/>
                <w:iCs/>
                <w:sz w:val="18"/>
                <w:szCs w:val="18"/>
                <w:lang w:eastAsia="ko-KR"/>
              </w:rPr>
              <w:t>gNB</w:t>
            </w:r>
            <w:proofErr w:type="spellEnd"/>
            <w:r w:rsidRPr="00CA27A8">
              <w:rPr>
                <w:rFonts w:eastAsia="Times New Roman"/>
                <w:i/>
                <w:iCs/>
                <w:sz w:val="18"/>
                <w:szCs w:val="18"/>
                <w:lang w:eastAsia="ko-KR"/>
              </w:rPr>
              <w:t xml:space="preserve"> FFP, UE assumes that the configured UL transmission corresponds to </w:t>
            </w:r>
            <w:proofErr w:type="spellStart"/>
            <w:r w:rsidRPr="00CA27A8">
              <w:rPr>
                <w:rFonts w:eastAsia="Times New Roman"/>
                <w:i/>
                <w:iCs/>
                <w:sz w:val="18"/>
                <w:szCs w:val="18"/>
                <w:lang w:eastAsia="ko-KR"/>
              </w:rPr>
              <w:t>gNB</w:t>
            </w:r>
            <w:proofErr w:type="spellEnd"/>
            <w:r w:rsidRPr="00CA27A8">
              <w:rPr>
                <w:rFonts w:eastAsia="Times New Roman"/>
                <w:i/>
                <w:iCs/>
                <w:sz w:val="18"/>
                <w:szCs w:val="18"/>
                <w:lang w:eastAsia="ko-KR"/>
              </w:rPr>
              <w:t>-initiated COT. Otherwise, UE assumes that the configured UL transmission corresponds to UE-initiated COT</w:t>
            </w:r>
          </w:p>
          <w:p w14:paraId="1C1032DD" w14:textId="77677A5E" w:rsidR="004F78F6" w:rsidRPr="001A2029" w:rsidRDefault="004F78F6" w:rsidP="00A9472B">
            <w:pPr>
              <w:numPr>
                <w:ilvl w:val="1"/>
                <w:numId w:val="33"/>
              </w:numPr>
              <w:autoSpaceDE/>
              <w:autoSpaceDN/>
              <w:adjustRightInd/>
              <w:snapToGrid/>
              <w:spacing w:after="160"/>
              <w:ind w:left="2880"/>
              <w:jc w:val="left"/>
              <w:rPr>
                <w:rFonts w:ascii="Calibri" w:hAnsi="Calibri"/>
                <w:b/>
                <w:bCs/>
                <w:sz w:val="18"/>
                <w:szCs w:val="18"/>
              </w:rPr>
            </w:pPr>
            <w:r w:rsidRPr="00CA27A8">
              <w:rPr>
                <w:rFonts w:eastAsia="Times New Roman"/>
                <w:b/>
                <w:bCs/>
                <w:i/>
                <w:iCs/>
                <w:sz w:val="18"/>
                <w:szCs w:val="18"/>
                <w:lang w:eastAsia="ko-KR"/>
              </w:rPr>
              <w:t>Alt-b:</w:t>
            </w:r>
            <w:r w:rsidRPr="00CA27A8">
              <w:rPr>
                <w:rFonts w:eastAsia="Times New Roman"/>
                <w:i/>
                <w:iCs/>
                <w:sz w:val="18"/>
                <w:szCs w:val="18"/>
                <w:lang w:eastAsia="ko-KR"/>
              </w:rPr>
              <w:t xml:space="preserve"> The UE assumes that the configured UL transmission corresponds to UE-initiated COT.</w:t>
            </w:r>
          </w:p>
          <w:p w14:paraId="347C1C0E" w14:textId="77777777" w:rsidR="004F78F6" w:rsidRPr="00CA27A8" w:rsidRDefault="004F78F6" w:rsidP="004F78F6">
            <w:pPr>
              <w:numPr>
                <w:ilvl w:val="0"/>
                <w:numId w:val="33"/>
              </w:numPr>
              <w:autoSpaceDE/>
              <w:autoSpaceDN/>
              <w:adjustRightInd/>
              <w:snapToGrid/>
              <w:spacing w:after="0"/>
              <w:jc w:val="left"/>
              <w:rPr>
                <w:b/>
                <w:bCs/>
                <w:sz w:val="18"/>
                <w:szCs w:val="18"/>
                <w:u w:val="single"/>
                <w:lang w:eastAsia="zh-CN"/>
              </w:rPr>
            </w:pPr>
            <w:r w:rsidRPr="00CA27A8">
              <w:rPr>
                <w:b/>
                <w:bCs/>
                <w:sz w:val="18"/>
                <w:szCs w:val="18"/>
                <w:lang w:eastAsia="zh-CN"/>
              </w:rPr>
              <w:t>Alt-a is taken in the following agreement:</w:t>
            </w:r>
          </w:p>
          <w:p w14:paraId="184D21C6" w14:textId="77777777" w:rsidR="004F78F6" w:rsidRPr="00CA27A8" w:rsidRDefault="004F78F6" w:rsidP="004F78F6">
            <w:pPr>
              <w:ind w:left="1440"/>
              <w:rPr>
                <w:i/>
                <w:iCs/>
                <w:sz w:val="18"/>
                <w:szCs w:val="18"/>
                <w:highlight w:val="green"/>
              </w:rPr>
            </w:pPr>
            <w:r w:rsidRPr="00CA27A8">
              <w:rPr>
                <w:i/>
                <w:iCs/>
                <w:sz w:val="18"/>
                <w:szCs w:val="18"/>
                <w:highlight w:val="green"/>
              </w:rPr>
              <w:t>Agreement:</w:t>
            </w:r>
          </w:p>
          <w:p w14:paraId="621576DA" w14:textId="77777777" w:rsidR="004F78F6" w:rsidRPr="00CA27A8" w:rsidRDefault="004F78F6" w:rsidP="004F78F6">
            <w:pPr>
              <w:ind w:left="1440"/>
              <w:rPr>
                <w:i/>
                <w:iCs/>
                <w:sz w:val="18"/>
                <w:szCs w:val="18"/>
                <w:lang w:eastAsia="ko-KR"/>
              </w:rPr>
            </w:pPr>
            <w:r w:rsidRPr="00CA27A8">
              <w:rPr>
                <w:i/>
                <w:iCs/>
                <w:sz w:val="18"/>
                <w:szCs w:val="18"/>
                <w:lang w:eastAsia="ko-KR"/>
              </w:rPr>
              <w:t>In semi-static channel access mode when a UE can operate as initiating device,</w:t>
            </w:r>
          </w:p>
          <w:p w14:paraId="6C7D85CC" w14:textId="77777777" w:rsidR="004F78F6" w:rsidRPr="00CA27A8" w:rsidRDefault="004F78F6" w:rsidP="004F78F6">
            <w:pPr>
              <w:numPr>
                <w:ilvl w:val="0"/>
                <w:numId w:val="34"/>
              </w:numPr>
              <w:autoSpaceDE/>
              <w:autoSpaceDN/>
              <w:adjustRightInd/>
              <w:snapToGrid/>
              <w:spacing w:after="0"/>
              <w:ind w:left="2160"/>
              <w:jc w:val="left"/>
              <w:rPr>
                <w:rFonts w:eastAsia="Times New Roman"/>
                <w:i/>
                <w:iCs/>
                <w:sz w:val="18"/>
                <w:szCs w:val="18"/>
                <w:lang w:eastAsia="ko-KR"/>
              </w:rPr>
            </w:pPr>
            <w:r w:rsidRPr="00CA27A8">
              <w:rPr>
                <w:rFonts w:eastAsia="Times New Roman"/>
                <w:i/>
                <w:iCs/>
                <w:sz w:val="18"/>
                <w:szCs w:val="18"/>
                <w:lang w:eastAsia="ko-KR"/>
              </w:rPr>
              <w:t xml:space="preserve">Select one of the following alternatives to determine whether a scheduled UL transmission is based on UE-initiated COT or sharing a </w:t>
            </w:r>
            <w:proofErr w:type="spellStart"/>
            <w:r w:rsidRPr="00CA27A8">
              <w:rPr>
                <w:rFonts w:eastAsia="Times New Roman"/>
                <w:i/>
                <w:iCs/>
                <w:sz w:val="18"/>
                <w:szCs w:val="18"/>
                <w:lang w:eastAsia="ko-KR"/>
              </w:rPr>
              <w:t>gNB</w:t>
            </w:r>
            <w:proofErr w:type="spellEnd"/>
            <w:r w:rsidRPr="00CA27A8">
              <w:rPr>
                <w:rFonts w:eastAsia="Times New Roman"/>
                <w:i/>
                <w:iCs/>
                <w:sz w:val="18"/>
                <w:szCs w:val="18"/>
                <w:lang w:eastAsia="ko-KR"/>
              </w:rPr>
              <w:t>-initiated COT:</w:t>
            </w:r>
          </w:p>
          <w:p w14:paraId="2682E5F0" w14:textId="77777777" w:rsidR="004F78F6" w:rsidRPr="00CA27A8" w:rsidRDefault="004F78F6" w:rsidP="004F78F6">
            <w:pPr>
              <w:numPr>
                <w:ilvl w:val="0"/>
                <w:numId w:val="35"/>
              </w:numPr>
              <w:autoSpaceDE/>
              <w:autoSpaceDN/>
              <w:adjustRightInd/>
              <w:snapToGrid/>
              <w:spacing w:after="0"/>
              <w:ind w:left="2520"/>
              <w:jc w:val="left"/>
              <w:rPr>
                <w:rFonts w:eastAsia="Calibri"/>
                <w:i/>
                <w:iCs/>
                <w:sz w:val="18"/>
                <w:szCs w:val="18"/>
                <w:lang w:eastAsia="zh-CN"/>
              </w:rPr>
            </w:pPr>
            <w:r w:rsidRPr="00CA27A8">
              <w:rPr>
                <w:i/>
                <w:iCs/>
                <w:sz w:val="18"/>
                <w:szCs w:val="18"/>
                <w:lang w:eastAsia="ko-KR"/>
              </w:rPr>
              <w:t>Alt-a: Determination based on the content in the scheduling DCI</w:t>
            </w:r>
          </w:p>
          <w:p w14:paraId="06BBE15D" w14:textId="77777777" w:rsidR="004F78F6" w:rsidRPr="00CA27A8" w:rsidRDefault="004F78F6" w:rsidP="004F78F6">
            <w:pPr>
              <w:numPr>
                <w:ilvl w:val="1"/>
                <w:numId w:val="35"/>
              </w:numPr>
              <w:autoSpaceDE/>
              <w:autoSpaceDN/>
              <w:adjustRightInd/>
              <w:snapToGrid/>
              <w:spacing w:after="0"/>
              <w:ind w:left="3240"/>
              <w:jc w:val="left"/>
              <w:rPr>
                <w:i/>
                <w:iCs/>
                <w:sz w:val="18"/>
                <w:szCs w:val="18"/>
                <w:lang w:eastAsia="zh-CN"/>
              </w:rPr>
            </w:pPr>
            <w:r w:rsidRPr="00CA27A8">
              <w:rPr>
                <w:i/>
                <w:iCs/>
                <w:sz w:val="18"/>
                <w:szCs w:val="18"/>
                <w:lang w:eastAsia="zh-CN"/>
              </w:rPr>
              <w:t>FFS on whether the corresponding field(s) can be absent in DCI</w:t>
            </w:r>
          </w:p>
          <w:p w14:paraId="70C15099" w14:textId="77777777" w:rsidR="004F78F6" w:rsidRPr="00CA27A8" w:rsidRDefault="004F78F6" w:rsidP="004F78F6">
            <w:pPr>
              <w:numPr>
                <w:ilvl w:val="2"/>
                <w:numId w:val="35"/>
              </w:numPr>
              <w:autoSpaceDE/>
              <w:autoSpaceDN/>
              <w:adjustRightInd/>
              <w:snapToGrid/>
              <w:spacing w:after="0"/>
              <w:ind w:left="3960"/>
              <w:jc w:val="left"/>
              <w:rPr>
                <w:i/>
                <w:iCs/>
                <w:sz w:val="18"/>
                <w:szCs w:val="18"/>
                <w:lang w:eastAsia="zh-CN"/>
              </w:rPr>
            </w:pPr>
            <w:r w:rsidRPr="00CA27A8">
              <w:rPr>
                <w:i/>
                <w:iCs/>
                <w:sz w:val="18"/>
                <w:szCs w:val="18"/>
              </w:rPr>
              <w:t>If absent, d</w:t>
            </w:r>
            <w:r w:rsidRPr="00CA27A8">
              <w:rPr>
                <w:i/>
                <w:iCs/>
                <w:sz w:val="18"/>
                <w:szCs w:val="18"/>
                <w:lang w:eastAsia="zh-CN"/>
              </w:rPr>
              <w:t>etermination based on the rules applied for configured UL transmissions</w:t>
            </w:r>
            <w:r w:rsidRPr="00CA27A8">
              <w:rPr>
                <w:i/>
                <w:iCs/>
                <w:sz w:val="18"/>
                <w:szCs w:val="18"/>
              </w:rPr>
              <w:t xml:space="preserve"> is applied</w:t>
            </w:r>
          </w:p>
          <w:p w14:paraId="433DF70A" w14:textId="77777777" w:rsidR="004F78F6" w:rsidRPr="00CA27A8" w:rsidRDefault="004F78F6" w:rsidP="004F78F6">
            <w:pPr>
              <w:numPr>
                <w:ilvl w:val="1"/>
                <w:numId w:val="35"/>
              </w:numPr>
              <w:autoSpaceDE/>
              <w:autoSpaceDN/>
              <w:adjustRightInd/>
              <w:snapToGrid/>
              <w:spacing w:after="0"/>
              <w:ind w:left="3240"/>
              <w:jc w:val="left"/>
              <w:rPr>
                <w:i/>
                <w:iCs/>
                <w:sz w:val="18"/>
                <w:szCs w:val="18"/>
                <w:lang w:eastAsia="zh-CN"/>
              </w:rPr>
            </w:pPr>
            <w:r w:rsidRPr="00CA27A8">
              <w:rPr>
                <w:i/>
                <w:iCs/>
                <w:sz w:val="18"/>
                <w:szCs w:val="18"/>
                <w:lang w:eastAsia="zh-CN"/>
              </w:rPr>
              <w:t xml:space="preserve">FFS whether/how to handle the case when the </w:t>
            </w:r>
            <w:proofErr w:type="spellStart"/>
            <w:r w:rsidRPr="00CA27A8">
              <w:rPr>
                <w:i/>
                <w:iCs/>
                <w:sz w:val="18"/>
                <w:szCs w:val="18"/>
                <w:lang w:eastAsia="zh-CN"/>
              </w:rPr>
              <w:t>gNB</w:t>
            </w:r>
            <w:proofErr w:type="spellEnd"/>
            <w:r w:rsidRPr="00CA27A8">
              <w:rPr>
                <w:i/>
                <w:iCs/>
                <w:sz w:val="18"/>
                <w:szCs w:val="18"/>
                <w:lang w:eastAsia="zh-CN"/>
              </w:rPr>
              <w:t xml:space="preserve"> schedules an UL transmission in the next </w:t>
            </w:r>
            <w:proofErr w:type="spellStart"/>
            <w:r w:rsidRPr="00CA27A8">
              <w:rPr>
                <w:i/>
                <w:iCs/>
                <w:sz w:val="18"/>
                <w:szCs w:val="18"/>
                <w:lang w:eastAsia="zh-CN"/>
              </w:rPr>
              <w:t>gNB’s</w:t>
            </w:r>
            <w:proofErr w:type="spellEnd"/>
            <w:r w:rsidRPr="00CA27A8">
              <w:rPr>
                <w:i/>
                <w:iCs/>
                <w:sz w:val="18"/>
                <w:szCs w:val="18"/>
                <w:lang w:eastAsia="zh-CN"/>
              </w:rPr>
              <w:t xml:space="preserve"> FFP period</w:t>
            </w:r>
          </w:p>
          <w:p w14:paraId="3B3B2568" w14:textId="77777777" w:rsidR="004F78F6" w:rsidRPr="00CA27A8" w:rsidRDefault="004F78F6" w:rsidP="004F78F6">
            <w:pPr>
              <w:numPr>
                <w:ilvl w:val="1"/>
                <w:numId w:val="35"/>
              </w:numPr>
              <w:autoSpaceDE/>
              <w:autoSpaceDN/>
              <w:adjustRightInd/>
              <w:snapToGrid/>
              <w:spacing w:after="0"/>
              <w:ind w:left="2520"/>
              <w:jc w:val="left"/>
              <w:rPr>
                <w:rFonts w:eastAsia="Times New Roman"/>
                <w:sz w:val="18"/>
                <w:szCs w:val="18"/>
                <w:lang w:eastAsia="zh-CN"/>
              </w:rPr>
            </w:pPr>
            <w:r w:rsidRPr="00CA27A8">
              <w:rPr>
                <w:rFonts w:eastAsia="Times New Roman"/>
                <w:i/>
                <w:iCs/>
                <w:sz w:val="18"/>
                <w:szCs w:val="18"/>
                <w:lang w:eastAsia="zh-CN"/>
              </w:rPr>
              <w:t>Alt-b: Determination based on the rules applied for a configured UL transmission</w:t>
            </w:r>
          </w:p>
          <w:p w14:paraId="2DE6B8FA" w14:textId="77777777" w:rsidR="004F78F6" w:rsidRPr="00CA27A8" w:rsidRDefault="004F78F6" w:rsidP="004F78F6">
            <w:pPr>
              <w:autoSpaceDE/>
              <w:autoSpaceDN/>
              <w:adjustRightInd/>
              <w:snapToGrid/>
              <w:spacing w:after="0" w:line="252" w:lineRule="auto"/>
              <w:jc w:val="left"/>
              <w:rPr>
                <w:bCs/>
                <w:sz w:val="18"/>
                <w:szCs w:val="18"/>
              </w:rPr>
            </w:pPr>
          </w:p>
        </w:tc>
      </w:tr>
    </w:tbl>
    <w:p w14:paraId="7B1C19F8" w14:textId="227E496F" w:rsidR="007F5FBF" w:rsidRPr="00162E8F" w:rsidRDefault="00827C6A" w:rsidP="00162E8F">
      <w:pPr>
        <w:tabs>
          <w:tab w:val="num" w:pos="2160"/>
        </w:tabs>
        <w:spacing w:beforeLines="50" w:before="120"/>
        <w:rPr>
          <w:lang w:eastAsia="zh-CN"/>
        </w:rPr>
      </w:pPr>
      <w:r>
        <w:rPr>
          <w:bCs/>
        </w:rPr>
        <w:t>In this contribution</w:t>
      </w:r>
      <w:r w:rsidR="006A769B">
        <w:rPr>
          <w:bCs/>
        </w:rPr>
        <w:t>,</w:t>
      </w:r>
      <w:r>
        <w:rPr>
          <w:bCs/>
        </w:rPr>
        <w:t xml:space="preserve"> we </w:t>
      </w:r>
      <w:r w:rsidR="004278F3">
        <w:rPr>
          <w:bCs/>
        </w:rPr>
        <w:t xml:space="preserve">further </w:t>
      </w:r>
      <w:r>
        <w:rPr>
          <w:bCs/>
        </w:rPr>
        <w:t xml:space="preserve">discuss </w:t>
      </w:r>
      <w:r w:rsidR="004278F3">
        <w:rPr>
          <w:bCs/>
        </w:rPr>
        <w:t xml:space="preserve">the </w:t>
      </w:r>
      <w:r w:rsidR="00C855B1">
        <w:rPr>
          <w:bCs/>
        </w:rPr>
        <w:t xml:space="preserve">remaining </w:t>
      </w:r>
      <w:r>
        <w:rPr>
          <w:bCs/>
        </w:rPr>
        <w:t xml:space="preserve">issues related to </w:t>
      </w:r>
      <w:r w:rsidR="00AF1F54">
        <w:rPr>
          <w:bCs/>
        </w:rPr>
        <w:t xml:space="preserve">the support </w:t>
      </w:r>
      <w:r w:rsidR="00AF1F54" w:rsidRPr="00AF1F54">
        <w:rPr>
          <w:bCs/>
        </w:rPr>
        <w:t xml:space="preserve">for UE-initiated </w:t>
      </w:r>
      <w:r w:rsidR="00AF1F54">
        <w:rPr>
          <w:bCs/>
        </w:rPr>
        <w:t>Channel Occupancy</w:t>
      </w:r>
      <w:r w:rsidR="00F63F30">
        <w:rPr>
          <w:bCs/>
        </w:rPr>
        <w:t xml:space="preserve"> (CO)</w:t>
      </w:r>
      <w:r w:rsidR="0029572B">
        <w:rPr>
          <w:bCs/>
        </w:rPr>
        <w:t xml:space="preserve"> </w:t>
      </w:r>
      <w:r w:rsidR="00C855B1">
        <w:rPr>
          <w:bCs/>
        </w:rPr>
        <w:t xml:space="preserve">and </w:t>
      </w:r>
      <w:r w:rsidR="00D766E2">
        <w:rPr>
          <w:bCs/>
        </w:rPr>
        <w:t>harmoniz</w:t>
      </w:r>
      <w:r w:rsidR="00A8309E">
        <w:rPr>
          <w:bCs/>
        </w:rPr>
        <w:t>ing</w:t>
      </w:r>
      <w:r w:rsidR="00D766E2">
        <w:rPr>
          <w:bCs/>
        </w:rPr>
        <w:t xml:space="preserve"> </w:t>
      </w:r>
      <w:r w:rsidR="0029572B">
        <w:rPr>
          <w:bCs/>
        </w:rPr>
        <w:t xml:space="preserve">the UL configured </w:t>
      </w:r>
      <w:r w:rsidR="0029572B" w:rsidRPr="0029572B">
        <w:rPr>
          <w:bCs/>
        </w:rPr>
        <w:t xml:space="preserve">grant </w:t>
      </w:r>
      <w:r w:rsidR="0029572B">
        <w:rPr>
          <w:bCs/>
        </w:rPr>
        <w:t xml:space="preserve">(CG) </w:t>
      </w:r>
      <w:r w:rsidR="0029572B" w:rsidRPr="0029572B">
        <w:rPr>
          <w:bCs/>
        </w:rPr>
        <w:t xml:space="preserve">enhancements in </w:t>
      </w:r>
      <w:r w:rsidR="0029572B">
        <w:rPr>
          <w:bCs/>
        </w:rPr>
        <w:t xml:space="preserve">Rel-16 for </w:t>
      </w:r>
      <w:r w:rsidR="0029572B" w:rsidRPr="0029572B">
        <w:rPr>
          <w:bCs/>
        </w:rPr>
        <w:t xml:space="preserve">NR-U and URLLC to </w:t>
      </w:r>
      <w:r w:rsidR="00950CE6">
        <w:rPr>
          <w:bCs/>
        </w:rPr>
        <w:t xml:space="preserve">support the operation in the </w:t>
      </w:r>
      <w:r w:rsidR="00A210F6">
        <w:rPr>
          <w:bCs/>
        </w:rPr>
        <w:t>controlled unlicensed environment</w:t>
      </w:r>
      <w:r w:rsidR="00C8218A">
        <w:rPr>
          <w:bCs/>
          <w:lang w:eastAsia="zh-CN"/>
        </w:rPr>
        <w:t>.</w:t>
      </w:r>
    </w:p>
    <w:p w14:paraId="001D3D5A" w14:textId="77777777" w:rsidR="00D634FF" w:rsidRPr="009661F3" w:rsidRDefault="00AA124E" w:rsidP="00D634FF">
      <w:pPr>
        <w:pStyle w:val="1"/>
        <w:tabs>
          <w:tab w:val="num" w:pos="1440"/>
          <w:tab w:val="num" w:pos="2836"/>
        </w:tabs>
        <w:ind w:left="284" w:hanging="284"/>
      </w:pPr>
      <w:r>
        <w:t>Discussion</w:t>
      </w:r>
    </w:p>
    <w:p w14:paraId="093DD891" w14:textId="77777777" w:rsidR="00B34A38" w:rsidRDefault="00B34A38" w:rsidP="00B34A38">
      <w:pPr>
        <w:pStyle w:val="2"/>
        <w:tabs>
          <w:tab w:val="clear" w:pos="3694"/>
          <w:tab w:val="num" w:pos="450"/>
        </w:tabs>
        <w:ind w:hanging="3694"/>
      </w:pPr>
      <w:r>
        <w:t>Support fo</w:t>
      </w:r>
      <w:r w:rsidR="008C1DFD">
        <w:t>r a UE initiating</w:t>
      </w:r>
      <w:r>
        <w:t xml:space="preserve"> semi-static channel occupancy as an FBE</w:t>
      </w:r>
    </w:p>
    <w:p w14:paraId="4E6B4ACF" w14:textId="4A3EBEF7" w:rsidR="008E4AAD" w:rsidRDefault="008E4AAD" w:rsidP="008E4AAD">
      <w:pPr>
        <w:pStyle w:val="3"/>
        <w:tabs>
          <w:tab w:val="clear" w:pos="1997"/>
          <w:tab w:val="num" w:pos="630"/>
        </w:tabs>
      </w:pPr>
      <w:r>
        <w:t xml:space="preserve">On UE-initiated CO in IDLE/INACTIVE mode </w:t>
      </w:r>
    </w:p>
    <w:p w14:paraId="6E7F0F65" w14:textId="21D1AEE7" w:rsidR="00905DEC" w:rsidRDefault="00983F32" w:rsidP="008B6B90">
      <w:r>
        <w:t xml:space="preserve">With the objective of enabling the operation of </w:t>
      </w:r>
      <w:proofErr w:type="spellStart"/>
      <w:r>
        <w:t>II</w:t>
      </w:r>
      <w:r w:rsidR="00032512">
        <w:t>oT</w:t>
      </w:r>
      <w:proofErr w:type="spellEnd"/>
      <w:r w:rsidR="00032512">
        <w:t xml:space="preserve">/URLLC </w:t>
      </w:r>
      <w:r>
        <w:t>in a controlled unlicensed environment</w:t>
      </w:r>
      <w:r w:rsidR="00032512">
        <w:t xml:space="preserve"> in mind, it should be noted that </w:t>
      </w:r>
      <w:r>
        <w:t>UL transmission with CG</w:t>
      </w:r>
      <w:r w:rsidR="00032512">
        <w:t xml:space="preserve"> </w:t>
      </w:r>
      <w:r w:rsidR="001D2A13">
        <w:t>is</w:t>
      </w:r>
      <w:r w:rsidR="00032512">
        <w:t xml:space="preserve"> the highest priority use case</w:t>
      </w:r>
      <w:r w:rsidR="001D2A13">
        <w:t>, mainly</w:t>
      </w:r>
      <w:r w:rsidR="00032512">
        <w:t xml:space="preserve"> t</w:t>
      </w:r>
      <w:r w:rsidR="008B6B90">
        <w:t>o</w:t>
      </w:r>
      <w:r w:rsidR="00032512">
        <w:t xml:space="preserve"> overcome the latency associated with scheduled UL. </w:t>
      </w:r>
      <w:r w:rsidR="008B6B90">
        <w:t>Nev</w:t>
      </w:r>
      <w:r w:rsidR="001D2A13">
        <w:t>erthe</w:t>
      </w:r>
      <w:r w:rsidR="008B6B90">
        <w:t>less, initiating a semi-static CO</w:t>
      </w:r>
      <w:r w:rsidR="001D2A13">
        <w:t xml:space="preserve"> using scheduled UL </w:t>
      </w:r>
      <w:r w:rsidR="00905DEC">
        <w:t>was</w:t>
      </w:r>
      <w:r w:rsidR="001D2A13">
        <w:t xml:space="preserve"> also supported since it is not precluded by regulations and potentially improves th</w:t>
      </w:r>
      <w:r w:rsidR="00905DEC">
        <w:t>e resource utilization when a CG transmission is not ready before the start of the UE’s FFP</w:t>
      </w:r>
      <w:r w:rsidR="007B2442">
        <w:t xml:space="preserve"> or a retransmission is scheduled for </w:t>
      </w:r>
      <w:r w:rsidR="007B2442">
        <w:lastRenderedPageBreak/>
        <w:t>CG</w:t>
      </w:r>
      <w:r w:rsidR="00905DEC">
        <w:t xml:space="preserve">. </w:t>
      </w:r>
      <w:r w:rsidR="005B36C9">
        <w:t>Therefore, it was agreed in RAN1#102-e to</w:t>
      </w:r>
      <w:r w:rsidR="008B6B90">
        <w:t xml:space="preserve"> </w:t>
      </w:r>
      <w:r w:rsidR="00905DEC">
        <w:t>support</w:t>
      </w:r>
      <w:r w:rsidR="001D2A13">
        <w:t xml:space="preserve"> initiating</w:t>
      </w:r>
      <w:r w:rsidR="008B6B90">
        <w:t xml:space="preserve"> a CO by a UE </w:t>
      </w:r>
      <w:r w:rsidR="00905DEC">
        <w:t xml:space="preserve">using scheduled/configured UL </w:t>
      </w:r>
      <w:r w:rsidR="008B6B90">
        <w:t>in RRC_CONNECTED mode</w:t>
      </w:r>
      <w:r w:rsidR="001D2A13">
        <w:t xml:space="preserve">. </w:t>
      </w:r>
    </w:p>
    <w:p w14:paraId="12C66103" w14:textId="05F508D8" w:rsidR="00367CB4" w:rsidRDefault="00191551" w:rsidP="00537868">
      <w:pPr>
        <w:rPr>
          <w:b/>
          <w:bCs/>
          <w:i/>
          <w:u w:val="single"/>
        </w:rPr>
      </w:pPr>
      <w:r>
        <w:t>I</w:t>
      </w:r>
      <w:r w:rsidR="00DB7171">
        <w:t xml:space="preserve">n </w:t>
      </w:r>
      <w:r w:rsidR="005B36C9">
        <w:t>meeting</w:t>
      </w:r>
      <w:r>
        <w:t xml:space="preserve"> </w:t>
      </w:r>
      <w:r w:rsidR="008E5C07">
        <w:t xml:space="preserve">RAN1#103-e </w:t>
      </w:r>
      <w:bookmarkStart w:id="3" w:name="_GoBack"/>
      <w:bookmarkEnd w:id="3"/>
      <w:proofErr w:type="gramStart"/>
      <w:r w:rsidR="008E5C07">
        <w:t>a</w:t>
      </w:r>
      <w:r w:rsidR="00C855B1">
        <w:t>n</w:t>
      </w:r>
      <w:proofErr w:type="gramEnd"/>
      <w:r w:rsidR="008E5C07">
        <w:t xml:space="preserve"> </w:t>
      </w:r>
      <w:r w:rsidR="005B36C9">
        <w:t xml:space="preserve">FFS point </w:t>
      </w:r>
      <w:r w:rsidR="00A32B73">
        <w:t xml:space="preserve">was discussed </w:t>
      </w:r>
      <w:r w:rsidR="005B36C9">
        <w:t xml:space="preserve">on the </w:t>
      </w:r>
      <w:r w:rsidR="008B6B90">
        <w:t xml:space="preserve">case when the UE is </w:t>
      </w:r>
      <w:r w:rsidR="00905DEC">
        <w:t xml:space="preserve">in </w:t>
      </w:r>
      <w:r w:rsidR="008B6B90">
        <w:t>IDLE/INACTIVE mode</w:t>
      </w:r>
      <w:r>
        <w:t xml:space="preserve">. We note that </w:t>
      </w:r>
      <w:r w:rsidR="003F1EFC">
        <w:t xml:space="preserve">providing the </w:t>
      </w:r>
      <w:r>
        <w:t xml:space="preserve">UE </w:t>
      </w:r>
      <w:r w:rsidR="003F1EFC">
        <w:t xml:space="preserve">with an FFP while </w:t>
      </w:r>
      <w:r>
        <w:t xml:space="preserve">in an IDLE/INACTIVE mode </w:t>
      </w:r>
      <w:r w:rsidR="00F4362F">
        <w:t>only</w:t>
      </w:r>
      <w:r w:rsidR="003F1EFC">
        <w:t xml:space="preserve"> targets the transmission of </w:t>
      </w:r>
      <w:r w:rsidR="003F1EFC" w:rsidRPr="003F1EFC">
        <w:t>PRACH and UL</w:t>
      </w:r>
      <w:r w:rsidR="00C855B1">
        <w:t>, e.g. Msg3/</w:t>
      </w:r>
      <w:proofErr w:type="spellStart"/>
      <w:r w:rsidR="00C855B1">
        <w:t>MsgB</w:t>
      </w:r>
      <w:proofErr w:type="spellEnd"/>
      <w:r w:rsidR="00C855B1">
        <w:t>,</w:t>
      </w:r>
      <w:r w:rsidR="003F1EFC" w:rsidRPr="003F1EFC">
        <w:t xml:space="preserve"> in </w:t>
      </w:r>
      <w:r w:rsidR="003F1EFC">
        <w:t xml:space="preserve">the </w:t>
      </w:r>
      <w:r w:rsidR="003F1EFC" w:rsidRPr="003F1EFC">
        <w:t>initial access procedure</w:t>
      </w:r>
      <w:r w:rsidR="002B5ED3">
        <w:t xml:space="preserve">, which </w:t>
      </w:r>
      <w:r w:rsidR="00F4362F">
        <w:t>is not a typical use case for URLLC</w:t>
      </w:r>
      <w:r w:rsidR="0006647F">
        <w:rPr>
          <w:rStyle w:val="ae"/>
        </w:rPr>
        <w:t>.</w:t>
      </w:r>
      <w:r w:rsidR="003F1EFC">
        <w:t xml:space="preserve"> </w:t>
      </w:r>
      <w:r w:rsidR="005B36C9">
        <w:t>T</w:t>
      </w:r>
      <w:r w:rsidR="002652EA">
        <w:t>here is</w:t>
      </w:r>
      <w:r w:rsidR="00146F40">
        <w:t xml:space="preserve"> </w:t>
      </w:r>
      <w:r w:rsidR="002652EA">
        <w:t>no need to support the UE initiated COT in IDLE/INACTIVE mode</w:t>
      </w:r>
      <w:r w:rsidR="008D5A11">
        <w:t xml:space="preserve"> in this WI as i</w:t>
      </w:r>
      <w:r w:rsidR="006E236D">
        <w:t xml:space="preserve">t is </w:t>
      </w:r>
      <w:r w:rsidR="005B36C9">
        <w:t>dee</w:t>
      </w:r>
      <w:r w:rsidR="000D419C">
        <w:t>med out of scope</w:t>
      </w:r>
      <w:r w:rsidR="002652EA">
        <w:t>.</w:t>
      </w:r>
      <w:r w:rsidR="00146F40">
        <w:t xml:space="preserve"> This also implies that there is no need for common signaling of the FFP </w:t>
      </w:r>
      <w:r w:rsidR="00C25F3E">
        <w:t>parameters</w:t>
      </w:r>
      <w:r w:rsidR="005B36C9">
        <w:t xml:space="preserve"> for </w:t>
      </w:r>
      <w:r w:rsidR="000D419C">
        <w:t>RACH related</w:t>
      </w:r>
      <w:r w:rsidR="005B36C9">
        <w:t xml:space="preserve"> purposes</w:t>
      </w:r>
      <w:r w:rsidR="00146F40">
        <w:t>.</w:t>
      </w:r>
    </w:p>
    <w:p w14:paraId="758AB33C" w14:textId="77777777" w:rsidR="00367CB4" w:rsidRDefault="00367CB4" w:rsidP="00367CB4">
      <w:r w:rsidRPr="00DA7BFF">
        <w:rPr>
          <w:b/>
          <w:bCs/>
          <w:i/>
          <w:u w:val="single"/>
        </w:rPr>
        <w:t>Observation 1:</w:t>
      </w:r>
      <w:r w:rsidRPr="005976C9">
        <w:rPr>
          <w:b/>
          <w:bCs/>
          <w:i/>
        </w:rPr>
        <w:t xml:space="preserve"> </w:t>
      </w:r>
      <w:r>
        <w:rPr>
          <w:b/>
          <w:bCs/>
          <w:i/>
        </w:rPr>
        <w:t xml:space="preserve">For </w:t>
      </w:r>
      <w:proofErr w:type="spellStart"/>
      <w:r>
        <w:rPr>
          <w:b/>
          <w:bCs/>
          <w:i/>
        </w:rPr>
        <w:t>IIoT</w:t>
      </w:r>
      <w:proofErr w:type="spellEnd"/>
      <w:r>
        <w:rPr>
          <w:b/>
          <w:bCs/>
          <w:i/>
        </w:rPr>
        <w:t>/URLLC operation in unlicensed spectrum, transmission of</w:t>
      </w:r>
      <w:r w:rsidRPr="00444C09">
        <w:rPr>
          <w:b/>
          <w:bCs/>
          <w:i/>
        </w:rPr>
        <w:t xml:space="preserve"> initial access signals/channels is not an adequate use case for UE</w:t>
      </w:r>
      <w:r>
        <w:rPr>
          <w:b/>
          <w:bCs/>
          <w:i/>
        </w:rPr>
        <w:t>-</w:t>
      </w:r>
      <w:r w:rsidRPr="00444C09">
        <w:rPr>
          <w:b/>
          <w:bCs/>
          <w:i/>
        </w:rPr>
        <w:t xml:space="preserve">initiated CO and it should be rather conducted within the </w:t>
      </w:r>
      <w:proofErr w:type="spellStart"/>
      <w:r w:rsidRPr="00444C09">
        <w:rPr>
          <w:b/>
          <w:bCs/>
          <w:i/>
        </w:rPr>
        <w:t>gNB</w:t>
      </w:r>
      <w:proofErr w:type="spellEnd"/>
      <w:r w:rsidRPr="00444C09">
        <w:rPr>
          <w:b/>
          <w:bCs/>
          <w:i/>
        </w:rPr>
        <w:t>-initiated CO</w:t>
      </w:r>
      <w:r>
        <w:rPr>
          <w:b/>
          <w:bCs/>
          <w:i/>
        </w:rPr>
        <w:t>.</w:t>
      </w:r>
      <w:r w:rsidRPr="00682FF0">
        <w:t xml:space="preserve"> </w:t>
      </w:r>
    </w:p>
    <w:p w14:paraId="5F8467B0" w14:textId="297458CB" w:rsidR="00367CB4" w:rsidRPr="002554D1" w:rsidRDefault="00367CB4" w:rsidP="00537868">
      <w:r w:rsidRPr="00DA7BFF">
        <w:rPr>
          <w:b/>
          <w:bCs/>
          <w:i/>
          <w:u w:val="single"/>
        </w:rPr>
        <w:t>Observation</w:t>
      </w:r>
      <w:r>
        <w:rPr>
          <w:b/>
          <w:bCs/>
          <w:i/>
          <w:u w:val="single"/>
        </w:rPr>
        <w:t xml:space="preserve"> </w:t>
      </w:r>
      <w:r w:rsidRPr="00DA7BFF">
        <w:rPr>
          <w:b/>
          <w:bCs/>
          <w:i/>
          <w:u w:val="single"/>
        </w:rPr>
        <w:t>2:</w:t>
      </w:r>
      <w:r w:rsidRPr="005976C9">
        <w:rPr>
          <w:b/>
          <w:bCs/>
          <w:i/>
        </w:rPr>
        <w:t xml:space="preserve"> </w:t>
      </w:r>
      <w:r>
        <w:rPr>
          <w:b/>
          <w:bCs/>
          <w:i/>
        </w:rPr>
        <w:t xml:space="preserve">For </w:t>
      </w:r>
      <w:proofErr w:type="spellStart"/>
      <w:r>
        <w:rPr>
          <w:b/>
          <w:bCs/>
          <w:i/>
        </w:rPr>
        <w:t>IIoT</w:t>
      </w:r>
      <w:proofErr w:type="spellEnd"/>
      <w:r>
        <w:rPr>
          <w:b/>
          <w:bCs/>
          <w:i/>
        </w:rPr>
        <w:t xml:space="preserve">/URLLC operation in unlicensed spectrum, enhancements in </w:t>
      </w:r>
      <w:r w:rsidRPr="009E0578">
        <w:rPr>
          <w:b/>
          <w:bCs/>
          <w:i/>
        </w:rPr>
        <w:t>RRC</w:t>
      </w:r>
      <w:r>
        <w:rPr>
          <w:b/>
          <w:bCs/>
          <w:i/>
        </w:rPr>
        <w:t>_CONNECTED</w:t>
      </w:r>
      <w:r w:rsidRPr="009E0578">
        <w:rPr>
          <w:b/>
          <w:bCs/>
          <w:i/>
        </w:rPr>
        <w:t xml:space="preserve"> mode </w:t>
      </w:r>
      <w:r>
        <w:rPr>
          <w:b/>
          <w:bCs/>
          <w:i/>
        </w:rPr>
        <w:t xml:space="preserve">are needed whereas enhancements only </w:t>
      </w:r>
      <w:r w:rsidRPr="00291156">
        <w:rPr>
          <w:b/>
          <w:bCs/>
          <w:i/>
        </w:rPr>
        <w:t xml:space="preserve">useable for IDLE/INACTIVE </w:t>
      </w:r>
      <w:r>
        <w:rPr>
          <w:b/>
          <w:bCs/>
          <w:i/>
        </w:rPr>
        <w:t>are not needed.</w:t>
      </w:r>
    </w:p>
    <w:p w14:paraId="3007D314" w14:textId="32A63D8A" w:rsidR="00537868" w:rsidRDefault="007B3E13" w:rsidP="00537868">
      <w:r w:rsidRPr="00DA7BFF">
        <w:rPr>
          <w:b/>
          <w:bCs/>
          <w:i/>
          <w:u w:val="single"/>
        </w:rPr>
        <w:t xml:space="preserve">Proposal </w:t>
      </w:r>
      <w:r w:rsidR="001A78C7" w:rsidRPr="00DA7BFF">
        <w:rPr>
          <w:b/>
          <w:bCs/>
          <w:i/>
          <w:u w:val="single"/>
        </w:rPr>
        <w:t>1</w:t>
      </w:r>
      <w:r w:rsidR="00537868" w:rsidRPr="00DA7BFF">
        <w:rPr>
          <w:b/>
          <w:bCs/>
          <w:i/>
          <w:u w:val="single"/>
        </w:rPr>
        <w:t>:</w:t>
      </w:r>
      <w:r w:rsidR="00537868">
        <w:rPr>
          <w:b/>
          <w:bCs/>
          <w:i/>
        </w:rPr>
        <w:t xml:space="preserve"> For </w:t>
      </w:r>
      <w:proofErr w:type="spellStart"/>
      <w:r w:rsidR="00537868">
        <w:rPr>
          <w:b/>
          <w:bCs/>
          <w:i/>
        </w:rPr>
        <w:t>IIoT</w:t>
      </w:r>
      <w:proofErr w:type="spellEnd"/>
      <w:r w:rsidR="00537868">
        <w:rPr>
          <w:b/>
          <w:bCs/>
          <w:i/>
        </w:rPr>
        <w:t>/URLLC operation in unlicensed spectrum, providing</w:t>
      </w:r>
      <w:r w:rsidR="00537868" w:rsidRPr="005F598B">
        <w:rPr>
          <w:b/>
          <w:bCs/>
          <w:i/>
        </w:rPr>
        <w:t xml:space="preserve"> the UE with FFP parameters by SIB-1 </w:t>
      </w:r>
      <w:r w:rsidR="00537868">
        <w:rPr>
          <w:b/>
          <w:bCs/>
          <w:i/>
        </w:rPr>
        <w:t>is not supported.</w:t>
      </w:r>
    </w:p>
    <w:p w14:paraId="006417F0" w14:textId="20063F22" w:rsidR="00DB7171" w:rsidRDefault="000A23A3" w:rsidP="00F8760D">
      <w:r>
        <w:t>In addition to that there is no need for common signaling</w:t>
      </w:r>
      <w:r w:rsidR="006E236D">
        <w:t xml:space="preserve"> for RACH related purposes</w:t>
      </w:r>
      <w:r>
        <w:t xml:space="preserve">, introducing it would cause significant complications. </w:t>
      </w:r>
      <w:r w:rsidR="00DB7171">
        <w:t>For instance, i</w:t>
      </w:r>
      <w:r w:rsidR="00146F40">
        <w:t>f</w:t>
      </w:r>
      <w:r>
        <w:t xml:space="preserve"> a UE</w:t>
      </w:r>
      <w:r w:rsidR="00146F40">
        <w:t xml:space="preserve"> </w:t>
      </w:r>
      <w:r>
        <w:t>would be provided with a common FFP and then</w:t>
      </w:r>
      <w:r w:rsidR="003F1EFC" w:rsidRPr="003F1EFC">
        <w:t xml:space="preserve"> </w:t>
      </w:r>
      <w:r>
        <w:t>w</w:t>
      </w:r>
      <w:r w:rsidR="00A146C3">
        <w:t xml:space="preserve">ith a </w:t>
      </w:r>
      <w:r w:rsidR="002B5ED3">
        <w:t xml:space="preserve">different </w:t>
      </w:r>
      <w:r w:rsidR="003F1EFC" w:rsidRPr="003F1EFC">
        <w:t>dedicated FFP later</w:t>
      </w:r>
      <w:r w:rsidR="00F85A56">
        <w:t>, the following issues are observed:</w:t>
      </w:r>
    </w:p>
    <w:p w14:paraId="6C6994C7" w14:textId="05F53DA9" w:rsidR="00DB7171" w:rsidRPr="00C05FCF" w:rsidRDefault="005E5227" w:rsidP="00990AED">
      <w:pPr>
        <w:pStyle w:val="afa"/>
        <w:numPr>
          <w:ilvl w:val="0"/>
          <w:numId w:val="10"/>
        </w:numPr>
        <w:rPr>
          <w:rFonts w:ascii="Times New Roman" w:hAnsi="Times New Roman" w:cs="Times New Roman"/>
        </w:rPr>
      </w:pPr>
      <w:r w:rsidRPr="00C05FCF">
        <w:rPr>
          <w:rFonts w:ascii="Times New Roman" w:hAnsi="Times New Roman" w:cs="Times New Roman"/>
        </w:rPr>
        <w:t xml:space="preserve">Due to the fact that the start of the PRACH transmission may not be aligned with the beginning of the </w:t>
      </w:r>
      <w:r w:rsidR="001648ED" w:rsidRPr="00C05FCF">
        <w:rPr>
          <w:rFonts w:ascii="Times New Roman" w:hAnsi="Times New Roman" w:cs="Times New Roman"/>
        </w:rPr>
        <w:t xml:space="preserve">common </w:t>
      </w:r>
      <w:r w:rsidRPr="00C05FCF">
        <w:rPr>
          <w:rFonts w:ascii="Times New Roman" w:hAnsi="Times New Roman" w:cs="Times New Roman"/>
        </w:rPr>
        <w:t>FFP</w:t>
      </w:r>
      <w:r w:rsidR="001648ED" w:rsidRPr="00C05FCF">
        <w:rPr>
          <w:rFonts w:ascii="Times New Roman" w:hAnsi="Times New Roman" w:cs="Times New Roman"/>
        </w:rPr>
        <w:t>,</w:t>
      </w:r>
      <w:r w:rsidRPr="00C05FCF">
        <w:rPr>
          <w:rFonts w:ascii="Times New Roman" w:hAnsi="Times New Roman" w:cs="Times New Roman"/>
        </w:rPr>
        <w:t xml:space="preserve"> </w:t>
      </w:r>
      <w:r w:rsidR="001648ED" w:rsidRPr="00C05FCF">
        <w:rPr>
          <w:rFonts w:ascii="Times New Roman" w:hAnsi="Times New Roman" w:cs="Times New Roman"/>
        </w:rPr>
        <w:t>t</w:t>
      </w:r>
      <w:r w:rsidR="00DB7171" w:rsidRPr="00C05FCF">
        <w:rPr>
          <w:rFonts w:ascii="Times New Roman" w:hAnsi="Times New Roman" w:cs="Times New Roman"/>
        </w:rPr>
        <w:t>he UE may not be able to use that common FFP to initiate a CO using PRACH</w:t>
      </w:r>
      <w:r w:rsidR="000E4A35" w:rsidRPr="00C05FCF">
        <w:rPr>
          <w:rFonts w:ascii="Times New Roman" w:hAnsi="Times New Roman" w:cs="Times New Roman"/>
        </w:rPr>
        <w:t>, even though</w:t>
      </w:r>
      <w:r w:rsidR="00DB7171" w:rsidRPr="00C05FCF">
        <w:rPr>
          <w:rFonts w:ascii="Times New Roman" w:hAnsi="Times New Roman" w:cs="Times New Roman"/>
        </w:rPr>
        <w:t xml:space="preserve"> the ROs </w:t>
      </w:r>
      <w:r w:rsidR="000E4A35" w:rsidRPr="00C05FCF">
        <w:rPr>
          <w:rFonts w:ascii="Times New Roman" w:hAnsi="Times New Roman" w:cs="Times New Roman"/>
        </w:rPr>
        <w:t>would be</w:t>
      </w:r>
      <w:r w:rsidR="00DB7171" w:rsidRPr="00C05FCF">
        <w:rPr>
          <w:rFonts w:ascii="Times New Roman" w:hAnsi="Times New Roman" w:cs="Times New Roman"/>
        </w:rPr>
        <w:t xml:space="preserve"> </w:t>
      </w:r>
      <w:r w:rsidR="000E4A35" w:rsidRPr="00C05FCF">
        <w:rPr>
          <w:rFonts w:ascii="Times New Roman" w:hAnsi="Times New Roman" w:cs="Times New Roman"/>
        </w:rPr>
        <w:t>configured</w:t>
      </w:r>
      <w:r w:rsidRPr="00C05FCF">
        <w:rPr>
          <w:rFonts w:ascii="Times New Roman" w:hAnsi="Times New Roman" w:cs="Times New Roman"/>
        </w:rPr>
        <w:t xml:space="preserve"> to match the common FFP</w:t>
      </w:r>
      <w:r w:rsidR="001648ED" w:rsidRPr="00C05FCF">
        <w:rPr>
          <w:rFonts w:ascii="Times New Roman" w:hAnsi="Times New Roman" w:cs="Times New Roman"/>
        </w:rPr>
        <w:t xml:space="preserve"> parameters</w:t>
      </w:r>
      <w:r w:rsidR="000E4A35" w:rsidRPr="00C05FCF">
        <w:rPr>
          <w:rFonts w:ascii="Times New Roman" w:hAnsi="Times New Roman" w:cs="Times New Roman"/>
        </w:rPr>
        <w:t xml:space="preserve">   </w:t>
      </w:r>
      <w:r w:rsidR="00DB7171" w:rsidRPr="00C05FCF">
        <w:rPr>
          <w:rFonts w:ascii="Times New Roman" w:hAnsi="Times New Roman" w:cs="Times New Roman"/>
        </w:rPr>
        <w:t xml:space="preserve"> </w:t>
      </w:r>
    </w:p>
    <w:p w14:paraId="2D1A6A9C" w14:textId="1E5AC54B" w:rsidR="005E5227" w:rsidRPr="00C05FCF" w:rsidRDefault="005E5227" w:rsidP="00990AED">
      <w:pPr>
        <w:pStyle w:val="afa"/>
        <w:numPr>
          <w:ilvl w:val="0"/>
          <w:numId w:val="10"/>
        </w:numPr>
        <w:rPr>
          <w:rFonts w:ascii="Times New Roman" w:hAnsi="Times New Roman" w:cs="Times New Roman"/>
        </w:rPr>
      </w:pPr>
      <w:r w:rsidRPr="00C05FCF">
        <w:rPr>
          <w:rFonts w:ascii="Times New Roman" w:hAnsi="Times New Roman" w:cs="Times New Roman"/>
        </w:rPr>
        <w:t xml:space="preserve">Since </w:t>
      </w:r>
      <w:r w:rsidR="003F1EFC" w:rsidRPr="00C05FCF">
        <w:rPr>
          <w:rFonts w:ascii="Times New Roman" w:hAnsi="Times New Roman" w:cs="Times New Roman"/>
        </w:rPr>
        <w:t xml:space="preserve">the UE would </w:t>
      </w:r>
      <w:r w:rsidR="004E43E8" w:rsidRPr="00C05FCF">
        <w:rPr>
          <w:rFonts w:ascii="Times New Roman" w:hAnsi="Times New Roman" w:cs="Times New Roman"/>
        </w:rPr>
        <w:t xml:space="preserve">not be able to use </w:t>
      </w:r>
      <w:r w:rsidR="000A23A3" w:rsidRPr="00C05FCF">
        <w:rPr>
          <w:rFonts w:ascii="Times New Roman" w:hAnsi="Times New Roman" w:cs="Times New Roman"/>
        </w:rPr>
        <w:t xml:space="preserve">both </w:t>
      </w:r>
      <w:r w:rsidRPr="00C05FCF">
        <w:rPr>
          <w:rFonts w:ascii="Times New Roman" w:hAnsi="Times New Roman" w:cs="Times New Roman"/>
        </w:rPr>
        <w:t>FFPs</w:t>
      </w:r>
      <w:r w:rsidR="000A23A3" w:rsidRPr="00C05FCF">
        <w:rPr>
          <w:rFonts w:ascii="Times New Roman" w:hAnsi="Times New Roman" w:cs="Times New Roman"/>
        </w:rPr>
        <w:t xml:space="preserve"> </w:t>
      </w:r>
      <w:r w:rsidR="00F8760D" w:rsidRPr="00C05FCF">
        <w:rPr>
          <w:rFonts w:ascii="Times New Roman" w:hAnsi="Times New Roman" w:cs="Times New Roman"/>
        </w:rPr>
        <w:t xml:space="preserve">simultaneously </w:t>
      </w:r>
      <w:r w:rsidR="003F1EFC" w:rsidRPr="00C05FCF">
        <w:rPr>
          <w:rFonts w:ascii="Times New Roman" w:hAnsi="Times New Roman" w:cs="Times New Roman"/>
        </w:rPr>
        <w:t>as per the regulations</w:t>
      </w:r>
      <w:r w:rsidRPr="00C05FCF">
        <w:rPr>
          <w:rFonts w:ascii="Times New Roman" w:hAnsi="Times New Roman" w:cs="Times New Roman"/>
        </w:rPr>
        <w:t>,</w:t>
      </w:r>
      <w:r w:rsidR="00F8760D" w:rsidRPr="00C05FCF">
        <w:rPr>
          <w:rFonts w:ascii="Times New Roman" w:hAnsi="Times New Roman" w:cs="Times New Roman"/>
        </w:rPr>
        <w:t xml:space="preserve"> </w:t>
      </w:r>
      <w:r w:rsidRPr="00C05FCF">
        <w:rPr>
          <w:rFonts w:ascii="Times New Roman" w:hAnsi="Times New Roman" w:cs="Times New Roman"/>
        </w:rPr>
        <w:t>once the</w:t>
      </w:r>
      <w:r w:rsidR="003F1EFC" w:rsidRPr="00C05FCF">
        <w:rPr>
          <w:rFonts w:ascii="Times New Roman" w:hAnsi="Times New Roman" w:cs="Times New Roman"/>
        </w:rPr>
        <w:t xml:space="preserve"> </w:t>
      </w:r>
      <w:r w:rsidRPr="00C05FCF">
        <w:rPr>
          <w:rFonts w:ascii="Times New Roman" w:hAnsi="Times New Roman" w:cs="Times New Roman"/>
        </w:rPr>
        <w:t xml:space="preserve">UE is </w:t>
      </w:r>
      <w:r w:rsidR="003F1EFC" w:rsidRPr="00C05FCF">
        <w:rPr>
          <w:rFonts w:ascii="Times New Roman" w:hAnsi="Times New Roman" w:cs="Times New Roman"/>
        </w:rPr>
        <w:t xml:space="preserve">connected </w:t>
      </w:r>
      <w:r w:rsidRPr="00C05FCF">
        <w:rPr>
          <w:rFonts w:ascii="Times New Roman" w:hAnsi="Times New Roman" w:cs="Times New Roman"/>
        </w:rPr>
        <w:t>and using</w:t>
      </w:r>
      <w:r w:rsidR="003F1EFC" w:rsidRPr="00C05FCF">
        <w:rPr>
          <w:rFonts w:ascii="Times New Roman" w:hAnsi="Times New Roman" w:cs="Times New Roman"/>
        </w:rPr>
        <w:t xml:space="preserve"> </w:t>
      </w:r>
      <w:r w:rsidRPr="00C05FCF">
        <w:rPr>
          <w:rFonts w:ascii="Times New Roman" w:hAnsi="Times New Roman" w:cs="Times New Roman"/>
        </w:rPr>
        <w:t xml:space="preserve">the </w:t>
      </w:r>
      <w:r w:rsidR="003F1EFC" w:rsidRPr="00C05FCF">
        <w:rPr>
          <w:rFonts w:ascii="Times New Roman" w:hAnsi="Times New Roman" w:cs="Times New Roman"/>
        </w:rPr>
        <w:t xml:space="preserve">dedicated FFP, it </w:t>
      </w:r>
      <w:r w:rsidRPr="00C05FCF">
        <w:rPr>
          <w:rFonts w:ascii="Times New Roman" w:hAnsi="Times New Roman" w:cs="Times New Roman"/>
        </w:rPr>
        <w:t xml:space="preserve">would </w:t>
      </w:r>
      <w:r w:rsidR="003F1EFC" w:rsidRPr="00C05FCF">
        <w:rPr>
          <w:rFonts w:ascii="Times New Roman" w:hAnsi="Times New Roman" w:cs="Times New Roman"/>
        </w:rPr>
        <w:t>be difficult to transmit PRACH</w:t>
      </w:r>
      <w:r w:rsidR="001648ED" w:rsidRPr="00C05FCF">
        <w:rPr>
          <w:rFonts w:ascii="Times New Roman" w:hAnsi="Times New Roman" w:cs="Times New Roman"/>
        </w:rPr>
        <w:t xml:space="preserve"> (</w:t>
      </w:r>
      <w:r w:rsidRPr="00C05FCF">
        <w:rPr>
          <w:rFonts w:ascii="Times New Roman" w:hAnsi="Times New Roman" w:cs="Times New Roman"/>
        </w:rPr>
        <w:t>e</w:t>
      </w:r>
      <w:r w:rsidR="001648ED" w:rsidRPr="00C05FCF">
        <w:rPr>
          <w:rFonts w:ascii="Times New Roman" w:hAnsi="Times New Roman" w:cs="Times New Roman"/>
        </w:rPr>
        <w:t>.g., for CFRA)</w:t>
      </w:r>
      <w:r w:rsidRPr="00C05FCF">
        <w:rPr>
          <w:rFonts w:ascii="Times New Roman" w:hAnsi="Times New Roman" w:cs="Times New Roman"/>
        </w:rPr>
        <w:t xml:space="preserve"> </w:t>
      </w:r>
      <w:r w:rsidR="003F1EFC" w:rsidRPr="00C05FCF">
        <w:rPr>
          <w:rFonts w:ascii="Times New Roman" w:hAnsi="Times New Roman" w:cs="Times New Roman"/>
        </w:rPr>
        <w:t>in UE init</w:t>
      </w:r>
      <w:r w:rsidR="00E54123" w:rsidRPr="00C05FCF">
        <w:rPr>
          <w:rFonts w:ascii="Times New Roman" w:hAnsi="Times New Roman" w:cs="Times New Roman"/>
        </w:rPr>
        <w:t xml:space="preserve">iated COT if the </w:t>
      </w:r>
      <w:r w:rsidR="00F8760D" w:rsidRPr="00C05FCF">
        <w:rPr>
          <w:rFonts w:ascii="Times New Roman" w:hAnsi="Times New Roman" w:cs="Times New Roman"/>
        </w:rPr>
        <w:t xml:space="preserve">ROs provided </w:t>
      </w:r>
      <w:r w:rsidRPr="00C05FCF">
        <w:rPr>
          <w:rFonts w:ascii="Times New Roman" w:hAnsi="Times New Roman" w:cs="Times New Roman"/>
        </w:rPr>
        <w:t>match</w:t>
      </w:r>
      <w:r w:rsidR="00F8760D" w:rsidRPr="00C05FCF">
        <w:rPr>
          <w:rFonts w:ascii="Times New Roman" w:hAnsi="Times New Roman" w:cs="Times New Roman"/>
        </w:rPr>
        <w:t xml:space="preserve"> the</w:t>
      </w:r>
      <w:r w:rsidR="00E54123" w:rsidRPr="00C05FCF">
        <w:rPr>
          <w:rFonts w:ascii="Times New Roman" w:hAnsi="Times New Roman" w:cs="Times New Roman"/>
        </w:rPr>
        <w:t xml:space="preserve"> common FFP</w:t>
      </w:r>
      <w:r w:rsidR="006C0155">
        <w:rPr>
          <w:rFonts w:ascii="Times New Roman" w:hAnsi="Times New Roman" w:cs="Times New Roman"/>
        </w:rPr>
        <w:t>.</w:t>
      </w:r>
    </w:p>
    <w:p w14:paraId="363D476E" w14:textId="053C93D8" w:rsidR="00F8760D" w:rsidRPr="00C05FCF" w:rsidRDefault="00B20601" w:rsidP="00990AED">
      <w:pPr>
        <w:pStyle w:val="afa"/>
        <w:numPr>
          <w:ilvl w:val="0"/>
          <w:numId w:val="10"/>
        </w:numPr>
        <w:rPr>
          <w:rFonts w:ascii="Times New Roman" w:hAnsi="Times New Roman" w:cs="Times New Roman"/>
        </w:rPr>
      </w:pPr>
      <w:r w:rsidRPr="00C05FCF">
        <w:rPr>
          <w:rFonts w:ascii="Times New Roman" w:hAnsi="Times New Roman" w:cs="Times New Roman"/>
        </w:rPr>
        <w:t>As agreed in</w:t>
      </w:r>
      <w:r w:rsidR="00F57702">
        <w:rPr>
          <w:rFonts w:ascii="Times New Roman" w:hAnsi="Times New Roman" w:cs="Times New Roman"/>
        </w:rPr>
        <w:t xml:space="preserve"> </w:t>
      </w:r>
      <w:r w:rsidRPr="00C05FCF">
        <w:rPr>
          <w:rFonts w:ascii="Times New Roman" w:hAnsi="Times New Roman" w:cs="Times New Roman"/>
        </w:rPr>
        <w:t>meeting</w:t>
      </w:r>
      <w:r w:rsidR="008E5C07">
        <w:rPr>
          <w:rFonts w:ascii="Times New Roman" w:hAnsi="Times New Roman" w:cs="Times New Roman"/>
        </w:rPr>
        <w:t xml:space="preserve"> RAN1#103</w:t>
      </w:r>
      <w:r w:rsidR="008E5C07" w:rsidRPr="008E5C07">
        <w:rPr>
          <w:rFonts w:ascii="Times New Roman" w:hAnsi="Times New Roman" w:cs="Times New Roman"/>
        </w:rPr>
        <w:t>-e</w:t>
      </w:r>
      <w:r w:rsidR="00F8760D" w:rsidRPr="00C05FCF">
        <w:rPr>
          <w:rFonts w:ascii="Times New Roman" w:hAnsi="Times New Roman" w:cs="Times New Roman"/>
        </w:rPr>
        <w:t xml:space="preserve">, </w:t>
      </w:r>
      <w:r w:rsidRPr="00C05FCF">
        <w:rPr>
          <w:rFonts w:ascii="Times New Roman" w:hAnsi="Times New Roman" w:cs="Times New Roman"/>
        </w:rPr>
        <w:t>the FFP configuration that is used for initiating CO shall not be changed for at least 200</w:t>
      </w:r>
      <w:r w:rsidR="00F85A56">
        <w:rPr>
          <w:rFonts w:ascii="Times New Roman" w:hAnsi="Times New Roman" w:cs="Times New Roman"/>
        </w:rPr>
        <w:t xml:space="preserve"> </w:t>
      </w:r>
      <w:proofErr w:type="spellStart"/>
      <w:r w:rsidRPr="00C05FCF">
        <w:rPr>
          <w:rFonts w:ascii="Times New Roman" w:hAnsi="Times New Roman" w:cs="Times New Roman"/>
        </w:rPr>
        <w:t>ms</w:t>
      </w:r>
      <w:proofErr w:type="spellEnd"/>
      <w:r w:rsidRPr="00C05FCF">
        <w:rPr>
          <w:rFonts w:ascii="Times New Roman" w:hAnsi="Times New Roman" w:cs="Times New Roman"/>
        </w:rPr>
        <w:t xml:space="preserve"> in accordance with </w:t>
      </w:r>
      <w:r w:rsidR="00F8760D" w:rsidRPr="00C05FCF">
        <w:rPr>
          <w:rFonts w:ascii="Times New Roman" w:hAnsi="Times New Roman" w:cs="Times New Roman"/>
        </w:rPr>
        <w:t>FBE regulations</w:t>
      </w:r>
      <w:r w:rsidR="00B25A1B" w:rsidRPr="00C05FCF">
        <w:rPr>
          <w:rFonts w:ascii="Times New Roman" w:hAnsi="Times New Roman" w:cs="Times New Roman"/>
        </w:rPr>
        <w:t xml:space="preserve"> from Section 4.2.7.3.1.4 in</w:t>
      </w:r>
      <w:r w:rsidR="000134D5" w:rsidRPr="00C05FCF">
        <w:rPr>
          <w:rFonts w:ascii="Times New Roman" w:hAnsi="Times New Roman" w:cs="Times New Roman"/>
        </w:rPr>
        <w:t xml:space="preserve"> [2]</w:t>
      </w:r>
      <w:r w:rsidR="00F8760D" w:rsidRPr="00C05FCF">
        <w:rPr>
          <w:rFonts w:ascii="Times New Roman" w:hAnsi="Times New Roman" w:cs="Times New Roman"/>
        </w:rPr>
        <w:t>,</w:t>
      </w:r>
      <w:r w:rsidRPr="00C05FCF">
        <w:rPr>
          <w:rFonts w:ascii="Times New Roman" w:hAnsi="Times New Roman" w:cs="Times New Roman"/>
        </w:rPr>
        <w:t xml:space="preserve"> </w:t>
      </w:r>
      <w:r w:rsidR="005E5227" w:rsidRPr="00C05FCF">
        <w:rPr>
          <w:rFonts w:ascii="Times New Roman" w:hAnsi="Times New Roman" w:cs="Times New Roman"/>
        </w:rPr>
        <w:t xml:space="preserve">Therefore, the UE would have to observe at least a 200 </w:t>
      </w:r>
      <w:proofErr w:type="spellStart"/>
      <w:r w:rsidR="005E5227" w:rsidRPr="00C05FCF">
        <w:rPr>
          <w:rFonts w:ascii="Times New Roman" w:hAnsi="Times New Roman" w:cs="Times New Roman"/>
        </w:rPr>
        <w:t>ms</w:t>
      </w:r>
      <w:proofErr w:type="spellEnd"/>
      <w:r w:rsidR="005E5227" w:rsidRPr="00C05FCF">
        <w:rPr>
          <w:rFonts w:ascii="Times New Roman" w:hAnsi="Times New Roman" w:cs="Times New Roman"/>
        </w:rPr>
        <w:t xml:space="preserve"> waiting period to switch from the common FFP to the dedicated FFP or vice versa, which adversely impacts the latency for </w:t>
      </w:r>
      <w:proofErr w:type="spellStart"/>
      <w:r w:rsidR="005E5227" w:rsidRPr="00C05FCF">
        <w:rPr>
          <w:rFonts w:ascii="Times New Roman" w:hAnsi="Times New Roman" w:cs="Times New Roman"/>
        </w:rPr>
        <w:t>IIoT</w:t>
      </w:r>
      <w:proofErr w:type="spellEnd"/>
      <w:r w:rsidR="005E5227" w:rsidRPr="00C05FCF">
        <w:rPr>
          <w:rFonts w:ascii="Times New Roman" w:hAnsi="Times New Roman" w:cs="Times New Roman"/>
        </w:rPr>
        <w:t>/URLLC.</w:t>
      </w:r>
    </w:p>
    <w:p w14:paraId="4FC34635" w14:textId="73D37FAC" w:rsidR="001648ED" w:rsidRPr="00C05FCF" w:rsidRDefault="00B20601" w:rsidP="00990AED">
      <w:pPr>
        <w:pStyle w:val="afa"/>
        <w:numPr>
          <w:ilvl w:val="0"/>
          <w:numId w:val="10"/>
        </w:numPr>
        <w:rPr>
          <w:rFonts w:ascii="Times New Roman" w:hAnsi="Times New Roman" w:cs="Times New Roman"/>
        </w:rPr>
      </w:pPr>
      <w:r w:rsidRPr="00C05FCF">
        <w:rPr>
          <w:rFonts w:ascii="Times New Roman" w:hAnsi="Times New Roman" w:cs="Times New Roman"/>
        </w:rPr>
        <w:t>A</w:t>
      </w:r>
      <w:r w:rsidR="001648ED" w:rsidRPr="00C05FCF">
        <w:rPr>
          <w:rFonts w:ascii="Times New Roman" w:hAnsi="Times New Roman" w:cs="Times New Roman"/>
        </w:rPr>
        <w:t>dding up to the previous drawbacks, if the UE would switch between the FFPs,</w:t>
      </w:r>
      <w:r w:rsidR="001648ED" w:rsidRPr="00C05FCF">
        <w:rPr>
          <w:rFonts w:ascii="Times New Roman" w:hAnsi="Times New Roman" w:cs="Times New Roman"/>
          <w:lang w:val="en-GB"/>
        </w:rPr>
        <w:t xml:space="preserve"> the </w:t>
      </w:r>
      <w:proofErr w:type="spellStart"/>
      <w:r w:rsidR="001648ED" w:rsidRPr="00C05FCF">
        <w:rPr>
          <w:rFonts w:ascii="Times New Roman" w:hAnsi="Times New Roman" w:cs="Times New Roman"/>
          <w:lang w:val="en-GB"/>
        </w:rPr>
        <w:t>gNB</w:t>
      </w:r>
      <w:proofErr w:type="spellEnd"/>
      <w:r w:rsidR="001648ED" w:rsidRPr="00C05FCF">
        <w:rPr>
          <w:rFonts w:ascii="Times New Roman" w:hAnsi="Times New Roman" w:cs="Times New Roman"/>
          <w:lang w:val="en-GB"/>
        </w:rPr>
        <w:t xml:space="preserve"> would not know which FFP currently is applied, which would complicate </w:t>
      </w:r>
      <w:r w:rsidR="00FE79F2" w:rsidRPr="00C05FCF">
        <w:rPr>
          <w:rFonts w:ascii="Times New Roman" w:hAnsi="Times New Roman" w:cs="Times New Roman"/>
          <w:lang w:val="en-GB"/>
        </w:rPr>
        <w:t xml:space="preserve">substantially </w:t>
      </w:r>
      <w:r w:rsidR="001648ED" w:rsidRPr="00C05FCF">
        <w:rPr>
          <w:rFonts w:ascii="Times New Roman" w:hAnsi="Times New Roman" w:cs="Times New Roman"/>
          <w:lang w:val="en-GB"/>
        </w:rPr>
        <w:t>scheduling</w:t>
      </w:r>
      <w:r w:rsidR="00FE79F2" w:rsidRPr="00C05FCF">
        <w:rPr>
          <w:rFonts w:ascii="Times New Roman" w:hAnsi="Times New Roman" w:cs="Times New Roman"/>
          <w:lang w:val="en-GB"/>
        </w:rPr>
        <w:t xml:space="preserve">, </w:t>
      </w:r>
      <w:r w:rsidR="00C855B1">
        <w:rPr>
          <w:rFonts w:ascii="Times New Roman" w:hAnsi="Times New Roman" w:cs="Times New Roman"/>
          <w:lang w:val="en-GB"/>
        </w:rPr>
        <w:t xml:space="preserve">determination of COT initiator, </w:t>
      </w:r>
      <w:r w:rsidR="00FE79F2" w:rsidRPr="00C05FCF">
        <w:rPr>
          <w:rFonts w:ascii="Times New Roman" w:hAnsi="Times New Roman" w:cs="Times New Roman"/>
          <w:lang w:val="en-GB"/>
        </w:rPr>
        <w:t xml:space="preserve">observing idle periods and coordinating </w:t>
      </w:r>
      <w:r w:rsidR="00FC707B">
        <w:rPr>
          <w:rFonts w:ascii="Times New Roman" w:hAnsi="Times New Roman" w:cs="Times New Roman"/>
          <w:lang w:val="en-GB"/>
        </w:rPr>
        <w:t xml:space="preserve">FFPs of different </w:t>
      </w:r>
      <w:r w:rsidR="001648ED" w:rsidRPr="00C05FCF">
        <w:rPr>
          <w:rFonts w:ascii="Times New Roman" w:hAnsi="Times New Roman" w:cs="Times New Roman"/>
          <w:lang w:val="en-GB"/>
        </w:rPr>
        <w:t>UEs</w:t>
      </w:r>
      <w:r w:rsidR="006C0155">
        <w:rPr>
          <w:rFonts w:ascii="Times New Roman" w:hAnsi="Times New Roman" w:cs="Times New Roman"/>
          <w:lang w:val="en-GB"/>
        </w:rPr>
        <w:t>.</w:t>
      </w:r>
    </w:p>
    <w:p w14:paraId="60FFCFE0" w14:textId="77777777" w:rsidR="007B3E13" w:rsidRDefault="007B3E13" w:rsidP="00F8760D"/>
    <w:p w14:paraId="4CE49C19" w14:textId="29489F47" w:rsidR="00983F32" w:rsidRDefault="00E54123" w:rsidP="008B6B90">
      <w:r>
        <w:t xml:space="preserve">This in fact </w:t>
      </w:r>
      <w:r w:rsidR="00FC707B">
        <w:t xml:space="preserve">affirms </w:t>
      </w:r>
      <w:r>
        <w:t xml:space="preserve">that transmitting initial access signals/channels is not an adequate </w:t>
      </w:r>
      <w:r w:rsidR="00ED6601">
        <w:t>use case for UE</w:t>
      </w:r>
      <w:r w:rsidR="0046128D">
        <w:t>-</w:t>
      </w:r>
      <w:r w:rsidR="00ED6601">
        <w:t xml:space="preserve">initiated CO and it should be rather conducted within the </w:t>
      </w:r>
      <w:proofErr w:type="spellStart"/>
      <w:r w:rsidR="00ED6601">
        <w:t>gNB</w:t>
      </w:r>
      <w:proofErr w:type="spellEnd"/>
      <w:r w:rsidR="00ED6601">
        <w:t>-initiated CO. On that note</w:t>
      </w:r>
      <w:r>
        <w:t xml:space="preserve">, it was agreed </w:t>
      </w:r>
      <w:r w:rsidR="00D9059A">
        <w:t xml:space="preserve">in </w:t>
      </w:r>
      <w:r w:rsidR="003F1EFC" w:rsidRPr="003F1EFC">
        <w:t xml:space="preserve">in </w:t>
      </w:r>
      <w:r>
        <w:t xml:space="preserve">Rel-16 </w:t>
      </w:r>
      <w:r w:rsidR="003F1EFC" w:rsidRPr="003F1EFC">
        <w:t>NR</w:t>
      </w:r>
      <w:r>
        <w:t>-</w:t>
      </w:r>
      <w:r w:rsidR="003F1EFC" w:rsidRPr="003F1EFC">
        <w:t>U</w:t>
      </w:r>
      <w:r w:rsidR="000D2B43">
        <w:t xml:space="preserve"> maintenance that </w:t>
      </w:r>
      <w:r w:rsidR="00D9059A">
        <w:t>the RO is valid only when SSB,</w:t>
      </w:r>
      <w:r w:rsidR="003F1EFC" w:rsidRPr="003F1EFC">
        <w:t xml:space="preserve"> RMSI or paging is detected in the same </w:t>
      </w:r>
      <w:proofErr w:type="spellStart"/>
      <w:r w:rsidR="003F1EFC" w:rsidRPr="003F1EFC">
        <w:t>gNB</w:t>
      </w:r>
      <w:proofErr w:type="spellEnd"/>
      <w:r w:rsidR="00D9059A">
        <w:t>-initiated semi-static CO</w:t>
      </w:r>
      <w:r w:rsidR="00ED6601">
        <w:t xml:space="preserve"> which further </w:t>
      </w:r>
      <w:r w:rsidR="000D2B43">
        <w:t xml:space="preserve">enhances the predictability of </w:t>
      </w:r>
      <w:r w:rsidR="00ED6601">
        <w:t>PRACH</w:t>
      </w:r>
      <w:r w:rsidR="000D2B43">
        <w:t xml:space="preserve"> transmission</w:t>
      </w:r>
      <w:r w:rsidR="00ED6601">
        <w:t xml:space="preserve"> within </w:t>
      </w:r>
      <w:proofErr w:type="spellStart"/>
      <w:r w:rsidR="00ED6601">
        <w:t>gNB</w:t>
      </w:r>
      <w:proofErr w:type="spellEnd"/>
      <w:r w:rsidR="00ED6601">
        <w:t>-initiated CO.</w:t>
      </w:r>
      <w:r w:rsidR="00191551">
        <w:t xml:space="preserve"> </w:t>
      </w:r>
      <w:r w:rsidR="000A23A3">
        <w:t>Based on the previous discussion, we make the following observations and proposal.</w:t>
      </w:r>
    </w:p>
    <w:p w14:paraId="2F1F61C0" w14:textId="55136F20" w:rsidR="00ED6601" w:rsidRDefault="00682FF0" w:rsidP="005F598B">
      <w:pPr>
        <w:rPr>
          <w:b/>
          <w:bCs/>
          <w:i/>
        </w:rPr>
      </w:pPr>
      <w:r w:rsidRPr="00DA7BFF">
        <w:rPr>
          <w:b/>
          <w:bCs/>
          <w:i/>
          <w:u w:val="single"/>
        </w:rPr>
        <w:t>P</w:t>
      </w:r>
      <w:r w:rsidR="007B3E13" w:rsidRPr="00DA7BFF">
        <w:rPr>
          <w:b/>
          <w:bCs/>
          <w:i/>
          <w:u w:val="single"/>
        </w:rPr>
        <w:t xml:space="preserve">roposal </w:t>
      </w:r>
      <w:r w:rsidR="001A78C7" w:rsidRPr="00DA7BFF">
        <w:rPr>
          <w:b/>
          <w:bCs/>
          <w:i/>
          <w:u w:val="single"/>
        </w:rPr>
        <w:t>2</w:t>
      </w:r>
      <w:r w:rsidRPr="00DA7BFF">
        <w:rPr>
          <w:b/>
          <w:bCs/>
          <w:i/>
          <w:u w:val="single"/>
        </w:rPr>
        <w:t>:</w:t>
      </w:r>
      <w:r>
        <w:rPr>
          <w:b/>
          <w:bCs/>
          <w:i/>
        </w:rPr>
        <w:t xml:space="preserve"> </w:t>
      </w:r>
      <w:r w:rsidR="005F598B">
        <w:rPr>
          <w:b/>
          <w:bCs/>
          <w:i/>
        </w:rPr>
        <w:t xml:space="preserve">For </w:t>
      </w:r>
      <w:proofErr w:type="spellStart"/>
      <w:r w:rsidR="005F598B">
        <w:rPr>
          <w:b/>
          <w:bCs/>
          <w:i/>
        </w:rPr>
        <w:t>IIoT</w:t>
      </w:r>
      <w:proofErr w:type="spellEnd"/>
      <w:r w:rsidR="005F598B">
        <w:rPr>
          <w:b/>
          <w:bCs/>
          <w:i/>
        </w:rPr>
        <w:t>/URLLC operation in unlicensed spectrum, UE-initiated s</w:t>
      </w:r>
      <w:r w:rsidRPr="00682FF0">
        <w:rPr>
          <w:b/>
          <w:bCs/>
          <w:i/>
        </w:rPr>
        <w:t xml:space="preserve">emi-static </w:t>
      </w:r>
      <w:r w:rsidR="005F598B">
        <w:rPr>
          <w:b/>
          <w:bCs/>
          <w:i/>
        </w:rPr>
        <w:t xml:space="preserve">CO is not supported </w:t>
      </w:r>
      <w:r w:rsidRPr="00682FF0">
        <w:rPr>
          <w:b/>
          <w:bCs/>
          <w:i/>
        </w:rPr>
        <w:t>when the UE is</w:t>
      </w:r>
      <w:r w:rsidR="005F598B">
        <w:rPr>
          <w:b/>
          <w:bCs/>
          <w:i/>
        </w:rPr>
        <w:t xml:space="preserve"> in</w:t>
      </w:r>
      <w:r w:rsidRPr="00682FF0">
        <w:rPr>
          <w:b/>
          <w:bCs/>
          <w:i/>
        </w:rPr>
        <w:t xml:space="preserve"> IDLE/INACTIVE mode</w:t>
      </w:r>
      <w:r w:rsidR="005F598B">
        <w:rPr>
          <w:b/>
          <w:bCs/>
          <w:i/>
        </w:rPr>
        <w:t>.</w:t>
      </w:r>
    </w:p>
    <w:p w14:paraId="6C1CC095" w14:textId="5140FB95" w:rsidR="00F17FE6" w:rsidRDefault="00994882" w:rsidP="00742DBB">
      <w:pPr>
        <w:pStyle w:val="3"/>
        <w:tabs>
          <w:tab w:val="clear" w:pos="1997"/>
          <w:tab w:val="num" w:pos="720"/>
        </w:tabs>
      </w:pPr>
      <w:r w:rsidRPr="00994882">
        <w:t xml:space="preserve">Semi-static control of a UE-initiated COT </w:t>
      </w:r>
    </w:p>
    <w:p w14:paraId="795F86CB" w14:textId="0D66C8EB" w:rsidR="0063509E" w:rsidRDefault="00335305" w:rsidP="00950CE6">
      <w:r>
        <w:t xml:space="preserve">It was concluded in meeting </w:t>
      </w:r>
      <w:r w:rsidR="00D87AE9">
        <w:t xml:space="preserve">RAN1#103-e </w:t>
      </w:r>
      <w:r>
        <w:t>that f</w:t>
      </w:r>
      <w:r w:rsidRPr="00335305">
        <w:t xml:space="preserve">or operation on unlicensed channels and irrespective of the adopted LBT mechanism (LBE or FBE), all transmissions in DL and UL are controlled by </w:t>
      </w:r>
      <w:r w:rsidR="004F4BED">
        <w:t xml:space="preserve">the </w:t>
      </w:r>
      <w:proofErr w:type="spellStart"/>
      <w:r w:rsidRPr="00335305">
        <w:t>gNB</w:t>
      </w:r>
      <w:proofErr w:type="spellEnd"/>
      <w:r w:rsidRPr="00335305">
        <w:t xml:space="preserve"> similarly to licensed channels, </w:t>
      </w:r>
      <w:r w:rsidRPr="000A4F5A">
        <w:rPr>
          <w:i/>
          <w:u w:val="single"/>
        </w:rPr>
        <w:t xml:space="preserve">and potential collisions or blocking are controlled/mitigated by </w:t>
      </w:r>
      <w:proofErr w:type="spellStart"/>
      <w:r w:rsidRPr="000A4F5A">
        <w:rPr>
          <w:i/>
          <w:u w:val="single"/>
        </w:rPr>
        <w:t>gNB</w:t>
      </w:r>
      <w:proofErr w:type="spellEnd"/>
      <w:r w:rsidRPr="000A4F5A">
        <w:rPr>
          <w:u w:val="single"/>
        </w:rPr>
        <w:t>.</w:t>
      </w:r>
    </w:p>
    <w:p w14:paraId="0CAA7385" w14:textId="77777777" w:rsidR="00994882" w:rsidRDefault="00994882" w:rsidP="00950CE6">
      <w:r w:rsidRPr="00994882">
        <w:rPr>
          <w:b/>
        </w:rPr>
        <w:t xml:space="preserve">Controlling collisions/blocking between UEs by </w:t>
      </w:r>
      <w:proofErr w:type="spellStart"/>
      <w:r w:rsidRPr="00994882">
        <w:rPr>
          <w:b/>
        </w:rPr>
        <w:t>gNB</w:t>
      </w:r>
      <w:proofErr w:type="spellEnd"/>
      <w:r w:rsidRPr="00994882">
        <w:rPr>
          <w:b/>
        </w:rPr>
        <w:t xml:space="preserve"> configuration:</w:t>
      </w:r>
      <w:r>
        <w:t xml:space="preserve"> </w:t>
      </w:r>
    </w:p>
    <w:p w14:paraId="2378F4E6" w14:textId="38ED33EC" w:rsidR="00480B60" w:rsidRDefault="00480B60" w:rsidP="00950CE6">
      <w:r>
        <w:t>I</w:t>
      </w:r>
      <w:r w:rsidR="0063509E">
        <w:t>n fact, i</w:t>
      </w:r>
      <w:r w:rsidR="00B70E96">
        <w:t xml:space="preserve">t can </w:t>
      </w:r>
      <w:r w:rsidR="00750147">
        <w:t xml:space="preserve">be </w:t>
      </w:r>
      <w:r w:rsidR="00B70E96">
        <w:t xml:space="preserve">left to implementation for the </w:t>
      </w:r>
      <w:proofErr w:type="spellStart"/>
      <w:r w:rsidR="00B70E96">
        <w:t>gNB</w:t>
      </w:r>
      <w:proofErr w:type="spellEnd"/>
      <w:r w:rsidR="00B70E96">
        <w:t xml:space="preserve"> to end its </w:t>
      </w:r>
      <w:r w:rsidR="00750147">
        <w:t>CO</w:t>
      </w:r>
      <w:r w:rsidR="00335305">
        <w:t>T</w:t>
      </w:r>
      <w:r w:rsidR="00B70E96">
        <w:t xml:space="preserve"> before</w:t>
      </w:r>
      <w:r w:rsidR="00750147">
        <w:t xml:space="preserve"> the start of the CCA of the earliest UE</w:t>
      </w:r>
      <w:r w:rsidR="00B95FC9">
        <w:t xml:space="preserve"> </w:t>
      </w:r>
      <w:r w:rsidR="00BF1E8A">
        <w:t xml:space="preserve">FFP </w:t>
      </w:r>
      <w:r w:rsidR="00B95FC9">
        <w:t>frame</w:t>
      </w:r>
      <w:r w:rsidR="0063509E">
        <w:t>.</w:t>
      </w:r>
      <w:r>
        <w:t xml:space="preserve"> </w:t>
      </w:r>
      <w:r w:rsidR="0063509E">
        <w:t>As</w:t>
      </w:r>
      <w:r w:rsidR="00E83ED0">
        <w:t xml:space="preserve"> it </w:t>
      </w:r>
      <w:r w:rsidR="00B95FC9">
        <w:t xml:space="preserve">can be seen </w:t>
      </w:r>
      <w:r w:rsidR="00D87AE9">
        <w:t xml:space="preserve">though </w:t>
      </w:r>
      <w:r w:rsidR="00B95FC9">
        <w:t>from Figure</w:t>
      </w:r>
      <w:r w:rsidR="00750147">
        <w:t xml:space="preserve"> </w:t>
      </w:r>
      <w:r w:rsidR="000A4F5A">
        <w:t xml:space="preserve">1 </w:t>
      </w:r>
      <w:r w:rsidR="00E83ED0">
        <w:t>below</w:t>
      </w:r>
      <w:r w:rsidR="0063509E">
        <w:t>,</w:t>
      </w:r>
      <w:r w:rsidR="00750147">
        <w:t xml:space="preserve"> </w:t>
      </w:r>
      <w:r w:rsidR="00C05FCF">
        <w:t>UE</w:t>
      </w:r>
      <w:r w:rsidR="00C05FCF">
        <w:rPr>
          <w:vertAlign w:val="subscript"/>
        </w:rPr>
        <w:t>1</w:t>
      </w:r>
      <w:r w:rsidR="00C05FCF">
        <w:t xml:space="preserve"> </w:t>
      </w:r>
      <w:r w:rsidR="000A4F5A">
        <w:t>(could be also a</w:t>
      </w:r>
      <w:r w:rsidR="00994882">
        <w:t xml:space="preserve"> </w:t>
      </w:r>
      <w:r w:rsidR="000A4F5A">
        <w:t xml:space="preserve">group of UEs with frequency interlaced resources) </w:t>
      </w:r>
      <w:r w:rsidR="00C05FCF">
        <w:t xml:space="preserve">would be able to use the UL resources configured by </w:t>
      </w:r>
      <w:r w:rsidR="004F4BED">
        <w:t xml:space="preserve">the </w:t>
      </w:r>
      <w:proofErr w:type="spellStart"/>
      <w:r w:rsidR="00C05FCF">
        <w:t>gNB</w:t>
      </w:r>
      <w:proofErr w:type="spellEnd"/>
      <w:r w:rsidR="00783574">
        <w:t xml:space="preserve"> within the shaded part</w:t>
      </w:r>
      <w:r w:rsidR="007F3C50">
        <w:t xml:space="preserve"> for transmission of CG, SRS, and CSI</w:t>
      </w:r>
      <w:r w:rsidR="00783574">
        <w:t>. However,</w:t>
      </w:r>
      <w:r w:rsidR="00C05FCF">
        <w:t xml:space="preserve"> </w:t>
      </w:r>
      <w:r w:rsidR="00783574">
        <w:t xml:space="preserve">if the </w:t>
      </w:r>
      <w:proofErr w:type="spellStart"/>
      <w:r w:rsidR="00783574">
        <w:t>gNB</w:t>
      </w:r>
      <w:proofErr w:type="spellEnd"/>
      <w:r w:rsidR="00783574">
        <w:t xml:space="preserve"> provides another UE</w:t>
      </w:r>
      <w:r w:rsidR="000A4F5A">
        <w:t xml:space="preserve"> (could </w:t>
      </w:r>
      <w:r w:rsidR="000A4F5A">
        <w:lastRenderedPageBreak/>
        <w:t>be also a second group of UEs with frequency interlaced resources)</w:t>
      </w:r>
      <w:r w:rsidR="00783574">
        <w:t>, say UE</w:t>
      </w:r>
      <w:r w:rsidR="00783574">
        <w:rPr>
          <w:vertAlign w:val="subscript"/>
        </w:rPr>
        <w:t>2</w:t>
      </w:r>
      <w:r w:rsidR="00783574">
        <w:t>, with diff</w:t>
      </w:r>
      <w:r w:rsidR="007F3C50">
        <w:t xml:space="preserve">erent </w:t>
      </w:r>
      <w:r w:rsidR="00783574">
        <w:t>FFP parameters to initiate a CO</w:t>
      </w:r>
      <w:r w:rsidR="007F3C50">
        <w:t xml:space="preserve"> in the same channel(s), </w:t>
      </w:r>
      <w:r w:rsidR="0038019E">
        <w:t xml:space="preserve">(group) </w:t>
      </w:r>
      <w:r w:rsidR="00750147">
        <w:t>UE</w:t>
      </w:r>
      <w:r w:rsidR="00750147">
        <w:rPr>
          <w:vertAlign w:val="subscript"/>
        </w:rPr>
        <w:t>1</w:t>
      </w:r>
      <w:r w:rsidR="00750147">
        <w:t xml:space="preserve"> would be unaware of </w:t>
      </w:r>
      <w:r w:rsidR="0038019E">
        <w:t xml:space="preserve">(group) </w:t>
      </w:r>
      <w:r w:rsidR="007F3C50">
        <w:t>UE</w:t>
      </w:r>
      <w:r w:rsidR="007F3C50">
        <w:rPr>
          <w:vertAlign w:val="subscript"/>
        </w:rPr>
        <w:t>2</w:t>
      </w:r>
      <w:r w:rsidR="0005346D">
        <w:t xml:space="preserve">’s </w:t>
      </w:r>
      <w:r w:rsidR="0077462C">
        <w:t>frame</w:t>
      </w:r>
      <w:r>
        <w:t xml:space="preserve"> and associated idle period</w:t>
      </w:r>
      <w:r w:rsidR="0077462C">
        <w:t xml:space="preserve"> </w:t>
      </w:r>
      <w:r w:rsidR="007F3C50">
        <w:t>and would proceed with these UL transmission</w:t>
      </w:r>
      <w:r>
        <w:t>s and thus block</w:t>
      </w:r>
      <w:r w:rsidR="007F3C50">
        <w:t xml:space="preserve"> the channel access of </w:t>
      </w:r>
      <w:r w:rsidR="0038019E">
        <w:t xml:space="preserve">(group) </w:t>
      </w:r>
      <w:r w:rsidR="007F3C50">
        <w:t>UE</w:t>
      </w:r>
      <w:r w:rsidR="007F3C50">
        <w:rPr>
          <w:vertAlign w:val="subscript"/>
        </w:rPr>
        <w:t>2</w:t>
      </w:r>
      <w:r w:rsidR="0077462C">
        <w:t xml:space="preserve">. Therefore, </w:t>
      </w:r>
      <w:r>
        <w:t xml:space="preserve">the </w:t>
      </w:r>
      <w:proofErr w:type="spellStart"/>
      <w:r>
        <w:t>gNB</w:t>
      </w:r>
      <w:proofErr w:type="spellEnd"/>
      <w:r>
        <w:t xml:space="preserve"> should further provide </w:t>
      </w:r>
      <w:r w:rsidR="0038019E">
        <w:t xml:space="preserve">(group) </w:t>
      </w:r>
      <w:r>
        <w:t>UE</w:t>
      </w:r>
      <w:r>
        <w:rPr>
          <w:vertAlign w:val="subscript"/>
        </w:rPr>
        <w:t xml:space="preserve">1 </w:t>
      </w:r>
      <w:r>
        <w:t xml:space="preserve">with a parameter to limit its COT to an indicated duration such that it ends before </w:t>
      </w:r>
      <w:r w:rsidR="0038019E">
        <w:t xml:space="preserve">(group) </w:t>
      </w:r>
      <w:r>
        <w:t>UE</w:t>
      </w:r>
      <w:r>
        <w:rPr>
          <w:vertAlign w:val="subscript"/>
        </w:rPr>
        <w:t>2</w:t>
      </w:r>
      <w:r w:rsidR="0005346D" w:rsidRPr="000A4F5A">
        <w:rPr>
          <w:vertAlign w:val="superscript"/>
        </w:rPr>
        <w:t>’</w:t>
      </w:r>
      <w:r w:rsidR="0005346D" w:rsidRPr="00DA7BFF">
        <w:t>s</w:t>
      </w:r>
      <w:r w:rsidR="0005346D">
        <w:rPr>
          <w:vertAlign w:val="subscript"/>
        </w:rPr>
        <w:t xml:space="preserve"> </w:t>
      </w:r>
      <w:r>
        <w:t>idle period/CCA. S</w:t>
      </w:r>
      <w:r w:rsidR="0050428E">
        <w:t>uch a limitation on the UE-initiated semi-static CO</w:t>
      </w:r>
      <w:r>
        <w:t>T</w:t>
      </w:r>
      <w:r w:rsidR="0050428E">
        <w:t xml:space="preserve"> is typically more stringent than the inherent limitation MCOT = 0.95 FFP.</w:t>
      </w:r>
    </w:p>
    <w:p w14:paraId="70DD7E2B" w14:textId="7EEDC1DE" w:rsidR="00EE57D2" w:rsidRDefault="00262CC3" w:rsidP="00950CE6">
      <w:r>
        <w:t xml:space="preserve">Moreover, this simple configuration allows the </w:t>
      </w:r>
      <w:proofErr w:type="spellStart"/>
      <w:r>
        <w:t>gNB</w:t>
      </w:r>
      <w:proofErr w:type="spellEnd"/>
      <w:r>
        <w:t xml:space="preserve"> to control the collisions/blocking between UEs on the same channel without interrupting the FBE operation of </w:t>
      </w:r>
      <w:r w:rsidR="0038019E">
        <w:t xml:space="preserve">(group) </w:t>
      </w:r>
      <w:r>
        <w:t>UE</w:t>
      </w:r>
      <w:r>
        <w:rPr>
          <w:vertAlign w:val="subscript"/>
        </w:rPr>
        <w:t>1</w:t>
      </w:r>
      <w:r>
        <w:t xml:space="preserve"> and without </w:t>
      </w:r>
      <w:r w:rsidR="00EE57D2">
        <w:t>the need to reconfigure and signal updated configurations for all of impacted configured UL signals and channels</w:t>
      </w:r>
      <w:r w:rsidR="0038019E">
        <w:t xml:space="preserve"> (for each UE in the group)</w:t>
      </w:r>
      <w:r w:rsidR="00EE57D2">
        <w:t>.</w:t>
      </w:r>
    </w:p>
    <w:p w14:paraId="69ECF9F2" w14:textId="02335963" w:rsidR="00C47ACB" w:rsidRDefault="00EE57D2" w:rsidP="00950CE6">
      <w:r>
        <w:t xml:space="preserve">It should </w:t>
      </w:r>
      <w:r w:rsidR="0005346D">
        <w:t xml:space="preserve">also </w:t>
      </w:r>
      <w:r>
        <w:t xml:space="preserve">be noted that </w:t>
      </w:r>
      <w:r w:rsidR="00335305">
        <w:t xml:space="preserve">the </w:t>
      </w:r>
      <w:r>
        <w:t xml:space="preserve">existing mechanism for UL cancellation cannot be applied in such a case since it is cell-specific group common signaling, and thus would result in cancelling the </w:t>
      </w:r>
      <w:r w:rsidR="00707919">
        <w:t xml:space="preserve">UL resources to be used </w:t>
      </w:r>
      <w:r w:rsidR="0038019E">
        <w:t xml:space="preserve">by (group) </w:t>
      </w:r>
      <w:r w:rsidR="00707919">
        <w:t>UE</w:t>
      </w:r>
      <w:r w:rsidR="00707919">
        <w:rPr>
          <w:vertAlign w:val="subscript"/>
        </w:rPr>
        <w:t>2</w:t>
      </w:r>
      <w:r w:rsidR="00707919">
        <w:t>.</w:t>
      </w:r>
      <w:r>
        <w:t xml:space="preserve"> </w:t>
      </w:r>
    </w:p>
    <w:p w14:paraId="75F02D20" w14:textId="47BC5547" w:rsidR="00C47ACB" w:rsidRDefault="00192D1D" w:rsidP="00C47ACB">
      <w:pPr>
        <w:keepNext/>
        <w:jc w:val="center"/>
      </w:pPr>
      <w:r w:rsidRPr="00192D1D">
        <w:rPr>
          <w:noProof/>
          <w:lang w:eastAsia="zh-CN"/>
        </w:rPr>
        <w:drawing>
          <wp:inline distT="0" distB="0" distL="0" distR="0" wp14:anchorId="7F14D858" wp14:editId="7D4410D5">
            <wp:extent cx="4608576" cy="4215384"/>
            <wp:effectExtent l="0" t="0" r="1905" b="0"/>
            <wp:docPr id="67"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6"/>
                    <pic:cNvPicPr>
                      <a:picLocks noChangeAspect="1"/>
                    </pic:cNvPicPr>
                  </pic:nvPicPr>
                  <pic:blipFill rotWithShape="1">
                    <a:blip r:embed="rId9"/>
                    <a:srcRect r="37188"/>
                    <a:stretch/>
                  </pic:blipFill>
                  <pic:spPr>
                    <a:xfrm>
                      <a:off x="0" y="0"/>
                      <a:ext cx="4608576" cy="4215384"/>
                    </a:xfrm>
                    <a:prstGeom prst="rect">
                      <a:avLst/>
                    </a:prstGeom>
                  </pic:spPr>
                </pic:pic>
              </a:graphicData>
            </a:graphic>
          </wp:inline>
        </w:drawing>
      </w:r>
    </w:p>
    <w:p w14:paraId="1A002368" w14:textId="09222A9E" w:rsidR="00C47ACB" w:rsidRDefault="00C47ACB" w:rsidP="00C47ACB">
      <w:pPr>
        <w:pStyle w:val="a5"/>
        <w:jc w:val="center"/>
      </w:pPr>
      <w:r>
        <w:t xml:space="preserve">Figure </w:t>
      </w:r>
      <w:r w:rsidR="000A4F5A">
        <w:rPr>
          <w:noProof/>
        </w:rPr>
        <w:t>1</w:t>
      </w:r>
      <w:r>
        <w:t>.</w:t>
      </w:r>
      <w:r w:rsidRPr="00CC0301">
        <w:t xml:space="preserve"> </w:t>
      </w:r>
      <w:proofErr w:type="spellStart"/>
      <w:proofErr w:type="gramStart"/>
      <w:r w:rsidR="00CC4646" w:rsidRPr="00CC4646">
        <w:t>gNB</w:t>
      </w:r>
      <w:proofErr w:type="spellEnd"/>
      <w:proofErr w:type="gramEnd"/>
      <w:r w:rsidR="00CC4646" w:rsidRPr="00CC4646">
        <w:t xml:space="preserve"> control</w:t>
      </w:r>
      <w:r w:rsidR="00CC4646">
        <w:t xml:space="preserve">s </w:t>
      </w:r>
      <w:r w:rsidR="00CC4646" w:rsidRPr="00CC4646">
        <w:t xml:space="preserve">collisions/blocking between </w:t>
      </w:r>
      <w:r w:rsidR="00CC4646">
        <w:t xml:space="preserve">URLLC </w:t>
      </w:r>
      <w:r w:rsidR="00CC4646" w:rsidRPr="00CC4646">
        <w:t xml:space="preserve">UEs </w:t>
      </w:r>
      <w:r w:rsidR="0038019E">
        <w:t xml:space="preserve">(or group of interlaced UEs) </w:t>
      </w:r>
      <w:r w:rsidR="001B28D0">
        <w:t xml:space="preserve">configured with different FFP parameters </w:t>
      </w:r>
      <w:r w:rsidR="00CC4646">
        <w:t xml:space="preserve">without interrupting </w:t>
      </w:r>
      <w:r w:rsidR="00192D1D">
        <w:t xml:space="preserve">and triggering reconfiguration of impacted UL for </w:t>
      </w:r>
      <w:r w:rsidR="006F1ABF">
        <w:t xml:space="preserve">all existing </w:t>
      </w:r>
      <w:r w:rsidR="00CC4646">
        <w:t xml:space="preserve">URLLC </w:t>
      </w:r>
      <w:r w:rsidR="006F1ABF" w:rsidRPr="00CC4646">
        <w:t>UE</w:t>
      </w:r>
      <w:r w:rsidR="006F1ABF">
        <w:t>s</w:t>
      </w:r>
      <w:r w:rsidR="006F1ABF" w:rsidRPr="00CC4646">
        <w:t xml:space="preserve"> </w:t>
      </w:r>
      <w:r w:rsidR="001B28D0">
        <w:t>through providing a COT duration parameter</w:t>
      </w:r>
      <w:r>
        <w:t>.</w:t>
      </w:r>
    </w:p>
    <w:p w14:paraId="660E1A27" w14:textId="433D9F31" w:rsidR="0050428E" w:rsidRDefault="00262CC3" w:rsidP="00950CE6">
      <w:r>
        <w:t xml:space="preserve">     </w:t>
      </w:r>
    </w:p>
    <w:p w14:paraId="0E82308B" w14:textId="75F7EA85" w:rsidR="00D87AE9" w:rsidRDefault="00D87AE9" w:rsidP="0063509E">
      <w:pPr>
        <w:rPr>
          <w:b/>
          <w:bCs/>
          <w:i/>
        </w:rPr>
      </w:pPr>
      <w:r w:rsidRPr="00DA7BFF">
        <w:rPr>
          <w:b/>
          <w:bCs/>
          <w:i/>
          <w:u w:val="single"/>
        </w:rPr>
        <w:t xml:space="preserve">Observation </w:t>
      </w:r>
      <w:r>
        <w:rPr>
          <w:b/>
          <w:bCs/>
          <w:i/>
          <w:u w:val="single"/>
        </w:rPr>
        <w:t>3</w:t>
      </w:r>
      <w:r w:rsidRPr="00DA7BFF">
        <w:rPr>
          <w:b/>
          <w:bCs/>
          <w:i/>
          <w:u w:val="single"/>
        </w:rPr>
        <w:t>:</w:t>
      </w:r>
      <w:r>
        <w:rPr>
          <w:b/>
          <w:bCs/>
          <w:i/>
        </w:rPr>
        <w:t xml:space="preserve"> </w:t>
      </w:r>
      <w:r w:rsidRPr="007F629E">
        <w:rPr>
          <w:b/>
          <w:bCs/>
          <w:i/>
        </w:rPr>
        <w:t>UEs would not be aware of the F</w:t>
      </w:r>
      <w:r w:rsidR="00E11228">
        <w:rPr>
          <w:b/>
          <w:bCs/>
          <w:i/>
        </w:rPr>
        <w:t>FP</w:t>
      </w:r>
      <w:r w:rsidRPr="007F629E">
        <w:rPr>
          <w:b/>
          <w:bCs/>
          <w:i/>
        </w:rPr>
        <w:t xml:space="preserve"> frame start points of each other</w:t>
      </w:r>
      <w:r w:rsidR="00B47AE3">
        <w:rPr>
          <w:b/>
          <w:bCs/>
          <w:i/>
        </w:rPr>
        <w:t xml:space="preserve"> </w:t>
      </w:r>
      <w:r>
        <w:rPr>
          <w:b/>
          <w:bCs/>
          <w:i/>
        </w:rPr>
        <w:t>on the same channel</w:t>
      </w:r>
      <w:r w:rsidRPr="007F629E">
        <w:rPr>
          <w:b/>
          <w:bCs/>
          <w:i/>
        </w:rPr>
        <w:t xml:space="preserve">, avoiding mutual blocking/collisions among these UEs </w:t>
      </w:r>
      <w:r w:rsidR="00CD1944">
        <w:rPr>
          <w:b/>
          <w:bCs/>
          <w:i/>
        </w:rPr>
        <w:t xml:space="preserve">(or interlaced UE groups) </w:t>
      </w:r>
      <w:r w:rsidRPr="007F629E">
        <w:rPr>
          <w:b/>
          <w:bCs/>
          <w:i/>
        </w:rPr>
        <w:t xml:space="preserve">through </w:t>
      </w:r>
      <w:proofErr w:type="spellStart"/>
      <w:r w:rsidRPr="007F629E">
        <w:rPr>
          <w:b/>
          <w:bCs/>
          <w:i/>
        </w:rPr>
        <w:t>gNB</w:t>
      </w:r>
      <w:r w:rsidR="00F21837">
        <w:rPr>
          <w:b/>
          <w:bCs/>
          <w:i/>
        </w:rPr>
        <w:t>’s</w:t>
      </w:r>
      <w:proofErr w:type="spellEnd"/>
      <w:r w:rsidRPr="007F629E">
        <w:rPr>
          <w:b/>
          <w:bCs/>
          <w:i/>
        </w:rPr>
        <w:t xml:space="preserve"> </w:t>
      </w:r>
      <w:r w:rsidR="00F21837">
        <w:rPr>
          <w:b/>
          <w:bCs/>
          <w:i/>
        </w:rPr>
        <w:t xml:space="preserve">semi-static </w:t>
      </w:r>
      <w:r w:rsidRPr="007F629E">
        <w:rPr>
          <w:b/>
          <w:bCs/>
          <w:i/>
        </w:rPr>
        <w:t>configuration becomes quite intricate.</w:t>
      </w:r>
    </w:p>
    <w:p w14:paraId="4DF99DF8" w14:textId="16461B2B" w:rsidR="00CA146B" w:rsidRPr="00742DBB" w:rsidRDefault="00CA146B" w:rsidP="00726B49">
      <w:pPr>
        <w:pStyle w:val="afa"/>
        <w:numPr>
          <w:ilvl w:val="0"/>
          <w:numId w:val="36"/>
        </w:numPr>
        <w:rPr>
          <w:rFonts w:ascii="Times New Roman" w:hAnsi="Times New Roman" w:cs="Times New Roman"/>
          <w:b/>
          <w:bCs/>
          <w:i/>
        </w:rPr>
      </w:pPr>
      <w:r w:rsidRPr="00742DBB">
        <w:rPr>
          <w:rFonts w:ascii="Times New Roman" w:hAnsi="Times New Roman" w:cs="Times New Roman"/>
          <w:b/>
          <w:bCs/>
          <w:i/>
        </w:rPr>
        <w:t xml:space="preserve">Configuring </w:t>
      </w:r>
      <w:r w:rsidR="00726B49" w:rsidRPr="00742DBB">
        <w:rPr>
          <w:rFonts w:ascii="Times New Roman" w:hAnsi="Times New Roman" w:cs="Times New Roman"/>
          <w:b/>
          <w:bCs/>
          <w:i/>
        </w:rPr>
        <w:t>an</w:t>
      </w:r>
      <w:r w:rsidRPr="00742DBB">
        <w:rPr>
          <w:rFonts w:ascii="Times New Roman" w:hAnsi="Times New Roman" w:cs="Times New Roman"/>
          <w:b/>
          <w:bCs/>
          <w:i/>
        </w:rPr>
        <w:t xml:space="preserve"> FFP for </w:t>
      </w:r>
      <w:r w:rsidR="00726B49" w:rsidRPr="00742DBB">
        <w:rPr>
          <w:rFonts w:ascii="Times New Roman" w:hAnsi="Times New Roman" w:cs="Times New Roman"/>
          <w:b/>
          <w:bCs/>
          <w:i/>
        </w:rPr>
        <w:t>a second</w:t>
      </w:r>
      <w:r w:rsidRPr="00742DBB">
        <w:rPr>
          <w:rFonts w:ascii="Times New Roman" w:hAnsi="Times New Roman" w:cs="Times New Roman"/>
          <w:b/>
          <w:bCs/>
          <w:i/>
        </w:rPr>
        <w:t xml:space="preserve"> UE or interlaced UE group would trigger </w:t>
      </w:r>
      <w:r w:rsidR="00726B49" w:rsidRPr="00742DBB">
        <w:rPr>
          <w:rFonts w:ascii="Times New Roman" w:hAnsi="Times New Roman" w:cs="Times New Roman"/>
          <w:b/>
          <w:bCs/>
          <w:i/>
        </w:rPr>
        <w:t xml:space="preserve">reconfiguration of </w:t>
      </w:r>
      <w:r w:rsidR="009338AD" w:rsidRPr="00742DBB">
        <w:rPr>
          <w:rFonts w:ascii="Times New Roman" w:hAnsi="Times New Roman" w:cs="Times New Roman"/>
          <w:b/>
          <w:bCs/>
          <w:i/>
        </w:rPr>
        <w:t>all</w:t>
      </w:r>
      <w:r w:rsidR="00726B49" w:rsidRPr="00742DBB">
        <w:rPr>
          <w:rFonts w:ascii="Times New Roman" w:hAnsi="Times New Roman" w:cs="Times New Roman"/>
          <w:b/>
          <w:bCs/>
          <w:i/>
        </w:rPr>
        <w:t xml:space="preserve"> impacted UL resources for the </w:t>
      </w:r>
      <w:r w:rsidR="00F21837">
        <w:rPr>
          <w:rFonts w:ascii="Times New Roman" w:hAnsi="Times New Roman" w:cs="Times New Roman"/>
          <w:b/>
          <w:bCs/>
          <w:i/>
        </w:rPr>
        <w:t xml:space="preserve">first </w:t>
      </w:r>
      <w:r w:rsidR="009338AD" w:rsidRPr="00742DBB">
        <w:rPr>
          <w:rFonts w:ascii="Times New Roman" w:hAnsi="Times New Roman" w:cs="Times New Roman"/>
          <w:b/>
          <w:bCs/>
          <w:i/>
        </w:rPr>
        <w:t>operating UE/</w:t>
      </w:r>
      <w:r w:rsidR="00726B49" w:rsidRPr="00742DBB">
        <w:rPr>
          <w:rFonts w:ascii="Times New Roman" w:hAnsi="Times New Roman" w:cs="Times New Roman"/>
          <w:b/>
          <w:bCs/>
          <w:i/>
        </w:rPr>
        <w:t xml:space="preserve">interlaced UE group </w:t>
      </w:r>
    </w:p>
    <w:p w14:paraId="3263466E" w14:textId="77777777" w:rsidR="00726B49" w:rsidRDefault="00726B49" w:rsidP="0063509E">
      <w:pPr>
        <w:rPr>
          <w:b/>
          <w:bCs/>
          <w:i/>
          <w:u w:val="single"/>
        </w:rPr>
      </w:pPr>
    </w:p>
    <w:p w14:paraId="21612FDA" w14:textId="6D768D50" w:rsidR="0063509E" w:rsidRDefault="0063509E" w:rsidP="0063509E">
      <w:pPr>
        <w:rPr>
          <w:b/>
          <w:bCs/>
          <w:i/>
        </w:rPr>
      </w:pPr>
      <w:r w:rsidRPr="00DA7BFF">
        <w:rPr>
          <w:b/>
          <w:bCs/>
          <w:i/>
          <w:u w:val="single"/>
        </w:rPr>
        <w:t xml:space="preserve">Observation </w:t>
      </w:r>
      <w:r w:rsidR="00D87AE9">
        <w:rPr>
          <w:b/>
          <w:bCs/>
          <w:i/>
          <w:u w:val="single"/>
        </w:rPr>
        <w:t>4</w:t>
      </w:r>
      <w:r w:rsidRPr="00DA7BFF">
        <w:rPr>
          <w:b/>
          <w:bCs/>
          <w:i/>
          <w:u w:val="single"/>
        </w:rPr>
        <w:t>:</w:t>
      </w:r>
      <w:r w:rsidRPr="005976C9">
        <w:rPr>
          <w:b/>
          <w:bCs/>
          <w:i/>
        </w:rPr>
        <w:t xml:space="preserve"> </w:t>
      </w:r>
      <w:r>
        <w:rPr>
          <w:b/>
          <w:bCs/>
          <w:i/>
        </w:rPr>
        <w:t xml:space="preserve">For </w:t>
      </w:r>
      <w:proofErr w:type="spellStart"/>
      <w:r w:rsidR="00273B5E">
        <w:rPr>
          <w:b/>
          <w:bCs/>
          <w:i/>
        </w:rPr>
        <w:t>gNB</w:t>
      </w:r>
      <w:proofErr w:type="spellEnd"/>
      <w:r>
        <w:rPr>
          <w:b/>
          <w:bCs/>
          <w:i/>
        </w:rPr>
        <w:t xml:space="preserve"> </w:t>
      </w:r>
      <w:r w:rsidRPr="0063509E">
        <w:rPr>
          <w:b/>
          <w:bCs/>
          <w:i/>
        </w:rPr>
        <w:t xml:space="preserve">to control the collisions/blocking </w:t>
      </w:r>
      <w:r>
        <w:rPr>
          <w:b/>
          <w:bCs/>
          <w:i/>
        </w:rPr>
        <w:t xml:space="preserve">between UEs on the same channel, </w:t>
      </w:r>
      <w:r w:rsidRPr="0063509E">
        <w:rPr>
          <w:b/>
          <w:bCs/>
          <w:i/>
        </w:rPr>
        <w:t>the existing mechanism for UL cancellation c</w:t>
      </w:r>
      <w:r>
        <w:rPr>
          <w:b/>
          <w:bCs/>
          <w:i/>
        </w:rPr>
        <w:t xml:space="preserve">annot be applied </w:t>
      </w:r>
      <w:r w:rsidRPr="0063509E">
        <w:rPr>
          <w:b/>
          <w:bCs/>
          <w:i/>
        </w:rPr>
        <w:t>since it is cell-specif</w:t>
      </w:r>
      <w:r w:rsidR="00273B5E">
        <w:rPr>
          <w:b/>
          <w:bCs/>
          <w:i/>
        </w:rPr>
        <w:t xml:space="preserve">ic group common </w:t>
      </w:r>
      <w:r w:rsidR="00273B5E">
        <w:rPr>
          <w:b/>
          <w:bCs/>
          <w:i/>
        </w:rPr>
        <w:lastRenderedPageBreak/>
        <w:t xml:space="preserve">signaling and </w:t>
      </w:r>
      <w:r w:rsidRPr="0063509E">
        <w:rPr>
          <w:b/>
          <w:bCs/>
          <w:i/>
        </w:rPr>
        <w:t>would result in cancellin</w:t>
      </w:r>
      <w:r w:rsidR="00273B5E">
        <w:rPr>
          <w:b/>
          <w:bCs/>
          <w:i/>
        </w:rPr>
        <w:t>g the UL resources to be used in the subsequent frame for another UE</w:t>
      </w:r>
      <w:r w:rsidR="009338AD">
        <w:rPr>
          <w:b/>
          <w:bCs/>
          <w:i/>
        </w:rPr>
        <w:t>/</w:t>
      </w:r>
      <w:r w:rsidR="00AA4ABE">
        <w:rPr>
          <w:b/>
          <w:bCs/>
          <w:i/>
        </w:rPr>
        <w:t>interlaced UE group</w:t>
      </w:r>
      <w:r>
        <w:rPr>
          <w:b/>
          <w:bCs/>
          <w:i/>
        </w:rPr>
        <w:t>.</w:t>
      </w:r>
    </w:p>
    <w:p w14:paraId="460E3E3B" w14:textId="6015BF53" w:rsidR="0050428E" w:rsidRDefault="0050428E" w:rsidP="0050428E">
      <w:pPr>
        <w:rPr>
          <w:b/>
          <w:bCs/>
          <w:i/>
        </w:rPr>
      </w:pPr>
      <w:r w:rsidRPr="00DA7BFF">
        <w:rPr>
          <w:b/>
          <w:bCs/>
          <w:i/>
          <w:u w:val="single"/>
        </w:rPr>
        <w:t xml:space="preserve">Proposal </w:t>
      </w:r>
      <w:r w:rsidR="005020A6">
        <w:rPr>
          <w:b/>
          <w:bCs/>
          <w:i/>
          <w:u w:val="single"/>
        </w:rPr>
        <w:t>3</w:t>
      </w:r>
      <w:r w:rsidRPr="00DA7BFF">
        <w:rPr>
          <w:b/>
          <w:bCs/>
          <w:i/>
          <w:u w:val="single"/>
        </w:rPr>
        <w:t>:</w:t>
      </w:r>
      <w:r w:rsidRPr="005976C9">
        <w:rPr>
          <w:b/>
          <w:bCs/>
          <w:i/>
        </w:rPr>
        <w:t xml:space="preserve"> </w:t>
      </w:r>
      <w:r w:rsidR="0086488E">
        <w:rPr>
          <w:b/>
          <w:bCs/>
          <w:i/>
        </w:rPr>
        <w:t xml:space="preserve">On </w:t>
      </w:r>
      <w:r w:rsidR="00F21837">
        <w:rPr>
          <w:b/>
          <w:bCs/>
          <w:i/>
        </w:rPr>
        <w:t xml:space="preserve">the semi-static configuration of </w:t>
      </w:r>
      <w:r>
        <w:rPr>
          <w:b/>
          <w:bCs/>
          <w:i/>
        </w:rPr>
        <w:t xml:space="preserve">UE-initiated </w:t>
      </w:r>
      <w:r w:rsidR="00F21837">
        <w:rPr>
          <w:b/>
          <w:bCs/>
          <w:i/>
        </w:rPr>
        <w:t>FFP</w:t>
      </w:r>
      <w:r>
        <w:rPr>
          <w:b/>
          <w:bCs/>
          <w:i/>
        </w:rPr>
        <w:t xml:space="preserve"> in a given unlicensed channel, the UE should be </w:t>
      </w:r>
      <w:r w:rsidR="0063509E">
        <w:rPr>
          <w:b/>
          <w:bCs/>
          <w:i/>
        </w:rPr>
        <w:t xml:space="preserve">provided </w:t>
      </w:r>
      <w:r w:rsidR="0063509E" w:rsidRPr="0063509E">
        <w:rPr>
          <w:b/>
          <w:bCs/>
          <w:i/>
        </w:rPr>
        <w:t>with a parameter to limit its COT to an indicated duration</w:t>
      </w:r>
      <w:proofErr w:type="gramStart"/>
      <w:r w:rsidR="00726B49">
        <w:rPr>
          <w:b/>
          <w:bCs/>
          <w:i/>
        </w:rPr>
        <w:t>, ,</w:t>
      </w:r>
      <w:proofErr w:type="gramEnd"/>
      <w:r w:rsidR="0063509E" w:rsidRPr="0063509E">
        <w:rPr>
          <w:b/>
          <w:bCs/>
          <w:i/>
        </w:rPr>
        <w:t xml:space="preserve"> such that </w:t>
      </w:r>
      <w:r w:rsidR="009338AD">
        <w:rPr>
          <w:b/>
          <w:bCs/>
          <w:i/>
        </w:rPr>
        <w:t>the COT</w:t>
      </w:r>
      <w:r w:rsidR="009338AD" w:rsidRPr="0063509E">
        <w:rPr>
          <w:b/>
          <w:bCs/>
          <w:i/>
        </w:rPr>
        <w:t xml:space="preserve"> </w:t>
      </w:r>
      <w:r w:rsidR="0063509E" w:rsidRPr="0063509E">
        <w:rPr>
          <w:b/>
          <w:bCs/>
          <w:i/>
        </w:rPr>
        <w:t xml:space="preserve">ends before </w:t>
      </w:r>
      <w:r w:rsidR="00780EC2">
        <w:rPr>
          <w:b/>
          <w:bCs/>
          <w:i/>
        </w:rPr>
        <w:t xml:space="preserve">the </w:t>
      </w:r>
      <w:r w:rsidR="0063509E">
        <w:rPr>
          <w:b/>
          <w:bCs/>
          <w:i/>
        </w:rPr>
        <w:t>idle period/</w:t>
      </w:r>
      <w:r w:rsidR="00780EC2">
        <w:rPr>
          <w:b/>
          <w:bCs/>
          <w:i/>
        </w:rPr>
        <w:t>CCA of a</w:t>
      </w:r>
      <w:r w:rsidRPr="0050428E">
        <w:rPr>
          <w:b/>
          <w:bCs/>
          <w:i/>
        </w:rPr>
        <w:t xml:space="preserve"> </w:t>
      </w:r>
      <w:r w:rsidR="00273B5E">
        <w:rPr>
          <w:b/>
          <w:bCs/>
          <w:i/>
        </w:rPr>
        <w:t xml:space="preserve">subsequent frame </w:t>
      </w:r>
      <w:r w:rsidR="009338AD">
        <w:rPr>
          <w:b/>
          <w:bCs/>
          <w:i/>
        </w:rPr>
        <w:t>of that UE FFP</w:t>
      </w:r>
      <w:r>
        <w:rPr>
          <w:b/>
          <w:bCs/>
          <w:i/>
        </w:rPr>
        <w:t>.</w:t>
      </w:r>
    </w:p>
    <w:p w14:paraId="10D5DC32" w14:textId="77777777" w:rsidR="00FA426F" w:rsidRDefault="00FA426F" w:rsidP="00FA426F">
      <w:pPr>
        <w:pStyle w:val="3"/>
        <w:tabs>
          <w:tab w:val="clear" w:pos="1997"/>
          <w:tab w:val="num" w:pos="630"/>
        </w:tabs>
      </w:pPr>
      <w:r>
        <w:t xml:space="preserve">Determination of semi-static CO initiator </w:t>
      </w:r>
    </w:p>
    <w:p w14:paraId="776D35C3" w14:textId="5D57E0F2" w:rsidR="00FA426F" w:rsidRDefault="00FA426F" w:rsidP="00FA426F">
      <w:r w:rsidRPr="00DA7BFF">
        <w:t xml:space="preserve">The determination of the COT initiator was </w:t>
      </w:r>
      <w:r w:rsidR="00EA734A">
        <w:t xml:space="preserve">further </w:t>
      </w:r>
      <w:r w:rsidRPr="00DA7BFF">
        <w:t xml:space="preserve">discussed in the last meeting to align the understanding of applicable COT and idle period between the UE and the </w:t>
      </w:r>
      <w:proofErr w:type="spellStart"/>
      <w:r w:rsidRPr="00DA7BFF">
        <w:t>gNB</w:t>
      </w:r>
      <w:proofErr w:type="spellEnd"/>
      <w:r w:rsidRPr="00DA7BFF">
        <w:t xml:space="preserve"> for both configured and scheduled UL transmissions</w:t>
      </w:r>
      <w:r>
        <w:t>. The following agreements were thus achieved:</w:t>
      </w:r>
    </w:p>
    <w:tbl>
      <w:tblPr>
        <w:tblStyle w:val="ac"/>
        <w:tblW w:w="0" w:type="auto"/>
        <w:tblLook w:val="04A0" w:firstRow="1" w:lastRow="0" w:firstColumn="1" w:lastColumn="0" w:noHBand="0" w:noVBand="1"/>
      </w:tblPr>
      <w:tblGrid>
        <w:gridCol w:w="9307"/>
      </w:tblGrid>
      <w:tr w:rsidR="00FA426F" w14:paraId="29BFD26F" w14:textId="77777777" w:rsidTr="0071562F">
        <w:tc>
          <w:tcPr>
            <w:tcW w:w="9307" w:type="dxa"/>
          </w:tcPr>
          <w:p w14:paraId="3372ADE2" w14:textId="77777777" w:rsidR="00EA734A" w:rsidRPr="00CA27A8" w:rsidRDefault="00EA734A" w:rsidP="00EA734A">
            <w:pPr>
              <w:numPr>
                <w:ilvl w:val="0"/>
                <w:numId w:val="32"/>
              </w:numPr>
              <w:autoSpaceDE/>
              <w:autoSpaceDN/>
              <w:adjustRightInd/>
              <w:snapToGrid/>
              <w:spacing w:after="0"/>
              <w:jc w:val="left"/>
              <w:rPr>
                <w:b/>
                <w:bCs/>
                <w:sz w:val="18"/>
                <w:szCs w:val="18"/>
                <w:u w:val="single"/>
                <w:lang w:eastAsia="zh-CN"/>
              </w:rPr>
            </w:pPr>
            <w:r w:rsidRPr="00CA27A8">
              <w:rPr>
                <w:b/>
                <w:bCs/>
                <w:sz w:val="18"/>
                <w:szCs w:val="18"/>
                <w:lang w:eastAsia="zh-CN"/>
              </w:rPr>
              <w:t>Alt-a is taken in the following agreement:</w:t>
            </w:r>
          </w:p>
          <w:p w14:paraId="51858D58" w14:textId="77777777" w:rsidR="00EA734A" w:rsidRPr="00CA27A8" w:rsidRDefault="00EA734A" w:rsidP="00EA734A">
            <w:pPr>
              <w:ind w:left="1440"/>
              <w:rPr>
                <w:i/>
                <w:iCs/>
                <w:sz w:val="18"/>
                <w:szCs w:val="18"/>
                <w:highlight w:val="green"/>
              </w:rPr>
            </w:pPr>
            <w:r w:rsidRPr="00CA27A8">
              <w:rPr>
                <w:i/>
                <w:iCs/>
                <w:sz w:val="18"/>
                <w:szCs w:val="18"/>
                <w:highlight w:val="green"/>
              </w:rPr>
              <w:t>Agreement:</w:t>
            </w:r>
          </w:p>
          <w:p w14:paraId="0B8C456F" w14:textId="77777777" w:rsidR="00EA734A" w:rsidRPr="00CA27A8" w:rsidRDefault="00EA734A" w:rsidP="00EA734A">
            <w:pPr>
              <w:ind w:left="1440"/>
              <w:rPr>
                <w:i/>
                <w:iCs/>
                <w:sz w:val="18"/>
                <w:szCs w:val="18"/>
                <w:lang w:eastAsia="ko-KR"/>
              </w:rPr>
            </w:pPr>
            <w:r w:rsidRPr="00CA27A8">
              <w:rPr>
                <w:i/>
                <w:iCs/>
                <w:sz w:val="18"/>
                <w:szCs w:val="18"/>
                <w:lang w:eastAsia="ko-KR"/>
              </w:rPr>
              <w:t>In semi-static channel access mode when a UE can operate as UE-initiated COT,</w:t>
            </w:r>
          </w:p>
          <w:p w14:paraId="1F506C59" w14:textId="77777777" w:rsidR="00EA734A" w:rsidRPr="00CA27A8" w:rsidRDefault="00EA734A" w:rsidP="00EA734A">
            <w:pPr>
              <w:numPr>
                <w:ilvl w:val="0"/>
                <w:numId w:val="33"/>
              </w:numPr>
              <w:autoSpaceDE/>
              <w:autoSpaceDN/>
              <w:adjustRightInd/>
              <w:snapToGrid/>
              <w:spacing w:after="0"/>
              <w:ind w:left="2160"/>
              <w:jc w:val="left"/>
              <w:rPr>
                <w:rFonts w:eastAsia="Times New Roman"/>
                <w:i/>
                <w:iCs/>
                <w:sz w:val="18"/>
                <w:szCs w:val="18"/>
                <w:lang w:eastAsia="ko-KR"/>
              </w:rPr>
            </w:pPr>
            <w:r w:rsidRPr="00CA27A8">
              <w:rPr>
                <w:rFonts w:eastAsia="Times New Roman"/>
                <w:i/>
                <w:iCs/>
                <w:sz w:val="18"/>
                <w:szCs w:val="18"/>
                <w:lang w:eastAsia="ko-KR"/>
              </w:rPr>
              <w:t xml:space="preserve">Select one of the following alternatives to determine whether a configured UL transmission that is aligned with a UE FFP boundary and ends before the idle period of that UE FFP, is based on UE-initiated COT or sharing a </w:t>
            </w:r>
            <w:proofErr w:type="spellStart"/>
            <w:r w:rsidRPr="00CA27A8">
              <w:rPr>
                <w:rFonts w:eastAsia="Times New Roman"/>
                <w:i/>
                <w:iCs/>
                <w:sz w:val="18"/>
                <w:szCs w:val="18"/>
                <w:lang w:eastAsia="ko-KR"/>
              </w:rPr>
              <w:t>gNB</w:t>
            </w:r>
            <w:proofErr w:type="spellEnd"/>
            <w:r w:rsidRPr="00CA27A8">
              <w:rPr>
                <w:rFonts w:eastAsia="Times New Roman"/>
                <w:i/>
                <w:iCs/>
                <w:sz w:val="18"/>
                <w:szCs w:val="18"/>
                <w:lang w:eastAsia="ko-KR"/>
              </w:rPr>
              <w:t>-initiated COT:</w:t>
            </w:r>
          </w:p>
          <w:p w14:paraId="6B594E92" w14:textId="77777777" w:rsidR="00EA734A" w:rsidRPr="00CA27A8" w:rsidRDefault="00EA734A" w:rsidP="00EA734A">
            <w:pPr>
              <w:numPr>
                <w:ilvl w:val="1"/>
                <w:numId w:val="33"/>
              </w:numPr>
              <w:autoSpaceDE/>
              <w:autoSpaceDN/>
              <w:adjustRightInd/>
              <w:snapToGrid/>
              <w:spacing w:after="0"/>
              <w:ind w:left="2880"/>
              <w:jc w:val="left"/>
              <w:rPr>
                <w:rFonts w:eastAsia="Times New Roman"/>
                <w:i/>
                <w:iCs/>
                <w:sz w:val="18"/>
                <w:szCs w:val="18"/>
                <w:lang w:eastAsia="zh-CN"/>
              </w:rPr>
            </w:pPr>
            <w:r w:rsidRPr="00CA27A8">
              <w:rPr>
                <w:rFonts w:eastAsia="Times New Roman"/>
                <w:b/>
                <w:bCs/>
                <w:i/>
                <w:iCs/>
                <w:sz w:val="18"/>
                <w:szCs w:val="18"/>
                <w:lang w:eastAsia="ko-KR"/>
              </w:rPr>
              <w:t>Alt-a:</w:t>
            </w:r>
            <w:r w:rsidRPr="00CA27A8">
              <w:rPr>
                <w:rFonts w:eastAsia="Times New Roman"/>
                <w:i/>
                <w:iCs/>
                <w:sz w:val="18"/>
                <w:szCs w:val="18"/>
                <w:lang w:eastAsia="ko-KR"/>
              </w:rPr>
              <w:t xml:space="preserve"> If the transmission is confined within a </w:t>
            </w:r>
            <w:proofErr w:type="spellStart"/>
            <w:r w:rsidRPr="00CA27A8">
              <w:rPr>
                <w:rFonts w:eastAsia="Times New Roman"/>
                <w:i/>
                <w:iCs/>
                <w:sz w:val="18"/>
                <w:szCs w:val="18"/>
                <w:lang w:eastAsia="ko-KR"/>
              </w:rPr>
              <w:t>gNB</w:t>
            </w:r>
            <w:proofErr w:type="spellEnd"/>
            <w:r w:rsidRPr="00CA27A8">
              <w:rPr>
                <w:rFonts w:eastAsia="Times New Roman"/>
                <w:i/>
                <w:iCs/>
                <w:sz w:val="18"/>
                <w:szCs w:val="18"/>
                <w:lang w:eastAsia="ko-KR"/>
              </w:rPr>
              <w:t xml:space="preserve"> FFP before the idle period of that </w:t>
            </w:r>
            <w:proofErr w:type="spellStart"/>
            <w:r w:rsidRPr="00CA27A8">
              <w:rPr>
                <w:rFonts w:eastAsia="Times New Roman"/>
                <w:i/>
                <w:iCs/>
                <w:sz w:val="18"/>
                <w:szCs w:val="18"/>
                <w:lang w:eastAsia="ko-KR"/>
              </w:rPr>
              <w:t>gNB</w:t>
            </w:r>
            <w:proofErr w:type="spellEnd"/>
            <w:r w:rsidRPr="00CA27A8">
              <w:rPr>
                <w:rFonts w:eastAsia="Times New Roman"/>
                <w:i/>
                <w:iCs/>
                <w:sz w:val="18"/>
                <w:szCs w:val="18"/>
                <w:lang w:eastAsia="ko-KR"/>
              </w:rPr>
              <w:t xml:space="preserve"> FFP, and the UE has already determined that </w:t>
            </w:r>
            <w:proofErr w:type="spellStart"/>
            <w:r w:rsidRPr="00CA27A8">
              <w:rPr>
                <w:rFonts w:eastAsia="Times New Roman"/>
                <w:i/>
                <w:iCs/>
                <w:sz w:val="18"/>
                <w:szCs w:val="18"/>
                <w:lang w:eastAsia="ko-KR"/>
              </w:rPr>
              <w:t>gNB</w:t>
            </w:r>
            <w:proofErr w:type="spellEnd"/>
            <w:r w:rsidRPr="00CA27A8">
              <w:rPr>
                <w:rFonts w:eastAsia="Times New Roman"/>
                <w:i/>
                <w:iCs/>
                <w:sz w:val="18"/>
                <w:szCs w:val="18"/>
                <w:lang w:eastAsia="ko-KR"/>
              </w:rPr>
              <w:t xml:space="preserve"> is initiated that </w:t>
            </w:r>
            <w:proofErr w:type="spellStart"/>
            <w:r w:rsidRPr="00CA27A8">
              <w:rPr>
                <w:rFonts w:eastAsia="Times New Roman"/>
                <w:i/>
                <w:iCs/>
                <w:sz w:val="18"/>
                <w:szCs w:val="18"/>
                <w:lang w:eastAsia="ko-KR"/>
              </w:rPr>
              <w:t>gNB</w:t>
            </w:r>
            <w:proofErr w:type="spellEnd"/>
            <w:r w:rsidRPr="00CA27A8">
              <w:rPr>
                <w:rFonts w:eastAsia="Times New Roman"/>
                <w:i/>
                <w:iCs/>
                <w:sz w:val="18"/>
                <w:szCs w:val="18"/>
                <w:lang w:eastAsia="ko-KR"/>
              </w:rPr>
              <w:t xml:space="preserve"> FFP, UE assumes that the configured UL transmission corresponds to </w:t>
            </w:r>
            <w:proofErr w:type="spellStart"/>
            <w:r w:rsidRPr="00CA27A8">
              <w:rPr>
                <w:rFonts w:eastAsia="Times New Roman"/>
                <w:i/>
                <w:iCs/>
                <w:sz w:val="18"/>
                <w:szCs w:val="18"/>
                <w:lang w:eastAsia="ko-KR"/>
              </w:rPr>
              <w:t>gNB</w:t>
            </w:r>
            <w:proofErr w:type="spellEnd"/>
            <w:r w:rsidRPr="00CA27A8">
              <w:rPr>
                <w:rFonts w:eastAsia="Times New Roman"/>
                <w:i/>
                <w:iCs/>
                <w:sz w:val="18"/>
                <w:szCs w:val="18"/>
                <w:lang w:eastAsia="ko-KR"/>
              </w:rPr>
              <w:t>-initiated COT. Otherwise, UE assumes that the configured UL transmission corresponds to UE-initiated COT</w:t>
            </w:r>
          </w:p>
          <w:p w14:paraId="5C2838BD" w14:textId="3144475E" w:rsidR="00EA734A" w:rsidRPr="00CA27A8" w:rsidRDefault="00EA734A" w:rsidP="00EA734A">
            <w:pPr>
              <w:numPr>
                <w:ilvl w:val="1"/>
                <w:numId w:val="33"/>
              </w:numPr>
              <w:autoSpaceDE/>
              <w:autoSpaceDN/>
              <w:adjustRightInd/>
              <w:snapToGrid/>
              <w:spacing w:after="160"/>
              <w:ind w:left="2880"/>
              <w:jc w:val="left"/>
              <w:rPr>
                <w:rFonts w:eastAsia="Times New Roman"/>
                <w:sz w:val="18"/>
                <w:szCs w:val="18"/>
                <w:lang w:eastAsia="zh-CN"/>
              </w:rPr>
            </w:pPr>
            <w:r w:rsidRPr="00CA27A8">
              <w:rPr>
                <w:rFonts w:eastAsia="Times New Roman"/>
                <w:b/>
                <w:bCs/>
                <w:i/>
                <w:iCs/>
                <w:sz w:val="18"/>
                <w:szCs w:val="18"/>
                <w:lang w:eastAsia="ko-KR"/>
              </w:rPr>
              <w:t>Alt-b:</w:t>
            </w:r>
            <w:r w:rsidRPr="00CA27A8">
              <w:rPr>
                <w:rFonts w:eastAsia="Times New Roman"/>
                <w:i/>
                <w:iCs/>
                <w:sz w:val="18"/>
                <w:szCs w:val="18"/>
                <w:lang w:eastAsia="ko-KR"/>
              </w:rPr>
              <w:t xml:space="preserve"> The UE assumes that the configured UL transmission corresponds to UE-initiated COT.</w:t>
            </w:r>
          </w:p>
          <w:p w14:paraId="0E1594B0" w14:textId="77777777" w:rsidR="00EA734A" w:rsidRPr="00CA27A8" w:rsidRDefault="00EA734A" w:rsidP="00EA734A">
            <w:pPr>
              <w:rPr>
                <w:rFonts w:ascii="Calibri" w:hAnsi="Calibri"/>
                <w:b/>
                <w:bCs/>
                <w:sz w:val="18"/>
                <w:szCs w:val="18"/>
              </w:rPr>
            </w:pPr>
          </w:p>
          <w:p w14:paraId="6CF5D83C" w14:textId="77777777" w:rsidR="00EA734A" w:rsidRPr="00CA27A8" w:rsidRDefault="00EA734A" w:rsidP="00EA734A">
            <w:pPr>
              <w:numPr>
                <w:ilvl w:val="0"/>
                <w:numId w:val="33"/>
              </w:numPr>
              <w:autoSpaceDE/>
              <w:autoSpaceDN/>
              <w:adjustRightInd/>
              <w:snapToGrid/>
              <w:spacing w:after="0"/>
              <w:jc w:val="left"/>
              <w:rPr>
                <w:b/>
                <w:bCs/>
                <w:sz w:val="18"/>
                <w:szCs w:val="18"/>
                <w:u w:val="single"/>
                <w:lang w:eastAsia="zh-CN"/>
              </w:rPr>
            </w:pPr>
            <w:r w:rsidRPr="00CA27A8">
              <w:rPr>
                <w:b/>
                <w:bCs/>
                <w:sz w:val="18"/>
                <w:szCs w:val="18"/>
                <w:lang w:eastAsia="zh-CN"/>
              </w:rPr>
              <w:t>Alt-a is taken in the following agreement:</w:t>
            </w:r>
          </w:p>
          <w:p w14:paraId="2E756DC2" w14:textId="77777777" w:rsidR="00EA734A" w:rsidRPr="00CA27A8" w:rsidRDefault="00EA734A" w:rsidP="00EA734A">
            <w:pPr>
              <w:ind w:left="1440"/>
              <w:rPr>
                <w:i/>
                <w:iCs/>
                <w:sz w:val="18"/>
                <w:szCs w:val="18"/>
                <w:highlight w:val="green"/>
              </w:rPr>
            </w:pPr>
            <w:r w:rsidRPr="00CA27A8">
              <w:rPr>
                <w:i/>
                <w:iCs/>
                <w:sz w:val="18"/>
                <w:szCs w:val="18"/>
                <w:highlight w:val="green"/>
              </w:rPr>
              <w:t>Agreement:</w:t>
            </w:r>
          </w:p>
          <w:p w14:paraId="6A007DF8" w14:textId="77777777" w:rsidR="00EA734A" w:rsidRPr="00CA27A8" w:rsidRDefault="00EA734A" w:rsidP="00EA734A">
            <w:pPr>
              <w:ind w:left="1440"/>
              <w:rPr>
                <w:i/>
                <w:iCs/>
                <w:sz w:val="18"/>
                <w:szCs w:val="18"/>
                <w:lang w:eastAsia="ko-KR"/>
              </w:rPr>
            </w:pPr>
            <w:r w:rsidRPr="00CA27A8">
              <w:rPr>
                <w:i/>
                <w:iCs/>
                <w:sz w:val="18"/>
                <w:szCs w:val="18"/>
                <w:lang w:eastAsia="ko-KR"/>
              </w:rPr>
              <w:t>In semi-static channel access mode when a UE can operate as initiating device,</w:t>
            </w:r>
          </w:p>
          <w:p w14:paraId="2FED92C6" w14:textId="77777777" w:rsidR="00EA734A" w:rsidRPr="00CA27A8" w:rsidRDefault="00EA734A" w:rsidP="00EA734A">
            <w:pPr>
              <w:numPr>
                <w:ilvl w:val="0"/>
                <w:numId w:val="34"/>
              </w:numPr>
              <w:autoSpaceDE/>
              <w:autoSpaceDN/>
              <w:adjustRightInd/>
              <w:snapToGrid/>
              <w:spacing w:after="0"/>
              <w:ind w:left="2160"/>
              <w:jc w:val="left"/>
              <w:rPr>
                <w:rFonts w:eastAsia="Times New Roman"/>
                <w:i/>
                <w:iCs/>
                <w:sz w:val="18"/>
                <w:szCs w:val="18"/>
                <w:lang w:eastAsia="ko-KR"/>
              </w:rPr>
            </w:pPr>
            <w:r w:rsidRPr="00CA27A8">
              <w:rPr>
                <w:rFonts w:eastAsia="Times New Roman"/>
                <w:i/>
                <w:iCs/>
                <w:sz w:val="18"/>
                <w:szCs w:val="18"/>
                <w:lang w:eastAsia="ko-KR"/>
              </w:rPr>
              <w:t xml:space="preserve">Select one of the following alternatives to determine whether a scheduled UL transmission is based on UE-initiated COT or sharing a </w:t>
            </w:r>
            <w:proofErr w:type="spellStart"/>
            <w:r w:rsidRPr="00CA27A8">
              <w:rPr>
                <w:rFonts w:eastAsia="Times New Roman"/>
                <w:i/>
                <w:iCs/>
                <w:sz w:val="18"/>
                <w:szCs w:val="18"/>
                <w:lang w:eastAsia="ko-KR"/>
              </w:rPr>
              <w:t>gNB</w:t>
            </w:r>
            <w:proofErr w:type="spellEnd"/>
            <w:r w:rsidRPr="00CA27A8">
              <w:rPr>
                <w:rFonts w:eastAsia="Times New Roman"/>
                <w:i/>
                <w:iCs/>
                <w:sz w:val="18"/>
                <w:szCs w:val="18"/>
                <w:lang w:eastAsia="ko-KR"/>
              </w:rPr>
              <w:t>-initiated COT:</w:t>
            </w:r>
          </w:p>
          <w:p w14:paraId="48247D30" w14:textId="77777777" w:rsidR="00EA734A" w:rsidRPr="00CA27A8" w:rsidRDefault="00EA734A" w:rsidP="00EA734A">
            <w:pPr>
              <w:numPr>
                <w:ilvl w:val="0"/>
                <w:numId w:val="35"/>
              </w:numPr>
              <w:autoSpaceDE/>
              <w:autoSpaceDN/>
              <w:adjustRightInd/>
              <w:snapToGrid/>
              <w:spacing w:after="0"/>
              <w:ind w:left="2520"/>
              <w:jc w:val="left"/>
              <w:rPr>
                <w:rFonts w:eastAsia="Calibri"/>
                <w:i/>
                <w:iCs/>
                <w:sz w:val="18"/>
                <w:szCs w:val="18"/>
                <w:lang w:eastAsia="zh-CN"/>
              </w:rPr>
            </w:pPr>
            <w:r w:rsidRPr="00CA27A8">
              <w:rPr>
                <w:i/>
                <w:iCs/>
                <w:sz w:val="18"/>
                <w:szCs w:val="18"/>
                <w:lang w:eastAsia="ko-KR"/>
              </w:rPr>
              <w:t>Alt-a: Determination based on the content in the scheduling DCI</w:t>
            </w:r>
          </w:p>
          <w:p w14:paraId="3AE36A50" w14:textId="77777777" w:rsidR="00EA734A" w:rsidRPr="00CA27A8" w:rsidRDefault="00EA734A" w:rsidP="00EA734A">
            <w:pPr>
              <w:numPr>
                <w:ilvl w:val="1"/>
                <w:numId w:val="35"/>
              </w:numPr>
              <w:autoSpaceDE/>
              <w:autoSpaceDN/>
              <w:adjustRightInd/>
              <w:snapToGrid/>
              <w:spacing w:after="0"/>
              <w:ind w:left="3240"/>
              <w:jc w:val="left"/>
              <w:rPr>
                <w:i/>
                <w:iCs/>
                <w:sz w:val="18"/>
                <w:szCs w:val="18"/>
                <w:lang w:eastAsia="zh-CN"/>
              </w:rPr>
            </w:pPr>
            <w:r w:rsidRPr="00CA27A8">
              <w:rPr>
                <w:i/>
                <w:iCs/>
                <w:sz w:val="18"/>
                <w:szCs w:val="18"/>
                <w:lang w:eastAsia="zh-CN"/>
              </w:rPr>
              <w:t>FFS on whether the corresponding field(s) can be absent in DCI</w:t>
            </w:r>
          </w:p>
          <w:p w14:paraId="41724AAA" w14:textId="77777777" w:rsidR="00EA734A" w:rsidRPr="00CA27A8" w:rsidRDefault="00EA734A" w:rsidP="00EA734A">
            <w:pPr>
              <w:numPr>
                <w:ilvl w:val="2"/>
                <w:numId w:val="35"/>
              </w:numPr>
              <w:autoSpaceDE/>
              <w:autoSpaceDN/>
              <w:adjustRightInd/>
              <w:snapToGrid/>
              <w:spacing w:after="0"/>
              <w:ind w:left="3960"/>
              <w:jc w:val="left"/>
              <w:rPr>
                <w:i/>
                <w:iCs/>
                <w:sz w:val="18"/>
                <w:szCs w:val="18"/>
                <w:lang w:eastAsia="zh-CN"/>
              </w:rPr>
            </w:pPr>
            <w:r w:rsidRPr="00CA27A8">
              <w:rPr>
                <w:i/>
                <w:iCs/>
                <w:sz w:val="18"/>
                <w:szCs w:val="18"/>
              </w:rPr>
              <w:t>If absent, d</w:t>
            </w:r>
            <w:r w:rsidRPr="00CA27A8">
              <w:rPr>
                <w:i/>
                <w:iCs/>
                <w:sz w:val="18"/>
                <w:szCs w:val="18"/>
                <w:lang w:eastAsia="zh-CN"/>
              </w:rPr>
              <w:t>etermination based on the rules applied for configured UL transmissions</w:t>
            </w:r>
            <w:r w:rsidRPr="00CA27A8">
              <w:rPr>
                <w:i/>
                <w:iCs/>
                <w:sz w:val="18"/>
                <w:szCs w:val="18"/>
              </w:rPr>
              <w:t xml:space="preserve"> is applied</w:t>
            </w:r>
          </w:p>
          <w:p w14:paraId="58A74029" w14:textId="77777777" w:rsidR="00EA734A" w:rsidRPr="00CA27A8" w:rsidRDefault="00EA734A" w:rsidP="00EA734A">
            <w:pPr>
              <w:numPr>
                <w:ilvl w:val="1"/>
                <w:numId w:val="35"/>
              </w:numPr>
              <w:autoSpaceDE/>
              <w:autoSpaceDN/>
              <w:adjustRightInd/>
              <w:snapToGrid/>
              <w:spacing w:after="0"/>
              <w:ind w:left="3240"/>
              <w:jc w:val="left"/>
              <w:rPr>
                <w:i/>
                <w:iCs/>
                <w:sz w:val="18"/>
                <w:szCs w:val="18"/>
                <w:lang w:eastAsia="zh-CN"/>
              </w:rPr>
            </w:pPr>
            <w:r w:rsidRPr="00CA27A8">
              <w:rPr>
                <w:i/>
                <w:iCs/>
                <w:sz w:val="18"/>
                <w:szCs w:val="18"/>
                <w:lang w:eastAsia="zh-CN"/>
              </w:rPr>
              <w:t xml:space="preserve">FFS whether/how to handle the case when the </w:t>
            </w:r>
            <w:proofErr w:type="spellStart"/>
            <w:r w:rsidRPr="00CA27A8">
              <w:rPr>
                <w:i/>
                <w:iCs/>
                <w:sz w:val="18"/>
                <w:szCs w:val="18"/>
                <w:lang w:eastAsia="zh-CN"/>
              </w:rPr>
              <w:t>gNB</w:t>
            </w:r>
            <w:proofErr w:type="spellEnd"/>
            <w:r w:rsidRPr="00CA27A8">
              <w:rPr>
                <w:i/>
                <w:iCs/>
                <w:sz w:val="18"/>
                <w:szCs w:val="18"/>
                <w:lang w:eastAsia="zh-CN"/>
              </w:rPr>
              <w:t xml:space="preserve"> schedules an UL transmission in the next </w:t>
            </w:r>
            <w:proofErr w:type="spellStart"/>
            <w:r w:rsidRPr="00CA27A8">
              <w:rPr>
                <w:i/>
                <w:iCs/>
                <w:sz w:val="18"/>
                <w:szCs w:val="18"/>
                <w:lang w:eastAsia="zh-CN"/>
              </w:rPr>
              <w:t>gNB’s</w:t>
            </w:r>
            <w:proofErr w:type="spellEnd"/>
            <w:r w:rsidRPr="00CA27A8">
              <w:rPr>
                <w:i/>
                <w:iCs/>
                <w:sz w:val="18"/>
                <w:szCs w:val="18"/>
                <w:lang w:eastAsia="zh-CN"/>
              </w:rPr>
              <w:t xml:space="preserve"> FFP period</w:t>
            </w:r>
          </w:p>
          <w:p w14:paraId="23554E05" w14:textId="77777777" w:rsidR="00EA734A" w:rsidRPr="00CA27A8" w:rsidRDefault="00EA734A" w:rsidP="00EA734A">
            <w:pPr>
              <w:numPr>
                <w:ilvl w:val="1"/>
                <w:numId w:val="35"/>
              </w:numPr>
              <w:autoSpaceDE/>
              <w:autoSpaceDN/>
              <w:adjustRightInd/>
              <w:snapToGrid/>
              <w:spacing w:after="0"/>
              <w:ind w:left="2520"/>
              <w:jc w:val="left"/>
              <w:rPr>
                <w:rFonts w:eastAsia="Times New Roman"/>
                <w:sz w:val="18"/>
                <w:szCs w:val="18"/>
                <w:lang w:eastAsia="zh-CN"/>
              </w:rPr>
            </w:pPr>
            <w:r w:rsidRPr="00CA27A8">
              <w:rPr>
                <w:rFonts w:eastAsia="Times New Roman"/>
                <w:i/>
                <w:iCs/>
                <w:sz w:val="18"/>
                <w:szCs w:val="18"/>
                <w:lang w:eastAsia="zh-CN"/>
              </w:rPr>
              <w:t>Alt-b: Determination based on the rules applied for a configured UL transmission</w:t>
            </w:r>
          </w:p>
          <w:p w14:paraId="640B8A26" w14:textId="77777777" w:rsidR="00FA426F" w:rsidRDefault="00FA426F" w:rsidP="00EA734A">
            <w:pPr>
              <w:autoSpaceDE/>
              <w:autoSpaceDN/>
              <w:adjustRightInd/>
              <w:snapToGrid/>
              <w:spacing w:after="0"/>
              <w:jc w:val="left"/>
            </w:pPr>
          </w:p>
        </w:tc>
      </w:tr>
    </w:tbl>
    <w:p w14:paraId="3EF8C51D" w14:textId="77777777" w:rsidR="00FA426F" w:rsidRDefault="00FA426F" w:rsidP="00FA426F"/>
    <w:p w14:paraId="7FE6B342" w14:textId="0F5D9C54" w:rsidR="00A1518E" w:rsidRDefault="00F90510" w:rsidP="00FA426F">
      <w:r>
        <w:t>F</w:t>
      </w:r>
      <w:r w:rsidR="00FA426F">
        <w:t xml:space="preserve">or scheduled UL transmissions, </w:t>
      </w:r>
      <w:r>
        <w:t xml:space="preserve">it remains to </w:t>
      </w:r>
      <w:r w:rsidR="00CD779F">
        <w:t xml:space="preserve">study the </w:t>
      </w:r>
      <w:r w:rsidR="00DC275D">
        <w:t>following issues;</w:t>
      </w:r>
    </w:p>
    <w:p w14:paraId="4C2382CD" w14:textId="4DDF0BDC" w:rsidR="00A1518E" w:rsidRPr="00563A5E" w:rsidRDefault="00AA66D7" w:rsidP="00FA426F">
      <w:pPr>
        <w:rPr>
          <w:b/>
        </w:rPr>
      </w:pPr>
      <w:r>
        <w:rPr>
          <w:b/>
        </w:rPr>
        <w:t>a</w:t>
      </w:r>
      <w:r w:rsidR="00A1518E" w:rsidRPr="00563A5E">
        <w:rPr>
          <w:b/>
        </w:rPr>
        <w:t xml:space="preserve">) Extending the </w:t>
      </w:r>
      <w:r w:rsidR="0051472F">
        <w:rPr>
          <w:b/>
        </w:rPr>
        <w:t>Rel-16 channel access fi</w:t>
      </w:r>
      <w:r w:rsidR="009F704D">
        <w:rPr>
          <w:b/>
        </w:rPr>
        <w:t>el</w:t>
      </w:r>
      <w:r w:rsidR="0051472F">
        <w:rPr>
          <w:b/>
        </w:rPr>
        <w:t>ds</w:t>
      </w:r>
      <w:r w:rsidR="00A1518E" w:rsidRPr="00563A5E">
        <w:rPr>
          <w:b/>
          <w:lang w:eastAsia="zh-CN"/>
        </w:rPr>
        <w:t xml:space="preserve"> to DCI formats X_2</w:t>
      </w:r>
      <w:r w:rsidR="00DC275D" w:rsidRPr="00563A5E">
        <w:rPr>
          <w:b/>
          <w:lang w:eastAsia="zh-CN"/>
        </w:rPr>
        <w:t>:</w:t>
      </w:r>
    </w:p>
    <w:p w14:paraId="7FF9FD34" w14:textId="6AE0ECE3" w:rsidR="00CD6832" w:rsidRDefault="0051472F" w:rsidP="00FA426F">
      <w:pPr>
        <w:rPr>
          <w:b/>
          <w:bCs/>
          <w:i/>
          <w:u w:val="single"/>
        </w:rPr>
      </w:pPr>
      <w:r>
        <w:t>In Rel-</w:t>
      </w:r>
      <w:r w:rsidRPr="0051472F">
        <w:t xml:space="preserve">16 both fallback and non-fallback DCIs would always carry 2 bits for semi-static channel access mode and there is no strong technical motivation </w:t>
      </w:r>
      <w:r>
        <w:t>for</w:t>
      </w:r>
      <w:r w:rsidRPr="0051472F">
        <w:t xml:space="preserve"> changing this procedure. </w:t>
      </w:r>
      <w:r>
        <w:t>We note that extending</w:t>
      </w:r>
      <w:r w:rsidRPr="0051472F">
        <w:t xml:space="preserve"> the channel access fields as in Rel-16 DCI 0_1/1_1 in Rel-17 DCI 0_2/1_2 means in the first place, </w:t>
      </w:r>
      <w:r>
        <w:t xml:space="preserve">mandating the presence of 2-bit field for FBE which is not aligned with the purpose of </w:t>
      </w:r>
      <w:r w:rsidR="009F704D">
        <w:t xml:space="preserve">introducing </w:t>
      </w:r>
      <w:r>
        <w:t>compact DCI formats for the URLLC use cases.</w:t>
      </w:r>
      <w:r w:rsidR="00563A5E">
        <w:t xml:space="preserve"> </w:t>
      </w:r>
      <w:r>
        <w:t>S</w:t>
      </w:r>
      <w:r w:rsidRPr="0051472F">
        <w:t xml:space="preserve">econdly, </w:t>
      </w:r>
      <w:r>
        <w:t xml:space="preserve">such an extension also means </w:t>
      </w:r>
      <w:r w:rsidRPr="0051472F">
        <w:t>supporting the presence of up</w:t>
      </w:r>
      <w:r w:rsidR="009F704D">
        <w:t xml:space="preserve"> </w:t>
      </w:r>
      <w:r w:rsidRPr="0051472F">
        <w:t>to 6/4 bits field for LBE</w:t>
      </w:r>
      <w:r>
        <w:t>, in</w:t>
      </w:r>
      <w:r w:rsidR="009F704D">
        <w:t xml:space="preserve"> these compact DCI formats.</w:t>
      </w:r>
      <w:r>
        <w:t xml:space="preserve"> </w:t>
      </w:r>
      <w:r w:rsidRPr="0051472F">
        <w:t>Besides, we think that disc</w:t>
      </w:r>
      <w:r w:rsidR="009F704D">
        <w:t xml:space="preserve">ussing whether or not to support such an extension for LBE </w:t>
      </w:r>
      <w:r>
        <w:t xml:space="preserve">is not </w:t>
      </w:r>
      <w:r w:rsidRPr="0051472F">
        <w:t>within the scope of this WID.</w:t>
      </w:r>
      <w:r w:rsidR="00563A5E">
        <w:t xml:space="preserve"> </w:t>
      </w:r>
      <w:r w:rsidR="009F704D">
        <w:t>Therefore, we do not support extending the Rel-16 channel access fields to the compact DCI formats X_2.</w:t>
      </w:r>
    </w:p>
    <w:p w14:paraId="79504A85" w14:textId="7908A3C0" w:rsidR="009F704D" w:rsidRDefault="00AA66D7" w:rsidP="00FA426F">
      <w:r w:rsidRPr="00DA7BFF">
        <w:rPr>
          <w:b/>
          <w:bCs/>
          <w:i/>
          <w:u w:val="single"/>
        </w:rPr>
        <w:t xml:space="preserve">Proposal </w:t>
      </w:r>
      <w:r w:rsidR="005020A6">
        <w:rPr>
          <w:b/>
          <w:bCs/>
          <w:i/>
          <w:u w:val="single"/>
        </w:rPr>
        <w:t>4</w:t>
      </w:r>
      <w:r w:rsidRPr="00DA7BFF">
        <w:rPr>
          <w:b/>
          <w:bCs/>
          <w:i/>
          <w:u w:val="single"/>
        </w:rPr>
        <w:t>:</w:t>
      </w:r>
      <w:r w:rsidRPr="005976C9">
        <w:rPr>
          <w:b/>
          <w:bCs/>
          <w:i/>
        </w:rPr>
        <w:t xml:space="preserve"> </w:t>
      </w:r>
      <w:r>
        <w:rPr>
          <w:b/>
          <w:bCs/>
          <w:i/>
        </w:rPr>
        <w:t>E</w:t>
      </w:r>
      <w:r w:rsidRPr="00AA66D7">
        <w:rPr>
          <w:b/>
          <w:bCs/>
          <w:i/>
        </w:rPr>
        <w:t>xtending the Rel-16 channel access fields to the compact DCI formats X_2</w:t>
      </w:r>
      <w:r>
        <w:rPr>
          <w:b/>
          <w:bCs/>
          <w:i/>
        </w:rPr>
        <w:t xml:space="preserve"> is not supported in Rel-17</w:t>
      </w:r>
      <w:r w:rsidR="00E27701">
        <w:rPr>
          <w:b/>
          <w:bCs/>
          <w:i/>
        </w:rPr>
        <w:t>.</w:t>
      </w:r>
    </w:p>
    <w:p w14:paraId="4F1BB798" w14:textId="3D59C568" w:rsidR="00AA66D7" w:rsidRPr="00921093" w:rsidRDefault="00AA66D7" w:rsidP="00AA66D7">
      <w:pPr>
        <w:rPr>
          <w:b/>
        </w:rPr>
      </w:pPr>
      <w:r w:rsidRPr="00921093">
        <w:rPr>
          <w:b/>
        </w:rPr>
        <w:t xml:space="preserve">a) Whether the COT </w:t>
      </w:r>
      <w:r w:rsidR="00921093" w:rsidRPr="00EC7A69">
        <w:rPr>
          <w:b/>
        </w:rPr>
        <w:t>initiator</w:t>
      </w:r>
      <w:r w:rsidR="00921093">
        <w:t xml:space="preserve"> </w:t>
      </w:r>
      <w:r w:rsidRPr="00921093">
        <w:rPr>
          <w:b/>
        </w:rPr>
        <w:t>indication field can be absent in the scheduling DCI:</w:t>
      </w:r>
    </w:p>
    <w:p w14:paraId="0574099C" w14:textId="77CBC16A" w:rsidR="00BB0E2D" w:rsidRDefault="00AA66D7" w:rsidP="00AA66D7">
      <w:r>
        <w:t>In our understanding, the proponents of indicating the COT initiator for scheduled UL in the scheduling DCI</w:t>
      </w:r>
      <w:r w:rsidR="00BB0E2D">
        <w:t xml:space="preserve"> aim at reusing the reserved 4</w:t>
      </w:r>
      <w:r w:rsidR="00BB0E2D" w:rsidRPr="00921093">
        <w:rPr>
          <w:vertAlign w:val="superscript"/>
        </w:rPr>
        <w:t>th</w:t>
      </w:r>
      <w:r w:rsidR="00BB0E2D">
        <w:t xml:space="preserve"> code point in </w:t>
      </w:r>
      <w:r w:rsidR="00BB0E2D" w:rsidRPr="00F0038A">
        <w:t>Table 7.3.1.1.1.4</w:t>
      </w:r>
      <w:r w:rsidR="00BB0E2D">
        <w:t xml:space="preserve">A of TS 38.212 which is used with the </w:t>
      </w:r>
      <w:r w:rsidR="00BB0E2D">
        <w:lastRenderedPageBreak/>
        <w:t xml:space="preserve">fields </w:t>
      </w:r>
      <w:proofErr w:type="spellStart"/>
      <w:r w:rsidR="00BB0E2D">
        <w:t>ChannelAccess-CPext</w:t>
      </w:r>
      <w:proofErr w:type="spellEnd"/>
      <w:r w:rsidR="00BB0E2D">
        <w:t>/</w:t>
      </w:r>
      <w:proofErr w:type="spellStart"/>
      <w:r w:rsidR="00BB0E2D">
        <w:rPr>
          <w:lang w:eastAsia="zh-CN"/>
        </w:rPr>
        <w:t>ChannelAccess</w:t>
      </w:r>
      <w:proofErr w:type="spellEnd"/>
      <w:r w:rsidR="00BB0E2D">
        <w:rPr>
          <w:lang w:eastAsia="zh-CN"/>
        </w:rPr>
        <w:t>-</w:t>
      </w:r>
      <w:proofErr w:type="spellStart"/>
      <w:r w:rsidR="00BB0E2D">
        <w:rPr>
          <w:lang w:eastAsia="zh-CN"/>
        </w:rPr>
        <w:t>CPext</w:t>
      </w:r>
      <w:proofErr w:type="spellEnd"/>
      <w:r w:rsidR="00BB0E2D">
        <w:rPr>
          <w:lang w:eastAsia="zh-CN"/>
        </w:rPr>
        <w:t>-CAPC</w:t>
      </w:r>
      <w:r w:rsidR="00BB0E2D">
        <w:t xml:space="preserve"> in the UL scheduling DCI in the semi-static channel access mode. This was also motivated by saving the dynamic overhead compared to adding a separate indication bit to UL scheduling DCI formats. </w:t>
      </w:r>
    </w:p>
    <w:p w14:paraId="169AF29B" w14:textId="2E77F700" w:rsidR="00CD6832" w:rsidRDefault="00CD6832" w:rsidP="00FA426F">
      <w:r>
        <w:t>T</w:t>
      </w:r>
      <w:r w:rsidR="00BB0E2D">
        <w:t xml:space="preserve">he </w:t>
      </w:r>
      <w:r w:rsidR="00520550">
        <w:t>COT initiator indication field would be always present as such in the DCI formats X_0 and X_1 in the semi-static channel access mode</w:t>
      </w:r>
      <w:r>
        <w:t xml:space="preserve"> (2 bits)</w:t>
      </w:r>
      <w:r w:rsidR="00520550">
        <w:t xml:space="preserve">. However, since UL scheduling using the compact DCI formats X_2 has not been precluded </w:t>
      </w:r>
      <w:r>
        <w:t>in the semi-static channel access mode, it cannot be concluded that the COT initiator indication field would be always present in the scheduling DCI.</w:t>
      </w:r>
      <w:r w:rsidR="00921093">
        <w:t xml:space="preserve"> </w:t>
      </w:r>
    </w:p>
    <w:p w14:paraId="5591914F" w14:textId="7AC3787D" w:rsidR="00CD6832" w:rsidRPr="00921093" w:rsidRDefault="00CD6832" w:rsidP="00921093">
      <w:r w:rsidRPr="00DA7BFF">
        <w:rPr>
          <w:b/>
          <w:bCs/>
          <w:i/>
          <w:u w:val="single"/>
        </w:rPr>
        <w:t xml:space="preserve">Proposal </w:t>
      </w:r>
      <w:r w:rsidR="005020A6">
        <w:rPr>
          <w:b/>
          <w:bCs/>
          <w:i/>
          <w:u w:val="single"/>
        </w:rPr>
        <w:t>5</w:t>
      </w:r>
      <w:r w:rsidRPr="00DA7BFF">
        <w:rPr>
          <w:b/>
          <w:bCs/>
          <w:i/>
          <w:u w:val="single"/>
        </w:rPr>
        <w:t>:</w:t>
      </w:r>
      <w:r w:rsidRPr="005976C9">
        <w:rPr>
          <w:b/>
          <w:bCs/>
          <w:i/>
        </w:rPr>
        <w:t xml:space="preserve"> </w:t>
      </w:r>
      <w:r>
        <w:rPr>
          <w:b/>
          <w:bCs/>
          <w:i/>
        </w:rPr>
        <w:t>T</w:t>
      </w:r>
      <w:r w:rsidRPr="00CD6832">
        <w:rPr>
          <w:b/>
          <w:bCs/>
          <w:i/>
        </w:rPr>
        <w:t xml:space="preserve">he COT initiator indication field </w:t>
      </w:r>
      <w:r>
        <w:rPr>
          <w:b/>
          <w:bCs/>
          <w:i/>
        </w:rPr>
        <w:t>may not</w:t>
      </w:r>
      <w:r w:rsidRPr="00CD6832">
        <w:rPr>
          <w:b/>
          <w:bCs/>
          <w:i/>
        </w:rPr>
        <w:t xml:space="preserve"> be always present in the scheduling DCI</w:t>
      </w:r>
      <w:r>
        <w:rPr>
          <w:b/>
          <w:bCs/>
          <w:i/>
        </w:rPr>
        <w:t>, at least considering the case of UL scheduling using compact DCI formats X_2.</w:t>
      </w:r>
    </w:p>
    <w:p w14:paraId="6ED7CB4B" w14:textId="2C635BBF" w:rsidR="00DC275D" w:rsidRPr="00921093" w:rsidRDefault="00DC275D" w:rsidP="00921093">
      <w:pPr>
        <w:rPr>
          <w:b/>
        </w:rPr>
      </w:pPr>
      <w:r w:rsidRPr="00921093">
        <w:rPr>
          <w:b/>
        </w:rPr>
        <w:t xml:space="preserve">c) When </w:t>
      </w:r>
      <w:r w:rsidR="00AA13F0" w:rsidRPr="00921093">
        <w:rPr>
          <w:b/>
        </w:rPr>
        <w:t xml:space="preserve">DCI indicates an UL transmission belongs to </w:t>
      </w:r>
      <w:proofErr w:type="spellStart"/>
      <w:r w:rsidR="00AA13F0" w:rsidRPr="00921093">
        <w:rPr>
          <w:b/>
        </w:rPr>
        <w:t>gNB</w:t>
      </w:r>
      <w:proofErr w:type="spellEnd"/>
      <w:r w:rsidR="00AA13F0" w:rsidRPr="00921093">
        <w:rPr>
          <w:b/>
        </w:rPr>
        <w:t xml:space="preserve"> COT in the next </w:t>
      </w:r>
      <w:proofErr w:type="spellStart"/>
      <w:r w:rsidR="00AA13F0" w:rsidRPr="00921093">
        <w:rPr>
          <w:b/>
        </w:rPr>
        <w:t>gNB</w:t>
      </w:r>
      <w:proofErr w:type="spellEnd"/>
      <w:r w:rsidR="00AA13F0" w:rsidRPr="00921093">
        <w:rPr>
          <w:b/>
        </w:rPr>
        <w:t xml:space="preserve"> FFP</w:t>
      </w:r>
      <w:r w:rsidRPr="00921093">
        <w:rPr>
          <w:b/>
        </w:rPr>
        <w:t>:</w:t>
      </w:r>
      <w:r w:rsidR="00AA13F0" w:rsidRPr="00921093">
        <w:rPr>
          <w:b/>
        </w:rPr>
        <w:t xml:space="preserve"> </w:t>
      </w:r>
    </w:p>
    <w:p w14:paraId="657EB2B1" w14:textId="72EA3910" w:rsidR="008F6FBD" w:rsidRDefault="007F76A1" w:rsidP="008F6FBD">
      <w:r>
        <w:t>It is important to note that the COT initiator indication in the UL scheduling DCI would have to be disregarded by the UE in some cases unless they are precluded by imposing scheduling restrictions</w:t>
      </w:r>
      <w:r w:rsidR="008F6FBD">
        <w:t xml:space="preserve">. One such case is </w:t>
      </w:r>
      <w:r w:rsidR="006238F1">
        <w:t>that</w:t>
      </w:r>
      <w:r w:rsidR="008F6FBD">
        <w:t xml:space="preserve"> </w:t>
      </w:r>
      <w:proofErr w:type="spellStart"/>
      <w:r w:rsidR="008F6FBD">
        <w:t>gNB</w:t>
      </w:r>
      <w:proofErr w:type="spellEnd"/>
      <w:r w:rsidR="008F6FBD">
        <w:t xml:space="preserve"> can schedule by a DCI UL transmission(s) in a later g-FFP that is different from the g-FFP that carries the scheduling DCI as shown in Figure 2.</w:t>
      </w:r>
      <w:r w:rsidR="006238F1">
        <w:t xml:space="preserve"> </w:t>
      </w:r>
      <w:r w:rsidR="008F6FBD">
        <w:t xml:space="preserve">However, the scheduled UL transmission can occur only if the corresponding channel access requirements are met. </w:t>
      </w:r>
      <w:r w:rsidR="00AD19F0">
        <w:t>This</w:t>
      </w:r>
      <w:r w:rsidR="008F6FBD">
        <w:t xml:space="preserve"> condition actually means</w:t>
      </w:r>
      <w:r w:rsidR="00AD19F0">
        <w:t xml:space="preserve"> that either the </w:t>
      </w:r>
      <w:proofErr w:type="spellStart"/>
      <w:r w:rsidR="00AD19F0">
        <w:t>gNB</w:t>
      </w:r>
      <w:proofErr w:type="spellEnd"/>
      <w:r w:rsidR="00AD19F0">
        <w:t xml:space="preserve"> successfully initiates the COT in the later g-FFP and the UE performs the applicable channel access procedure, or otherwise, the UE </w:t>
      </w:r>
      <w:r w:rsidR="00F44920">
        <w:t>should disregard</w:t>
      </w:r>
      <w:r w:rsidR="00AD19F0">
        <w:t xml:space="preserve"> the DCI indication and </w:t>
      </w:r>
      <w:r w:rsidR="00F44920">
        <w:t>apply</w:t>
      </w:r>
      <w:r w:rsidR="00AD19F0">
        <w:t xml:space="preserve"> a </w:t>
      </w:r>
      <w:r w:rsidR="00AD19F0" w:rsidRPr="00AD19F0">
        <w:t>determin</w:t>
      </w:r>
      <w:r w:rsidR="00F44920">
        <w:t>ation based on the rules applicable</w:t>
      </w:r>
      <w:r w:rsidR="00AD19F0" w:rsidRPr="00AD19F0">
        <w:t xml:space="preserve"> </w:t>
      </w:r>
      <w:r w:rsidR="00F44920">
        <w:t>to</w:t>
      </w:r>
      <w:r w:rsidR="00AD19F0" w:rsidRPr="00AD19F0">
        <w:t xml:space="preserve"> conf</w:t>
      </w:r>
      <w:r w:rsidR="00AD19F0">
        <w:t xml:space="preserve">igured UL </w:t>
      </w:r>
      <w:r w:rsidR="00F44920">
        <w:t>(</w:t>
      </w:r>
      <w:r w:rsidR="00AD19F0">
        <w:t xml:space="preserve">similar to the case when the field is </w:t>
      </w:r>
      <w:r w:rsidR="00F44920">
        <w:t xml:space="preserve">absent) to check whether the UE COT has been/can be initiated, or else, the </w:t>
      </w:r>
      <w:r w:rsidR="006238F1">
        <w:t>UE gives up</w:t>
      </w:r>
      <w:r w:rsidR="00F44920">
        <w:t xml:space="preserve"> scheduled UL transmission. </w:t>
      </w:r>
      <w:r w:rsidR="00AD19F0">
        <w:t xml:space="preserve"> </w:t>
      </w:r>
      <w:r w:rsidR="008F6FBD">
        <w:t xml:space="preserve"> </w:t>
      </w:r>
    </w:p>
    <w:p w14:paraId="3DF8E2E3" w14:textId="162ABE16" w:rsidR="007F76A1" w:rsidRDefault="007F76A1" w:rsidP="007F76A1"/>
    <w:p w14:paraId="4F545D83" w14:textId="16DB22C1" w:rsidR="00A4752D" w:rsidRDefault="00A4752D" w:rsidP="002554D1">
      <w:pPr>
        <w:ind w:left="360"/>
      </w:pPr>
    </w:p>
    <w:p w14:paraId="60A887BF" w14:textId="73B6EFC5" w:rsidR="00BF78D2" w:rsidRDefault="00BF78D2" w:rsidP="00BF78D2">
      <w:pPr>
        <w:keepNext/>
        <w:jc w:val="center"/>
      </w:pPr>
      <w:r>
        <w:rPr>
          <w:noProof/>
          <w:lang w:eastAsia="zh-CN"/>
        </w:rPr>
        <w:drawing>
          <wp:inline distT="0" distB="0" distL="0" distR="0" wp14:anchorId="158E349A" wp14:editId="6B20DFCF">
            <wp:extent cx="5486400" cy="184023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t="51964" r="21969"/>
                    <a:stretch/>
                  </pic:blipFill>
                  <pic:spPr bwMode="auto">
                    <a:xfrm>
                      <a:off x="0" y="0"/>
                      <a:ext cx="5486400" cy="1840230"/>
                    </a:xfrm>
                    <a:prstGeom prst="rect">
                      <a:avLst/>
                    </a:prstGeom>
                    <a:noFill/>
                    <a:ln>
                      <a:noFill/>
                    </a:ln>
                    <a:extLst>
                      <a:ext uri="{53640926-AAD7-44D8-BBD7-CCE9431645EC}">
                        <a14:shadowObscured xmlns:a14="http://schemas.microsoft.com/office/drawing/2010/main"/>
                      </a:ext>
                    </a:extLst>
                  </pic:spPr>
                </pic:pic>
              </a:graphicData>
            </a:graphic>
          </wp:inline>
        </w:drawing>
      </w:r>
    </w:p>
    <w:p w14:paraId="3C6CA618" w14:textId="00CB1129" w:rsidR="00BF78D2" w:rsidRDefault="00BF78D2" w:rsidP="00BF78D2">
      <w:pPr>
        <w:pStyle w:val="a5"/>
        <w:jc w:val="center"/>
      </w:pPr>
      <w:r>
        <w:t xml:space="preserve">Figure </w:t>
      </w:r>
      <w:r w:rsidR="006238F1">
        <w:rPr>
          <w:noProof/>
        </w:rPr>
        <w:t>2</w:t>
      </w:r>
      <w:r>
        <w:t>.</w:t>
      </w:r>
      <w:r w:rsidRPr="00CC0301">
        <w:t xml:space="preserve"> </w:t>
      </w:r>
      <w:r w:rsidR="006C5BCB" w:rsidRPr="007C4C50">
        <w:t xml:space="preserve">DCI indicates an UL transmission belongs to </w:t>
      </w:r>
      <w:proofErr w:type="spellStart"/>
      <w:r w:rsidR="006C5BCB" w:rsidRPr="007C4C50">
        <w:t>gNB</w:t>
      </w:r>
      <w:proofErr w:type="spellEnd"/>
      <w:r w:rsidR="006C5BCB" w:rsidRPr="007C4C50">
        <w:t xml:space="preserve"> COT in the next </w:t>
      </w:r>
      <w:proofErr w:type="spellStart"/>
      <w:r w:rsidR="006C5BCB" w:rsidRPr="007C4C50">
        <w:t>gNB</w:t>
      </w:r>
      <w:proofErr w:type="spellEnd"/>
      <w:r w:rsidR="006C5BCB" w:rsidRPr="007C4C50">
        <w:t xml:space="preserve"> FFP</w:t>
      </w:r>
      <w:r w:rsidR="006C5BCB" w:rsidDel="006C5BCB">
        <w:t xml:space="preserve"> </w:t>
      </w:r>
      <w:r w:rsidR="006C5BCB">
        <w:t xml:space="preserve">but </w:t>
      </w:r>
      <w:proofErr w:type="spellStart"/>
      <w:r w:rsidR="006C5BCB">
        <w:t>gNB</w:t>
      </w:r>
      <w:proofErr w:type="spellEnd"/>
      <w:r w:rsidR="006C5BCB">
        <w:t xml:space="preserve"> fails to initiate that COT</w:t>
      </w:r>
      <w:r>
        <w:t>.</w:t>
      </w:r>
    </w:p>
    <w:p w14:paraId="7FC5C1CB" w14:textId="77B5F709" w:rsidR="00BF78D2" w:rsidRDefault="006238F1" w:rsidP="00FA426F">
      <w:r w:rsidRPr="006238F1">
        <w:t xml:space="preserve">Another case </w:t>
      </w:r>
      <w:r>
        <w:t>needs to be discussed as well is the case in which</w:t>
      </w:r>
      <w:r w:rsidRPr="007C4C50">
        <w:t xml:space="preserve"> the scheduling D</w:t>
      </w:r>
      <w:r>
        <w:t xml:space="preserve">CI indicates that an UL transmission </w:t>
      </w:r>
      <w:r w:rsidRPr="007C4C50">
        <w:t xml:space="preserve">not aligned with </w:t>
      </w:r>
      <w:r>
        <w:t xml:space="preserve">the </w:t>
      </w:r>
      <w:r w:rsidRPr="007C4C50">
        <w:t>UE FFP</w:t>
      </w:r>
      <w:r>
        <w:t xml:space="preserve"> </w:t>
      </w:r>
      <w:r w:rsidRPr="007C4C50">
        <w:t>belongs to UE COT in the next UE FFP but the UE fails to initiate that COT</w:t>
      </w:r>
      <w:r>
        <w:t xml:space="preserve">. In such a case, </w:t>
      </w:r>
      <w:r w:rsidRPr="007C4C50">
        <w:t xml:space="preserve">the UE has to </w:t>
      </w:r>
      <w:r>
        <w:t xml:space="preserve">disregard the DCI indication and </w:t>
      </w:r>
      <w:r w:rsidRPr="007C4C50">
        <w:t xml:space="preserve">assume the UL transmission shares the concurrent </w:t>
      </w:r>
      <w:proofErr w:type="spellStart"/>
      <w:r w:rsidRPr="007C4C50">
        <w:t>gNB</w:t>
      </w:r>
      <w:proofErr w:type="spellEnd"/>
      <w:r w:rsidRPr="007C4C50">
        <w:t xml:space="preserve"> COT if the UE determines that it was initiated</w:t>
      </w:r>
      <w:r>
        <w:t xml:space="preserve"> following agreed Alt </w:t>
      </w:r>
      <w:proofErr w:type="gramStart"/>
      <w:r>
        <w:t>a</w:t>
      </w:r>
      <w:proofErr w:type="gramEnd"/>
      <w:r>
        <w:t xml:space="preserve"> applicable to configured UL, or else, the UE gives up the scheduled UL transmission. </w:t>
      </w:r>
      <w:r w:rsidRPr="007C4C50">
        <w:t xml:space="preserve"> </w:t>
      </w:r>
    </w:p>
    <w:p w14:paraId="280EABAB" w14:textId="3B209577" w:rsidR="005D6E77" w:rsidRDefault="00FA426F" w:rsidP="00FA426F">
      <w:pPr>
        <w:rPr>
          <w:b/>
          <w:bCs/>
          <w:i/>
        </w:rPr>
      </w:pPr>
      <w:r w:rsidRPr="00DA7BFF">
        <w:rPr>
          <w:b/>
          <w:bCs/>
          <w:i/>
          <w:u w:val="single"/>
        </w:rPr>
        <w:t xml:space="preserve">Proposal </w:t>
      </w:r>
      <w:r w:rsidR="00CA0B47">
        <w:rPr>
          <w:b/>
          <w:bCs/>
          <w:i/>
          <w:u w:val="single"/>
        </w:rPr>
        <w:t>6</w:t>
      </w:r>
      <w:r w:rsidRPr="00DA7BFF">
        <w:rPr>
          <w:b/>
          <w:bCs/>
          <w:i/>
          <w:u w:val="single"/>
        </w:rPr>
        <w:t>:</w:t>
      </w:r>
      <w:r w:rsidRPr="005976C9">
        <w:rPr>
          <w:b/>
          <w:bCs/>
          <w:i/>
        </w:rPr>
        <w:t xml:space="preserve"> </w:t>
      </w:r>
      <w:r w:rsidR="005D6E77">
        <w:rPr>
          <w:b/>
          <w:bCs/>
          <w:i/>
        </w:rPr>
        <w:t xml:space="preserve">if the scheduling </w:t>
      </w:r>
      <w:r w:rsidR="005D6E77" w:rsidRPr="005D6E77">
        <w:rPr>
          <w:b/>
          <w:bCs/>
          <w:i/>
        </w:rPr>
        <w:t xml:space="preserve">DCI indicates </w:t>
      </w:r>
      <w:r w:rsidR="005D6E77">
        <w:rPr>
          <w:b/>
          <w:bCs/>
          <w:i/>
        </w:rPr>
        <w:t xml:space="preserve">that </w:t>
      </w:r>
      <w:r w:rsidR="005D6E77" w:rsidRPr="005D6E77">
        <w:rPr>
          <w:b/>
          <w:bCs/>
          <w:i/>
        </w:rPr>
        <w:t xml:space="preserve">an UL transmission belongs to </w:t>
      </w:r>
      <w:proofErr w:type="spellStart"/>
      <w:r w:rsidR="005D6E77" w:rsidRPr="005D6E77">
        <w:rPr>
          <w:b/>
          <w:bCs/>
          <w:i/>
        </w:rPr>
        <w:t>gNB</w:t>
      </w:r>
      <w:proofErr w:type="spellEnd"/>
      <w:r w:rsidR="005D6E77" w:rsidRPr="005D6E77">
        <w:rPr>
          <w:b/>
          <w:bCs/>
          <w:i/>
        </w:rPr>
        <w:t xml:space="preserve"> COT in the next </w:t>
      </w:r>
      <w:proofErr w:type="spellStart"/>
      <w:r w:rsidR="005D6E77" w:rsidRPr="005D6E77">
        <w:rPr>
          <w:b/>
          <w:bCs/>
          <w:i/>
        </w:rPr>
        <w:t>gNB</w:t>
      </w:r>
      <w:proofErr w:type="spellEnd"/>
      <w:r w:rsidR="005D6E77" w:rsidRPr="005D6E77">
        <w:rPr>
          <w:b/>
          <w:bCs/>
          <w:i/>
        </w:rPr>
        <w:t xml:space="preserve"> FFP but </w:t>
      </w:r>
      <w:proofErr w:type="spellStart"/>
      <w:r w:rsidR="005D6E77" w:rsidRPr="005D6E77">
        <w:rPr>
          <w:b/>
          <w:bCs/>
          <w:i/>
        </w:rPr>
        <w:t>gNB</w:t>
      </w:r>
      <w:proofErr w:type="spellEnd"/>
      <w:r w:rsidR="005D6E77" w:rsidRPr="005D6E77">
        <w:rPr>
          <w:b/>
          <w:bCs/>
          <w:i/>
        </w:rPr>
        <w:t xml:space="preserve"> fails to initiate that COT</w:t>
      </w:r>
      <w:r w:rsidR="005D6E77">
        <w:rPr>
          <w:b/>
          <w:bCs/>
          <w:i/>
        </w:rPr>
        <w:t>,</w:t>
      </w:r>
      <w:r w:rsidR="00532625">
        <w:rPr>
          <w:b/>
          <w:bCs/>
          <w:i/>
        </w:rPr>
        <w:t xml:space="preserve"> select between the following options</w:t>
      </w:r>
    </w:p>
    <w:p w14:paraId="7FBD32A0" w14:textId="3FCB1D83" w:rsidR="00B9443C" w:rsidRDefault="00532625" w:rsidP="006238F1">
      <w:pPr>
        <w:pStyle w:val="afa"/>
        <w:numPr>
          <w:ilvl w:val="0"/>
          <w:numId w:val="36"/>
        </w:numPr>
        <w:rPr>
          <w:b/>
          <w:bCs/>
          <w:i/>
        </w:rPr>
      </w:pPr>
      <w:r>
        <w:rPr>
          <w:rFonts w:ascii="Times New Roman" w:hAnsi="Times New Roman" w:cs="Times New Roman"/>
          <w:b/>
          <w:bCs/>
          <w:i/>
        </w:rPr>
        <w:t xml:space="preserve">Opt 1: </w:t>
      </w:r>
      <w:r w:rsidRPr="006238F1">
        <w:rPr>
          <w:rFonts w:ascii="Times New Roman" w:hAnsi="Times New Roman" w:cs="Times New Roman"/>
          <w:b/>
          <w:bCs/>
          <w:i/>
        </w:rPr>
        <w:t xml:space="preserve">UE </w:t>
      </w:r>
      <w:r w:rsidR="00B9443C" w:rsidRPr="006238F1">
        <w:rPr>
          <w:rFonts w:ascii="Times New Roman" w:hAnsi="Times New Roman" w:cs="Times New Roman"/>
          <w:b/>
          <w:bCs/>
          <w:i/>
        </w:rPr>
        <w:t>disregard</w:t>
      </w:r>
      <w:r>
        <w:rPr>
          <w:rFonts w:ascii="Times New Roman" w:hAnsi="Times New Roman" w:cs="Times New Roman"/>
          <w:b/>
          <w:bCs/>
          <w:i/>
        </w:rPr>
        <w:t>s</w:t>
      </w:r>
      <w:r w:rsidRPr="006238F1">
        <w:rPr>
          <w:rFonts w:ascii="Times New Roman" w:hAnsi="Times New Roman" w:cs="Times New Roman"/>
          <w:b/>
          <w:bCs/>
          <w:i/>
        </w:rPr>
        <w:t xml:space="preserve"> the DCI indication and applies </w:t>
      </w:r>
      <w:r w:rsidR="00B9443C" w:rsidRPr="006238F1">
        <w:rPr>
          <w:rFonts w:ascii="Times New Roman" w:hAnsi="Times New Roman" w:cs="Times New Roman"/>
          <w:b/>
          <w:bCs/>
          <w:i/>
        </w:rPr>
        <w:t xml:space="preserve">the rules applicable to configured UL </w:t>
      </w:r>
      <w:r w:rsidRPr="006238F1">
        <w:rPr>
          <w:rFonts w:ascii="Times New Roman" w:hAnsi="Times New Roman" w:cs="Times New Roman"/>
          <w:b/>
          <w:bCs/>
          <w:i/>
        </w:rPr>
        <w:t>to determine</w:t>
      </w:r>
      <w:r w:rsidR="00B9443C" w:rsidRPr="006238F1">
        <w:rPr>
          <w:rFonts w:ascii="Times New Roman" w:hAnsi="Times New Roman" w:cs="Times New Roman"/>
          <w:b/>
          <w:bCs/>
          <w:i/>
        </w:rPr>
        <w:t xml:space="preserve"> whether the </w:t>
      </w:r>
      <w:r>
        <w:rPr>
          <w:rFonts w:ascii="Times New Roman" w:hAnsi="Times New Roman" w:cs="Times New Roman"/>
          <w:b/>
          <w:bCs/>
          <w:i/>
        </w:rPr>
        <w:t xml:space="preserve">UL transmission can belong to UE COT. </w:t>
      </w:r>
      <w:r w:rsidRPr="006238F1">
        <w:rPr>
          <w:rFonts w:ascii="Times New Roman" w:hAnsi="Times New Roman" w:cs="Times New Roman"/>
          <w:b/>
          <w:bCs/>
          <w:i/>
        </w:rPr>
        <w:t xml:space="preserve">If the </w:t>
      </w:r>
      <w:r w:rsidR="00B9443C" w:rsidRPr="006238F1">
        <w:rPr>
          <w:rFonts w:ascii="Times New Roman" w:hAnsi="Times New Roman" w:cs="Times New Roman"/>
          <w:b/>
          <w:bCs/>
          <w:i/>
        </w:rPr>
        <w:t xml:space="preserve">UE COT has </w:t>
      </w:r>
      <w:r w:rsidRPr="006238F1">
        <w:rPr>
          <w:rFonts w:ascii="Times New Roman" w:hAnsi="Times New Roman" w:cs="Times New Roman"/>
          <w:b/>
          <w:bCs/>
          <w:i/>
        </w:rPr>
        <w:t xml:space="preserve">not </w:t>
      </w:r>
      <w:r w:rsidR="00B9443C" w:rsidRPr="006238F1">
        <w:rPr>
          <w:rFonts w:ascii="Times New Roman" w:hAnsi="Times New Roman" w:cs="Times New Roman"/>
          <w:b/>
          <w:bCs/>
          <w:i/>
        </w:rPr>
        <w:t>been</w:t>
      </w:r>
      <w:r w:rsidRPr="006238F1">
        <w:rPr>
          <w:rFonts w:ascii="Times New Roman" w:hAnsi="Times New Roman" w:cs="Times New Roman"/>
          <w:b/>
          <w:bCs/>
          <w:i/>
        </w:rPr>
        <w:t xml:space="preserve"> initiated</w:t>
      </w:r>
      <w:r w:rsidR="00B9443C" w:rsidRPr="006238F1">
        <w:rPr>
          <w:rFonts w:ascii="Times New Roman" w:hAnsi="Times New Roman" w:cs="Times New Roman"/>
          <w:b/>
          <w:bCs/>
          <w:i/>
        </w:rPr>
        <w:t xml:space="preserve">, </w:t>
      </w:r>
      <w:r w:rsidR="00C560C1" w:rsidRPr="006238F1">
        <w:rPr>
          <w:rFonts w:ascii="Times New Roman" w:hAnsi="Times New Roman" w:cs="Times New Roman"/>
          <w:b/>
          <w:bCs/>
          <w:i/>
        </w:rPr>
        <w:t xml:space="preserve">the </w:t>
      </w:r>
      <w:proofErr w:type="spellStart"/>
      <w:r w:rsidR="00C560C1" w:rsidRPr="006238F1">
        <w:rPr>
          <w:rFonts w:ascii="Times New Roman" w:hAnsi="Times New Roman" w:cs="Times New Roman"/>
          <w:b/>
          <w:bCs/>
          <w:i/>
        </w:rPr>
        <w:t>gNB</w:t>
      </w:r>
      <w:proofErr w:type="spellEnd"/>
      <w:r w:rsidR="00C560C1" w:rsidRPr="006238F1">
        <w:rPr>
          <w:rFonts w:ascii="Times New Roman" w:hAnsi="Times New Roman" w:cs="Times New Roman"/>
          <w:b/>
          <w:bCs/>
          <w:i/>
        </w:rPr>
        <w:t xml:space="preserve"> </w:t>
      </w:r>
      <w:r w:rsidR="00B9443C" w:rsidRPr="006238F1">
        <w:rPr>
          <w:rFonts w:ascii="Times New Roman" w:hAnsi="Times New Roman" w:cs="Times New Roman"/>
          <w:b/>
          <w:bCs/>
          <w:i/>
        </w:rPr>
        <w:t>cancel</w:t>
      </w:r>
      <w:r w:rsidR="00C560C1">
        <w:rPr>
          <w:rFonts w:ascii="Times New Roman" w:hAnsi="Times New Roman" w:cs="Times New Roman"/>
          <w:b/>
          <w:bCs/>
          <w:i/>
        </w:rPr>
        <w:t>s</w:t>
      </w:r>
      <w:r w:rsidR="00B9443C" w:rsidRPr="006238F1">
        <w:rPr>
          <w:rFonts w:ascii="Times New Roman" w:hAnsi="Times New Roman" w:cs="Times New Roman"/>
          <w:b/>
          <w:bCs/>
          <w:i/>
        </w:rPr>
        <w:t xml:space="preserve"> the scheduled UL transmission</w:t>
      </w:r>
    </w:p>
    <w:p w14:paraId="04CCC764" w14:textId="75BC33AB" w:rsidR="00532625" w:rsidRPr="004B7EAA" w:rsidRDefault="00532625" w:rsidP="006238F1">
      <w:pPr>
        <w:pStyle w:val="afa"/>
        <w:numPr>
          <w:ilvl w:val="0"/>
          <w:numId w:val="36"/>
        </w:numPr>
        <w:rPr>
          <w:b/>
          <w:bCs/>
          <w:i/>
        </w:rPr>
      </w:pPr>
      <w:r>
        <w:rPr>
          <w:rFonts w:ascii="Times New Roman" w:hAnsi="Times New Roman" w:cs="Times New Roman"/>
          <w:b/>
          <w:bCs/>
          <w:i/>
        </w:rPr>
        <w:t xml:space="preserve">Opt 2: </w:t>
      </w:r>
      <w:r w:rsidR="006238F1">
        <w:rPr>
          <w:rFonts w:ascii="Times New Roman" w:hAnsi="Times New Roman" w:cs="Times New Roman"/>
          <w:b/>
          <w:bCs/>
          <w:i/>
        </w:rPr>
        <w:t>UE gives up</w:t>
      </w:r>
      <w:r w:rsidRPr="007C4C50">
        <w:rPr>
          <w:rFonts w:ascii="Times New Roman" w:hAnsi="Times New Roman" w:cs="Times New Roman"/>
          <w:b/>
          <w:bCs/>
          <w:i/>
        </w:rPr>
        <w:t xml:space="preserve"> the scheduled UL transmission</w:t>
      </w:r>
    </w:p>
    <w:p w14:paraId="33EFB12C" w14:textId="6C12D191" w:rsidR="00FA426F" w:rsidRPr="006238F1" w:rsidRDefault="00FA426F" w:rsidP="006238F1">
      <w:pPr>
        <w:pStyle w:val="afa"/>
        <w:rPr>
          <w:b/>
          <w:bCs/>
          <w:i/>
        </w:rPr>
      </w:pPr>
    </w:p>
    <w:p w14:paraId="4568682F" w14:textId="26C1F1CA" w:rsidR="006C5BCB" w:rsidRDefault="006C5BCB" w:rsidP="006C5BCB">
      <w:r w:rsidRPr="00DA7BFF">
        <w:rPr>
          <w:b/>
          <w:bCs/>
          <w:i/>
          <w:u w:val="single"/>
        </w:rPr>
        <w:t xml:space="preserve">Proposal </w:t>
      </w:r>
      <w:r w:rsidR="005020A6">
        <w:rPr>
          <w:b/>
          <w:bCs/>
          <w:i/>
          <w:u w:val="single"/>
        </w:rPr>
        <w:t>7</w:t>
      </w:r>
      <w:r w:rsidRPr="00DA7BFF">
        <w:rPr>
          <w:b/>
          <w:bCs/>
          <w:i/>
          <w:u w:val="single"/>
        </w:rPr>
        <w:t>:</w:t>
      </w:r>
      <w:r w:rsidRPr="005976C9">
        <w:rPr>
          <w:b/>
          <w:bCs/>
          <w:i/>
        </w:rPr>
        <w:t xml:space="preserve"> </w:t>
      </w:r>
      <w:r w:rsidR="005D6E77">
        <w:rPr>
          <w:b/>
          <w:bCs/>
          <w:i/>
        </w:rPr>
        <w:t xml:space="preserve">Discuss </w:t>
      </w:r>
      <w:r w:rsidR="005D6E77" w:rsidRPr="005D6E77">
        <w:rPr>
          <w:b/>
          <w:bCs/>
          <w:i/>
        </w:rPr>
        <w:t xml:space="preserve">the case in which the scheduling DCI indicates </w:t>
      </w:r>
      <w:r w:rsidR="005D6E77">
        <w:rPr>
          <w:b/>
          <w:bCs/>
          <w:i/>
        </w:rPr>
        <w:t xml:space="preserve">that </w:t>
      </w:r>
      <w:r w:rsidR="005D6E77" w:rsidRPr="005D6E77">
        <w:rPr>
          <w:b/>
          <w:bCs/>
          <w:i/>
        </w:rPr>
        <w:t>an UL transmission not aligned with the UE FFP belongs to UE COT in the next UE FFP but the UE fails to initiate that COT</w:t>
      </w:r>
      <w:r>
        <w:rPr>
          <w:b/>
          <w:bCs/>
          <w:i/>
        </w:rPr>
        <w:t>.</w:t>
      </w:r>
    </w:p>
    <w:p w14:paraId="755D1B22" w14:textId="2B74EDEC" w:rsidR="00F42DC5" w:rsidRDefault="00F42DC5" w:rsidP="00F42DC5">
      <w:pPr>
        <w:pStyle w:val="3"/>
        <w:tabs>
          <w:tab w:val="clear" w:pos="1997"/>
          <w:tab w:val="num" w:pos="630"/>
        </w:tabs>
      </w:pPr>
      <w:r>
        <w:lastRenderedPageBreak/>
        <w:t>Conditions on UE-to-</w:t>
      </w:r>
      <w:proofErr w:type="spellStart"/>
      <w:r w:rsidR="002B3355">
        <w:t>g</w:t>
      </w:r>
      <w:r>
        <w:t>NB</w:t>
      </w:r>
      <w:proofErr w:type="spellEnd"/>
      <w:r>
        <w:t xml:space="preserve"> CO sharing </w:t>
      </w:r>
    </w:p>
    <w:p w14:paraId="5E46B132" w14:textId="48D7A609" w:rsidR="001E272D" w:rsidRDefault="001E272D" w:rsidP="000208A7">
      <w:pPr>
        <w:rPr>
          <w:color w:val="000000" w:themeColor="text1"/>
        </w:rPr>
      </w:pPr>
      <w:r>
        <w:rPr>
          <w:color w:val="000000" w:themeColor="text1"/>
        </w:rPr>
        <w:t>T</w:t>
      </w:r>
      <w:r w:rsidR="000208A7">
        <w:rPr>
          <w:color w:val="000000" w:themeColor="text1"/>
        </w:rPr>
        <w:t xml:space="preserve">here have been discussions in the </w:t>
      </w:r>
      <w:r w:rsidR="00F90510">
        <w:rPr>
          <w:color w:val="000000" w:themeColor="text1"/>
        </w:rPr>
        <w:t xml:space="preserve">previous </w:t>
      </w:r>
      <w:r w:rsidR="000208A7">
        <w:rPr>
          <w:color w:val="000000" w:themeColor="text1"/>
        </w:rPr>
        <w:t>meeting</w:t>
      </w:r>
      <w:r w:rsidR="00F90510">
        <w:rPr>
          <w:color w:val="000000" w:themeColor="text1"/>
        </w:rPr>
        <w:t>s</w:t>
      </w:r>
      <w:r w:rsidR="000208A7">
        <w:rPr>
          <w:color w:val="000000" w:themeColor="text1"/>
        </w:rPr>
        <w:t xml:space="preserve"> on </w:t>
      </w:r>
      <w:r w:rsidR="0056673E">
        <w:rPr>
          <w:color w:val="000000" w:themeColor="text1"/>
        </w:rPr>
        <w:t xml:space="preserve">further conditions on the DL transmissions sharing the UE initiated CO </w:t>
      </w:r>
      <w:r>
        <w:rPr>
          <w:color w:val="000000" w:themeColor="text1"/>
        </w:rPr>
        <w:t>and the following agreement was made</w:t>
      </w:r>
      <w:r w:rsidR="00BF1E8A">
        <w:rPr>
          <w:color w:val="000000" w:themeColor="text1"/>
        </w:rPr>
        <w:t xml:space="preserve"> in RAN1#104b-e</w:t>
      </w:r>
      <w:r>
        <w:rPr>
          <w:color w:val="000000" w:themeColor="text1"/>
        </w:rPr>
        <w:t>:</w:t>
      </w:r>
    </w:p>
    <w:tbl>
      <w:tblPr>
        <w:tblStyle w:val="ac"/>
        <w:tblW w:w="0" w:type="auto"/>
        <w:tblLook w:val="04A0" w:firstRow="1" w:lastRow="0" w:firstColumn="1" w:lastColumn="0" w:noHBand="0" w:noVBand="1"/>
      </w:tblPr>
      <w:tblGrid>
        <w:gridCol w:w="9307"/>
      </w:tblGrid>
      <w:tr w:rsidR="001E272D" w14:paraId="19C9346B" w14:textId="77777777" w:rsidTr="001E272D">
        <w:tc>
          <w:tcPr>
            <w:tcW w:w="9307" w:type="dxa"/>
          </w:tcPr>
          <w:p w14:paraId="14795AD1" w14:textId="77777777" w:rsidR="001E272D" w:rsidRPr="002F0597" w:rsidRDefault="001E272D" w:rsidP="001E272D">
            <w:pPr>
              <w:autoSpaceDE/>
              <w:autoSpaceDN/>
              <w:adjustRightInd/>
              <w:snapToGrid/>
              <w:spacing w:after="0"/>
              <w:jc w:val="left"/>
              <w:rPr>
                <w:rFonts w:ascii="Times" w:eastAsia="Batang" w:hAnsi="Times"/>
                <w:i/>
                <w:sz w:val="18"/>
                <w:szCs w:val="24"/>
                <w:lang w:val="en-GB"/>
              </w:rPr>
            </w:pPr>
            <w:r w:rsidRPr="002F0597">
              <w:rPr>
                <w:rFonts w:ascii="Times" w:eastAsia="Batang" w:hAnsi="Times"/>
                <w:i/>
                <w:sz w:val="18"/>
                <w:szCs w:val="24"/>
                <w:highlight w:val="green"/>
                <w:lang w:val="en-GB"/>
              </w:rPr>
              <w:t>Agreement:</w:t>
            </w:r>
          </w:p>
          <w:p w14:paraId="0E9DBD53" w14:textId="77777777" w:rsidR="001E272D" w:rsidRPr="002F0597" w:rsidRDefault="001E272D" w:rsidP="001E272D">
            <w:pPr>
              <w:autoSpaceDE/>
              <w:autoSpaceDN/>
              <w:adjustRightInd/>
              <w:snapToGrid/>
              <w:spacing w:after="0"/>
              <w:jc w:val="left"/>
              <w:rPr>
                <w:rFonts w:ascii="Times" w:eastAsia="Batang" w:hAnsi="Times"/>
                <w:i/>
                <w:sz w:val="18"/>
                <w:szCs w:val="24"/>
              </w:rPr>
            </w:pPr>
          </w:p>
          <w:p w14:paraId="5474D1DF" w14:textId="77777777" w:rsidR="001E272D" w:rsidRPr="002F0597" w:rsidRDefault="001E272D" w:rsidP="00990AED">
            <w:pPr>
              <w:numPr>
                <w:ilvl w:val="0"/>
                <w:numId w:val="20"/>
              </w:numPr>
              <w:autoSpaceDE/>
              <w:autoSpaceDN/>
              <w:adjustRightInd/>
              <w:snapToGrid/>
              <w:spacing w:after="0"/>
              <w:jc w:val="left"/>
              <w:rPr>
                <w:rFonts w:ascii="Times" w:eastAsia="Times New Roman" w:hAnsi="Times"/>
                <w:i/>
                <w:sz w:val="18"/>
                <w:szCs w:val="24"/>
                <w:lang w:val="en-GB"/>
              </w:rPr>
            </w:pPr>
            <w:r w:rsidRPr="002F0597">
              <w:rPr>
                <w:rFonts w:ascii="Times" w:eastAsia="Times New Roman" w:hAnsi="Times"/>
                <w:i/>
                <w:sz w:val="18"/>
                <w:szCs w:val="24"/>
                <w:lang w:val="en-GB"/>
              </w:rPr>
              <w:t xml:space="preserve">In semi-static channel access mode, sharing a UE initiated COT through the </w:t>
            </w:r>
            <w:proofErr w:type="spellStart"/>
            <w:r w:rsidRPr="002F0597">
              <w:rPr>
                <w:rFonts w:ascii="Times" w:eastAsia="Times New Roman" w:hAnsi="Times"/>
                <w:i/>
                <w:sz w:val="18"/>
                <w:szCs w:val="24"/>
                <w:lang w:val="en-GB"/>
              </w:rPr>
              <w:t>gNB</w:t>
            </w:r>
            <w:proofErr w:type="spellEnd"/>
            <w:r w:rsidRPr="002F0597">
              <w:rPr>
                <w:rFonts w:ascii="Times" w:eastAsia="Times New Roman" w:hAnsi="Times"/>
                <w:i/>
                <w:sz w:val="18"/>
                <w:szCs w:val="24"/>
                <w:lang w:val="en-GB"/>
              </w:rPr>
              <w:t xml:space="preserve"> to other intra-cell UEs for UL transmissions, is not supported.</w:t>
            </w:r>
          </w:p>
          <w:p w14:paraId="56EE94A4" w14:textId="77777777" w:rsidR="001E272D" w:rsidRDefault="001E272D" w:rsidP="000208A7">
            <w:pPr>
              <w:rPr>
                <w:color w:val="000000" w:themeColor="text1"/>
              </w:rPr>
            </w:pPr>
          </w:p>
        </w:tc>
      </w:tr>
    </w:tbl>
    <w:p w14:paraId="4B64BF3A" w14:textId="5908C286" w:rsidR="0056673E" w:rsidRDefault="0056673E" w:rsidP="000208A7">
      <w:pPr>
        <w:rPr>
          <w:color w:val="000000" w:themeColor="text1"/>
        </w:rPr>
      </w:pPr>
      <w:r>
        <w:rPr>
          <w:color w:val="000000" w:themeColor="text1"/>
        </w:rPr>
        <w:t xml:space="preserve"> </w:t>
      </w:r>
    </w:p>
    <w:p w14:paraId="3DEF29DF" w14:textId="32A6FD46" w:rsidR="00155B5D" w:rsidRDefault="00155B5D" w:rsidP="000208A7">
      <w:pPr>
        <w:rPr>
          <w:color w:val="000000" w:themeColor="text1"/>
        </w:rPr>
      </w:pPr>
      <w:r>
        <w:rPr>
          <w:color w:val="000000" w:themeColor="text1"/>
        </w:rPr>
        <w:t>According to</w:t>
      </w:r>
      <w:r w:rsidR="00112DB5">
        <w:rPr>
          <w:color w:val="000000" w:themeColor="text1"/>
        </w:rPr>
        <w:t xml:space="preserve"> the </w:t>
      </w:r>
      <w:r>
        <w:rPr>
          <w:color w:val="000000" w:themeColor="text1"/>
        </w:rPr>
        <w:t xml:space="preserve">following </w:t>
      </w:r>
      <w:r w:rsidR="00112DB5">
        <w:rPr>
          <w:color w:val="000000" w:themeColor="text1"/>
        </w:rPr>
        <w:t xml:space="preserve">regulations in </w:t>
      </w:r>
      <w:r w:rsidRPr="000D41C5">
        <w:t>clause</w:t>
      </w:r>
      <w:r>
        <w:t>s</w:t>
      </w:r>
      <w:r w:rsidRPr="000D41C5">
        <w:t> 4.2.7.3.1.</w:t>
      </w:r>
      <w:r>
        <w:t>4</w:t>
      </w:r>
      <w:r>
        <w:rPr>
          <w:color w:val="000000" w:themeColor="text1"/>
        </w:rPr>
        <w:t xml:space="preserve"> and </w:t>
      </w:r>
      <w:r w:rsidRPr="000D41C5">
        <w:t>4.2.7.3.1.</w:t>
      </w:r>
      <w:r>
        <w:t>5</w:t>
      </w:r>
      <w:r>
        <w:rPr>
          <w:color w:val="000000" w:themeColor="text1"/>
        </w:rPr>
        <w:t xml:space="preserve"> in </w:t>
      </w:r>
      <w:r w:rsidR="00112DB5">
        <w:rPr>
          <w:color w:val="000000" w:themeColor="text1"/>
        </w:rPr>
        <w:t>[2]</w:t>
      </w:r>
      <w:r>
        <w:rPr>
          <w:color w:val="000000" w:themeColor="text1"/>
        </w:rPr>
        <w:t>,</w:t>
      </w:r>
    </w:p>
    <w:tbl>
      <w:tblPr>
        <w:tblStyle w:val="ac"/>
        <w:tblW w:w="0" w:type="auto"/>
        <w:tblLook w:val="04A0" w:firstRow="1" w:lastRow="0" w:firstColumn="1" w:lastColumn="0" w:noHBand="0" w:noVBand="1"/>
      </w:tblPr>
      <w:tblGrid>
        <w:gridCol w:w="9307"/>
      </w:tblGrid>
      <w:tr w:rsidR="00155B5D" w14:paraId="099CD8FB" w14:textId="77777777" w:rsidTr="00155B5D">
        <w:tc>
          <w:tcPr>
            <w:tcW w:w="9307" w:type="dxa"/>
          </w:tcPr>
          <w:p w14:paraId="78DC2FAA" w14:textId="7FAAC0E3" w:rsidR="00155B5D" w:rsidRDefault="00155B5D" w:rsidP="00DA7BFF">
            <w:pPr>
              <w:pStyle w:val="BN"/>
              <w:numPr>
                <w:ilvl w:val="0"/>
                <w:numId w:val="0"/>
              </w:numPr>
              <w:ind w:left="737"/>
            </w:pPr>
            <w:r>
              <w:t>…</w:t>
            </w:r>
          </w:p>
          <w:p w14:paraId="39192A15" w14:textId="77777777" w:rsidR="00155B5D" w:rsidRDefault="00155B5D" w:rsidP="00DA7BFF">
            <w:pPr>
              <w:pStyle w:val="BN"/>
            </w:pPr>
            <w:r w:rsidRPr="000D41C5">
              <w:t xml:space="preserve">An </w:t>
            </w:r>
            <w:r w:rsidRPr="00850109">
              <w:rPr>
                <w:i/>
              </w:rPr>
              <w:t xml:space="preserve">Initiating Device </w:t>
            </w:r>
            <w:r w:rsidRPr="000D41C5">
              <w:t xml:space="preserve">is allowed to grant an authorization to one or more associated </w:t>
            </w:r>
            <w:r w:rsidRPr="000D41C5">
              <w:rPr>
                <w:i/>
              </w:rPr>
              <w:t>Responding Devices</w:t>
            </w:r>
            <w:r w:rsidRPr="000D41C5">
              <w:t xml:space="preserve"> to transmit on the current</w:t>
            </w:r>
            <w:r>
              <w:t xml:space="preserve"> channel</w:t>
            </w:r>
            <w:r w:rsidRPr="000D41C5">
              <w:t xml:space="preserve"> within the current </w:t>
            </w:r>
            <w:r w:rsidRPr="000D41C5">
              <w:rPr>
                <w:i/>
              </w:rPr>
              <w:t xml:space="preserve">Channel Occupancy Time. </w:t>
            </w:r>
            <w:r w:rsidRPr="000D41C5">
              <w:t xml:space="preserve">A </w:t>
            </w:r>
            <w:r w:rsidRPr="000D41C5">
              <w:rPr>
                <w:i/>
              </w:rPr>
              <w:t>Responding Device</w:t>
            </w:r>
            <w:r w:rsidRPr="000D41C5">
              <w:t xml:space="preserve"> that receives such a grant shall follow the procedure described in clause 4.2.7.3.1.</w:t>
            </w:r>
            <w:r>
              <w:t>5</w:t>
            </w:r>
            <w:r w:rsidRPr="000D41C5">
              <w:t>.</w:t>
            </w:r>
          </w:p>
          <w:p w14:paraId="2A6F4452" w14:textId="6311CA3C" w:rsidR="00155B5D" w:rsidRPr="00155B5D" w:rsidRDefault="00155B5D" w:rsidP="00DA7BFF">
            <w:pPr>
              <w:pStyle w:val="BN"/>
              <w:numPr>
                <w:ilvl w:val="0"/>
                <w:numId w:val="0"/>
              </w:numPr>
              <w:ind w:left="737"/>
            </w:pPr>
            <w:r>
              <w:t>…</w:t>
            </w:r>
          </w:p>
        </w:tc>
      </w:tr>
    </w:tbl>
    <w:p w14:paraId="7AB78F5F" w14:textId="09E5BD67" w:rsidR="00F42DC5" w:rsidRDefault="00F42DC5" w:rsidP="000208A7">
      <w:pPr>
        <w:rPr>
          <w:color w:val="5B9BD5"/>
        </w:rPr>
      </w:pPr>
    </w:p>
    <w:tbl>
      <w:tblPr>
        <w:tblStyle w:val="ac"/>
        <w:tblW w:w="0" w:type="auto"/>
        <w:tblLook w:val="04A0" w:firstRow="1" w:lastRow="0" w:firstColumn="1" w:lastColumn="0" w:noHBand="0" w:noVBand="1"/>
      </w:tblPr>
      <w:tblGrid>
        <w:gridCol w:w="9307"/>
      </w:tblGrid>
      <w:tr w:rsidR="00155B5D" w14:paraId="293AD241" w14:textId="77777777" w:rsidTr="00155B5D">
        <w:tc>
          <w:tcPr>
            <w:tcW w:w="9307" w:type="dxa"/>
          </w:tcPr>
          <w:p w14:paraId="3A5011E2" w14:textId="77777777" w:rsidR="00155B5D" w:rsidRPr="00DA7BFF" w:rsidRDefault="00155B5D" w:rsidP="00155B5D">
            <w:pPr>
              <w:pStyle w:val="H6"/>
              <w:rPr>
                <w:sz w:val="18"/>
              </w:rPr>
            </w:pPr>
            <w:r w:rsidRPr="00DA7BFF">
              <w:rPr>
                <w:sz w:val="18"/>
              </w:rPr>
              <w:t>4.2.7.3.1.5</w:t>
            </w:r>
            <w:r w:rsidRPr="00DA7BFF">
              <w:rPr>
                <w:sz w:val="18"/>
              </w:rPr>
              <w:tab/>
              <w:t>Responding Device Channel Access Mechanism</w:t>
            </w:r>
          </w:p>
          <w:p w14:paraId="2CCAE5D7" w14:textId="77777777" w:rsidR="00155B5D" w:rsidRPr="00DA7BFF" w:rsidRDefault="00155B5D" w:rsidP="00155B5D">
            <w:pPr>
              <w:keepNext/>
              <w:keepLines/>
              <w:rPr>
                <w:sz w:val="20"/>
              </w:rPr>
            </w:pPr>
            <w:r w:rsidRPr="00DA7BFF">
              <w:rPr>
                <w:sz w:val="20"/>
              </w:rPr>
              <w:t xml:space="preserve">Clause 4.2.7.3.1.4, point 3) describes the possibility whereby an </w:t>
            </w:r>
            <w:r w:rsidRPr="00DA7BFF">
              <w:rPr>
                <w:i/>
                <w:sz w:val="20"/>
              </w:rPr>
              <w:t>Initiating Device</w:t>
            </w:r>
            <w:r w:rsidRPr="00DA7BFF">
              <w:rPr>
                <w:sz w:val="20"/>
              </w:rPr>
              <w:t xml:space="preserve"> grants an authorization to one or more associated </w:t>
            </w:r>
            <w:r w:rsidRPr="00DA7BFF">
              <w:rPr>
                <w:i/>
                <w:sz w:val="20"/>
              </w:rPr>
              <w:t>Responding Devices</w:t>
            </w:r>
            <w:r w:rsidRPr="00DA7BFF">
              <w:rPr>
                <w:sz w:val="20"/>
              </w:rPr>
              <w:t xml:space="preserve"> to transmit on the current channel</w:t>
            </w:r>
            <w:r w:rsidRPr="00DA7BFF">
              <w:rPr>
                <w:i/>
                <w:sz w:val="20"/>
              </w:rPr>
              <w:t xml:space="preserve"> </w:t>
            </w:r>
            <w:r w:rsidRPr="00DA7BFF">
              <w:rPr>
                <w:sz w:val="20"/>
              </w:rPr>
              <w:t>within the</w:t>
            </w:r>
            <w:r w:rsidRPr="00DA7BFF">
              <w:rPr>
                <w:i/>
                <w:sz w:val="20"/>
              </w:rPr>
              <w:t xml:space="preserve"> current Fixed Frame Period.</w:t>
            </w:r>
            <w:r w:rsidRPr="00DA7BFF">
              <w:rPr>
                <w:sz w:val="20"/>
              </w:rPr>
              <w:t xml:space="preserve"> A </w:t>
            </w:r>
            <w:r w:rsidRPr="00DA7BFF">
              <w:rPr>
                <w:i/>
                <w:sz w:val="20"/>
              </w:rPr>
              <w:t>Responding Device</w:t>
            </w:r>
            <w:r w:rsidRPr="00DA7BFF">
              <w:rPr>
                <w:sz w:val="20"/>
              </w:rPr>
              <w:t xml:space="preserve"> that receives such a grant shall follow the procedure described in step 1) to step 3):</w:t>
            </w:r>
          </w:p>
          <w:p w14:paraId="7329E4C8" w14:textId="50E045D4" w:rsidR="00155B5D" w:rsidRDefault="00155B5D" w:rsidP="000208A7">
            <w:pPr>
              <w:rPr>
                <w:color w:val="5B9BD5"/>
              </w:rPr>
            </w:pPr>
            <w:r w:rsidRPr="00DA7BFF">
              <w:rPr>
                <w:sz w:val="20"/>
              </w:rPr>
              <w:t>…</w:t>
            </w:r>
          </w:p>
        </w:tc>
      </w:tr>
    </w:tbl>
    <w:p w14:paraId="19B283D0" w14:textId="77777777" w:rsidR="0005346D" w:rsidRDefault="0005346D" w:rsidP="000208A7"/>
    <w:p w14:paraId="19E5728D" w14:textId="14098E99" w:rsidR="002B3355" w:rsidRDefault="009D66DA" w:rsidP="00A10514">
      <w:pPr>
        <w:rPr>
          <w:b/>
          <w:bCs/>
          <w:i/>
        </w:rPr>
      </w:pPr>
      <w:r>
        <w:t>T</w:t>
      </w:r>
      <w:r w:rsidR="002B3355">
        <w:t xml:space="preserve">he initiating UE authorizes a responding device to transmit on the channel within the UE-initiated COT in response to the authorization/transmission from the initiating UE. Therefore, the transmission(s) by the responding </w:t>
      </w:r>
      <w:proofErr w:type="spellStart"/>
      <w:r w:rsidR="002B3355">
        <w:t>gNB</w:t>
      </w:r>
      <w:proofErr w:type="spellEnd"/>
      <w:r w:rsidR="002B3355">
        <w:t xml:space="preserve">, unicast and/or non-unicast, should at least include a transmission intended to the initiating UE. </w:t>
      </w:r>
    </w:p>
    <w:p w14:paraId="01C85BBA" w14:textId="77777777" w:rsidR="00F569F4" w:rsidRDefault="002B3355" w:rsidP="00AD01E9">
      <w:r>
        <w:t>T</w:t>
      </w:r>
      <w:r w:rsidRPr="00DA7BFF">
        <w:t>he regulations are silent</w:t>
      </w:r>
      <w:r w:rsidR="00AC7AFC">
        <w:t>,</w:t>
      </w:r>
      <w:r w:rsidRPr="00DA7BFF">
        <w:t xml:space="preserve"> </w:t>
      </w:r>
      <w:r>
        <w:t>however</w:t>
      </w:r>
      <w:r w:rsidR="00AC7AFC">
        <w:t>,</w:t>
      </w:r>
      <w:r>
        <w:t xml:space="preserve"> </w:t>
      </w:r>
      <w:r w:rsidRPr="00DA7BFF">
        <w:t xml:space="preserve">on whether the </w:t>
      </w:r>
      <w:r>
        <w:t xml:space="preserve">responding </w:t>
      </w:r>
      <w:proofErr w:type="spellStart"/>
      <w:r>
        <w:t>gNB</w:t>
      </w:r>
      <w:proofErr w:type="spellEnd"/>
      <w:r w:rsidRPr="002B3355">
        <w:t xml:space="preserve"> transmissions sharing the UE</w:t>
      </w:r>
      <w:r>
        <w:t>-</w:t>
      </w:r>
      <w:r w:rsidRPr="00DA7BFF">
        <w:t>initiated CO</w:t>
      </w:r>
      <w:r>
        <w:t xml:space="preserve">T may contain unicast and/or non-unicast transmissions intended for other UEs in addition to the initiating UE, and more specifically unicast transmissions with user plane data. Assuming that such a case is not precluded by regulations, some observations are worth taking into consideration before supporting it given the operation in unlicensed controlled environment in which inter-operator coexistence is not a concern while intra-operator coexistence could be a concern in absence of tight synchronization between the cells operating on the same channel(s). </w:t>
      </w:r>
    </w:p>
    <w:p w14:paraId="0BD105B9" w14:textId="77777777" w:rsidR="00F569F4" w:rsidRDefault="002B3355" w:rsidP="00AD01E9">
      <w:r>
        <w:t xml:space="preserve">For instance, although the calculation of ED threshold (EDT) based on the transmitter’s maximum transmit power is the same as in the dynamic channel access mode, if the </w:t>
      </w:r>
      <w:proofErr w:type="spellStart"/>
      <w:r>
        <w:t>gNB</w:t>
      </w:r>
      <w:proofErr w:type="spellEnd"/>
      <w:r>
        <w:t xml:space="preserve"> shares the CO initiated by the UE, without the UE adjusting the EDT, for transmitting unicast user plane data to the same UE, there would not be an impact to intra-operator coexistence. </w:t>
      </w:r>
      <w:r w:rsidR="00F569F4">
        <w:t>As such, this condition on adjusting the EDT for dynamic channel access can be relaxed for semi-static channel access in unlicensed controlled environments.</w:t>
      </w:r>
    </w:p>
    <w:p w14:paraId="37463B7C" w14:textId="3E94FEDD" w:rsidR="002B3355" w:rsidRPr="00DA7BFF" w:rsidRDefault="002B3355" w:rsidP="00AD01E9">
      <w:r>
        <w:t xml:space="preserve">However, if the </w:t>
      </w:r>
      <w:proofErr w:type="spellStart"/>
      <w:r>
        <w:t>gNB</w:t>
      </w:r>
      <w:proofErr w:type="spellEnd"/>
      <w:r>
        <w:t xml:space="preserve"> is allowed to share that UE-initiated CO for transmitting unicast user plane data to </w:t>
      </w:r>
      <w:r w:rsidRPr="009A4C20">
        <w:t xml:space="preserve">other UEs as well, it would be advantageous for the </w:t>
      </w:r>
      <w:proofErr w:type="spellStart"/>
      <w:r w:rsidRPr="009A4C20">
        <w:t>gNB</w:t>
      </w:r>
      <w:proofErr w:type="spellEnd"/>
      <w:r w:rsidRPr="009A4C20">
        <w:t xml:space="preserve"> to </w:t>
      </w:r>
      <w:r w:rsidR="00F569F4" w:rsidRPr="007805FF">
        <w:rPr>
          <w:bCs/>
        </w:rPr>
        <w:t>often</w:t>
      </w:r>
      <w:r w:rsidR="004B65FB" w:rsidRPr="007805FF">
        <w:rPr>
          <w:bCs/>
        </w:rPr>
        <w:t xml:space="preserve"> rely on sharing a UE initiated CO, especially without LBT, leading to intra-operator coexistence </w:t>
      </w:r>
      <w:r w:rsidR="007805FF" w:rsidRPr="007805FF">
        <w:rPr>
          <w:bCs/>
        </w:rPr>
        <w:t xml:space="preserve">issues </w:t>
      </w:r>
      <w:r w:rsidR="007805FF" w:rsidRPr="009A4C20">
        <w:t>as</w:t>
      </w:r>
      <w:r w:rsidRPr="009A4C20">
        <w:t xml:space="preserve"> such.</w:t>
      </w:r>
      <w:r>
        <w:t xml:space="preserve">  </w:t>
      </w:r>
      <w:r w:rsidRPr="00DA7BFF">
        <w:t xml:space="preserve"> </w:t>
      </w:r>
    </w:p>
    <w:p w14:paraId="42954FD5" w14:textId="75022AA4" w:rsidR="00772E06" w:rsidRDefault="00AD01E9" w:rsidP="00AD01E9">
      <w:pPr>
        <w:rPr>
          <w:b/>
          <w:bCs/>
          <w:i/>
        </w:rPr>
      </w:pPr>
      <w:r w:rsidRPr="00DA7BFF">
        <w:rPr>
          <w:b/>
          <w:bCs/>
          <w:i/>
          <w:u w:val="single"/>
        </w:rPr>
        <w:t>O</w:t>
      </w:r>
      <w:r w:rsidR="007E25CF" w:rsidRPr="00DA7BFF">
        <w:rPr>
          <w:b/>
          <w:bCs/>
          <w:i/>
          <w:u w:val="single"/>
        </w:rPr>
        <w:t xml:space="preserve">bservation </w:t>
      </w:r>
      <w:r w:rsidR="005020A6">
        <w:rPr>
          <w:b/>
          <w:bCs/>
          <w:i/>
          <w:u w:val="single"/>
        </w:rPr>
        <w:t>5</w:t>
      </w:r>
      <w:r w:rsidRPr="00DA7BFF">
        <w:rPr>
          <w:b/>
          <w:bCs/>
          <w:i/>
          <w:u w:val="single"/>
        </w:rPr>
        <w:t>:</w:t>
      </w:r>
      <w:r>
        <w:rPr>
          <w:b/>
          <w:bCs/>
          <w:i/>
        </w:rPr>
        <w:t xml:space="preserve"> </w:t>
      </w:r>
      <w:r w:rsidR="00DF6BF3">
        <w:rPr>
          <w:b/>
          <w:bCs/>
          <w:i/>
        </w:rPr>
        <w:t xml:space="preserve">In </w:t>
      </w:r>
      <w:r w:rsidR="00B40725" w:rsidRPr="00B40725">
        <w:rPr>
          <w:b/>
          <w:bCs/>
          <w:i/>
        </w:rPr>
        <w:t>semi-static channel access mode</w:t>
      </w:r>
      <w:r w:rsidR="00DF6BF3">
        <w:rPr>
          <w:b/>
          <w:bCs/>
          <w:i/>
        </w:rPr>
        <w:t xml:space="preserve">, the calculation of ED threshold is the same as in dynamic channel access mode. </w:t>
      </w:r>
      <w:r w:rsidR="00772E06">
        <w:rPr>
          <w:b/>
          <w:bCs/>
          <w:i/>
        </w:rPr>
        <w:t>Given the operation is intended for unlicensed controlled environment;</w:t>
      </w:r>
    </w:p>
    <w:p w14:paraId="6AD1D716" w14:textId="6F2AC4EB" w:rsidR="00986469" w:rsidRPr="00FD60E1" w:rsidRDefault="00DF6BF3" w:rsidP="00990AED">
      <w:pPr>
        <w:pStyle w:val="afa"/>
        <w:numPr>
          <w:ilvl w:val="0"/>
          <w:numId w:val="11"/>
        </w:numPr>
        <w:rPr>
          <w:b/>
          <w:bCs/>
          <w:i/>
        </w:rPr>
      </w:pPr>
      <w:r w:rsidRPr="00DA7BFF">
        <w:rPr>
          <w:rFonts w:ascii="Times New Roman" w:hAnsi="Times New Roman" w:cs="Times New Roman"/>
          <w:b/>
          <w:bCs/>
          <w:i/>
        </w:rPr>
        <w:t xml:space="preserve">If the </w:t>
      </w:r>
      <w:proofErr w:type="spellStart"/>
      <w:r w:rsidRPr="00DA7BFF">
        <w:rPr>
          <w:rFonts w:ascii="Times New Roman" w:hAnsi="Times New Roman" w:cs="Times New Roman"/>
          <w:b/>
          <w:bCs/>
          <w:i/>
        </w:rPr>
        <w:t>gNB</w:t>
      </w:r>
      <w:proofErr w:type="spellEnd"/>
      <w:r w:rsidRPr="00DA7BFF">
        <w:rPr>
          <w:rFonts w:ascii="Times New Roman" w:hAnsi="Times New Roman" w:cs="Times New Roman"/>
          <w:b/>
          <w:bCs/>
          <w:i/>
        </w:rPr>
        <w:t xml:space="preserve"> shares the</w:t>
      </w:r>
      <w:r w:rsidR="003D416A" w:rsidRPr="00DA7BFF">
        <w:rPr>
          <w:rFonts w:ascii="Times New Roman" w:hAnsi="Times New Roman" w:cs="Times New Roman"/>
          <w:b/>
          <w:bCs/>
          <w:i/>
        </w:rPr>
        <w:t xml:space="preserve"> CO</w:t>
      </w:r>
      <w:r w:rsidRPr="00DA7BFF">
        <w:rPr>
          <w:rFonts w:ascii="Times New Roman" w:hAnsi="Times New Roman" w:cs="Times New Roman"/>
          <w:b/>
          <w:bCs/>
          <w:i/>
        </w:rPr>
        <w:t xml:space="preserve"> initiated</w:t>
      </w:r>
      <w:r w:rsidR="003D416A" w:rsidRPr="00DA7BFF">
        <w:rPr>
          <w:rFonts w:ascii="Times New Roman" w:hAnsi="Times New Roman" w:cs="Times New Roman"/>
          <w:b/>
          <w:bCs/>
          <w:i/>
        </w:rPr>
        <w:t xml:space="preserve"> by the UE</w:t>
      </w:r>
      <w:r w:rsidR="004B65FB">
        <w:rPr>
          <w:rFonts w:ascii="Times New Roman" w:hAnsi="Times New Roman" w:cs="Times New Roman"/>
          <w:b/>
          <w:bCs/>
          <w:i/>
        </w:rPr>
        <w:t>,</w:t>
      </w:r>
      <w:r w:rsidR="0056673E">
        <w:rPr>
          <w:rFonts w:ascii="Times New Roman" w:hAnsi="Times New Roman" w:cs="Times New Roman"/>
          <w:b/>
          <w:bCs/>
          <w:i/>
        </w:rPr>
        <w:t xml:space="preserve"> </w:t>
      </w:r>
      <w:r w:rsidR="003D416A" w:rsidRPr="00DA7BFF">
        <w:rPr>
          <w:rFonts w:ascii="Times New Roman" w:hAnsi="Times New Roman" w:cs="Times New Roman"/>
          <w:b/>
          <w:bCs/>
          <w:i/>
        </w:rPr>
        <w:t xml:space="preserve">without </w:t>
      </w:r>
      <w:r w:rsidR="004B65FB">
        <w:rPr>
          <w:rFonts w:ascii="Times New Roman" w:hAnsi="Times New Roman" w:cs="Times New Roman"/>
          <w:b/>
          <w:bCs/>
          <w:i/>
        </w:rPr>
        <w:t xml:space="preserve">the UE </w:t>
      </w:r>
      <w:r w:rsidR="003D416A" w:rsidRPr="00DA7BFF">
        <w:rPr>
          <w:rFonts w:ascii="Times New Roman" w:hAnsi="Times New Roman" w:cs="Times New Roman"/>
          <w:b/>
          <w:bCs/>
          <w:i/>
        </w:rPr>
        <w:t>adjusting the ED</w:t>
      </w:r>
      <w:r w:rsidR="004948ED">
        <w:rPr>
          <w:rFonts w:ascii="Times New Roman" w:hAnsi="Times New Roman" w:cs="Times New Roman"/>
          <w:b/>
          <w:bCs/>
          <w:i/>
        </w:rPr>
        <w:t>T</w:t>
      </w:r>
      <w:r w:rsidR="00DC275D">
        <w:rPr>
          <w:rFonts w:ascii="Times New Roman" w:hAnsi="Times New Roman" w:cs="Times New Roman"/>
          <w:b/>
          <w:bCs/>
          <w:i/>
        </w:rPr>
        <w:t xml:space="preserve">, </w:t>
      </w:r>
      <w:r w:rsidRPr="00DA7BFF">
        <w:rPr>
          <w:rFonts w:ascii="Times New Roman" w:hAnsi="Times New Roman" w:cs="Times New Roman"/>
          <w:b/>
          <w:bCs/>
          <w:i/>
        </w:rPr>
        <w:t xml:space="preserve">for </w:t>
      </w:r>
      <w:r w:rsidR="00772E06" w:rsidRPr="00DA7BFF">
        <w:rPr>
          <w:rFonts w:ascii="Times New Roman" w:hAnsi="Times New Roman" w:cs="Times New Roman"/>
          <w:b/>
          <w:bCs/>
          <w:i/>
        </w:rPr>
        <w:t>transmi</w:t>
      </w:r>
      <w:r w:rsidR="00986469" w:rsidRPr="00DA7BFF">
        <w:rPr>
          <w:rFonts w:ascii="Times New Roman" w:hAnsi="Times New Roman" w:cs="Times New Roman"/>
          <w:b/>
          <w:bCs/>
          <w:i/>
        </w:rPr>
        <w:t xml:space="preserve">tting </w:t>
      </w:r>
      <w:r w:rsidR="00772E06" w:rsidRPr="00DA7BFF">
        <w:rPr>
          <w:rFonts w:ascii="Times New Roman" w:hAnsi="Times New Roman" w:cs="Times New Roman"/>
          <w:b/>
          <w:bCs/>
          <w:i/>
        </w:rPr>
        <w:t>unicast user plane data to the same UE,</w:t>
      </w:r>
      <w:r w:rsidR="003D416A" w:rsidRPr="00DA7BFF">
        <w:rPr>
          <w:rFonts w:ascii="Times New Roman" w:hAnsi="Times New Roman" w:cs="Times New Roman"/>
          <w:b/>
          <w:bCs/>
          <w:i/>
        </w:rPr>
        <w:t xml:space="preserve"> there would not be</w:t>
      </w:r>
      <w:r w:rsidR="00986469" w:rsidRPr="00DA7BFF">
        <w:rPr>
          <w:rFonts w:ascii="Times New Roman" w:hAnsi="Times New Roman" w:cs="Times New Roman"/>
          <w:b/>
          <w:bCs/>
          <w:i/>
        </w:rPr>
        <w:t xml:space="preserve"> </w:t>
      </w:r>
      <w:r w:rsidR="009327FB">
        <w:rPr>
          <w:rFonts w:ascii="Times New Roman" w:hAnsi="Times New Roman" w:cs="Times New Roman"/>
          <w:b/>
          <w:bCs/>
          <w:i/>
        </w:rPr>
        <w:t xml:space="preserve">much of </w:t>
      </w:r>
      <w:r w:rsidR="00986469" w:rsidRPr="00DA7BFF">
        <w:rPr>
          <w:rFonts w:ascii="Times New Roman" w:hAnsi="Times New Roman" w:cs="Times New Roman"/>
          <w:b/>
          <w:bCs/>
          <w:i/>
        </w:rPr>
        <w:t xml:space="preserve">an impact to </w:t>
      </w:r>
      <w:r w:rsidR="003D416A" w:rsidRPr="00DA7BFF">
        <w:rPr>
          <w:rFonts w:ascii="Times New Roman" w:hAnsi="Times New Roman" w:cs="Times New Roman"/>
          <w:b/>
          <w:bCs/>
          <w:i/>
        </w:rPr>
        <w:t>intra-operator coexistence</w:t>
      </w:r>
      <w:r w:rsidR="004B65FB">
        <w:rPr>
          <w:rFonts w:ascii="Times New Roman" w:hAnsi="Times New Roman" w:cs="Times New Roman"/>
          <w:b/>
          <w:bCs/>
          <w:i/>
        </w:rPr>
        <w:t>.</w:t>
      </w:r>
    </w:p>
    <w:p w14:paraId="49035E16" w14:textId="3AA5BD53" w:rsidR="00986469" w:rsidRPr="00DA7BFF" w:rsidRDefault="00986469" w:rsidP="00990AED">
      <w:pPr>
        <w:pStyle w:val="afa"/>
        <w:numPr>
          <w:ilvl w:val="0"/>
          <w:numId w:val="11"/>
        </w:numPr>
        <w:rPr>
          <w:rFonts w:ascii="Times New Roman" w:hAnsi="Times New Roman" w:cs="Times New Roman"/>
          <w:b/>
          <w:bCs/>
          <w:i/>
        </w:rPr>
      </w:pPr>
      <w:r w:rsidRPr="00DA7BFF">
        <w:rPr>
          <w:rFonts w:ascii="Times New Roman" w:hAnsi="Times New Roman" w:cs="Times New Roman"/>
          <w:b/>
          <w:bCs/>
          <w:i/>
        </w:rPr>
        <w:lastRenderedPageBreak/>
        <w:t xml:space="preserve">However, if the </w:t>
      </w:r>
      <w:proofErr w:type="spellStart"/>
      <w:r w:rsidRPr="00DA7BFF">
        <w:rPr>
          <w:rFonts w:ascii="Times New Roman" w:hAnsi="Times New Roman" w:cs="Times New Roman"/>
          <w:b/>
          <w:bCs/>
          <w:i/>
        </w:rPr>
        <w:t>gNB</w:t>
      </w:r>
      <w:proofErr w:type="spellEnd"/>
      <w:r w:rsidRPr="00DA7BFF">
        <w:rPr>
          <w:rFonts w:ascii="Times New Roman" w:hAnsi="Times New Roman" w:cs="Times New Roman"/>
          <w:b/>
          <w:bCs/>
          <w:i/>
        </w:rPr>
        <w:t xml:space="preserve"> </w:t>
      </w:r>
      <w:r w:rsidR="000208A7" w:rsidRPr="00DA7BFF">
        <w:rPr>
          <w:rFonts w:ascii="Times New Roman" w:hAnsi="Times New Roman" w:cs="Times New Roman"/>
          <w:b/>
          <w:bCs/>
          <w:i/>
        </w:rPr>
        <w:t>is allowed to share</w:t>
      </w:r>
      <w:r w:rsidRPr="00DA7BFF">
        <w:rPr>
          <w:rFonts w:ascii="Times New Roman" w:hAnsi="Times New Roman" w:cs="Times New Roman"/>
          <w:b/>
          <w:bCs/>
          <w:i/>
        </w:rPr>
        <w:t xml:space="preserve"> the CO initiated by the UE</w:t>
      </w:r>
      <w:r w:rsidR="004B65FB">
        <w:rPr>
          <w:rFonts w:ascii="Times New Roman" w:hAnsi="Times New Roman" w:cs="Times New Roman"/>
          <w:b/>
          <w:bCs/>
          <w:i/>
        </w:rPr>
        <w:t>,</w:t>
      </w:r>
      <w:r w:rsidR="0056673E" w:rsidRPr="0056673E">
        <w:rPr>
          <w:rFonts w:ascii="Times New Roman" w:hAnsi="Times New Roman" w:cs="Times New Roman"/>
          <w:b/>
          <w:bCs/>
          <w:i/>
        </w:rPr>
        <w:t xml:space="preserve"> </w:t>
      </w:r>
      <w:r w:rsidR="0056673E" w:rsidRPr="00900E03">
        <w:rPr>
          <w:rFonts w:ascii="Times New Roman" w:hAnsi="Times New Roman" w:cs="Times New Roman"/>
          <w:b/>
          <w:bCs/>
          <w:i/>
        </w:rPr>
        <w:t xml:space="preserve">without </w:t>
      </w:r>
      <w:r w:rsidR="004B65FB">
        <w:rPr>
          <w:rFonts w:ascii="Times New Roman" w:hAnsi="Times New Roman" w:cs="Times New Roman"/>
          <w:b/>
          <w:bCs/>
          <w:i/>
        </w:rPr>
        <w:t xml:space="preserve">the UE </w:t>
      </w:r>
      <w:r w:rsidR="0056673E" w:rsidRPr="00900E03">
        <w:rPr>
          <w:rFonts w:ascii="Times New Roman" w:hAnsi="Times New Roman" w:cs="Times New Roman"/>
          <w:b/>
          <w:bCs/>
          <w:i/>
        </w:rPr>
        <w:t>adjusting the EDT</w:t>
      </w:r>
      <w:r w:rsidR="004B65FB">
        <w:rPr>
          <w:rFonts w:ascii="Times New Roman" w:hAnsi="Times New Roman" w:cs="Times New Roman"/>
          <w:b/>
          <w:bCs/>
          <w:i/>
        </w:rPr>
        <w:t>,</w:t>
      </w:r>
      <w:r w:rsidR="000208A7" w:rsidRPr="00DA7BFF">
        <w:rPr>
          <w:rFonts w:ascii="Times New Roman" w:hAnsi="Times New Roman" w:cs="Times New Roman"/>
          <w:b/>
          <w:bCs/>
          <w:i/>
        </w:rPr>
        <w:t xml:space="preserve"> </w:t>
      </w:r>
      <w:r w:rsidRPr="00DA7BFF">
        <w:rPr>
          <w:rFonts w:ascii="Times New Roman" w:hAnsi="Times New Roman" w:cs="Times New Roman"/>
          <w:b/>
          <w:bCs/>
          <w:i/>
        </w:rPr>
        <w:t>for transmitting unicast user plane data to other UEs as well</w:t>
      </w:r>
      <w:r w:rsidR="000208A7" w:rsidRPr="00DA7BFF">
        <w:rPr>
          <w:rFonts w:ascii="Times New Roman" w:hAnsi="Times New Roman" w:cs="Times New Roman"/>
          <w:b/>
          <w:bCs/>
          <w:i/>
        </w:rPr>
        <w:t xml:space="preserve">, </w:t>
      </w:r>
      <w:r w:rsidRPr="00DA7BFF">
        <w:rPr>
          <w:rFonts w:ascii="Times New Roman" w:hAnsi="Times New Roman" w:cs="Times New Roman"/>
          <w:b/>
          <w:bCs/>
          <w:i/>
        </w:rPr>
        <w:t xml:space="preserve">it would be advantageous for the </w:t>
      </w:r>
      <w:proofErr w:type="spellStart"/>
      <w:r w:rsidRPr="00DA7BFF">
        <w:rPr>
          <w:rFonts w:ascii="Times New Roman" w:hAnsi="Times New Roman" w:cs="Times New Roman"/>
          <w:b/>
          <w:bCs/>
          <w:i/>
        </w:rPr>
        <w:t>gNB</w:t>
      </w:r>
      <w:proofErr w:type="spellEnd"/>
      <w:r w:rsidRPr="00DA7BFF">
        <w:rPr>
          <w:rFonts w:ascii="Times New Roman" w:hAnsi="Times New Roman" w:cs="Times New Roman"/>
          <w:b/>
          <w:bCs/>
          <w:i/>
        </w:rPr>
        <w:t xml:space="preserve"> to </w:t>
      </w:r>
      <w:r w:rsidR="00F569F4">
        <w:rPr>
          <w:rFonts w:ascii="Times New Roman" w:hAnsi="Times New Roman" w:cs="Times New Roman"/>
          <w:b/>
          <w:bCs/>
          <w:i/>
        </w:rPr>
        <w:t>often</w:t>
      </w:r>
      <w:r w:rsidR="004B65FB">
        <w:rPr>
          <w:rFonts w:ascii="Times New Roman" w:hAnsi="Times New Roman" w:cs="Times New Roman"/>
          <w:b/>
          <w:bCs/>
          <w:i/>
        </w:rPr>
        <w:t xml:space="preserve"> </w:t>
      </w:r>
      <w:r w:rsidR="0056673E">
        <w:rPr>
          <w:rFonts w:ascii="Times New Roman" w:hAnsi="Times New Roman" w:cs="Times New Roman"/>
          <w:b/>
          <w:bCs/>
          <w:i/>
        </w:rPr>
        <w:t>rely on</w:t>
      </w:r>
      <w:r w:rsidR="000208A7" w:rsidRPr="00DA7BFF">
        <w:rPr>
          <w:rFonts w:ascii="Times New Roman" w:hAnsi="Times New Roman" w:cs="Times New Roman"/>
          <w:b/>
          <w:bCs/>
          <w:i/>
        </w:rPr>
        <w:t xml:space="preserve"> </w:t>
      </w:r>
      <w:r w:rsidR="0056673E" w:rsidRPr="0056673E">
        <w:rPr>
          <w:rFonts w:ascii="Times New Roman" w:hAnsi="Times New Roman" w:cs="Times New Roman"/>
          <w:b/>
          <w:bCs/>
          <w:i/>
        </w:rPr>
        <w:t>shar</w:t>
      </w:r>
      <w:r w:rsidR="0056673E">
        <w:rPr>
          <w:rFonts w:ascii="Times New Roman" w:hAnsi="Times New Roman" w:cs="Times New Roman"/>
          <w:b/>
          <w:bCs/>
          <w:i/>
        </w:rPr>
        <w:t>ing</w:t>
      </w:r>
      <w:r w:rsidR="000208A7" w:rsidRPr="00DA7BFF">
        <w:rPr>
          <w:rFonts w:ascii="Times New Roman" w:hAnsi="Times New Roman" w:cs="Times New Roman"/>
          <w:b/>
          <w:bCs/>
          <w:i/>
        </w:rPr>
        <w:t xml:space="preserve"> a UE initiated CO</w:t>
      </w:r>
      <w:r w:rsidR="004B65FB">
        <w:rPr>
          <w:rFonts w:ascii="Times New Roman" w:hAnsi="Times New Roman" w:cs="Times New Roman"/>
          <w:b/>
          <w:bCs/>
          <w:i/>
        </w:rPr>
        <w:t>, especially without LBT,</w:t>
      </w:r>
      <w:r w:rsidR="000208A7" w:rsidRPr="00DA7BFF">
        <w:rPr>
          <w:rFonts w:ascii="Times New Roman" w:hAnsi="Times New Roman" w:cs="Times New Roman"/>
          <w:b/>
          <w:bCs/>
          <w:i/>
        </w:rPr>
        <w:t xml:space="preserve"> </w:t>
      </w:r>
      <w:r w:rsidR="004B65FB">
        <w:rPr>
          <w:rFonts w:ascii="Times New Roman" w:hAnsi="Times New Roman" w:cs="Times New Roman"/>
          <w:b/>
          <w:bCs/>
          <w:i/>
        </w:rPr>
        <w:t>thus leading</w:t>
      </w:r>
      <w:r w:rsidRPr="00DA7BFF">
        <w:rPr>
          <w:rFonts w:ascii="Times New Roman" w:hAnsi="Times New Roman" w:cs="Times New Roman"/>
          <w:b/>
          <w:bCs/>
          <w:i/>
        </w:rPr>
        <w:t xml:space="preserve"> to intra-operator coexistence</w:t>
      </w:r>
      <w:r w:rsidR="004B65FB">
        <w:rPr>
          <w:rFonts w:ascii="Times New Roman" w:hAnsi="Times New Roman" w:cs="Times New Roman"/>
          <w:b/>
          <w:bCs/>
          <w:i/>
        </w:rPr>
        <w:t xml:space="preserve"> issues.</w:t>
      </w:r>
      <w:r w:rsidRPr="00DA7BFF">
        <w:rPr>
          <w:rFonts w:ascii="Times New Roman" w:hAnsi="Times New Roman" w:cs="Times New Roman"/>
          <w:b/>
          <w:bCs/>
          <w:i/>
        </w:rPr>
        <w:t xml:space="preserve"> </w:t>
      </w:r>
    </w:p>
    <w:p w14:paraId="64639AB7" w14:textId="4E6862BE" w:rsidR="00AD01E9" w:rsidRPr="00DA7BFF" w:rsidRDefault="00AD01E9" w:rsidP="00DA7BFF">
      <w:pPr>
        <w:ind w:left="360"/>
        <w:rPr>
          <w:b/>
          <w:bCs/>
          <w:i/>
        </w:rPr>
      </w:pPr>
    </w:p>
    <w:p w14:paraId="1BE1C884" w14:textId="035CDE8A" w:rsidR="004948ED" w:rsidRDefault="004948ED" w:rsidP="004948ED">
      <w:pPr>
        <w:rPr>
          <w:b/>
          <w:bCs/>
          <w:i/>
        </w:rPr>
      </w:pPr>
      <w:r w:rsidRPr="00DA7BFF">
        <w:rPr>
          <w:b/>
          <w:bCs/>
          <w:i/>
          <w:u w:val="single"/>
        </w:rPr>
        <w:t>Proposal</w:t>
      </w:r>
      <w:r w:rsidR="002B3355" w:rsidRPr="00DA7BFF">
        <w:rPr>
          <w:b/>
          <w:bCs/>
          <w:i/>
          <w:u w:val="single"/>
        </w:rPr>
        <w:t xml:space="preserve"> </w:t>
      </w:r>
      <w:r w:rsidR="005020A6">
        <w:rPr>
          <w:b/>
          <w:bCs/>
          <w:i/>
          <w:u w:val="single"/>
        </w:rPr>
        <w:t>8</w:t>
      </w:r>
      <w:r w:rsidRPr="00DA7BFF">
        <w:rPr>
          <w:b/>
          <w:bCs/>
          <w:i/>
          <w:u w:val="single"/>
        </w:rPr>
        <w:t>:</w:t>
      </w:r>
      <w:r w:rsidRPr="005976C9">
        <w:rPr>
          <w:b/>
          <w:bCs/>
          <w:i/>
        </w:rPr>
        <w:t xml:space="preserve"> </w:t>
      </w:r>
      <w:r>
        <w:rPr>
          <w:b/>
          <w:bCs/>
          <w:i/>
        </w:rPr>
        <w:t xml:space="preserve">For semi-static channel access in </w:t>
      </w:r>
      <w:r w:rsidRPr="004948ED">
        <w:rPr>
          <w:b/>
          <w:bCs/>
          <w:i/>
        </w:rPr>
        <w:t>un</w:t>
      </w:r>
      <w:r>
        <w:rPr>
          <w:b/>
          <w:bCs/>
          <w:i/>
        </w:rPr>
        <w:t xml:space="preserve">licensed controlled environment, support </w:t>
      </w:r>
      <w:proofErr w:type="spellStart"/>
      <w:r>
        <w:rPr>
          <w:b/>
          <w:bCs/>
          <w:i/>
        </w:rPr>
        <w:t>gNB</w:t>
      </w:r>
      <w:proofErr w:type="spellEnd"/>
      <w:r>
        <w:rPr>
          <w:b/>
          <w:bCs/>
          <w:i/>
        </w:rPr>
        <w:t xml:space="preserve"> sharing of</w:t>
      </w:r>
      <w:r w:rsidRPr="004948ED">
        <w:rPr>
          <w:b/>
          <w:bCs/>
          <w:i/>
        </w:rPr>
        <w:t xml:space="preserve"> the CO initiated by the UE</w:t>
      </w:r>
      <w:r w:rsidR="00D6114A">
        <w:rPr>
          <w:b/>
          <w:bCs/>
          <w:i/>
        </w:rPr>
        <w:t>,</w:t>
      </w:r>
      <w:r w:rsidRPr="004948ED">
        <w:rPr>
          <w:b/>
          <w:bCs/>
          <w:i/>
        </w:rPr>
        <w:t xml:space="preserve"> without </w:t>
      </w:r>
      <w:r w:rsidR="00D6114A">
        <w:rPr>
          <w:b/>
          <w:bCs/>
          <w:i/>
        </w:rPr>
        <w:t xml:space="preserve">the UE </w:t>
      </w:r>
      <w:r w:rsidRPr="004948ED">
        <w:rPr>
          <w:b/>
          <w:bCs/>
          <w:i/>
        </w:rPr>
        <w:t>adjusting the ED</w:t>
      </w:r>
      <w:r>
        <w:rPr>
          <w:b/>
          <w:bCs/>
          <w:i/>
        </w:rPr>
        <w:t>T, for transmissions including</w:t>
      </w:r>
      <w:r w:rsidRPr="004948ED">
        <w:rPr>
          <w:b/>
          <w:bCs/>
          <w:i/>
        </w:rPr>
        <w:t xml:space="preserve"> unicast user plane data to the same UE</w:t>
      </w:r>
      <w:r>
        <w:rPr>
          <w:b/>
          <w:bCs/>
          <w:i/>
        </w:rPr>
        <w:t>.</w:t>
      </w:r>
    </w:p>
    <w:p w14:paraId="0B4868F3" w14:textId="6050E68B" w:rsidR="00A15704" w:rsidRPr="007805FF" w:rsidRDefault="00A15704" w:rsidP="00A15704">
      <w:pPr>
        <w:pStyle w:val="afa"/>
        <w:numPr>
          <w:ilvl w:val="0"/>
          <w:numId w:val="36"/>
        </w:numPr>
        <w:rPr>
          <w:rFonts w:ascii="Times New Roman" w:hAnsi="Times New Roman" w:cs="Times New Roman"/>
          <w:b/>
          <w:bCs/>
          <w:i/>
        </w:rPr>
      </w:pPr>
      <w:r w:rsidRPr="007805FF">
        <w:rPr>
          <w:rFonts w:ascii="Times New Roman" w:hAnsi="Times New Roman" w:cs="Times New Roman"/>
          <w:b/>
          <w:bCs/>
          <w:i/>
        </w:rPr>
        <w:t>FFS transmitting unicast user plane data to other UEs as well if the UL-</w:t>
      </w:r>
      <w:r w:rsidR="009D66DA" w:rsidRPr="007805FF">
        <w:rPr>
          <w:rFonts w:ascii="Times New Roman" w:hAnsi="Times New Roman" w:cs="Times New Roman"/>
          <w:b/>
          <w:bCs/>
          <w:i/>
        </w:rPr>
        <w:t>to-</w:t>
      </w:r>
      <w:r w:rsidRPr="007805FF">
        <w:rPr>
          <w:rFonts w:ascii="Times New Roman" w:hAnsi="Times New Roman" w:cs="Times New Roman"/>
          <w:b/>
          <w:bCs/>
          <w:i/>
        </w:rPr>
        <w:t>DL</w:t>
      </w:r>
      <w:r w:rsidR="009D66DA" w:rsidRPr="007805FF">
        <w:rPr>
          <w:rFonts w:ascii="Times New Roman" w:hAnsi="Times New Roman" w:cs="Times New Roman"/>
          <w:b/>
          <w:bCs/>
          <w:i/>
        </w:rPr>
        <w:t xml:space="preserve"> gap is more than </w:t>
      </w:r>
      <w:r w:rsidRPr="007805FF">
        <w:rPr>
          <w:rFonts w:ascii="Times New Roman" w:hAnsi="Times New Roman" w:cs="Times New Roman"/>
          <w:b/>
          <w:bCs/>
          <w:i/>
        </w:rPr>
        <w:t>16us</w:t>
      </w:r>
    </w:p>
    <w:p w14:paraId="376BAA7B" w14:textId="77777777" w:rsidR="002B3355" w:rsidRPr="00B95FC9" w:rsidRDefault="002B3355" w:rsidP="00B95FC9">
      <w:pPr>
        <w:rPr>
          <w:b/>
          <w:bCs/>
          <w:i/>
        </w:rPr>
      </w:pPr>
    </w:p>
    <w:p w14:paraId="49F5507F" w14:textId="783C6D66" w:rsidR="00D86705" w:rsidRDefault="00641679" w:rsidP="00DA7BFF">
      <w:pPr>
        <w:pStyle w:val="2"/>
        <w:tabs>
          <w:tab w:val="clear" w:pos="3694"/>
          <w:tab w:val="num" w:pos="450"/>
        </w:tabs>
        <w:ind w:hanging="3694"/>
      </w:pPr>
      <w:r>
        <w:t>Harmonization of CG enhancements in Rel-16 NR-U and URLL</w:t>
      </w:r>
      <w:r w:rsidR="006F09CE">
        <w:t>C</w:t>
      </w:r>
    </w:p>
    <w:p w14:paraId="640FE060" w14:textId="42FF6E09" w:rsidR="00DA2796" w:rsidRDefault="00DA2796" w:rsidP="00DA2796">
      <w:pPr>
        <w:pStyle w:val="3"/>
        <w:tabs>
          <w:tab w:val="clear" w:pos="1997"/>
          <w:tab w:val="num" w:pos="630"/>
        </w:tabs>
      </w:pPr>
      <w:r>
        <w:t>Mandatory RRC parameters for unlicensed operation</w:t>
      </w:r>
    </w:p>
    <w:p w14:paraId="010CDA80" w14:textId="77777777" w:rsidR="003D2657" w:rsidRDefault="006F3238" w:rsidP="005D0C8B">
      <w:r>
        <w:t>T</w:t>
      </w:r>
      <w:r w:rsidR="00E81E8F">
        <w:t>he HARQ process ID and RV determination mechanism</w:t>
      </w:r>
      <w:r w:rsidR="005D0C8B">
        <w:t xml:space="preserve"> used for CG operation in licensed spectrum may be used as well in unlicensed spectrum</w:t>
      </w:r>
      <w:r>
        <w:t xml:space="preserve">. Whereas, the related parameter </w:t>
      </w:r>
      <w:r w:rsidRPr="00DA7BFF">
        <w:rPr>
          <w:i/>
        </w:rPr>
        <w:t>harq-ProcID-Offset2</w:t>
      </w:r>
      <w:r>
        <w:t xml:space="preserve"> which indicates the offset used in deriving the HARQ process ID is so far not configurable for operation in unlicensed spectrum</w:t>
      </w:r>
      <w:r w:rsidR="003351EB">
        <w:t xml:space="preserve">. Therefore, it was discussed in the last meeting whether to support configuration of </w:t>
      </w:r>
      <w:r w:rsidR="003D2657" w:rsidRPr="00900E03">
        <w:rPr>
          <w:i/>
        </w:rPr>
        <w:t>harq-ProcID-Offset2</w:t>
      </w:r>
      <w:r w:rsidR="003D2657">
        <w:rPr>
          <w:i/>
        </w:rPr>
        <w:t xml:space="preserve"> </w:t>
      </w:r>
      <w:r w:rsidR="003D2657">
        <w:t xml:space="preserve">for operation in unlicensed spectrum. </w:t>
      </w:r>
    </w:p>
    <w:p w14:paraId="5EAB9470" w14:textId="13DD1CF0" w:rsidR="00834BE4" w:rsidRDefault="003D2657" w:rsidP="005D0C8B">
      <w:r>
        <w:t xml:space="preserve">Given </w:t>
      </w:r>
      <w:r w:rsidR="00FE6FFD">
        <w:t xml:space="preserve">that </w:t>
      </w:r>
      <w:r>
        <w:t>the</w:t>
      </w:r>
      <w:r w:rsidR="00FE6FFD">
        <w:t xml:space="preserve"> </w:t>
      </w:r>
      <w:r w:rsidR="00FE6FFD" w:rsidRPr="00DA7BFF">
        <w:rPr>
          <w:i/>
        </w:rPr>
        <w:t>cg-RetransmissionTimer-r16</w:t>
      </w:r>
      <w:r>
        <w:t xml:space="preserve"> </w:t>
      </w:r>
      <w:r w:rsidR="00FE6FFD">
        <w:t xml:space="preserve">is also not configurable simultaneously with the </w:t>
      </w:r>
      <w:r w:rsidR="00FE6FFD" w:rsidRPr="00DA7BFF">
        <w:rPr>
          <w:i/>
        </w:rPr>
        <w:t>harq-ProcID-Offset2</w:t>
      </w:r>
      <w:r w:rsidR="00FE6FFD">
        <w:rPr>
          <w:i/>
        </w:rPr>
        <w:t xml:space="preserve">, </w:t>
      </w:r>
      <w:r w:rsidR="00FE6FFD" w:rsidRPr="00DA7BFF">
        <w:t>and given the dependency on</w:t>
      </w:r>
      <w:r w:rsidR="00FE6FFD">
        <w:rPr>
          <w:i/>
        </w:rPr>
        <w:t xml:space="preserve"> </w:t>
      </w:r>
      <w:r w:rsidR="00FE6FFD" w:rsidRPr="00900E03">
        <w:rPr>
          <w:i/>
        </w:rPr>
        <w:t>cg-RetransmissionTimer-r16</w:t>
      </w:r>
      <w:r w:rsidR="00FE6FFD">
        <w:rPr>
          <w:i/>
        </w:rPr>
        <w:t xml:space="preserve"> </w:t>
      </w:r>
      <w:r w:rsidR="00FE6FFD" w:rsidRPr="00DA7BFF">
        <w:t>for enabling/disabling</w:t>
      </w:r>
      <w:r w:rsidR="00834BE4" w:rsidRPr="00DA7BFF">
        <w:t xml:space="preserve"> NR-U CG features as discussed in the previous section, we propose to support configuration of the </w:t>
      </w:r>
      <w:r w:rsidR="0059263A" w:rsidRPr="00900E03">
        <w:rPr>
          <w:i/>
        </w:rPr>
        <w:t>harq-ProcID-Offset2</w:t>
      </w:r>
      <w:r w:rsidR="0059263A">
        <w:rPr>
          <w:i/>
        </w:rPr>
        <w:t xml:space="preserve"> </w:t>
      </w:r>
      <w:r w:rsidR="00834BE4" w:rsidRPr="00DA7BFF">
        <w:t xml:space="preserve">for operation in unlicensed </w:t>
      </w:r>
      <w:r w:rsidR="0059263A">
        <w:t xml:space="preserve">spectrum </w:t>
      </w:r>
      <w:r w:rsidR="00834BE4" w:rsidRPr="00DA7BFF">
        <w:t xml:space="preserve">when </w:t>
      </w:r>
      <w:r w:rsidR="00834BE4">
        <w:t xml:space="preserve">the </w:t>
      </w:r>
      <w:r w:rsidR="00834BE4" w:rsidRPr="00900E03">
        <w:rPr>
          <w:i/>
        </w:rPr>
        <w:t>cg-RetransmissionTimer-r16</w:t>
      </w:r>
      <w:r w:rsidR="00834BE4">
        <w:t xml:space="preserve"> is not configured.</w:t>
      </w:r>
    </w:p>
    <w:p w14:paraId="3C8CC1FC" w14:textId="27E098D6" w:rsidR="00834BE4" w:rsidRDefault="00B83850" w:rsidP="00834BE4">
      <w:pPr>
        <w:rPr>
          <w:b/>
          <w:bCs/>
          <w:i/>
        </w:rPr>
      </w:pPr>
      <w:r w:rsidRPr="00DA7BFF">
        <w:rPr>
          <w:b/>
          <w:bCs/>
          <w:i/>
          <w:u w:val="single"/>
        </w:rPr>
        <w:t xml:space="preserve">Proposal </w:t>
      </w:r>
      <w:r w:rsidR="0027236A">
        <w:rPr>
          <w:b/>
          <w:bCs/>
          <w:i/>
          <w:u w:val="single"/>
        </w:rPr>
        <w:t>9</w:t>
      </w:r>
      <w:r w:rsidR="00834BE4" w:rsidRPr="00DA7BFF">
        <w:rPr>
          <w:b/>
          <w:bCs/>
          <w:i/>
          <w:u w:val="single"/>
        </w:rPr>
        <w:t>:</w:t>
      </w:r>
      <w:r w:rsidR="00834BE4">
        <w:rPr>
          <w:b/>
          <w:bCs/>
          <w:i/>
        </w:rPr>
        <w:t xml:space="preserve"> Support configuration of </w:t>
      </w:r>
      <w:r w:rsidR="00834BE4" w:rsidRPr="00834BE4">
        <w:rPr>
          <w:b/>
          <w:bCs/>
          <w:i/>
        </w:rPr>
        <w:t>harq-ProcID-Offset2</w:t>
      </w:r>
      <w:r w:rsidR="00834BE4">
        <w:rPr>
          <w:b/>
          <w:bCs/>
          <w:i/>
        </w:rPr>
        <w:t xml:space="preserve"> for operation in unlicensed spectrum when </w:t>
      </w:r>
      <w:r w:rsidR="00834BE4" w:rsidRPr="00402325">
        <w:rPr>
          <w:b/>
          <w:bCs/>
          <w:i/>
        </w:rPr>
        <w:t>the cg-RetransmissionTimer-r16</w:t>
      </w:r>
      <w:r w:rsidR="0059263A">
        <w:rPr>
          <w:b/>
          <w:bCs/>
          <w:i/>
        </w:rPr>
        <w:t xml:space="preserve"> is not configured</w:t>
      </w:r>
      <w:r w:rsidR="00834BE4">
        <w:rPr>
          <w:b/>
          <w:bCs/>
          <w:i/>
        </w:rPr>
        <w:t>.</w:t>
      </w:r>
    </w:p>
    <w:p w14:paraId="06AAD389" w14:textId="77777777" w:rsidR="0027236A" w:rsidRDefault="0027236A" w:rsidP="00834BE4">
      <w:pPr>
        <w:rPr>
          <w:b/>
        </w:rPr>
      </w:pPr>
    </w:p>
    <w:p w14:paraId="302540BE" w14:textId="4A104877" w:rsidR="0059263A" w:rsidRDefault="00FA0F62" w:rsidP="0059263A">
      <w:pPr>
        <w:pStyle w:val="3"/>
        <w:tabs>
          <w:tab w:val="clear" w:pos="1997"/>
          <w:tab w:val="num" w:pos="630"/>
        </w:tabs>
      </w:pPr>
      <w:r>
        <w:t xml:space="preserve">Harmonization of </w:t>
      </w:r>
      <w:r w:rsidR="0054404F">
        <w:t xml:space="preserve">other CG features including </w:t>
      </w:r>
      <w:r>
        <w:t>PUSCH repetition</w:t>
      </w:r>
    </w:p>
    <w:p w14:paraId="3B72B547" w14:textId="699802C2" w:rsidR="00C31F40" w:rsidRDefault="00C31F40" w:rsidP="00066341">
      <w:pPr>
        <w:rPr>
          <w:b/>
        </w:rPr>
      </w:pPr>
      <w:r>
        <w:t xml:space="preserve">In the following we </w:t>
      </w:r>
      <w:r w:rsidR="0054404F">
        <w:rPr>
          <w:bCs/>
        </w:rPr>
        <w:t>discuss the</w:t>
      </w:r>
      <w:r>
        <w:rPr>
          <w:bCs/>
        </w:rPr>
        <w:t xml:space="preserve"> CG </w:t>
      </w:r>
      <w:r w:rsidRPr="0029572B">
        <w:rPr>
          <w:bCs/>
        </w:rPr>
        <w:t xml:space="preserve">enhancements in </w:t>
      </w:r>
      <w:r>
        <w:rPr>
          <w:bCs/>
        </w:rPr>
        <w:t xml:space="preserve">Rel-16 for </w:t>
      </w:r>
      <w:r w:rsidRPr="0029572B">
        <w:rPr>
          <w:bCs/>
        </w:rPr>
        <w:t xml:space="preserve">NR-U and URLLC </w:t>
      </w:r>
      <w:r>
        <w:rPr>
          <w:bCs/>
          <w:lang w:eastAsia="zh-CN"/>
        </w:rPr>
        <w:t>and whether a combination of such enhancements needs to be supported in Rel-17.</w:t>
      </w:r>
    </w:p>
    <w:p w14:paraId="14997F79" w14:textId="7988C980" w:rsidR="00066341" w:rsidRDefault="00066341" w:rsidP="00066341">
      <w:r w:rsidRPr="00CC60CA">
        <w:rPr>
          <w:b/>
        </w:rPr>
        <w:t>PUSCH Repetition:</w:t>
      </w:r>
      <w:r>
        <w:t xml:space="preserve"> Due to the requirements on time domain resource allocation to avoid gaps between the consecutive UL transmissions in the unlicensed channel, either </w:t>
      </w:r>
      <w:r w:rsidR="00EB15A3">
        <w:t xml:space="preserve">PUSCH repetition type B </w:t>
      </w:r>
      <w:r>
        <w:t>introduced</w:t>
      </w:r>
      <w:r w:rsidR="00A70EFA">
        <w:t xml:space="preserve"> </w:t>
      </w:r>
      <w:r>
        <w:t xml:space="preserve">for Rel-16 URLLC, or NR-U </w:t>
      </w:r>
      <w:r w:rsidR="00EB15A3">
        <w:t>multi</w:t>
      </w:r>
      <w:r w:rsidR="00A70EFA">
        <w:t xml:space="preserve">-slot and multi-PUSCH per slot allocation </w:t>
      </w:r>
      <w:r>
        <w:t>under PUSCH repetition type A, are suitable for configuring</w:t>
      </w:r>
      <w:r w:rsidR="00A70EFA">
        <w:t xml:space="preserve"> </w:t>
      </w:r>
      <w:r>
        <w:t xml:space="preserve">the time domain resources. We note that gaps due to potential ‘orphan symbols’ resulting from segmenting a nominal repetition across the slot boundary </w:t>
      </w:r>
      <w:r w:rsidR="00A70EFA">
        <w:t xml:space="preserve">in PUSCH repetition type B </w:t>
      </w:r>
      <w:r>
        <w:t>could be avoided by proper configuration.</w:t>
      </w:r>
      <w:r w:rsidR="00485776">
        <w:t xml:space="preserve"> I</w:t>
      </w:r>
      <w:r w:rsidR="00485776" w:rsidRPr="00900E03">
        <w:t>n Rel-16 URLLC</w:t>
      </w:r>
      <w:r w:rsidR="00485776">
        <w:t xml:space="preserve"> CG</w:t>
      </w:r>
      <w:r w:rsidR="00485776" w:rsidRPr="00900E03">
        <w:t xml:space="preserve">, the determination of HARQ ID is coupled with the allocated time-domain resource of the first transmission occasion which means that only a single TB is transmitted in K repetitions in a given period. Such a limitation can be overcome however by configuring shorter CG periodicities. </w:t>
      </w:r>
      <w:r>
        <w:t xml:space="preserve"> </w:t>
      </w:r>
    </w:p>
    <w:p w14:paraId="5FBC08EA" w14:textId="290CA215" w:rsidR="00066341" w:rsidRDefault="00066341" w:rsidP="00066341">
      <w:pPr>
        <w:rPr>
          <w:b/>
          <w:bCs/>
          <w:i/>
        </w:rPr>
      </w:pPr>
      <w:r w:rsidRPr="00DA7BFF">
        <w:rPr>
          <w:b/>
          <w:bCs/>
          <w:i/>
          <w:u w:val="single"/>
        </w:rPr>
        <w:t xml:space="preserve">Observation </w:t>
      </w:r>
      <w:r w:rsidR="005020A6">
        <w:rPr>
          <w:b/>
          <w:bCs/>
          <w:i/>
          <w:u w:val="single"/>
        </w:rPr>
        <w:t>6</w:t>
      </w:r>
      <w:r w:rsidRPr="00091838">
        <w:rPr>
          <w:b/>
          <w:bCs/>
          <w:i/>
        </w:rPr>
        <w:t>:</w:t>
      </w:r>
      <w:r w:rsidR="0054404F">
        <w:rPr>
          <w:b/>
          <w:bCs/>
          <w:i/>
        </w:rPr>
        <w:t xml:space="preserve"> Either </w:t>
      </w:r>
      <w:r w:rsidRPr="006C5ED2">
        <w:rPr>
          <w:b/>
          <w:bCs/>
          <w:i/>
        </w:rPr>
        <w:t xml:space="preserve">PUSCH repetition type B, or NR-U </w:t>
      </w:r>
      <w:r w:rsidR="0054404F">
        <w:rPr>
          <w:b/>
          <w:bCs/>
          <w:i/>
        </w:rPr>
        <w:t xml:space="preserve">multi-slot </w:t>
      </w:r>
      <w:r w:rsidR="00A70EFA" w:rsidRPr="00A70EFA">
        <w:rPr>
          <w:b/>
          <w:bCs/>
          <w:i/>
        </w:rPr>
        <w:t xml:space="preserve">and multi-PUSCH per slot </w:t>
      </w:r>
      <w:r w:rsidR="0054404F">
        <w:rPr>
          <w:b/>
          <w:bCs/>
          <w:i/>
        </w:rPr>
        <w:t xml:space="preserve">allocation </w:t>
      </w:r>
      <w:r w:rsidRPr="006C5ED2">
        <w:rPr>
          <w:b/>
          <w:bCs/>
          <w:i/>
        </w:rPr>
        <w:t xml:space="preserve">under PUSCH repetition type A, </w:t>
      </w:r>
      <w:r>
        <w:rPr>
          <w:b/>
          <w:bCs/>
          <w:i/>
        </w:rPr>
        <w:t xml:space="preserve">are suitable for </w:t>
      </w:r>
      <w:r w:rsidRPr="006C5ED2">
        <w:rPr>
          <w:b/>
          <w:bCs/>
          <w:i/>
        </w:rPr>
        <w:t xml:space="preserve">configuring </w:t>
      </w:r>
      <w:r>
        <w:rPr>
          <w:b/>
          <w:bCs/>
          <w:i/>
        </w:rPr>
        <w:t>consecutive PUSCH</w:t>
      </w:r>
      <w:r w:rsidRPr="006C5ED2">
        <w:rPr>
          <w:b/>
          <w:bCs/>
          <w:i/>
        </w:rPr>
        <w:t xml:space="preserve"> transmissions </w:t>
      </w:r>
      <w:r>
        <w:rPr>
          <w:b/>
          <w:bCs/>
          <w:i/>
        </w:rPr>
        <w:t>without gaps.</w:t>
      </w:r>
    </w:p>
    <w:p w14:paraId="1ACF848E" w14:textId="77777777" w:rsidR="00214C73" w:rsidRDefault="00214C73" w:rsidP="00214C73">
      <w:pPr>
        <w:autoSpaceDE/>
        <w:autoSpaceDN/>
        <w:adjustRightInd/>
        <w:snapToGrid/>
        <w:spacing w:after="0"/>
        <w:jc w:val="left"/>
        <w:rPr>
          <w:rFonts w:ascii="Times" w:eastAsia="Batang" w:hAnsi="Times"/>
          <w:i/>
          <w:sz w:val="18"/>
          <w:szCs w:val="24"/>
          <w:highlight w:val="green"/>
          <w:lang w:val="en-GB"/>
        </w:rPr>
      </w:pPr>
    </w:p>
    <w:p w14:paraId="200F3937" w14:textId="2B19F17F" w:rsidR="00485776" w:rsidRDefault="00B83850" w:rsidP="00485776">
      <w:pPr>
        <w:rPr>
          <w:b/>
          <w:bCs/>
          <w:i/>
        </w:rPr>
      </w:pPr>
      <w:r w:rsidRPr="00DA7BFF">
        <w:rPr>
          <w:b/>
          <w:bCs/>
          <w:i/>
          <w:u w:val="single"/>
        </w:rPr>
        <w:t xml:space="preserve">Proposal </w:t>
      </w:r>
      <w:r w:rsidR="00A87321">
        <w:rPr>
          <w:b/>
          <w:bCs/>
          <w:i/>
          <w:u w:val="single"/>
        </w:rPr>
        <w:t>1</w:t>
      </w:r>
      <w:r w:rsidR="0027236A">
        <w:rPr>
          <w:b/>
          <w:bCs/>
          <w:i/>
          <w:u w:val="single"/>
        </w:rPr>
        <w:t>0</w:t>
      </w:r>
      <w:r w:rsidR="00485776" w:rsidRPr="00DA7BFF">
        <w:rPr>
          <w:b/>
          <w:bCs/>
          <w:i/>
          <w:u w:val="single"/>
        </w:rPr>
        <w:t>:</w:t>
      </w:r>
      <w:r w:rsidR="00485776">
        <w:rPr>
          <w:b/>
          <w:bCs/>
          <w:i/>
        </w:rPr>
        <w:t xml:space="preserve"> Combination of </w:t>
      </w:r>
      <w:r w:rsidR="00C15D47">
        <w:rPr>
          <w:b/>
          <w:bCs/>
          <w:i/>
        </w:rPr>
        <w:t xml:space="preserve">Rel-16 </w:t>
      </w:r>
      <w:r w:rsidR="00485776">
        <w:rPr>
          <w:b/>
          <w:bCs/>
          <w:i/>
        </w:rPr>
        <w:t xml:space="preserve">PUSCH repetition </w:t>
      </w:r>
      <w:r w:rsidR="00C15D47">
        <w:rPr>
          <w:b/>
          <w:bCs/>
          <w:i/>
        </w:rPr>
        <w:t>and NR-U multi-slot allocation is not supported</w:t>
      </w:r>
      <w:r w:rsidR="00A10514">
        <w:rPr>
          <w:b/>
          <w:bCs/>
          <w:i/>
        </w:rPr>
        <w:t>, n</w:t>
      </w:r>
      <w:r w:rsidR="00214C73">
        <w:rPr>
          <w:b/>
          <w:bCs/>
          <w:i/>
        </w:rPr>
        <w:t xml:space="preserve">o further enhancements are needed for PUSCH repetition Type B </w:t>
      </w:r>
      <w:r w:rsidR="00214C73" w:rsidRPr="00214C73">
        <w:rPr>
          <w:b/>
          <w:bCs/>
          <w:i/>
        </w:rPr>
        <w:t xml:space="preserve">when using NR </w:t>
      </w:r>
      <w:proofErr w:type="spellStart"/>
      <w:r w:rsidR="00214C73" w:rsidRPr="00214C73">
        <w:rPr>
          <w:b/>
          <w:bCs/>
          <w:i/>
        </w:rPr>
        <w:t>IIoT</w:t>
      </w:r>
      <w:proofErr w:type="spellEnd"/>
      <w:r w:rsidR="00214C73" w:rsidRPr="00214C73">
        <w:rPr>
          <w:b/>
          <w:bCs/>
          <w:i/>
        </w:rPr>
        <w:t xml:space="preserve"> Rel-16 based CG</w:t>
      </w:r>
      <w:r w:rsidR="00214C73">
        <w:rPr>
          <w:b/>
          <w:bCs/>
          <w:i/>
        </w:rPr>
        <w:t>.</w:t>
      </w:r>
    </w:p>
    <w:p w14:paraId="16E6C363" w14:textId="6383FB73" w:rsidR="00626855" w:rsidRDefault="00C15D47" w:rsidP="00EB15A3">
      <w:pPr>
        <w:rPr>
          <w:b/>
        </w:rPr>
      </w:pPr>
      <w:r w:rsidRPr="000D419C">
        <w:rPr>
          <w:b/>
          <w:bCs/>
          <w:i/>
        </w:rPr>
        <w:t>Flexibility</w:t>
      </w:r>
      <w:r w:rsidRPr="00DA7BFF">
        <w:rPr>
          <w:b/>
          <w:bCs/>
          <w:i/>
        </w:rPr>
        <w:t xml:space="preserve"> for initial transmission and RV:  </w:t>
      </w:r>
      <w:r w:rsidR="00EB15A3" w:rsidRPr="000D419C">
        <w:t xml:space="preserve">More flexibility </w:t>
      </w:r>
      <w:r w:rsidR="00485776" w:rsidRPr="000D419C">
        <w:t>is optionally</w:t>
      </w:r>
      <w:r w:rsidR="00EB15A3" w:rsidRPr="000D419C">
        <w:t xml:space="preserve"> provided to the </w:t>
      </w:r>
      <w:r>
        <w:t xml:space="preserve">CG </w:t>
      </w:r>
      <w:r w:rsidR="00EB15A3" w:rsidRPr="000D419C">
        <w:t xml:space="preserve">UE </w:t>
      </w:r>
      <w:r w:rsidR="000870AB">
        <w:t>in Re</w:t>
      </w:r>
      <w:r>
        <w:t xml:space="preserve">l-16 URLLC </w:t>
      </w:r>
      <w:r w:rsidR="00EB15A3" w:rsidRPr="000D419C">
        <w:t xml:space="preserve">compared to Rel-15 in terms of which transmission occasion the initial transmission can start at. Although LBT failure is less likely to occur in a controlled environment, such a flexibility allows the UE to start the initial transmission at any transmission occasion associated with RV0 if LBT fails before the first transmission occasion. However, for the UE to initiate semi-static CO using CG, neither URLLC </w:t>
      </w:r>
      <w:r w:rsidR="00EB15A3" w:rsidRPr="000D419C">
        <w:lastRenderedPageBreak/>
        <w:t xml:space="preserve">nor NR-U </w:t>
      </w:r>
      <w:r w:rsidR="000870AB">
        <w:t xml:space="preserve">mechanisms </w:t>
      </w:r>
      <w:r w:rsidR="00EB15A3" w:rsidRPr="000D419C">
        <w:t xml:space="preserve">can benefit from the flexibility </w:t>
      </w:r>
      <w:r w:rsidR="000870AB">
        <w:t>in</w:t>
      </w:r>
      <w:r w:rsidR="00EB15A3" w:rsidRPr="000D419C">
        <w:t xml:space="preserve"> starting the CG transmission since the whole FFP would be skipped if LBT fails at the beginning of </w:t>
      </w:r>
      <w:r w:rsidR="000870AB">
        <w:t>an</w:t>
      </w:r>
      <w:r w:rsidR="00EB15A3" w:rsidRPr="000D419C">
        <w:t xml:space="preserve"> FBE frame.</w:t>
      </w:r>
      <w:r w:rsidR="00EB15A3" w:rsidRPr="00DA7BFF">
        <w:rPr>
          <w:b/>
        </w:rPr>
        <w:t xml:space="preserve"> </w:t>
      </w:r>
    </w:p>
    <w:p w14:paraId="1CC6F0A8" w14:textId="599D995F" w:rsidR="0002453A" w:rsidRDefault="00626855" w:rsidP="00EB15A3">
      <w:pPr>
        <w:rPr>
          <w:b/>
          <w:i/>
        </w:rPr>
      </w:pPr>
      <w:r w:rsidRPr="00DA7BFF">
        <w:rPr>
          <w:b/>
          <w:bCs/>
          <w:i/>
          <w:u w:val="single"/>
        </w:rPr>
        <w:t xml:space="preserve">Observation </w:t>
      </w:r>
      <w:r w:rsidR="005020A6">
        <w:rPr>
          <w:b/>
          <w:bCs/>
          <w:i/>
          <w:u w:val="single"/>
        </w:rPr>
        <w:t>7</w:t>
      </w:r>
      <w:r w:rsidRPr="00DA7BFF">
        <w:rPr>
          <w:b/>
          <w:bCs/>
          <w:i/>
          <w:u w:val="single"/>
        </w:rPr>
        <w:t>:</w:t>
      </w:r>
      <w:r w:rsidRPr="0039722C">
        <w:rPr>
          <w:b/>
          <w:bCs/>
          <w:i/>
        </w:rPr>
        <w:t xml:space="preserve"> </w:t>
      </w:r>
      <w:r>
        <w:rPr>
          <w:b/>
          <w:i/>
        </w:rPr>
        <w:t>For UE-</w:t>
      </w:r>
      <w:r w:rsidRPr="00626855">
        <w:rPr>
          <w:b/>
          <w:i/>
        </w:rPr>
        <w:t>initiate</w:t>
      </w:r>
      <w:r>
        <w:rPr>
          <w:b/>
          <w:i/>
        </w:rPr>
        <w:t>d</w:t>
      </w:r>
      <w:r w:rsidRPr="00626855">
        <w:rPr>
          <w:b/>
          <w:i/>
        </w:rPr>
        <w:t xml:space="preserve"> semi-static CO using CG, neither URLLC nor NR-U can benefit from the flexibility </w:t>
      </w:r>
      <w:r w:rsidR="0002453A">
        <w:rPr>
          <w:b/>
          <w:i/>
        </w:rPr>
        <w:t>in</w:t>
      </w:r>
      <w:r w:rsidRPr="00626855">
        <w:rPr>
          <w:b/>
          <w:i/>
        </w:rPr>
        <w:t xml:space="preserve"> starting the CG transmission since the whole FFP would be skipped if L</w:t>
      </w:r>
      <w:r w:rsidR="0002453A">
        <w:rPr>
          <w:b/>
          <w:i/>
        </w:rPr>
        <w:t>BT fails at the beginning of an</w:t>
      </w:r>
      <w:r w:rsidRPr="00626855">
        <w:rPr>
          <w:b/>
          <w:i/>
        </w:rPr>
        <w:t xml:space="preserve"> FBE frame</w:t>
      </w:r>
      <w:r>
        <w:rPr>
          <w:b/>
          <w:i/>
        </w:rPr>
        <w:t>.</w:t>
      </w:r>
    </w:p>
    <w:p w14:paraId="783CAB6A" w14:textId="0E11C85A" w:rsidR="00EB15A3" w:rsidRPr="00DA7BFF" w:rsidRDefault="0002453A" w:rsidP="00EB15A3">
      <w:pPr>
        <w:rPr>
          <w:b/>
          <w:i/>
        </w:rPr>
      </w:pPr>
      <w:r w:rsidRPr="00DA7BFF">
        <w:rPr>
          <w:b/>
          <w:bCs/>
          <w:i/>
          <w:u w:val="single"/>
        </w:rPr>
        <w:t>Observation</w:t>
      </w:r>
      <w:r w:rsidR="0027236A">
        <w:rPr>
          <w:b/>
          <w:bCs/>
          <w:i/>
          <w:u w:val="single"/>
        </w:rPr>
        <w:t xml:space="preserve"> </w:t>
      </w:r>
      <w:r w:rsidR="005020A6">
        <w:rPr>
          <w:b/>
          <w:bCs/>
          <w:i/>
          <w:u w:val="single"/>
        </w:rPr>
        <w:t>8</w:t>
      </w:r>
      <w:r w:rsidRPr="00DA7BFF">
        <w:rPr>
          <w:b/>
          <w:bCs/>
          <w:i/>
          <w:u w:val="single"/>
        </w:rPr>
        <w:t>:</w:t>
      </w:r>
      <w:r w:rsidRPr="0039722C">
        <w:rPr>
          <w:b/>
          <w:bCs/>
          <w:i/>
        </w:rPr>
        <w:t xml:space="preserve"> </w:t>
      </w:r>
      <w:r w:rsidRPr="0039722C">
        <w:rPr>
          <w:b/>
          <w:i/>
        </w:rPr>
        <w:t xml:space="preserve">Rel-16 URLLC </w:t>
      </w:r>
      <w:r w:rsidR="00C93AC7">
        <w:rPr>
          <w:b/>
          <w:i/>
        </w:rPr>
        <w:t xml:space="preserve">and NR-U </w:t>
      </w:r>
      <w:r w:rsidRPr="0039722C">
        <w:rPr>
          <w:b/>
          <w:i/>
        </w:rPr>
        <w:t xml:space="preserve">CG </w:t>
      </w:r>
      <w:r w:rsidR="0076293C">
        <w:rPr>
          <w:b/>
          <w:i/>
        </w:rPr>
        <w:t>mechanism</w:t>
      </w:r>
      <w:r w:rsidRPr="0039722C">
        <w:rPr>
          <w:b/>
          <w:i/>
        </w:rPr>
        <w:t xml:space="preserve">s related to HARQ procedures are comparable </w:t>
      </w:r>
      <w:r w:rsidR="0076293C">
        <w:rPr>
          <w:b/>
          <w:i/>
        </w:rPr>
        <w:t xml:space="preserve">when operating </w:t>
      </w:r>
      <w:r>
        <w:rPr>
          <w:b/>
          <w:i/>
        </w:rPr>
        <w:t xml:space="preserve">in </w:t>
      </w:r>
      <w:r w:rsidRPr="0039722C">
        <w:rPr>
          <w:b/>
          <w:i/>
        </w:rPr>
        <w:t>an unlicensed controlled environment</w:t>
      </w:r>
      <w:r w:rsidR="00C93AC7">
        <w:rPr>
          <w:b/>
          <w:i/>
        </w:rPr>
        <w:t xml:space="preserve"> where LBT failures are unlikely to occur</w:t>
      </w:r>
      <w:r>
        <w:rPr>
          <w:b/>
          <w:i/>
        </w:rPr>
        <w:t>.</w:t>
      </w:r>
    </w:p>
    <w:p w14:paraId="1BFEB127" w14:textId="71B64A36" w:rsidR="00517427" w:rsidRDefault="000441D0" w:rsidP="00DA7BFF">
      <w:r>
        <w:t>Based on the above discussion and observations</w:t>
      </w:r>
      <w:r w:rsidR="009A37BA">
        <w:t xml:space="preserve">, </w:t>
      </w:r>
      <w:r>
        <w:t xml:space="preserve">it can be concluded that </w:t>
      </w:r>
      <w:r w:rsidR="00354BDF">
        <w:t xml:space="preserve">for supporting </w:t>
      </w:r>
      <w:proofErr w:type="spellStart"/>
      <w:r w:rsidR="00354BDF">
        <w:t>IIoT</w:t>
      </w:r>
      <w:proofErr w:type="spellEnd"/>
      <w:r w:rsidR="00354BDF">
        <w:t>/URLLC transmission with CG in the unlicensed spectrum in Rel-17, there is no need to support a combination of</w:t>
      </w:r>
      <w:r w:rsidR="009F26E1">
        <w:t xml:space="preserve"> the Rel-16 NR-U and URLLC enhancements.</w:t>
      </w:r>
      <w:r w:rsidR="00354BDF">
        <w:t xml:space="preserve"> </w:t>
      </w:r>
      <w:r w:rsidR="009F26E1">
        <w:t>I</w:t>
      </w:r>
      <w:r w:rsidR="009A37BA">
        <w:t xml:space="preserve">t is </w:t>
      </w:r>
      <w:r w:rsidR="009F26E1">
        <w:t xml:space="preserve">rather </w:t>
      </w:r>
      <w:r w:rsidR="009A37BA">
        <w:t>intuitive</w:t>
      </w:r>
      <w:r w:rsidR="000E069A">
        <w:t>, and aligned with Option 1 agreed in the last meeting,</w:t>
      </w:r>
      <w:r w:rsidR="009A37BA">
        <w:t xml:space="preserve"> to use the </w:t>
      </w:r>
      <w:r w:rsidR="009A37BA" w:rsidRPr="000F3AE6">
        <w:t>cg-</w:t>
      </w:r>
      <w:r w:rsidR="009A37BA" w:rsidRPr="008E5A30">
        <w:rPr>
          <w:i/>
        </w:rPr>
        <w:t>RetransmissionTimer-r16</w:t>
      </w:r>
      <w:r w:rsidR="009A37BA" w:rsidRPr="000F3AE6">
        <w:t xml:space="preserve"> to differentiate </w:t>
      </w:r>
      <w:r w:rsidR="009A37BA">
        <w:t xml:space="preserve">which </w:t>
      </w:r>
      <w:r w:rsidR="009A37BA" w:rsidRPr="000F3AE6">
        <w:t>CG feature</w:t>
      </w:r>
      <w:r w:rsidR="009A37BA">
        <w:t>s, from URLLC or</w:t>
      </w:r>
      <w:r w:rsidR="009A37BA" w:rsidRPr="000F3AE6">
        <w:t xml:space="preserve"> NR</w:t>
      </w:r>
      <w:r w:rsidR="009F26E1">
        <w:t>-</w:t>
      </w:r>
      <w:r w:rsidR="009A37BA" w:rsidRPr="000F3AE6">
        <w:t>U</w:t>
      </w:r>
      <w:r w:rsidR="009A37BA">
        <w:t>,</w:t>
      </w:r>
      <w:r w:rsidR="009A37BA" w:rsidRPr="000F3AE6">
        <w:t xml:space="preserve"> </w:t>
      </w:r>
      <w:r w:rsidR="009A37BA">
        <w:t xml:space="preserve">are applicable </w:t>
      </w:r>
      <w:r w:rsidR="009A37BA" w:rsidRPr="000F3AE6">
        <w:t xml:space="preserve">in </w:t>
      </w:r>
      <w:r w:rsidR="009A37BA">
        <w:t xml:space="preserve">the </w:t>
      </w:r>
      <w:r w:rsidR="009A37BA" w:rsidRPr="000F3AE6">
        <w:t xml:space="preserve">unlicensed band. If </w:t>
      </w:r>
      <w:r w:rsidR="009A37BA">
        <w:t xml:space="preserve">the higher-layer parameter </w:t>
      </w:r>
      <w:r w:rsidR="009A37BA" w:rsidRPr="008E5A30">
        <w:rPr>
          <w:i/>
        </w:rPr>
        <w:t>cg-RetransmissionTimer-r16</w:t>
      </w:r>
      <w:r w:rsidR="009A37BA" w:rsidRPr="000F3AE6">
        <w:t xml:space="preserve"> is </w:t>
      </w:r>
      <w:r w:rsidR="009A37BA">
        <w:t xml:space="preserve">provided in </w:t>
      </w:r>
      <w:proofErr w:type="spellStart"/>
      <w:r w:rsidR="009A37BA" w:rsidRPr="00F537EB">
        <w:rPr>
          <w:i/>
        </w:rPr>
        <w:t>ConfiguredGrantConfig</w:t>
      </w:r>
      <w:proofErr w:type="spellEnd"/>
      <w:r w:rsidR="009A37BA" w:rsidRPr="000F3AE6">
        <w:t>, NR</w:t>
      </w:r>
      <w:r w:rsidR="009A37BA">
        <w:t>-</w:t>
      </w:r>
      <w:r w:rsidR="009A37BA" w:rsidRPr="000F3AE6">
        <w:t xml:space="preserve">U CG </w:t>
      </w:r>
      <w:r w:rsidR="009A37BA" w:rsidRPr="00BE1B79">
        <w:rPr>
          <w:bCs/>
        </w:rPr>
        <w:t>enhancements</w:t>
      </w:r>
      <w:r w:rsidR="009A37BA" w:rsidRPr="00BE1B79">
        <w:t xml:space="preserve"> </w:t>
      </w:r>
      <w:r w:rsidR="009A37BA">
        <w:t>shall be adopted,</w:t>
      </w:r>
      <w:r w:rsidR="009A37BA" w:rsidRPr="000F3AE6">
        <w:t xml:space="preserve"> Otherwise</w:t>
      </w:r>
      <w:r w:rsidR="009A37BA">
        <w:t xml:space="preserve">, URLLC CG </w:t>
      </w:r>
      <w:r w:rsidR="009A37BA" w:rsidRPr="00BE1B79">
        <w:rPr>
          <w:bCs/>
        </w:rPr>
        <w:t>enhancements</w:t>
      </w:r>
      <w:r w:rsidR="009A37BA">
        <w:t xml:space="preserve"> shall</w:t>
      </w:r>
      <w:r w:rsidR="009A37BA" w:rsidRPr="000F3AE6">
        <w:t xml:space="preserve"> be used</w:t>
      </w:r>
      <w:r w:rsidR="009A37BA">
        <w:t xml:space="preserve"> instead</w:t>
      </w:r>
      <w:r w:rsidR="009A37BA" w:rsidRPr="000F3AE6">
        <w:t>.</w:t>
      </w:r>
    </w:p>
    <w:p w14:paraId="49F8F979" w14:textId="675D34A3" w:rsidR="009A37BA" w:rsidRDefault="003279BB" w:rsidP="00165E28">
      <w:pPr>
        <w:rPr>
          <w:b/>
          <w:bCs/>
          <w:i/>
        </w:rPr>
      </w:pPr>
      <w:r w:rsidRPr="00DA7BFF">
        <w:rPr>
          <w:b/>
          <w:bCs/>
          <w:i/>
          <w:u w:val="single"/>
        </w:rPr>
        <w:t xml:space="preserve">Observation </w:t>
      </w:r>
      <w:r w:rsidR="009C7C3B">
        <w:rPr>
          <w:b/>
          <w:bCs/>
          <w:i/>
          <w:u w:val="single"/>
        </w:rPr>
        <w:t>9</w:t>
      </w:r>
      <w:r w:rsidR="009F26E1" w:rsidRPr="00DA7BFF">
        <w:rPr>
          <w:b/>
          <w:bCs/>
          <w:i/>
          <w:u w:val="single"/>
        </w:rPr>
        <w:t>:</w:t>
      </w:r>
      <w:r w:rsidR="009F26E1" w:rsidRPr="00165E28">
        <w:rPr>
          <w:b/>
          <w:bCs/>
          <w:i/>
        </w:rPr>
        <w:t xml:space="preserve"> </w:t>
      </w:r>
      <w:r w:rsidR="009F26E1" w:rsidRPr="00165E28">
        <w:rPr>
          <w:b/>
          <w:i/>
        </w:rPr>
        <w:t xml:space="preserve">For supporting </w:t>
      </w:r>
      <w:proofErr w:type="spellStart"/>
      <w:r w:rsidR="009F26E1" w:rsidRPr="00165E28">
        <w:rPr>
          <w:b/>
          <w:i/>
        </w:rPr>
        <w:t>IIoT</w:t>
      </w:r>
      <w:proofErr w:type="spellEnd"/>
      <w:r w:rsidR="009F26E1" w:rsidRPr="00165E28">
        <w:rPr>
          <w:b/>
          <w:i/>
        </w:rPr>
        <w:t>/UR</w:t>
      </w:r>
      <w:r w:rsidR="00762B3E" w:rsidRPr="00165E28">
        <w:rPr>
          <w:b/>
          <w:i/>
        </w:rPr>
        <w:t xml:space="preserve">LLC transmission with CG in </w:t>
      </w:r>
      <w:r w:rsidR="009F26E1" w:rsidRPr="00165E28">
        <w:rPr>
          <w:b/>
          <w:i/>
        </w:rPr>
        <w:t xml:space="preserve">unlicensed </w:t>
      </w:r>
      <w:r w:rsidR="00762B3E" w:rsidRPr="00165E28">
        <w:rPr>
          <w:b/>
          <w:i/>
        </w:rPr>
        <w:t xml:space="preserve">controlled environment in Rel-17, </w:t>
      </w:r>
      <w:r w:rsidR="009F26E1" w:rsidRPr="00165E28">
        <w:rPr>
          <w:b/>
          <w:i/>
        </w:rPr>
        <w:t>there is no need to support a combinati</w:t>
      </w:r>
      <w:r w:rsidR="00165E28">
        <w:rPr>
          <w:b/>
          <w:i/>
        </w:rPr>
        <w:t xml:space="preserve">on of the Rel-16 NR-U and URLLC </w:t>
      </w:r>
      <w:r w:rsidR="009F26E1" w:rsidRPr="00165E28">
        <w:rPr>
          <w:b/>
          <w:i/>
        </w:rPr>
        <w:t>enhancements</w:t>
      </w:r>
      <w:r w:rsidR="00762B3E" w:rsidRPr="00165E28">
        <w:rPr>
          <w:b/>
          <w:i/>
        </w:rPr>
        <w:t>.</w:t>
      </w:r>
    </w:p>
    <w:p w14:paraId="2930784B" w14:textId="7DF34F7B" w:rsidR="0051102A" w:rsidRDefault="0051102A" w:rsidP="00165E28">
      <w:pPr>
        <w:rPr>
          <w:b/>
          <w:bCs/>
          <w:i/>
        </w:rPr>
      </w:pPr>
      <w:r w:rsidRPr="00DA7BFF">
        <w:rPr>
          <w:b/>
          <w:bCs/>
          <w:i/>
          <w:u w:val="single"/>
        </w:rPr>
        <w:t xml:space="preserve">Proposal </w:t>
      </w:r>
      <w:r w:rsidR="00711DEA">
        <w:rPr>
          <w:b/>
          <w:bCs/>
          <w:i/>
          <w:u w:val="single"/>
        </w:rPr>
        <w:t>1</w:t>
      </w:r>
      <w:r w:rsidR="0027236A">
        <w:rPr>
          <w:b/>
          <w:bCs/>
          <w:i/>
          <w:u w:val="single"/>
        </w:rPr>
        <w:t>1</w:t>
      </w:r>
      <w:r w:rsidRPr="00DA7BFF">
        <w:rPr>
          <w:b/>
          <w:bCs/>
          <w:i/>
          <w:u w:val="single"/>
        </w:rPr>
        <w:t>:</w:t>
      </w:r>
      <w:r w:rsidRPr="005976C9">
        <w:rPr>
          <w:b/>
          <w:bCs/>
          <w:i/>
        </w:rPr>
        <w:t xml:space="preserve"> </w:t>
      </w:r>
      <w:r>
        <w:rPr>
          <w:b/>
          <w:bCs/>
          <w:i/>
        </w:rPr>
        <w:t>F</w:t>
      </w:r>
      <w:r w:rsidRPr="008E5A30">
        <w:rPr>
          <w:b/>
          <w:bCs/>
          <w:i/>
        </w:rPr>
        <w:t xml:space="preserve">or harmonizing </w:t>
      </w:r>
      <w:r w:rsidR="009C7C3B">
        <w:rPr>
          <w:b/>
          <w:bCs/>
          <w:i/>
        </w:rPr>
        <w:t xml:space="preserve">remaining </w:t>
      </w:r>
      <w:r w:rsidRPr="008E5A30">
        <w:rPr>
          <w:b/>
          <w:bCs/>
          <w:i/>
        </w:rPr>
        <w:t xml:space="preserve">UL CG enhancements </w:t>
      </w:r>
      <w:r>
        <w:rPr>
          <w:b/>
          <w:bCs/>
          <w:i/>
        </w:rPr>
        <w:t>in Rel-16, i</w:t>
      </w:r>
      <w:r w:rsidRPr="008E5A30">
        <w:rPr>
          <w:b/>
          <w:bCs/>
          <w:i/>
        </w:rPr>
        <w:t xml:space="preserve">f the higher-layer parameter cg-RetransmissionTimer-r16 is provided in </w:t>
      </w:r>
      <w:proofErr w:type="spellStart"/>
      <w:r w:rsidRPr="008E5A30">
        <w:rPr>
          <w:b/>
          <w:bCs/>
          <w:i/>
        </w:rPr>
        <w:t>ConfiguredGrantConfig</w:t>
      </w:r>
      <w:proofErr w:type="spellEnd"/>
      <w:r w:rsidRPr="008E5A30">
        <w:rPr>
          <w:b/>
          <w:bCs/>
          <w:i/>
        </w:rPr>
        <w:t xml:space="preserve">, NR-U CG </w:t>
      </w:r>
      <w:r>
        <w:rPr>
          <w:b/>
          <w:bCs/>
          <w:i/>
        </w:rPr>
        <w:t xml:space="preserve">enhancements </w:t>
      </w:r>
      <w:r w:rsidRPr="008E5A30">
        <w:rPr>
          <w:b/>
          <w:bCs/>
          <w:i/>
        </w:rPr>
        <w:t xml:space="preserve">shall be adopted, </w:t>
      </w:r>
      <w:r>
        <w:rPr>
          <w:b/>
          <w:bCs/>
          <w:i/>
        </w:rPr>
        <w:t>o</w:t>
      </w:r>
      <w:r w:rsidRPr="008E5A30">
        <w:rPr>
          <w:b/>
          <w:bCs/>
          <w:i/>
        </w:rPr>
        <w:t xml:space="preserve">therwise, URLLC CG </w:t>
      </w:r>
      <w:r>
        <w:rPr>
          <w:b/>
          <w:bCs/>
          <w:i/>
        </w:rPr>
        <w:t>enhancements</w:t>
      </w:r>
      <w:r w:rsidRPr="008E5A30">
        <w:rPr>
          <w:b/>
          <w:bCs/>
          <w:i/>
        </w:rPr>
        <w:t xml:space="preserve"> shall be used instead</w:t>
      </w:r>
      <w:r w:rsidR="004A7665">
        <w:rPr>
          <w:b/>
          <w:bCs/>
          <w:i/>
        </w:rPr>
        <w:t>.</w:t>
      </w:r>
    </w:p>
    <w:p w14:paraId="3EB4626B" w14:textId="77777777" w:rsidR="0051102A" w:rsidRDefault="0051102A" w:rsidP="008E5A30">
      <w:pPr>
        <w:jc w:val="left"/>
      </w:pPr>
    </w:p>
    <w:p w14:paraId="14DED640" w14:textId="77777777" w:rsidR="001A67C6" w:rsidRDefault="004B565B" w:rsidP="00E611D9">
      <w:pPr>
        <w:pStyle w:val="1"/>
        <w:tabs>
          <w:tab w:val="num" w:pos="2836"/>
        </w:tabs>
        <w:ind w:left="426"/>
      </w:pPr>
      <w:r w:rsidRPr="000C59DA">
        <w:rPr>
          <w:rFonts w:hint="eastAsia"/>
        </w:rPr>
        <w:t>Conclusion</w:t>
      </w:r>
      <w:r w:rsidR="00AB3437">
        <w:t>s</w:t>
      </w:r>
    </w:p>
    <w:p w14:paraId="069E2B76" w14:textId="16AAAADC" w:rsidR="00884786" w:rsidRDefault="00AB03B2" w:rsidP="003B72B3">
      <w:pPr>
        <w:tabs>
          <w:tab w:val="num" w:pos="1440"/>
        </w:tabs>
        <w:spacing w:before="120"/>
        <w:rPr>
          <w:lang w:eastAsia="zh-CN"/>
        </w:rPr>
      </w:pPr>
      <w:r>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7E3BFE">
        <w:rPr>
          <w:lang w:eastAsia="zh-CN"/>
        </w:rPr>
        <w:t xml:space="preserve">observations and </w:t>
      </w:r>
      <w:r w:rsidR="000643A8">
        <w:rPr>
          <w:lang w:eastAsia="zh-CN"/>
        </w:rPr>
        <w:t>proposal</w:t>
      </w:r>
      <w:r w:rsidR="003C5DEC">
        <w:rPr>
          <w:lang w:eastAsia="zh-CN"/>
        </w:rPr>
        <w:t>s</w:t>
      </w:r>
      <w:r>
        <w:rPr>
          <w:lang w:eastAsia="zh-CN"/>
        </w:rPr>
        <w:t xml:space="preserve"> </w:t>
      </w:r>
      <w:r w:rsidR="007E3BFE">
        <w:rPr>
          <w:lang w:eastAsia="zh-CN"/>
        </w:rPr>
        <w:t xml:space="preserve">were </w:t>
      </w:r>
      <w:r w:rsidR="0058005C">
        <w:rPr>
          <w:lang w:eastAsia="zh-CN"/>
        </w:rPr>
        <w:t>made</w:t>
      </w:r>
      <w:r w:rsidR="003C5DEC">
        <w:rPr>
          <w:lang w:eastAsia="zh-CN"/>
        </w:rPr>
        <w:t>:</w:t>
      </w:r>
    </w:p>
    <w:p w14:paraId="41E989FE" w14:textId="77777777" w:rsidR="00E27701" w:rsidRDefault="00E27701" w:rsidP="00E27701">
      <w:r w:rsidRPr="00DA7BFF">
        <w:rPr>
          <w:b/>
          <w:bCs/>
          <w:i/>
          <w:u w:val="single"/>
        </w:rPr>
        <w:t>Observation 1:</w:t>
      </w:r>
      <w:r w:rsidRPr="005976C9">
        <w:rPr>
          <w:b/>
          <w:bCs/>
          <w:i/>
        </w:rPr>
        <w:t xml:space="preserve"> </w:t>
      </w:r>
      <w:r>
        <w:rPr>
          <w:b/>
          <w:bCs/>
          <w:i/>
        </w:rPr>
        <w:t xml:space="preserve">For </w:t>
      </w:r>
      <w:proofErr w:type="spellStart"/>
      <w:r>
        <w:rPr>
          <w:b/>
          <w:bCs/>
          <w:i/>
        </w:rPr>
        <w:t>IIoT</w:t>
      </w:r>
      <w:proofErr w:type="spellEnd"/>
      <w:r>
        <w:rPr>
          <w:b/>
          <w:bCs/>
          <w:i/>
        </w:rPr>
        <w:t>/URLLC operation in unlicensed spectrum, transmission of</w:t>
      </w:r>
      <w:r w:rsidRPr="00444C09">
        <w:rPr>
          <w:b/>
          <w:bCs/>
          <w:i/>
        </w:rPr>
        <w:t xml:space="preserve"> initial access signals/channels is not an adequate use case for UE</w:t>
      </w:r>
      <w:r>
        <w:rPr>
          <w:b/>
          <w:bCs/>
          <w:i/>
        </w:rPr>
        <w:t>-</w:t>
      </w:r>
      <w:r w:rsidRPr="00444C09">
        <w:rPr>
          <w:b/>
          <w:bCs/>
          <w:i/>
        </w:rPr>
        <w:t xml:space="preserve">initiated CO and it should be rather conducted within the </w:t>
      </w:r>
      <w:proofErr w:type="spellStart"/>
      <w:r w:rsidRPr="00444C09">
        <w:rPr>
          <w:b/>
          <w:bCs/>
          <w:i/>
        </w:rPr>
        <w:t>gNB</w:t>
      </w:r>
      <w:proofErr w:type="spellEnd"/>
      <w:r w:rsidRPr="00444C09">
        <w:rPr>
          <w:b/>
          <w:bCs/>
          <w:i/>
        </w:rPr>
        <w:t>-initiated CO</w:t>
      </w:r>
      <w:r>
        <w:rPr>
          <w:b/>
          <w:bCs/>
          <w:i/>
        </w:rPr>
        <w:t>.</w:t>
      </w:r>
      <w:r w:rsidRPr="00682FF0">
        <w:t xml:space="preserve"> </w:t>
      </w:r>
    </w:p>
    <w:p w14:paraId="375FA72C" w14:textId="77777777" w:rsidR="00E27701" w:rsidRPr="002554D1" w:rsidRDefault="00E27701" w:rsidP="00E27701">
      <w:r w:rsidRPr="00DA7BFF">
        <w:rPr>
          <w:b/>
          <w:bCs/>
          <w:i/>
          <w:u w:val="single"/>
        </w:rPr>
        <w:t>Observation</w:t>
      </w:r>
      <w:r>
        <w:rPr>
          <w:b/>
          <w:bCs/>
          <w:i/>
          <w:u w:val="single"/>
        </w:rPr>
        <w:t xml:space="preserve"> </w:t>
      </w:r>
      <w:r w:rsidRPr="00DA7BFF">
        <w:rPr>
          <w:b/>
          <w:bCs/>
          <w:i/>
          <w:u w:val="single"/>
        </w:rPr>
        <w:t>2:</w:t>
      </w:r>
      <w:r w:rsidRPr="005976C9">
        <w:rPr>
          <w:b/>
          <w:bCs/>
          <w:i/>
        </w:rPr>
        <w:t xml:space="preserve"> </w:t>
      </w:r>
      <w:r>
        <w:rPr>
          <w:b/>
          <w:bCs/>
          <w:i/>
        </w:rPr>
        <w:t xml:space="preserve">For </w:t>
      </w:r>
      <w:proofErr w:type="spellStart"/>
      <w:r>
        <w:rPr>
          <w:b/>
          <w:bCs/>
          <w:i/>
        </w:rPr>
        <w:t>IIoT</w:t>
      </w:r>
      <w:proofErr w:type="spellEnd"/>
      <w:r>
        <w:rPr>
          <w:b/>
          <w:bCs/>
          <w:i/>
        </w:rPr>
        <w:t xml:space="preserve">/URLLC operation in unlicensed spectrum, enhancements in </w:t>
      </w:r>
      <w:r w:rsidRPr="009E0578">
        <w:rPr>
          <w:b/>
          <w:bCs/>
          <w:i/>
        </w:rPr>
        <w:t>RRC</w:t>
      </w:r>
      <w:r>
        <w:rPr>
          <w:b/>
          <w:bCs/>
          <w:i/>
        </w:rPr>
        <w:t>_CONNECTED</w:t>
      </w:r>
      <w:r w:rsidRPr="009E0578">
        <w:rPr>
          <w:b/>
          <w:bCs/>
          <w:i/>
        </w:rPr>
        <w:t xml:space="preserve"> mode </w:t>
      </w:r>
      <w:r>
        <w:rPr>
          <w:b/>
          <w:bCs/>
          <w:i/>
        </w:rPr>
        <w:t xml:space="preserve">are needed whereas enhancements only </w:t>
      </w:r>
      <w:r w:rsidRPr="00291156">
        <w:rPr>
          <w:b/>
          <w:bCs/>
          <w:i/>
        </w:rPr>
        <w:t xml:space="preserve">useable for IDLE/INACTIVE </w:t>
      </w:r>
      <w:r>
        <w:rPr>
          <w:b/>
          <w:bCs/>
          <w:i/>
        </w:rPr>
        <w:t>are not needed.</w:t>
      </w:r>
    </w:p>
    <w:p w14:paraId="7F2819BF" w14:textId="77777777" w:rsidR="00E27701" w:rsidRDefault="00E27701" w:rsidP="00E27701">
      <w:r w:rsidRPr="00DA7BFF">
        <w:rPr>
          <w:b/>
          <w:bCs/>
          <w:i/>
          <w:u w:val="single"/>
        </w:rPr>
        <w:t>Proposal 1:</w:t>
      </w:r>
      <w:r>
        <w:rPr>
          <w:b/>
          <w:bCs/>
          <w:i/>
        </w:rPr>
        <w:t xml:space="preserve"> For </w:t>
      </w:r>
      <w:proofErr w:type="spellStart"/>
      <w:r>
        <w:rPr>
          <w:b/>
          <w:bCs/>
          <w:i/>
        </w:rPr>
        <w:t>IIoT</w:t>
      </w:r>
      <w:proofErr w:type="spellEnd"/>
      <w:r>
        <w:rPr>
          <w:b/>
          <w:bCs/>
          <w:i/>
        </w:rPr>
        <w:t>/URLLC operation in unlicensed spectrum, providing</w:t>
      </w:r>
      <w:r w:rsidRPr="005F598B">
        <w:rPr>
          <w:b/>
          <w:bCs/>
          <w:i/>
        </w:rPr>
        <w:t xml:space="preserve"> the UE with FFP parameters by SIB-1 </w:t>
      </w:r>
      <w:r>
        <w:rPr>
          <w:b/>
          <w:bCs/>
          <w:i/>
        </w:rPr>
        <w:t>is not supported.</w:t>
      </w:r>
    </w:p>
    <w:p w14:paraId="4772FF4E" w14:textId="78ADCA13" w:rsidR="00E167BD" w:rsidRDefault="00E27701" w:rsidP="00E167BD">
      <w:pPr>
        <w:rPr>
          <w:b/>
          <w:bCs/>
          <w:i/>
        </w:rPr>
      </w:pPr>
      <w:r w:rsidRPr="00DA7BFF">
        <w:rPr>
          <w:b/>
          <w:bCs/>
          <w:i/>
          <w:u w:val="single"/>
        </w:rPr>
        <w:t>Proposal 2:</w:t>
      </w:r>
      <w:r>
        <w:rPr>
          <w:b/>
          <w:bCs/>
          <w:i/>
        </w:rPr>
        <w:t xml:space="preserve"> For </w:t>
      </w:r>
      <w:proofErr w:type="spellStart"/>
      <w:r>
        <w:rPr>
          <w:b/>
          <w:bCs/>
          <w:i/>
        </w:rPr>
        <w:t>IIoT</w:t>
      </w:r>
      <w:proofErr w:type="spellEnd"/>
      <w:r>
        <w:rPr>
          <w:b/>
          <w:bCs/>
          <w:i/>
        </w:rPr>
        <w:t>/URLLC operation in unlicensed spectrum, UE-initiated s</w:t>
      </w:r>
      <w:r w:rsidRPr="00682FF0">
        <w:rPr>
          <w:b/>
          <w:bCs/>
          <w:i/>
        </w:rPr>
        <w:t xml:space="preserve">emi-static </w:t>
      </w:r>
      <w:r>
        <w:rPr>
          <w:b/>
          <w:bCs/>
          <w:i/>
        </w:rPr>
        <w:t xml:space="preserve">CO is not supported </w:t>
      </w:r>
      <w:r w:rsidRPr="00682FF0">
        <w:rPr>
          <w:b/>
          <w:bCs/>
          <w:i/>
        </w:rPr>
        <w:t>when the UE is</w:t>
      </w:r>
      <w:r>
        <w:rPr>
          <w:b/>
          <w:bCs/>
          <w:i/>
        </w:rPr>
        <w:t xml:space="preserve"> in</w:t>
      </w:r>
      <w:r w:rsidRPr="00682FF0">
        <w:rPr>
          <w:b/>
          <w:bCs/>
          <w:i/>
        </w:rPr>
        <w:t xml:space="preserve"> IDLE/INACTIVE mode</w:t>
      </w:r>
      <w:r>
        <w:rPr>
          <w:b/>
          <w:bCs/>
          <w:i/>
        </w:rPr>
        <w:t>.</w:t>
      </w:r>
    </w:p>
    <w:p w14:paraId="6607C21F" w14:textId="77777777" w:rsidR="00E27701" w:rsidRDefault="00E27701" w:rsidP="00E27701">
      <w:pPr>
        <w:rPr>
          <w:b/>
          <w:bCs/>
          <w:i/>
        </w:rPr>
      </w:pPr>
      <w:r w:rsidRPr="00DA7BFF">
        <w:rPr>
          <w:b/>
          <w:bCs/>
          <w:i/>
          <w:u w:val="single"/>
        </w:rPr>
        <w:t xml:space="preserve">Observation </w:t>
      </w:r>
      <w:r>
        <w:rPr>
          <w:b/>
          <w:bCs/>
          <w:i/>
          <w:u w:val="single"/>
        </w:rPr>
        <w:t>3</w:t>
      </w:r>
      <w:r w:rsidRPr="00DA7BFF">
        <w:rPr>
          <w:b/>
          <w:bCs/>
          <w:i/>
          <w:u w:val="single"/>
        </w:rPr>
        <w:t>:</w:t>
      </w:r>
      <w:r>
        <w:rPr>
          <w:b/>
          <w:bCs/>
          <w:i/>
        </w:rPr>
        <w:t xml:space="preserve"> </w:t>
      </w:r>
      <w:r w:rsidRPr="007F629E">
        <w:rPr>
          <w:b/>
          <w:bCs/>
          <w:i/>
        </w:rPr>
        <w:t>UEs would not be aware of the F</w:t>
      </w:r>
      <w:r>
        <w:rPr>
          <w:b/>
          <w:bCs/>
          <w:i/>
        </w:rPr>
        <w:t>FP</w:t>
      </w:r>
      <w:r w:rsidRPr="007F629E">
        <w:rPr>
          <w:b/>
          <w:bCs/>
          <w:i/>
        </w:rPr>
        <w:t xml:space="preserve"> frame start points of each other</w:t>
      </w:r>
      <w:r>
        <w:rPr>
          <w:b/>
          <w:bCs/>
          <w:i/>
        </w:rPr>
        <w:t xml:space="preserve"> on the same channel</w:t>
      </w:r>
      <w:r w:rsidRPr="007F629E">
        <w:rPr>
          <w:b/>
          <w:bCs/>
          <w:i/>
        </w:rPr>
        <w:t xml:space="preserve">, avoiding mutual blocking/collisions among these UEs </w:t>
      </w:r>
      <w:r>
        <w:rPr>
          <w:b/>
          <w:bCs/>
          <w:i/>
        </w:rPr>
        <w:t xml:space="preserve">(or interlaced UE groups) </w:t>
      </w:r>
      <w:r w:rsidRPr="007F629E">
        <w:rPr>
          <w:b/>
          <w:bCs/>
          <w:i/>
        </w:rPr>
        <w:t xml:space="preserve">through </w:t>
      </w:r>
      <w:proofErr w:type="spellStart"/>
      <w:r w:rsidRPr="007F629E">
        <w:rPr>
          <w:b/>
          <w:bCs/>
          <w:i/>
        </w:rPr>
        <w:t>gNB</w:t>
      </w:r>
      <w:r>
        <w:rPr>
          <w:b/>
          <w:bCs/>
          <w:i/>
        </w:rPr>
        <w:t>’s</w:t>
      </w:r>
      <w:proofErr w:type="spellEnd"/>
      <w:r w:rsidRPr="007F629E">
        <w:rPr>
          <w:b/>
          <w:bCs/>
          <w:i/>
        </w:rPr>
        <w:t xml:space="preserve"> </w:t>
      </w:r>
      <w:r>
        <w:rPr>
          <w:b/>
          <w:bCs/>
          <w:i/>
        </w:rPr>
        <w:t xml:space="preserve">semi-static </w:t>
      </w:r>
      <w:r w:rsidRPr="007F629E">
        <w:rPr>
          <w:b/>
          <w:bCs/>
          <w:i/>
        </w:rPr>
        <w:t>configuration becomes quite intricate.</w:t>
      </w:r>
    </w:p>
    <w:p w14:paraId="52AF096F" w14:textId="77777777" w:rsidR="00E27701" w:rsidRPr="00742DBB" w:rsidRDefault="00E27701" w:rsidP="00E27701">
      <w:pPr>
        <w:pStyle w:val="afa"/>
        <w:numPr>
          <w:ilvl w:val="0"/>
          <w:numId w:val="36"/>
        </w:numPr>
        <w:rPr>
          <w:rFonts w:ascii="Times New Roman" w:hAnsi="Times New Roman" w:cs="Times New Roman"/>
          <w:b/>
          <w:bCs/>
          <w:i/>
        </w:rPr>
      </w:pPr>
      <w:r w:rsidRPr="00742DBB">
        <w:rPr>
          <w:rFonts w:ascii="Times New Roman" w:hAnsi="Times New Roman" w:cs="Times New Roman"/>
          <w:b/>
          <w:bCs/>
          <w:i/>
        </w:rPr>
        <w:t xml:space="preserve">Configuring an FFP for a second UE or interlaced UE group would trigger reconfiguration of all impacted UL resources for the </w:t>
      </w:r>
      <w:r>
        <w:rPr>
          <w:rFonts w:ascii="Times New Roman" w:hAnsi="Times New Roman" w:cs="Times New Roman"/>
          <w:b/>
          <w:bCs/>
          <w:i/>
        </w:rPr>
        <w:t xml:space="preserve">first </w:t>
      </w:r>
      <w:r w:rsidRPr="00742DBB">
        <w:rPr>
          <w:rFonts w:ascii="Times New Roman" w:hAnsi="Times New Roman" w:cs="Times New Roman"/>
          <w:b/>
          <w:bCs/>
          <w:i/>
        </w:rPr>
        <w:t xml:space="preserve">operating UE/interlaced UE group </w:t>
      </w:r>
    </w:p>
    <w:p w14:paraId="2009CFED" w14:textId="77777777" w:rsidR="00E27701" w:rsidRDefault="00E27701" w:rsidP="00E27701">
      <w:pPr>
        <w:rPr>
          <w:b/>
          <w:bCs/>
          <w:i/>
          <w:u w:val="single"/>
        </w:rPr>
      </w:pPr>
    </w:p>
    <w:p w14:paraId="337A8074" w14:textId="77777777" w:rsidR="00E27701" w:rsidRDefault="00E27701" w:rsidP="00E27701">
      <w:pPr>
        <w:rPr>
          <w:b/>
          <w:bCs/>
          <w:i/>
        </w:rPr>
      </w:pPr>
      <w:r w:rsidRPr="00DA7BFF">
        <w:rPr>
          <w:b/>
          <w:bCs/>
          <w:i/>
          <w:u w:val="single"/>
        </w:rPr>
        <w:t xml:space="preserve">Observation </w:t>
      </w:r>
      <w:r>
        <w:rPr>
          <w:b/>
          <w:bCs/>
          <w:i/>
          <w:u w:val="single"/>
        </w:rPr>
        <w:t>4</w:t>
      </w:r>
      <w:r w:rsidRPr="00DA7BFF">
        <w:rPr>
          <w:b/>
          <w:bCs/>
          <w:i/>
          <w:u w:val="single"/>
        </w:rPr>
        <w:t>:</w:t>
      </w:r>
      <w:r w:rsidRPr="005976C9">
        <w:rPr>
          <w:b/>
          <w:bCs/>
          <w:i/>
        </w:rPr>
        <w:t xml:space="preserve"> </w:t>
      </w:r>
      <w:r>
        <w:rPr>
          <w:b/>
          <w:bCs/>
          <w:i/>
        </w:rPr>
        <w:t xml:space="preserve">For </w:t>
      </w:r>
      <w:proofErr w:type="spellStart"/>
      <w:r>
        <w:rPr>
          <w:b/>
          <w:bCs/>
          <w:i/>
        </w:rPr>
        <w:t>gNB</w:t>
      </w:r>
      <w:proofErr w:type="spellEnd"/>
      <w:r>
        <w:rPr>
          <w:b/>
          <w:bCs/>
          <w:i/>
        </w:rPr>
        <w:t xml:space="preserve"> </w:t>
      </w:r>
      <w:r w:rsidRPr="0063509E">
        <w:rPr>
          <w:b/>
          <w:bCs/>
          <w:i/>
        </w:rPr>
        <w:t xml:space="preserve">to control the collisions/blocking </w:t>
      </w:r>
      <w:r>
        <w:rPr>
          <w:b/>
          <w:bCs/>
          <w:i/>
        </w:rPr>
        <w:t xml:space="preserve">between UEs on the same channel, </w:t>
      </w:r>
      <w:r w:rsidRPr="0063509E">
        <w:rPr>
          <w:b/>
          <w:bCs/>
          <w:i/>
        </w:rPr>
        <w:t>the existing mechanism for UL cancellation c</w:t>
      </w:r>
      <w:r>
        <w:rPr>
          <w:b/>
          <w:bCs/>
          <w:i/>
        </w:rPr>
        <w:t xml:space="preserve">annot be applied </w:t>
      </w:r>
      <w:r w:rsidRPr="0063509E">
        <w:rPr>
          <w:b/>
          <w:bCs/>
          <w:i/>
        </w:rPr>
        <w:t>since it is cell-specif</w:t>
      </w:r>
      <w:r>
        <w:rPr>
          <w:b/>
          <w:bCs/>
          <w:i/>
        </w:rPr>
        <w:t xml:space="preserve">ic group common signaling and </w:t>
      </w:r>
      <w:r w:rsidRPr="0063509E">
        <w:rPr>
          <w:b/>
          <w:bCs/>
          <w:i/>
        </w:rPr>
        <w:t>would result in cancellin</w:t>
      </w:r>
      <w:r>
        <w:rPr>
          <w:b/>
          <w:bCs/>
          <w:i/>
        </w:rPr>
        <w:t>g the UL resources to be used in the subsequent frame for another UE/interlaced UE group.</w:t>
      </w:r>
    </w:p>
    <w:p w14:paraId="7D9EB54F" w14:textId="1E2E7E7D" w:rsidR="00E27701" w:rsidRDefault="00E27701" w:rsidP="00E27701">
      <w:pPr>
        <w:rPr>
          <w:b/>
          <w:bCs/>
          <w:i/>
        </w:rPr>
      </w:pPr>
      <w:r w:rsidRPr="00DA7BFF">
        <w:rPr>
          <w:b/>
          <w:bCs/>
          <w:i/>
          <w:u w:val="single"/>
        </w:rPr>
        <w:t xml:space="preserve">Proposal </w:t>
      </w:r>
      <w:r>
        <w:rPr>
          <w:b/>
          <w:bCs/>
          <w:i/>
          <w:u w:val="single"/>
        </w:rPr>
        <w:t>3</w:t>
      </w:r>
      <w:r w:rsidRPr="00DA7BFF">
        <w:rPr>
          <w:b/>
          <w:bCs/>
          <w:i/>
          <w:u w:val="single"/>
        </w:rPr>
        <w:t>:</w:t>
      </w:r>
      <w:r w:rsidRPr="005976C9">
        <w:rPr>
          <w:b/>
          <w:bCs/>
          <w:i/>
        </w:rPr>
        <w:t xml:space="preserve"> </w:t>
      </w:r>
      <w:r>
        <w:rPr>
          <w:b/>
          <w:bCs/>
          <w:i/>
        </w:rPr>
        <w:t xml:space="preserve">On the semi-static configuration of UE-initiated FFP in a given unlicensed channel, the UE should be provided </w:t>
      </w:r>
      <w:r w:rsidRPr="0063509E">
        <w:rPr>
          <w:b/>
          <w:bCs/>
          <w:i/>
        </w:rPr>
        <w:t>with a parameter to limit its COT to an indicated duration</w:t>
      </w:r>
      <w:proofErr w:type="gramStart"/>
      <w:r>
        <w:rPr>
          <w:b/>
          <w:bCs/>
          <w:i/>
        </w:rPr>
        <w:t>, ,</w:t>
      </w:r>
      <w:proofErr w:type="gramEnd"/>
      <w:r w:rsidRPr="0063509E">
        <w:rPr>
          <w:b/>
          <w:bCs/>
          <w:i/>
        </w:rPr>
        <w:t xml:space="preserve"> such that </w:t>
      </w:r>
      <w:r>
        <w:rPr>
          <w:b/>
          <w:bCs/>
          <w:i/>
        </w:rPr>
        <w:t>the COT</w:t>
      </w:r>
      <w:r w:rsidRPr="0063509E">
        <w:rPr>
          <w:b/>
          <w:bCs/>
          <w:i/>
        </w:rPr>
        <w:t xml:space="preserve"> ends before </w:t>
      </w:r>
      <w:r>
        <w:rPr>
          <w:b/>
          <w:bCs/>
          <w:i/>
        </w:rPr>
        <w:t>the idle period/CCA of a</w:t>
      </w:r>
      <w:r w:rsidRPr="0050428E">
        <w:rPr>
          <w:b/>
          <w:bCs/>
          <w:i/>
        </w:rPr>
        <w:t xml:space="preserve"> </w:t>
      </w:r>
      <w:r>
        <w:rPr>
          <w:b/>
          <w:bCs/>
          <w:i/>
        </w:rPr>
        <w:t>subsequent frame of that UE FFP.</w:t>
      </w:r>
    </w:p>
    <w:p w14:paraId="53135B7A" w14:textId="4681362A" w:rsidR="006963A5" w:rsidRDefault="006963A5" w:rsidP="006963A5">
      <w:pPr>
        <w:rPr>
          <w:b/>
          <w:bCs/>
          <w:i/>
        </w:rPr>
      </w:pPr>
    </w:p>
    <w:p w14:paraId="70737A73" w14:textId="12B55DE9" w:rsidR="000E069A" w:rsidRDefault="00E27701" w:rsidP="000E069A">
      <w:r w:rsidRPr="00DA7BFF">
        <w:rPr>
          <w:b/>
          <w:bCs/>
          <w:i/>
          <w:u w:val="single"/>
        </w:rPr>
        <w:lastRenderedPageBreak/>
        <w:t xml:space="preserve">Proposal </w:t>
      </w:r>
      <w:r>
        <w:rPr>
          <w:b/>
          <w:bCs/>
          <w:i/>
          <w:u w:val="single"/>
        </w:rPr>
        <w:t>4</w:t>
      </w:r>
      <w:r w:rsidRPr="00DA7BFF">
        <w:rPr>
          <w:b/>
          <w:bCs/>
          <w:i/>
          <w:u w:val="single"/>
        </w:rPr>
        <w:t>:</w:t>
      </w:r>
      <w:r w:rsidRPr="005976C9">
        <w:rPr>
          <w:b/>
          <w:bCs/>
          <w:i/>
        </w:rPr>
        <w:t xml:space="preserve"> </w:t>
      </w:r>
      <w:r>
        <w:rPr>
          <w:b/>
          <w:bCs/>
          <w:i/>
        </w:rPr>
        <w:t>E</w:t>
      </w:r>
      <w:r w:rsidRPr="00AA66D7">
        <w:rPr>
          <w:b/>
          <w:bCs/>
          <w:i/>
        </w:rPr>
        <w:t>xtending the Rel-16 channel access fields to the compact DCI formats X_2</w:t>
      </w:r>
      <w:r>
        <w:rPr>
          <w:b/>
          <w:bCs/>
          <w:i/>
        </w:rPr>
        <w:t xml:space="preserve"> is not supported in Rel-17.</w:t>
      </w:r>
    </w:p>
    <w:p w14:paraId="1276B83A" w14:textId="0AEBBCD9" w:rsidR="006963A5" w:rsidRPr="00E27701" w:rsidRDefault="00E27701" w:rsidP="00665D19">
      <w:r w:rsidRPr="00DA7BFF">
        <w:rPr>
          <w:b/>
          <w:bCs/>
          <w:i/>
          <w:u w:val="single"/>
        </w:rPr>
        <w:t xml:space="preserve">Proposal </w:t>
      </w:r>
      <w:r>
        <w:rPr>
          <w:b/>
          <w:bCs/>
          <w:i/>
          <w:u w:val="single"/>
        </w:rPr>
        <w:t>5</w:t>
      </w:r>
      <w:r w:rsidRPr="00DA7BFF">
        <w:rPr>
          <w:b/>
          <w:bCs/>
          <w:i/>
          <w:u w:val="single"/>
        </w:rPr>
        <w:t>:</w:t>
      </w:r>
      <w:r w:rsidRPr="005976C9">
        <w:rPr>
          <w:b/>
          <w:bCs/>
          <w:i/>
        </w:rPr>
        <w:t xml:space="preserve"> </w:t>
      </w:r>
      <w:r>
        <w:rPr>
          <w:b/>
          <w:bCs/>
          <w:i/>
        </w:rPr>
        <w:t>T</w:t>
      </w:r>
      <w:r w:rsidRPr="00CD6832">
        <w:rPr>
          <w:b/>
          <w:bCs/>
          <w:i/>
        </w:rPr>
        <w:t xml:space="preserve">he COT initiator indication field </w:t>
      </w:r>
      <w:r>
        <w:rPr>
          <w:b/>
          <w:bCs/>
          <w:i/>
        </w:rPr>
        <w:t>may not</w:t>
      </w:r>
      <w:r w:rsidRPr="00CD6832">
        <w:rPr>
          <w:b/>
          <w:bCs/>
          <w:i/>
        </w:rPr>
        <w:t xml:space="preserve"> be always present in the scheduling DCI</w:t>
      </w:r>
      <w:r>
        <w:rPr>
          <w:b/>
          <w:bCs/>
          <w:i/>
        </w:rPr>
        <w:t>, at least considering the case of UL scheduling using compact DCI formats X_2.</w:t>
      </w:r>
    </w:p>
    <w:p w14:paraId="00294C97" w14:textId="77777777" w:rsidR="00E27701" w:rsidRDefault="00E27701" w:rsidP="00E27701">
      <w:pPr>
        <w:rPr>
          <w:b/>
          <w:bCs/>
          <w:i/>
        </w:rPr>
      </w:pPr>
      <w:r w:rsidRPr="00DA7BFF">
        <w:rPr>
          <w:b/>
          <w:bCs/>
          <w:i/>
          <w:u w:val="single"/>
        </w:rPr>
        <w:t xml:space="preserve">Proposal </w:t>
      </w:r>
      <w:r>
        <w:rPr>
          <w:b/>
          <w:bCs/>
          <w:i/>
          <w:u w:val="single"/>
        </w:rPr>
        <w:t>6</w:t>
      </w:r>
      <w:r w:rsidRPr="00DA7BFF">
        <w:rPr>
          <w:b/>
          <w:bCs/>
          <w:i/>
          <w:u w:val="single"/>
        </w:rPr>
        <w:t>:</w:t>
      </w:r>
      <w:r w:rsidRPr="005976C9">
        <w:rPr>
          <w:b/>
          <w:bCs/>
          <w:i/>
        </w:rPr>
        <w:t xml:space="preserve"> </w:t>
      </w:r>
      <w:r>
        <w:rPr>
          <w:b/>
          <w:bCs/>
          <w:i/>
        </w:rPr>
        <w:t xml:space="preserve">if the scheduling </w:t>
      </w:r>
      <w:r w:rsidRPr="005D6E77">
        <w:rPr>
          <w:b/>
          <w:bCs/>
          <w:i/>
        </w:rPr>
        <w:t xml:space="preserve">DCI indicates </w:t>
      </w:r>
      <w:r>
        <w:rPr>
          <w:b/>
          <w:bCs/>
          <w:i/>
        </w:rPr>
        <w:t xml:space="preserve">that </w:t>
      </w:r>
      <w:r w:rsidRPr="005D6E77">
        <w:rPr>
          <w:b/>
          <w:bCs/>
          <w:i/>
        </w:rPr>
        <w:t xml:space="preserve">an UL transmission belongs to </w:t>
      </w:r>
      <w:proofErr w:type="spellStart"/>
      <w:r w:rsidRPr="005D6E77">
        <w:rPr>
          <w:b/>
          <w:bCs/>
          <w:i/>
        </w:rPr>
        <w:t>gNB</w:t>
      </w:r>
      <w:proofErr w:type="spellEnd"/>
      <w:r w:rsidRPr="005D6E77">
        <w:rPr>
          <w:b/>
          <w:bCs/>
          <w:i/>
        </w:rPr>
        <w:t xml:space="preserve"> COT in the next </w:t>
      </w:r>
      <w:proofErr w:type="spellStart"/>
      <w:r w:rsidRPr="005D6E77">
        <w:rPr>
          <w:b/>
          <w:bCs/>
          <w:i/>
        </w:rPr>
        <w:t>gNB</w:t>
      </w:r>
      <w:proofErr w:type="spellEnd"/>
      <w:r w:rsidRPr="005D6E77">
        <w:rPr>
          <w:b/>
          <w:bCs/>
          <w:i/>
        </w:rPr>
        <w:t xml:space="preserve"> FFP but </w:t>
      </w:r>
      <w:proofErr w:type="spellStart"/>
      <w:r w:rsidRPr="005D6E77">
        <w:rPr>
          <w:b/>
          <w:bCs/>
          <w:i/>
        </w:rPr>
        <w:t>gNB</w:t>
      </w:r>
      <w:proofErr w:type="spellEnd"/>
      <w:r w:rsidRPr="005D6E77">
        <w:rPr>
          <w:b/>
          <w:bCs/>
          <w:i/>
        </w:rPr>
        <w:t xml:space="preserve"> fails to initiate that COT</w:t>
      </w:r>
      <w:r>
        <w:rPr>
          <w:b/>
          <w:bCs/>
          <w:i/>
        </w:rPr>
        <w:t>, select between the following options</w:t>
      </w:r>
    </w:p>
    <w:p w14:paraId="4B6BF37A" w14:textId="77777777" w:rsidR="00E27701" w:rsidRDefault="00E27701" w:rsidP="00E27701">
      <w:pPr>
        <w:pStyle w:val="afa"/>
        <w:numPr>
          <w:ilvl w:val="0"/>
          <w:numId w:val="36"/>
        </w:numPr>
        <w:rPr>
          <w:b/>
          <w:bCs/>
          <w:i/>
        </w:rPr>
      </w:pPr>
      <w:r>
        <w:rPr>
          <w:rFonts w:ascii="Times New Roman" w:hAnsi="Times New Roman" w:cs="Times New Roman"/>
          <w:b/>
          <w:bCs/>
          <w:i/>
        </w:rPr>
        <w:t xml:space="preserve">Opt 1: </w:t>
      </w:r>
      <w:r w:rsidRPr="006238F1">
        <w:rPr>
          <w:rFonts w:ascii="Times New Roman" w:hAnsi="Times New Roman" w:cs="Times New Roman"/>
          <w:b/>
          <w:bCs/>
          <w:i/>
        </w:rPr>
        <w:t>UE disregard</w:t>
      </w:r>
      <w:r>
        <w:rPr>
          <w:rFonts w:ascii="Times New Roman" w:hAnsi="Times New Roman" w:cs="Times New Roman"/>
          <w:b/>
          <w:bCs/>
          <w:i/>
        </w:rPr>
        <w:t>s</w:t>
      </w:r>
      <w:r w:rsidRPr="006238F1">
        <w:rPr>
          <w:rFonts w:ascii="Times New Roman" w:hAnsi="Times New Roman" w:cs="Times New Roman"/>
          <w:b/>
          <w:bCs/>
          <w:i/>
        </w:rPr>
        <w:t xml:space="preserve"> the DCI indication and applies the rules applicable to configured UL to determine whether the </w:t>
      </w:r>
      <w:r>
        <w:rPr>
          <w:rFonts w:ascii="Times New Roman" w:hAnsi="Times New Roman" w:cs="Times New Roman"/>
          <w:b/>
          <w:bCs/>
          <w:i/>
        </w:rPr>
        <w:t xml:space="preserve">UL transmission can belong to UE COT. </w:t>
      </w:r>
      <w:r w:rsidRPr="006238F1">
        <w:rPr>
          <w:rFonts w:ascii="Times New Roman" w:hAnsi="Times New Roman" w:cs="Times New Roman"/>
          <w:b/>
          <w:bCs/>
          <w:i/>
        </w:rPr>
        <w:t xml:space="preserve">If the UE COT has not been initiated, the </w:t>
      </w:r>
      <w:proofErr w:type="spellStart"/>
      <w:r w:rsidRPr="006238F1">
        <w:rPr>
          <w:rFonts w:ascii="Times New Roman" w:hAnsi="Times New Roman" w:cs="Times New Roman"/>
          <w:b/>
          <w:bCs/>
          <w:i/>
        </w:rPr>
        <w:t>gNB</w:t>
      </w:r>
      <w:proofErr w:type="spellEnd"/>
      <w:r w:rsidRPr="006238F1">
        <w:rPr>
          <w:rFonts w:ascii="Times New Roman" w:hAnsi="Times New Roman" w:cs="Times New Roman"/>
          <w:b/>
          <w:bCs/>
          <w:i/>
        </w:rPr>
        <w:t xml:space="preserve"> cancel</w:t>
      </w:r>
      <w:r>
        <w:rPr>
          <w:rFonts w:ascii="Times New Roman" w:hAnsi="Times New Roman" w:cs="Times New Roman"/>
          <w:b/>
          <w:bCs/>
          <w:i/>
        </w:rPr>
        <w:t>s</w:t>
      </w:r>
      <w:r w:rsidRPr="006238F1">
        <w:rPr>
          <w:rFonts w:ascii="Times New Roman" w:hAnsi="Times New Roman" w:cs="Times New Roman"/>
          <w:b/>
          <w:bCs/>
          <w:i/>
        </w:rPr>
        <w:t xml:space="preserve"> the scheduled UL transmission</w:t>
      </w:r>
    </w:p>
    <w:p w14:paraId="07687920" w14:textId="5D0D7926" w:rsidR="00E27701" w:rsidRPr="004B7EAA" w:rsidRDefault="00E27701" w:rsidP="00E27701">
      <w:pPr>
        <w:pStyle w:val="afa"/>
        <w:numPr>
          <w:ilvl w:val="0"/>
          <w:numId w:val="36"/>
        </w:numPr>
        <w:rPr>
          <w:b/>
          <w:bCs/>
          <w:i/>
        </w:rPr>
      </w:pPr>
      <w:r>
        <w:rPr>
          <w:rFonts w:ascii="Times New Roman" w:hAnsi="Times New Roman" w:cs="Times New Roman"/>
          <w:b/>
          <w:bCs/>
          <w:i/>
        </w:rPr>
        <w:t>Opt 2: UE gives up</w:t>
      </w:r>
      <w:r w:rsidRPr="007C4C50">
        <w:rPr>
          <w:rFonts w:ascii="Times New Roman" w:hAnsi="Times New Roman" w:cs="Times New Roman"/>
          <w:b/>
          <w:bCs/>
          <w:i/>
        </w:rPr>
        <w:t xml:space="preserve"> the scheduled UL transmission</w:t>
      </w:r>
    </w:p>
    <w:p w14:paraId="4DFB6E68" w14:textId="77777777" w:rsidR="00E27701" w:rsidRPr="006238F1" w:rsidRDefault="00E27701" w:rsidP="00E27701">
      <w:pPr>
        <w:pStyle w:val="afa"/>
        <w:rPr>
          <w:b/>
          <w:bCs/>
          <w:i/>
        </w:rPr>
      </w:pPr>
    </w:p>
    <w:p w14:paraId="3822731B" w14:textId="41C764F2" w:rsidR="000E069A" w:rsidRDefault="00E27701" w:rsidP="00E27701">
      <w:r w:rsidRPr="00DA7BFF">
        <w:rPr>
          <w:b/>
          <w:bCs/>
          <w:i/>
          <w:u w:val="single"/>
        </w:rPr>
        <w:t xml:space="preserve">Proposal </w:t>
      </w:r>
      <w:r>
        <w:rPr>
          <w:b/>
          <w:bCs/>
          <w:i/>
          <w:u w:val="single"/>
        </w:rPr>
        <w:t>7</w:t>
      </w:r>
      <w:r w:rsidRPr="00DA7BFF">
        <w:rPr>
          <w:b/>
          <w:bCs/>
          <w:i/>
          <w:u w:val="single"/>
        </w:rPr>
        <w:t>:</w:t>
      </w:r>
      <w:r w:rsidRPr="005976C9">
        <w:rPr>
          <w:b/>
          <w:bCs/>
          <w:i/>
        </w:rPr>
        <w:t xml:space="preserve"> </w:t>
      </w:r>
      <w:r>
        <w:rPr>
          <w:b/>
          <w:bCs/>
          <w:i/>
        </w:rPr>
        <w:t xml:space="preserve">Discuss </w:t>
      </w:r>
      <w:r w:rsidRPr="005D6E77">
        <w:rPr>
          <w:b/>
          <w:bCs/>
          <w:i/>
        </w:rPr>
        <w:t xml:space="preserve">the case in which the scheduling DCI indicates </w:t>
      </w:r>
      <w:r>
        <w:rPr>
          <w:b/>
          <w:bCs/>
          <w:i/>
        </w:rPr>
        <w:t xml:space="preserve">that </w:t>
      </w:r>
      <w:r w:rsidRPr="005D6E77">
        <w:rPr>
          <w:b/>
          <w:bCs/>
          <w:i/>
        </w:rPr>
        <w:t>an UL transmission not aligned with the UE FFP belongs to UE COT in the next UE FFP but the UE fails to initiate that COT</w:t>
      </w:r>
      <w:r>
        <w:rPr>
          <w:b/>
          <w:bCs/>
          <w:i/>
        </w:rPr>
        <w:t>.</w:t>
      </w:r>
    </w:p>
    <w:p w14:paraId="52FAFD1E" w14:textId="77777777" w:rsidR="00D02615" w:rsidRDefault="00D02615" w:rsidP="00D02615">
      <w:pPr>
        <w:rPr>
          <w:b/>
          <w:bCs/>
          <w:i/>
        </w:rPr>
      </w:pPr>
      <w:r w:rsidRPr="00DA7BFF">
        <w:rPr>
          <w:b/>
          <w:bCs/>
          <w:i/>
          <w:u w:val="single"/>
        </w:rPr>
        <w:t xml:space="preserve">Observation </w:t>
      </w:r>
      <w:r>
        <w:rPr>
          <w:b/>
          <w:bCs/>
          <w:i/>
          <w:u w:val="single"/>
        </w:rPr>
        <w:t>5</w:t>
      </w:r>
      <w:r w:rsidRPr="00DA7BFF">
        <w:rPr>
          <w:b/>
          <w:bCs/>
          <w:i/>
          <w:u w:val="single"/>
        </w:rPr>
        <w:t>:</w:t>
      </w:r>
      <w:r>
        <w:rPr>
          <w:b/>
          <w:bCs/>
          <w:i/>
        </w:rPr>
        <w:t xml:space="preserve"> In </w:t>
      </w:r>
      <w:r w:rsidRPr="00B40725">
        <w:rPr>
          <w:b/>
          <w:bCs/>
          <w:i/>
        </w:rPr>
        <w:t>semi-static channel access mode</w:t>
      </w:r>
      <w:r>
        <w:rPr>
          <w:b/>
          <w:bCs/>
          <w:i/>
        </w:rPr>
        <w:t>, the calculation of ED threshold is the same as in dynamic channel access mode. Given the operation is intended for unlicensed controlled environment;</w:t>
      </w:r>
    </w:p>
    <w:p w14:paraId="01CD3A79" w14:textId="77777777" w:rsidR="00D02615" w:rsidRPr="00FD60E1" w:rsidRDefault="00D02615" w:rsidP="00D02615">
      <w:pPr>
        <w:pStyle w:val="afa"/>
        <w:numPr>
          <w:ilvl w:val="0"/>
          <w:numId w:val="36"/>
        </w:numPr>
        <w:rPr>
          <w:b/>
          <w:bCs/>
          <w:i/>
        </w:rPr>
      </w:pPr>
      <w:r w:rsidRPr="00DA7BFF">
        <w:rPr>
          <w:rFonts w:ascii="Times New Roman" w:hAnsi="Times New Roman" w:cs="Times New Roman"/>
          <w:b/>
          <w:bCs/>
          <w:i/>
        </w:rPr>
        <w:t xml:space="preserve">If the </w:t>
      </w:r>
      <w:proofErr w:type="spellStart"/>
      <w:r w:rsidRPr="00DA7BFF">
        <w:rPr>
          <w:rFonts w:ascii="Times New Roman" w:hAnsi="Times New Roman" w:cs="Times New Roman"/>
          <w:b/>
          <w:bCs/>
          <w:i/>
        </w:rPr>
        <w:t>gNB</w:t>
      </w:r>
      <w:proofErr w:type="spellEnd"/>
      <w:r w:rsidRPr="00DA7BFF">
        <w:rPr>
          <w:rFonts w:ascii="Times New Roman" w:hAnsi="Times New Roman" w:cs="Times New Roman"/>
          <w:b/>
          <w:bCs/>
          <w:i/>
        </w:rPr>
        <w:t xml:space="preserve"> shares the CO initiated by the UE</w:t>
      </w:r>
      <w:r>
        <w:rPr>
          <w:rFonts w:ascii="Times New Roman" w:hAnsi="Times New Roman" w:cs="Times New Roman"/>
          <w:b/>
          <w:bCs/>
          <w:i/>
        </w:rPr>
        <w:t xml:space="preserve">, </w:t>
      </w:r>
      <w:r w:rsidRPr="00DA7BFF">
        <w:rPr>
          <w:rFonts w:ascii="Times New Roman" w:hAnsi="Times New Roman" w:cs="Times New Roman"/>
          <w:b/>
          <w:bCs/>
          <w:i/>
        </w:rPr>
        <w:t xml:space="preserve">without </w:t>
      </w:r>
      <w:r>
        <w:rPr>
          <w:rFonts w:ascii="Times New Roman" w:hAnsi="Times New Roman" w:cs="Times New Roman"/>
          <w:b/>
          <w:bCs/>
          <w:i/>
        </w:rPr>
        <w:t xml:space="preserve">the UE </w:t>
      </w:r>
      <w:r w:rsidRPr="00DA7BFF">
        <w:rPr>
          <w:rFonts w:ascii="Times New Roman" w:hAnsi="Times New Roman" w:cs="Times New Roman"/>
          <w:b/>
          <w:bCs/>
          <w:i/>
        </w:rPr>
        <w:t>adjusting the ED</w:t>
      </w:r>
      <w:r>
        <w:rPr>
          <w:rFonts w:ascii="Times New Roman" w:hAnsi="Times New Roman" w:cs="Times New Roman"/>
          <w:b/>
          <w:bCs/>
          <w:i/>
        </w:rPr>
        <w:t xml:space="preserve">T, </w:t>
      </w:r>
      <w:r w:rsidRPr="00DA7BFF">
        <w:rPr>
          <w:rFonts w:ascii="Times New Roman" w:hAnsi="Times New Roman" w:cs="Times New Roman"/>
          <w:b/>
          <w:bCs/>
          <w:i/>
        </w:rPr>
        <w:t xml:space="preserve">for transmitting unicast user plane data to the same UE, there would not be </w:t>
      </w:r>
      <w:r>
        <w:rPr>
          <w:rFonts w:ascii="Times New Roman" w:hAnsi="Times New Roman" w:cs="Times New Roman"/>
          <w:b/>
          <w:bCs/>
          <w:i/>
        </w:rPr>
        <w:t xml:space="preserve">much of </w:t>
      </w:r>
      <w:r w:rsidRPr="00DA7BFF">
        <w:rPr>
          <w:rFonts w:ascii="Times New Roman" w:hAnsi="Times New Roman" w:cs="Times New Roman"/>
          <w:b/>
          <w:bCs/>
          <w:i/>
        </w:rPr>
        <w:t>an impact to intra-operator coexistence</w:t>
      </w:r>
      <w:r>
        <w:rPr>
          <w:rFonts w:ascii="Times New Roman" w:hAnsi="Times New Roman" w:cs="Times New Roman"/>
          <w:b/>
          <w:bCs/>
          <w:i/>
        </w:rPr>
        <w:t>.</w:t>
      </w:r>
    </w:p>
    <w:p w14:paraId="3948EDE1" w14:textId="77777777" w:rsidR="00D02615" w:rsidRPr="00DA7BFF" w:rsidRDefault="00D02615" w:rsidP="00D02615">
      <w:pPr>
        <w:pStyle w:val="afa"/>
        <w:numPr>
          <w:ilvl w:val="0"/>
          <w:numId w:val="36"/>
        </w:numPr>
        <w:rPr>
          <w:rFonts w:ascii="Times New Roman" w:hAnsi="Times New Roman" w:cs="Times New Roman"/>
          <w:b/>
          <w:bCs/>
          <w:i/>
        </w:rPr>
      </w:pPr>
      <w:r w:rsidRPr="00DA7BFF">
        <w:rPr>
          <w:rFonts w:ascii="Times New Roman" w:hAnsi="Times New Roman" w:cs="Times New Roman"/>
          <w:b/>
          <w:bCs/>
          <w:i/>
        </w:rPr>
        <w:t xml:space="preserve">However, if the </w:t>
      </w:r>
      <w:proofErr w:type="spellStart"/>
      <w:r w:rsidRPr="00DA7BFF">
        <w:rPr>
          <w:rFonts w:ascii="Times New Roman" w:hAnsi="Times New Roman" w:cs="Times New Roman"/>
          <w:b/>
          <w:bCs/>
          <w:i/>
        </w:rPr>
        <w:t>gNB</w:t>
      </w:r>
      <w:proofErr w:type="spellEnd"/>
      <w:r w:rsidRPr="00DA7BFF">
        <w:rPr>
          <w:rFonts w:ascii="Times New Roman" w:hAnsi="Times New Roman" w:cs="Times New Roman"/>
          <w:b/>
          <w:bCs/>
          <w:i/>
        </w:rPr>
        <w:t xml:space="preserve"> is allowed to share the CO initiated by the UE</w:t>
      </w:r>
      <w:r>
        <w:rPr>
          <w:rFonts w:ascii="Times New Roman" w:hAnsi="Times New Roman" w:cs="Times New Roman"/>
          <w:b/>
          <w:bCs/>
          <w:i/>
        </w:rPr>
        <w:t>,</w:t>
      </w:r>
      <w:r w:rsidRPr="0056673E">
        <w:rPr>
          <w:rFonts w:ascii="Times New Roman" w:hAnsi="Times New Roman" w:cs="Times New Roman"/>
          <w:b/>
          <w:bCs/>
          <w:i/>
        </w:rPr>
        <w:t xml:space="preserve"> </w:t>
      </w:r>
      <w:r w:rsidRPr="00900E03">
        <w:rPr>
          <w:rFonts w:ascii="Times New Roman" w:hAnsi="Times New Roman" w:cs="Times New Roman"/>
          <w:b/>
          <w:bCs/>
          <w:i/>
        </w:rPr>
        <w:t xml:space="preserve">without </w:t>
      </w:r>
      <w:r>
        <w:rPr>
          <w:rFonts w:ascii="Times New Roman" w:hAnsi="Times New Roman" w:cs="Times New Roman"/>
          <w:b/>
          <w:bCs/>
          <w:i/>
        </w:rPr>
        <w:t xml:space="preserve">the UE </w:t>
      </w:r>
      <w:r w:rsidRPr="00900E03">
        <w:rPr>
          <w:rFonts w:ascii="Times New Roman" w:hAnsi="Times New Roman" w:cs="Times New Roman"/>
          <w:b/>
          <w:bCs/>
          <w:i/>
        </w:rPr>
        <w:t>adjusting the EDT</w:t>
      </w:r>
      <w:r>
        <w:rPr>
          <w:rFonts w:ascii="Times New Roman" w:hAnsi="Times New Roman" w:cs="Times New Roman"/>
          <w:b/>
          <w:bCs/>
          <w:i/>
        </w:rPr>
        <w:t>,</w:t>
      </w:r>
      <w:r w:rsidRPr="00DA7BFF">
        <w:rPr>
          <w:rFonts w:ascii="Times New Roman" w:hAnsi="Times New Roman" w:cs="Times New Roman"/>
          <w:b/>
          <w:bCs/>
          <w:i/>
        </w:rPr>
        <w:t xml:space="preserve"> for transmitting unicast user plane data to other UEs as well, it would be advantageous for the </w:t>
      </w:r>
      <w:proofErr w:type="spellStart"/>
      <w:r w:rsidRPr="00DA7BFF">
        <w:rPr>
          <w:rFonts w:ascii="Times New Roman" w:hAnsi="Times New Roman" w:cs="Times New Roman"/>
          <w:b/>
          <w:bCs/>
          <w:i/>
        </w:rPr>
        <w:t>gNB</w:t>
      </w:r>
      <w:proofErr w:type="spellEnd"/>
      <w:r w:rsidRPr="00DA7BFF">
        <w:rPr>
          <w:rFonts w:ascii="Times New Roman" w:hAnsi="Times New Roman" w:cs="Times New Roman"/>
          <w:b/>
          <w:bCs/>
          <w:i/>
        </w:rPr>
        <w:t xml:space="preserve"> to </w:t>
      </w:r>
      <w:r>
        <w:rPr>
          <w:rFonts w:ascii="Times New Roman" w:hAnsi="Times New Roman" w:cs="Times New Roman"/>
          <w:b/>
          <w:bCs/>
          <w:i/>
        </w:rPr>
        <w:t>often rely on</w:t>
      </w:r>
      <w:r w:rsidRPr="00DA7BFF">
        <w:rPr>
          <w:rFonts w:ascii="Times New Roman" w:hAnsi="Times New Roman" w:cs="Times New Roman"/>
          <w:b/>
          <w:bCs/>
          <w:i/>
        </w:rPr>
        <w:t xml:space="preserve"> </w:t>
      </w:r>
      <w:r w:rsidRPr="0056673E">
        <w:rPr>
          <w:rFonts w:ascii="Times New Roman" w:hAnsi="Times New Roman" w:cs="Times New Roman"/>
          <w:b/>
          <w:bCs/>
          <w:i/>
        </w:rPr>
        <w:t>shar</w:t>
      </w:r>
      <w:r>
        <w:rPr>
          <w:rFonts w:ascii="Times New Roman" w:hAnsi="Times New Roman" w:cs="Times New Roman"/>
          <w:b/>
          <w:bCs/>
          <w:i/>
        </w:rPr>
        <w:t>ing</w:t>
      </w:r>
      <w:r w:rsidRPr="00DA7BFF">
        <w:rPr>
          <w:rFonts w:ascii="Times New Roman" w:hAnsi="Times New Roman" w:cs="Times New Roman"/>
          <w:b/>
          <w:bCs/>
          <w:i/>
        </w:rPr>
        <w:t xml:space="preserve"> a UE initiated CO</w:t>
      </w:r>
      <w:r>
        <w:rPr>
          <w:rFonts w:ascii="Times New Roman" w:hAnsi="Times New Roman" w:cs="Times New Roman"/>
          <w:b/>
          <w:bCs/>
          <w:i/>
        </w:rPr>
        <w:t>, especially without LBT,</w:t>
      </w:r>
      <w:r w:rsidRPr="00DA7BFF">
        <w:rPr>
          <w:rFonts w:ascii="Times New Roman" w:hAnsi="Times New Roman" w:cs="Times New Roman"/>
          <w:b/>
          <w:bCs/>
          <w:i/>
        </w:rPr>
        <w:t xml:space="preserve"> </w:t>
      </w:r>
      <w:r>
        <w:rPr>
          <w:rFonts w:ascii="Times New Roman" w:hAnsi="Times New Roman" w:cs="Times New Roman"/>
          <w:b/>
          <w:bCs/>
          <w:i/>
        </w:rPr>
        <w:t>thus leading</w:t>
      </w:r>
      <w:r w:rsidRPr="00DA7BFF">
        <w:rPr>
          <w:rFonts w:ascii="Times New Roman" w:hAnsi="Times New Roman" w:cs="Times New Roman"/>
          <w:b/>
          <w:bCs/>
          <w:i/>
        </w:rPr>
        <w:t xml:space="preserve"> to intra-operator coexistence</w:t>
      </w:r>
      <w:r>
        <w:rPr>
          <w:rFonts w:ascii="Times New Roman" w:hAnsi="Times New Roman" w:cs="Times New Roman"/>
          <w:b/>
          <w:bCs/>
          <w:i/>
        </w:rPr>
        <w:t xml:space="preserve"> issues.</w:t>
      </w:r>
      <w:r w:rsidRPr="00DA7BFF">
        <w:rPr>
          <w:rFonts w:ascii="Times New Roman" w:hAnsi="Times New Roman" w:cs="Times New Roman"/>
          <w:b/>
          <w:bCs/>
          <w:i/>
        </w:rPr>
        <w:t xml:space="preserve"> </w:t>
      </w:r>
    </w:p>
    <w:p w14:paraId="3DDA93E0" w14:textId="77777777" w:rsidR="00D02615" w:rsidRPr="00DA7BFF" w:rsidRDefault="00D02615" w:rsidP="00D02615">
      <w:pPr>
        <w:ind w:left="360"/>
        <w:rPr>
          <w:b/>
          <w:bCs/>
          <w:i/>
        </w:rPr>
      </w:pPr>
    </w:p>
    <w:p w14:paraId="0567DFA1" w14:textId="77777777" w:rsidR="00D02615" w:rsidRDefault="00D02615" w:rsidP="00D02615">
      <w:pPr>
        <w:rPr>
          <w:b/>
          <w:bCs/>
          <w:i/>
        </w:rPr>
      </w:pPr>
      <w:r w:rsidRPr="00DA7BFF">
        <w:rPr>
          <w:b/>
          <w:bCs/>
          <w:i/>
          <w:u w:val="single"/>
        </w:rPr>
        <w:t xml:space="preserve">Proposal </w:t>
      </w:r>
      <w:r>
        <w:rPr>
          <w:b/>
          <w:bCs/>
          <w:i/>
          <w:u w:val="single"/>
        </w:rPr>
        <w:t>8</w:t>
      </w:r>
      <w:r w:rsidRPr="00DA7BFF">
        <w:rPr>
          <w:b/>
          <w:bCs/>
          <w:i/>
          <w:u w:val="single"/>
        </w:rPr>
        <w:t>:</w:t>
      </w:r>
      <w:r w:rsidRPr="005976C9">
        <w:rPr>
          <w:b/>
          <w:bCs/>
          <w:i/>
        </w:rPr>
        <w:t xml:space="preserve"> </w:t>
      </w:r>
      <w:r>
        <w:rPr>
          <w:b/>
          <w:bCs/>
          <w:i/>
        </w:rPr>
        <w:t xml:space="preserve">For semi-static channel access in </w:t>
      </w:r>
      <w:r w:rsidRPr="004948ED">
        <w:rPr>
          <w:b/>
          <w:bCs/>
          <w:i/>
        </w:rPr>
        <w:t>un</w:t>
      </w:r>
      <w:r>
        <w:rPr>
          <w:b/>
          <w:bCs/>
          <w:i/>
        </w:rPr>
        <w:t xml:space="preserve">licensed controlled environment, support </w:t>
      </w:r>
      <w:proofErr w:type="spellStart"/>
      <w:r>
        <w:rPr>
          <w:b/>
          <w:bCs/>
          <w:i/>
        </w:rPr>
        <w:t>gNB</w:t>
      </w:r>
      <w:proofErr w:type="spellEnd"/>
      <w:r>
        <w:rPr>
          <w:b/>
          <w:bCs/>
          <w:i/>
        </w:rPr>
        <w:t xml:space="preserve"> sharing of</w:t>
      </w:r>
      <w:r w:rsidRPr="004948ED">
        <w:rPr>
          <w:b/>
          <w:bCs/>
          <w:i/>
        </w:rPr>
        <w:t xml:space="preserve"> the CO initiated by the UE</w:t>
      </w:r>
      <w:r>
        <w:rPr>
          <w:b/>
          <w:bCs/>
          <w:i/>
        </w:rPr>
        <w:t>,</w:t>
      </w:r>
      <w:r w:rsidRPr="004948ED">
        <w:rPr>
          <w:b/>
          <w:bCs/>
          <w:i/>
        </w:rPr>
        <w:t xml:space="preserve"> without </w:t>
      </w:r>
      <w:r>
        <w:rPr>
          <w:b/>
          <w:bCs/>
          <w:i/>
        </w:rPr>
        <w:t xml:space="preserve">the UE </w:t>
      </w:r>
      <w:r w:rsidRPr="004948ED">
        <w:rPr>
          <w:b/>
          <w:bCs/>
          <w:i/>
        </w:rPr>
        <w:t>adjusting the ED</w:t>
      </w:r>
      <w:r>
        <w:rPr>
          <w:b/>
          <w:bCs/>
          <w:i/>
        </w:rPr>
        <w:t>T, for transmissions including</w:t>
      </w:r>
      <w:r w:rsidRPr="004948ED">
        <w:rPr>
          <w:b/>
          <w:bCs/>
          <w:i/>
        </w:rPr>
        <w:t xml:space="preserve"> unicast user plane data to the same UE</w:t>
      </w:r>
      <w:r>
        <w:rPr>
          <w:b/>
          <w:bCs/>
          <w:i/>
        </w:rPr>
        <w:t>.</w:t>
      </w:r>
    </w:p>
    <w:p w14:paraId="03648060" w14:textId="7CFAE280" w:rsidR="000E069A" w:rsidRPr="007C4C50" w:rsidRDefault="00D02615" w:rsidP="00D02615">
      <w:pPr>
        <w:pStyle w:val="afa"/>
        <w:numPr>
          <w:ilvl w:val="0"/>
          <w:numId w:val="36"/>
        </w:numPr>
        <w:rPr>
          <w:rFonts w:ascii="Times New Roman" w:hAnsi="Times New Roman" w:cs="Times New Roman"/>
          <w:b/>
          <w:bCs/>
          <w:i/>
        </w:rPr>
      </w:pPr>
      <w:r w:rsidRPr="007805FF">
        <w:rPr>
          <w:rFonts w:ascii="Times New Roman" w:hAnsi="Times New Roman" w:cs="Times New Roman"/>
          <w:b/>
          <w:bCs/>
          <w:i/>
        </w:rPr>
        <w:t>FFS transmitting unicast user plane data to other UEs as well if the UL-to-DL gap is more than 16us</w:t>
      </w:r>
    </w:p>
    <w:p w14:paraId="41413EDA" w14:textId="77777777" w:rsidR="000E069A" w:rsidRDefault="000E069A" w:rsidP="00665D19">
      <w:pPr>
        <w:rPr>
          <w:b/>
          <w:bCs/>
          <w:i/>
          <w:u w:val="single"/>
        </w:rPr>
      </w:pPr>
    </w:p>
    <w:p w14:paraId="14BCBE2E" w14:textId="77777777" w:rsidR="00D02615" w:rsidRDefault="00D02615" w:rsidP="00D02615">
      <w:pPr>
        <w:rPr>
          <w:b/>
          <w:bCs/>
          <w:i/>
        </w:rPr>
      </w:pPr>
      <w:r w:rsidRPr="00DA7BFF">
        <w:rPr>
          <w:b/>
          <w:bCs/>
          <w:i/>
          <w:u w:val="single"/>
        </w:rPr>
        <w:t xml:space="preserve">Proposal </w:t>
      </w:r>
      <w:r>
        <w:rPr>
          <w:b/>
          <w:bCs/>
          <w:i/>
          <w:u w:val="single"/>
        </w:rPr>
        <w:t>9</w:t>
      </w:r>
      <w:r w:rsidRPr="00DA7BFF">
        <w:rPr>
          <w:b/>
          <w:bCs/>
          <w:i/>
          <w:u w:val="single"/>
        </w:rPr>
        <w:t>:</w:t>
      </w:r>
      <w:r>
        <w:rPr>
          <w:b/>
          <w:bCs/>
          <w:i/>
        </w:rPr>
        <w:t xml:space="preserve"> Support configuration of </w:t>
      </w:r>
      <w:r w:rsidRPr="00834BE4">
        <w:rPr>
          <w:b/>
          <w:bCs/>
          <w:i/>
        </w:rPr>
        <w:t>harq-ProcID-Offset2</w:t>
      </w:r>
      <w:r>
        <w:rPr>
          <w:b/>
          <w:bCs/>
          <w:i/>
        </w:rPr>
        <w:t xml:space="preserve"> for operation in unlicensed spectrum when </w:t>
      </w:r>
      <w:r w:rsidRPr="00402325">
        <w:rPr>
          <w:b/>
          <w:bCs/>
          <w:i/>
        </w:rPr>
        <w:t>the cg-RetransmissionTimer-r16</w:t>
      </w:r>
      <w:r>
        <w:rPr>
          <w:b/>
          <w:bCs/>
          <w:i/>
        </w:rPr>
        <w:t xml:space="preserve"> is not configured.</w:t>
      </w:r>
    </w:p>
    <w:p w14:paraId="31F2CBDD" w14:textId="77777777" w:rsidR="00D02615" w:rsidRDefault="00D02615" w:rsidP="00D02615">
      <w:pPr>
        <w:rPr>
          <w:b/>
          <w:bCs/>
          <w:i/>
        </w:rPr>
      </w:pPr>
      <w:r w:rsidRPr="00DA7BFF">
        <w:rPr>
          <w:b/>
          <w:bCs/>
          <w:i/>
          <w:u w:val="single"/>
        </w:rPr>
        <w:t xml:space="preserve">Observation </w:t>
      </w:r>
      <w:r>
        <w:rPr>
          <w:b/>
          <w:bCs/>
          <w:i/>
          <w:u w:val="single"/>
        </w:rPr>
        <w:t>6</w:t>
      </w:r>
      <w:r w:rsidRPr="00091838">
        <w:rPr>
          <w:b/>
          <w:bCs/>
          <w:i/>
        </w:rPr>
        <w:t>:</w:t>
      </w:r>
      <w:r>
        <w:rPr>
          <w:b/>
          <w:bCs/>
          <w:i/>
        </w:rPr>
        <w:t xml:space="preserve"> Either </w:t>
      </w:r>
      <w:r w:rsidRPr="006C5ED2">
        <w:rPr>
          <w:b/>
          <w:bCs/>
          <w:i/>
        </w:rPr>
        <w:t xml:space="preserve">PUSCH repetition type B, or NR-U </w:t>
      </w:r>
      <w:r>
        <w:rPr>
          <w:b/>
          <w:bCs/>
          <w:i/>
        </w:rPr>
        <w:t xml:space="preserve">multi-slot </w:t>
      </w:r>
      <w:r w:rsidRPr="00A70EFA">
        <w:rPr>
          <w:b/>
          <w:bCs/>
          <w:i/>
        </w:rPr>
        <w:t xml:space="preserve">and multi-PUSCH per slot </w:t>
      </w:r>
      <w:r>
        <w:rPr>
          <w:b/>
          <w:bCs/>
          <w:i/>
        </w:rPr>
        <w:t xml:space="preserve">allocation </w:t>
      </w:r>
      <w:r w:rsidRPr="006C5ED2">
        <w:rPr>
          <w:b/>
          <w:bCs/>
          <w:i/>
        </w:rPr>
        <w:t xml:space="preserve">under PUSCH repetition type A, </w:t>
      </w:r>
      <w:r>
        <w:rPr>
          <w:b/>
          <w:bCs/>
          <w:i/>
        </w:rPr>
        <w:t xml:space="preserve">are suitable for </w:t>
      </w:r>
      <w:r w:rsidRPr="006C5ED2">
        <w:rPr>
          <w:b/>
          <w:bCs/>
          <w:i/>
        </w:rPr>
        <w:t xml:space="preserve">configuring </w:t>
      </w:r>
      <w:r>
        <w:rPr>
          <w:b/>
          <w:bCs/>
          <w:i/>
        </w:rPr>
        <w:t>consecutive PUSCH</w:t>
      </w:r>
      <w:r w:rsidRPr="006C5ED2">
        <w:rPr>
          <w:b/>
          <w:bCs/>
          <w:i/>
        </w:rPr>
        <w:t xml:space="preserve"> transmissions </w:t>
      </w:r>
      <w:r>
        <w:rPr>
          <w:b/>
          <w:bCs/>
          <w:i/>
        </w:rPr>
        <w:t>without gaps.</w:t>
      </w:r>
    </w:p>
    <w:p w14:paraId="4A83B912" w14:textId="77777777" w:rsidR="00D02615" w:rsidRDefault="00D02615" w:rsidP="00D02615">
      <w:r w:rsidRPr="00DA7BFF">
        <w:rPr>
          <w:b/>
          <w:bCs/>
          <w:i/>
          <w:u w:val="single"/>
        </w:rPr>
        <w:t xml:space="preserve">Proposal </w:t>
      </w:r>
      <w:r>
        <w:rPr>
          <w:b/>
          <w:bCs/>
          <w:i/>
          <w:u w:val="single"/>
        </w:rPr>
        <w:t>10</w:t>
      </w:r>
      <w:r w:rsidRPr="00DA7BFF">
        <w:rPr>
          <w:b/>
          <w:bCs/>
          <w:i/>
          <w:u w:val="single"/>
        </w:rPr>
        <w:t>:</w:t>
      </w:r>
      <w:r>
        <w:rPr>
          <w:b/>
          <w:bCs/>
          <w:i/>
        </w:rPr>
        <w:t xml:space="preserve"> Combination of Rel-16 PUSCH repetition and NR-U multi-slot allocation is not supported, no further enhancements are needed for PUSCH repetition Type B </w:t>
      </w:r>
      <w:r w:rsidRPr="00214C73">
        <w:rPr>
          <w:b/>
          <w:bCs/>
          <w:i/>
        </w:rPr>
        <w:t xml:space="preserve">when using NR </w:t>
      </w:r>
      <w:proofErr w:type="spellStart"/>
      <w:r w:rsidRPr="00214C73">
        <w:rPr>
          <w:b/>
          <w:bCs/>
          <w:i/>
        </w:rPr>
        <w:t>IIoT</w:t>
      </w:r>
      <w:proofErr w:type="spellEnd"/>
      <w:r w:rsidRPr="00214C73">
        <w:rPr>
          <w:b/>
          <w:bCs/>
          <w:i/>
        </w:rPr>
        <w:t xml:space="preserve"> Rel-16 based CG</w:t>
      </w:r>
      <w:r>
        <w:rPr>
          <w:b/>
          <w:bCs/>
          <w:i/>
        </w:rPr>
        <w:t>.</w:t>
      </w:r>
    </w:p>
    <w:p w14:paraId="5A1F0CEC" w14:textId="77777777" w:rsidR="00D02615" w:rsidRDefault="00D02615" w:rsidP="00D02615">
      <w:pPr>
        <w:rPr>
          <w:b/>
          <w:i/>
        </w:rPr>
      </w:pPr>
      <w:r w:rsidRPr="00DA7BFF">
        <w:rPr>
          <w:b/>
          <w:bCs/>
          <w:i/>
          <w:u w:val="single"/>
        </w:rPr>
        <w:t xml:space="preserve">Observation </w:t>
      </w:r>
      <w:r>
        <w:rPr>
          <w:b/>
          <w:bCs/>
          <w:i/>
          <w:u w:val="single"/>
        </w:rPr>
        <w:t>7</w:t>
      </w:r>
      <w:r w:rsidRPr="00DA7BFF">
        <w:rPr>
          <w:b/>
          <w:bCs/>
          <w:i/>
          <w:u w:val="single"/>
        </w:rPr>
        <w:t>:</w:t>
      </w:r>
      <w:r w:rsidRPr="0039722C">
        <w:rPr>
          <w:b/>
          <w:bCs/>
          <w:i/>
        </w:rPr>
        <w:t xml:space="preserve"> </w:t>
      </w:r>
      <w:r>
        <w:rPr>
          <w:b/>
          <w:i/>
        </w:rPr>
        <w:t>For UE-</w:t>
      </w:r>
      <w:r w:rsidRPr="00626855">
        <w:rPr>
          <w:b/>
          <w:i/>
        </w:rPr>
        <w:t>initiate</w:t>
      </w:r>
      <w:r>
        <w:rPr>
          <w:b/>
          <w:i/>
        </w:rPr>
        <w:t>d</w:t>
      </w:r>
      <w:r w:rsidRPr="00626855">
        <w:rPr>
          <w:b/>
          <w:i/>
        </w:rPr>
        <w:t xml:space="preserve"> semi-static CO using CG, neither URLLC nor NR-U can benefit from the flexibility </w:t>
      </w:r>
      <w:r>
        <w:rPr>
          <w:b/>
          <w:i/>
        </w:rPr>
        <w:t>in</w:t>
      </w:r>
      <w:r w:rsidRPr="00626855">
        <w:rPr>
          <w:b/>
          <w:i/>
        </w:rPr>
        <w:t xml:space="preserve"> starting the CG transmission since the whole FFP would be skipped if L</w:t>
      </w:r>
      <w:r>
        <w:rPr>
          <w:b/>
          <w:i/>
        </w:rPr>
        <w:t>BT fails at the beginning of an</w:t>
      </w:r>
      <w:r w:rsidRPr="00626855">
        <w:rPr>
          <w:b/>
          <w:i/>
        </w:rPr>
        <w:t xml:space="preserve"> FBE frame</w:t>
      </w:r>
      <w:r>
        <w:rPr>
          <w:b/>
          <w:i/>
        </w:rPr>
        <w:t>.</w:t>
      </w:r>
    </w:p>
    <w:p w14:paraId="743F967E" w14:textId="77777777" w:rsidR="00D02615" w:rsidRPr="00DA7BFF" w:rsidRDefault="00D02615" w:rsidP="00D02615">
      <w:pPr>
        <w:rPr>
          <w:b/>
          <w:i/>
        </w:rPr>
      </w:pPr>
      <w:r w:rsidRPr="00DA7BFF">
        <w:rPr>
          <w:b/>
          <w:bCs/>
          <w:i/>
          <w:u w:val="single"/>
        </w:rPr>
        <w:t>Observation</w:t>
      </w:r>
      <w:r>
        <w:rPr>
          <w:b/>
          <w:bCs/>
          <w:i/>
          <w:u w:val="single"/>
        </w:rPr>
        <w:t xml:space="preserve"> 8</w:t>
      </w:r>
      <w:r w:rsidRPr="00DA7BFF">
        <w:rPr>
          <w:b/>
          <w:bCs/>
          <w:i/>
          <w:u w:val="single"/>
        </w:rPr>
        <w:t>:</w:t>
      </w:r>
      <w:r w:rsidRPr="0039722C">
        <w:rPr>
          <w:b/>
          <w:bCs/>
          <w:i/>
        </w:rPr>
        <w:t xml:space="preserve"> </w:t>
      </w:r>
      <w:r w:rsidRPr="0039722C">
        <w:rPr>
          <w:b/>
          <w:i/>
        </w:rPr>
        <w:t xml:space="preserve">Rel-16 URLLC </w:t>
      </w:r>
      <w:r>
        <w:rPr>
          <w:b/>
          <w:i/>
        </w:rPr>
        <w:t xml:space="preserve">and NR-U </w:t>
      </w:r>
      <w:r w:rsidRPr="0039722C">
        <w:rPr>
          <w:b/>
          <w:i/>
        </w:rPr>
        <w:t xml:space="preserve">CG </w:t>
      </w:r>
      <w:r>
        <w:rPr>
          <w:b/>
          <w:i/>
        </w:rPr>
        <w:t>mechanism</w:t>
      </w:r>
      <w:r w:rsidRPr="0039722C">
        <w:rPr>
          <w:b/>
          <w:i/>
        </w:rPr>
        <w:t xml:space="preserve">s related to HARQ procedures are comparable </w:t>
      </w:r>
      <w:r>
        <w:rPr>
          <w:b/>
          <w:i/>
        </w:rPr>
        <w:t xml:space="preserve">when operating in </w:t>
      </w:r>
      <w:r w:rsidRPr="0039722C">
        <w:rPr>
          <w:b/>
          <w:i/>
        </w:rPr>
        <w:t>an unlicensed controlled environment</w:t>
      </w:r>
      <w:r>
        <w:rPr>
          <w:b/>
          <w:i/>
        </w:rPr>
        <w:t xml:space="preserve"> where LBT failures are unlikely to occur.</w:t>
      </w:r>
    </w:p>
    <w:p w14:paraId="467D5B08" w14:textId="77777777" w:rsidR="00D02615" w:rsidRDefault="00D02615" w:rsidP="00D02615">
      <w:pPr>
        <w:rPr>
          <w:b/>
          <w:bCs/>
          <w:i/>
        </w:rPr>
      </w:pPr>
      <w:r w:rsidRPr="00DA7BFF">
        <w:rPr>
          <w:b/>
          <w:bCs/>
          <w:i/>
          <w:u w:val="single"/>
        </w:rPr>
        <w:t xml:space="preserve">Observation </w:t>
      </w:r>
      <w:r>
        <w:rPr>
          <w:b/>
          <w:bCs/>
          <w:i/>
          <w:u w:val="single"/>
        </w:rPr>
        <w:t>9</w:t>
      </w:r>
      <w:r w:rsidRPr="00DA7BFF">
        <w:rPr>
          <w:b/>
          <w:bCs/>
          <w:i/>
          <w:u w:val="single"/>
        </w:rPr>
        <w:t>:</w:t>
      </w:r>
      <w:r w:rsidRPr="00165E28">
        <w:rPr>
          <w:b/>
          <w:bCs/>
          <w:i/>
        </w:rPr>
        <w:t xml:space="preserve"> </w:t>
      </w:r>
      <w:r w:rsidRPr="00165E28">
        <w:rPr>
          <w:b/>
          <w:i/>
        </w:rPr>
        <w:t xml:space="preserve">For supporting </w:t>
      </w:r>
      <w:proofErr w:type="spellStart"/>
      <w:r w:rsidRPr="00165E28">
        <w:rPr>
          <w:b/>
          <w:i/>
        </w:rPr>
        <w:t>IIoT</w:t>
      </w:r>
      <w:proofErr w:type="spellEnd"/>
      <w:r w:rsidRPr="00165E28">
        <w:rPr>
          <w:b/>
          <w:i/>
        </w:rPr>
        <w:t>/URLLC transmission with CG in unlicensed controlled environment in Rel-17, there is no need to support a combinati</w:t>
      </w:r>
      <w:r>
        <w:rPr>
          <w:b/>
          <w:i/>
        </w:rPr>
        <w:t xml:space="preserve">on of the Rel-16 NR-U and URLLC </w:t>
      </w:r>
      <w:r w:rsidRPr="00165E28">
        <w:rPr>
          <w:b/>
          <w:i/>
        </w:rPr>
        <w:t>enhancements.</w:t>
      </w:r>
    </w:p>
    <w:p w14:paraId="521A141A" w14:textId="77777777" w:rsidR="00D02615" w:rsidRDefault="00D02615" w:rsidP="00D02615">
      <w:pPr>
        <w:rPr>
          <w:b/>
          <w:bCs/>
          <w:i/>
        </w:rPr>
      </w:pPr>
      <w:r w:rsidRPr="00DA7BFF">
        <w:rPr>
          <w:b/>
          <w:bCs/>
          <w:i/>
          <w:u w:val="single"/>
        </w:rPr>
        <w:t xml:space="preserve">Proposal </w:t>
      </w:r>
      <w:r>
        <w:rPr>
          <w:b/>
          <w:bCs/>
          <w:i/>
          <w:u w:val="single"/>
        </w:rPr>
        <w:t>11</w:t>
      </w:r>
      <w:r w:rsidRPr="00DA7BFF">
        <w:rPr>
          <w:b/>
          <w:bCs/>
          <w:i/>
          <w:u w:val="single"/>
        </w:rPr>
        <w:t>:</w:t>
      </w:r>
      <w:r w:rsidRPr="005976C9">
        <w:rPr>
          <w:b/>
          <w:bCs/>
          <w:i/>
        </w:rPr>
        <w:t xml:space="preserve"> </w:t>
      </w:r>
      <w:r>
        <w:rPr>
          <w:b/>
          <w:bCs/>
          <w:i/>
        </w:rPr>
        <w:t>F</w:t>
      </w:r>
      <w:r w:rsidRPr="008E5A30">
        <w:rPr>
          <w:b/>
          <w:bCs/>
          <w:i/>
        </w:rPr>
        <w:t xml:space="preserve">or harmonizing </w:t>
      </w:r>
      <w:r>
        <w:rPr>
          <w:b/>
          <w:bCs/>
          <w:i/>
        </w:rPr>
        <w:t xml:space="preserve">remaining </w:t>
      </w:r>
      <w:r w:rsidRPr="008E5A30">
        <w:rPr>
          <w:b/>
          <w:bCs/>
          <w:i/>
        </w:rPr>
        <w:t xml:space="preserve">UL CG enhancements </w:t>
      </w:r>
      <w:r>
        <w:rPr>
          <w:b/>
          <w:bCs/>
          <w:i/>
        </w:rPr>
        <w:t>in Rel-16, i</w:t>
      </w:r>
      <w:r w:rsidRPr="008E5A30">
        <w:rPr>
          <w:b/>
          <w:bCs/>
          <w:i/>
        </w:rPr>
        <w:t xml:space="preserve">f the higher-layer parameter cg-RetransmissionTimer-r16 is provided in </w:t>
      </w:r>
      <w:proofErr w:type="spellStart"/>
      <w:r w:rsidRPr="008E5A30">
        <w:rPr>
          <w:b/>
          <w:bCs/>
          <w:i/>
        </w:rPr>
        <w:t>ConfiguredGrantConfig</w:t>
      </w:r>
      <w:proofErr w:type="spellEnd"/>
      <w:r w:rsidRPr="008E5A30">
        <w:rPr>
          <w:b/>
          <w:bCs/>
          <w:i/>
        </w:rPr>
        <w:t xml:space="preserve">, NR-U CG </w:t>
      </w:r>
      <w:r>
        <w:rPr>
          <w:b/>
          <w:bCs/>
          <w:i/>
        </w:rPr>
        <w:t xml:space="preserve">enhancements </w:t>
      </w:r>
      <w:r w:rsidRPr="008E5A30">
        <w:rPr>
          <w:b/>
          <w:bCs/>
          <w:i/>
        </w:rPr>
        <w:t xml:space="preserve">shall be adopted, </w:t>
      </w:r>
      <w:r>
        <w:rPr>
          <w:b/>
          <w:bCs/>
          <w:i/>
        </w:rPr>
        <w:t>o</w:t>
      </w:r>
      <w:r w:rsidRPr="008E5A30">
        <w:rPr>
          <w:b/>
          <w:bCs/>
          <w:i/>
        </w:rPr>
        <w:t xml:space="preserve">therwise, URLLC CG </w:t>
      </w:r>
      <w:r>
        <w:rPr>
          <w:b/>
          <w:bCs/>
          <w:i/>
        </w:rPr>
        <w:t>enhancements</w:t>
      </w:r>
      <w:r w:rsidRPr="008E5A30">
        <w:rPr>
          <w:b/>
          <w:bCs/>
          <w:i/>
        </w:rPr>
        <w:t xml:space="preserve"> shall be used instead</w:t>
      </w:r>
      <w:r>
        <w:rPr>
          <w:b/>
          <w:bCs/>
          <w:i/>
        </w:rPr>
        <w:t>.</w:t>
      </w:r>
    </w:p>
    <w:p w14:paraId="760FD92E" w14:textId="77777777" w:rsidR="00BD51F3" w:rsidRPr="00D02615" w:rsidRDefault="00BD51F3" w:rsidP="00165E28">
      <w:pPr>
        <w:autoSpaceDE/>
        <w:autoSpaceDN/>
        <w:adjustRightInd/>
        <w:snapToGrid/>
        <w:spacing w:after="0"/>
        <w:rPr>
          <w:rFonts w:eastAsia="宋体"/>
          <w:b/>
          <w:szCs w:val="20"/>
          <w:lang w:eastAsia="zh-CN"/>
        </w:rPr>
      </w:pPr>
    </w:p>
    <w:p w14:paraId="5E72A498" w14:textId="77777777" w:rsidR="00EE2AB0" w:rsidRPr="00EE2AB0" w:rsidRDefault="00EE2AB0" w:rsidP="00EE2AB0">
      <w:pPr>
        <w:pStyle w:val="1"/>
        <w:numPr>
          <w:ilvl w:val="0"/>
          <w:numId w:val="0"/>
        </w:numPr>
        <w:ind w:left="432" w:hanging="432"/>
        <w:rPr>
          <w:color w:val="000000"/>
        </w:rPr>
      </w:pPr>
      <w:bookmarkStart w:id="4" w:name="_Ref124589665"/>
      <w:bookmarkStart w:id="5" w:name="_Ref71620620"/>
      <w:bookmarkStart w:id="6" w:name="_Ref124671424"/>
      <w:r w:rsidRPr="00EE2AB0">
        <w:rPr>
          <w:color w:val="000000"/>
        </w:rPr>
        <w:lastRenderedPageBreak/>
        <w:t>References</w:t>
      </w:r>
      <w:bookmarkEnd w:id="2"/>
      <w:bookmarkEnd w:id="4"/>
      <w:bookmarkEnd w:id="5"/>
      <w:bookmarkEnd w:id="6"/>
    </w:p>
    <w:p w14:paraId="329D407A" w14:textId="03FCFEDA" w:rsidR="00D634FF" w:rsidRDefault="00890549" w:rsidP="00D634FF">
      <w:pPr>
        <w:pStyle w:val="afa"/>
        <w:numPr>
          <w:ilvl w:val="0"/>
          <w:numId w:val="5"/>
        </w:numPr>
        <w:rPr>
          <w:rFonts w:ascii="Times New Roman" w:hAnsi="Times New Roman" w:cs="Times New Roman"/>
        </w:rPr>
      </w:pPr>
      <w:r>
        <w:rPr>
          <w:rFonts w:ascii="Times New Roman" w:hAnsi="Times New Roman" w:cs="Times New Roman"/>
        </w:rPr>
        <w:t>TS 37.213</w:t>
      </w:r>
      <w:r w:rsidR="00F97DC1">
        <w:rPr>
          <w:rFonts w:ascii="Times New Roman" w:hAnsi="Times New Roman" w:cs="Times New Roman"/>
        </w:rPr>
        <w:t>, “</w:t>
      </w:r>
      <w:r w:rsidRPr="002F452C">
        <w:rPr>
          <w:rFonts w:ascii="Times New Roman" w:hAnsi="Times New Roman" w:cs="Times New Roman"/>
        </w:rPr>
        <w:t>Technical Specification Group Radio Access Network;</w:t>
      </w:r>
      <w:r>
        <w:rPr>
          <w:rFonts w:ascii="Times New Roman" w:hAnsi="Times New Roman" w:cs="Times New Roman"/>
        </w:rPr>
        <w:t xml:space="preserve"> </w:t>
      </w:r>
      <w:r w:rsidRPr="002F452C">
        <w:rPr>
          <w:rFonts w:ascii="Times New Roman" w:hAnsi="Times New Roman" w:cs="Times New Roman"/>
        </w:rPr>
        <w:t>Physical layer procedures for shared spectrum channel access</w:t>
      </w:r>
      <w:r>
        <w:rPr>
          <w:rFonts w:ascii="Times New Roman" w:hAnsi="Times New Roman" w:cs="Times New Roman"/>
        </w:rPr>
        <w:t xml:space="preserve"> </w:t>
      </w:r>
      <w:r w:rsidRPr="002F452C">
        <w:rPr>
          <w:rFonts w:ascii="Times New Roman" w:hAnsi="Times New Roman" w:cs="Times New Roman"/>
        </w:rPr>
        <w:t>(Release 16)</w:t>
      </w:r>
      <w:r w:rsidR="00F97DC1" w:rsidRPr="002F452C">
        <w:rPr>
          <w:rFonts w:ascii="Times New Roman" w:hAnsi="Times New Roman" w:cs="Times New Roman"/>
        </w:rPr>
        <w:t>,”</w:t>
      </w:r>
      <w:r>
        <w:rPr>
          <w:rFonts w:ascii="Times New Roman" w:hAnsi="Times New Roman" w:cs="Times New Roman"/>
        </w:rPr>
        <w:t xml:space="preserve"> v16.</w:t>
      </w:r>
      <w:r w:rsidR="00A21C18">
        <w:rPr>
          <w:rFonts w:ascii="Times New Roman" w:hAnsi="Times New Roman" w:cs="Times New Roman"/>
        </w:rPr>
        <w:t>3</w:t>
      </w:r>
      <w:r>
        <w:rPr>
          <w:rFonts w:ascii="Times New Roman" w:hAnsi="Times New Roman" w:cs="Times New Roman"/>
        </w:rPr>
        <w:t>.0</w:t>
      </w:r>
      <w:r w:rsidR="00F97DC1" w:rsidRPr="002F452C">
        <w:rPr>
          <w:rFonts w:ascii="Times New Roman" w:hAnsi="Times New Roman" w:cs="Times New Roman"/>
        </w:rPr>
        <w:t>.</w:t>
      </w:r>
    </w:p>
    <w:p w14:paraId="383BD75A" w14:textId="77777777" w:rsidR="000134D5" w:rsidRPr="009530EE" w:rsidRDefault="000134D5" w:rsidP="000134D5">
      <w:pPr>
        <w:pStyle w:val="afa"/>
        <w:numPr>
          <w:ilvl w:val="0"/>
          <w:numId w:val="5"/>
        </w:numPr>
        <w:rPr>
          <w:rFonts w:ascii="Times New Roman" w:hAnsi="Times New Roman" w:cs="Times New Roman"/>
        </w:rPr>
      </w:pPr>
      <w:r>
        <w:rPr>
          <w:rFonts w:ascii="Times New Roman" w:hAnsi="Times New Roman" w:cs="Times New Roman"/>
        </w:rPr>
        <w:t>EN 301 893</w:t>
      </w:r>
      <w:r w:rsidRPr="00D6470F">
        <w:rPr>
          <w:rFonts w:ascii="Times New Roman" w:hAnsi="Times New Roman" w:cs="Times New Roman"/>
        </w:rPr>
        <w:t>, “</w:t>
      </w:r>
      <w:r w:rsidRPr="009530EE">
        <w:rPr>
          <w:rFonts w:ascii="Times New Roman" w:hAnsi="Times New Roman" w:cs="Times New Roman"/>
        </w:rPr>
        <w:t>5 GHz RLAN;</w:t>
      </w:r>
      <w:r>
        <w:rPr>
          <w:rFonts w:ascii="Times New Roman" w:hAnsi="Times New Roman" w:cs="Times New Roman"/>
        </w:rPr>
        <w:t xml:space="preserve"> </w:t>
      </w:r>
      <w:proofErr w:type="spellStart"/>
      <w:r w:rsidRPr="009530EE">
        <w:rPr>
          <w:rFonts w:ascii="Times New Roman" w:hAnsi="Times New Roman" w:cs="Times New Roman"/>
        </w:rPr>
        <w:t>Harmonised</w:t>
      </w:r>
      <w:proofErr w:type="spellEnd"/>
      <w:r w:rsidRPr="009530EE">
        <w:rPr>
          <w:rFonts w:ascii="Times New Roman" w:hAnsi="Times New Roman" w:cs="Times New Roman"/>
        </w:rPr>
        <w:t xml:space="preserve"> Standard covering the essential requirements</w:t>
      </w:r>
      <w:r>
        <w:rPr>
          <w:rFonts w:ascii="Times New Roman" w:hAnsi="Times New Roman" w:cs="Times New Roman"/>
        </w:rPr>
        <w:t xml:space="preserve"> </w:t>
      </w:r>
      <w:r w:rsidRPr="009530EE">
        <w:rPr>
          <w:rFonts w:ascii="Times New Roman" w:hAnsi="Times New Roman" w:cs="Times New Roman"/>
        </w:rPr>
        <w:t>of article 3.2 of Directive 2014/53/EU</w:t>
      </w:r>
      <w:r>
        <w:rPr>
          <w:rFonts w:ascii="Times New Roman" w:hAnsi="Times New Roman" w:cs="Times New Roman"/>
        </w:rPr>
        <w:t>”</w:t>
      </w:r>
    </w:p>
    <w:p w14:paraId="51004C1C" w14:textId="77777777" w:rsidR="00A16B8B" w:rsidRPr="00A16B8B" w:rsidRDefault="00A16B8B" w:rsidP="00DA7BFF"/>
    <w:sectPr w:rsidR="00A16B8B" w:rsidRPr="00A16B8B" w:rsidSect="003A250E">
      <w:headerReference w:type="default" r:id="rId11"/>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A3B21C" w14:textId="77777777" w:rsidR="00EE462F" w:rsidRDefault="00EE462F">
      <w:r>
        <w:separator/>
      </w:r>
    </w:p>
  </w:endnote>
  <w:endnote w:type="continuationSeparator" w:id="0">
    <w:p w14:paraId="773D3934" w14:textId="77777777" w:rsidR="00EE462F" w:rsidRDefault="00EE4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69B8AD" w14:textId="77777777" w:rsidR="00EE462F" w:rsidRDefault="00EE462F">
      <w:r>
        <w:separator/>
      </w:r>
    </w:p>
  </w:footnote>
  <w:footnote w:type="continuationSeparator" w:id="0">
    <w:p w14:paraId="31E2EC81" w14:textId="77777777" w:rsidR="00EE462F" w:rsidRDefault="00EE46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05C87" w14:textId="77777777" w:rsidR="00B9443C" w:rsidRDefault="00B9443C"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96B48AE"/>
    <w:multiLevelType w:val="hybridMultilevel"/>
    <w:tmpl w:val="2C8A1EE0"/>
    <w:lvl w:ilvl="0" w:tplc="BE9850B4">
      <w:start w:val="1"/>
      <w:numFmt w:val="decimal"/>
      <w:pStyle w:val="StatementBody"/>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835B70"/>
    <w:multiLevelType w:val="multilevel"/>
    <w:tmpl w:val="25835B70"/>
    <w:lvl w:ilvl="0">
      <w:start w:val="1"/>
      <w:numFmt w:val="decimal"/>
      <w:lvlText w:val="%1."/>
      <w:lvlJc w:val="left"/>
      <w:pPr>
        <w:ind w:left="360" w:hanging="360"/>
      </w:pPr>
    </w:lvl>
    <w:lvl w:ilvl="1">
      <w:start w:val="1"/>
      <w:numFmt w:val="bullet"/>
      <w:lvlText w:val="-"/>
      <w:lvlJc w:val="left"/>
      <w:pPr>
        <w:ind w:left="1080" w:hanging="360"/>
      </w:pPr>
      <w:rPr>
        <w:rFonts w:ascii="Calibri" w:eastAsia="MS PGothic" w:hAnsi="Calibri" w:cs="Calibri"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8D65830"/>
    <w:multiLevelType w:val="hybridMultilevel"/>
    <w:tmpl w:val="053AD10A"/>
    <w:lvl w:ilvl="0" w:tplc="FFFFFFFF">
      <w:start w:val="350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30C22DEF"/>
    <w:multiLevelType w:val="hybridMultilevel"/>
    <w:tmpl w:val="A5064408"/>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FD409C0">
      <w:numFmt w:val="bullet"/>
      <w:lvlText w:val=""/>
      <w:lvlJc w:val="left"/>
      <w:pPr>
        <w:ind w:left="2880" w:hanging="360"/>
      </w:pPr>
      <w:rPr>
        <w:rFonts w:ascii="Wingdings" w:eastAsia="Wingdings" w:hAnsi="Wingdings" w:cs="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91E22D56"/>
    <w:lvl w:ilvl="0">
      <w:start w:val="1"/>
      <w:numFmt w:val="decimal"/>
      <w:pStyle w:val="1"/>
      <w:lvlText w:val="%1"/>
      <w:lvlJc w:val="left"/>
      <w:pPr>
        <w:tabs>
          <w:tab w:val="num" w:pos="6244"/>
        </w:tabs>
        <w:ind w:left="6244" w:hanging="432"/>
      </w:pPr>
      <w:rPr>
        <w:rFonts w:hint="default"/>
        <w:i w:val="0"/>
        <w:lang w:val="en-GB"/>
      </w:rPr>
    </w:lvl>
    <w:lvl w:ilvl="1">
      <w:start w:val="1"/>
      <w:numFmt w:val="decimal"/>
      <w:pStyle w:val="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5C80964"/>
    <w:multiLevelType w:val="hybridMultilevel"/>
    <w:tmpl w:val="728287D0"/>
    <w:lvl w:ilvl="0" w:tplc="FA6CB460">
      <w:start w:val="3"/>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7D2450"/>
    <w:multiLevelType w:val="hybridMultilevel"/>
    <w:tmpl w:val="776CE108"/>
    <w:lvl w:ilvl="0" w:tplc="FFFFFFFF">
      <w:start w:val="350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5158B5"/>
    <w:multiLevelType w:val="hybridMultilevel"/>
    <w:tmpl w:val="D882A35C"/>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CFC3697"/>
    <w:multiLevelType w:val="hybridMultilevel"/>
    <w:tmpl w:val="5982684C"/>
    <w:lvl w:ilvl="0" w:tplc="70002D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52C9F"/>
    <w:multiLevelType w:val="multilevel"/>
    <w:tmpl w:val="F092D9B8"/>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2456B60"/>
    <w:multiLevelType w:val="hybridMultilevel"/>
    <w:tmpl w:val="8A4C0BFE"/>
    <w:lvl w:ilvl="0" w:tplc="DCAC5544">
      <w:numFmt w:val="bullet"/>
      <w:lvlText w:val="-"/>
      <w:lvlJc w:val="left"/>
      <w:pPr>
        <w:ind w:left="720" w:hanging="360"/>
      </w:pPr>
      <w:rPr>
        <w:rFonts w:ascii="Times New Roman" w:eastAsiaTheme="minorEastAsia" w:hAnsi="Times New Roman"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994D5C"/>
    <w:multiLevelType w:val="hybridMultilevel"/>
    <w:tmpl w:val="2AA2D2F4"/>
    <w:lvl w:ilvl="0" w:tplc="FFFFFFFF">
      <w:start w:val="350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485B37"/>
    <w:multiLevelType w:val="multilevel"/>
    <w:tmpl w:val="64485B3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2"/>
  </w:num>
  <w:num w:numId="2">
    <w:abstractNumId w:val="30"/>
  </w:num>
  <w:num w:numId="3">
    <w:abstractNumId w:val="29"/>
  </w:num>
  <w:num w:numId="4">
    <w:abstractNumId w:val="1"/>
  </w:num>
  <w:num w:numId="5">
    <w:abstractNumId w:val="2"/>
  </w:num>
  <w:num w:numId="6">
    <w:abstractNumId w:val="19"/>
  </w:num>
  <w:num w:numId="7">
    <w:abstractNumId w:val="0"/>
  </w:num>
  <w:num w:numId="8">
    <w:abstractNumId w:val="16"/>
  </w:num>
  <w:num w:numId="9">
    <w:abstractNumId w:val="10"/>
  </w:num>
  <w:num w:numId="10">
    <w:abstractNumId w:val="7"/>
  </w:num>
  <w:num w:numId="11">
    <w:abstractNumId w:val="14"/>
  </w:num>
  <w:num w:numId="12">
    <w:abstractNumId w:val="13"/>
  </w:num>
  <w:num w:numId="13">
    <w:abstractNumId w:val="23"/>
  </w:num>
  <w:num w:numId="14">
    <w:abstractNumId w:val="5"/>
  </w:num>
  <w:num w:numId="15">
    <w:abstractNumId w:val="24"/>
  </w:num>
  <w:num w:numId="16">
    <w:abstractNumId w:val="21"/>
  </w:num>
  <w:num w:numId="17">
    <w:abstractNumId w:val="26"/>
  </w:num>
  <w:num w:numId="18">
    <w:abstractNumId w:val="18"/>
  </w:num>
  <w:num w:numId="19">
    <w:abstractNumId w:val="31"/>
  </w:num>
  <w:num w:numId="20">
    <w:abstractNumId w:val="25"/>
  </w:num>
  <w:num w:numId="21">
    <w:abstractNumId w:val="6"/>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28"/>
  </w:num>
  <w:num w:numId="24">
    <w:abstractNumId w:val="4"/>
  </w:num>
  <w:num w:numId="25">
    <w:abstractNumId w:val="27"/>
  </w:num>
  <w:num w:numId="26">
    <w:abstractNumId w:val="11"/>
  </w:num>
  <w:num w:numId="27">
    <w:abstractNumId w:val="15"/>
  </w:num>
  <w:num w:numId="28">
    <w:abstractNumId w:val="8"/>
  </w:num>
  <w:num w:numId="29">
    <w:abstractNumId w:val="9"/>
  </w:num>
  <w:num w:numId="30">
    <w:abstractNumId w:val="17"/>
  </w:num>
  <w:num w:numId="31">
    <w:abstractNumId w:val="3"/>
  </w:num>
  <w:num w:numId="32">
    <w:abstractNumId w:val="10"/>
  </w:num>
  <w:num w:numId="33">
    <w:abstractNumId w:val="31"/>
  </w:num>
  <w:num w:numId="34">
    <w:abstractNumId w:val="26"/>
  </w:num>
  <w:num w:numId="35">
    <w:abstractNumId w:val="18"/>
  </w:num>
  <w:num w:numId="36">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B7"/>
    <w:rsid w:val="000009BE"/>
    <w:rsid w:val="00000ACE"/>
    <w:rsid w:val="00000D04"/>
    <w:rsid w:val="00000DB2"/>
    <w:rsid w:val="00000ED8"/>
    <w:rsid w:val="00001365"/>
    <w:rsid w:val="000018AE"/>
    <w:rsid w:val="000018B7"/>
    <w:rsid w:val="00001F1C"/>
    <w:rsid w:val="000020D9"/>
    <w:rsid w:val="000021D0"/>
    <w:rsid w:val="0000243F"/>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38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04B"/>
    <w:rsid w:val="00007293"/>
    <w:rsid w:val="000072B6"/>
    <w:rsid w:val="00007358"/>
    <w:rsid w:val="00007813"/>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03"/>
    <w:rsid w:val="00012626"/>
    <w:rsid w:val="00012646"/>
    <w:rsid w:val="00012862"/>
    <w:rsid w:val="000128E6"/>
    <w:rsid w:val="00012CA4"/>
    <w:rsid w:val="00013111"/>
    <w:rsid w:val="00013298"/>
    <w:rsid w:val="000133C1"/>
    <w:rsid w:val="000134D5"/>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03E"/>
    <w:rsid w:val="00016362"/>
    <w:rsid w:val="000165E2"/>
    <w:rsid w:val="000169D9"/>
    <w:rsid w:val="00016BF0"/>
    <w:rsid w:val="00016CC1"/>
    <w:rsid w:val="00016F60"/>
    <w:rsid w:val="000172BE"/>
    <w:rsid w:val="000175AE"/>
    <w:rsid w:val="000176DC"/>
    <w:rsid w:val="00017934"/>
    <w:rsid w:val="00017C2C"/>
    <w:rsid w:val="00017D8A"/>
    <w:rsid w:val="00020244"/>
    <w:rsid w:val="000204EF"/>
    <w:rsid w:val="000206CC"/>
    <w:rsid w:val="000208A7"/>
    <w:rsid w:val="000208EE"/>
    <w:rsid w:val="00020AF3"/>
    <w:rsid w:val="00020B00"/>
    <w:rsid w:val="00020E65"/>
    <w:rsid w:val="00020EAD"/>
    <w:rsid w:val="00020EBC"/>
    <w:rsid w:val="00020FD1"/>
    <w:rsid w:val="0002111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53A"/>
    <w:rsid w:val="000246FC"/>
    <w:rsid w:val="00024803"/>
    <w:rsid w:val="000248AD"/>
    <w:rsid w:val="00024BE9"/>
    <w:rsid w:val="00024C3F"/>
    <w:rsid w:val="00024C4C"/>
    <w:rsid w:val="00024FFB"/>
    <w:rsid w:val="0002584A"/>
    <w:rsid w:val="0002590E"/>
    <w:rsid w:val="0002654A"/>
    <w:rsid w:val="0002661D"/>
    <w:rsid w:val="0002668A"/>
    <w:rsid w:val="000268A6"/>
    <w:rsid w:val="00026C2E"/>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C6"/>
    <w:rsid w:val="00031AD7"/>
    <w:rsid w:val="00031ADB"/>
    <w:rsid w:val="00031C47"/>
    <w:rsid w:val="00032012"/>
    <w:rsid w:val="00032056"/>
    <w:rsid w:val="0003233D"/>
    <w:rsid w:val="00032512"/>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6A0"/>
    <w:rsid w:val="00035977"/>
    <w:rsid w:val="00035CF7"/>
    <w:rsid w:val="00036307"/>
    <w:rsid w:val="00036524"/>
    <w:rsid w:val="00036641"/>
    <w:rsid w:val="00036CC0"/>
    <w:rsid w:val="00036D6D"/>
    <w:rsid w:val="00036E2A"/>
    <w:rsid w:val="00037093"/>
    <w:rsid w:val="000370EA"/>
    <w:rsid w:val="00037104"/>
    <w:rsid w:val="0003715C"/>
    <w:rsid w:val="00037811"/>
    <w:rsid w:val="00037868"/>
    <w:rsid w:val="00037AFC"/>
    <w:rsid w:val="00037F0F"/>
    <w:rsid w:val="00037F14"/>
    <w:rsid w:val="00040220"/>
    <w:rsid w:val="0004023E"/>
    <w:rsid w:val="0004024B"/>
    <w:rsid w:val="00040397"/>
    <w:rsid w:val="0004054C"/>
    <w:rsid w:val="00040699"/>
    <w:rsid w:val="000409A9"/>
    <w:rsid w:val="00040BFF"/>
    <w:rsid w:val="00040DFF"/>
    <w:rsid w:val="0004113A"/>
    <w:rsid w:val="00041475"/>
    <w:rsid w:val="000414B9"/>
    <w:rsid w:val="00041C35"/>
    <w:rsid w:val="00041C57"/>
    <w:rsid w:val="00041D9A"/>
    <w:rsid w:val="00041E19"/>
    <w:rsid w:val="00042650"/>
    <w:rsid w:val="0004284B"/>
    <w:rsid w:val="00042C24"/>
    <w:rsid w:val="00042F65"/>
    <w:rsid w:val="00043354"/>
    <w:rsid w:val="000434B7"/>
    <w:rsid w:val="000435E4"/>
    <w:rsid w:val="00043AAA"/>
    <w:rsid w:val="00043AAB"/>
    <w:rsid w:val="00043B12"/>
    <w:rsid w:val="00043DAD"/>
    <w:rsid w:val="00044118"/>
    <w:rsid w:val="000441D0"/>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D6A"/>
    <w:rsid w:val="00052D81"/>
    <w:rsid w:val="00053074"/>
    <w:rsid w:val="000530DF"/>
    <w:rsid w:val="00053327"/>
    <w:rsid w:val="0005346D"/>
    <w:rsid w:val="0005354F"/>
    <w:rsid w:val="00053C3E"/>
    <w:rsid w:val="00053E3E"/>
    <w:rsid w:val="00053F0F"/>
    <w:rsid w:val="00054093"/>
    <w:rsid w:val="00054280"/>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3A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56"/>
    <w:rsid w:val="00061D81"/>
    <w:rsid w:val="000621CB"/>
    <w:rsid w:val="000621DE"/>
    <w:rsid w:val="00062570"/>
    <w:rsid w:val="0006275C"/>
    <w:rsid w:val="000627F7"/>
    <w:rsid w:val="00062906"/>
    <w:rsid w:val="000629C4"/>
    <w:rsid w:val="00062BCA"/>
    <w:rsid w:val="00062D26"/>
    <w:rsid w:val="0006303A"/>
    <w:rsid w:val="000637AB"/>
    <w:rsid w:val="00063814"/>
    <w:rsid w:val="000639CC"/>
    <w:rsid w:val="00063A88"/>
    <w:rsid w:val="00063C2C"/>
    <w:rsid w:val="000643A8"/>
    <w:rsid w:val="0006442A"/>
    <w:rsid w:val="0006476B"/>
    <w:rsid w:val="00064856"/>
    <w:rsid w:val="00064B36"/>
    <w:rsid w:val="00064CE8"/>
    <w:rsid w:val="00064E63"/>
    <w:rsid w:val="0006537C"/>
    <w:rsid w:val="00065426"/>
    <w:rsid w:val="000659DB"/>
    <w:rsid w:val="00065AFD"/>
    <w:rsid w:val="00065D38"/>
    <w:rsid w:val="00065DD0"/>
    <w:rsid w:val="000661EA"/>
    <w:rsid w:val="00066341"/>
    <w:rsid w:val="0006647F"/>
    <w:rsid w:val="000667F2"/>
    <w:rsid w:val="00066A12"/>
    <w:rsid w:val="00066BF5"/>
    <w:rsid w:val="00066F22"/>
    <w:rsid w:val="00066FB4"/>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D01"/>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CE9"/>
    <w:rsid w:val="00077D2A"/>
    <w:rsid w:val="00077FDC"/>
    <w:rsid w:val="0008003A"/>
    <w:rsid w:val="000800DE"/>
    <w:rsid w:val="00080403"/>
    <w:rsid w:val="000808BC"/>
    <w:rsid w:val="000808EE"/>
    <w:rsid w:val="00080C0D"/>
    <w:rsid w:val="00080CC1"/>
    <w:rsid w:val="00081072"/>
    <w:rsid w:val="000810B6"/>
    <w:rsid w:val="000812C8"/>
    <w:rsid w:val="000819E6"/>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70AB"/>
    <w:rsid w:val="0008721F"/>
    <w:rsid w:val="000872ED"/>
    <w:rsid w:val="00087606"/>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838"/>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BB3"/>
    <w:rsid w:val="000A0E62"/>
    <w:rsid w:val="000A0F14"/>
    <w:rsid w:val="000A12BA"/>
    <w:rsid w:val="000A1441"/>
    <w:rsid w:val="000A1775"/>
    <w:rsid w:val="000A1A06"/>
    <w:rsid w:val="000A1B09"/>
    <w:rsid w:val="000A1B60"/>
    <w:rsid w:val="000A1BB1"/>
    <w:rsid w:val="000A1D7C"/>
    <w:rsid w:val="000A1E28"/>
    <w:rsid w:val="000A206F"/>
    <w:rsid w:val="000A20ED"/>
    <w:rsid w:val="000A21B4"/>
    <w:rsid w:val="000A2335"/>
    <w:rsid w:val="000A23A3"/>
    <w:rsid w:val="000A2612"/>
    <w:rsid w:val="000A29E5"/>
    <w:rsid w:val="000A2CC7"/>
    <w:rsid w:val="000A2CC8"/>
    <w:rsid w:val="000A2E19"/>
    <w:rsid w:val="000A2ED6"/>
    <w:rsid w:val="000A3721"/>
    <w:rsid w:val="000A3805"/>
    <w:rsid w:val="000A3C29"/>
    <w:rsid w:val="000A3E67"/>
    <w:rsid w:val="000A41D1"/>
    <w:rsid w:val="000A4205"/>
    <w:rsid w:val="000A45FE"/>
    <w:rsid w:val="000A47B2"/>
    <w:rsid w:val="000A4A19"/>
    <w:rsid w:val="000A4E44"/>
    <w:rsid w:val="000A4EB2"/>
    <w:rsid w:val="000A4ED8"/>
    <w:rsid w:val="000A4F5A"/>
    <w:rsid w:val="000A50E2"/>
    <w:rsid w:val="000A511D"/>
    <w:rsid w:val="000A51B2"/>
    <w:rsid w:val="000A555F"/>
    <w:rsid w:val="000A56C8"/>
    <w:rsid w:val="000A5D88"/>
    <w:rsid w:val="000A60D0"/>
    <w:rsid w:val="000A616C"/>
    <w:rsid w:val="000A6351"/>
    <w:rsid w:val="000A63D6"/>
    <w:rsid w:val="000A68A6"/>
    <w:rsid w:val="000A6B09"/>
    <w:rsid w:val="000A6B15"/>
    <w:rsid w:val="000A6ED5"/>
    <w:rsid w:val="000A6F10"/>
    <w:rsid w:val="000A6FA4"/>
    <w:rsid w:val="000A7093"/>
    <w:rsid w:val="000A70B7"/>
    <w:rsid w:val="000A7228"/>
    <w:rsid w:val="000A764A"/>
    <w:rsid w:val="000A79BD"/>
    <w:rsid w:val="000A7B38"/>
    <w:rsid w:val="000A7B8E"/>
    <w:rsid w:val="000A7DBF"/>
    <w:rsid w:val="000A7F50"/>
    <w:rsid w:val="000A7FB0"/>
    <w:rsid w:val="000B011B"/>
    <w:rsid w:val="000B01C2"/>
    <w:rsid w:val="000B033F"/>
    <w:rsid w:val="000B0343"/>
    <w:rsid w:val="000B03FB"/>
    <w:rsid w:val="000B06DA"/>
    <w:rsid w:val="000B09CF"/>
    <w:rsid w:val="000B0C18"/>
    <w:rsid w:val="000B0C38"/>
    <w:rsid w:val="000B0CA7"/>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42E"/>
    <w:rsid w:val="000B4C83"/>
    <w:rsid w:val="000B4FA4"/>
    <w:rsid w:val="000B5065"/>
    <w:rsid w:val="000B50B9"/>
    <w:rsid w:val="000B51B6"/>
    <w:rsid w:val="000B51FA"/>
    <w:rsid w:val="000B526F"/>
    <w:rsid w:val="000B54B0"/>
    <w:rsid w:val="000B5624"/>
    <w:rsid w:val="000B569B"/>
    <w:rsid w:val="000B5775"/>
    <w:rsid w:val="000B57A2"/>
    <w:rsid w:val="000B57D9"/>
    <w:rsid w:val="000B5875"/>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418"/>
    <w:rsid w:val="000C078F"/>
    <w:rsid w:val="000C0837"/>
    <w:rsid w:val="000C0890"/>
    <w:rsid w:val="000C0C29"/>
    <w:rsid w:val="000C0F47"/>
    <w:rsid w:val="000C101D"/>
    <w:rsid w:val="000C1026"/>
    <w:rsid w:val="000C115D"/>
    <w:rsid w:val="000C1249"/>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B43"/>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19C"/>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545"/>
    <w:rsid w:val="000D76A9"/>
    <w:rsid w:val="000D7E55"/>
    <w:rsid w:val="000E019F"/>
    <w:rsid w:val="000E0538"/>
    <w:rsid w:val="000E057A"/>
    <w:rsid w:val="000E069A"/>
    <w:rsid w:val="000E07D6"/>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BC"/>
    <w:rsid w:val="000E2EDA"/>
    <w:rsid w:val="000E2F50"/>
    <w:rsid w:val="000E3199"/>
    <w:rsid w:val="000E32AA"/>
    <w:rsid w:val="000E3469"/>
    <w:rsid w:val="000E372C"/>
    <w:rsid w:val="000E38DA"/>
    <w:rsid w:val="000E39FE"/>
    <w:rsid w:val="000E3C7B"/>
    <w:rsid w:val="000E3F90"/>
    <w:rsid w:val="000E4331"/>
    <w:rsid w:val="000E45E3"/>
    <w:rsid w:val="000E4663"/>
    <w:rsid w:val="000E492D"/>
    <w:rsid w:val="000E4A35"/>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45F"/>
    <w:rsid w:val="000F147D"/>
    <w:rsid w:val="000F15A5"/>
    <w:rsid w:val="000F15BC"/>
    <w:rsid w:val="000F178A"/>
    <w:rsid w:val="000F180A"/>
    <w:rsid w:val="000F186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AE6"/>
    <w:rsid w:val="000F3B33"/>
    <w:rsid w:val="000F3CE5"/>
    <w:rsid w:val="000F3CF7"/>
    <w:rsid w:val="000F3DC3"/>
    <w:rsid w:val="000F42DC"/>
    <w:rsid w:val="000F42EC"/>
    <w:rsid w:val="000F47F6"/>
    <w:rsid w:val="000F48CB"/>
    <w:rsid w:val="000F4B03"/>
    <w:rsid w:val="000F4C1C"/>
    <w:rsid w:val="000F4C66"/>
    <w:rsid w:val="000F4CC4"/>
    <w:rsid w:val="000F4E80"/>
    <w:rsid w:val="000F5316"/>
    <w:rsid w:val="000F5634"/>
    <w:rsid w:val="000F57DE"/>
    <w:rsid w:val="000F60AB"/>
    <w:rsid w:val="000F625E"/>
    <w:rsid w:val="000F652B"/>
    <w:rsid w:val="000F6631"/>
    <w:rsid w:val="000F698E"/>
    <w:rsid w:val="000F6A3A"/>
    <w:rsid w:val="000F6A60"/>
    <w:rsid w:val="000F6B98"/>
    <w:rsid w:val="000F6D44"/>
    <w:rsid w:val="000F6E1F"/>
    <w:rsid w:val="000F6E4F"/>
    <w:rsid w:val="000F6F28"/>
    <w:rsid w:val="000F6F74"/>
    <w:rsid w:val="000F71F5"/>
    <w:rsid w:val="000F72B7"/>
    <w:rsid w:val="000F740E"/>
    <w:rsid w:val="000F74A5"/>
    <w:rsid w:val="000F774A"/>
    <w:rsid w:val="000F7935"/>
    <w:rsid w:val="000F7C50"/>
    <w:rsid w:val="000F7F58"/>
    <w:rsid w:val="00100128"/>
    <w:rsid w:val="00100294"/>
    <w:rsid w:val="001002EA"/>
    <w:rsid w:val="0010057A"/>
    <w:rsid w:val="001005A5"/>
    <w:rsid w:val="00100698"/>
    <w:rsid w:val="001006AD"/>
    <w:rsid w:val="0010090A"/>
    <w:rsid w:val="00100956"/>
    <w:rsid w:val="00100C42"/>
    <w:rsid w:val="00100F53"/>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CC"/>
    <w:rsid w:val="00104C05"/>
    <w:rsid w:val="00104CA3"/>
    <w:rsid w:val="001050D4"/>
    <w:rsid w:val="001052A3"/>
    <w:rsid w:val="00105495"/>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E1C"/>
    <w:rsid w:val="00107ED5"/>
    <w:rsid w:val="00110243"/>
    <w:rsid w:val="0011024C"/>
    <w:rsid w:val="00110A56"/>
    <w:rsid w:val="00110C35"/>
    <w:rsid w:val="00110EAA"/>
    <w:rsid w:val="00110EC3"/>
    <w:rsid w:val="00111033"/>
    <w:rsid w:val="001112C4"/>
    <w:rsid w:val="00111394"/>
    <w:rsid w:val="00111396"/>
    <w:rsid w:val="001113FF"/>
    <w:rsid w:val="00111444"/>
    <w:rsid w:val="00111531"/>
    <w:rsid w:val="00111568"/>
    <w:rsid w:val="001115EC"/>
    <w:rsid w:val="00111723"/>
    <w:rsid w:val="0011175F"/>
    <w:rsid w:val="001118C3"/>
    <w:rsid w:val="00111984"/>
    <w:rsid w:val="00111A62"/>
    <w:rsid w:val="00111C4C"/>
    <w:rsid w:val="00111E45"/>
    <w:rsid w:val="00111F91"/>
    <w:rsid w:val="001121BF"/>
    <w:rsid w:val="001124A5"/>
    <w:rsid w:val="00112510"/>
    <w:rsid w:val="00112529"/>
    <w:rsid w:val="00112745"/>
    <w:rsid w:val="001129B5"/>
    <w:rsid w:val="00112DB2"/>
    <w:rsid w:val="00112DB5"/>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2"/>
    <w:rsid w:val="00114ECE"/>
    <w:rsid w:val="00114F82"/>
    <w:rsid w:val="0011511D"/>
    <w:rsid w:val="0011519F"/>
    <w:rsid w:val="0011557B"/>
    <w:rsid w:val="001156DE"/>
    <w:rsid w:val="00115793"/>
    <w:rsid w:val="00115795"/>
    <w:rsid w:val="00115ABC"/>
    <w:rsid w:val="00116434"/>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B4"/>
    <w:rsid w:val="001250DD"/>
    <w:rsid w:val="00125185"/>
    <w:rsid w:val="0012521B"/>
    <w:rsid w:val="00125733"/>
    <w:rsid w:val="00125917"/>
    <w:rsid w:val="0012599B"/>
    <w:rsid w:val="00125A40"/>
    <w:rsid w:val="00125E21"/>
    <w:rsid w:val="00125E3F"/>
    <w:rsid w:val="001263AA"/>
    <w:rsid w:val="00126635"/>
    <w:rsid w:val="00126731"/>
    <w:rsid w:val="0012691B"/>
    <w:rsid w:val="001269AF"/>
    <w:rsid w:val="00126CB0"/>
    <w:rsid w:val="00127147"/>
    <w:rsid w:val="0012716E"/>
    <w:rsid w:val="00127364"/>
    <w:rsid w:val="001273A2"/>
    <w:rsid w:val="0012748C"/>
    <w:rsid w:val="001276D7"/>
    <w:rsid w:val="0012771C"/>
    <w:rsid w:val="00127C62"/>
    <w:rsid w:val="00127F4D"/>
    <w:rsid w:val="00130744"/>
    <w:rsid w:val="00130779"/>
    <w:rsid w:val="001307A1"/>
    <w:rsid w:val="00130949"/>
    <w:rsid w:val="001309A7"/>
    <w:rsid w:val="001309B1"/>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8B9"/>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7E1"/>
    <w:rsid w:val="00142A69"/>
    <w:rsid w:val="00142A83"/>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96B"/>
    <w:rsid w:val="00145C74"/>
    <w:rsid w:val="00145DCA"/>
    <w:rsid w:val="00145F51"/>
    <w:rsid w:val="0014600D"/>
    <w:rsid w:val="001462E9"/>
    <w:rsid w:val="001462FC"/>
    <w:rsid w:val="001467A4"/>
    <w:rsid w:val="00146A68"/>
    <w:rsid w:val="00146D0C"/>
    <w:rsid w:val="00146E32"/>
    <w:rsid w:val="00146F40"/>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04"/>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2F0A"/>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B5D"/>
    <w:rsid w:val="00155DFB"/>
    <w:rsid w:val="00155EB1"/>
    <w:rsid w:val="00156331"/>
    <w:rsid w:val="00156374"/>
    <w:rsid w:val="00156783"/>
    <w:rsid w:val="00156862"/>
    <w:rsid w:val="001568A5"/>
    <w:rsid w:val="00156923"/>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01B"/>
    <w:rsid w:val="00160234"/>
    <w:rsid w:val="00160421"/>
    <w:rsid w:val="00160589"/>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8ED"/>
    <w:rsid w:val="00164DAB"/>
    <w:rsid w:val="00164E03"/>
    <w:rsid w:val="00164FFA"/>
    <w:rsid w:val="001651CC"/>
    <w:rsid w:val="001652CF"/>
    <w:rsid w:val="001652D4"/>
    <w:rsid w:val="001654AF"/>
    <w:rsid w:val="0016567E"/>
    <w:rsid w:val="00165BBB"/>
    <w:rsid w:val="00165E28"/>
    <w:rsid w:val="00165ED7"/>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DA0"/>
    <w:rsid w:val="00172EFA"/>
    <w:rsid w:val="00172F90"/>
    <w:rsid w:val="00173083"/>
    <w:rsid w:val="001733AC"/>
    <w:rsid w:val="001735EB"/>
    <w:rsid w:val="00173608"/>
    <w:rsid w:val="0017366F"/>
    <w:rsid w:val="0017396D"/>
    <w:rsid w:val="00173994"/>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6C5"/>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138A"/>
    <w:rsid w:val="0018143C"/>
    <w:rsid w:val="001815A2"/>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4F"/>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764"/>
    <w:rsid w:val="00190A15"/>
    <w:rsid w:val="00190BFB"/>
    <w:rsid w:val="00190DA4"/>
    <w:rsid w:val="00191018"/>
    <w:rsid w:val="001911A5"/>
    <w:rsid w:val="0019144C"/>
    <w:rsid w:val="00191551"/>
    <w:rsid w:val="001915ED"/>
    <w:rsid w:val="00191B1B"/>
    <w:rsid w:val="00191C47"/>
    <w:rsid w:val="00191C91"/>
    <w:rsid w:val="00191D21"/>
    <w:rsid w:val="00191E42"/>
    <w:rsid w:val="001921EE"/>
    <w:rsid w:val="0019234A"/>
    <w:rsid w:val="001923A9"/>
    <w:rsid w:val="001925F3"/>
    <w:rsid w:val="001929DE"/>
    <w:rsid w:val="00192BC3"/>
    <w:rsid w:val="00192D1D"/>
    <w:rsid w:val="00192D82"/>
    <w:rsid w:val="00192D9F"/>
    <w:rsid w:val="00192DD9"/>
    <w:rsid w:val="001932F8"/>
    <w:rsid w:val="00193313"/>
    <w:rsid w:val="0019334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4C44"/>
    <w:rsid w:val="001951A9"/>
    <w:rsid w:val="001952BE"/>
    <w:rsid w:val="00195352"/>
    <w:rsid w:val="001954FB"/>
    <w:rsid w:val="00195536"/>
    <w:rsid w:val="001956BA"/>
    <w:rsid w:val="001956D4"/>
    <w:rsid w:val="001957B4"/>
    <w:rsid w:val="0019587A"/>
    <w:rsid w:val="001958A3"/>
    <w:rsid w:val="001958EA"/>
    <w:rsid w:val="00195DB2"/>
    <w:rsid w:val="00195E0E"/>
    <w:rsid w:val="0019607F"/>
    <w:rsid w:val="001960F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D3D"/>
    <w:rsid w:val="00197D90"/>
    <w:rsid w:val="00197E82"/>
    <w:rsid w:val="001A005D"/>
    <w:rsid w:val="001A03D6"/>
    <w:rsid w:val="001A0D14"/>
    <w:rsid w:val="001A0E09"/>
    <w:rsid w:val="001A0EF5"/>
    <w:rsid w:val="001A1400"/>
    <w:rsid w:val="001A180D"/>
    <w:rsid w:val="001A1900"/>
    <w:rsid w:val="001A1934"/>
    <w:rsid w:val="001A1ADB"/>
    <w:rsid w:val="001A1AE1"/>
    <w:rsid w:val="001A1BAC"/>
    <w:rsid w:val="001A1F77"/>
    <w:rsid w:val="001A2029"/>
    <w:rsid w:val="001A23CE"/>
    <w:rsid w:val="001A266B"/>
    <w:rsid w:val="001A28F9"/>
    <w:rsid w:val="001A2BD9"/>
    <w:rsid w:val="001A2C89"/>
    <w:rsid w:val="001A2E00"/>
    <w:rsid w:val="001A2E67"/>
    <w:rsid w:val="001A3053"/>
    <w:rsid w:val="001A3381"/>
    <w:rsid w:val="001A36A5"/>
    <w:rsid w:val="001A3A00"/>
    <w:rsid w:val="001A3E28"/>
    <w:rsid w:val="001A4164"/>
    <w:rsid w:val="001A42A3"/>
    <w:rsid w:val="001A431E"/>
    <w:rsid w:val="001A44D0"/>
    <w:rsid w:val="001A467C"/>
    <w:rsid w:val="001A487B"/>
    <w:rsid w:val="001A489B"/>
    <w:rsid w:val="001A48FF"/>
    <w:rsid w:val="001A4A40"/>
    <w:rsid w:val="001A4D4E"/>
    <w:rsid w:val="001A51FF"/>
    <w:rsid w:val="001A530F"/>
    <w:rsid w:val="001A531B"/>
    <w:rsid w:val="001A54D9"/>
    <w:rsid w:val="001A55C3"/>
    <w:rsid w:val="001A58C5"/>
    <w:rsid w:val="001A59EE"/>
    <w:rsid w:val="001A5AB6"/>
    <w:rsid w:val="001A5B83"/>
    <w:rsid w:val="001A609F"/>
    <w:rsid w:val="001A65E2"/>
    <w:rsid w:val="001A66A9"/>
    <w:rsid w:val="001A673E"/>
    <w:rsid w:val="001A67C6"/>
    <w:rsid w:val="001A6AC9"/>
    <w:rsid w:val="001A7191"/>
    <w:rsid w:val="001A7763"/>
    <w:rsid w:val="001A78C7"/>
    <w:rsid w:val="001A794F"/>
    <w:rsid w:val="001A7B06"/>
    <w:rsid w:val="001A7D82"/>
    <w:rsid w:val="001A7D93"/>
    <w:rsid w:val="001A7F34"/>
    <w:rsid w:val="001A7F9B"/>
    <w:rsid w:val="001A7FA5"/>
    <w:rsid w:val="001A7FA7"/>
    <w:rsid w:val="001A7FDC"/>
    <w:rsid w:val="001B0849"/>
    <w:rsid w:val="001B08DC"/>
    <w:rsid w:val="001B0B0F"/>
    <w:rsid w:val="001B0B40"/>
    <w:rsid w:val="001B0BD6"/>
    <w:rsid w:val="001B0C06"/>
    <w:rsid w:val="001B0C5D"/>
    <w:rsid w:val="001B0D84"/>
    <w:rsid w:val="001B0EB2"/>
    <w:rsid w:val="001B1218"/>
    <w:rsid w:val="001B133A"/>
    <w:rsid w:val="001B1B4A"/>
    <w:rsid w:val="001B1BFB"/>
    <w:rsid w:val="001B1C21"/>
    <w:rsid w:val="001B1D9B"/>
    <w:rsid w:val="001B1E20"/>
    <w:rsid w:val="001B1E68"/>
    <w:rsid w:val="001B1F40"/>
    <w:rsid w:val="001B1FF4"/>
    <w:rsid w:val="001B200F"/>
    <w:rsid w:val="001B2346"/>
    <w:rsid w:val="001B24A8"/>
    <w:rsid w:val="001B275A"/>
    <w:rsid w:val="001B28D0"/>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B786C"/>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66"/>
    <w:rsid w:val="001C64C0"/>
    <w:rsid w:val="001C64E4"/>
    <w:rsid w:val="001C6678"/>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11"/>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A13"/>
    <w:rsid w:val="001D2B98"/>
    <w:rsid w:val="001D2F34"/>
    <w:rsid w:val="001D3109"/>
    <w:rsid w:val="001D332E"/>
    <w:rsid w:val="001D3599"/>
    <w:rsid w:val="001D37DD"/>
    <w:rsid w:val="001D3A4E"/>
    <w:rsid w:val="001D3D1D"/>
    <w:rsid w:val="001D3FCD"/>
    <w:rsid w:val="001D4351"/>
    <w:rsid w:val="001D4465"/>
    <w:rsid w:val="001D48DA"/>
    <w:rsid w:val="001D4987"/>
    <w:rsid w:val="001D49B6"/>
    <w:rsid w:val="001D5033"/>
    <w:rsid w:val="001D516F"/>
    <w:rsid w:val="001D52F1"/>
    <w:rsid w:val="001D531A"/>
    <w:rsid w:val="001D5643"/>
    <w:rsid w:val="001D5C88"/>
    <w:rsid w:val="001D6289"/>
    <w:rsid w:val="001D63BF"/>
    <w:rsid w:val="001D6567"/>
    <w:rsid w:val="001D6702"/>
    <w:rsid w:val="001D689D"/>
    <w:rsid w:val="001D695C"/>
    <w:rsid w:val="001D6FD9"/>
    <w:rsid w:val="001D7448"/>
    <w:rsid w:val="001D780E"/>
    <w:rsid w:val="001D7834"/>
    <w:rsid w:val="001D7924"/>
    <w:rsid w:val="001D7A35"/>
    <w:rsid w:val="001D7A90"/>
    <w:rsid w:val="001D7C3E"/>
    <w:rsid w:val="001D7C6F"/>
    <w:rsid w:val="001D7EC2"/>
    <w:rsid w:val="001E01B9"/>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72D"/>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02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9C2"/>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BF5"/>
    <w:rsid w:val="001F4CBD"/>
    <w:rsid w:val="001F4E72"/>
    <w:rsid w:val="001F4EA1"/>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45"/>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D92"/>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5C4"/>
    <w:rsid w:val="0020768A"/>
    <w:rsid w:val="0020788E"/>
    <w:rsid w:val="002079BF"/>
    <w:rsid w:val="00207BFF"/>
    <w:rsid w:val="00207C2D"/>
    <w:rsid w:val="00207D79"/>
    <w:rsid w:val="00210077"/>
    <w:rsid w:val="0021010E"/>
    <w:rsid w:val="0021032C"/>
    <w:rsid w:val="0021076E"/>
    <w:rsid w:val="002107E9"/>
    <w:rsid w:val="00210860"/>
    <w:rsid w:val="00210A42"/>
    <w:rsid w:val="00210A88"/>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3C"/>
    <w:rsid w:val="00213F20"/>
    <w:rsid w:val="002140FF"/>
    <w:rsid w:val="0021416E"/>
    <w:rsid w:val="00214322"/>
    <w:rsid w:val="002144B2"/>
    <w:rsid w:val="002144CE"/>
    <w:rsid w:val="0021460A"/>
    <w:rsid w:val="00214C73"/>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D6"/>
    <w:rsid w:val="0021754E"/>
    <w:rsid w:val="00217563"/>
    <w:rsid w:val="002178FF"/>
    <w:rsid w:val="00217BE9"/>
    <w:rsid w:val="00217E1D"/>
    <w:rsid w:val="0022040D"/>
    <w:rsid w:val="002205F1"/>
    <w:rsid w:val="00220721"/>
    <w:rsid w:val="0022072A"/>
    <w:rsid w:val="00220894"/>
    <w:rsid w:val="00220949"/>
    <w:rsid w:val="00220994"/>
    <w:rsid w:val="00221239"/>
    <w:rsid w:val="0022126F"/>
    <w:rsid w:val="002214BF"/>
    <w:rsid w:val="00221773"/>
    <w:rsid w:val="002217C9"/>
    <w:rsid w:val="00221D8F"/>
    <w:rsid w:val="00221F86"/>
    <w:rsid w:val="0022203A"/>
    <w:rsid w:val="00222442"/>
    <w:rsid w:val="0022275D"/>
    <w:rsid w:val="002227D2"/>
    <w:rsid w:val="00222B67"/>
    <w:rsid w:val="00222E93"/>
    <w:rsid w:val="002233C3"/>
    <w:rsid w:val="00223501"/>
    <w:rsid w:val="00223AB3"/>
    <w:rsid w:val="00223B6B"/>
    <w:rsid w:val="00224093"/>
    <w:rsid w:val="00224136"/>
    <w:rsid w:val="002242CF"/>
    <w:rsid w:val="002245D5"/>
    <w:rsid w:val="00224605"/>
    <w:rsid w:val="002246B0"/>
    <w:rsid w:val="00224952"/>
    <w:rsid w:val="002249B2"/>
    <w:rsid w:val="002249B5"/>
    <w:rsid w:val="002249B8"/>
    <w:rsid w:val="00224DD2"/>
    <w:rsid w:val="00224EF6"/>
    <w:rsid w:val="00225009"/>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483"/>
    <w:rsid w:val="002275FE"/>
    <w:rsid w:val="002277A4"/>
    <w:rsid w:val="00227AF1"/>
    <w:rsid w:val="00227FB4"/>
    <w:rsid w:val="0023008E"/>
    <w:rsid w:val="00230123"/>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2FFD"/>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4F99"/>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38D"/>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97B"/>
    <w:rsid w:val="00242BA7"/>
    <w:rsid w:val="00242F96"/>
    <w:rsid w:val="00243005"/>
    <w:rsid w:val="00243306"/>
    <w:rsid w:val="0024343B"/>
    <w:rsid w:val="00243441"/>
    <w:rsid w:val="00243529"/>
    <w:rsid w:val="002437BD"/>
    <w:rsid w:val="00243887"/>
    <w:rsid w:val="00243A8C"/>
    <w:rsid w:val="00243B93"/>
    <w:rsid w:val="00243C44"/>
    <w:rsid w:val="00243CCB"/>
    <w:rsid w:val="00243D04"/>
    <w:rsid w:val="00243E0E"/>
    <w:rsid w:val="00243E53"/>
    <w:rsid w:val="00243EBB"/>
    <w:rsid w:val="00243FCA"/>
    <w:rsid w:val="00244042"/>
    <w:rsid w:val="00244069"/>
    <w:rsid w:val="00244309"/>
    <w:rsid w:val="00244348"/>
    <w:rsid w:val="00244481"/>
    <w:rsid w:val="002447D4"/>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38D"/>
    <w:rsid w:val="002477F2"/>
    <w:rsid w:val="00247A1D"/>
    <w:rsid w:val="00250067"/>
    <w:rsid w:val="00250E5C"/>
    <w:rsid w:val="00251254"/>
    <w:rsid w:val="002516DE"/>
    <w:rsid w:val="002519D5"/>
    <w:rsid w:val="00251CC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584"/>
    <w:rsid w:val="002546F4"/>
    <w:rsid w:val="00254AC6"/>
    <w:rsid w:val="0025514B"/>
    <w:rsid w:val="002551D0"/>
    <w:rsid w:val="00255374"/>
    <w:rsid w:val="002554D1"/>
    <w:rsid w:val="00255AD5"/>
    <w:rsid w:val="00255D53"/>
    <w:rsid w:val="00255FF6"/>
    <w:rsid w:val="0025612F"/>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C3"/>
    <w:rsid w:val="00260003"/>
    <w:rsid w:val="002601D3"/>
    <w:rsid w:val="0026035D"/>
    <w:rsid w:val="002604F2"/>
    <w:rsid w:val="00260509"/>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2CC3"/>
    <w:rsid w:val="00262DB9"/>
    <w:rsid w:val="002632D5"/>
    <w:rsid w:val="00263351"/>
    <w:rsid w:val="0026382A"/>
    <w:rsid w:val="00263841"/>
    <w:rsid w:val="002638E9"/>
    <w:rsid w:val="002638FE"/>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2EA"/>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60"/>
    <w:rsid w:val="00267460"/>
    <w:rsid w:val="0026782C"/>
    <w:rsid w:val="0026792A"/>
    <w:rsid w:val="00267A37"/>
    <w:rsid w:val="00267D2B"/>
    <w:rsid w:val="00267E01"/>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561"/>
    <w:rsid w:val="0027195D"/>
    <w:rsid w:val="0027201A"/>
    <w:rsid w:val="0027211A"/>
    <w:rsid w:val="002722CE"/>
    <w:rsid w:val="0027236A"/>
    <w:rsid w:val="00272421"/>
    <w:rsid w:val="002725CF"/>
    <w:rsid w:val="0027267E"/>
    <w:rsid w:val="0027275D"/>
    <w:rsid w:val="0027276E"/>
    <w:rsid w:val="002727ED"/>
    <w:rsid w:val="00272B03"/>
    <w:rsid w:val="00272B53"/>
    <w:rsid w:val="002733E2"/>
    <w:rsid w:val="00273B5E"/>
    <w:rsid w:val="00273D43"/>
    <w:rsid w:val="00273DF1"/>
    <w:rsid w:val="00274472"/>
    <w:rsid w:val="00274570"/>
    <w:rsid w:val="002746A8"/>
    <w:rsid w:val="002746D3"/>
    <w:rsid w:val="00274712"/>
    <w:rsid w:val="002747AC"/>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98C"/>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BFC"/>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9F"/>
    <w:rsid w:val="00291156"/>
    <w:rsid w:val="00291289"/>
    <w:rsid w:val="00291385"/>
    <w:rsid w:val="00291422"/>
    <w:rsid w:val="002917FB"/>
    <w:rsid w:val="00291920"/>
    <w:rsid w:val="00291D7B"/>
    <w:rsid w:val="00291F98"/>
    <w:rsid w:val="00291FC1"/>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55F6"/>
    <w:rsid w:val="0029566B"/>
    <w:rsid w:val="0029572B"/>
    <w:rsid w:val="00295985"/>
    <w:rsid w:val="00295A6D"/>
    <w:rsid w:val="00295A9F"/>
    <w:rsid w:val="00295B53"/>
    <w:rsid w:val="00295D79"/>
    <w:rsid w:val="00295E08"/>
    <w:rsid w:val="00295ECC"/>
    <w:rsid w:val="00296023"/>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D2C"/>
    <w:rsid w:val="002A0D43"/>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309"/>
    <w:rsid w:val="002A73C8"/>
    <w:rsid w:val="002A73DD"/>
    <w:rsid w:val="002A74C1"/>
    <w:rsid w:val="002A764C"/>
    <w:rsid w:val="002A7651"/>
    <w:rsid w:val="002A7822"/>
    <w:rsid w:val="002A7D7F"/>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B1C"/>
    <w:rsid w:val="002B1DFA"/>
    <w:rsid w:val="002B241D"/>
    <w:rsid w:val="002B2723"/>
    <w:rsid w:val="002B2ADD"/>
    <w:rsid w:val="002B2C08"/>
    <w:rsid w:val="002B2D2D"/>
    <w:rsid w:val="002B2D36"/>
    <w:rsid w:val="002B2E76"/>
    <w:rsid w:val="002B3036"/>
    <w:rsid w:val="002B303A"/>
    <w:rsid w:val="002B3215"/>
    <w:rsid w:val="002B3355"/>
    <w:rsid w:val="002B361C"/>
    <w:rsid w:val="002B3B03"/>
    <w:rsid w:val="002B3DA0"/>
    <w:rsid w:val="002B4109"/>
    <w:rsid w:val="002B47E0"/>
    <w:rsid w:val="002B48C8"/>
    <w:rsid w:val="002B4A02"/>
    <w:rsid w:val="002B4A95"/>
    <w:rsid w:val="002B5017"/>
    <w:rsid w:val="002B50FA"/>
    <w:rsid w:val="002B51C1"/>
    <w:rsid w:val="002B538E"/>
    <w:rsid w:val="002B54ED"/>
    <w:rsid w:val="002B55AA"/>
    <w:rsid w:val="002B582F"/>
    <w:rsid w:val="002B5DCA"/>
    <w:rsid w:val="002B5ED3"/>
    <w:rsid w:val="002B6111"/>
    <w:rsid w:val="002B618A"/>
    <w:rsid w:val="002B6306"/>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B5D"/>
    <w:rsid w:val="002C6F32"/>
    <w:rsid w:val="002C6FFF"/>
    <w:rsid w:val="002C7074"/>
    <w:rsid w:val="002C70AC"/>
    <w:rsid w:val="002C717A"/>
    <w:rsid w:val="002C721E"/>
    <w:rsid w:val="002C7393"/>
    <w:rsid w:val="002C7569"/>
    <w:rsid w:val="002C7672"/>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D87"/>
    <w:rsid w:val="002D6F5E"/>
    <w:rsid w:val="002D7473"/>
    <w:rsid w:val="002D75DF"/>
    <w:rsid w:val="002D779E"/>
    <w:rsid w:val="002D7880"/>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74"/>
    <w:rsid w:val="002E2A80"/>
    <w:rsid w:val="002E2AC7"/>
    <w:rsid w:val="002E2F92"/>
    <w:rsid w:val="002E332F"/>
    <w:rsid w:val="002E3587"/>
    <w:rsid w:val="002E3753"/>
    <w:rsid w:val="002E3AEA"/>
    <w:rsid w:val="002E3B46"/>
    <w:rsid w:val="002E3B5A"/>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97"/>
    <w:rsid w:val="002F05AF"/>
    <w:rsid w:val="002F067A"/>
    <w:rsid w:val="002F091F"/>
    <w:rsid w:val="002F09A9"/>
    <w:rsid w:val="002F0A2E"/>
    <w:rsid w:val="002F0C28"/>
    <w:rsid w:val="002F10EC"/>
    <w:rsid w:val="002F10FC"/>
    <w:rsid w:val="002F1107"/>
    <w:rsid w:val="002F1368"/>
    <w:rsid w:val="002F1413"/>
    <w:rsid w:val="002F160B"/>
    <w:rsid w:val="002F1785"/>
    <w:rsid w:val="002F17BC"/>
    <w:rsid w:val="002F1ADA"/>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B4F"/>
    <w:rsid w:val="002F2F5D"/>
    <w:rsid w:val="002F3115"/>
    <w:rsid w:val="002F335F"/>
    <w:rsid w:val="002F3498"/>
    <w:rsid w:val="002F3604"/>
    <w:rsid w:val="002F3A9A"/>
    <w:rsid w:val="002F3CDE"/>
    <w:rsid w:val="002F3F28"/>
    <w:rsid w:val="002F423E"/>
    <w:rsid w:val="002F43DA"/>
    <w:rsid w:val="002F4429"/>
    <w:rsid w:val="002F452C"/>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2F7E7D"/>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A79"/>
    <w:rsid w:val="00302C51"/>
    <w:rsid w:val="00302C62"/>
    <w:rsid w:val="00302F3B"/>
    <w:rsid w:val="00302F79"/>
    <w:rsid w:val="00302FEE"/>
    <w:rsid w:val="0030318A"/>
    <w:rsid w:val="003032A3"/>
    <w:rsid w:val="003032CD"/>
    <w:rsid w:val="00303440"/>
    <w:rsid w:val="0030344D"/>
    <w:rsid w:val="00303622"/>
    <w:rsid w:val="00303676"/>
    <w:rsid w:val="0030375A"/>
    <w:rsid w:val="00303AFD"/>
    <w:rsid w:val="00303CB5"/>
    <w:rsid w:val="00303FB5"/>
    <w:rsid w:val="00304372"/>
    <w:rsid w:val="003043DB"/>
    <w:rsid w:val="003045AD"/>
    <w:rsid w:val="00304D74"/>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A4"/>
    <w:rsid w:val="003162C3"/>
    <w:rsid w:val="00316335"/>
    <w:rsid w:val="00316CB9"/>
    <w:rsid w:val="00316D21"/>
    <w:rsid w:val="003171C2"/>
    <w:rsid w:val="00317614"/>
    <w:rsid w:val="003176E7"/>
    <w:rsid w:val="003177CF"/>
    <w:rsid w:val="003178DA"/>
    <w:rsid w:val="00317CFA"/>
    <w:rsid w:val="00317D21"/>
    <w:rsid w:val="00317DB8"/>
    <w:rsid w:val="00317E4E"/>
    <w:rsid w:val="00317EC6"/>
    <w:rsid w:val="00320200"/>
    <w:rsid w:val="003202A3"/>
    <w:rsid w:val="00320546"/>
    <w:rsid w:val="00320618"/>
    <w:rsid w:val="003207B3"/>
    <w:rsid w:val="0032100B"/>
    <w:rsid w:val="0032119E"/>
    <w:rsid w:val="003213E0"/>
    <w:rsid w:val="003216C6"/>
    <w:rsid w:val="0032173B"/>
    <w:rsid w:val="00321993"/>
    <w:rsid w:val="00321BD7"/>
    <w:rsid w:val="00321DE3"/>
    <w:rsid w:val="00321E7B"/>
    <w:rsid w:val="00321F0D"/>
    <w:rsid w:val="00322496"/>
    <w:rsid w:val="0032251D"/>
    <w:rsid w:val="003225E1"/>
    <w:rsid w:val="0032260F"/>
    <w:rsid w:val="003228DA"/>
    <w:rsid w:val="00322A11"/>
    <w:rsid w:val="00322A1A"/>
    <w:rsid w:val="00322B65"/>
    <w:rsid w:val="00322F05"/>
    <w:rsid w:val="003232FD"/>
    <w:rsid w:val="00323459"/>
    <w:rsid w:val="003235BF"/>
    <w:rsid w:val="003235F1"/>
    <w:rsid w:val="00323682"/>
    <w:rsid w:val="00323731"/>
    <w:rsid w:val="00323A59"/>
    <w:rsid w:val="00323D6B"/>
    <w:rsid w:val="00323DAB"/>
    <w:rsid w:val="00323DFB"/>
    <w:rsid w:val="003240B4"/>
    <w:rsid w:val="00324110"/>
    <w:rsid w:val="00324311"/>
    <w:rsid w:val="003248DB"/>
    <w:rsid w:val="00324A13"/>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9BB"/>
    <w:rsid w:val="00327CD6"/>
    <w:rsid w:val="00327D06"/>
    <w:rsid w:val="003301AD"/>
    <w:rsid w:val="003306A2"/>
    <w:rsid w:val="0033088F"/>
    <w:rsid w:val="00330922"/>
    <w:rsid w:val="00330B65"/>
    <w:rsid w:val="00330E83"/>
    <w:rsid w:val="00330FD6"/>
    <w:rsid w:val="003311AB"/>
    <w:rsid w:val="003314CB"/>
    <w:rsid w:val="0033171D"/>
    <w:rsid w:val="00331A5D"/>
    <w:rsid w:val="00331C9E"/>
    <w:rsid w:val="00331FC3"/>
    <w:rsid w:val="003320D6"/>
    <w:rsid w:val="0033245A"/>
    <w:rsid w:val="003324C5"/>
    <w:rsid w:val="00332659"/>
    <w:rsid w:val="003330E4"/>
    <w:rsid w:val="003330F6"/>
    <w:rsid w:val="0033322D"/>
    <w:rsid w:val="00333294"/>
    <w:rsid w:val="003333B6"/>
    <w:rsid w:val="00333666"/>
    <w:rsid w:val="003336B3"/>
    <w:rsid w:val="00333DA0"/>
    <w:rsid w:val="00333EA5"/>
    <w:rsid w:val="00333F8E"/>
    <w:rsid w:val="00334185"/>
    <w:rsid w:val="0033434A"/>
    <w:rsid w:val="00334BE9"/>
    <w:rsid w:val="00334E16"/>
    <w:rsid w:val="00334E26"/>
    <w:rsid w:val="00334E2F"/>
    <w:rsid w:val="00334EC2"/>
    <w:rsid w:val="00334F52"/>
    <w:rsid w:val="003351EB"/>
    <w:rsid w:val="00335305"/>
    <w:rsid w:val="00335496"/>
    <w:rsid w:val="00335B75"/>
    <w:rsid w:val="00335B82"/>
    <w:rsid w:val="00335C10"/>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A93"/>
    <w:rsid w:val="00340F30"/>
    <w:rsid w:val="00341102"/>
    <w:rsid w:val="0034118B"/>
    <w:rsid w:val="0034123D"/>
    <w:rsid w:val="00341613"/>
    <w:rsid w:val="003420CA"/>
    <w:rsid w:val="0034226D"/>
    <w:rsid w:val="003423F7"/>
    <w:rsid w:val="00342641"/>
    <w:rsid w:val="003426E2"/>
    <w:rsid w:val="0034280B"/>
    <w:rsid w:val="00342972"/>
    <w:rsid w:val="003429D4"/>
    <w:rsid w:val="00342B17"/>
    <w:rsid w:val="00342FDD"/>
    <w:rsid w:val="00343261"/>
    <w:rsid w:val="0034350A"/>
    <w:rsid w:val="00343A99"/>
    <w:rsid w:val="00343AFF"/>
    <w:rsid w:val="00343C0C"/>
    <w:rsid w:val="00343F97"/>
    <w:rsid w:val="00344000"/>
    <w:rsid w:val="003440A5"/>
    <w:rsid w:val="00344265"/>
    <w:rsid w:val="0034429B"/>
    <w:rsid w:val="003443FC"/>
    <w:rsid w:val="0034442F"/>
    <w:rsid w:val="00344866"/>
    <w:rsid w:val="00344941"/>
    <w:rsid w:val="00344B2E"/>
    <w:rsid w:val="00344C1A"/>
    <w:rsid w:val="00345060"/>
    <w:rsid w:val="003454E6"/>
    <w:rsid w:val="00345797"/>
    <w:rsid w:val="0034608A"/>
    <w:rsid w:val="003460BD"/>
    <w:rsid w:val="0034638C"/>
    <w:rsid w:val="0034640C"/>
    <w:rsid w:val="00346535"/>
    <w:rsid w:val="003466E6"/>
    <w:rsid w:val="00346749"/>
    <w:rsid w:val="003467B0"/>
    <w:rsid w:val="00346A47"/>
    <w:rsid w:val="00346A97"/>
    <w:rsid w:val="00346BD0"/>
    <w:rsid w:val="00346D59"/>
    <w:rsid w:val="00346DA0"/>
    <w:rsid w:val="00346F7F"/>
    <w:rsid w:val="003474AE"/>
    <w:rsid w:val="003479AD"/>
    <w:rsid w:val="00347A80"/>
    <w:rsid w:val="00347C99"/>
    <w:rsid w:val="00350108"/>
    <w:rsid w:val="003501AB"/>
    <w:rsid w:val="003502CE"/>
    <w:rsid w:val="00350443"/>
    <w:rsid w:val="00350463"/>
    <w:rsid w:val="00350639"/>
    <w:rsid w:val="00350762"/>
    <w:rsid w:val="003507AA"/>
    <w:rsid w:val="003507C4"/>
    <w:rsid w:val="00350894"/>
    <w:rsid w:val="00350962"/>
    <w:rsid w:val="00350A39"/>
    <w:rsid w:val="00350EB9"/>
    <w:rsid w:val="00350F56"/>
    <w:rsid w:val="00351173"/>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7BD"/>
    <w:rsid w:val="003548D8"/>
    <w:rsid w:val="00354BDF"/>
    <w:rsid w:val="00354D1F"/>
    <w:rsid w:val="0035506E"/>
    <w:rsid w:val="00355159"/>
    <w:rsid w:val="003554CA"/>
    <w:rsid w:val="00355529"/>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41"/>
    <w:rsid w:val="00356F7D"/>
    <w:rsid w:val="003571E0"/>
    <w:rsid w:val="0035736B"/>
    <w:rsid w:val="00357888"/>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4A8"/>
    <w:rsid w:val="003636CD"/>
    <w:rsid w:val="00363847"/>
    <w:rsid w:val="00363A32"/>
    <w:rsid w:val="00363FC0"/>
    <w:rsid w:val="0036404C"/>
    <w:rsid w:val="003643C4"/>
    <w:rsid w:val="00364722"/>
    <w:rsid w:val="0036487C"/>
    <w:rsid w:val="003648D6"/>
    <w:rsid w:val="00364A31"/>
    <w:rsid w:val="00364B3D"/>
    <w:rsid w:val="00364D43"/>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CB4"/>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7C7"/>
    <w:rsid w:val="00376A02"/>
    <w:rsid w:val="00376BE3"/>
    <w:rsid w:val="00376E5A"/>
    <w:rsid w:val="00376FB0"/>
    <w:rsid w:val="00377004"/>
    <w:rsid w:val="003770BB"/>
    <w:rsid w:val="003774C9"/>
    <w:rsid w:val="003775D9"/>
    <w:rsid w:val="0037771A"/>
    <w:rsid w:val="003777B8"/>
    <w:rsid w:val="00377BBB"/>
    <w:rsid w:val="00377E21"/>
    <w:rsid w:val="00377E72"/>
    <w:rsid w:val="00377F6C"/>
    <w:rsid w:val="0038019E"/>
    <w:rsid w:val="003802DC"/>
    <w:rsid w:val="0038040B"/>
    <w:rsid w:val="003805D3"/>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93C"/>
    <w:rsid w:val="00382A43"/>
    <w:rsid w:val="00382C86"/>
    <w:rsid w:val="00382D60"/>
    <w:rsid w:val="00382F29"/>
    <w:rsid w:val="00383066"/>
    <w:rsid w:val="00383248"/>
    <w:rsid w:val="00383446"/>
    <w:rsid w:val="00383897"/>
    <w:rsid w:val="003838FD"/>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5051"/>
    <w:rsid w:val="00395098"/>
    <w:rsid w:val="003951EA"/>
    <w:rsid w:val="003951F5"/>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99E"/>
    <w:rsid w:val="00396B62"/>
    <w:rsid w:val="00396D35"/>
    <w:rsid w:val="0039705E"/>
    <w:rsid w:val="00397063"/>
    <w:rsid w:val="003971CF"/>
    <w:rsid w:val="003971EC"/>
    <w:rsid w:val="0039722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A1B"/>
    <w:rsid w:val="003A4C52"/>
    <w:rsid w:val="003A4CF3"/>
    <w:rsid w:val="003A5118"/>
    <w:rsid w:val="003A5216"/>
    <w:rsid w:val="003A56D5"/>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45"/>
    <w:rsid w:val="003A716B"/>
    <w:rsid w:val="003A755C"/>
    <w:rsid w:val="003A76A3"/>
    <w:rsid w:val="003A76C9"/>
    <w:rsid w:val="003A7834"/>
    <w:rsid w:val="003A7A36"/>
    <w:rsid w:val="003A7EE7"/>
    <w:rsid w:val="003A7EEB"/>
    <w:rsid w:val="003A7F1D"/>
    <w:rsid w:val="003B038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58E"/>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369"/>
    <w:rsid w:val="003B4802"/>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49B"/>
    <w:rsid w:val="003B668E"/>
    <w:rsid w:val="003B67DA"/>
    <w:rsid w:val="003B6843"/>
    <w:rsid w:val="003B68FE"/>
    <w:rsid w:val="003B69AE"/>
    <w:rsid w:val="003B6C43"/>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AD1"/>
    <w:rsid w:val="003C0BE9"/>
    <w:rsid w:val="003C0CFD"/>
    <w:rsid w:val="003C0F7C"/>
    <w:rsid w:val="003C1012"/>
    <w:rsid w:val="003C11C9"/>
    <w:rsid w:val="003C12A8"/>
    <w:rsid w:val="003C12D0"/>
    <w:rsid w:val="003C1344"/>
    <w:rsid w:val="003C16EF"/>
    <w:rsid w:val="003C1818"/>
    <w:rsid w:val="003C1826"/>
    <w:rsid w:val="003C1952"/>
    <w:rsid w:val="003C1AC0"/>
    <w:rsid w:val="003C1AC2"/>
    <w:rsid w:val="003C1D85"/>
    <w:rsid w:val="003C1E8F"/>
    <w:rsid w:val="003C1F3E"/>
    <w:rsid w:val="003C1FD4"/>
    <w:rsid w:val="003C213D"/>
    <w:rsid w:val="003C2172"/>
    <w:rsid w:val="003C21E4"/>
    <w:rsid w:val="003C2208"/>
    <w:rsid w:val="003C229E"/>
    <w:rsid w:val="003C25AD"/>
    <w:rsid w:val="003C25BF"/>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708A"/>
    <w:rsid w:val="003C70E2"/>
    <w:rsid w:val="003C72B3"/>
    <w:rsid w:val="003C75B0"/>
    <w:rsid w:val="003C7600"/>
    <w:rsid w:val="003C7700"/>
    <w:rsid w:val="003C7985"/>
    <w:rsid w:val="003C7AD7"/>
    <w:rsid w:val="003C7DE7"/>
    <w:rsid w:val="003C7F34"/>
    <w:rsid w:val="003C7F60"/>
    <w:rsid w:val="003C7F8C"/>
    <w:rsid w:val="003C7FA7"/>
    <w:rsid w:val="003D0020"/>
    <w:rsid w:val="003D01DF"/>
    <w:rsid w:val="003D060B"/>
    <w:rsid w:val="003D084D"/>
    <w:rsid w:val="003D0FC3"/>
    <w:rsid w:val="003D100B"/>
    <w:rsid w:val="003D119F"/>
    <w:rsid w:val="003D12E4"/>
    <w:rsid w:val="003D189C"/>
    <w:rsid w:val="003D1961"/>
    <w:rsid w:val="003D1B31"/>
    <w:rsid w:val="003D1F20"/>
    <w:rsid w:val="003D2059"/>
    <w:rsid w:val="003D24C4"/>
    <w:rsid w:val="003D2657"/>
    <w:rsid w:val="003D2C1D"/>
    <w:rsid w:val="003D2C34"/>
    <w:rsid w:val="003D2F5D"/>
    <w:rsid w:val="003D3012"/>
    <w:rsid w:val="003D31BC"/>
    <w:rsid w:val="003D3238"/>
    <w:rsid w:val="003D3509"/>
    <w:rsid w:val="003D35F0"/>
    <w:rsid w:val="003D3651"/>
    <w:rsid w:val="003D36A2"/>
    <w:rsid w:val="003D36E4"/>
    <w:rsid w:val="003D372F"/>
    <w:rsid w:val="003D3977"/>
    <w:rsid w:val="003D3A17"/>
    <w:rsid w:val="003D3A84"/>
    <w:rsid w:val="003D3DDD"/>
    <w:rsid w:val="003D3F43"/>
    <w:rsid w:val="003D416A"/>
    <w:rsid w:val="003D43E7"/>
    <w:rsid w:val="003D45F9"/>
    <w:rsid w:val="003D483F"/>
    <w:rsid w:val="003D4840"/>
    <w:rsid w:val="003D4897"/>
    <w:rsid w:val="003D48E1"/>
    <w:rsid w:val="003D4B4B"/>
    <w:rsid w:val="003D4DB6"/>
    <w:rsid w:val="003D517E"/>
    <w:rsid w:val="003D5494"/>
    <w:rsid w:val="003D5545"/>
    <w:rsid w:val="003D5CBF"/>
    <w:rsid w:val="003D5E28"/>
    <w:rsid w:val="003D5E5A"/>
    <w:rsid w:val="003D5FDD"/>
    <w:rsid w:val="003D6312"/>
    <w:rsid w:val="003D6398"/>
    <w:rsid w:val="003D63DD"/>
    <w:rsid w:val="003D66D2"/>
    <w:rsid w:val="003D6931"/>
    <w:rsid w:val="003D6BFA"/>
    <w:rsid w:val="003D6C4C"/>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60A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5CC"/>
    <w:rsid w:val="003E7681"/>
    <w:rsid w:val="003E7724"/>
    <w:rsid w:val="003E79D5"/>
    <w:rsid w:val="003E7C92"/>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EFC"/>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8BE"/>
    <w:rsid w:val="003F4E3C"/>
    <w:rsid w:val="003F4F34"/>
    <w:rsid w:val="003F4FCD"/>
    <w:rsid w:val="003F5173"/>
    <w:rsid w:val="003F51BC"/>
    <w:rsid w:val="003F5693"/>
    <w:rsid w:val="003F59BF"/>
    <w:rsid w:val="003F5AEF"/>
    <w:rsid w:val="003F5AFE"/>
    <w:rsid w:val="003F5B78"/>
    <w:rsid w:val="003F5E60"/>
    <w:rsid w:val="003F60FA"/>
    <w:rsid w:val="003F61C1"/>
    <w:rsid w:val="003F625F"/>
    <w:rsid w:val="003F62DC"/>
    <w:rsid w:val="003F6593"/>
    <w:rsid w:val="003F66CB"/>
    <w:rsid w:val="003F67C1"/>
    <w:rsid w:val="003F6AED"/>
    <w:rsid w:val="003F6AF4"/>
    <w:rsid w:val="003F6CD2"/>
    <w:rsid w:val="003F6CE0"/>
    <w:rsid w:val="003F6F76"/>
    <w:rsid w:val="003F7011"/>
    <w:rsid w:val="003F70A1"/>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25"/>
    <w:rsid w:val="00402341"/>
    <w:rsid w:val="00402521"/>
    <w:rsid w:val="00402C17"/>
    <w:rsid w:val="00402D04"/>
    <w:rsid w:val="00403001"/>
    <w:rsid w:val="004030C4"/>
    <w:rsid w:val="0040320C"/>
    <w:rsid w:val="00403294"/>
    <w:rsid w:val="00403439"/>
    <w:rsid w:val="004037F7"/>
    <w:rsid w:val="00403CD7"/>
    <w:rsid w:val="00403D7A"/>
    <w:rsid w:val="00403DB1"/>
    <w:rsid w:val="00403DB5"/>
    <w:rsid w:val="00403E62"/>
    <w:rsid w:val="00403E96"/>
    <w:rsid w:val="004041A1"/>
    <w:rsid w:val="0040421E"/>
    <w:rsid w:val="004042D7"/>
    <w:rsid w:val="00404586"/>
    <w:rsid w:val="004045C3"/>
    <w:rsid w:val="004046B3"/>
    <w:rsid w:val="00404774"/>
    <w:rsid w:val="004047C4"/>
    <w:rsid w:val="004048B5"/>
    <w:rsid w:val="004048E2"/>
    <w:rsid w:val="0040494A"/>
    <w:rsid w:val="0040499C"/>
    <w:rsid w:val="00404DE4"/>
    <w:rsid w:val="004050DB"/>
    <w:rsid w:val="00405191"/>
    <w:rsid w:val="0040549B"/>
    <w:rsid w:val="0040561A"/>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B8A"/>
    <w:rsid w:val="00410C57"/>
    <w:rsid w:val="00410C86"/>
    <w:rsid w:val="00410E21"/>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20194"/>
    <w:rsid w:val="004203A6"/>
    <w:rsid w:val="004204D4"/>
    <w:rsid w:val="00420537"/>
    <w:rsid w:val="00420697"/>
    <w:rsid w:val="0042084D"/>
    <w:rsid w:val="00420D74"/>
    <w:rsid w:val="0042161D"/>
    <w:rsid w:val="00421B7E"/>
    <w:rsid w:val="00421CA6"/>
    <w:rsid w:val="00421DB1"/>
    <w:rsid w:val="00421DCF"/>
    <w:rsid w:val="00421E39"/>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CF9"/>
    <w:rsid w:val="00426E37"/>
    <w:rsid w:val="004277AD"/>
    <w:rsid w:val="00427808"/>
    <w:rsid w:val="004278E6"/>
    <w:rsid w:val="004278F3"/>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521"/>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C58"/>
    <w:rsid w:val="00437DAA"/>
    <w:rsid w:val="00437ECD"/>
    <w:rsid w:val="00437F0C"/>
    <w:rsid w:val="004400C4"/>
    <w:rsid w:val="00440120"/>
    <w:rsid w:val="00440202"/>
    <w:rsid w:val="004402A7"/>
    <w:rsid w:val="00440301"/>
    <w:rsid w:val="004405D7"/>
    <w:rsid w:val="00440C70"/>
    <w:rsid w:val="0044124D"/>
    <w:rsid w:val="0044137A"/>
    <w:rsid w:val="004415E7"/>
    <w:rsid w:val="00441741"/>
    <w:rsid w:val="004419B2"/>
    <w:rsid w:val="00441A6E"/>
    <w:rsid w:val="00441B61"/>
    <w:rsid w:val="00441CC2"/>
    <w:rsid w:val="00441F84"/>
    <w:rsid w:val="00441FA5"/>
    <w:rsid w:val="0044224A"/>
    <w:rsid w:val="004422BA"/>
    <w:rsid w:val="004426AE"/>
    <w:rsid w:val="00442A1F"/>
    <w:rsid w:val="00442CEA"/>
    <w:rsid w:val="00442DEC"/>
    <w:rsid w:val="00442EB3"/>
    <w:rsid w:val="00443191"/>
    <w:rsid w:val="004431AC"/>
    <w:rsid w:val="004432EA"/>
    <w:rsid w:val="004432F9"/>
    <w:rsid w:val="004433FE"/>
    <w:rsid w:val="00443621"/>
    <w:rsid w:val="00443628"/>
    <w:rsid w:val="0044363E"/>
    <w:rsid w:val="004437D5"/>
    <w:rsid w:val="00443995"/>
    <w:rsid w:val="00443A3C"/>
    <w:rsid w:val="00443DFE"/>
    <w:rsid w:val="004443C7"/>
    <w:rsid w:val="004447F6"/>
    <w:rsid w:val="00444A62"/>
    <w:rsid w:val="00444C09"/>
    <w:rsid w:val="0044526B"/>
    <w:rsid w:val="0044535F"/>
    <w:rsid w:val="00445599"/>
    <w:rsid w:val="00445657"/>
    <w:rsid w:val="00445789"/>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BAC"/>
    <w:rsid w:val="00451C7E"/>
    <w:rsid w:val="004523B8"/>
    <w:rsid w:val="004525D1"/>
    <w:rsid w:val="00452698"/>
    <w:rsid w:val="0045295C"/>
    <w:rsid w:val="00452B04"/>
    <w:rsid w:val="004532EC"/>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19B"/>
    <w:rsid w:val="004602E5"/>
    <w:rsid w:val="00460343"/>
    <w:rsid w:val="0046035F"/>
    <w:rsid w:val="004608BC"/>
    <w:rsid w:val="00460C88"/>
    <w:rsid w:val="00460CC3"/>
    <w:rsid w:val="00460E86"/>
    <w:rsid w:val="00461195"/>
    <w:rsid w:val="0046128D"/>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2F"/>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035"/>
    <w:rsid w:val="00473152"/>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05"/>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38E"/>
    <w:rsid w:val="0048070E"/>
    <w:rsid w:val="0048096C"/>
    <w:rsid w:val="00480988"/>
    <w:rsid w:val="00480A44"/>
    <w:rsid w:val="00480B60"/>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776"/>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D0F"/>
    <w:rsid w:val="00491EA4"/>
    <w:rsid w:val="00491F03"/>
    <w:rsid w:val="004921B6"/>
    <w:rsid w:val="004924D3"/>
    <w:rsid w:val="00492656"/>
    <w:rsid w:val="00492677"/>
    <w:rsid w:val="0049281D"/>
    <w:rsid w:val="0049286B"/>
    <w:rsid w:val="00492B9F"/>
    <w:rsid w:val="00492DEA"/>
    <w:rsid w:val="0049326A"/>
    <w:rsid w:val="0049339E"/>
    <w:rsid w:val="004937B1"/>
    <w:rsid w:val="00493A8F"/>
    <w:rsid w:val="00493B55"/>
    <w:rsid w:val="00493BB3"/>
    <w:rsid w:val="00493C8F"/>
    <w:rsid w:val="00493CC0"/>
    <w:rsid w:val="00493CD9"/>
    <w:rsid w:val="0049412A"/>
    <w:rsid w:val="0049420F"/>
    <w:rsid w:val="00494242"/>
    <w:rsid w:val="00494491"/>
    <w:rsid w:val="00494538"/>
    <w:rsid w:val="004948ED"/>
    <w:rsid w:val="00494990"/>
    <w:rsid w:val="00494E8E"/>
    <w:rsid w:val="004955BC"/>
    <w:rsid w:val="004956A3"/>
    <w:rsid w:val="00495737"/>
    <w:rsid w:val="0049573C"/>
    <w:rsid w:val="00495791"/>
    <w:rsid w:val="004957BB"/>
    <w:rsid w:val="00495951"/>
    <w:rsid w:val="0049597A"/>
    <w:rsid w:val="0049598E"/>
    <w:rsid w:val="00495D0C"/>
    <w:rsid w:val="00495D63"/>
    <w:rsid w:val="004960C6"/>
    <w:rsid w:val="004961C6"/>
    <w:rsid w:val="004962E2"/>
    <w:rsid w:val="00496366"/>
    <w:rsid w:val="0049648F"/>
    <w:rsid w:val="00496606"/>
    <w:rsid w:val="00496768"/>
    <w:rsid w:val="00496780"/>
    <w:rsid w:val="00496BC1"/>
    <w:rsid w:val="00496C4D"/>
    <w:rsid w:val="00496E5D"/>
    <w:rsid w:val="00496E8D"/>
    <w:rsid w:val="00496F05"/>
    <w:rsid w:val="004970E8"/>
    <w:rsid w:val="0049724C"/>
    <w:rsid w:val="004972C7"/>
    <w:rsid w:val="00497370"/>
    <w:rsid w:val="00497B57"/>
    <w:rsid w:val="00497E84"/>
    <w:rsid w:val="004A009C"/>
    <w:rsid w:val="004A01AD"/>
    <w:rsid w:val="004A0276"/>
    <w:rsid w:val="004A027D"/>
    <w:rsid w:val="004A0F39"/>
    <w:rsid w:val="004A1553"/>
    <w:rsid w:val="004A1818"/>
    <w:rsid w:val="004A1B11"/>
    <w:rsid w:val="004A1E65"/>
    <w:rsid w:val="004A1F9A"/>
    <w:rsid w:val="004A200F"/>
    <w:rsid w:val="004A2078"/>
    <w:rsid w:val="004A2091"/>
    <w:rsid w:val="004A211D"/>
    <w:rsid w:val="004A219C"/>
    <w:rsid w:val="004A2222"/>
    <w:rsid w:val="004A251F"/>
    <w:rsid w:val="004A26E0"/>
    <w:rsid w:val="004A29FF"/>
    <w:rsid w:val="004A2CB4"/>
    <w:rsid w:val="004A2E0D"/>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9E1"/>
    <w:rsid w:val="004A4B62"/>
    <w:rsid w:val="004A4C24"/>
    <w:rsid w:val="004A4CDB"/>
    <w:rsid w:val="004A4F11"/>
    <w:rsid w:val="004A4F17"/>
    <w:rsid w:val="004A5046"/>
    <w:rsid w:val="004A52F1"/>
    <w:rsid w:val="004A565E"/>
    <w:rsid w:val="004A56EE"/>
    <w:rsid w:val="004A594B"/>
    <w:rsid w:val="004A5A37"/>
    <w:rsid w:val="004A5D08"/>
    <w:rsid w:val="004A5D2B"/>
    <w:rsid w:val="004A5DF3"/>
    <w:rsid w:val="004A5E10"/>
    <w:rsid w:val="004A601A"/>
    <w:rsid w:val="004A6134"/>
    <w:rsid w:val="004A6345"/>
    <w:rsid w:val="004A6395"/>
    <w:rsid w:val="004A6B15"/>
    <w:rsid w:val="004A6F62"/>
    <w:rsid w:val="004A7092"/>
    <w:rsid w:val="004A733E"/>
    <w:rsid w:val="004A73EA"/>
    <w:rsid w:val="004A7606"/>
    <w:rsid w:val="004A7665"/>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6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5FB"/>
    <w:rsid w:val="004B68E0"/>
    <w:rsid w:val="004B6B34"/>
    <w:rsid w:val="004B742F"/>
    <w:rsid w:val="004B789A"/>
    <w:rsid w:val="004B7A71"/>
    <w:rsid w:val="004B7D21"/>
    <w:rsid w:val="004B7EAA"/>
    <w:rsid w:val="004C01A8"/>
    <w:rsid w:val="004C0259"/>
    <w:rsid w:val="004C04AC"/>
    <w:rsid w:val="004C0AEA"/>
    <w:rsid w:val="004C0C9E"/>
    <w:rsid w:val="004C0D2D"/>
    <w:rsid w:val="004C1837"/>
    <w:rsid w:val="004C1840"/>
    <w:rsid w:val="004C18F9"/>
    <w:rsid w:val="004C1ADC"/>
    <w:rsid w:val="004C1D71"/>
    <w:rsid w:val="004C1EF3"/>
    <w:rsid w:val="004C1EFF"/>
    <w:rsid w:val="004C1F17"/>
    <w:rsid w:val="004C225F"/>
    <w:rsid w:val="004C2293"/>
    <w:rsid w:val="004C243A"/>
    <w:rsid w:val="004C24C9"/>
    <w:rsid w:val="004C2B46"/>
    <w:rsid w:val="004C2B89"/>
    <w:rsid w:val="004C2D46"/>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21F"/>
    <w:rsid w:val="004C62F0"/>
    <w:rsid w:val="004C65C5"/>
    <w:rsid w:val="004C6959"/>
    <w:rsid w:val="004C6D2B"/>
    <w:rsid w:val="004C706A"/>
    <w:rsid w:val="004C7407"/>
    <w:rsid w:val="004C7718"/>
    <w:rsid w:val="004C7771"/>
    <w:rsid w:val="004C7934"/>
    <w:rsid w:val="004C7948"/>
    <w:rsid w:val="004C7BB8"/>
    <w:rsid w:val="004C7C60"/>
    <w:rsid w:val="004C7E3E"/>
    <w:rsid w:val="004C7EC6"/>
    <w:rsid w:val="004D026A"/>
    <w:rsid w:val="004D02F0"/>
    <w:rsid w:val="004D02F7"/>
    <w:rsid w:val="004D03C8"/>
    <w:rsid w:val="004D0985"/>
    <w:rsid w:val="004D0DFE"/>
    <w:rsid w:val="004D0F48"/>
    <w:rsid w:val="004D104F"/>
    <w:rsid w:val="004D127E"/>
    <w:rsid w:val="004D14EF"/>
    <w:rsid w:val="004D1665"/>
    <w:rsid w:val="004D17DD"/>
    <w:rsid w:val="004D197D"/>
    <w:rsid w:val="004D1D91"/>
    <w:rsid w:val="004D2056"/>
    <w:rsid w:val="004D22C3"/>
    <w:rsid w:val="004D2AD7"/>
    <w:rsid w:val="004D2B09"/>
    <w:rsid w:val="004D2BED"/>
    <w:rsid w:val="004D34A1"/>
    <w:rsid w:val="004D3584"/>
    <w:rsid w:val="004D3772"/>
    <w:rsid w:val="004D3895"/>
    <w:rsid w:val="004D3AAA"/>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456"/>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081"/>
    <w:rsid w:val="004E0768"/>
    <w:rsid w:val="004E0790"/>
    <w:rsid w:val="004E094B"/>
    <w:rsid w:val="004E0D23"/>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3E8"/>
    <w:rsid w:val="004E443B"/>
    <w:rsid w:val="004E4832"/>
    <w:rsid w:val="004E4978"/>
    <w:rsid w:val="004E4AA1"/>
    <w:rsid w:val="004E4E43"/>
    <w:rsid w:val="004E4E8E"/>
    <w:rsid w:val="004E4F8A"/>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4BED"/>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0D7"/>
    <w:rsid w:val="004F7528"/>
    <w:rsid w:val="004F78F6"/>
    <w:rsid w:val="004F7B0E"/>
    <w:rsid w:val="004F7BCA"/>
    <w:rsid w:val="004F7C42"/>
    <w:rsid w:val="004F7D36"/>
    <w:rsid w:val="004F7D89"/>
    <w:rsid w:val="004F7E3F"/>
    <w:rsid w:val="004F7E7F"/>
    <w:rsid w:val="004F7FD4"/>
    <w:rsid w:val="005005C6"/>
    <w:rsid w:val="005007AB"/>
    <w:rsid w:val="0050095E"/>
    <w:rsid w:val="00500B8C"/>
    <w:rsid w:val="00500D3A"/>
    <w:rsid w:val="00500E74"/>
    <w:rsid w:val="005010C7"/>
    <w:rsid w:val="00501617"/>
    <w:rsid w:val="00501981"/>
    <w:rsid w:val="00501A85"/>
    <w:rsid w:val="00501B27"/>
    <w:rsid w:val="00501BB3"/>
    <w:rsid w:val="00501F0C"/>
    <w:rsid w:val="005020A6"/>
    <w:rsid w:val="005021DD"/>
    <w:rsid w:val="005021FB"/>
    <w:rsid w:val="00502300"/>
    <w:rsid w:val="00502384"/>
    <w:rsid w:val="005026CA"/>
    <w:rsid w:val="0050273F"/>
    <w:rsid w:val="005027D8"/>
    <w:rsid w:val="005029B9"/>
    <w:rsid w:val="00502B72"/>
    <w:rsid w:val="00502B74"/>
    <w:rsid w:val="00502FFE"/>
    <w:rsid w:val="00503295"/>
    <w:rsid w:val="005035BA"/>
    <w:rsid w:val="005037C7"/>
    <w:rsid w:val="00503CB3"/>
    <w:rsid w:val="00503D90"/>
    <w:rsid w:val="005040BE"/>
    <w:rsid w:val="0050428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D77"/>
    <w:rsid w:val="005061AE"/>
    <w:rsid w:val="00506999"/>
    <w:rsid w:val="00506CA0"/>
    <w:rsid w:val="00506D93"/>
    <w:rsid w:val="00506DCC"/>
    <w:rsid w:val="00506F7B"/>
    <w:rsid w:val="005073D1"/>
    <w:rsid w:val="00507411"/>
    <w:rsid w:val="005075A2"/>
    <w:rsid w:val="00507DD2"/>
    <w:rsid w:val="00507E6E"/>
    <w:rsid w:val="00510267"/>
    <w:rsid w:val="005105C2"/>
    <w:rsid w:val="005106D6"/>
    <w:rsid w:val="00510711"/>
    <w:rsid w:val="005108A5"/>
    <w:rsid w:val="005109D8"/>
    <w:rsid w:val="00510EF1"/>
    <w:rsid w:val="0051102A"/>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72F"/>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A7"/>
    <w:rsid w:val="00517427"/>
    <w:rsid w:val="00517542"/>
    <w:rsid w:val="005175FF"/>
    <w:rsid w:val="005177E1"/>
    <w:rsid w:val="00517862"/>
    <w:rsid w:val="005178D9"/>
    <w:rsid w:val="005179D7"/>
    <w:rsid w:val="00520296"/>
    <w:rsid w:val="00520363"/>
    <w:rsid w:val="00520550"/>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DE9"/>
    <w:rsid w:val="00522F3C"/>
    <w:rsid w:val="00523025"/>
    <w:rsid w:val="00523332"/>
    <w:rsid w:val="0052387D"/>
    <w:rsid w:val="0052396F"/>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625"/>
    <w:rsid w:val="0053298C"/>
    <w:rsid w:val="00532DA0"/>
    <w:rsid w:val="00532F8B"/>
    <w:rsid w:val="00533068"/>
    <w:rsid w:val="00533282"/>
    <w:rsid w:val="00533473"/>
    <w:rsid w:val="00533737"/>
    <w:rsid w:val="00533739"/>
    <w:rsid w:val="005337BB"/>
    <w:rsid w:val="005338AA"/>
    <w:rsid w:val="0053399C"/>
    <w:rsid w:val="00533AE5"/>
    <w:rsid w:val="00533C5A"/>
    <w:rsid w:val="00534317"/>
    <w:rsid w:val="0053439D"/>
    <w:rsid w:val="00534502"/>
    <w:rsid w:val="00534686"/>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105"/>
    <w:rsid w:val="0053720B"/>
    <w:rsid w:val="005372DC"/>
    <w:rsid w:val="005374B7"/>
    <w:rsid w:val="005375E0"/>
    <w:rsid w:val="00537868"/>
    <w:rsid w:val="00537EA4"/>
    <w:rsid w:val="00537ED2"/>
    <w:rsid w:val="005400DA"/>
    <w:rsid w:val="0054020D"/>
    <w:rsid w:val="00540E11"/>
    <w:rsid w:val="0054124C"/>
    <w:rsid w:val="0054128D"/>
    <w:rsid w:val="00541743"/>
    <w:rsid w:val="005417FD"/>
    <w:rsid w:val="00541DF5"/>
    <w:rsid w:val="0054203D"/>
    <w:rsid w:val="00542155"/>
    <w:rsid w:val="0054220A"/>
    <w:rsid w:val="0054224B"/>
    <w:rsid w:val="005423A3"/>
    <w:rsid w:val="00542429"/>
    <w:rsid w:val="0054274F"/>
    <w:rsid w:val="0054282E"/>
    <w:rsid w:val="00542AD6"/>
    <w:rsid w:val="00542E12"/>
    <w:rsid w:val="00543395"/>
    <w:rsid w:val="005433C0"/>
    <w:rsid w:val="0054343A"/>
    <w:rsid w:val="0054345C"/>
    <w:rsid w:val="00543974"/>
    <w:rsid w:val="0054397F"/>
    <w:rsid w:val="005439EF"/>
    <w:rsid w:val="00543CB5"/>
    <w:rsid w:val="00543D11"/>
    <w:rsid w:val="00543EBF"/>
    <w:rsid w:val="00543F5A"/>
    <w:rsid w:val="0054404F"/>
    <w:rsid w:val="0054408E"/>
    <w:rsid w:val="0054424E"/>
    <w:rsid w:val="0054433D"/>
    <w:rsid w:val="00544ABA"/>
    <w:rsid w:val="00544B2C"/>
    <w:rsid w:val="00544B2E"/>
    <w:rsid w:val="00544B4E"/>
    <w:rsid w:val="00544DE9"/>
    <w:rsid w:val="0054579B"/>
    <w:rsid w:val="0054593A"/>
    <w:rsid w:val="0054596B"/>
    <w:rsid w:val="00545AC1"/>
    <w:rsid w:val="00546198"/>
    <w:rsid w:val="0054626F"/>
    <w:rsid w:val="005465FD"/>
    <w:rsid w:val="005467FB"/>
    <w:rsid w:val="00546AAB"/>
    <w:rsid w:val="00546AE9"/>
    <w:rsid w:val="00546CC7"/>
    <w:rsid w:val="00546D5E"/>
    <w:rsid w:val="00546F06"/>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98"/>
    <w:rsid w:val="00552C7C"/>
    <w:rsid w:val="00552D9E"/>
    <w:rsid w:val="00553127"/>
    <w:rsid w:val="00553131"/>
    <w:rsid w:val="0055317F"/>
    <w:rsid w:val="005535D0"/>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1D8"/>
    <w:rsid w:val="0055630E"/>
    <w:rsid w:val="00556663"/>
    <w:rsid w:val="0055679E"/>
    <w:rsid w:val="00556828"/>
    <w:rsid w:val="00556BC0"/>
    <w:rsid w:val="00556C0B"/>
    <w:rsid w:val="00556C5A"/>
    <w:rsid w:val="00556D68"/>
    <w:rsid w:val="00557121"/>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535"/>
    <w:rsid w:val="00563781"/>
    <w:rsid w:val="0056380C"/>
    <w:rsid w:val="0056384F"/>
    <w:rsid w:val="005638D4"/>
    <w:rsid w:val="00563A5E"/>
    <w:rsid w:val="00563E56"/>
    <w:rsid w:val="00563EC1"/>
    <w:rsid w:val="00563FA9"/>
    <w:rsid w:val="005646B9"/>
    <w:rsid w:val="005648BC"/>
    <w:rsid w:val="005648D5"/>
    <w:rsid w:val="00564B22"/>
    <w:rsid w:val="00564FBB"/>
    <w:rsid w:val="0056500D"/>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73E"/>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ADC"/>
    <w:rsid w:val="00570D59"/>
    <w:rsid w:val="00570E24"/>
    <w:rsid w:val="0057111E"/>
    <w:rsid w:val="00571431"/>
    <w:rsid w:val="005715DB"/>
    <w:rsid w:val="005719F7"/>
    <w:rsid w:val="00571A17"/>
    <w:rsid w:val="00571AE2"/>
    <w:rsid w:val="00571BDF"/>
    <w:rsid w:val="00572391"/>
    <w:rsid w:val="00572465"/>
    <w:rsid w:val="0057258F"/>
    <w:rsid w:val="005725BE"/>
    <w:rsid w:val="00572760"/>
    <w:rsid w:val="005727E9"/>
    <w:rsid w:val="005728E3"/>
    <w:rsid w:val="00572F1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05C"/>
    <w:rsid w:val="005802FD"/>
    <w:rsid w:val="00580508"/>
    <w:rsid w:val="00580881"/>
    <w:rsid w:val="00580C99"/>
    <w:rsid w:val="00580CC3"/>
    <w:rsid w:val="00580E48"/>
    <w:rsid w:val="00580E61"/>
    <w:rsid w:val="00580F0A"/>
    <w:rsid w:val="00580F14"/>
    <w:rsid w:val="00581017"/>
    <w:rsid w:val="00581246"/>
    <w:rsid w:val="005812AF"/>
    <w:rsid w:val="005814EF"/>
    <w:rsid w:val="00581A16"/>
    <w:rsid w:val="00581DCC"/>
    <w:rsid w:val="00582089"/>
    <w:rsid w:val="005822CC"/>
    <w:rsid w:val="005823B1"/>
    <w:rsid w:val="00582426"/>
    <w:rsid w:val="00582429"/>
    <w:rsid w:val="0058245E"/>
    <w:rsid w:val="005824D3"/>
    <w:rsid w:val="00582559"/>
    <w:rsid w:val="0058298E"/>
    <w:rsid w:val="00582A78"/>
    <w:rsid w:val="00582C3A"/>
    <w:rsid w:val="00582E1A"/>
    <w:rsid w:val="00583147"/>
    <w:rsid w:val="00583431"/>
    <w:rsid w:val="0058353B"/>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5FAA"/>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3A"/>
    <w:rsid w:val="00592651"/>
    <w:rsid w:val="00592867"/>
    <w:rsid w:val="00592B03"/>
    <w:rsid w:val="00592D62"/>
    <w:rsid w:val="00592D9E"/>
    <w:rsid w:val="00593083"/>
    <w:rsid w:val="00593446"/>
    <w:rsid w:val="0059353C"/>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6C9"/>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4F8"/>
    <w:rsid w:val="005A2654"/>
    <w:rsid w:val="005A269F"/>
    <w:rsid w:val="005A2954"/>
    <w:rsid w:val="005A305E"/>
    <w:rsid w:val="005A30BB"/>
    <w:rsid w:val="005A3190"/>
    <w:rsid w:val="005A3446"/>
    <w:rsid w:val="005A3887"/>
    <w:rsid w:val="005A3A5D"/>
    <w:rsid w:val="005A3BDA"/>
    <w:rsid w:val="005A436B"/>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9B"/>
    <w:rsid w:val="005A7FD9"/>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6C9"/>
    <w:rsid w:val="005B376E"/>
    <w:rsid w:val="005B3A7A"/>
    <w:rsid w:val="005B3B6A"/>
    <w:rsid w:val="005B3BD7"/>
    <w:rsid w:val="005B3D4A"/>
    <w:rsid w:val="005B4088"/>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11"/>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146"/>
    <w:rsid w:val="005D0609"/>
    <w:rsid w:val="005D0737"/>
    <w:rsid w:val="005D09C5"/>
    <w:rsid w:val="005D0A10"/>
    <w:rsid w:val="005D0A1A"/>
    <w:rsid w:val="005D0C8B"/>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74D"/>
    <w:rsid w:val="005D67D3"/>
    <w:rsid w:val="005D6A6C"/>
    <w:rsid w:val="005D6AE8"/>
    <w:rsid w:val="005D6D45"/>
    <w:rsid w:val="005D6E77"/>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74"/>
    <w:rsid w:val="005E31D4"/>
    <w:rsid w:val="005E33BC"/>
    <w:rsid w:val="005E353D"/>
    <w:rsid w:val="005E35CC"/>
    <w:rsid w:val="005E36B3"/>
    <w:rsid w:val="005E371E"/>
    <w:rsid w:val="005E3A8E"/>
    <w:rsid w:val="005E3ADD"/>
    <w:rsid w:val="005E3CA3"/>
    <w:rsid w:val="005E43BE"/>
    <w:rsid w:val="005E45BB"/>
    <w:rsid w:val="005E4A51"/>
    <w:rsid w:val="005E4B19"/>
    <w:rsid w:val="005E4B74"/>
    <w:rsid w:val="005E4BC0"/>
    <w:rsid w:val="005E4EDF"/>
    <w:rsid w:val="005E5158"/>
    <w:rsid w:val="005E5227"/>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461"/>
    <w:rsid w:val="005E775D"/>
    <w:rsid w:val="005E79E9"/>
    <w:rsid w:val="005E7A1C"/>
    <w:rsid w:val="005E7B01"/>
    <w:rsid w:val="005F01DF"/>
    <w:rsid w:val="005F03B5"/>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0FE"/>
    <w:rsid w:val="005F2157"/>
    <w:rsid w:val="005F274F"/>
    <w:rsid w:val="005F27BF"/>
    <w:rsid w:val="005F27E2"/>
    <w:rsid w:val="005F28AF"/>
    <w:rsid w:val="005F29F2"/>
    <w:rsid w:val="005F2B7D"/>
    <w:rsid w:val="005F2D2C"/>
    <w:rsid w:val="005F2F2B"/>
    <w:rsid w:val="005F2F77"/>
    <w:rsid w:val="005F31C9"/>
    <w:rsid w:val="005F3374"/>
    <w:rsid w:val="005F354B"/>
    <w:rsid w:val="005F358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98B"/>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0F"/>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85"/>
    <w:rsid w:val="00607AFE"/>
    <w:rsid w:val="00607B0E"/>
    <w:rsid w:val="00607B83"/>
    <w:rsid w:val="00607DF4"/>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281"/>
    <w:rsid w:val="00612352"/>
    <w:rsid w:val="0061246D"/>
    <w:rsid w:val="00612706"/>
    <w:rsid w:val="00612A69"/>
    <w:rsid w:val="006130F7"/>
    <w:rsid w:val="006132D9"/>
    <w:rsid w:val="0061337D"/>
    <w:rsid w:val="006134FA"/>
    <w:rsid w:val="00613690"/>
    <w:rsid w:val="00613783"/>
    <w:rsid w:val="00613AF8"/>
    <w:rsid w:val="00613BAA"/>
    <w:rsid w:val="00613BEF"/>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3E8"/>
    <w:rsid w:val="00617BC6"/>
    <w:rsid w:val="00617F5A"/>
    <w:rsid w:val="00617F5D"/>
    <w:rsid w:val="00620183"/>
    <w:rsid w:val="00620363"/>
    <w:rsid w:val="006203FD"/>
    <w:rsid w:val="006204B1"/>
    <w:rsid w:val="006205CA"/>
    <w:rsid w:val="00620723"/>
    <w:rsid w:val="006207FA"/>
    <w:rsid w:val="00620C53"/>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76E"/>
    <w:rsid w:val="006238F1"/>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F4"/>
    <w:rsid w:val="0062660B"/>
    <w:rsid w:val="00626855"/>
    <w:rsid w:val="006268D3"/>
    <w:rsid w:val="00626AD1"/>
    <w:rsid w:val="00626C25"/>
    <w:rsid w:val="00626C9C"/>
    <w:rsid w:val="00626E54"/>
    <w:rsid w:val="006272FA"/>
    <w:rsid w:val="0062744F"/>
    <w:rsid w:val="0062764E"/>
    <w:rsid w:val="006278D7"/>
    <w:rsid w:val="006279DF"/>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996"/>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40"/>
    <w:rsid w:val="00634CBB"/>
    <w:rsid w:val="00634EF0"/>
    <w:rsid w:val="00635035"/>
    <w:rsid w:val="0063509E"/>
    <w:rsid w:val="00635481"/>
    <w:rsid w:val="00635602"/>
    <w:rsid w:val="006356F1"/>
    <w:rsid w:val="0063580D"/>
    <w:rsid w:val="00635CAE"/>
    <w:rsid w:val="00636511"/>
    <w:rsid w:val="00636A15"/>
    <w:rsid w:val="00636CDC"/>
    <w:rsid w:val="0063713B"/>
    <w:rsid w:val="00637240"/>
    <w:rsid w:val="00637324"/>
    <w:rsid w:val="0063762E"/>
    <w:rsid w:val="00637694"/>
    <w:rsid w:val="00637C11"/>
    <w:rsid w:val="00637C37"/>
    <w:rsid w:val="00637E8C"/>
    <w:rsid w:val="0064023B"/>
    <w:rsid w:val="00640890"/>
    <w:rsid w:val="00640A24"/>
    <w:rsid w:val="00640B21"/>
    <w:rsid w:val="00640B68"/>
    <w:rsid w:val="00640DB8"/>
    <w:rsid w:val="006412D1"/>
    <w:rsid w:val="0064130F"/>
    <w:rsid w:val="006413F5"/>
    <w:rsid w:val="00641679"/>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30DA"/>
    <w:rsid w:val="00643660"/>
    <w:rsid w:val="00643A2F"/>
    <w:rsid w:val="00643BF8"/>
    <w:rsid w:val="00643EB2"/>
    <w:rsid w:val="00643FB3"/>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663"/>
    <w:rsid w:val="00651697"/>
    <w:rsid w:val="006517B5"/>
    <w:rsid w:val="00651F87"/>
    <w:rsid w:val="0065207E"/>
    <w:rsid w:val="0065217B"/>
    <w:rsid w:val="0065243F"/>
    <w:rsid w:val="0065260A"/>
    <w:rsid w:val="006526DF"/>
    <w:rsid w:val="00652756"/>
    <w:rsid w:val="006527A4"/>
    <w:rsid w:val="006529D8"/>
    <w:rsid w:val="006529F2"/>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D71"/>
    <w:rsid w:val="00654E91"/>
    <w:rsid w:val="00654ECD"/>
    <w:rsid w:val="00655061"/>
    <w:rsid w:val="0065510C"/>
    <w:rsid w:val="006551AB"/>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515"/>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8D0"/>
    <w:rsid w:val="0066295B"/>
    <w:rsid w:val="00662ABA"/>
    <w:rsid w:val="00662EE4"/>
    <w:rsid w:val="00662F39"/>
    <w:rsid w:val="00662F6C"/>
    <w:rsid w:val="00663082"/>
    <w:rsid w:val="0066309B"/>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141"/>
    <w:rsid w:val="0066536D"/>
    <w:rsid w:val="0066538B"/>
    <w:rsid w:val="0066575C"/>
    <w:rsid w:val="0066599C"/>
    <w:rsid w:val="00665D19"/>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1FD6"/>
    <w:rsid w:val="00672099"/>
    <w:rsid w:val="0067231D"/>
    <w:rsid w:val="00672371"/>
    <w:rsid w:val="00672821"/>
    <w:rsid w:val="006728ED"/>
    <w:rsid w:val="00672975"/>
    <w:rsid w:val="00672987"/>
    <w:rsid w:val="00672DAA"/>
    <w:rsid w:val="00672DC5"/>
    <w:rsid w:val="00673223"/>
    <w:rsid w:val="006732B1"/>
    <w:rsid w:val="00673471"/>
    <w:rsid w:val="00673F56"/>
    <w:rsid w:val="00674035"/>
    <w:rsid w:val="0067446F"/>
    <w:rsid w:val="0067450A"/>
    <w:rsid w:val="0067456A"/>
    <w:rsid w:val="006746A4"/>
    <w:rsid w:val="006746E1"/>
    <w:rsid w:val="0067471B"/>
    <w:rsid w:val="00674DD9"/>
    <w:rsid w:val="00674E4B"/>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5B9"/>
    <w:rsid w:val="00681925"/>
    <w:rsid w:val="00681B0C"/>
    <w:rsid w:val="00681B36"/>
    <w:rsid w:val="0068215E"/>
    <w:rsid w:val="00682251"/>
    <w:rsid w:val="00682812"/>
    <w:rsid w:val="00682AB3"/>
    <w:rsid w:val="00682D1B"/>
    <w:rsid w:val="00682D3E"/>
    <w:rsid w:val="00682D8F"/>
    <w:rsid w:val="00682E14"/>
    <w:rsid w:val="00682E35"/>
    <w:rsid w:val="00682F95"/>
    <w:rsid w:val="00682FF0"/>
    <w:rsid w:val="00683622"/>
    <w:rsid w:val="006839AC"/>
    <w:rsid w:val="00683C27"/>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C78"/>
    <w:rsid w:val="00686CE7"/>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3C"/>
    <w:rsid w:val="006928FA"/>
    <w:rsid w:val="0069292B"/>
    <w:rsid w:val="00692E6C"/>
    <w:rsid w:val="00692E8F"/>
    <w:rsid w:val="00693021"/>
    <w:rsid w:val="006932CF"/>
    <w:rsid w:val="00693321"/>
    <w:rsid w:val="006934AA"/>
    <w:rsid w:val="006936AC"/>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3B"/>
    <w:rsid w:val="00695D7C"/>
    <w:rsid w:val="00695F87"/>
    <w:rsid w:val="0069606E"/>
    <w:rsid w:val="0069616C"/>
    <w:rsid w:val="006963A5"/>
    <w:rsid w:val="0069641A"/>
    <w:rsid w:val="00696705"/>
    <w:rsid w:val="00696777"/>
    <w:rsid w:val="006969A4"/>
    <w:rsid w:val="00696B26"/>
    <w:rsid w:val="00696BE3"/>
    <w:rsid w:val="00696DC1"/>
    <w:rsid w:val="00696F5C"/>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981"/>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5192"/>
    <w:rsid w:val="006A520C"/>
    <w:rsid w:val="006A5550"/>
    <w:rsid w:val="006A55DF"/>
    <w:rsid w:val="006A573B"/>
    <w:rsid w:val="006A58D3"/>
    <w:rsid w:val="006A59CD"/>
    <w:rsid w:val="006A5BA0"/>
    <w:rsid w:val="006A5D9A"/>
    <w:rsid w:val="006A5FB2"/>
    <w:rsid w:val="006A60CA"/>
    <w:rsid w:val="006A6482"/>
    <w:rsid w:val="006A6941"/>
    <w:rsid w:val="006A6B05"/>
    <w:rsid w:val="006A6E17"/>
    <w:rsid w:val="006A6F5B"/>
    <w:rsid w:val="006A6FFB"/>
    <w:rsid w:val="006A74A8"/>
    <w:rsid w:val="006A751A"/>
    <w:rsid w:val="006A756A"/>
    <w:rsid w:val="006A769B"/>
    <w:rsid w:val="006A7879"/>
    <w:rsid w:val="006A78BF"/>
    <w:rsid w:val="006B00AE"/>
    <w:rsid w:val="006B00E9"/>
    <w:rsid w:val="006B0628"/>
    <w:rsid w:val="006B0640"/>
    <w:rsid w:val="006B0699"/>
    <w:rsid w:val="006B0749"/>
    <w:rsid w:val="006B0A0D"/>
    <w:rsid w:val="006B0D37"/>
    <w:rsid w:val="006B120D"/>
    <w:rsid w:val="006B12E7"/>
    <w:rsid w:val="006B1444"/>
    <w:rsid w:val="006B17E7"/>
    <w:rsid w:val="006B19E8"/>
    <w:rsid w:val="006B1A8A"/>
    <w:rsid w:val="006B1C6C"/>
    <w:rsid w:val="006B1CCD"/>
    <w:rsid w:val="006B1DD1"/>
    <w:rsid w:val="006B1FD5"/>
    <w:rsid w:val="006B204B"/>
    <w:rsid w:val="006B20A0"/>
    <w:rsid w:val="006B2949"/>
    <w:rsid w:val="006B2954"/>
    <w:rsid w:val="006B2A29"/>
    <w:rsid w:val="006B2E85"/>
    <w:rsid w:val="006B359C"/>
    <w:rsid w:val="006B359D"/>
    <w:rsid w:val="006B3657"/>
    <w:rsid w:val="006B3889"/>
    <w:rsid w:val="006B3AFF"/>
    <w:rsid w:val="006B3BBA"/>
    <w:rsid w:val="006B3DEA"/>
    <w:rsid w:val="006B4200"/>
    <w:rsid w:val="006B42D7"/>
    <w:rsid w:val="006B4789"/>
    <w:rsid w:val="006B4BF0"/>
    <w:rsid w:val="006B5080"/>
    <w:rsid w:val="006B555A"/>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DC1"/>
    <w:rsid w:val="006B7E40"/>
    <w:rsid w:val="006C0155"/>
    <w:rsid w:val="006C016C"/>
    <w:rsid w:val="006C021B"/>
    <w:rsid w:val="006C0347"/>
    <w:rsid w:val="006C08CC"/>
    <w:rsid w:val="006C095D"/>
    <w:rsid w:val="006C0B4A"/>
    <w:rsid w:val="006C0DB3"/>
    <w:rsid w:val="006C1019"/>
    <w:rsid w:val="006C141F"/>
    <w:rsid w:val="006C14B8"/>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43"/>
    <w:rsid w:val="006C5958"/>
    <w:rsid w:val="006C5B36"/>
    <w:rsid w:val="006C5B4F"/>
    <w:rsid w:val="006C5BCB"/>
    <w:rsid w:val="006C5BEB"/>
    <w:rsid w:val="006C5ED2"/>
    <w:rsid w:val="006C5F5A"/>
    <w:rsid w:val="006C5F61"/>
    <w:rsid w:val="006C60A4"/>
    <w:rsid w:val="006C60A8"/>
    <w:rsid w:val="006C619B"/>
    <w:rsid w:val="006C639F"/>
    <w:rsid w:val="006C643C"/>
    <w:rsid w:val="006C657A"/>
    <w:rsid w:val="006C69E5"/>
    <w:rsid w:val="006C6D07"/>
    <w:rsid w:val="006C6D8F"/>
    <w:rsid w:val="006C6E3A"/>
    <w:rsid w:val="006C6FD7"/>
    <w:rsid w:val="006C6FF1"/>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DDF"/>
    <w:rsid w:val="006D0F33"/>
    <w:rsid w:val="006D1054"/>
    <w:rsid w:val="006D1073"/>
    <w:rsid w:val="006D157D"/>
    <w:rsid w:val="006D16B0"/>
    <w:rsid w:val="006D16CD"/>
    <w:rsid w:val="006D1A83"/>
    <w:rsid w:val="006D1E97"/>
    <w:rsid w:val="006D1FD4"/>
    <w:rsid w:val="006D20F6"/>
    <w:rsid w:val="006D2139"/>
    <w:rsid w:val="006D2182"/>
    <w:rsid w:val="006D2444"/>
    <w:rsid w:val="006D2492"/>
    <w:rsid w:val="006D24E6"/>
    <w:rsid w:val="006D2515"/>
    <w:rsid w:val="006D254B"/>
    <w:rsid w:val="006D26B9"/>
    <w:rsid w:val="006D285A"/>
    <w:rsid w:val="006D289B"/>
    <w:rsid w:val="006D2A93"/>
    <w:rsid w:val="006D2AA0"/>
    <w:rsid w:val="006D2C8D"/>
    <w:rsid w:val="006D2D51"/>
    <w:rsid w:val="006D332D"/>
    <w:rsid w:val="006D3381"/>
    <w:rsid w:val="006D35A9"/>
    <w:rsid w:val="006D3664"/>
    <w:rsid w:val="006D36EC"/>
    <w:rsid w:val="006D3A02"/>
    <w:rsid w:val="006D3BE1"/>
    <w:rsid w:val="006D3EB6"/>
    <w:rsid w:val="006D3F03"/>
    <w:rsid w:val="006D4026"/>
    <w:rsid w:val="006D41F5"/>
    <w:rsid w:val="006D4396"/>
    <w:rsid w:val="006D43C0"/>
    <w:rsid w:val="006D48FC"/>
    <w:rsid w:val="006D493A"/>
    <w:rsid w:val="006D4AC5"/>
    <w:rsid w:val="006D4C06"/>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1E6D"/>
    <w:rsid w:val="006E22C5"/>
    <w:rsid w:val="006E236D"/>
    <w:rsid w:val="006E23F9"/>
    <w:rsid w:val="006E2529"/>
    <w:rsid w:val="006E259D"/>
    <w:rsid w:val="006E25F0"/>
    <w:rsid w:val="006E27BF"/>
    <w:rsid w:val="006E2BD1"/>
    <w:rsid w:val="006E2FBE"/>
    <w:rsid w:val="006E3166"/>
    <w:rsid w:val="006E33DE"/>
    <w:rsid w:val="006E35D1"/>
    <w:rsid w:val="006E3839"/>
    <w:rsid w:val="006E387A"/>
    <w:rsid w:val="006E3986"/>
    <w:rsid w:val="006E3B64"/>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BB"/>
    <w:rsid w:val="006E64C3"/>
    <w:rsid w:val="006E671D"/>
    <w:rsid w:val="006E6799"/>
    <w:rsid w:val="006E6A96"/>
    <w:rsid w:val="006E6D3A"/>
    <w:rsid w:val="006E6D4E"/>
    <w:rsid w:val="006E6D73"/>
    <w:rsid w:val="006E7447"/>
    <w:rsid w:val="006E74B7"/>
    <w:rsid w:val="006E7700"/>
    <w:rsid w:val="006E788B"/>
    <w:rsid w:val="006E7941"/>
    <w:rsid w:val="006E799D"/>
    <w:rsid w:val="006E7DD4"/>
    <w:rsid w:val="006E7E38"/>
    <w:rsid w:val="006E7E92"/>
    <w:rsid w:val="006E7EE4"/>
    <w:rsid w:val="006E7FFD"/>
    <w:rsid w:val="006F046F"/>
    <w:rsid w:val="006F0593"/>
    <w:rsid w:val="006F0684"/>
    <w:rsid w:val="006F06B8"/>
    <w:rsid w:val="006F07CD"/>
    <w:rsid w:val="006F09CE"/>
    <w:rsid w:val="006F0A50"/>
    <w:rsid w:val="006F0AA5"/>
    <w:rsid w:val="006F0C69"/>
    <w:rsid w:val="006F0C85"/>
    <w:rsid w:val="006F0D5C"/>
    <w:rsid w:val="006F0E94"/>
    <w:rsid w:val="006F0F5B"/>
    <w:rsid w:val="006F1064"/>
    <w:rsid w:val="006F1442"/>
    <w:rsid w:val="006F1596"/>
    <w:rsid w:val="006F1755"/>
    <w:rsid w:val="006F1ABF"/>
    <w:rsid w:val="006F1EB7"/>
    <w:rsid w:val="006F1F93"/>
    <w:rsid w:val="006F2754"/>
    <w:rsid w:val="006F297E"/>
    <w:rsid w:val="006F2A58"/>
    <w:rsid w:val="006F2BE5"/>
    <w:rsid w:val="006F2D63"/>
    <w:rsid w:val="006F3238"/>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3CA"/>
    <w:rsid w:val="006F5601"/>
    <w:rsid w:val="006F5804"/>
    <w:rsid w:val="006F5968"/>
    <w:rsid w:val="006F596E"/>
    <w:rsid w:val="006F59FE"/>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23"/>
    <w:rsid w:val="006F76C6"/>
    <w:rsid w:val="006F7B2D"/>
    <w:rsid w:val="006F7BDB"/>
    <w:rsid w:val="007001DC"/>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3F9C"/>
    <w:rsid w:val="00704050"/>
    <w:rsid w:val="0070490C"/>
    <w:rsid w:val="00704A1C"/>
    <w:rsid w:val="00704B1E"/>
    <w:rsid w:val="00704B4E"/>
    <w:rsid w:val="00704C16"/>
    <w:rsid w:val="00704C60"/>
    <w:rsid w:val="00704D34"/>
    <w:rsid w:val="00704DC1"/>
    <w:rsid w:val="00704EFF"/>
    <w:rsid w:val="00704F73"/>
    <w:rsid w:val="00705058"/>
    <w:rsid w:val="00705285"/>
    <w:rsid w:val="00705454"/>
    <w:rsid w:val="00705495"/>
    <w:rsid w:val="00705615"/>
    <w:rsid w:val="00705807"/>
    <w:rsid w:val="0070583C"/>
    <w:rsid w:val="0070588B"/>
    <w:rsid w:val="00705BB0"/>
    <w:rsid w:val="00705C38"/>
    <w:rsid w:val="00705D32"/>
    <w:rsid w:val="00705E46"/>
    <w:rsid w:val="0070606E"/>
    <w:rsid w:val="00706182"/>
    <w:rsid w:val="007063A7"/>
    <w:rsid w:val="00706465"/>
    <w:rsid w:val="00706492"/>
    <w:rsid w:val="0070695A"/>
    <w:rsid w:val="00706A15"/>
    <w:rsid w:val="00706A31"/>
    <w:rsid w:val="00706CD3"/>
    <w:rsid w:val="00706E4A"/>
    <w:rsid w:val="00706FE6"/>
    <w:rsid w:val="00706FFD"/>
    <w:rsid w:val="007072AF"/>
    <w:rsid w:val="007073AD"/>
    <w:rsid w:val="007073B2"/>
    <w:rsid w:val="0070743F"/>
    <w:rsid w:val="007074A5"/>
    <w:rsid w:val="0070753B"/>
    <w:rsid w:val="0070782D"/>
    <w:rsid w:val="00707919"/>
    <w:rsid w:val="00707A4A"/>
    <w:rsid w:val="00707A6B"/>
    <w:rsid w:val="00707B35"/>
    <w:rsid w:val="00707DD1"/>
    <w:rsid w:val="00707ED5"/>
    <w:rsid w:val="00707F99"/>
    <w:rsid w:val="007100CD"/>
    <w:rsid w:val="007104DC"/>
    <w:rsid w:val="00710671"/>
    <w:rsid w:val="00710980"/>
    <w:rsid w:val="007109C2"/>
    <w:rsid w:val="00710C0F"/>
    <w:rsid w:val="00710DD2"/>
    <w:rsid w:val="00710E44"/>
    <w:rsid w:val="007112BD"/>
    <w:rsid w:val="00711314"/>
    <w:rsid w:val="00711340"/>
    <w:rsid w:val="00711412"/>
    <w:rsid w:val="00711687"/>
    <w:rsid w:val="00711BA3"/>
    <w:rsid w:val="00711DEA"/>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816"/>
    <w:rsid w:val="00714888"/>
    <w:rsid w:val="00714AED"/>
    <w:rsid w:val="00714BD1"/>
    <w:rsid w:val="00714C47"/>
    <w:rsid w:val="00714F81"/>
    <w:rsid w:val="00715190"/>
    <w:rsid w:val="007154BB"/>
    <w:rsid w:val="0071562F"/>
    <w:rsid w:val="00715640"/>
    <w:rsid w:val="00715728"/>
    <w:rsid w:val="0071597C"/>
    <w:rsid w:val="0071610B"/>
    <w:rsid w:val="007162CD"/>
    <w:rsid w:val="00716462"/>
    <w:rsid w:val="007165D1"/>
    <w:rsid w:val="00716A97"/>
    <w:rsid w:val="00716B4C"/>
    <w:rsid w:val="00716E69"/>
    <w:rsid w:val="00717062"/>
    <w:rsid w:val="007173BE"/>
    <w:rsid w:val="0071791D"/>
    <w:rsid w:val="00717E6F"/>
    <w:rsid w:val="00717F26"/>
    <w:rsid w:val="00720126"/>
    <w:rsid w:val="00720655"/>
    <w:rsid w:val="00720739"/>
    <w:rsid w:val="00720E30"/>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B49"/>
    <w:rsid w:val="00726C6E"/>
    <w:rsid w:val="00726D0A"/>
    <w:rsid w:val="00726EBB"/>
    <w:rsid w:val="007273AE"/>
    <w:rsid w:val="00727530"/>
    <w:rsid w:val="00727913"/>
    <w:rsid w:val="0072798E"/>
    <w:rsid w:val="00727A39"/>
    <w:rsid w:val="00727BEA"/>
    <w:rsid w:val="00727D52"/>
    <w:rsid w:val="00727E72"/>
    <w:rsid w:val="00727F4E"/>
    <w:rsid w:val="007303E1"/>
    <w:rsid w:val="00730672"/>
    <w:rsid w:val="007306DB"/>
    <w:rsid w:val="00730ADA"/>
    <w:rsid w:val="00730BB1"/>
    <w:rsid w:val="00730CC6"/>
    <w:rsid w:val="00730D8F"/>
    <w:rsid w:val="00730ED1"/>
    <w:rsid w:val="0073120E"/>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37655"/>
    <w:rsid w:val="007401D8"/>
    <w:rsid w:val="007402CC"/>
    <w:rsid w:val="0074043B"/>
    <w:rsid w:val="00740493"/>
    <w:rsid w:val="0074076A"/>
    <w:rsid w:val="0074080F"/>
    <w:rsid w:val="00740A3E"/>
    <w:rsid w:val="00740AE4"/>
    <w:rsid w:val="00740C7F"/>
    <w:rsid w:val="00740F9D"/>
    <w:rsid w:val="00740FF6"/>
    <w:rsid w:val="0074105D"/>
    <w:rsid w:val="0074106A"/>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2DBB"/>
    <w:rsid w:val="007430BF"/>
    <w:rsid w:val="0074313C"/>
    <w:rsid w:val="00743302"/>
    <w:rsid w:val="00743470"/>
    <w:rsid w:val="007434E3"/>
    <w:rsid w:val="0074360F"/>
    <w:rsid w:val="0074379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147"/>
    <w:rsid w:val="00750214"/>
    <w:rsid w:val="00750258"/>
    <w:rsid w:val="00750337"/>
    <w:rsid w:val="00750429"/>
    <w:rsid w:val="00750476"/>
    <w:rsid w:val="00750BFA"/>
    <w:rsid w:val="00751091"/>
    <w:rsid w:val="00751498"/>
    <w:rsid w:val="007518A2"/>
    <w:rsid w:val="007518BD"/>
    <w:rsid w:val="007518CC"/>
    <w:rsid w:val="00751A3E"/>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67A"/>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10"/>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CD1"/>
    <w:rsid w:val="00761E7A"/>
    <w:rsid w:val="00761F18"/>
    <w:rsid w:val="00761FDA"/>
    <w:rsid w:val="0076201A"/>
    <w:rsid w:val="0076203F"/>
    <w:rsid w:val="0076206F"/>
    <w:rsid w:val="007621FF"/>
    <w:rsid w:val="00762259"/>
    <w:rsid w:val="00762425"/>
    <w:rsid w:val="007624C1"/>
    <w:rsid w:val="00762684"/>
    <w:rsid w:val="0076293C"/>
    <w:rsid w:val="00762B1F"/>
    <w:rsid w:val="00762B3E"/>
    <w:rsid w:val="00762B89"/>
    <w:rsid w:val="00762BA5"/>
    <w:rsid w:val="00762C07"/>
    <w:rsid w:val="00763067"/>
    <w:rsid w:val="0076322E"/>
    <w:rsid w:val="007634E3"/>
    <w:rsid w:val="007638F6"/>
    <w:rsid w:val="00763A0A"/>
    <w:rsid w:val="00763A9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06"/>
    <w:rsid w:val="00772E64"/>
    <w:rsid w:val="00772F8A"/>
    <w:rsid w:val="007731D0"/>
    <w:rsid w:val="007731D8"/>
    <w:rsid w:val="007734B2"/>
    <w:rsid w:val="007735F6"/>
    <w:rsid w:val="007738E0"/>
    <w:rsid w:val="007739C6"/>
    <w:rsid w:val="00773BA6"/>
    <w:rsid w:val="00773D30"/>
    <w:rsid w:val="00773E24"/>
    <w:rsid w:val="00773EE4"/>
    <w:rsid w:val="0077456E"/>
    <w:rsid w:val="0077462C"/>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C4"/>
    <w:rsid w:val="00777BA0"/>
    <w:rsid w:val="00777CA3"/>
    <w:rsid w:val="00777F66"/>
    <w:rsid w:val="007803BD"/>
    <w:rsid w:val="007805FF"/>
    <w:rsid w:val="0078060C"/>
    <w:rsid w:val="0078085F"/>
    <w:rsid w:val="007808AD"/>
    <w:rsid w:val="00780C3A"/>
    <w:rsid w:val="00780D69"/>
    <w:rsid w:val="00780EC2"/>
    <w:rsid w:val="00780EF6"/>
    <w:rsid w:val="007811DC"/>
    <w:rsid w:val="007813F9"/>
    <w:rsid w:val="00781A3B"/>
    <w:rsid w:val="00781C9D"/>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1B"/>
    <w:rsid w:val="00783394"/>
    <w:rsid w:val="00783574"/>
    <w:rsid w:val="0078396C"/>
    <w:rsid w:val="007839A3"/>
    <w:rsid w:val="00783BF6"/>
    <w:rsid w:val="00783C6C"/>
    <w:rsid w:val="00783D90"/>
    <w:rsid w:val="00783E1D"/>
    <w:rsid w:val="00783F32"/>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BD"/>
    <w:rsid w:val="00785EF8"/>
    <w:rsid w:val="0078613B"/>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4AB"/>
    <w:rsid w:val="00790A16"/>
    <w:rsid w:val="00790DD5"/>
    <w:rsid w:val="00791061"/>
    <w:rsid w:val="00791157"/>
    <w:rsid w:val="007912C0"/>
    <w:rsid w:val="0079135A"/>
    <w:rsid w:val="0079146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4AE"/>
    <w:rsid w:val="0079354F"/>
    <w:rsid w:val="007937BA"/>
    <w:rsid w:val="007938A0"/>
    <w:rsid w:val="007939CB"/>
    <w:rsid w:val="007947BA"/>
    <w:rsid w:val="00794924"/>
    <w:rsid w:val="00794B3D"/>
    <w:rsid w:val="00794B73"/>
    <w:rsid w:val="00794DAE"/>
    <w:rsid w:val="00795113"/>
    <w:rsid w:val="0079525C"/>
    <w:rsid w:val="00795829"/>
    <w:rsid w:val="00795978"/>
    <w:rsid w:val="00795D56"/>
    <w:rsid w:val="00795D84"/>
    <w:rsid w:val="00795E87"/>
    <w:rsid w:val="00795F64"/>
    <w:rsid w:val="007960C3"/>
    <w:rsid w:val="007964C8"/>
    <w:rsid w:val="007965E5"/>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362"/>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400"/>
    <w:rsid w:val="007B1527"/>
    <w:rsid w:val="007B1543"/>
    <w:rsid w:val="007B1638"/>
    <w:rsid w:val="007B19BE"/>
    <w:rsid w:val="007B1AC0"/>
    <w:rsid w:val="007B1F24"/>
    <w:rsid w:val="007B2040"/>
    <w:rsid w:val="007B21E9"/>
    <w:rsid w:val="007B2257"/>
    <w:rsid w:val="007B2290"/>
    <w:rsid w:val="007B22C7"/>
    <w:rsid w:val="007B2364"/>
    <w:rsid w:val="007B2442"/>
    <w:rsid w:val="007B270A"/>
    <w:rsid w:val="007B28DD"/>
    <w:rsid w:val="007B291B"/>
    <w:rsid w:val="007B2B7E"/>
    <w:rsid w:val="007B2D3B"/>
    <w:rsid w:val="007B2FA6"/>
    <w:rsid w:val="007B3234"/>
    <w:rsid w:val="007B3247"/>
    <w:rsid w:val="007B3453"/>
    <w:rsid w:val="007B3571"/>
    <w:rsid w:val="007B3BCF"/>
    <w:rsid w:val="007B3E13"/>
    <w:rsid w:val="007B3EE9"/>
    <w:rsid w:val="007B3F4B"/>
    <w:rsid w:val="007B3FED"/>
    <w:rsid w:val="007B40D9"/>
    <w:rsid w:val="007B40F8"/>
    <w:rsid w:val="007B43D4"/>
    <w:rsid w:val="007B441D"/>
    <w:rsid w:val="007B4610"/>
    <w:rsid w:val="007B46D8"/>
    <w:rsid w:val="007B4A9A"/>
    <w:rsid w:val="007B4D04"/>
    <w:rsid w:val="007B4E77"/>
    <w:rsid w:val="007B50EB"/>
    <w:rsid w:val="007B52CD"/>
    <w:rsid w:val="007B54CD"/>
    <w:rsid w:val="007B5600"/>
    <w:rsid w:val="007B5A42"/>
    <w:rsid w:val="007B5B87"/>
    <w:rsid w:val="007B5BBC"/>
    <w:rsid w:val="007B5C1D"/>
    <w:rsid w:val="007B5C7B"/>
    <w:rsid w:val="007B61F1"/>
    <w:rsid w:val="007B61F4"/>
    <w:rsid w:val="007B690C"/>
    <w:rsid w:val="007B694D"/>
    <w:rsid w:val="007B6B38"/>
    <w:rsid w:val="007B6DBF"/>
    <w:rsid w:val="007B6E0A"/>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08D"/>
    <w:rsid w:val="007C21C1"/>
    <w:rsid w:val="007C2264"/>
    <w:rsid w:val="007C25EE"/>
    <w:rsid w:val="007C262E"/>
    <w:rsid w:val="007C2796"/>
    <w:rsid w:val="007C2B49"/>
    <w:rsid w:val="007C2BCB"/>
    <w:rsid w:val="007C2FB7"/>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7DE"/>
    <w:rsid w:val="007D07F8"/>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117"/>
    <w:rsid w:val="007D5244"/>
    <w:rsid w:val="007D540D"/>
    <w:rsid w:val="007D5727"/>
    <w:rsid w:val="007D5894"/>
    <w:rsid w:val="007D58D3"/>
    <w:rsid w:val="007D5A11"/>
    <w:rsid w:val="007D5D73"/>
    <w:rsid w:val="007D62EA"/>
    <w:rsid w:val="007D62F7"/>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C8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1DB"/>
    <w:rsid w:val="007E2259"/>
    <w:rsid w:val="007E23DD"/>
    <w:rsid w:val="007E2455"/>
    <w:rsid w:val="007E25CF"/>
    <w:rsid w:val="007E25E5"/>
    <w:rsid w:val="007E2629"/>
    <w:rsid w:val="007E27F6"/>
    <w:rsid w:val="007E286E"/>
    <w:rsid w:val="007E2B20"/>
    <w:rsid w:val="007E2BE8"/>
    <w:rsid w:val="007E2C27"/>
    <w:rsid w:val="007E2C87"/>
    <w:rsid w:val="007E3486"/>
    <w:rsid w:val="007E36CB"/>
    <w:rsid w:val="007E382C"/>
    <w:rsid w:val="007E3B72"/>
    <w:rsid w:val="007E3BFE"/>
    <w:rsid w:val="007E3C74"/>
    <w:rsid w:val="007E3D21"/>
    <w:rsid w:val="007E4029"/>
    <w:rsid w:val="007E42D0"/>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DCA"/>
    <w:rsid w:val="007E5F4B"/>
    <w:rsid w:val="007E62E5"/>
    <w:rsid w:val="007E6353"/>
    <w:rsid w:val="007E65E7"/>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29"/>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50"/>
    <w:rsid w:val="007F3CEA"/>
    <w:rsid w:val="007F453F"/>
    <w:rsid w:val="007F49C2"/>
    <w:rsid w:val="007F49E6"/>
    <w:rsid w:val="007F4F1F"/>
    <w:rsid w:val="007F5025"/>
    <w:rsid w:val="007F51E5"/>
    <w:rsid w:val="007F56A5"/>
    <w:rsid w:val="007F5B32"/>
    <w:rsid w:val="007F5C92"/>
    <w:rsid w:val="007F5FBF"/>
    <w:rsid w:val="007F6104"/>
    <w:rsid w:val="007F629E"/>
    <w:rsid w:val="007F67F9"/>
    <w:rsid w:val="007F6880"/>
    <w:rsid w:val="007F6A79"/>
    <w:rsid w:val="007F6C12"/>
    <w:rsid w:val="007F6DD2"/>
    <w:rsid w:val="007F6EE6"/>
    <w:rsid w:val="007F6FDC"/>
    <w:rsid w:val="007F7185"/>
    <w:rsid w:val="007F7260"/>
    <w:rsid w:val="007F737E"/>
    <w:rsid w:val="007F74E4"/>
    <w:rsid w:val="007F76A1"/>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3E81"/>
    <w:rsid w:val="00804066"/>
    <w:rsid w:val="008040CD"/>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75"/>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93C"/>
    <w:rsid w:val="00814D1C"/>
    <w:rsid w:val="00814E00"/>
    <w:rsid w:val="00814F79"/>
    <w:rsid w:val="008152AB"/>
    <w:rsid w:val="0081561B"/>
    <w:rsid w:val="0081581D"/>
    <w:rsid w:val="008162D6"/>
    <w:rsid w:val="00816463"/>
    <w:rsid w:val="008164E9"/>
    <w:rsid w:val="008166D8"/>
    <w:rsid w:val="00816948"/>
    <w:rsid w:val="00816DE4"/>
    <w:rsid w:val="00816FB2"/>
    <w:rsid w:val="008172BE"/>
    <w:rsid w:val="00817413"/>
    <w:rsid w:val="00817753"/>
    <w:rsid w:val="00817B71"/>
    <w:rsid w:val="00817CED"/>
    <w:rsid w:val="0082000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0FB"/>
    <w:rsid w:val="00822155"/>
    <w:rsid w:val="008221B3"/>
    <w:rsid w:val="0082248E"/>
    <w:rsid w:val="0082360A"/>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27C6A"/>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B37"/>
    <w:rsid w:val="00832F5C"/>
    <w:rsid w:val="008330B9"/>
    <w:rsid w:val="008332A8"/>
    <w:rsid w:val="00833489"/>
    <w:rsid w:val="008334E6"/>
    <w:rsid w:val="0083358E"/>
    <w:rsid w:val="008338FD"/>
    <w:rsid w:val="00833D30"/>
    <w:rsid w:val="00833DD6"/>
    <w:rsid w:val="0083430F"/>
    <w:rsid w:val="00834623"/>
    <w:rsid w:val="0083480B"/>
    <w:rsid w:val="00834971"/>
    <w:rsid w:val="008349B1"/>
    <w:rsid w:val="00834BE4"/>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7F"/>
    <w:rsid w:val="008376A4"/>
    <w:rsid w:val="008376F6"/>
    <w:rsid w:val="008378DE"/>
    <w:rsid w:val="00837C03"/>
    <w:rsid w:val="00837D5B"/>
    <w:rsid w:val="00840191"/>
    <w:rsid w:val="00840607"/>
    <w:rsid w:val="00840A3E"/>
    <w:rsid w:val="00840BB5"/>
    <w:rsid w:val="00840F91"/>
    <w:rsid w:val="00841125"/>
    <w:rsid w:val="0084135A"/>
    <w:rsid w:val="00841431"/>
    <w:rsid w:val="008414A4"/>
    <w:rsid w:val="008414AE"/>
    <w:rsid w:val="008416A2"/>
    <w:rsid w:val="008416C0"/>
    <w:rsid w:val="008416C3"/>
    <w:rsid w:val="008419DE"/>
    <w:rsid w:val="00841A2A"/>
    <w:rsid w:val="00841A68"/>
    <w:rsid w:val="00841AD1"/>
    <w:rsid w:val="00841B13"/>
    <w:rsid w:val="00841BB6"/>
    <w:rsid w:val="00841CA0"/>
    <w:rsid w:val="00841CD2"/>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3C18"/>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140"/>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BDF"/>
    <w:rsid w:val="00854C0B"/>
    <w:rsid w:val="00854CD5"/>
    <w:rsid w:val="00854E74"/>
    <w:rsid w:val="00854F08"/>
    <w:rsid w:val="008552E4"/>
    <w:rsid w:val="00855318"/>
    <w:rsid w:val="00855495"/>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20BA"/>
    <w:rsid w:val="0086219D"/>
    <w:rsid w:val="008622A0"/>
    <w:rsid w:val="00862342"/>
    <w:rsid w:val="008623A7"/>
    <w:rsid w:val="0086275E"/>
    <w:rsid w:val="00862849"/>
    <w:rsid w:val="008639E6"/>
    <w:rsid w:val="00863CE8"/>
    <w:rsid w:val="00863EE0"/>
    <w:rsid w:val="00864440"/>
    <w:rsid w:val="008646B2"/>
    <w:rsid w:val="0086488E"/>
    <w:rsid w:val="00864A16"/>
    <w:rsid w:val="00864A7C"/>
    <w:rsid w:val="00864D3A"/>
    <w:rsid w:val="00864D76"/>
    <w:rsid w:val="00864E14"/>
    <w:rsid w:val="008650FC"/>
    <w:rsid w:val="00865115"/>
    <w:rsid w:val="00865552"/>
    <w:rsid w:val="00865696"/>
    <w:rsid w:val="00865E76"/>
    <w:rsid w:val="0086601A"/>
    <w:rsid w:val="008661A2"/>
    <w:rsid w:val="008663B1"/>
    <w:rsid w:val="00866482"/>
    <w:rsid w:val="0086661B"/>
    <w:rsid w:val="00866997"/>
    <w:rsid w:val="00866B80"/>
    <w:rsid w:val="00866D1C"/>
    <w:rsid w:val="00866EB3"/>
    <w:rsid w:val="00866F99"/>
    <w:rsid w:val="00866FCB"/>
    <w:rsid w:val="0086701A"/>
    <w:rsid w:val="008676C8"/>
    <w:rsid w:val="008676F2"/>
    <w:rsid w:val="00867728"/>
    <w:rsid w:val="008677B1"/>
    <w:rsid w:val="008677BB"/>
    <w:rsid w:val="008677C8"/>
    <w:rsid w:val="00867BD2"/>
    <w:rsid w:val="00867F17"/>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1EAC"/>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D08"/>
    <w:rsid w:val="008753AD"/>
    <w:rsid w:val="008754C1"/>
    <w:rsid w:val="0087558D"/>
    <w:rsid w:val="008756A4"/>
    <w:rsid w:val="008756C2"/>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786"/>
    <w:rsid w:val="00884888"/>
    <w:rsid w:val="008849D3"/>
    <w:rsid w:val="00884A2C"/>
    <w:rsid w:val="00884A74"/>
    <w:rsid w:val="00884AFC"/>
    <w:rsid w:val="00884F4C"/>
    <w:rsid w:val="00885537"/>
    <w:rsid w:val="00885989"/>
    <w:rsid w:val="008859F5"/>
    <w:rsid w:val="008859F9"/>
    <w:rsid w:val="00885CD6"/>
    <w:rsid w:val="00886004"/>
    <w:rsid w:val="00886395"/>
    <w:rsid w:val="0088639C"/>
    <w:rsid w:val="008868BF"/>
    <w:rsid w:val="00887171"/>
    <w:rsid w:val="00887424"/>
    <w:rsid w:val="00887446"/>
    <w:rsid w:val="00887654"/>
    <w:rsid w:val="0088787A"/>
    <w:rsid w:val="008879A0"/>
    <w:rsid w:val="00887B48"/>
    <w:rsid w:val="00887D20"/>
    <w:rsid w:val="00890441"/>
    <w:rsid w:val="008904E8"/>
    <w:rsid w:val="00890549"/>
    <w:rsid w:val="00890815"/>
    <w:rsid w:val="0089096A"/>
    <w:rsid w:val="00890A98"/>
    <w:rsid w:val="00890ABD"/>
    <w:rsid w:val="00890DB7"/>
    <w:rsid w:val="0089104E"/>
    <w:rsid w:val="008913A0"/>
    <w:rsid w:val="0089176E"/>
    <w:rsid w:val="008917E0"/>
    <w:rsid w:val="008918E6"/>
    <w:rsid w:val="0089193F"/>
    <w:rsid w:val="00891991"/>
    <w:rsid w:val="00891CC6"/>
    <w:rsid w:val="00891FBA"/>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1D"/>
    <w:rsid w:val="008942DB"/>
    <w:rsid w:val="0089444E"/>
    <w:rsid w:val="008946E5"/>
    <w:rsid w:val="008949DF"/>
    <w:rsid w:val="00894C05"/>
    <w:rsid w:val="00894F6B"/>
    <w:rsid w:val="00895100"/>
    <w:rsid w:val="008951DB"/>
    <w:rsid w:val="0089524C"/>
    <w:rsid w:val="0089552B"/>
    <w:rsid w:val="0089565B"/>
    <w:rsid w:val="008958F1"/>
    <w:rsid w:val="00895B29"/>
    <w:rsid w:val="00895B3A"/>
    <w:rsid w:val="00895C5D"/>
    <w:rsid w:val="00895DF5"/>
    <w:rsid w:val="00895ED9"/>
    <w:rsid w:val="00895FEC"/>
    <w:rsid w:val="0089602A"/>
    <w:rsid w:val="00896275"/>
    <w:rsid w:val="008964EC"/>
    <w:rsid w:val="0089656F"/>
    <w:rsid w:val="008966F9"/>
    <w:rsid w:val="008967AF"/>
    <w:rsid w:val="00896B7E"/>
    <w:rsid w:val="00896C81"/>
    <w:rsid w:val="00896D83"/>
    <w:rsid w:val="00897214"/>
    <w:rsid w:val="00897373"/>
    <w:rsid w:val="00897381"/>
    <w:rsid w:val="00897439"/>
    <w:rsid w:val="008975AC"/>
    <w:rsid w:val="008976F5"/>
    <w:rsid w:val="00897909"/>
    <w:rsid w:val="00897AAC"/>
    <w:rsid w:val="00897BBB"/>
    <w:rsid w:val="00897C7D"/>
    <w:rsid w:val="008A0123"/>
    <w:rsid w:val="008A054D"/>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A5"/>
    <w:rsid w:val="008A17FC"/>
    <w:rsid w:val="008A18B5"/>
    <w:rsid w:val="008A1B74"/>
    <w:rsid w:val="008A1E7F"/>
    <w:rsid w:val="008A223D"/>
    <w:rsid w:val="008A22F4"/>
    <w:rsid w:val="008A2682"/>
    <w:rsid w:val="008A2720"/>
    <w:rsid w:val="008A2800"/>
    <w:rsid w:val="008A28B6"/>
    <w:rsid w:val="008A2AC0"/>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B3"/>
    <w:rsid w:val="008B27E2"/>
    <w:rsid w:val="008B2C1A"/>
    <w:rsid w:val="008B2C44"/>
    <w:rsid w:val="008B2D4F"/>
    <w:rsid w:val="008B2E03"/>
    <w:rsid w:val="008B345E"/>
    <w:rsid w:val="008B35CD"/>
    <w:rsid w:val="008B365C"/>
    <w:rsid w:val="008B37F4"/>
    <w:rsid w:val="008B3890"/>
    <w:rsid w:val="008B389D"/>
    <w:rsid w:val="008B3C2F"/>
    <w:rsid w:val="008B3C56"/>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B90"/>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DFD"/>
    <w:rsid w:val="008C1F26"/>
    <w:rsid w:val="008C1FCA"/>
    <w:rsid w:val="008C20CB"/>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8E9"/>
    <w:rsid w:val="008C3924"/>
    <w:rsid w:val="008C3B4C"/>
    <w:rsid w:val="008C3BC4"/>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6184"/>
    <w:rsid w:val="008C6224"/>
    <w:rsid w:val="008C67CA"/>
    <w:rsid w:val="008C68BF"/>
    <w:rsid w:val="008C69CB"/>
    <w:rsid w:val="008C6A9B"/>
    <w:rsid w:val="008C6B5E"/>
    <w:rsid w:val="008C6FEA"/>
    <w:rsid w:val="008C724D"/>
    <w:rsid w:val="008C785E"/>
    <w:rsid w:val="008C7BE2"/>
    <w:rsid w:val="008C7C10"/>
    <w:rsid w:val="008C7D16"/>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838"/>
    <w:rsid w:val="008D4A59"/>
    <w:rsid w:val="008D4A6D"/>
    <w:rsid w:val="008D4AEE"/>
    <w:rsid w:val="008D4BF7"/>
    <w:rsid w:val="008D4C77"/>
    <w:rsid w:val="008D557F"/>
    <w:rsid w:val="008D55D2"/>
    <w:rsid w:val="008D5A11"/>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5B3"/>
    <w:rsid w:val="008E3747"/>
    <w:rsid w:val="008E37D4"/>
    <w:rsid w:val="008E38AD"/>
    <w:rsid w:val="008E3C49"/>
    <w:rsid w:val="008E3D41"/>
    <w:rsid w:val="008E3EEC"/>
    <w:rsid w:val="008E3F87"/>
    <w:rsid w:val="008E46CA"/>
    <w:rsid w:val="008E4825"/>
    <w:rsid w:val="008E48A5"/>
    <w:rsid w:val="008E48CF"/>
    <w:rsid w:val="008E4A4D"/>
    <w:rsid w:val="008E4A4E"/>
    <w:rsid w:val="008E4A6A"/>
    <w:rsid w:val="008E4AAD"/>
    <w:rsid w:val="008E4D4D"/>
    <w:rsid w:val="008E4E2B"/>
    <w:rsid w:val="008E5013"/>
    <w:rsid w:val="008E50CD"/>
    <w:rsid w:val="008E51E7"/>
    <w:rsid w:val="008E581B"/>
    <w:rsid w:val="008E5835"/>
    <w:rsid w:val="008E5954"/>
    <w:rsid w:val="008E5A30"/>
    <w:rsid w:val="008E5ACC"/>
    <w:rsid w:val="008E5BF2"/>
    <w:rsid w:val="008E5C07"/>
    <w:rsid w:val="008E5C81"/>
    <w:rsid w:val="008E5DE6"/>
    <w:rsid w:val="008E65C1"/>
    <w:rsid w:val="008E6D5B"/>
    <w:rsid w:val="008E6E36"/>
    <w:rsid w:val="008E7355"/>
    <w:rsid w:val="008E7654"/>
    <w:rsid w:val="008E7820"/>
    <w:rsid w:val="008E79A4"/>
    <w:rsid w:val="008E79C4"/>
    <w:rsid w:val="008E7E95"/>
    <w:rsid w:val="008E7FE8"/>
    <w:rsid w:val="008F0032"/>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503"/>
    <w:rsid w:val="008F5840"/>
    <w:rsid w:val="008F584A"/>
    <w:rsid w:val="008F5B01"/>
    <w:rsid w:val="008F5DBA"/>
    <w:rsid w:val="008F5EEF"/>
    <w:rsid w:val="008F6176"/>
    <w:rsid w:val="008F640B"/>
    <w:rsid w:val="008F6483"/>
    <w:rsid w:val="008F66FE"/>
    <w:rsid w:val="008F69EC"/>
    <w:rsid w:val="008F6CB6"/>
    <w:rsid w:val="008F6FBD"/>
    <w:rsid w:val="008F71AE"/>
    <w:rsid w:val="008F71BB"/>
    <w:rsid w:val="008F7205"/>
    <w:rsid w:val="008F72CC"/>
    <w:rsid w:val="008F72CD"/>
    <w:rsid w:val="008F7516"/>
    <w:rsid w:val="008F7804"/>
    <w:rsid w:val="008F78DF"/>
    <w:rsid w:val="008F7A3F"/>
    <w:rsid w:val="008F7B51"/>
    <w:rsid w:val="0090001E"/>
    <w:rsid w:val="009000B9"/>
    <w:rsid w:val="009002B9"/>
    <w:rsid w:val="00900519"/>
    <w:rsid w:val="009005B7"/>
    <w:rsid w:val="0090071F"/>
    <w:rsid w:val="00900FEB"/>
    <w:rsid w:val="0090103B"/>
    <w:rsid w:val="0090110B"/>
    <w:rsid w:val="00901452"/>
    <w:rsid w:val="00902370"/>
    <w:rsid w:val="0090247C"/>
    <w:rsid w:val="00902691"/>
    <w:rsid w:val="009027A7"/>
    <w:rsid w:val="00902914"/>
    <w:rsid w:val="00902999"/>
    <w:rsid w:val="009029A2"/>
    <w:rsid w:val="00902A99"/>
    <w:rsid w:val="00902ACA"/>
    <w:rsid w:val="00902C56"/>
    <w:rsid w:val="00902D05"/>
    <w:rsid w:val="00903013"/>
    <w:rsid w:val="00903205"/>
    <w:rsid w:val="0090331F"/>
    <w:rsid w:val="00903802"/>
    <w:rsid w:val="00903A52"/>
    <w:rsid w:val="00903CF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741"/>
    <w:rsid w:val="00905DEB"/>
    <w:rsid w:val="00905DEC"/>
    <w:rsid w:val="00905EBA"/>
    <w:rsid w:val="00906177"/>
    <w:rsid w:val="00906706"/>
    <w:rsid w:val="0090691C"/>
    <w:rsid w:val="0090696D"/>
    <w:rsid w:val="00906CB4"/>
    <w:rsid w:val="00906CD6"/>
    <w:rsid w:val="00906E4D"/>
    <w:rsid w:val="00906EAB"/>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1EBD"/>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4DD5"/>
    <w:rsid w:val="00914E81"/>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47"/>
    <w:rsid w:val="009204C5"/>
    <w:rsid w:val="00920DF2"/>
    <w:rsid w:val="00921093"/>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3A8"/>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91"/>
    <w:rsid w:val="00930F5B"/>
    <w:rsid w:val="009311B4"/>
    <w:rsid w:val="0093179D"/>
    <w:rsid w:val="00931EE2"/>
    <w:rsid w:val="009323D5"/>
    <w:rsid w:val="00932477"/>
    <w:rsid w:val="00932644"/>
    <w:rsid w:val="009326B2"/>
    <w:rsid w:val="009327FB"/>
    <w:rsid w:val="009328C7"/>
    <w:rsid w:val="00932B83"/>
    <w:rsid w:val="00932CF3"/>
    <w:rsid w:val="00932F36"/>
    <w:rsid w:val="0093301C"/>
    <w:rsid w:val="00933157"/>
    <w:rsid w:val="009336EC"/>
    <w:rsid w:val="009338AD"/>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15D"/>
    <w:rsid w:val="009365B2"/>
    <w:rsid w:val="0093665B"/>
    <w:rsid w:val="00936850"/>
    <w:rsid w:val="009368AF"/>
    <w:rsid w:val="00936B17"/>
    <w:rsid w:val="00936BD3"/>
    <w:rsid w:val="00936D35"/>
    <w:rsid w:val="00936D98"/>
    <w:rsid w:val="00936E75"/>
    <w:rsid w:val="00937150"/>
    <w:rsid w:val="0093729B"/>
    <w:rsid w:val="009373E9"/>
    <w:rsid w:val="009374B0"/>
    <w:rsid w:val="009377AD"/>
    <w:rsid w:val="0093780A"/>
    <w:rsid w:val="00937BC7"/>
    <w:rsid w:val="00937F95"/>
    <w:rsid w:val="00940A31"/>
    <w:rsid w:val="00941311"/>
    <w:rsid w:val="009413A1"/>
    <w:rsid w:val="009414EA"/>
    <w:rsid w:val="00941539"/>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515A"/>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55"/>
    <w:rsid w:val="00946CF3"/>
    <w:rsid w:val="00946D64"/>
    <w:rsid w:val="0094724E"/>
    <w:rsid w:val="00947468"/>
    <w:rsid w:val="009479BB"/>
    <w:rsid w:val="00947BE6"/>
    <w:rsid w:val="00947DCD"/>
    <w:rsid w:val="00950157"/>
    <w:rsid w:val="0095048D"/>
    <w:rsid w:val="00950762"/>
    <w:rsid w:val="00950959"/>
    <w:rsid w:val="00950CE6"/>
    <w:rsid w:val="0095128D"/>
    <w:rsid w:val="009512F3"/>
    <w:rsid w:val="009515EE"/>
    <w:rsid w:val="0095180B"/>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D65"/>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67A"/>
    <w:rsid w:val="009577A0"/>
    <w:rsid w:val="0095788F"/>
    <w:rsid w:val="00957AD4"/>
    <w:rsid w:val="00957E57"/>
    <w:rsid w:val="00957F63"/>
    <w:rsid w:val="00960000"/>
    <w:rsid w:val="00960152"/>
    <w:rsid w:val="009604C4"/>
    <w:rsid w:val="00960621"/>
    <w:rsid w:val="00960971"/>
    <w:rsid w:val="0096098A"/>
    <w:rsid w:val="009610BB"/>
    <w:rsid w:val="0096124E"/>
    <w:rsid w:val="009615C3"/>
    <w:rsid w:val="009617E5"/>
    <w:rsid w:val="009619D1"/>
    <w:rsid w:val="00961AAF"/>
    <w:rsid w:val="00961BDB"/>
    <w:rsid w:val="00961E60"/>
    <w:rsid w:val="00961EF7"/>
    <w:rsid w:val="0096202D"/>
    <w:rsid w:val="009624FF"/>
    <w:rsid w:val="0096273A"/>
    <w:rsid w:val="0096289C"/>
    <w:rsid w:val="00962A36"/>
    <w:rsid w:val="00962D4C"/>
    <w:rsid w:val="00962DD5"/>
    <w:rsid w:val="00962FC3"/>
    <w:rsid w:val="0096326A"/>
    <w:rsid w:val="009638B8"/>
    <w:rsid w:val="00963A8A"/>
    <w:rsid w:val="00963B3C"/>
    <w:rsid w:val="00963C3C"/>
    <w:rsid w:val="00964045"/>
    <w:rsid w:val="009640B6"/>
    <w:rsid w:val="00964563"/>
    <w:rsid w:val="0096459F"/>
    <w:rsid w:val="0096460B"/>
    <w:rsid w:val="0096474E"/>
    <w:rsid w:val="00964B76"/>
    <w:rsid w:val="00964D25"/>
    <w:rsid w:val="00964E38"/>
    <w:rsid w:val="009651B9"/>
    <w:rsid w:val="0096521D"/>
    <w:rsid w:val="00965611"/>
    <w:rsid w:val="009657F1"/>
    <w:rsid w:val="0096590D"/>
    <w:rsid w:val="00965A29"/>
    <w:rsid w:val="00965B25"/>
    <w:rsid w:val="00965B52"/>
    <w:rsid w:val="009661F3"/>
    <w:rsid w:val="0096625D"/>
    <w:rsid w:val="009667CA"/>
    <w:rsid w:val="00966849"/>
    <w:rsid w:val="00966A19"/>
    <w:rsid w:val="00966B45"/>
    <w:rsid w:val="0096703E"/>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DC"/>
    <w:rsid w:val="00971297"/>
    <w:rsid w:val="0097147A"/>
    <w:rsid w:val="009714A0"/>
    <w:rsid w:val="009715BD"/>
    <w:rsid w:val="00971781"/>
    <w:rsid w:val="0097194A"/>
    <w:rsid w:val="00971C56"/>
    <w:rsid w:val="00971D7E"/>
    <w:rsid w:val="009720D5"/>
    <w:rsid w:val="009721DF"/>
    <w:rsid w:val="00972356"/>
    <w:rsid w:val="0097287F"/>
    <w:rsid w:val="009728AE"/>
    <w:rsid w:val="00972929"/>
    <w:rsid w:val="00972D73"/>
    <w:rsid w:val="00972D91"/>
    <w:rsid w:val="00972F91"/>
    <w:rsid w:val="00973093"/>
    <w:rsid w:val="00973324"/>
    <w:rsid w:val="0097342B"/>
    <w:rsid w:val="009734DF"/>
    <w:rsid w:val="009735E2"/>
    <w:rsid w:val="00973827"/>
    <w:rsid w:val="009739AF"/>
    <w:rsid w:val="00973BDE"/>
    <w:rsid w:val="0097402E"/>
    <w:rsid w:val="009740BE"/>
    <w:rsid w:val="0097411E"/>
    <w:rsid w:val="009742D3"/>
    <w:rsid w:val="009743D0"/>
    <w:rsid w:val="00974502"/>
    <w:rsid w:val="00974570"/>
    <w:rsid w:val="009745BB"/>
    <w:rsid w:val="009746B3"/>
    <w:rsid w:val="009746FA"/>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435"/>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326"/>
    <w:rsid w:val="00982679"/>
    <w:rsid w:val="009826C8"/>
    <w:rsid w:val="00982797"/>
    <w:rsid w:val="009832FD"/>
    <w:rsid w:val="009836E4"/>
    <w:rsid w:val="00983724"/>
    <w:rsid w:val="009837B0"/>
    <w:rsid w:val="0098389E"/>
    <w:rsid w:val="00983B1E"/>
    <w:rsid w:val="00983BE7"/>
    <w:rsid w:val="00983F32"/>
    <w:rsid w:val="0098407F"/>
    <w:rsid w:val="0098424F"/>
    <w:rsid w:val="00984275"/>
    <w:rsid w:val="009842CA"/>
    <w:rsid w:val="009842DE"/>
    <w:rsid w:val="00984420"/>
    <w:rsid w:val="0098460A"/>
    <w:rsid w:val="009849B8"/>
    <w:rsid w:val="00984BB5"/>
    <w:rsid w:val="00984E09"/>
    <w:rsid w:val="00984FFD"/>
    <w:rsid w:val="00985623"/>
    <w:rsid w:val="009857AD"/>
    <w:rsid w:val="009857CC"/>
    <w:rsid w:val="00985CF2"/>
    <w:rsid w:val="00985F01"/>
    <w:rsid w:val="00985F28"/>
    <w:rsid w:val="00986149"/>
    <w:rsid w:val="00986176"/>
    <w:rsid w:val="00986469"/>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4FA"/>
    <w:rsid w:val="0099083D"/>
    <w:rsid w:val="00990851"/>
    <w:rsid w:val="00990881"/>
    <w:rsid w:val="00990AED"/>
    <w:rsid w:val="00990BD5"/>
    <w:rsid w:val="009915E0"/>
    <w:rsid w:val="0099196F"/>
    <w:rsid w:val="009919CF"/>
    <w:rsid w:val="00991A2A"/>
    <w:rsid w:val="00991CA5"/>
    <w:rsid w:val="00991E03"/>
    <w:rsid w:val="0099291C"/>
    <w:rsid w:val="009929DA"/>
    <w:rsid w:val="00992B98"/>
    <w:rsid w:val="00992BB2"/>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82"/>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2F99"/>
    <w:rsid w:val="009A35F4"/>
    <w:rsid w:val="009A37BA"/>
    <w:rsid w:val="009A394F"/>
    <w:rsid w:val="009A3A86"/>
    <w:rsid w:val="009A3B05"/>
    <w:rsid w:val="009A3C8F"/>
    <w:rsid w:val="009A3D53"/>
    <w:rsid w:val="009A424A"/>
    <w:rsid w:val="009A439D"/>
    <w:rsid w:val="009A453D"/>
    <w:rsid w:val="009A458C"/>
    <w:rsid w:val="009A45B6"/>
    <w:rsid w:val="009A4853"/>
    <w:rsid w:val="009A4865"/>
    <w:rsid w:val="009A4869"/>
    <w:rsid w:val="009A4B14"/>
    <w:rsid w:val="009A4BC8"/>
    <w:rsid w:val="009A4C20"/>
    <w:rsid w:val="009A4E46"/>
    <w:rsid w:val="009A4E5D"/>
    <w:rsid w:val="009A5321"/>
    <w:rsid w:val="009A5420"/>
    <w:rsid w:val="009A54A5"/>
    <w:rsid w:val="009A5528"/>
    <w:rsid w:val="009A5C1E"/>
    <w:rsid w:val="009A5EF6"/>
    <w:rsid w:val="009A5FF8"/>
    <w:rsid w:val="009A6263"/>
    <w:rsid w:val="009A66C2"/>
    <w:rsid w:val="009A68A8"/>
    <w:rsid w:val="009A6A26"/>
    <w:rsid w:val="009A6A6B"/>
    <w:rsid w:val="009A6BE2"/>
    <w:rsid w:val="009A704A"/>
    <w:rsid w:val="009A704D"/>
    <w:rsid w:val="009A73DF"/>
    <w:rsid w:val="009A756F"/>
    <w:rsid w:val="009A79FE"/>
    <w:rsid w:val="009A7A4C"/>
    <w:rsid w:val="009A7C32"/>
    <w:rsid w:val="009A7CCE"/>
    <w:rsid w:val="009B01CD"/>
    <w:rsid w:val="009B0249"/>
    <w:rsid w:val="009B0394"/>
    <w:rsid w:val="009B055B"/>
    <w:rsid w:val="009B0603"/>
    <w:rsid w:val="009B0B5F"/>
    <w:rsid w:val="009B0CD5"/>
    <w:rsid w:val="009B0F42"/>
    <w:rsid w:val="009B10DE"/>
    <w:rsid w:val="009B1AA9"/>
    <w:rsid w:val="009B1EE0"/>
    <w:rsid w:val="009B1EF9"/>
    <w:rsid w:val="009B2073"/>
    <w:rsid w:val="009B22C2"/>
    <w:rsid w:val="009B22CC"/>
    <w:rsid w:val="009B2442"/>
    <w:rsid w:val="009B26AC"/>
    <w:rsid w:val="009B30D1"/>
    <w:rsid w:val="009B3149"/>
    <w:rsid w:val="009B3428"/>
    <w:rsid w:val="009B37E2"/>
    <w:rsid w:val="009B38BF"/>
    <w:rsid w:val="009B3B6D"/>
    <w:rsid w:val="009B3B78"/>
    <w:rsid w:val="009B3FC5"/>
    <w:rsid w:val="009B4083"/>
    <w:rsid w:val="009B40E0"/>
    <w:rsid w:val="009B41D4"/>
    <w:rsid w:val="009B44A6"/>
    <w:rsid w:val="009B4519"/>
    <w:rsid w:val="009B4564"/>
    <w:rsid w:val="009B46BC"/>
    <w:rsid w:val="009B496F"/>
    <w:rsid w:val="009B4B17"/>
    <w:rsid w:val="009B4B9E"/>
    <w:rsid w:val="009B4BF1"/>
    <w:rsid w:val="009B4C94"/>
    <w:rsid w:val="009B506B"/>
    <w:rsid w:val="009B530C"/>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9E5"/>
    <w:rsid w:val="009C0A12"/>
    <w:rsid w:val="009C0D52"/>
    <w:rsid w:val="009C0EE4"/>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17"/>
    <w:rsid w:val="009C5A3A"/>
    <w:rsid w:val="009C5D8A"/>
    <w:rsid w:val="009C5E8A"/>
    <w:rsid w:val="009C5EA5"/>
    <w:rsid w:val="009C61B9"/>
    <w:rsid w:val="009C6287"/>
    <w:rsid w:val="009C640A"/>
    <w:rsid w:val="009C669F"/>
    <w:rsid w:val="009C6C0E"/>
    <w:rsid w:val="009C6C94"/>
    <w:rsid w:val="009C6F66"/>
    <w:rsid w:val="009C72B4"/>
    <w:rsid w:val="009C7320"/>
    <w:rsid w:val="009C73A9"/>
    <w:rsid w:val="009C751C"/>
    <w:rsid w:val="009C764C"/>
    <w:rsid w:val="009C7728"/>
    <w:rsid w:val="009C788D"/>
    <w:rsid w:val="009C7C3B"/>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84A"/>
    <w:rsid w:val="009D2E37"/>
    <w:rsid w:val="009D3102"/>
    <w:rsid w:val="009D319C"/>
    <w:rsid w:val="009D31EF"/>
    <w:rsid w:val="009D3313"/>
    <w:rsid w:val="009D34CA"/>
    <w:rsid w:val="009D3A2D"/>
    <w:rsid w:val="009D3B45"/>
    <w:rsid w:val="009D3B98"/>
    <w:rsid w:val="009D5241"/>
    <w:rsid w:val="009D5322"/>
    <w:rsid w:val="009D56DA"/>
    <w:rsid w:val="009D5BAB"/>
    <w:rsid w:val="009D602B"/>
    <w:rsid w:val="009D6593"/>
    <w:rsid w:val="009D66DA"/>
    <w:rsid w:val="009D6A0A"/>
    <w:rsid w:val="009D6B28"/>
    <w:rsid w:val="009D7201"/>
    <w:rsid w:val="009D74F4"/>
    <w:rsid w:val="009D7546"/>
    <w:rsid w:val="009D791E"/>
    <w:rsid w:val="009D7977"/>
    <w:rsid w:val="009D7BA3"/>
    <w:rsid w:val="009D7C4E"/>
    <w:rsid w:val="009E0261"/>
    <w:rsid w:val="009E0283"/>
    <w:rsid w:val="009E043B"/>
    <w:rsid w:val="009E0491"/>
    <w:rsid w:val="009E0578"/>
    <w:rsid w:val="009E058F"/>
    <w:rsid w:val="009E05D2"/>
    <w:rsid w:val="009E0992"/>
    <w:rsid w:val="009E09B0"/>
    <w:rsid w:val="009E0A9E"/>
    <w:rsid w:val="009E0EE3"/>
    <w:rsid w:val="009E1095"/>
    <w:rsid w:val="009E1356"/>
    <w:rsid w:val="009E15F3"/>
    <w:rsid w:val="009E1600"/>
    <w:rsid w:val="009E18D8"/>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51C"/>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987"/>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6E1"/>
    <w:rsid w:val="009F27AD"/>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04D"/>
    <w:rsid w:val="009F71EF"/>
    <w:rsid w:val="009F7205"/>
    <w:rsid w:val="009F7450"/>
    <w:rsid w:val="009F746A"/>
    <w:rsid w:val="009F7626"/>
    <w:rsid w:val="009F7662"/>
    <w:rsid w:val="009F7675"/>
    <w:rsid w:val="009F785F"/>
    <w:rsid w:val="009F7A1D"/>
    <w:rsid w:val="009F7D0B"/>
    <w:rsid w:val="009F7DAC"/>
    <w:rsid w:val="00A0012E"/>
    <w:rsid w:val="00A005B0"/>
    <w:rsid w:val="00A00755"/>
    <w:rsid w:val="00A0088E"/>
    <w:rsid w:val="00A00E29"/>
    <w:rsid w:val="00A00E79"/>
    <w:rsid w:val="00A00F0B"/>
    <w:rsid w:val="00A01142"/>
    <w:rsid w:val="00A0129F"/>
    <w:rsid w:val="00A0158A"/>
    <w:rsid w:val="00A019C5"/>
    <w:rsid w:val="00A01BAC"/>
    <w:rsid w:val="00A01F17"/>
    <w:rsid w:val="00A020E5"/>
    <w:rsid w:val="00A0213D"/>
    <w:rsid w:val="00A021BB"/>
    <w:rsid w:val="00A022A5"/>
    <w:rsid w:val="00A02592"/>
    <w:rsid w:val="00A02833"/>
    <w:rsid w:val="00A02951"/>
    <w:rsid w:val="00A02BBE"/>
    <w:rsid w:val="00A02C4F"/>
    <w:rsid w:val="00A02F2C"/>
    <w:rsid w:val="00A02F66"/>
    <w:rsid w:val="00A03879"/>
    <w:rsid w:val="00A03A22"/>
    <w:rsid w:val="00A04256"/>
    <w:rsid w:val="00A04455"/>
    <w:rsid w:val="00A04634"/>
    <w:rsid w:val="00A0463D"/>
    <w:rsid w:val="00A04A18"/>
    <w:rsid w:val="00A04B78"/>
    <w:rsid w:val="00A04CB5"/>
    <w:rsid w:val="00A04F99"/>
    <w:rsid w:val="00A053A9"/>
    <w:rsid w:val="00A053F8"/>
    <w:rsid w:val="00A0576F"/>
    <w:rsid w:val="00A05817"/>
    <w:rsid w:val="00A059CF"/>
    <w:rsid w:val="00A05D3E"/>
    <w:rsid w:val="00A05FA3"/>
    <w:rsid w:val="00A06039"/>
    <w:rsid w:val="00A06119"/>
    <w:rsid w:val="00A06757"/>
    <w:rsid w:val="00A069B5"/>
    <w:rsid w:val="00A06C01"/>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514"/>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19B"/>
    <w:rsid w:val="00A137E4"/>
    <w:rsid w:val="00A138D8"/>
    <w:rsid w:val="00A1391E"/>
    <w:rsid w:val="00A139DD"/>
    <w:rsid w:val="00A139F8"/>
    <w:rsid w:val="00A13C0C"/>
    <w:rsid w:val="00A13E01"/>
    <w:rsid w:val="00A14006"/>
    <w:rsid w:val="00A14190"/>
    <w:rsid w:val="00A141DD"/>
    <w:rsid w:val="00A14445"/>
    <w:rsid w:val="00A144EC"/>
    <w:rsid w:val="00A14581"/>
    <w:rsid w:val="00A145BF"/>
    <w:rsid w:val="00A146C3"/>
    <w:rsid w:val="00A14813"/>
    <w:rsid w:val="00A1506F"/>
    <w:rsid w:val="00A15163"/>
    <w:rsid w:val="00A1518E"/>
    <w:rsid w:val="00A15272"/>
    <w:rsid w:val="00A15633"/>
    <w:rsid w:val="00A1566A"/>
    <w:rsid w:val="00A15704"/>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B8B"/>
    <w:rsid w:val="00A16C00"/>
    <w:rsid w:val="00A16D0F"/>
    <w:rsid w:val="00A16D94"/>
    <w:rsid w:val="00A17024"/>
    <w:rsid w:val="00A1702C"/>
    <w:rsid w:val="00A172E8"/>
    <w:rsid w:val="00A172F2"/>
    <w:rsid w:val="00A174EA"/>
    <w:rsid w:val="00A17581"/>
    <w:rsid w:val="00A1774D"/>
    <w:rsid w:val="00A17889"/>
    <w:rsid w:val="00A179FF"/>
    <w:rsid w:val="00A17E80"/>
    <w:rsid w:val="00A2006B"/>
    <w:rsid w:val="00A202A4"/>
    <w:rsid w:val="00A2039E"/>
    <w:rsid w:val="00A2048B"/>
    <w:rsid w:val="00A209BE"/>
    <w:rsid w:val="00A209DD"/>
    <w:rsid w:val="00A210F6"/>
    <w:rsid w:val="00A211D7"/>
    <w:rsid w:val="00A215C8"/>
    <w:rsid w:val="00A21872"/>
    <w:rsid w:val="00A2191E"/>
    <w:rsid w:val="00A21A36"/>
    <w:rsid w:val="00A21A85"/>
    <w:rsid w:val="00A21BCB"/>
    <w:rsid w:val="00A21C18"/>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3A0"/>
    <w:rsid w:val="00A24430"/>
    <w:rsid w:val="00A2446C"/>
    <w:rsid w:val="00A247BE"/>
    <w:rsid w:val="00A24888"/>
    <w:rsid w:val="00A2498D"/>
    <w:rsid w:val="00A24B12"/>
    <w:rsid w:val="00A24D26"/>
    <w:rsid w:val="00A24FF2"/>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DA"/>
    <w:rsid w:val="00A27008"/>
    <w:rsid w:val="00A272E2"/>
    <w:rsid w:val="00A27351"/>
    <w:rsid w:val="00A279CF"/>
    <w:rsid w:val="00A27B0F"/>
    <w:rsid w:val="00A27CDF"/>
    <w:rsid w:val="00A27CE0"/>
    <w:rsid w:val="00A27F2E"/>
    <w:rsid w:val="00A27FCC"/>
    <w:rsid w:val="00A30086"/>
    <w:rsid w:val="00A303FB"/>
    <w:rsid w:val="00A305B1"/>
    <w:rsid w:val="00A306B9"/>
    <w:rsid w:val="00A30915"/>
    <w:rsid w:val="00A30938"/>
    <w:rsid w:val="00A309C6"/>
    <w:rsid w:val="00A30A6D"/>
    <w:rsid w:val="00A30CBA"/>
    <w:rsid w:val="00A30D13"/>
    <w:rsid w:val="00A30DBA"/>
    <w:rsid w:val="00A30F36"/>
    <w:rsid w:val="00A311CB"/>
    <w:rsid w:val="00A311CC"/>
    <w:rsid w:val="00A31689"/>
    <w:rsid w:val="00A319D0"/>
    <w:rsid w:val="00A31B15"/>
    <w:rsid w:val="00A31C3D"/>
    <w:rsid w:val="00A31D76"/>
    <w:rsid w:val="00A31EAA"/>
    <w:rsid w:val="00A31FD4"/>
    <w:rsid w:val="00A3207D"/>
    <w:rsid w:val="00A321C6"/>
    <w:rsid w:val="00A322CE"/>
    <w:rsid w:val="00A32316"/>
    <w:rsid w:val="00A324AA"/>
    <w:rsid w:val="00A326DB"/>
    <w:rsid w:val="00A32B33"/>
    <w:rsid w:val="00A32B7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4D67"/>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666"/>
    <w:rsid w:val="00A46CA8"/>
    <w:rsid w:val="00A46E01"/>
    <w:rsid w:val="00A46FD0"/>
    <w:rsid w:val="00A47016"/>
    <w:rsid w:val="00A4708A"/>
    <w:rsid w:val="00A4715F"/>
    <w:rsid w:val="00A471E7"/>
    <w:rsid w:val="00A4752D"/>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3FE3"/>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EF6"/>
    <w:rsid w:val="00A57F1A"/>
    <w:rsid w:val="00A60163"/>
    <w:rsid w:val="00A6038D"/>
    <w:rsid w:val="00A6042E"/>
    <w:rsid w:val="00A60C3A"/>
    <w:rsid w:val="00A60CF0"/>
    <w:rsid w:val="00A61096"/>
    <w:rsid w:val="00A61327"/>
    <w:rsid w:val="00A61429"/>
    <w:rsid w:val="00A61514"/>
    <w:rsid w:val="00A61645"/>
    <w:rsid w:val="00A6188F"/>
    <w:rsid w:val="00A619AC"/>
    <w:rsid w:val="00A61FDA"/>
    <w:rsid w:val="00A62080"/>
    <w:rsid w:val="00A620CA"/>
    <w:rsid w:val="00A6211C"/>
    <w:rsid w:val="00A62249"/>
    <w:rsid w:val="00A624DB"/>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4D90"/>
    <w:rsid w:val="00A650CF"/>
    <w:rsid w:val="00A65326"/>
    <w:rsid w:val="00A65817"/>
    <w:rsid w:val="00A6590D"/>
    <w:rsid w:val="00A65911"/>
    <w:rsid w:val="00A65B85"/>
    <w:rsid w:val="00A65BFF"/>
    <w:rsid w:val="00A65CE7"/>
    <w:rsid w:val="00A65DBB"/>
    <w:rsid w:val="00A65ECD"/>
    <w:rsid w:val="00A65ED5"/>
    <w:rsid w:val="00A6605D"/>
    <w:rsid w:val="00A6643C"/>
    <w:rsid w:val="00A66445"/>
    <w:rsid w:val="00A668C4"/>
    <w:rsid w:val="00A66903"/>
    <w:rsid w:val="00A66B78"/>
    <w:rsid w:val="00A66D67"/>
    <w:rsid w:val="00A66DC2"/>
    <w:rsid w:val="00A66E6F"/>
    <w:rsid w:val="00A6728D"/>
    <w:rsid w:val="00A672D1"/>
    <w:rsid w:val="00A6738B"/>
    <w:rsid w:val="00A673CB"/>
    <w:rsid w:val="00A67433"/>
    <w:rsid w:val="00A67544"/>
    <w:rsid w:val="00A67C8D"/>
    <w:rsid w:val="00A67CD4"/>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0EFA"/>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326"/>
    <w:rsid w:val="00A754EF"/>
    <w:rsid w:val="00A75A16"/>
    <w:rsid w:val="00A75CC1"/>
    <w:rsid w:val="00A75E88"/>
    <w:rsid w:val="00A764B7"/>
    <w:rsid w:val="00A76A2C"/>
    <w:rsid w:val="00A76A5A"/>
    <w:rsid w:val="00A76B33"/>
    <w:rsid w:val="00A76FFB"/>
    <w:rsid w:val="00A770AB"/>
    <w:rsid w:val="00A77106"/>
    <w:rsid w:val="00A77175"/>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97F"/>
    <w:rsid w:val="00A829B4"/>
    <w:rsid w:val="00A82AA7"/>
    <w:rsid w:val="00A82B38"/>
    <w:rsid w:val="00A82D58"/>
    <w:rsid w:val="00A8301D"/>
    <w:rsid w:val="00A8309E"/>
    <w:rsid w:val="00A8318C"/>
    <w:rsid w:val="00A83438"/>
    <w:rsid w:val="00A83712"/>
    <w:rsid w:val="00A837F7"/>
    <w:rsid w:val="00A83959"/>
    <w:rsid w:val="00A8399D"/>
    <w:rsid w:val="00A83B49"/>
    <w:rsid w:val="00A83DA2"/>
    <w:rsid w:val="00A83DFA"/>
    <w:rsid w:val="00A83E07"/>
    <w:rsid w:val="00A83E3D"/>
    <w:rsid w:val="00A83F5A"/>
    <w:rsid w:val="00A8443A"/>
    <w:rsid w:val="00A8448D"/>
    <w:rsid w:val="00A8479C"/>
    <w:rsid w:val="00A84825"/>
    <w:rsid w:val="00A85076"/>
    <w:rsid w:val="00A85159"/>
    <w:rsid w:val="00A85472"/>
    <w:rsid w:val="00A8557B"/>
    <w:rsid w:val="00A856ED"/>
    <w:rsid w:val="00A85780"/>
    <w:rsid w:val="00A85A05"/>
    <w:rsid w:val="00A85B37"/>
    <w:rsid w:val="00A85E7D"/>
    <w:rsid w:val="00A860AD"/>
    <w:rsid w:val="00A8677C"/>
    <w:rsid w:val="00A86815"/>
    <w:rsid w:val="00A86A9E"/>
    <w:rsid w:val="00A86D63"/>
    <w:rsid w:val="00A87321"/>
    <w:rsid w:val="00A87354"/>
    <w:rsid w:val="00A87797"/>
    <w:rsid w:val="00A87AA1"/>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3F23"/>
    <w:rsid w:val="00A94222"/>
    <w:rsid w:val="00A94532"/>
    <w:rsid w:val="00A9472B"/>
    <w:rsid w:val="00A94EF1"/>
    <w:rsid w:val="00A9509C"/>
    <w:rsid w:val="00A9518F"/>
    <w:rsid w:val="00A9520D"/>
    <w:rsid w:val="00A9527F"/>
    <w:rsid w:val="00A954AA"/>
    <w:rsid w:val="00A95526"/>
    <w:rsid w:val="00A95B43"/>
    <w:rsid w:val="00A95B67"/>
    <w:rsid w:val="00A95EC2"/>
    <w:rsid w:val="00A96120"/>
    <w:rsid w:val="00A96367"/>
    <w:rsid w:val="00A9637A"/>
    <w:rsid w:val="00A963C7"/>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1112"/>
    <w:rsid w:val="00AA124E"/>
    <w:rsid w:val="00AA13F0"/>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4ABE"/>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6D7"/>
    <w:rsid w:val="00AA67DC"/>
    <w:rsid w:val="00AA68B4"/>
    <w:rsid w:val="00AA6ACC"/>
    <w:rsid w:val="00AA6CAC"/>
    <w:rsid w:val="00AA6E1F"/>
    <w:rsid w:val="00AA6E89"/>
    <w:rsid w:val="00AA6F86"/>
    <w:rsid w:val="00AA70FE"/>
    <w:rsid w:val="00AA73DC"/>
    <w:rsid w:val="00AA788C"/>
    <w:rsid w:val="00AA789D"/>
    <w:rsid w:val="00AA7B9C"/>
    <w:rsid w:val="00AA7BAC"/>
    <w:rsid w:val="00AA7D7E"/>
    <w:rsid w:val="00AA7EA5"/>
    <w:rsid w:val="00AB004C"/>
    <w:rsid w:val="00AB011D"/>
    <w:rsid w:val="00AB03B2"/>
    <w:rsid w:val="00AB04C9"/>
    <w:rsid w:val="00AB0543"/>
    <w:rsid w:val="00AB080C"/>
    <w:rsid w:val="00AB0AAF"/>
    <w:rsid w:val="00AB0AC9"/>
    <w:rsid w:val="00AB136D"/>
    <w:rsid w:val="00AB15EA"/>
    <w:rsid w:val="00AB17EB"/>
    <w:rsid w:val="00AB185A"/>
    <w:rsid w:val="00AB1920"/>
    <w:rsid w:val="00AB1BA7"/>
    <w:rsid w:val="00AB1D88"/>
    <w:rsid w:val="00AB1D91"/>
    <w:rsid w:val="00AB1E04"/>
    <w:rsid w:val="00AB1F51"/>
    <w:rsid w:val="00AB1FF1"/>
    <w:rsid w:val="00AB216E"/>
    <w:rsid w:val="00AB237D"/>
    <w:rsid w:val="00AB23B3"/>
    <w:rsid w:val="00AB2405"/>
    <w:rsid w:val="00AB2706"/>
    <w:rsid w:val="00AB29B9"/>
    <w:rsid w:val="00AB2BC7"/>
    <w:rsid w:val="00AB3113"/>
    <w:rsid w:val="00AB3437"/>
    <w:rsid w:val="00AB348A"/>
    <w:rsid w:val="00AB3B87"/>
    <w:rsid w:val="00AB3C08"/>
    <w:rsid w:val="00AB3E90"/>
    <w:rsid w:val="00AB4269"/>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6C0"/>
    <w:rsid w:val="00AC0705"/>
    <w:rsid w:val="00AC0A73"/>
    <w:rsid w:val="00AC0BCC"/>
    <w:rsid w:val="00AC0E61"/>
    <w:rsid w:val="00AC109B"/>
    <w:rsid w:val="00AC10E0"/>
    <w:rsid w:val="00AC1222"/>
    <w:rsid w:val="00AC12C6"/>
    <w:rsid w:val="00AC13E5"/>
    <w:rsid w:val="00AC15E1"/>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558"/>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371"/>
    <w:rsid w:val="00AC5774"/>
    <w:rsid w:val="00AC57F0"/>
    <w:rsid w:val="00AC5D46"/>
    <w:rsid w:val="00AC5D63"/>
    <w:rsid w:val="00AC6038"/>
    <w:rsid w:val="00AC6083"/>
    <w:rsid w:val="00AC6191"/>
    <w:rsid w:val="00AC620C"/>
    <w:rsid w:val="00AC6810"/>
    <w:rsid w:val="00AC6C83"/>
    <w:rsid w:val="00AC7112"/>
    <w:rsid w:val="00AC73EA"/>
    <w:rsid w:val="00AC7462"/>
    <w:rsid w:val="00AC74DA"/>
    <w:rsid w:val="00AC7530"/>
    <w:rsid w:val="00AC75B6"/>
    <w:rsid w:val="00AC7672"/>
    <w:rsid w:val="00AC7A2B"/>
    <w:rsid w:val="00AC7AFC"/>
    <w:rsid w:val="00AC7C25"/>
    <w:rsid w:val="00AC7CCF"/>
    <w:rsid w:val="00AD01E9"/>
    <w:rsid w:val="00AD04A6"/>
    <w:rsid w:val="00AD05E8"/>
    <w:rsid w:val="00AD0687"/>
    <w:rsid w:val="00AD06EC"/>
    <w:rsid w:val="00AD07C2"/>
    <w:rsid w:val="00AD0901"/>
    <w:rsid w:val="00AD093A"/>
    <w:rsid w:val="00AD0A51"/>
    <w:rsid w:val="00AD0B37"/>
    <w:rsid w:val="00AD0F3F"/>
    <w:rsid w:val="00AD102C"/>
    <w:rsid w:val="00AD11F7"/>
    <w:rsid w:val="00AD122E"/>
    <w:rsid w:val="00AD14C1"/>
    <w:rsid w:val="00AD15DD"/>
    <w:rsid w:val="00AD1657"/>
    <w:rsid w:val="00AD17F7"/>
    <w:rsid w:val="00AD18E7"/>
    <w:rsid w:val="00AD19F0"/>
    <w:rsid w:val="00AD1BEF"/>
    <w:rsid w:val="00AD1CD9"/>
    <w:rsid w:val="00AD1DB7"/>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37"/>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9D"/>
    <w:rsid w:val="00AE0CB5"/>
    <w:rsid w:val="00AE11D8"/>
    <w:rsid w:val="00AE128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205"/>
    <w:rsid w:val="00AE7864"/>
    <w:rsid w:val="00AE7949"/>
    <w:rsid w:val="00AE7A4B"/>
    <w:rsid w:val="00AE7C35"/>
    <w:rsid w:val="00AF04F9"/>
    <w:rsid w:val="00AF0D46"/>
    <w:rsid w:val="00AF104C"/>
    <w:rsid w:val="00AF11E4"/>
    <w:rsid w:val="00AF171C"/>
    <w:rsid w:val="00AF175A"/>
    <w:rsid w:val="00AF1904"/>
    <w:rsid w:val="00AF1BFA"/>
    <w:rsid w:val="00AF1D0F"/>
    <w:rsid w:val="00AF1E86"/>
    <w:rsid w:val="00AF1F54"/>
    <w:rsid w:val="00AF226E"/>
    <w:rsid w:val="00AF232C"/>
    <w:rsid w:val="00AF23DF"/>
    <w:rsid w:val="00AF25D5"/>
    <w:rsid w:val="00AF2612"/>
    <w:rsid w:val="00AF29C2"/>
    <w:rsid w:val="00AF2B10"/>
    <w:rsid w:val="00AF2CC7"/>
    <w:rsid w:val="00AF3023"/>
    <w:rsid w:val="00AF36D0"/>
    <w:rsid w:val="00AF3DBB"/>
    <w:rsid w:val="00AF3FB4"/>
    <w:rsid w:val="00AF426D"/>
    <w:rsid w:val="00AF42B3"/>
    <w:rsid w:val="00AF4659"/>
    <w:rsid w:val="00AF4934"/>
    <w:rsid w:val="00AF4C2D"/>
    <w:rsid w:val="00AF5099"/>
    <w:rsid w:val="00AF5194"/>
    <w:rsid w:val="00AF5334"/>
    <w:rsid w:val="00AF53EF"/>
    <w:rsid w:val="00AF585A"/>
    <w:rsid w:val="00AF5DCA"/>
    <w:rsid w:val="00AF5F58"/>
    <w:rsid w:val="00AF63A8"/>
    <w:rsid w:val="00AF67EB"/>
    <w:rsid w:val="00AF6A8D"/>
    <w:rsid w:val="00AF6BBE"/>
    <w:rsid w:val="00AF6E1A"/>
    <w:rsid w:val="00AF6EBE"/>
    <w:rsid w:val="00AF73C3"/>
    <w:rsid w:val="00AF7759"/>
    <w:rsid w:val="00AF776D"/>
    <w:rsid w:val="00AF786A"/>
    <w:rsid w:val="00AF795C"/>
    <w:rsid w:val="00AF7C07"/>
    <w:rsid w:val="00AF7C24"/>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077"/>
    <w:rsid w:val="00B01384"/>
    <w:rsid w:val="00B01401"/>
    <w:rsid w:val="00B01B76"/>
    <w:rsid w:val="00B01BB1"/>
    <w:rsid w:val="00B01C2A"/>
    <w:rsid w:val="00B01CE4"/>
    <w:rsid w:val="00B02117"/>
    <w:rsid w:val="00B0222E"/>
    <w:rsid w:val="00B0229A"/>
    <w:rsid w:val="00B023E3"/>
    <w:rsid w:val="00B02472"/>
    <w:rsid w:val="00B026C1"/>
    <w:rsid w:val="00B0274F"/>
    <w:rsid w:val="00B02942"/>
    <w:rsid w:val="00B02952"/>
    <w:rsid w:val="00B02A5C"/>
    <w:rsid w:val="00B02B9C"/>
    <w:rsid w:val="00B02BCD"/>
    <w:rsid w:val="00B02D5C"/>
    <w:rsid w:val="00B02D81"/>
    <w:rsid w:val="00B02E66"/>
    <w:rsid w:val="00B02F6A"/>
    <w:rsid w:val="00B02F75"/>
    <w:rsid w:val="00B03081"/>
    <w:rsid w:val="00B031FD"/>
    <w:rsid w:val="00B0353B"/>
    <w:rsid w:val="00B03743"/>
    <w:rsid w:val="00B0378D"/>
    <w:rsid w:val="00B037F5"/>
    <w:rsid w:val="00B03E3C"/>
    <w:rsid w:val="00B040B2"/>
    <w:rsid w:val="00B040F9"/>
    <w:rsid w:val="00B04102"/>
    <w:rsid w:val="00B043F5"/>
    <w:rsid w:val="00B0460F"/>
    <w:rsid w:val="00B04627"/>
    <w:rsid w:val="00B0479A"/>
    <w:rsid w:val="00B048CF"/>
    <w:rsid w:val="00B0494C"/>
    <w:rsid w:val="00B049DD"/>
    <w:rsid w:val="00B04B7D"/>
    <w:rsid w:val="00B04F7E"/>
    <w:rsid w:val="00B054BC"/>
    <w:rsid w:val="00B055CE"/>
    <w:rsid w:val="00B05A93"/>
    <w:rsid w:val="00B05E1C"/>
    <w:rsid w:val="00B0612F"/>
    <w:rsid w:val="00B06236"/>
    <w:rsid w:val="00B0667E"/>
    <w:rsid w:val="00B06701"/>
    <w:rsid w:val="00B06A88"/>
    <w:rsid w:val="00B06B37"/>
    <w:rsid w:val="00B06BC3"/>
    <w:rsid w:val="00B06D28"/>
    <w:rsid w:val="00B06F55"/>
    <w:rsid w:val="00B07437"/>
    <w:rsid w:val="00B074B4"/>
    <w:rsid w:val="00B07AEE"/>
    <w:rsid w:val="00B07CBE"/>
    <w:rsid w:val="00B07DF0"/>
    <w:rsid w:val="00B07EDB"/>
    <w:rsid w:val="00B07F65"/>
    <w:rsid w:val="00B10467"/>
    <w:rsid w:val="00B1049C"/>
    <w:rsid w:val="00B10558"/>
    <w:rsid w:val="00B107EB"/>
    <w:rsid w:val="00B10915"/>
    <w:rsid w:val="00B10DF3"/>
    <w:rsid w:val="00B10F5E"/>
    <w:rsid w:val="00B11430"/>
    <w:rsid w:val="00B116D3"/>
    <w:rsid w:val="00B1191C"/>
    <w:rsid w:val="00B11BB8"/>
    <w:rsid w:val="00B11C1B"/>
    <w:rsid w:val="00B11CF2"/>
    <w:rsid w:val="00B11E7F"/>
    <w:rsid w:val="00B11F81"/>
    <w:rsid w:val="00B125E5"/>
    <w:rsid w:val="00B1279E"/>
    <w:rsid w:val="00B128DD"/>
    <w:rsid w:val="00B12BC1"/>
    <w:rsid w:val="00B13149"/>
    <w:rsid w:val="00B1324D"/>
    <w:rsid w:val="00B132AC"/>
    <w:rsid w:val="00B1352D"/>
    <w:rsid w:val="00B137F4"/>
    <w:rsid w:val="00B13B2F"/>
    <w:rsid w:val="00B13D64"/>
    <w:rsid w:val="00B13DDC"/>
    <w:rsid w:val="00B13F7E"/>
    <w:rsid w:val="00B14590"/>
    <w:rsid w:val="00B14992"/>
    <w:rsid w:val="00B14A5B"/>
    <w:rsid w:val="00B154BF"/>
    <w:rsid w:val="00B1557F"/>
    <w:rsid w:val="00B156A9"/>
    <w:rsid w:val="00B15759"/>
    <w:rsid w:val="00B158C1"/>
    <w:rsid w:val="00B15C06"/>
    <w:rsid w:val="00B15CDA"/>
    <w:rsid w:val="00B15DA9"/>
    <w:rsid w:val="00B15EA1"/>
    <w:rsid w:val="00B15EC1"/>
    <w:rsid w:val="00B15F83"/>
    <w:rsid w:val="00B15FA5"/>
    <w:rsid w:val="00B160DE"/>
    <w:rsid w:val="00B160FF"/>
    <w:rsid w:val="00B16322"/>
    <w:rsid w:val="00B1662E"/>
    <w:rsid w:val="00B166C6"/>
    <w:rsid w:val="00B16877"/>
    <w:rsid w:val="00B16944"/>
    <w:rsid w:val="00B16A5C"/>
    <w:rsid w:val="00B16B55"/>
    <w:rsid w:val="00B16BFD"/>
    <w:rsid w:val="00B16C15"/>
    <w:rsid w:val="00B16F61"/>
    <w:rsid w:val="00B1701E"/>
    <w:rsid w:val="00B17507"/>
    <w:rsid w:val="00B17675"/>
    <w:rsid w:val="00B17A86"/>
    <w:rsid w:val="00B17DC0"/>
    <w:rsid w:val="00B20074"/>
    <w:rsid w:val="00B200DA"/>
    <w:rsid w:val="00B20174"/>
    <w:rsid w:val="00B2019B"/>
    <w:rsid w:val="00B2021F"/>
    <w:rsid w:val="00B20317"/>
    <w:rsid w:val="00B205DF"/>
    <w:rsid w:val="00B20601"/>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1F8"/>
    <w:rsid w:val="00B252FA"/>
    <w:rsid w:val="00B25429"/>
    <w:rsid w:val="00B25487"/>
    <w:rsid w:val="00B254AB"/>
    <w:rsid w:val="00B254BD"/>
    <w:rsid w:val="00B25656"/>
    <w:rsid w:val="00B25762"/>
    <w:rsid w:val="00B25A1B"/>
    <w:rsid w:val="00B25B40"/>
    <w:rsid w:val="00B25B56"/>
    <w:rsid w:val="00B25BF9"/>
    <w:rsid w:val="00B25D08"/>
    <w:rsid w:val="00B25D79"/>
    <w:rsid w:val="00B25FDE"/>
    <w:rsid w:val="00B2609B"/>
    <w:rsid w:val="00B261E2"/>
    <w:rsid w:val="00B262E6"/>
    <w:rsid w:val="00B26345"/>
    <w:rsid w:val="00B264A2"/>
    <w:rsid w:val="00B26A24"/>
    <w:rsid w:val="00B26AB0"/>
    <w:rsid w:val="00B26AD2"/>
    <w:rsid w:val="00B26CA2"/>
    <w:rsid w:val="00B26F59"/>
    <w:rsid w:val="00B274A3"/>
    <w:rsid w:val="00B27524"/>
    <w:rsid w:val="00B27999"/>
    <w:rsid w:val="00B27A45"/>
    <w:rsid w:val="00B27AC8"/>
    <w:rsid w:val="00B27D1C"/>
    <w:rsid w:val="00B27D26"/>
    <w:rsid w:val="00B27FEC"/>
    <w:rsid w:val="00B301B0"/>
    <w:rsid w:val="00B3028C"/>
    <w:rsid w:val="00B30617"/>
    <w:rsid w:val="00B309FE"/>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5E4"/>
    <w:rsid w:val="00B346AC"/>
    <w:rsid w:val="00B347AE"/>
    <w:rsid w:val="00B34A38"/>
    <w:rsid w:val="00B34A53"/>
    <w:rsid w:val="00B34A9F"/>
    <w:rsid w:val="00B34B80"/>
    <w:rsid w:val="00B34FB5"/>
    <w:rsid w:val="00B3504D"/>
    <w:rsid w:val="00B35250"/>
    <w:rsid w:val="00B35785"/>
    <w:rsid w:val="00B35874"/>
    <w:rsid w:val="00B35CDA"/>
    <w:rsid w:val="00B361CC"/>
    <w:rsid w:val="00B36462"/>
    <w:rsid w:val="00B367B9"/>
    <w:rsid w:val="00B373F8"/>
    <w:rsid w:val="00B37434"/>
    <w:rsid w:val="00B376E4"/>
    <w:rsid w:val="00B376F6"/>
    <w:rsid w:val="00B37A8F"/>
    <w:rsid w:val="00B37D97"/>
    <w:rsid w:val="00B37DC0"/>
    <w:rsid w:val="00B37E76"/>
    <w:rsid w:val="00B37FB2"/>
    <w:rsid w:val="00B37FCF"/>
    <w:rsid w:val="00B37FF6"/>
    <w:rsid w:val="00B40043"/>
    <w:rsid w:val="00B40257"/>
    <w:rsid w:val="00B40604"/>
    <w:rsid w:val="00B40675"/>
    <w:rsid w:val="00B40725"/>
    <w:rsid w:val="00B408AC"/>
    <w:rsid w:val="00B40AC0"/>
    <w:rsid w:val="00B4101F"/>
    <w:rsid w:val="00B4106F"/>
    <w:rsid w:val="00B411BD"/>
    <w:rsid w:val="00B4123E"/>
    <w:rsid w:val="00B41476"/>
    <w:rsid w:val="00B41559"/>
    <w:rsid w:val="00B415C0"/>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6FC3"/>
    <w:rsid w:val="00B474ED"/>
    <w:rsid w:val="00B47812"/>
    <w:rsid w:val="00B47855"/>
    <w:rsid w:val="00B478E3"/>
    <w:rsid w:val="00B47AB3"/>
    <w:rsid w:val="00B47AE3"/>
    <w:rsid w:val="00B47C63"/>
    <w:rsid w:val="00B500C9"/>
    <w:rsid w:val="00B5041E"/>
    <w:rsid w:val="00B5045D"/>
    <w:rsid w:val="00B5078E"/>
    <w:rsid w:val="00B5079C"/>
    <w:rsid w:val="00B507C9"/>
    <w:rsid w:val="00B50891"/>
    <w:rsid w:val="00B50E86"/>
    <w:rsid w:val="00B50ECC"/>
    <w:rsid w:val="00B50F4B"/>
    <w:rsid w:val="00B5139B"/>
    <w:rsid w:val="00B5140C"/>
    <w:rsid w:val="00B51542"/>
    <w:rsid w:val="00B51560"/>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A4"/>
    <w:rsid w:val="00B560C9"/>
    <w:rsid w:val="00B56533"/>
    <w:rsid w:val="00B568B1"/>
    <w:rsid w:val="00B56C41"/>
    <w:rsid w:val="00B56CA7"/>
    <w:rsid w:val="00B56CFC"/>
    <w:rsid w:val="00B56F5D"/>
    <w:rsid w:val="00B571DB"/>
    <w:rsid w:val="00B573A8"/>
    <w:rsid w:val="00B57542"/>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1F0"/>
    <w:rsid w:val="00B613B0"/>
    <w:rsid w:val="00B619D7"/>
    <w:rsid w:val="00B61A2A"/>
    <w:rsid w:val="00B61BE2"/>
    <w:rsid w:val="00B61CC4"/>
    <w:rsid w:val="00B61D2F"/>
    <w:rsid w:val="00B61F86"/>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CEC"/>
    <w:rsid w:val="00B64FB6"/>
    <w:rsid w:val="00B6528C"/>
    <w:rsid w:val="00B6576D"/>
    <w:rsid w:val="00B658E2"/>
    <w:rsid w:val="00B659A5"/>
    <w:rsid w:val="00B65CE4"/>
    <w:rsid w:val="00B65E27"/>
    <w:rsid w:val="00B665B2"/>
    <w:rsid w:val="00B66B7F"/>
    <w:rsid w:val="00B66C6B"/>
    <w:rsid w:val="00B670D2"/>
    <w:rsid w:val="00B677B8"/>
    <w:rsid w:val="00B6781A"/>
    <w:rsid w:val="00B67CB8"/>
    <w:rsid w:val="00B700F9"/>
    <w:rsid w:val="00B7022B"/>
    <w:rsid w:val="00B7028F"/>
    <w:rsid w:val="00B7060D"/>
    <w:rsid w:val="00B70826"/>
    <w:rsid w:val="00B70E96"/>
    <w:rsid w:val="00B7106B"/>
    <w:rsid w:val="00B7113B"/>
    <w:rsid w:val="00B711CE"/>
    <w:rsid w:val="00B711E3"/>
    <w:rsid w:val="00B71484"/>
    <w:rsid w:val="00B7182E"/>
    <w:rsid w:val="00B71A29"/>
    <w:rsid w:val="00B71AE0"/>
    <w:rsid w:val="00B71B93"/>
    <w:rsid w:val="00B71BE2"/>
    <w:rsid w:val="00B71DC8"/>
    <w:rsid w:val="00B71E88"/>
    <w:rsid w:val="00B72964"/>
    <w:rsid w:val="00B72BB6"/>
    <w:rsid w:val="00B72C20"/>
    <w:rsid w:val="00B72C45"/>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D57"/>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662"/>
    <w:rsid w:val="00B82704"/>
    <w:rsid w:val="00B82AF2"/>
    <w:rsid w:val="00B82C93"/>
    <w:rsid w:val="00B83444"/>
    <w:rsid w:val="00B836ED"/>
    <w:rsid w:val="00B8375C"/>
    <w:rsid w:val="00B83850"/>
    <w:rsid w:val="00B83AE1"/>
    <w:rsid w:val="00B83B70"/>
    <w:rsid w:val="00B83C73"/>
    <w:rsid w:val="00B83E1D"/>
    <w:rsid w:val="00B83E21"/>
    <w:rsid w:val="00B8428F"/>
    <w:rsid w:val="00B8436B"/>
    <w:rsid w:val="00B84C85"/>
    <w:rsid w:val="00B853BE"/>
    <w:rsid w:val="00B85565"/>
    <w:rsid w:val="00B85BC8"/>
    <w:rsid w:val="00B85C4D"/>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0E"/>
    <w:rsid w:val="00B8783D"/>
    <w:rsid w:val="00B87C64"/>
    <w:rsid w:val="00B87FCF"/>
    <w:rsid w:val="00B902CC"/>
    <w:rsid w:val="00B905B1"/>
    <w:rsid w:val="00B905FA"/>
    <w:rsid w:val="00B906D6"/>
    <w:rsid w:val="00B90835"/>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D4"/>
    <w:rsid w:val="00B93BE9"/>
    <w:rsid w:val="00B93FD5"/>
    <w:rsid w:val="00B94099"/>
    <w:rsid w:val="00B940CD"/>
    <w:rsid w:val="00B942EA"/>
    <w:rsid w:val="00B9443C"/>
    <w:rsid w:val="00B94797"/>
    <w:rsid w:val="00B94A26"/>
    <w:rsid w:val="00B94B2F"/>
    <w:rsid w:val="00B94CB0"/>
    <w:rsid w:val="00B94CD7"/>
    <w:rsid w:val="00B94D75"/>
    <w:rsid w:val="00B94DBE"/>
    <w:rsid w:val="00B94E17"/>
    <w:rsid w:val="00B94FF0"/>
    <w:rsid w:val="00B9552E"/>
    <w:rsid w:val="00B957FE"/>
    <w:rsid w:val="00B95B57"/>
    <w:rsid w:val="00B95D2B"/>
    <w:rsid w:val="00B95E31"/>
    <w:rsid w:val="00B95E56"/>
    <w:rsid w:val="00B95F02"/>
    <w:rsid w:val="00B95F6F"/>
    <w:rsid w:val="00B95FC9"/>
    <w:rsid w:val="00B962B3"/>
    <w:rsid w:val="00B9649D"/>
    <w:rsid w:val="00B96BEF"/>
    <w:rsid w:val="00B96CAC"/>
    <w:rsid w:val="00B96FBC"/>
    <w:rsid w:val="00B96FC0"/>
    <w:rsid w:val="00B971D0"/>
    <w:rsid w:val="00B9722B"/>
    <w:rsid w:val="00B97260"/>
    <w:rsid w:val="00B97449"/>
    <w:rsid w:val="00B978FF"/>
    <w:rsid w:val="00B97A69"/>
    <w:rsid w:val="00B97C9B"/>
    <w:rsid w:val="00BA02BA"/>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6CA"/>
    <w:rsid w:val="00BA2752"/>
    <w:rsid w:val="00BA2950"/>
    <w:rsid w:val="00BA29B6"/>
    <w:rsid w:val="00BA2A37"/>
    <w:rsid w:val="00BA2FEF"/>
    <w:rsid w:val="00BA30BB"/>
    <w:rsid w:val="00BA319C"/>
    <w:rsid w:val="00BA3274"/>
    <w:rsid w:val="00BA3945"/>
    <w:rsid w:val="00BA39EB"/>
    <w:rsid w:val="00BA3B16"/>
    <w:rsid w:val="00BA3CFD"/>
    <w:rsid w:val="00BA41BD"/>
    <w:rsid w:val="00BA4333"/>
    <w:rsid w:val="00BA4494"/>
    <w:rsid w:val="00BA467C"/>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2D"/>
    <w:rsid w:val="00BB0E5F"/>
    <w:rsid w:val="00BB0EA5"/>
    <w:rsid w:val="00BB13FC"/>
    <w:rsid w:val="00BB1513"/>
    <w:rsid w:val="00BB1548"/>
    <w:rsid w:val="00BB15DA"/>
    <w:rsid w:val="00BB1709"/>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BAC"/>
    <w:rsid w:val="00BB3D1F"/>
    <w:rsid w:val="00BB3EE2"/>
    <w:rsid w:val="00BB407B"/>
    <w:rsid w:val="00BB407E"/>
    <w:rsid w:val="00BB407F"/>
    <w:rsid w:val="00BB4085"/>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8E0"/>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0F"/>
    <w:rsid w:val="00BC12FB"/>
    <w:rsid w:val="00BC1341"/>
    <w:rsid w:val="00BC144D"/>
    <w:rsid w:val="00BC1650"/>
    <w:rsid w:val="00BC1670"/>
    <w:rsid w:val="00BC1B8E"/>
    <w:rsid w:val="00BC1C3C"/>
    <w:rsid w:val="00BC234A"/>
    <w:rsid w:val="00BC2408"/>
    <w:rsid w:val="00BC2431"/>
    <w:rsid w:val="00BC2604"/>
    <w:rsid w:val="00BC2D82"/>
    <w:rsid w:val="00BC2DFD"/>
    <w:rsid w:val="00BC2ED8"/>
    <w:rsid w:val="00BC307F"/>
    <w:rsid w:val="00BC3159"/>
    <w:rsid w:val="00BC3257"/>
    <w:rsid w:val="00BC337D"/>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ED1"/>
    <w:rsid w:val="00BD21F1"/>
    <w:rsid w:val="00BD24C5"/>
    <w:rsid w:val="00BD2632"/>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814"/>
    <w:rsid w:val="00BD49B5"/>
    <w:rsid w:val="00BD49FD"/>
    <w:rsid w:val="00BD4B06"/>
    <w:rsid w:val="00BD4BC4"/>
    <w:rsid w:val="00BD50AA"/>
    <w:rsid w:val="00BD5135"/>
    <w:rsid w:val="00BD51F3"/>
    <w:rsid w:val="00BD5626"/>
    <w:rsid w:val="00BD576A"/>
    <w:rsid w:val="00BD59E0"/>
    <w:rsid w:val="00BD5B55"/>
    <w:rsid w:val="00BD6057"/>
    <w:rsid w:val="00BD61FA"/>
    <w:rsid w:val="00BD68AC"/>
    <w:rsid w:val="00BD6D96"/>
    <w:rsid w:val="00BD7291"/>
    <w:rsid w:val="00BD73CF"/>
    <w:rsid w:val="00BD741B"/>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089"/>
    <w:rsid w:val="00BE114E"/>
    <w:rsid w:val="00BE12A1"/>
    <w:rsid w:val="00BE13A7"/>
    <w:rsid w:val="00BE15B6"/>
    <w:rsid w:val="00BE16AE"/>
    <w:rsid w:val="00BE1B79"/>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C17"/>
    <w:rsid w:val="00BE4E47"/>
    <w:rsid w:val="00BE5077"/>
    <w:rsid w:val="00BE5433"/>
    <w:rsid w:val="00BE54C7"/>
    <w:rsid w:val="00BE5695"/>
    <w:rsid w:val="00BE5FC4"/>
    <w:rsid w:val="00BE613D"/>
    <w:rsid w:val="00BE6146"/>
    <w:rsid w:val="00BE6151"/>
    <w:rsid w:val="00BE65D6"/>
    <w:rsid w:val="00BE65E0"/>
    <w:rsid w:val="00BE6847"/>
    <w:rsid w:val="00BE6981"/>
    <w:rsid w:val="00BE6A8E"/>
    <w:rsid w:val="00BE6CF5"/>
    <w:rsid w:val="00BE70B4"/>
    <w:rsid w:val="00BE7292"/>
    <w:rsid w:val="00BE7482"/>
    <w:rsid w:val="00BE76C6"/>
    <w:rsid w:val="00BE787B"/>
    <w:rsid w:val="00BE797D"/>
    <w:rsid w:val="00BE7AA0"/>
    <w:rsid w:val="00BE7C02"/>
    <w:rsid w:val="00BE7C4D"/>
    <w:rsid w:val="00BE7E30"/>
    <w:rsid w:val="00BE7F6A"/>
    <w:rsid w:val="00BF018A"/>
    <w:rsid w:val="00BF0274"/>
    <w:rsid w:val="00BF034F"/>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1E8A"/>
    <w:rsid w:val="00BF2A33"/>
    <w:rsid w:val="00BF2A68"/>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130"/>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8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133"/>
    <w:rsid w:val="00C03422"/>
    <w:rsid w:val="00C036B0"/>
    <w:rsid w:val="00C03A64"/>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9E6"/>
    <w:rsid w:val="00C05BEC"/>
    <w:rsid w:val="00C05F8A"/>
    <w:rsid w:val="00C05FCF"/>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026"/>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5D47"/>
    <w:rsid w:val="00C15E9E"/>
    <w:rsid w:val="00C160E5"/>
    <w:rsid w:val="00C162ED"/>
    <w:rsid w:val="00C16411"/>
    <w:rsid w:val="00C166A3"/>
    <w:rsid w:val="00C167CE"/>
    <w:rsid w:val="00C168F4"/>
    <w:rsid w:val="00C16B29"/>
    <w:rsid w:val="00C16C30"/>
    <w:rsid w:val="00C16CAB"/>
    <w:rsid w:val="00C16EC8"/>
    <w:rsid w:val="00C175DE"/>
    <w:rsid w:val="00C17641"/>
    <w:rsid w:val="00C17819"/>
    <w:rsid w:val="00C17ED9"/>
    <w:rsid w:val="00C17FAF"/>
    <w:rsid w:val="00C20198"/>
    <w:rsid w:val="00C202B5"/>
    <w:rsid w:val="00C20510"/>
    <w:rsid w:val="00C206FA"/>
    <w:rsid w:val="00C2087B"/>
    <w:rsid w:val="00C20A00"/>
    <w:rsid w:val="00C20DEC"/>
    <w:rsid w:val="00C2105A"/>
    <w:rsid w:val="00C21149"/>
    <w:rsid w:val="00C21238"/>
    <w:rsid w:val="00C21328"/>
    <w:rsid w:val="00C21506"/>
    <w:rsid w:val="00C21673"/>
    <w:rsid w:val="00C216AD"/>
    <w:rsid w:val="00C219CB"/>
    <w:rsid w:val="00C21BD2"/>
    <w:rsid w:val="00C21C7A"/>
    <w:rsid w:val="00C220BC"/>
    <w:rsid w:val="00C2221A"/>
    <w:rsid w:val="00C22245"/>
    <w:rsid w:val="00C2238E"/>
    <w:rsid w:val="00C224AB"/>
    <w:rsid w:val="00C2254E"/>
    <w:rsid w:val="00C225E4"/>
    <w:rsid w:val="00C226FA"/>
    <w:rsid w:val="00C2273F"/>
    <w:rsid w:val="00C22D6C"/>
    <w:rsid w:val="00C23130"/>
    <w:rsid w:val="00C2329D"/>
    <w:rsid w:val="00C2359F"/>
    <w:rsid w:val="00C23CF2"/>
    <w:rsid w:val="00C23D83"/>
    <w:rsid w:val="00C23FDF"/>
    <w:rsid w:val="00C24162"/>
    <w:rsid w:val="00C241A2"/>
    <w:rsid w:val="00C24776"/>
    <w:rsid w:val="00C24A13"/>
    <w:rsid w:val="00C24BB2"/>
    <w:rsid w:val="00C24BD7"/>
    <w:rsid w:val="00C2506F"/>
    <w:rsid w:val="00C250DF"/>
    <w:rsid w:val="00C25575"/>
    <w:rsid w:val="00C2557C"/>
    <w:rsid w:val="00C255A5"/>
    <w:rsid w:val="00C256BB"/>
    <w:rsid w:val="00C2584B"/>
    <w:rsid w:val="00C25942"/>
    <w:rsid w:val="00C25DD9"/>
    <w:rsid w:val="00C25F3E"/>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11AF"/>
    <w:rsid w:val="00C31CD6"/>
    <w:rsid w:val="00C31D47"/>
    <w:rsid w:val="00C31F40"/>
    <w:rsid w:val="00C31F9D"/>
    <w:rsid w:val="00C3200F"/>
    <w:rsid w:val="00C32244"/>
    <w:rsid w:val="00C324F4"/>
    <w:rsid w:val="00C3303A"/>
    <w:rsid w:val="00C331CB"/>
    <w:rsid w:val="00C332FA"/>
    <w:rsid w:val="00C33305"/>
    <w:rsid w:val="00C3343C"/>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74F"/>
    <w:rsid w:val="00C3686E"/>
    <w:rsid w:val="00C36BF5"/>
    <w:rsid w:val="00C36DBC"/>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D51"/>
    <w:rsid w:val="00C41E3A"/>
    <w:rsid w:val="00C41FA4"/>
    <w:rsid w:val="00C42026"/>
    <w:rsid w:val="00C4223F"/>
    <w:rsid w:val="00C4266F"/>
    <w:rsid w:val="00C42781"/>
    <w:rsid w:val="00C42874"/>
    <w:rsid w:val="00C428A7"/>
    <w:rsid w:val="00C42B9F"/>
    <w:rsid w:val="00C42C91"/>
    <w:rsid w:val="00C42DA5"/>
    <w:rsid w:val="00C4304C"/>
    <w:rsid w:val="00C4313A"/>
    <w:rsid w:val="00C43315"/>
    <w:rsid w:val="00C435FB"/>
    <w:rsid w:val="00C43683"/>
    <w:rsid w:val="00C43C6D"/>
    <w:rsid w:val="00C44186"/>
    <w:rsid w:val="00C44315"/>
    <w:rsid w:val="00C443DF"/>
    <w:rsid w:val="00C446AF"/>
    <w:rsid w:val="00C44748"/>
    <w:rsid w:val="00C4498A"/>
    <w:rsid w:val="00C44A2D"/>
    <w:rsid w:val="00C44ABD"/>
    <w:rsid w:val="00C44C86"/>
    <w:rsid w:val="00C452F4"/>
    <w:rsid w:val="00C452F5"/>
    <w:rsid w:val="00C456C0"/>
    <w:rsid w:val="00C46010"/>
    <w:rsid w:val="00C460A8"/>
    <w:rsid w:val="00C46164"/>
    <w:rsid w:val="00C46555"/>
    <w:rsid w:val="00C46AB3"/>
    <w:rsid w:val="00C46B15"/>
    <w:rsid w:val="00C46BDA"/>
    <w:rsid w:val="00C46CE6"/>
    <w:rsid w:val="00C46E03"/>
    <w:rsid w:val="00C46EBA"/>
    <w:rsid w:val="00C46F7D"/>
    <w:rsid w:val="00C4768A"/>
    <w:rsid w:val="00C47690"/>
    <w:rsid w:val="00C47816"/>
    <w:rsid w:val="00C479B5"/>
    <w:rsid w:val="00C47ACB"/>
    <w:rsid w:val="00C47ECE"/>
    <w:rsid w:val="00C47F6B"/>
    <w:rsid w:val="00C47FD0"/>
    <w:rsid w:val="00C50195"/>
    <w:rsid w:val="00C50242"/>
    <w:rsid w:val="00C5034D"/>
    <w:rsid w:val="00C504F0"/>
    <w:rsid w:val="00C5050E"/>
    <w:rsid w:val="00C50602"/>
    <w:rsid w:val="00C5067A"/>
    <w:rsid w:val="00C50695"/>
    <w:rsid w:val="00C507AF"/>
    <w:rsid w:val="00C5080D"/>
    <w:rsid w:val="00C508EA"/>
    <w:rsid w:val="00C50AC9"/>
    <w:rsid w:val="00C50AF1"/>
    <w:rsid w:val="00C50E8C"/>
    <w:rsid w:val="00C50E99"/>
    <w:rsid w:val="00C5114B"/>
    <w:rsid w:val="00C5128B"/>
    <w:rsid w:val="00C51906"/>
    <w:rsid w:val="00C519FD"/>
    <w:rsid w:val="00C51AC1"/>
    <w:rsid w:val="00C51B3C"/>
    <w:rsid w:val="00C51B4C"/>
    <w:rsid w:val="00C51B8A"/>
    <w:rsid w:val="00C520B3"/>
    <w:rsid w:val="00C52124"/>
    <w:rsid w:val="00C52744"/>
    <w:rsid w:val="00C5288C"/>
    <w:rsid w:val="00C5291E"/>
    <w:rsid w:val="00C529F0"/>
    <w:rsid w:val="00C52B9E"/>
    <w:rsid w:val="00C52BF5"/>
    <w:rsid w:val="00C52C8F"/>
    <w:rsid w:val="00C53153"/>
    <w:rsid w:val="00C533EA"/>
    <w:rsid w:val="00C5348A"/>
    <w:rsid w:val="00C5386C"/>
    <w:rsid w:val="00C539D6"/>
    <w:rsid w:val="00C539FC"/>
    <w:rsid w:val="00C53ABF"/>
    <w:rsid w:val="00C53B04"/>
    <w:rsid w:val="00C53BF2"/>
    <w:rsid w:val="00C53E65"/>
    <w:rsid w:val="00C53EB3"/>
    <w:rsid w:val="00C5413E"/>
    <w:rsid w:val="00C541B1"/>
    <w:rsid w:val="00C542D4"/>
    <w:rsid w:val="00C54477"/>
    <w:rsid w:val="00C54831"/>
    <w:rsid w:val="00C54B5E"/>
    <w:rsid w:val="00C54B8A"/>
    <w:rsid w:val="00C54B9E"/>
    <w:rsid w:val="00C54D71"/>
    <w:rsid w:val="00C54EE3"/>
    <w:rsid w:val="00C54F10"/>
    <w:rsid w:val="00C55377"/>
    <w:rsid w:val="00C55771"/>
    <w:rsid w:val="00C559BB"/>
    <w:rsid w:val="00C55B4D"/>
    <w:rsid w:val="00C55B58"/>
    <w:rsid w:val="00C55BB8"/>
    <w:rsid w:val="00C55D41"/>
    <w:rsid w:val="00C56059"/>
    <w:rsid w:val="00C560C1"/>
    <w:rsid w:val="00C563F5"/>
    <w:rsid w:val="00C564E0"/>
    <w:rsid w:val="00C564EE"/>
    <w:rsid w:val="00C56507"/>
    <w:rsid w:val="00C56B15"/>
    <w:rsid w:val="00C570F7"/>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A58"/>
    <w:rsid w:val="00C67EAB"/>
    <w:rsid w:val="00C70163"/>
    <w:rsid w:val="00C70173"/>
    <w:rsid w:val="00C70195"/>
    <w:rsid w:val="00C7069E"/>
    <w:rsid w:val="00C7075C"/>
    <w:rsid w:val="00C707E2"/>
    <w:rsid w:val="00C707E7"/>
    <w:rsid w:val="00C70CA5"/>
    <w:rsid w:val="00C70DFF"/>
    <w:rsid w:val="00C70F89"/>
    <w:rsid w:val="00C7101B"/>
    <w:rsid w:val="00C71474"/>
    <w:rsid w:val="00C714EA"/>
    <w:rsid w:val="00C71720"/>
    <w:rsid w:val="00C71A01"/>
    <w:rsid w:val="00C71ADB"/>
    <w:rsid w:val="00C71C1F"/>
    <w:rsid w:val="00C72281"/>
    <w:rsid w:val="00C723AC"/>
    <w:rsid w:val="00C7287A"/>
    <w:rsid w:val="00C72F32"/>
    <w:rsid w:val="00C72F7E"/>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20A"/>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31"/>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32"/>
    <w:rsid w:val="00C82184"/>
    <w:rsid w:val="00C8218A"/>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5B1"/>
    <w:rsid w:val="00C856FA"/>
    <w:rsid w:val="00C85712"/>
    <w:rsid w:val="00C857D6"/>
    <w:rsid w:val="00C857F0"/>
    <w:rsid w:val="00C85967"/>
    <w:rsid w:val="00C85BB1"/>
    <w:rsid w:val="00C85EA4"/>
    <w:rsid w:val="00C86255"/>
    <w:rsid w:val="00C8646D"/>
    <w:rsid w:val="00C8683F"/>
    <w:rsid w:val="00C86A76"/>
    <w:rsid w:val="00C86B4A"/>
    <w:rsid w:val="00C86C00"/>
    <w:rsid w:val="00C86CB2"/>
    <w:rsid w:val="00C86D90"/>
    <w:rsid w:val="00C874FE"/>
    <w:rsid w:val="00C876CD"/>
    <w:rsid w:val="00C876F2"/>
    <w:rsid w:val="00C87B84"/>
    <w:rsid w:val="00C87DD3"/>
    <w:rsid w:val="00C87E04"/>
    <w:rsid w:val="00C87FD8"/>
    <w:rsid w:val="00C90047"/>
    <w:rsid w:val="00C9045D"/>
    <w:rsid w:val="00C90652"/>
    <w:rsid w:val="00C9086D"/>
    <w:rsid w:val="00C90AEB"/>
    <w:rsid w:val="00C912A8"/>
    <w:rsid w:val="00C914FC"/>
    <w:rsid w:val="00C9157F"/>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3AC7"/>
    <w:rsid w:val="00C942E0"/>
    <w:rsid w:val="00C944E7"/>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C99"/>
    <w:rsid w:val="00C97FE8"/>
    <w:rsid w:val="00CA02C3"/>
    <w:rsid w:val="00CA0532"/>
    <w:rsid w:val="00CA0B20"/>
    <w:rsid w:val="00CA0B47"/>
    <w:rsid w:val="00CA0C9A"/>
    <w:rsid w:val="00CA0EE1"/>
    <w:rsid w:val="00CA0F45"/>
    <w:rsid w:val="00CA0FA0"/>
    <w:rsid w:val="00CA1258"/>
    <w:rsid w:val="00CA146B"/>
    <w:rsid w:val="00CA1514"/>
    <w:rsid w:val="00CA1882"/>
    <w:rsid w:val="00CA1C43"/>
    <w:rsid w:val="00CA1C73"/>
    <w:rsid w:val="00CA1D28"/>
    <w:rsid w:val="00CA1D2E"/>
    <w:rsid w:val="00CA1F40"/>
    <w:rsid w:val="00CA214C"/>
    <w:rsid w:val="00CA2214"/>
    <w:rsid w:val="00CA2241"/>
    <w:rsid w:val="00CA27A8"/>
    <w:rsid w:val="00CA29A5"/>
    <w:rsid w:val="00CA2A8D"/>
    <w:rsid w:val="00CA2AAB"/>
    <w:rsid w:val="00CA2C9A"/>
    <w:rsid w:val="00CA2D9B"/>
    <w:rsid w:val="00CA2DE6"/>
    <w:rsid w:val="00CA2F14"/>
    <w:rsid w:val="00CA2F8A"/>
    <w:rsid w:val="00CA308B"/>
    <w:rsid w:val="00CA30B8"/>
    <w:rsid w:val="00CA31E6"/>
    <w:rsid w:val="00CA321C"/>
    <w:rsid w:val="00CA36A9"/>
    <w:rsid w:val="00CA399C"/>
    <w:rsid w:val="00CA3A52"/>
    <w:rsid w:val="00CA3AF0"/>
    <w:rsid w:val="00CA3CDD"/>
    <w:rsid w:val="00CA3D18"/>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DE5"/>
    <w:rsid w:val="00CA7E8F"/>
    <w:rsid w:val="00CA7F24"/>
    <w:rsid w:val="00CB008E"/>
    <w:rsid w:val="00CB01FA"/>
    <w:rsid w:val="00CB0262"/>
    <w:rsid w:val="00CB04F7"/>
    <w:rsid w:val="00CB069A"/>
    <w:rsid w:val="00CB0737"/>
    <w:rsid w:val="00CB097A"/>
    <w:rsid w:val="00CB0C0F"/>
    <w:rsid w:val="00CB0E95"/>
    <w:rsid w:val="00CB1363"/>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3A5"/>
    <w:rsid w:val="00CB455F"/>
    <w:rsid w:val="00CB4A0E"/>
    <w:rsid w:val="00CB512D"/>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301"/>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7A"/>
    <w:rsid w:val="00CC17F0"/>
    <w:rsid w:val="00CC1853"/>
    <w:rsid w:val="00CC1B91"/>
    <w:rsid w:val="00CC1D11"/>
    <w:rsid w:val="00CC1D4C"/>
    <w:rsid w:val="00CC1FAE"/>
    <w:rsid w:val="00CC2119"/>
    <w:rsid w:val="00CC2202"/>
    <w:rsid w:val="00CC25A7"/>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46"/>
    <w:rsid w:val="00CC4667"/>
    <w:rsid w:val="00CC48AB"/>
    <w:rsid w:val="00CC5129"/>
    <w:rsid w:val="00CC51E9"/>
    <w:rsid w:val="00CC57F1"/>
    <w:rsid w:val="00CC5AF2"/>
    <w:rsid w:val="00CC5BDC"/>
    <w:rsid w:val="00CC5C9C"/>
    <w:rsid w:val="00CC5D75"/>
    <w:rsid w:val="00CC5EF4"/>
    <w:rsid w:val="00CC60CA"/>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896"/>
    <w:rsid w:val="00CD0A74"/>
    <w:rsid w:val="00CD0F5D"/>
    <w:rsid w:val="00CD0F94"/>
    <w:rsid w:val="00CD0FAD"/>
    <w:rsid w:val="00CD0FC9"/>
    <w:rsid w:val="00CD104A"/>
    <w:rsid w:val="00CD1210"/>
    <w:rsid w:val="00CD1944"/>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5F"/>
    <w:rsid w:val="00CD29FD"/>
    <w:rsid w:val="00CD2F10"/>
    <w:rsid w:val="00CD2FEE"/>
    <w:rsid w:val="00CD317F"/>
    <w:rsid w:val="00CD3894"/>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D99"/>
    <w:rsid w:val="00CD5E11"/>
    <w:rsid w:val="00CD5E89"/>
    <w:rsid w:val="00CD5F32"/>
    <w:rsid w:val="00CD5FD8"/>
    <w:rsid w:val="00CD5FEF"/>
    <w:rsid w:val="00CD60BA"/>
    <w:rsid w:val="00CD6832"/>
    <w:rsid w:val="00CD6878"/>
    <w:rsid w:val="00CD6933"/>
    <w:rsid w:val="00CD69C6"/>
    <w:rsid w:val="00CD6A94"/>
    <w:rsid w:val="00CD6AF4"/>
    <w:rsid w:val="00CD6C79"/>
    <w:rsid w:val="00CD6E3D"/>
    <w:rsid w:val="00CD700F"/>
    <w:rsid w:val="00CD7180"/>
    <w:rsid w:val="00CD71AB"/>
    <w:rsid w:val="00CD71E9"/>
    <w:rsid w:val="00CD7398"/>
    <w:rsid w:val="00CD779F"/>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D75"/>
    <w:rsid w:val="00CE2DB2"/>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8E4"/>
    <w:rsid w:val="00CF4D08"/>
    <w:rsid w:val="00CF4D32"/>
    <w:rsid w:val="00CF4F12"/>
    <w:rsid w:val="00CF4FE3"/>
    <w:rsid w:val="00CF5198"/>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80B"/>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615"/>
    <w:rsid w:val="00D028CB"/>
    <w:rsid w:val="00D029E1"/>
    <w:rsid w:val="00D02F07"/>
    <w:rsid w:val="00D030E7"/>
    <w:rsid w:val="00D03102"/>
    <w:rsid w:val="00D03329"/>
    <w:rsid w:val="00D033EE"/>
    <w:rsid w:val="00D0340E"/>
    <w:rsid w:val="00D03727"/>
    <w:rsid w:val="00D0378A"/>
    <w:rsid w:val="00D03796"/>
    <w:rsid w:val="00D03993"/>
    <w:rsid w:val="00D03D47"/>
    <w:rsid w:val="00D04049"/>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E92"/>
    <w:rsid w:val="00D10F4C"/>
    <w:rsid w:val="00D1126D"/>
    <w:rsid w:val="00D112A9"/>
    <w:rsid w:val="00D11631"/>
    <w:rsid w:val="00D11672"/>
    <w:rsid w:val="00D118C8"/>
    <w:rsid w:val="00D11AD2"/>
    <w:rsid w:val="00D11B0B"/>
    <w:rsid w:val="00D11BEB"/>
    <w:rsid w:val="00D11C01"/>
    <w:rsid w:val="00D11C17"/>
    <w:rsid w:val="00D12106"/>
    <w:rsid w:val="00D12293"/>
    <w:rsid w:val="00D122C5"/>
    <w:rsid w:val="00D122DC"/>
    <w:rsid w:val="00D12421"/>
    <w:rsid w:val="00D1283A"/>
    <w:rsid w:val="00D129FA"/>
    <w:rsid w:val="00D12A62"/>
    <w:rsid w:val="00D12AD9"/>
    <w:rsid w:val="00D12E46"/>
    <w:rsid w:val="00D1347C"/>
    <w:rsid w:val="00D1360E"/>
    <w:rsid w:val="00D13D0F"/>
    <w:rsid w:val="00D13EC6"/>
    <w:rsid w:val="00D13F94"/>
    <w:rsid w:val="00D14236"/>
    <w:rsid w:val="00D142CA"/>
    <w:rsid w:val="00D142DD"/>
    <w:rsid w:val="00D1447D"/>
    <w:rsid w:val="00D14553"/>
    <w:rsid w:val="00D145BB"/>
    <w:rsid w:val="00D1466A"/>
    <w:rsid w:val="00D14698"/>
    <w:rsid w:val="00D14C11"/>
    <w:rsid w:val="00D14DB1"/>
    <w:rsid w:val="00D14DB7"/>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775"/>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DEA"/>
    <w:rsid w:val="00D21EA5"/>
    <w:rsid w:val="00D22AB3"/>
    <w:rsid w:val="00D22C57"/>
    <w:rsid w:val="00D22E4F"/>
    <w:rsid w:val="00D22F34"/>
    <w:rsid w:val="00D22FA9"/>
    <w:rsid w:val="00D231D7"/>
    <w:rsid w:val="00D23254"/>
    <w:rsid w:val="00D23347"/>
    <w:rsid w:val="00D233F1"/>
    <w:rsid w:val="00D236B0"/>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CB"/>
    <w:rsid w:val="00D251DC"/>
    <w:rsid w:val="00D252CF"/>
    <w:rsid w:val="00D25466"/>
    <w:rsid w:val="00D256F8"/>
    <w:rsid w:val="00D257AE"/>
    <w:rsid w:val="00D25AE4"/>
    <w:rsid w:val="00D25B7E"/>
    <w:rsid w:val="00D25C93"/>
    <w:rsid w:val="00D2685C"/>
    <w:rsid w:val="00D26A3B"/>
    <w:rsid w:val="00D26AA5"/>
    <w:rsid w:val="00D26BBE"/>
    <w:rsid w:val="00D27188"/>
    <w:rsid w:val="00D271F1"/>
    <w:rsid w:val="00D2733A"/>
    <w:rsid w:val="00D27794"/>
    <w:rsid w:val="00D27820"/>
    <w:rsid w:val="00D27860"/>
    <w:rsid w:val="00D27955"/>
    <w:rsid w:val="00D27F5E"/>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10D"/>
    <w:rsid w:val="00D32A65"/>
    <w:rsid w:val="00D32B1B"/>
    <w:rsid w:val="00D32DC7"/>
    <w:rsid w:val="00D32E08"/>
    <w:rsid w:val="00D3323C"/>
    <w:rsid w:val="00D333FD"/>
    <w:rsid w:val="00D33456"/>
    <w:rsid w:val="00D334EA"/>
    <w:rsid w:val="00D3396F"/>
    <w:rsid w:val="00D33992"/>
    <w:rsid w:val="00D33B2B"/>
    <w:rsid w:val="00D33D12"/>
    <w:rsid w:val="00D33D4D"/>
    <w:rsid w:val="00D33EF6"/>
    <w:rsid w:val="00D3433B"/>
    <w:rsid w:val="00D34567"/>
    <w:rsid w:val="00D34653"/>
    <w:rsid w:val="00D34763"/>
    <w:rsid w:val="00D34839"/>
    <w:rsid w:val="00D34A0B"/>
    <w:rsid w:val="00D34A59"/>
    <w:rsid w:val="00D34D54"/>
    <w:rsid w:val="00D34E85"/>
    <w:rsid w:val="00D34FBA"/>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6DC"/>
    <w:rsid w:val="00D418A9"/>
    <w:rsid w:val="00D419D3"/>
    <w:rsid w:val="00D41A0E"/>
    <w:rsid w:val="00D41A2C"/>
    <w:rsid w:val="00D41B49"/>
    <w:rsid w:val="00D41B79"/>
    <w:rsid w:val="00D41C9B"/>
    <w:rsid w:val="00D41D48"/>
    <w:rsid w:val="00D41FB3"/>
    <w:rsid w:val="00D4209D"/>
    <w:rsid w:val="00D42159"/>
    <w:rsid w:val="00D4224D"/>
    <w:rsid w:val="00D422C4"/>
    <w:rsid w:val="00D423A7"/>
    <w:rsid w:val="00D424F2"/>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1E6"/>
    <w:rsid w:val="00D4531F"/>
    <w:rsid w:val="00D454A7"/>
    <w:rsid w:val="00D4551F"/>
    <w:rsid w:val="00D45784"/>
    <w:rsid w:val="00D45DF3"/>
    <w:rsid w:val="00D45E49"/>
    <w:rsid w:val="00D45E55"/>
    <w:rsid w:val="00D45F6D"/>
    <w:rsid w:val="00D46174"/>
    <w:rsid w:val="00D4634C"/>
    <w:rsid w:val="00D463FE"/>
    <w:rsid w:val="00D46570"/>
    <w:rsid w:val="00D466E9"/>
    <w:rsid w:val="00D4675D"/>
    <w:rsid w:val="00D46991"/>
    <w:rsid w:val="00D46FD3"/>
    <w:rsid w:val="00D47100"/>
    <w:rsid w:val="00D47138"/>
    <w:rsid w:val="00D47C19"/>
    <w:rsid w:val="00D47D24"/>
    <w:rsid w:val="00D47D92"/>
    <w:rsid w:val="00D47DD0"/>
    <w:rsid w:val="00D47E01"/>
    <w:rsid w:val="00D47E59"/>
    <w:rsid w:val="00D47E5E"/>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A24"/>
    <w:rsid w:val="00D52FF9"/>
    <w:rsid w:val="00D53087"/>
    <w:rsid w:val="00D53123"/>
    <w:rsid w:val="00D53311"/>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4A"/>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315D"/>
    <w:rsid w:val="00D634E3"/>
    <w:rsid w:val="00D634FF"/>
    <w:rsid w:val="00D63517"/>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57"/>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E41"/>
    <w:rsid w:val="00D67F7E"/>
    <w:rsid w:val="00D7002E"/>
    <w:rsid w:val="00D7009F"/>
    <w:rsid w:val="00D7039D"/>
    <w:rsid w:val="00D703EC"/>
    <w:rsid w:val="00D70724"/>
    <w:rsid w:val="00D70761"/>
    <w:rsid w:val="00D70E22"/>
    <w:rsid w:val="00D70EC2"/>
    <w:rsid w:val="00D7140D"/>
    <w:rsid w:val="00D7141D"/>
    <w:rsid w:val="00D71BC1"/>
    <w:rsid w:val="00D71E7E"/>
    <w:rsid w:val="00D71F18"/>
    <w:rsid w:val="00D72433"/>
    <w:rsid w:val="00D72719"/>
    <w:rsid w:val="00D728D4"/>
    <w:rsid w:val="00D72945"/>
    <w:rsid w:val="00D72991"/>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5FC6"/>
    <w:rsid w:val="00D76185"/>
    <w:rsid w:val="00D761AA"/>
    <w:rsid w:val="00D76682"/>
    <w:rsid w:val="00D766E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DC"/>
    <w:rsid w:val="00D8362E"/>
    <w:rsid w:val="00D83AE9"/>
    <w:rsid w:val="00D83B9A"/>
    <w:rsid w:val="00D83D83"/>
    <w:rsid w:val="00D84109"/>
    <w:rsid w:val="00D84356"/>
    <w:rsid w:val="00D84389"/>
    <w:rsid w:val="00D84443"/>
    <w:rsid w:val="00D844EA"/>
    <w:rsid w:val="00D849B3"/>
    <w:rsid w:val="00D84AB2"/>
    <w:rsid w:val="00D84F70"/>
    <w:rsid w:val="00D85241"/>
    <w:rsid w:val="00D852E7"/>
    <w:rsid w:val="00D857B8"/>
    <w:rsid w:val="00D859D4"/>
    <w:rsid w:val="00D85A35"/>
    <w:rsid w:val="00D85ACE"/>
    <w:rsid w:val="00D85D76"/>
    <w:rsid w:val="00D85E4E"/>
    <w:rsid w:val="00D8661B"/>
    <w:rsid w:val="00D86647"/>
    <w:rsid w:val="00D86705"/>
    <w:rsid w:val="00D8676B"/>
    <w:rsid w:val="00D86972"/>
    <w:rsid w:val="00D86A41"/>
    <w:rsid w:val="00D86A90"/>
    <w:rsid w:val="00D86ACF"/>
    <w:rsid w:val="00D86DD0"/>
    <w:rsid w:val="00D87175"/>
    <w:rsid w:val="00D87663"/>
    <w:rsid w:val="00D8770A"/>
    <w:rsid w:val="00D87ABF"/>
    <w:rsid w:val="00D87AE9"/>
    <w:rsid w:val="00D87CB2"/>
    <w:rsid w:val="00D87F61"/>
    <w:rsid w:val="00D87FBC"/>
    <w:rsid w:val="00D9059A"/>
    <w:rsid w:val="00D90812"/>
    <w:rsid w:val="00D90BCC"/>
    <w:rsid w:val="00D90CD3"/>
    <w:rsid w:val="00D9122F"/>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86"/>
    <w:rsid w:val="00D938B6"/>
    <w:rsid w:val="00D93A90"/>
    <w:rsid w:val="00D93F28"/>
    <w:rsid w:val="00D9408B"/>
    <w:rsid w:val="00D94207"/>
    <w:rsid w:val="00D942F2"/>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DA3"/>
    <w:rsid w:val="00D95F03"/>
    <w:rsid w:val="00D9612B"/>
    <w:rsid w:val="00D965BC"/>
    <w:rsid w:val="00D96685"/>
    <w:rsid w:val="00D9683C"/>
    <w:rsid w:val="00D96A8F"/>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1E50"/>
    <w:rsid w:val="00DA20BC"/>
    <w:rsid w:val="00DA2529"/>
    <w:rsid w:val="00DA26F0"/>
    <w:rsid w:val="00DA2739"/>
    <w:rsid w:val="00DA2796"/>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BFF"/>
    <w:rsid w:val="00DA7C8F"/>
    <w:rsid w:val="00DA7D76"/>
    <w:rsid w:val="00DA7EFB"/>
    <w:rsid w:val="00DA7F7E"/>
    <w:rsid w:val="00DA7F8A"/>
    <w:rsid w:val="00DB006F"/>
    <w:rsid w:val="00DB00A0"/>
    <w:rsid w:val="00DB0176"/>
    <w:rsid w:val="00DB01FA"/>
    <w:rsid w:val="00DB0404"/>
    <w:rsid w:val="00DB053C"/>
    <w:rsid w:val="00DB0561"/>
    <w:rsid w:val="00DB0613"/>
    <w:rsid w:val="00DB0AC3"/>
    <w:rsid w:val="00DB0C09"/>
    <w:rsid w:val="00DB0D37"/>
    <w:rsid w:val="00DB0D54"/>
    <w:rsid w:val="00DB10CD"/>
    <w:rsid w:val="00DB11F8"/>
    <w:rsid w:val="00DB12D6"/>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792"/>
    <w:rsid w:val="00DB39D9"/>
    <w:rsid w:val="00DB3A65"/>
    <w:rsid w:val="00DB3AC6"/>
    <w:rsid w:val="00DB3B82"/>
    <w:rsid w:val="00DB3E73"/>
    <w:rsid w:val="00DB4152"/>
    <w:rsid w:val="00DB485D"/>
    <w:rsid w:val="00DB498A"/>
    <w:rsid w:val="00DB4C66"/>
    <w:rsid w:val="00DB4EF8"/>
    <w:rsid w:val="00DB4FC8"/>
    <w:rsid w:val="00DB5056"/>
    <w:rsid w:val="00DB559B"/>
    <w:rsid w:val="00DB5874"/>
    <w:rsid w:val="00DB5DE1"/>
    <w:rsid w:val="00DB5F75"/>
    <w:rsid w:val="00DB62D1"/>
    <w:rsid w:val="00DB660B"/>
    <w:rsid w:val="00DB6733"/>
    <w:rsid w:val="00DB67E0"/>
    <w:rsid w:val="00DB68BD"/>
    <w:rsid w:val="00DB6983"/>
    <w:rsid w:val="00DB6A60"/>
    <w:rsid w:val="00DB6EB0"/>
    <w:rsid w:val="00DB7171"/>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24"/>
    <w:rsid w:val="00DC2497"/>
    <w:rsid w:val="00DC24B5"/>
    <w:rsid w:val="00DC25FE"/>
    <w:rsid w:val="00DC2640"/>
    <w:rsid w:val="00DC275D"/>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3D9"/>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31B"/>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0B9"/>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DB0"/>
    <w:rsid w:val="00DD5F42"/>
    <w:rsid w:val="00DD5FA3"/>
    <w:rsid w:val="00DD6059"/>
    <w:rsid w:val="00DD60D8"/>
    <w:rsid w:val="00DD60EA"/>
    <w:rsid w:val="00DD617B"/>
    <w:rsid w:val="00DD6837"/>
    <w:rsid w:val="00DD68E4"/>
    <w:rsid w:val="00DD6D79"/>
    <w:rsid w:val="00DD7036"/>
    <w:rsid w:val="00DD762B"/>
    <w:rsid w:val="00DD7BF8"/>
    <w:rsid w:val="00DD7CAC"/>
    <w:rsid w:val="00DE0155"/>
    <w:rsid w:val="00DE034C"/>
    <w:rsid w:val="00DE06CA"/>
    <w:rsid w:val="00DE0902"/>
    <w:rsid w:val="00DE0999"/>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28F"/>
    <w:rsid w:val="00DE736F"/>
    <w:rsid w:val="00DE7573"/>
    <w:rsid w:val="00DE762B"/>
    <w:rsid w:val="00DE7A24"/>
    <w:rsid w:val="00DE7C00"/>
    <w:rsid w:val="00DE7E6A"/>
    <w:rsid w:val="00DF01CB"/>
    <w:rsid w:val="00DF0334"/>
    <w:rsid w:val="00DF034A"/>
    <w:rsid w:val="00DF03E9"/>
    <w:rsid w:val="00DF03ED"/>
    <w:rsid w:val="00DF0488"/>
    <w:rsid w:val="00DF04EE"/>
    <w:rsid w:val="00DF056D"/>
    <w:rsid w:val="00DF07E2"/>
    <w:rsid w:val="00DF087D"/>
    <w:rsid w:val="00DF0A68"/>
    <w:rsid w:val="00DF0AEB"/>
    <w:rsid w:val="00DF0B51"/>
    <w:rsid w:val="00DF0BF4"/>
    <w:rsid w:val="00DF137D"/>
    <w:rsid w:val="00DF1389"/>
    <w:rsid w:val="00DF14CC"/>
    <w:rsid w:val="00DF16B6"/>
    <w:rsid w:val="00DF179D"/>
    <w:rsid w:val="00DF18CA"/>
    <w:rsid w:val="00DF1A32"/>
    <w:rsid w:val="00DF1BB2"/>
    <w:rsid w:val="00DF1C0B"/>
    <w:rsid w:val="00DF1DA3"/>
    <w:rsid w:val="00DF1E9C"/>
    <w:rsid w:val="00DF2360"/>
    <w:rsid w:val="00DF254A"/>
    <w:rsid w:val="00DF2662"/>
    <w:rsid w:val="00DF2719"/>
    <w:rsid w:val="00DF27AD"/>
    <w:rsid w:val="00DF28EC"/>
    <w:rsid w:val="00DF2939"/>
    <w:rsid w:val="00DF293E"/>
    <w:rsid w:val="00DF2EAC"/>
    <w:rsid w:val="00DF3267"/>
    <w:rsid w:val="00DF3331"/>
    <w:rsid w:val="00DF37CE"/>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438"/>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BF3"/>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BB"/>
    <w:rsid w:val="00E023E5"/>
    <w:rsid w:val="00E02432"/>
    <w:rsid w:val="00E02437"/>
    <w:rsid w:val="00E024BD"/>
    <w:rsid w:val="00E02600"/>
    <w:rsid w:val="00E02A1C"/>
    <w:rsid w:val="00E02A9F"/>
    <w:rsid w:val="00E02AD6"/>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787"/>
    <w:rsid w:val="00E1084C"/>
    <w:rsid w:val="00E10DE4"/>
    <w:rsid w:val="00E10FFD"/>
    <w:rsid w:val="00E1116D"/>
    <w:rsid w:val="00E11228"/>
    <w:rsid w:val="00E11340"/>
    <w:rsid w:val="00E11629"/>
    <w:rsid w:val="00E1177B"/>
    <w:rsid w:val="00E11971"/>
    <w:rsid w:val="00E11DFB"/>
    <w:rsid w:val="00E1219F"/>
    <w:rsid w:val="00E1261F"/>
    <w:rsid w:val="00E129A0"/>
    <w:rsid w:val="00E12D8F"/>
    <w:rsid w:val="00E12E7D"/>
    <w:rsid w:val="00E12FE8"/>
    <w:rsid w:val="00E130DE"/>
    <w:rsid w:val="00E132E4"/>
    <w:rsid w:val="00E13786"/>
    <w:rsid w:val="00E13B6D"/>
    <w:rsid w:val="00E13F12"/>
    <w:rsid w:val="00E14A7E"/>
    <w:rsid w:val="00E14B05"/>
    <w:rsid w:val="00E14B65"/>
    <w:rsid w:val="00E14CB5"/>
    <w:rsid w:val="00E14CF3"/>
    <w:rsid w:val="00E14EBB"/>
    <w:rsid w:val="00E151E1"/>
    <w:rsid w:val="00E15245"/>
    <w:rsid w:val="00E155A6"/>
    <w:rsid w:val="00E15676"/>
    <w:rsid w:val="00E157D6"/>
    <w:rsid w:val="00E15C0E"/>
    <w:rsid w:val="00E15E7B"/>
    <w:rsid w:val="00E15F9B"/>
    <w:rsid w:val="00E15FAC"/>
    <w:rsid w:val="00E16053"/>
    <w:rsid w:val="00E160DF"/>
    <w:rsid w:val="00E164CD"/>
    <w:rsid w:val="00E16752"/>
    <w:rsid w:val="00E167BD"/>
    <w:rsid w:val="00E169F2"/>
    <w:rsid w:val="00E16B97"/>
    <w:rsid w:val="00E16F07"/>
    <w:rsid w:val="00E171DF"/>
    <w:rsid w:val="00E1742E"/>
    <w:rsid w:val="00E1747B"/>
    <w:rsid w:val="00E17619"/>
    <w:rsid w:val="00E176E2"/>
    <w:rsid w:val="00E17805"/>
    <w:rsid w:val="00E178A3"/>
    <w:rsid w:val="00E17A91"/>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BB8"/>
    <w:rsid w:val="00E21DA6"/>
    <w:rsid w:val="00E21FE8"/>
    <w:rsid w:val="00E2228F"/>
    <w:rsid w:val="00E223AD"/>
    <w:rsid w:val="00E22A6B"/>
    <w:rsid w:val="00E22CCD"/>
    <w:rsid w:val="00E22FAA"/>
    <w:rsid w:val="00E22FEB"/>
    <w:rsid w:val="00E23470"/>
    <w:rsid w:val="00E235FE"/>
    <w:rsid w:val="00E23620"/>
    <w:rsid w:val="00E23652"/>
    <w:rsid w:val="00E23A11"/>
    <w:rsid w:val="00E23DBD"/>
    <w:rsid w:val="00E23E8C"/>
    <w:rsid w:val="00E23FB7"/>
    <w:rsid w:val="00E246AA"/>
    <w:rsid w:val="00E24822"/>
    <w:rsid w:val="00E24933"/>
    <w:rsid w:val="00E24A27"/>
    <w:rsid w:val="00E24BAA"/>
    <w:rsid w:val="00E24BD8"/>
    <w:rsid w:val="00E24F3B"/>
    <w:rsid w:val="00E2506A"/>
    <w:rsid w:val="00E25140"/>
    <w:rsid w:val="00E25149"/>
    <w:rsid w:val="00E2520E"/>
    <w:rsid w:val="00E253F9"/>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701"/>
    <w:rsid w:val="00E278D4"/>
    <w:rsid w:val="00E279EF"/>
    <w:rsid w:val="00E27AA5"/>
    <w:rsid w:val="00E27D72"/>
    <w:rsid w:val="00E301CC"/>
    <w:rsid w:val="00E30252"/>
    <w:rsid w:val="00E30305"/>
    <w:rsid w:val="00E3048F"/>
    <w:rsid w:val="00E304B5"/>
    <w:rsid w:val="00E304CE"/>
    <w:rsid w:val="00E310A5"/>
    <w:rsid w:val="00E31141"/>
    <w:rsid w:val="00E31405"/>
    <w:rsid w:val="00E31675"/>
    <w:rsid w:val="00E3175B"/>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5C5"/>
    <w:rsid w:val="00E34727"/>
    <w:rsid w:val="00E349DF"/>
    <w:rsid w:val="00E34AC5"/>
    <w:rsid w:val="00E34F8D"/>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4005F"/>
    <w:rsid w:val="00E4029A"/>
    <w:rsid w:val="00E40301"/>
    <w:rsid w:val="00E4076C"/>
    <w:rsid w:val="00E40809"/>
    <w:rsid w:val="00E4090E"/>
    <w:rsid w:val="00E40A2E"/>
    <w:rsid w:val="00E40BD8"/>
    <w:rsid w:val="00E41027"/>
    <w:rsid w:val="00E410C0"/>
    <w:rsid w:val="00E41117"/>
    <w:rsid w:val="00E4124C"/>
    <w:rsid w:val="00E414E7"/>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8D2"/>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1A5"/>
    <w:rsid w:val="00E453BD"/>
    <w:rsid w:val="00E45644"/>
    <w:rsid w:val="00E45696"/>
    <w:rsid w:val="00E457C3"/>
    <w:rsid w:val="00E45817"/>
    <w:rsid w:val="00E45A1B"/>
    <w:rsid w:val="00E45BB9"/>
    <w:rsid w:val="00E45C6A"/>
    <w:rsid w:val="00E45E77"/>
    <w:rsid w:val="00E460C4"/>
    <w:rsid w:val="00E462FA"/>
    <w:rsid w:val="00E463BD"/>
    <w:rsid w:val="00E464F8"/>
    <w:rsid w:val="00E466DE"/>
    <w:rsid w:val="00E46AA7"/>
    <w:rsid w:val="00E46C8C"/>
    <w:rsid w:val="00E471A9"/>
    <w:rsid w:val="00E472D5"/>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872"/>
    <w:rsid w:val="00E51A86"/>
    <w:rsid w:val="00E51A8E"/>
    <w:rsid w:val="00E51CCD"/>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02"/>
    <w:rsid w:val="00E54123"/>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08"/>
    <w:rsid w:val="00E55CFB"/>
    <w:rsid w:val="00E55EB5"/>
    <w:rsid w:val="00E5615D"/>
    <w:rsid w:val="00E563D4"/>
    <w:rsid w:val="00E56492"/>
    <w:rsid w:val="00E5652B"/>
    <w:rsid w:val="00E567E3"/>
    <w:rsid w:val="00E56AEF"/>
    <w:rsid w:val="00E56D74"/>
    <w:rsid w:val="00E5733D"/>
    <w:rsid w:val="00E573C0"/>
    <w:rsid w:val="00E57518"/>
    <w:rsid w:val="00E57CE7"/>
    <w:rsid w:val="00E57DA2"/>
    <w:rsid w:val="00E57DCC"/>
    <w:rsid w:val="00E6029A"/>
    <w:rsid w:val="00E603D6"/>
    <w:rsid w:val="00E60453"/>
    <w:rsid w:val="00E60719"/>
    <w:rsid w:val="00E60BDB"/>
    <w:rsid w:val="00E60C53"/>
    <w:rsid w:val="00E61063"/>
    <w:rsid w:val="00E611D9"/>
    <w:rsid w:val="00E615B7"/>
    <w:rsid w:val="00E615F3"/>
    <w:rsid w:val="00E61896"/>
    <w:rsid w:val="00E61B79"/>
    <w:rsid w:val="00E61CC0"/>
    <w:rsid w:val="00E621A0"/>
    <w:rsid w:val="00E622D1"/>
    <w:rsid w:val="00E6277B"/>
    <w:rsid w:val="00E628DF"/>
    <w:rsid w:val="00E629DA"/>
    <w:rsid w:val="00E62C37"/>
    <w:rsid w:val="00E62D50"/>
    <w:rsid w:val="00E62DB6"/>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CE4"/>
    <w:rsid w:val="00E64D38"/>
    <w:rsid w:val="00E6509D"/>
    <w:rsid w:val="00E65438"/>
    <w:rsid w:val="00E65790"/>
    <w:rsid w:val="00E659BB"/>
    <w:rsid w:val="00E65A82"/>
    <w:rsid w:val="00E65AC7"/>
    <w:rsid w:val="00E65BB7"/>
    <w:rsid w:val="00E66261"/>
    <w:rsid w:val="00E66370"/>
    <w:rsid w:val="00E6648A"/>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68"/>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7C"/>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B53"/>
    <w:rsid w:val="00E76B67"/>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1E8F"/>
    <w:rsid w:val="00E8224D"/>
    <w:rsid w:val="00E822ED"/>
    <w:rsid w:val="00E8240B"/>
    <w:rsid w:val="00E828E9"/>
    <w:rsid w:val="00E82AF4"/>
    <w:rsid w:val="00E82B27"/>
    <w:rsid w:val="00E82BB9"/>
    <w:rsid w:val="00E82D7B"/>
    <w:rsid w:val="00E82EAB"/>
    <w:rsid w:val="00E82F50"/>
    <w:rsid w:val="00E835AA"/>
    <w:rsid w:val="00E83708"/>
    <w:rsid w:val="00E83D1C"/>
    <w:rsid w:val="00E83D72"/>
    <w:rsid w:val="00E83DB8"/>
    <w:rsid w:val="00E83DE1"/>
    <w:rsid w:val="00E83ED0"/>
    <w:rsid w:val="00E83F83"/>
    <w:rsid w:val="00E845D4"/>
    <w:rsid w:val="00E84769"/>
    <w:rsid w:val="00E84B83"/>
    <w:rsid w:val="00E84CED"/>
    <w:rsid w:val="00E84D5C"/>
    <w:rsid w:val="00E84EAE"/>
    <w:rsid w:val="00E84EB3"/>
    <w:rsid w:val="00E8500D"/>
    <w:rsid w:val="00E8519F"/>
    <w:rsid w:val="00E85743"/>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A6"/>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587"/>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4118"/>
    <w:rsid w:val="00E9421B"/>
    <w:rsid w:val="00E94427"/>
    <w:rsid w:val="00E949F8"/>
    <w:rsid w:val="00E94B1D"/>
    <w:rsid w:val="00E94B47"/>
    <w:rsid w:val="00E94D2D"/>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149"/>
    <w:rsid w:val="00EA020E"/>
    <w:rsid w:val="00EA04FF"/>
    <w:rsid w:val="00EA05B4"/>
    <w:rsid w:val="00EA06E2"/>
    <w:rsid w:val="00EA08BE"/>
    <w:rsid w:val="00EA098C"/>
    <w:rsid w:val="00EA0A9B"/>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2C"/>
    <w:rsid w:val="00EA4849"/>
    <w:rsid w:val="00EA48B8"/>
    <w:rsid w:val="00EA4FD1"/>
    <w:rsid w:val="00EA5147"/>
    <w:rsid w:val="00EA53C2"/>
    <w:rsid w:val="00EA5695"/>
    <w:rsid w:val="00EA570C"/>
    <w:rsid w:val="00EA59E2"/>
    <w:rsid w:val="00EA5B0A"/>
    <w:rsid w:val="00EA5E14"/>
    <w:rsid w:val="00EA6508"/>
    <w:rsid w:val="00EA65AD"/>
    <w:rsid w:val="00EA6643"/>
    <w:rsid w:val="00EA6AB1"/>
    <w:rsid w:val="00EA6B35"/>
    <w:rsid w:val="00EA6E1B"/>
    <w:rsid w:val="00EA7033"/>
    <w:rsid w:val="00EA70BE"/>
    <w:rsid w:val="00EA7266"/>
    <w:rsid w:val="00EA734A"/>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5A3"/>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C0"/>
    <w:rsid w:val="00EB32D6"/>
    <w:rsid w:val="00EB3BAC"/>
    <w:rsid w:val="00EB3F04"/>
    <w:rsid w:val="00EB4068"/>
    <w:rsid w:val="00EB40E5"/>
    <w:rsid w:val="00EB4327"/>
    <w:rsid w:val="00EB463A"/>
    <w:rsid w:val="00EB479E"/>
    <w:rsid w:val="00EB4C3E"/>
    <w:rsid w:val="00EB4CFF"/>
    <w:rsid w:val="00EB50F5"/>
    <w:rsid w:val="00EB525C"/>
    <w:rsid w:val="00EB5430"/>
    <w:rsid w:val="00EB5476"/>
    <w:rsid w:val="00EB55D3"/>
    <w:rsid w:val="00EB55F6"/>
    <w:rsid w:val="00EB560B"/>
    <w:rsid w:val="00EB569A"/>
    <w:rsid w:val="00EB58C1"/>
    <w:rsid w:val="00EB58FA"/>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B7F62"/>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798"/>
    <w:rsid w:val="00EC4D7F"/>
    <w:rsid w:val="00EC4E00"/>
    <w:rsid w:val="00EC4ED2"/>
    <w:rsid w:val="00EC5127"/>
    <w:rsid w:val="00EC512A"/>
    <w:rsid w:val="00EC5243"/>
    <w:rsid w:val="00EC56E0"/>
    <w:rsid w:val="00EC5714"/>
    <w:rsid w:val="00EC5A23"/>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69"/>
    <w:rsid w:val="00EC7AC5"/>
    <w:rsid w:val="00EC7D04"/>
    <w:rsid w:val="00EC7DB6"/>
    <w:rsid w:val="00EC7E02"/>
    <w:rsid w:val="00ED0158"/>
    <w:rsid w:val="00ED07DA"/>
    <w:rsid w:val="00ED0AFF"/>
    <w:rsid w:val="00ED11D9"/>
    <w:rsid w:val="00ED11F7"/>
    <w:rsid w:val="00ED1230"/>
    <w:rsid w:val="00ED140D"/>
    <w:rsid w:val="00ED1615"/>
    <w:rsid w:val="00ED162F"/>
    <w:rsid w:val="00ED1742"/>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8FE"/>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601"/>
    <w:rsid w:val="00ED6A12"/>
    <w:rsid w:val="00ED6AEE"/>
    <w:rsid w:val="00ED6D54"/>
    <w:rsid w:val="00ED6FA2"/>
    <w:rsid w:val="00ED71C5"/>
    <w:rsid w:val="00ED74C4"/>
    <w:rsid w:val="00ED77D6"/>
    <w:rsid w:val="00ED7B63"/>
    <w:rsid w:val="00ED7CB5"/>
    <w:rsid w:val="00ED7E58"/>
    <w:rsid w:val="00ED7F16"/>
    <w:rsid w:val="00EE015F"/>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2F"/>
    <w:rsid w:val="00EE46BB"/>
    <w:rsid w:val="00EE4712"/>
    <w:rsid w:val="00EE4820"/>
    <w:rsid w:val="00EE4B8F"/>
    <w:rsid w:val="00EE4D36"/>
    <w:rsid w:val="00EE4D4A"/>
    <w:rsid w:val="00EE4E3A"/>
    <w:rsid w:val="00EE4E8F"/>
    <w:rsid w:val="00EE4FB5"/>
    <w:rsid w:val="00EE5022"/>
    <w:rsid w:val="00EE50B9"/>
    <w:rsid w:val="00EE52C8"/>
    <w:rsid w:val="00EE534D"/>
    <w:rsid w:val="00EE5560"/>
    <w:rsid w:val="00EE5724"/>
    <w:rsid w:val="00EE57D2"/>
    <w:rsid w:val="00EE5821"/>
    <w:rsid w:val="00EE5875"/>
    <w:rsid w:val="00EE5953"/>
    <w:rsid w:val="00EE5D20"/>
    <w:rsid w:val="00EE6166"/>
    <w:rsid w:val="00EE64AB"/>
    <w:rsid w:val="00EE64F4"/>
    <w:rsid w:val="00EE688B"/>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AD7"/>
    <w:rsid w:val="00F04E0D"/>
    <w:rsid w:val="00F04E2D"/>
    <w:rsid w:val="00F05161"/>
    <w:rsid w:val="00F05227"/>
    <w:rsid w:val="00F052D9"/>
    <w:rsid w:val="00F05650"/>
    <w:rsid w:val="00F05A32"/>
    <w:rsid w:val="00F05BEB"/>
    <w:rsid w:val="00F06023"/>
    <w:rsid w:val="00F0628D"/>
    <w:rsid w:val="00F0637D"/>
    <w:rsid w:val="00F06651"/>
    <w:rsid w:val="00F066FE"/>
    <w:rsid w:val="00F0711B"/>
    <w:rsid w:val="00F07145"/>
    <w:rsid w:val="00F07243"/>
    <w:rsid w:val="00F07627"/>
    <w:rsid w:val="00F07699"/>
    <w:rsid w:val="00F07C12"/>
    <w:rsid w:val="00F07CEB"/>
    <w:rsid w:val="00F07DE6"/>
    <w:rsid w:val="00F1002B"/>
    <w:rsid w:val="00F10459"/>
    <w:rsid w:val="00F1056C"/>
    <w:rsid w:val="00F10615"/>
    <w:rsid w:val="00F106D5"/>
    <w:rsid w:val="00F107F1"/>
    <w:rsid w:val="00F10FC1"/>
    <w:rsid w:val="00F112FD"/>
    <w:rsid w:val="00F11520"/>
    <w:rsid w:val="00F115DC"/>
    <w:rsid w:val="00F119A6"/>
    <w:rsid w:val="00F11D74"/>
    <w:rsid w:val="00F11E83"/>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5B3"/>
    <w:rsid w:val="00F13614"/>
    <w:rsid w:val="00F13684"/>
    <w:rsid w:val="00F1388B"/>
    <w:rsid w:val="00F13B83"/>
    <w:rsid w:val="00F13D82"/>
    <w:rsid w:val="00F13ECD"/>
    <w:rsid w:val="00F143A9"/>
    <w:rsid w:val="00F1445D"/>
    <w:rsid w:val="00F14538"/>
    <w:rsid w:val="00F145C1"/>
    <w:rsid w:val="00F149E5"/>
    <w:rsid w:val="00F150EF"/>
    <w:rsid w:val="00F1515C"/>
    <w:rsid w:val="00F15286"/>
    <w:rsid w:val="00F15387"/>
    <w:rsid w:val="00F153EB"/>
    <w:rsid w:val="00F15496"/>
    <w:rsid w:val="00F154F7"/>
    <w:rsid w:val="00F155CE"/>
    <w:rsid w:val="00F1564F"/>
    <w:rsid w:val="00F1568C"/>
    <w:rsid w:val="00F1581A"/>
    <w:rsid w:val="00F158FC"/>
    <w:rsid w:val="00F1590C"/>
    <w:rsid w:val="00F15A7E"/>
    <w:rsid w:val="00F15AE4"/>
    <w:rsid w:val="00F15BBE"/>
    <w:rsid w:val="00F15DDB"/>
    <w:rsid w:val="00F15E53"/>
    <w:rsid w:val="00F15E93"/>
    <w:rsid w:val="00F16082"/>
    <w:rsid w:val="00F163F6"/>
    <w:rsid w:val="00F1671C"/>
    <w:rsid w:val="00F167EF"/>
    <w:rsid w:val="00F16E44"/>
    <w:rsid w:val="00F17117"/>
    <w:rsid w:val="00F178E7"/>
    <w:rsid w:val="00F17EAE"/>
    <w:rsid w:val="00F17FE6"/>
    <w:rsid w:val="00F200FB"/>
    <w:rsid w:val="00F2025C"/>
    <w:rsid w:val="00F2027F"/>
    <w:rsid w:val="00F202F1"/>
    <w:rsid w:val="00F204DD"/>
    <w:rsid w:val="00F20514"/>
    <w:rsid w:val="00F20800"/>
    <w:rsid w:val="00F209B3"/>
    <w:rsid w:val="00F20A82"/>
    <w:rsid w:val="00F20BDB"/>
    <w:rsid w:val="00F212D5"/>
    <w:rsid w:val="00F21837"/>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DC"/>
    <w:rsid w:val="00F238B4"/>
    <w:rsid w:val="00F23EDC"/>
    <w:rsid w:val="00F23F03"/>
    <w:rsid w:val="00F23F21"/>
    <w:rsid w:val="00F24717"/>
    <w:rsid w:val="00F24788"/>
    <w:rsid w:val="00F25017"/>
    <w:rsid w:val="00F2565E"/>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2C1"/>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C07"/>
    <w:rsid w:val="00F33D4F"/>
    <w:rsid w:val="00F34410"/>
    <w:rsid w:val="00F346FA"/>
    <w:rsid w:val="00F34CB8"/>
    <w:rsid w:val="00F34CD6"/>
    <w:rsid w:val="00F34DAF"/>
    <w:rsid w:val="00F355EC"/>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5A4"/>
    <w:rsid w:val="00F40894"/>
    <w:rsid w:val="00F40956"/>
    <w:rsid w:val="00F409F9"/>
    <w:rsid w:val="00F40AE1"/>
    <w:rsid w:val="00F40B8E"/>
    <w:rsid w:val="00F411F6"/>
    <w:rsid w:val="00F4124C"/>
    <w:rsid w:val="00F414A8"/>
    <w:rsid w:val="00F414B1"/>
    <w:rsid w:val="00F41C87"/>
    <w:rsid w:val="00F41CEF"/>
    <w:rsid w:val="00F41DD3"/>
    <w:rsid w:val="00F41F05"/>
    <w:rsid w:val="00F41F47"/>
    <w:rsid w:val="00F42760"/>
    <w:rsid w:val="00F42865"/>
    <w:rsid w:val="00F42979"/>
    <w:rsid w:val="00F42AC2"/>
    <w:rsid w:val="00F42CA7"/>
    <w:rsid w:val="00F42DC5"/>
    <w:rsid w:val="00F42F3F"/>
    <w:rsid w:val="00F42F65"/>
    <w:rsid w:val="00F43022"/>
    <w:rsid w:val="00F4327F"/>
    <w:rsid w:val="00F43335"/>
    <w:rsid w:val="00F433BD"/>
    <w:rsid w:val="00F4362F"/>
    <w:rsid w:val="00F4378B"/>
    <w:rsid w:val="00F43796"/>
    <w:rsid w:val="00F43E4D"/>
    <w:rsid w:val="00F440FF"/>
    <w:rsid w:val="00F44463"/>
    <w:rsid w:val="00F4454C"/>
    <w:rsid w:val="00F447C4"/>
    <w:rsid w:val="00F44920"/>
    <w:rsid w:val="00F449A9"/>
    <w:rsid w:val="00F44C79"/>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9F4"/>
    <w:rsid w:val="00F56B71"/>
    <w:rsid w:val="00F56DCF"/>
    <w:rsid w:val="00F56E59"/>
    <w:rsid w:val="00F56F10"/>
    <w:rsid w:val="00F57034"/>
    <w:rsid w:val="00F57702"/>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304"/>
    <w:rsid w:val="00F62777"/>
    <w:rsid w:val="00F62A5D"/>
    <w:rsid w:val="00F62DBF"/>
    <w:rsid w:val="00F62DF8"/>
    <w:rsid w:val="00F62EC4"/>
    <w:rsid w:val="00F630A4"/>
    <w:rsid w:val="00F631A7"/>
    <w:rsid w:val="00F63AA9"/>
    <w:rsid w:val="00F63CA7"/>
    <w:rsid w:val="00F63F18"/>
    <w:rsid w:val="00F63F30"/>
    <w:rsid w:val="00F6412B"/>
    <w:rsid w:val="00F64167"/>
    <w:rsid w:val="00F641FC"/>
    <w:rsid w:val="00F6427C"/>
    <w:rsid w:val="00F64449"/>
    <w:rsid w:val="00F6447A"/>
    <w:rsid w:val="00F64522"/>
    <w:rsid w:val="00F64525"/>
    <w:rsid w:val="00F647F7"/>
    <w:rsid w:val="00F64B51"/>
    <w:rsid w:val="00F64BD3"/>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56C"/>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AE6"/>
    <w:rsid w:val="00F84B3F"/>
    <w:rsid w:val="00F8504B"/>
    <w:rsid w:val="00F850AB"/>
    <w:rsid w:val="00F85452"/>
    <w:rsid w:val="00F85536"/>
    <w:rsid w:val="00F85659"/>
    <w:rsid w:val="00F85A56"/>
    <w:rsid w:val="00F85CD1"/>
    <w:rsid w:val="00F860A8"/>
    <w:rsid w:val="00F86350"/>
    <w:rsid w:val="00F8655E"/>
    <w:rsid w:val="00F8657A"/>
    <w:rsid w:val="00F86650"/>
    <w:rsid w:val="00F8671D"/>
    <w:rsid w:val="00F8679A"/>
    <w:rsid w:val="00F8706F"/>
    <w:rsid w:val="00F870B1"/>
    <w:rsid w:val="00F870F4"/>
    <w:rsid w:val="00F87117"/>
    <w:rsid w:val="00F871FB"/>
    <w:rsid w:val="00F8736C"/>
    <w:rsid w:val="00F8760D"/>
    <w:rsid w:val="00F87707"/>
    <w:rsid w:val="00F87CE7"/>
    <w:rsid w:val="00F87DDB"/>
    <w:rsid w:val="00F87EE7"/>
    <w:rsid w:val="00F900A8"/>
    <w:rsid w:val="00F90140"/>
    <w:rsid w:val="00F9030E"/>
    <w:rsid w:val="00F9048A"/>
    <w:rsid w:val="00F90510"/>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2ED4"/>
    <w:rsid w:val="00F931C7"/>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E29"/>
    <w:rsid w:val="00F96EA0"/>
    <w:rsid w:val="00F9749A"/>
    <w:rsid w:val="00F97623"/>
    <w:rsid w:val="00F97908"/>
    <w:rsid w:val="00F97A59"/>
    <w:rsid w:val="00F97B43"/>
    <w:rsid w:val="00F97DC1"/>
    <w:rsid w:val="00F97E8C"/>
    <w:rsid w:val="00F97FF2"/>
    <w:rsid w:val="00FA0697"/>
    <w:rsid w:val="00FA06D1"/>
    <w:rsid w:val="00FA07F8"/>
    <w:rsid w:val="00FA0DD2"/>
    <w:rsid w:val="00FA0F6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1E"/>
    <w:rsid w:val="00FA3CF3"/>
    <w:rsid w:val="00FA3EF4"/>
    <w:rsid w:val="00FA3F87"/>
    <w:rsid w:val="00FA401E"/>
    <w:rsid w:val="00FA426F"/>
    <w:rsid w:val="00FA436E"/>
    <w:rsid w:val="00FA43D7"/>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6F"/>
    <w:rsid w:val="00FB17D9"/>
    <w:rsid w:val="00FB1941"/>
    <w:rsid w:val="00FB1A11"/>
    <w:rsid w:val="00FB1C35"/>
    <w:rsid w:val="00FB1C66"/>
    <w:rsid w:val="00FB24D3"/>
    <w:rsid w:val="00FB2537"/>
    <w:rsid w:val="00FB29C4"/>
    <w:rsid w:val="00FB2C79"/>
    <w:rsid w:val="00FB3007"/>
    <w:rsid w:val="00FB3008"/>
    <w:rsid w:val="00FB30FC"/>
    <w:rsid w:val="00FB315F"/>
    <w:rsid w:val="00FB3170"/>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0AE"/>
    <w:rsid w:val="00FB6165"/>
    <w:rsid w:val="00FB630B"/>
    <w:rsid w:val="00FB63B4"/>
    <w:rsid w:val="00FB67F4"/>
    <w:rsid w:val="00FB6937"/>
    <w:rsid w:val="00FB6AD0"/>
    <w:rsid w:val="00FB6C70"/>
    <w:rsid w:val="00FB6CD9"/>
    <w:rsid w:val="00FB7329"/>
    <w:rsid w:val="00FB78D7"/>
    <w:rsid w:val="00FB7ACD"/>
    <w:rsid w:val="00FB7AE0"/>
    <w:rsid w:val="00FB7EB6"/>
    <w:rsid w:val="00FC0150"/>
    <w:rsid w:val="00FC03AB"/>
    <w:rsid w:val="00FC1299"/>
    <w:rsid w:val="00FC12E5"/>
    <w:rsid w:val="00FC167F"/>
    <w:rsid w:val="00FC1714"/>
    <w:rsid w:val="00FC1767"/>
    <w:rsid w:val="00FC1C9A"/>
    <w:rsid w:val="00FC1E55"/>
    <w:rsid w:val="00FC1EA5"/>
    <w:rsid w:val="00FC1F7A"/>
    <w:rsid w:val="00FC211F"/>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0BD"/>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7B"/>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3FE"/>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799"/>
    <w:rsid w:val="00FD5A1C"/>
    <w:rsid w:val="00FD5AF1"/>
    <w:rsid w:val="00FD5B6C"/>
    <w:rsid w:val="00FD5C2A"/>
    <w:rsid w:val="00FD5D86"/>
    <w:rsid w:val="00FD604F"/>
    <w:rsid w:val="00FD60C1"/>
    <w:rsid w:val="00FD60D8"/>
    <w:rsid w:val="00FD60E1"/>
    <w:rsid w:val="00FD6333"/>
    <w:rsid w:val="00FD64DD"/>
    <w:rsid w:val="00FD6774"/>
    <w:rsid w:val="00FD69AE"/>
    <w:rsid w:val="00FD6CED"/>
    <w:rsid w:val="00FD6D77"/>
    <w:rsid w:val="00FD6F5E"/>
    <w:rsid w:val="00FD6FDC"/>
    <w:rsid w:val="00FD71FE"/>
    <w:rsid w:val="00FD7469"/>
    <w:rsid w:val="00FD7555"/>
    <w:rsid w:val="00FD786E"/>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29"/>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AC"/>
    <w:rsid w:val="00FE610E"/>
    <w:rsid w:val="00FE672F"/>
    <w:rsid w:val="00FE678A"/>
    <w:rsid w:val="00FE67CF"/>
    <w:rsid w:val="00FE69D5"/>
    <w:rsid w:val="00FE6BBC"/>
    <w:rsid w:val="00FE6C96"/>
    <w:rsid w:val="00FE6D20"/>
    <w:rsid w:val="00FE6D24"/>
    <w:rsid w:val="00FE6FB9"/>
    <w:rsid w:val="00FE6FFD"/>
    <w:rsid w:val="00FE7011"/>
    <w:rsid w:val="00FE7178"/>
    <w:rsid w:val="00FE7274"/>
    <w:rsid w:val="00FE7387"/>
    <w:rsid w:val="00FE7536"/>
    <w:rsid w:val="00FE7549"/>
    <w:rsid w:val="00FE78F4"/>
    <w:rsid w:val="00FE7983"/>
    <w:rsid w:val="00FE79F2"/>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3CC3"/>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EDEB1"/>
  <w15:docId w15:val="{09859176-FB50-4C10-8BB8-BBB87F65D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2615"/>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E33BA0"/>
    <w:pPr>
      <w:keepNext/>
      <w:numPr>
        <w:ilvl w:val="1"/>
        <w:numId w:val="1"/>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qFormat/>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RAN1bullet2">
    <w:name w:val="RAN1 bullet2"/>
    <w:basedOn w:val="a"/>
    <w:qFormat/>
    <w:rsid w:val="00F119A6"/>
    <w:pPr>
      <w:numPr>
        <w:ilvl w:val="1"/>
        <w:numId w:val="7"/>
      </w:numPr>
      <w:tabs>
        <w:tab w:val="left" w:pos="1440"/>
      </w:tabs>
      <w:autoSpaceDE/>
      <w:autoSpaceDN/>
      <w:adjustRightInd/>
      <w:snapToGrid/>
      <w:spacing w:after="0"/>
      <w:jc w:val="left"/>
    </w:pPr>
    <w:rPr>
      <w:rFonts w:ascii="Times" w:eastAsia="Batang" w:hAnsi="Times"/>
      <w:sz w:val="20"/>
      <w:szCs w:val="20"/>
    </w:rPr>
  </w:style>
  <w:style w:type="character" w:customStyle="1" w:styleId="TALCar">
    <w:name w:val="TAL Car"/>
    <w:basedOn w:val="a0"/>
    <w:locked/>
    <w:rsid w:val="00DB10CD"/>
    <w:rPr>
      <w:rFonts w:ascii="Arial" w:hAnsi="Arial" w:cs="Arial"/>
      <w:lang w:eastAsia="en-US"/>
    </w:rPr>
  </w:style>
  <w:style w:type="paragraph" w:customStyle="1" w:styleId="BN">
    <w:name w:val="BN"/>
    <w:basedOn w:val="a"/>
    <w:rsid w:val="00155B5D"/>
    <w:pPr>
      <w:numPr>
        <w:numId w:val="12"/>
      </w:numPr>
      <w:overflowPunct w:val="0"/>
      <w:snapToGrid/>
      <w:spacing w:after="180"/>
      <w:jc w:val="left"/>
      <w:textAlignment w:val="baseline"/>
    </w:pPr>
    <w:rPr>
      <w:rFonts w:eastAsia="Times New Roman"/>
      <w:sz w:val="20"/>
      <w:szCs w:val="20"/>
      <w:lang w:val="en-GB"/>
    </w:rPr>
  </w:style>
  <w:style w:type="paragraph" w:customStyle="1" w:styleId="H6">
    <w:name w:val="H6"/>
    <w:basedOn w:val="5"/>
    <w:next w:val="a"/>
    <w:link w:val="H6Char"/>
    <w:rsid w:val="00155B5D"/>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rPr>
  </w:style>
  <w:style w:type="character" w:customStyle="1" w:styleId="H6Char">
    <w:name w:val="H6 Char"/>
    <w:basedOn w:val="a0"/>
    <w:link w:val="H6"/>
    <w:rsid w:val="00155B5D"/>
    <w:rPr>
      <w:rFonts w:ascii="Arial" w:eastAsia="Times New Roman" w:hAnsi="Arial"/>
      <w:lang w:val="en-GB" w:eastAsia="en-US"/>
    </w:rPr>
  </w:style>
  <w:style w:type="character" w:customStyle="1" w:styleId="StatementBodyChar">
    <w:name w:val="Statement Body Char"/>
    <w:link w:val="StatementBody"/>
    <w:rsid w:val="00E76B67"/>
    <w:rPr>
      <w:rFonts w:eastAsia="Times New Roman"/>
      <w:szCs w:val="24"/>
      <w:lang w:val="en-GB" w:eastAsia="ko-KR"/>
    </w:rPr>
  </w:style>
  <w:style w:type="paragraph" w:customStyle="1" w:styleId="StatementBody">
    <w:name w:val="Statement Body"/>
    <w:basedOn w:val="a"/>
    <w:link w:val="StatementBodyChar"/>
    <w:rsid w:val="00E76B67"/>
    <w:pPr>
      <w:numPr>
        <w:numId w:val="5"/>
      </w:numPr>
      <w:autoSpaceDE/>
      <w:autoSpaceDN/>
      <w:adjustRightInd/>
      <w:snapToGrid/>
      <w:spacing w:after="100" w:afterAutospacing="1"/>
      <w:contextualSpacing/>
      <w:jc w:val="left"/>
    </w:pPr>
    <w:rPr>
      <w:rFonts w:eastAsia="Times New Roman"/>
      <w:sz w:val="20"/>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960">
      <w:bodyDiv w:val="1"/>
      <w:marLeft w:val="0"/>
      <w:marRight w:val="0"/>
      <w:marTop w:val="0"/>
      <w:marBottom w:val="0"/>
      <w:divBdr>
        <w:top w:val="none" w:sz="0" w:space="0" w:color="auto"/>
        <w:left w:val="none" w:sz="0" w:space="0" w:color="auto"/>
        <w:bottom w:val="none" w:sz="0" w:space="0" w:color="auto"/>
        <w:right w:val="none" w:sz="0" w:space="0" w:color="auto"/>
      </w:divBdr>
    </w:div>
    <w:div w:id="18745030">
      <w:bodyDiv w:val="1"/>
      <w:marLeft w:val="0"/>
      <w:marRight w:val="0"/>
      <w:marTop w:val="0"/>
      <w:marBottom w:val="0"/>
      <w:divBdr>
        <w:top w:val="none" w:sz="0" w:space="0" w:color="auto"/>
        <w:left w:val="none" w:sz="0" w:space="0" w:color="auto"/>
        <w:bottom w:val="none" w:sz="0" w:space="0" w:color="auto"/>
        <w:right w:val="none" w:sz="0" w:space="0" w:color="auto"/>
      </w:divBdr>
    </w:div>
    <w:div w:id="41440514">
      <w:bodyDiv w:val="1"/>
      <w:marLeft w:val="0"/>
      <w:marRight w:val="0"/>
      <w:marTop w:val="0"/>
      <w:marBottom w:val="0"/>
      <w:divBdr>
        <w:top w:val="none" w:sz="0" w:space="0" w:color="auto"/>
        <w:left w:val="none" w:sz="0" w:space="0" w:color="auto"/>
        <w:bottom w:val="none" w:sz="0" w:space="0" w:color="auto"/>
        <w:right w:val="none" w:sz="0" w:space="0" w:color="auto"/>
      </w:divBdr>
    </w:div>
    <w:div w:id="42338407">
      <w:bodyDiv w:val="1"/>
      <w:marLeft w:val="0"/>
      <w:marRight w:val="0"/>
      <w:marTop w:val="0"/>
      <w:marBottom w:val="0"/>
      <w:divBdr>
        <w:top w:val="none" w:sz="0" w:space="0" w:color="auto"/>
        <w:left w:val="none" w:sz="0" w:space="0" w:color="auto"/>
        <w:bottom w:val="none" w:sz="0" w:space="0" w:color="auto"/>
        <w:right w:val="none" w:sz="0" w:space="0" w:color="auto"/>
      </w:divBdr>
      <w:divsChild>
        <w:div w:id="2097048160">
          <w:marLeft w:val="1166"/>
          <w:marRight w:val="0"/>
          <w:marTop w:val="0"/>
          <w:marBottom w:val="0"/>
          <w:divBdr>
            <w:top w:val="none" w:sz="0" w:space="0" w:color="auto"/>
            <w:left w:val="none" w:sz="0" w:space="0" w:color="auto"/>
            <w:bottom w:val="none" w:sz="0" w:space="0" w:color="auto"/>
            <w:right w:val="none" w:sz="0" w:space="0" w:color="auto"/>
          </w:divBdr>
        </w:div>
        <w:div w:id="988364948">
          <w:marLeft w:val="1166"/>
          <w:marRight w:val="0"/>
          <w:marTop w:val="0"/>
          <w:marBottom w:val="0"/>
          <w:divBdr>
            <w:top w:val="none" w:sz="0" w:space="0" w:color="auto"/>
            <w:left w:val="none" w:sz="0" w:space="0" w:color="auto"/>
            <w:bottom w:val="none" w:sz="0" w:space="0" w:color="auto"/>
            <w:right w:val="none" w:sz="0" w:space="0" w:color="auto"/>
          </w:divBdr>
        </w:div>
        <w:div w:id="1514877754">
          <w:marLeft w:val="1166"/>
          <w:marRight w:val="0"/>
          <w:marTop w:val="0"/>
          <w:marBottom w:val="0"/>
          <w:divBdr>
            <w:top w:val="none" w:sz="0" w:space="0" w:color="auto"/>
            <w:left w:val="none" w:sz="0" w:space="0" w:color="auto"/>
            <w:bottom w:val="none" w:sz="0" w:space="0" w:color="auto"/>
            <w:right w:val="none" w:sz="0" w:space="0" w:color="auto"/>
          </w:divBdr>
        </w:div>
        <w:div w:id="254289865">
          <w:marLeft w:val="1800"/>
          <w:marRight w:val="0"/>
          <w:marTop w:val="0"/>
          <w:marBottom w:val="0"/>
          <w:divBdr>
            <w:top w:val="none" w:sz="0" w:space="0" w:color="auto"/>
            <w:left w:val="none" w:sz="0" w:space="0" w:color="auto"/>
            <w:bottom w:val="none" w:sz="0" w:space="0" w:color="auto"/>
            <w:right w:val="none" w:sz="0" w:space="0" w:color="auto"/>
          </w:divBdr>
        </w:div>
        <w:div w:id="1658801899">
          <w:marLeft w:val="1800"/>
          <w:marRight w:val="0"/>
          <w:marTop w:val="0"/>
          <w:marBottom w:val="0"/>
          <w:divBdr>
            <w:top w:val="none" w:sz="0" w:space="0" w:color="auto"/>
            <w:left w:val="none" w:sz="0" w:space="0" w:color="auto"/>
            <w:bottom w:val="none" w:sz="0" w:space="0" w:color="auto"/>
            <w:right w:val="none" w:sz="0" w:space="0" w:color="auto"/>
          </w:divBdr>
        </w:div>
        <w:div w:id="71968763">
          <w:marLeft w:val="1800"/>
          <w:marRight w:val="0"/>
          <w:marTop w:val="0"/>
          <w:marBottom w:val="0"/>
          <w:divBdr>
            <w:top w:val="none" w:sz="0" w:space="0" w:color="auto"/>
            <w:left w:val="none" w:sz="0" w:space="0" w:color="auto"/>
            <w:bottom w:val="none" w:sz="0" w:space="0" w:color="auto"/>
            <w:right w:val="none" w:sz="0" w:space="0" w:color="auto"/>
          </w:divBdr>
        </w:div>
        <w:div w:id="460273504">
          <w:marLeft w:val="2520"/>
          <w:marRight w:val="0"/>
          <w:marTop w:val="0"/>
          <w:marBottom w:val="0"/>
          <w:divBdr>
            <w:top w:val="none" w:sz="0" w:space="0" w:color="auto"/>
            <w:left w:val="none" w:sz="0" w:space="0" w:color="auto"/>
            <w:bottom w:val="none" w:sz="0" w:space="0" w:color="auto"/>
            <w:right w:val="none" w:sz="0" w:space="0" w:color="auto"/>
          </w:divBdr>
        </w:div>
      </w:divsChild>
    </w:div>
    <w:div w:id="51929509">
      <w:bodyDiv w:val="1"/>
      <w:marLeft w:val="0"/>
      <w:marRight w:val="0"/>
      <w:marTop w:val="0"/>
      <w:marBottom w:val="0"/>
      <w:divBdr>
        <w:top w:val="none" w:sz="0" w:space="0" w:color="auto"/>
        <w:left w:val="none" w:sz="0" w:space="0" w:color="auto"/>
        <w:bottom w:val="none" w:sz="0" w:space="0" w:color="auto"/>
        <w:right w:val="none" w:sz="0" w:space="0" w:color="auto"/>
      </w:divBdr>
    </w:div>
    <w:div w:id="52119888">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57963098">
      <w:bodyDiv w:val="1"/>
      <w:marLeft w:val="0"/>
      <w:marRight w:val="0"/>
      <w:marTop w:val="0"/>
      <w:marBottom w:val="0"/>
      <w:divBdr>
        <w:top w:val="none" w:sz="0" w:space="0" w:color="auto"/>
        <w:left w:val="none" w:sz="0" w:space="0" w:color="auto"/>
        <w:bottom w:val="none" w:sz="0" w:space="0" w:color="auto"/>
        <w:right w:val="none" w:sz="0" w:space="0" w:color="auto"/>
      </w:divBdr>
    </w:div>
    <w:div w:id="19084735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620175">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7498538">
      <w:bodyDiv w:val="1"/>
      <w:marLeft w:val="0"/>
      <w:marRight w:val="0"/>
      <w:marTop w:val="0"/>
      <w:marBottom w:val="0"/>
      <w:divBdr>
        <w:top w:val="none" w:sz="0" w:space="0" w:color="auto"/>
        <w:left w:val="none" w:sz="0" w:space="0" w:color="auto"/>
        <w:bottom w:val="none" w:sz="0" w:space="0" w:color="auto"/>
        <w:right w:val="none" w:sz="0" w:space="0" w:color="auto"/>
      </w:divBdr>
      <w:divsChild>
        <w:div w:id="1829441197">
          <w:marLeft w:val="1166"/>
          <w:marRight w:val="0"/>
          <w:marTop w:val="0"/>
          <w:marBottom w:val="0"/>
          <w:divBdr>
            <w:top w:val="none" w:sz="0" w:space="0" w:color="auto"/>
            <w:left w:val="none" w:sz="0" w:space="0" w:color="auto"/>
            <w:bottom w:val="none" w:sz="0" w:space="0" w:color="auto"/>
            <w:right w:val="none" w:sz="0" w:space="0" w:color="auto"/>
          </w:divBdr>
        </w:div>
      </w:divsChild>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6597672">
      <w:bodyDiv w:val="1"/>
      <w:marLeft w:val="0"/>
      <w:marRight w:val="0"/>
      <w:marTop w:val="0"/>
      <w:marBottom w:val="0"/>
      <w:divBdr>
        <w:top w:val="none" w:sz="0" w:space="0" w:color="auto"/>
        <w:left w:val="none" w:sz="0" w:space="0" w:color="auto"/>
        <w:bottom w:val="none" w:sz="0" w:space="0" w:color="auto"/>
        <w:right w:val="none" w:sz="0" w:space="0" w:color="auto"/>
      </w:divBdr>
      <w:divsChild>
        <w:div w:id="980033993">
          <w:marLeft w:val="994"/>
          <w:marRight w:val="0"/>
          <w:marTop w:val="0"/>
          <w:marBottom w:val="0"/>
          <w:divBdr>
            <w:top w:val="none" w:sz="0" w:space="0" w:color="auto"/>
            <w:left w:val="none" w:sz="0" w:space="0" w:color="auto"/>
            <w:bottom w:val="none" w:sz="0" w:space="0" w:color="auto"/>
            <w:right w:val="none" w:sz="0" w:space="0" w:color="auto"/>
          </w:divBdr>
        </w:div>
        <w:div w:id="598022837">
          <w:marLeft w:val="1714"/>
          <w:marRight w:val="0"/>
          <w:marTop w:val="0"/>
          <w:marBottom w:val="0"/>
          <w:divBdr>
            <w:top w:val="none" w:sz="0" w:space="0" w:color="auto"/>
            <w:left w:val="none" w:sz="0" w:space="0" w:color="auto"/>
            <w:bottom w:val="none" w:sz="0" w:space="0" w:color="auto"/>
            <w:right w:val="none" w:sz="0" w:space="0" w:color="auto"/>
          </w:divBdr>
        </w:div>
        <w:div w:id="260066088">
          <w:marLeft w:val="1714"/>
          <w:marRight w:val="0"/>
          <w:marTop w:val="0"/>
          <w:marBottom w:val="0"/>
          <w:divBdr>
            <w:top w:val="none" w:sz="0" w:space="0" w:color="auto"/>
            <w:left w:val="none" w:sz="0" w:space="0" w:color="auto"/>
            <w:bottom w:val="none" w:sz="0" w:space="0" w:color="auto"/>
            <w:right w:val="none" w:sz="0" w:space="0" w:color="auto"/>
          </w:divBdr>
        </w:div>
        <w:div w:id="1101682905">
          <w:marLeft w:val="1714"/>
          <w:marRight w:val="0"/>
          <w:marTop w:val="0"/>
          <w:marBottom w:val="0"/>
          <w:divBdr>
            <w:top w:val="none" w:sz="0" w:space="0" w:color="auto"/>
            <w:left w:val="none" w:sz="0" w:space="0" w:color="auto"/>
            <w:bottom w:val="none" w:sz="0" w:space="0" w:color="auto"/>
            <w:right w:val="none" w:sz="0" w:space="0" w:color="auto"/>
          </w:divBdr>
        </w:div>
      </w:divsChild>
    </w:div>
    <w:div w:id="708383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505143">
      <w:bodyDiv w:val="1"/>
      <w:marLeft w:val="0"/>
      <w:marRight w:val="0"/>
      <w:marTop w:val="0"/>
      <w:marBottom w:val="0"/>
      <w:divBdr>
        <w:top w:val="none" w:sz="0" w:space="0" w:color="auto"/>
        <w:left w:val="none" w:sz="0" w:space="0" w:color="auto"/>
        <w:bottom w:val="none" w:sz="0" w:space="0" w:color="auto"/>
        <w:right w:val="none" w:sz="0" w:space="0" w:color="auto"/>
      </w:divBdr>
    </w:div>
    <w:div w:id="88961127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9628744">
      <w:bodyDiv w:val="1"/>
      <w:marLeft w:val="0"/>
      <w:marRight w:val="0"/>
      <w:marTop w:val="0"/>
      <w:marBottom w:val="0"/>
      <w:divBdr>
        <w:top w:val="none" w:sz="0" w:space="0" w:color="auto"/>
        <w:left w:val="none" w:sz="0" w:space="0" w:color="auto"/>
        <w:bottom w:val="none" w:sz="0" w:space="0" w:color="auto"/>
        <w:right w:val="none" w:sz="0" w:space="0" w:color="auto"/>
      </w:divBdr>
      <w:divsChild>
        <w:div w:id="122505262">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43211160">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27964670">
      <w:bodyDiv w:val="1"/>
      <w:marLeft w:val="0"/>
      <w:marRight w:val="0"/>
      <w:marTop w:val="0"/>
      <w:marBottom w:val="0"/>
      <w:divBdr>
        <w:top w:val="none" w:sz="0" w:space="0" w:color="auto"/>
        <w:left w:val="none" w:sz="0" w:space="0" w:color="auto"/>
        <w:bottom w:val="none" w:sz="0" w:space="0" w:color="auto"/>
        <w:right w:val="none" w:sz="0" w:space="0" w:color="auto"/>
      </w:divBdr>
    </w:div>
    <w:div w:id="1142455806">
      <w:bodyDiv w:val="1"/>
      <w:marLeft w:val="0"/>
      <w:marRight w:val="0"/>
      <w:marTop w:val="0"/>
      <w:marBottom w:val="0"/>
      <w:divBdr>
        <w:top w:val="none" w:sz="0" w:space="0" w:color="auto"/>
        <w:left w:val="none" w:sz="0" w:space="0" w:color="auto"/>
        <w:bottom w:val="none" w:sz="0" w:space="0" w:color="auto"/>
        <w:right w:val="none" w:sz="0" w:space="0" w:color="auto"/>
      </w:divBdr>
      <w:divsChild>
        <w:div w:id="1711225875">
          <w:marLeft w:val="1886"/>
          <w:marRight w:val="0"/>
          <w:marTop w:val="0"/>
          <w:marBottom w:val="0"/>
          <w:divBdr>
            <w:top w:val="none" w:sz="0" w:space="0" w:color="auto"/>
            <w:left w:val="none" w:sz="0" w:space="0" w:color="auto"/>
            <w:bottom w:val="none" w:sz="0" w:space="0" w:color="auto"/>
            <w:right w:val="none" w:sz="0" w:space="0" w:color="auto"/>
          </w:divBdr>
        </w:div>
      </w:divsChild>
    </w:div>
    <w:div w:id="1200971618">
      <w:bodyDiv w:val="1"/>
      <w:marLeft w:val="0"/>
      <w:marRight w:val="0"/>
      <w:marTop w:val="0"/>
      <w:marBottom w:val="0"/>
      <w:divBdr>
        <w:top w:val="none" w:sz="0" w:space="0" w:color="auto"/>
        <w:left w:val="none" w:sz="0" w:space="0" w:color="auto"/>
        <w:bottom w:val="none" w:sz="0" w:space="0" w:color="auto"/>
        <w:right w:val="none" w:sz="0" w:space="0" w:color="auto"/>
      </w:divBdr>
      <w:divsChild>
        <w:div w:id="575239331">
          <w:marLeft w:val="1886"/>
          <w:marRight w:val="0"/>
          <w:marTop w:val="0"/>
          <w:marBottom w:val="0"/>
          <w:divBdr>
            <w:top w:val="none" w:sz="0" w:space="0" w:color="auto"/>
            <w:left w:val="none" w:sz="0" w:space="0" w:color="auto"/>
            <w:bottom w:val="none" w:sz="0" w:space="0" w:color="auto"/>
            <w:right w:val="none" w:sz="0" w:space="0" w:color="auto"/>
          </w:divBdr>
        </w:div>
        <w:div w:id="874662246">
          <w:marLeft w:val="1166"/>
          <w:marRight w:val="0"/>
          <w:marTop w:val="0"/>
          <w:marBottom w:val="0"/>
          <w:divBdr>
            <w:top w:val="none" w:sz="0" w:space="0" w:color="auto"/>
            <w:left w:val="none" w:sz="0" w:space="0" w:color="auto"/>
            <w:bottom w:val="none" w:sz="0" w:space="0" w:color="auto"/>
            <w:right w:val="none" w:sz="0" w:space="0" w:color="auto"/>
          </w:divBdr>
        </w:div>
        <w:div w:id="955212693">
          <w:marLeft w:val="1166"/>
          <w:marRight w:val="0"/>
          <w:marTop w:val="0"/>
          <w:marBottom w:val="0"/>
          <w:divBdr>
            <w:top w:val="none" w:sz="0" w:space="0" w:color="auto"/>
            <w:left w:val="none" w:sz="0" w:space="0" w:color="auto"/>
            <w:bottom w:val="none" w:sz="0" w:space="0" w:color="auto"/>
            <w:right w:val="none" w:sz="0" w:space="0" w:color="auto"/>
          </w:divBdr>
        </w:div>
        <w:div w:id="1307777788">
          <w:marLeft w:val="446"/>
          <w:marRight w:val="0"/>
          <w:marTop w:val="0"/>
          <w:marBottom w:val="0"/>
          <w:divBdr>
            <w:top w:val="none" w:sz="0" w:space="0" w:color="auto"/>
            <w:left w:val="none" w:sz="0" w:space="0" w:color="auto"/>
            <w:bottom w:val="none" w:sz="0" w:space="0" w:color="auto"/>
            <w:right w:val="none" w:sz="0" w:space="0" w:color="auto"/>
          </w:divBdr>
        </w:div>
        <w:div w:id="1805586227">
          <w:marLeft w:val="1166"/>
          <w:marRight w:val="0"/>
          <w:marTop w:val="0"/>
          <w:marBottom w:val="0"/>
          <w:divBdr>
            <w:top w:val="none" w:sz="0" w:space="0" w:color="auto"/>
            <w:left w:val="none" w:sz="0" w:space="0" w:color="auto"/>
            <w:bottom w:val="none" w:sz="0" w:space="0" w:color="auto"/>
            <w:right w:val="none" w:sz="0" w:space="0" w:color="auto"/>
          </w:divBdr>
        </w:div>
        <w:div w:id="1894005570">
          <w:marLeft w:val="1886"/>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2884184">
      <w:bodyDiv w:val="1"/>
      <w:marLeft w:val="0"/>
      <w:marRight w:val="0"/>
      <w:marTop w:val="0"/>
      <w:marBottom w:val="0"/>
      <w:divBdr>
        <w:top w:val="none" w:sz="0" w:space="0" w:color="auto"/>
        <w:left w:val="none" w:sz="0" w:space="0" w:color="auto"/>
        <w:bottom w:val="none" w:sz="0" w:space="0" w:color="auto"/>
        <w:right w:val="none" w:sz="0" w:space="0" w:color="auto"/>
      </w:divBdr>
      <w:divsChild>
        <w:div w:id="1168055276">
          <w:marLeft w:val="1166"/>
          <w:marRight w:val="0"/>
          <w:marTop w:val="0"/>
          <w:marBottom w:val="0"/>
          <w:divBdr>
            <w:top w:val="none" w:sz="0" w:space="0" w:color="auto"/>
            <w:left w:val="none" w:sz="0" w:space="0" w:color="auto"/>
            <w:bottom w:val="none" w:sz="0" w:space="0" w:color="auto"/>
            <w:right w:val="none" w:sz="0" w:space="0" w:color="auto"/>
          </w:divBdr>
        </w:div>
      </w:divsChild>
    </w:div>
    <w:div w:id="1213999149">
      <w:bodyDiv w:val="1"/>
      <w:marLeft w:val="0"/>
      <w:marRight w:val="0"/>
      <w:marTop w:val="0"/>
      <w:marBottom w:val="0"/>
      <w:divBdr>
        <w:top w:val="none" w:sz="0" w:space="0" w:color="auto"/>
        <w:left w:val="none" w:sz="0" w:space="0" w:color="auto"/>
        <w:bottom w:val="none" w:sz="0" w:space="0" w:color="auto"/>
        <w:right w:val="none" w:sz="0" w:space="0" w:color="auto"/>
      </w:divBdr>
      <w:divsChild>
        <w:div w:id="721446234">
          <w:marLeft w:val="1166"/>
          <w:marRight w:val="0"/>
          <w:marTop w:val="0"/>
          <w:marBottom w:val="0"/>
          <w:divBdr>
            <w:top w:val="none" w:sz="0" w:space="0" w:color="auto"/>
            <w:left w:val="none" w:sz="0" w:space="0" w:color="auto"/>
            <w:bottom w:val="none" w:sz="0" w:space="0" w:color="auto"/>
            <w:right w:val="none" w:sz="0" w:space="0" w:color="auto"/>
          </w:divBdr>
        </w:div>
        <w:div w:id="1472862948">
          <w:marLeft w:val="1166"/>
          <w:marRight w:val="0"/>
          <w:marTop w:val="0"/>
          <w:marBottom w:val="0"/>
          <w:divBdr>
            <w:top w:val="none" w:sz="0" w:space="0" w:color="auto"/>
            <w:left w:val="none" w:sz="0" w:space="0" w:color="auto"/>
            <w:bottom w:val="none" w:sz="0" w:space="0" w:color="auto"/>
            <w:right w:val="none" w:sz="0" w:space="0" w:color="auto"/>
          </w:divBdr>
        </w:div>
        <w:div w:id="1689019159">
          <w:marLeft w:val="1166"/>
          <w:marRight w:val="0"/>
          <w:marTop w:val="0"/>
          <w:marBottom w:val="0"/>
          <w:divBdr>
            <w:top w:val="none" w:sz="0" w:space="0" w:color="auto"/>
            <w:left w:val="none" w:sz="0" w:space="0" w:color="auto"/>
            <w:bottom w:val="none" w:sz="0" w:space="0" w:color="auto"/>
            <w:right w:val="none" w:sz="0" w:space="0" w:color="auto"/>
          </w:divBdr>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79354699">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7152812">
      <w:bodyDiv w:val="1"/>
      <w:marLeft w:val="0"/>
      <w:marRight w:val="0"/>
      <w:marTop w:val="0"/>
      <w:marBottom w:val="0"/>
      <w:divBdr>
        <w:top w:val="none" w:sz="0" w:space="0" w:color="auto"/>
        <w:left w:val="none" w:sz="0" w:space="0" w:color="auto"/>
        <w:bottom w:val="none" w:sz="0" w:space="0" w:color="auto"/>
        <w:right w:val="none" w:sz="0" w:space="0" w:color="auto"/>
      </w:divBdr>
      <w:divsChild>
        <w:div w:id="702440657">
          <w:marLeft w:val="1166"/>
          <w:marRight w:val="0"/>
          <w:marTop w:val="0"/>
          <w:marBottom w:val="0"/>
          <w:divBdr>
            <w:top w:val="none" w:sz="0" w:space="0" w:color="auto"/>
            <w:left w:val="none" w:sz="0" w:space="0" w:color="auto"/>
            <w:bottom w:val="none" w:sz="0" w:space="0" w:color="auto"/>
            <w:right w:val="none" w:sz="0" w:space="0" w:color="auto"/>
          </w:divBdr>
        </w:div>
        <w:div w:id="888955930">
          <w:marLeft w:val="1166"/>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7798479">
      <w:bodyDiv w:val="1"/>
      <w:marLeft w:val="0"/>
      <w:marRight w:val="0"/>
      <w:marTop w:val="0"/>
      <w:marBottom w:val="0"/>
      <w:divBdr>
        <w:top w:val="none" w:sz="0" w:space="0" w:color="auto"/>
        <w:left w:val="none" w:sz="0" w:space="0" w:color="auto"/>
        <w:bottom w:val="none" w:sz="0" w:space="0" w:color="auto"/>
        <w:right w:val="none" w:sz="0" w:space="0" w:color="auto"/>
      </w:divBdr>
      <w:divsChild>
        <w:div w:id="1446267587">
          <w:marLeft w:val="2462"/>
          <w:marRight w:val="0"/>
          <w:marTop w:val="58"/>
          <w:marBottom w:val="0"/>
          <w:divBdr>
            <w:top w:val="none" w:sz="0" w:space="0" w:color="auto"/>
            <w:left w:val="none" w:sz="0" w:space="0" w:color="auto"/>
            <w:bottom w:val="none" w:sz="0" w:space="0" w:color="auto"/>
            <w:right w:val="none" w:sz="0" w:space="0" w:color="auto"/>
          </w:divBdr>
        </w:div>
        <w:div w:id="715274487">
          <w:marLeft w:val="2462"/>
          <w:marRight w:val="0"/>
          <w:marTop w:val="58"/>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082015">
      <w:bodyDiv w:val="1"/>
      <w:marLeft w:val="0"/>
      <w:marRight w:val="0"/>
      <w:marTop w:val="0"/>
      <w:marBottom w:val="0"/>
      <w:divBdr>
        <w:top w:val="none" w:sz="0" w:space="0" w:color="auto"/>
        <w:left w:val="none" w:sz="0" w:space="0" w:color="auto"/>
        <w:bottom w:val="none" w:sz="0" w:space="0" w:color="auto"/>
        <w:right w:val="none" w:sz="0" w:space="0" w:color="auto"/>
      </w:divBdr>
    </w:div>
    <w:div w:id="1866019479">
      <w:bodyDiv w:val="1"/>
      <w:marLeft w:val="0"/>
      <w:marRight w:val="0"/>
      <w:marTop w:val="0"/>
      <w:marBottom w:val="0"/>
      <w:divBdr>
        <w:top w:val="none" w:sz="0" w:space="0" w:color="auto"/>
        <w:left w:val="none" w:sz="0" w:space="0" w:color="auto"/>
        <w:bottom w:val="none" w:sz="0" w:space="0" w:color="auto"/>
        <w:right w:val="none" w:sz="0" w:space="0" w:color="auto"/>
      </w:divBdr>
      <w:divsChild>
        <w:div w:id="2010323699">
          <w:marLeft w:val="1166"/>
          <w:marRight w:val="0"/>
          <w:marTop w:val="0"/>
          <w:marBottom w:val="0"/>
          <w:divBdr>
            <w:top w:val="none" w:sz="0" w:space="0" w:color="auto"/>
            <w:left w:val="none" w:sz="0" w:space="0" w:color="auto"/>
            <w:bottom w:val="none" w:sz="0" w:space="0" w:color="auto"/>
            <w:right w:val="none" w:sz="0" w:space="0" w:color="auto"/>
          </w:divBdr>
        </w:div>
      </w:divsChild>
    </w:div>
    <w:div w:id="1886746641">
      <w:bodyDiv w:val="1"/>
      <w:marLeft w:val="0"/>
      <w:marRight w:val="0"/>
      <w:marTop w:val="0"/>
      <w:marBottom w:val="0"/>
      <w:divBdr>
        <w:top w:val="none" w:sz="0" w:space="0" w:color="auto"/>
        <w:left w:val="none" w:sz="0" w:space="0" w:color="auto"/>
        <w:bottom w:val="none" w:sz="0" w:space="0" w:color="auto"/>
        <w:right w:val="none" w:sz="0" w:space="0" w:color="auto"/>
      </w:divBdr>
      <w:divsChild>
        <w:div w:id="1495802592">
          <w:marLeft w:val="1886"/>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793928">
      <w:bodyDiv w:val="1"/>
      <w:marLeft w:val="0"/>
      <w:marRight w:val="0"/>
      <w:marTop w:val="0"/>
      <w:marBottom w:val="0"/>
      <w:divBdr>
        <w:top w:val="none" w:sz="0" w:space="0" w:color="auto"/>
        <w:left w:val="none" w:sz="0" w:space="0" w:color="auto"/>
        <w:bottom w:val="none" w:sz="0" w:space="0" w:color="auto"/>
        <w:right w:val="none" w:sz="0" w:space="0" w:color="auto"/>
      </w:divBdr>
    </w:div>
    <w:div w:id="2077706500">
      <w:bodyDiv w:val="1"/>
      <w:marLeft w:val="0"/>
      <w:marRight w:val="0"/>
      <w:marTop w:val="0"/>
      <w:marBottom w:val="0"/>
      <w:divBdr>
        <w:top w:val="none" w:sz="0" w:space="0" w:color="auto"/>
        <w:left w:val="none" w:sz="0" w:space="0" w:color="auto"/>
        <w:bottom w:val="none" w:sz="0" w:space="0" w:color="auto"/>
        <w:right w:val="none" w:sz="0" w:space="0" w:color="auto"/>
      </w:divBdr>
      <w:divsChild>
        <w:div w:id="957180345">
          <w:marLeft w:val="1166"/>
          <w:marRight w:val="0"/>
          <w:marTop w:val="0"/>
          <w:marBottom w:val="0"/>
          <w:divBdr>
            <w:top w:val="none" w:sz="0" w:space="0" w:color="auto"/>
            <w:left w:val="none" w:sz="0" w:space="0" w:color="auto"/>
            <w:bottom w:val="none" w:sz="0" w:space="0" w:color="auto"/>
            <w:right w:val="none" w:sz="0" w:space="0" w:color="auto"/>
          </w:divBdr>
        </w:div>
      </w:divsChild>
    </w:div>
    <w:div w:id="2089305382">
      <w:bodyDiv w:val="1"/>
      <w:marLeft w:val="0"/>
      <w:marRight w:val="0"/>
      <w:marTop w:val="0"/>
      <w:marBottom w:val="0"/>
      <w:divBdr>
        <w:top w:val="none" w:sz="0" w:space="0" w:color="auto"/>
        <w:left w:val="none" w:sz="0" w:space="0" w:color="auto"/>
        <w:bottom w:val="none" w:sz="0" w:space="0" w:color="auto"/>
        <w:right w:val="none" w:sz="0" w:space="0" w:color="auto"/>
      </w:divBdr>
      <w:divsChild>
        <w:div w:id="825321276">
          <w:marLeft w:val="1166"/>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866A36-03CE-425A-9798-E40994800C1E}">
  <ds:schemaRefs>
    <ds:schemaRef ds:uri="http://schemas.openxmlformats.org/officeDocument/2006/bibliography"/>
  </ds:schemaRefs>
</ds:datastoreItem>
</file>

<file path=customXml/itemProps2.xml><?xml version="1.0" encoding="utf-8"?>
<ds:datastoreItem xmlns:ds="http://schemas.openxmlformats.org/officeDocument/2006/customXml" ds:itemID="{C368BE88-BBE0-4F6A-BE0E-FD28B2196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5032</Words>
  <Characters>28685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33650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author</cp:lastModifiedBy>
  <cp:revision>4</cp:revision>
  <cp:lastPrinted>2019-11-08T22:53:00Z</cp:lastPrinted>
  <dcterms:created xsi:type="dcterms:W3CDTF">2021-08-06T02:18:00Z</dcterms:created>
  <dcterms:modified xsi:type="dcterms:W3CDTF">2021-08-06T02:19:00Z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(3)O0RHAlpRhfxJeOd/lH6TiU/GVj2MBVwZKQ3v9g4OJlI4TglnwufwTvcZ2oUyMwt/vBHAX44F
bz+1oviTYcxpXJeeC/i7b9uhvdOIAgD5MVxw2Jd7i+ExUH35TC40hgzb//IxvFECvUJoGBA2
YpCC6OebnT0e4WdnvE3n/bAbLWiNl+uvNYiXyTFsATOwA0a9TQWVdmcL2Q6xXEmFcn3fQLlt
v0WlAoZPDRAej17TLB</vt:lpwstr>
  </property>
  <property fmtid="{D5CDD505-2E9C-101B-9397-08002B2CF9AE}" pid="30" name="_2015_ms_pID_725343_00">
    <vt:lpwstr>_2015_ms_pID_725343</vt:lpwstr>
  </property>
  <property fmtid="{D5CDD505-2E9C-101B-9397-08002B2CF9AE}" pid="31" name="_2015_ms_pID_7253431">
    <vt:lpwstr>12xBiYswWH1wkOcDukygJkcr2aWhBiRHs/f+N4Oh3LNjZ+BPbnoK2v
2deH3JoYCJpJZogjuHW+HXSIC6uj/+lnTD8/xT7bmwohmtzdPDdAo00k9/v+ue/clCs+t6ZT
30BQwUq41I4VCQhClcDAquiJa6IQkRPb10Bm/DQZu0BW1VWIpamJVuQs4+kVmNiovWD9/x7T
XXu3AcMixrng7f8bdSF7NohWOQFqNLNUb9Mi</vt:lpwstr>
  </property>
  <property fmtid="{D5CDD505-2E9C-101B-9397-08002B2CF9AE}" pid="32" name="_2015_ms_pID_7253431_00">
    <vt:lpwstr>_2015_ms_pID_7253431</vt:lpwstr>
  </property>
  <property fmtid="{D5CDD505-2E9C-101B-9397-08002B2CF9AE}" pid="33" name="_2015_ms_pID_7253432">
    <vt:lpwstr>SZaLRLFF7vV9eE8QsrnfWe3Lgtsq7cEC74Gj
2v+88fGkyUzJ04Z+/OT5UysutS1zcDH3NsFGHSrgVuA9+5u4M7A=</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1628216207</vt:lpwstr>
  </property>
</Properties>
</file>