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4B2100C0"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3F0D18">
        <w:rPr>
          <w:rFonts w:ascii="Arial" w:hAnsi="Arial" w:cs="Arial"/>
          <w:b/>
          <w:bCs/>
          <w:sz w:val="28"/>
          <w:lang w:eastAsia="zh-CN"/>
        </w:rPr>
        <w:t>5</w:t>
      </w:r>
      <w:r w:rsidR="00220454">
        <w:rPr>
          <w:rFonts w:ascii="Arial" w:hAnsi="Arial" w:cs="Arial"/>
          <w:b/>
          <w:bCs/>
          <w:sz w:val="28"/>
          <w:lang w:eastAsia="zh-CN"/>
        </w:rPr>
        <w:t>_e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3F0D18">
        <w:rPr>
          <w:rFonts w:ascii="Arial" w:hAnsi="Arial" w:cs="Arial" w:hint="eastAsia"/>
          <w:b/>
          <w:bCs/>
          <w:sz w:val="28"/>
          <w:highlight w:val="yellow"/>
          <w:lang w:eastAsia="zh-CN"/>
        </w:rPr>
        <w:t>2</w:t>
      </w:r>
      <w:r w:rsidR="00987FB0" w:rsidRPr="003F0D18">
        <w:rPr>
          <w:rFonts w:ascii="Arial" w:hAnsi="Arial" w:cs="Arial"/>
          <w:b/>
          <w:bCs/>
          <w:sz w:val="28"/>
          <w:highlight w:val="yellow"/>
          <w:lang w:eastAsia="zh-CN"/>
        </w:rPr>
        <w:t>1</w:t>
      </w:r>
      <w:r w:rsidR="003F0D18" w:rsidRPr="003F0D18">
        <w:rPr>
          <w:rFonts w:ascii="Arial" w:hAnsi="Arial" w:cs="Arial"/>
          <w:b/>
          <w:bCs/>
          <w:sz w:val="28"/>
          <w:highlight w:val="yellow"/>
          <w:lang w:eastAsia="zh-CN"/>
        </w:rPr>
        <w:t>xxxxxx</w:t>
      </w:r>
    </w:p>
    <w:p w14:paraId="4B25669D" w14:textId="5B3BC53E"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220454">
        <w:rPr>
          <w:rFonts w:ascii="Arial" w:hAnsi="Arial" w:cs="Arial"/>
          <w:b/>
          <w:bCs/>
          <w:sz w:val="28"/>
          <w:lang w:eastAsia="zh-CN"/>
        </w:rPr>
        <w:t>19</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 27</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w:t>
      </w:r>
      <w:r w:rsidR="00926661">
        <w:rPr>
          <w:rFonts w:ascii="Arial" w:hAnsi="Arial" w:cs="Arial"/>
          <w:b/>
          <w:bCs/>
          <w:sz w:val="28"/>
          <w:lang w:eastAsia="zh-CN"/>
        </w:rPr>
        <w:t>May</w:t>
      </w:r>
      <w:r w:rsidR="007F1548">
        <w:rPr>
          <w:rFonts w:ascii="Arial" w:hAnsi="Arial" w:cs="Arial"/>
          <w:b/>
          <w:bCs/>
          <w:sz w:val="28"/>
          <w:lang w:eastAsia="zh-CN"/>
        </w:rPr>
        <w:t xml:space="preserve">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423BDDFE"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DD192B">
        <w:rPr>
          <w:b/>
          <w:kern w:val="2"/>
          <w:sz w:val="24"/>
          <w:lang w:eastAsia="zh-CN"/>
        </w:rPr>
        <w:t>8</w:t>
      </w:r>
      <w:r w:rsidR="00DB5933">
        <w:rPr>
          <w:b/>
          <w:kern w:val="2"/>
          <w:sz w:val="24"/>
          <w:lang w:eastAsia="zh-CN"/>
        </w:rPr>
        <w:t>.</w:t>
      </w:r>
      <w:r w:rsidR="00F41CD2">
        <w:rPr>
          <w:b/>
          <w:kern w:val="2"/>
          <w:sz w:val="24"/>
          <w:lang w:eastAsia="zh-CN"/>
        </w:rPr>
        <w:t>9.3</w:t>
      </w:r>
    </w:p>
    <w:p w14:paraId="261E303A" w14:textId="3E6C9C2B"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D24490">
        <w:rPr>
          <w:b/>
          <w:kern w:val="2"/>
          <w:sz w:val="24"/>
          <w:lang w:eastAsia="zh-CN"/>
        </w:rPr>
        <w:t>Moderator (</w:t>
      </w:r>
      <w:r w:rsidR="007156D9">
        <w:rPr>
          <w:rFonts w:hint="eastAsia"/>
          <w:b/>
          <w:kern w:val="2"/>
          <w:sz w:val="24"/>
          <w:lang w:eastAsia="zh-CN"/>
        </w:rPr>
        <w:t>Sony</w:t>
      </w:r>
      <w:r w:rsidR="00D24490">
        <w:rPr>
          <w:b/>
          <w:kern w:val="2"/>
          <w:sz w:val="24"/>
          <w:lang w:eastAsia="zh-CN"/>
        </w:rPr>
        <w:t>)</w:t>
      </w:r>
    </w:p>
    <w:p w14:paraId="6F2CEFBE" w14:textId="7317B296"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D24490" w:rsidRPr="00516E1E">
        <w:rPr>
          <w:b/>
          <w:kern w:val="2"/>
          <w:sz w:val="24"/>
          <w:lang w:eastAsia="zh-CN"/>
        </w:rPr>
        <w:t>Feature Lead Summary [</w:t>
      </w:r>
      <w:r w:rsidR="003F0D18" w:rsidRPr="003F0D18">
        <w:rPr>
          <w:b/>
          <w:bCs/>
          <w:lang w:eastAsia="x-none"/>
        </w:rPr>
        <w:t>105-e-LTE-Rel17_NB_IoT_eMTC-03</w:t>
      </w:r>
      <w:r w:rsidR="00D24490" w:rsidRPr="00516E1E">
        <w:rPr>
          <w:b/>
          <w:kern w:val="2"/>
          <w:sz w:val="24"/>
          <w:lang w:eastAsia="zh-CN"/>
        </w:rPr>
        <w:t xml:space="preserve">] </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08EA10BA" w14:textId="3DCB0016" w:rsidR="002A1F39" w:rsidRDefault="003F0D18" w:rsidP="00D176D9">
      <w:pPr>
        <w:rPr>
          <w:lang w:val="en-GB" w:eastAsia="zh-CN"/>
        </w:rPr>
      </w:pPr>
      <w:r>
        <w:rPr>
          <w:lang w:eastAsia="zh-CN"/>
        </w:rPr>
        <w:t xml:space="preserve">This document summarises the input documents to RAN1#105e concerning the support of </w:t>
      </w:r>
      <w:r w:rsidRPr="003F0D18">
        <w:rPr>
          <w:lang w:eastAsia="zh-CN"/>
        </w:rPr>
        <w:t>a maximum DL TBS of 1736 bits as a Rel-17 optional UE capability</w:t>
      </w:r>
      <w:r>
        <w:rPr>
          <w:lang w:eastAsia="zh-CN"/>
        </w:rPr>
        <w:t xml:space="preserve"> for eMTC</w:t>
      </w:r>
      <w:r w:rsidR="006D300C">
        <w:rPr>
          <w:lang w:val="en-GB" w:eastAsia="zh-CN"/>
        </w:rPr>
        <w:t>.</w:t>
      </w:r>
      <w:r w:rsidR="002A1F39">
        <w:rPr>
          <w:lang w:val="en-GB" w:eastAsia="zh-CN"/>
        </w:rPr>
        <w:t xml:space="preserve"> </w:t>
      </w:r>
    </w:p>
    <w:p w14:paraId="2FCF21F0" w14:textId="77777777" w:rsidR="00387C0B" w:rsidRDefault="00387C0B" w:rsidP="00D176D9">
      <w:pPr>
        <w:rPr>
          <w:lang w:val="en-GB" w:eastAsia="zh-CN"/>
        </w:rPr>
      </w:pPr>
    </w:p>
    <w:p w14:paraId="31EE6D32" w14:textId="2C9D786F" w:rsidR="00387C0B" w:rsidRDefault="00387C0B" w:rsidP="00D176D9">
      <w:pPr>
        <w:rPr>
          <w:lang w:val="en-GB" w:eastAsia="zh-CN"/>
        </w:rPr>
      </w:pPr>
      <w:r>
        <w:rPr>
          <w:lang w:val="en-GB" w:eastAsia="zh-CN"/>
        </w:rPr>
        <w:t>The following conclusion was reached at RAN1#104e [</w:t>
      </w:r>
      <w:r w:rsidRPr="007A2616">
        <w:rPr>
          <w:lang w:val="en-GB" w:eastAsia="zh-CN"/>
        </w:rPr>
        <w:t>ref: Chairman’s notes</w:t>
      </w:r>
      <w:r w:rsidR="007A2616">
        <w:rPr>
          <w:lang w:val="en-GB" w:eastAsia="zh-CN"/>
        </w:rPr>
        <w:t xml:space="preserve"> for RAN1#104e</w:t>
      </w:r>
      <w:r>
        <w:rPr>
          <w:lang w:val="en-GB" w:eastAsia="zh-CN"/>
        </w:rPr>
        <w:t>]:</w:t>
      </w:r>
    </w:p>
    <w:p w14:paraId="08E2D016" w14:textId="77777777" w:rsidR="00387C0B" w:rsidRPr="008002EE" w:rsidRDefault="00387C0B" w:rsidP="00387C0B">
      <w:pPr>
        <w:rPr>
          <w:b/>
          <w:bCs/>
          <w:lang w:eastAsia="x-none"/>
        </w:rPr>
      </w:pPr>
      <w:r w:rsidRPr="008002EE">
        <w:rPr>
          <w:b/>
          <w:bCs/>
          <w:lang w:eastAsia="x-none"/>
        </w:rPr>
        <w:t>Conclusion</w:t>
      </w:r>
    </w:p>
    <w:p w14:paraId="0055A08E" w14:textId="77777777" w:rsidR="00387C0B" w:rsidRPr="008002EE" w:rsidRDefault="00387C0B" w:rsidP="00387C0B">
      <w:pPr>
        <w:overflowPunct w:val="0"/>
        <w:textAlignment w:val="baseline"/>
        <w:rPr>
          <w:rFonts w:eastAsia="SimSun"/>
        </w:rPr>
      </w:pPr>
      <w:r w:rsidRPr="008002EE">
        <w:rPr>
          <w:rFonts w:eastAsia="Times New Roman"/>
        </w:rPr>
        <w:t xml:space="preserve">“NOTE: It is RAN1 assumption that 1736 DL TBS feature is compatible with all other eMTC features </w:t>
      </w:r>
      <w:r w:rsidRPr="008002EE">
        <w:rPr>
          <w:rFonts w:eastAsia="SimSun"/>
        </w:rPr>
        <w:t>applicable for HD-FDD Cat. M1 UEs in CE mode A. It is assumed that there’s no change to DCI formats, TBS tables and CQI tables</w:t>
      </w:r>
      <w:r w:rsidRPr="008002EE">
        <w:rPr>
          <w:rFonts w:eastAsia="Times New Roman"/>
        </w:rPr>
        <w:t>.”</w:t>
      </w:r>
    </w:p>
    <w:p w14:paraId="240C59EE" w14:textId="15A6CE71" w:rsidR="00387C0B" w:rsidRDefault="00387C0B" w:rsidP="00D176D9">
      <w:pPr>
        <w:rPr>
          <w:lang w:eastAsia="zh-CN"/>
        </w:rPr>
      </w:pPr>
    </w:p>
    <w:p w14:paraId="3E75DCCA" w14:textId="21972C17" w:rsidR="00D87617" w:rsidRPr="00D87617" w:rsidRDefault="00D87617" w:rsidP="00D176D9">
      <w:pPr>
        <w:rPr>
          <w:lang w:val="en-GB" w:eastAsia="zh-CN"/>
        </w:rPr>
      </w:pPr>
      <w:r>
        <w:rPr>
          <w:lang w:val="en-GB" w:eastAsia="zh-CN"/>
        </w:rPr>
        <w:t>The following agreement was made at RAN1#104e [</w:t>
      </w:r>
      <w:r w:rsidR="007A2616" w:rsidRPr="007A2616">
        <w:rPr>
          <w:lang w:val="en-GB" w:eastAsia="zh-CN"/>
        </w:rPr>
        <w:t>ref: Chairman’s notes</w:t>
      </w:r>
      <w:r w:rsidR="007A2616">
        <w:rPr>
          <w:lang w:val="en-GB" w:eastAsia="zh-CN"/>
        </w:rPr>
        <w:t xml:space="preserve"> for RAN1#104e</w:t>
      </w:r>
      <w:r>
        <w:rPr>
          <w:lang w:val="en-GB" w:eastAsia="zh-CN"/>
        </w:rPr>
        <w:t>]:</w:t>
      </w:r>
    </w:p>
    <w:p w14:paraId="3A9D2469" w14:textId="77777777" w:rsidR="00D87617" w:rsidRPr="004F6632" w:rsidRDefault="00D87617" w:rsidP="00D87617">
      <w:pPr>
        <w:overflowPunct w:val="0"/>
        <w:textAlignment w:val="baseline"/>
        <w:rPr>
          <w:rFonts w:eastAsia="SimSun"/>
          <w:b/>
          <w:bCs/>
          <w:highlight w:val="green"/>
        </w:rPr>
      </w:pPr>
      <w:r w:rsidRPr="004F6632">
        <w:rPr>
          <w:rFonts w:eastAsia="SimSun"/>
          <w:b/>
          <w:bCs/>
          <w:highlight w:val="green"/>
        </w:rPr>
        <w:t>Agreement</w:t>
      </w:r>
    </w:p>
    <w:p w14:paraId="398AA3B1" w14:textId="77777777" w:rsidR="00D87617" w:rsidRDefault="00D87617" w:rsidP="00D87617">
      <w:r w:rsidRPr="009B3705">
        <w:t>The 1736 bits DL TBS feature is enabled by unicast RRC configuration.</w:t>
      </w:r>
    </w:p>
    <w:p w14:paraId="71B7FE21" w14:textId="77777777" w:rsidR="00D87617" w:rsidRPr="00387C0B" w:rsidRDefault="00D87617" w:rsidP="00D176D9">
      <w:pPr>
        <w:rPr>
          <w:lang w:eastAsia="zh-CN"/>
        </w:rPr>
      </w:pPr>
    </w:p>
    <w:p w14:paraId="79273D04" w14:textId="77777777" w:rsidR="002A1F39" w:rsidRDefault="002A1F39" w:rsidP="00D176D9">
      <w:pPr>
        <w:rPr>
          <w:lang w:val="en-GB" w:eastAsia="zh-CN"/>
        </w:rPr>
      </w:pPr>
    </w:p>
    <w:p w14:paraId="0565BD38" w14:textId="7E6E5448" w:rsidR="00A51933" w:rsidRPr="00094F43" w:rsidRDefault="008C2192" w:rsidP="00A51933">
      <w:pPr>
        <w:pStyle w:val="Heading1"/>
        <w:spacing w:after="80"/>
        <w:jc w:val="left"/>
        <w:rPr>
          <w:sz w:val="24"/>
          <w:lang w:eastAsia="zh-CN"/>
        </w:rPr>
      </w:pPr>
      <w:r>
        <w:rPr>
          <w:sz w:val="24"/>
          <w:lang w:eastAsia="zh-CN"/>
        </w:rPr>
        <w:t>Discussion</w:t>
      </w:r>
    </w:p>
    <w:p w14:paraId="6F1FE47A" w14:textId="2CB50E21" w:rsidR="008C2192" w:rsidRDefault="003A5382" w:rsidP="008C2192">
      <w:r>
        <w:t>The following issues were raised in the input Tdocs to RAN1#10</w:t>
      </w:r>
      <w:r w:rsidR="00220454">
        <w:t>5</w:t>
      </w:r>
      <w:r>
        <w:t>e:</w:t>
      </w:r>
    </w:p>
    <w:p w14:paraId="4367B146" w14:textId="53DEDAA9" w:rsidR="00311926" w:rsidRDefault="00220454" w:rsidP="00311926">
      <w:pPr>
        <w:pStyle w:val="Heading2"/>
      </w:pPr>
      <w:r>
        <w:t>Compatibility of 1736 bit DL TBS with other features</w:t>
      </w:r>
    </w:p>
    <w:p w14:paraId="1DEE3487" w14:textId="377FF00E" w:rsidR="00311926" w:rsidRPr="003360D1" w:rsidRDefault="003360D1" w:rsidP="00311926">
      <w:pPr>
        <w:rPr>
          <w:u w:val="single"/>
        </w:rPr>
      </w:pPr>
      <w:r w:rsidRPr="003360D1">
        <w:rPr>
          <w:u w:val="single"/>
        </w:rPr>
        <w:t>FL Summary</w:t>
      </w:r>
    </w:p>
    <w:p w14:paraId="36BDE632" w14:textId="59A2C786" w:rsidR="003360D1" w:rsidRDefault="00202078" w:rsidP="00202078">
      <w:r>
        <w:t xml:space="preserve">The conclusion in RAN1#104e was that it is assumed that the 1736 bit DL TBS feature is compatible with all other eMTC features. An input document at this meeting listed some features (PUR, multi-TB scheduling and </w:t>
      </w:r>
      <w:r w:rsidR="00D87617">
        <w:t xml:space="preserve">SC-MTCH/multicast) that the 1736 bit DL TBS should be compatible with. This doesn’t change the assumption </w:t>
      </w:r>
      <w:r w:rsidR="007A2616">
        <w:t>that was</w:t>
      </w:r>
      <w:r w:rsidR="00D87617">
        <w:t xml:space="preserve"> concluded in RAN1#104e.</w:t>
      </w:r>
    </w:p>
    <w:p w14:paraId="68879064" w14:textId="292AE0C3" w:rsidR="00D87617" w:rsidRPr="00202078" w:rsidRDefault="00D87617" w:rsidP="00202078">
      <w:r>
        <w:t>Adding a unicast RRC parameter to the PUR configuration to enable the 1736 bit DL TBS feature is consistent with the agreement in RAN1#104e that “</w:t>
      </w:r>
      <w:r w:rsidRPr="00D87617">
        <w:rPr>
          <w:i/>
          <w:iCs/>
        </w:rPr>
        <w:t>The 1736 bits DL TBS feature is enabled by unicast RRC configuration</w:t>
      </w:r>
      <w:r>
        <w:t xml:space="preserve">”. </w:t>
      </w:r>
      <w:r w:rsidR="007A2616">
        <w:t>RAN2 can consider the details of RRC signaling.</w:t>
      </w:r>
    </w:p>
    <w:p w14:paraId="112F4A8C" w14:textId="0F86186E" w:rsidR="00550168" w:rsidRDefault="00550168" w:rsidP="00311926"/>
    <w:p w14:paraId="2663FC0B" w14:textId="36BBAA22" w:rsidR="00D87617" w:rsidRPr="00D87617" w:rsidRDefault="00D87617" w:rsidP="00311926">
      <w:pPr>
        <w:rPr>
          <w:u w:val="single"/>
        </w:rPr>
      </w:pPr>
      <w:r w:rsidRPr="00D87617">
        <w:rPr>
          <w:highlight w:val="cyan"/>
          <w:u w:val="single"/>
        </w:rPr>
        <w:t xml:space="preserve">FL </w:t>
      </w:r>
      <w:r w:rsidR="00A408C5" w:rsidRPr="00A408C5">
        <w:rPr>
          <w:highlight w:val="cyan"/>
          <w:u w:val="single"/>
        </w:rPr>
        <w:t>conclusion</w:t>
      </w:r>
    </w:p>
    <w:p w14:paraId="2513BB94" w14:textId="68174545" w:rsidR="00D87617" w:rsidRDefault="00B7339D" w:rsidP="00311926">
      <w:r>
        <w:t>The feature list discussion can occur at the end of the release. The assumption remains that the 1736 bit DL TBS feature is compatible with all other eMTC features.</w:t>
      </w:r>
    </w:p>
    <w:p w14:paraId="1897C85F" w14:textId="77777777" w:rsidR="007A2616" w:rsidRDefault="007A2616" w:rsidP="007A2616"/>
    <w:p w14:paraId="11EE9418" w14:textId="77777777" w:rsidR="007A2616" w:rsidRDefault="007A2616" w:rsidP="007A2616">
      <w:r>
        <w:t>Company views:</w:t>
      </w:r>
    </w:p>
    <w:tbl>
      <w:tblPr>
        <w:tblStyle w:val="TableGrid"/>
        <w:tblW w:w="0" w:type="auto"/>
        <w:tblLook w:val="04A0" w:firstRow="1" w:lastRow="0" w:firstColumn="1" w:lastColumn="0" w:noHBand="0" w:noVBand="1"/>
      </w:tblPr>
      <w:tblGrid>
        <w:gridCol w:w="2405"/>
        <w:gridCol w:w="6902"/>
      </w:tblGrid>
      <w:tr w:rsidR="007A2616" w14:paraId="0C9A9100" w14:textId="77777777" w:rsidTr="006F3448">
        <w:tc>
          <w:tcPr>
            <w:tcW w:w="2405" w:type="dxa"/>
            <w:shd w:val="clear" w:color="auto" w:fill="D9D9D9" w:themeFill="background1" w:themeFillShade="D9"/>
          </w:tcPr>
          <w:p w14:paraId="08B41D50" w14:textId="77777777" w:rsidR="007A2616" w:rsidRPr="00311926" w:rsidRDefault="007A2616" w:rsidP="006F3448">
            <w:pPr>
              <w:rPr>
                <w:b/>
                <w:bCs/>
              </w:rPr>
            </w:pPr>
            <w:r w:rsidRPr="00311926">
              <w:rPr>
                <w:b/>
                <w:bCs/>
              </w:rPr>
              <w:lastRenderedPageBreak/>
              <w:t>Company</w:t>
            </w:r>
          </w:p>
        </w:tc>
        <w:tc>
          <w:tcPr>
            <w:tcW w:w="6902" w:type="dxa"/>
            <w:shd w:val="clear" w:color="auto" w:fill="D9D9D9" w:themeFill="background1" w:themeFillShade="D9"/>
          </w:tcPr>
          <w:p w14:paraId="00D52935" w14:textId="77777777" w:rsidR="007A2616" w:rsidRPr="00311926" w:rsidRDefault="007A2616" w:rsidP="006F3448">
            <w:pPr>
              <w:rPr>
                <w:b/>
                <w:bCs/>
              </w:rPr>
            </w:pPr>
            <w:r w:rsidRPr="00311926">
              <w:rPr>
                <w:b/>
                <w:bCs/>
              </w:rPr>
              <w:t>View</w:t>
            </w:r>
          </w:p>
        </w:tc>
      </w:tr>
      <w:tr w:rsidR="007A2616" w14:paraId="2545EDB2" w14:textId="77777777" w:rsidTr="006F3448">
        <w:tc>
          <w:tcPr>
            <w:tcW w:w="2405" w:type="dxa"/>
          </w:tcPr>
          <w:p w14:paraId="20B97010" w14:textId="77777777" w:rsidR="007A2616" w:rsidRDefault="007A2616" w:rsidP="006F3448">
            <w:r>
              <w:t>ZTE</w:t>
            </w:r>
          </w:p>
          <w:p w14:paraId="050CEA99" w14:textId="77777777" w:rsidR="007A2616" w:rsidRDefault="007A2616" w:rsidP="006F3448">
            <w:r>
              <w:t>R1-2104718</w:t>
            </w:r>
          </w:p>
        </w:tc>
        <w:tc>
          <w:tcPr>
            <w:tcW w:w="6902" w:type="dxa"/>
          </w:tcPr>
          <w:p w14:paraId="5B90A411" w14:textId="77777777" w:rsidR="007A2616" w:rsidRDefault="007A2616" w:rsidP="006F3448">
            <w:r>
              <w:t>PUR is independently configured by higher layers. A unicast RRC parameter can be added in the PUR configuration to enable the 1736 bit DL TBS feature.</w:t>
            </w:r>
          </w:p>
          <w:p w14:paraId="56F31660" w14:textId="77777777" w:rsidR="007A2616" w:rsidRDefault="007A2616" w:rsidP="006F3448">
            <w:r>
              <w:t>DL TBS of 1736 bits is supported in multi-TB scheduling.</w:t>
            </w:r>
          </w:p>
          <w:p w14:paraId="46AE3C23" w14:textId="77777777" w:rsidR="007A2616" w:rsidRDefault="007A2616" w:rsidP="006F3448">
            <w:r>
              <w:t>If DL TBS of 1736 bits is supported for multicast, the downlink data would be transmitted separately for capable and non-capable UEs, decreasing multicast efficiency.</w:t>
            </w:r>
          </w:p>
        </w:tc>
      </w:tr>
    </w:tbl>
    <w:p w14:paraId="06BC9D7C" w14:textId="77777777" w:rsidR="007A2616" w:rsidRDefault="007A2616" w:rsidP="007A2616"/>
    <w:p w14:paraId="0CF24D08" w14:textId="77777777" w:rsidR="007A2616" w:rsidRDefault="007A2616" w:rsidP="007A2616">
      <w:r>
        <w:t>Proposals:</w:t>
      </w:r>
    </w:p>
    <w:tbl>
      <w:tblPr>
        <w:tblStyle w:val="TableGrid"/>
        <w:tblW w:w="0" w:type="auto"/>
        <w:tblLook w:val="04A0" w:firstRow="1" w:lastRow="0" w:firstColumn="1" w:lastColumn="0" w:noHBand="0" w:noVBand="1"/>
      </w:tblPr>
      <w:tblGrid>
        <w:gridCol w:w="2405"/>
        <w:gridCol w:w="6902"/>
      </w:tblGrid>
      <w:tr w:rsidR="007A2616" w14:paraId="1A28B70E" w14:textId="77777777" w:rsidTr="006F3448">
        <w:tc>
          <w:tcPr>
            <w:tcW w:w="2405" w:type="dxa"/>
            <w:shd w:val="clear" w:color="auto" w:fill="D9D9D9" w:themeFill="background1" w:themeFillShade="D9"/>
          </w:tcPr>
          <w:p w14:paraId="4681DB1C"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7EBFABA4" w14:textId="77777777" w:rsidR="007A2616" w:rsidRPr="00311926" w:rsidRDefault="007A2616" w:rsidP="006F3448">
            <w:pPr>
              <w:rPr>
                <w:b/>
                <w:bCs/>
              </w:rPr>
            </w:pPr>
            <w:r w:rsidRPr="00311926">
              <w:rPr>
                <w:b/>
                <w:bCs/>
              </w:rPr>
              <w:t>Proposal</w:t>
            </w:r>
          </w:p>
        </w:tc>
      </w:tr>
      <w:tr w:rsidR="007A2616" w14:paraId="30F0106E" w14:textId="77777777" w:rsidTr="006F3448">
        <w:tc>
          <w:tcPr>
            <w:tcW w:w="2405" w:type="dxa"/>
          </w:tcPr>
          <w:p w14:paraId="27034CF5" w14:textId="77777777" w:rsidR="007A2616" w:rsidRDefault="007A2616" w:rsidP="006F3448">
            <w:r>
              <w:t>ZTE</w:t>
            </w:r>
          </w:p>
          <w:p w14:paraId="44AC27AC" w14:textId="77777777" w:rsidR="007A2616" w:rsidRDefault="007A2616" w:rsidP="006F3448">
            <w:r>
              <w:t>R1-2104718</w:t>
            </w:r>
          </w:p>
        </w:tc>
        <w:tc>
          <w:tcPr>
            <w:tcW w:w="6902" w:type="dxa"/>
          </w:tcPr>
          <w:p w14:paraId="1B7AD511"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1: DL TBS of 1736 bits</w:t>
            </w:r>
            <w:r>
              <w:rPr>
                <w:b/>
                <w:i/>
                <w:sz w:val="20"/>
                <w:szCs w:val="20"/>
                <w:lang w:eastAsia="zh-CN"/>
              </w:rPr>
              <w:t xml:space="preserve"> c</w:t>
            </w:r>
            <w:r>
              <w:rPr>
                <w:rFonts w:hint="eastAsia"/>
                <w:b/>
                <w:i/>
                <w:sz w:val="20"/>
                <w:szCs w:val="20"/>
                <w:lang w:eastAsia="zh-CN"/>
              </w:rPr>
              <w:t>ould</w:t>
            </w:r>
            <w:r>
              <w:rPr>
                <w:b/>
                <w:i/>
                <w:sz w:val="20"/>
                <w:szCs w:val="20"/>
                <w:lang w:eastAsia="zh-CN"/>
              </w:rPr>
              <w:t xml:space="preserve"> be </w:t>
            </w:r>
            <w:r>
              <w:rPr>
                <w:rFonts w:hint="eastAsia"/>
                <w:b/>
                <w:i/>
                <w:sz w:val="20"/>
                <w:szCs w:val="20"/>
                <w:lang w:eastAsia="zh-CN"/>
              </w:rPr>
              <w:t>supported</w:t>
            </w:r>
            <w:r>
              <w:rPr>
                <w:b/>
                <w:i/>
                <w:sz w:val="20"/>
                <w:szCs w:val="20"/>
                <w:lang w:eastAsia="zh-CN"/>
              </w:rPr>
              <w:t xml:space="preserve"> in PUR procedure.</w:t>
            </w:r>
          </w:p>
          <w:p w14:paraId="524CB003" w14:textId="77777777" w:rsidR="007A2616" w:rsidRDefault="007A2616" w:rsidP="007A2616">
            <w:pPr>
              <w:numPr>
                <w:ilvl w:val="0"/>
                <w:numId w:val="27"/>
              </w:numPr>
              <w:spacing w:beforeLines="50" w:before="120" w:line="276" w:lineRule="auto"/>
              <w:rPr>
                <w:b/>
                <w:i/>
                <w:sz w:val="20"/>
                <w:szCs w:val="20"/>
                <w:lang w:eastAsia="zh-CN"/>
              </w:rPr>
            </w:pPr>
            <w:r>
              <w:rPr>
                <w:rFonts w:hint="eastAsia"/>
                <w:b/>
                <w:i/>
                <w:sz w:val="20"/>
                <w:szCs w:val="20"/>
                <w:lang w:eastAsia="zh-CN"/>
              </w:rPr>
              <w:t xml:space="preserve">A </w:t>
            </w:r>
            <w:r>
              <w:rPr>
                <w:rFonts w:eastAsia="SimSun"/>
                <w:b/>
                <w:i/>
                <w:sz w:val="20"/>
                <w:szCs w:val="20"/>
              </w:rPr>
              <w:t>unicast RRC</w:t>
            </w:r>
            <w:r>
              <w:rPr>
                <w:rFonts w:hint="eastAsia"/>
                <w:b/>
                <w:i/>
                <w:sz w:val="20"/>
                <w:szCs w:val="20"/>
                <w:lang w:eastAsia="zh-CN"/>
              </w:rPr>
              <w:t xml:space="preserve"> parameter is added in PUR configurations to enable</w:t>
            </w:r>
            <w:r>
              <w:rPr>
                <w:rFonts w:eastAsia="SimSun" w:hint="eastAsia"/>
                <w:b/>
                <w:i/>
                <w:sz w:val="20"/>
                <w:szCs w:val="20"/>
                <w:lang w:eastAsia="zh-CN"/>
              </w:rPr>
              <w:t xml:space="preserve"> t</w:t>
            </w:r>
            <w:r>
              <w:rPr>
                <w:rFonts w:eastAsia="SimSun"/>
                <w:b/>
                <w:i/>
                <w:sz w:val="20"/>
                <w:szCs w:val="20"/>
              </w:rPr>
              <w:t>he 1736 bits feature</w:t>
            </w:r>
            <w:r>
              <w:rPr>
                <w:rFonts w:eastAsia="SimSun" w:hint="eastAsia"/>
                <w:b/>
                <w:i/>
                <w:sz w:val="20"/>
                <w:szCs w:val="20"/>
                <w:lang w:eastAsia="zh-CN"/>
              </w:rPr>
              <w:t>.</w:t>
            </w:r>
          </w:p>
          <w:p w14:paraId="63093DD4"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2: DL TBS of 1736 bits</w:t>
            </w:r>
            <w:r>
              <w:rPr>
                <w:b/>
                <w:i/>
                <w:sz w:val="20"/>
                <w:szCs w:val="20"/>
                <w:lang w:eastAsia="zh-CN"/>
              </w:rPr>
              <w:t xml:space="preserve"> </w:t>
            </w:r>
            <w:r>
              <w:rPr>
                <w:rFonts w:hint="eastAsia"/>
                <w:b/>
                <w:i/>
                <w:sz w:val="20"/>
                <w:szCs w:val="20"/>
                <w:lang w:eastAsia="zh-CN"/>
              </w:rPr>
              <w:t>is</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in multi-TB scheduling.</w:t>
            </w:r>
            <w:r>
              <w:rPr>
                <w:b/>
                <w:i/>
                <w:sz w:val="20"/>
                <w:szCs w:val="20"/>
                <w:lang w:eastAsia="zh-CN"/>
              </w:rPr>
              <w:t xml:space="preserve"> </w:t>
            </w:r>
          </w:p>
          <w:p w14:paraId="7495C694" w14:textId="77777777" w:rsidR="007A2616" w:rsidRPr="00220454" w:rsidRDefault="007A2616" w:rsidP="006F3448">
            <w:pPr>
              <w:spacing w:beforeLines="50" w:before="120" w:after="240" w:line="276" w:lineRule="auto"/>
              <w:rPr>
                <w:b/>
                <w:i/>
                <w:sz w:val="20"/>
                <w:szCs w:val="20"/>
                <w:lang w:eastAsia="zh-CN"/>
              </w:rPr>
            </w:pPr>
            <w:r>
              <w:rPr>
                <w:rFonts w:hint="eastAsia"/>
                <w:b/>
                <w:i/>
                <w:sz w:val="20"/>
                <w:szCs w:val="20"/>
                <w:lang w:eastAsia="zh-CN"/>
              </w:rPr>
              <w:t>Proposal 3: DL TBS of 1736 bits</w:t>
            </w:r>
            <w:r>
              <w:rPr>
                <w:b/>
                <w:i/>
                <w:sz w:val="20"/>
                <w:szCs w:val="20"/>
                <w:lang w:eastAsia="zh-CN"/>
              </w:rPr>
              <w:t xml:space="preserve"> </w:t>
            </w:r>
            <w:r>
              <w:rPr>
                <w:rFonts w:hint="eastAsia"/>
                <w:b/>
                <w:i/>
                <w:sz w:val="20"/>
                <w:szCs w:val="20"/>
                <w:lang w:eastAsia="zh-CN"/>
              </w:rPr>
              <w:t>may be</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 xml:space="preserve">for </w:t>
            </w:r>
            <w:r>
              <w:rPr>
                <w:b/>
                <w:i/>
                <w:sz w:val="20"/>
                <w:szCs w:val="20"/>
                <w:lang w:eastAsia="zh-CN"/>
              </w:rPr>
              <w:t>SC-MTCH</w:t>
            </w:r>
            <w:r>
              <w:rPr>
                <w:rFonts w:hint="eastAsia"/>
                <w:b/>
                <w:i/>
                <w:sz w:val="20"/>
                <w:szCs w:val="20"/>
                <w:lang w:eastAsia="zh-CN"/>
              </w:rPr>
              <w:t xml:space="preserve"> </w:t>
            </w:r>
            <w:r>
              <w:rPr>
                <w:b/>
                <w:i/>
                <w:sz w:val="20"/>
                <w:szCs w:val="20"/>
                <w:lang w:eastAsia="zh-CN"/>
              </w:rPr>
              <w:t xml:space="preserve">in </w:t>
            </w:r>
            <w:r>
              <w:rPr>
                <w:rFonts w:hint="eastAsia"/>
                <w:b/>
                <w:i/>
                <w:sz w:val="20"/>
                <w:szCs w:val="20"/>
                <w:lang w:eastAsia="zh-CN"/>
              </w:rPr>
              <w:t>m</w:t>
            </w:r>
            <w:r>
              <w:rPr>
                <w:b/>
                <w:i/>
                <w:sz w:val="20"/>
                <w:szCs w:val="20"/>
              </w:rPr>
              <w:t>ulticast</w:t>
            </w:r>
            <w:r>
              <w:rPr>
                <w:b/>
                <w:i/>
                <w:sz w:val="20"/>
                <w:szCs w:val="20"/>
                <w:lang w:eastAsia="zh-CN"/>
              </w:rPr>
              <w:t>.</w:t>
            </w:r>
            <w:r>
              <w:rPr>
                <w:rFonts w:hint="eastAsia"/>
                <w:b/>
                <w:i/>
                <w:sz w:val="20"/>
                <w:szCs w:val="20"/>
                <w:lang w:eastAsia="zh-CN"/>
              </w:rPr>
              <w:t xml:space="preserve"> </w:t>
            </w:r>
          </w:p>
        </w:tc>
      </w:tr>
    </w:tbl>
    <w:p w14:paraId="53DE7769" w14:textId="007DB21D" w:rsidR="007A2616" w:rsidRDefault="007A2616" w:rsidP="00311926"/>
    <w:p w14:paraId="7126AD8B" w14:textId="77777777" w:rsidR="007A2616" w:rsidRDefault="007A2616" w:rsidP="00311926"/>
    <w:p w14:paraId="6A4622EB" w14:textId="015A1041" w:rsidR="007A2616" w:rsidRDefault="007A2616" w:rsidP="007A2616">
      <w:pPr>
        <w:pStyle w:val="Heading3"/>
      </w:pPr>
      <w:r>
        <w:t>Company comments on compatibility of 1736 bit DL TBS with other features</w:t>
      </w:r>
    </w:p>
    <w:p w14:paraId="772E34A6" w14:textId="46835403" w:rsidR="007A2616" w:rsidRDefault="007A2616" w:rsidP="007A2616">
      <w:r>
        <w:t>The FL conclusion is that:</w:t>
      </w:r>
    </w:p>
    <w:p w14:paraId="3E449788" w14:textId="54CD4BF3" w:rsidR="007A2616" w:rsidRDefault="007A2616" w:rsidP="007A2616">
      <w:r w:rsidRPr="007A2616">
        <w:rPr>
          <w:i/>
          <w:iCs/>
        </w:rPr>
        <w:t>The feature list discussion can occur at the end of the release. The assumption remains that the 1736 bit DL TBS feature is compatible with all other eMTC features</w:t>
      </w:r>
      <w:r>
        <w:t>.</w:t>
      </w:r>
    </w:p>
    <w:p w14:paraId="373AC4F2" w14:textId="4D531EA7" w:rsidR="007A2616" w:rsidRDefault="007A2616" w:rsidP="007A2616"/>
    <w:p w14:paraId="08CBB9EC" w14:textId="74E4A98A" w:rsidR="007A2616" w:rsidRPr="007A2616" w:rsidRDefault="007A2616" w:rsidP="007A2616">
      <w:pPr>
        <w:rPr>
          <w:b/>
          <w:bCs/>
        </w:rPr>
      </w:pPr>
      <w:r w:rsidRPr="007A2616">
        <w:rPr>
          <w:b/>
          <w:bCs/>
        </w:rPr>
        <w:t>Do you agree with the above conclusion? Is there anything that needs to be discussed at RAN1#105e?</w:t>
      </w:r>
    </w:p>
    <w:p w14:paraId="16263637" w14:textId="77777777" w:rsidR="007A2616" w:rsidRPr="007A2616" w:rsidRDefault="007A2616" w:rsidP="007A2616"/>
    <w:tbl>
      <w:tblPr>
        <w:tblStyle w:val="TableGrid"/>
        <w:tblW w:w="0" w:type="auto"/>
        <w:tblLook w:val="04A0" w:firstRow="1" w:lastRow="0" w:firstColumn="1" w:lastColumn="0" w:noHBand="0" w:noVBand="1"/>
      </w:tblPr>
      <w:tblGrid>
        <w:gridCol w:w="2405"/>
        <w:gridCol w:w="6902"/>
      </w:tblGrid>
      <w:tr w:rsidR="007A2616" w14:paraId="46B740AD" w14:textId="77777777" w:rsidTr="006F3448">
        <w:tc>
          <w:tcPr>
            <w:tcW w:w="2405" w:type="dxa"/>
            <w:shd w:val="clear" w:color="auto" w:fill="D9D9D9" w:themeFill="background1" w:themeFillShade="D9"/>
          </w:tcPr>
          <w:p w14:paraId="6464A71F"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046C3844" w14:textId="77777777" w:rsidR="007A2616" w:rsidRPr="00311926" w:rsidRDefault="007A2616" w:rsidP="006F3448">
            <w:pPr>
              <w:rPr>
                <w:b/>
                <w:bCs/>
              </w:rPr>
            </w:pPr>
            <w:r w:rsidRPr="00311926">
              <w:rPr>
                <w:b/>
                <w:bCs/>
              </w:rPr>
              <w:t>View</w:t>
            </w:r>
          </w:p>
        </w:tc>
      </w:tr>
      <w:tr w:rsidR="007A2616" w14:paraId="3CACA235" w14:textId="77777777" w:rsidTr="006F3448">
        <w:tc>
          <w:tcPr>
            <w:tcW w:w="2405" w:type="dxa"/>
          </w:tcPr>
          <w:p w14:paraId="47F3946E" w14:textId="6B815EBB" w:rsidR="007A2616" w:rsidRDefault="00F67920" w:rsidP="006F3448">
            <w:r>
              <w:t>Ericsson</w:t>
            </w:r>
          </w:p>
        </w:tc>
        <w:tc>
          <w:tcPr>
            <w:tcW w:w="6902" w:type="dxa"/>
          </w:tcPr>
          <w:p w14:paraId="3F424020" w14:textId="60D53FEF" w:rsidR="00F67920" w:rsidRDefault="00F67920" w:rsidP="00F67920">
            <w:r>
              <w:t>In our view none of the proposals are needed, in RAN1# 104-bis we agreed a kind of magic sentence precisely to avoid having to go feature by feature on what can be supported</w:t>
            </w:r>
            <w:r w:rsidR="003D7896">
              <w:t xml:space="preserve"> (i.e., unless an issue were found, all other features applicable </w:t>
            </w:r>
            <w:r w:rsidR="003D7896" w:rsidRPr="003D7896">
              <w:t>for HD-FDD Cat. M1 UEs in CE mode A</w:t>
            </w:r>
            <w:r w:rsidR="003D7896">
              <w:t xml:space="preserve"> are supported)</w:t>
            </w:r>
            <w:r>
              <w:t>:</w:t>
            </w:r>
          </w:p>
          <w:p w14:paraId="3868F7E9" w14:textId="77777777" w:rsidR="00F67920" w:rsidRPr="00F67920" w:rsidRDefault="00F67920" w:rsidP="00F67920">
            <w:pPr>
              <w:autoSpaceDE/>
              <w:autoSpaceDN/>
              <w:adjustRightInd/>
              <w:snapToGrid/>
              <w:spacing w:after="0"/>
              <w:jc w:val="left"/>
              <w:rPr>
                <w:rFonts w:eastAsia="Times New Roman"/>
                <w:sz w:val="24"/>
                <w:szCs w:val="24"/>
                <w:lang w:eastAsia="sv-SE"/>
              </w:rPr>
            </w:pPr>
            <w:r w:rsidRPr="00F67920">
              <w:rPr>
                <w:rFonts w:ascii="Times" w:eastAsia="Batang" w:hAnsi="Times"/>
                <w:b/>
                <w:bCs/>
                <w:color w:val="000000"/>
                <w:kern w:val="24"/>
                <w:sz w:val="20"/>
                <w:szCs w:val="20"/>
                <w:lang w:val="en-GB" w:eastAsia="sv-SE"/>
              </w:rPr>
              <w:t>Conclusion</w:t>
            </w:r>
          </w:p>
          <w:p w14:paraId="2DFB7A04" w14:textId="77777777" w:rsidR="00F67920" w:rsidRPr="00F67920" w:rsidRDefault="00F67920" w:rsidP="00F67920">
            <w:pPr>
              <w:overflowPunct w:val="0"/>
              <w:autoSpaceDE/>
              <w:autoSpaceDN/>
              <w:adjustRightInd/>
              <w:snapToGrid/>
              <w:spacing w:after="0"/>
              <w:jc w:val="left"/>
              <w:textAlignment w:val="baseline"/>
              <w:rPr>
                <w:rFonts w:eastAsia="Times New Roman"/>
                <w:sz w:val="24"/>
                <w:szCs w:val="24"/>
                <w:lang w:eastAsia="sv-SE"/>
              </w:rPr>
            </w:pPr>
            <w:r w:rsidRPr="00F67920">
              <w:rPr>
                <w:rFonts w:ascii="Times" w:eastAsia="Times New Roman" w:hAnsi="Times"/>
                <w:color w:val="000000"/>
                <w:kern w:val="24"/>
                <w:sz w:val="20"/>
                <w:szCs w:val="20"/>
                <w:lang w:val="en-GB" w:eastAsia="sv-SE"/>
              </w:rPr>
              <w:t xml:space="preserve">“NOTE: It is RAN1 assumption that 1736 DL TBS feature is compatible with all other eMTC features </w:t>
            </w:r>
            <w:r w:rsidRPr="00F67920">
              <w:rPr>
                <w:rFonts w:ascii="Times" w:eastAsia="SimSun" w:hAnsi="Times"/>
                <w:color w:val="000000"/>
                <w:kern w:val="24"/>
                <w:sz w:val="20"/>
                <w:szCs w:val="20"/>
                <w:lang w:val="en-GB" w:eastAsia="sv-SE"/>
              </w:rPr>
              <w:t>applicable for HD-FDD Cat. M1 UEs in CE mode A. It is assumed that there’s no change to DCI formats, TBS tables and CQI tables</w:t>
            </w:r>
            <w:r w:rsidRPr="00F67920">
              <w:rPr>
                <w:rFonts w:ascii="Times" w:eastAsia="Times New Roman" w:hAnsi="Times"/>
                <w:color w:val="000000"/>
                <w:kern w:val="24"/>
                <w:sz w:val="20"/>
                <w:szCs w:val="20"/>
                <w:lang w:val="en-GB" w:eastAsia="sv-SE"/>
              </w:rPr>
              <w:t>.”</w:t>
            </w:r>
          </w:p>
          <w:p w14:paraId="6779ADE4" w14:textId="77777777" w:rsidR="00F67920" w:rsidRDefault="00F67920" w:rsidP="00F67920"/>
          <w:p w14:paraId="512F399C" w14:textId="60C04849" w:rsidR="00F67920" w:rsidRDefault="00F67920" w:rsidP="00F67920">
            <w:r>
              <w:t>We also think there is no need to write as a conclusion that “</w:t>
            </w:r>
            <w:r w:rsidRPr="007A2616">
              <w:rPr>
                <w:i/>
                <w:iCs/>
              </w:rPr>
              <w:t>The feature list discussion can occur at the end of the release.</w:t>
            </w:r>
            <w:r>
              <w:t>” since this can take us to the exact same situation in a near future.</w:t>
            </w:r>
          </w:p>
          <w:p w14:paraId="144D5DEB" w14:textId="7718C6BA" w:rsidR="00F67920" w:rsidRDefault="00F67920" w:rsidP="00F67920"/>
          <w:p w14:paraId="0C8CBCEB" w14:textId="0E74F424" w:rsidR="00F67920" w:rsidRDefault="00F67920" w:rsidP="00F67920">
            <w:r>
              <w:t>If something is to be captured</w:t>
            </w:r>
            <w:r w:rsidR="003D7896">
              <w:t xml:space="preserve"> in the Chairman’s notes,</w:t>
            </w:r>
            <w:r>
              <w:t xml:space="preserve"> perhaps is sufficient something along the lines of the last part of the sentence proposed by the feature lead:</w:t>
            </w:r>
          </w:p>
          <w:p w14:paraId="2D0A912A" w14:textId="096FB3D4" w:rsidR="00F67920" w:rsidRDefault="00F67920" w:rsidP="00F67920"/>
          <w:p w14:paraId="1D528F01" w14:textId="2264136E" w:rsidR="00F67920" w:rsidRDefault="003D7896" w:rsidP="00F67920">
            <w:r>
              <w:rPr>
                <w:i/>
                <w:iCs/>
                <w:color w:val="0070C0"/>
              </w:rPr>
              <w:t>On what features can be supported along with</w:t>
            </w:r>
            <w:r>
              <w:t xml:space="preserve"> </w:t>
            </w:r>
            <w:r w:rsidRPr="003D7896">
              <w:rPr>
                <w:i/>
                <w:iCs/>
                <w:color w:val="0070C0"/>
              </w:rPr>
              <w:t>the 1736 bits DL TBS featur</w:t>
            </w:r>
            <w:r>
              <w:rPr>
                <w:i/>
                <w:iCs/>
                <w:color w:val="0070C0"/>
              </w:rPr>
              <w:t>e,</w:t>
            </w:r>
            <w:r>
              <w:rPr>
                <w:i/>
                <w:iCs/>
              </w:rPr>
              <w:t xml:space="preserve"> </w:t>
            </w:r>
            <w:r w:rsidR="00F67920">
              <w:rPr>
                <w:i/>
                <w:iCs/>
              </w:rPr>
              <w:t>t</w:t>
            </w:r>
            <w:r w:rsidR="00F67920" w:rsidRPr="00F67920">
              <w:rPr>
                <w:i/>
                <w:iCs/>
              </w:rPr>
              <w:t>he assumption remains that the 1736 bit</w:t>
            </w:r>
            <w:r w:rsidRPr="003D7896">
              <w:rPr>
                <w:i/>
                <w:iCs/>
                <w:color w:val="0070C0"/>
              </w:rPr>
              <w:t>s</w:t>
            </w:r>
            <w:r w:rsidR="00F67920" w:rsidRPr="00F67920">
              <w:rPr>
                <w:i/>
                <w:iCs/>
              </w:rPr>
              <w:t xml:space="preserve"> DL TBS feature is compatible with all other </w:t>
            </w:r>
            <w:r w:rsidRPr="003D7896">
              <w:rPr>
                <w:i/>
                <w:iCs/>
                <w:color w:val="0070C0"/>
              </w:rPr>
              <w:t xml:space="preserve">eMTC features </w:t>
            </w:r>
            <w:r w:rsidR="00F67920" w:rsidRPr="003D7896">
              <w:rPr>
                <w:i/>
                <w:iCs/>
                <w:color w:val="0070C0"/>
              </w:rPr>
              <w:t>applicable for HD-FDD Cat. M1 UEs in CE mode A</w:t>
            </w:r>
            <w:r w:rsidR="00F67920" w:rsidRPr="00F67920">
              <w:t>.</w:t>
            </w:r>
          </w:p>
          <w:p w14:paraId="60B28BDE" w14:textId="1BC1EAA5" w:rsidR="00F67920" w:rsidRPr="00F67920" w:rsidRDefault="00F67920" w:rsidP="00F67920">
            <w:pPr>
              <w:rPr>
                <w:b/>
                <w:bCs/>
              </w:rPr>
            </w:pPr>
          </w:p>
        </w:tc>
      </w:tr>
      <w:tr w:rsidR="007A2616" w14:paraId="481AD258" w14:textId="77777777" w:rsidTr="006F3448">
        <w:tc>
          <w:tcPr>
            <w:tcW w:w="2405" w:type="dxa"/>
          </w:tcPr>
          <w:p w14:paraId="76E3322E" w14:textId="1DD25AF5" w:rsidR="007A2616" w:rsidRDefault="00993878" w:rsidP="006F3448">
            <w:r>
              <w:t>Nokia, NSB</w:t>
            </w:r>
          </w:p>
        </w:tc>
        <w:tc>
          <w:tcPr>
            <w:tcW w:w="6902" w:type="dxa"/>
          </w:tcPr>
          <w:p w14:paraId="05091297" w14:textId="1D3A0F20" w:rsidR="007A2616" w:rsidRPr="00993878" w:rsidRDefault="00993878" w:rsidP="00993878">
            <w:r w:rsidRPr="00993878">
              <w:t xml:space="preserve">We have </w:t>
            </w:r>
            <w:r>
              <w:t>similar</w:t>
            </w:r>
            <w:bookmarkStart w:id="1" w:name="_GoBack"/>
            <w:bookmarkEnd w:id="1"/>
            <w:r w:rsidRPr="00993878">
              <w:t xml:space="preserve"> view as Ericsson. Our understanding is also that RAN1 can make the assumption that 1736 DL TBS feature is compatible with all other eMTC features applicable for HD-FDD Cat. M1 UEs in CE mode A. Therefore, we don't need to revisit the discussion on feature list related to the support of this feature.</w:t>
            </w:r>
          </w:p>
        </w:tc>
      </w:tr>
      <w:tr w:rsidR="007A2616" w14:paraId="4C5E64AA" w14:textId="77777777" w:rsidTr="006F3448">
        <w:tc>
          <w:tcPr>
            <w:tcW w:w="2405" w:type="dxa"/>
          </w:tcPr>
          <w:p w14:paraId="68C2DAD1" w14:textId="77777777" w:rsidR="007A2616" w:rsidRDefault="007A2616" w:rsidP="006F3448"/>
        </w:tc>
        <w:tc>
          <w:tcPr>
            <w:tcW w:w="6902" w:type="dxa"/>
          </w:tcPr>
          <w:p w14:paraId="16516A0E" w14:textId="77777777" w:rsidR="007A2616" w:rsidRDefault="007A2616" w:rsidP="006F3448"/>
        </w:tc>
      </w:tr>
      <w:tr w:rsidR="007A2616" w14:paraId="36166997" w14:textId="77777777" w:rsidTr="006F3448">
        <w:tc>
          <w:tcPr>
            <w:tcW w:w="2405" w:type="dxa"/>
          </w:tcPr>
          <w:p w14:paraId="4F05B03A" w14:textId="77777777" w:rsidR="007A2616" w:rsidRDefault="007A2616" w:rsidP="006F3448"/>
        </w:tc>
        <w:tc>
          <w:tcPr>
            <w:tcW w:w="6902" w:type="dxa"/>
          </w:tcPr>
          <w:p w14:paraId="28469031" w14:textId="77777777" w:rsidR="007A2616" w:rsidRDefault="007A2616" w:rsidP="006F3448"/>
        </w:tc>
      </w:tr>
    </w:tbl>
    <w:p w14:paraId="0A0D5831" w14:textId="77777777" w:rsidR="007A2616" w:rsidRDefault="007A2616" w:rsidP="00311926"/>
    <w:p w14:paraId="05047C36" w14:textId="77777777" w:rsidR="00311926" w:rsidRDefault="00311926" w:rsidP="00311926"/>
    <w:p w14:paraId="2BE98556" w14:textId="291D3B1F" w:rsidR="00E90AC7" w:rsidRDefault="00E90AC7" w:rsidP="00550168">
      <w:pPr>
        <w:pStyle w:val="Heading2"/>
      </w:pPr>
      <w:r>
        <w:t>RAN2 Impacts</w:t>
      </w:r>
      <w:r w:rsidR="00B7339D">
        <w:t>: L2 buffer size</w:t>
      </w:r>
    </w:p>
    <w:p w14:paraId="121CA141" w14:textId="58BD8948" w:rsidR="003360D1" w:rsidRDefault="003360D1" w:rsidP="003360D1"/>
    <w:p w14:paraId="50DC001A" w14:textId="77777777" w:rsidR="003F4C8F" w:rsidRPr="003360D1" w:rsidRDefault="003F4C8F" w:rsidP="003F4C8F">
      <w:pPr>
        <w:rPr>
          <w:u w:val="single"/>
        </w:rPr>
      </w:pPr>
      <w:r w:rsidRPr="003360D1">
        <w:rPr>
          <w:u w:val="single"/>
        </w:rPr>
        <w:t>FL Summary</w:t>
      </w:r>
    </w:p>
    <w:p w14:paraId="20DA61D6" w14:textId="794442C2" w:rsidR="003F4C8F" w:rsidRDefault="00A408C5" w:rsidP="003F4C8F">
      <w:r>
        <w:t>The L2 buffer size can be discussed in RAN2</w:t>
      </w:r>
      <w:r w:rsidR="00942D38">
        <w:t>.</w:t>
      </w:r>
      <w:r>
        <w:t xml:space="preserve"> There is no action for RAN1.</w:t>
      </w:r>
    </w:p>
    <w:p w14:paraId="27780FD5" w14:textId="44043871" w:rsidR="00B7339D" w:rsidRDefault="00B7339D" w:rsidP="003F4C8F">
      <w:pPr>
        <w:rPr>
          <w:color w:val="0070C0"/>
        </w:rPr>
      </w:pPr>
    </w:p>
    <w:p w14:paraId="51474286" w14:textId="77777777" w:rsidR="00B7339D" w:rsidRDefault="00B7339D" w:rsidP="00B7339D">
      <w:r>
        <w:t>Company views:</w:t>
      </w:r>
    </w:p>
    <w:tbl>
      <w:tblPr>
        <w:tblStyle w:val="TableGrid"/>
        <w:tblW w:w="0" w:type="auto"/>
        <w:tblLook w:val="04A0" w:firstRow="1" w:lastRow="0" w:firstColumn="1" w:lastColumn="0" w:noHBand="0" w:noVBand="1"/>
      </w:tblPr>
      <w:tblGrid>
        <w:gridCol w:w="2405"/>
        <w:gridCol w:w="6902"/>
      </w:tblGrid>
      <w:tr w:rsidR="00B7339D" w14:paraId="0D5DEC8E" w14:textId="77777777" w:rsidTr="006F3448">
        <w:tc>
          <w:tcPr>
            <w:tcW w:w="2405" w:type="dxa"/>
            <w:shd w:val="clear" w:color="auto" w:fill="D9D9D9" w:themeFill="background1" w:themeFillShade="D9"/>
          </w:tcPr>
          <w:p w14:paraId="35CFE9B8"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044605EC" w14:textId="77777777" w:rsidR="00B7339D" w:rsidRPr="00311926" w:rsidRDefault="00B7339D" w:rsidP="006F3448">
            <w:pPr>
              <w:rPr>
                <w:b/>
                <w:bCs/>
              </w:rPr>
            </w:pPr>
            <w:r w:rsidRPr="00311926">
              <w:rPr>
                <w:b/>
                <w:bCs/>
              </w:rPr>
              <w:t>View</w:t>
            </w:r>
          </w:p>
        </w:tc>
      </w:tr>
      <w:tr w:rsidR="00B7339D" w14:paraId="0594689F" w14:textId="77777777" w:rsidTr="006F3448">
        <w:tc>
          <w:tcPr>
            <w:tcW w:w="2405" w:type="dxa"/>
          </w:tcPr>
          <w:p w14:paraId="556C8D85" w14:textId="77777777" w:rsidR="00B7339D" w:rsidRDefault="00B7339D" w:rsidP="00B7339D">
            <w:r>
              <w:t>Ericsson</w:t>
            </w:r>
          </w:p>
          <w:p w14:paraId="6ACC1C2E" w14:textId="407E0008" w:rsidR="00B7339D" w:rsidRDefault="00B7339D" w:rsidP="00B7339D">
            <w:r>
              <w:t>R1-2105891</w:t>
            </w:r>
          </w:p>
        </w:tc>
        <w:tc>
          <w:tcPr>
            <w:tcW w:w="6902" w:type="dxa"/>
          </w:tcPr>
          <w:p w14:paraId="7228EC22" w14:textId="77777777" w:rsidR="00B7339D" w:rsidRDefault="00B7339D" w:rsidP="006F3448">
            <w:r>
              <w:t>The document observes the L2 buffer sizes that have been proposed in RAN2 for the 1736 bit DL TBS feature:</w:t>
            </w:r>
          </w:p>
          <w:p w14:paraId="1F79054A" w14:textId="77777777" w:rsidR="00B7339D" w:rsidRDefault="00B7339D" w:rsidP="00B7339D">
            <w:r>
              <w:t>•</w:t>
            </w:r>
            <w:r>
              <w:tab/>
              <w:t xml:space="preserve">For Cat M1 UE supporting max DL TBS of 1736 bits, the L2 buffer size is [24000] bytes when maximum number of UL-SCH transport block bits transmitted within a TTI is 1000 bits. </w:t>
            </w:r>
          </w:p>
          <w:p w14:paraId="0CB35C8F" w14:textId="00CCAB2C" w:rsidR="00B7339D" w:rsidRDefault="00B7339D" w:rsidP="00B7339D">
            <w:r>
              <w:t>•</w:t>
            </w:r>
            <w:r>
              <w:tab/>
              <w:t>For Cat M1 UE supporting max DL TBS of 1736 bits, the L2 buffer size is 30000 bytes when maximum number of UL-SCH transport block bits transmitted within a TTI is 2984 bits.</w:t>
            </w:r>
          </w:p>
          <w:p w14:paraId="2D3FD9D4" w14:textId="57F2A194" w:rsidR="00B7339D" w:rsidRDefault="00B7339D" w:rsidP="006F3448"/>
        </w:tc>
      </w:tr>
    </w:tbl>
    <w:p w14:paraId="297E3DA2" w14:textId="77777777" w:rsidR="00B7339D" w:rsidRDefault="00B7339D" w:rsidP="00B7339D"/>
    <w:p w14:paraId="6B0F2739" w14:textId="77777777" w:rsidR="00B7339D" w:rsidRDefault="00B7339D" w:rsidP="00B7339D">
      <w:r>
        <w:t>Proposals:</w:t>
      </w:r>
    </w:p>
    <w:tbl>
      <w:tblPr>
        <w:tblStyle w:val="TableGrid"/>
        <w:tblW w:w="0" w:type="auto"/>
        <w:tblLook w:val="04A0" w:firstRow="1" w:lastRow="0" w:firstColumn="1" w:lastColumn="0" w:noHBand="0" w:noVBand="1"/>
      </w:tblPr>
      <w:tblGrid>
        <w:gridCol w:w="2405"/>
        <w:gridCol w:w="6902"/>
      </w:tblGrid>
      <w:tr w:rsidR="00B7339D" w14:paraId="7AD49686" w14:textId="77777777" w:rsidTr="006F3448">
        <w:tc>
          <w:tcPr>
            <w:tcW w:w="2405" w:type="dxa"/>
            <w:shd w:val="clear" w:color="auto" w:fill="D9D9D9" w:themeFill="background1" w:themeFillShade="D9"/>
          </w:tcPr>
          <w:p w14:paraId="3F609877"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77C5D04A" w14:textId="77777777" w:rsidR="00B7339D" w:rsidRPr="00311926" w:rsidRDefault="00B7339D" w:rsidP="006F3448">
            <w:pPr>
              <w:rPr>
                <w:b/>
                <w:bCs/>
              </w:rPr>
            </w:pPr>
            <w:r w:rsidRPr="00311926">
              <w:rPr>
                <w:b/>
                <w:bCs/>
              </w:rPr>
              <w:t>Proposal</w:t>
            </w:r>
          </w:p>
        </w:tc>
      </w:tr>
      <w:tr w:rsidR="00B7339D" w14:paraId="71509226" w14:textId="77777777" w:rsidTr="006F3448">
        <w:tc>
          <w:tcPr>
            <w:tcW w:w="2405" w:type="dxa"/>
          </w:tcPr>
          <w:p w14:paraId="646D01CF" w14:textId="77777777" w:rsidR="00B7339D" w:rsidRDefault="00B7339D" w:rsidP="006F3448">
            <w:r>
              <w:t>Ericsson</w:t>
            </w:r>
          </w:p>
          <w:p w14:paraId="44EB57C3" w14:textId="77777777" w:rsidR="00B7339D" w:rsidRDefault="00B7339D" w:rsidP="006F3448">
            <w:r>
              <w:t>R1-2105891</w:t>
            </w:r>
          </w:p>
        </w:tc>
        <w:tc>
          <w:tcPr>
            <w:tcW w:w="6902" w:type="dxa"/>
          </w:tcPr>
          <w:p w14:paraId="1392AD75" w14:textId="77777777" w:rsidR="00B7339D" w:rsidRDefault="00B7339D" w:rsidP="006F3448">
            <w:pPr>
              <w:pStyle w:val="Observation"/>
              <w:numPr>
                <w:ilvl w:val="0"/>
                <w:numId w:val="0"/>
              </w:numPr>
              <w:tabs>
                <w:tab w:val="clear" w:pos="1701"/>
              </w:tabs>
              <w:ind w:left="32"/>
            </w:pPr>
            <w:r>
              <w:t>Observation 1:</w:t>
            </w:r>
          </w:p>
          <w:p w14:paraId="7D151E44" w14:textId="77777777" w:rsidR="00B7339D" w:rsidRDefault="00B7339D" w:rsidP="006F3448">
            <w:pPr>
              <w:pStyle w:val="Observation"/>
              <w:numPr>
                <w:ilvl w:val="0"/>
                <w:numId w:val="0"/>
              </w:numPr>
              <w:tabs>
                <w:tab w:val="clear" w:pos="1701"/>
              </w:tabs>
              <w:ind w:left="32"/>
            </w:pPr>
            <w:r>
              <w:t xml:space="preserve">In terms of the </w:t>
            </w:r>
            <w:r w:rsidRPr="00DE03E6">
              <w:t>Layer 2 buffer size requirements</w:t>
            </w:r>
            <w:r>
              <w:t xml:space="preserve"> for </w:t>
            </w:r>
            <w:r w:rsidRPr="009A74A0">
              <w:t>the support of a max DL TBS of 1736 bits for HD-FDD Cat. M1 UEs in CE mode A</w:t>
            </w:r>
            <w:r>
              <w:t>, the following has been proposed in [2]:</w:t>
            </w:r>
          </w:p>
          <w:p w14:paraId="2E3722D2"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[24000] bytes when maximum number of UL-SCH transport block bits transmitted within a TTI is 1000 bits. </w:t>
            </w:r>
          </w:p>
          <w:p w14:paraId="143F9F8B"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30000 bytes when maximum number of UL-SCH transport block bits transmitted within a TTI is 2984 bits. </w:t>
            </w:r>
          </w:p>
          <w:p w14:paraId="67D85562" w14:textId="77777777" w:rsidR="00B7339D" w:rsidRPr="006A6245" w:rsidRDefault="00B7339D" w:rsidP="006F3448">
            <w:pPr>
              <w:pStyle w:val="StyleJustified"/>
              <w:ind w:left="32"/>
              <w:rPr>
                <w:rFonts w:eastAsia="MS Mincho"/>
                <w:b/>
                <w:bCs/>
              </w:rPr>
            </w:pPr>
          </w:p>
        </w:tc>
      </w:tr>
    </w:tbl>
    <w:p w14:paraId="70F62DA0" w14:textId="2F414684" w:rsidR="00B7339D" w:rsidRDefault="00B7339D" w:rsidP="003F4C8F">
      <w:pPr>
        <w:rPr>
          <w:color w:val="0070C0"/>
        </w:rPr>
      </w:pPr>
    </w:p>
    <w:p w14:paraId="6BCF5A2C" w14:textId="77777777" w:rsidR="002A1F39" w:rsidRPr="008C2192" w:rsidRDefault="002A1F39" w:rsidP="008C2192"/>
    <w:p w14:paraId="3FC55F81" w14:textId="105FBB25" w:rsidR="00CE1213" w:rsidRPr="00094F43" w:rsidRDefault="00094F43" w:rsidP="00387C77">
      <w:pPr>
        <w:pStyle w:val="Heading1"/>
        <w:spacing w:after="80"/>
        <w:jc w:val="left"/>
        <w:rPr>
          <w:sz w:val="24"/>
          <w:szCs w:val="24"/>
          <w:lang w:eastAsia="zh-CN"/>
        </w:rPr>
      </w:pPr>
      <w:bookmarkStart w:id="2" w:name="_Hlk47387515"/>
      <w:r w:rsidRPr="5DEF72DC">
        <w:rPr>
          <w:sz w:val="24"/>
          <w:szCs w:val="24"/>
          <w:lang w:eastAsia="zh-CN"/>
        </w:rPr>
        <w:t>Conclusions</w:t>
      </w:r>
    </w:p>
    <w:bookmarkEnd w:id="2"/>
    <w:p w14:paraId="2537BB0D" w14:textId="5919A886" w:rsidR="006E007F" w:rsidRPr="006E007F" w:rsidRDefault="006E007F" w:rsidP="004A65A5">
      <w:pPr>
        <w:rPr>
          <w:b/>
          <w:bCs/>
        </w:rPr>
      </w:pPr>
      <w:r w:rsidRPr="00415810">
        <w:rPr>
          <w:b/>
          <w:bCs/>
        </w:rPr>
        <w:t xml:space="preserve"> </w:t>
      </w:r>
    </w:p>
    <w:p w14:paraId="4B6F3F13" w14:textId="73DC9160" w:rsidR="003F0675" w:rsidRDefault="003F0675" w:rsidP="00A408C5">
      <w:pPr>
        <w:rPr>
          <w:bCs/>
        </w:rPr>
      </w:pPr>
      <w:r>
        <w:rPr>
          <w:bCs/>
        </w:rPr>
        <w:t xml:space="preserve">This document is the feature lead summary for the support of a 1736 bit DL TBS for eMTC. </w:t>
      </w:r>
    </w:p>
    <w:p w14:paraId="75B00872" w14:textId="6DFC4B0D" w:rsidR="007A2616" w:rsidRDefault="007A2616" w:rsidP="00A408C5">
      <w:pPr>
        <w:rPr>
          <w:bCs/>
        </w:rPr>
      </w:pPr>
      <w:r w:rsidRPr="007A2616">
        <w:rPr>
          <w:bCs/>
          <w:highlight w:val="yellow"/>
        </w:rPr>
        <w:t>&lt;&lt; conclusion to be added after the end of any potential email discussion &gt;&gt;</w:t>
      </w:r>
    </w:p>
    <w:p w14:paraId="1ED44657" w14:textId="77777777" w:rsidR="003F0675" w:rsidRPr="003F0675" w:rsidRDefault="003F0675" w:rsidP="00E25E48">
      <w:pPr>
        <w:rPr>
          <w:bCs/>
        </w:rPr>
      </w:pPr>
    </w:p>
    <w:p w14:paraId="1A7ED4E3" w14:textId="41A90516" w:rsidR="002348EF" w:rsidRPr="008C2192" w:rsidRDefault="002348EF" w:rsidP="002348EF">
      <w:pPr>
        <w:pStyle w:val="Heading1"/>
        <w:spacing w:after="80"/>
        <w:jc w:val="left"/>
        <w:rPr>
          <w:sz w:val="24"/>
          <w:szCs w:val="24"/>
          <w:lang w:eastAsia="zh-CN"/>
        </w:rPr>
      </w:pPr>
      <w:r w:rsidRPr="008C2192">
        <w:rPr>
          <w:sz w:val="24"/>
          <w:szCs w:val="24"/>
          <w:lang w:eastAsia="zh-CN"/>
        </w:rPr>
        <w:t>Reference</w:t>
      </w:r>
      <w:r w:rsidR="00E25E48" w:rsidRPr="008C2192">
        <w:rPr>
          <w:sz w:val="24"/>
          <w:szCs w:val="24"/>
          <w:lang w:eastAsia="zh-CN"/>
        </w:rPr>
        <w:t>s</w:t>
      </w:r>
    </w:p>
    <w:p w14:paraId="4C3D5F54" w14:textId="53366473" w:rsidR="000B6EEA" w:rsidRDefault="000B6EEA" w:rsidP="00671FA9">
      <w:pPr>
        <w:pStyle w:val="Default"/>
      </w:pPr>
    </w:p>
    <w:tbl>
      <w:tblPr>
        <w:tblStyle w:val="TableGrid"/>
        <w:tblW w:w="0" w:type="auto"/>
        <w:tblLook w:val="04A0" w:firstRow="1" w:lastRow="0" w:firstColumn="1" w:lastColumn="0" w:noHBand="0" w:noVBand="1"/>
      </w:tblPr>
      <w:tblGrid>
        <w:gridCol w:w="1555"/>
        <w:gridCol w:w="4961"/>
        <w:gridCol w:w="2791"/>
      </w:tblGrid>
      <w:tr w:rsidR="003A5382" w14:paraId="7CF81A03" w14:textId="77777777" w:rsidTr="003A5382">
        <w:tc>
          <w:tcPr>
            <w:tcW w:w="1555" w:type="dxa"/>
          </w:tcPr>
          <w:p w14:paraId="5556125F" w14:textId="71CBCE67" w:rsidR="003F0D18" w:rsidRPr="003F0D18" w:rsidRDefault="00817E0F" w:rsidP="003F0D18">
            <w:pPr>
              <w:rPr>
                <w:lang w:eastAsia="x-none"/>
              </w:rPr>
            </w:pPr>
            <w:hyperlink r:id="rId12" w:history="1">
              <w:r w:rsidR="003F0D18" w:rsidRPr="003F0D18">
                <w:rPr>
                  <w:rStyle w:val="Hyperlink"/>
                  <w:lang w:eastAsia="x-none"/>
                </w:rPr>
                <w:t>R1-2104718</w:t>
              </w:r>
            </w:hyperlink>
          </w:p>
          <w:p w14:paraId="1EE965E7" w14:textId="0EBF677B" w:rsidR="003A5382" w:rsidRPr="003F0D18" w:rsidRDefault="003A5382" w:rsidP="003F0D18">
            <w:pPr>
              <w:rPr>
                <w:lang w:eastAsia="x-none"/>
              </w:rPr>
            </w:pPr>
          </w:p>
        </w:tc>
        <w:tc>
          <w:tcPr>
            <w:tcW w:w="4961" w:type="dxa"/>
          </w:tcPr>
          <w:p w14:paraId="7AF701DE" w14:textId="32BA377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Remaining issues on DL TBS of 1736 bits for CE mode A</w:t>
            </w:r>
            <w:r w:rsidRPr="003F0D18">
              <w:rPr>
                <w:rFonts w:ascii="Times New Roman" w:hAnsi="Times New Roman" w:cs="Times New Roman"/>
                <w:lang w:eastAsia="x-none"/>
              </w:rPr>
              <w:tab/>
            </w:r>
          </w:p>
        </w:tc>
        <w:tc>
          <w:tcPr>
            <w:tcW w:w="2791" w:type="dxa"/>
          </w:tcPr>
          <w:p w14:paraId="710F8F44" w14:textId="7BBC418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ZTE</w:t>
            </w:r>
          </w:p>
        </w:tc>
      </w:tr>
      <w:tr w:rsidR="003A5382" w14:paraId="34FFA47E" w14:textId="77777777" w:rsidTr="003A5382">
        <w:tc>
          <w:tcPr>
            <w:tcW w:w="1555" w:type="dxa"/>
          </w:tcPr>
          <w:p w14:paraId="550ADE19" w14:textId="62837D24" w:rsidR="003A5382" w:rsidRPr="003F0D18" w:rsidRDefault="00817E0F" w:rsidP="003A5382">
            <w:pPr>
              <w:pStyle w:val="Default"/>
              <w:rPr>
                <w:rFonts w:ascii="Times New Roman" w:hAnsi="Times New Roman" w:cs="Times New Roman"/>
              </w:rPr>
            </w:pPr>
            <w:hyperlink r:id="rId13" w:history="1">
              <w:r w:rsidR="003F0D18" w:rsidRPr="003F0D18">
                <w:rPr>
                  <w:rStyle w:val="Hyperlink"/>
                  <w:rFonts w:ascii="Times New Roman" w:hAnsi="Times New Roman" w:cs="Times New Roman"/>
                  <w:lang w:eastAsia="x-none"/>
                </w:rPr>
                <w:t>R1-2105891</w:t>
              </w:r>
            </w:hyperlink>
          </w:p>
        </w:tc>
        <w:tc>
          <w:tcPr>
            <w:tcW w:w="4961" w:type="dxa"/>
          </w:tcPr>
          <w:p w14:paraId="1CF74C69" w14:textId="445EBA90"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On the L2 Buffer Size for NB-IoT and LTE-M UEs</w:t>
            </w:r>
          </w:p>
        </w:tc>
        <w:tc>
          <w:tcPr>
            <w:tcW w:w="2791" w:type="dxa"/>
          </w:tcPr>
          <w:p w14:paraId="563B1E20" w14:textId="61AF4C97"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Ericsson</w:t>
            </w:r>
          </w:p>
        </w:tc>
      </w:tr>
    </w:tbl>
    <w:p w14:paraId="68B88317" w14:textId="77777777" w:rsidR="00D24490" w:rsidRDefault="00D24490" w:rsidP="00671FA9">
      <w:pPr>
        <w:pStyle w:val="Default"/>
      </w:pPr>
    </w:p>
    <w:p w14:paraId="4564D851" w14:textId="0BBE950A" w:rsidR="006959BA" w:rsidRDefault="006959BA" w:rsidP="006959BA"/>
    <w:p w14:paraId="29685921" w14:textId="6155B3A4" w:rsidR="006959BA" w:rsidRDefault="006959BA" w:rsidP="006959BA"/>
    <w:p w14:paraId="2FD9765E" w14:textId="449EBB2E" w:rsidR="00A07B1A" w:rsidRDefault="00A07B1A" w:rsidP="006959BA"/>
    <w:sectPr w:rsidR="00A07B1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83ABA" w14:textId="77777777" w:rsidR="00817E0F" w:rsidRDefault="00817E0F">
      <w:r>
        <w:separator/>
      </w:r>
    </w:p>
  </w:endnote>
  <w:endnote w:type="continuationSeparator" w:id="0">
    <w:p w14:paraId="0699424E" w14:textId="77777777" w:rsidR="00817E0F" w:rsidRDefault="00817E0F">
      <w:r>
        <w:continuationSeparator/>
      </w:r>
    </w:p>
  </w:endnote>
  <w:endnote w:type="continuationNotice" w:id="1">
    <w:p w14:paraId="23C026A0" w14:textId="77777777" w:rsidR="00817E0F" w:rsidRDefault="00817E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5B4D" w14:textId="77777777" w:rsidR="00817E0F" w:rsidRDefault="00817E0F">
      <w:r>
        <w:separator/>
      </w:r>
    </w:p>
  </w:footnote>
  <w:footnote w:type="continuationSeparator" w:id="0">
    <w:p w14:paraId="71785DEC" w14:textId="77777777" w:rsidR="00817E0F" w:rsidRDefault="00817E0F">
      <w:r>
        <w:continuationSeparator/>
      </w:r>
    </w:p>
  </w:footnote>
  <w:footnote w:type="continuationNotice" w:id="1">
    <w:p w14:paraId="7C708855" w14:textId="77777777" w:rsidR="00817E0F" w:rsidRDefault="00817E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507235"/>
    <w:multiLevelType w:val="singleLevel"/>
    <w:tmpl w:val="EE507235"/>
    <w:lvl w:ilvl="0">
      <w:start w:val="1"/>
      <w:numFmt w:val="bullet"/>
      <w:lvlText w:val="‒"/>
      <w:lvlJc w:val="left"/>
      <w:pPr>
        <w:tabs>
          <w:tab w:val="left" w:pos="420"/>
        </w:tabs>
        <w:ind w:left="840" w:hanging="420"/>
      </w:pPr>
      <w:rPr>
        <w:rFonts w:ascii="Arial" w:hAnsi="Arial" w:cs="Batang"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75730"/>
    <w:multiLevelType w:val="hybridMultilevel"/>
    <w:tmpl w:val="3712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F36"/>
    <w:multiLevelType w:val="hybridMultilevel"/>
    <w:tmpl w:val="229E91B6"/>
    <w:lvl w:ilvl="0" w:tplc="A1BAD11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1C63"/>
    <w:multiLevelType w:val="hybridMultilevel"/>
    <w:tmpl w:val="81A6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57978"/>
    <w:multiLevelType w:val="hybridMultilevel"/>
    <w:tmpl w:val="FB92D290"/>
    <w:lvl w:ilvl="0" w:tplc="E0547438">
      <w:start w:val="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F6B77"/>
    <w:multiLevelType w:val="hybridMultilevel"/>
    <w:tmpl w:val="1264F1D2"/>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15:restartNumberingAfterBreak="0">
    <w:nsid w:val="20E93340"/>
    <w:multiLevelType w:val="hybridMultilevel"/>
    <w:tmpl w:val="D186BFD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36B2"/>
    <w:multiLevelType w:val="hybridMultilevel"/>
    <w:tmpl w:val="2D1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87E5F"/>
    <w:multiLevelType w:val="hybridMultilevel"/>
    <w:tmpl w:val="BBC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5D573F5"/>
    <w:multiLevelType w:val="hybridMultilevel"/>
    <w:tmpl w:val="085E51A0"/>
    <w:lvl w:ilvl="0" w:tplc="914C7856">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72A28"/>
    <w:multiLevelType w:val="hybridMultilevel"/>
    <w:tmpl w:val="EE1E8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13D20"/>
    <w:multiLevelType w:val="hybridMultilevel"/>
    <w:tmpl w:val="477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7" w15:restartNumberingAfterBreak="0">
    <w:nsid w:val="494B0C6F"/>
    <w:multiLevelType w:val="hybridMultilevel"/>
    <w:tmpl w:val="66EA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652BC"/>
    <w:multiLevelType w:val="hybridMultilevel"/>
    <w:tmpl w:val="7E2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21" w15:restartNumberingAfterBreak="0">
    <w:nsid w:val="544C3350"/>
    <w:multiLevelType w:val="hybridMultilevel"/>
    <w:tmpl w:val="707C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6" w15:restartNumberingAfterBreak="0">
    <w:nsid w:val="7A2C38F5"/>
    <w:multiLevelType w:val="hybridMultilevel"/>
    <w:tmpl w:val="B24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7"/>
  </w:num>
  <w:num w:numId="4">
    <w:abstractNumId w:val="20"/>
  </w:num>
  <w:num w:numId="5">
    <w:abstractNumId w:val="23"/>
  </w:num>
  <w:num w:numId="6">
    <w:abstractNumId w:val="7"/>
  </w:num>
  <w:num w:numId="7">
    <w:abstractNumId w:val="18"/>
  </w:num>
  <w:num w:numId="8">
    <w:abstractNumId w:val="14"/>
  </w:num>
  <w:num w:numId="9">
    <w:abstractNumId w:val="25"/>
  </w:num>
  <w:num w:numId="10">
    <w:abstractNumId w:val="24"/>
  </w:num>
  <w:num w:numId="11">
    <w:abstractNumId w:val="10"/>
  </w:num>
  <w:num w:numId="12">
    <w:abstractNumId w:val="13"/>
  </w:num>
  <w:num w:numId="13">
    <w:abstractNumId w:val="11"/>
  </w:num>
  <w:num w:numId="14">
    <w:abstractNumId w:val="22"/>
  </w:num>
  <w:num w:numId="15">
    <w:abstractNumId w:val="3"/>
  </w:num>
  <w:num w:numId="16">
    <w:abstractNumId w:val="9"/>
  </w:num>
  <w:num w:numId="17">
    <w:abstractNumId w:val="5"/>
  </w:num>
  <w:num w:numId="18">
    <w:abstractNumId w:val="17"/>
  </w:num>
  <w:num w:numId="19">
    <w:abstractNumId w:val="6"/>
  </w:num>
  <w:num w:numId="20">
    <w:abstractNumId w:val="1"/>
  </w:num>
  <w:num w:numId="21">
    <w:abstractNumId w:val="21"/>
  </w:num>
  <w:num w:numId="22">
    <w:abstractNumId w:val="4"/>
  </w:num>
  <w:num w:numId="23">
    <w:abstractNumId w:val="2"/>
  </w:num>
  <w:num w:numId="24">
    <w:abstractNumId w:val="26"/>
  </w:num>
  <w:num w:numId="25">
    <w:abstractNumId w:val="15"/>
  </w:num>
  <w:num w:numId="26">
    <w:abstractNumId w:val="28"/>
  </w:num>
  <w:num w:numId="27">
    <w:abstractNumId w:val="0"/>
  </w:num>
  <w:num w:numId="28">
    <w:abstractNumId w:val="19"/>
  </w:num>
  <w:num w:numId="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4E3D"/>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972"/>
    <w:rsid w:val="00047A63"/>
    <w:rsid w:val="00047C47"/>
    <w:rsid w:val="00047D14"/>
    <w:rsid w:val="00047E60"/>
    <w:rsid w:val="00047FDE"/>
    <w:rsid w:val="000502C3"/>
    <w:rsid w:val="000504E6"/>
    <w:rsid w:val="00050D0F"/>
    <w:rsid w:val="000513CF"/>
    <w:rsid w:val="00051792"/>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0CB"/>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ADB"/>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613"/>
    <w:rsid w:val="000D2D2D"/>
    <w:rsid w:val="000D36AE"/>
    <w:rsid w:val="000D38A1"/>
    <w:rsid w:val="000D38DD"/>
    <w:rsid w:val="000D3F5E"/>
    <w:rsid w:val="000D4C4E"/>
    <w:rsid w:val="000D5077"/>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D7FCD"/>
    <w:rsid w:val="000E01F5"/>
    <w:rsid w:val="000E07D6"/>
    <w:rsid w:val="000E0E51"/>
    <w:rsid w:val="000E1380"/>
    <w:rsid w:val="000E13CB"/>
    <w:rsid w:val="000E1626"/>
    <w:rsid w:val="000E18DF"/>
    <w:rsid w:val="000E1985"/>
    <w:rsid w:val="000E199A"/>
    <w:rsid w:val="000E1F6D"/>
    <w:rsid w:val="000E224F"/>
    <w:rsid w:val="000E2288"/>
    <w:rsid w:val="000E2F91"/>
    <w:rsid w:val="000E32CE"/>
    <w:rsid w:val="000E3469"/>
    <w:rsid w:val="000E3754"/>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5D64"/>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6C9A"/>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4F3"/>
    <w:rsid w:val="00187514"/>
    <w:rsid w:val="001875D7"/>
    <w:rsid w:val="00187FCE"/>
    <w:rsid w:val="001902B6"/>
    <w:rsid w:val="00190CD6"/>
    <w:rsid w:val="00191305"/>
    <w:rsid w:val="00191C91"/>
    <w:rsid w:val="0019245F"/>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3AD"/>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0EA2"/>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078"/>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454"/>
    <w:rsid w:val="002207A2"/>
    <w:rsid w:val="00220894"/>
    <w:rsid w:val="00220951"/>
    <w:rsid w:val="00221005"/>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00"/>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D7C"/>
    <w:rsid w:val="00234F8C"/>
    <w:rsid w:val="00235542"/>
    <w:rsid w:val="00236349"/>
    <w:rsid w:val="0023641F"/>
    <w:rsid w:val="0023698E"/>
    <w:rsid w:val="002369B0"/>
    <w:rsid w:val="00236A36"/>
    <w:rsid w:val="00236AD8"/>
    <w:rsid w:val="00236D7D"/>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74E"/>
    <w:rsid w:val="00272B03"/>
    <w:rsid w:val="00272B15"/>
    <w:rsid w:val="0027319B"/>
    <w:rsid w:val="002731D2"/>
    <w:rsid w:val="002733E2"/>
    <w:rsid w:val="002736C4"/>
    <w:rsid w:val="002747A2"/>
    <w:rsid w:val="002750B1"/>
    <w:rsid w:val="00275552"/>
    <w:rsid w:val="00275621"/>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1F39"/>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579"/>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CED"/>
    <w:rsid w:val="00301DC9"/>
    <w:rsid w:val="00301DD9"/>
    <w:rsid w:val="00301DFB"/>
    <w:rsid w:val="003028D7"/>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1161"/>
    <w:rsid w:val="00311926"/>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0D1"/>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0B"/>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382"/>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896"/>
    <w:rsid w:val="003D7DB3"/>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675"/>
    <w:rsid w:val="003F0850"/>
    <w:rsid w:val="003F0D12"/>
    <w:rsid w:val="003F0D18"/>
    <w:rsid w:val="003F0FC4"/>
    <w:rsid w:val="003F11CA"/>
    <w:rsid w:val="003F160C"/>
    <w:rsid w:val="003F2853"/>
    <w:rsid w:val="003F324F"/>
    <w:rsid w:val="003F33BC"/>
    <w:rsid w:val="003F36BD"/>
    <w:rsid w:val="003F3C9F"/>
    <w:rsid w:val="003F3D4E"/>
    <w:rsid w:val="003F477E"/>
    <w:rsid w:val="003F4C8F"/>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810"/>
    <w:rsid w:val="00415931"/>
    <w:rsid w:val="00415D76"/>
    <w:rsid w:val="00416665"/>
    <w:rsid w:val="00416A67"/>
    <w:rsid w:val="00416ACB"/>
    <w:rsid w:val="00416C1C"/>
    <w:rsid w:val="0041720C"/>
    <w:rsid w:val="0041727F"/>
    <w:rsid w:val="0041742A"/>
    <w:rsid w:val="004174C8"/>
    <w:rsid w:val="00417885"/>
    <w:rsid w:val="0042131B"/>
    <w:rsid w:val="00421772"/>
    <w:rsid w:val="0042191E"/>
    <w:rsid w:val="00421B8B"/>
    <w:rsid w:val="00421DCF"/>
    <w:rsid w:val="00422024"/>
    <w:rsid w:val="00422341"/>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0E5C"/>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5A5"/>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6DD8"/>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53B0"/>
    <w:rsid w:val="00545574"/>
    <w:rsid w:val="0054593A"/>
    <w:rsid w:val="00545AA6"/>
    <w:rsid w:val="00545D32"/>
    <w:rsid w:val="005467FB"/>
    <w:rsid w:val="00546AE9"/>
    <w:rsid w:val="00546F15"/>
    <w:rsid w:val="005470BB"/>
    <w:rsid w:val="0054716D"/>
    <w:rsid w:val="00547989"/>
    <w:rsid w:val="00550168"/>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2C9"/>
    <w:rsid w:val="005F27BF"/>
    <w:rsid w:val="005F2E1E"/>
    <w:rsid w:val="005F3438"/>
    <w:rsid w:val="005F3839"/>
    <w:rsid w:val="005F3A1B"/>
    <w:rsid w:val="005F3C8B"/>
    <w:rsid w:val="005F3CF1"/>
    <w:rsid w:val="005F4033"/>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5E7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9BD"/>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62"/>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45"/>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1019"/>
    <w:rsid w:val="006C202C"/>
    <w:rsid w:val="006C2A71"/>
    <w:rsid w:val="006C2BB5"/>
    <w:rsid w:val="006C2BEE"/>
    <w:rsid w:val="006C2C37"/>
    <w:rsid w:val="006C2C40"/>
    <w:rsid w:val="006C3AD8"/>
    <w:rsid w:val="006C3ED9"/>
    <w:rsid w:val="006C4516"/>
    <w:rsid w:val="006C455E"/>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00C"/>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D94"/>
    <w:rsid w:val="006D7D9E"/>
    <w:rsid w:val="006D7EB0"/>
    <w:rsid w:val="006E007F"/>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6A70"/>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E91"/>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0F9B"/>
    <w:rsid w:val="0074147F"/>
    <w:rsid w:val="00741658"/>
    <w:rsid w:val="00741744"/>
    <w:rsid w:val="00741AF4"/>
    <w:rsid w:val="00741D75"/>
    <w:rsid w:val="00741DCC"/>
    <w:rsid w:val="0074203A"/>
    <w:rsid w:val="007427B5"/>
    <w:rsid w:val="00742865"/>
    <w:rsid w:val="0074296C"/>
    <w:rsid w:val="00742C83"/>
    <w:rsid w:val="0074360F"/>
    <w:rsid w:val="00743B9F"/>
    <w:rsid w:val="00743CD1"/>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832"/>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50C"/>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616"/>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548"/>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17E0F"/>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365"/>
    <w:rsid w:val="00892630"/>
    <w:rsid w:val="00892785"/>
    <w:rsid w:val="00892BE5"/>
    <w:rsid w:val="008937E6"/>
    <w:rsid w:val="0089387C"/>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192"/>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7F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6234"/>
    <w:rsid w:val="008E6CE7"/>
    <w:rsid w:val="008E7342"/>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1BD"/>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61"/>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7AE"/>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2D38"/>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87FB0"/>
    <w:rsid w:val="009901A5"/>
    <w:rsid w:val="00990BD5"/>
    <w:rsid w:val="00991091"/>
    <w:rsid w:val="009911B8"/>
    <w:rsid w:val="0099196F"/>
    <w:rsid w:val="00991F07"/>
    <w:rsid w:val="00991F2C"/>
    <w:rsid w:val="00991FF6"/>
    <w:rsid w:val="00992286"/>
    <w:rsid w:val="00992B98"/>
    <w:rsid w:val="0099307F"/>
    <w:rsid w:val="0099353A"/>
    <w:rsid w:val="0099359F"/>
    <w:rsid w:val="00993878"/>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A0033"/>
    <w:rsid w:val="009A00F7"/>
    <w:rsid w:val="009A010D"/>
    <w:rsid w:val="009A068B"/>
    <w:rsid w:val="009A0C6F"/>
    <w:rsid w:val="009A0EF7"/>
    <w:rsid w:val="009A1475"/>
    <w:rsid w:val="009A14EF"/>
    <w:rsid w:val="009A16C2"/>
    <w:rsid w:val="009A17A9"/>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07B1A"/>
    <w:rsid w:val="00A108EE"/>
    <w:rsid w:val="00A10BB8"/>
    <w:rsid w:val="00A11301"/>
    <w:rsid w:val="00A119AA"/>
    <w:rsid w:val="00A121C4"/>
    <w:rsid w:val="00A124E2"/>
    <w:rsid w:val="00A12FCD"/>
    <w:rsid w:val="00A13174"/>
    <w:rsid w:val="00A13762"/>
    <w:rsid w:val="00A137E4"/>
    <w:rsid w:val="00A138D8"/>
    <w:rsid w:val="00A13B64"/>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CDF"/>
    <w:rsid w:val="00A27D90"/>
    <w:rsid w:val="00A309C6"/>
    <w:rsid w:val="00A30B4E"/>
    <w:rsid w:val="00A30D13"/>
    <w:rsid w:val="00A30DDD"/>
    <w:rsid w:val="00A30F06"/>
    <w:rsid w:val="00A312A7"/>
    <w:rsid w:val="00A319D0"/>
    <w:rsid w:val="00A31A68"/>
    <w:rsid w:val="00A322C2"/>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8C5"/>
    <w:rsid w:val="00A40BC0"/>
    <w:rsid w:val="00A40F05"/>
    <w:rsid w:val="00A40F40"/>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0CD2"/>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5A3"/>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599F"/>
    <w:rsid w:val="00AB5ADF"/>
    <w:rsid w:val="00AB5E57"/>
    <w:rsid w:val="00AB6AA5"/>
    <w:rsid w:val="00AB725F"/>
    <w:rsid w:val="00AB74A7"/>
    <w:rsid w:val="00AB774E"/>
    <w:rsid w:val="00AC0705"/>
    <w:rsid w:val="00AC0E88"/>
    <w:rsid w:val="00AC0EA0"/>
    <w:rsid w:val="00AC109B"/>
    <w:rsid w:val="00AC1414"/>
    <w:rsid w:val="00AC154D"/>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8B7"/>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39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3DB5"/>
    <w:rsid w:val="00BD50AA"/>
    <w:rsid w:val="00BD5135"/>
    <w:rsid w:val="00BD521A"/>
    <w:rsid w:val="00BD5C52"/>
    <w:rsid w:val="00BD61DB"/>
    <w:rsid w:val="00BD6E30"/>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633D"/>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66"/>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6526"/>
    <w:rsid w:val="00CD69EC"/>
    <w:rsid w:val="00CD6E3D"/>
    <w:rsid w:val="00CD6F18"/>
    <w:rsid w:val="00CD71AB"/>
    <w:rsid w:val="00CD7400"/>
    <w:rsid w:val="00CD7BC1"/>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490"/>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4F80"/>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617"/>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601"/>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2025"/>
    <w:rsid w:val="00DD22EA"/>
    <w:rsid w:val="00DD23A0"/>
    <w:rsid w:val="00DD2A7E"/>
    <w:rsid w:val="00DD30D1"/>
    <w:rsid w:val="00DD397D"/>
    <w:rsid w:val="00DD3EF5"/>
    <w:rsid w:val="00DD3FAA"/>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0D19"/>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2E12"/>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AC7"/>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07"/>
    <w:rsid w:val="00EB4CFF"/>
    <w:rsid w:val="00EB50F7"/>
    <w:rsid w:val="00EB5476"/>
    <w:rsid w:val="00EB54AB"/>
    <w:rsid w:val="00EB5929"/>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3231"/>
    <w:rsid w:val="00EF4366"/>
    <w:rsid w:val="00EF43A7"/>
    <w:rsid w:val="00EF4CD6"/>
    <w:rsid w:val="00EF55A0"/>
    <w:rsid w:val="00EF5FB3"/>
    <w:rsid w:val="00EF62DC"/>
    <w:rsid w:val="00EF63D1"/>
    <w:rsid w:val="00EF6513"/>
    <w:rsid w:val="00EF6683"/>
    <w:rsid w:val="00EF7002"/>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528"/>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875"/>
    <w:rsid w:val="00F22ACF"/>
    <w:rsid w:val="00F238DC"/>
    <w:rsid w:val="00F24788"/>
    <w:rsid w:val="00F24947"/>
    <w:rsid w:val="00F24A06"/>
    <w:rsid w:val="00F24DEB"/>
    <w:rsid w:val="00F250AB"/>
    <w:rsid w:val="00F255C5"/>
    <w:rsid w:val="00F2578E"/>
    <w:rsid w:val="00F25F62"/>
    <w:rsid w:val="00F2635F"/>
    <w:rsid w:val="00F2640F"/>
    <w:rsid w:val="00F265BD"/>
    <w:rsid w:val="00F26B80"/>
    <w:rsid w:val="00F273DC"/>
    <w:rsid w:val="00F27C34"/>
    <w:rsid w:val="00F27E46"/>
    <w:rsid w:val="00F301C2"/>
    <w:rsid w:val="00F302E1"/>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6EA1"/>
    <w:rsid w:val="00F371E8"/>
    <w:rsid w:val="00F37248"/>
    <w:rsid w:val="00F37259"/>
    <w:rsid w:val="00F37F23"/>
    <w:rsid w:val="00F400B5"/>
    <w:rsid w:val="00F405A4"/>
    <w:rsid w:val="00F4081B"/>
    <w:rsid w:val="00F40E3E"/>
    <w:rsid w:val="00F4124D"/>
    <w:rsid w:val="00F415B1"/>
    <w:rsid w:val="00F419B4"/>
    <w:rsid w:val="00F41CD2"/>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3FE"/>
    <w:rsid w:val="00F54CE5"/>
    <w:rsid w:val="00F55043"/>
    <w:rsid w:val="00F5522D"/>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67920"/>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616"/>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列出段落,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列出段落 Char,中等深浅网格 1 - 着色 21 Char,列表段落 Char,列出段落1 Char,¥¡¡¡¡ì¬º¥¹¥È¶ÎÂä Char,ÁÐ³ö¶ÎÂä Char,列表段落1 Char,—ño’i—Ž Char,¥ê¥¹¥È¶ÎÂä Char,Lettre d'introduction Char,列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uiPriority w:val="99"/>
    <w:rsid w:val="000F70A3"/>
    <w:rPr>
      <w:rFonts w:ascii="Calibri" w:eastAsia="Calibri" w:hAnsi="Calibri" w:cs="Times New Roman"/>
      <w:b/>
      <w:lang w:val="en-GB"/>
    </w:rPr>
  </w:style>
  <w:style w:type="character" w:styleId="UnresolvedMention">
    <w:name w:val="Unresolved Mention"/>
    <w:basedOn w:val="DefaultParagraphFont"/>
    <w:uiPriority w:val="99"/>
    <w:semiHidden/>
    <w:unhideWhenUsed/>
    <w:rsid w:val="00D84DBF"/>
    <w:rPr>
      <w:color w:val="605E5C"/>
      <w:shd w:val="clear" w:color="auto" w:fill="E1DFDD"/>
    </w:rPr>
  </w:style>
  <w:style w:type="paragraph" w:customStyle="1" w:styleId="tan0">
    <w:name w:val="tan"/>
    <w:basedOn w:val="Normal"/>
    <w:rsid w:val="00987FB0"/>
    <w:pPr>
      <w:autoSpaceDE/>
      <w:autoSpaceDN/>
      <w:adjustRightInd/>
      <w:snapToGrid/>
      <w:spacing w:before="100" w:beforeAutospacing="1" w:after="100" w:afterAutospacing="1"/>
      <w:jc w:val="left"/>
    </w:pPr>
    <w:rPr>
      <w:rFonts w:eastAsia="Calibri"/>
      <w:sz w:val="24"/>
      <w:szCs w:val="24"/>
    </w:rPr>
  </w:style>
  <w:style w:type="paragraph" w:customStyle="1" w:styleId="StyleJustified">
    <w:name w:val="Style Justified"/>
    <w:basedOn w:val="Normal"/>
    <w:autoRedefine/>
    <w:rsid w:val="006A6245"/>
    <w:pPr>
      <w:autoSpaceDE/>
      <w:autoSpaceDN/>
      <w:adjustRightInd/>
      <w:snapToGrid/>
      <w:spacing w:after="160" w:line="259" w:lineRule="auto"/>
    </w:pPr>
    <w:rPr>
      <w:rFonts w:eastAsia="Times New Roman"/>
      <w:szCs w:val="20"/>
      <w:lang w:val="en-GB" w:eastAsia="ja-JP"/>
    </w:rPr>
  </w:style>
  <w:style w:type="character" w:customStyle="1" w:styleId="TAHChar">
    <w:name w:val="TAH Char"/>
    <w:locked/>
    <w:rsid w:val="00E90AC7"/>
    <w:rPr>
      <w:rFonts w:ascii="Arial" w:eastAsia="SimSun" w:hAnsi="Arial"/>
      <w:b/>
      <w:sz w:val="18"/>
      <w:lang w:val="en-GB"/>
    </w:rPr>
  </w:style>
  <w:style w:type="paragraph" w:customStyle="1" w:styleId="Observation">
    <w:name w:val="Observation"/>
    <w:basedOn w:val="Normal"/>
    <w:qFormat/>
    <w:rsid w:val="00220454"/>
    <w:pPr>
      <w:numPr>
        <w:numId w:val="28"/>
      </w:numPr>
      <w:tabs>
        <w:tab w:val="left" w:pos="1701"/>
      </w:tabs>
      <w:overflowPunct w:val="0"/>
      <w:snapToGrid/>
      <w:textAlignment w:val="baseline"/>
    </w:pPr>
    <w:rPr>
      <w:rFonts w:ascii="Arial" w:eastAsia="SimSun" w:hAnsi="Arial"/>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2007200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28272679">
      <w:bodyDiv w:val="1"/>
      <w:marLeft w:val="0"/>
      <w:marRight w:val="0"/>
      <w:marTop w:val="0"/>
      <w:marBottom w:val="0"/>
      <w:divBdr>
        <w:top w:val="none" w:sz="0" w:space="0" w:color="auto"/>
        <w:left w:val="none" w:sz="0" w:space="0" w:color="auto"/>
        <w:bottom w:val="none" w:sz="0" w:space="0" w:color="auto"/>
        <w:right w:val="none" w:sz="0" w:space="0" w:color="auto"/>
      </w:divBdr>
      <w:divsChild>
        <w:div w:id="1062406603">
          <w:marLeft w:val="0"/>
          <w:marRight w:val="0"/>
          <w:marTop w:val="0"/>
          <w:marBottom w:val="0"/>
          <w:divBdr>
            <w:top w:val="none" w:sz="0" w:space="0" w:color="auto"/>
            <w:left w:val="none" w:sz="0" w:space="0" w:color="auto"/>
            <w:bottom w:val="none" w:sz="0" w:space="0" w:color="auto"/>
            <w:right w:val="none" w:sz="0" w:space="0" w:color="auto"/>
          </w:divBdr>
        </w:div>
      </w:divsChild>
    </w:div>
    <w:div w:id="95678886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5\Docs\R1-210589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5\Docs\R1-210471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45200-523E-4DA6-8BAB-B7B09151DDF7}">
  <ds:schemaRefs>
    <ds:schemaRef ds:uri="http://schemas.openxmlformats.org/officeDocument/2006/bibliography"/>
  </ds:schemaRefs>
</ds:datastoreItem>
</file>

<file path=customXml/itemProps4.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5.xml><?xml version="1.0" encoding="utf-8"?>
<ds:datastoreItem xmlns:ds="http://schemas.openxmlformats.org/officeDocument/2006/customXml" ds:itemID="{8A2AC1FB-23CB-4173-9001-B6689666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944</Words>
  <Characters>5382</Characters>
  <Application>Microsoft Office Word</Application>
  <DocSecurity>0</DocSecurity>
  <Lines>44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Ratasuk, Rapeepat (Nokia - US/Naperville)</cp:lastModifiedBy>
  <cp:revision>3</cp:revision>
  <cp:lastPrinted>2016-05-14T13:14:00Z</cp:lastPrinted>
  <dcterms:created xsi:type="dcterms:W3CDTF">2021-05-20T10:59:00Z</dcterms:created>
  <dcterms:modified xsi:type="dcterms:W3CDTF">2021-05-20T13:26:00Z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ies>
</file>