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4ED1858"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a5"/>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a5"/>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a5"/>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a5"/>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a5"/>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a5"/>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af1"/>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1"/>
        <w:ind w:left="1134" w:hanging="1134"/>
      </w:pPr>
      <w:r w:rsidRPr="00107018">
        <w:lastRenderedPageBreak/>
        <w:t>Initial DL BWP</w:t>
      </w:r>
    </w:p>
    <w:p w14:paraId="3EFCAFC8" w14:textId="74007996" w:rsidR="008A65F2" w:rsidRDefault="00F11503" w:rsidP="00F95613">
      <w:pPr>
        <w:pStyle w:val="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During initial access, the bandwidth of the initial DL BWP for RedCap UEs is not expected to exceed the maximum RedCap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The bandwidth and location of the initial DL BWP for RedCap UEs can be the same as the bandwidth and location of the MIB-configured initial DL BWP for non-RedCap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non-RedCap UEs only with a wider bandwidth than the maximum RedCap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This does not preclude separate or additional bandwidth and location for initial DL BWP for RedCap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a5"/>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a5"/>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a5"/>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a5"/>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Huawei, HiSi</w:t>
            </w:r>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77777777" w:rsidR="008A65F2" w:rsidRPr="00107018" w:rsidRDefault="008A65F2" w:rsidP="00C521B8">
            <w:pPr>
              <w:rPr>
                <w:lang w:eastAsia="ko-KR"/>
              </w:rPr>
            </w:pPr>
          </w:p>
        </w:tc>
        <w:tc>
          <w:tcPr>
            <w:tcW w:w="1372" w:type="dxa"/>
          </w:tcPr>
          <w:p w14:paraId="0DE8B1ED" w14:textId="77777777" w:rsidR="008A65F2" w:rsidRPr="00107018" w:rsidRDefault="008A65F2" w:rsidP="00C521B8">
            <w:pPr>
              <w:tabs>
                <w:tab w:val="left" w:pos="551"/>
              </w:tabs>
              <w:rPr>
                <w:lang w:eastAsia="ko-KR"/>
              </w:rPr>
            </w:pPr>
          </w:p>
        </w:tc>
        <w:tc>
          <w:tcPr>
            <w:tcW w:w="6780" w:type="dxa"/>
          </w:tcPr>
          <w:p w14:paraId="32FE8D6B" w14:textId="77777777" w:rsidR="008A65F2" w:rsidRPr="00107018" w:rsidRDefault="008A65F2" w:rsidP="00C521B8"/>
        </w:tc>
      </w:tr>
      <w:tr w:rsidR="008A65F2" w:rsidRPr="00107018" w14:paraId="4A657C0E" w14:textId="77777777" w:rsidTr="00C521B8">
        <w:tc>
          <w:tcPr>
            <w:tcW w:w="1479" w:type="dxa"/>
          </w:tcPr>
          <w:p w14:paraId="64ACFA63" w14:textId="77777777" w:rsidR="008A65F2" w:rsidRPr="00107018" w:rsidRDefault="008A65F2" w:rsidP="00C521B8">
            <w:pPr>
              <w:rPr>
                <w:lang w:eastAsia="ko-KR"/>
              </w:rPr>
            </w:pPr>
          </w:p>
        </w:tc>
        <w:tc>
          <w:tcPr>
            <w:tcW w:w="1372" w:type="dxa"/>
          </w:tcPr>
          <w:p w14:paraId="5B0EA265" w14:textId="77777777" w:rsidR="008A65F2" w:rsidRPr="00107018" w:rsidRDefault="008A65F2" w:rsidP="00C521B8">
            <w:pPr>
              <w:tabs>
                <w:tab w:val="left" w:pos="551"/>
              </w:tabs>
              <w:rPr>
                <w:lang w:eastAsia="ko-KR"/>
              </w:rPr>
            </w:pPr>
          </w:p>
        </w:tc>
        <w:tc>
          <w:tcPr>
            <w:tcW w:w="6780" w:type="dxa"/>
          </w:tcPr>
          <w:p w14:paraId="5B78F540" w14:textId="77777777" w:rsidR="008A65F2" w:rsidRPr="00107018" w:rsidRDefault="008A65F2" w:rsidP="00C521B8"/>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a5"/>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af0"/>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lastRenderedPageBreak/>
              <w:t>Huawei, HiSi</w:t>
            </w:r>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77777777" w:rsidR="00B620DE" w:rsidRPr="00107018" w:rsidRDefault="00B620DE" w:rsidP="00B620DE">
            <w:pPr>
              <w:rPr>
                <w:lang w:eastAsia="ko-KR"/>
              </w:rPr>
            </w:pPr>
          </w:p>
        </w:tc>
        <w:tc>
          <w:tcPr>
            <w:tcW w:w="1372" w:type="dxa"/>
          </w:tcPr>
          <w:p w14:paraId="6FD3A932" w14:textId="77777777" w:rsidR="00B620DE" w:rsidRPr="00107018" w:rsidRDefault="00B620DE" w:rsidP="00B620DE">
            <w:pPr>
              <w:tabs>
                <w:tab w:val="left" w:pos="551"/>
              </w:tabs>
              <w:rPr>
                <w:lang w:eastAsia="ko-KR"/>
              </w:rPr>
            </w:pPr>
          </w:p>
        </w:tc>
        <w:tc>
          <w:tcPr>
            <w:tcW w:w="6780" w:type="dxa"/>
          </w:tcPr>
          <w:p w14:paraId="260ED67B" w14:textId="77777777" w:rsidR="00B620DE" w:rsidRPr="00107018" w:rsidRDefault="00B620DE" w:rsidP="00B620DE"/>
        </w:tc>
      </w:tr>
      <w:tr w:rsidR="00B620DE" w:rsidRPr="00107018" w14:paraId="51ED5E7D" w14:textId="77777777" w:rsidTr="00E201C5">
        <w:tc>
          <w:tcPr>
            <w:tcW w:w="1479" w:type="dxa"/>
          </w:tcPr>
          <w:p w14:paraId="1737325C" w14:textId="77777777" w:rsidR="00B620DE" w:rsidRPr="00107018" w:rsidRDefault="00B620DE" w:rsidP="00B620DE">
            <w:pPr>
              <w:rPr>
                <w:lang w:eastAsia="ko-KR"/>
              </w:rPr>
            </w:pPr>
          </w:p>
        </w:tc>
        <w:tc>
          <w:tcPr>
            <w:tcW w:w="1372" w:type="dxa"/>
          </w:tcPr>
          <w:p w14:paraId="3B93A374" w14:textId="77777777" w:rsidR="00B620DE" w:rsidRPr="00107018" w:rsidRDefault="00B620DE" w:rsidP="00B620DE">
            <w:pPr>
              <w:tabs>
                <w:tab w:val="left" w:pos="551"/>
              </w:tabs>
              <w:rPr>
                <w:lang w:eastAsia="ko-KR"/>
              </w:rPr>
            </w:pPr>
          </w:p>
        </w:tc>
        <w:tc>
          <w:tcPr>
            <w:tcW w:w="6780" w:type="dxa"/>
          </w:tcPr>
          <w:p w14:paraId="29F25D2D" w14:textId="77777777" w:rsidR="00B620DE" w:rsidRPr="00107018" w:rsidRDefault="00B620DE" w:rsidP="00B620DE"/>
        </w:tc>
      </w:tr>
    </w:tbl>
    <w:p w14:paraId="07756B25" w14:textId="09B21B00" w:rsidR="004A12DC" w:rsidRDefault="004A12DC" w:rsidP="0088574F">
      <w:pPr>
        <w:spacing w:after="100" w:afterAutospacing="1"/>
        <w:jc w:val="both"/>
        <w:rPr>
          <w:rFonts w:ascii="Times" w:hAnsi="Times"/>
          <w:szCs w:val="24"/>
        </w:rPr>
      </w:pPr>
    </w:p>
    <w:p w14:paraId="133C3B2A" w14:textId="77777777" w:rsidR="00FD0B21" w:rsidRDefault="00FD0B21" w:rsidP="00F95613">
      <w:pPr>
        <w:pStyle w:val="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After initial access, at least for BWP#0 configuration option 1 (as in 38.331, Appendix B2), a RedCap UE is not expected to operate with an initial DL BWP wider than the maximum RedCap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RedCap UE is not expected to operate with an initial DL BWP wider than the maximum RedCap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a5"/>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0"/>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Huawei, HiSi</w:t>
            </w:r>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77777777" w:rsidR="00B620DE" w:rsidRPr="00107018" w:rsidRDefault="00B620DE" w:rsidP="00B620DE">
            <w:pPr>
              <w:rPr>
                <w:lang w:eastAsia="ko-KR"/>
              </w:rPr>
            </w:pPr>
          </w:p>
        </w:tc>
        <w:tc>
          <w:tcPr>
            <w:tcW w:w="1372" w:type="dxa"/>
          </w:tcPr>
          <w:p w14:paraId="7A6351C9" w14:textId="77777777" w:rsidR="00B620DE" w:rsidRPr="00107018" w:rsidRDefault="00B620DE" w:rsidP="00B620DE">
            <w:pPr>
              <w:tabs>
                <w:tab w:val="left" w:pos="551"/>
              </w:tabs>
              <w:rPr>
                <w:lang w:eastAsia="ko-KR"/>
              </w:rPr>
            </w:pPr>
          </w:p>
        </w:tc>
        <w:tc>
          <w:tcPr>
            <w:tcW w:w="6780" w:type="dxa"/>
          </w:tcPr>
          <w:p w14:paraId="4F4596DC" w14:textId="77777777" w:rsidR="00B620DE" w:rsidRPr="00107018" w:rsidRDefault="00B620DE" w:rsidP="00B620DE"/>
        </w:tc>
      </w:tr>
      <w:tr w:rsidR="00B620DE" w:rsidRPr="00107018" w14:paraId="4AD095DB" w14:textId="77777777" w:rsidTr="00F95ED0">
        <w:tc>
          <w:tcPr>
            <w:tcW w:w="1479" w:type="dxa"/>
          </w:tcPr>
          <w:p w14:paraId="528E56F9" w14:textId="77777777" w:rsidR="00B620DE" w:rsidRPr="00107018" w:rsidRDefault="00B620DE" w:rsidP="00B620DE">
            <w:pPr>
              <w:rPr>
                <w:lang w:eastAsia="ko-KR"/>
              </w:rPr>
            </w:pPr>
          </w:p>
        </w:tc>
        <w:tc>
          <w:tcPr>
            <w:tcW w:w="1372" w:type="dxa"/>
          </w:tcPr>
          <w:p w14:paraId="39AB6766" w14:textId="77777777" w:rsidR="00B620DE" w:rsidRPr="00107018" w:rsidRDefault="00B620DE" w:rsidP="00B620DE">
            <w:pPr>
              <w:tabs>
                <w:tab w:val="left" w:pos="551"/>
              </w:tabs>
              <w:rPr>
                <w:lang w:eastAsia="ko-KR"/>
              </w:rPr>
            </w:pPr>
          </w:p>
        </w:tc>
        <w:tc>
          <w:tcPr>
            <w:tcW w:w="6780" w:type="dxa"/>
          </w:tcPr>
          <w:p w14:paraId="7FAA7ED4" w14:textId="77777777" w:rsidR="00B620DE" w:rsidRPr="00107018" w:rsidRDefault="00B620DE" w:rsidP="00B620DE"/>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a5"/>
        <w:numPr>
          <w:ilvl w:val="0"/>
          <w:numId w:val="7"/>
        </w:numPr>
        <w:rPr>
          <w:rFonts w:eastAsia="Times New Roman"/>
          <w:b/>
          <w:bCs/>
          <w:sz w:val="20"/>
          <w:szCs w:val="20"/>
          <w:lang w:eastAsia="x-none"/>
        </w:rPr>
      </w:pPr>
      <w:r>
        <w:rPr>
          <w:rFonts w:eastAsia="Times New Roman"/>
          <w:b/>
          <w:bCs/>
          <w:sz w:val="20"/>
          <w:szCs w:val="20"/>
          <w:lang w:eastAsia="x-none"/>
        </w:rPr>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af0"/>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t>Huawei, HiSi</w:t>
            </w:r>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77777777" w:rsidR="00B620DE" w:rsidRPr="00107018" w:rsidRDefault="00B620DE" w:rsidP="00B620DE">
            <w:pPr>
              <w:rPr>
                <w:lang w:eastAsia="ko-KR"/>
              </w:rPr>
            </w:pPr>
          </w:p>
        </w:tc>
        <w:tc>
          <w:tcPr>
            <w:tcW w:w="1372" w:type="dxa"/>
          </w:tcPr>
          <w:p w14:paraId="364D23A7" w14:textId="77777777" w:rsidR="00B620DE" w:rsidRPr="00107018" w:rsidRDefault="00B620DE" w:rsidP="00B620DE">
            <w:pPr>
              <w:tabs>
                <w:tab w:val="left" w:pos="551"/>
              </w:tabs>
              <w:rPr>
                <w:lang w:eastAsia="ko-KR"/>
              </w:rPr>
            </w:pPr>
          </w:p>
        </w:tc>
        <w:tc>
          <w:tcPr>
            <w:tcW w:w="6780" w:type="dxa"/>
          </w:tcPr>
          <w:p w14:paraId="485D7F61" w14:textId="77777777" w:rsidR="00B620DE" w:rsidRPr="00107018" w:rsidRDefault="00B620DE" w:rsidP="00B620DE"/>
        </w:tc>
      </w:tr>
      <w:tr w:rsidR="00B620DE" w:rsidRPr="00107018" w14:paraId="0300887C" w14:textId="77777777" w:rsidTr="00F95ED0">
        <w:tc>
          <w:tcPr>
            <w:tcW w:w="1479" w:type="dxa"/>
          </w:tcPr>
          <w:p w14:paraId="1F984B27" w14:textId="77777777" w:rsidR="00B620DE" w:rsidRPr="00107018" w:rsidRDefault="00B620DE" w:rsidP="00B620DE">
            <w:pPr>
              <w:rPr>
                <w:lang w:eastAsia="ko-KR"/>
              </w:rPr>
            </w:pPr>
          </w:p>
        </w:tc>
        <w:tc>
          <w:tcPr>
            <w:tcW w:w="1372" w:type="dxa"/>
          </w:tcPr>
          <w:p w14:paraId="3087DFDA" w14:textId="77777777" w:rsidR="00B620DE" w:rsidRPr="00107018" w:rsidRDefault="00B620DE" w:rsidP="00B620DE">
            <w:pPr>
              <w:tabs>
                <w:tab w:val="left" w:pos="551"/>
              </w:tabs>
              <w:rPr>
                <w:lang w:eastAsia="ko-KR"/>
              </w:rPr>
            </w:pPr>
          </w:p>
        </w:tc>
        <w:tc>
          <w:tcPr>
            <w:tcW w:w="6780" w:type="dxa"/>
          </w:tcPr>
          <w:p w14:paraId="67A36903" w14:textId="77777777" w:rsidR="00B620DE" w:rsidRPr="00107018" w:rsidRDefault="00B620DE" w:rsidP="00B620DE"/>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2"/>
        <w:ind w:left="1134" w:hanging="1134"/>
      </w:pPr>
      <w:r>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7E154AE2" w14:textId="77777777" w:rsidR="003017E8" w:rsidRPr="00F64215" w:rsidRDefault="003017E8" w:rsidP="003017E8">
            <w:pPr>
              <w:spacing w:after="0" w:line="252" w:lineRule="auto"/>
              <w:rPr>
                <w:rFonts w:ascii="Times" w:eastAsia="宋体" w:hAnsi="Times"/>
                <w:szCs w:val="24"/>
                <w:lang w:val="en-US" w:eastAsia="zh-CN"/>
              </w:rPr>
            </w:pPr>
          </w:p>
        </w:tc>
      </w:tr>
    </w:tbl>
    <w:p w14:paraId="7F9C12B1" w14:textId="4A5AB1B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Huawei, HiSi</w:t>
            </w:r>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1247B15" w14:textId="77777777" w:rsidTr="00C521B8">
        <w:tc>
          <w:tcPr>
            <w:tcW w:w="1479" w:type="dxa"/>
          </w:tcPr>
          <w:p w14:paraId="6B0D8AEE" w14:textId="77777777" w:rsidR="00E52316" w:rsidRPr="00107018" w:rsidRDefault="00E52316" w:rsidP="00C521B8">
            <w:pPr>
              <w:rPr>
                <w:lang w:eastAsia="ko-KR"/>
              </w:rPr>
            </w:pPr>
          </w:p>
        </w:tc>
        <w:tc>
          <w:tcPr>
            <w:tcW w:w="1372" w:type="dxa"/>
          </w:tcPr>
          <w:p w14:paraId="0197AF4C" w14:textId="77777777" w:rsidR="00E52316" w:rsidRPr="00107018" w:rsidRDefault="00E52316" w:rsidP="00C521B8">
            <w:pPr>
              <w:tabs>
                <w:tab w:val="left" w:pos="551"/>
              </w:tabs>
              <w:rPr>
                <w:lang w:eastAsia="ko-KR"/>
              </w:rPr>
            </w:pPr>
          </w:p>
        </w:tc>
        <w:tc>
          <w:tcPr>
            <w:tcW w:w="6780" w:type="dxa"/>
          </w:tcPr>
          <w:p w14:paraId="332C9A34" w14:textId="77777777" w:rsidR="00E52316" w:rsidRPr="00107018" w:rsidRDefault="00E52316" w:rsidP="00C521B8"/>
        </w:tc>
      </w:tr>
      <w:tr w:rsidR="00E52316" w:rsidRPr="00107018" w14:paraId="38477747" w14:textId="77777777" w:rsidTr="00C521B8">
        <w:tc>
          <w:tcPr>
            <w:tcW w:w="1479" w:type="dxa"/>
          </w:tcPr>
          <w:p w14:paraId="7F92B0D3" w14:textId="77777777" w:rsidR="00E52316" w:rsidRPr="00107018" w:rsidRDefault="00E52316" w:rsidP="00C521B8">
            <w:pPr>
              <w:rPr>
                <w:lang w:eastAsia="ko-KR"/>
              </w:rPr>
            </w:pPr>
          </w:p>
        </w:tc>
        <w:tc>
          <w:tcPr>
            <w:tcW w:w="1372" w:type="dxa"/>
          </w:tcPr>
          <w:p w14:paraId="39968F3B" w14:textId="77777777" w:rsidR="00E52316" w:rsidRPr="00107018" w:rsidRDefault="00E52316" w:rsidP="00C521B8">
            <w:pPr>
              <w:tabs>
                <w:tab w:val="left" w:pos="551"/>
              </w:tabs>
              <w:rPr>
                <w:lang w:eastAsia="ko-KR"/>
              </w:rPr>
            </w:pPr>
          </w:p>
        </w:tc>
        <w:tc>
          <w:tcPr>
            <w:tcW w:w="6780" w:type="dxa"/>
          </w:tcPr>
          <w:p w14:paraId="60019895" w14:textId="77777777" w:rsidR="00E52316" w:rsidRPr="00107018" w:rsidRDefault="00E52316" w:rsidP="00C521B8"/>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a5"/>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a5"/>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a5"/>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a5"/>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a5"/>
        <w:numPr>
          <w:ilvl w:val="0"/>
          <w:numId w:val="16"/>
        </w:numPr>
        <w:jc w:val="both"/>
        <w:rPr>
          <w:b/>
          <w:bCs/>
          <w:sz w:val="20"/>
          <w:szCs w:val="22"/>
        </w:rPr>
      </w:pPr>
      <w:r w:rsidRPr="00373391">
        <w:rPr>
          <w:b/>
          <w:bCs/>
          <w:sz w:val="20"/>
          <w:szCs w:val="22"/>
        </w:rPr>
        <w:lastRenderedPageBreak/>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D615D2" w:rsidRPr="00107018" w14:paraId="20035BF5" w14:textId="77777777" w:rsidTr="007F1B79">
        <w:tc>
          <w:tcPr>
            <w:tcW w:w="1479" w:type="dxa"/>
          </w:tcPr>
          <w:p w14:paraId="6B2D49AB" w14:textId="77777777" w:rsidR="00D615D2" w:rsidRPr="00107018" w:rsidRDefault="00D615D2" w:rsidP="00C521B8">
            <w:pPr>
              <w:rPr>
                <w:lang w:eastAsia="ko-KR"/>
              </w:rPr>
            </w:pPr>
          </w:p>
        </w:tc>
        <w:tc>
          <w:tcPr>
            <w:tcW w:w="8155" w:type="dxa"/>
          </w:tcPr>
          <w:p w14:paraId="40B94E73" w14:textId="77777777" w:rsidR="00D615D2" w:rsidRPr="00107018" w:rsidRDefault="00D615D2" w:rsidP="00C521B8"/>
        </w:tc>
      </w:tr>
      <w:tr w:rsidR="00D615D2" w:rsidRPr="00107018" w14:paraId="4CDBE892" w14:textId="77777777" w:rsidTr="007F1B79">
        <w:tc>
          <w:tcPr>
            <w:tcW w:w="1479" w:type="dxa"/>
          </w:tcPr>
          <w:p w14:paraId="3BEB991A" w14:textId="77777777" w:rsidR="00D615D2" w:rsidRPr="00107018" w:rsidRDefault="00D615D2" w:rsidP="00C521B8">
            <w:pPr>
              <w:rPr>
                <w:lang w:eastAsia="ko-KR"/>
              </w:rPr>
            </w:pPr>
          </w:p>
        </w:tc>
        <w:tc>
          <w:tcPr>
            <w:tcW w:w="8155" w:type="dxa"/>
          </w:tcPr>
          <w:p w14:paraId="0C3E4B50" w14:textId="77777777" w:rsidR="00D615D2" w:rsidRPr="00107018" w:rsidRDefault="00D615D2" w:rsidP="00C521B8"/>
        </w:tc>
      </w:tr>
      <w:tr w:rsidR="00D615D2" w:rsidRPr="00107018" w14:paraId="1B15270C" w14:textId="77777777" w:rsidTr="007F1B79">
        <w:tc>
          <w:tcPr>
            <w:tcW w:w="1479" w:type="dxa"/>
          </w:tcPr>
          <w:p w14:paraId="2B75FED5" w14:textId="77777777" w:rsidR="00D615D2" w:rsidRPr="00107018" w:rsidRDefault="00D615D2" w:rsidP="00C521B8">
            <w:pPr>
              <w:rPr>
                <w:lang w:eastAsia="ko-KR"/>
              </w:rPr>
            </w:pPr>
          </w:p>
        </w:tc>
        <w:tc>
          <w:tcPr>
            <w:tcW w:w="8155" w:type="dxa"/>
          </w:tcPr>
          <w:p w14:paraId="5DA19670" w14:textId="77777777" w:rsidR="00D615D2" w:rsidRPr="00107018" w:rsidRDefault="00D615D2" w:rsidP="00C521B8"/>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1"/>
        <w:ind w:left="1134" w:hanging="1134"/>
      </w:pPr>
      <w:r w:rsidRPr="00107018">
        <w:t xml:space="preserve">Initial </w:t>
      </w:r>
      <w:r>
        <w:t>U</w:t>
      </w:r>
      <w:r w:rsidRPr="00107018">
        <w:t>L BWP</w:t>
      </w:r>
    </w:p>
    <w:p w14:paraId="2D3C690F" w14:textId="7898001A" w:rsidR="00995A01" w:rsidRDefault="00995A01" w:rsidP="00F95613">
      <w:pPr>
        <w:pStyle w:val="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non-RedCap UEs is configured to be wider than the RedCap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non-RedCap UEs is configured to be wider than the RedCap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7B373B5C" w14:textId="43DBBAFC" w:rsidR="007E5DE2" w:rsidRPr="00107018" w:rsidRDefault="007E5DE2" w:rsidP="00C521B8">
            <w:pPr>
              <w:spacing w:after="0"/>
              <w:rPr>
                <w:rFonts w:ascii="Times" w:eastAsia="宋体"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5C6646FD" w14:textId="5180BFFC" w:rsidR="00037306" w:rsidRPr="00CD0DA1" w:rsidRDefault="00037306"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a5"/>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lastRenderedPageBreak/>
        <w:t>Option 2:</w:t>
      </w:r>
      <w:r w:rsidR="001C475F" w:rsidRPr="00CD0DA1">
        <w:rPr>
          <w:b/>
        </w:rPr>
        <w:t xml:space="preserve"> The scenario is allowed, but a separate initial UL BWP no wider than the RedCap UE maximum bandwidth is configured/defined for RedCap UEs</w:t>
      </w:r>
    </w:p>
    <w:p w14:paraId="533370F9" w14:textId="170FC7CC" w:rsidR="00151E81"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4340DFAD" w14:textId="0CABCD57" w:rsidR="00133D6C" w:rsidRPr="00CD0DA1" w:rsidRDefault="0091508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a5"/>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0"/>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Huawei, HiSi</w:t>
            </w:r>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77777777" w:rsidR="00845B95" w:rsidRPr="00107018" w:rsidRDefault="00845B95" w:rsidP="000B6D8F">
            <w:pPr>
              <w:rPr>
                <w:lang w:eastAsia="ko-KR"/>
              </w:rPr>
            </w:pPr>
          </w:p>
        </w:tc>
        <w:tc>
          <w:tcPr>
            <w:tcW w:w="1372" w:type="dxa"/>
          </w:tcPr>
          <w:p w14:paraId="159FCF61" w14:textId="77777777" w:rsidR="00845B95" w:rsidRPr="00107018" w:rsidRDefault="00845B95" w:rsidP="000B6D8F">
            <w:pPr>
              <w:tabs>
                <w:tab w:val="left" w:pos="551"/>
              </w:tabs>
              <w:rPr>
                <w:lang w:eastAsia="ko-KR"/>
              </w:rPr>
            </w:pPr>
          </w:p>
        </w:tc>
        <w:tc>
          <w:tcPr>
            <w:tcW w:w="6780" w:type="dxa"/>
          </w:tcPr>
          <w:p w14:paraId="2EE36992" w14:textId="77777777" w:rsidR="00845B95" w:rsidRPr="00107018" w:rsidRDefault="00845B95" w:rsidP="000B6D8F"/>
        </w:tc>
      </w:tr>
      <w:tr w:rsidR="00845B95" w:rsidRPr="00107018" w14:paraId="00955719" w14:textId="77777777" w:rsidTr="000B6D8F">
        <w:tc>
          <w:tcPr>
            <w:tcW w:w="1479" w:type="dxa"/>
          </w:tcPr>
          <w:p w14:paraId="29DC7386" w14:textId="77777777" w:rsidR="00845B95" w:rsidRPr="00107018" w:rsidRDefault="00845B95" w:rsidP="000B6D8F">
            <w:pPr>
              <w:rPr>
                <w:lang w:eastAsia="ko-KR"/>
              </w:rPr>
            </w:pPr>
          </w:p>
        </w:tc>
        <w:tc>
          <w:tcPr>
            <w:tcW w:w="1372" w:type="dxa"/>
          </w:tcPr>
          <w:p w14:paraId="0948B18D" w14:textId="77777777" w:rsidR="00845B95" w:rsidRPr="00107018" w:rsidRDefault="00845B95" w:rsidP="000B6D8F">
            <w:pPr>
              <w:tabs>
                <w:tab w:val="left" w:pos="551"/>
              </w:tabs>
              <w:rPr>
                <w:lang w:eastAsia="ko-KR"/>
              </w:rPr>
            </w:pPr>
          </w:p>
        </w:tc>
        <w:tc>
          <w:tcPr>
            <w:tcW w:w="6780" w:type="dxa"/>
          </w:tcPr>
          <w:p w14:paraId="44D027D8" w14:textId="77777777" w:rsidR="00845B95" w:rsidRPr="00107018" w:rsidRDefault="00845B95" w:rsidP="000B6D8F"/>
        </w:tc>
      </w:tr>
    </w:tbl>
    <w:p w14:paraId="7FE91474" w14:textId="219E371A" w:rsidR="00D7295B"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a5"/>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a5"/>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a5"/>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a5"/>
        <w:numPr>
          <w:ilvl w:val="0"/>
          <w:numId w:val="13"/>
        </w:numPr>
        <w:spacing w:after="100" w:afterAutospacing="1"/>
        <w:jc w:val="both"/>
        <w:rPr>
          <w:sz w:val="20"/>
          <w:szCs w:val="20"/>
        </w:rPr>
      </w:pPr>
      <w:r>
        <w:rPr>
          <w:sz w:val="20"/>
          <w:szCs w:val="20"/>
        </w:rPr>
        <w:lastRenderedPageBreak/>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a5"/>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a5"/>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a5"/>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a5"/>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af0"/>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t>Huawei, HiSi</w:t>
            </w:r>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r w:rsidRPr="00C23E20">
              <w:rPr>
                <w:b/>
              </w:rPr>
              <w:t>coexistence with non-RedCap UEs</w:t>
            </w:r>
            <w:r>
              <w:t>” is already in the WID. We think a step forward could be:</w:t>
            </w:r>
          </w:p>
          <w:p w14:paraId="61A0775E" w14:textId="2E4678D1" w:rsidR="009D1B8B" w:rsidRPr="009D1B8B" w:rsidRDefault="009D1B8B" w:rsidP="000B6D8F">
            <w:pPr>
              <w:pStyle w:val="a5"/>
              <w:numPr>
                <w:ilvl w:val="1"/>
                <w:numId w:val="7"/>
              </w:numPr>
              <w:jc w:val="both"/>
              <w:rPr>
                <w:b/>
                <w:sz w:val="20"/>
                <w:szCs w:val="22"/>
                <w:lang w:val="en-GB"/>
              </w:rPr>
            </w:pPr>
            <w:r w:rsidRPr="009D1B8B">
              <w:rPr>
                <w:b/>
                <w:strike/>
                <w:sz w:val="20"/>
                <w:szCs w:val="20"/>
                <w:lang w:val="en-GB"/>
              </w:rPr>
              <w:t>The specifications shall ensure coexistence with non-RedCap UEs (e.g.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77777777" w:rsidR="00344456" w:rsidRPr="00107018" w:rsidRDefault="00344456" w:rsidP="000B6D8F">
            <w:pPr>
              <w:rPr>
                <w:lang w:eastAsia="ko-KR"/>
              </w:rPr>
            </w:pPr>
          </w:p>
        </w:tc>
        <w:tc>
          <w:tcPr>
            <w:tcW w:w="1372" w:type="dxa"/>
          </w:tcPr>
          <w:p w14:paraId="5F5D6B63" w14:textId="77777777" w:rsidR="00344456" w:rsidRPr="00107018" w:rsidRDefault="00344456" w:rsidP="000B6D8F">
            <w:pPr>
              <w:tabs>
                <w:tab w:val="left" w:pos="551"/>
              </w:tabs>
              <w:rPr>
                <w:lang w:eastAsia="ko-KR"/>
              </w:rPr>
            </w:pPr>
          </w:p>
        </w:tc>
        <w:tc>
          <w:tcPr>
            <w:tcW w:w="6780" w:type="dxa"/>
          </w:tcPr>
          <w:p w14:paraId="1DEDA7FB" w14:textId="77777777" w:rsidR="00344456" w:rsidRPr="00107018" w:rsidRDefault="00344456" w:rsidP="000B6D8F"/>
        </w:tc>
      </w:tr>
      <w:tr w:rsidR="00344456" w:rsidRPr="00107018" w14:paraId="6B644247" w14:textId="77777777" w:rsidTr="000B6D8F">
        <w:tc>
          <w:tcPr>
            <w:tcW w:w="1479" w:type="dxa"/>
          </w:tcPr>
          <w:p w14:paraId="05E4BDE2" w14:textId="77777777" w:rsidR="00344456" w:rsidRPr="00107018" w:rsidRDefault="00344456" w:rsidP="000B6D8F">
            <w:pPr>
              <w:rPr>
                <w:lang w:eastAsia="ko-KR"/>
              </w:rPr>
            </w:pPr>
          </w:p>
        </w:tc>
        <w:tc>
          <w:tcPr>
            <w:tcW w:w="1372" w:type="dxa"/>
          </w:tcPr>
          <w:p w14:paraId="335539C1" w14:textId="77777777" w:rsidR="00344456" w:rsidRPr="00107018" w:rsidRDefault="00344456" w:rsidP="000B6D8F">
            <w:pPr>
              <w:tabs>
                <w:tab w:val="left" w:pos="551"/>
              </w:tabs>
              <w:rPr>
                <w:lang w:eastAsia="ko-KR"/>
              </w:rPr>
            </w:pPr>
          </w:p>
        </w:tc>
        <w:tc>
          <w:tcPr>
            <w:tcW w:w="6780" w:type="dxa"/>
          </w:tcPr>
          <w:p w14:paraId="679572DC" w14:textId="77777777" w:rsidR="00344456" w:rsidRPr="00107018" w:rsidRDefault="00344456" w:rsidP="000B6D8F"/>
        </w:tc>
      </w:tr>
    </w:tbl>
    <w:p w14:paraId="6833CE0B" w14:textId="267477B4" w:rsidR="00344456"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0B0D0CA2" w14:textId="77777777" w:rsidR="00D253EB" w:rsidRPr="00F64215" w:rsidRDefault="00D253EB" w:rsidP="00F95ED0">
            <w:pPr>
              <w:spacing w:after="0" w:line="252" w:lineRule="auto"/>
              <w:rPr>
                <w:rFonts w:ascii="Times" w:eastAsia="宋体"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D253EB" w:rsidRPr="00107018" w14:paraId="0D775A1B" w14:textId="77777777" w:rsidTr="00F95ED0">
        <w:tc>
          <w:tcPr>
            <w:tcW w:w="1479" w:type="dxa"/>
          </w:tcPr>
          <w:p w14:paraId="7654E893" w14:textId="77777777" w:rsidR="00D253EB" w:rsidRPr="00107018" w:rsidRDefault="00D253EB" w:rsidP="00F95ED0">
            <w:pPr>
              <w:rPr>
                <w:lang w:eastAsia="ko-KR"/>
              </w:rPr>
            </w:pPr>
          </w:p>
        </w:tc>
        <w:tc>
          <w:tcPr>
            <w:tcW w:w="1372" w:type="dxa"/>
          </w:tcPr>
          <w:p w14:paraId="326B53F4" w14:textId="77777777" w:rsidR="00D253EB" w:rsidRPr="00107018" w:rsidRDefault="00D253EB" w:rsidP="00F95ED0">
            <w:pPr>
              <w:tabs>
                <w:tab w:val="left" w:pos="551"/>
              </w:tabs>
              <w:rPr>
                <w:lang w:eastAsia="ko-KR"/>
              </w:rPr>
            </w:pPr>
          </w:p>
        </w:tc>
        <w:tc>
          <w:tcPr>
            <w:tcW w:w="6780" w:type="dxa"/>
          </w:tcPr>
          <w:p w14:paraId="5A80778E" w14:textId="77777777" w:rsidR="00D253EB" w:rsidRPr="00107018" w:rsidRDefault="00D253EB" w:rsidP="00F95ED0"/>
        </w:tc>
      </w:tr>
      <w:tr w:rsidR="00D253EB" w:rsidRPr="00107018" w14:paraId="539C8A3F" w14:textId="77777777" w:rsidTr="00F95ED0">
        <w:tc>
          <w:tcPr>
            <w:tcW w:w="1479" w:type="dxa"/>
          </w:tcPr>
          <w:p w14:paraId="36C87748" w14:textId="77777777" w:rsidR="00D253EB" w:rsidRPr="00107018" w:rsidRDefault="00D253EB" w:rsidP="00F95ED0">
            <w:pPr>
              <w:rPr>
                <w:lang w:eastAsia="ko-KR"/>
              </w:rPr>
            </w:pPr>
          </w:p>
        </w:tc>
        <w:tc>
          <w:tcPr>
            <w:tcW w:w="1372" w:type="dxa"/>
          </w:tcPr>
          <w:p w14:paraId="4394C4D8" w14:textId="77777777" w:rsidR="00D253EB" w:rsidRPr="00107018" w:rsidRDefault="00D253EB" w:rsidP="00F95ED0">
            <w:pPr>
              <w:tabs>
                <w:tab w:val="left" w:pos="551"/>
              </w:tabs>
              <w:rPr>
                <w:lang w:eastAsia="ko-KR"/>
              </w:rPr>
            </w:pPr>
          </w:p>
        </w:tc>
        <w:tc>
          <w:tcPr>
            <w:tcW w:w="6780" w:type="dxa"/>
          </w:tcPr>
          <w:p w14:paraId="3D507B72" w14:textId="77777777" w:rsidR="00D253EB" w:rsidRPr="00107018" w:rsidRDefault="00D253EB" w:rsidP="00F95ED0"/>
        </w:tc>
      </w:tr>
      <w:tr w:rsidR="00D253EB" w:rsidRPr="00107018" w14:paraId="7DBD0950" w14:textId="77777777" w:rsidTr="00F95ED0">
        <w:tc>
          <w:tcPr>
            <w:tcW w:w="1479" w:type="dxa"/>
          </w:tcPr>
          <w:p w14:paraId="377077D1" w14:textId="77777777" w:rsidR="00D253EB" w:rsidRPr="00107018" w:rsidRDefault="00D253EB" w:rsidP="00F95ED0">
            <w:pPr>
              <w:rPr>
                <w:lang w:eastAsia="ko-KR"/>
              </w:rPr>
            </w:pPr>
          </w:p>
        </w:tc>
        <w:tc>
          <w:tcPr>
            <w:tcW w:w="1372" w:type="dxa"/>
          </w:tcPr>
          <w:p w14:paraId="70B15A19" w14:textId="77777777" w:rsidR="00D253EB" w:rsidRPr="00107018" w:rsidRDefault="00D253EB" w:rsidP="00F95ED0">
            <w:pPr>
              <w:tabs>
                <w:tab w:val="left" w:pos="551"/>
              </w:tabs>
              <w:rPr>
                <w:lang w:eastAsia="ko-KR"/>
              </w:rPr>
            </w:pPr>
          </w:p>
        </w:tc>
        <w:tc>
          <w:tcPr>
            <w:tcW w:w="6780" w:type="dxa"/>
          </w:tcPr>
          <w:p w14:paraId="5EDA74BB" w14:textId="77777777" w:rsidR="00D253EB" w:rsidRPr="00107018" w:rsidRDefault="00D253EB" w:rsidP="00F95ED0"/>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2"/>
        <w:ind w:left="1134" w:hanging="1134"/>
      </w:pPr>
      <w:r>
        <w:lastRenderedPageBreak/>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Study further how to enable/support that a RACH occasion associated with the best SSB falls within the RedCap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宋体"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46A771E5" w14:textId="02856233" w:rsidR="00C521B8" w:rsidRPr="00C521B8" w:rsidRDefault="00C521B8" w:rsidP="00C521B8">
      <w:pPr>
        <w:pStyle w:val="a5"/>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a5"/>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a5"/>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a5"/>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Option 2: Separate initial UL BWP(s) for RedCap UEs</w:t>
      </w:r>
    </w:p>
    <w:p w14:paraId="6F0B40CE" w14:textId="6CEF3B10" w:rsidR="00C521B8" w:rsidRDefault="00C521B8" w:rsidP="00C521B8">
      <w:pPr>
        <w:pStyle w:val="a5"/>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a5"/>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a5"/>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a5"/>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a5"/>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a5"/>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a5"/>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2A50EED6" w14:textId="4680AA67" w:rsidR="0022408B" w:rsidRPr="0022408B" w:rsidRDefault="0022408B" w:rsidP="0022408B">
      <w:pPr>
        <w:pStyle w:val="a5"/>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Option 4: Dedicated PRACH configurations (e.g., ROs) for RedCap UEs</w:t>
      </w:r>
    </w:p>
    <w:p w14:paraId="7341C3CB" w14:textId="5116075C" w:rsidR="007E323D" w:rsidRDefault="007E323D" w:rsidP="0022408B">
      <w:pPr>
        <w:pStyle w:val="a5"/>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a5"/>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a5"/>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a5"/>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a5"/>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a5"/>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a5"/>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a5"/>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lastRenderedPageBreak/>
        <w:t>In addition to the above 4 options, two new options are mentioned.</w:t>
      </w:r>
    </w:p>
    <w:p w14:paraId="5B92045F" w14:textId="126F4E65" w:rsidR="00C51AD2" w:rsidRPr="00C51AD2" w:rsidRDefault="00C51AD2" w:rsidP="00C51AD2">
      <w:pPr>
        <w:pStyle w:val="a5"/>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a5"/>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宋体"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162C8D7" w14:textId="77777777" w:rsidR="00685127" w:rsidRDefault="00685127" w:rsidP="00793341">
      <w:pPr>
        <w:pStyle w:val="a5"/>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a5"/>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a5"/>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a5"/>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a5"/>
        <w:numPr>
          <w:ilvl w:val="0"/>
          <w:numId w:val="13"/>
        </w:numPr>
        <w:rPr>
          <w:sz w:val="20"/>
          <w:szCs w:val="20"/>
        </w:rPr>
      </w:pPr>
      <w:r w:rsidRPr="00BB5B53">
        <w:rPr>
          <w:sz w:val="20"/>
          <w:szCs w:val="20"/>
        </w:rPr>
        <w:t>The number of occasions of RF retuning is too large</w:t>
      </w:r>
      <w:r>
        <w:rPr>
          <w:sz w:val="20"/>
          <w:szCs w:val="20"/>
        </w:rPr>
        <w:t xml:space="preserve"> [7]</w:t>
      </w:r>
    </w:p>
    <w:p w14:paraId="1370D8EE" w14:textId="2AF21691" w:rsidR="00BB5B53" w:rsidRDefault="00BB5B53" w:rsidP="00793341">
      <w:pPr>
        <w:pStyle w:val="a5"/>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a5"/>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a5"/>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a5"/>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4847BD0D" w14:textId="77777777" w:rsidR="00790CA3" w:rsidRDefault="00790CA3" w:rsidP="00793341">
      <w:pPr>
        <w:pStyle w:val="a5"/>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a5"/>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a5"/>
        <w:numPr>
          <w:ilvl w:val="0"/>
          <w:numId w:val="13"/>
        </w:numPr>
        <w:spacing w:after="100" w:afterAutospacing="1"/>
        <w:rPr>
          <w:sz w:val="20"/>
          <w:szCs w:val="20"/>
        </w:rPr>
      </w:pPr>
      <w:r w:rsidRPr="00790CA3">
        <w:rPr>
          <w:sz w:val="20"/>
          <w:szCs w:val="20"/>
        </w:rPr>
        <w:lastRenderedPageBreak/>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a5"/>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15B6310E" w14:textId="63342F86" w:rsidR="00E57309" w:rsidRPr="00E57309" w:rsidRDefault="00E57309" w:rsidP="00E57309">
      <w:pPr>
        <w:pStyle w:val="a5"/>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a5"/>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a5"/>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a5"/>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a5"/>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a5"/>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a5"/>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60AFAE0" w14:textId="3C1D0D93" w:rsidR="00D71AF8" w:rsidRPr="004D1D21" w:rsidRDefault="00D71AF8" w:rsidP="004D1D21">
      <w:pPr>
        <w:pStyle w:val="a5"/>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a5"/>
        <w:numPr>
          <w:ilvl w:val="0"/>
          <w:numId w:val="13"/>
        </w:numPr>
        <w:rPr>
          <w:sz w:val="20"/>
          <w:szCs w:val="20"/>
        </w:rPr>
      </w:pPr>
      <w:r>
        <w:rPr>
          <w:sz w:val="20"/>
          <w:szCs w:val="20"/>
        </w:rPr>
        <w:t>PUSCH resource fragmentation [3, 5, 32]</w:t>
      </w:r>
    </w:p>
    <w:p w14:paraId="1A629AD3" w14:textId="7E9576EA" w:rsidR="00F47483" w:rsidRPr="004D1D21" w:rsidRDefault="004D1D21" w:rsidP="00F47483">
      <w:pPr>
        <w:pStyle w:val="a5"/>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1"/>
        <w:ind w:left="1134" w:hanging="1134"/>
      </w:pPr>
      <w:r>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lang w:eastAsia="x-none"/>
              </w:rPr>
              <w:t>the</w:t>
            </w:r>
            <w:r w:rsidRPr="00AA3123">
              <w:t xml:space="preserve"> maximum bandwidth of the RedCap UE.</w:t>
            </w:r>
          </w:p>
          <w:p w14:paraId="1101F956"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a5"/>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Huawei, HiSi</w:t>
            </w:r>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77777777" w:rsidR="00AF20D7" w:rsidRPr="00107018" w:rsidRDefault="00AF20D7" w:rsidP="00C521B8">
            <w:pPr>
              <w:rPr>
                <w:lang w:eastAsia="ko-KR"/>
              </w:rPr>
            </w:pPr>
          </w:p>
        </w:tc>
        <w:tc>
          <w:tcPr>
            <w:tcW w:w="1372" w:type="dxa"/>
          </w:tcPr>
          <w:p w14:paraId="376DD9CB" w14:textId="77777777" w:rsidR="00AF20D7" w:rsidRPr="00107018" w:rsidRDefault="00AF20D7" w:rsidP="00C521B8">
            <w:pPr>
              <w:tabs>
                <w:tab w:val="left" w:pos="551"/>
              </w:tabs>
              <w:rPr>
                <w:lang w:eastAsia="ko-KR"/>
              </w:rPr>
            </w:pPr>
          </w:p>
        </w:tc>
        <w:tc>
          <w:tcPr>
            <w:tcW w:w="6780" w:type="dxa"/>
          </w:tcPr>
          <w:p w14:paraId="0C491019" w14:textId="77777777" w:rsidR="00AF20D7" w:rsidRPr="00107018" w:rsidRDefault="00AF20D7" w:rsidP="00C521B8"/>
        </w:tc>
      </w:tr>
      <w:tr w:rsidR="00AF20D7" w:rsidRPr="00107018" w14:paraId="7C9722F7" w14:textId="77777777" w:rsidTr="00C521B8">
        <w:tc>
          <w:tcPr>
            <w:tcW w:w="1479" w:type="dxa"/>
          </w:tcPr>
          <w:p w14:paraId="694341F4" w14:textId="77777777" w:rsidR="00AF20D7" w:rsidRPr="00107018" w:rsidRDefault="00AF20D7" w:rsidP="00C521B8">
            <w:pPr>
              <w:rPr>
                <w:lang w:eastAsia="ko-KR"/>
              </w:rPr>
            </w:pPr>
          </w:p>
        </w:tc>
        <w:tc>
          <w:tcPr>
            <w:tcW w:w="1372" w:type="dxa"/>
          </w:tcPr>
          <w:p w14:paraId="54461424" w14:textId="77777777" w:rsidR="00AF20D7" w:rsidRPr="00107018" w:rsidRDefault="00AF20D7" w:rsidP="00C521B8">
            <w:pPr>
              <w:tabs>
                <w:tab w:val="left" w:pos="551"/>
              </w:tabs>
              <w:rPr>
                <w:lang w:eastAsia="ko-KR"/>
              </w:rPr>
            </w:pPr>
          </w:p>
        </w:tc>
        <w:tc>
          <w:tcPr>
            <w:tcW w:w="6780" w:type="dxa"/>
          </w:tcPr>
          <w:p w14:paraId="1F7F9580" w14:textId="77777777" w:rsidR="00AF20D7" w:rsidRPr="00107018" w:rsidRDefault="00AF20D7" w:rsidP="00C521B8"/>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lastRenderedPageBreak/>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a5"/>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a5"/>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a5"/>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a5"/>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1"/>
        <w:ind w:left="1134" w:hanging="1134"/>
      </w:pPr>
      <w:r>
        <w:t>RF switching</w:t>
      </w:r>
      <w:r w:rsidR="0010051C">
        <w:t xml:space="preserve"> time</w:t>
      </w:r>
    </w:p>
    <w:p w14:paraId="1ABB0275" w14:textId="621C0EBC"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a5"/>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 xml:space="preserve">new BWP switching </w:t>
      </w:r>
      <w:r w:rsidRPr="00F84EEB">
        <w:rPr>
          <w:sz w:val="20"/>
          <w:szCs w:val="22"/>
        </w:rPr>
        <w:lastRenderedPageBreak/>
        <w:t>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a5"/>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a5"/>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a5"/>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a5"/>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Huawei, HiSi</w:t>
            </w:r>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bookmarkStart w:id="20" w:name="_GoBack"/>
            <w:bookmarkEnd w:id="20"/>
            <w:r w:rsidR="00261490">
              <w:t>/</w:t>
            </w:r>
            <w:r>
              <w:t>reducing the delay used for BWP switching for non-RedCap UEs,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5D1857" w:rsidRPr="00107018" w14:paraId="0D4617E4" w14:textId="77777777" w:rsidTr="005D1857">
        <w:tc>
          <w:tcPr>
            <w:tcW w:w="1479" w:type="dxa"/>
          </w:tcPr>
          <w:p w14:paraId="0ABD8D06" w14:textId="77777777" w:rsidR="005D1857" w:rsidRPr="00107018" w:rsidRDefault="005D1857" w:rsidP="00EE3522">
            <w:pPr>
              <w:rPr>
                <w:lang w:eastAsia="ko-KR"/>
              </w:rPr>
            </w:pPr>
          </w:p>
        </w:tc>
        <w:tc>
          <w:tcPr>
            <w:tcW w:w="8155" w:type="dxa"/>
          </w:tcPr>
          <w:p w14:paraId="05FE711D" w14:textId="77777777" w:rsidR="005D1857" w:rsidRPr="00107018" w:rsidRDefault="005D1857" w:rsidP="00EE3522"/>
        </w:tc>
      </w:tr>
      <w:tr w:rsidR="005D1857" w:rsidRPr="00107018" w14:paraId="3112509D" w14:textId="77777777" w:rsidTr="005D1857">
        <w:tc>
          <w:tcPr>
            <w:tcW w:w="1479" w:type="dxa"/>
          </w:tcPr>
          <w:p w14:paraId="550F3BB3" w14:textId="77777777" w:rsidR="005D1857" w:rsidRPr="00107018" w:rsidRDefault="005D1857" w:rsidP="00EE3522">
            <w:pPr>
              <w:rPr>
                <w:lang w:eastAsia="ko-KR"/>
              </w:rPr>
            </w:pPr>
          </w:p>
        </w:tc>
        <w:tc>
          <w:tcPr>
            <w:tcW w:w="8155" w:type="dxa"/>
          </w:tcPr>
          <w:p w14:paraId="6C165D9D" w14:textId="77777777" w:rsidR="005D1857" w:rsidRPr="00107018" w:rsidRDefault="005D1857" w:rsidP="00EE3522"/>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1"/>
        <w:ind w:left="1134" w:hanging="1134"/>
      </w:pPr>
      <w:r>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a5"/>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t>SRS and CSI measurements:</w:t>
      </w:r>
    </w:p>
    <w:p w14:paraId="6A3DCD1D" w14:textId="52F155F3"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 xml:space="preserve">SUL support may not be </w:t>
      </w:r>
      <w:r w:rsidR="00E16E5E">
        <w:rPr>
          <w:rFonts w:eastAsia="宋体"/>
          <w:lang w:val="en-US" w:eastAsia="ja-JP"/>
        </w:rPr>
        <w:lastRenderedPageBreak/>
        <w:t>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E8A30F" w14:textId="77777777" w:rsidR="00010432" w:rsidRPr="00107018" w:rsidRDefault="002703F5" w:rsidP="000209C8">
      <w:pPr>
        <w:pStyle w:val="1"/>
        <w:numPr>
          <w:ilvl w:val="0"/>
          <w:numId w:val="0"/>
        </w:numPr>
        <w:ind w:left="432" w:hanging="432"/>
      </w:pPr>
      <w:bookmarkStart w:id="21" w:name="_Toc42034927"/>
      <w:bookmarkStart w:id="22" w:name="_Toc42211937"/>
      <w:bookmarkStart w:id="23" w:name="_Hlk41391803"/>
      <w:r w:rsidRPr="00107018">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3"/>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276F7C" w:rsidP="00DE0307">
            <w:pPr>
              <w:rPr>
                <w:color w:val="0000FF"/>
                <w:u w:val="single"/>
              </w:rPr>
            </w:pPr>
            <w:hyperlink r:id="rId12" w:history="1">
              <w:r w:rsidR="00DE0307" w:rsidRPr="00107018">
                <w:rPr>
                  <w:rStyle w:val="af1"/>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276F7C" w:rsidP="00DE0307">
            <w:pPr>
              <w:rPr>
                <w:color w:val="0000FF"/>
                <w:u w:val="single"/>
              </w:rPr>
            </w:pPr>
            <w:hyperlink r:id="rId13" w:history="1">
              <w:r w:rsidR="00385DD5">
                <w:rPr>
                  <w:rStyle w:val="af1"/>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276F7C" w:rsidP="008372F6">
            <w:pPr>
              <w:rPr>
                <w:color w:val="0000FF"/>
                <w:u w:val="single"/>
              </w:rPr>
            </w:pPr>
            <w:hyperlink r:id="rId14" w:history="1">
              <w:r w:rsidR="008372F6" w:rsidRPr="008372F6">
                <w:rPr>
                  <w:rStyle w:val="af1"/>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276F7C" w:rsidP="008372F6">
            <w:pPr>
              <w:rPr>
                <w:color w:val="0000FF"/>
                <w:u w:val="single"/>
              </w:rPr>
            </w:pPr>
            <w:hyperlink r:id="rId15" w:history="1">
              <w:r w:rsidR="008372F6" w:rsidRPr="008372F6">
                <w:rPr>
                  <w:rStyle w:val="af1"/>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276F7C" w:rsidP="008372F6">
            <w:pPr>
              <w:rPr>
                <w:color w:val="0000FF"/>
                <w:u w:val="single"/>
              </w:rPr>
            </w:pPr>
            <w:hyperlink r:id="rId16" w:history="1">
              <w:r w:rsidR="008372F6" w:rsidRPr="008372F6">
                <w:rPr>
                  <w:rStyle w:val="af1"/>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Huawei, HiSilicon</w:t>
            </w:r>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t>[6]</w:t>
            </w:r>
          </w:p>
        </w:tc>
        <w:tc>
          <w:tcPr>
            <w:tcW w:w="1456" w:type="dxa"/>
            <w:tcMar>
              <w:top w:w="0" w:type="dxa"/>
              <w:left w:w="70" w:type="dxa"/>
              <w:bottom w:w="0" w:type="dxa"/>
              <w:right w:w="70" w:type="dxa"/>
            </w:tcMar>
          </w:tcPr>
          <w:p w14:paraId="79A04CEF" w14:textId="7581EBC9" w:rsidR="008372F6" w:rsidRPr="008372F6" w:rsidRDefault="00276F7C" w:rsidP="008372F6">
            <w:pPr>
              <w:rPr>
                <w:color w:val="0000FF"/>
                <w:u w:val="single"/>
              </w:rPr>
            </w:pPr>
            <w:hyperlink r:id="rId17" w:history="1">
              <w:r w:rsidR="008372F6" w:rsidRPr="008372F6">
                <w:rPr>
                  <w:rStyle w:val="af1"/>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276F7C" w:rsidP="008372F6">
            <w:pPr>
              <w:rPr>
                <w:color w:val="0000FF"/>
                <w:u w:val="single"/>
              </w:rPr>
            </w:pPr>
            <w:hyperlink r:id="rId18" w:history="1">
              <w:r w:rsidR="008372F6" w:rsidRPr="008372F6">
                <w:rPr>
                  <w:rStyle w:val="af1"/>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EFDED3F" w14:textId="56990F5A" w:rsidR="008372F6" w:rsidRPr="008372F6" w:rsidRDefault="008372F6" w:rsidP="008372F6">
            <w:r w:rsidRPr="008372F6">
              <w:t>Spreadtrum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t>[8]</w:t>
            </w:r>
          </w:p>
        </w:tc>
        <w:tc>
          <w:tcPr>
            <w:tcW w:w="1456" w:type="dxa"/>
            <w:tcMar>
              <w:top w:w="0" w:type="dxa"/>
              <w:left w:w="70" w:type="dxa"/>
              <w:bottom w:w="0" w:type="dxa"/>
              <w:right w:w="70" w:type="dxa"/>
            </w:tcMar>
          </w:tcPr>
          <w:p w14:paraId="3B18D841" w14:textId="48EED539" w:rsidR="008372F6" w:rsidRPr="008372F6" w:rsidRDefault="00276F7C" w:rsidP="008372F6">
            <w:pPr>
              <w:rPr>
                <w:color w:val="0000FF"/>
                <w:u w:val="single"/>
              </w:rPr>
            </w:pPr>
            <w:hyperlink r:id="rId19" w:history="1">
              <w:r w:rsidR="008372F6" w:rsidRPr="008372F6">
                <w:rPr>
                  <w:rStyle w:val="af1"/>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276F7C" w:rsidP="008372F6">
            <w:pPr>
              <w:rPr>
                <w:color w:val="0000FF"/>
                <w:u w:val="single"/>
              </w:rPr>
            </w:pPr>
            <w:hyperlink r:id="rId20" w:history="1">
              <w:r w:rsidR="008372F6" w:rsidRPr="008372F6">
                <w:rPr>
                  <w:rStyle w:val="af1"/>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276F7C" w:rsidP="008372F6">
            <w:pPr>
              <w:rPr>
                <w:color w:val="0000FF"/>
                <w:u w:val="single"/>
              </w:rPr>
            </w:pPr>
            <w:hyperlink r:id="rId21" w:history="1">
              <w:r w:rsidR="008372F6" w:rsidRPr="008372F6">
                <w:rPr>
                  <w:rStyle w:val="af1"/>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276F7C" w:rsidP="000A740A">
            <w:pPr>
              <w:rPr>
                <w:color w:val="0000FF"/>
                <w:u w:val="single"/>
              </w:rPr>
            </w:pPr>
            <w:hyperlink r:id="rId22" w:history="1">
              <w:r w:rsidR="000A740A" w:rsidRPr="008372F6">
                <w:rPr>
                  <w:rStyle w:val="af1"/>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BW Reduction for RedCap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276F7C" w:rsidP="000A740A">
            <w:pPr>
              <w:rPr>
                <w:color w:val="0000FF"/>
                <w:u w:val="single"/>
              </w:rPr>
            </w:pPr>
            <w:hyperlink r:id="rId23" w:history="1">
              <w:r w:rsidR="000A740A" w:rsidRPr="008372F6">
                <w:rPr>
                  <w:rStyle w:val="af1"/>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ZTE, Sanechips</w:t>
            </w:r>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t>[13]</w:t>
            </w:r>
          </w:p>
        </w:tc>
        <w:tc>
          <w:tcPr>
            <w:tcW w:w="1456" w:type="dxa"/>
            <w:tcMar>
              <w:top w:w="0" w:type="dxa"/>
              <w:left w:w="70" w:type="dxa"/>
              <w:bottom w:w="0" w:type="dxa"/>
              <w:right w:w="70" w:type="dxa"/>
            </w:tcMar>
          </w:tcPr>
          <w:p w14:paraId="4257C2F6" w14:textId="7662DFF3" w:rsidR="000A740A" w:rsidRPr="008372F6" w:rsidRDefault="00276F7C" w:rsidP="000A740A">
            <w:pPr>
              <w:rPr>
                <w:color w:val="0000FF"/>
                <w:u w:val="single"/>
              </w:rPr>
            </w:pPr>
            <w:hyperlink r:id="rId24" w:history="1">
              <w:r w:rsidR="000A740A" w:rsidRPr="008372F6">
                <w:rPr>
                  <w:rStyle w:val="af1"/>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276F7C" w:rsidP="000A740A">
            <w:hyperlink r:id="rId25" w:history="1">
              <w:r w:rsidR="000A740A" w:rsidRPr="008372F6">
                <w:rPr>
                  <w:rStyle w:val="af1"/>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276F7C" w:rsidP="000A740A">
            <w:pPr>
              <w:rPr>
                <w:color w:val="0000FF"/>
                <w:u w:val="single"/>
              </w:rPr>
            </w:pPr>
            <w:hyperlink r:id="rId26" w:history="1">
              <w:r w:rsidR="000A740A" w:rsidRPr="008372F6">
                <w:rPr>
                  <w:rStyle w:val="af1"/>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276F7C" w:rsidP="000A740A">
            <w:pPr>
              <w:rPr>
                <w:color w:val="0000FF"/>
                <w:u w:val="single"/>
              </w:rPr>
            </w:pPr>
            <w:hyperlink r:id="rId27" w:history="1">
              <w:r w:rsidR="000A740A" w:rsidRPr="004E4009">
                <w:rPr>
                  <w:rStyle w:val="af1"/>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276F7C" w:rsidP="000A740A">
            <w:pPr>
              <w:rPr>
                <w:color w:val="0000FF"/>
                <w:u w:val="single"/>
              </w:rPr>
            </w:pPr>
            <w:hyperlink r:id="rId28" w:history="1">
              <w:r w:rsidR="000A740A" w:rsidRPr="008372F6">
                <w:rPr>
                  <w:rStyle w:val="af1"/>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276F7C" w:rsidP="000A740A">
            <w:pPr>
              <w:rPr>
                <w:color w:val="0000FF"/>
                <w:u w:val="single"/>
              </w:rPr>
            </w:pPr>
            <w:hyperlink r:id="rId29" w:history="1">
              <w:r w:rsidR="000A740A" w:rsidRPr="008372F6">
                <w:rPr>
                  <w:rStyle w:val="af1"/>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276F7C" w:rsidP="000A740A">
            <w:pPr>
              <w:rPr>
                <w:color w:val="0000FF"/>
                <w:u w:val="single"/>
              </w:rPr>
            </w:pPr>
            <w:hyperlink r:id="rId30" w:history="1">
              <w:r w:rsidR="000A740A" w:rsidRPr="008372F6">
                <w:rPr>
                  <w:rStyle w:val="af1"/>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276F7C" w:rsidP="000A740A">
            <w:pPr>
              <w:rPr>
                <w:color w:val="0000FF"/>
                <w:u w:val="single"/>
              </w:rPr>
            </w:pPr>
            <w:hyperlink r:id="rId31" w:history="1">
              <w:r w:rsidR="003B44E4">
                <w:rPr>
                  <w:rStyle w:val="af1"/>
                  <w:color w:val="0000FF"/>
                </w:rPr>
                <w:t>R1-2105983</w:t>
              </w:r>
            </w:hyperlink>
            <w:r w:rsidR="004274CA">
              <w:br/>
              <w:t>(</w:t>
            </w:r>
            <w:hyperlink r:id="rId32" w:history="1">
              <w:r w:rsidR="004274CA" w:rsidRPr="004274CA">
                <w:rPr>
                  <w:rStyle w:val="af1"/>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Bandwidth Reduction for RedCap UEs</w:t>
            </w:r>
            <w:r w:rsidR="003B44E4">
              <w:br/>
              <w:t xml:space="preserve">(revision of </w:t>
            </w:r>
            <w:hyperlink r:id="rId33"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t>[21]</w:t>
            </w:r>
          </w:p>
        </w:tc>
        <w:tc>
          <w:tcPr>
            <w:tcW w:w="1456" w:type="dxa"/>
            <w:tcMar>
              <w:top w:w="0" w:type="dxa"/>
              <w:left w:w="70" w:type="dxa"/>
              <w:bottom w:w="0" w:type="dxa"/>
              <w:right w:w="70" w:type="dxa"/>
            </w:tcMar>
          </w:tcPr>
          <w:p w14:paraId="0D2FC0E6" w14:textId="5029B36C" w:rsidR="000A740A" w:rsidRPr="008372F6" w:rsidRDefault="00276F7C" w:rsidP="000A740A">
            <w:pPr>
              <w:rPr>
                <w:color w:val="0000FF"/>
                <w:u w:val="single"/>
              </w:rPr>
            </w:pPr>
            <w:hyperlink r:id="rId34" w:history="1">
              <w:r w:rsidR="000A740A" w:rsidRPr="008372F6">
                <w:rPr>
                  <w:rStyle w:val="af1"/>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276F7C" w:rsidP="000A740A">
            <w:pPr>
              <w:rPr>
                <w:color w:val="0000FF"/>
                <w:u w:val="single"/>
              </w:rPr>
            </w:pPr>
            <w:hyperlink r:id="rId35" w:history="1">
              <w:r w:rsidR="000A740A" w:rsidRPr="008372F6">
                <w:rPr>
                  <w:rStyle w:val="af1"/>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276F7C" w:rsidP="000A740A">
            <w:pPr>
              <w:rPr>
                <w:color w:val="0000FF"/>
                <w:u w:val="single"/>
              </w:rPr>
            </w:pPr>
            <w:hyperlink r:id="rId36" w:history="1">
              <w:r w:rsidR="000A740A" w:rsidRPr="008372F6">
                <w:rPr>
                  <w:rStyle w:val="af1"/>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276F7C" w:rsidP="000A740A">
            <w:pPr>
              <w:rPr>
                <w:color w:val="0000FF"/>
                <w:u w:val="single"/>
              </w:rPr>
            </w:pPr>
            <w:hyperlink r:id="rId37" w:history="1">
              <w:r w:rsidR="000A740A" w:rsidRPr="008372F6">
                <w:rPr>
                  <w:rStyle w:val="af1"/>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276F7C" w:rsidP="000A740A">
            <w:pPr>
              <w:rPr>
                <w:color w:val="0000FF"/>
                <w:u w:val="single"/>
              </w:rPr>
            </w:pPr>
            <w:hyperlink r:id="rId38" w:history="1">
              <w:r w:rsidR="000A740A" w:rsidRPr="008372F6">
                <w:rPr>
                  <w:rStyle w:val="af1"/>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lastRenderedPageBreak/>
              <w:t>[26]</w:t>
            </w:r>
          </w:p>
        </w:tc>
        <w:tc>
          <w:tcPr>
            <w:tcW w:w="1456" w:type="dxa"/>
            <w:tcMar>
              <w:top w:w="0" w:type="dxa"/>
              <w:left w:w="70" w:type="dxa"/>
              <w:bottom w:w="0" w:type="dxa"/>
              <w:right w:w="70" w:type="dxa"/>
            </w:tcMar>
          </w:tcPr>
          <w:p w14:paraId="78F1BB27" w14:textId="5D5C57D8" w:rsidR="000A740A" w:rsidRPr="008372F6" w:rsidRDefault="00276F7C" w:rsidP="000A740A">
            <w:pPr>
              <w:rPr>
                <w:color w:val="0000FF"/>
                <w:u w:val="single"/>
              </w:rPr>
            </w:pPr>
            <w:hyperlink r:id="rId39" w:history="1">
              <w:r w:rsidR="000A740A" w:rsidRPr="008372F6">
                <w:rPr>
                  <w:rStyle w:val="af1"/>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276F7C" w:rsidP="000A740A">
            <w:pPr>
              <w:rPr>
                <w:color w:val="0000FF"/>
                <w:u w:val="single"/>
              </w:rPr>
            </w:pPr>
            <w:hyperlink r:id="rId40" w:history="1">
              <w:r w:rsidR="000A740A" w:rsidRPr="008372F6">
                <w:rPr>
                  <w:rStyle w:val="af1"/>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276F7C" w:rsidP="000A740A">
            <w:pPr>
              <w:rPr>
                <w:color w:val="0000FF"/>
                <w:u w:val="single"/>
              </w:rPr>
            </w:pPr>
            <w:hyperlink r:id="rId41" w:history="1">
              <w:r w:rsidR="000A740A" w:rsidRPr="008372F6">
                <w:rPr>
                  <w:rStyle w:val="af1"/>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7468FC7F" w14:textId="450C1034" w:rsidR="000A740A" w:rsidRPr="008372F6" w:rsidRDefault="000A740A" w:rsidP="000A740A">
            <w:r w:rsidRPr="008372F6">
              <w:t>InterDigital,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276F7C" w:rsidP="000A740A">
            <w:hyperlink r:id="rId42" w:history="1">
              <w:r w:rsidR="000A740A" w:rsidRPr="008372F6">
                <w:rPr>
                  <w:rStyle w:val="af1"/>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276F7C" w:rsidP="000A740A">
            <w:pPr>
              <w:rPr>
                <w:rStyle w:val="af1"/>
                <w:color w:val="0000FF"/>
              </w:rPr>
            </w:pPr>
            <w:hyperlink r:id="rId43" w:history="1">
              <w:r w:rsidR="000A740A" w:rsidRPr="008372F6">
                <w:rPr>
                  <w:rStyle w:val="af1"/>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276F7C" w:rsidP="000A740A">
            <w:pPr>
              <w:rPr>
                <w:rStyle w:val="af1"/>
                <w:color w:val="0000FF"/>
              </w:rPr>
            </w:pPr>
            <w:hyperlink r:id="rId44" w:history="1">
              <w:r w:rsidR="000A740A" w:rsidRPr="008372F6">
                <w:rPr>
                  <w:rStyle w:val="af1"/>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276F7C" w:rsidP="00653542">
            <w:hyperlink r:id="rId45" w:history="1">
              <w:r w:rsidR="00653542" w:rsidRPr="00653542">
                <w:rPr>
                  <w:rStyle w:val="af1"/>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D1BDFDF" w14:textId="1287186A" w:rsidR="00653542" w:rsidRPr="00653542" w:rsidRDefault="00653542" w:rsidP="00653542">
            <w:r w:rsidRPr="00653542">
              <w:t>Ericsson, Deutsche Telekom, NTT DOCOMO, Softbank, 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276F7C" w:rsidP="00653542">
            <w:pPr>
              <w:rPr>
                <w:color w:val="0000FF"/>
                <w:u w:val="single"/>
              </w:rPr>
            </w:pPr>
            <w:hyperlink r:id="rId46" w:history="1">
              <w:r w:rsidR="00653542" w:rsidRPr="00653542">
                <w:rPr>
                  <w:rStyle w:val="af1"/>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276F7C" w:rsidP="00653542">
            <w:pPr>
              <w:rPr>
                <w:color w:val="0000FF"/>
                <w:u w:val="single"/>
              </w:rPr>
            </w:pPr>
            <w:hyperlink r:id="rId47" w:history="1">
              <w:r w:rsidR="00653542" w:rsidRPr="00653542">
                <w:rPr>
                  <w:rStyle w:val="af1"/>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On RedCap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Huawei, HiSilicon</w:t>
            </w:r>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0BEF3F7" w14:textId="15AE19B6" w:rsidR="00BC3640" w:rsidRPr="00AF64DF" w:rsidRDefault="00276F7C" w:rsidP="00653542">
            <w:hyperlink r:id="rId48" w:history="1">
              <w:r w:rsidR="00BC3640" w:rsidRPr="00BC3640">
                <w:rPr>
                  <w:rStyle w:val="af1"/>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276F7C" w:rsidP="00653542">
            <w:hyperlink r:id="rId49" w:history="1">
              <w:r w:rsidR="00AC37E4" w:rsidRPr="00AC37E4">
                <w:rPr>
                  <w:rStyle w:val="af1"/>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D7054" w14:textId="77777777" w:rsidR="00276F7C" w:rsidRDefault="00276F7C" w:rsidP="00581A60">
      <w:pPr>
        <w:spacing w:after="0"/>
      </w:pPr>
      <w:r>
        <w:separator/>
      </w:r>
    </w:p>
  </w:endnote>
  <w:endnote w:type="continuationSeparator" w:id="0">
    <w:p w14:paraId="733B9D77" w14:textId="77777777" w:rsidR="00276F7C" w:rsidRDefault="00276F7C" w:rsidP="00581A60">
      <w:pPr>
        <w:spacing w:after="0"/>
      </w:pPr>
      <w:r>
        <w:continuationSeparator/>
      </w:r>
    </w:p>
  </w:endnote>
  <w:endnote w:type="continuationNotice" w:id="1">
    <w:p w14:paraId="27A645A8" w14:textId="77777777" w:rsidR="00276F7C" w:rsidRDefault="00276F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34488" w14:textId="77777777" w:rsidR="00276F7C" w:rsidRDefault="00276F7C" w:rsidP="00581A60">
      <w:pPr>
        <w:spacing w:after="0"/>
      </w:pPr>
      <w:r>
        <w:separator/>
      </w:r>
    </w:p>
  </w:footnote>
  <w:footnote w:type="continuationSeparator" w:id="0">
    <w:p w14:paraId="4B3319B2" w14:textId="77777777" w:rsidR="00276F7C" w:rsidRDefault="00276F7C" w:rsidP="00581A60">
      <w:pPr>
        <w:spacing w:after="0"/>
      </w:pPr>
      <w:r>
        <w:continuationSeparator/>
      </w:r>
    </w:p>
  </w:footnote>
  <w:footnote w:type="continuationNotice" w:id="1">
    <w:p w14:paraId="44661958" w14:textId="77777777" w:rsidR="00276F7C" w:rsidRDefault="00276F7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5"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0"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24"/>
  </w:num>
  <w:num w:numId="5">
    <w:abstractNumId w:val="10"/>
  </w:num>
  <w:num w:numId="6">
    <w:abstractNumId w:val="14"/>
    <w:lvlOverride w:ilvl="0">
      <w:startOverride w:val="1"/>
    </w:lvlOverride>
  </w:num>
  <w:num w:numId="7">
    <w:abstractNumId w:val="5"/>
  </w:num>
  <w:num w:numId="8">
    <w:abstractNumId w:val="11"/>
  </w:num>
  <w:num w:numId="9">
    <w:abstractNumId w:val="24"/>
  </w:num>
  <w:num w:numId="10">
    <w:abstractNumId w:val="10"/>
  </w:num>
  <w:num w:numId="11">
    <w:abstractNumId w:val="23"/>
  </w:num>
  <w:num w:numId="12">
    <w:abstractNumId w:val="23"/>
  </w:num>
  <w:num w:numId="13">
    <w:abstractNumId w:val="21"/>
  </w:num>
  <w:num w:numId="14">
    <w:abstractNumId w:val="26"/>
  </w:num>
  <w:num w:numId="15">
    <w:abstractNumId w:val="13"/>
  </w:num>
  <w:num w:numId="16">
    <w:abstractNumId w:val="19"/>
  </w:num>
  <w:num w:numId="17">
    <w:abstractNumId w:val="17"/>
  </w:num>
  <w:num w:numId="18">
    <w:abstractNumId w:val="15"/>
  </w:num>
  <w:num w:numId="19">
    <w:abstractNumId w:val="7"/>
  </w:num>
  <w:num w:numId="20">
    <w:abstractNumId w:val="2"/>
  </w:num>
  <w:num w:numId="21">
    <w:abstractNumId w:val="6"/>
  </w:num>
  <w:num w:numId="22">
    <w:abstractNumId w:val="25"/>
  </w:num>
  <w:num w:numId="23">
    <w:abstractNumId w:val="3"/>
  </w:num>
  <w:num w:numId="24">
    <w:abstractNumId w:val="20"/>
  </w:num>
  <w:num w:numId="25">
    <w:abstractNumId w:val="16"/>
  </w:num>
  <w:num w:numId="26">
    <w:abstractNumId w:val="12"/>
  </w:num>
  <w:num w:numId="27">
    <w:abstractNumId w:val="8"/>
  </w:num>
  <w:num w:numId="28">
    <w:abstractNumId w:val="22"/>
  </w:num>
  <w:num w:numId="29">
    <w:abstractNumId w:val="18"/>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0D80"/>
    <w:rsid w:val="003F1716"/>
    <w:rsid w:val="003F17FB"/>
    <w:rsid w:val="003F18AB"/>
    <w:rsid w:val="003F1C66"/>
    <w:rsid w:val="003F26EC"/>
    <w:rsid w:val="003F497B"/>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C13"/>
    <w:rsid w:val="006E2FDF"/>
    <w:rsid w:val="006E389C"/>
    <w:rsid w:val="006E3A08"/>
    <w:rsid w:val="006E3B75"/>
    <w:rsid w:val="006E3CCF"/>
    <w:rsid w:val="006E4058"/>
    <w:rsid w:val="006E4570"/>
    <w:rsid w:val="006E4D17"/>
    <w:rsid w:val="006E502B"/>
    <w:rsid w:val="006E68A0"/>
    <w:rsid w:val="006E707A"/>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F8"/>
    <w:rsid w:val="007542E6"/>
    <w:rsid w:val="007548D9"/>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B1A"/>
    <w:rsid w:val="008D7444"/>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91E"/>
    <w:rsid w:val="0092542F"/>
    <w:rsid w:val="0092588B"/>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3F9"/>
    <w:rsid w:val="00C86400"/>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967"/>
    <w:rsid w:val="00F46BAA"/>
    <w:rsid w:val="00F47483"/>
    <w:rsid w:val="00F479D9"/>
    <w:rsid w:val="00F47FBA"/>
    <w:rsid w:val="00F500F5"/>
    <w:rsid w:val="00F5077D"/>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5D2"/>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Char"/>
    <w:qFormat/>
    <w:pPr>
      <w:numPr>
        <w:ilvl w:val="2"/>
      </w:numPr>
      <w:tabs>
        <w:tab w:val="num" w:pos="360"/>
        <w:tab w:val="num" w:pos="926"/>
      </w:tabs>
      <w:spacing w:before="120"/>
      <w:ind w:left="576" w:hanging="576"/>
      <w:outlineLvl w:val="2"/>
    </w:pPr>
    <w:rPr>
      <w:sz w:val="28"/>
    </w:rPr>
  </w:style>
  <w:style w:type="paragraph" w:styleId="4">
    <w:name w:val="heading 4"/>
    <w:basedOn w:val="30"/>
    <w:qFormat/>
    <w:pPr>
      <w:numPr>
        <w:ilvl w:val="3"/>
      </w:numPr>
      <w:tabs>
        <w:tab w:val="num" w:pos="360"/>
        <w:tab w:val="num" w:pos="926"/>
      </w:tabs>
      <w:ind w:left="576" w:hanging="576"/>
      <w:outlineLvl w:val="3"/>
    </w:pPr>
    <w:rPr>
      <w:sz w:val="24"/>
    </w:rPr>
  </w:style>
  <w:style w:type="paragraph" w:styleId="5">
    <w:name w:val="heading 5"/>
    <w:basedOn w:val="4"/>
    <w:qFormat/>
    <w:pPr>
      <w:numPr>
        <w:ilvl w:val="4"/>
      </w:numPr>
      <w:tabs>
        <w:tab w:val="num" w:pos="360"/>
        <w:tab w:val="num" w:pos="926"/>
      </w:tabs>
      <w:ind w:left="576" w:hanging="576"/>
      <w:outlineLvl w:val="4"/>
    </w:pPr>
    <w:rPr>
      <w:sz w:val="22"/>
    </w:rPr>
  </w:style>
  <w:style w:type="paragraph" w:styleId="6">
    <w:name w:val="heading 6"/>
    <w:basedOn w:val="a"/>
    <w:qFormat/>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pPr>
      <w:numPr>
        <w:ilvl w:val="7"/>
      </w:numPr>
      <w:tabs>
        <w:tab w:val="num" w:pos="360"/>
        <w:tab w:val="num" w:pos="926"/>
      </w:tabs>
      <w:ind w:left="432" w:hanging="432"/>
      <w:outlineLvl w:val="7"/>
    </w:pPr>
  </w:style>
  <w:style w:type="paragraph" w:styleId="9">
    <w:name w:val="heading 9"/>
    <w:basedOn w:val="8"/>
    <w:qFormat/>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3ECCF-DCD2-414C-8E81-8F77C4FB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7049</Words>
  <Characters>40184</Characters>
  <Application>Microsoft Office Word</Application>
  <DocSecurity>0</DocSecurity>
  <Lines>334</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47139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Huawei2</cp:lastModifiedBy>
  <cp:revision>2</cp:revision>
  <dcterms:created xsi:type="dcterms:W3CDTF">2021-05-19T03:04:00Z</dcterms:created>
  <dcterms:modified xsi:type="dcterms:W3CDTF">2021-05-19T03:04:00Z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ies>
</file>