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C901" w14:textId="29625157" w:rsidR="00CA72AE" w:rsidRDefault="005E0AF7" w:rsidP="00DD64D9">
      <w:pPr>
        <w:pStyle w:val="af8"/>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8"/>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aff9"/>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aff9"/>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aff9"/>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aff9"/>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proofErr w:type="spellStart"/>
            <w:r>
              <w:rPr>
                <w:sz w:val="20"/>
              </w:rPr>
              <w:t>Futurewei</w:t>
            </w:r>
            <w:proofErr w:type="spellEnd"/>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proofErr w:type="spellStart"/>
            <w:r>
              <w:rPr>
                <w:sz w:val="20"/>
              </w:rPr>
              <w:t>InterDigital</w:t>
            </w:r>
            <w:proofErr w:type="spellEnd"/>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lastRenderedPageBreak/>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FA740D">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691F3EA3" w14:textId="77777777" w:rsidR="00DE31F5" w:rsidRDefault="00DE31F5" w:rsidP="00FA740D">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FA740D">
            <w:pPr>
              <w:rPr>
                <w:sz w:val="20"/>
                <w:lang w:eastAsia="zh-CN"/>
              </w:rPr>
            </w:pPr>
          </w:p>
        </w:tc>
      </w:tr>
      <w:tr w:rsidR="00402961" w14:paraId="19D5D940" w14:textId="77777777" w:rsidTr="00DE31F5">
        <w:tc>
          <w:tcPr>
            <w:tcW w:w="2405" w:type="dxa"/>
          </w:tcPr>
          <w:p w14:paraId="2D542CC8" w14:textId="319D67CD" w:rsidR="00402961" w:rsidRDefault="00402961" w:rsidP="00FA740D">
            <w:pPr>
              <w:rPr>
                <w:sz w:val="20"/>
                <w:lang w:eastAsia="zh-CN"/>
              </w:rPr>
            </w:pPr>
            <w:r>
              <w:rPr>
                <w:sz w:val="20"/>
                <w:lang w:eastAsia="zh-CN"/>
              </w:rPr>
              <w:t>OPPO</w:t>
            </w:r>
          </w:p>
        </w:tc>
        <w:tc>
          <w:tcPr>
            <w:tcW w:w="2835" w:type="dxa"/>
          </w:tcPr>
          <w:p w14:paraId="1146B1F3" w14:textId="283E967B" w:rsidR="00402961" w:rsidRDefault="00402961" w:rsidP="00FA740D">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FA740D">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2"/>
      </w:pPr>
      <w:r>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proofErr w:type="spellStart"/>
            <w:r>
              <w:rPr>
                <w:sz w:val="20"/>
              </w:rPr>
              <w:t>Futurewei</w:t>
            </w:r>
            <w:proofErr w:type="spellEnd"/>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AA1B83">
        <w:tc>
          <w:tcPr>
            <w:tcW w:w="2405" w:type="dxa"/>
          </w:tcPr>
          <w:p w14:paraId="0D74AF93" w14:textId="35F360F7" w:rsidR="00A040F6" w:rsidRDefault="00A040F6" w:rsidP="00116C5F">
            <w:pPr>
              <w:rPr>
                <w:sz w:val="20"/>
              </w:rPr>
            </w:pPr>
            <w:proofErr w:type="spellStart"/>
            <w:r>
              <w:rPr>
                <w:sz w:val="20"/>
              </w:rPr>
              <w:t>InterDigital</w:t>
            </w:r>
            <w:proofErr w:type="spellEnd"/>
          </w:p>
        </w:tc>
        <w:tc>
          <w:tcPr>
            <w:tcW w:w="2835" w:type="dxa"/>
          </w:tcPr>
          <w:p w14:paraId="5080476F" w14:textId="018E4623" w:rsidR="00A040F6" w:rsidRDefault="00A040F6" w:rsidP="00116C5F">
            <w:pPr>
              <w:rPr>
                <w:sz w:val="20"/>
                <w:lang w:eastAsia="zh-CN"/>
              </w:rPr>
            </w:pPr>
            <w:r>
              <w:rPr>
                <w:sz w:val="20"/>
                <w:lang w:eastAsia="zh-CN"/>
              </w:rPr>
              <w:t>Agree</w:t>
            </w:r>
          </w:p>
        </w:tc>
        <w:tc>
          <w:tcPr>
            <w:tcW w:w="9356" w:type="dxa"/>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lastRenderedPageBreak/>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FA740D">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62B91C35" w14:textId="77777777" w:rsidR="00DE31F5" w:rsidRDefault="00DE31F5" w:rsidP="00FA740D">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FA740D">
            <w:pPr>
              <w:rPr>
                <w:sz w:val="20"/>
                <w:lang w:eastAsia="zh-CN"/>
              </w:rPr>
            </w:pPr>
          </w:p>
        </w:tc>
      </w:tr>
      <w:tr w:rsidR="00402961" w14:paraId="45288B62" w14:textId="77777777" w:rsidTr="00DE31F5">
        <w:tc>
          <w:tcPr>
            <w:tcW w:w="2405" w:type="dxa"/>
          </w:tcPr>
          <w:p w14:paraId="7EEE4272" w14:textId="1DC18D84" w:rsidR="00402961" w:rsidRDefault="00402961" w:rsidP="00FA740D">
            <w:pPr>
              <w:rPr>
                <w:rFonts w:hint="eastAsia"/>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FA740D">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FA740D">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aff9"/>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aff9"/>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aff9"/>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w:t>
            </w:r>
            <w:proofErr w:type="spellStart"/>
            <w:r w:rsidR="00A0529B">
              <w:rPr>
                <w:lang w:eastAsia="zh-CN"/>
              </w:rPr>
              <w:t>preferrable</w:t>
            </w:r>
            <w:proofErr w:type="spellEnd"/>
            <w:r w:rsidR="00A0529B">
              <w:rPr>
                <w:lang w:eastAsia="zh-CN"/>
              </w:rPr>
              <w:t>.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 xml:space="preserve">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w:t>
            </w:r>
            <w:r>
              <w:rPr>
                <w:sz w:val="20"/>
                <w:lang w:eastAsia="zh-CN"/>
              </w:rPr>
              <w:lastRenderedPageBreak/>
              <w:t>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lastRenderedPageBreak/>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proofErr w:type="spellStart"/>
            <w:r>
              <w:rPr>
                <w:sz w:val="20"/>
              </w:rPr>
              <w:t>Futurewei</w:t>
            </w:r>
            <w:proofErr w:type="spellEnd"/>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proofErr w:type="spellStart"/>
            <w:r>
              <w:rPr>
                <w:sz w:val="20"/>
              </w:rPr>
              <w:t>InterDigital</w:t>
            </w:r>
            <w:proofErr w:type="spellEnd"/>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 xml:space="preserve">We agree that an easy distinction, if possible, may be helpful to RAN1 work especially UE features and capabilities. However, we don’t think new FR notation is the only way to such distinction. As Intel and Ericsson already said, </w:t>
            </w:r>
            <w:proofErr w:type="gramStart"/>
            <w:r>
              <w:rPr>
                <w:sz w:val="20"/>
                <w:lang w:eastAsia="zh-CN"/>
              </w:rPr>
              <w:t>another</w:t>
            </w:r>
            <w:proofErr w:type="gramEnd"/>
            <w:r>
              <w:rPr>
                <w:sz w:val="20"/>
                <w:lang w:eastAsia="zh-CN"/>
              </w:rPr>
              <w:t xml:space="preserve"> methods can be considered to make such distinction and RAN1 can live well without any new FR notation. We agree with Intel that such distinction is not absolutely necessarily from RAN1 perspective.</w:t>
            </w:r>
          </w:p>
        </w:tc>
      </w:tr>
      <w:tr w:rsidR="00224DA0" w14:paraId="1673FBC6" w14:textId="77777777" w:rsidTr="00A075A8">
        <w:tc>
          <w:tcPr>
            <w:tcW w:w="2405" w:type="dxa"/>
          </w:tcPr>
          <w:p w14:paraId="321CA745" w14:textId="41E999CF" w:rsidR="00224DA0" w:rsidRDefault="00224DA0" w:rsidP="00224DA0">
            <w:pPr>
              <w:rPr>
                <w:sz w:val="20"/>
              </w:rPr>
            </w:pPr>
            <w:r>
              <w:rPr>
                <w:sz w:val="20"/>
              </w:rPr>
              <w:t>CATT</w:t>
            </w:r>
          </w:p>
        </w:tc>
        <w:tc>
          <w:tcPr>
            <w:tcW w:w="2835" w:type="dxa"/>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A075A8">
        <w:tc>
          <w:tcPr>
            <w:tcW w:w="2405" w:type="dxa"/>
          </w:tcPr>
          <w:p w14:paraId="08AD8A3D" w14:textId="06E239A5" w:rsidR="0032263F" w:rsidRPr="0032263F" w:rsidRDefault="0032263F" w:rsidP="00E06E45">
            <w:pPr>
              <w:rPr>
                <w:rFonts w:eastAsia="MS Mincho"/>
                <w:sz w:val="20"/>
                <w:lang w:eastAsia="ja-JP"/>
              </w:rPr>
            </w:pPr>
            <w:r>
              <w:rPr>
                <w:rFonts w:eastAsia="MS Mincho" w:hint="eastAsia"/>
                <w:sz w:val="20"/>
                <w:lang w:eastAsia="ja-JP"/>
              </w:rPr>
              <w:lastRenderedPageBreak/>
              <w:t>D</w:t>
            </w:r>
            <w:r>
              <w:rPr>
                <w:rFonts w:eastAsia="MS Mincho"/>
                <w:sz w:val="20"/>
                <w:lang w:eastAsia="ja-JP"/>
              </w:rPr>
              <w:t>OCOMO</w:t>
            </w:r>
          </w:p>
        </w:tc>
        <w:tc>
          <w:tcPr>
            <w:tcW w:w="2835" w:type="dxa"/>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w:t>
            </w:r>
            <w:proofErr w:type="spellStart"/>
            <w:r w:rsidR="00454AB4">
              <w:rPr>
                <w:rFonts w:eastAsia="MS Mincho"/>
                <w:sz w:val="20"/>
                <w:lang w:eastAsia="ja-JP"/>
              </w:rPr>
              <w:t>to</w:t>
            </w:r>
            <w:proofErr w:type="spellEnd"/>
            <w:r w:rsidR="00454AB4">
              <w:rPr>
                <w:rFonts w:eastAsia="MS Mincho"/>
                <w:sz w:val="20"/>
                <w:lang w:eastAsia="ja-JP"/>
              </w:rPr>
              <w:t xml:space="preserve"> RAN. </w:t>
            </w:r>
          </w:p>
        </w:tc>
      </w:tr>
      <w:tr w:rsidR="00A075A8" w14:paraId="56CFEE88" w14:textId="77777777" w:rsidTr="00A075A8">
        <w:tc>
          <w:tcPr>
            <w:tcW w:w="2405" w:type="dxa"/>
          </w:tcPr>
          <w:p w14:paraId="24B77D32" w14:textId="617687F8" w:rsidR="00A075A8" w:rsidRDefault="00A075A8" w:rsidP="00A075A8">
            <w:pPr>
              <w:rPr>
                <w:rFonts w:eastAsia="MS Mincho"/>
                <w:sz w:val="20"/>
                <w:lang w:eastAsia="ja-JP"/>
              </w:rPr>
            </w:pPr>
            <w:r>
              <w:rPr>
                <w:sz w:val="20"/>
                <w:lang w:eastAsia="zh-CN"/>
              </w:rPr>
              <w:t>MediaTek</w:t>
            </w:r>
          </w:p>
        </w:tc>
        <w:tc>
          <w:tcPr>
            <w:tcW w:w="2835" w:type="dxa"/>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w:t>
            </w:r>
            <w:proofErr w:type="gramStart"/>
            <w:r w:rsidRPr="000F4F62">
              <w:rPr>
                <w:sz w:val="20"/>
                <w:szCs w:val="20"/>
                <w:lang w:val="en-GB" w:eastAsia="zh-CN"/>
              </w:rPr>
              <w:t>GHz(</w:t>
            </w:r>
            <w:proofErr w:type="gramEnd"/>
            <w:r w:rsidRPr="000F4F62">
              <w:rPr>
                <w:sz w:val="20"/>
                <w:szCs w:val="20"/>
                <w:lang w:val="en-GB" w:eastAsia="zh-CN"/>
              </w:rPr>
              <w:t xml:space="preserve">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DE31F5">
        <w:tc>
          <w:tcPr>
            <w:tcW w:w="2405" w:type="dxa"/>
          </w:tcPr>
          <w:p w14:paraId="21A21BF4" w14:textId="77777777" w:rsidR="00DE31F5" w:rsidRDefault="00DE31F5" w:rsidP="00FA740D">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tcPr>
          <w:p w14:paraId="63172373" w14:textId="77777777" w:rsidR="00DE31F5" w:rsidRDefault="00DE31F5" w:rsidP="00FA740D">
            <w:pPr>
              <w:rPr>
                <w:rFonts w:eastAsia="MS Mincho"/>
                <w:sz w:val="20"/>
                <w:lang w:eastAsia="ja-JP"/>
              </w:rPr>
            </w:pPr>
            <w:r>
              <w:rPr>
                <w:rFonts w:hint="eastAsia"/>
                <w:sz w:val="20"/>
                <w:lang w:eastAsia="zh-CN"/>
              </w:rPr>
              <w:t>Disagree</w:t>
            </w:r>
          </w:p>
        </w:tc>
        <w:tc>
          <w:tcPr>
            <w:tcW w:w="9356" w:type="dxa"/>
          </w:tcPr>
          <w:p w14:paraId="09B7DB62" w14:textId="77777777" w:rsidR="00DE31F5" w:rsidRPr="00577928" w:rsidRDefault="00DE31F5" w:rsidP="00FA740D">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w:t>
            </w:r>
            <w:proofErr w:type="gramStart"/>
            <w:r>
              <w:rPr>
                <w:sz w:val="20"/>
                <w:lang w:eastAsia="zh-CN"/>
              </w:rPr>
              <w:t>So</w:t>
            </w:r>
            <w:proofErr w:type="gramEnd"/>
            <w:r>
              <w:rPr>
                <w:sz w:val="20"/>
                <w:lang w:eastAsia="zh-CN"/>
              </w:rPr>
              <w:t xml:space="preserve">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the FR notation for 52.6-71 GHz.</w:t>
            </w:r>
          </w:p>
        </w:tc>
      </w:tr>
      <w:tr w:rsidR="00402961" w14:paraId="5CE0C9B9" w14:textId="77777777" w:rsidTr="00DE31F5">
        <w:tc>
          <w:tcPr>
            <w:tcW w:w="2405" w:type="dxa"/>
          </w:tcPr>
          <w:p w14:paraId="0F410E41" w14:textId="459B9B3A" w:rsidR="00402961" w:rsidRDefault="00402961" w:rsidP="00FA740D">
            <w:pPr>
              <w:rPr>
                <w:rFonts w:hint="eastAsia"/>
                <w:sz w:val="20"/>
                <w:lang w:eastAsia="zh-CN"/>
              </w:rPr>
            </w:pPr>
            <w:r>
              <w:rPr>
                <w:rFonts w:hint="eastAsia"/>
                <w:sz w:val="20"/>
                <w:lang w:eastAsia="zh-CN"/>
              </w:rPr>
              <w:t>O</w:t>
            </w:r>
            <w:r>
              <w:rPr>
                <w:sz w:val="20"/>
                <w:lang w:eastAsia="zh-CN"/>
              </w:rPr>
              <w:t>PPO</w:t>
            </w:r>
          </w:p>
        </w:tc>
        <w:tc>
          <w:tcPr>
            <w:tcW w:w="2835" w:type="dxa"/>
          </w:tcPr>
          <w:p w14:paraId="4DCC9F37" w14:textId="1F569274" w:rsidR="00402961" w:rsidRDefault="00402961" w:rsidP="00FA740D">
            <w:pPr>
              <w:rPr>
                <w:rFonts w:hint="eastAsia"/>
                <w:sz w:val="20"/>
                <w:lang w:eastAsia="zh-CN"/>
              </w:rPr>
            </w:pPr>
            <w:r>
              <w:rPr>
                <w:rFonts w:hint="eastAsia"/>
                <w:sz w:val="20"/>
                <w:lang w:eastAsia="zh-CN"/>
              </w:rPr>
              <w:t>A</w:t>
            </w:r>
            <w:r>
              <w:rPr>
                <w:sz w:val="20"/>
                <w:lang w:eastAsia="zh-CN"/>
              </w:rPr>
              <w:t>gree in principle</w:t>
            </w:r>
          </w:p>
        </w:tc>
        <w:tc>
          <w:tcPr>
            <w:tcW w:w="9356" w:type="dxa"/>
          </w:tcPr>
          <w:p w14:paraId="3E04E563" w14:textId="4DA31744" w:rsidR="00402961" w:rsidRDefault="00402961" w:rsidP="00FA740D">
            <w:pPr>
              <w:rPr>
                <w:rFonts w:hint="eastAsia"/>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bl>
    <w:p w14:paraId="3DC99268" w14:textId="77777777" w:rsidR="00E3349A" w:rsidRPr="00DE31F5" w:rsidRDefault="00E3349A" w:rsidP="00896E56">
      <w:pPr>
        <w:rPr>
          <w:b/>
          <w:bCs/>
          <w:lang w:eastAsia="zh-CN"/>
        </w:rPr>
      </w:pPr>
    </w:p>
    <w:p w14:paraId="6D6DB658" w14:textId="2DAE36B1" w:rsidR="00E3349A" w:rsidRDefault="00E3349A" w:rsidP="00E3349A">
      <w:pPr>
        <w:pStyle w:val="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987BF4">
        <w:rPr>
          <w:highlight w:val="yellow"/>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lastRenderedPageBreak/>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proofErr w:type="spellStart"/>
            <w:r>
              <w:rPr>
                <w:sz w:val="20"/>
              </w:rPr>
              <w:t>Futurewei</w:t>
            </w:r>
            <w:proofErr w:type="spellEnd"/>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proofErr w:type="spellStart"/>
            <w:r>
              <w:rPr>
                <w:sz w:val="20"/>
              </w:rPr>
              <w:t>InterDigital</w:t>
            </w:r>
            <w:proofErr w:type="spellEnd"/>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FA740D">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tcPr>
          <w:p w14:paraId="4B7A78F5" w14:textId="77777777" w:rsidR="00DE31F5" w:rsidRDefault="00DE31F5" w:rsidP="00FA740D">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FA740D">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FA740D">
            <w:pPr>
              <w:rPr>
                <w:rFonts w:hint="eastAsia"/>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FA740D">
            <w:pPr>
              <w:rPr>
                <w:sz w:val="20"/>
                <w:lang w:eastAsia="zh-CN"/>
              </w:rPr>
            </w:pPr>
            <w:r>
              <w:rPr>
                <w:rFonts w:hint="eastAsia"/>
                <w:sz w:val="20"/>
                <w:lang w:eastAsia="zh-CN"/>
              </w:rPr>
              <w:t>A</w:t>
            </w:r>
            <w:r>
              <w:rPr>
                <w:sz w:val="20"/>
                <w:lang w:eastAsia="zh-CN"/>
              </w:rPr>
              <w:t>gree</w:t>
            </w:r>
            <w:bookmarkStart w:id="0" w:name="_GoBack"/>
            <w:bookmarkEnd w:id="0"/>
          </w:p>
        </w:tc>
        <w:tc>
          <w:tcPr>
            <w:tcW w:w="9356" w:type="dxa"/>
          </w:tcPr>
          <w:p w14:paraId="6F740A7C" w14:textId="77777777" w:rsidR="00466204" w:rsidRDefault="00466204" w:rsidP="00FA740D">
            <w:pPr>
              <w:rPr>
                <w:rFonts w:eastAsia="MS Mincho"/>
                <w:sz w:val="20"/>
                <w:lang w:eastAsia="ja-JP"/>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2"/>
      </w:pPr>
      <w:r w:rsidRPr="00987BF4">
        <w:rPr>
          <w:highlight w:val="yellow"/>
        </w:rPr>
        <w:lastRenderedPageBreak/>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w:t>
            </w:r>
            <w:r w:rsidRPr="00A25E23">
              <w:rPr>
                <w:lang w:eastAsia="zh-CN"/>
              </w:rPr>
              <w:lastRenderedPageBreak/>
              <w:t xml:space="preserve">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a8"/>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a8"/>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lastRenderedPageBreak/>
              <w:t>Some comments regarding the different options:</w:t>
            </w:r>
          </w:p>
          <w:p w14:paraId="4EC88A99" w14:textId="77777777" w:rsidR="00265B16" w:rsidRDefault="00265B16" w:rsidP="006D6978">
            <w:pPr>
              <w:pStyle w:val="aff9"/>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aff9"/>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aff9"/>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aff9"/>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aff9"/>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aff9"/>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aff9"/>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aff9"/>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aff9"/>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aff9"/>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aff9"/>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aff9"/>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aff9"/>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aff2"/>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w:t>
            </w:r>
            <w:proofErr w:type="spellStart"/>
            <w:r>
              <w:rPr>
                <w:lang w:val="en-GB" w:eastAsia="ja-JP"/>
              </w:rPr>
              <w:t>appliable</w:t>
            </w:r>
            <w:proofErr w:type="spellEnd"/>
            <w:r>
              <w:rPr>
                <w:lang w:val="en-GB" w:eastAsia="ja-JP"/>
              </w:rPr>
              <w:t xml:space="preserv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aff2"/>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had been specified individually for each frequency range in general.  TS38.101 has partition the specification of UE radio characteristic of transmission and reception specific for FR</w:t>
            </w:r>
            <w:proofErr w:type="gramStart"/>
            <w:r>
              <w:rPr>
                <w:rFonts w:eastAsia="Malgun Gothic"/>
                <w:szCs w:val="20"/>
                <w:lang w:val="en-GB"/>
              </w:rPr>
              <w:t>1 ,FR</w:t>
            </w:r>
            <w:proofErr w:type="gramEnd"/>
            <w:r>
              <w:rPr>
                <w:rFonts w:eastAsia="Malgun Gothic"/>
                <w:szCs w:val="20"/>
                <w:lang w:val="en-GB"/>
              </w:rPr>
              <w:t xml:space="preserve">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w:t>
            </w:r>
            <w:proofErr w:type="spellStart"/>
            <w:r>
              <w:rPr>
                <w:rFonts w:eastAsia="Malgun Gothic"/>
                <w:szCs w:val="20"/>
                <w:lang w:val="en-GB"/>
              </w:rPr>
              <w:t>examinate</w:t>
            </w:r>
            <w:proofErr w:type="spellEnd"/>
            <w:r>
              <w:rPr>
                <w:rFonts w:eastAsia="Malgun Gothic"/>
                <w:szCs w:val="20"/>
                <w:lang w:val="en-GB"/>
              </w:rPr>
              <w:t xml:space="preserv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宋体"/>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宋体"/>
                <w:bCs/>
                <w:szCs w:val="20"/>
                <w:lang w:val="en-GB" w:eastAsia="zh-CN"/>
              </w:rPr>
            </w:pPr>
            <w:bookmarkStart w:id="22" w:name="_Hlk57542364"/>
            <w:r w:rsidRPr="00CE6FB1">
              <w:rPr>
                <w:rFonts w:eastAsia="宋体"/>
                <w:b/>
                <w:bCs/>
                <w:szCs w:val="20"/>
                <w:lang w:val="en-GB" w:eastAsia="zh-CN"/>
              </w:rPr>
              <w:t xml:space="preserve">Proposal </w:t>
            </w:r>
            <w:r>
              <w:rPr>
                <w:rFonts w:eastAsia="宋体"/>
                <w:b/>
                <w:bCs/>
                <w:szCs w:val="20"/>
                <w:lang w:val="en-GB" w:eastAsia="zh-CN"/>
              </w:rPr>
              <w:t>1</w:t>
            </w:r>
            <w:r w:rsidRPr="00CE6FB1">
              <w:rPr>
                <w:rFonts w:eastAsia="宋体"/>
                <w:b/>
                <w:bCs/>
                <w:szCs w:val="20"/>
                <w:lang w:val="en-GB" w:eastAsia="zh-CN"/>
              </w:rPr>
              <w:t xml:space="preserve">:  </w:t>
            </w:r>
            <w:r>
              <w:rPr>
                <w:rFonts w:eastAsia="宋体"/>
                <w:b/>
                <w:bCs/>
                <w:szCs w:val="20"/>
                <w:lang w:val="en-GB" w:eastAsia="zh-CN"/>
              </w:rPr>
              <w:t>Frequency range 52.6 – 71 GHz should be defined as extension of FR2.  All function</w:t>
            </w:r>
            <w:r>
              <w:rPr>
                <w:rFonts w:eastAsia="宋体" w:hint="eastAsia"/>
                <w:b/>
                <w:bCs/>
                <w:szCs w:val="20"/>
                <w:lang w:val="en-GB" w:eastAsia="zh-CN"/>
              </w:rPr>
              <w:t>s</w:t>
            </w:r>
            <w:r>
              <w:rPr>
                <w:rFonts w:eastAsia="宋体"/>
                <w:b/>
                <w:bCs/>
                <w:szCs w:val="20"/>
                <w:lang w:val="en-GB" w:eastAsia="zh-CN"/>
              </w:rPr>
              <w:t xml:space="preserve"> and values in the existing specifications in FR2 could be directly applied </w:t>
            </w:r>
            <w:r>
              <w:rPr>
                <w:rFonts w:eastAsia="宋体" w:hint="eastAsia"/>
                <w:b/>
                <w:bCs/>
                <w:szCs w:val="20"/>
                <w:lang w:val="en-GB" w:eastAsia="zh-CN"/>
              </w:rPr>
              <w:t xml:space="preserve">to </w:t>
            </w:r>
            <w:r>
              <w:rPr>
                <w:rFonts w:eastAsia="宋体"/>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3"/>
        <w:jc w:val="both"/>
        <w:rPr>
          <w:lang w:val="en-GB" w:eastAsia="zh-CN"/>
        </w:rPr>
      </w:pPr>
      <w:r>
        <w:rPr>
          <w:lang w:val="en-GB" w:eastAsia="zh-CN"/>
        </w:rPr>
        <w:t>R1-</w:t>
      </w:r>
      <w:r w:rsidR="005D0E93">
        <w:rPr>
          <w:rFonts w:eastAsia="宋体"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宋体"/>
                <w:lang w:eastAsia="zh-CN"/>
              </w:rPr>
            </w:pPr>
            <w:r>
              <w:rPr>
                <w:rFonts w:eastAsia="宋体"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lang w:eastAsia="zh-CN"/>
              </w:rPr>
              <w:t xml:space="preserve">If </w:t>
            </w:r>
            <w:r>
              <w:rPr>
                <w:rFonts w:eastAsia="宋体" w:hint="eastAsia"/>
                <w:lang w:eastAsia="zh-CN"/>
              </w:rPr>
              <w:t xml:space="preserve">the features </w:t>
            </w:r>
            <w:r>
              <w:rPr>
                <w:rFonts w:eastAsia="宋体"/>
                <w:lang w:eastAsia="zh-CN"/>
              </w:rPr>
              <w:t>of 52.6</w:t>
            </w:r>
            <w:r>
              <w:rPr>
                <w:rFonts w:hint="eastAsia"/>
                <w:lang w:eastAsia="zh-CN"/>
              </w:rPr>
              <w:t>~</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 xml:space="preserve">extending the existing </w:t>
            </w:r>
            <w:r>
              <w:rPr>
                <w:rFonts w:eastAsia="宋体"/>
                <w:lang w:eastAsia="zh-CN"/>
              </w:rPr>
              <w:t xml:space="preserve">FR2 </w:t>
            </w:r>
            <w:r>
              <w:rPr>
                <w:rFonts w:eastAsia="宋体" w:hint="eastAsia"/>
                <w:lang w:eastAsia="zh-CN"/>
              </w:rPr>
              <w:t xml:space="preserve">to cover the new </w:t>
            </w:r>
            <w:r>
              <w:rPr>
                <w:rFonts w:hint="eastAsia"/>
                <w:lang w:eastAsia="zh-CN"/>
              </w:rPr>
              <w:t xml:space="preserve">frequency range from 52.6~71 GHz </w:t>
            </w:r>
            <w:r>
              <w:rPr>
                <w:rFonts w:eastAsia="宋体"/>
                <w:lang w:eastAsia="zh-CN"/>
              </w:rPr>
              <w:t xml:space="preserve">has the least impact on </w:t>
            </w:r>
            <w:r>
              <w:rPr>
                <w:rFonts w:eastAsia="宋体" w:hint="eastAsia"/>
                <w:lang w:eastAsia="zh-CN"/>
              </w:rPr>
              <w:t>RAN1 specs</w:t>
            </w:r>
            <w:r>
              <w:rPr>
                <w:rFonts w:eastAsia="宋体"/>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lang w:eastAsia="zh-CN"/>
              </w:rPr>
              <w:lastRenderedPageBreak/>
              <w:t xml:space="preserve">However, </w:t>
            </w:r>
            <w:r>
              <w:rPr>
                <w:rFonts w:eastAsia="宋体" w:hint="eastAsia"/>
                <w:lang w:eastAsia="zh-CN"/>
              </w:rPr>
              <w:t xml:space="preserve">due to </w:t>
            </w:r>
            <w:r>
              <w:rPr>
                <w:rFonts w:eastAsia="宋体"/>
                <w:lang w:eastAsia="zh-CN"/>
              </w:rPr>
              <w:t xml:space="preserve">not all features </w:t>
            </w:r>
            <w:r>
              <w:rPr>
                <w:rFonts w:eastAsia="宋体" w:hint="eastAsia"/>
                <w:lang w:eastAsia="zh-CN"/>
              </w:rPr>
              <w:t xml:space="preserve">designed for </w:t>
            </w:r>
            <w:r>
              <w:rPr>
                <w:rFonts w:eastAsia="宋体"/>
                <w:lang w:eastAsia="zh-CN"/>
              </w:rPr>
              <w:t>52.6</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e.g. PRACH and reference SCSs, thus</w:t>
            </w:r>
            <w:r>
              <w:rPr>
                <w:rFonts w:eastAsia="宋体"/>
                <w:lang w:eastAsia="zh-CN"/>
              </w:rPr>
              <w:t xml:space="preserve"> a new notation</w:t>
            </w:r>
            <w:r>
              <w:rPr>
                <w:rFonts w:eastAsia="宋体" w:hint="eastAsia"/>
                <w:lang w:eastAsia="zh-CN"/>
              </w:rPr>
              <w:t>,</w:t>
            </w:r>
            <w:r>
              <w:rPr>
                <w:rFonts w:eastAsia="宋体"/>
                <w:lang w:eastAsia="zh-CN"/>
              </w:rPr>
              <w:t xml:space="preserve"> e.g. </w:t>
            </w:r>
            <w:r>
              <w:rPr>
                <w:rFonts w:eastAsia="宋体"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宋体"/>
                <w:lang w:eastAsia="zh-CN"/>
              </w:rPr>
            </w:pPr>
            <w:r>
              <w:rPr>
                <w:rFonts w:hint="eastAsia"/>
                <w:lang w:eastAsia="zh-CN"/>
              </w:rPr>
              <w:t>Alt 1 and Alt 2 have the same impacts on RAN1 specs, which are simple and clear mainly brought by adding new words/sentences/sub-clauses for FR3/FR2x. But Alt 1/2</w:t>
            </w:r>
            <w:r>
              <w:rPr>
                <w:rFonts w:eastAsia="宋体" w:hint="eastAsia"/>
                <w:lang w:eastAsia="zh-CN"/>
              </w:rPr>
              <w:t xml:space="preserve"> </w:t>
            </w:r>
            <w:r>
              <w:rPr>
                <w:rFonts w:eastAsia="宋体" w:hint="eastAsia"/>
              </w:rPr>
              <w:t xml:space="preserve">will cause some text redundancy in the </w:t>
            </w:r>
            <w:r>
              <w:rPr>
                <w:rFonts w:eastAsia="宋体" w:hint="eastAsia"/>
                <w:lang w:eastAsia="zh-CN"/>
              </w:rPr>
              <w:t xml:space="preserve">RAN1 </w:t>
            </w:r>
            <w:r>
              <w:rPr>
                <w:rFonts w:eastAsia="宋体" w:hint="eastAsia"/>
              </w:rPr>
              <w:t>spec</w:t>
            </w:r>
            <w:r>
              <w:rPr>
                <w:rFonts w:eastAsia="宋体" w:hint="eastAsia"/>
                <w:lang w:eastAsia="zh-CN"/>
              </w:rPr>
              <w:t>s</w:t>
            </w:r>
            <w:r>
              <w:rPr>
                <w:rFonts w:eastAsia="宋体" w:hint="eastAsia"/>
              </w:rPr>
              <w:t>.</w:t>
            </w:r>
          </w:p>
          <w:p w14:paraId="497E205E"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For Alt 4, w</w:t>
            </w:r>
            <w:r>
              <w:rPr>
                <w:rFonts w:eastAsia="宋体"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宋体" w:hint="eastAsia"/>
                <w:lang w:eastAsia="zh-CN"/>
              </w:rPr>
              <w:t xml:space="preserve">current </w:t>
            </w:r>
            <w:r>
              <w:t>FR2 with FR2</w:t>
            </w:r>
            <w:r>
              <w:rPr>
                <w:rFonts w:eastAsia="宋体" w:hint="eastAsia"/>
                <w:lang w:eastAsia="zh-CN"/>
              </w:rPr>
              <w:t>a</w:t>
            </w:r>
            <w:r>
              <w:t xml:space="preserve"> </w:t>
            </w:r>
            <w:r>
              <w:rPr>
                <w:rFonts w:eastAsia="宋体"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f2"/>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affc"/>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宋体"/>
                      <w:b/>
                      <w:bCs/>
                      <w:lang w:eastAsia="zh-CN"/>
                    </w:rPr>
                  </w:pPr>
                </w:p>
                <w:p w14:paraId="0C23BDEC" w14:textId="77777777" w:rsidR="005D0E93" w:rsidRDefault="005D0E93" w:rsidP="005D0E93">
                  <w:pPr>
                    <w:rPr>
                      <w:rFonts w:eastAsia="宋体"/>
                      <w:b/>
                      <w:bCs/>
                      <w:lang w:eastAsia="zh-CN"/>
                    </w:rPr>
                  </w:pPr>
                </w:p>
                <w:p w14:paraId="5239C91F" w14:textId="77777777" w:rsidR="005D0E93" w:rsidRDefault="005D0E93" w:rsidP="005D0E93">
                  <w:pPr>
                    <w:rPr>
                      <w:rFonts w:eastAsia="宋体"/>
                      <w:lang w:eastAsia="zh-CN"/>
                    </w:rPr>
                  </w:pPr>
                  <w:r>
                    <w:rPr>
                      <w:rFonts w:eastAsia="宋体" w:hint="eastAsia"/>
                      <w:b/>
                      <w:bCs/>
                      <w:lang w:eastAsia="zh-CN"/>
                    </w:rPr>
                    <w:t xml:space="preserve">Alt 4:  </w:t>
                  </w:r>
                  <w:r>
                    <w:rPr>
                      <w:rFonts w:eastAsia="宋体"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宋体"/>
                <w:lang w:eastAsia="zh-CN"/>
              </w:rPr>
            </w:pPr>
          </w:p>
          <w:p w14:paraId="10731228" w14:textId="77777777" w:rsidR="005D0E93" w:rsidRDefault="005D0E93" w:rsidP="005D0E93">
            <w:pPr>
              <w:spacing w:after="60" w:line="260" w:lineRule="auto"/>
              <w:jc w:val="both"/>
              <w:rPr>
                <w:rFonts w:eastAsia="宋体"/>
                <w:b/>
                <w:bCs/>
                <w:lang w:eastAsia="zh-CN"/>
              </w:rPr>
            </w:pPr>
            <w:r>
              <w:rPr>
                <w:rFonts w:eastAsia="宋体" w:hint="eastAsia"/>
                <w:b/>
                <w:bCs/>
                <w:lang w:eastAsia="zh-CN"/>
              </w:rPr>
              <w:t xml:space="preserve">Observation 1: There are four options for defining the frequency range of 52.6-71 GHz. </w:t>
            </w:r>
            <w:r>
              <w:rPr>
                <w:rFonts w:hint="eastAsia"/>
                <w:b/>
                <w:bCs/>
                <w:lang w:eastAsia="zh-CN"/>
              </w:rPr>
              <w:t>Among the options below,</w:t>
            </w:r>
            <w:r>
              <w:rPr>
                <w:rFonts w:eastAsia="宋体"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宋体"/>
                <w:b/>
                <w:bCs/>
                <w:lang w:eastAsia="zh-CN"/>
              </w:rPr>
            </w:pPr>
            <w:r>
              <w:rPr>
                <w:rFonts w:eastAsia="宋体"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宋体"/>
                <w:b/>
                <w:bCs/>
                <w:lang w:eastAsia="zh-CN"/>
              </w:rPr>
            </w:pPr>
            <w:r>
              <w:rPr>
                <w:rFonts w:eastAsia="宋体" w:hint="eastAsia"/>
                <w:b/>
                <w:bCs/>
                <w:lang w:eastAsia="zh-CN"/>
              </w:rPr>
              <w:t xml:space="preserve">Proposal 1: </w:t>
            </w:r>
            <w:r>
              <w:rPr>
                <w:rFonts w:eastAsia="宋体"/>
                <w:b/>
                <w:bCs/>
                <w:lang w:eastAsia="zh-CN"/>
              </w:rPr>
              <w:t>RAN1</w:t>
            </w:r>
            <w:r w:rsidRPr="00D333E8">
              <w:rPr>
                <w:rFonts w:eastAsia="宋体"/>
                <w:b/>
                <w:bCs/>
                <w:lang w:eastAsia="zh-CN"/>
              </w:rPr>
              <w:t xml:space="preserve"> can adapt to </w:t>
            </w:r>
            <w:proofErr w:type="gramStart"/>
            <w:r w:rsidRPr="00D333E8">
              <w:rPr>
                <w:rFonts w:eastAsia="宋体"/>
                <w:b/>
                <w:bCs/>
                <w:lang w:eastAsia="zh-CN"/>
              </w:rPr>
              <w:t>other</w:t>
            </w:r>
            <w:proofErr w:type="gramEnd"/>
            <w:r w:rsidRPr="00D333E8">
              <w:rPr>
                <w:rFonts w:eastAsia="宋体"/>
                <w:b/>
                <w:bCs/>
                <w:lang w:eastAsia="zh-CN"/>
              </w:rPr>
              <w:t xml:space="preserve"> groups decision on </w:t>
            </w:r>
            <w:proofErr w:type="spellStart"/>
            <w:r w:rsidRPr="00D333E8">
              <w:rPr>
                <w:rFonts w:eastAsia="宋体"/>
                <w:b/>
                <w:bCs/>
                <w:lang w:eastAsia="zh-CN"/>
              </w:rPr>
              <w:t>FRx</w:t>
            </w:r>
            <w:proofErr w:type="spellEnd"/>
            <w:r w:rsidRPr="00D333E8">
              <w:rPr>
                <w:rFonts w:eastAsia="宋体"/>
                <w:b/>
                <w:bCs/>
                <w:lang w:eastAsia="zh-CN"/>
              </w:rPr>
              <w:t xml:space="preserve"> notation for 52-71 GHz</w:t>
            </w:r>
            <w:r>
              <w:rPr>
                <w:rFonts w:eastAsia="宋体"/>
                <w:b/>
                <w:bCs/>
                <w:lang w:eastAsia="zh-CN"/>
              </w:rPr>
              <w:t>. No critical dependency in RAN1</w:t>
            </w:r>
            <w:r>
              <w:rPr>
                <w:rFonts w:eastAsia="宋体"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a8"/>
              <w:keepNext/>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f2"/>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aff9"/>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aff9"/>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aff9"/>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aff9"/>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aff9"/>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aff9"/>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aff9"/>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aff9"/>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aff9"/>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aff9"/>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aff9"/>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aff9"/>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aff9"/>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aff9"/>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aff9"/>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aff9"/>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aff9"/>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lastRenderedPageBreak/>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 xml:space="preserve">Based on this we conclude that all RAN1 related impact including UE capabilities are quite limited in scope and number of issues is small and </w:t>
            </w:r>
            <w:proofErr w:type="spellStart"/>
            <w:r>
              <w:t>managable</w:t>
            </w:r>
            <w:proofErr w:type="spellEnd"/>
            <w:r>
              <w:t xml:space="preserve"> for </w:t>
            </w:r>
            <w:r>
              <w:lastRenderedPageBreak/>
              <w:t>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aff2"/>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Flexibility to either reuse FR2 or introduce 60GHz-</w:t>
                  </w:r>
                  <w:r w:rsidRPr="0067423F">
                    <w:rPr>
                      <w:sz w:val="20"/>
                      <w:szCs w:val="20"/>
                      <w:lang w:val="en-GB"/>
                    </w:rPr>
                    <w:lastRenderedPageBreak/>
                    <w:t xml:space="preserve">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 xml:space="preserve">Option 3a: introduce a new FR2a and FR2b notation for 24.25-52.6GHz </w:t>
                  </w:r>
                  <w:proofErr w:type="gramStart"/>
                  <w:r w:rsidRPr="0067423F">
                    <w:rPr>
                      <w:sz w:val="20"/>
                      <w:szCs w:val="20"/>
                    </w:rPr>
                    <w:t>and  52.6</w:t>
                  </w:r>
                  <w:proofErr w:type="gramEnd"/>
                  <w:r w:rsidRPr="0067423F">
                    <w:rPr>
                      <w:sz w:val="20"/>
                      <w:szCs w:val="20"/>
                    </w:rPr>
                    <w:t>-71GHz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w:t>
            </w:r>
            <w:proofErr w:type="gramStart"/>
            <w:r w:rsidRPr="0067423F">
              <w:rPr>
                <w:b/>
                <w:bCs/>
                <w:i/>
                <w:iCs/>
                <w:sz w:val="20"/>
                <w:szCs w:val="20"/>
                <w:lang w:val="en-GB"/>
              </w:rPr>
              <w:t>specifications  update</w:t>
            </w:r>
            <w:proofErr w:type="gramEnd"/>
            <w:r w:rsidRPr="0067423F">
              <w:rPr>
                <w:b/>
                <w:bCs/>
                <w:i/>
                <w:iCs/>
                <w:sz w:val="20"/>
                <w:szCs w:val="20"/>
                <w:lang w:val="en-GB"/>
              </w:rPr>
              <w:t xml:space="preserv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f2"/>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w:t>
                  </w:r>
                  <w:proofErr w:type="spellStart"/>
                  <w:r w:rsidRPr="00B05385">
                    <w:rPr>
                      <w:color w:val="000000"/>
                      <w:sz w:val="20"/>
                      <w:szCs w:val="20"/>
                    </w:rPr>
                    <w:t>NRx</w:t>
                  </w:r>
                  <w:proofErr w:type="spellEnd"/>
                  <w:r w:rsidRPr="00B05385">
                    <w:rPr>
                      <w:color w:val="000000"/>
                      <w:sz w:val="20"/>
                      <w:szCs w:val="20"/>
                    </w:rPr>
                    <w:t xml:space="preserve">-Tx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proofErr w:type="gramStart"/>
                  <w:r>
                    <w:rPr>
                      <w:color w:val="000000"/>
                      <w:sz w:val="20"/>
                      <w:szCs w:val="20"/>
                    </w:rPr>
                    <w:t xml:space="preserve">Defines </w:t>
                  </w:r>
                  <w:r w:rsidRPr="00E815BD">
                    <w:rPr>
                      <w:color w:val="000000"/>
                      <w:sz w:val="20"/>
                      <w:szCs w:val="20"/>
                    </w:rPr>
                    <w:t xml:space="preserve"> the</w:t>
                  </w:r>
                  <w:proofErr w:type="gramEnd"/>
                  <w:r w:rsidRPr="00E815BD">
                    <w:rPr>
                      <w:color w:val="000000"/>
                      <w:sz w:val="20"/>
                      <w:szCs w:val="20"/>
                    </w:rPr>
                    <w:t xml:space="preserv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aff2"/>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aff2"/>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a8"/>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a8"/>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aff2"/>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 xml:space="preserve">Huawei, </w:t>
      </w:r>
      <w:proofErr w:type="spellStart"/>
      <w:r w:rsidR="00E83E95">
        <w:rPr>
          <w:lang w:val="en-GB" w:eastAsia="zh-CN"/>
        </w:rPr>
        <w:t>HiSilicon</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w:t>
            </w:r>
            <w:proofErr w:type="gramStart"/>
            <w:r>
              <w:rPr>
                <w:lang w:val="en-US"/>
              </w:rPr>
              <w:t>other</w:t>
            </w:r>
            <w:proofErr w:type="gramEnd"/>
            <w:r>
              <w:rPr>
                <w:lang w:val="en-US"/>
              </w:rPr>
              <w:t xml:space="preserve">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 xml:space="preserve">15) are mostly originated from analog beamforming at both </w:t>
            </w:r>
            <w:proofErr w:type="spellStart"/>
            <w:r w:rsidRPr="008F72FC">
              <w:t>gNB</w:t>
            </w:r>
            <w:proofErr w:type="spellEnd"/>
            <w:r w:rsidRPr="008F72FC">
              <w:t xml:space="preserve">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proofErr w:type="gramStart"/>
            <w:r>
              <w:rPr>
                <w:b/>
                <w:i/>
              </w:rPr>
              <w:t>an</w:t>
            </w:r>
            <w:proofErr w:type="gramEnd"/>
            <w:r>
              <w:rPr>
                <w:b/>
                <w:i/>
              </w:rPr>
              <w:t xml:space="preserve">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aff2"/>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aff9"/>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aff9"/>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C0BF7" w14:textId="77777777" w:rsidR="00A8213B" w:rsidRDefault="00A8213B" w:rsidP="00642FCD">
      <w:pPr>
        <w:spacing w:after="0" w:line="240" w:lineRule="auto"/>
      </w:pPr>
      <w:r>
        <w:separator/>
      </w:r>
    </w:p>
  </w:endnote>
  <w:endnote w:type="continuationSeparator" w:id="0">
    <w:p w14:paraId="76206BC9" w14:textId="77777777" w:rsidR="00A8213B" w:rsidRDefault="00A8213B"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altName w:val="Arial Unicode MS"/>
    <w:panose1 w:val="02010609060101010101"/>
    <w:charset w:val="86"/>
    <w:family w:val="modern"/>
    <w:pitch w:val="fixed"/>
    <w:sig w:usb0="800002BF" w:usb1="38CF7CFA" w:usb2="00000016" w:usb3="00000000" w:csb0="0004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99458" w14:textId="77777777" w:rsidR="00A8213B" w:rsidRDefault="00A8213B" w:rsidP="00642FCD">
      <w:pPr>
        <w:spacing w:after="0" w:line="240" w:lineRule="auto"/>
      </w:pPr>
      <w:r>
        <w:separator/>
      </w:r>
    </w:p>
  </w:footnote>
  <w:footnote w:type="continuationSeparator" w:id="0">
    <w:p w14:paraId="636B9530" w14:textId="77777777" w:rsidR="00A8213B" w:rsidRDefault="00A8213B"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0"/>
    <w:next w:val="a0"/>
    <w:qFormat/>
    <w:pPr>
      <w:keepLines/>
      <w:overflowPunct w:val="0"/>
      <w:snapToGrid/>
      <w:spacing w:after="0"/>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aliases w:val="Table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aliases w:val="cap 字符,Caption Char1 Char 字符,cap Char Char1 字符,Caption Char Char1 Char 字符,cap Char2 字符,Caption Char2 字符,Caption Char Char Char 字符,Caption Char Char1 字符,fig and tbl 字符,fighead2 字符,Table Caption 字符,fighead21 字符,fighead22 字符,fighead23 字符,条目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6">
    <w:name w:val="正文文本缩进 2 字符"/>
    <w:basedOn w:val="a1"/>
    <w:link w:val="25"/>
    <w:qFormat/>
    <w:rPr>
      <w:rFonts w:eastAsia="Times New Roman"/>
      <w:kern w:val="2"/>
      <w:lang w:eastAsia="ja-JP"/>
    </w:rPr>
  </w:style>
  <w:style w:type="character" w:customStyle="1" w:styleId="35">
    <w:name w:val="正文文本缩进 3 字符"/>
    <w:basedOn w:val="a1"/>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376134-7533-4270-BEEB-638CDA32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9259</Words>
  <Characters>52778</Characters>
  <Application>Microsoft Office Word</Application>
  <DocSecurity>0</DocSecurity>
  <Lines>439</Lines>
  <Paragraphs>123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吴作敏(Zuomin)</cp:lastModifiedBy>
  <cp:revision>5</cp:revision>
  <cp:lastPrinted>2016-08-13T07:06:00Z</cp:lastPrinted>
  <dcterms:created xsi:type="dcterms:W3CDTF">2021-05-21T06:25:00Z</dcterms:created>
  <dcterms:modified xsi:type="dcterms:W3CDTF">2021-05-21T09:10:00Z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