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7DFFC6C8"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#10</w:t>
      </w:r>
      <w:r w:rsidR="00B86996">
        <w:rPr>
          <w:rFonts w:ascii="Arial" w:hAnsi="Arial" w:cs="Arial"/>
          <w:b/>
          <w:bCs/>
          <w:snapToGrid w:val="0"/>
          <w:sz w:val="24"/>
          <w:lang w:val="en-GB"/>
        </w:rPr>
        <w:t>5</w:t>
      </w:r>
      <w:r w:rsidR="002A1714">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1A3349" w:rsidRPr="001A3349">
        <w:rPr>
          <w:rFonts w:ascii="Arial" w:hAnsi="Arial" w:cs="Arial"/>
          <w:b/>
          <w:bCs/>
          <w:snapToGrid w:val="0"/>
          <w:sz w:val="24"/>
          <w:lang w:val="en-GB"/>
        </w:rPr>
        <w:t>R1-</w:t>
      </w:r>
      <w:r w:rsidR="00B72638" w:rsidRPr="00B72638">
        <w:rPr>
          <w:rFonts w:ascii="Arial" w:hAnsi="Arial" w:cs="Arial"/>
          <w:b/>
          <w:bCs/>
          <w:snapToGrid w:val="0"/>
          <w:sz w:val="24"/>
          <w:lang w:val="en-GB"/>
        </w:rPr>
        <w:t>210</w:t>
      </w:r>
      <w:r w:rsidR="00925D53" w:rsidRPr="00925D53">
        <w:rPr>
          <w:rFonts w:ascii="Arial" w:hAnsi="Arial" w:cs="Arial"/>
          <w:b/>
          <w:bCs/>
          <w:snapToGrid w:val="0"/>
          <w:sz w:val="24"/>
          <w:lang w:val="en-GB"/>
        </w:rPr>
        <w:t>5781</w:t>
      </w:r>
    </w:p>
    <w:p w14:paraId="461C0EE6" w14:textId="453FD600" w:rsidR="00F94CAF" w:rsidRPr="00E441A1" w:rsidRDefault="003B2260" w:rsidP="00F94CAF">
      <w:pPr>
        <w:pBdr>
          <w:bottom w:val="single" w:sz="12" w:space="1" w:color="auto"/>
        </w:pBdr>
        <w:spacing w:line="240" w:lineRule="atLeast"/>
        <w:rPr>
          <w:rFonts w:ascii="Arial" w:hAnsi="Arial" w:cs="Arial"/>
          <w:b/>
          <w:bCs/>
          <w:snapToGrid w:val="0"/>
          <w:sz w:val="24"/>
          <w:lang w:val="en-GB"/>
        </w:rPr>
      </w:pPr>
      <w:r w:rsidRPr="003B2260">
        <w:rPr>
          <w:rFonts w:ascii="Arial" w:hAnsi="Arial" w:cs="Arial"/>
          <w:b/>
          <w:bCs/>
          <w:snapToGrid w:val="0"/>
          <w:sz w:val="24"/>
          <w:lang w:val="en-GB"/>
        </w:rPr>
        <w:t xml:space="preserve">e-Meeting, </w:t>
      </w:r>
      <w:r w:rsidR="00B86996" w:rsidRPr="00B86996">
        <w:rPr>
          <w:rFonts w:ascii="Arial" w:hAnsi="Arial" w:cs="Arial"/>
          <w:b/>
          <w:bCs/>
          <w:snapToGrid w:val="0"/>
          <w:sz w:val="24"/>
          <w:lang w:val="en-GB"/>
        </w:rPr>
        <w:t>May 10</w:t>
      </w:r>
      <w:r w:rsidR="00B86996" w:rsidRPr="00B86996">
        <w:rPr>
          <w:rFonts w:ascii="Arial" w:hAnsi="Arial" w:cs="Arial"/>
          <w:b/>
          <w:bCs/>
          <w:snapToGrid w:val="0"/>
          <w:sz w:val="24"/>
          <w:vertAlign w:val="superscript"/>
          <w:lang w:val="en-GB"/>
        </w:rPr>
        <w:t>th</w:t>
      </w:r>
      <w:r w:rsidR="00B86996" w:rsidRPr="00B86996">
        <w:rPr>
          <w:rFonts w:ascii="Arial" w:hAnsi="Arial" w:cs="Arial"/>
          <w:b/>
          <w:bCs/>
          <w:snapToGrid w:val="0"/>
          <w:sz w:val="24"/>
          <w:lang w:val="en-GB"/>
        </w:rPr>
        <w:t xml:space="preserve"> – 27</w:t>
      </w:r>
      <w:r w:rsidR="00B86996" w:rsidRPr="00B86996">
        <w:rPr>
          <w:rFonts w:ascii="Arial" w:hAnsi="Arial" w:cs="Arial"/>
          <w:b/>
          <w:bCs/>
          <w:snapToGrid w:val="0"/>
          <w:sz w:val="24"/>
          <w:vertAlign w:val="superscript"/>
          <w:lang w:val="en-GB"/>
        </w:rPr>
        <w:t>th</w:t>
      </w:r>
      <w:r w:rsidR="001E7776" w:rsidRPr="001E7776">
        <w:rPr>
          <w:rFonts w:ascii="Arial" w:hAnsi="Arial" w:cs="Arial"/>
          <w:b/>
          <w:bCs/>
          <w:snapToGrid w:val="0"/>
          <w:sz w:val="24"/>
          <w:lang w:val="en-GB"/>
        </w:rPr>
        <w:t>, 2021</w:t>
      </w:r>
    </w:p>
    <w:p w14:paraId="7FB91595" w14:textId="4F77EFE2"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682A33">
        <w:rPr>
          <w:rFonts w:ascii="Times New Roman" w:hAnsi="Times New Roman"/>
          <w:sz w:val="24"/>
          <w:szCs w:val="24"/>
        </w:rPr>
        <w:t>8.1.2.3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2908365"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1A3349" w:rsidRPr="001A3349">
        <w:rPr>
          <w:rFonts w:ascii="Times New Roman" w:hAnsi="Times New Roman"/>
          <w:sz w:val="24"/>
          <w:szCs w:val="24"/>
        </w:rPr>
        <w:t>Enhancements on beam management for multi-TRP</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27DA66A1" w14:textId="25B1158B" w:rsidR="00F426F9" w:rsidRDefault="00F426F9" w:rsidP="00F426F9">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MIMO for NR</w:t>
      </w:r>
      <w:r w:rsidRPr="0042054D">
        <w:rPr>
          <w:rFonts w:ascii="Times New Roman" w:hAnsi="Times New Roman"/>
        </w:rPr>
        <w:t xml:space="preserve">, and main target of the enhancements is to enhance </w:t>
      </w:r>
      <w:r>
        <w:rPr>
          <w:rFonts w:ascii="Times New Roman" w:hAnsi="Times New Roman"/>
        </w:rPr>
        <w:t>multi-beam operation, multi-TRP transmission and reception, SRS and CSI measurement and reporting</w:t>
      </w:r>
      <w:r w:rsidRPr="0042054D">
        <w:rPr>
          <w:rFonts w:ascii="Times New Roman" w:hAnsi="Times New Roman"/>
        </w:rPr>
        <w:t xml:space="preserve">. </w:t>
      </w:r>
      <w:r>
        <w:rPr>
          <w:rFonts w:ascii="Times New Roman" w:hAnsi="Times New Roman"/>
        </w:rPr>
        <w:t xml:space="preserve">Specifically </w:t>
      </w:r>
      <w:r w:rsidR="00B95588">
        <w:rPr>
          <w:rFonts w:ascii="Times New Roman" w:hAnsi="Times New Roman"/>
        </w:rPr>
        <w:t>for</w:t>
      </w:r>
      <w:r>
        <w:rPr>
          <w:rFonts w:ascii="Times New Roman" w:hAnsi="Times New Roman"/>
        </w:rPr>
        <w:t xml:space="preserve"> multi-TRP</w:t>
      </w:r>
      <w:r w:rsidR="00925B55">
        <w:rPr>
          <w:rFonts w:ascii="Times New Roman" w:hAnsi="Times New Roman"/>
        </w:rPr>
        <w:t xml:space="preserve"> enhancements</w:t>
      </w:r>
      <w:r w:rsidRPr="0042054D">
        <w:rPr>
          <w:rFonts w:ascii="Times New Roman" w:hAnsi="Times New Roman"/>
        </w:rPr>
        <w:t xml:space="preserve">, </w:t>
      </w:r>
      <w:r>
        <w:rPr>
          <w:rFonts w:ascii="Times New Roman" w:hAnsi="Times New Roman"/>
        </w:rPr>
        <w:t xml:space="preserve">there are four </w:t>
      </w:r>
      <w:r w:rsidR="00B95588">
        <w:rPr>
          <w:rFonts w:ascii="Times New Roman" w:hAnsi="Times New Roman"/>
        </w:rPr>
        <w:t>sub-topics</w:t>
      </w:r>
      <w:r>
        <w:rPr>
          <w:rFonts w:ascii="Times New Roman" w:hAnsi="Times New Roman"/>
        </w:rPr>
        <w:t>, regarding reliability enhancement</w:t>
      </w:r>
      <w:r w:rsidR="00925B55">
        <w:rPr>
          <w:rFonts w:ascii="Times New Roman" w:hAnsi="Times New Roman"/>
        </w:rPr>
        <w:t>s</w:t>
      </w:r>
      <w:r>
        <w:rPr>
          <w:rFonts w:ascii="Times New Roman" w:hAnsi="Times New Roman"/>
        </w:rPr>
        <w:t xml:space="preserve"> on PDCCH, PUSCH and PUCCH using multi-TRP, </w:t>
      </w:r>
      <w:r w:rsidRPr="00F426F9">
        <w:rPr>
          <w:rFonts w:ascii="Times New Roman" w:hAnsi="Times New Roman"/>
        </w:rPr>
        <w:t>inter-cell multi-TRP operations</w:t>
      </w:r>
      <w:r>
        <w:rPr>
          <w:rFonts w:ascii="Times New Roman" w:hAnsi="Times New Roman"/>
        </w:rPr>
        <w:t>, beam management for multi-TRP, and HST-SFN deployment,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F426F9" w14:paraId="0677A450" w14:textId="77777777" w:rsidTr="003C5F3D">
        <w:tc>
          <w:tcPr>
            <w:tcW w:w="9017" w:type="dxa"/>
          </w:tcPr>
          <w:p w14:paraId="50457D42" w14:textId="77777777" w:rsidR="00F426F9" w:rsidRPr="00F426F9" w:rsidRDefault="00F426F9" w:rsidP="008153EB">
            <w:pPr>
              <w:numPr>
                <w:ilvl w:val="0"/>
                <w:numId w:val="8"/>
              </w:numPr>
              <w:overflowPunct w:val="0"/>
              <w:autoSpaceDE w:val="0"/>
              <w:autoSpaceDN w:val="0"/>
              <w:adjustRightInd w:val="0"/>
              <w:spacing w:after="0" w:line="240" w:lineRule="auto"/>
              <w:ind w:left="454"/>
              <w:jc w:val="both"/>
              <w:textAlignment w:val="baseline"/>
              <w:rPr>
                <w:rFonts w:ascii="Times New Roman" w:hAnsi="Times New Roman"/>
                <w:sz w:val="20"/>
                <w:szCs w:val="20"/>
                <w:lang w:val="en-GB"/>
              </w:rPr>
            </w:pPr>
            <w:r w:rsidRPr="00F426F9">
              <w:rPr>
                <w:rFonts w:ascii="Times New Roman" w:hAnsi="Times New Roman"/>
                <w:sz w:val="20"/>
                <w:szCs w:val="20"/>
                <w:lang w:val="en-GB"/>
              </w:rPr>
              <w:t>Enhancement on the support for multi-TRP deployment, targeting both FR1 and FR2:</w:t>
            </w:r>
          </w:p>
          <w:p w14:paraId="14E3367B"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 xml:space="preserve">Identify and specify features to improve reliability and robustness for channels other than PDSCH (that is, PDCCH, PUSCH, and PUCCH) using multi-TRP and/or multi-panel, with Rel.16 reliability features as the baseline </w:t>
            </w:r>
          </w:p>
          <w:p w14:paraId="6BADB691"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Identify and specify QCL/TCI-related enhancements to enable inter-cell multi-TRP operations, assuming multi-DCI based multi-PDSCH reception</w:t>
            </w:r>
          </w:p>
          <w:p w14:paraId="0241C720"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Evaluate and, if needed, specify beam-management-related enhancements for simultaneous multi-TRP transmission with multi-panel reception</w:t>
            </w:r>
          </w:p>
          <w:p w14:paraId="3080C036"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Enhancement to support HST-SFN deployment scenario:</w:t>
            </w:r>
          </w:p>
          <w:p w14:paraId="565AAA31" w14:textId="77777777" w:rsidR="00F426F9" w:rsidRPr="00F426F9" w:rsidRDefault="00F426F9" w:rsidP="008153EB">
            <w:pPr>
              <w:numPr>
                <w:ilvl w:val="2"/>
                <w:numId w:val="8"/>
              </w:numPr>
              <w:overflowPunct w:val="0"/>
              <w:autoSpaceDE w:val="0"/>
              <w:autoSpaceDN w:val="0"/>
              <w:adjustRightInd w:val="0"/>
              <w:spacing w:after="0" w:line="240" w:lineRule="auto"/>
              <w:ind w:left="1872"/>
              <w:jc w:val="both"/>
              <w:textAlignment w:val="baseline"/>
              <w:rPr>
                <w:rFonts w:ascii="Times New Roman" w:hAnsi="Times New Roman"/>
                <w:sz w:val="20"/>
                <w:szCs w:val="20"/>
                <w:lang w:val="en-GB"/>
              </w:rPr>
            </w:pPr>
            <w:r w:rsidRPr="00F426F9">
              <w:rPr>
                <w:rFonts w:ascii="Times New Roman" w:hAnsi="Times New Roman"/>
                <w:sz w:val="20"/>
                <w:szCs w:val="20"/>
                <w:lang w:val="en-GB"/>
              </w:rPr>
              <w:t>Identify and specify solution(s) on QCL assumption for DMRS, e.g. multiple QCL assumptions for the same DMRS port(s), targeting DL-only transmission</w:t>
            </w:r>
          </w:p>
          <w:p w14:paraId="66B34554" w14:textId="51A794AF" w:rsidR="00F426F9" w:rsidRPr="00F426F9" w:rsidRDefault="00F426F9" w:rsidP="008153EB">
            <w:pPr>
              <w:numPr>
                <w:ilvl w:val="2"/>
                <w:numId w:val="8"/>
              </w:numPr>
              <w:overflowPunct w:val="0"/>
              <w:autoSpaceDE w:val="0"/>
              <w:autoSpaceDN w:val="0"/>
              <w:adjustRightInd w:val="0"/>
              <w:spacing w:after="0" w:line="240" w:lineRule="auto"/>
              <w:ind w:left="1872"/>
              <w:jc w:val="both"/>
              <w:textAlignment w:val="baseline"/>
              <w:rPr>
                <w:rFonts w:ascii="Times New Roman" w:hAnsi="Times New Roman"/>
                <w:sz w:val="20"/>
                <w:szCs w:val="20"/>
                <w:lang w:val="en-GB"/>
              </w:rPr>
            </w:pPr>
            <w:r w:rsidRPr="00F426F9">
              <w:rPr>
                <w:rFonts w:ascii="Times New Roman" w:hAnsi="Times New Roman"/>
                <w:sz w:val="20"/>
                <w:szCs w:val="20"/>
                <w:lang w:val="en-GB"/>
              </w:rPr>
              <w:t>Evaluate and, if the benefit over Rel.16 HST enhancement baseline is demonstrated, specify QCL/QCL-like relation (including applicable type(s) and the associated requirement) between DL and UL signal by reusing the unified TCI framework</w:t>
            </w:r>
          </w:p>
        </w:tc>
      </w:tr>
    </w:tbl>
    <w:p w14:paraId="36E7455D" w14:textId="77777777" w:rsidR="00F426F9" w:rsidRDefault="00F426F9" w:rsidP="00F426F9">
      <w:pPr>
        <w:ind w:firstLineChars="193" w:firstLine="425"/>
        <w:jc w:val="both"/>
        <w:rPr>
          <w:rFonts w:ascii="Times New Roman" w:hAnsi="Times New Roman"/>
        </w:rPr>
      </w:pPr>
    </w:p>
    <w:p w14:paraId="42D18828" w14:textId="1E784BC7" w:rsidR="00E344F9" w:rsidRPr="007E318D" w:rsidRDefault="00F426F9" w:rsidP="00F426F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discuss the </w:t>
      </w:r>
      <w:r w:rsidRPr="007E318D">
        <w:rPr>
          <w:rFonts w:ascii="Times New Roman" w:hAnsi="Times New Roman"/>
        </w:rPr>
        <w:t xml:space="preserve">enhancements </w:t>
      </w:r>
      <w:r>
        <w:rPr>
          <w:rFonts w:ascii="Times New Roman" w:hAnsi="Times New Roman"/>
        </w:rPr>
        <w:t xml:space="preserve">on </w:t>
      </w:r>
      <w:r w:rsidR="00925B55">
        <w:rPr>
          <w:rFonts w:ascii="Times New Roman" w:hAnsi="Times New Roman"/>
        </w:rPr>
        <w:t>beam management for multi-TRP including simultaneous multi-TRP transmission with UE multi-panel reception</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7039A4A9" w:rsidR="006939BD" w:rsidRPr="003F1975" w:rsidRDefault="009808A2" w:rsidP="00281745">
      <w:pPr>
        <w:pStyle w:val="2"/>
      </w:pPr>
      <w:r>
        <w:rPr>
          <w:i w:val="0"/>
        </w:rPr>
        <w:t>Beam measurement and reporting e</w:t>
      </w:r>
      <w:r w:rsidR="00855A27">
        <w:rPr>
          <w:i w:val="0"/>
        </w:rPr>
        <w:t>nhancements for per-TRP beam management</w:t>
      </w:r>
    </w:p>
    <w:p w14:paraId="6E32B60C" w14:textId="0887510E" w:rsidR="00A2348A" w:rsidRDefault="00A2348A" w:rsidP="00537C10">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4E4CDB">
        <w:rPr>
          <w:rFonts w:ascii="Times New Roman" w:hAnsi="Times New Roman"/>
        </w:rPr>
        <w:t>previous</w:t>
      </w:r>
      <w:r>
        <w:rPr>
          <w:rFonts w:ascii="Times New Roman" w:hAnsi="Times New Roman"/>
        </w:rPr>
        <w:t xml:space="preserve"> meeting</w:t>
      </w:r>
      <w:r w:rsidR="00092761">
        <w:rPr>
          <w:rFonts w:ascii="Times New Roman" w:hAnsi="Times New Roman"/>
        </w:rPr>
        <w:t>s</w:t>
      </w:r>
      <w:r>
        <w:rPr>
          <w:rFonts w:ascii="Times New Roman" w:hAnsi="Times New Roman"/>
        </w:rPr>
        <w:t>, enhancement on the beam measurement and reporting for M-TRP had been discussed and agreed as below:</w:t>
      </w:r>
    </w:p>
    <w:tbl>
      <w:tblPr>
        <w:tblStyle w:val="ad"/>
        <w:tblW w:w="0" w:type="auto"/>
        <w:tblLook w:val="04A0" w:firstRow="1" w:lastRow="0" w:firstColumn="1" w:lastColumn="0" w:noHBand="0" w:noVBand="1"/>
      </w:tblPr>
      <w:tblGrid>
        <w:gridCol w:w="9017"/>
      </w:tblGrid>
      <w:tr w:rsidR="00A2348A" w14:paraId="027E3EAA" w14:textId="77777777" w:rsidTr="00A2348A">
        <w:tc>
          <w:tcPr>
            <w:tcW w:w="9017" w:type="dxa"/>
          </w:tcPr>
          <w:p w14:paraId="22BEE5FA" w14:textId="77777777" w:rsidR="000E05DB" w:rsidRPr="000E05DB" w:rsidRDefault="000E05DB" w:rsidP="000E05DB">
            <w:pPr>
              <w:spacing w:after="0" w:line="240" w:lineRule="auto"/>
              <w:rPr>
                <w:rFonts w:ascii="Times New Roman" w:eastAsia="Times New Roman" w:hAnsi="Times New Roman"/>
                <w:b/>
                <w:sz w:val="20"/>
                <w:szCs w:val="24"/>
                <w:highlight w:val="green"/>
                <w:lang w:eastAsia="en-US"/>
              </w:rPr>
            </w:pPr>
            <w:r w:rsidRPr="000E05DB">
              <w:rPr>
                <w:rFonts w:ascii="Times New Roman" w:eastAsia="Times New Roman" w:hAnsi="Times New Roman"/>
                <w:b/>
                <w:sz w:val="20"/>
                <w:szCs w:val="24"/>
                <w:highlight w:val="green"/>
                <w:lang w:eastAsia="en-US"/>
              </w:rPr>
              <w:t>Agreement</w:t>
            </w:r>
          </w:p>
          <w:p w14:paraId="10896604" w14:textId="77777777" w:rsidR="000E05DB" w:rsidRPr="000E05DB" w:rsidRDefault="000E05DB" w:rsidP="000E05DB">
            <w:pPr>
              <w:spacing w:after="0" w:line="240" w:lineRule="auto"/>
              <w:rPr>
                <w:rFonts w:ascii="Times New Roman" w:eastAsia="SimSun" w:hAnsi="Times New Roman"/>
                <w:sz w:val="20"/>
                <w:szCs w:val="20"/>
                <w:lang w:eastAsia="zh-CN"/>
              </w:rPr>
            </w:pPr>
            <w:r w:rsidRPr="000E05DB">
              <w:rPr>
                <w:rFonts w:ascii="Times New Roman" w:eastAsia="SimSun" w:hAnsi="Times New Roman"/>
                <w:sz w:val="20"/>
                <w:szCs w:val="20"/>
                <w:lang w:eastAsia="zh-CN"/>
              </w:rPr>
              <w:t>Down-select at least one of the following options for beam measurement/reporting enhancement to facilitate inter-TRP beam pairing in RAN1 #104-e</w:t>
            </w:r>
          </w:p>
          <w:p w14:paraId="021B51CB" w14:textId="77777777" w:rsidR="000E05DB" w:rsidRPr="000E05DB" w:rsidRDefault="000E05DB" w:rsidP="000E05DB">
            <w:pPr>
              <w:numPr>
                <w:ilvl w:val="0"/>
                <w:numId w:val="12"/>
              </w:numPr>
              <w:snapToGrid w:val="0"/>
              <w:spacing w:after="0" w:line="240" w:lineRule="auto"/>
              <w:jc w:val="both"/>
              <w:rPr>
                <w:rFonts w:ascii="Times" w:eastAsia="Times New Roman" w:hAnsi="Times" w:cs="Times"/>
                <w:sz w:val="20"/>
                <w:szCs w:val="24"/>
                <w:lang w:eastAsia="x-none"/>
              </w:rPr>
            </w:pPr>
            <w:r w:rsidRPr="000E05DB">
              <w:rPr>
                <w:rFonts w:ascii="Times New Roman" w:eastAsia="Times New Roman" w:hAnsi="Times New Roman" w:cs="Times"/>
                <w:sz w:val="20"/>
                <w:szCs w:val="24"/>
                <w:lang w:eastAsia="x-none"/>
              </w:rPr>
              <w:t>Option 1: In a CSI-report, UE can report N&gt;1 pair/groups and M&gt;=1 beams per pair/group</w:t>
            </w:r>
          </w:p>
          <w:p w14:paraId="6D1D7DE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in different pairs/groups can be received simultaneously </w:t>
            </w:r>
          </w:p>
          <w:p w14:paraId="1F743116"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 M is equal or can be different across different pair/group</w:t>
            </w:r>
          </w:p>
          <w:p w14:paraId="478BD084"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lastRenderedPageBreak/>
              <w:t>Option 2: In a CSI-report, UE can report N(N&gt;=1) pairs/groups and M (M&gt;1) beams per pair/group</w:t>
            </w:r>
          </w:p>
          <w:p w14:paraId="59CB224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within a pair/group can be received simultaneously</w:t>
            </w:r>
          </w:p>
          <w:p w14:paraId="60EF0530"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Option 3: UE report M(M&gt;=1) beams in N (N&gt;1) CSI-reports corresponding to N report setting</w:t>
            </w:r>
          </w:p>
          <w:p w14:paraId="4CA6E4E5"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in different CSI-reports can be received simultaneously</w:t>
            </w:r>
          </w:p>
          <w:p w14:paraId="39A7F29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whether/how to introduce an association between different CSI-reports</w:t>
            </w:r>
          </w:p>
          <w:p w14:paraId="7B127D0B"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whether/how to differentiate reported measurements for beams that are received simultaneously vs. beams that are not received simultaneously </w:t>
            </w:r>
          </w:p>
          <w:p w14:paraId="0F54084F" w14:textId="77777777" w:rsidR="000E05DB" w:rsidRPr="000E05DB" w:rsidRDefault="000E05DB" w:rsidP="000E05DB">
            <w:pPr>
              <w:numPr>
                <w:ilvl w:val="2"/>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Whether/how to introduce an indication along with the CSI-reports to indicate whether the beams in different CSI-reports can be received simultaneously</w:t>
            </w:r>
          </w:p>
          <w:p w14:paraId="25CF752D"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value of N and M in each option</w:t>
            </w:r>
          </w:p>
          <w:p w14:paraId="22CEF4D9"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Association between different beams in above options and different TRP/UE panels</w:t>
            </w:r>
          </w:p>
          <w:p w14:paraId="7893F6D4"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Identify new use cases per option compared with R16 (including backhaul)</w:t>
            </w:r>
          </w:p>
          <w:p w14:paraId="05F09151" w14:textId="77777777" w:rsidR="004E4CDB" w:rsidRDefault="000E05DB" w:rsidP="004E4C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 different beams in different pairs/groups/reports can be received by same spatial filter per option</w:t>
            </w:r>
          </w:p>
          <w:p w14:paraId="6D9969C0" w14:textId="77777777" w:rsidR="004E4CDB" w:rsidRDefault="004E4CDB" w:rsidP="004E4CDB">
            <w:pPr>
              <w:snapToGrid w:val="0"/>
              <w:spacing w:after="0" w:line="240" w:lineRule="auto"/>
              <w:jc w:val="both"/>
              <w:rPr>
                <w:rFonts w:ascii="Times New Roman" w:eastAsia="Times New Roman" w:hAnsi="Times New Roman" w:cs="Times"/>
                <w:sz w:val="20"/>
                <w:szCs w:val="24"/>
                <w:lang w:eastAsia="x-none"/>
              </w:rPr>
            </w:pPr>
          </w:p>
          <w:p w14:paraId="3B43461B" w14:textId="77777777" w:rsidR="004E4CDB" w:rsidRPr="004E4CDB" w:rsidRDefault="004E4CDB" w:rsidP="004E4CDB">
            <w:pPr>
              <w:autoSpaceDN w:val="0"/>
              <w:snapToGrid w:val="0"/>
              <w:spacing w:after="0" w:line="240" w:lineRule="auto"/>
              <w:jc w:val="both"/>
              <w:rPr>
                <w:rFonts w:ascii="Times" w:hAnsi="Times" w:cs="Times"/>
                <w:b/>
                <w:bCs/>
                <w:i/>
                <w:iCs/>
                <w:sz w:val="20"/>
                <w:szCs w:val="20"/>
                <w:lang w:val="en-GB" w:eastAsia="en-US"/>
              </w:rPr>
            </w:pPr>
            <w:r w:rsidRPr="004E4CDB">
              <w:rPr>
                <w:rFonts w:ascii="Times" w:hAnsi="Times" w:cs="Times"/>
                <w:b/>
                <w:bCs/>
                <w:sz w:val="20"/>
                <w:szCs w:val="20"/>
                <w:highlight w:val="green"/>
                <w:lang w:val="en-GB" w:eastAsia="en-US"/>
              </w:rPr>
              <w:t>Agreement</w:t>
            </w:r>
          </w:p>
          <w:p w14:paraId="1EE54BDB" w14:textId="77777777" w:rsidR="004E4CDB" w:rsidRPr="004E4CDB" w:rsidRDefault="004E4CDB" w:rsidP="004E4CDB">
            <w:pPr>
              <w:autoSpaceDN w:val="0"/>
              <w:snapToGrid w:val="0"/>
              <w:spacing w:after="0" w:line="240" w:lineRule="auto"/>
              <w:jc w:val="both"/>
              <w:rPr>
                <w:rFonts w:ascii="Times" w:hAnsi="Times" w:cs="Times"/>
                <w:sz w:val="20"/>
                <w:szCs w:val="20"/>
                <w:lang w:val="en-GB" w:eastAsia="en-US"/>
              </w:rPr>
            </w:pPr>
            <w:r w:rsidRPr="004E4CDB">
              <w:rPr>
                <w:rFonts w:ascii="Times" w:hAnsi="Times" w:cs="Times"/>
                <w:sz w:val="20"/>
                <w:szCs w:val="20"/>
                <w:lang w:val="en-GB" w:eastAsia="en-US"/>
              </w:rPr>
              <w:t xml:space="preserve">For beam measurement in support of M-TRP simultaneous transmission </w:t>
            </w:r>
          </w:p>
          <w:p w14:paraId="5D9BE66D" w14:textId="77777777" w:rsidR="004E4CDB" w:rsidRPr="004E4CDB" w:rsidRDefault="004E4CDB" w:rsidP="004E4CDB">
            <w:pPr>
              <w:numPr>
                <w:ilvl w:val="0"/>
                <w:numId w:val="14"/>
              </w:numPr>
              <w:wordWrap w:val="0"/>
              <w:autoSpaceDE w:val="0"/>
              <w:autoSpaceDN w:val="0"/>
              <w:snapToGrid w:val="0"/>
              <w:spacing w:after="0" w:line="240" w:lineRule="auto"/>
              <w:jc w:val="both"/>
              <w:rPr>
                <w:rFonts w:ascii="Times" w:hAnsi="Times" w:cs="Times"/>
                <w:sz w:val="20"/>
                <w:szCs w:val="20"/>
                <w:lang w:val="en-GB" w:eastAsia="en-US"/>
              </w:rPr>
            </w:pPr>
            <w:r w:rsidRPr="004E4CDB">
              <w:rPr>
                <w:rFonts w:ascii="Times" w:hAnsi="Times" w:cs="Times"/>
                <w:sz w:val="20"/>
                <w:szCs w:val="20"/>
                <w:lang w:val="en-GB" w:eastAsia="en-US"/>
              </w:rPr>
              <w:t xml:space="preserve">Support a single CSI-report consisting of N beams pairs/groups and M (M&gt;1) beams per pair/group, and different beams within a pair/group can be received simultaneously </w:t>
            </w:r>
          </w:p>
          <w:p w14:paraId="40E3C395"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Support M = 2</w:t>
            </w:r>
          </w:p>
          <w:p w14:paraId="7CD2F8C0"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Support extending the maximum value of N &gt; 1, exact value FFS</w:t>
            </w:r>
          </w:p>
          <w:p w14:paraId="449DE4D9"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N=1 and N=2</w:t>
            </w:r>
          </w:p>
          <w:p w14:paraId="78611F7C" w14:textId="77777777" w:rsidR="004E4CDB" w:rsidRPr="004E4CDB" w:rsidRDefault="004E4CDB" w:rsidP="004E4CDB">
            <w:pPr>
              <w:numPr>
                <w:ilvl w:val="2"/>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FFS: Other values larger than 2</w:t>
            </w:r>
          </w:p>
          <w:p w14:paraId="4101E344" w14:textId="77777777" w:rsidR="004E4CDB" w:rsidRPr="004E4CDB" w:rsidRDefault="004E4CDB" w:rsidP="004E4CDB">
            <w:pPr>
              <w:numPr>
                <w:ilvl w:val="2"/>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FFS: Whether the UE could report beams are received with different RX beams</w:t>
            </w:r>
          </w:p>
          <w:p w14:paraId="00786E11" w14:textId="77777777" w:rsidR="004E4CDB" w:rsidRPr="004E4CDB" w:rsidRDefault="004E4CDB" w:rsidP="004E4CDB">
            <w:pPr>
              <w:numPr>
                <w:ilvl w:val="0"/>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Further study the support of option 1 and option 3</w:t>
            </w:r>
          </w:p>
          <w:p w14:paraId="272324CB" w14:textId="77777777" w:rsidR="004E4CDB" w:rsidRPr="004E4CDB" w:rsidRDefault="004E4CDB" w:rsidP="004E4CDB">
            <w:pPr>
              <w:numPr>
                <w:ilvl w:val="0"/>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The above applies at least for L1-RSRP</w:t>
            </w:r>
          </w:p>
          <w:p w14:paraId="48331E85" w14:textId="77777777" w:rsidR="009672D2" w:rsidRPr="00CE16DA" w:rsidRDefault="004E4CDB" w:rsidP="009672D2">
            <w:pPr>
              <w:numPr>
                <w:ilvl w:val="0"/>
                <w:numId w:val="14"/>
              </w:numPr>
              <w:wordWrap w:val="0"/>
              <w:autoSpaceDE w:val="0"/>
              <w:autoSpaceDN w:val="0"/>
              <w:spacing w:after="0" w:line="240" w:lineRule="auto"/>
              <w:jc w:val="both"/>
              <w:rPr>
                <w:rFonts w:ascii="Times New Roman" w:eastAsia="Times New Roman" w:hAnsi="Times New Roman" w:cs="Times"/>
                <w:sz w:val="20"/>
                <w:szCs w:val="24"/>
                <w:lang w:eastAsia="x-none"/>
              </w:rPr>
            </w:pPr>
            <w:r w:rsidRPr="004E4CDB">
              <w:rPr>
                <w:rFonts w:ascii="Times" w:hAnsi="Times" w:cs="굴림"/>
                <w:sz w:val="20"/>
                <w:szCs w:val="20"/>
                <w:lang w:eastAsia="zh-CN"/>
              </w:rPr>
              <w:t>FFS: L1-SINR</w:t>
            </w:r>
          </w:p>
          <w:p w14:paraId="766CFAE4" w14:textId="77777777" w:rsidR="009672D2" w:rsidRDefault="009672D2" w:rsidP="00CE16DA">
            <w:pPr>
              <w:wordWrap w:val="0"/>
              <w:autoSpaceDE w:val="0"/>
              <w:autoSpaceDN w:val="0"/>
              <w:spacing w:after="0" w:line="240" w:lineRule="auto"/>
              <w:jc w:val="both"/>
              <w:rPr>
                <w:rFonts w:ascii="Times New Roman" w:eastAsia="Times New Roman" w:hAnsi="Times New Roman" w:cs="Times"/>
                <w:sz w:val="20"/>
                <w:szCs w:val="24"/>
                <w:lang w:eastAsia="x-none"/>
              </w:rPr>
            </w:pPr>
          </w:p>
          <w:p w14:paraId="5CF2AD3A" w14:textId="77777777" w:rsidR="009672D2" w:rsidRPr="009672D2" w:rsidRDefault="009672D2" w:rsidP="009672D2">
            <w:pPr>
              <w:spacing w:after="0" w:line="240" w:lineRule="auto"/>
              <w:rPr>
                <w:rFonts w:ascii="Times" w:eastAsia="바탕" w:hAnsi="Times"/>
                <w:b/>
                <w:bCs/>
                <w:sz w:val="20"/>
                <w:szCs w:val="20"/>
                <w:highlight w:val="green"/>
                <w:lang w:val="en-GB" w:eastAsia="en-US"/>
              </w:rPr>
            </w:pPr>
            <w:r w:rsidRPr="009672D2">
              <w:rPr>
                <w:rFonts w:ascii="Times" w:eastAsia="바탕" w:hAnsi="Times"/>
                <w:b/>
                <w:bCs/>
                <w:sz w:val="20"/>
                <w:szCs w:val="20"/>
                <w:highlight w:val="green"/>
                <w:lang w:val="en-GB" w:eastAsia="en-US"/>
              </w:rPr>
              <w:t>Agreement</w:t>
            </w:r>
          </w:p>
          <w:p w14:paraId="64EC7FA2" w14:textId="77777777" w:rsidR="009672D2" w:rsidRPr="009672D2" w:rsidRDefault="009672D2" w:rsidP="009672D2">
            <w:pPr>
              <w:spacing w:after="0" w:line="240" w:lineRule="auto"/>
              <w:rPr>
                <w:rFonts w:ascii="Times" w:eastAsia="바탕" w:hAnsi="Times"/>
                <w:sz w:val="20"/>
                <w:szCs w:val="20"/>
                <w:lang w:val="en-GB" w:eastAsia="en-US"/>
              </w:rPr>
            </w:pPr>
            <w:r w:rsidRPr="009672D2">
              <w:rPr>
                <w:rFonts w:ascii="Times" w:eastAsia="바탕" w:hAnsi="Times"/>
                <w:sz w:val="20"/>
                <w:szCs w:val="20"/>
                <w:lang w:val="en-GB" w:eastAsia="en-US"/>
              </w:rPr>
              <w:t>For beam reporting option 2</w:t>
            </w:r>
          </w:p>
          <w:p w14:paraId="5FE94377" w14:textId="77777777" w:rsidR="009672D2" w:rsidRPr="009672D2" w:rsidRDefault="009672D2" w:rsidP="009672D2">
            <w:pPr>
              <w:numPr>
                <w:ilvl w:val="0"/>
                <w:numId w:val="17"/>
              </w:numPr>
              <w:spacing w:after="0" w:line="240" w:lineRule="auto"/>
              <w:rPr>
                <w:rFonts w:ascii="Times" w:eastAsia="DengXian" w:hAnsi="Times" w:cs="Times"/>
                <w:bCs/>
                <w:iCs/>
                <w:kern w:val="32"/>
                <w:sz w:val="20"/>
                <w:lang w:val="en-GB" w:eastAsia="zh-CN"/>
              </w:rPr>
            </w:pPr>
            <w:r w:rsidRPr="009672D2">
              <w:rPr>
                <w:rFonts w:ascii="Times" w:eastAsia="DengXian" w:hAnsi="Times" w:cs="Times"/>
                <w:bCs/>
                <w:iCs/>
                <w:kern w:val="32"/>
                <w:sz w:val="20"/>
                <w:lang w:val="en-GB" w:eastAsia="zh-CN"/>
              </w:rPr>
              <w:t xml:space="preserve">On the maximum number of beam pairs/groups (N) that can be reported in a single CSI-report, discuss and down-select from the following two alternatives in RAN1#105-e: </w:t>
            </w:r>
          </w:p>
          <w:p w14:paraId="12CE0F5D" w14:textId="77777777" w:rsidR="009672D2" w:rsidRPr="009672D2" w:rsidRDefault="009672D2" w:rsidP="009672D2">
            <w:pPr>
              <w:numPr>
                <w:ilvl w:val="1"/>
                <w:numId w:val="17"/>
              </w:numPr>
              <w:spacing w:after="0" w:line="240" w:lineRule="auto"/>
              <w:rPr>
                <w:rFonts w:ascii="Times" w:eastAsia="DengXian" w:hAnsi="Times" w:cs="Times"/>
                <w:bCs/>
                <w:iCs/>
                <w:kern w:val="32"/>
                <w:sz w:val="20"/>
                <w:lang w:val="en-GB" w:eastAsia="zh-CN"/>
              </w:rPr>
            </w:pPr>
            <w:r w:rsidRPr="009672D2">
              <w:rPr>
                <w:rFonts w:ascii="Times" w:eastAsia="DengXian" w:hAnsi="Times" w:cs="Times"/>
                <w:bCs/>
                <w:iCs/>
                <w:kern w:val="32"/>
                <w:sz w:val="20"/>
                <w:lang w:val="en-GB" w:eastAsia="zh-CN"/>
              </w:rPr>
              <w:t xml:space="preserve">Alt1: Support maximum value N = {1, 2} </w:t>
            </w:r>
          </w:p>
          <w:p w14:paraId="0630222E" w14:textId="77777777" w:rsidR="009672D2" w:rsidRPr="009672D2" w:rsidRDefault="009672D2" w:rsidP="009672D2">
            <w:pPr>
              <w:numPr>
                <w:ilvl w:val="1"/>
                <w:numId w:val="17"/>
              </w:numPr>
              <w:spacing w:after="0" w:line="240" w:lineRule="auto"/>
              <w:rPr>
                <w:rFonts w:ascii="Times" w:eastAsia="DengXian" w:hAnsi="Times" w:cs="Times"/>
                <w:bCs/>
                <w:iCs/>
                <w:kern w:val="32"/>
                <w:sz w:val="20"/>
                <w:lang w:val="en-GB" w:eastAsia="zh-CN"/>
              </w:rPr>
            </w:pPr>
            <w:r w:rsidRPr="009672D2">
              <w:rPr>
                <w:rFonts w:ascii="Times" w:eastAsia="DengXian" w:hAnsi="Times" w:cs="Times"/>
                <w:bCs/>
                <w:iCs/>
                <w:kern w:val="32"/>
                <w:sz w:val="20"/>
                <w:lang w:val="en-GB" w:eastAsia="zh-CN"/>
              </w:rPr>
              <w:t xml:space="preserve">Alt2: Support maximum value N = {1, 2, 3, 4} </w:t>
            </w:r>
          </w:p>
          <w:p w14:paraId="7F9BE572" w14:textId="77777777" w:rsidR="009672D2" w:rsidRPr="009672D2" w:rsidRDefault="009672D2" w:rsidP="009672D2">
            <w:pPr>
              <w:numPr>
                <w:ilvl w:val="0"/>
                <w:numId w:val="17"/>
              </w:numPr>
              <w:spacing w:after="0" w:line="240" w:lineRule="auto"/>
              <w:rPr>
                <w:rFonts w:ascii="Times" w:eastAsia="DengXian" w:hAnsi="Times" w:cs="Times"/>
                <w:bCs/>
                <w:iCs/>
                <w:kern w:val="32"/>
                <w:sz w:val="20"/>
                <w:lang w:val="en-GB" w:eastAsia="zh-CN"/>
              </w:rPr>
            </w:pPr>
            <w:r w:rsidRPr="009672D2">
              <w:rPr>
                <w:rFonts w:ascii="Times" w:eastAsia="DengXian" w:hAnsi="Times" w:cs="Times"/>
                <w:bCs/>
                <w:iCs/>
                <w:kern w:val="32"/>
                <w:sz w:val="20"/>
                <w:lang w:val="en-GB" w:eastAsia="zh-CN"/>
              </w:rPr>
              <w:t>FFS: Introduce a UE capability Ncap on the maximum value of N in Rel.17</w:t>
            </w:r>
          </w:p>
          <w:p w14:paraId="1ABE4319" w14:textId="77777777" w:rsidR="009672D2" w:rsidRPr="009672D2" w:rsidRDefault="009672D2" w:rsidP="009672D2">
            <w:pPr>
              <w:numPr>
                <w:ilvl w:val="0"/>
                <w:numId w:val="17"/>
              </w:numPr>
              <w:spacing w:after="0" w:line="240" w:lineRule="auto"/>
              <w:rPr>
                <w:rFonts w:ascii="Times" w:eastAsia="DengXian" w:hAnsi="Times" w:cs="Times"/>
                <w:bCs/>
                <w:iCs/>
                <w:kern w:val="32"/>
                <w:sz w:val="20"/>
                <w:lang w:val="en-GB" w:eastAsia="zh-CN"/>
              </w:rPr>
            </w:pPr>
            <w:r w:rsidRPr="009672D2">
              <w:rPr>
                <w:rFonts w:ascii="Times" w:eastAsia="DengXian" w:hAnsi="Times" w:cs="Times"/>
                <w:bCs/>
                <w:iCs/>
                <w:kern w:val="32"/>
                <w:sz w:val="20"/>
                <w:lang w:val="en-GB" w:eastAsia="zh-CN"/>
              </w:rPr>
              <w:t>On the number of beam pairs/groups (N) reported in a single CSI-report, discuss and down select between the following two alternatives in RAN1#105-e</w:t>
            </w:r>
          </w:p>
          <w:p w14:paraId="1020D327" w14:textId="77777777" w:rsidR="009672D2" w:rsidRPr="009672D2" w:rsidRDefault="009672D2" w:rsidP="009672D2">
            <w:pPr>
              <w:numPr>
                <w:ilvl w:val="1"/>
                <w:numId w:val="17"/>
              </w:numPr>
              <w:spacing w:after="0" w:line="240" w:lineRule="auto"/>
              <w:rPr>
                <w:rFonts w:ascii="Times" w:eastAsia="DengXian" w:hAnsi="Times" w:cs="Times"/>
                <w:bCs/>
                <w:iCs/>
                <w:kern w:val="32"/>
                <w:sz w:val="20"/>
                <w:lang w:val="en-GB" w:eastAsia="zh-CN"/>
              </w:rPr>
            </w:pPr>
            <w:r w:rsidRPr="009672D2">
              <w:rPr>
                <w:rFonts w:ascii="Times" w:eastAsia="DengXian" w:hAnsi="Times" w:cs="Times"/>
                <w:bCs/>
                <w:iCs/>
                <w:kern w:val="32"/>
                <w:sz w:val="20"/>
                <w:lang w:val="en-GB" w:eastAsia="zh-CN"/>
              </w:rPr>
              <w:t>Alt1: The value of N is fixed by RRC configuration</w:t>
            </w:r>
          </w:p>
          <w:p w14:paraId="771F2FEB" w14:textId="012A4D4C" w:rsidR="009672D2" w:rsidRPr="00CE16DA" w:rsidRDefault="009672D2" w:rsidP="00CE16DA">
            <w:pPr>
              <w:numPr>
                <w:ilvl w:val="1"/>
                <w:numId w:val="17"/>
              </w:numPr>
              <w:spacing w:after="0" w:line="240" w:lineRule="auto"/>
              <w:rPr>
                <w:rFonts w:ascii="Times" w:eastAsia="DengXian" w:hAnsi="Times" w:cs="Times"/>
                <w:bCs/>
                <w:iCs/>
                <w:kern w:val="32"/>
                <w:sz w:val="20"/>
                <w:lang w:val="en-GB" w:eastAsia="zh-CN"/>
              </w:rPr>
            </w:pPr>
            <w:r w:rsidRPr="009672D2">
              <w:rPr>
                <w:rFonts w:ascii="Times" w:eastAsia="DengXian" w:hAnsi="Times" w:cs="Times"/>
                <w:bCs/>
                <w:iCs/>
                <w:kern w:val="32"/>
                <w:sz w:val="20"/>
                <w:lang w:val="en-GB" w:eastAsia="zh-CN"/>
              </w:rPr>
              <w:t xml:space="preserve">Alt2: The value of N is upper bounded by a maximum value Nmax configured by RRC, and dynamically selected/indicated by UE </w:t>
            </w:r>
          </w:p>
        </w:tc>
      </w:tr>
    </w:tbl>
    <w:p w14:paraId="3231D70C" w14:textId="77777777" w:rsidR="00A2348A" w:rsidRDefault="00A2348A" w:rsidP="00537C10">
      <w:pPr>
        <w:ind w:firstLineChars="193" w:firstLine="425"/>
        <w:jc w:val="both"/>
        <w:rPr>
          <w:rFonts w:ascii="Times New Roman" w:hAnsi="Times New Roman"/>
        </w:rPr>
      </w:pPr>
    </w:p>
    <w:p w14:paraId="6A78A49E" w14:textId="6FC37BAE" w:rsidR="003D0D24" w:rsidRDefault="00913717" w:rsidP="00537C10">
      <w:pPr>
        <w:ind w:firstLineChars="193" w:firstLine="425"/>
        <w:jc w:val="both"/>
        <w:rPr>
          <w:rFonts w:ascii="Times New Roman" w:hAnsi="Times New Roman"/>
        </w:rPr>
      </w:pPr>
      <w:r>
        <w:rPr>
          <w:rFonts w:ascii="Times New Roman" w:hAnsi="Times New Roman"/>
        </w:rPr>
        <w:t>F</w:t>
      </w:r>
      <w:r w:rsidR="0078420E">
        <w:rPr>
          <w:rFonts w:ascii="Times New Roman" w:hAnsi="Times New Roman"/>
        </w:rPr>
        <w:t xml:space="preserve">or </w:t>
      </w:r>
      <w:r w:rsidR="003D0D24">
        <w:rPr>
          <w:rFonts w:ascii="Times New Roman" w:hAnsi="Times New Roman"/>
        </w:rPr>
        <w:t>M-TRP</w:t>
      </w:r>
      <w:r w:rsidR="0078420E">
        <w:rPr>
          <w:rFonts w:ascii="Times New Roman" w:hAnsi="Times New Roman"/>
        </w:rPr>
        <w:t xml:space="preserve"> beam measurement and reporting, option</w:t>
      </w:r>
      <w:r w:rsidR="00FC4CC7">
        <w:rPr>
          <w:rFonts w:ascii="Times New Roman" w:hAnsi="Times New Roman"/>
        </w:rPr>
        <w:t xml:space="preserve"> 2</w:t>
      </w:r>
      <w:r w:rsidR="0078420E">
        <w:rPr>
          <w:rFonts w:ascii="Times New Roman" w:hAnsi="Times New Roman"/>
        </w:rPr>
        <w:t xml:space="preserve">(group-based beam reporting) </w:t>
      </w:r>
      <w:r>
        <w:rPr>
          <w:rFonts w:ascii="Times New Roman" w:hAnsi="Times New Roman"/>
        </w:rPr>
        <w:t>had been agreed to be supported</w:t>
      </w:r>
      <w:r w:rsidR="0078420E">
        <w:rPr>
          <w:rFonts w:ascii="Times New Roman" w:hAnsi="Times New Roman"/>
        </w:rPr>
        <w:t xml:space="preserve">. </w:t>
      </w:r>
    </w:p>
    <w:p w14:paraId="29CF6670" w14:textId="3E484191" w:rsidR="00185665" w:rsidRPr="00F209D8" w:rsidRDefault="00D55181" w:rsidP="00985DA0">
      <w:pPr>
        <w:ind w:firstLineChars="193" w:firstLine="425"/>
        <w:jc w:val="both"/>
        <w:rPr>
          <w:rFonts w:ascii="Times New Roman" w:hAnsi="Times New Roman"/>
        </w:rPr>
      </w:pPr>
      <w:r w:rsidRPr="00D55181">
        <w:rPr>
          <w:rFonts w:ascii="Times New Roman" w:hAnsi="Times New Roman"/>
        </w:rPr>
        <w:t xml:space="preserve">For option 2, </w:t>
      </w:r>
      <w:r w:rsidR="00913717">
        <w:rPr>
          <w:rFonts w:ascii="Times New Roman" w:hAnsi="Times New Roman"/>
        </w:rPr>
        <w:t>we prefer</w:t>
      </w:r>
      <w:r w:rsidR="00E1276F">
        <w:rPr>
          <w:rFonts w:ascii="Times New Roman" w:hAnsi="Times New Roman"/>
        </w:rPr>
        <w:t xml:space="preserve"> </w:t>
      </w:r>
      <w:r w:rsidR="00F454A6">
        <w:rPr>
          <w:rFonts w:ascii="Times New Roman" w:hAnsi="Times New Roman"/>
        </w:rPr>
        <w:t>to keep</w:t>
      </w:r>
      <w:r w:rsidR="00E1276F">
        <w:rPr>
          <w:rFonts w:ascii="Times New Roman" w:hAnsi="Times New Roman"/>
        </w:rPr>
        <w:t xml:space="preserve"> </w:t>
      </w:r>
      <w:r w:rsidR="00E1276F" w:rsidRPr="00D55181">
        <w:rPr>
          <w:rFonts w:ascii="Times New Roman" w:hAnsi="Times New Roman"/>
        </w:rPr>
        <w:t xml:space="preserve">the number of </w:t>
      </w:r>
      <w:r w:rsidRPr="00D55181">
        <w:rPr>
          <w:rFonts w:ascii="Times New Roman" w:hAnsi="Times New Roman"/>
        </w:rPr>
        <w:t>beams within a pair/group</w:t>
      </w:r>
      <w:r w:rsidR="00E1276F">
        <w:rPr>
          <w:rFonts w:ascii="Times New Roman" w:hAnsi="Times New Roman"/>
        </w:rPr>
        <w:t xml:space="preserve"> </w:t>
      </w:r>
      <w:r w:rsidR="00F454A6">
        <w:rPr>
          <w:rFonts w:ascii="Times New Roman" w:hAnsi="Times New Roman"/>
        </w:rPr>
        <w:t xml:space="preserve">as 2 </w:t>
      </w:r>
      <w:r w:rsidR="00E1276F">
        <w:rPr>
          <w:rFonts w:ascii="Times New Roman" w:hAnsi="Times New Roman"/>
        </w:rPr>
        <w:t xml:space="preserve">since up to 2 TRPs </w:t>
      </w:r>
      <w:r w:rsidR="00F454A6">
        <w:rPr>
          <w:rFonts w:ascii="Times New Roman" w:hAnsi="Times New Roman"/>
        </w:rPr>
        <w:t>can be cooperated for M</w:t>
      </w:r>
      <w:r w:rsidR="00D63F9D">
        <w:rPr>
          <w:rFonts w:ascii="Times New Roman" w:hAnsi="Times New Roman"/>
        </w:rPr>
        <w:t>-</w:t>
      </w:r>
      <w:r w:rsidR="00F454A6">
        <w:rPr>
          <w:rFonts w:ascii="Times New Roman" w:hAnsi="Times New Roman"/>
        </w:rPr>
        <w:t>TRP transmission</w:t>
      </w:r>
      <w:r w:rsidR="00913717">
        <w:rPr>
          <w:rFonts w:ascii="Times New Roman" w:hAnsi="Times New Roman"/>
        </w:rPr>
        <w:t>, so M is 2</w:t>
      </w:r>
      <w:r w:rsidR="00F454A6">
        <w:rPr>
          <w:rFonts w:ascii="Times New Roman" w:hAnsi="Times New Roman"/>
        </w:rPr>
        <w:t xml:space="preserve">. </w:t>
      </w:r>
      <w:r w:rsidR="00F209D8">
        <w:rPr>
          <w:rFonts w:ascii="Times New Roman" w:hAnsi="Times New Roman"/>
        </w:rPr>
        <w:t xml:space="preserve">For </w:t>
      </w:r>
      <w:r w:rsidR="00185665">
        <w:rPr>
          <w:rFonts w:ascii="Times New Roman" w:hAnsi="Times New Roman"/>
        </w:rPr>
        <w:t xml:space="preserve">the value of N, it is natural to keep the legacy group-based beam reporting behavior, </w:t>
      </w:r>
      <w:r w:rsidR="00811D41">
        <w:rPr>
          <w:rFonts w:ascii="Times New Roman" w:hAnsi="Times New Roman"/>
        </w:rPr>
        <w:t>wherein</w:t>
      </w:r>
      <w:r w:rsidR="00185665">
        <w:rPr>
          <w:rFonts w:ascii="Times New Roman" w:hAnsi="Times New Roman"/>
        </w:rPr>
        <w:t xml:space="preserve"> the value of N is configured via RRC signaling.</w:t>
      </w:r>
      <w:r w:rsidR="00F209D8">
        <w:rPr>
          <w:rFonts w:ascii="Times New Roman" w:hAnsi="Times New Roman"/>
          <w:lang w:val="x-none"/>
        </w:rPr>
        <w:t xml:space="preserve"> Regarding “</w:t>
      </w:r>
      <w:r w:rsidR="00F209D8" w:rsidRPr="00F209D8">
        <w:rPr>
          <w:rFonts w:ascii="Times New Roman" w:hAnsi="Times New Roman"/>
          <w:lang w:val="x-none"/>
        </w:rPr>
        <w:t>Alt2: The value of N is upper bounded by a maximum value Nmax configured by RRC, and dynamically selected/indicated by UE</w:t>
      </w:r>
      <w:r w:rsidR="00F209D8">
        <w:rPr>
          <w:rFonts w:ascii="Times New Roman" w:hAnsi="Times New Roman"/>
          <w:lang w:val="x-none"/>
        </w:rPr>
        <w:t>”, it would increase gNB blind decoding complexity if N value is not reported explicitly by UE. Even if the N value is reported by UE, additional bitwidth should be assigned for every</w:t>
      </w:r>
      <w:r w:rsidR="00DA5FCD">
        <w:rPr>
          <w:rFonts w:ascii="Times New Roman" w:hAnsi="Times New Roman"/>
          <w:lang w:val="x-none"/>
        </w:rPr>
        <w:t xml:space="preserve"> M-TRP specific</w:t>
      </w:r>
      <w:r w:rsidR="00F209D8">
        <w:rPr>
          <w:rFonts w:ascii="Times New Roman" w:hAnsi="Times New Roman"/>
          <w:lang w:val="x-none"/>
        </w:rPr>
        <w:t xml:space="preserve"> </w:t>
      </w:r>
      <w:r w:rsidR="00DA5FCD">
        <w:rPr>
          <w:rFonts w:ascii="Times New Roman" w:hAnsi="Times New Roman"/>
          <w:lang w:val="x-none"/>
        </w:rPr>
        <w:t xml:space="preserve">beam reporting instance, which </w:t>
      </w:r>
      <w:r w:rsidR="00272766">
        <w:rPr>
          <w:rFonts w:ascii="Times New Roman" w:hAnsi="Times New Roman"/>
          <w:lang w:val="x-none"/>
        </w:rPr>
        <w:t xml:space="preserve">always </w:t>
      </w:r>
      <w:r w:rsidR="00DA5FCD">
        <w:rPr>
          <w:rFonts w:ascii="Times New Roman" w:hAnsi="Times New Roman"/>
          <w:lang w:val="x-none"/>
        </w:rPr>
        <w:t xml:space="preserve">leads the increase of beam reporting </w:t>
      </w:r>
      <w:r w:rsidR="00272766">
        <w:rPr>
          <w:rFonts w:ascii="Times New Roman" w:hAnsi="Times New Roman"/>
          <w:lang w:val="x-none"/>
        </w:rPr>
        <w:t xml:space="preserve">UCI </w:t>
      </w:r>
      <w:r w:rsidR="00DA5FCD">
        <w:rPr>
          <w:rFonts w:ascii="Times New Roman" w:hAnsi="Times New Roman"/>
          <w:lang w:val="x-none"/>
        </w:rPr>
        <w:t>payload size.</w:t>
      </w:r>
    </w:p>
    <w:p w14:paraId="524A8D0A" w14:textId="1499A3CB" w:rsidR="00FC4CC7" w:rsidRDefault="003115D1" w:rsidP="00985DA0">
      <w:pPr>
        <w:ind w:firstLineChars="193" w:firstLine="425"/>
        <w:jc w:val="both"/>
        <w:rPr>
          <w:rFonts w:ascii="Times New Roman" w:hAnsi="Times New Roman"/>
        </w:rPr>
      </w:pPr>
      <w:r>
        <w:rPr>
          <w:rFonts w:ascii="Times New Roman" w:hAnsi="Times New Roman"/>
        </w:rPr>
        <w:lastRenderedPageBreak/>
        <w:t xml:space="preserve">Additionally, </w:t>
      </w:r>
      <w:r w:rsidR="003671A5">
        <w:rPr>
          <w:rFonts w:ascii="Times New Roman" w:hAnsi="Times New Roman"/>
        </w:rPr>
        <w:t>regarding “</w:t>
      </w:r>
      <w:r w:rsidR="003671A5" w:rsidRPr="003671A5">
        <w:rPr>
          <w:rFonts w:ascii="Times New Roman" w:hAnsi="Times New Roman"/>
        </w:rPr>
        <w:t>FFS: Whether the UE could report beams are received with different RX beams</w:t>
      </w:r>
      <w:r w:rsidR="003671A5">
        <w:rPr>
          <w:rFonts w:ascii="Times New Roman" w:hAnsi="Times New Roman"/>
        </w:rPr>
        <w:t>”, it can be naturally resolved if received panel ID reporting per reported CMR is supported within a group in option 2</w:t>
      </w:r>
      <w:r w:rsidR="006B73DF">
        <w:rPr>
          <w:rFonts w:ascii="Times New Roman" w:hAnsi="Times New Roman"/>
        </w:rPr>
        <w:t xml:space="preserve">. When the Rx panel IDs for CMRs </w:t>
      </w:r>
      <w:r w:rsidR="003671A5">
        <w:rPr>
          <w:rFonts w:ascii="Times New Roman" w:hAnsi="Times New Roman"/>
        </w:rPr>
        <w:t xml:space="preserve">within a group </w:t>
      </w:r>
      <w:r w:rsidR="006B73DF">
        <w:rPr>
          <w:rFonts w:ascii="Times New Roman" w:hAnsi="Times New Roman"/>
        </w:rPr>
        <w:t>are</w:t>
      </w:r>
      <w:r w:rsidR="003671A5">
        <w:rPr>
          <w:rFonts w:ascii="Times New Roman" w:hAnsi="Times New Roman"/>
        </w:rPr>
        <w:t xml:space="preserve"> different, then </w:t>
      </w:r>
      <w:r w:rsidR="007B4758">
        <w:rPr>
          <w:rFonts w:ascii="Times New Roman" w:hAnsi="Times New Roman"/>
        </w:rPr>
        <w:t>gNB can b</w:t>
      </w:r>
      <w:r w:rsidR="006B73DF">
        <w:rPr>
          <w:rFonts w:ascii="Times New Roman" w:hAnsi="Times New Roman"/>
        </w:rPr>
        <w:t>e aware that the CMRs</w:t>
      </w:r>
      <w:r w:rsidR="007B4758">
        <w:rPr>
          <w:rFonts w:ascii="Times New Roman" w:hAnsi="Times New Roman"/>
        </w:rPr>
        <w:t xml:space="preserve"> are received with different Rx beams. </w:t>
      </w:r>
      <w:r w:rsidR="007B4758" w:rsidRPr="007B4758">
        <w:rPr>
          <w:rFonts w:ascii="Times New Roman" w:hAnsi="Times New Roman"/>
        </w:rPr>
        <w:t>Subsequently</w:t>
      </w:r>
      <w:r w:rsidR="007B4758">
        <w:rPr>
          <w:rFonts w:ascii="Times New Roman" w:hAnsi="Times New Roman"/>
        </w:rPr>
        <w:t xml:space="preserve">, the CMRs can be </w:t>
      </w:r>
      <w:r w:rsidR="008425A9">
        <w:rPr>
          <w:rFonts w:ascii="Times New Roman" w:hAnsi="Times New Roman"/>
        </w:rPr>
        <w:t>associated to multiple UE panels.</w:t>
      </w:r>
    </w:p>
    <w:p w14:paraId="67E2354F" w14:textId="5B1E0DE0" w:rsidR="00173A67" w:rsidRPr="00173A67" w:rsidRDefault="00173A67" w:rsidP="00985DA0">
      <w:pPr>
        <w:ind w:firstLineChars="193" w:firstLine="425"/>
        <w:jc w:val="both"/>
        <w:rPr>
          <w:rFonts w:ascii="Times New Roman" w:hAnsi="Times New Roman"/>
          <w:b/>
          <w:i/>
          <w:szCs w:val="24"/>
        </w:rPr>
      </w:pPr>
      <w:r w:rsidRPr="00173A67">
        <w:rPr>
          <w:rFonts w:ascii="Times New Roman" w:hAnsi="Times New Roman"/>
          <w:b/>
          <w:i/>
          <w:szCs w:val="24"/>
        </w:rPr>
        <w:t>Proposal #</w:t>
      </w:r>
      <w:r w:rsidR="00853049">
        <w:rPr>
          <w:rFonts w:ascii="Times New Roman" w:hAnsi="Times New Roman"/>
          <w:b/>
          <w:i/>
          <w:szCs w:val="24"/>
        </w:rPr>
        <w:t>1</w:t>
      </w:r>
      <w:r w:rsidRPr="00173A67">
        <w:rPr>
          <w:rFonts w:ascii="Times New Roman" w:hAnsi="Times New Roman" w:hint="eastAsia"/>
          <w:b/>
          <w:i/>
          <w:szCs w:val="24"/>
        </w:rPr>
        <w:t xml:space="preserve">: </w:t>
      </w:r>
      <w:r w:rsidR="00913717" w:rsidRPr="00913717">
        <w:rPr>
          <w:rFonts w:ascii="Times New Roman" w:hAnsi="Times New Roman"/>
          <w:b/>
          <w:i/>
          <w:szCs w:val="24"/>
        </w:rPr>
        <w:t>For option 2, support only M=2</w:t>
      </w:r>
      <w:r w:rsidR="00A968E7">
        <w:rPr>
          <w:rFonts w:ascii="Times New Roman" w:hAnsi="Times New Roman"/>
          <w:b/>
          <w:i/>
          <w:szCs w:val="24"/>
        </w:rPr>
        <w:t>.</w:t>
      </w:r>
    </w:p>
    <w:p w14:paraId="68E26C80" w14:textId="13198F0F" w:rsidR="00FC4CC7" w:rsidRDefault="009672D2" w:rsidP="00CE16DA">
      <w:pPr>
        <w:pStyle w:val="a4"/>
        <w:numPr>
          <w:ilvl w:val="0"/>
          <w:numId w:val="10"/>
        </w:numPr>
        <w:jc w:val="both"/>
        <w:rPr>
          <w:rFonts w:ascii="Times New Roman" w:hAnsi="Times New Roman"/>
        </w:rPr>
      </w:pPr>
      <w:r>
        <w:rPr>
          <w:rFonts w:ascii="Times New Roman" w:hAnsi="Times New Roman"/>
          <w:b/>
          <w:bCs/>
          <w:i/>
          <w:iCs/>
        </w:rPr>
        <w:t>The value of N is fixed by RRC configuration.</w:t>
      </w:r>
    </w:p>
    <w:p w14:paraId="2F67A82F" w14:textId="77777777" w:rsidR="00F209D8" w:rsidRDefault="00F209D8" w:rsidP="00985DA0">
      <w:pPr>
        <w:ind w:firstLineChars="193" w:firstLine="425"/>
        <w:jc w:val="both"/>
        <w:rPr>
          <w:rFonts w:ascii="Times New Roman" w:hAnsi="Times New Roman"/>
          <w:b/>
          <w:i/>
        </w:rPr>
      </w:pPr>
    </w:p>
    <w:p w14:paraId="6714571B" w14:textId="72EACC59" w:rsidR="00DF7A40" w:rsidRDefault="00E54753" w:rsidP="00985DA0">
      <w:pPr>
        <w:ind w:firstLineChars="193" w:firstLine="425"/>
        <w:jc w:val="both"/>
        <w:rPr>
          <w:rFonts w:ascii="Times New Roman" w:hAnsi="Times New Roman"/>
        </w:rPr>
      </w:pPr>
      <w:r>
        <w:rPr>
          <w:rFonts w:ascii="Times New Roman" w:hAnsi="Times New Roman"/>
        </w:rPr>
        <w:t>Option 2 based solution is for UE to report the N best beam pairs/groups wherein d</w:t>
      </w:r>
      <w:r w:rsidRPr="00D55181">
        <w:rPr>
          <w:rFonts w:ascii="Times New Roman" w:hAnsi="Times New Roman"/>
        </w:rPr>
        <w:t>ifferent beams within a pair/group can be received simultaneously</w:t>
      </w:r>
      <w:r>
        <w:rPr>
          <w:rFonts w:ascii="Times New Roman" w:hAnsi="Times New Roman"/>
        </w:rPr>
        <w:t xml:space="preserve">. We think option 2 can simply enable inter-TRP beam pairing in the beam reporting, if UE knows which CMR(s) are from which TRP in a </w:t>
      </w:r>
      <w:r w:rsidRPr="00706B3A">
        <w:rPr>
          <w:rFonts w:ascii="Times New Roman" w:hAnsi="Times New Roman"/>
          <w:i/>
        </w:rPr>
        <w:t>CSI-</w:t>
      </w:r>
      <w:r>
        <w:rPr>
          <w:rFonts w:ascii="Times New Roman" w:hAnsi="Times New Roman"/>
          <w:i/>
        </w:rPr>
        <w:t>R</w:t>
      </w:r>
      <w:r w:rsidRPr="00706B3A">
        <w:rPr>
          <w:rFonts w:ascii="Times New Roman" w:hAnsi="Times New Roman"/>
          <w:i/>
        </w:rPr>
        <w:t>esourceConfig</w:t>
      </w:r>
      <w:r>
        <w:rPr>
          <w:rFonts w:ascii="Times New Roman" w:hAnsi="Times New Roman"/>
        </w:rPr>
        <w:t>. And, if L1-SINR based beam reporting is supported for option 2, cross-beam</w:t>
      </w:r>
      <w:r w:rsidR="001A5476">
        <w:rPr>
          <w:rFonts w:ascii="Times New Roman" w:hAnsi="Times New Roman"/>
        </w:rPr>
        <w:t xml:space="preserve"> </w:t>
      </w:r>
      <w:r>
        <w:rPr>
          <w:rFonts w:ascii="Times New Roman" w:hAnsi="Times New Roman"/>
        </w:rPr>
        <w:t xml:space="preserve">(cross-TRP) interference can be easily exploited for best beam pair reporting. </w:t>
      </w:r>
      <w:r w:rsidR="007C399F">
        <w:rPr>
          <w:rFonts w:ascii="Times New Roman" w:hAnsi="Times New Roman"/>
        </w:rPr>
        <w:t>S</w:t>
      </w:r>
      <w:r w:rsidR="007C399F">
        <w:rPr>
          <w:rFonts w:ascii="Times New Roman" w:hAnsi="Times New Roman" w:hint="eastAsia"/>
        </w:rPr>
        <w:t>pecifically,</w:t>
      </w:r>
      <w:r w:rsidR="007C399F">
        <w:rPr>
          <w:rFonts w:ascii="Times New Roman" w:hAnsi="Times New Roman"/>
        </w:rPr>
        <w:t xml:space="preserve"> </w:t>
      </w:r>
      <w:r w:rsidR="00916983">
        <w:rPr>
          <w:rFonts w:ascii="Times New Roman" w:hAnsi="Times New Roman"/>
        </w:rPr>
        <w:t>I</w:t>
      </w:r>
      <w:r w:rsidR="0059081D">
        <w:rPr>
          <w:rFonts w:ascii="Times New Roman" w:hAnsi="Times New Roman"/>
        </w:rPr>
        <w:t xml:space="preserve">n order to </w:t>
      </w:r>
      <w:r w:rsidR="001A5476">
        <w:rPr>
          <w:rFonts w:ascii="Times New Roman" w:hAnsi="Times New Roman"/>
        </w:rPr>
        <w:t>enable best beam pair/group reporting with consideration of cross-beam (cross-TRP)</w:t>
      </w:r>
      <w:r w:rsidR="00D55181">
        <w:rPr>
          <w:rFonts w:ascii="Times New Roman" w:hAnsi="Times New Roman"/>
        </w:rPr>
        <w:t xml:space="preserve"> </w:t>
      </w:r>
      <w:r w:rsidR="001A5476">
        <w:rPr>
          <w:rFonts w:ascii="Times New Roman" w:hAnsi="Times New Roman"/>
        </w:rPr>
        <w:t xml:space="preserve">interference </w:t>
      </w:r>
      <w:r w:rsidR="00D55181">
        <w:rPr>
          <w:rFonts w:ascii="Times New Roman" w:hAnsi="Times New Roman"/>
        </w:rPr>
        <w:t>using option 2</w:t>
      </w:r>
      <w:r w:rsidR="00427C64">
        <w:rPr>
          <w:rFonts w:ascii="Times New Roman" w:hAnsi="Times New Roman"/>
        </w:rPr>
        <w:t xml:space="preserve">, </w:t>
      </w:r>
      <w:r w:rsidR="00D662ED">
        <w:rPr>
          <w:rFonts w:ascii="Times New Roman" w:hAnsi="Times New Roman"/>
        </w:rPr>
        <w:t>NZP-CSI-RS resource(s) from a TRP</w:t>
      </w:r>
      <w:r w:rsidR="00FC6228">
        <w:rPr>
          <w:rFonts w:ascii="Times New Roman" w:hAnsi="Times New Roman"/>
        </w:rPr>
        <w:t xml:space="preserve"> (TRP</w:t>
      </w:r>
      <w:r w:rsidR="00A40EEB">
        <w:rPr>
          <w:rFonts w:ascii="Times New Roman" w:hAnsi="Times New Roman"/>
        </w:rPr>
        <w:t>#</w:t>
      </w:r>
      <w:r w:rsidR="00FC6228">
        <w:rPr>
          <w:rFonts w:ascii="Times New Roman" w:hAnsi="Times New Roman"/>
        </w:rPr>
        <w:t>1)</w:t>
      </w:r>
      <w:r w:rsidR="00D662ED">
        <w:rPr>
          <w:rFonts w:ascii="Times New Roman" w:hAnsi="Times New Roman"/>
        </w:rPr>
        <w:t xml:space="preserve"> and NZP-CSI-RS resource(s) from another TRP</w:t>
      </w:r>
      <w:r w:rsidR="00FC6228">
        <w:rPr>
          <w:rFonts w:ascii="Times New Roman" w:hAnsi="Times New Roman"/>
        </w:rPr>
        <w:t xml:space="preserve"> (TRP</w:t>
      </w:r>
      <w:r w:rsidR="00A40EEB">
        <w:rPr>
          <w:rFonts w:ascii="Times New Roman" w:hAnsi="Times New Roman"/>
        </w:rPr>
        <w:t>#</w:t>
      </w:r>
      <w:r w:rsidR="00FC6228">
        <w:rPr>
          <w:rFonts w:ascii="Times New Roman" w:hAnsi="Times New Roman"/>
        </w:rPr>
        <w:t>2)</w:t>
      </w:r>
      <w:r w:rsidR="00D662ED">
        <w:rPr>
          <w:rFonts w:ascii="Times New Roman" w:hAnsi="Times New Roman"/>
        </w:rPr>
        <w:t xml:space="preserve"> can be paired</w:t>
      </w:r>
      <w:r w:rsidR="00F55176">
        <w:rPr>
          <w:rFonts w:ascii="Times New Roman" w:hAnsi="Times New Roman" w:hint="eastAsia"/>
        </w:rPr>
        <w:t>/grouped</w:t>
      </w:r>
      <w:r w:rsidR="00D662ED">
        <w:rPr>
          <w:rFonts w:ascii="Times New Roman" w:hAnsi="Times New Roman"/>
        </w:rPr>
        <w:t xml:space="preserve"> for both </w:t>
      </w:r>
      <w:r w:rsidR="009369F2">
        <w:rPr>
          <w:rFonts w:ascii="Times New Roman" w:hAnsi="Times New Roman"/>
        </w:rPr>
        <w:t>channel</w:t>
      </w:r>
      <w:r w:rsidR="00D662ED">
        <w:rPr>
          <w:rFonts w:ascii="Times New Roman" w:hAnsi="Times New Roman"/>
        </w:rPr>
        <w:t xml:space="preserve"> and </w:t>
      </w:r>
      <w:r w:rsidR="009369F2">
        <w:rPr>
          <w:rFonts w:ascii="Times New Roman" w:hAnsi="Times New Roman"/>
        </w:rPr>
        <w:t>interference</w:t>
      </w:r>
      <w:r w:rsidR="00D662ED">
        <w:rPr>
          <w:rFonts w:ascii="Times New Roman" w:hAnsi="Times New Roman"/>
        </w:rPr>
        <w:t xml:space="preserve"> measurement</w:t>
      </w:r>
      <w:r w:rsidR="00985DA0">
        <w:rPr>
          <w:rFonts w:ascii="Times New Roman" w:hAnsi="Times New Roman"/>
        </w:rPr>
        <w:t xml:space="preserve"> which can be configured as group candidate(s)</w:t>
      </w:r>
      <w:r w:rsidR="00CE226F">
        <w:rPr>
          <w:rFonts w:ascii="Times New Roman" w:hAnsi="Times New Roman"/>
        </w:rPr>
        <w:t xml:space="preserve"> as shown in </w:t>
      </w:r>
      <w:r w:rsidR="008425A9">
        <w:rPr>
          <w:rFonts w:ascii="Times New Roman" w:hAnsi="Times New Roman" w:hint="eastAsia"/>
        </w:rPr>
        <w:t>F</w:t>
      </w:r>
      <w:r w:rsidR="00CE226F">
        <w:rPr>
          <w:rFonts w:ascii="Times New Roman" w:hAnsi="Times New Roman"/>
        </w:rPr>
        <w:t xml:space="preserve">igure </w:t>
      </w:r>
      <w:r w:rsidR="00C35FFA">
        <w:rPr>
          <w:rFonts w:ascii="Times New Roman" w:hAnsi="Times New Roman"/>
        </w:rPr>
        <w:t>1</w:t>
      </w:r>
      <w:r w:rsidR="00D662ED">
        <w:rPr>
          <w:rFonts w:ascii="Times New Roman" w:hAnsi="Times New Roman"/>
        </w:rPr>
        <w:t>.</w:t>
      </w:r>
      <w:r w:rsidR="00FC6228">
        <w:rPr>
          <w:rFonts w:ascii="Times New Roman" w:hAnsi="Times New Roman"/>
        </w:rPr>
        <w:t xml:space="preserve"> In each pair</w:t>
      </w:r>
      <w:r w:rsidR="00985DA0">
        <w:rPr>
          <w:rFonts w:ascii="Times New Roman" w:hAnsi="Times New Roman"/>
        </w:rPr>
        <w:t>/group</w:t>
      </w:r>
      <w:r w:rsidR="00FC6228">
        <w:rPr>
          <w:rFonts w:ascii="Times New Roman" w:hAnsi="Times New Roman"/>
        </w:rPr>
        <w:t>, UE can simultaneously measure L1-SINR of TRP</w:t>
      </w:r>
      <w:r w:rsidR="00A40EEB">
        <w:rPr>
          <w:rFonts w:ascii="Times New Roman" w:hAnsi="Times New Roman"/>
        </w:rPr>
        <w:t>#</w:t>
      </w:r>
      <w:r w:rsidR="00FC6228">
        <w:rPr>
          <w:rFonts w:ascii="Times New Roman" w:hAnsi="Times New Roman"/>
        </w:rPr>
        <w:t>1 (</w:t>
      </w:r>
      <w:r w:rsidR="004721C7">
        <w:rPr>
          <w:rFonts w:ascii="Times New Roman" w:hAnsi="Times New Roman"/>
        </w:rPr>
        <w:t>channel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1, </w:t>
      </w:r>
      <w:r w:rsidR="004721C7">
        <w:rPr>
          <w:rFonts w:ascii="Times New Roman" w:hAnsi="Times New Roman"/>
        </w:rPr>
        <w:t xml:space="preserve">interference from </w:t>
      </w:r>
      <w:r w:rsidR="00FC6228">
        <w:rPr>
          <w:rFonts w:ascii="Times New Roman" w:hAnsi="Times New Roman"/>
        </w:rPr>
        <w:t>NZP-CSI-RS of TRP2) and L1-SINR of TRP</w:t>
      </w:r>
      <w:r w:rsidR="00A40EEB">
        <w:rPr>
          <w:rFonts w:ascii="Times New Roman" w:hAnsi="Times New Roman"/>
        </w:rPr>
        <w:t>#</w:t>
      </w:r>
      <w:r w:rsidR="00FC6228">
        <w:rPr>
          <w:rFonts w:ascii="Times New Roman" w:hAnsi="Times New Roman"/>
        </w:rPr>
        <w:t>2 (</w:t>
      </w:r>
      <w:r w:rsidR="004721C7">
        <w:rPr>
          <w:rFonts w:ascii="Times New Roman" w:hAnsi="Times New Roman"/>
        </w:rPr>
        <w:t>channel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2, </w:t>
      </w:r>
      <w:r w:rsidR="004721C7">
        <w:rPr>
          <w:rFonts w:ascii="Times New Roman" w:hAnsi="Times New Roman"/>
        </w:rPr>
        <w:t>interference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1) using multiple Rx panels, and then report best </w:t>
      </w:r>
      <w:r w:rsidR="00FC6228" w:rsidRPr="000E0AFF">
        <w:rPr>
          <w:rFonts w:ascii="Times New Roman" w:hAnsi="Times New Roman"/>
        </w:rPr>
        <w:t>N</w:t>
      </w:r>
      <w:r w:rsidR="00FC6228">
        <w:rPr>
          <w:rFonts w:ascii="Times New Roman" w:hAnsi="Times New Roman"/>
        </w:rPr>
        <w:t xml:space="preserve"> pair(s)</w:t>
      </w:r>
      <w:r w:rsidR="00985DA0">
        <w:rPr>
          <w:rFonts w:ascii="Times New Roman" w:hAnsi="Times New Roman"/>
        </w:rPr>
        <w:t>/group(s</w:t>
      </w:r>
      <w:r w:rsidR="00985DA0">
        <w:rPr>
          <w:rFonts w:ascii="Times New Roman" w:hAnsi="Times New Roman" w:hint="eastAsia"/>
        </w:rPr>
        <w:t>)</w:t>
      </w:r>
      <w:r w:rsidR="00FC6228">
        <w:rPr>
          <w:rFonts w:ascii="Times New Roman" w:hAnsi="Times New Roman"/>
        </w:rPr>
        <w:t xml:space="preserve"> of NZP-CSI-RS resource</w:t>
      </w:r>
      <w:r w:rsidR="00A0284A">
        <w:rPr>
          <w:rFonts w:ascii="Times New Roman" w:hAnsi="Times New Roman"/>
        </w:rPr>
        <w:t>s</w:t>
      </w:r>
      <w:r w:rsidR="00FC6228">
        <w:rPr>
          <w:rFonts w:ascii="Times New Roman" w:hAnsi="Times New Roman"/>
        </w:rPr>
        <w:t xml:space="preserve">. It means </w:t>
      </w:r>
      <w:r w:rsidR="009369F2">
        <w:rPr>
          <w:rFonts w:ascii="Times New Roman" w:hAnsi="Times New Roman"/>
        </w:rPr>
        <w:t xml:space="preserve">that </w:t>
      </w:r>
      <w:r w:rsidR="00FC6228">
        <w:rPr>
          <w:rFonts w:ascii="Times New Roman" w:hAnsi="Times New Roman"/>
        </w:rPr>
        <w:t>the best pair</w:t>
      </w:r>
      <w:r w:rsidR="00CE226F">
        <w:rPr>
          <w:rFonts w:ascii="Times New Roman" w:hAnsi="Times New Roman"/>
        </w:rPr>
        <w:t>/group</w:t>
      </w:r>
      <w:r w:rsidR="00FC6228">
        <w:rPr>
          <w:rFonts w:ascii="Times New Roman" w:hAnsi="Times New Roman"/>
        </w:rPr>
        <w:t xml:space="preserve"> of transmission beam</w:t>
      </w:r>
      <w:r w:rsidR="00A0284A">
        <w:rPr>
          <w:rFonts w:ascii="Times New Roman" w:hAnsi="Times New Roman"/>
        </w:rPr>
        <w:t>s</w:t>
      </w:r>
      <w:r w:rsidR="00FC6228">
        <w:rPr>
          <w:rFonts w:ascii="Times New Roman" w:hAnsi="Times New Roman"/>
        </w:rPr>
        <w:t xml:space="preserve"> from </w:t>
      </w:r>
      <w:r w:rsidR="00716E25">
        <w:rPr>
          <w:rFonts w:ascii="Times New Roman" w:hAnsi="Times New Roman"/>
        </w:rPr>
        <w:t xml:space="preserve">two </w:t>
      </w:r>
      <w:r w:rsidR="00FC6228">
        <w:rPr>
          <w:rFonts w:ascii="Times New Roman" w:hAnsi="Times New Roman"/>
        </w:rPr>
        <w:t xml:space="preserve">different TRPs can be reported with </w:t>
      </w:r>
      <w:r w:rsidR="00815484">
        <w:rPr>
          <w:rFonts w:ascii="Times New Roman" w:hAnsi="Times New Roman"/>
        </w:rPr>
        <w:t xml:space="preserve">consideration of </w:t>
      </w:r>
      <w:r w:rsidR="00FC6228">
        <w:rPr>
          <w:rFonts w:ascii="Times New Roman" w:hAnsi="Times New Roman"/>
        </w:rPr>
        <w:t>interference between those 2 TRPs.</w:t>
      </w:r>
    </w:p>
    <w:p w14:paraId="7064A5BF" w14:textId="13739E5B" w:rsidR="001A5476" w:rsidRPr="00853049" w:rsidRDefault="001A5476" w:rsidP="00985DA0">
      <w:pPr>
        <w:ind w:firstLineChars="193" w:firstLine="425"/>
        <w:jc w:val="both"/>
        <w:rPr>
          <w:rFonts w:ascii="Times New Roman" w:hAnsi="Times New Roman"/>
          <w:lang w:val="x-none"/>
        </w:rPr>
      </w:pPr>
      <w:r>
        <w:rPr>
          <w:rFonts w:ascii="Times New Roman" w:hAnsi="Times New Roman"/>
        </w:rPr>
        <w:t xml:space="preserve">Furthermore, more flexible beam reporting can be achieved with option 2, when ‘per-group reporting quantity’ is defined. For example, gNB may configure two beam pairs/groups, where group 1 is to report the best M-TRP beam pair based on option 2 and group 2 is to report any best beam pair to be received simultaneously in a conventional way. Then, </w:t>
      </w:r>
      <w:r w:rsidR="000D2079">
        <w:rPr>
          <w:rFonts w:ascii="Times New Roman" w:hAnsi="Times New Roman"/>
        </w:rPr>
        <w:t>it enables</w:t>
      </w:r>
      <w:r w:rsidR="000D2079" w:rsidRPr="000D2079">
        <w:rPr>
          <w:rFonts w:ascii="Times New Roman" w:hAnsi="Times New Roman"/>
        </w:rPr>
        <w:t xml:space="preserve"> UE to report legacy </w:t>
      </w:r>
      <w:r w:rsidR="000D2079">
        <w:rPr>
          <w:rFonts w:ascii="Times New Roman" w:hAnsi="Times New Roman"/>
        </w:rPr>
        <w:t xml:space="preserve">group-based </w:t>
      </w:r>
      <w:r w:rsidR="000D2079" w:rsidRPr="000D2079">
        <w:rPr>
          <w:rFonts w:ascii="Times New Roman" w:hAnsi="Times New Roman"/>
        </w:rPr>
        <w:t>beam report in addition to the M</w:t>
      </w:r>
      <w:r w:rsidR="000D2079">
        <w:rPr>
          <w:rFonts w:ascii="Times New Roman" w:hAnsi="Times New Roman"/>
        </w:rPr>
        <w:t>-</w:t>
      </w:r>
      <w:r w:rsidR="000D2079" w:rsidRPr="000D2079">
        <w:rPr>
          <w:rFonts w:ascii="Times New Roman" w:hAnsi="Times New Roman"/>
        </w:rPr>
        <w:t>TRP beam report in a single report</w:t>
      </w:r>
      <w:r w:rsidR="000D2079">
        <w:rPr>
          <w:rFonts w:ascii="Times New Roman" w:hAnsi="Times New Roman"/>
        </w:rPr>
        <w:t>.</w:t>
      </w:r>
      <w:r w:rsidR="000D2079" w:rsidRPr="000D2079">
        <w:rPr>
          <w:rFonts w:ascii="Times New Roman" w:hAnsi="Times New Roman"/>
        </w:rPr>
        <w:t xml:space="preserve"> </w:t>
      </w:r>
      <w:r w:rsidR="00A45AFA">
        <w:rPr>
          <w:rFonts w:ascii="Times New Roman" w:hAnsi="Times New Roman"/>
        </w:rPr>
        <w:t>Specifically</w:t>
      </w:r>
      <w:r w:rsidR="0002085B">
        <w:rPr>
          <w:rFonts w:ascii="Times New Roman" w:hAnsi="Times New Roman"/>
        </w:rPr>
        <w:t xml:space="preserve">, gNB can configure </w:t>
      </w:r>
      <w:r w:rsidR="0002085B" w:rsidRPr="0002085B">
        <w:rPr>
          <w:rFonts w:ascii="Times New Roman" w:hAnsi="Times New Roman"/>
        </w:rPr>
        <w:t xml:space="preserve">group 2 to report </w:t>
      </w:r>
      <w:r w:rsidR="0002085B">
        <w:rPr>
          <w:rFonts w:ascii="Times New Roman" w:hAnsi="Times New Roman"/>
        </w:rPr>
        <w:t>S-TRP</w:t>
      </w:r>
      <w:r w:rsidR="0002085B" w:rsidRPr="0002085B">
        <w:rPr>
          <w:rFonts w:ascii="Times New Roman" w:hAnsi="Times New Roman"/>
        </w:rPr>
        <w:t xml:space="preserve"> best beam pair to be received simultaneously</w:t>
      </w:r>
      <w:r w:rsidR="0002085B">
        <w:rPr>
          <w:rFonts w:ascii="Times New Roman" w:hAnsi="Times New Roman"/>
        </w:rPr>
        <w:t xml:space="preserve">, considering fallback mode from M-TRP DL transmission </w:t>
      </w:r>
      <w:r w:rsidR="00A45AFA">
        <w:rPr>
          <w:rFonts w:ascii="Times New Roman" w:hAnsi="Times New Roman"/>
        </w:rPr>
        <w:t>in case</w:t>
      </w:r>
      <w:r w:rsidR="007A2CB4">
        <w:rPr>
          <w:rFonts w:ascii="Times New Roman" w:hAnsi="Times New Roman"/>
        </w:rPr>
        <w:t xml:space="preserve"> of</w:t>
      </w:r>
      <w:r w:rsidR="00A45AFA">
        <w:rPr>
          <w:rFonts w:ascii="Times New Roman" w:hAnsi="Times New Roman"/>
        </w:rPr>
        <w:t xml:space="preserve"> strong</w:t>
      </w:r>
      <w:r w:rsidR="0002085B">
        <w:rPr>
          <w:rFonts w:ascii="Times New Roman" w:hAnsi="Times New Roman"/>
        </w:rPr>
        <w:t xml:space="preserve"> cross interference between M-TRP pair</w:t>
      </w:r>
      <w:r w:rsidR="00A45AFA">
        <w:rPr>
          <w:rFonts w:ascii="Times New Roman" w:hAnsi="Times New Roman"/>
        </w:rPr>
        <w:t xml:space="preserve"> or severe blockage from one TRP</w:t>
      </w:r>
      <w:r w:rsidR="0002085B">
        <w:rPr>
          <w:rFonts w:ascii="Times New Roman" w:hAnsi="Times New Roman"/>
        </w:rPr>
        <w:t xml:space="preserve">. </w:t>
      </w:r>
      <w:r>
        <w:rPr>
          <w:rFonts w:ascii="Times New Roman" w:hAnsi="Times New Roman"/>
        </w:rPr>
        <w:t xml:space="preserve">With above assessment, option 2 </w:t>
      </w:r>
      <w:r>
        <w:rPr>
          <w:rFonts w:ascii="Times New Roman" w:hAnsi="Times New Roman" w:hint="eastAsia"/>
        </w:rPr>
        <w:t xml:space="preserve">based </w:t>
      </w:r>
      <w:r>
        <w:rPr>
          <w:rFonts w:ascii="Times New Roman" w:hAnsi="Times New Roman"/>
        </w:rPr>
        <w:t>solution can improve flexibility and expandability of group-based beam reporting.</w:t>
      </w:r>
    </w:p>
    <w:p w14:paraId="2874FC1C" w14:textId="16A0EFF0" w:rsidR="00C26101" w:rsidRDefault="00AB4393" w:rsidP="00E344F9">
      <w:pPr>
        <w:ind w:firstLineChars="193" w:firstLine="425"/>
        <w:jc w:val="both"/>
        <w:rPr>
          <w:rFonts w:ascii="Times New Roman" w:hAnsi="Times New Roman"/>
          <w:b/>
          <w:i/>
          <w:szCs w:val="24"/>
        </w:rPr>
      </w:pPr>
      <w:r w:rsidRPr="00D742FB">
        <w:rPr>
          <w:rFonts w:ascii="Times New Roman" w:hAnsi="Times New Roman"/>
          <w:b/>
          <w:i/>
          <w:szCs w:val="24"/>
        </w:rPr>
        <w:t>Proposal #</w:t>
      </w:r>
      <w:r w:rsidR="00853049">
        <w:rPr>
          <w:rFonts w:ascii="Times New Roman" w:hAnsi="Times New Roman"/>
          <w:b/>
          <w:i/>
          <w:szCs w:val="24"/>
        </w:rPr>
        <w:t>2</w:t>
      </w:r>
      <w:r w:rsidRPr="00D742FB">
        <w:rPr>
          <w:rFonts w:ascii="Times New Roman" w:hAnsi="Times New Roman"/>
          <w:b/>
          <w:i/>
          <w:szCs w:val="24"/>
        </w:rPr>
        <w:t>:</w:t>
      </w:r>
      <w:r>
        <w:rPr>
          <w:rFonts w:ascii="Times New Roman" w:hAnsi="Times New Roman"/>
          <w:b/>
          <w:i/>
          <w:szCs w:val="24"/>
        </w:rPr>
        <w:t xml:space="preserve"> </w:t>
      </w:r>
      <w:r w:rsidR="00C26101" w:rsidRPr="00C26101">
        <w:rPr>
          <w:rFonts w:ascii="Times New Roman" w:hAnsi="Times New Roman"/>
          <w:b/>
          <w:i/>
          <w:szCs w:val="24"/>
        </w:rPr>
        <w:t>For option 2, support L1-SINR</w:t>
      </w:r>
      <w:r w:rsidR="00C26101">
        <w:rPr>
          <w:rFonts w:ascii="Times New Roman" w:hAnsi="Times New Roman"/>
          <w:b/>
          <w:i/>
          <w:szCs w:val="24"/>
        </w:rPr>
        <w:t xml:space="preserve"> based </w:t>
      </w:r>
      <w:r w:rsidR="00C26101" w:rsidRPr="00C26101">
        <w:rPr>
          <w:rFonts w:ascii="Times New Roman" w:hAnsi="Times New Roman"/>
          <w:b/>
          <w:i/>
          <w:szCs w:val="24"/>
        </w:rPr>
        <w:t>beam pair</w:t>
      </w:r>
      <w:r w:rsidR="00C26101">
        <w:rPr>
          <w:rFonts w:ascii="Times New Roman" w:hAnsi="Times New Roman"/>
          <w:b/>
          <w:i/>
          <w:szCs w:val="24"/>
        </w:rPr>
        <w:t>/group</w:t>
      </w:r>
      <w:r w:rsidR="00C26101" w:rsidRPr="00C26101">
        <w:rPr>
          <w:rFonts w:ascii="Times New Roman" w:hAnsi="Times New Roman"/>
          <w:b/>
          <w:i/>
          <w:szCs w:val="24"/>
        </w:rPr>
        <w:t xml:space="preserve"> reporting.</w:t>
      </w:r>
    </w:p>
    <w:p w14:paraId="6CA8DA67" w14:textId="684FB92F" w:rsidR="00A4400F" w:rsidRDefault="007C399F" w:rsidP="00C26101">
      <w:pPr>
        <w:pStyle w:val="a4"/>
        <w:numPr>
          <w:ilvl w:val="0"/>
          <w:numId w:val="10"/>
        </w:numPr>
        <w:jc w:val="both"/>
        <w:rPr>
          <w:rFonts w:ascii="Times New Roman" w:hAnsi="Times New Roman"/>
          <w:b/>
          <w:i/>
          <w:szCs w:val="24"/>
        </w:rPr>
      </w:pPr>
      <w:r>
        <w:rPr>
          <w:rFonts w:ascii="Times New Roman" w:hAnsi="Times New Roman"/>
          <w:b/>
          <w:i/>
          <w:szCs w:val="24"/>
        </w:rPr>
        <w:t>Cross-beam (cross-TRP) interference can be considered for option 2.</w:t>
      </w:r>
    </w:p>
    <w:p w14:paraId="4F22E814" w14:textId="4EE9BAFD" w:rsidR="00537C10" w:rsidRDefault="00C26101" w:rsidP="00853049">
      <w:pPr>
        <w:pStyle w:val="a4"/>
        <w:numPr>
          <w:ilvl w:val="1"/>
          <w:numId w:val="10"/>
        </w:numPr>
        <w:jc w:val="both"/>
        <w:rPr>
          <w:rFonts w:ascii="Times New Roman" w:hAnsi="Times New Roman"/>
          <w:b/>
          <w:i/>
          <w:szCs w:val="24"/>
        </w:rPr>
      </w:pPr>
      <w:r>
        <w:rPr>
          <w:rFonts w:ascii="Times New Roman" w:hAnsi="Times New Roman"/>
          <w:b/>
          <w:i/>
          <w:szCs w:val="24"/>
        </w:rPr>
        <w:t>UE can report</w:t>
      </w:r>
      <w:r w:rsidR="00AB4393">
        <w:rPr>
          <w:rFonts w:ascii="Times New Roman" w:hAnsi="Times New Roman"/>
          <w:b/>
          <w:i/>
          <w:szCs w:val="24"/>
        </w:rPr>
        <w:t xml:space="preserve"> best N beam pair(s), each of which corresponds to (NZP-CSI-RS of TRP</w:t>
      </w:r>
      <w:r w:rsidR="00A40EEB">
        <w:rPr>
          <w:rFonts w:ascii="Times New Roman" w:hAnsi="Times New Roman"/>
          <w:b/>
          <w:i/>
          <w:szCs w:val="24"/>
        </w:rPr>
        <w:t>#</w:t>
      </w:r>
      <w:r w:rsidR="00AB4393">
        <w:rPr>
          <w:rFonts w:ascii="Times New Roman" w:hAnsi="Times New Roman"/>
          <w:b/>
          <w:i/>
          <w:szCs w:val="24"/>
        </w:rPr>
        <w:t xml:space="preserve"> 1, NZP-CSI-RS of TRP </w:t>
      </w:r>
      <w:r w:rsidR="00A40EEB">
        <w:rPr>
          <w:rFonts w:ascii="Times New Roman" w:hAnsi="Times New Roman"/>
          <w:b/>
          <w:i/>
          <w:szCs w:val="24"/>
        </w:rPr>
        <w:t>#</w:t>
      </w:r>
      <w:r w:rsidR="00AB4393">
        <w:rPr>
          <w:rFonts w:ascii="Times New Roman" w:hAnsi="Times New Roman"/>
          <w:b/>
          <w:i/>
          <w:szCs w:val="24"/>
        </w:rPr>
        <w:t>2).</w:t>
      </w:r>
    </w:p>
    <w:p w14:paraId="6FE05909" w14:textId="77777777" w:rsidR="00855A27" w:rsidRPr="0035285A" w:rsidRDefault="00855A27" w:rsidP="00E344F9">
      <w:pPr>
        <w:ind w:firstLineChars="193" w:firstLine="425"/>
        <w:jc w:val="both"/>
        <w:rPr>
          <w:rFonts w:ascii="Times New Roman" w:hAnsi="Times New Roman"/>
          <w:szCs w:val="24"/>
        </w:rPr>
      </w:pPr>
    </w:p>
    <w:p w14:paraId="3C5D71B4" w14:textId="2D19DCDA" w:rsidR="00A27A5E" w:rsidRDefault="00A40EEB" w:rsidP="009135C8">
      <w:pPr>
        <w:ind w:firstLineChars="193" w:firstLine="425"/>
        <w:jc w:val="center"/>
        <w:rPr>
          <w:rFonts w:ascii="Times New Roman" w:hAnsi="Times New Roman"/>
          <w:szCs w:val="24"/>
        </w:rPr>
      </w:pPr>
      <w:r>
        <w:rPr>
          <w:rFonts w:ascii="Times New Roman" w:hAnsi="Times New Roman"/>
          <w:noProof/>
          <w:szCs w:val="24"/>
        </w:rPr>
        <w:lastRenderedPageBreak/>
        <w:drawing>
          <wp:inline distT="0" distB="0" distL="0" distR="0" wp14:anchorId="32AB1CA5" wp14:editId="1EDBD64D">
            <wp:extent cx="3379622" cy="236915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3721" cy="2379043"/>
                    </a:xfrm>
                    <a:prstGeom prst="rect">
                      <a:avLst/>
                    </a:prstGeom>
                    <a:noFill/>
                  </pic:spPr>
                </pic:pic>
              </a:graphicData>
            </a:graphic>
          </wp:inline>
        </w:drawing>
      </w:r>
    </w:p>
    <w:p w14:paraId="282D7386" w14:textId="171D69B1" w:rsidR="009135C8" w:rsidRPr="00200752" w:rsidRDefault="009135C8" w:rsidP="009135C8">
      <w:pPr>
        <w:ind w:firstLineChars="193" w:firstLine="425"/>
        <w:jc w:val="center"/>
        <w:rPr>
          <w:rFonts w:ascii="Times New Roman" w:hAnsi="Times New Roman"/>
          <w:szCs w:val="24"/>
        </w:rPr>
      </w:pPr>
      <w:r w:rsidRPr="00200752">
        <w:rPr>
          <w:rFonts w:ascii="Times New Roman" w:hAnsi="Times New Roman"/>
        </w:rPr>
        <w:t>F</w:t>
      </w:r>
      <w:r w:rsidRPr="00200752">
        <w:rPr>
          <w:rFonts w:ascii="Times New Roman" w:hAnsi="Times New Roman" w:hint="eastAsia"/>
        </w:rPr>
        <w:t xml:space="preserve">igure </w:t>
      </w:r>
      <w:r w:rsidR="006E09AC">
        <w:rPr>
          <w:rFonts w:ascii="Times New Roman" w:hAnsi="Times New Roman"/>
        </w:rPr>
        <w:t>1</w:t>
      </w:r>
      <w:r w:rsidRPr="00200752">
        <w:rPr>
          <w:rFonts w:ascii="Times New Roman" w:hAnsi="Times New Roman" w:hint="eastAsia"/>
        </w:rPr>
        <w:t xml:space="preserve">. </w:t>
      </w:r>
      <w:r w:rsidRPr="00200752">
        <w:rPr>
          <w:rFonts w:ascii="Times New Roman" w:hAnsi="Times New Roman"/>
        </w:rPr>
        <w:t xml:space="preserve">Potential enhancements for </w:t>
      </w:r>
      <w:r w:rsidR="002962D8">
        <w:rPr>
          <w:rFonts w:ascii="Times New Roman" w:hAnsi="Times New Roman"/>
        </w:rPr>
        <w:t>group-based</w:t>
      </w:r>
      <w:r w:rsidRPr="00200752">
        <w:rPr>
          <w:rFonts w:ascii="Times New Roman" w:hAnsi="Times New Roman" w:hint="eastAsia"/>
        </w:rPr>
        <w:t xml:space="preserve"> based beam reporting</w:t>
      </w:r>
    </w:p>
    <w:p w14:paraId="2676F338" w14:textId="77777777" w:rsidR="00A27A5E" w:rsidRDefault="00A27A5E" w:rsidP="00E344F9">
      <w:pPr>
        <w:ind w:firstLineChars="193" w:firstLine="425"/>
        <w:jc w:val="both"/>
        <w:rPr>
          <w:rFonts w:ascii="Times New Roman" w:hAnsi="Times New Roman"/>
          <w:szCs w:val="24"/>
        </w:rPr>
      </w:pPr>
    </w:p>
    <w:tbl>
      <w:tblPr>
        <w:tblStyle w:val="ad"/>
        <w:tblW w:w="0" w:type="auto"/>
        <w:tblLook w:val="04A0" w:firstRow="1" w:lastRow="0" w:firstColumn="1" w:lastColumn="0" w:noHBand="0" w:noVBand="1"/>
      </w:tblPr>
      <w:tblGrid>
        <w:gridCol w:w="9017"/>
      </w:tblGrid>
      <w:tr w:rsidR="00367B26" w14:paraId="6C95711F" w14:textId="77777777" w:rsidTr="00367B26">
        <w:tc>
          <w:tcPr>
            <w:tcW w:w="9017" w:type="dxa"/>
          </w:tcPr>
          <w:p w14:paraId="482F07AE" w14:textId="77777777" w:rsidR="00613AB1" w:rsidRPr="00613AB1" w:rsidRDefault="00613AB1" w:rsidP="00613AB1">
            <w:pPr>
              <w:spacing w:after="0" w:line="264" w:lineRule="atLeast"/>
              <w:rPr>
                <w:rFonts w:ascii="Times" w:eastAsia="바탕" w:hAnsi="Times"/>
                <w:color w:val="000000"/>
                <w:sz w:val="20"/>
                <w:szCs w:val="20"/>
                <w:highlight w:val="green"/>
                <w:lang w:val="en-GB" w:eastAsia="zh-TW"/>
              </w:rPr>
            </w:pPr>
            <w:r w:rsidRPr="00613AB1">
              <w:rPr>
                <w:rFonts w:ascii="Times" w:eastAsia="바탕" w:hAnsi="Times"/>
                <w:b/>
                <w:bCs/>
                <w:color w:val="000000"/>
                <w:sz w:val="20"/>
                <w:szCs w:val="20"/>
                <w:highlight w:val="green"/>
                <w:shd w:val="clear" w:color="auto" w:fill="FFFF00"/>
                <w:lang w:val="en-GB" w:eastAsia="zh-TW"/>
              </w:rPr>
              <w:t>Agreement</w:t>
            </w:r>
          </w:p>
          <w:p w14:paraId="4F468B61" w14:textId="77777777" w:rsidR="00613AB1" w:rsidRPr="00613AB1" w:rsidRDefault="00613AB1" w:rsidP="00613AB1">
            <w:pPr>
              <w:spacing w:after="0" w:line="264" w:lineRule="atLeast"/>
              <w:rPr>
                <w:rFonts w:ascii="Times" w:eastAsia="바탕" w:hAnsi="Times"/>
                <w:color w:val="000000"/>
                <w:sz w:val="20"/>
                <w:szCs w:val="20"/>
                <w:lang w:val="en-GB" w:eastAsia="zh-TW"/>
              </w:rPr>
            </w:pPr>
            <w:r w:rsidRPr="00613AB1">
              <w:rPr>
                <w:rFonts w:ascii="Times" w:eastAsia="바탕" w:hAnsi="Times"/>
                <w:color w:val="000000"/>
                <w:sz w:val="20"/>
                <w:szCs w:val="20"/>
                <w:lang w:val="en-GB" w:eastAsia="zh-TW"/>
              </w:rPr>
              <w:t>On CMR resource configuration for beam reporting option 2, decide in RAN1#105-e whether to adopt “set” or “subset”:</w:t>
            </w:r>
          </w:p>
          <w:p w14:paraId="605DFB07" w14:textId="77777777" w:rsidR="00613AB1" w:rsidRPr="00613AB1" w:rsidRDefault="00613AB1" w:rsidP="00613AB1">
            <w:pPr>
              <w:numPr>
                <w:ilvl w:val="0"/>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NOTE: the following has been agreed</w:t>
            </w:r>
          </w:p>
          <w:p w14:paraId="10741FE0" w14:textId="77777777" w:rsidR="00613AB1" w:rsidRPr="00613AB1" w:rsidRDefault="00613AB1" w:rsidP="00613AB1">
            <w:pPr>
              <w:numPr>
                <w:ilvl w:val="1"/>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Two CMR resource sets or subsets, per periodic/semi-persistent CMR resource setting</w:t>
            </w:r>
          </w:p>
          <w:p w14:paraId="51F7902B" w14:textId="77777777" w:rsidR="00613AB1" w:rsidRPr="00613AB1" w:rsidRDefault="00613AB1" w:rsidP="00613AB1">
            <w:pPr>
              <w:numPr>
                <w:ilvl w:val="2"/>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FFS : extension to aperiodic CMR resource setting if two CMR resource sets are supported</w:t>
            </w:r>
          </w:p>
          <w:p w14:paraId="21629984" w14:textId="77777777" w:rsidR="00613AB1" w:rsidRPr="00613AB1" w:rsidRDefault="00613AB1" w:rsidP="00613AB1">
            <w:pPr>
              <w:numPr>
                <w:ilvl w:val="1"/>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Each reported beam pair in a single CSI -report consists of M = 2 SSBRI/CRI values, where each SSBRI /CRI points to a CMR resource in a different CMR resource set or subset.</w:t>
            </w:r>
          </w:p>
          <w:p w14:paraId="0C13BF10" w14:textId="0D016892" w:rsidR="00185665" w:rsidRPr="00CE16DA" w:rsidRDefault="00613AB1" w:rsidP="00613AB1">
            <w:pPr>
              <w:numPr>
                <w:ilvl w:val="0"/>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FFS : bitwidth of each SSBRI/CRI determined based on the number of SSB/CSI-RS resources from the associated set/subset, or across two sets/subsets</w:t>
            </w:r>
          </w:p>
        </w:tc>
      </w:tr>
    </w:tbl>
    <w:p w14:paraId="2587EC1F" w14:textId="77777777" w:rsidR="00367B26" w:rsidRDefault="00367B26" w:rsidP="00E344F9">
      <w:pPr>
        <w:ind w:firstLineChars="193" w:firstLine="425"/>
        <w:jc w:val="both"/>
        <w:rPr>
          <w:rFonts w:ascii="Times New Roman" w:hAnsi="Times New Roman"/>
          <w:szCs w:val="24"/>
        </w:rPr>
      </w:pPr>
    </w:p>
    <w:p w14:paraId="61196504" w14:textId="0FF8EACD" w:rsidR="00367B26" w:rsidRDefault="005C70F1" w:rsidP="00E344F9">
      <w:pPr>
        <w:ind w:firstLineChars="193" w:firstLine="425"/>
        <w:jc w:val="both"/>
        <w:rPr>
          <w:rFonts w:ascii="Times New Roman" w:hAnsi="Times New Roman"/>
          <w:szCs w:val="24"/>
        </w:rPr>
      </w:pPr>
      <w:r>
        <w:rPr>
          <w:rFonts w:ascii="Times New Roman" w:hAnsi="Times New Roman"/>
          <w:szCs w:val="24"/>
        </w:rPr>
        <w:t>I</w:t>
      </w:r>
      <w:r>
        <w:rPr>
          <w:rFonts w:ascii="Times New Roman" w:hAnsi="Times New Roman" w:hint="eastAsia"/>
          <w:szCs w:val="24"/>
        </w:rPr>
        <w:t xml:space="preserve">n </w:t>
      </w:r>
      <w:r>
        <w:rPr>
          <w:rFonts w:ascii="Times New Roman" w:hAnsi="Times New Roman"/>
          <w:szCs w:val="24"/>
        </w:rPr>
        <w:t xml:space="preserve">the last meeting, the discussion on enhancement for M-TRP specific CSI resource configuration was captured as above </w:t>
      </w:r>
      <w:r w:rsidR="00185665">
        <w:rPr>
          <w:rFonts w:ascii="Times New Roman" w:hAnsi="Times New Roman"/>
          <w:szCs w:val="24"/>
        </w:rPr>
        <w:t>agreement</w:t>
      </w:r>
      <w:r>
        <w:rPr>
          <w:rFonts w:ascii="Times New Roman" w:hAnsi="Times New Roman"/>
          <w:szCs w:val="24"/>
        </w:rPr>
        <w:t>.</w:t>
      </w:r>
      <w:r w:rsidR="001E63B9">
        <w:rPr>
          <w:rFonts w:ascii="Times New Roman" w:hAnsi="Times New Roman"/>
          <w:szCs w:val="24"/>
        </w:rPr>
        <w:t xml:space="preserve"> We think above two different CMR resource sets and two different CMR resource subsets </w:t>
      </w:r>
      <w:r w:rsidR="00DB026F">
        <w:rPr>
          <w:rFonts w:ascii="Times New Roman" w:hAnsi="Times New Roman"/>
          <w:szCs w:val="24"/>
        </w:rPr>
        <w:t xml:space="preserve">can </w:t>
      </w:r>
      <w:r w:rsidR="001E63B9">
        <w:rPr>
          <w:rFonts w:ascii="Times New Roman" w:hAnsi="Times New Roman"/>
          <w:szCs w:val="24"/>
        </w:rPr>
        <w:t xml:space="preserve">basically </w:t>
      </w:r>
      <w:r w:rsidR="00DB026F">
        <w:rPr>
          <w:rFonts w:ascii="Times New Roman" w:hAnsi="Times New Roman"/>
          <w:szCs w:val="24"/>
        </w:rPr>
        <w:t xml:space="preserve">achieve the </w:t>
      </w:r>
      <w:r w:rsidR="001E63B9">
        <w:rPr>
          <w:rFonts w:ascii="Times New Roman" w:hAnsi="Times New Roman"/>
          <w:szCs w:val="24"/>
        </w:rPr>
        <w:t xml:space="preserve">same </w:t>
      </w:r>
      <w:r w:rsidR="00DB026F">
        <w:rPr>
          <w:rFonts w:ascii="Times New Roman" w:hAnsi="Times New Roman"/>
          <w:szCs w:val="24"/>
        </w:rPr>
        <w:t>functionality</w:t>
      </w:r>
      <w:r w:rsidR="001E63B9">
        <w:rPr>
          <w:rFonts w:ascii="Times New Roman" w:hAnsi="Times New Roman"/>
          <w:szCs w:val="24"/>
        </w:rPr>
        <w:t xml:space="preserve">, so </w:t>
      </w:r>
      <w:r w:rsidR="00613AB1">
        <w:rPr>
          <w:rFonts w:ascii="Times New Roman" w:hAnsi="Times New Roman"/>
          <w:szCs w:val="24"/>
        </w:rPr>
        <w:t>two different CMR resource subsets</w:t>
      </w:r>
      <w:r w:rsidR="001E63B9">
        <w:rPr>
          <w:rFonts w:ascii="Times New Roman" w:hAnsi="Times New Roman"/>
          <w:szCs w:val="24"/>
        </w:rPr>
        <w:t xml:space="preserve"> can be </w:t>
      </w:r>
      <w:r w:rsidR="00DB026F">
        <w:rPr>
          <w:rFonts w:ascii="Times New Roman" w:hAnsi="Times New Roman"/>
          <w:szCs w:val="24"/>
        </w:rPr>
        <w:t>a natural choice</w:t>
      </w:r>
      <w:r w:rsidR="001E63B9">
        <w:rPr>
          <w:rFonts w:ascii="Times New Roman" w:hAnsi="Times New Roman"/>
          <w:szCs w:val="24"/>
        </w:rPr>
        <w:t xml:space="preserve"> as</w:t>
      </w:r>
      <w:r w:rsidR="00DB026F">
        <w:rPr>
          <w:rFonts w:ascii="Times New Roman" w:hAnsi="Times New Roman"/>
          <w:szCs w:val="24"/>
        </w:rPr>
        <w:t xml:space="preserve"> CMR resource subset was</w:t>
      </w:r>
      <w:r w:rsidR="001E63B9">
        <w:rPr>
          <w:rFonts w:ascii="Times New Roman" w:hAnsi="Times New Roman"/>
          <w:szCs w:val="24"/>
        </w:rPr>
        <w:t xml:space="preserve"> agreed in M-TRP CSI enhancement </w:t>
      </w:r>
      <w:r w:rsidR="00DB026F">
        <w:rPr>
          <w:rFonts w:ascii="Times New Roman" w:hAnsi="Times New Roman"/>
          <w:szCs w:val="24"/>
        </w:rPr>
        <w:t xml:space="preserve">agenda captured </w:t>
      </w:r>
      <w:r w:rsidR="001E63B9">
        <w:rPr>
          <w:rFonts w:ascii="Times New Roman" w:hAnsi="Times New Roman"/>
          <w:szCs w:val="24"/>
        </w:rPr>
        <w:t xml:space="preserve">as below, </w:t>
      </w:r>
      <w:r w:rsidR="00DB026F">
        <w:rPr>
          <w:rFonts w:ascii="Times New Roman" w:hAnsi="Times New Roman"/>
          <w:szCs w:val="24"/>
        </w:rPr>
        <w:t xml:space="preserve">in order to keep </w:t>
      </w:r>
      <w:r w:rsidR="001E63B9">
        <w:rPr>
          <w:rFonts w:ascii="Times New Roman" w:hAnsi="Times New Roman"/>
          <w:szCs w:val="24"/>
        </w:rPr>
        <w:t xml:space="preserve">the consistency of </w:t>
      </w:r>
      <w:r w:rsidR="00DB026F">
        <w:rPr>
          <w:rFonts w:ascii="Times New Roman" w:hAnsi="Times New Roman"/>
          <w:szCs w:val="24"/>
        </w:rPr>
        <w:t xml:space="preserve">CSI related </w:t>
      </w:r>
      <w:r w:rsidR="001E63B9">
        <w:rPr>
          <w:rFonts w:ascii="Times New Roman" w:hAnsi="Times New Roman"/>
          <w:szCs w:val="24"/>
        </w:rPr>
        <w:t xml:space="preserve">configuration. </w:t>
      </w:r>
      <w:r w:rsidR="00E552B7">
        <w:rPr>
          <w:rFonts w:ascii="Times New Roman" w:hAnsi="Times New Roman"/>
          <w:szCs w:val="24"/>
        </w:rPr>
        <w:t>Regarding the</w:t>
      </w:r>
      <w:r w:rsidR="004D1C05">
        <w:rPr>
          <w:rFonts w:ascii="Times New Roman" w:hAnsi="Times New Roman"/>
          <w:szCs w:val="24"/>
        </w:rPr>
        <w:t xml:space="preserve"> concern on the</w:t>
      </w:r>
      <w:r w:rsidR="00E552B7">
        <w:rPr>
          <w:rFonts w:ascii="Times New Roman" w:hAnsi="Times New Roman"/>
          <w:szCs w:val="24"/>
        </w:rPr>
        <w:t xml:space="preserve"> </w:t>
      </w:r>
      <w:r w:rsidR="004D1C05">
        <w:rPr>
          <w:rFonts w:ascii="Times New Roman" w:hAnsi="Times New Roman"/>
          <w:szCs w:val="24"/>
        </w:rPr>
        <w:t xml:space="preserve">limited </w:t>
      </w:r>
      <w:r w:rsidR="00E552B7">
        <w:rPr>
          <w:rFonts w:ascii="Times New Roman" w:hAnsi="Times New Roman"/>
          <w:szCs w:val="24"/>
        </w:rPr>
        <w:t xml:space="preserve">maximum number of CMR resources within a set, it can be increased above </w:t>
      </w:r>
      <w:r w:rsidR="00D1768D">
        <w:rPr>
          <w:rFonts w:ascii="Times New Roman" w:hAnsi="Times New Roman"/>
          <w:szCs w:val="24"/>
        </w:rPr>
        <w:t>64</w:t>
      </w:r>
      <w:r w:rsidR="00E552B7">
        <w:rPr>
          <w:rFonts w:ascii="Times New Roman" w:hAnsi="Times New Roman"/>
          <w:szCs w:val="24"/>
        </w:rPr>
        <w:t xml:space="preserve"> in Rel-17. </w:t>
      </w:r>
      <w:r w:rsidR="001E63B9">
        <w:rPr>
          <w:rFonts w:ascii="Times New Roman" w:hAnsi="Times New Roman"/>
          <w:szCs w:val="24"/>
        </w:rPr>
        <w:t>Also, the detailed solution of alt 2 including how to distinguish two different CMR subset/group can be inherited from that of M-TRP CSI enhancement.</w:t>
      </w:r>
    </w:p>
    <w:p w14:paraId="334A8893" w14:textId="15E47A5A" w:rsidR="00FA3B5F" w:rsidRPr="00C3491C" w:rsidRDefault="00FA3B5F" w:rsidP="00FA3B5F">
      <w:pPr>
        <w:ind w:firstLineChars="193" w:firstLine="425"/>
        <w:jc w:val="both"/>
        <w:rPr>
          <w:rFonts w:ascii="Times New Roman" w:hAnsi="Times New Roman"/>
        </w:rPr>
      </w:pPr>
      <w:r w:rsidRPr="00FA718C">
        <w:rPr>
          <w:rFonts w:ascii="Times New Roman" w:hAnsi="Times New Roman"/>
          <w:b/>
          <w:i/>
          <w:szCs w:val="24"/>
        </w:rPr>
        <w:t>Proposal #</w:t>
      </w:r>
      <w:r w:rsidR="00853049">
        <w:rPr>
          <w:rFonts w:ascii="Times New Roman" w:hAnsi="Times New Roman"/>
          <w:b/>
          <w:i/>
          <w:szCs w:val="24"/>
        </w:rPr>
        <w:t>3</w:t>
      </w:r>
      <w:r w:rsidRPr="00FA718C">
        <w:rPr>
          <w:rFonts w:ascii="Times New Roman" w:hAnsi="Times New Roman"/>
          <w:b/>
          <w:i/>
          <w:szCs w:val="24"/>
        </w:rPr>
        <w:t xml:space="preserve">: </w:t>
      </w:r>
      <w:r>
        <w:rPr>
          <w:rFonts w:ascii="Times New Roman" w:hAnsi="Times New Roman"/>
          <w:b/>
          <w:i/>
          <w:szCs w:val="24"/>
        </w:rPr>
        <w:t>T</w:t>
      </w:r>
      <w:r w:rsidRPr="00C3491C">
        <w:rPr>
          <w:rFonts w:ascii="Times New Roman" w:hAnsi="Times New Roman"/>
          <w:b/>
          <w:i/>
          <w:szCs w:val="24"/>
        </w:rPr>
        <w:t>wo different CMR resource subsets</w:t>
      </w:r>
      <w:r>
        <w:rPr>
          <w:rFonts w:ascii="Times New Roman" w:hAnsi="Times New Roman"/>
          <w:b/>
          <w:i/>
          <w:szCs w:val="24"/>
        </w:rPr>
        <w:t xml:space="preserve"> within a CMR resource set</w:t>
      </w:r>
      <w:r w:rsidR="003D1CA8">
        <w:rPr>
          <w:rFonts w:ascii="Times New Roman" w:hAnsi="Times New Roman"/>
          <w:b/>
          <w:i/>
          <w:szCs w:val="24"/>
        </w:rPr>
        <w:t xml:space="preserve"> </w:t>
      </w:r>
      <w:r>
        <w:rPr>
          <w:rFonts w:ascii="Times New Roman" w:hAnsi="Times New Roman"/>
          <w:b/>
          <w:i/>
          <w:szCs w:val="24"/>
        </w:rPr>
        <w:t xml:space="preserve">can be used for </w:t>
      </w:r>
      <w:r w:rsidR="00832BCA">
        <w:rPr>
          <w:rFonts w:ascii="Times New Roman" w:hAnsi="Times New Roman"/>
          <w:b/>
          <w:i/>
          <w:szCs w:val="24"/>
        </w:rPr>
        <w:t>M-</w:t>
      </w:r>
      <w:r>
        <w:rPr>
          <w:rFonts w:ascii="Times New Roman" w:hAnsi="Times New Roman"/>
          <w:b/>
          <w:i/>
          <w:szCs w:val="24"/>
        </w:rPr>
        <w:t xml:space="preserve">TRP specific CMR resource configuration, for the consistency of configuration </w:t>
      </w:r>
      <w:r w:rsidR="00DB026F">
        <w:rPr>
          <w:rFonts w:ascii="Times New Roman" w:hAnsi="Times New Roman"/>
          <w:b/>
          <w:i/>
          <w:szCs w:val="24"/>
        </w:rPr>
        <w:t xml:space="preserve">with the agreed design for </w:t>
      </w:r>
      <w:r>
        <w:rPr>
          <w:rFonts w:ascii="Times New Roman" w:hAnsi="Times New Roman"/>
          <w:b/>
          <w:i/>
          <w:szCs w:val="24"/>
        </w:rPr>
        <w:t>M-TRP CSI</w:t>
      </w:r>
      <w:r w:rsidRPr="00FA718C">
        <w:rPr>
          <w:rFonts w:ascii="Times New Roman" w:hAnsi="Times New Roman"/>
          <w:b/>
          <w:i/>
          <w:szCs w:val="24"/>
        </w:rPr>
        <w:t>.</w:t>
      </w:r>
    </w:p>
    <w:p w14:paraId="4917ABB2" w14:textId="77777777" w:rsidR="002178CB" w:rsidRPr="00DB026F" w:rsidRDefault="002178CB" w:rsidP="002178CB">
      <w:pPr>
        <w:ind w:firstLineChars="193" w:firstLine="425"/>
        <w:jc w:val="both"/>
        <w:rPr>
          <w:rFonts w:ascii="Times New Roman" w:hAnsi="Times New Roman"/>
          <w:szCs w:val="24"/>
        </w:rPr>
      </w:pPr>
    </w:p>
    <w:tbl>
      <w:tblPr>
        <w:tblStyle w:val="ad"/>
        <w:tblW w:w="0" w:type="auto"/>
        <w:tblLook w:val="04A0" w:firstRow="1" w:lastRow="0" w:firstColumn="1" w:lastColumn="0" w:noHBand="0" w:noVBand="1"/>
      </w:tblPr>
      <w:tblGrid>
        <w:gridCol w:w="9017"/>
      </w:tblGrid>
      <w:tr w:rsidR="002178CB" w14:paraId="7D4329CE" w14:textId="77777777" w:rsidTr="00DB56BC">
        <w:tc>
          <w:tcPr>
            <w:tcW w:w="9017" w:type="dxa"/>
          </w:tcPr>
          <w:p w14:paraId="2C22A55B" w14:textId="77777777" w:rsidR="002178CB" w:rsidRPr="001E63B9" w:rsidRDefault="002178CB" w:rsidP="00DB56BC">
            <w:pPr>
              <w:spacing w:after="0" w:line="240" w:lineRule="auto"/>
              <w:rPr>
                <w:rFonts w:ascii="Times" w:eastAsia="바탕" w:hAnsi="Times" w:cs="Times"/>
                <w:b/>
                <w:bCs/>
                <w:sz w:val="20"/>
                <w:szCs w:val="20"/>
                <w:highlight w:val="green"/>
                <w:lang w:val="en-GB" w:eastAsia="x-none"/>
              </w:rPr>
            </w:pPr>
            <w:r w:rsidRPr="001E63B9">
              <w:rPr>
                <w:rFonts w:ascii="Times" w:eastAsia="바탕" w:hAnsi="Times"/>
                <w:b/>
                <w:bCs/>
                <w:sz w:val="20"/>
                <w:szCs w:val="24"/>
                <w:highlight w:val="green"/>
                <w:lang w:val="en-GB" w:eastAsia="x-none"/>
              </w:rPr>
              <w:t>Agreement</w:t>
            </w:r>
          </w:p>
          <w:p w14:paraId="482E57CB" w14:textId="77777777" w:rsidR="002178CB" w:rsidRPr="001E63B9" w:rsidRDefault="002178CB" w:rsidP="00DB56BC">
            <w:pPr>
              <w:spacing w:after="0" w:line="240" w:lineRule="auto"/>
              <w:jc w:val="both"/>
              <w:rPr>
                <w:rFonts w:ascii="Times" w:eastAsia="바탕" w:hAnsi="Times"/>
                <w:iCs/>
                <w:sz w:val="20"/>
                <w:szCs w:val="20"/>
                <w:lang w:val="en-GB" w:eastAsia="en-US"/>
              </w:rPr>
            </w:pPr>
            <w:r w:rsidRPr="001E63B9">
              <w:rPr>
                <w:rFonts w:ascii="Times" w:eastAsia="바탕" w:hAnsi="Times"/>
                <w:iCs/>
                <w:sz w:val="20"/>
                <w:szCs w:val="20"/>
                <w:lang w:val="en-GB" w:eastAsia="en-US"/>
              </w:rPr>
              <w:t>For CSI measurement associated to a reporting setting CSI-ReportConfig for NCJT, the UE can be configured with K</w:t>
            </w:r>
            <w:r w:rsidRPr="001E63B9">
              <w:rPr>
                <w:rFonts w:ascii="Times" w:eastAsia="바탕" w:hAnsi="Times"/>
                <w:iCs/>
                <w:sz w:val="20"/>
                <w:szCs w:val="20"/>
                <w:vertAlign w:val="subscript"/>
                <w:lang w:val="en-GB" w:eastAsia="en-US"/>
              </w:rPr>
              <w:t>s</w:t>
            </w:r>
            <w:r w:rsidRPr="001E63B9">
              <w:rPr>
                <w:rFonts w:ascii="Times" w:eastAsia="바탕" w:hAnsi="Times"/>
                <w:iCs/>
                <w:sz w:val="20"/>
                <w:szCs w:val="20"/>
                <w:lang w:val="en-GB" w:eastAsia="en-US"/>
              </w:rPr>
              <w:t xml:space="preserve"> ≥ 2 NZP CSI-RS resources in a CSI-RS resource set for CMR and N ≥ 1 NZP CSI-RS resource pairs whereas each pair is used for a NCJT measurement hypothesis </w:t>
            </w:r>
          </w:p>
          <w:p w14:paraId="34EAE861" w14:textId="77777777" w:rsidR="002178CB" w:rsidRPr="001E63B9" w:rsidRDefault="002178CB" w:rsidP="00DB56BC">
            <w:pPr>
              <w:numPr>
                <w:ilvl w:val="0"/>
                <w:numId w:val="16"/>
              </w:numPr>
              <w:autoSpaceDE w:val="0"/>
              <w:autoSpaceDN w:val="0"/>
              <w:adjustRightInd w:val="0"/>
              <w:snapToGrid w:val="0"/>
              <w:spacing w:after="0" w:line="240" w:lineRule="auto"/>
              <w:jc w:val="both"/>
              <w:rPr>
                <w:rFonts w:ascii="Times" w:hAnsi="Times"/>
                <w:iCs/>
                <w:sz w:val="20"/>
                <w:szCs w:val="20"/>
                <w:lang w:val="en-GB" w:eastAsia="x-none"/>
              </w:rPr>
            </w:pPr>
            <w:r w:rsidRPr="001E63B9">
              <w:rPr>
                <w:rFonts w:ascii="Times" w:hAnsi="Times"/>
                <w:iCs/>
                <w:sz w:val="20"/>
                <w:szCs w:val="20"/>
                <w:lang w:val="en-GB" w:eastAsia="x-none"/>
              </w:rPr>
              <w:lastRenderedPageBreak/>
              <w:t>Configure UE with two CMR groups with K</w:t>
            </w:r>
            <w:r w:rsidRPr="001E63B9">
              <w:rPr>
                <w:rFonts w:ascii="Times" w:hAnsi="Times"/>
                <w:iCs/>
                <w:sz w:val="20"/>
                <w:szCs w:val="20"/>
                <w:vertAlign w:val="subscript"/>
                <w:lang w:val="en-GB" w:eastAsia="x-none"/>
              </w:rPr>
              <w:t>s</w:t>
            </w:r>
            <w:r w:rsidRPr="001E63B9">
              <w:rPr>
                <w:rFonts w:ascii="Times" w:hAnsi="Times"/>
                <w:iCs/>
                <w:sz w:val="20"/>
                <w:szCs w:val="20"/>
                <w:lang w:val="en-GB" w:eastAsia="x-none"/>
              </w:rPr>
              <w:t>=K</w:t>
            </w:r>
            <w:r w:rsidRPr="001E63B9">
              <w:rPr>
                <w:rFonts w:ascii="Times" w:hAnsi="Times"/>
                <w:iCs/>
                <w:sz w:val="20"/>
                <w:szCs w:val="20"/>
                <w:vertAlign w:val="subscript"/>
                <w:lang w:val="en-GB" w:eastAsia="x-none"/>
              </w:rPr>
              <w:t>1</w:t>
            </w:r>
            <w:r w:rsidRPr="001E63B9">
              <w:rPr>
                <w:rFonts w:ascii="Times" w:hAnsi="Times"/>
                <w:iCs/>
                <w:sz w:val="20"/>
                <w:szCs w:val="20"/>
                <w:lang w:val="en-GB" w:eastAsia="x-none"/>
              </w:rPr>
              <w:t>+K</w:t>
            </w:r>
            <w:r w:rsidRPr="001E63B9">
              <w:rPr>
                <w:rFonts w:ascii="Times" w:hAnsi="Times"/>
                <w:iCs/>
                <w:sz w:val="20"/>
                <w:szCs w:val="20"/>
                <w:vertAlign w:val="subscript"/>
                <w:lang w:val="en-GB" w:eastAsia="x-none"/>
              </w:rPr>
              <w:t xml:space="preserve">2 </w:t>
            </w:r>
            <w:r w:rsidRPr="001E63B9">
              <w:rPr>
                <w:rFonts w:ascii="Times" w:hAnsi="Times"/>
                <w:iCs/>
                <w:sz w:val="20"/>
                <w:szCs w:val="20"/>
                <w:lang w:val="en-GB" w:eastAsia="x-none"/>
              </w:rPr>
              <w:t xml:space="preserve">CMRs. CMR pairs are determined from two CMR groups by following method(s). </w:t>
            </w:r>
          </w:p>
          <w:p w14:paraId="32E19EB7" w14:textId="77777777" w:rsidR="002178CB" w:rsidRPr="001E63B9" w:rsidRDefault="002178CB" w:rsidP="00DB56BC">
            <w:pPr>
              <w:numPr>
                <w:ilvl w:val="1"/>
                <w:numId w:val="16"/>
              </w:numPr>
              <w:spacing w:after="0" w:line="240" w:lineRule="auto"/>
              <w:rPr>
                <w:rFonts w:ascii="Times" w:hAnsi="Times"/>
                <w:iCs/>
                <w:sz w:val="20"/>
                <w:szCs w:val="20"/>
                <w:lang w:val="en-GB" w:eastAsia="en-US"/>
              </w:rPr>
            </w:pPr>
            <w:r w:rsidRPr="001E63B9">
              <w:rPr>
                <w:rFonts w:ascii="Times" w:hAnsi="Times"/>
                <w:iCs/>
                <w:sz w:val="20"/>
                <w:szCs w:val="20"/>
                <w:lang w:val="en-GB" w:eastAsia="en-US"/>
              </w:rPr>
              <w:t>K</w:t>
            </w:r>
            <w:r w:rsidRPr="001E63B9">
              <w:rPr>
                <w:rFonts w:ascii="Times" w:hAnsi="Times"/>
                <w:iCs/>
                <w:sz w:val="20"/>
                <w:szCs w:val="20"/>
                <w:vertAlign w:val="subscript"/>
                <w:lang w:val="en-GB" w:eastAsia="en-US"/>
              </w:rPr>
              <w:t>1</w:t>
            </w:r>
            <w:r w:rsidRPr="001E63B9">
              <w:rPr>
                <w:rFonts w:ascii="Times" w:hAnsi="Times"/>
                <w:iCs/>
                <w:sz w:val="20"/>
                <w:szCs w:val="20"/>
                <w:lang w:val="en-GB" w:eastAsia="en-US"/>
              </w:rPr>
              <w:t xml:space="preserve"> and K</w:t>
            </w:r>
            <w:r w:rsidRPr="001E63B9">
              <w:rPr>
                <w:rFonts w:ascii="Times" w:hAnsi="Times"/>
                <w:iCs/>
                <w:sz w:val="20"/>
                <w:szCs w:val="20"/>
                <w:vertAlign w:val="subscript"/>
                <w:lang w:val="en-GB" w:eastAsia="en-US"/>
              </w:rPr>
              <w:t>2</w:t>
            </w:r>
            <w:r w:rsidRPr="001E63B9">
              <w:rPr>
                <w:rFonts w:ascii="Times" w:hAnsi="Times"/>
                <w:iCs/>
                <w:sz w:val="20"/>
                <w:szCs w:val="20"/>
                <w:lang w:val="en-GB" w:eastAsia="en-US"/>
              </w:rPr>
              <w:t xml:space="preserve"> are the number of CMRs in two groups respectively. FFS K</w:t>
            </w:r>
            <w:r w:rsidRPr="001E63B9">
              <w:rPr>
                <w:rFonts w:ascii="Times" w:hAnsi="Times"/>
                <w:iCs/>
                <w:sz w:val="20"/>
                <w:szCs w:val="20"/>
                <w:vertAlign w:val="subscript"/>
                <w:lang w:val="en-GB" w:eastAsia="en-US"/>
              </w:rPr>
              <w:t>1</w:t>
            </w:r>
            <w:r w:rsidRPr="001E63B9">
              <w:rPr>
                <w:rFonts w:ascii="Times" w:hAnsi="Times"/>
                <w:iCs/>
                <w:sz w:val="20"/>
                <w:szCs w:val="20"/>
                <w:lang w:val="en-GB" w:eastAsia="en-US"/>
              </w:rPr>
              <w:t>=K</w:t>
            </w:r>
            <w:r w:rsidRPr="001E63B9">
              <w:rPr>
                <w:rFonts w:ascii="Times" w:hAnsi="Times"/>
                <w:iCs/>
                <w:sz w:val="20"/>
                <w:szCs w:val="20"/>
                <w:vertAlign w:val="subscript"/>
                <w:lang w:val="en-GB" w:eastAsia="en-US"/>
              </w:rPr>
              <w:t>2</w:t>
            </w:r>
            <w:r w:rsidRPr="001E63B9">
              <w:rPr>
                <w:rFonts w:ascii="Times" w:hAnsi="Times"/>
                <w:iCs/>
                <w:sz w:val="20"/>
                <w:szCs w:val="20"/>
                <w:lang w:val="en-GB" w:eastAsia="en-US"/>
              </w:rPr>
              <w:t xml:space="preserve"> or different K</w:t>
            </w:r>
            <w:r w:rsidRPr="001E63B9">
              <w:rPr>
                <w:rFonts w:ascii="Times" w:hAnsi="Times"/>
                <w:iCs/>
                <w:sz w:val="20"/>
                <w:szCs w:val="20"/>
                <w:vertAlign w:val="subscript"/>
                <w:lang w:val="en-GB" w:eastAsia="en-US"/>
              </w:rPr>
              <w:t>1</w:t>
            </w:r>
            <w:r w:rsidRPr="001E63B9">
              <w:rPr>
                <w:rFonts w:ascii="Times" w:hAnsi="Times"/>
                <w:iCs/>
                <w:sz w:val="20"/>
                <w:szCs w:val="20"/>
                <w:lang w:val="en-GB" w:eastAsia="en-US"/>
              </w:rPr>
              <w:t>/K</w:t>
            </w:r>
            <w:r w:rsidRPr="001E63B9">
              <w:rPr>
                <w:rFonts w:ascii="Times" w:hAnsi="Times"/>
                <w:iCs/>
                <w:sz w:val="20"/>
                <w:szCs w:val="20"/>
                <w:vertAlign w:val="subscript"/>
                <w:lang w:val="en-GB" w:eastAsia="en-US"/>
              </w:rPr>
              <w:t>2</w:t>
            </w:r>
            <w:r w:rsidRPr="001E63B9">
              <w:rPr>
                <w:rFonts w:ascii="Times" w:hAnsi="Times"/>
                <w:iCs/>
                <w:sz w:val="20"/>
                <w:szCs w:val="20"/>
                <w:lang w:val="en-GB" w:eastAsia="en-US"/>
              </w:rPr>
              <w:t>.</w:t>
            </w:r>
          </w:p>
          <w:p w14:paraId="1492A547" w14:textId="77777777" w:rsidR="002178CB" w:rsidRPr="001E63B9" w:rsidRDefault="002178CB" w:rsidP="00DB56BC">
            <w:pPr>
              <w:numPr>
                <w:ilvl w:val="1"/>
                <w:numId w:val="16"/>
              </w:numPr>
              <w:spacing w:after="0" w:line="240" w:lineRule="auto"/>
              <w:rPr>
                <w:rFonts w:ascii="Times" w:hAnsi="Times"/>
                <w:iCs/>
                <w:sz w:val="20"/>
                <w:szCs w:val="20"/>
                <w:lang w:val="en-GB" w:eastAsia="en-US"/>
              </w:rPr>
            </w:pPr>
            <w:r w:rsidRPr="001E63B9">
              <w:rPr>
                <w:rFonts w:ascii="Times" w:hAnsi="Times"/>
                <w:iCs/>
                <w:sz w:val="20"/>
                <w:szCs w:val="20"/>
                <w:lang w:val="en-GB" w:eastAsia="en-US"/>
              </w:rPr>
              <w:t>Note that CMRs in each CMR group can be used for both NCJT and Single-TRP measurement hypotheses</w:t>
            </w:r>
          </w:p>
          <w:p w14:paraId="58DB639E" w14:textId="77777777" w:rsidR="002178CB" w:rsidRPr="001E63B9" w:rsidRDefault="002178CB" w:rsidP="00DB56BC">
            <w:pPr>
              <w:numPr>
                <w:ilvl w:val="1"/>
                <w:numId w:val="16"/>
              </w:numPr>
              <w:spacing w:after="0" w:line="240" w:lineRule="auto"/>
              <w:rPr>
                <w:rFonts w:ascii="Times" w:hAnsi="Times"/>
                <w:iCs/>
                <w:sz w:val="20"/>
                <w:szCs w:val="20"/>
                <w:lang w:val="en-GB" w:eastAsia="en-US"/>
              </w:rPr>
            </w:pPr>
            <w:r w:rsidRPr="001E63B9">
              <w:rPr>
                <w:rFonts w:ascii="Times" w:hAnsi="Times"/>
                <w:iCs/>
                <w:sz w:val="20"/>
                <w:szCs w:val="20"/>
                <w:lang w:val="en-GB" w:eastAsia="en-US"/>
              </w:rPr>
              <w:t>N CMR pairs are higher-layer configured by selecting from all possible pairs</w:t>
            </w:r>
          </w:p>
          <w:p w14:paraId="73898188" w14:textId="77777777" w:rsidR="002178CB" w:rsidRPr="001E63B9" w:rsidRDefault="002178CB" w:rsidP="00DB56BC">
            <w:pPr>
              <w:numPr>
                <w:ilvl w:val="2"/>
                <w:numId w:val="16"/>
              </w:numPr>
              <w:spacing w:after="0" w:line="240" w:lineRule="auto"/>
              <w:rPr>
                <w:rFonts w:ascii="Times" w:hAnsi="Times"/>
                <w:iCs/>
                <w:sz w:val="20"/>
                <w:szCs w:val="20"/>
                <w:lang w:val="en-GB"/>
              </w:rPr>
            </w:pPr>
            <w:r w:rsidRPr="001E63B9">
              <w:rPr>
                <w:rFonts w:ascii="Times" w:hAnsi="Times"/>
                <w:iCs/>
                <w:sz w:val="20"/>
                <w:szCs w:val="20"/>
                <w:lang w:val="en-GB"/>
              </w:rPr>
              <w:t>signalling mechanism can be discussed further, e.g. using a bitmap</w:t>
            </w:r>
          </w:p>
          <w:p w14:paraId="7D3B3623" w14:textId="77777777" w:rsidR="002178CB" w:rsidRPr="001E63B9" w:rsidRDefault="002178CB" w:rsidP="00DB56BC">
            <w:pPr>
              <w:numPr>
                <w:ilvl w:val="2"/>
                <w:numId w:val="16"/>
              </w:numPr>
              <w:spacing w:after="0" w:line="240" w:lineRule="auto"/>
              <w:rPr>
                <w:rFonts w:ascii="Times" w:hAnsi="Times"/>
                <w:iCs/>
                <w:sz w:val="20"/>
                <w:szCs w:val="20"/>
                <w:lang w:val="en-GB"/>
              </w:rPr>
            </w:pPr>
            <w:r w:rsidRPr="001E63B9">
              <w:rPr>
                <w:rFonts w:ascii="Times" w:hAnsi="Times"/>
                <w:iCs/>
                <w:sz w:val="20"/>
                <w:szCs w:val="20"/>
                <w:lang w:val="en-GB"/>
              </w:rPr>
              <w:t>FFS: Whether MAC-CE or RRC+MAC CE indication is needed</w:t>
            </w:r>
          </w:p>
          <w:p w14:paraId="6398E71B" w14:textId="77777777" w:rsidR="002178CB" w:rsidRPr="001E63B9" w:rsidRDefault="002178CB" w:rsidP="00DB56BC">
            <w:pPr>
              <w:numPr>
                <w:ilvl w:val="2"/>
                <w:numId w:val="16"/>
              </w:numPr>
              <w:spacing w:after="0" w:line="240" w:lineRule="auto"/>
              <w:rPr>
                <w:rFonts w:ascii="Times" w:hAnsi="Times"/>
                <w:iCs/>
                <w:sz w:val="20"/>
                <w:szCs w:val="20"/>
                <w:lang w:val="en-GB"/>
              </w:rPr>
            </w:pPr>
            <w:r w:rsidRPr="001E63B9">
              <w:rPr>
                <w:rFonts w:ascii="Times" w:hAnsi="Times"/>
                <w:iCs/>
                <w:sz w:val="20"/>
                <w:szCs w:val="20"/>
                <w:lang w:val="en-GB"/>
              </w:rPr>
              <w:t>FFS: how to support NCJT measurement hypotheses in FR2</w:t>
            </w:r>
          </w:p>
          <w:p w14:paraId="7BE6E387" w14:textId="77777777" w:rsidR="002178CB" w:rsidRPr="001E63B9" w:rsidRDefault="002178CB" w:rsidP="00DB56BC">
            <w:pPr>
              <w:numPr>
                <w:ilvl w:val="0"/>
                <w:numId w:val="16"/>
              </w:numPr>
              <w:autoSpaceDE w:val="0"/>
              <w:autoSpaceDN w:val="0"/>
              <w:adjustRightInd w:val="0"/>
              <w:snapToGrid w:val="0"/>
              <w:spacing w:after="0" w:line="240" w:lineRule="auto"/>
              <w:jc w:val="both"/>
              <w:rPr>
                <w:rFonts w:ascii="Times" w:hAnsi="Times"/>
                <w:iCs/>
                <w:sz w:val="20"/>
                <w:szCs w:val="20"/>
                <w:lang w:val="en-GB" w:eastAsia="x-none"/>
              </w:rPr>
            </w:pPr>
            <w:r w:rsidRPr="001E63B9">
              <w:rPr>
                <w:rFonts w:ascii="Times" w:hAnsi="Times"/>
                <w:iCs/>
                <w:sz w:val="20"/>
                <w:szCs w:val="20"/>
                <w:lang w:val="en-GB" w:eastAsia="x-none"/>
              </w:rPr>
              <w:t>Support N=1 and Ks =2, FFS other maximal values of N&gt;1 and K</w:t>
            </w:r>
            <w:r w:rsidRPr="001E63B9">
              <w:rPr>
                <w:rFonts w:ascii="Times" w:hAnsi="Times"/>
                <w:iCs/>
                <w:sz w:val="20"/>
                <w:szCs w:val="20"/>
                <w:vertAlign w:val="subscript"/>
                <w:lang w:val="en-GB" w:eastAsia="x-none"/>
              </w:rPr>
              <w:t>s</w:t>
            </w:r>
            <w:r w:rsidRPr="001E63B9">
              <w:rPr>
                <w:rFonts w:ascii="Times" w:hAnsi="Times"/>
                <w:iCs/>
                <w:sz w:val="20"/>
                <w:szCs w:val="20"/>
                <w:lang w:val="en-GB" w:eastAsia="x-none"/>
              </w:rPr>
              <w:t xml:space="preserve">&gt;2  </w:t>
            </w:r>
          </w:p>
          <w:p w14:paraId="63B3A162" w14:textId="77777777" w:rsidR="002178CB" w:rsidRPr="001E63B9" w:rsidRDefault="002178CB" w:rsidP="00DB56BC">
            <w:pPr>
              <w:numPr>
                <w:ilvl w:val="0"/>
                <w:numId w:val="16"/>
              </w:numPr>
              <w:autoSpaceDE w:val="0"/>
              <w:autoSpaceDN w:val="0"/>
              <w:adjustRightInd w:val="0"/>
              <w:snapToGrid w:val="0"/>
              <w:spacing w:after="0" w:line="240" w:lineRule="auto"/>
              <w:jc w:val="both"/>
              <w:rPr>
                <w:rFonts w:ascii="Times" w:hAnsi="Times"/>
                <w:iCs/>
                <w:sz w:val="20"/>
                <w:szCs w:val="20"/>
                <w:lang w:val="en-GB" w:eastAsia="x-none"/>
              </w:rPr>
            </w:pPr>
            <w:r w:rsidRPr="001E63B9">
              <w:rPr>
                <w:rFonts w:ascii="Times" w:hAnsi="Times"/>
                <w:iCs/>
                <w:sz w:val="20"/>
                <w:szCs w:val="20"/>
                <w:lang w:val="en-GB" w:eastAsia="x-none"/>
              </w:rPr>
              <w:t>Note: for CPU/resource/port occupation, NCJT hypothesis is considered separately from single TRP hypothesis</w:t>
            </w:r>
          </w:p>
        </w:tc>
      </w:tr>
    </w:tbl>
    <w:p w14:paraId="6A7A3075" w14:textId="77777777" w:rsidR="00367B26" w:rsidRDefault="00367B26" w:rsidP="00E344F9">
      <w:pPr>
        <w:ind w:firstLineChars="193" w:firstLine="425"/>
        <w:jc w:val="both"/>
        <w:rPr>
          <w:rFonts w:ascii="Times New Roman" w:hAnsi="Times New Roman"/>
          <w:szCs w:val="24"/>
        </w:rPr>
      </w:pPr>
    </w:p>
    <w:p w14:paraId="0CF9F1F8" w14:textId="42656726" w:rsidR="00421004" w:rsidRPr="0078420E" w:rsidRDefault="009B0F49" w:rsidP="00421004">
      <w:pPr>
        <w:ind w:firstLineChars="193" w:firstLine="425"/>
        <w:jc w:val="both"/>
        <w:rPr>
          <w:rFonts w:ascii="Times New Roman" w:hAnsi="Times New Roman"/>
          <w:color w:val="FF0000"/>
        </w:rPr>
      </w:pPr>
      <w:r>
        <w:rPr>
          <w:rFonts w:ascii="Times New Roman" w:hAnsi="Times New Roman"/>
        </w:rPr>
        <w:t xml:space="preserve">Regarding beam measurement and reporting enhancement, another aspect is to support BM functionality </w:t>
      </w:r>
      <w:r w:rsidR="00421004" w:rsidRPr="00FA718C">
        <w:rPr>
          <w:rFonts w:ascii="Times New Roman" w:hAnsi="Times New Roman"/>
        </w:rPr>
        <w:t>for</w:t>
      </w:r>
      <w:r w:rsidR="00421004">
        <w:rPr>
          <w:rFonts w:ascii="Times New Roman" w:hAnsi="Times New Roman"/>
        </w:rPr>
        <w:t xml:space="preserve"> a scenario with</w:t>
      </w:r>
      <w:r w:rsidR="00421004" w:rsidRPr="00FA718C">
        <w:rPr>
          <w:rFonts w:ascii="Times New Roman" w:hAnsi="Times New Roman"/>
        </w:rPr>
        <w:t xml:space="preserve"> different TDD DL/UL configuration across </w:t>
      </w:r>
      <w:r>
        <w:rPr>
          <w:rFonts w:ascii="Times New Roman" w:hAnsi="Times New Roman"/>
        </w:rPr>
        <w:t>different</w:t>
      </w:r>
      <w:r w:rsidRPr="00FA718C">
        <w:rPr>
          <w:rFonts w:ascii="Times New Roman" w:hAnsi="Times New Roman"/>
        </w:rPr>
        <w:t xml:space="preserve"> </w:t>
      </w:r>
      <w:r w:rsidR="00421004" w:rsidRPr="00FA718C">
        <w:rPr>
          <w:rFonts w:ascii="Times New Roman" w:hAnsi="Times New Roman"/>
        </w:rPr>
        <w:t>TRPs</w:t>
      </w:r>
      <w:r>
        <w:rPr>
          <w:rFonts w:ascii="Times New Roman" w:hAnsi="Times New Roman"/>
        </w:rPr>
        <w:t xml:space="preserve">. For example, </w:t>
      </w:r>
      <w:r w:rsidR="00421004">
        <w:rPr>
          <w:rFonts w:ascii="Times New Roman" w:hAnsi="Times New Roman"/>
        </w:rPr>
        <w:t xml:space="preserve">it is considerable to allow SRS to be configured in </w:t>
      </w:r>
      <w:r w:rsidR="00421004" w:rsidRPr="00FA718C">
        <w:rPr>
          <w:rFonts w:ascii="Times New Roman" w:hAnsi="Times New Roman"/>
          <w:i/>
        </w:rPr>
        <w:t>CSI-ResourceConfig</w:t>
      </w:r>
      <w:r w:rsidR="00421004">
        <w:rPr>
          <w:rFonts w:ascii="Times New Roman" w:hAnsi="Times New Roman"/>
        </w:rPr>
        <w:t xml:space="preserve"> for cross-link </w:t>
      </w:r>
      <w:r w:rsidR="00421004">
        <w:rPr>
          <w:rFonts w:ascii="Times New Roman" w:hAnsi="Times New Roman" w:hint="eastAsia"/>
        </w:rPr>
        <w:t xml:space="preserve">beam </w:t>
      </w:r>
      <w:r w:rsidR="00421004">
        <w:rPr>
          <w:rFonts w:ascii="Times New Roman" w:hAnsi="Times New Roman"/>
        </w:rPr>
        <w:t>management, e.g., to control UE Tx beam to UE Rx beam interference when TRP#0 is in UL and TRP#1 is in DL, where this scenario can happen frequently in typical NR FR2 deployments.</w:t>
      </w:r>
    </w:p>
    <w:p w14:paraId="1FD1F84F" w14:textId="0BF5B257" w:rsidR="00FC4CC7" w:rsidRPr="00FA718C" w:rsidRDefault="00FC4CC7" w:rsidP="00FC4CC7">
      <w:pPr>
        <w:ind w:firstLineChars="193" w:firstLine="425"/>
        <w:jc w:val="both"/>
        <w:rPr>
          <w:rFonts w:ascii="Times New Roman" w:hAnsi="Times New Roman"/>
        </w:rPr>
      </w:pPr>
      <w:r w:rsidRPr="00FA718C">
        <w:rPr>
          <w:rFonts w:ascii="Times New Roman" w:hAnsi="Times New Roman"/>
          <w:b/>
          <w:i/>
          <w:szCs w:val="24"/>
        </w:rPr>
        <w:t>Proposal #</w:t>
      </w:r>
      <w:r w:rsidR="00853049">
        <w:rPr>
          <w:rFonts w:ascii="Times New Roman" w:hAnsi="Times New Roman"/>
          <w:b/>
          <w:i/>
          <w:szCs w:val="24"/>
        </w:rPr>
        <w:t>4</w:t>
      </w:r>
      <w:r w:rsidRPr="00FA718C">
        <w:rPr>
          <w:rFonts w:ascii="Times New Roman" w:hAnsi="Times New Roman"/>
          <w:b/>
          <w:i/>
          <w:szCs w:val="24"/>
        </w:rPr>
        <w:t xml:space="preserve">: Consider beam measurement and reporting enhancement for different </w:t>
      </w:r>
      <w:r>
        <w:rPr>
          <w:rFonts w:ascii="Times New Roman" w:hAnsi="Times New Roman"/>
          <w:b/>
          <w:i/>
          <w:szCs w:val="24"/>
        </w:rPr>
        <w:t xml:space="preserve">TDD </w:t>
      </w:r>
      <w:r w:rsidRPr="00FA718C">
        <w:rPr>
          <w:rFonts w:ascii="Times New Roman" w:hAnsi="Times New Roman"/>
          <w:b/>
          <w:i/>
          <w:szCs w:val="24"/>
        </w:rPr>
        <w:t>DL/UL configuration across multiple TRPs.</w:t>
      </w:r>
    </w:p>
    <w:p w14:paraId="44159656" w14:textId="77777777" w:rsidR="00FC4CC7" w:rsidRPr="009135C8" w:rsidRDefault="00FC4CC7" w:rsidP="00E344F9">
      <w:pPr>
        <w:ind w:firstLineChars="193" w:firstLine="425"/>
        <w:jc w:val="both"/>
        <w:rPr>
          <w:rFonts w:ascii="Times New Roman" w:hAnsi="Times New Roman"/>
          <w:szCs w:val="24"/>
        </w:rPr>
      </w:pPr>
    </w:p>
    <w:p w14:paraId="16DEA56A" w14:textId="77777777" w:rsidR="00203DD7" w:rsidRPr="003F1975" w:rsidRDefault="00203DD7" w:rsidP="00203DD7">
      <w:pPr>
        <w:pStyle w:val="2"/>
      </w:pPr>
      <w:r w:rsidRPr="005D2DCF">
        <w:rPr>
          <w:i w:val="0"/>
        </w:rPr>
        <w:t>Beam failure recovery for multi-TRP</w:t>
      </w:r>
    </w:p>
    <w:p w14:paraId="7053087B" w14:textId="45C17AAF" w:rsidR="0078420E" w:rsidRDefault="0078420E" w:rsidP="00E344F9">
      <w:pPr>
        <w:ind w:firstLineChars="193" w:firstLine="425"/>
        <w:jc w:val="both"/>
        <w:rPr>
          <w:rFonts w:ascii="Times New Roman" w:hAnsi="Times New Roman"/>
        </w:rPr>
      </w:pPr>
      <w:r>
        <w:rPr>
          <w:rFonts w:ascii="Times New Roman" w:hAnsi="Times New Roman"/>
        </w:rPr>
        <w:t>Regarding BFR enhancement for M-TRP, it had been discussed</w:t>
      </w:r>
      <w:r w:rsidR="00B50079">
        <w:rPr>
          <w:rFonts w:ascii="Times New Roman" w:hAnsi="Times New Roman"/>
        </w:rPr>
        <w:t xml:space="preserve"> in </w:t>
      </w:r>
      <w:r w:rsidR="003115D1">
        <w:rPr>
          <w:rFonts w:ascii="Times New Roman" w:hAnsi="Times New Roman"/>
        </w:rPr>
        <w:t>the last</w:t>
      </w:r>
      <w:r w:rsidR="00B50079">
        <w:rPr>
          <w:rFonts w:ascii="Times New Roman" w:hAnsi="Times New Roman"/>
        </w:rPr>
        <w:t xml:space="preserve"> meeting</w:t>
      </w:r>
      <w:r>
        <w:rPr>
          <w:rFonts w:ascii="Times New Roman" w:hAnsi="Times New Roman"/>
        </w:rPr>
        <w:t xml:space="preserve"> </w:t>
      </w:r>
      <w:r w:rsidR="00014014">
        <w:rPr>
          <w:rFonts w:ascii="Times New Roman" w:hAnsi="Times New Roman"/>
        </w:rPr>
        <w:t xml:space="preserve">including </w:t>
      </w:r>
      <w:r w:rsidR="003115D1">
        <w:rPr>
          <w:rFonts w:ascii="Times New Roman" w:hAnsi="Times New Roman"/>
        </w:rPr>
        <w:t>beam failure recovery request procedure</w:t>
      </w:r>
      <w:r w:rsidR="00B50079">
        <w:rPr>
          <w:rFonts w:ascii="Times New Roman" w:hAnsi="Times New Roman"/>
        </w:rPr>
        <w:t>.</w:t>
      </w:r>
    </w:p>
    <w:tbl>
      <w:tblPr>
        <w:tblStyle w:val="ad"/>
        <w:tblW w:w="0" w:type="auto"/>
        <w:tblLook w:val="04A0" w:firstRow="1" w:lastRow="0" w:firstColumn="1" w:lastColumn="0" w:noHBand="0" w:noVBand="1"/>
      </w:tblPr>
      <w:tblGrid>
        <w:gridCol w:w="9017"/>
      </w:tblGrid>
      <w:tr w:rsidR="00014014" w14:paraId="4637E719" w14:textId="77777777" w:rsidTr="00014014">
        <w:tc>
          <w:tcPr>
            <w:tcW w:w="9017" w:type="dxa"/>
          </w:tcPr>
          <w:p w14:paraId="1A2EE8D3" w14:textId="77777777" w:rsidR="00354FF5" w:rsidRPr="00354FF5" w:rsidRDefault="00354FF5" w:rsidP="00354FF5">
            <w:pPr>
              <w:spacing w:after="0" w:line="240" w:lineRule="auto"/>
              <w:rPr>
                <w:rFonts w:ascii="Times" w:eastAsia="바탕" w:hAnsi="Times" w:cs="Times"/>
                <w:b/>
                <w:bCs/>
                <w:sz w:val="20"/>
                <w:szCs w:val="20"/>
                <w:highlight w:val="green"/>
                <w:lang w:val="en-GB" w:eastAsia="en-US"/>
              </w:rPr>
            </w:pPr>
            <w:r w:rsidRPr="00354FF5">
              <w:rPr>
                <w:rFonts w:ascii="Times" w:eastAsia="바탕" w:hAnsi="Times" w:cs="Times"/>
                <w:b/>
                <w:bCs/>
                <w:sz w:val="20"/>
                <w:szCs w:val="20"/>
                <w:highlight w:val="green"/>
                <w:lang w:val="en-GB" w:eastAsia="en-US"/>
              </w:rPr>
              <w:t>Agreement</w:t>
            </w:r>
          </w:p>
          <w:p w14:paraId="14A69B08"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Support S-DCI and M-DCI in TRP-specific BFR in Rel.17</w:t>
            </w:r>
          </w:p>
          <w:p w14:paraId="5696341B"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S-DCI is low priority, M-DCI is high priority</w:t>
            </w:r>
          </w:p>
          <w:p w14:paraId="5B59E478"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Unified design for S-DCI and M-DCI should not be precluded due to the prioritization</w:t>
            </w:r>
          </w:p>
          <w:p w14:paraId="229EC8AE" w14:textId="77777777" w:rsidR="00354FF5" w:rsidRDefault="00354FF5" w:rsidP="00354FF5">
            <w:pPr>
              <w:wordWrap w:val="0"/>
              <w:autoSpaceDE w:val="0"/>
              <w:autoSpaceDN w:val="0"/>
              <w:snapToGrid w:val="0"/>
              <w:spacing w:after="0" w:line="240" w:lineRule="auto"/>
              <w:jc w:val="both"/>
              <w:rPr>
                <w:rFonts w:eastAsia="SimSun" w:cs="Times"/>
                <w:b/>
                <w:bCs/>
                <w:color w:val="000000"/>
                <w:szCs w:val="20"/>
                <w:lang w:val="en-GB" w:eastAsia="zh-CN"/>
              </w:rPr>
            </w:pPr>
          </w:p>
          <w:p w14:paraId="40858311" w14:textId="77777777" w:rsidR="00354FF5" w:rsidRPr="00354FF5" w:rsidRDefault="00354FF5" w:rsidP="00354FF5">
            <w:pPr>
              <w:spacing w:after="0" w:line="240" w:lineRule="auto"/>
              <w:rPr>
                <w:rFonts w:ascii="Times" w:eastAsia="바탕" w:hAnsi="Times"/>
                <w:b/>
                <w:bCs/>
                <w:sz w:val="20"/>
                <w:szCs w:val="20"/>
                <w:highlight w:val="green"/>
                <w:lang w:val="en-GB" w:eastAsia="en-US"/>
              </w:rPr>
            </w:pPr>
            <w:r w:rsidRPr="00354FF5">
              <w:rPr>
                <w:rFonts w:ascii="Times" w:eastAsia="바탕" w:hAnsi="Times"/>
                <w:b/>
                <w:bCs/>
                <w:sz w:val="20"/>
                <w:szCs w:val="20"/>
                <w:highlight w:val="green"/>
                <w:lang w:val="en-GB" w:eastAsia="en-US"/>
              </w:rPr>
              <w:t>Agreement</w:t>
            </w:r>
          </w:p>
          <w:p w14:paraId="5D02046E"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Support simultaneous configuration of cell-specific BFR and TRP-specific BFR in different CCs.</w:t>
            </w:r>
          </w:p>
          <w:p w14:paraId="3170E753" w14:textId="77777777" w:rsidR="00354FF5" w:rsidRPr="00354FF5" w:rsidRDefault="00354FF5" w:rsidP="00354FF5">
            <w:pPr>
              <w:numPr>
                <w:ilvl w:val="0"/>
                <w:numId w:val="17"/>
              </w:numPr>
              <w:spacing w:after="0" w:line="240" w:lineRule="auto"/>
              <w:rPr>
                <w:rFonts w:ascii="Times New Roman" w:eastAsia="바탕" w:hAnsi="Times New Roman"/>
                <w:sz w:val="20"/>
                <w:szCs w:val="20"/>
                <w:lang w:val="en-GB" w:eastAsia="en-US"/>
              </w:rPr>
            </w:pPr>
            <w:r w:rsidRPr="00354FF5">
              <w:rPr>
                <w:rFonts w:ascii="Times" w:eastAsia="DengXian" w:hAnsi="Times" w:cs="Times"/>
                <w:bCs/>
                <w:iCs/>
                <w:kern w:val="32"/>
                <w:sz w:val="20"/>
                <w:lang w:val="en-GB" w:eastAsia="zh-CN"/>
              </w:rPr>
              <w:t xml:space="preserve">FFS: whether cell-specific and TRP-specific BFR can be configured in the same CC. </w:t>
            </w:r>
          </w:p>
          <w:p w14:paraId="53671C30" w14:textId="77777777" w:rsidR="00354FF5" w:rsidRDefault="00354FF5" w:rsidP="00354FF5">
            <w:pPr>
              <w:wordWrap w:val="0"/>
              <w:autoSpaceDE w:val="0"/>
              <w:autoSpaceDN w:val="0"/>
              <w:snapToGrid w:val="0"/>
              <w:spacing w:after="0" w:line="240" w:lineRule="auto"/>
              <w:jc w:val="both"/>
              <w:rPr>
                <w:rFonts w:eastAsia="SimSun" w:cs="Times"/>
                <w:b/>
                <w:bCs/>
                <w:color w:val="000000"/>
                <w:szCs w:val="20"/>
                <w:lang w:val="en-GB" w:eastAsia="zh-CN"/>
              </w:rPr>
            </w:pPr>
          </w:p>
          <w:p w14:paraId="35B150C1" w14:textId="77777777" w:rsidR="00354FF5" w:rsidRPr="00354FF5" w:rsidRDefault="00354FF5" w:rsidP="00354FF5">
            <w:pPr>
              <w:spacing w:after="0" w:line="264" w:lineRule="auto"/>
              <w:rPr>
                <w:rFonts w:ascii="Times" w:eastAsia="바탕" w:hAnsi="Times"/>
                <w:b/>
                <w:bCs/>
                <w:sz w:val="20"/>
                <w:szCs w:val="20"/>
                <w:highlight w:val="green"/>
                <w:lang w:val="en-GB" w:eastAsia="en-US"/>
              </w:rPr>
            </w:pPr>
            <w:r w:rsidRPr="00354FF5">
              <w:rPr>
                <w:rFonts w:ascii="Times" w:eastAsia="바탕" w:hAnsi="Times"/>
                <w:b/>
                <w:bCs/>
                <w:sz w:val="20"/>
                <w:szCs w:val="20"/>
                <w:highlight w:val="green"/>
                <w:lang w:val="en-GB" w:eastAsia="en-US"/>
              </w:rPr>
              <w:t>Agreement</w:t>
            </w:r>
          </w:p>
          <w:p w14:paraId="6E73C47E" w14:textId="77777777" w:rsidR="00354FF5" w:rsidRPr="00354FF5" w:rsidRDefault="00354FF5" w:rsidP="00354FF5">
            <w:pPr>
              <w:spacing w:after="0" w:line="264" w:lineRule="auto"/>
              <w:rPr>
                <w:rFonts w:ascii="Times" w:eastAsia="바탕" w:hAnsi="Times"/>
                <w:sz w:val="20"/>
                <w:szCs w:val="20"/>
                <w:lang w:val="en-GB" w:eastAsia="en-US"/>
              </w:rPr>
            </w:pPr>
            <w:r w:rsidRPr="00354FF5">
              <w:rPr>
                <w:rFonts w:ascii="Times" w:eastAsia="바탕" w:hAnsi="Times"/>
                <w:sz w:val="20"/>
                <w:szCs w:val="20"/>
                <w:lang w:val="en-GB" w:eastAsia="en-US"/>
              </w:rPr>
              <w:t>On BFD-RS of TRP-specific BFR</w:t>
            </w:r>
          </w:p>
          <w:p w14:paraId="6A460171"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 xml:space="preserve">BFD-RS resource number: </w:t>
            </w:r>
          </w:p>
          <w:p w14:paraId="1AB24D01"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The total number of RSs in two BFR-RS sets per DL BWP is a UE capability</w:t>
            </w:r>
          </w:p>
          <w:p w14:paraId="4540E9FE"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On the maximum number of RS per BFD-RS set, down-select from the following two alternatives in RAN1#105-e</w:t>
            </w:r>
          </w:p>
          <w:p w14:paraId="665D8BD0" w14:textId="77777777" w:rsidR="00354FF5" w:rsidRPr="00354FF5" w:rsidRDefault="00354FF5" w:rsidP="00354FF5">
            <w:pPr>
              <w:numPr>
                <w:ilvl w:val="2"/>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Alt1: max value is 2</w:t>
            </w:r>
          </w:p>
          <w:p w14:paraId="2DC9A2E6" w14:textId="77777777" w:rsidR="00354FF5" w:rsidRPr="00354FF5" w:rsidRDefault="00354FF5" w:rsidP="00354FF5">
            <w:pPr>
              <w:numPr>
                <w:ilvl w:val="2"/>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Alt2: max value is a UE capability, including possible candidate value of 1</w:t>
            </w:r>
          </w:p>
          <w:p w14:paraId="2B7B2075" w14:textId="77777777" w:rsidR="00354FF5" w:rsidRPr="00354FF5" w:rsidRDefault="00354FF5" w:rsidP="00354FF5">
            <w:pPr>
              <w:spacing w:after="0" w:line="240" w:lineRule="auto"/>
              <w:rPr>
                <w:rFonts w:ascii="Times" w:eastAsia="바탕" w:hAnsi="Times"/>
                <w:sz w:val="20"/>
                <w:szCs w:val="24"/>
                <w:lang w:val="en-GB" w:eastAsia="x-none"/>
              </w:rPr>
            </w:pPr>
          </w:p>
          <w:p w14:paraId="2D98E63F" w14:textId="77777777" w:rsidR="00354FF5" w:rsidRPr="00354FF5" w:rsidRDefault="00354FF5" w:rsidP="00354FF5">
            <w:pPr>
              <w:spacing w:after="0" w:line="264" w:lineRule="auto"/>
              <w:rPr>
                <w:rFonts w:ascii="Times" w:eastAsia="바탕" w:hAnsi="Times"/>
                <w:b/>
                <w:bCs/>
                <w:sz w:val="20"/>
                <w:szCs w:val="20"/>
                <w:highlight w:val="green"/>
                <w:lang w:val="en-GB" w:eastAsia="en-US"/>
              </w:rPr>
            </w:pPr>
            <w:r w:rsidRPr="00354FF5">
              <w:rPr>
                <w:rFonts w:ascii="Times" w:eastAsia="바탕" w:hAnsi="Times"/>
                <w:b/>
                <w:bCs/>
                <w:sz w:val="20"/>
                <w:szCs w:val="20"/>
                <w:highlight w:val="green"/>
                <w:lang w:val="en-GB" w:eastAsia="en-US"/>
              </w:rPr>
              <w:t>Agreement</w:t>
            </w:r>
          </w:p>
          <w:p w14:paraId="5DC5CC23" w14:textId="77777777" w:rsidR="00354FF5" w:rsidRPr="00354FF5" w:rsidRDefault="00354FF5" w:rsidP="00354FF5">
            <w:pPr>
              <w:spacing w:after="0" w:line="264" w:lineRule="auto"/>
              <w:rPr>
                <w:rFonts w:ascii="Times" w:eastAsia="바탕" w:hAnsi="Times"/>
                <w:sz w:val="20"/>
                <w:szCs w:val="20"/>
                <w:lang w:val="en-GB"/>
              </w:rPr>
            </w:pPr>
            <w:r w:rsidRPr="00354FF5">
              <w:rPr>
                <w:rFonts w:ascii="Times" w:eastAsia="Calibri" w:hAnsi="Times"/>
                <w:sz w:val="20"/>
                <w:szCs w:val="20"/>
                <w:lang w:val="en-GB" w:eastAsia="en-US"/>
              </w:rPr>
              <w:t>Adopt the following beam failure detection criteria for each BFD-RS set</w:t>
            </w:r>
          </w:p>
          <w:p w14:paraId="08353EF9"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7DBD8B47"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X is max{minimal periodicity of BFD RS in the set, 2ms}</w:t>
            </w:r>
          </w:p>
          <w:p w14:paraId="6B95252A" w14:textId="77777777" w:rsidR="00354FF5" w:rsidRPr="00354FF5" w:rsidRDefault="00354FF5" w:rsidP="00354FF5">
            <w:pPr>
              <w:spacing w:after="0" w:line="240" w:lineRule="auto"/>
              <w:rPr>
                <w:rFonts w:ascii="Times" w:eastAsia="바탕" w:hAnsi="Times"/>
                <w:sz w:val="20"/>
                <w:szCs w:val="24"/>
                <w:lang w:val="en-GB" w:eastAsia="x-none"/>
              </w:rPr>
            </w:pPr>
          </w:p>
          <w:p w14:paraId="53BFBE8F" w14:textId="77777777" w:rsidR="00354FF5" w:rsidRPr="00354FF5" w:rsidRDefault="00354FF5" w:rsidP="00354FF5">
            <w:pPr>
              <w:spacing w:after="0" w:line="240" w:lineRule="auto"/>
              <w:rPr>
                <w:rFonts w:ascii="Times" w:eastAsia="바탕" w:hAnsi="Times"/>
                <w:b/>
                <w:bCs/>
                <w:sz w:val="20"/>
                <w:szCs w:val="24"/>
                <w:highlight w:val="green"/>
                <w:lang w:val="en-GB" w:eastAsia="x-none"/>
              </w:rPr>
            </w:pPr>
            <w:r w:rsidRPr="00354FF5">
              <w:rPr>
                <w:rFonts w:ascii="Times" w:eastAsia="바탕" w:hAnsi="Times"/>
                <w:b/>
                <w:bCs/>
                <w:sz w:val="20"/>
                <w:szCs w:val="24"/>
                <w:highlight w:val="green"/>
                <w:lang w:val="en-GB" w:eastAsia="x-none"/>
              </w:rPr>
              <w:t xml:space="preserve">Agreement </w:t>
            </w:r>
          </w:p>
          <w:p w14:paraId="7DFE48FD" w14:textId="77777777" w:rsidR="00354FF5" w:rsidRPr="00354FF5" w:rsidRDefault="00354FF5" w:rsidP="00354FF5">
            <w:pPr>
              <w:spacing w:after="0" w:line="264" w:lineRule="auto"/>
              <w:contextualSpacing/>
              <w:rPr>
                <w:rFonts w:ascii="Times New Roman" w:eastAsia="바탕" w:hAnsi="Times New Roman"/>
                <w:sz w:val="20"/>
                <w:szCs w:val="20"/>
                <w:lang w:val="en-GB" w:eastAsia="x-none"/>
              </w:rPr>
            </w:pPr>
            <w:r w:rsidRPr="00354FF5">
              <w:rPr>
                <w:rFonts w:ascii="Times New Roman" w:eastAsia="바탕" w:hAnsi="Times New Roman"/>
                <w:sz w:val="20"/>
                <w:szCs w:val="20"/>
                <w:lang w:eastAsia="x-none"/>
              </w:rPr>
              <w:t>A UE configured with TRP-specific BFR can be configured with 1 PUCCH-SR resource in a cell group</w:t>
            </w:r>
          </w:p>
          <w:p w14:paraId="1F431855"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NOTE: it has been agreed in RAN1#104-e that a UE can be configured with up to 2 PUCCH-SR resources in a cell group</w:t>
            </w:r>
          </w:p>
          <w:p w14:paraId="6C09499F" w14:textId="77777777" w:rsidR="00354FF5" w:rsidRDefault="00354FF5" w:rsidP="00354FF5">
            <w:pPr>
              <w:wordWrap w:val="0"/>
              <w:autoSpaceDE w:val="0"/>
              <w:autoSpaceDN w:val="0"/>
              <w:snapToGrid w:val="0"/>
              <w:spacing w:after="0" w:line="240" w:lineRule="auto"/>
              <w:jc w:val="both"/>
              <w:rPr>
                <w:rFonts w:eastAsia="SimSun" w:cs="Times"/>
                <w:b/>
                <w:bCs/>
                <w:color w:val="000000"/>
                <w:szCs w:val="20"/>
                <w:lang w:val="en-GB" w:eastAsia="zh-CN"/>
              </w:rPr>
            </w:pPr>
          </w:p>
          <w:p w14:paraId="3B5A434F" w14:textId="77777777" w:rsidR="00354FF5" w:rsidRPr="00354FF5" w:rsidRDefault="00354FF5" w:rsidP="00354FF5">
            <w:pPr>
              <w:spacing w:after="0" w:line="264" w:lineRule="auto"/>
              <w:rPr>
                <w:rFonts w:ascii="Times" w:eastAsia="바탕" w:hAnsi="Times"/>
                <w:b/>
                <w:sz w:val="20"/>
                <w:szCs w:val="20"/>
                <w:highlight w:val="green"/>
                <w:lang w:val="en-GB" w:eastAsia="en-US"/>
              </w:rPr>
            </w:pPr>
            <w:r w:rsidRPr="00354FF5">
              <w:rPr>
                <w:rFonts w:ascii="Times" w:eastAsia="바탕" w:hAnsi="Times"/>
                <w:b/>
                <w:sz w:val="20"/>
                <w:szCs w:val="20"/>
                <w:highlight w:val="green"/>
                <w:lang w:val="en-GB" w:eastAsia="en-US"/>
              </w:rPr>
              <w:t>Agreement</w:t>
            </w:r>
          </w:p>
          <w:p w14:paraId="10D512EE" w14:textId="77777777" w:rsidR="00354FF5" w:rsidRPr="00354FF5" w:rsidRDefault="00354FF5" w:rsidP="00354FF5">
            <w:pPr>
              <w:spacing w:after="0" w:line="264" w:lineRule="auto"/>
              <w:rPr>
                <w:rFonts w:ascii="Times" w:eastAsia="바탕" w:hAnsi="Times"/>
                <w:sz w:val="20"/>
                <w:szCs w:val="20"/>
                <w:lang w:val="en-GB" w:eastAsia="en-US"/>
              </w:rPr>
            </w:pPr>
            <w:r w:rsidRPr="00354FF5">
              <w:rPr>
                <w:rFonts w:ascii="Times" w:eastAsia="바탕" w:hAnsi="Times"/>
                <w:sz w:val="20"/>
                <w:szCs w:val="20"/>
                <w:lang w:val="en-GB" w:eastAsia="en-US"/>
              </w:rPr>
              <w:t>For the TRP specific BFR, for a UE configured with two PUCCH-SR resources in a cell group when beam failure is detected in a one or more CCs in one or more of BFD-RS sets configured in one or more of CCs,</w:t>
            </w:r>
          </w:p>
          <w:p w14:paraId="5943F725" w14:textId="77777777" w:rsidR="00354FF5" w:rsidRPr="00354FF5" w:rsidRDefault="00354FF5" w:rsidP="00354FF5">
            <w:pPr>
              <w:numPr>
                <w:ilvl w:val="0"/>
                <w:numId w:val="18"/>
              </w:numPr>
              <w:spacing w:after="0" w:line="240" w:lineRule="auto"/>
              <w:rPr>
                <w:rFonts w:ascii="Times" w:eastAsia="바탕" w:hAnsi="Times"/>
                <w:sz w:val="20"/>
                <w:szCs w:val="20"/>
                <w:lang w:val="en-GB" w:eastAsia="en-US"/>
              </w:rPr>
            </w:pPr>
            <w:r w:rsidRPr="00354FF5">
              <w:rPr>
                <w:rFonts w:ascii="Times" w:eastAsia="바탕" w:hAnsi="Times"/>
                <w:sz w:val="20"/>
                <w:szCs w:val="20"/>
                <w:lang w:val="en-GB" w:eastAsia="en-US"/>
              </w:rPr>
              <w:t>Down select one of the following PUCCH-SR resource selection rules when SR is triggered (or their combinations) for the study, without precluding other alternatives, in RAN1#105-e</w:t>
            </w:r>
          </w:p>
          <w:p w14:paraId="1F6D399C"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Alt-1: PUCCH-SR resource associated with other/non-failed BFD-RS set, association details FFS</w:t>
            </w:r>
          </w:p>
          <w:p w14:paraId="3C47D01E"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Alt-2: PUCCH-SR resource associated with failed BFD-RS set, association details FFS</w:t>
            </w:r>
          </w:p>
          <w:p w14:paraId="2A07DC73"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Alt-3: Leave it up to UE implementation</w:t>
            </w:r>
          </w:p>
          <w:p w14:paraId="0AA1018C" w14:textId="77777777" w:rsidR="00354FF5" w:rsidRPr="00354FF5" w:rsidRDefault="00354FF5" w:rsidP="00354FF5">
            <w:pPr>
              <w:numPr>
                <w:ilvl w:val="0"/>
                <w:numId w:val="18"/>
              </w:numPr>
              <w:spacing w:after="0" w:line="240" w:lineRule="auto"/>
              <w:rPr>
                <w:rFonts w:ascii="Times" w:eastAsia="바탕" w:hAnsi="Times"/>
                <w:sz w:val="20"/>
                <w:szCs w:val="20"/>
                <w:lang w:val="en-GB" w:eastAsia="en-US"/>
              </w:rPr>
            </w:pPr>
            <w:r w:rsidRPr="00354FF5">
              <w:rPr>
                <w:rFonts w:ascii="Times" w:eastAsia="바탕" w:hAnsi="Times"/>
                <w:sz w:val="20"/>
                <w:szCs w:val="20"/>
                <w:lang w:eastAsia="en-US"/>
              </w:rPr>
              <w:t xml:space="preserve">Note: </w:t>
            </w:r>
            <w:r w:rsidRPr="00354FF5">
              <w:rPr>
                <w:rFonts w:ascii="Times" w:eastAsia="바탕" w:hAnsi="Times"/>
                <w:sz w:val="20"/>
                <w:szCs w:val="20"/>
                <w:lang w:val="en-GB" w:eastAsia="en-US"/>
              </w:rPr>
              <w:t>PUCCH-SR resource is PUCCH resource carrying SR</w:t>
            </w:r>
          </w:p>
          <w:p w14:paraId="10271406" w14:textId="5DC4FC33" w:rsidR="00354FF5" w:rsidRPr="00354FF5" w:rsidRDefault="00354FF5" w:rsidP="00354FF5">
            <w:pPr>
              <w:spacing w:after="0" w:line="240" w:lineRule="auto"/>
              <w:rPr>
                <w:rFonts w:ascii="Times" w:eastAsia="바탕" w:hAnsi="Times"/>
                <w:sz w:val="20"/>
                <w:szCs w:val="20"/>
                <w:lang w:val="en-GB" w:eastAsia="en-US"/>
              </w:rPr>
            </w:pPr>
            <w:r w:rsidRPr="00354FF5">
              <w:rPr>
                <w:rFonts w:ascii="Times" w:eastAsia="바탕" w:hAnsi="Times"/>
                <w:sz w:val="20"/>
                <w:szCs w:val="20"/>
                <w:lang w:val="en-GB" w:eastAsia="en-US"/>
              </w:rPr>
              <w:t>FFS: Whether two PUCCH-SR resources are under the same or different SR resource configuration or SR configuration (eventual decision may or may not happen in RAN1)</w:t>
            </w:r>
          </w:p>
        </w:tc>
      </w:tr>
    </w:tbl>
    <w:p w14:paraId="186A9EF8" w14:textId="77777777" w:rsidR="00014014" w:rsidRPr="00014014" w:rsidRDefault="00014014" w:rsidP="00E344F9">
      <w:pPr>
        <w:ind w:firstLineChars="193" w:firstLine="425"/>
        <w:jc w:val="both"/>
        <w:rPr>
          <w:rFonts w:ascii="Times New Roman" w:hAnsi="Times New Roman"/>
        </w:rPr>
      </w:pPr>
    </w:p>
    <w:p w14:paraId="129F3771" w14:textId="0F677025" w:rsidR="00855A27" w:rsidRDefault="00066106" w:rsidP="00E344F9">
      <w:pPr>
        <w:ind w:firstLineChars="193" w:firstLine="425"/>
        <w:jc w:val="both"/>
        <w:rPr>
          <w:rFonts w:ascii="Times New Roman" w:hAnsi="Times New Roman"/>
        </w:rPr>
      </w:pPr>
      <w:r w:rsidRPr="008C64B1">
        <w:rPr>
          <w:rFonts w:ascii="Times New Roman" w:hAnsi="Times New Roman"/>
        </w:rPr>
        <w:t xml:space="preserve">In typical </w:t>
      </w:r>
      <w:r>
        <w:rPr>
          <w:rFonts w:ascii="Times New Roman" w:hAnsi="Times New Roman"/>
        </w:rPr>
        <w:t>M-</w:t>
      </w:r>
      <w:r w:rsidRPr="008C64B1">
        <w:rPr>
          <w:rFonts w:ascii="Times New Roman" w:hAnsi="Times New Roman"/>
        </w:rPr>
        <w:t>TRP scenario, one TRP</w:t>
      </w:r>
      <w:r>
        <w:rPr>
          <w:rFonts w:ascii="Times New Roman" w:hAnsi="Times New Roman"/>
        </w:rPr>
        <w:t>(TRP</w:t>
      </w:r>
      <w:r w:rsidR="00200752">
        <w:rPr>
          <w:rFonts w:ascii="Times New Roman" w:hAnsi="Times New Roman"/>
        </w:rPr>
        <w:t>#</w:t>
      </w:r>
      <w:r>
        <w:rPr>
          <w:rFonts w:ascii="Times New Roman" w:hAnsi="Times New Roman"/>
        </w:rPr>
        <w:t>1)</w:t>
      </w:r>
      <w:r w:rsidRPr="008C64B1">
        <w:rPr>
          <w:rFonts w:ascii="Times New Roman" w:hAnsi="Times New Roman"/>
        </w:rPr>
        <w:t xml:space="preserve"> may transmit system information, paging and RACH message and another TRP</w:t>
      </w:r>
      <w:r>
        <w:rPr>
          <w:rFonts w:ascii="Times New Roman" w:hAnsi="Times New Roman"/>
        </w:rPr>
        <w:t>(TRP</w:t>
      </w:r>
      <w:r w:rsidR="00200752">
        <w:rPr>
          <w:rFonts w:ascii="Times New Roman" w:hAnsi="Times New Roman"/>
        </w:rPr>
        <w:t>#</w:t>
      </w:r>
      <w:r>
        <w:rPr>
          <w:rFonts w:ascii="Times New Roman" w:hAnsi="Times New Roman"/>
        </w:rPr>
        <w:t>2)</w:t>
      </w:r>
      <w:r w:rsidRPr="008C64B1">
        <w:rPr>
          <w:rFonts w:ascii="Times New Roman" w:hAnsi="Times New Roman"/>
        </w:rPr>
        <w:t xml:space="preserve"> just transmits UE dedicated PDSCH to improve DL throughput without broadcast information.</w:t>
      </w:r>
      <w:r>
        <w:rPr>
          <w:rFonts w:ascii="Times New Roman" w:hAnsi="Times New Roman"/>
        </w:rPr>
        <w:t xml:space="preserve"> According to the current specification, </w:t>
      </w:r>
      <w:r w:rsidRPr="008C64B1">
        <w:rPr>
          <w:rFonts w:ascii="Times New Roman" w:hAnsi="Times New Roman"/>
        </w:rPr>
        <w:t xml:space="preserve">if hypothetical BLERs of </w:t>
      </w:r>
      <w:r>
        <w:rPr>
          <w:rFonts w:ascii="Times New Roman" w:hAnsi="Times New Roman"/>
        </w:rPr>
        <w:t>CORESET beams for TRP</w:t>
      </w:r>
      <w:r w:rsidR="00AC47E3">
        <w:rPr>
          <w:rFonts w:ascii="Times New Roman" w:hAnsi="Times New Roman"/>
        </w:rPr>
        <w:t>#</w:t>
      </w:r>
      <w:r>
        <w:rPr>
          <w:rFonts w:ascii="Times New Roman" w:hAnsi="Times New Roman"/>
        </w:rPr>
        <w:t>1</w:t>
      </w:r>
      <w:r w:rsidRPr="008C64B1">
        <w:rPr>
          <w:rFonts w:ascii="Times New Roman" w:hAnsi="Times New Roman"/>
        </w:rPr>
        <w:t xml:space="preserve"> are above a threshold </w:t>
      </w:r>
      <w:r>
        <w:rPr>
          <w:rFonts w:ascii="Times New Roman" w:hAnsi="Times New Roman"/>
        </w:rPr>
        <w:t>and not for all of CORESET beams within a BWP</w:t>
      </w:r>
      <w:r w:rsidRPr="008C64B1">
        <w:rPr>
          <w:rFonts w:ascii="Times New Roman" w:hAnsi="Times New Roman"/>
        </w:rPr>
        <w:t>, beam failure event may not occur (i.e.</w:t>
      </w:r>
      <w:r>
        <w:rPr>
          <w:rFonts w:ascii="Times New Roman" w:hAnsi="Times New Roman"/>
        </w:rPr>
        <w:t>,</w:t>
      </w:r>
      <w:r w:rsidRPr="008C64B1">
        <w:rPr>
          <w:rFonts w:ascii="Times New Roman" w:hAnsi="Times New Roman"/>
        </w:rPr>
        <w:t xml:space="preserve"> BF is claimed only when all CORESET TCIs</w:t>
      </w:r>
      <w:r>
        <w:rPr>
          <w:rFonts w:ascii="Times New Roman" w:hAnsi="Times New Roman"/>
        </w:rPr>
        <w:t xml:space="preserve"> within a BWP</w:t>
      </w:r>
      <w:r w:rsidRPr="008C64B1">
        <w:rPr>
          <w:rFonts w:ascii="Times New Roman" w:hAnsi="Times New Roman"/>
        </w:rPr>
        <w:t xml:space="preserve"> fail), but UE cannot receive broadcast information such as SIB, unfortunately.</w:t>
      </w:r>
      <w:r>
        <w:rPr>
          <w:rFonts w:ascii="Times New Roman" w:hAnsi="Times New Roman"/>
        </w:rPr>
        <w:t xml:space="preserve"> In that regard, t</w:t>
      </w:r>
      <w:r w:rsidR="009808A2">
        <w:rPr>
          <w:rFonts w:ascii="Times New Roman" w:hAnsi="Times New Roman"/>
        </w:rPr>
        <w:t>wo approaches can be considered for BFD</w:t>
      </w:r>
      <w:r w:rsidR="00DC24AC">
        <w:rPr>
          <w:rFonts w:ascii="Times New Roman" w:hAnsi="Times New Roman"/>
        </w:rPr>
        <w:t xml:space="preserve"> in M-TRP scenario</w:t>
      </w:r>
      <w:r w:rsidR="009808A2">
        <w:rPr>
          <w:rFonts w:ascii="Times New Roman" w:hAnsi="Times New Roman"/>
        </w:rPr>
        <w:t>.</w:t>
      </w:r>
    </w:p>
    <w:p w14:paraId="6FC7D3F3" w14:textId="5684C737" w:rsidR="009808A2" w:rsidRDefault="009808A2" w:rsidP="001A3349">
      <w:pPr>
        <w:spacing w:after="0"/>
        <w:ind w:firstLineChars="193" w:firstLine="425"/>
        <w:jc w:val="both"/>
        <w:rPr>
          <w:rFonts w:ascii="Times New Roman" w:hAnsi="Times New Roman"/>
        </w:rPr>
      </w:pPr>
      <w:r>
        <w:rPr>
          <w:rFonts w:ascii="Times New Roman" w:hAnsi="Times New Roman"/>
        </w:rPr>
        <w:t>App</w:t>
      </w:r>
      <w:r w:rsidR="00DC24AC">
        <w:rPr>
          <w:rFonts w:ascii="Times New Roman" w:hAnsi="Times New Roman"/>
        </w:rPr>
        <w:t xml:space="preserve">roach </w:t>
      </w:r>
      <w:r>
        <w:rPr>
          <w:rFonts w:ascii="Times New Roman" w:hAnsi="Times New Roman"/>
        </w:rPr>
        <w:t>1: BFD is performed on</w:t>
      </w:r>
      <w:r w:rsidR="00E1537B">
        <w:rPr>
          <w:rFonts w:ascii="Times New Roman" w:hAnsi="Times New Roman"/>
        </w:rPr>
        <w:t xml:space="preserve"> </w:t>
      </w:r>
      <w:r w:rsidR="003858A2">
        <w:rPr>
          <w:rFonts w:ascii="Times New Roman" w:hAnsi="Times New Roman"/>
        </w:rPr>
        <w:t>the</w:t>
      </w:r>
      <w:r>
        <w:rPr>
          <w:rFonts w:ascii="Times New Roman" w:hAnsi="Times New Roman"/>
        </w:rPr>
        <w:t xml:space="preserve"> primary TRP only</w:t>
      </w:r>
    </w:p>
    <w:p w14:paraId="0918B1D5" w14:textId="478192B2" w:rsidR="009808A2" w:rsidRDefault="009808A2" w:rsidP="00E344F9">
      <w:pPr>
        <w:ind w:firstLineChars="193" w:firstLine="425"/>
        <w:jc w:val="both"/>
        <w:rPr>
          <w:rFonts w:ascii="Times New Roman" w:hAnsi="Times New Roman"/>
        </w:rPr>
      </w:pPr>
      <w:r>
        <w:rPr>
          <w:rFonts w:ascii="Times New Roman" w:hAnsi="Times New Roman"/>
        </w:rPr>
        <w:t>App</w:t>
      </w:r>
      <w:r w:rsidR="00DC24AC">
        <w:rPr>
          <w:rFonts w:ascii="Times New Roman" w:hAnsi="Times New Roman"/>
        </w:rPr>
        <w:t xml:space="preserve">roach </w:t>
      </w:r>
      <w:r>
        <w:rPr>
          <w:rFonts w:ascii="Times New Roman" w:hAnsi="Times New Roman"/>
        </w:rPr>
        <w:t>2: BFD is performed per TRP</w:t>
      </w:r>
    </w:p>
    <w:p w14:paraId="0A0D5A45" w14:textId="1006064B" w:rsidR="009808A2" w:rsidRDefault="009808A2" w:rsidP="00E344F9">
      <w:pPr>
        <w:ind w:firstLineChars="193" w:firstLine="425"/>
        <w:jc w:val="both"/>
        <w:rPr>
          <w:rFonts w:ascii="Times New Roman" w:hAnsi="Times New Roman"/>
        </w:rPr>
      </w:pPr>
      <w:r>
        <w:rPr>
          <w:rFonts w:ascii="Times New Roman" w:hAnsi="Times New Roman"/>
        </w:rPr>
        <w:t xml:space="preserve">For </w:t>
      </w:r>
      <w:r w:rsidR="00066106">
        <w:rPr>
          <w:rFonts w:ascii="Times New Roman" w:hAnsi="Times New Roman"/>
        </w:rPr>
        <w:t xml:space="preserve">Approach 1, </w:t>
      </w:r>
      <w:r w:rsidR="009B3EF1">
        <w:rPr>
          <w:rFonts w:ascii="Times New Roman" w:hAnsi="Times New Roman"/>
        </w:rPr>
        <w:t>BFD needs to be enhanced to</w:t>
      </w:r>
      <w:r w:rsidR="00E1537B">
        <w:rPr>
          <w:rFonts w:ascii="Times New Roman" w:hAnsi="Times New Roman"/>
        </w:rPr>
        <w:t xml:space="preserve"> when all </w:t>
      </w:r>
      <w:r w:rsidR="00E1537B" w:rsidRPr="008C64B1">
        <w:rPr>
          <w:rFonts w:ascii="Times New Roman" w:hAnsi="Times New Roman"/>
        </w:rPr>
        <w:t xml:space="preserve">of </w:t>
      </w:r>
      <w:r w:rsidR="00E1537B">
        <w:rPr>
          <w:rFonts w:ascii="Times New Roman" w:hAnsi="Times New Roman"/>
        </w:rPr>
        <w:t>CORESET beams for default/primary TRP are in beam failure event (i.e., but not for all of the CORESET beams within a CC/BWP).</w:t>
      </w:r>
    </w:p>
    <w:p w14:paraId="426BA35E" w14:textId="5E4130B7" w:rsidR="009808A2" w:rsidRDefault="009808A2" w:rsidP="00E344F9">
      <w:pPr>
        <w:ind w:firstLineChars="193" w:firstLine="425"/>
        <w:jc w:val="both"/>
        <w:rPr>
          <w:rFonts w:ascii="Times New Roman" w:hAnsi="Times New Roman"/>
        </w:rPr>
      </w:pPr>
      <w:r>
        <w:rPr>
          <w:rFonts w:ascii="Times New Roman" w:hAnsi="Times New Roman"/>
        </w:rPr>
        <w:t>For</w:t>
      </w:r>
      <w:r w:rsidR="00066106" w:rsidRPr="00066106">
        <w:rPr>
          <w:rFonts w:ascii="Times New Roman" w:hAnsi="Times New Roman"/>
        </w:rPr>
        <w:t xml:space="preserve"> </w:t>
      </w:r>
      <w:r w:rsidR="00066106">
        <w:rPr>
          <w:rFonts w:ascii="Times New Roman" w:hAnsi="Times New Roman"/>
        </w:rPr>
        <w:t>Approach 2</w:t>
      </w:r>
      <w:r>
        <w:rPr>
          <w:rFonts w:ascii="Times New Roman" w:hAnsi="Times New Roman"/>
        </w:rPr>
        <w:t>, two separated BFR procedures can be defined within a CC</w:t>
      </w:r>
      <w:r w:rsidR="00E1537B">
        <w:rPr>
          <w:rFonts w:ascii="Times New Roman" w:hAnsi="Times New Roman"/>
        </w:rPr>
        <w:t>/BWP</w:t>
      </w:r>
      <w:r>
        <w:rPr>
          <w:rFonts w:ascii="Times New Roman" w:hAnsi="Times New Roman"/>
        </w:rPr>
        <w:t>, i.e.</w:t>
      </w:r>
      <w:r w:rsidR="00E1537B">
        <w:rPr>
          <w:rFonts w:ascii="Times New Roman" w:hAnsi="Times New Roman"/>
        </w:rPr>
        <w:t>,</w:t>
      </w:r>
      <w:r>
        <w:rPr>
          <w:rFonts w:ascii="Times New Roman" w:hAnsi="Times New Roman"/>
        </w:rPr>
        <w:t xml:space="preserve"> BFD is performed per CORESET pool </w:t>
      </w:r>
      <w:r w:rsidR="009330CA">
        <w:rPr>
          <w:rFonts w:ascii="Times New Roman" w:hAnsi="Times New Roman"/>
        </w:rPr>
        <w:t>or BFD</w:t>
      </w:r>
      <w:r w:rsidR="00F8119B">
        <w:rPr>
          <w:rFonts w:ascii="Times New Roman" w:hAnsi="Times New Roman"/>
        </w:rPr>
        <w:t>-</w:t>
      </w:r>
      <w:r w:rsidR="009330CA">
        <w:rPr>
          <w:rFonts w:ascii="Times New Roman" w:hAnsi="Times New Roman"/>
        </w:rPr>
        <w:t>RS set</w:t>
      </w:r>
      <w:r>
        <w:rPr>
          <w:rFonts w:ascii="Times New Roman" w:hAnsi="Times New Roman"/>
        </w:rPr>
        <w:t>.</w:t>
      </w:r>
      <w:r w:rsidR="0096450C">
        <w:rPr>
          <w:rFonts w:ascii="Times New Roman" w:hAnsi="Times New Roman"/>
        </w:rPr>
        <w:t xml:space="preserve"> New beam RS candidates can be configured separately for each TRP.</w:t>
      </w:r>
    </w:p>
    <w:p w14:paraId="7BE61800" w14:textId="2A8C656A" w:rsidR="00EB51A0" w:rsidRDefault="009B0F49" w:rsidP="00E344F9">
      <w:pPr>
        <w:ind w:firstLineChars="193" w:firstLine="425"/>
        <w:jc w:val="both"/>
        <w:rPr>
          <w:rFonts w:ascii="Times New Roman" w:hAnsi="Times New Roman"/>
        </w:rPr>
      </w:pPr>
      <w:r>
        <w:rPr>
          <w:rFonts w:ascii="Times New Roman" w:hAnsi="Times New Roman"/>
        </w:rPr>
        <w:t xml:space="preserve">Both Approach 1 and Approach 2 are valid depending on different M-TRP operation scenarios. </w:t>
      </w:r>
      <w:r>
        <w:rPr>
          <w:rFonts w:ascii="Times New Roman" w:hAnsi="Times New Roman" w:hint="eastAsia"/>
        </w:rPr>
        <w:t>So far, the focus</w:t>
      </w:r>
      <w:r>
        <w:rPr>
          <w:rFonts w:ascii="Times New Roman" w:hAnsi="Times New Roman"/>
        </w:rPr>
        <w:t xml:space="preserve"> of discussion</w:t>
      </w:r>
      <w:r>
        <w:rPr>
          <w:rFonts w:ascii="Times New Roman" w:hAnsi="Times New Roman" w:hint="eastAsia"/>
        </w:rPr>
        <w:t xml:space="preserve"> was on Approach 2 while Approach 1 needs also</w:t>
      </w:r>
      <w:r w:rsidR="00A968E7">
        <w:rPr>
          <w:rFonts w:ascii="Times New Roman" w:hAnsi="Times New Roman"/>
        </w:rPr>
        <w:t xml:space="preserve"> to</w:t>
      </w:r>
      <w:r>
        <w:rPr>
          <w:rFonts w:ascii="Times New Roman" w:hAnsi="Times New Roman" w:hint="eastAsia"/>
        </w:rPr>
        <w:t xml:space="preserve"> be supported</w:t>
      </w:r>
      <w:r>
        <w:rPr>
          <w:rFonts w:ascii="Times New Roman" w:hAnsi="Times New Roman"/>
        </w:rPr>
        <w:t>.</w:t>
      </w:r>
      <w:r>
        <w:rPr>
          <w:rFonts w:ascii="Times New Roman" w:hAnsi="Times New Roman" w:hint="eastAsia"/>
        </w:rPr>
        <w:t xml:space="preserve"> </w:t>
      </w:r>
      <w:r w:rsidR="00F8119B">
        <w:rPr>
          <w:rFonts w:ascii="Times New Roman" w:hAnsi="Times New Roman"/>
        </w:rPr>
        <w:t xml:space="preserve">Regarding TRP-specific BFD-RS set, we think both </w:t>
      </w:r>
      <w:r w:rsidR="00F8119B" w:rsidRPr="00F8119B">
        <w:rPr>
          <w:rFonts w:ascii="Times New Roman" w:hAnsi="Times New Roman"/>
        </w:rPr>
        <w:t>implicit and explicit BFD-RS configuration</w:t>
      </w:r>
      <w:r w:rsidR="00F8119B">
        <w:rPr>
          <w:rFonts w:ascii="Times New Roman" w:hAnsi="Times New Roman"/>
        </w:rPr>
        <w:t xml:space="preserve"> should be supported for M-TRP specific BFR as legacy BFR procedure.</w:t>
      </w:r>
      <w:r w:rsidR="00E9185E">
        <w:rPr>
          <w:rFonts w:ascii="Times New Roman" w:hAnsi="Times New Roman"/>
        </w:rPr>
        <w:t xml:space="preserve"> In Rel-15/16 BFR discussion/decision, both methods were agreed because they have different use cases. Implicit BFD was firstly introduced as it is very natural to use PDCCH beam(s) to chase quality of serving beam(s). Explicit BFD was additionally introduced because gNB/TRP may use UE-specifically beamformed CSI-RS</w:t>
      </w:r>
      <w:r w:rsidR="005E3EA5">
        <w:rPr>
          <w:rFonts w:ascii="Times New Roman" w:hAnsi="Times New Roman"/>
        </w:rPr>
        <w:t xml:space="preserve"> as serving beam RS for the UE</w:t>
      </w:r>
      <w:r w:rsidR="00E9185E">
        <w:rPr>
          <w:rFonts w:ascii="Times New Roman" w:hAnsi="Times New Roman"/>
        </w:rPr>
        <w:t>, where the beam for the CSI-RS can be updated according to UE mobility by gNB implementation, e.g.</w:t>
      </w:r>
      <w:r w:rsidR="00AE66DA">
        <w:rPr>
          <w:rFonts w:ascii="Times New Roman" w:hAnsi="Times New Roman"/>
        </w:rPr>
        <w:t>,</w:t>
      </w:r>
      <w:r w:rsidR="00E9185E">
        <w:rPr>
          <w:rFonts w:ascii="Times New Roman" w:hAnsi="Times New Roman"/>
        </w:rPr>
        <w:t xml:space="preserve"> via sounding signal</w:t>
      </w:r>
      <w:r w:rsidR="005C4517">
        <w:rPr>
          <w:rFonts w:ascii="Times New Roman" w:hAnsi="Times New Roman"/>
        </w:rPr>
        <w:t xml:space="preserve"> from UE</w:t>
      </w:r>
      <w:r w:rsidR="00E9185E">
        <w:rPr>
          <w:rFonts w:ascii="Times New Roman" w:hAnsi="Times New Roman"/>
        </w:rPr>
        <w:t>.</w:t>
      </w:r>
      <w:r w:rsidR="005E3EA5">
        <w:rPr>
          <w:rFonts w:ascii="Times New Roman" w:hAnsi="Times New Roman"/>
        </w:rPr>
        <w:t xml:space="preserve"> </w:t>
      </w:r>
      <w:r w:rsidR="00E9185E">
        <w:rPr>
          <w:rFonts w:ascii="Times New Roman" w:hAnsi="Times New Roman"/>
        </w:rPr>
        <w:t xml:space="preserve">Due to the reason, only </w:t>
      </w:r>
      <w:r w:rsidR="005C4517">
        <w:rPr>
          <w:rFonts w:ascii="Times New Roman" w:hAnsi="Times New Roman"/>
        </w:rPr>
        <w:t xml:space="preserve">RRC based </w:t>
      </w:r>
      <w:r w:rsidR="00E9185E">
        <w:rPr>
          <w:rFonts w:ascii="Times New Roman" w:hAnsi="Times New Roman"/>
        </w:rPr>
        <w:t>CSI-RS was agreed for explicit BFD.</w:t>
      </w:r>
      <w:r w:rsidR="005E3EA5">
        <w:rPr>
          <w:rFonts w:ascii="Times New Roman" w:hAnsi="Times New Roman"/>
        </w:rPr>
        <w:t xml:space="preserve"> In summary, implicit BFD is for cell-specifically beamformed or UE-group specifically beamformed CSI-RS</w:t>
      </w:r>
      <w:r w:rsidR="005C4517">
        <w:rPr>
          <w:rFonts w:ascii="Times New Roman" w:hAnsi="Times New Roman"/>
        </w:rPr>
        <w:t>/TRS</w:t>
      </w:r>
      <w:r w:rsidR="005E3EA5">
        <w:rPr>
          <w:rFonts w:ascii="Times New Roman" w:hAnsi="Times New Roman"/>
        </w:rPr>
        <w:t xml:space="preserve"> and explicit BFD is for UE-specifically beamformed CSI-RS. Thus, we think both implicit and explicit BFD need to be supported to address various ways of network implementation.</w:t>
      </w:r>
      <w:r w:rsidR="00E9185E">
        <w:rPr>
          <w:rFonts w:ascii="Times New Roman" w:hAnsi="Times New Roman"/>
        </w:rPr>
        <w:t xml:space="preserve"> </w:t>
      </w:r>
    </w:p>
    <w:p w14:paraId="1B15CFC5" w14:textId="5A195E7A" w:rsidR="005C4517" w:rsidRDefault="00EB51A0" w:rsidP="005C4517">
      <w:pPr>
        <w:ind w:firstLineChars="193" w:firstLine="425"/>
        <w:jc w:val="both"/>
        <w:rPr>
          <w:rFonts w:ascii="Times New Roman" w:hAnsi="Times New Roman"/>
        </w:rPr>
      </w:pPr>
      <w:r>
        <w:rPr>
          <w:rFonts w:ascii="Times New Roman" w:hAnsi="Times New Roman" w:hint="eastAsia"/>
        </w:rPr>
        <w:lastRenderedPageBreak/>
        <w:t xml:space="preserve">In </w:t>
      </w:r>
      <w:r w:rsidR="00E83337">
        <w:rPr>
          <w:rFonts w:ascii="Times New Roman" w:hAnsi="Times New Roman"/>
        </w:rPr>
        <w:t>the last</w:t>
      </w:r>
      <w:r w:rsidR="00E83337">
        <w:rPr>
          <w:rFonts w:ascii="Times New Roman" w:hAnsi="Times New Roman" w:hint="eastAsia"/>
        </w:rPr>
        <w:t xml:space="preserve"> </w:t>
      </w:r>
      <w:r>
        <w:rPr>
          <w:rFonts w:ascii="Times New Roman" w:hAnsi="Times New Roman" w:hint="eastAsia"/>
        </w:rPr>
        <w:t xml:space="preserve">meeting, </w:t>
      </w:r>
      <w:r w:rsidR="00E83337">
        <w:rPr>
          <w:rFonts w:ascii="Times New Roman" w:hAnsi="Times New Roman"/>
        </w:rPr>
        <w:t xml:space="preserve">both S-DCI and M-DCI based M-TRP operation are agreed to be supported for M-TRP specific BFR. Also, </w:t>
      </w:r>
      <w:r>
        <w:rPr>
          <w:rFonts w:ascii="Times New Roman" w:hAnsi="Times New Roman" w:hint="eastAsia"/>
        </w:rPr>
        <w:t xml:space="preserve">there were debates whether </w:t>
      </w:r>
      <w:r>
        <w:rPr>
          <w:rFonts w:ascii="Times New Roman" w:hAnsi="Times New Roman"/>
        </w:rPr>
        <w:t xml:space="preserve">each implicit </w:t>
      </w:r>
      <w:r>
        <w:rPr>
          <w:rFonts w:ascii="Times New Roman" w:hAnsi="Times New Roman" w:hint="eastAsia"/>
        </w:rPr>
        <w:t>BFD-RS set</w:t>
      </w:r>
      <w:r>
        <w:rPr>
          <w:rFonts w:ascii="Times New Roman" w:hAnsi="Times New Roman"/>
        </w:rPr>
        <w:t xml:space="preserve"> should be determined by CORESET pool configuration or it can be determined by a separated configuration of CORESET groups. The former approach is straight-forward </w:t>
      </w:r>
      <w:r w:rsidR="004D1C05">
        <w:rPr>
          <w:rFonts w:ascii="Times New Roman" w:hAnsi="Times New Roman"/>
        </w:rPr>
        <w:t>when two CORESET pools are configured in the BWP</w:t>
      </w:r>
      <w:r>
        <w:rPr>
          <w:rFonts w:ascii="Times New Roman" w:hAnsi="Times New Roman"/>
        </w:rPr>
        <w:t>. On the other hand, the latter approach</w:t>
      </w:r>
      <w:r w:rsidR="004D1C05">
        <w:rPr>
          <w:rFonts w:ascii="Times New Roman" w:hAnsi="Times New Roman"/>
        </w:rPr>
        <w:t xml:space="preserve"> can also be supported when single CORESET pool exists in the BWP for S-DCI based M</w:t>
      </w:r>
      <w:r w:rsidR="00291A12">
        <w:rPr>
          <w:rFonts w:ascii="Times New Roman" w:hAnsi="Times New Roman"/>
        </w:rPr>
        <w:t>-</w:t>
      </w:r>
      <w:r w:rsidR="004D1C05">
        <w:rPr>
          <w:rFonts w:ascii="Times New Roman" w:hAnsi="Times New Roman"/>
        </w:rPr>
        <w:t>TRP or</w:t>
      </w:r>
      <w:r>
        <w:rPr>
          <w:rFonts w:ascii="Times New Roman" w:hAnsi="Times New Roman"/>
        </w:rPr>
        <w:t xml:space="preserve"> for partial BFD within a TRP.</w:t>
      </w:r>
      <w:r w:rsidR="00994AE0">
        <w:rPr>
          <w:rFonts w:ascii="Times New Roman" w:hAnsi="Times New Roman"/>
        </w:rPr>
        <w:t xml:space="preserve"> For explicit BFD, gNB configures two BFD</w:t>
      </w:r>
      <w:r w:rsidR="0082101E">
        <w:rPr>
          <w:rFonts w:ascii="Times New Roman" w:hAnsi="Times New Roman"/>
        </w:rPr>
        <w:t>-</w:t>
      </w:r>
      <w:r w:rsidR="00994AE0">
        <w:rPr>
          <w:rFonts w:ascii="Times New Roman" w:hAnsi="Times New Roman"/>
        </w:rPr>
        <w:t xml:space="preserve">RS sets explicitly. In this mode of operation, UE shall perform BFD per </w:t>
      </w:r>
      <w:r w:rsidR="00F95254">
        <w:rPr>
          <w:rFonts w:ascii="Times New Roman" w:hAnsi="Times New Roman"/>
        </w:rPr>
        <w:t xml:space="preserve">configured </w:t>
      </w:r>
      <w:r w:rsidR="00994AE0">
        <w:rPr>
          <w:rFonts w:ascii="Times New Roman" w:hAnsi="Times New Roman"/>
        </w:rPr>
        <w:t xml:space="preserve">RS set so </w:t>
      </w:r>
      <w:r w:rsidR="00F95254">
        <w:rPr>
          <w:rFonts w:ascii="Times New Roman" w:hAnsi="Times New Roman"/>
        </w:rPr>
        <w:t xml:space="preserve">there is </w:t>
      </w:r>
      <w:r w:rsidR="00994AE0">
        <w:rPr>
          <w:rFonts w:ascii="Times New Roman" w:hAnsi="Times New Roman"/>
        </w:rPr>
        <w:t xml:space="preserve">no need to </w:t>
      </w:r>
      <w:r w:rsidR="00F95254">
        <w:rPr>
          <w:rFonts w:ascii="Times New Roman" w:hAnsi="Times New Roman"/>
        </w:rPr>
        <w:t xml:space="preserve">define any restriction/dependency with respect to </w:t>
      </w:r>
      <w:r w:rsidR="00994AE0">
        <w:rPr>
          <w:rFonts w:ascii="Times New Roman" w:hAnsi="Times New Roman"/>
        </w:rPr>
        <w:t xml:space="preserve">CORESET pool configuration or PDSCH TCI configuration. </w:t>
      </w:r>
      <w:r>
        <w:rPr>
          <w:rFonts w:ascii="Times New Roman" w:hAnsi="Times New Roman"/>
        </w:rPr>
        <w:t xml:space="preserve"> </w:t>
      </w:r>
    </w:p>
    <w:p w14:paraId="6497F6A3" w14:textId="26350A29" w:rsidR="00855A27" w:rsidRDefault="009808A2" w:rsidP="00E344F9">
      <w:pPr>
        <w:ind w:firstLineChars="193" w:firstLine="425"/>
        <w:jc w:val="both"/>
        <w:rPr>
          <w:rFonts w:ascii="Times New Roman" w:hAnsi="Times New Roman"/>
          <w:b/>
          <w:i/>
        </w:rPr>
      </w:pPr>
      <w:r w:rsidRPr="001A3349">
        <w:rPr>
          <w:rFonts w:ascii="Times New Roman" w:hAnsi="Times New Roman"/>
          <w:b/>
          <w:i/>
        </w:rPr>
        <w:t>Proposal</w:t>
      </w:r>
      <w:r w:rsidR="00066106" w:rsidRPr="001A3349">
        <w:rPr>
          <w:rFonts w:ascii="Times New Roman" w:hAnsi="Times New Roman"/>
          <w:b/>
          <w:i/>
        </w:rPr>
        <w:t xml:space="preserve"> #</w:t>
      </w:r>
      <w:r w:rsidR="00853049">
        <w:rPr>
          <w:rFonts w:ascii="Times New Roman" w:hAnsi="Times New Roman"/>
          <w:b/>
          <w:i/>
        </w:rPr>
        <w:t>5</w:t>
      </w:r>
      <w:r w:rsidRPr="001A3349">
        <w:rPr>
          <w:rFonts w:ascii="Times New Roman" w:hAnsi="Times New Roman"/>
          <w:b/>
          <w:i/>
        </w:rPr>
        <w:t xml:space="preserve">: </w:t>
      </w:r>
      <w:r w:rsidR="00F8119B" w:rsidRPr="00F8119B">
        <w:rPr>
          <w:rFonts w:ascii="Times New Roman" w:hAnsi="Times New Roman"/>
          <w:b/>
          <w:i/>
        </w:rPr>
        <w:t>Support both implicit and explicit BFD-RS configuration.</w:t>
      </w:r>
    </w:p>
    <w:p w14:paraId="3FC67928" w14:textId="39567AFB" w:rsidR="005C4517" w:rsidRDefault="005C4517" w:rsidP="00CE16DA">
      <w:pPr>
        <w:pStyle w:val="a4"/>
        <w:numPr>
          <w:ilvl w:val="0"/>
          <w:numId w:val="10"/>
        </w:numPr>
        <w:jc w:val="both"/>
        <w:rPr>
          <w:rFonts w:ascii="Times New Roman" w:hAnsi="Times New Roman"/>
          <w:b/>
          <w:i/>
        </w:rPr>
      </w:pPr>
      <w:r>
        <w:rPr>
          <w:rFonts w:ascii="Times New Roman" w:hAnsi="Times New Roman"/>
          <w:b/>
          <w:i/>
        </w:rPr>
        <w:t xml:space="preserve">For implicit BFD, </w:t>
      </w:r>
      <w:r w:rsidR="00994AE0">
        <w:rPr>
          <w:rFonts w:ascii="Times New Roman" w:hAnsi="Times New Roman"/>
          <w:b/>
          <w:i/>
        </w:rPr>
        <w:t>each BFD</w:t>
      </w:r>
      <w:r w:rsidR="0082101E">
        <w:rPr>
          <w:rFonts w:ascii="Times New Roman" w:hAnsi="Times New Roman"/>
          <w:b/>
          <w:i/>
        </w:rPr>
        <w:t>-</w:t>
      </w:r>
      <w:r w:rsidR="00994AE0">
        <w:rPr>
          <w:rFonts w:ascii="Times New Roman" w:hAnsi="Times New Roman"/>
          <w:b/>
          <w:i/>
        </w:rPr>
        <w:t>RS set is determined per CORESET pool when two CORESET pools are configured in the BWP. When single CORESET pool is configured in the BWP, gNB can configure two CORESET groups for TRP-specific BFD.</w:t>
      </w:r>
      <w:r>
        <w:rPr>
          <w:rFonts w:ascii="Times New Roman" w:hAnsi="Times New Roman"/>
          <w:b/>
          <w:i/>
        </w:rPr>
        <w:t xml:space="preserve"> </w:t>
      </w:r>
    </w:p>
    <w:p w14:paraId="236517F1" w14:textId="2E466400" w:rsidR="0045758F" w:rsidRDefault="004D1C05" w:rsidP="00CE16DA">
      <w:pPr>
        <w:pStyle w:val="a4"/>
        <w:numPr>
          <w:ilvl w:val="0"/>
          <w:numId w:val="10"/>
        </w:numPr>
        <w:jc w:val="both"/>
        <w:rPr>
          <w:rFonts w:ascii="Times New Roman" w:hAnsi="Times New Roman"/>
          <w:b/>
          <w:i/>
        </w:rPr>
      </w:pPr>
      <w:r>
        <w:rPr>
          <w:rFonts w:ascii="Times New Roman" w:hAnsi="Times New Roman"/>
          <w:b/>
          <w:i/>
        </w:rPr>
        <w:t xml:space="preserve">For explicit BFD, </w:t>
      </w:r>
      <w:r w:rsidR="00994AE0">
        <w:rPr>
          <w:rFonts w:ascii="Times New Roman" w:hAnsi="Times New Roman"/>
          <w:b/>
          <w:i/>
        </w:rPr>
        <w:t>two BFD</w:t>
      </w:r>
      <w:r w:rsidR="0082101E">
        <w:rPr>
          <w:rFonts w:ascii="Times New Roman" w:hAnsi="Times New Roman"/>
          <w:b/>
          <w:i/>
        </w:rPr>
        <w:t>-</w:t>
      </w:r>
      <w:r w:rsidR="00994AE0">
        <w:rPr>
          <w:rFonts w:ascii="Times New Roman" w:hAnsi="Times New Roman"/>
          <w:b/>
          <w:i/>
        </w:rPr>
        <w:t>RS sets are</w:t>
      </w:r>
      <w:r w:rsidR="00F95254">
        <w:rPr>
          <w:rFonts w:ascii="Times New Roman" w:hAnsi="Times New Roman"/>
          <w:b/>
          <w:i/>
        </w:rPr>
        <w:t xml:space="preserve"> explicitly</w:t>
      </w:r>
      <w:r w:rsidR="00994AE0">
        <w:rPr>
          <w:rFonts w:ascii="Times New Roman" w:hAnsi="Times New Roman"/>
          <w:b/>
          <w:i/>
        </w:rPr>
        <w:t xml:space="preserve"> configured by gNB without any dependency on CORESET pool configuration or PDSCH TCI configuration</w:t>
      </w:r>
      <w:r>
        <w:rPr>
          <w:rFonts w:ascii="Times New Roman" w:hAnsi="Times New Roman"/>
          <w:b/>
          <w:i/>
        </w:rPr>
        <w:t>.</w:t>
      </w:r>
    </w:p>
    <w:p w14:paraId="0C2BBB24" w14:textId="73A7547A" w:rsidR="004D1C05" w:rsidRPr="00751DCF" w:rsidRDefault="004D1C05" w:rsidP="00751DCF">
      <w:pPr>
        <w:ind w:left="825"/>
        <w:jc w:val="both"/>
        <w:rPr>
          <w:rFonts w:ascii="Times New Roman" w:hAnsi="Times New Roman"/>
          <w:b/>
          <w:i/>
        </w:rPr>
      </w:pPr>
    </w:p>
    <w:p w14:paraId="1B29CC88" w14:textId="7137E4F3" w:rsidR="00E628A5" w:rsidRPr="00853049" w:rsidRDefault="00E628A5" w:rsidP="00E344F9">
      <w:pPr>
        <w:ind w:firstLineChars="193" w:firstLine="425"/>
        <w:jc w:val="both"/>
        <w:rPr>
          <w:rFonts w:ascii="Times New Roman" w:hAnsi="Times New Roman"/>
        </w:rPr>
      </w:pPr>
      <w:r w:rsidRPr="00853049">
        <w:rPr>
          <w:rFonts w:ascii="Times New Roman" w:hAnsi="Times New Roman"/>
        </w:rPr>
        <w:t xml:space="preserve">Moreover, regarding the number of BFD-RS resources per BFD-RS set and BFD-RS resources across all BFD-RS sets per DL BWP, relevant UE capability reporting </w:t>
      </w:r>
      <w:r w:rsidR="0098308E">
        <w:rPr>
          <w:rFonts w:ascii="Times New Roman" w:hAnsi="Times New Roman"/>
        </w:rPr>
        <w:t>needs to be supported in order to address the increased UE complexity for tracking hypothetical BLER of more than two BFD</w:t>
      </w:r>
      <w:r w:rsidR="0082101E">
        <w:rPr>
          <w:rFonts w:ascii="Times New Roman" w:hAnsi="Times New Roman"/>
        </w:rPr>
        <w:t>-</w:t>
      </w:r>
      <w:r w:rsidR="0098308E">
        <w:rPr>
          <w:rFonts w:ascii="Times New Roman" w:hAnsi="Times New Roman"/>
        </w:rPr>
        <w:t>RSs</w:t>
      </w:r>
      <w:r w:rsidRPr="00853049">
        <w:rPr>
          <w:rFonts w:ascii="Times New Roman" w:hAnsi="Times New Roman"/>
        </w:rPr>
        <w:t>.</w:t>
      </w:r>
      <w:r w:rsidR="000528AA">
        <w:rPr>
          <w:rFonts w:ascii="Times New Roman" w:hAnsi="Times New Roman"/>
        </w:rPr>
        <w:t xml:space="preserve"> Since UE should perform BFD per independent RS set, the number of RSs per set also impact UE complexity as well as the total number of BFD</w:t>
      </w:r>
      <w:r w:rsidR="0082101E">
        <w:rPr>
          <w:rFonts w:ascii="Times New Roman" w:hAnsi="Times New Roman"/>
        </w:rPr>
        <w:t>-</w:t>
      </w:r>
      <w:r w:rsidR="000528AA">
        <w:rPr>
          <w:rFonts w:ascii="Times New Roman" w:hAnsi="Times New Roman"/>
        </w:rPr>
        <w:t>RSs. Therefore, UE capability report on the maximum number of BFD-RSs per BFD-RS set is needed to avoid some extreme configuration from gNB, e.g. UE reports total BFD-RS number as 6 then gNB configures 5 and 1 BFD</w:t>
      </w:r>
      <w:r w:rsidR="0082101E">
        <w:rPr>
          <w:rFonts w:ascii="Times New Roman" w:hAnsi="Times New Roman"/>
        </w:rPr>
        <w:t>-</w:t>
      </w:r>
      <w:r w:rsidR="000528AA">
        <w:rPr>
          <w:rFonts w:ascii="Times New Roman" w:hAnsi="Times New Roman"/>
        </w:rPr>
        <w:t>RSs, respectively for each BFD</w:t>
      </w:r>
      <w:r w:rsidR="0082101E">
        <w:rPr>
          <w:rFonts w:ascii="Times New Roman" w:hAnsi="Times New Roman"/>
        </w:rPr>
        <w:t>-</w:t>
      </w:r>
      <w:r w:rsidR="000528AA">
        <w:rPr>
          <w:rFonts w:ascii="Times New Roman" w:hAnsi="Times New Roman"/>
        </w:rPr>
        <w:t xml:space="preserve">RS set. </w:t>
      </w:r>
      <w:r w:rsidR="00E769D8">
        <w:rPr>
          <w:rFonts w:ascii="Times New Roman" w:hAnsi="Times New Roman"/>
        </w:rPr>
        <w:t>For implicit BFD, it should also be clarified whether/how to define a BFD</w:t>
      </w:r>
      <w:r w:rsidR="0082101E">
        <w:rPr>
          <w:rFonts w:ascii="Times New Roman" w:hAnsi="Times New Roman"/>
        </w:rPr>
        <w:t>-</w:t>
      </w:r>
      <w:r w:rsidR="00E769D8">
        <w:rPr>
          <w:rFonts w:ascii="Times New Roman" w:hAnsi="Times New Roman"/>
        </w:rPr>
        <w:t xml:space="preserve">RS selection rule when the total number of QCL type-D RSs across CORESETs exceeds the reported UE capability. </w:t>
      </w:r>
      <w:r w:rsidR="000528AA">
        <w:rPr>
          <w:rFonts w:ascii="Times New Roman" w:hAnsi="Times New Roman"/>
        </w:rPr>
        <w:t>For the selection rule, if needed, Rel-17 M</w:t>
      </w:r>
      <w:r w:rsidR="00291A12">
        <w:rPr>
          <w:rFonts w:ascii="Times New Roman" w:hAnsi="Times New Roman"/>
        </w:rPr>
        <w:t>-</w:t>
      </w:r>
      <w:r w:rsidR="000528AA">
        <w:rPr>
          <w:rFonts w:ascii="Times New Roman" w:hAnsi="Times New Roman"/>
        </w:rPr>
        <w:t>TRP PDCCH features such as PDCCH repetition and SFNed PDCCH</w:t>
      </w:r>
      <w:r w:rsidR="00CB2AF4">
        <w:rPr>
          <w:rFonts w:ascii="Times New Roman" w:hAnsi="Times New Roman"/>
        </w:rPr>
        <w:t xml:space="preserve"> need to be considered from the beginning in order to avoid excessive maintenance issues later.</w:t>
      </w:r>
    </w:p>
    <w:p w14:paraId="4320BE76" w14:textId="5B499D56" w:rsidR="009135C8" w:rsidRDefault="00FA3B5F" w:rsidP="00E344F9">
      <w:pPr>
        <w:ind w:firstLineChars="193" w:firstLine="425"/>
        <w:jc w:val="both"/>
        <w:rPr>
          <w:rFonts w:ascii="Times New Roman" w:hAnsi="Times New Roman"/>
          <w:b/>
          <w:i/>
        </w:rPr>
      </w:pPr>
      <w:r w:rsidRPr="00FA3B5F">
        <w:rPr>
          <w:rFonts w:ascii="Times New Roman" w:hAnsi="Times New Roman"/>
          <w:b/>
          <w:i/>
        </w:rPr>
        <w:t>Proposal #</w:t>
      </w:r>
      <w:r w:rsidR="00853049">
        <w:rPr>
          <w:rFonts w:ascii="Times New Roman" w:hAnsi="Times New Roman"/>
          <w:b/>
          <w:i/>
        </w:rPr>
        <w:t>6</w:t>
      </w:r>
      <w:r w:rsidRPr="00FA3B5F">
        <w:rPr>
          <w:rFonts w:ascii="Times New Roman" w:hAnsi="Times New Roman"/>
          <w:b/>
          <w:i/>
        </w:rPr>
        <w:t>: Support UE capability report on the number of BFD-RS</w:t>
      </w:r>
      <w:r w:rsidR="0098308E">
        <w:rPr>
          <w:rFonts w:ascii="Times New Roman" w:hAnsi="Times New Roman"/>
          <w:b/>
          <w:i/>
        </w:rPr>
        <w:t>s</w:t>
      </w:r>
      <w:r w:rsidRPr="00FA3B5F">
        <w:rPr>
          <w:rFonts w:ascii="Times New Roman" w:hAnsi="Times New Roman"/>
          <w:b/>
          <w:i/>
        </w:rPr>
        <w:t xml:space="preserve"> </w:t>
      </w:r>
      <w:r w:rsidR="0098308E">
        <w:rPr>
          <w:rFonts w:ascii="Times New Roman" w:hAnsi="Times New Roman"/>
          <w:b/>
          <w:i/>
        </w:rPr>
        <w:t>for M-TRP BFR</w:t>
      </w:r>
      <w:r w:rsidRPr="00FA3B5F">
        <w:rPr>
          <w:rFonts w:ascii="Times New Roman" w:hAnsi="Times New Roman"/>
          <w:b/>
          <w:i/>
        </w:rPr>
        <w:t>.</w:t>
      </w:r>
    </w:p>
    <w:p w14:paraId="242421DE" w14:textId="11C1E0DF" w:rsidR="00877C57" w:rsidRDefault="00877C57" w:rsidP="00CE16DA">
      <w:pPr>
        <w:pStyle w:val="a4"/>
        <w:numPr>
          <w:ilvl w:val="0"/>
          <w:numId w:val="10"/>
        </w:numPr>
        <w:jc w:val="both"/>
        <w:rPr>
          <w:rFonts w:ascii="Times New Roman" w:hAnsi="Times New Roman"/>
          <w:b/>
          <w:i/>
        </w:rPr>
      </w:pPr>
      <w:r w:rsidRPr="00877C57">
        <w:rPr>
          <w:rFonts w:ascii="Times New Roman" w:hAnsi="Times New Roman"/>
          <w:b/>
          <w:i/>
        </w:rPr>
        <w:t>The maximum number of BFD-RSs per BFD-RS set can be also a UE capability</w:t>
      </w:r>
      <w:r>
        <w:rPr>
          <w:rFonts w:ascii="Times New Roman" w:hAnsi="Times New Roman"/>
          <w:b/>
          <w:i/>
        </w:rPr>
        <w:t>.</w:t>
      </w:r>
    </w:p>
    <w:p w14:paraId="0200FB24" w14:textId="132AA748" w:rsidR="00E769D8" w:rsidRDefault="00E769D8" w:rsidP="00CE16DA">
      <w:pPr>
        <w:pStyle w:val="a4"/>
        <w:numPr>
          <w:ilvl w:val="0"/>
          <w:numId w:val="10"/>
        </w:numPr>
        <w:jc w:val="both"/>
        <w:rPr>
          <w:rFonts w:ascii="Times New Roman" w:hAnsi="Times New Roman"/>
          <w:b/>
          <w:i/>
        </w:rPr>
      </w:pPr>
      <w:r>
        <w:rPr>
          <w:rFonts w:ascii="Times New Roman" w:hAnsi="Times New Roman" w:hint="eastAsia"/>
          <w:b/>
          <w:i/>
        </w:rPr>
        <w:t xml:space="preserve">Clarify whether/how to define </w:t>
      </w:r>
      <w:r>
        <w:rPr>
          <w:rFonts w:ascii="Times New Roman" w:hAnsi="Times New Roman"/>
          <w:b/>
          <w:i/>
        </w:rPr>
        <w:t>BFD</w:t>
      </w:r>
      <w:r w:rsidR="0082101E">
        <w:rPr>
          <w:rFonts w:ascii="Times New Roman" w:hAnsi="Times New Roman"/>
          <w:b/>
          <w:i/>
        </w:rPr>
        <w:t>-</w:t>
      </w:r>
      <w:r>
        <w:rPr>
          <w:rFonts w:ascii="Times New Roman" w:hAnsi="Times New Roman"/>
          <w:b/>
          <w:i/>
        </w:rPr>
        <w:t xml:space="preserve">RS selection rule for implicit BFD when </w:t>
      </w:r>
      <w:r w:rsidRPr="00E769D8">
        <w:rPr>
          <w:rFonts w:ascii="Times New Roman" w:hAnsi="Times New Roman"/>
          <w:b/>
          <w:i/>
        </w:rPr>
        <w:t>the total number of QCL type-D RSs across CORESETs exceeds the reported UE capability.</w:t>
      </w:r>
    </w:p>
    <w:p w14:paraId="75395FEE" w14:textId="2FBE5EFF" w:rsidR="00FA3B5F" w:rsidRPr="00CB2AF4" w:rsidRDefault="00FA3B5F" w:rsidP="00CE16DA">
      <w:pPr>
        <w:jc w:val="both"/>
        <w:rPr>
          <w:rFonts w:ascii="Times New Roman" w:hAnsi="Times New Roman"/>
        </w:rPr>
      </w:pPr>
    </w:p>
    <w:p w14:paraId="3497D9BD" w14:textId="1A4584B0" w:rsidR="00AC1524" w:rsidRDefault="00B4584F" w:rsidP="00B50079">
      <w:pPr>
        <w:ind w:firstLineChars="193" w:firstLine="425"/>
        <w:jc w:val="both"/>
        <w:rPr>
          <w:rFonts w:ascii="Times New Roman" w:hAnsi="Times New Roman"/>
        </w:rPr>
      </w:pPr>
      <w:r>
        <w:rPr>
          <w:rFonts w:ascii="Times New Roman" w:hAnsi="Times New Roman"/>
        </w:rPr>
        <w:t xml:space="preserve">As agreed in the last meeting, </w:t>
      </w:r>
      <w:r w:rsidR="00FA3B5F">
        <w:rPr>
          <w:rFonts w:ascii="Times New Roman" w:hAnsi="Times New Roman"/>
        </w:rPr>
        <w:t>BFRQ procedure using u</w:t>
      </w:r>
      <w:r w:rsidR="00FA3B5F" w:rsidRPr="00FA3B5F">
        <w:rPr>
          <w:rFonts w:ascii="Times New Roman" w:hAnsi="Times New Roman"/>
        </w:rPr>
        <w:t>p to two dedicated PUCCH-SR resources in a cell group</w:t>
      </w:r>
      <w:r w:rsidR="002E6B03">
        <w:rPr>
          <w:rFonts w:ascii="Times New Roman" w:hAnsi="Times New Roman"/>
        </w:rPr>
        <w:t xml:space="preserve"> is supported</w:t>
      </w:r>
      <w:r>
        <w:rPr>
          <w:rFonts w:ascii="Times New Roman" w:hAnsi="Times New Roman"/>
        </w:rPr>
        <w:t xml:space="preserve">. </w:t>
      </w:r>
      <w:r w:rsidR="002B1D92">
        <w:rPr>
          <w:rFonts w:ascii="Times New Roman" w:hAnsi="Times New Roman"/>
        </w:rPr>
        <w:t xml:space="preserve">Regarding the “FFS: </w:t>
      </w:r>
      <w:r w:rsidR="002B1D92" w:rsidRPr="002B1D92">
        <w:rPr>
          <w:rFonts w:ascii="Times New Roman" w:hAnsi="Times New Roman"/>
        </w:rPr>
        <w:t>Whether PUCCH</w:t>
      </w:r>
      <w:r w:rsidR="002B1D92">
        <w:rPr>
          <w:rFonts w:ascii="Times New Roman" w:hAnsi="Times New Roman"/>
        </w:rPr>
        <w:t>-</w:t>
      </w:r>
      <w:r w:rsidR="002B1D92" w:rsidRPr="002B1D92">
        <w:rPr>
          <w:rFonts w:ascii="Times New Roman" w:hAnsi="Times New Roman"/>
        </w:rPr>
        <w:t>SR resource can be configured with 2 spatial relations</w:t>
      </w:r>
      <w:r w:rsidR="002B1D92">
        <w:rPr>
          <w:rFonts w:ascii="Times New Roman" w:hAnsi="Times New Roman"/>
        </w:rPr>
        <w:t xml:space="preserve">”, we think </w:t>
      </w:r>
      <w:r w:rsidR="0098308E">
        <w:rPr>
          <w:rFonts w:ascii="Times New Roman" w:hAnsi="Times New Roman"/>
        </w:rPr>
        <w:t>that the solution is useful</w:t>
      </w:r>
      <w:r w:rsidR="002B1D92">
        <w:rPr>
          <w:rFonts w:ascii="Times New Roman" w:hAnsi="Times New Roman"/>
        </w:rPr>
        <w:t xml:space="preserve"> especially for the case that </w:t>
      </w:r>
      <w:r w:rsidR="002E6B03">
        <w:rPr>
          <w:rFonts w:ascii="Times New Roman" w:hAnsi="Times New Roman"/>
        </w:rPr>
        <w:t>the</w:t>
      </w:r>
      <w:r w:rsidR="002B1D92">
        <w:rPr>
          <w:rFonts w:ascii="Times New Roman" w:hAnsi="Times New Roman"/>
        </w:rPr>
        <w:t xml:space="preserve"> single PUCCH-SR resource in cell group is configured for M-TRP BFR. </w:t>
      </w:r>
      <w:r w:rsidR="0098308E">
        <w:rPr>
          <w:rFonts w:ascii="Times New Roman" w:hAnsi="Times New Roman"/>
        </w:rPr>
        <w:t>UE can cho</w:t>
      </w:r>
      <w:r w:rsidR="00394318">
        <w:rPr>
          <w:rFonts w:ascii="Times New Roman" w:hAnsi="Times New Roman"/>
        </w:rPr>
        <w:t>ose</w:t>
      </w:r>
      <w:r w:rsidR="0098308E">
        <w:rPr>
          <w:rFonts w:ascii="Times New Roman" w:hAnsi="Times New Roman"/>
        </w:rPr>
        <w:t xml:space="preserve"> one spatial relation among the two depending on TRP failure status, and both TRPs can monitor the </w:t>
      </w:r>
      <w:r w:rsidR="002F11EB">
        <w:rPr>
          <w:rFonts w:ascii="Times New Roman" w:hAnsi="Times New Roman"/>
        </w:rPr>
        <w:t xml:space="preserve">single PUCCH-SR resource. We think that the choice between the two spatial relations can be left to UE implementation because both TRPs anyhow need to monitor the PUCCH-SR resource regardless of UE’s choice of the spatial relation. </w:t>
      </w:r>
    </w:p>
    <w:p w14:paraId="54AADE82" w14:textId="0B8AC968" w:rsidR="002B1D92" w:rsidRDefault="002F11EB" w:rsidP="002F11EB">
      <w:pPr>
        <w:ind w:firstLineChars="193" w:firstLine="425"/>
        <w:jc w:val="both"/>
        <w:rPr>
          <w:rFonts w:ascii="Times New Roman" w:hAnsi="Times New Roman"/>
        </w:rPr>
      </w:pPr>
      <w:r>
        <w:rPr>
          <w:rFonts w:ascii="Times New Roman" w:hAnsi="Times New Roman"/>
        </w:rPr>
        <w:lastRenderedPageBreak/>
        <w:t>Similarly</w:t>
      </w:r>
      <w:r w:rsidR="00410B08">
        <w:rPr>
          <w:rFonts w:ascii="Times New Roman" w:hAnsi="Times New Roman"/>
        </w:rPr>
        <w:t xml:space="preserve">, </w:t>
      </w:r>
      <w:r w:rsidR="002B1D92">
        <w:rPr>
          <w:rFonts w:ascii="Times New Roman" w:hAnsi="Times New Roman"/>
        </w:rPr>
        <w:t xml:space="preserve">when </w:t>
      </w:r>
      <w:r w:rsidR="002E6B03">
        <w:rPr>
          <w:rFonts w:ascii="Times New Roman" w:hAnsi="Times New Roman"/>
        </w:rPr>
        <w:t xml:space="preserve">two dedicated PUCCH-SR resources in a cell group are configured, </w:t>
      </w:r>
      <w:r w:rsidR="002E6B03" w:rsidRPr="002E6B03">
        <w:rPr>
          <w:rFonts w:ascii="Times New Roman" w:hAnsi="Times New Roman"/>
        </w:rPr>
        <w:t>the selection rule</w:t>
      </w:r>
      <w:r w:rsidR="002E6B03">
        <w:rPr>
          <w:rFonts w:ascii="Times New Roman" w:hAnsi="Times New Roman"/>
        </w:rPr>
        <w:t xml:space="preserve"> between </w:t>
      </w:r>
      <w:r>
        <w:rPr>
          <w:rFonts w:ascii="Times New Roman" w:hAnsi="Times New Roman"/>
        </w:rPr>
        <w:t xml:space="preserve">the two PUCCH </w:t>
      </w:r>
      <w:r w:rsidR="002E6B03">
        <w:rPr>
          <w:rFonts w:ascii="Times New Roman" w:hAnsi="Times New Roman"/>
        </w:rPr>
        <w:t>resources</w:t>
      </w:r>
      <w:r w:rsidR="002E6B03" w:rsidRPr="002E6B03">
        <w:rPr>
          <w:rFonts w:ascii="Times New Roman" w:hAnsi="Times New Roman"/>
        </w:rPr>
        <w:t xml:space="preserve"> </w:t>
      </w:r>
      <w:r>
        <w:rPr>
          <w:rFonts w:ascii="Times New Roman" w:hAnsi="Times New Roman"/>
        </w:rPr>
        <w:t>does</w:t>
      </w:r>
      <w:r w:rsidR="002E6B03" w:rsidRPr="002E6B03">
        <w:rPr>
          <w:rFonts w:ascii="Times New Roman" w:hAnsi="Times New Roman"/>
        </w:rPr>
        <w:t xml:space="preserve"> not need to be specified because each TRP will monitor each respective </w:t>
      </w:r>
      <w:r>
        <w:rPr>
          <w:rFonts w:ascii="Times New Roman" w:hAnsi="Times New Roman"/>
        </w:rPr>
        <w:t>PUCCH-</w:t>
      </w:r>
      <w:r w:rsidR="002E6B03" w:rsidRPr="002E6B03">
        <w:rPr>
          <w:rFonts w:ascii="Times New Roman" w:hAnsi="Times New Roman"/>
        </w:rPr>
        <w:t>SR resource</w:t>
      </w:r>
      <w:r w:rsidR="00346E13">
        <w:rPr>
          <w:rFonts w:ascii="Times New Roman" w:hAnsi="Times New Roman"/>
        </w:rPr>
        <w:t>,</w:t>
      </w:r>
      <w:r w:rsidR="00A45040">
        <w:rPr>
          <w:rFonts w:ascii="Times New Roman" w:hAnsi="Times New Roman"/>
        </w:rPr>
        <w:t xml:space="preserve"> and there is </w:t>
      </w:r>
      <w:r>
        <w:rPr>
          <w:rFonts w:ascii="Times New Roman" w:hAnsi="Times New Roman"/>
        </w:rPr>
        <w:t>less motivation for gNB to know which PUCCH resource is chosen by UE when which TRP is in beam failure because UE will report the information about failed TRP(s) using BFR MAC-CE as agreed in the last meeting.</w:t>
      </w:r>
      <w:r w:rsidR="00A45040">
        <w:rPr>
          <w:rFonts w:ascii="Times New Roman" w:hAnsi="Times New Roman"/>
        </w:rPr>
        <w:t xml:space="preserve"> Another issue for defining the selection rule is that the selection rule is ambiguous when TRP failure status is different across different CCs within a cell group, which could happen in real deployment according to</w:t>
      </w:r>
      <w:r w:rsidR="00F95254">
        <w:rPr>
          <w:rFonts w:ascii="Times New Roman" w:hAnsi="Times New Roman"/>
        </w:rPr>
        <w:t>, e.g.,</w:t>
      </w:r>
      <w:r w:rsidR="00A45040">
        <w:rPr>
          <w:rFonts w:ascii="Times New Roman" w:hAnsi="Times New Roman"/>
        </w:rPr>
        <w:t xml:space="preserve"> different interference situation</w:t>
      </w:r>
      <w:r w:rsidR="00F95254">
        <w:rPr>
          <w:rFonts w:ascii="Times New Roman" w:hAnsi="Times New Roman"/>
        </w:rPr>
        <w:t xml:space="preserve"> and </w:t>
      </w:r>
      <w:r w:rsidR="00A45040">
        <w:rPr>
          <w:rFonts w:ascii="Times New Roman" w:hAnsi="Times New Roman"/>
        </w:rPr>
        <w:t>beam patterns across different CCs. It might be decided depending on the number of CCs in beam failure</w:t>
      </w:r>
      <w:r w:rsidR="00346E13">
        <w:rPr>
          <w:rFonts w:ascii="Times New Roman" w:hAnsi="Times New Roman"/>
        </w:rPr>
        <w:t>,</w:t>
      </w:r>
      <w:r w:rsidR="00A45040">
        <w:rPr>
          <w:rFonts w:ascii="Times New Roman" w:hAnsi="Times New Roman"/>
        </w:rPr>
        <w:t xml:space="preserve"> but it is not a perfect solution due to the limitation of binary decision</w:t>
      </w:r>
      <w:r w:rsidR="00F95254">
        <w:rPr>
          <w:rFonts w:ascii="Times New Roman" w:hAnsi="Times New Roman"/>
        </w:rPr>
        <w:t xml:space="preserve"> on the PUCCH resource selection</w:t>
      </w:r>
      <w:r w:rsidR="00A45040">
        <w:rPr>
          <w:rFonts w:ascii="Times New Roman" w:hAnsi="Times New Roman"/>
        </w:rPr>
        <w:t>.</w:t>
      </w:r>
    </w:p>
    <w:p w14:paraId="1A0B0995" w14:textId="77777777" w:rsidR="00853049" w:rsidRDefault="00A154B8" w:rsidP="00853049">
      <w:pPr>
        <w:ind w:firstLineChars="193" w:firstLine="425"/>
        <w:jc w:val="both"/>
        <w:rPr>
          <w:rFonts w:ascii="Times New Roman" w:hAnsi="Times New Roman"/>
          <w:b/>
          <w:bCs/>
          <w:i/>
          <w:iCs/>
        </w:rPr>
      </w:pPr>
      <w:r>
        <w:rPr>
          <w:rFonts w:ascii="Times New Roman" w:hAnsi="Times New Roman"/>
          <w:b/>
          <w:bCs/>
          <w:i/>
          <w:iCs/>
        </w:rPr>
        <w:t>Proposal</w:t>
      </w:r>
      <w:r w:rsidR="007D0891">
        <w:rPr>
          <w:rFonts w:ascii="Times New Roman" w:hAnsi="Times New Roman"/>
          <w:b/>
          <w:bCs/>
          <w:i/>
          <w:iCs/>
        </w:rPr>
        <w:t xml:space="preserve"> </w:t>
      </w:r>
      <w:r>
        <w:rPr>
          <w:rFonts w:ascii="Times New Roman" w:hAnsi="Times New Roman"/>
          <w:b/>
          <w:bCs/>
          <w:i/>
          <w:iCs/>
        </w:rPr>
        <w:t>#</w:t>
      </w:r>
      <w:r w:rsidR="00853049">
        <w:rPr>
          <w:rFonts w:ascii="Times New Roman" w:hAnsi="Times New Roman"/>
          <w:b/>
          <w:bCs/>
          <w:i/>
          <w:iCs/>
        </w:rPr>
        <w:t>7</w:t>
      </w:r>
      <w:r>
        <w:rPr>
          <w:rFonts w:ascii="Times New Roman" w:hAnsi="Times New Roman"/>
          <w:b/>
          <w:bCs/>
          <w:i/>
          <w:iCs/>
        </w:rPr>
        <w:t xml:space="preserve">: </w:t>
      </w:r>
      <w:r w:rsidR="001C32B1" w:rsidRPr="001C32B1">
        <w:rPr>
          <w:rFonts w:ascii="Times New Roman" w:hAnsi="Times New Roman"/>
          <w:b/>
          <w:bCs/>
          <w:i/>
          <w:iCs/>
        </w:rPr>
        <w:t>PUCCH-SR resource can be configur</w:t>
      </w:r>
      <w:r w:rsidR="001C32B1">
        <w:rPr>
          <w:rFonts w:ascii="Times New Roman" w:hAnsi="Times New Roman"/>
          <w:b/>
          <w:bCs/>
          <w:i/>
          <w:iCs/>
        </w:rPr>
        <w:t>ed with up to two spatialRelationInfo</w:t>
      </w:r>
      <w:r w:rsidR="00B8420D">
        <w:rPr>
          <w:rFonts w:ascii="Times New Roman" w:hAnsi="Times New Roman"/>
          <w:b/>
          <w:bCs/>
          <w:i/>
          <w:iCs/>
        </w:rPr>
        <w:t>.</w:t>
      </w:r>
    </w:p>
    <w:p w14:paraId="52D437B1" w14:textId="037CFD37" w:rsidR="001C32B1" w:rsidRDefault="001C32B1" w:rsidP="00853049">
      <w:pPr>
        <w:ind w:firstLineChars="193" w:firstLine="425"/>
        <w:jc w:val="both"/>
        <w:rPr>
          <w:rFonts w:ascii="Times New Roman" w:hAnsi="Times New Roman"/>
          <w:b/>
          <w:bCs/>
          <w:i/>
          <w:iCs/>
        </w:rPr>
      </w:pPr>
      <w:r>
        <w:rPr>
          <w:rFonts w:ascii="Times New Roman" w:hAnsi="Times New Roman"/>
          <w:b/>
          <w:bCs/>
          <w:i/>
          <w:iCs/>
        </w:rPr>
        <w:t>Proposal #</w:t>
      </w:r>
      <w:r w:rsidR="00853049">
        <w:rPr>
          <w:rFonts w:ascii="Times New Roman" w:hAnsi="Times New Roman"/>
          <w:b/>
          <w:bCs/>
          <w:i/>
          <w:iCs/>
        </w:rPr>
        <w:t>8</w:t>
      </w:r>
      <w:r>
        <w:rPr>
          <w:rFonts w:ascii="Times New Roman" w:hAnsi="Times New Roman"/>
          <w:b/>
          <w:bCs/>
          <w:i/>
          <w:iCs/>
        </w:rPr>
        <w:t xml:space="preserve">: </w:t>
      </w:r>
      <w:r w:rsidRPr="001C32B1">
        <w:rPr>
          <w:rFonts w:ascii="Times New Roman" w:hAnsi="Times New Roman"/>
          <w:b/>
          <w:bCs/>
          <w:i/>
          <w:iCs/>
        </w:rPr>
        <w:t>In case of multiple dedicated PUCCH-SR resources</w:t>
      </w:r>
      <w:r w:rsidR="00B93ED0">
        <w:rPr>
          <w:rFonts w:ascii="Times New Roman" w:hAnsi="Times New Roman"/>
          <w:b/>
          <w:bCs/>
          <w:i/>
          <w:iCs/>
        </w:rPr>
        <w:t xml:space="preserve"> in a cell group</w:t>
      </w:r>
      <w:r>
        <w:rPr>
          <w:rFonts w:ascii="Times New Roman" w:hAnsi="Times New Roman"/>
          <w:b/>
          <w:bCs/>
          <w:i/>
          <w:iCs/>
        </w:rPr>
        <w:t xml:space="preserve">, </w:t>
      </w:r>
      <w:r w:rsidRPr="001C32B1">
        <w:rPr>
          <w:rFonts w:ascii="Times New Roman" w:hAnsi="Times New Roman"/>
          <w:b/>
          <w:bCs/>
          <w:i/>
          <w:iCs/>
        </w:rPr>
        <w:t xml:space="preserve">the selection rule between </w:t>
      </w:r>
      <w:r w:rsidR="00A45040">
        <w:rPr>
          <w:rFonts w:ascii="Times New Roman" w:hAnsi="Times New Roman"/>
          <w:b/>
          <w:bCs/>
          <w:i/>
          <w:iCs/>
        </w:rPr>
        <w:t xml:space="preserve">the two PUCCH-SR </w:t>
      </w:r>
      <w:r w:rsidRPr="001C32B1">
        <w:rPr>
          <w:rFonts w:ascii="Times New Roman" w:hAnsi="Times New Roman"/>
          <w:b/>
          <w:bCs/>
          <w:i/>
          <w:iCs/>
        </w:rPr>
        <w:t>resources may not need to be specified</w:t>
      </w:r>
      <w:r>
        <w:rPr>
          <w:rFonts w:ascii="Times New Roman" w:hAnsi="Times New Roman"/>
          <w:b/>
          <w:bCs/>
          <w:i/>
          <w:iCs/>
        </w:rPr>
        <w:t>.</w:t>
      </w:r>
    </w:p>
    <w:p w14:paraId="7AD715DF" w14:textId="34EBFF06" w:rsidR="00B50079" w:rsidRDefault="00B50079" w:rsidP="00E344F9">
      <w:pPr>
        <w:ind w:firstLineChars="193" w:firstLine="425"/>
        <w:jc w:val="both"/>
        <w:rPr>
          <w:rFonts w:ascii="Times New Roman" w:hAnsi="Times New Roman"/>
        </w:rPr>
      </w:pPr>
    </w:p>
    <w:p w14:paraId="52397EF8" w14:textId="1229006B" w:rsidR="001C32B1" w:rsidRDefault="00877C57" w:rsidP="002343B3">
      <w:pPr>
        <w:ind w:firstLineChars="193" w:firstLine="425"/>
        <w:jc w:val="both"/>
        <w:rPr>
          <w:rFonts w:ascii="Times New Roman" w:hAnsi="Times New Roman"/>
        </w:rPr>
      </w:pPr>
      <w:r>
        <w:rPr>
          <w:rFonts w:ascii="Times New Roman" w:hAnsi="Times New Roman"/>
        </w:rPr>
        <w:t>In the last meeting, it was agreed to s</w:t>
      </w:r>
      <w:r w:rsidRPr="00877C57">
        <w:rPr>
          <w:rFonts w:ascii="Times New Roman" w:hAnsi="Times New Roman"/>
        </w:rPr>
        <w:t>upport simultaneous configuration of cell-specific BFR and TRP-specific BFR in different CCs</w:t>
      </w:r>
      <w:r w:rsidR="00F95254">
        <w:rPr>
          <w:rFonts w:ascii="Times New Roman" w:hAnsi="Times New Roman"/>
        </w:rPr>
        <w:t>. In this case, it is much efficient to allow</w:t>
      </w:r>
      <w:r>
        <w:rPr>
          <w:rFonts w:ascii="Times New Roman" w:hAnsi="Times New Roman"/>
        </w:rPr>
        <w:t xml:space="preserve"> a single BFR MAC-CE </w:t>
      </w:r>
      <w:r w:rsidR="00F95254">
        <w:rPr>
          <w:rFonts w:ascii="Times New Roman" w:hAnsi="Times New Roman"/>
        </w:rPr>
        <w:t>for</w:t>
      </w:r>
      <w:r>
        <w:rPr>
          <w:rFonts w:ascii="Times New Roman" w:hAnsi="Times New Roman"/>
        </w:rPr>
        <w:t xml:space="preserve"> carry</w:t>
      </w:r>
      <w:r w:rsidR="00F95254">
        <w:rPr>
          <w:rFonts w:ascii="Times New Roman" w:hAnsi="Times New Roman"/>
        </w:rPr>
        <w:t>ing</w:t>
      </w:r>
      <w:r>
        <w:rPr>
          <w:rFonts w:ascii="Times New Roman" w:hAnsi="Times New Roman"/>
        </w:rPr>
        <w:t xml:space="preserve"> both cell-specific BF status and TRP-specific BF status </w:t>
      </w:r>
      <w:r w:rsidR="00F95254">
        <w:rPr>
          <w:rFonts w:ascii="Times New Roman" w:hAnsi="Times New Roman"/>
        </w:rPr>
        <w:t>for SCell BFR</w:t>
      </w:r>
      <w:r>
        <w:rPr>
          <w:rFonts w:ascii="Times New Roman" w:hAnsi="Times New Roman"/>
        </w:rPr>
        <w:t xml:space="preserve">. </w:t>
      </w:r>
      <w:r w:rsidR="002343B3">
        <w:rPr>
          <w:rFonts w:ascii="Times New Roman" w:hAnsi="Times New Roman"/>
        </w:rPr>
        <w:t>Regarding FFS point “</w:t>
      </w:r>
      <w:r w:rsidR="002343B3" w:rsidRPr="002343B3">
        <w:rPr>
          <w:rFonts w:ascii="Times New Roman" w:hAnsi="Times New Roman"/>
        </w:rPr>
        <w:t>FFS: whether cell-specific and TRP-specific BFR can be configured in the same CC.</w:t>
      </w:r>
      <w:r w:rsidR="002343B3">
        <w:rPr>
          <w:rFonts w:ascii="Times New Roman" w:hAnsi="Times New Roman"/>
        </w:rPr>
        <w:t>”, we think the simultaneous configuration of cell-specific and TRP-specific BFR in the same CC can be supported only for SpCell</w:t>
      </w:r>
      <w:r w:rsidR="00F95254">
        <w:rPr>
          <w:rFonts w:ascii="Times New Roman" w:hAnsi="Times New Roman"/>
        </w:rPr>
        <w:t xml:space="preserve">, meaning that Rel-15 BFR and Rel-17 BFR can be configured in </w:t>
      </w:r>
      <w:r w:rsidR="000C2EB3">
        <w:rPr>
          <w:rFonts w:ascii="Times New Roman" w:hAnsi="Times New Roman"/>
        </w:rPr>
        <w:t>SpCell with separated configuration. For SpCell, i</w:t>
      </w:r>
      <w:r w:rsidR="00AC1524">
        <w:rPr>
          <w:rFonts w:ascii="Times New Roman" w:hAnsi="Times New Roman"/>
        </w:rPr>
        <w:t xml:space="preserve">f single TRP is failed </w:t>
      </w:r>
      <w:r w:rsidR="00AC4122">
        <w:rPr>
          <w:rFonts w:ascii="Times New Roman" w:hAnsi="Times New Roman"/>
        </w:rPr>
        <w:t>in the</w:t>
      </w:r>
      <w:r w:rsidR="00AC1524">
        <w:rPr>
          <w:rFonts w:ascii="Times New Roman" w:hAnsi="Times New Roman"/>
        </w:rPr>
        <w:t xml:space="preserve"> SpCell</w:t>
      </w:r>
      <w:r w:rsidR="00605378">
        <w:rPr>
          <w:rFonts w:ascii="Times New Roman" w:hAnsi="Times New Roman"/>
        </w:rPr>
        <w:t>,</w:t>
      </w:r>
      <w:r w:rsidR="00AC1524">
        <w:rPr>
          <w:rFonts w:ascii="Times New Roman" w:hAnsi="Times New Roman"/>
        </w:rPr>
        <w:t xml:space="preserve"> Rel-17 TRP-specific BFR</w:t>
      </w:r>
      <w:r w:rsidR="00AC4122">
        <w:rPr>
          <w:rFonts w:ascii="Times New Roman" w:hAnsi="Times New Roman"/>
        </w:rPr>
        <w:t xml:space="preserve">Q can be </w:t>
      </w:r>
      <w:r w:rsidR="000063E7">
        <w:rPr>
          <w:rFonts w:ascii="Times New Roman" w:hAnsi="Times New Roman"/>
        </w:rPr>
        <w:t>triggered</w:t>
      </w:r>
      <w:r w:rsidR="00AC4122">
        <w:rPr>
          <w:rFonts w:ascii="Times New Roman" w:hAnsi="Times New Roman"/>
        </w:rPr>
        <w:t xml:space="preserve"> with PUCCH-SR resource</w:t>
      </w:r>
      <w:r w:rsidR="000C2EB3">
        <w:rPr>
          <w:rFonts w:ascii="Times New Roman" w:hAnsi="Times New Roman"/>
        </w:rPr>
        <w:t xml:space="preserve"> dedicated for BFR</w:t>
      </w:r>
      <w:r w:rsidR="00AC4122">
        <w:rPr>
          <w:rFonts w:ascii="Times New Roman" w:hAnsi="Times New Roman"/>
        </w:rPr>
        <w:t>, and if both TRP</w:t>
      </w:r>
      <w:r w:rsidR="00605378">
        <w:rPr>
          <w:rFonts w:ascii="Times New Roman" w:hAnsi="Times New Roman"/>
        </w:rPr>
        <w:t>s</w:t>
      </w:r>
      <w:r w:rsidR="00AC4122">
        <w:rPr>
          <w:rFonts w:ascii="Times New Roman" w:hAnsi="Times New Roman"/>
        </w:rPr>
        <w:t xml:space="preserve"> are failed in the SpCell</w:t>
      </w:r>
      <w:r w:rsidR="00605378">
        <w:rPr>
          <w:rFonts w:ascii="Times New Roman" w:hAnsi="Times New Roman"/>
        </w:rPr>
        <w:t>,</w:t>
      </w:r>
      <w:r w:rsidR="00AC4122">
        <w:rPr>
          <w:rFonts w:ascii="Times New Roman" w:hAnsi="Times New Roman"/>
        </w:rPr>
        <w:t xml:space="preserve"> Rel-15 PRACH-based cell-specific B</w:t>
      </w:r>
      <w:r w:rsidR="000063E7">
        <w:rPr>
          <w:rFonts w:ascii="Times New Roman" w:hAnsi="Times New Roman"/>
        </w:rPr>
        <w:t>FRQ can be triggered</w:t>
      </w:r>
      <w:r w:rsidR="00AC4122">
        <w:rPr>
          <w:rFonts w:ascii="Times New Roman" w:hAnsi="Times New Roman"/>
        </w:rPr>
        <w:t xml:space="preserve">. </w:t>
      </w:r>
      <w:r w:rsidR="00605378">
        <w:rPr>
          <w:rFonts w:ascii="Times New Roman" w:hAnsi="Times New Roman"/>
        </w:rPr>
        <w:t>These two BFR procedures are independently configured and operated.</w:t>
      </w:r>
      <w:r w:rsidR="000C2EB3">
        <w:rPr>
          <w:rFonts w:ascii="Times New Roman" w:hAnsi="Times New Roman"/>
        </w:rPr>
        <w:t xml:space="preserve"> CBRA based fallback behavior can also be supported without any additional modification of specification.</w:t>
      </w:r>
      <w:r w:rsidR="00605378">
        <w:rPr>
          <w:rFonts w:ascii="Times New Roman" w:hAnsi="Times New Roman"/>
        </w:rPr>
        <w:t xml:space="preserve"> </w:t>
      </w:r>
      <w:r w:rsidR="008641DD">
        <w:rPr>
          <w:rFonts w:ascii="Times New Roman" w:hAnsi="Times New Roman"/>
        </w:rPr>
        <w:t xml:space="preserve">One issue is when more than two CORESETs are configured in the SpCell with different TCIs. UE would select only two of the TCIs for BFD for the cell-specific BFR which may be transmitted from only one of the TRPs if we follow the legacy specification for the cell-specific BFD. Thus, this may need to be enhanced that cell-specific </w:t>
      </w:r>
      <w:r w:rsidR="00346E13">
        <w:rPr>
          <w:rFonts w:ascii="Times New Roman" w:hAnsi="Times New Roman"/>
        </w:rPr>
        <w:t>BFD-</w:t>
      </w:r>
      <w:r w:rsidR="008641DD">
        <w:rPr>
          <w:rFonts w:ascii="Times New Roman" w:hAnsi="Times New Roman"/>
        </w:rPr>
        <w:t xml:space="preserve">RS set can well include both </w:t>
      </w:r>
      <w:r w:rsidR="00346E13">
        <w:rPr>
          <w:rFonts w:ascii="Times New Roman" w:hAnsi="Times New Roman"/>
        </w:rPr>
        <w:t>BFD-</w:t>
      </w:r>
      <w:r w:rsidR="008641DD">
        <w:rPr>
          <w:rFonts w:ascii="Times New Roman" w:hAnsi="Times New Roman"/>
        </w:rPr>
        <w:t xml:space="preserve">RS sets for M-TRP BFR. </w:t>
      </w:r>
    </w:p>
    <w:p w14:paraId="78706C87" w14:textId="473148A9" w:rsidR="00AC4122" w:rsidRDefault="00AC4122" w:rsidP="00E344F9">
      <w:pPr>
        <w:ind w:firstLineChars="193" w:firstLine="425"/>
        <w:jc w:val="both"/>
        <w:rPr>
          <w:rFonts w:ascii="Times New Roman" w:hAnsi="Times New Roman"/>
        </w:rPr>
      </w:pPr>
      <w:r>
        <w:rPr>
          <w:rFonts w:ascii="Times New Roman" w:hAnsi="Times New Roman"/>
        </w:rPr>
        <w:t xml:space="preserve">For SCell BFR procedure, Rel-17 TRP-specific BFR can </w:t>
      </w:r>
      <w:r w:rsidR="008641DD">
        <w:rPr>
          <w:rFonts w:ascii="Times New Roman" w:hAnsi="Times New Roman"/>
        </w:rPr>
        <w:t xml:space="preserve">include </w:t>
      </w:r>
      <w:r>
        <w:rPr>
          <w:rFonts w:ascii="Times New Roman" w:hAnsi="Times New Roman"/>
        </w:rPr>
        <w:t>Rel-16 SCell BFR</w:t>
      </w:r>
      <w:r w:rsidR="008641DD">
        <w:rPr>
          <w:rFonts w:ascii="Times New Roman" w:hAnsi="Times New Roman"/>
        </w:rPr>
        <w:t xml:space="preserve"> functionality, i.e.</w:t>
      </w:r>
      <w:r w:rsidR="00BF235C">
        <w:rPr>
          <w:rFonts w:ascii="Times New Roman" w:hAnsi="Times New Roman"/>
        </w:rPr>
        <w:t>,</w:t>
      </w:r>
      <w:r w:rsidR="008641DD">
        <w:rPr>
          <w:rFonts w:ascii="Times New Roman" w:hAnsi="Times New Roman"/>
        </w:rPr>
        <w:t xml:space="preserve"> unified operation is possible</w:t>
      </w:r>
      <w:r>
        <w:rPr>
          <w:rFonts w:ascii="Times New Roman" w:hAnsi="Times New Roman"/>
        </w:rPr>
        <w:t xml:space="preserve">, if </w:t>
      </w:r>
      <w:r w:rsidR="008641DD">
        <w:rPr>
          <w:rFonts w:ascii="Times New Roman" w:hAnsi="Times New Roman"/>
        </w:rPr>
        <w:t xml:space="preserve">the </w:t>
      </w:r>
      <w:r>
        <w:rPr>
          <w:rFonts w:ascii="Times New Roman" w:hAnsi="Times New Roman"/>
        </w:rPr>
        <w:t xml:space="preserve">BFR MAC-CE </w:t>
      </w:r>
      <w:r w:rsidR="008641DD">
        <w:rPr>
          <w:rFonts w:ascii="Times New Roman" w:hAnsi="Times New Roman"/>
        </w:rPr>
        <w:t>can</w:t>
      </w:r>
      <w:r>
        <w:rPr>
          <w:rFonts w:ascii="Times New Roman" w:hAnsi="Times New Roman"/>
        </w:rPr>
        <w:t xml:space="preserve"> indicate </w:t>
      </w:r>
      <w:r w:rsidR="00405C06" w:rsidRPr="00405C06">
        <w:rPr>
          <w:rFonts w:ascii="Times New Roman" w:hAnsi="Times New Roman"/>
        </w:rPr>
        <w:t>that all TRPs are in beam failure</w:t>
      </w:r>
      <w:r w:rsidRPr="00AC4122">
        <w:rPr>
          <w:rFonts w:ascii="Times New Roman" w:hAnsi="Times New Roman"/>
        </w:rPr>
        <w:t>.</w:t>
      </w:r>
      <w:r>
        <w:rPr>
          <w:rFonts w:ascii="Times New Roman" w:hAnsi="Times New Roman"/>
        </w:rPr>
        <w:t xml:space="preserve"> In other words, o</w:t>
      </w:r>
      <w:r w:rsidRPr="00AC4122">
        <w:rPr>
          <w:rFonts w:ascii="Times New Roman" w:hAnsi="Times New Roman"/>
        </w:rPr>
        <w:t>ne or two failed TRP index</w:t>
      </w:r>
      <w:r w:rsidR="008641DD">
        <w:rPr>
          <w:rFonts w:ascii="Times New Roman" w:hAnsi="Times New Roman"/>
        </w:rPr>
        <w:t>(es)</w:t>
      </w:r>
      <w:r w:rsidRPr="00AC4122">
        <w:rPr>
          <w:rFonts w:ascii="Times New Roman" w:hAnsi="Times New Roman"/>
        </w:rPr>
        <w:t xml:space="preserve"> can be conveyed by BFR MAC-CE</w:t>
      </w:r>
      <w:r>
        <w:rPr>
          <w:rFonts w:ascii="Times New Roman" w:hAnsi="Times New Roman"/>
        </w:rPr>
        <w:t>.</w:t>
      </w:r>
    </w:p>
    <w:p w14:paraId="418182B9" w14:textId="714119A1" w:rsidR="002343B3" w:rsidRDefault="002343B3" w:rsidP="00E344F9">
      <w:pPr>
        <w:ind w:firstLineChars="193" w:firstLine="425"/>
        <w:jc w:val="both"/>
        <w:rPr>
          <w:rFonts w:ascii="Times New Roman" w:hAnsi="Times New Roman"/>
          <w:b/>
          <w:bCs/>
          <w:i/>
          <w:iCs/>
        </w:rPr>
      </w:pPr>
      <w:r>
        <w:rPr>
          <w:rFonts w:ascii="Times New Roman" w:hAnsi="Times New Roman" w:hint="eastAsia"/>
          <w:b/>
          <w:bCs/>
          <w:i/>
          <w:iCs/>
        </w:rPr>
        <w:t xml:space="preserve">Proposal #9: </w:t>
      </w:r>
      <w:r w:rsidRPr="002343B3">
        <w:rPr>
          <w:rFonts w:ascii="Times New Roman" w:hAnsi="Times New Roman"/>
          <w:b/>
          <w:bCs/>
          <w:i/>
          <w:iCs/>
        </w:rPr>
        <w:t>Support simultaneous configuration of cell-specific and TRP-specifc BFR for SpCell.</w:t>
      </w:r>
    </w:p>
    <w:p w14:paraId="02C8DBEB" w14:textId="4A01CE41" w:rsidR="001C32B1" w:rsidRDefault="00405C06" w:rsidP="00E344F9">
      <w:pPr>
        <w:ind w:firstLineChars="193" w:firstLine="425"/>
        <w:jc w:val="both"/>
        <w:rPr>
          <w:rFonts w:ascii="Times New Roman" w:hAnsi="Times New Roman"/>
          <w:b/>
          <w:bCs/>
          <w:i/>
          <w:iCs/>
        </w:rPr>
      </w:pPr>
      <w:r>
        <w:rPr>
          <w:rFonts w:ascii="Times New Roman" w:hAnsi="Times New Roman"/>
          <w:b/>
          <w:bCs/>
          <w:i/>
          <w:iCs/>
        </w:rPr>
        <w:t>Proposal #</w:t>
      </w:r>
      <w:r w:rsidR="002343B3">
        <w:rPr>
          <w:rFonts w:ascii="Times New Roman" w:hAnsi="Times New Roman"/>
          <w:b/>
          <w:bCs/>
          <w:i/>
          <w:iCs/>
        </w:rPr>
        <w:t>10</w:t>
      </w:r>
      <w:r>
        <w:rPr>
          <w:rFonts w:ascii="Times New Roman" w:hAnsi="Times New Roman"/>
          <w:b/>
          <w:bCs/>
          <w:i/>
          <w:iCs/>
        </w:rPr>
        <w:t xml:space="preserve">: </w:t>
      </w:r>
      <w:r w:rsidR="002C1C4E" w:rsidRPr="002C1C4E">
        <w:rPr>
          <w:rFonts w:ascii="Times New Roman" w:hAnsi="Times New Roman"/>
          <w:b/>
          <w:bCs/>
          <w:i/>
          <w:iCs/>
        </w:rPr>
        <w:t xml:space="preserve">Support indication of </w:t>
      </w:r>
      <w:r w:rsidR="002C1C4E">
        <w:rPr>
          <w:rFonts w:ascii="Times New Roman" w:hAnsi="Times New Roman"/>
          <w:b/>
          <w:bCs/>
          <w:i/>
          <w:iCs/>
        </w:rPr>
        <w:t>both</w:t>
      </w:r>
      <w:r w:rsidR="002C1C4E" w:rsidRPr="002C1C4E">
        <w:rPr>
          <w:rFonts w:ascii="Times New Roman" w:hAnsi="Times New Roman"/>
          <w:b/>
          <w:bCs/>
          <w:i/>
          <w:iCs/>
        </w:rPr>
        <w:t xml:space="preserve"> TRP failure</w:t>
      </w:r>
      <w:r w:rsidR="002C1C4E">
        <w:rPr>
          <w:rFonts w:ascii="Times New Roman" w:hAnsi="Times New Roman"/>
          <w:b/>
          <w:bCs/>
          <w:i/>
          <w:iCs/>
        </w:rPr>
        <w:t xml:space="preserve"> as well as a single TRP failure via</w:t>
      </w:r>
      <w:r w:rsidR="002343B3">
        <w:rPr>
          <w:rFonts w:ascii="Times New Roman" w:hAnsi="Times New Roman"/>
          <w:b/>
          <w:bCs/>
          <w:i/>
          <w:iCs/>
        </w:rPr>
        <w:t xml:space="preserve"> a single</w:t>
      </w:r>
      <w:r w:rsidR="002C1C4E" w:rsidRPr="002C1C4E">
        <w:rPr>
          <w:rFonts w:ascii="Times New Roman" w:hAnsi="Times New Roman"/>
          <w:b/>
          <w:bCs/>
          <w:i/>
          <w:iCs/>
        </w:rPr>
        <w:t xml:space="preserve"> </w:t>
      </w:r>
      <w:r w:rsidRPr="00405C06">
        <w:rPr>
          <w:rFonts w:ascii="Times New Roman" w:hAnsi="Times New Roman"/>
          <w:b/>
          <w:bCs/>
          <w:i/>
          <w:iCs/>
        </w:rPr>
        <w:t>BFR MAC-CE</w:t>
      </w:r>
      <w:r>
        <w:rPr>
          <w:rFonts w:ascii="Times New Roman" w:hAnsi="Times New Roman"/>
          <w:b/>
          <w:bCs/>
          <w:i/>
          <w:iCs/>
        </w:rPr>
        <w:t>.</w:t>
      </w:r>
    </w:p>
    <w:p w14:paraId="51BFF4C7" w14:textId="149D002C" w:rsidR="00405C06" w:rsidRPr="00853049" w:rsidRDefault="00405C06" w:rsidP="00405C06">
      <w:pPr>
        <w:pStyle w:val="a4"/>
        <w:numPr>
          <w:ilvl w:val="0"/>
          <w:numId w:val="10"/>
        </w:numPr>
        <w:jc w:val="both"/>
        <w:rPr>
          <w:rFonts w:ascii="Times New Roman" w:hAnsi="Times New Roman"/>
        </w:rPr>
      </w:pPr>
      <w:r>
        <w:rPr>
          <w:rFonts w:ascii="Times New Roman" w:hAnsi="Times New Roman"/>
          <w:b/>
          <w:bCs/>
          <w:i/>
          <w:iCs/>
        </w:rPr>
        <w:t>One or two failed TRP index</w:t>
      </w:r>
      <w:r w:rsidR="002C1C4E">
        <w:rPr>
          <w:rFonts w:ascii="Times New Roman" w:hAnsi="Times New Roman"/>
          <w:b/>
          <w:bCs/>
          <w:i/>
          <w:iCs/>
        </w:rPr>
        <w:t>(es)</w:t>
      </w:r>
      <w:r>
        <w:rPr>
          <w:rFonts w:ascii="Times New Roman" w:hAnsi="Times New Roman"/>
          <w:b/>
          <w:bCs/>
          <w:i/>
          <w:iCs/>
        </w:rPr>
        <w:t xml:space="preserve"> can be conveyed by BFR MAC-CE in case of SCell M-TPR beam failure.</w:t>
      </w:r>
    </w:p>
    <w:p w14:paraId="1FE18B39" w14:textId="14A16265" w:rsidR="002C1C4E" w:rsidRPr="00405C06" w:rsidRDefault="002C1C4E" w:rsidP="00853049">
      <w:pPr>
        <w:pStyle w:val="a4"/>
        <w:numPr>
          <w:ilvl w:val="1"/>
          <w:numId w:val="10"/>
        </w:numPr>
        <w:jc w:val="both"/>
        <w:rPr>
          <w:rFonts w:ascii="Times New Roman" w:hAnsi="Times New Roman"/>
        </w:rPr>
      </w:pPr>
      <w:r>
        <w:rPr>
          <w:rFonts w:ascii="Times New Roman" w:hAnsi="Times New Roman"/>
          <w:b/>
          <w:bCs/>
          <w:i/>
          <w:iCs/>
        </w:rPr>
        <w:t>TRP index can be BFD</w:t>
      </w:r>
      <w:r w:rsidR="0082101E">
        <w:rPr>
          <w:rFonts w:ascii="Times New Roman" w:hAnsi="Times New Roman"/>
          <w:b/>
          <w:bCs/>
          <w:i/>
          <w:iCs/>
        </w:rPr>
        <w:t>-</w:t>
      </w:r>
      <w:r>
        <w:rPr>
          <w:rFonts w:ascii="Times New Roman" w:hAnsi="Times New Roman"/>
          <w:b/>
          <w:bCs/>
          <w:i/>
          <w:iCs/>
        </w:rPr>
        <w:t>RS set index from specification perspective</w:t>
      </w:r>
    </w:p>
    <w:p w14:paraId="55127CD8" w14:textId="0F992623" w:rsidR="00405C06" w:rsidRPr="00405C06" w:rsidRDefault="00405C06" w:rsidP="00405C06">
      <w:pPr>
        <w:pStyle w:val="a4"/>
        <w:numPr>
          <w:ilvl w:val="0"/>
          <w:numId w:val="10"/>
        </w:numPr>
        <w:jc w:val="both"/>
        <w:rPr>
          <w:rFonts w:ascii="Times New Roman" w:hAnsi="Times New Roman"/>
        </w:rPr>
      </w:pPr>
      <w:r>
        <w:rPr>
          <w:rFonts w:ascii="Times New Roman" w:hAnsi="Times New Roman"/>
          <w:b/>
          <w:bCs/>
          <w:i/>
          <w:iCs/>
        </w:rPr>
        <w:t>One failed TRP index can be conveyed by BFR MAC-CE in case of SpCell M-</w:t>
      </w:r>
      <w:r w:rsidR="002C1C4E">
        <w:rPr>
          <w:rFonts w:ascii="Times New Roman" w:hAnsi="Times New Roman"/>
          <w:b/>
          <w:bCs/>
          <w:i/>
          <w:iCs/>
        </w:rPr>
        <w:t xml:space="preserve">TRP </w:t>
      </w:r>
      <w:r>
        <w:rPr>
          <w:rFonts w:ascii="Times New Roman" w:hAnsi="Times New Roman"/>
          <w:b/>
          <w:bCs/>
          <w:i/>
          <w:iCs/>
        </w:rPr>
        <w:t>beam failure.</w:t>
      </w:r>
    </w:p>
    <w:p w14:paraId="40DB52BC" w14:textId="37D4DBDD" w:rsidR="00405C06" w:rsidRDefault="00405C06" w:rsidP="00405C06">
      <w:pPr>
        <w:pStyle w:val="a4"/>
        <w:numPr>
          <w:ilvl w:val="1"/>
          <w:numId w:val="10"/>
        </w:numPr>
        <w:jc w:val="both"/>
        <w:rPr>
          <w:rFonts w:ascii="Times New Roman" w:hAnsi="Times New Roman"/>
        </w:rPr>
      </w:pPr>
      <w:r>
        <w:rPr>
          <w:rFonts w:ascii="Times New Roman" w:hAnsi="Times New Roman"/>
          <w:b/>
          <w:bCs/>
          <w:i/>
          <w:iCs/>
        </w:rPr>
        <w:lastRenderedPageBreak/>
        <w:t>If both TRP is failed in SpCell, PRACH-based BFR procedure can be triggered.</w:t>
      </w:r>
    </w:p>
    <w:p w14:paraId="3AFC060A" w14:textId="77777777" w:rsidR="00405C06" w:rsidRPr="001C32B1" w:rsidRDefault="00405C06" w:rsidP="00E344F9">
      <w:pPr>
        <w:ind w:firstLineChars="193" w:firstLine="425"/>
        <w:jc w:val="both"/>
        <w:rPr>
          <w:rFonts w:ascii="Times New Roman" w:hAnsi="Times New Roman"/>
        </w:rPr>
      </w:pPr>
    </w:p>
    <w:p w14:paraId="58AF95E3" w14:textId="4EF771E8" w:rsidR="005D2DCF" w:rsidRPr="003F1975" w:rsidRDefault="00011364" w:rsidP="005D2DCF">
      <w:pPr>
        <w:pStyle w:val="2"/>
      </w:pPr>
      <w:r>
        <w:rPr>
          <w:i w:val="0"/>
        </w:rPr>
        <w:t>Beam e</w:t>
      </w:r>
      <w:r w:rsidR="009808A2">
        <w:rPr>
          <w:i w:val="0"/>
        </w:rPr>
        <w:t xml:space="preserve">nhancements related to </w:t>
      </w:r>
      <w:r>
        <w:rPr>
          <w:i w:val="0"/>
        </w:rPr>
        <w:t xml:space="preserve">multi-TRP </w:t>
      </w:r>
      <w:r w:rsidR="009808A2">
        <w:rPr>
          <w:i w:val="0"/>
        </w:rPr>
        <w:t xml:space="preserve">PDCCH transmission </w:t>
      </w:r>
    </w:p>
    <w:p w14:paraId="02631B5F" w14:textId="1C63F9C5" w:rsidR="00CF2A93" w:rsidRDefault="00CF2A93" w:rsidP="00A97AE7">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this section, we discuss enhancement on beam management related to M-TRP PDCCH transmission/reception including SFNed scheme. Detailed </w:t>
      </w:r>
      <w:r w:rsidR="0081090D">
        <w:rPr>
          <w:rFonts w:ascii="Times New Roman" w:hAnsi="Times New Roman"/>
        </w:rPr>
        <w:t>discussions/proposals</w:t>
      </w:r>
      <w:r>
        <w:rPr>
          <w:rFonts w:ascii="Times New Roman" w:hAnsi="Times New Roman"/>
        </w:rPr>
        <w:t xml:space="preserve"> can be found in our companion contribution [2].</w:t>
      </w:r>
    </w:p>
    <w:p w14:paraId="7C447B16" w14:textId="7941AA24" w:rsidR="00A97AE7" w:rsidRDefault="00BB6EA1" w:rsidP="00A97AE7">
      <w:pPr>
        <w:ind w:firstLineChars="193" w:firstLine="425"/>
        <w:jc w:val="both"/>
        <w:rPr>
          <w:rFonts w:ascii="Times New Roman" w:hAnsi="Times New Roman"/>
        </w:rPr>
      </w:pPr>
      <w:r>
        <w:rPr>
          <w:rFonts w:ascii="Times New Roman" w:hAnsi="Times New Roman"/>
        </w:rPr>
        <w:t>Firstly, t</w:t>
      </w:r>
      <w:r w:rsidR="00A97AE7">
        <w:rPr>
          <w:rFonts w:ascii="Times New Roman" w:hAnsi="Times New Roman"/>
        </w:rPr>
        <w:t xml:space="preserve">he UE behaviors for PDSCH default beam should be discussed for the case that two TCI states are configured for a CORESET. For the discussion of PDSCH default beam behavior, the following cases can be considered. </w:t>
      </w:r>
    </w:p>
    <w:p w14:paraId="6A32FFEA" w14:textId="77777777" w:rsidR="00A97AE7" w:rsidRDefault="00A97AE7" w:rsidP="00A97AE7">
      <w:pPr>
        <w:pStyle w:val="a4"/>
        <w:numPr>
          <w:ilvl w:val="0"/>
          <w:numId w:val="20"/>
        </w:numPr>
        <w:jc w:val="both"/>
        <w:rPr>
          <w:rFonts w:ascii="Times New Roman" w:hAnsi="Times New Roman"/>
        </w:rPr>
      </w:pPr>
      <w:r>
        <w:rPr>
          <w:rFonts w:ascii="Times New Roman" w:hAnsi="Times New Roman"/>
        </w:rPr>
        <w:t xml:space="preserve">Case A: The PDSCH is scheduled by a DCI format not having the TCI field present and the time offset between the reception of the DL DCI and the corresponding PDSCH is equal to or greater than a threshold </w:t>
      </w:r>
      <w:r>
        <w:rPr>
          <w:rFonts w:ascii="Times New Roman" w:hAnsi="Times New Roman"/>
          <w:i/>
        </w:rPr>
        <w:t>timeDurationForQCL</w:t>
      </w:r>
    </w:p>
    <w:p w14:paraId="419096D7" w14:textId="77777777" w:rsidR="00A97AE7" w:rsidRDefault="00A97AE7" w:rsidP="00A97AE7">
      <w:pPr>
        <w:pStyle w:val="a4"/>
        <w:numPr>
          <w:ilvl w:val="0"/>
          <w:numId w:val="20"/>
        </w:numPr>
        <w:jc w:val="both"/>
        <w:rPr>
          <w:rFonts w:ascii="Times New Roman" w:hAnsi="Times New Roman"/>
        </w:rPr>
      </w:pPr>
      <w:r>
        <w:rPr>
          <w:rFonts w:ascii="Times New Roman" w:hAnsi="Times New Roman"/>
        </w:rPr>
        <w:t xml:space="preserve">Case B: The offset between the reception of the DL DCI and the corresponding PDSCH is less than the threshold </w:t>
      </w:r>
      <w:r>
        <w:rPr>
          <w:rFonts w:ascii="Times New Roman" w:hAnsi="Times New Roman"/>
          <w:i/>
        </w:rPr>
        <w:t>timeDurationForQCL</w:t>
      </w:r>
    </w:p>
    <w:p w14:paraId="62F77FFC" w14:textId="77777777" w:rsidR="00A97AE7" w:rsidRDefault="00A97AE7" w:rsidP="00A97AE7">
      <w:pPr>
        <w:ind w:firstLineChars="193" w:firstLine="425"/>
        <w:jc w:val="both"/>
        <w:rPr>
          <w:rFonts w:ascii="Times New Roman" w:hAnsi="Times New Roman"/>
        </w:rPr>
      </w:pPr>
    </w:p>
    <w:p w14:paraId="4BF5C422" w14:textId="243BD3F1" w:rsidR="00A97AE7" w:rsidRDefault="00A97AE7" w:rsidP="00A97AE7">
      <w:pPr>
        <w:ind w:firstLineChars="193" w:firstLine="425"/>
        <w:jc w:val="both"/>
        <w:rPr>
          <w:rFonts w:ascii="Times New Roman" w:hAnsi="Times New Roman"/>
        </w:rPr>
      </w:pPr>
      <w:r>
        <w:rPr>
          <w:rFonts w:ascii="Times New Roman" w:hAnsi="Times New Roman"/>
        </w:rPr>
        <w:t>For both cases, default beam behavior depends on whether multiple CORESET pools are configured or not. If single or no CORESET pool is configured, two TCI states configured for a SFNed CORESET can be applied for S-DCI based M</w:t>
      </w:r>
      <w:r>
        <w:rPr>
          <w:rFonts w:ascii="Times New Roman" w:hAnsi="Times New Roman"/>
        </w:rPr>
        <w:t>-</w:t>
      </w:r>
      <w:r>
        <w:rPr>
          <w:rFonts w:ascii="Times New Roman" w:hAnsi="Times New Roman"/>
        </w:rPr>
        <w:t>TRP PDSCH transmission.</w:t>
      </w:r>
    </w:p>
    <w:p w14:paraId="2E72212C" w14:textId="263E951A" w:rsidR="00A97AE7" w:rsidRDefault="00A97AE7" w:rsidP="00A97AE7">
      <w:pPr>
        <w:ind w:firstLineChars="193" w:firstLine="425"/>
        <w:jc w:val="both"/>
        <w:rPr>
          <w:rFonts w:ascii="Times New Roman" w:hAnsi="Times New Roman"/>
        </w:rPr>
      </w:pPr>
      <w:r>
        <w:rPr>
          <w:rFonts w:ascii="Times New Roman" w:hAnsi="Times New Roman"/>
        </w:rPr>
        <w:t>Regarding Case A with one or no CORESET pool, the legacy behavior is that the UE assumes that the TCI state for the PDSCH is identical to the TCI state of the CORESET containing its scheduling DCI. So, the default beam behavior should be clarified when two TCI states are configured in the CORESET used for the PDCCH transmission. For that case, the default beam behavior can be configured based on UE capability. For example, two TCI states configured in the CORESET can be assumed as two default beams if the UE supports Rel-17 two default beam behavior and gNB configures such behavior. Due to the difference of required receiving implementation between PDCCH and PDSCH, it is better to define the UE capability for this feature. Based on these two default beams, UE can receive PDSCH from M</w:t>
      </w:r>
      <w:r>
        <w:rPr>
          <w:rFonts w:ascii="Times New Roman" w:hAnsi="Times New Roman"/>
        </w:rPr>
        <w:t>-</w:t>
      </w:r>
      <w:r>
        <w:rPr>
          <w:rFonts w:ascii="Times New Roman" w:hAnsi="Times New Roman"/>
        </w:rPr>
        <w:t>TRP in SFN/TDM/FDM/SDM manner. Otherwise, one of the two TCI states, e.g., TCI state with lower index, can be assumed for single default beam similar to the legacy behavior. With this default beam behavior, gNB can have flexibility on the configuration of an appropriate default beam behavior for a UE capable of the two default beam behavior.</w:t>
      </w:r>
    </w:p>
    <w:p w14:paraId="6B6F6023" w14:textId="485C1A6C" w:rsidR="00A97AE7" w:rsidRPr="00A97AE7" w:rsidRDefault="00A97AE7" w:rsidP="00A97AE7">
      <w:pPr>
        <w:ind w:firstLineChars="193" w:firstLine="425"/>
        <w:jc w:val="both"/>
        <w:rPr>
          <w:rFonts w:ascii="Times New Roman" w:hAnsi="Times New Roman"/>
          <w:b/>
          <w:i/>
        </w:rPr>
      </w:pPr>
      <w:r w:rsidRPr="00A97AE7">
        <w:rPr>
          <w:rFonts w:ascii="Times New Roman" w:hAnsi="Times New Roman"/>
          <w:b/>
          <w:i/>
        </w:rPr>
        <w:t>Proposal #</w:t>
      </w:r>
      <w:r>
        <w:rPr>
          <w:rFonts w:ascii="Times New Roman" w:hAnsi="Times New Roman"/>
          <w:b/>
          <w:i/>
        </w:rPr>
        <w:t>11</w:t>
      </w:r>
      <w:r w:rsidRPr="00A97AE7">
        <w:rPr>
          <w:rFonts w:ascii="Times New Roman" w:hAnsi="Times New Roman"/>
          <w:b/>
          <w:i/>
        </w:rPr>
        <w:t xml:space="preserve">: When the PDSCH is scheduled by a DCI format not having the TCI field present and the time offset between the reception of the DL DCI and the corresponding PDSCH is equal to or greater than a threshold timeDurationForQCL and two TCI states are configured to the CORESET used for the PDCCH transmission and one or no CORESET pool is configured, </w:t>
      </w:r>
    </w:p>
    <w:p w14:paraId="2AC7FFAC" w14:textId="49EAC409" w:rsidR="00A97AE7" w:rsidRPr="00A97AE7" w:rsidRDefault="00A97AE7" w:rsidP="00A97AE7">
      <w:pPr>
        <w:pStyle w:val="a4"/>
        <w:numPr>
          <w:ilvl w:val="0"/>
          <w:numId w:val="10"/>
        </w:numPr>
        <w:jc w:val="both"/>
        <w:rPr>
          <w:rFonts w:ascii="Times New Roman" w:hAnsi="Times New Roman"/>
          <w:b/>
          <w:bCs/>
          <w:i/>
          <w:iCs/>
        </w:rPr>
      </w:pPr>
      <w:r w:rsidRPr="00A97AE7">
        <w:rPr>
          <w:rFonts w:ascii="Times New Roman" w:hAnsi="Times New Roman"/>
          <w:b/>
          <w:bCs/>
          <w:i/>
          <w:iCs/>
        </w:rPr>
        <w:t>The two TCI states configured in the CORESET are applied for M</w:t>
      </w:r>
      <w:r w:rsidRPr="00A97AE7">
        <w:rPr>
          <w:rFonts w:ascii="Times New Roman" w:hAnsi="Times New Roman"/>
          <w:b/>
          <w:bCs/>
          <w:i/>
          <w:iCs/>
        </w:rPr>
        <w:t>-</w:t>
      </w:r>
      <w:r w:rsidRPr="00A97AE7">
        <w:rPr>
          <w:rFonts w:ascii="Times New Roman" w:hAnsi="Times New Roman"/>
          <w:b/>
          <w:bCs/>
          <w:i/>
          <w:iCs/>
        </w:rPr>
        <w:t>TRP PDSCH reception if the UE supports Rel-17 two beam based PDSCH reception and gNB configures such behavior.</w:t>
      </w:r>
    </w:p>
    <w:p w14:paraId="55A8451F" w14:textId="77777777" w:rsidR="00A97AE7" w:rsidRPr="00A97AE7" w:rsidRDefault="00A97AE7" w:rsidP="00A97AE7">
      <w:pPr>
        <w:pStyle w:val="a4"/>
        <w:numPr>
          <w:ilvl w:val="0"/>
          <w:numId w:val="10"/>
        </w:numPr>
        <w:jc w:val="both"/>
        <w:rPr>
          <w:rFonts w:ascii="Times New Roman" w:hAnsi="Times New Roman"/>
          <w:b/>
          <w:bCs/>
          <w:i/>
          <w:iCs/>
        </w:rPr>
      </w:pPr>
      <w:r w:rsidRPr="00A97AE7">
        <w:rPr>
          <w:rFonts w:ascii="Times New Roman" w:hAnsi="Times New Roman"/>
          <w:b/>
          <w:bCs/>
          <w:i/>
          <w:iCs/>
        </w:rPr>
        <w:t xml:space="preserve">Otherwise, one of the two TCI states, e.g., TCI state with lower index, is assumed as single beam for the PDSCH. </w:t>
      </w:r>
    </w:p>
    <w:p w14:paraId="337095B9" w14:textId="77777777" w:rsidR="00A97AE7" w:rsidRDefault="00A97AE7" w:rsidP="00A97AE7">
      <w:pPr>
        <w:ind w:firstLineChars="193" w:firstLine="425"/>
        <w:jc w:val="both"/>
        <w:rPr>
          <w:rFonts w:ascii="Times New Roman" w:hAnsi="Times New Roman"/>
        </w:rPr>
      </w:pPr>
    </w:p>
    <w:p w14:paraId="012C9D6C" w14:textId="0742AEE2" w:rsidR="00A97AE7" w:rsidRDefault="00A97AE7" w:rsidP="00A97AE7">
      <w:pPr>
        <w:ind w:firstLineChars="193" w:firstLine="425"/>
        <w:jc w:val="both"/>
        <w:rPr>
          <w:rFonts w:ascii="Times New Roman" w:hAnsi="Times New Roman"/>
        </w:rPr>
      </w:pPr>
      <w:r>
        <w:rPr>
          <w:rFonts w:ascii="Times New Roman" w:hAnsi="Times New Roman"/>
        </w:rPr>
        <w:t xml:space="preserve">Regarding Case B with one or no CORESET pool, the legacy behavior is that the UE assumes that the DM-RS ports of PDSCH(s) are quasi co-located with the QCL reference RS(s) in the TCI state of the CORESET associated with a monitored search space with the lowest </w:t>
      </w:r>
      <w:r>
        <w:rPr>
          <w:rFonts w:ascii="Times New Roman" w:hAnsi="Times New Roman"/>
          <w:i/>
        </w:rPr>
        <w:t>controlResourceSetId</w:t>
      </w:r>
      <w:r>
        <w:rPr>
          <w:rFonts w:ascii="Times New Roman" w:hAnsi="Times New Roman"/>
        </w:rPr>
        <w:t xml:space="preserve"> in the latest slot. So, the default beam behavior should also be clarified when two TCI states are configured in the CORESET associated with a monitored search space with the lowest </w:t>
      </w:r>
      <w:r>
        <w:rPr>
          <w:rFonts w:ascii="Times New Roman" w:hAnsi="Times New Roman"/>
          <w:i/>
        </w:rPr>
        <w:t>controlResourceSetId</w:t>
      </w:r>
      <w:r>
        <w:rPr>
          <w:rFonts w:ascii="Times New Roman" w:hAnsi="Times New Roman"/>
        </w:rPr>
        <w:t xml:space="preserve"> in the latest slot. In this case, UE needs to buffer data with two Rx beams to support two default beam based PDSCH reception, which should be dependent on a UE capability similarly as Rel-16 M</w:t>
      </w:r>
      <w:r>
        <w:rPr>
          <w:rFonts w:ascii="Times New Roman" w:hAnsi="Times New Roman"/>
        </w:rPr>
        <w:t>-</w:t>
      </w:r>
      <w:r>
        <w:rPr>
          <w:rFonts w:ascii="Times New Roman" w:hAnsi="Times New Roman"/>
        </w:rPr>
        <w:t xml:space="preserve">TRP features. </w:t>
      </w:r>
    </w:p>
    <w:p w14:paraId="279FE917" w14:textId="271C645B" w:rsidR="00A97AE7" w:rsidRPr="00A97AE7" w:rsidRDefault="00A97AE7" w:rsidP="00A97AE7">
      <w:pPr>
        <w:ind w:firstLineChars="193" w:firstLine="425"/>
        <w:jc w:val="both"/>
        <w:rPr>
          <w:rFonts w:ascii="Times New Roman" w:hAnsi="Times New Roman"/>
          <w:b/>
          <w:i/>
        </w:rPr>
      </w:pPr>
      <w:r w:rsidRPr="00A97AE7">
        <w:rPr>
          <w:rFonts w:ascii="Times New Roman" w:hAnsi="Times New Roman"/>
          <w:b/>
          <w:i/>
        </w:rPr>
        <w:t>Proposal #</w:t>
      </w:r>
      <w:r>
        <w:rPr>
          <w:rFonts w:ascii="Times New Roman" w:hAnsi="Times New Roman"/>
          <w:b/>
          <w:i/>
        </w:rPr>
        <w:t>12</w:t>
      </w:r>
      <w:r w:rsidRPr="00A97AE7">
        <w:rPr>
          <w:rFonts w:ascii="Times New Roman" w:hAnsi="Times New Roman"/>
          <w:b/>
          <w:i/>
        </w:rPr>
        <w:t xml:space="preserve">: When the offset between the reception of the DL DCI and the corresponding PDSCH is less than the threshold timeDurationForQCL and two TCI states are configured to the CORESET associated with a monitored search space with the lowest controlResourceSetId in the latest slot and one or no CORESET pool is configured, </w:t>
      </w:r>
    </w:p>
    <w:p w14:paraId="3CBDDB51" w14:textId="4E6F72F2" w:rsidR="00A97AE7" w:rsidRPr="00A97AE7" w:rsidRDefault="00A97AE7" w:rsidP="00A97AE7">
      <w:pPr>
        <w:pStyle w:val="a4"/>
        <w:numPr>
          <w:ilvl w:val="0"/>
          <w:numId w:val="10"/>
        </w:numPr>
        <w:jc w:val="both"/>
        <w:rPr>
          <w:rFonts w:ascii="Times New Roman" w:hAnsi="Times New Roman"/>
          <w:b/>
          <w:bCs/>
          <w:i/>
          <w:iCs/>
        </w:rPr>
      </w:pPr>
      <w:r w:rsidRPr="00A97AE7">
        <w:rPr>
          <w:rFonts w:ascii="Times New Roman" w:hAnsi="Times New Roman"/>
          <w:b/>
          <w:bCs/>
          <w:i/>
          <w:iCs/>
        </w:rPr>
        <w:t>The two TCI states configured in the CORESET are applied for M</w:t>
      </w:r>
      <w:r w:rsidRPr="00A97AE7">
        <w:rPr>
          <w:rFonts w:ascii="Times New Roman" w:hAnsi="Times New Roman"/>
          <w:b/>
          <w:bCs/>
          <w:i/>
          <w:iCs/>
        </w:rPr>
        <w:t>-</w:t>
      </w:r>
      <w:r w:rsidRPr="00A97AE7">
        <w:rPr>
          <w:rFonts w:ascii="Times New Roman" w:hAnsi="Times New Roman"/>
          <w:b/>
          <w:bCs/>
          <w:i/>
          <w:iCs/>
        </w:rPr>
        <w:t>TRP PDSCH reception if the UE supports Rel-17 two default beam behavior and gNB configures such behavior.</w:t>
      </w:r>
    </w:p>
    <w:p w14:paraId="5A938E19" w14:textId="77777777" w:rsidR="00A97AE7" w:rsidRPr="00A97AE7" w:rsidRDefault="00A97AE7" w:rsidP="00A97AE7">
      <w:pPr>
        <w:pStyle w:val="a4"/>
        <w:numPr>
          <w:ilvl w:val="0"/>
          <w:numId w:val="10"/>
        </w:numPr>
        <w:jc w:val="both"/>
        <w:rPr>
          <w:rFonts w:ascii="Times New Roman" w:hAnsi="Times New Roman"/>
          <w:b/>
          <w:bCs/>
          <w:i/>
          <w:iCs/>
        </w:rPr>
      </w:pPr>
      <w:r w:rsidRPr="00A97AE7">
        <w:rPr>
          <w:rFonts w:ascii="Times New Roman" w:hAnsi="Times New Roman"/>
          <w:b/>
          <w:bCs/>
          <w:i/>
          <w:iCs/>
        </w:rPr>
        <w:t xml:space="preserve">Otherwise, one of the two TCI states, e.g., TCI state with lower index, is assumed as single default beam. </w:t>
      </w:r>
    </w:p>
    <w:p w14:paraId="5B77A2A7" w14:textId="77777777" w:rsidR="00A97AE7" w:rsidRDefault="00A97AE7" w:rsidP="00A97AE7">
      <w:pPr>
        <w:ind w:firstLineChars="193" w:firstLine="425"/>
        <w:jc w:val="both"/>
        <w:rPr>
          <w:rFonts w:ascii="Times New Roman" w:hAnsi="Times New Roman"/>
        </w:rPr>
      </w:pPr>
    </w:p>
    <w:p w14:paraId="522F82C6" w14:textId="35BA217E" w:rsidR="00A97AE7" w:rsidRDefault="00BB6EA1" w:rsidP="00A97AE7">
      <w:pPr>
        <w:ind w:firstLineChars="193" w:firstLine="425"/>
        <w:jc w:val="both"/>
        <w:rPr>
          <w:rFonts w:ascii="Times New Roman" w:hAnsi="Times New Roman"/>
        </w:rPr>
      </w:pPr>
      <w:r>
        <w:rPr>
          <w:rFonts w:ascii="Times New Roman" w:hAnsi="Times New Roman"/>
        </w:rPr>
        <w:t>Lastly, f</w:t>
      </w:r>
      <w:bookmarkStart w:id="0" w:name="_GoBack"/>
      <w:bookmarkEnd w:id="0"/>
      <w:r w:rsidR="00A97AE7">
        <w:rPr>
          <w:rFonts w:ascii="Times New Roman" w:hAnsi="Times New Roman"/>
        </w:rPr>
        <w:t>or SFN based M-TRP PDCCH transmission, in addition, PDCCH monitoring behavior in case of colliding multiple CORESETs with different QCL type-D should be carefully investigated. We can start discussion with the following simple cases:</w:t>
      </w:r>
    </w:p>
    <w:p w14:paraId="03B8D0A2" w14:textId="77777777" w:rsidR="00A97AE7" w:rsidRDefault="00A97AE7" w:rsidP="00A97AE7">
      <w:pPr>
        <w:ind w:firstLineChars="193" w:firstLine="425"/>
        <w:jc w:val="both"/>
        <w:rPr>
          <w:rFonts w:ascii="Times New Roman" w:hAnsi="Times New Roman"/>
        </w:rPr>
      </w:pPr>
      <w:r>
        <w:rPr>
          <w:rFonts w:ascii="Times New Roman" w:hAnsi="Times New Roman"/>
        </w:rPr>
        <w:t>- CORESET 1 with 2 TCI states collides with CORESET 2 with 1 TCI state</w:t>
      </w:r>
    </w:p>
    <w:p w14:paraId="64287D23" w14:textId="77777777" w:rsidR="00A97AE7" w:rsidRDefault="00A97AE7" w:rsidP="00A97AE7">
      <w:pPr>
        <w:ind w:leftChars="100" w:left="220" w:firstLineChars="193" w:firstLine="425"/>
        <w:jc w:val="both"/>
        <w:rPr>
          <w:rFonts w:ascii="Times New Roman" w:hAnsi="Times New Roman"/>
        </w:rPr>
      </w:pPr>
      <w:r>
        <w:rPr>
          <w:rFonts w:ascii="Times New Roman" w:hAnsi="Times New Roman"/>
        </w:rPr>
        <w:t>- Case 1: One of two QCL type-D properties of CORESET 1 is the same as CORESET 2</w:t>
      </w:r>
    </w:p>
    <w:p w14:paraId="0055A0F4" w14:textId="77777777" w:rsidR="00A97AE7" w:rsidRDefault="00A97AE7" w:rsidP="00A97AE7">
      <w:pPr>
        <w:ind w:leftChars="100" w:left="220" w:firstLineChars="193" w:firstLine="425"/>
        <w:jc w:val="both"/>
        <w:rPr>
          <w:rFonts w:ascii="Times New Roman" w:hAnsi="Times New Roman"/>
        </w:rPr>
      </w:pPr>
      <w:r>
        <w:rPr>
          <w:rFonts w:ascii="Times New Roman" w:hAnsi="Times New Roman"/>
        </w:rPr>
        <w:t>- Case 2: Two QCL type-D properties of CORESET 1 are different from CORESET 2</w:t>
      </w:r>
    </w:p>
    <w:p w14:paraId="700C6011" w14:textId="77777777" w:rsidR="00A97AE7" w:rsidRDefault="00A97AE7" w:rsidP="00A97AE7">
      <w:pPr>
        <w:ind w:firstLineChars="193" w:firstLine="425"/>
        <w:jc w:val="both"/>
        <w:rPr>
          <w:rFonts w:ascii="Times New Roman" w:hAnsi="Times New Roman"/>
        </w:rPr>
      </w:pPr>
      <w:r>
        <w:rPr>
          <w:rFonts w:ascii="Times New Roman" w:hAnsi="Times New Roman"/>
        </w:rPr>
        <w:t xml:space="preserve">In Case 1, UE can monitor CORESET 1 and CORESET 2 at the same time since UE is capable of monitoring PDCCH(s) with up to two different QCL type-D. On the other hand, in Case 2, since three different QCL type-D RS are configured at the same time UE have to choose up to two among the three. If CORESET 1 is prioritized based on legacy rule, then CORESET 1 is monitored and CORESET 2 is dropped. Meanwhile if CORESET 2 is prioritized based on legacy rule, then UE may be still able to monitor the CORESET 1 as well with one of two QCL type-D RS configured for the COERSET 1. As a result, in this case, UE can monitor COERSET 1 with non-SFN manner and COERSET 2 at the same time. </w:t>
      </w:r>
    </w:p>
    <w:p w14:paraId="25CE6B8F" w14:textId="3585184B" w:rsidR="00A97AE7" w:rsidRPr="00A97AE7" w:rsidRDefault="00A97AE7" w:rsidP="00A97AE7">
      <w:pPr>
        <w:ind w:firstLineChars="193" w:firstLine="425"/>
        <w:jc w:val="both"/>
        <w:rPr>
          <w:rFonts w:ascii="Times New Roman" w:hAnsi="Times New Roman"/>
          <w:b/>
          <w:i/>
        </w:rPr>
      </w:pPr>
      <w:r w:rsidRPr="00A97AE7">
        <w:rPr>
          <w:rFonts w:ascii="Times New Roman" w:hAnsi="Times New Roman"/>
          <w:b/>
          <w:i/>
        </w:rPr>
        <w:t>Proposal #</w:t>
      </w:r>
      <w:r>
        <w:rPr>
          <w:rFonts w:ascii="Times New Roman" w:hAnsi="Times New Roman"/>
          <w:b/>
          <w:i/>
        </w:rPr>
        <w:t>13</w:t>
      </w:r>
      <w:r w:rsidRPr="00A97AE7">
        <w:rPr>
          <w:rFonts w:ascii="Times New Roman" w:hAnsi="Times New Roman"/>
          <w:b/>
          <w:i/>
        </w:rPr>
        <w:t>: Clarify UE behavior when CORESET with multiple QCL type-D RSs is overlapped with another CORESET(s).</w:t>
      </w:r>
    </w:p>
    <w:p w14:paraId="7B4D879F" w14:textId="77777777" w:rsidR="00751DCF" w:rsidRPr="00853049" w:rsidRDefault="00751DCF"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lastRenderedPageBreak/>
        <w:t>Conclusion</w:t>
      </w:r>
    </w:p>
    <w:p w14:paraId="6B8709EE" w14:textId="6B6F5039" w:rsidR="003F278A" w:rsidRPr="007706B7" w:rsidRDefault="00091DE5" w:rsidP="003F278A">
      <w:pPr>
        <w:ind w:firstLineChars="193" w:firstLine="425"/>
        <w:jc w:val="both"/>
        <w:rPr>
          <w:rFonts w:ascii="Times New Roman" w:hAnsi="Times New Roman"/>
        </w:rPr>
      </w:pPr>
      <w:r w:rsidRPr="007E318D">
        <w:rPr>
          <w:rFonts w:ascii="Times New Roman" w:hAnsi="Times New Roman"/>
        </w:rPr>
        <w:t xml:space="preserve">In this contribution, we </w:t>
      </w:r>
      <w:r w:rsidRPr="007706B7">
        <w:rPr>
          <w:rFonts w:ascii="Times New Roman" w:hAnsi="Times New Roman"/>
        </w:rPr>
        <w:t xml:space="preserve">discuss </w:t>
      </w:r>
      <w:r w:rsidRPr="007E318D">
        <w:rPr>
          <w:rFonts w:ascii="Times New Roman" w:hAnsi="Times New Roman"/>
        </w:rPr>
        <w:t xml:space="preserve">our views </w:t>
      </w:r>
      <w:r>
        <w:rPr>
          <w:rFonts w:ascii="Times New Roman" w:hAnsi="Times New Roman"/>
        </w:rPr>
        <w:t xml:space="preserve">for Rel-17 </w:t>
      </w:r>
      <w:r w:rsidRPr="007E318D">
        <w:rPr>
          <w:rFonts w:ascii="Times New Roman" w:hAnsi="Times New Roman"/>
        </w:rPr>
        <w:t xml:space="preserve">enhancements </w:t>
      </w:r>
      <w:r>
        <w:rPr>
          <w:rFonts w:ascii="Times New Roman" w:hAnsi="Times New Roman"/>
        </w:rPr>
        <w:t xml:space="preserve">on beam management for multi-TRP including simultaneous multi-TRP transmission with UE multi-panel reception, </w:t>
      </w:r>
      <w:r w:rsidRPr="007706B7">
        <w:rPr>
          <w:rFonts w:ascii="Times New Roman" w:hAnsi="Times New Roman"/>
        </w:rPr>
        <w:t>and propose the following</w:t>
      </w:r>
      <w:r>
        <w:rPr>
          <w:rFonts w:ascii="Times New Roman" w:hAnsi="Times New Roman"/>
        </w:rPr>
        <w:t>s</w:t>
      </w:r>
      <w:r w:rsidRPr="007706B7">
        <w:rPr>
          <w:rFonts w:ascii="Times New Roman" w:hAnsi="Times New Roman"/>
        </w:rPr>
        <w:t xml:space="preserve"> based on the discussion.</w:t>
      </w:r>
    </w:p>
    <w:p w14:paraId="5BC90010" w14:textId="2A1CACDB" w:rsidR="00751DCF" w:rsidRPr="00173A67" w:rsidRDefault="00853049" w:rsidP="00751DCF">
      <w:pPr>
        <w:ind w:firstLineChars="193" w:firstLine="425"/>
        <w:jc w:val="both"/>
        <w:rPr>
          <w:rFonts w:ascii="Times New Roman" w:hAnsi="Times New Roman"/>
          <w:b/>
          <w:i/>
          <w:szCs w:val="24"/>
        </w:rPr>
      </w:pPr>
      <w:r w:rsidRPr="00173A67">
        <w:rPr>
          <w:rFonts w:ascii="Times New Roman" w:hAnsi="Times New Roman"/>
          <w:b/>
          <w:i/>
          <w:szCs w:val="24"/>
        </w:rPr>
        <w:t>Proposal #</w:t>
      </w:r>
      <w:r>
        <w:rPr>
          <w:rFonts w:ascii="Times New Roman" w:hAnsi="Times New Roman"/>
          <w:b/>
          <w:i/>
          <w:szCs w:val="24"/>
        </w:rPr>
        <w:t>1</w:t>
      </w:r>
      <w:r w:rsidRPr="00173A67">
        <w:rPr>
          <w:rFonts w:ascii="Times New Roman" w:hAnsi="Times New Roman" w:hint="eastAsia"/>
          <w:b/>
          <w:i/>
          <w:szCs w:val="24"/>
        </w:rPr>
        <w:t xml:space="preserve">: </w:t>
      </w:r>
      <w:r w:rsidRPr="00913717">
        <w:rPr>
          <w:rFonts w:ascii="Times New Roman" w:hAnsi="Times New Roman"/>
          <w:b/>
          <w:i/>
          <w:szCs w:val="24"/>
        </w:rPr>
        <w:t>For option 2, support only M=2</w:t>
      </w:r>
      <w:r>
        <w:rPr>
          <w:rFonts w:ascii="Times New Roman" w:hAnsi="Times New Roman"/>
          <w:b/>
          <w:i/>
          <w:szCs w:val="24"/>
        </w:rPr>
        <w:t>.</w:t>
      </w:r>
      <w:r w:rsidR="00751DCF" w:rsidRPr="00751DCF">
        <w:rPr>
          <w:rFonts w:ascii="Times New Roman" w:hAnsi="Times New Roman"/>
          <w:b/>
          <w:i/>
          <w:szCs w:val="24"/>
        </w:rPr>
        <w:t xml:space="preserve"> </w:t>
      </w:r>
    </w:p>
    <w:p w14:paraId="5A927463" w14:textId="0199967F" w:rsidR="00853049" w:rsidRPr="00751DCF" w:rsidRDefault="00751DCF" w:rsidP="00751DCF">
      <w:pPr>
        <w:pStyle w:val="a4"/>
        <w:numPr>
          <w:ilvl w:val="0"/>
          <w:numId w:val="10"/>
        </w:numPr>
        <w:jc w:val="both"/>
        <w:rPr>
          <w:rFonts w:ascii="Times New Roman" w:hAnsi="Times New Roman"/>
        </w:rPr>
      </w:pPr>
      <w:r>
        <w:rPr>
          <w:rFonts w:ascii="Times New Roman" w:hAnsi="Times New Roman"/>
          <w:b/>
          <w:bCs/>
          <w:i/>
          <w:iCs/>
        </w:rPr>
        <w:t>The value of N is fixed by RRC configuration.</w:t>
      </w:r>
    </w:p>
    <w:p w14:paraId="72FEFD77" w14:textId="77777777" w:rsidR="00853049" w:rsidRDefault="00853049" w:rsidP="00853049">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2</w:t>
      </w:r>
      <w:r w:rsidRPr="00D742FB">
        <w:rPr>
          <w:rFonts w:ascii="Times New Roman" w:hAnsi="Times New Roman"/>
          <w:b/>
          <w:i/>
          <w:szCs w:val="24"/>
        </w:rPr>
        <w:t>:</w:t>
      </w:r>
      <w:r>
        <w:rPr>
          <w:rFonts w:ascii="Times New Roman" w:hAnsi="Times New Roman"/>
          <w:b/>
          <w:i/>
          <w:szCs w:val="24"/>
        </w:rPr>
        <w:t xml:space="preserve"> </w:t>
      </w:r>
      <w:r w:rsidRPr="00C26101">
        <w:rPr>
          <w:rFonts w:ascii="Times New Roman" w:hAnsi="Times New Roman"/>
          <w:b/>
          <w:i/>
          <w:szCs w:val="24"/>
        </w:rPr>
        <w:t>For option 2, support L1-SINR</w:t>
      </w:r>
      <w:r>
        <w:rPr>
          <w:rFonts w:ascii="Times New Roman" w:hAnsi="Times New Roman"/>
          <w:b/>
          <w:i/>
          <w:szCs w:val="24"/>
        </w:rPr>
        <w:t xml:space="preserve"> based </w:t>
      </w:r>
      <w:r w:rsidRPr="00C26101">
        <w:rPr>
          <w:rFonts w:ascii="Times New Roman" w:hAnsi="Times New Roman"/>
          <w:b/>
          <w:i/>
          <w:szCs w:val="24"/>
        </w:rPr>
        <w:t>beam pair</w:t>
      </w:r>
      <w:r>
        <w:rPr>
          <w:rFonts w:ascii="Times New Roman" w:hAnsi="Times New Roman"/>
          <w:b/>
          <w:i/>
          <w:szCs w:val="24"/>
        </w:rPr>
        <w:t>/group</w:t>
      </w:r>
      <w:r w:rsidRPr="00C26101">
        <w:rPr>
          <w:rFonts w:ascii="Times New Roman" w:hAnsi="Times New Roman"/>
          <w:b/>
          <w:i/>
          <w:szCs w:val="24"/>
        </w:rPr>
        <w:t xml:space="preserve"> reporting.</w:t>
      </w:r>
    </w:p>
    <w:p w14:paraId="3B4EBDE9" w14:textId="77777777" w:rsidR="00853049" w:rsidRDefault="00853049" w:rsidP="00853049">
      <w:pPr>
        <w:pStyle w:val="a4"/>
        <w:numPr>
          <w:ilvl w:val="0"/>
          <w:numId w:val="10"/>
        </w:numPr>
        <w:jc w:val="both"/>
        <w:rPr>
          <w:rFonts w:ascii="Times New Roman" w:hAnsi="Times New Roman"/>
          <w:b/>
          <w:i/>
          <w:szCs w:val="24"/>
        </w:rPr>
      </w:pPr>
      <w:r>
        <w:rPr>
          <w:rFonts w:ascii="Times New Roman" w:hAnsi="Times New Roman"/>
          <w:b/>
          <w:i/>
          <w:szCs w:val="24"/>
        </w:rPr>
        <w:t>Cross-beam (cross-TRP) interference can be considered for option 2.</w:t>
      </w:r>
    </w:p>
    <w:p w14:paraId="56D85AE6" w14:textId="77777777" w:rsidR="00853049" w:rsidRDefault="00853049" w:rsidP="00853049">
      <w:pPr>
        <w:pStyle w:val="a4"/>
        <w:numPr>
          <w:ilvl w:val="1"/>
          <w:numId w:val="10"/>
        </w:numPr>
        <w:jc w:val="both"/>
        <w:rPr>
          <w:rFonts w:ascii="Times New Roman" w:hAnsi="Times New Roman"/>
          <w:b/>
          <w:i/>
          <w:szCs w:val="24"/>
        </w:rPr>
      </w:pPr>
      <w:r>
        <w:rPr>
          <w:rFonts w:ascii="Times New Roman" w:hAnsi="Times New Roman"/>
          <w:b/>
          <w:i/>
          <w:szCs w:val="24"/>
        </w:rPr>
        <w:t>UE can report best N beam pair(s), each of which corresponds to (NZP-CSI-RS of TRP# 1, NZP-CSI-RS of TRP #2).</w:t>
      </w:r>
    </w:p>
    <w:p w14:paraId="0D9317ED" w14:textId="77777777" w:rsidR="00853049" w:rsidRPr="00C3491C" w:rsidRDefault="00853049" w:rsidP="00853049">
      <w:pPr>
        <w:ind w:firstLineChars="193" w:firstLine="425"/>
        <w:jc w:val="both"/>
        <w:rPr>
          <w:rFonts w:ascii="Times New Roman" w:hAnsi="Times New Roman"/>
        </w:rPr>
      </w:pPr>
      <w:r w:rsidRPr="00FA718C">
        <w:rPr>
          <w:rFonts w:ascii="Times New Roman" w:hAnsi="Times New Roman"/>
          <w:b/>
          <w:i/>
          <w:szCs w:val="24"/>
        </w:rPr>
        <w:t>Proposal #</w:t>
      </w:r>
      <w:r>
        <w:rPr>
          <w:rFonts w:ascii="Times New Roman" w:hAnsi="Times New Roman"/>
          <w:b/>
          <w:i/>
          <w:szCs w:val="24"/>
        </w:rPr>
        <w:t>3</w:t>
      </w:r>
      <w:r w:rsidRPr="00FA718C">
        <w:rPr>
          <w:rFonts w:ascii="Times New Roman" w:hAnsi="Times New Roman"/>
          <w:b/>
          <w:i/>
          <w:szCs w:val="24"/>
        </w:rPr>
        <w:t xml:space="preserve">: </w:t>
      </w:r>
      <w:r>
        <w:rPr>
          <w:rFonts w:ascii="Times New Roman" w:hAnsi="Times New Roman"/>
          <w:b/>
          <w:i/>
          <w:szCs w:val="24"/>
        </w:rPr>
        <w:t>T</w:t>
      </w:r>
      <w:r w:rsidRPr="00C3491C">
        <w:rPr>
          <w:rFonts w:ascii="Times New Roman" w:hAnsi="Times New Roman"/>
          <w:b/>
          <w:i/>
          <w:szCs w:val="24"/>
        </w:rPr>
        <w:t>wo different CMR resource subsets</w:t>
      </w:r>
      <w:r>
        <w:rPr>
          <w:rFonts w:ascii="Times New Roman" w:hAnsi="Times New Roman"/>
          <w:b/>
          <w:i/>
          <w:szCs w:val="24"/>
        </w:rPr>
        <w:t xml:space="preserve"> within a CMR resource set can be used for M-TRP specific CMR resource configuration, for the consistency of configuration with the agreed design for M-TRP CSI</w:t>
      </w:r>
      <w:r w:rsidRPr="00FA718C">
        <w:rPr>
          <w:rFonts w:ascii="Times New Roman" w:hAnsi="Times New Roman"/>
          <w:b/>
          <w:i/>
          <w:szCs w:val="24"/>
        </w:rPr>
        <w:t>.</w:t>
      </w:r>
    </w:p>
    <w:p w14:paraId="7DE321C2" w14:textId="59DBF88B" w:rsidR="00853049" w:rsidRDefault="00853049" w:rsidP="002A1714">
      <w:pPr>
        <w:ind w:firstLineChars="193" w:firstLine="425"/>
        <w:jc w:val="both"/>
        <w:rPr>
          <w:rFonts w:ascii="Times New Roman" w:hAnsi="Times New Roman"/>
          <w:b/>
          <w:i/>
          <w:szCs w:val="24"/>
        </w:rPr>
      </w:pPr>
      <w:r w:rsidRPr="00FA718C">
        <w:rPr>
          <w:rFonts w:ascii="Times New Roman" w:hAnsi="Times New Roman"/>
          <w:b/>
          <w:i/>
          <w:szCs w:val="24"/>
        </w:rPr>
        <w:t>Proposal #</w:t>
      </w:r>
      <w:r>
        <w:rPr>
          <w:rFonts w:ascii="Times New Roman" w:hAnsi="Times New Roman"/>
          <w:b/>
          <w:i/>
          <w:szCs w:val="24"/>
        </w:rPr>
        <w:t>4</w:t>
      </w:r>
      <w:r w:rsidRPr="00FA718C">
        <w:rPr>
          <w:rFonts w:ascii="Times New Roman" w:hAnsi="Times New Roman"/>
          <w:b/>
          <w:i/>
          <w:szCs w:val="24"/>
        </w:rPr>
        <w:t xml:space="preserve">: Consider beam measurement and reporting enhancement for different </w:t>
      </w:r>
      <w:r>
        <w:rPr>
          <w:rFonts w:ascii="Times New Roman" w:hAnsi="Times New Roman"/>
          <w:b/>
          <w:i/>
          <w:szCs w:val="24"/>
        </w:rPr>
        <w:t xml:space="preserve">TDD </w:t>
      </w:r>
      <w:r w:rsidRPr="00FA718C">
        <w:rPr>
          <w:rFonts w:ascii="Times New Roman" w:hAnsi="Times New Roman"/>
          <w:b/>
          <w:i/>
          <w:szCs w:val="24"/>
        </w:rPr>
        <w:t>DL/UL configuration across multiple TRPs.</w:t>
      </w:r>
    </w:p>
    <w:p w14:paraId="3AEF3B1B" w14:textId="77777777" w:rsidR="00751DCF" w:rsidRDefault="00751DCF" w:rsidP="00751DCF">
      <w:pPr>
        <w:ind w:firstLineChars="193" w:firstLine="425"/>
        <w:jc w:val="both"/>
        <w:rPr>
          <w:rFonts w:ascii="Times New Roman" w:hAnsi="Times New Roman"/>
          <w:b/>
          <w:i/>
        </w:rPr>
      </w:pPr>
      <w:r w:rsidRPr="001A3349">
        <w:rPr>
          <w:rFonts w:ascii="Times New Roman" w:hAnsi="Times New Roman"/>
          <w:b/>
          <w:i/>
        </w:rPr>
        <w:t>Proposal #</w:t>
      </w:r>
      <w:r>
        <w:rPr>
          <w:rFonts w:ascii="Times New Roman" w:hAnsi="Times New Roman"/>
          <w:b/>
          <w:i/>
        </w:rPr>
        <w:t>5</w:t>
      </w:r>
      <w:r w:rsidRPr="001A3349">
        <w:rPr>
          <w:rFonts w:ascii="Times New Roman" w:hAnsi="Times New Roman"/>
          <w:b/>
          <w:i/>
        </w:rPr>
        <w:t xml:space="preserve">: </w:t>
      </w:r>
      <w:r w:rsidRPr="00F8119B">
        <w:rPr>
          <w:rFonts w:ascii="Times New Roman" w:hAnsi="Times New Roman"/>
          <w:b/>
          <w:i/>
        </w:rPr>
        <w:t>Support both implicit and explicit BFD-RS configuration.</w:t>
      </w:r>
    </w:p>
    <w:p w14:paraId="06BB52B4" w14:textId="0BC79603" w:rsidR="00751DCF" w:rsidRDefault="00751DCF" w:rsidP="00751DCF">
      <w:pPr>
        <w:pStyle w:val="a4"/>
        <w:numPr>
          <w:ilvl w:val="0"/>
          <w:numId w:val="10"/>
        </w:numPr>
        <w:jc w:val="both"/>
        <w:rPr>
          <w:rFonts w:ascii="Times New Roman" w:hAnsi="Times New Roman"/>
          <w:b/>
          <w:i/>
        </w:rPr>
      </w:pPr>
      <w:r>
        <w:rPr>
          <w:rFonts w:ascii="Times New Roman" w:hAnsi="Times New Roman"/>
          <w:b/>
          <w:i/>
        </w:rPr>
        <w:t>For implicit BFD, each BFD</w:t>
      </w:r>
      <w:r w:rsidR="0082101E">
        <w:rPr>
          <w:rFonts w:ascii="Times New Roman" w:hAnsi="Times New Roman"/>
          <w:b/>
          <w:i/>
        </w:rPr>
        <w:t>-</w:t>
      </w:r>
      <w:r>
        <w:rPr>
          <w:rFonts w:ascii="Times New Roman" w:hAnsi="Times New Roman"/>
          <w:b/>
          <w:i/>
        </w:rPr>
        <w:t xml:space="preserve">RS set is determined per CORESET pool when two CORESET pools are configured in the BWP. When single CORESET pool is configured in the BWP, gNB can configure two CORESET groups for TRP-specific BFD. </w:t>
      </w:r>
    </w:p>
    <w:p w14:paraId="5B607956" w14:textId="6767702E" w:rsidR="00751DCF" w:rsidRDefault="00751DCF" w:rsidP="00751DCF">
      <w:pPr>
        <w:pStyle w:val="a4"/>
        <w:numPr>
          <w:ilvl w:val="0"/>
          <w:numId w:val="10"/>
        </w:numPr>
        <w:jc w:val="both"/>
        <w:rPr>
          <w:rFonts w:ascii="Times New Roman" w:hAnsi="Times New Roman"/>
          <w:b/>
          <w:i/>
        </w:rPr>
      </w:pPr>
      <w:r>
        <w:rPr>
          <w:rFonts w:ascii="Times New Roman" w:hAnsi="Times New Roman"/>
          <w:b/>
          <w:i/>
        </w:rPr>
        <w:t>For explicit BFD, two BFD</w:t>
      </w:r>
      <w:r w:rsidR="0082101E">
        <w:rPr>
          <w:rFonts w:ascii="Times New Roman" w:hAnsi="Times New Roman"/>
          <w:b/>
          <w:i/>
        </w:rPr>
        <w:t>-</w:t>
      </w:r>
      <w:r>
        <w:rPr>
          <w:rFonts w:ascii="Times New Roman" w:hAnsi="Times New Roman"/>
          <w:b/>
          <w:i/>
        </w:rPr>
        <w:t>RS sets are explicitly configured by gNB without any dependency on CORESET pool configuration or PDSCH TCI configuration.</w:t>
      </w:r>
    </w:p>
    <w:p w14:paraId="7F646F1D" w14:textId="77777777" w:rsidR="00751DCF" w:rsidRDefault="00751DCF" w:rsidP="00751DCF">
      <w:pPr>
        <w:ind w:firstLineChars="193" w:firstLine="425"/>
        <w:jc w:val="both"/>
        <w:rPr>
          <w:rFonts w:ascii="Times New Roman" w:hAnsi="Times New Roman"/>
          <w:b/>
          <w:i/>
        </w:rPr>
      </w:pPr>
      <w:r w:rsidRPr="00FA3B5F">
        <w:rPr>
          <w:rFonts w:ascii="Times New Roman" w:hAnsi="Times New Roman"/>
          <w:b/>
          <w:i/>
        </w:rPr>
        <w:t>Proposal #</w:t>
      </w:r>
      <w:r>
        <w:rPr>
          <w:rFonts w:ascii="Times New Roman" w:hAnsi="Times New Roman"/>
          <w:b/>
          <w:i/>
        </w:rPr>
        <w:t>6</w:t>
      </w:r>
      <w:r w:rsidRPr="00FA3B5F">
        <w:rPr>
          <w:rFonts w:ascii="Times New Roman" w:hAnsi="Times New Roman"/>
          <w:b/>
          <w:i/>
        </w:rPr>
        <w:t>: Support UE capability report on the number of BFD-RS</w:t>
      </w:r>
      <w:r>
        <w:rPr>
          <w:rFonts w:ascii="Times New Roman" w:hAnsi="Times New Roman"/>
          <w:b/>
          <w:i/>
        </w:rPr>
        <w:t>s</w:t>
      </w:r>
      <w:r w:rsidRPr="00FA3B5F">
        <w:rPr>
          <w:rFonts w:ascii="Times New Roman" w:hAnsi="Times New Roman"/>
          <w:b/>
          <w:i/>
        </w:rPr>
        <w:t xml:space="preserve"> </w:t>
      </w:r>
      <w:r>
        <w:rPr>
          <w:rFonts w:ascii="Times New Roman" w:hAnsi="Times New Roman"/>
          <w:b/>
          <w:i/>
        </w:rPr>
        <w:t>for M-TRP BFR</w:t>
      </w:r>
      <w:r w:rsidRPr="00FA3B5F">
        <w:rPr>
          <w:rFonts w:ascii="Times New Roman" w:hAnsi="Times New Roman"/>
          <w:b/>
          <w:i/>
        </w:rPr>
        <w:t>.</w:t>
      </w:r>
    </w:p>
    <w:p w14:paraId="4B07A871" w14:textId="77777777" w:rsidR="00751DCF" w:rsidRDefault="00751DCF" w:rsidP="00751DCF">
      <w:pPr>
        <w:pStyle w:val="a4"/>
        <w:numPr>
          <w:ilvl w:val="0"/>
          <w:numId w:val="10"/>
        </w:numPr>
        <w:jc w:val="both"/>
        <w:rPr>
          <w:rFonts w:ascii="Times New Roman" w:hAnsi="Times New Roman"/>
          <w:b/>
          <w:i/>
        </w:rPr>
      </w:pPr>
      <w:r w:rsidRPr="00877C57">
        <w:rPr>
          <w:rFonts w:ascii="Times New Roman" w:hAnsi="Times New Roman"/>
          <w:b/>
          <w:i/>
        </w:rPr>
        <w:t>The maximum number of BFD-RSs per BFD-RS set can be also a UE capability</w:t>
      </w:r>
      <w:r>
        <w:rPr>
          <w:rFonts w:ascii="Times New Roman" w:hAnsi="Times New Roman"/>
          <w:b/>
          <w:i/>
        </w:rPr>
        <w:t>.</w:t>
      </w:r>
    </w:p>
    <w:p w14:paraId="7FD5C918" w14:textId="626FDBCD" w:rsidR="00751DCF" w:rsidRDefault="00751DCF" w:rsidP="00751DCF">
      <w:pPr>
        <w:pStyle w:val="a4"/>
        <w:numPr>
          <w:ilvl w:val="0"/>
          <w:numId w:val="10"/>
        </w:numPr>
        <w:jc w:val="both"/>
        <w:rPr>
          <w:rFonts w:ascii="Times New Roman" w:hAnsi="Times New Roman"/>
          <w:b/>
          <w:i/>
        </w:rPr>
      </w:pPr>
      <w:r>
        <w:rPr>
          <w:rFonts w:ascii="Times New Roman" w:hAnsi="Times New Roman" w:hint="eastAsia"/>
          <w:b/>
          <w:i/>
        </w:rPr>
        <w:t xml:space="preserve">Clarify whether/how to define </w:t>
      </w:r>
      <w:r>
        <w:rPr>
          <w:rFonts w:ascii="Times New Roman" w:hAnsi="Times New Roman"/>
          <w:b/>
          <w:i/>
        </w:rPr>
        <w:t>BFD</w:t>
      </w:r>
      <w:r w:rsidR="0082101E">
        <w:rPr>
          <w:rFonts w:ascii="Times New Roman" w:hAnsi="Times New Roman"/>
          <w:b/>
          <w:i/>
        </w:rPr>
        <w:t>-</w:t>
      </w:r>
      <w:r>
        <w:rPr>
          <w:rFonts w:ascii="Times New Roman" w:hAnsi="Times New Roman"/>
          <w:b/>
          <w:i/>
        </w:rPr>
        <w:t xml:space="preserve">RS selection rule for implicit BFD when </w:t>
      </w:r>
      <w:r w:rsidRPr="00E769D8">
        <w:rPr>
          <w:rFonts w:ascii="Times New Roman" w:hAnsi="Times New Roman"/>
          <w:b/>
          <w:i/>
        </w:rPr>
        <w:t>the total number of QCL type-D RSs across CORESETs exceeds the reported UE capability.</w:t>
      </w:r>
    </w:p>
    <w:p w14:paraId="6145B82C" w14:textId="77777777" w:rsidR="00751DCF" w:rsidRDefault="00751DCF" w:rsidP="00751DCF">
      <w:pPr>
        <w:ind w:firstLineChars="193" w:firstLine="425"/>
        <w:jc w:val="both"/>
        <w:rPr>
          <w:rFonts w:ascii="Times New Roman" w:hAnsi="Times New Roman"/>
          <w:b/>
          <w:bCs/>
          <w:i/>
          <w:iCs/>
        </w:rPr>
      </w:pPr>
      <w:r>
        <w:rPr>
          <w:rFonts w:ascii="Times New Roman" w:hAnsi="Times New Roman"/>
          <w:b/>
          <w:bCs/>
          <w:i/>
          <w:iCs/>
        </w:rPr>
        <w:t xml:space="preserve">Proposal #7: </w:t>
      </w:r>
      <w:r w:rsidRPr="001C32B1">
        <w:rPr>
          <w:rFonts w:ascii="Times New Roman" w:hAnsi="Times New Roman"/>
          <w:b/>
          <w:bCs/>
          <w:i/>
          <w:iCs/>
        </w:rPr>
        <w:t>PUCCH-SR resource can be configur</w:t>
      </w:r>
      <w:r>
        <w:rPr>
          <w:rFonts w:ascii="Times New Roman" w:hAnsi="Times New Roman"/>
          <w:b/>
          <w:bCs/>
          <w:i/>
          <w:iCs/>
        </w:rPr>
        <w:t>ed with up to two spatialRelationInfo.</w:t>
      </w:r>
    </w:p>
    <w:p w14:paraId="4AB75C2E" w14:textId="77777777" w:rsidR="00751DCF" w:rsidRDefault="00751DCF" w:rsidP="00751DCF">
      <w:pPr>
        <w:ind w:firstLineChars="193" w:firstLine="425"/>
        <w:jc w:val="both"/>
        <w:rPr>
          <w:rFonts w:ascii="Times New Roman" w:hAnsi="Times New Roman"/>
          <w:b/>
          <w:bCs/>
          <w:i/>
          <w:iCs/>
        </w:rPr>
      </w:pPr>
      <w:r>
        <w:rPr>
          <w:rFonts w:ascii="Times New Roman" w:hAnsi="Times New Roman"/>
          <w:b/>
          <w:bCs/>
          <w:i/>
          <w:iCs/>
        </w:rPr>
        <w:t xml:space="preserve">Proposal #8: </w:t>
      </w:r>
      <w:r w:rsidRPr="001C32B1">
        <w:rPr>
          <w:rFonts w:ascii="Times New Roman" w:hAnsi="Times New Roman"/>
          <w:b/>
          <w:bCs/>
          <w:i/>
          <w:iCs/>
        </w:rPr>
        <w:t>In case of multiple dedicated PUCCH-SR resources</w:t>
      </w:r>
      <w:r>
        <w:rPr>
          <w:rFonts w:ascii="Times New Roman" w:hAnsi="Times New Roman"/>
          <w:b/>
          <w:bCs/>
          <w:i/>
          <w:iCs/>
        </w:rPr>
        <w:t xml:space="preserve"> in a cell group, </w:t>
      </w:r>
      <w:r w:rsidRPr="001C32B1">
        <w:rPr>
          <w:rFonts w:ascii="Times New Roman" w:hAnsi="Times New Roman"/>
          <w:b/>
          <w:bCs/>
          <w:i/>
          <w:iCs/>
        </w:rPr>
        <w:t xml:space="preserve">the selection rule between </w:t>
      </w:r>
      <w:r>
        <w:rPr>
          <w:rFonts w:ascii="Times New Roman" w:hAnsi="Times New Roman"/>
          <w:b/>
          <w:bCs/>
          <w:i/>
          <w:iCs/>
        </w:rPr>
        <w:t xml:space="preserve">the two PUCCH-SR </w:t>
      </w:r>
      <w:r w:rsidRPr="001C32B1">
        <w:rPr>
          <w:rFonts w:ascii="Times New Roman" w:hAnsi="Times New Roman"/>
          <w:b/>
          <w:bCs/>
          <w:i/>
          <w:iCs/>
        </w:rPr>
        <w:t>resources may not need to be specified</w:t>
      </w:r>
      <w:r>
        <w:rPr>
          <w:rFonts w:ascii="Times New Roman" w:hAnsi="Times New Roman"/>
          <w:b/>
          <w:bCs/>
          <w:i/>
          <w:iCs/>
        </w:rPr>
        <w:t>.</w:t>
      </w:r>
    </w:p>
    <w:p w14:paraId="7D1A2D38" w14:textId="77777777" w:rsidR="00751DCF" w:rsidRDefault="00751DCF" w:rsidP="00751DCF">
      <w:pPr>
        <w:ind w:firstLineChars="193" w:firstLine="425"/>
        <w:jc w:val="both"/>
        <w:rPr>
          <w:rFonts w:ascii="Times New Roman" w:hAnsi="Times New Roman"/>
          <w:b/>
          <w:bCs/>
          <w:i/>
          <w:iCs/>
        </w:rPr>
      </w:pPr>
      <w:r>
        <w:rPr>
          <w:rFonts w:ascii="Times New Roman" w:hAnsi="Times New Roman" w:hint="eastAsia"/>
          <w:b/>
          <w:bCs/>
          <w:i/>
          <w:iCs/>
        </w:rPr>
        <w:t xml:space="preserve">Proposal #9: </w:t>
      </w:r>
      <w:r w:rsidRPr="002343B3">
        <w:rPr>
          <w:rFonts w:ascii="Times New Roman" w:hAnsi="Times New Roman"/>
          <w:b/>
          <w:bCs/>
          <w:i/>
          <w:iCs/>
        </w:rPr>
        <w:t>Support simultaneous configuration of cell-specific and TRP-specifc BFR for SpCell.</w:t>
      </w:r>
    </w:p>
    <w:p w14:paraId="7045B3E1" w14:textId="77777777" w:rsidR="00751DCF" w:rsidRDefault="00751DCF" w:rsidP="00751DCF">
      <w:pPr>
        <w:ind w:firstLineChars="193" w:firstLine="425"/>
        <w:jc w:val="both"/>
        <w:rPr>
          <w:rFonts w:ascii="Times New Roman" w:hAnsi="Times New Roman"/>
          <w:b/>
          <w:bCs/>
          <w:i/>
          <w:iCs/>
        </w:rPr>
      </w:pPr>
      <w:r>
        <w:rPr>
          <w:rFonts w:ascii="Times New Roman" w:hAnsi="Times New Roman"/>
          <w:b/>
          <w:bCs/>
          <w:i/>
          <w:iCs/>
        </w:rPr>
        <w:t xml:space="preserve">Proposal #10: </w:t>
      </w:r>
      <w:r w:rsidRPr="002C1C4E">
        <w:rPr>
          <w:rFonts w:ascii="Times New Roman" w:hAnsi="Times New Roman"/>
          <w:b/>
          <w:bCs/>
          <w:i/>
          <w:iCs/>
        </w:rPr>
        <w:t xml:space="preserve">Support indication of </w:t>
      </w:r>
      <w:r>
        <w:rPr>
          <w:rFonts w:ascii="Times New Roman" w:hAnsi="Times New Roman"/>
          <w:b/>
          <w:bCs/>
          <w:i/>
          <w:iCs/>
        </w:rPr>
        <w:t>both</w:t>
      </w:r>
      <w:r w:rsidRPr="002C1C4E">
        <w:rPr>
          <w:rFonts w:ascii="Times New Roman" w:hAnsi="Times New Roman"/>
          <w:b/>
          <w:bCs/>
          <w:i/>
          <w:iCs/>
        </w:rPr>
        <w:t xml:space="preserve"> TRP failure</w:t>
      </w:r>
      <w:r>
        <w:rPr>
          <w:rFonts w:ascii="Times New Roman" w:hAnsi="Times New Roman"/>
          <w:b/>
          <w:bCs/>
          <w:i/>
          <w:iCs/>
        </w:rPr>
        <w:t xml:space="preserve"> as well as a single TRP failure via a single</w:t>
      </w:r>
      <w:r w:rsidRPr="002C1C4E">
        <w:rPr>
          <w:rFonts w:ascii="Times New Roman" w:hAnsi="Times New Roman"/>
          <w:b/>
          <w:bCs/>
          <w:i/>
          <w:iCs/>
        </w:rPr>
        <w:t xml:space="preserve"> </w:t>
      </w:r>
      <w:r w:rsidRPr="00405C06">
        <w:rPr>
          <w:rFonts w:ascii="Times New Roman" w:hAnsi="Times New Roman"/>
          <w:b/>
          <w:bCs/>
          <w:i/>
          <w:iCs/>
        </w:rPr>
        <w:t>BFR MAC-CE</w:t>
      </w:r>
      <w:r>
        <w:rPr>
          <w:rFonts w:ascii="Times New Roman" w:hAnsi="Times New Roman"/>
          <w:b/>
          <w:bCs/>
          <w:i/>
          <w:iCs/>
        </w:rPr>
        <w:t>.</w:t>
      </w:r>
    </w:p>
    <w:p w14:paraId="3D12A65D" w14:textId="77777777" w:rsidR="00751DCF" w:rsidRPr="00853049" w:rsidRDefault="00751DCF" w:rsidP="00751DCF">
      <w:pPr>
        <w:pStyle w:val="a4"/>
        <w:numPr>
          <w:ilvl w:val="0"/>
          <w:numId w:val="10"/>
        </w:numPr>
        <w:jc w:val="both"/>
        <w:rPr>
          <w:rFonts w:ascii="Times New Roman" w:hAnsi="Times New Roman"/>
        </w:rPr>
      </w:pPr>
      <w:r>
        <w:rPr>
          <w:rFonts w:ascii="Times New Roman" w:hAnsi="Times New Roman"/>
          <w:b/>
          <w:bCs/>
          <w:i/>
          <w:iCs/>
        </w:rPr>
        <w:t>One or two failed TRP index(es) can be conveyed by BFR MAC-CE in case of SCell M-TPR beam failure.</w:t>
      </w:r>
    </w:p>
    <w:p w14:paraId="0F851FB8" w14:textId="00A1FAC9" w:rsidR="00751DCF" w:rsidRPr="00405C06" w:rsidRDefault="00751DCF" w:rsidP="00751DCF">
      <w:pPr>
        <w:pStyle w:val="a4"/>
        <w:numPr>
          <w:ilvl w:val="1"/>
          <w:numId w:val="10"/>
        </w:numPr>
        <w:jc w:val="both"/>
        <w:rPr>
          <w:rFonts w:ascii="Times New Roman" w:hAnsi="Times New Roman"/>
        </w:rPr>
      </w:pPr>
      <w:r>
        <w:rPr>
          <w:rFonts w:ascii="Times New Roman" w:hAnsi="Times New Roman"/>
          <w:b/>
          <w:bCs/>
          <w:i/>
          <w:iCs/>
        </w:rPr>
        <w:lastRenderedPageBreak/>
        <w:t>TRP index can be BFD</w:t>
      </w:r>
      <w:r w:rsidR="0082101E">
        <w:rPr>
          <w:rFonts w:ascii="Times New Roman" w:hAnsi="Times New Roman"/>
          <w:b/>
          <w:bCs/>
          <w:i/>
          <w:iCs/>
        </w:rPr>
        <w:t>-</w:t>
      </w:r>
      <w:r>
        <w:rPr>
          <w:rFonts w:ascii="Times New Roman" w:hAnsi="Times New Roman"/>
          <w:b/>
          <w:bCs/>
          <w:i/>
          <w:iCs/>
        </w:rPr>
        <w:t>RS set index from specification perspective</w:t>
      </w:r>
    </w:p>
    <w:p w14:paraId="011E98D5" w14:textId="77777777" w:rsidR="00751DCF" w:rsidRPr="00405C06" w:rsidRDefault="00751DCF" w:rsidP="00751DCF">
      <w:pPr>
        <w:pStyle w:val="a4"/>
        <w:numPr>
          <w:ilvl w:val="0"/>
          <w:numId w:val="10"/>
        </w:numPr>
        <w:jc w:val="both"/>
        <w:rPr>
          <w:rFonts w:ascii="Times New Roman" w:hAnsi="Times New Roman"/>
        </w:rPr>
      </w:pPr>
      <w:r>
        <w:rPr>
          <w:rFonts w:ascii="Times New Roman" w:hAnsi="Times New Roman"/>
          <w:b/>
          <w:bCs/>
          <w:i/>
          <w:iCs/>
        </w:rPr>
        <w:t>One failed TRP index can be conveyed by BFR MAC-CE in case of SpCell M-TRP beam failure.</w:t>
      </w:r>
    </w:p>
    <w:p w14:paraId="0DD9E5B2" w14:textId="77777777" w:rsidR="00751DCF" w:rsidRDefault="00751DCF" w:rsidP="00751DCF">
      <w:pPr>
        <w:pStyle w:val="a4"/>
        <w:numPr>
          <w:ilvl w:val="1"/>
          <w:numId w:val="10"/>
        </w:numPr>
        <w:jc w:val="both"/>
        <w:rPr>
          <w:rFonts w:ascii="Times New Roman" w:hAnsi="Times New Roman"/>
        </w:rPr>
      </w:pPr>
      <w:r>
        <w:rPr>
          <w:rFonts w:ascii="Times New Roman" w:hAnsi="Times New Roman"/>
          <w:b/>
          <w:bCs/>
          <w:i/>
          <w:iCs/>
        </w:rPr>
        <w:t>If both TRP is failed in SpCell, PRACH-based BFR procedure can be triggered.</w:t>
      </w:r>
    </w:p>
    <w:p w14:paraId="6B3DCCC8" w14:textId="77777777" w:rsidR="00E03205" w:rsidRPr="00A97AE7" w:rsidRDefault="00E03205" w:rsidP="00E03205">
      <w:pPr>
        <w:ind w:firstLineChars="193" w:firstLine="425"/>
        <w:jc w:val="both"/>
        <w:rPr>
          <w:rFonts w:ascii="Times New Roman" w:hAnsi="Times New Roman"/>
          <w:b/>
          <w:i/>
        </w:rPr>
      </w:pPr>
      <w:r w:rsidRPr="00A97AE7">
        <w:rPr>
          <w:rFonts w:ascii="Times New Roman" w:hAnsi="Times New Roman"/>
          <w:b/>
          <w:i/>
        </w:rPr>
        <w:t>Proposal #</w:t>
      </w:r>
      <w:r>
        <w:rPr>
          <w:rFonts w:ascii="Times New Roman" w:hAnsi="Times New Roman"/>
          <w:b/>
          <w:i/>
        </w:rPr>
        <w:t>11</w:t>
      </w:r>
      <w:r w:rsidRPr="00A97AE7">
        <w:rPr>
          <w:rFonts w:ascii="Times New Roman" w:hAnsi="Times New Roman"/>
          <w:b/>
          <w:i/>
        </w:rPr>
        <w:t xml:space="preserve">: When the PDSCH is scheduled by a DCI format not having the TCI field present and the time offset between the reception of the DL DCI and the corresponding PDSCH is equal to or greater than a threshold timeDurationForQCL and two TCI states are configured to the CORESET used for the PDCCH transmission and one or no CORESET pool is configured, </w:t>
      </w:r>
    </w:p>
    <w:p w14:paraId="3CE5FAC9" w14:textId="77777777" w:rsidR="00E03205" w:rsidRPr="00A97AE7" w:rsidRDefault="00E03205" w:rsidP="00E03205">
      <w:pPr>
        <w:pStyle w:val="a4"/>
        <w:numPr>
          <w:ilvl w:val="0"/>
          <w:numId w:val="10"/>
        </w:numPr>
        <w:jc w:val="both"/>
        <w:rPr>
          <w:rFonts w:ascii="Times New Roman" w:hAnsi="Times New Roman"/>
          <w:b/>
          <w:bCs/>
          <w:i/>
          <w:iCs/>
        </w:rPr>
      </w:pPr>
      <w:r w:rsidRPr="00A97AE7">
        <w:rPr>
          <w:rFonts w:ascii="Times New Roman" w:hAnsi="Times New Roman"/>
          <w:b/>
          <w:bCs/>
          <w:i/>
          <w:iCs/>
        </w:rPr>
        <w:t>The two TCI states configured in the CORESET are applied for M-TRP PDSCH reception if the UE supports Rel-17 two beam based PDSCH reception and gNB configures such behavior.</w:t>
      </w:r>
    </w:p>
    <w:p w14:paraId="5DD2BAAC" w14:textId="77777777" w:rsidR="00E03205" w:rsidRPr="00A97AE7" w:rsidRDefault="00E03205" w:rsidP="00E03205">
      <w:pPr>
        <w:pStyle w:val="a4"/>
        <w:numPr>
          <w:ilvl w:val="0"/>
          <w:numId w:val="10"/>
        </w:numPr>
        <w:jc w:val="both"/>
        <w:rPr>
          <w:rFonts w:ascii="Times New Roman" w:hAnsi="Times New Roman"/>
          <w:b/>
          <w:bCs/>
          <w:i/>
          <w:iCs/>
        </w:rPr>
      </w:pPr>
      <w:r w:rsidRPr="00A97AE7">
        <w:rPr>
          <w:rFonts w:ascii="Times New Roman" w:hAnsi="Times New Roman"/>
          <w:b/>
          <w:bCs/>
          <w:i/>
          <w:iCs/>
        </w:rPr>
        <w:t xml:space="preserve">Otherwise, one of the two TCI states, e.g., TCI state with lower index, is assumed as single beam for the PDSCH. </w:t>
      </w:r>
    </w:p>
    <w:p w14:paraId="5AD79879" w14:textId="77777777" w:rsidR="00E03205" w:rsidRPr="00A97AE7" w:rsidRDefault="00E03205" w:rsidP="00E03205">
      <w:pPr>
        <w:ind w:firstLineChars="193" w:firstLine="425"/>
        <w:jc w:val="both"/>
        <w:rPr>
          <w:rFonts w:ascii="Times New Roman" w:hAnsi="Times New Roman"/>
          <w:b/>
          <w:i/>
        </w:rPr>
      </w:pPr>
      <w:r w:rsidRPr="00A97AE7">
        <w:rPr>
          <w:rFonts w:ascii="Times New Roman" w:hAnsi="Times New Roman"/>
          <w:b/>
          <w:i/>
        </w:rPr>
        <w:t>Proposal #</w:t>
      </w:r>
      <w:r>
        <w:rPr>
          <w:rFonts w:ascii="Times New Roman" w:hAnsi="Times New Roman"/>
          <w:b/>
          <w:i/>
        </w:rPr>
        <w:t>12</w:t>
      </w:r>
      <w:r w:rsidRPr="00A97AE7">
        <w:rPr>
          <w:rFonts w:ascii="Times New Roman" w:hAnsi="Times New Roman"/>
          <w:b/>
          <w:i/>
        </w:rPr>
        <w:t xml:space="preserve">: When the offset between the reception of the DL DCI and the corresponding PDSCH is less than the threshold timeDurationForQCL and two TCI states are configured to the CORESET associated with a monitored search space with the lowest controlResourceSetId in the latest slot and one or no CORESET pool is configured, </w:t>
      </w:r>
    </w:p>
    <w:p w14:paraId="1C0148C7" w14:textId="77777777" w:rsidR="00E03205" w:rsidRPr="00A97AE7" w:rsidRDefault="00E03205" w:rsidP="00E03205">
      <w:pPr>
        <w:pStyle w:val="a4"/>
        <w:numPr>
          <w:ilvl w:val="0"/>
          <w:numId w:val="10"/>
        </w:numPr>
        <w:jc w:val="both"/>
        <w:rPr>
          <w:rFonts w:ascii="Times New Roman" w:hAnsi="Times New Roman"/>
          <w:b/>
          <w:bCs/>
          <w:i/>
          <w:iCs/>
        </w:rPr>
      </w:pPr>
      <w:r w:rsidRPr="00A97AE7">
        <w:rPr>
          <w:rFonts w:ascii="Times New Roman" w:hAnsi="Times New Roman"/>
          <w:b/>
          <w:bCs/>
          <w:i/>
          <w:iCs/>
        </w:rPr>
        <w:t>The two TCI states configured in the CORESET are applied for M-TRP PDSCH reception if the UE supports Rel-17 two default beam behavior and gNB configures such behavior.</w:t>
      </w:r>
    </w:p>
    <w:p w14:paraId="7851C691" w14:textId="77777777" w:rsidR="00E03205" w:rsidRPr="00A97AE7" w:rsidRDefault="00E03205" w:rsidP="00E03205">
      <w:pPr>
        <w:pStyle w:val="a4"/>
        <w:numPr>
          <w:ilvl w:val="0"/>
          <w:numId w:val="10"/>
        </w:numPr>
        <w:jc w:val="both"/>
        <w:rPr>
          <w:rFonts w:ascii="Times New Roman" w:hAnsi="Times New Roman"/>
          <w:b/>
          <w:bCs/>
          <w:i/>
          <w:iCs/>
        </w:rPr>
      </w:pPr>
      <w:r w:rsidRPr="00A97AE7">
        <w:rPr>
          <w:rFonts w:ascii="Times New Roman" w:hAnsi="Times New Roman"/>
          <w:b/>
          <w:bCs/>
          <w:i/>
          <w:iCs/>
        </w:rPr>
        <w:t xml:space="preserve">Otherwise, one of the two TCI states, e.g., TCI state with lower index, is assumed as single default beam. </w:t>
      </w:r>
    </w:p>
    <w:p w14:paraId="2FBE527E" w14:textId="77777777" w:rsidR="00E03205" w:rsidRPr="00A97AE7" w:rsidRDefault="00E03205" w:rsidP="00E03205">
      <w:pPr>
        <w:ind w:firstLineChars="193" w:firstLine="425"/>
        <w:jc w:val="both"/>
        <w:rPr>
          <w:rFonts w:ascii="Times New Roman" w:hAnsi="Times New Roman"/>
          <w:b/>
          <w:i/>
        </w:rPr>
      </w:pPr>
      <w:r w:rsidRPr="00A97AE7">
        <w:rPr>
          <w:rFonts w:ascii="Times New Roman" w:hAnsi="Times New Roman"/>
          <w:b/>
          <w:i/>
        </w:rPr>
        <w:t>Proposal #</w:t>
      </w:r>
      <w:r>
        <w:rPr>
          <w:rFonts w:ascii="Times New Roman" w:hAnsi="Times New Roman"/>
          <w:b/>
          <w:i/>
        </w:rPr>
        <w:t>13</w:t>
      </w:r>
      <w:r w:rsidRPr="00A97AE7">
        <w:rPr>
          <w:rFonts w:ascii="Times New Roman" w:hAnsi="Times New Roman"/>
          <w:b/>
          <w:i/>
        </w:rPr>
        <w:t>: Clarify UE behavior when CORESET with multiple QCL type-D RSs is overlapped with another CORESET(s).</w:t>
      </w:r>
    </w:p>
    <w:p w14:paraId="5D1B2966" w14:textId="77777777" w:rsidR="00F05BE0" w:rsidRPr="00853049" w:rsidRDefault="00F05BE0"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4B91A3AE" w14:textId="7EBB8DE9" w:rsidR="006B0118" w:rsidRDefault="002A1714" w:rsidP="006B0118">
      <w:pPr>
        <w:pStyle w:val="LGTdoc"/>
        <w:spacing w:before="120" w:afterLines="0" w:after="0" w:line="240" w:lineRule="auto"/>
        <w:ind w:firstLine="360"/>
      </w:pPr>
      <w:r>
        <w:t xml:space="preserve">[1] </w:t>
      </w:r>
      <w:r w:rsidR="001D60EC" w:rsidRPr="00053060">
        <w:rPr>
          <w:szCs w:val="22"/>
        </w:rPr>
        <w:t>RP-1</w:t>
      </w:r>
      <w:r w:rsidR="001D60EC">
        <w:rPr>
          <w:szCs w:val="22"/>
        </w:rPr>
        <w:t xml:space="preserve">93133, </w:t>
      </w:r>
      <w:r w:rsidR="001D60EC" w:rsidRPr="001D60EC">
        <w:t>WID proposal for Rel.17 enhancements on MIMO for NR</w:t>
      </w:r>
    </w:p>
    <w:p w14:paraId="1FA201A7" w14:textId="5EE1545D" w:rsidR="00EB6A13" w:rsidRDefault="00EB6A13" w:rsidP="006B0118">
      <w:pPr>
        <w:pStyle w:val="LGTdoc"/>
        <w:spacing w:before="120" w:afterLines="0" w:after="0" w:line="240" w:lineRule="auto"/>
        <w:ind w:firstLine="360"/>
      </w:pPr>
      <w:r>
        <w:t xml:space="preserve">[2] R1-2105782, </w:t>
      </w:r>
      <w:r>
        <w:rPr>
          <w:sz w:val="24"/>
        </w:rPr>
        <w:t>Enhancements on HST-SFN deployment</w:t>
      </w:r>
      <w:r>
        <w:rPr>
          <w:sz w:val="24"/>
        </w:rPr>
        <w:t>, LG Electronics</w:t>
      </w:r>
    </w:p>
    <w:p w14:paraId="28ED27B7" w14:textId="3F428879" w:rsidR="00C20687" w:rsidRPr="007706B7" w:rsidRDefault="00C20687" w:rsidP="00CE16DA">
      <w:pPr>
        <w:pStyle w:val="LGTdoc"/>
        <w:spacing w:before="120" w:afterLines="0" w:after="0" w:line="240" w:lineRule="auto"/>
      </w:pPr>
    </w:p>
    <w:sectPr w:rsidR="00C20687" w:rsidRPr="007706B7"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7E91D" w14:textId="77777777" w:rsidR="00E1269D" w:rsidRDefault="00E1269D" w:rsidP="00C01439">
      <w:pPr>
        <w:spacing w:after="0" w:line="240" w:lineRule="auto"/>
      </w:pPr>
      <w:r>
        <w:separator/>
      </w:r>
    </w:p>
  </w:endnote>
  <w:endnote w:type="continuationSeparator" w:id="0">
    <w:p w14:paraId="47CD157F" w14:textId="77777777" w:rsidR="00E1269D" w:rsidRDefault="00E1269D"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BB6EA1">
      <w:rPr>
        <w:b/>
        <w:noProof/>
        <w:sz w:val="20"/>
        <w:szCs w:val="20"/>
      </w:rPr>
      <w:t>12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BB6EA1" w:rsidRPr="00BB6EA1">
      <w:rPr>
        <w:b/>
        <w:noProof/>
        <w:color w:val="595959"/>
        <w:sz w:val="20"/>
        <w:szCs w:val="20"/>
      </w:rPr>
      <w:t>12</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07ED5" w14:textId="77777777" w:rsidR="00E1269D" w:rsidRDefault="00E1269D" w:rsidP="00C01439">
      <w:pPr>
        <w:spacing w:after="0" w:line="240" w:lineRule="auto"/>
      </w:pPr>
      <w:r>
        <w:separator/>
      </w:r>
    </w:p>
  </w:footnote>
  <w:footnote w:type="continuationSeparator" w:id="0">
    <w:p w14:paraId="0C34102D" w14:textId="77777777" w:rsidR="00E1269D" w:rsidRDefault="00E1269D"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8A5DF4"/>
    <w:multiLevelType w:val="hybridMultilevel"/>
    <w:tmpl w:val="5374DED8"/>
    <w:lvl w:ilvl="0" w:tplc="F5A09310">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67049EA"/>
    <w:multiLevelType w:val="hybridMultilevel"/>
    <w:tmpl w:val="AC8C1F8E"/>
    <w:lvl w:ilvl="0" w:tplc="C37ABEDC">
      <w:start w:val="1"/>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22B3F28"/>
    <w:multiLevelType w:val="hybridMultilevel"/>
    <w:tmpl w:val="3B0ED288"/>
    <w:lvl w:ilvl="0" w:tplc="FE3E2EF8">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38F76C1"/>
    <w:multiLevelType w:val="hybridMultilevel"/>
    <w:tmpl w:val="F5404E74"/>
    <w:lvl w:ilvl="0" w:tplc="DF648A0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5"/>
  </w:num>
  <w:num w:numId="4">
    <w:abstractNumId w:val="18"/>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7"/>
  </w:num>
  <w:num w:numId="9">
    <w:abstractNumId w:val="9"/>
  </w:num>
  <w:num w:numId="10">
    <w:abstractNumId w:val="11"/>
  </w:num>
  <w:num w:numId="11">
    <w:abstractNumId w:val="8"/>
  </w:num>
  <w:num w:numId="12">
    <w:abstractNumId w:val="6"/>
  </w:num>
  <w:num w:numId="13">
    <w:abstractNumId w:val="4"/>
  </w:num>
  <w:num w:numId="14">
    <w:abstractNumId w:val="6"/>
  </w:num>
  <w:num w:numId="15">
    <w:abstractNumId w:val="3"/>
  </w:num>
  <w:num w:numId="16">
    <w:abstractNumId w:val="13"/>
  </w:num>
  <w:num w:numId="17">
    <w:abstractNumId w:val="12"/>
  </w:num>
  <w:num w:numId="18">
    <w:abstractNumId w:val="10"/>
  </w:num>
  <w:num w:numId="19">
    <w:abstractNumId w:val="16"/>
  </w:num>
  <w:num w:numId="20">
    <w:abstractNumId w:val="5"/>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3E7"/>
    <w:rsid w:val="000069FE"/>
    <w:rsid w:val="00006FA4"/>
    <w:rsid w:val="00006FA7"/>
    <w:rsid w:val="000070DF"/>
    <w:rsid w:val="0001040E"/>
    <w:rsid w:val="000109C1"/>
    <w:rsid w:val="00010D28"/>
    <w:rsid w:val="00011364"/>
    <w:rsid w:val="000117AF"/>
    <w:rsid w:val="00011880"/>
    <w:rsid w:val="00011CE6"/>
    <w:rsid w:val="00012B12"/>
    <w:rsid w:val="00012BF3"/>
    <w:rsid w:val="00013B73"/>
    <w:rsid w:val="00014014"/>
    <w:rsid w:val="000143C4"/>
    <w:rsid w:val="00014FFB"/>
    <w:rsid w:val="00015218"/>
    <w:rsid w:val="000152A1"/>
    <w:rsid w:val="00015801"/>
    <w:rsid w:val="00015856"/>
    <w:rsid w:val="00015B25"/>
    <w:rsid w:val="000167B4"/>
    <w:rsid w:val="00016853"/>
    <w:rsid w:val="00017177"/>
    <w:rsid w:val="00017391"/>
    <w:rsid w:val="00020230"/>
    <w:rsid w:val="000203B8"/>
    <w:rsid w:val="0002085B"/>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48E"/>
    <w:rsid w:val="0003751B"/>
    <w:rsid w:val="000401A6"/>
    <w:rsid w:val="00041768"/>
    <w:rsid w:val="00042B67"/>
    <w:rsid w:val="00042BB6"/>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184"/>
    <w:rsid w:val="00051AB5"/>
    <w:rsid w:val="000528AA"/>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106"/>
    <w:rsid w:val="00066540"/>
    <w:rsid w:val="000668AD"/>
    <w:rsid w:val="00066D7C"/>
    <w:rsid w:val="00067126"/>
    <w:rsid w:val="0006713A"/>
    <w:rsid w:val="00067820"/>
    <w:rsid w:val="0007083B"/>
    <w:rsid w:val="00070B7A"/>
    <w:rsid w:val="00071391"/>
    <w:rsid w:val="00071522"/>
    <w:rsid w:val="00071D9D"/>
    <w:rsid w:val="000728E5"/>
    <w:rsid w:val="00072AC3"/>
    <w:rsid w:val="0007314C"/>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98B"/>
    <w:rsid w:val="00091DE5"/>
    <w:rsid w:val="00091E4A"/>
    <w:rsid w:val="00092023"/>
    <w:rsid w:val="00092761"/>
    <w:rsid w:val="000933EE"/>
    <w:rsid w:val="00093694"/>
    <w:rsid w:val="00093B29"/>
    <w:rsid w:val="00093E92"/>
    <w:rsid w:val="000943C9"/>
    <w:rsid w:val="00094B3E"/>
    <w:rsid w:val="00095742"/>
    <w:rsid w:val="0009585C"/>
    <w:rsid w:val="00096753"/>
    <w:rsid w:val="00096F7A"/>
    <w:rsid w:val="0009764B"/>
    <w:rsid w:val="00097816"/>
    <w:rsid w:val="00097831"/>
    <w:rsid w:val="00097D39"/>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882"/>
    <w:rsid w:val="000B795A"/>
    <w:rsid w:val="000C0DBF"/>
    <w:rsid w:val="000C155B"/>
    <w:rsid w:val="000C1D7C"/>
    <w:rsid w:val="000C1E02"/>
    <w:rsid w:val="000C2ACA"/>
    <w:rsid w:val="000C2EB3"/>
    <w:rsid w:val="000C3808"/>
    <w:rsid w:val="000C3B08"/>
    <w:rsid w:val="000C3B6D"/>
    <w:rsid w:val="000C3BD4"/>
    <w:rsid w:val="000C3C54"/>
    <w:rsid w:val="000C4233"/>
    <w:rsid w:val="000C4361"/>
    <w:rsid w:val="000C5F4C"/>
    <w:rsid w:val="000C6D3D"/>
    <w:rsid w:val="000C6F26"/>
    <w:rsid w:val="000C6F82"/>
    <w:rsid w:val="000C6FB0"/>
    <w:rsid w:val="000C7433"/>
    <w:rsid w:val="000D09D9"/>
    <w:rsid w:val="000D0AAB"/>
    <w:rsid w:val="000D17B3"/>
    <w:rsid w:val="000D1C19"/>
    <w:rsid w:val="000D1F6F"/>
    <w:rsid w:val="000D2079"/>
    <w:rsid w:val="000D2947"/>
    <w:rsid w:val="000D3D4C"/>
    <w:rsid w:val="000D3F0F"/>
    <w:rsid w:val="000D4057"/>
    <w:rsid w:val="000D4376"/>
    <w:rsid w:val="000D4BB0"/>
    <w:rsid w:val="000D4CE7"/>
    <w:rsid w:val="000D5617"/>
    <w:rsid w:val="000D57B3"/>
    <w:rsid w:val="000D63FD"/>
    <w:rsid w:val="000D65FD"/>
    <w:rsid w:val="000D7354"/>
    <w:rsid w:val="000D760E"/>
    <w:rsid w:val="000E05DB"/>
    <w:rsid w:val="000E0AFF"/>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96C"/>
    <w:rsid w:val="000F0C98"/>
    <w:rsid w:val="000F1FCC"/>
    <w:rsid w:val="000F24B9"/>
    <w:rsid w:val="000F2560"/>
    <w:rsid w:val="000F2588"/>
    <w:rsid w:val="000F2822"/>
    <w:rsid w:val="000F2E1F"/>
    <w:rsid w:val="000F2FDB"/>
    <w:rsid w:val="000F322D"/>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2E72"/>
    <w:rsid w:val="00103427"/>
    <w:rsid w:val="0010373B"/>
    <w:rsid w:val="00103BA3"/>
    <w:rsid w:val="00103C41"/>
    <w:rsid w:val="00104240"/>
    <w:rsid w:val="0010431C"/>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5F6B"/>
    <w:rsid w:val="0011617B"/>
    <w:rsid w:val="001172D5"/>
    <w:rsid w:val="00117B61"/>
    <w:rsid w:val="00117E3E"/>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0C6"/>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9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577C"/>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3A67"/>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665"/>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349"/>
    <w:rsid w:val="001A3C80"/>
    <w:rsid w:val="001A4063"/>
    <w:rsid w:val="001A4935"/>
    <w:rsid w:val="001A4D87"/>
    <w:rsid w:val="001A5476"/>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2B1"/>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0EC"/>
    <w:rsid w:val="001D6E19"/>
    <w:rsid w:val="001D6EDD"/>
    <w:rsid w:val="001D736D"/>
    <w:rsid w:val="001D7783"/>
    <w:rsid w:val="001D788D"/>
    <w:rsid w:val="001E1C2C"/>
    <w:rsid w:val="001E1FCF"/>
    <w:rsid w:val="001E48DA"/>
    <w:rsid w:val="001E4C9B"/>
    <w:rsid w:val="001E63B9"/>
    <w:rsid w:val="001E6451"/>
    <w:rsid w:val="001E6680"/>
    <w:rsid w:val="001E697D"/>
    <w:rsid w:val="001E727C"/>
    <w:rsid w:val="001E74D3"/>
    <w:rsid w:val="001E7776"/>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0752"/>
    <w:rsid w:val="002014BE"/>
    <w:rsid w:val="002015AA"/>
    <w:rsid w:val="00201EC7"/>
    <w:rsid w:val="0020275F"/>
    <w:rsid w:val="00202A7A"/>
    <w:rsid w:val="00202BA0"/>
    <w:rsid w:val="0020344D"/>
    <w:rsid w:val="002034CB"/>
    <w:rsid w:val="00203A15"/>
    <w:rsid w:val="00203DD7"/>
    <w:rsid w:val="002040AF"/>
    <w:rsid w:val="00204BD1"/>
    <w:rsid w:val="00204BF3"/>
    <w:rsid w:val="00204BF5"/>
    <w:rsid w:val="00205C38"/>
    <w:rsid w:val="00205C9F"/>
    <w:rsid w:val="00205FF8"/>
    <w:rsid w:val="00206730"/>
    <w:rsid w:val="00206840"/>
    <w:rsid w:val="00206E59"/>
    <w:rsid w:val="002072B8"/>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8CB"/>
    <w:rsid w:val="00217943"/>
    <w:rsid w:val="00217A68"/>
    <w:rsid w:val="00220DAB"/>
    <w:rsid w:val="00221573"/>
    <w:rsid w:val="0022228A"/>
    <w:rsid w:val="00222887"/>
    <w:rsid w:val="0022288B"/>
    <w:rsid w:val="00222C7E"/>
    <w:rsid w:val="00222CF6"/>
    <w:rsid w:val="00223FA6"/>
    <w:rsid w:val="00224453"/>
    <w:rsid w:val="00224B35"/>
    <w:rsid w:val="00224FA6"/>
    <w:rsid w:val="00225102"/>
    <w:rsid w:val="00225D21"/>
    <w:rsid w:val="00225D32"/>
    <w:rsid w:val="0022609A"/>
    <w:rsid w:val="00226765"/>
    <w:rsid w:val="0022676D"/>
    <w:rsid w:val="0022692A"/>
    <w:rsid w:val="0023005D"/>
    <w:rsid w:val="00230AF1"/>
    <w:rsid w:val="002319D7"/>
    <w:rsid w:val="00232361"/>
    <w:rsid w:val="00232862"/>
    <w:rsid w:val="00232EED"/>
    <w:rsid w:val="002331B7"/>
    <w:rsid w:val="00234064"/>
    <w:rsid w:val="002343B3"/>
    <w:rsid w:val="00234CA4"/>
    <w:rsid w:val="002352D2"/>
    <w:rsid w:val="002357DC"/>
    <w:rsid w:val="002359CB"/>
    <w:rsid w:val="00240D13"/>
    <w:rsid w:val="00240FE1"/>
    <w:rsid w:val="00241CFA"/>
    <w:rsid w:val="002422C4"/>
    <w:rsid w:val="0024256E"/>
    <w:rsid w:val="002428C6"/>
    <w:rsid w:val="00242EB2"/>
    <w:rsid w:val="00243853"/>
    <w:rsid w:val="002438B3"/>
    <w:rsid w:val="00243ECC"/>
    <w:rsid w:val="002441BB"/>
    <w:rsid w:val="002441F4"/>
    <w:rsid w:val="002445AE"/>
    <w:rsid w:val="00244D99"/>
    <w:rsid w:val="00245978"/>
    <w:rsid w:val="002473CA"/>
    <w:rsid w:val="002474E1"/>
    <w:rsid w:val="00247CB3"/>
    <w:rsid w:val="00250670"/>
    <w:rsid w:val="002508F5"/>
    <w:rsid w:val="00250D44"/>
    <w:rsid w:val="00250F21"/>
    <w:rsid w:val="00252DD8"/>
    <w:rsid w:val="002530A3"/>
    <w:rsid w:val="002541DD"/>
    <w:rsid w:val="00254D03"/>
    <w:rsid w:val="0025542F"/>
    <w:rsid w:val="0025635D"/>
    <w:rsid w:val="002565FC"/>
    <w:rsid w:val="002569CD"/>
    <w:rsid w:val="002578D5"/>
    <w:rsid w:val="00257A31"/>
    <w:rsid w:val="00260A9C"/>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766"/>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214"/>
    <w:rsid w:val="00285B42"/>
    <w:rsid w:val="0028647E"/>
    <w:rsid w:val="00286A08"/>
    <w:rsid w:val="00290064"/>
    <w:rsid w:val="0029015B"/>
    <w:rsid w:val="00290713"/>
    <w:rsid w:val="00290FA3"/>
    <w:rsid w:val="00291A12"/>
    <w:rsid w:val="0029233F"/>
    <w:rsid w:val="00292741"/>
    <w:rsid w:val="00292836"/>
    <w:rsid w:val="00292DCE"/>
    <w:rsid w:val="002937B7"/>
    <w:rsid w:val="002938D0"/>
    <w:rsid w:val="00293A7E"/>
    <w:rsid w:val="00294CE9"/>
    <w:rsid w:val="00294E85"/>
    <w:rsid w:val="00295EC8"/>
    <w:rsid w:val="0029622C"/>
    <w:rsid w:val="002962B9"/>
    <w:rsid w:val="002962D8"/>
    <w:rsid w:val="00297025"/>
    <w:rsid w:val="00297CBC"/>
    <w:rsid w:val="002A0102"/>
    <w:rsid w:val="002A019D"/>
    <w:rsid w:val="002A16FB"/>
    <w:rsid w:val="002A1714"/>
    <w:rsid w:val="002A19BC"/>
    <w:rsid w:val="002A1F4F"/>
    <w:rsid w:val="002A2104"/>
    <w:rsid w:val="002A46BF"/>
    <w:rsid w:val="002A603C"/>
    <w:rsid w:val="002A64A9"/>
    <w:rsid w:val="002A6756"/>
    <w:rsid w:val="002A686D"/>
    <w:rsid w:val="002A68F4"/>
    <w:rsid w:val="002A6D0D"/>
    <w:rsid w:val="002A6F97"/>
    <w:rsid w:val="002A77A8"/>
    <w:rsid w:val="002B0744"/>
    <w:rsid w:val="002B1A9C"/>
    <w:rsid w:val="002B1D92"/>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1C4E"/>
    <w:rsid w:val="002C280F"/>
    <w:rsid w:val="002C28EE"/>
    <w:rsid w:val="002C3BE0"/>
    <w:rsid w:val="002C4FB5"/>
    <w:rsid w:val="002C59D1"/>
    <w:rsid w:val="002C64DF"/>
    <w:rsid w:val="002C6C61"/>
    <w:rsid w:val="002C726F"/>
    <w:rsid w:val="002D08D7"/>
    <w:rsid w:val="002D090A"/>
    <w:rsid w:val="002D117B"/>
    <w:rsid w:val="002D1F1A"/>
    <w:rsid w:val="002D2978"/>
    <w:rsid w:val="002D2AFF"/>
    <w:rsid w:val="002D2E31"/>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6B03"/>
    <w:rsid w:val="002E7D73"/>
    <w:rsid w:val="002F0609"/>
    <w:rsid w:val="002F0C7A"/>
    <w:rsid w:val="002F10C5"/>
    <w:rsid w:val="002F11E5"/>
    <w:rsid w:val="002F11EB"/>
    <w:rsid w:val="002F2008"/>
    <w:rsid w:val="002F21CB"/>
    <w:rsid w:val="002F234E"/>
    <w:rsid w:val="002F2807"/>
    <w:rsid w:val="002F2C99"/>
    <w:rsid w:val="002F2F5D"/>
    <w:rsid w:val="002F3423"/>
    <w:rsid w:val="002F3AFE"/>
    <w:rsid w:val="002F43C1"/>
    <w:rsid w:val="002F4672"/>
    <w:rsid w:val="002F486E"/>
    <w:rsid w:val="002F4A1A"/>
    <w:rsid w:val="002F4CEF"/>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C83"/>
    <w:rsid w:val="00310DB1"/>
    <w:rsid w:val="003115D1"/>
    <w:rsid w:val="00311782"/>
    <w:rsid w:val="00311956"/>
    <w:rsid w:val="00311A0D"/>
    <w:rsid w:val="0031236C"/>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72A"/>
    <w:rsid w:val="00342E44"/>
    <w:rsid w:val="00343603"/>
    <w:rsid w:val="003436EA"/>
    <w:rsid w:val="00344C4D"/>
    <w:rsid w:val="00344CD6"/>
    <w:rsid w:val="00344D32"/>
    <w:rsid w:val="00345521"/>
    <w:rsid w:val="003456A3"/>
    <w:rsid w:val="003456D0"/>
    <w:rsid w:val="003460F4"/>
    <w:rsid w:val="003467A1"/>
    <w:rsid w:val="00346E13"/>
    <w:rsid w:val="003473A8"/>
    <w:rsid w:val="0035034B"/>
    <w:rsid w:val="00350E75"/>
    <w:rsid w:val="00351B78"/>
    <w:rsid w:val="0035226E"/>
    <w:rsid w:val="0035285A"/>
    <w:rsid w:val="00352996"/>
    <w:rsid w:val="00353B29"/>
    <w:rsid w:val="00353E12"/>
    <w:rsid w:val="0035425E"/>
    <w:rsid w:val="00354AC2"/>
    <w:rsid w:val="00354F39"/>
    <w:rsid w:val="00354FF5"/>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1A5"/>
    <w:rsid w:val="0036738C"/>
    <w:rsid w:val="00367B26"/>
    <w:rsid w:val="00367C07"/>
    <w:rsid w:val="00367D39"/>
    <w:rsid w:val="00367EFA"/>
    <w:rsid w:val="003702CE"/>
    <w:rsid w:val="00370423"/>
    <w:rsid w:val="003705CF"/>
    <w:rsid w:val="00370CE1"/>
    <w:rsid w:val="003719F8"/>
    <w:rsid w:val="00371F96"/>
    <w:rsid w:val="003720BE"/>
    <w:rsid w:val="00372241"/>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2"/>
    <w:rsid w:val="003858A6"/>
    <w:rsid w:val="003863DB"/>
    <w:rsid w:val="003874AD"/>
    <w:rsid w:val="00387522"/>
    <w:rsid w:val="00387E76"/>
    <w:rsid w:val="0039021C"/>
    <w:rsid w:val="003910DD"/>
    <w:rsid w:val="003914A5"/>
    <w:rsid w:val="003915A0"/>
    <w:rsid w:val="00391B31"/>
    <w:rsid w:val="00394318"/>
    <w:rsid w:val="0039447B"/>
    <w:rsid w:val="0039480A"/>
    <w:rsid w:val="0039498F"/>
    <w:rsid w:val="00394BFE"/>
    <w:rsid w:val="00395085"/>
    <w:rsid w:val="00396BE2"/>
    <w:rsid w:val="00396D37"/>
    <w:rsid w:val="00397232"/>
    <w:rsid w:val="003974A3"/>
    <w:rsid w:val="0039752D"/>
    <w:rsid w:val="00397A2C"/>
    <w:rsid w:val="00397D64"/>
    <w:rsid w:val="00397D85"/>
    <w:rsid w:val="003A074E"/>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260"/>
    <w:rsid w:val="003B2554"/>
    <w:rsid w:val="003B278E"/>
    <w:rsid w:val="003B3959"/>
    <w:rsid w:val="003B3BF2"/>
    <w:rsid w:val="003B466B"/>
    <w:rsid w:val="003B5ED4"/>
    <w:rsid w:val="003B5F99"/>
    <w:rsid w:val="003B66BE"/>
    <w:rsid w:val="003B6C29"/>
    <w:rsid w:val="003B6D4A"/>
    <w:rsid w:val="003B7012"/>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0D24"/>
    <w:rsid w:val="003D1CA8"/>
    <w:rsid w:val="003D2734"/>
    <w:rsid w:val="003D28B2"/>
    <w:rsid w:val="003D2B56"/>
    <w:rsid w:val="003D2C43"/>
    <w:rsid w:val="003D3164"/>
    <w:rsid w:val="003D33DF"/>
    <w:rsid w:val="003D37D3"/>
    <w:rsid w:val="003D3D7E"/>
    <w:rsid w:val="003D44CD"/>
    <w:rsid w:val="003D48AD"/>
    <w:rsid w:val="003D5534"/>
    <w:rsid w:val="003D5CE8"/>
    <w:rsid w:val="003D61EE"/>
    <w:rsid w:val="003D638D"/>
    <w:rsid w:val="003D6A5D"/>
    <w:rsid w:val="003D6DBC"/>
    <w:rsid w:val="003D7D1C"/>
    <w:rsid w:val="003E0642"/>
    <w:rsid w:val="003E1431"/>
    <w:rsid w:val="003E2043"/>
    <w:rsid w:val="003E214E"/>
    <w:rsid w:val="003E27B5"/>
    <w:rsid w:val="003E2BC3"/>
    <w:rsid w:val="003E37F6"/>
    <w:rsid w:val="003E3B88"/>
    <w:rsid w:val="003E452B"/>
    <w:rsid w:val="003E4564"/>
    <w:rsid w:val="003E506C"/>
    <w:rsid w:val="003E518E"/>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706"/>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5C06"/>
    <w:rsid w:val="00406CAE"/>
    <w:rsid w:val="0040727B"/>
    <w:rsid w:val="0040734F"/>
    <w:rsid w:val="0040757C"/>
    <w:rsid w:val="00407D99"/>
    <w:rsid w:val="004101C2"/>
    <w:rsid w:val="00410772"/>
    <w:rsid w:val="004107FD"/>
    <w:rsid w:val="00410B08"/>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004"/>
    <w:rsid w:val="004212FA"/>
    <w:rsid w:val="00422219"/>
    <w:rsid w:val="004225A5"/>
    <w:rsid w:val="00422942"/>
    <w:rsid w:val="0042299B"/>
    <w:rsid w:val="00422A7E"/>
    <w:rsid w:val="0042370D"/>
    <w:rsid w:val="00423C1E"/>
    <w:rsid w:val="00423F62"/>
    <w:rsid w:val="004249F4"/>
    <w:rsid w:val="0042553F"/>
    <w:rsid w:val="00426A72"/>
    <w:rsid w:val="0042791D"/>
    <w:rsid w:val="00427C64"/>
    <w:rsid w:val="00427E5C"/>
    <w:rsid w:val="004300B2"/>
    <w:rsid w:val="004305D5"/>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47E5A"/>
    <w:rsid w:val="00450236"/>
    <w:rsid w:val="00450F28"/>
    <w:rsid w:val="00451263"/>
    <w:rsid w:val="004512B5"/>
    <w:rsid w:val="004523F2"/>
    <w:rsid w:val="00452AF0"/>
    <w:rsid w:val="00452F84"/>
    <w:rsid w:val="00453167"/>
    <w:rsid w:val="00453218"/>
    <w:rsid w:val="0045369B"/>
    <w:rsid w:val="004537FF"/>
    <w:rsid w:val="00454008"/>
    <w:rsid w:val="0045463A"/>
    <w:rsid w:val="004547AC"/>
    <w:rsid w:val="00454CE4"/>
    <w:rsid w:val="00455E2C"/>
    <w:rsid w:val="00455E6E"/>
    <w:rsid w:val="00455E79"/>
    <w:rsid w:val="0045638B"/>
    <w:rsid w:val="00456696"/>
    <w:rsid w:val="004567CF"/>
    <w:rsid w:val="0045758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C7"/>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0A"/>
    <w:rsid w:val="00493F8C"/>
    <w:rsid w:val="0049465C"/>
    <w:rsid w:val="0049492F"/>
    <w:rsid w:val="0049503B"/>
    <w:rsid w:val="0049515F"/>
    <w:rsid w:val="004952ED"/>
    <w:rsid w:val="00495B97"/>
    <w:rsid w:val="004960DD"/>
    <w:rsid w:val="0049618D"/>
    <w:rsid w:val="004962EC"/>
    <w:rsid w:val="00496929"/>
    <w:rsid w:val="00497420"/>
    <w:rsid w:val="00497D3D"/>
    <w:rsid w:val="00497E2D"/>
    <w:rsid w:val="004A07EE"/>
    <w:rsid w:val="004A0930"/>
    <w:rsid w:val="004A105B"/>
    <w:rsid w:val="004A16B7"/>
    <w:rsid w:val="004A1AF9"/>
    <w:rsid w:val="004A1B74"/>
    <w:rsid w:val="004A2ED6"/>
    <w:rsid w:val="004A2F9A"/>
    <w:rsid w:val="004A3858"/>
    <w:rsid w:val="004A3E84"/>
    <w:rsid w:val="004A5325"/>
    <w:rsid w:val="004A54BA"/>
    <w:rsid w:val="004A59F2"/>
    <w:rsid w:val="004A63DA"/>
    <w:rsid w:val="004A6993"/>
    <w:rsid w:val="004A728C"/>
    <w:rsid w:val="004A7A31"/>
    <w:rsid w:val="004B0048"/>
    <w:rsid w:val="004B1170"/>
    <w:rsid w:val="004B1F29"/>
    <w:rsid w:val="004B3719"/>
    <w:rsid w:val="004B3892"/>
    <w:rsid w:val="004B3932"/>
    <w:rsid w:val="004B3AE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1C05"/>
    <w:rsid w:val="004D2763"/>
    <w:rsid w:val="004D2D94"/>
    <w:rsid w:val="004D2F92"/>
    <w:rsid w:val="004D3684"/>
    <w:rsid w:val="004D478A"/>
    <w:rsid w:val="004D5340"/>
    <w:rsid w:val="004D5B9A"/>
    <w:rsid w:val="004D5D1A"/>
    <w:rsid w:val="004D5F74"/>
    <w:rsid w:val="004D662B"/>
    <w:rsid w:val="004D682C"/>
    <w:rsid w:val="004D6B25"/>
    <w:rsid w:val="004D6CEE"/>
    <w:rsid w:val="004D6E0D"/>
    <w:rsid w:val="004D7C2E"/>
    <w:rsid w:val="004D7F1B"/>
    <w:rsid w:val="004E0A87"/>
    <w:rsid w:val="004E165F"/>
    <w:rsid w:val="004E23C5"/>
    <w:rsid w:val="004E241D"/>
    <w:rsid w:val="004E2536"/>
    <w:rsid w:val="004E317E"/>
    <w:rsid w:val="004E339A"/>
    <w:rsid w:val="004E37D2"/>
    <w:rsid w:val="004E3C66"/>
    <w:rsid w:val="004E3D80"/>
    <w:rsid w:val="004E3DDA"/>
    <w:rsid w:val="004E3EB8"/>
    <w:rsid w:val="004E4959"/>
    <w:rsid w:val="004E4CDB"/>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76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5A3"/>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37C10"/>
    <w:rsid w:val="00540AB6"/>
    <w:rsid w:val="00540D7F"/>
    <w:rsid w:val="005419F6"/>
    <w:rsid w:val="00542141"/>
    <w:rsid w:val="005433C7"/>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9C5"/>
    <w:rsid w:val="00555DFD"/>
    <w:rsid w:val="005562D5"/>
    <w:rsid w:val="005564CF"/>
    <w:rsid w:val="0055668E"/>
    <w:rsid w:val="0055718B"/>
    <w:rsid w:val="0055764B"/>
    <w:rsid w:val="005578F5"/>
    <w:rsid w:val="00557B06"/>
    <w:rsid w:val="00560EE7"/>
    <w:rsid w:val="005617E0"/>
    <w:rsid w:val="00561B5C"/>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0F4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90E"/>
    <w:rsid w:val="00586DAA"/>
    <w:rsid w:val="0059081D"/>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52A"/>
    <w:rsid w:val="005A1A52"/>
    <w:rsid w:val="005A218D"/>
    <w:rsid w:val="005A221D"/>
    <w:rsid w:val="005A2370"/>
    <w:rsid w:val="005A3170"/>
    <w:rsid w:val="005A3999"/>
    <w:rsid w:val="005A3D98"/>
    <w:rsid w:val="005A3DC8"/>
    <w:rsid w:val="005A3FA5"/>
    <w:rsid w:val="005A4B1F"/>
    <w:rsid w:val="005A4D4A"/>
    <w:rsid w:val="005A561B"/>
    <w:rsid w:val="005A5AD9"/>
    <w:rsid w:val="005A5F84"/>
    <w:rsid w:val="005A60C3"/>
    <w:rsid w:val="005A6A75"/>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517"/>
    <w:rsid w:val="005C464B"/>
    <w:rsid w:val="005C4757"/>
    <w:rsid w:val="005C4793"/>
    <w:rsid w:val="005C4FE5"/>
    <w:rsid w:val="005C55AC"/>
    <w:rsid w:val="005C5BA4"/>
    <w:rsid w:val="005C5D45"/>
    <w:rsid w:val="005C5EFC"/>
    <w:rsid w:val="005C6047"/>
    <w:rsid w:val="005C6442"/>
    <w:rsid w:val="005C66D6"/>
    <w:rsid w:val="005C694A"/>
    <w:rsid w:val="005C70F1"/>
    <w:rsid w:val="005C729C"/>
    <w:rsid w:val="005C7490"/>
    <w:rsid w:val="005C785D"/>
    <w:rsid w:val="005C7D84"/>
    <w:rsid w:val="005D0E4E"/>
    <w:rsid w:val="005D12E2"/>
    <w:rsid w:val="005D22AE"/>
    <w:rsid w:val="005D2B9B"/>
    <w:rsid w:val="005D2DCF"/>
    <w:rsid w:val="005D31B5"/>
    <w:rsid w:val="005D3573"/>
    <w:rsid w:val="005D35C6"/>
    <w:rsid w:val="005D3918"/>
    <w:rsid w:val="005D4751"/>
    <w:rsid w:val="005D5882"/>
    <w:rsid w:val="005D5B06"/>
    <w:rsid w:val="005D6966"/>
    <w:rsid w:val="005D6B64"/>
    <w:rsid w:val="005D6EBF"/>
    <w:rsid w:val="005D6F09"/>
    <w:rsid w:val="005D7BC0"/>
    <w:rsid w:val="005E079E"/>
    <w:rsid w:val="005E0952"/>
    <w:rsid w:val="005E0A61"/>
    <w:rsid w:val="005E0ABF"/>
    <w:rsid w:val="005E0D7F"/>
    <w:rsid w:val="005E1172"/>
    <w:rsid w:val="005E13B7"/>
    <w:rsid w:val="005E1419"/>
    <w:rsid w:val="005E1B34"/>
    <w:rsid w:val="005E1C33"/>
    <w:rsid w:val="005E2183"/>
    <w:rsid w:val="005E2292"/>
    <w:rsid w:val="005E3247"/>
    <w:rsid w:val="005E3659"/>
    <w:rsid w:val="005E39E6"/>
    <w:rsid w:val="005E3EA5"/>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378"/>
    <w:rsid w:val="0060590F"/>
    <w:rsid w:val="00606054"/>
    <w:rsid w:val="0060701F"/>
    <w:rsid w:val="00607309"/>
    <w:rsid w:val="00607EAF"/>
    <w:rsid w:val="00607EBA"/>
    <w:rsid w:val="00610716"/>
    <w:rsid w:val="00610A51"/>
    <w:rsid w:val="0061101D"/>
    <w:rsid w:val="00611527"/>
    <w:rsid w:val="00611FBA"/>
    <w:rsid w:val="00613AB1"/>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390"/>
    <w:rsid w:val="00633FBD"/>
    <w:rsid w:val="00634493"/>
    <w:rsid w:val="006350D9"/>
    <w:rsid w:val="00635A8E"/>
    <w:rsid w:val="00636245"/>
    <w:rsid w:val="006369C6"/>
    <w:rsid w:val="00636ADE"/>
    <w:rsid w:val="00637E2D"/>
    <w:rsid w:val="00640195"/>
    <w:rsid w:val="00640FD1"/>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5AD2"/>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32"/>
    <w:rsid w:val="00681049"/>
    <w:rsid w:val="00681C9A"/>
    <w:rsid w:val="00682005"/>
    <w:rsid w:val="0068209E"/>
    <w:rsid w:val="00682A33"/>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6F2A"/>
    <w:rsid w:val="006A7A8A"/>
    <w:rsid w:val="006A7D7F"/>
    <w:rsid w:val="006B0118"/>
    <w:rsid w:val="006B087B"/>
    <w:rsid w:val="006B0BB0"/>
    <w:rsid w:val="006B0C85"/>
    <w:rsid w:val="006B0CF9"/>
    <w:rsid w:val="006B101B"/>
    <w:rsid w:val="006B10A4"/>
    <w:rsid w:val="006B1243"/>
    <w:rsid w:val="006B2D98"/>
    <w:rsid w:val="006B3498"/>
    <w:rsid w:val="006B3748"/>
    <w:rsid w:val="006B377A"/>
    <w:rsid w:val="006B3CE7"/>
    <w:rsid w:val="006B5265"/>
    <w:rsid w:val="006B5DFF"/>
    <w:rsid w:val="006B6F7A"/>
    <w:rsid w:val="006B7301"/>
    <w:rsid w:val="006B73DF"/>
    <w:rsid w:val="006C00DB"/>
    <w:rsid w:val="006C0528"/>
    <w:rsid w:val="006C05FF"/>
    <w:rsid w:val="006C06A2"/>
    <w:rsid w:val="006C0AC7"/>
    <w:rsid w:val="006C18DA"/>
    <w:rsid w:val="006C1EE7"/>
    <w:rsid w:val="006C22C5"/>
    <w:rsid w:val="006C2725"/>
    <w:rsid w:val="006C2F23"/>
    <w:rsid w:val="006C3905"/>
    <w:rsid w:val="006C4154"/>
    <w:rsid w:val="006C41B3"/>
    <w:rsid w:val="006C4ED9"/>
    <w:rsid w:val="006C5733"/>
    <w:rsid w:val="006C5914"/>
    <w:rsid w:val="006C5DC5"/>
    <w:rsid w:val="006C6CA3"/>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020F"/>
    <w:rsid w:val="006E09AC"/>
    <w:rsid w:val="006E117B"/>
    <w:rsid w:val="006E1952"/>
    <w:rsid w:val="006E19BC"/>
    <w:rsid w:val="006E22E3"/>
    <w:rsid w:val="006E2D73"/>
    <w:rsid w:val="006E68DA"/>
    <w:rsid w:val="006E7CA8"/>
    <w:rsid w:val="006F05E3"/>
    <w:rsid w:val="006F1153"/>
    <w:rsid w:val="006F2B57"/>
    <w:rsid w:val="006F3B0D"/>
    <w:rsid w:val="006F4316"/>
    <w:rsid w:val="006F4A76"/>
    <w:rsid w:val="006F5241"/>
    <w:rsid w:val="006F5418"/>
    <w:rsid w:val="006F5B02"/>
    <w:rsid w:val="006F5B5A"/>
    <w:rsid w:val="006F6786"/>
    <w:rsid w:val="006F6E92"/>
    <w:rsid w:val="00701542"/>
    <w:rsid w:val="00702718"/>
    <w:rsid w:val="00702BE8"/>
    <w:rsid w:val="00703127"/>
    <w:rsid w:val="00703F4B"/>
    <w:rsid w:val="0070414F"/>
    <w:rsid w:val="007046F9"/>
    <w:rsid w:val="00704A9D"/>
    <w:rsid w:val="007050BA"/>
    <w:rsid w:val="007050E6"/>
    <w:rsid w:val="00705197"/>
    <w:rsid w:val="00705750"/>
    <w:rsid w:val="00705AD5"/>
    <w:rsid w:val="0070623B"/>
    <w:rsid w:val="00706B3A"/>
    <w:rsid w:val="00707164"/>
    <w:rsid w:val="007072B1"/>
    <w:rsid w:val="00707A5D"/>
    <w:rsid w:val="00707C17"/>
    <w:rsid w:val="00707E44"/>
    <w:rsid w:val="00707F1C"/>
    <w:rsid w:val="0071041A"/>
    <w:rsid w:val="0071048A"/>
    <w:rsid w:val="007105E0"/>
    <w:rsid w:val="00710CA0"/>
    <w:rsid w:val="00710D56"/>
    <w:rsid w:val="007112AF"/>
    <w:rsid w:val="0071181F"/>
    <w:rsid w:val="00711827"/>
    <w:rsid w:val="00711DDA"/>
    <w:rsid w:val="007121D9"/>
    <w:rsid w:val="00713309"/>
    <w:rsid w:val="007135B3"/>
    <w:rsid w:val="00713C25"/>
    <w:rsid w:val="0071518C"/>
    <w:rsid w:val="00715393"/>
    <w:rsid w:val="0071559F"/>
    <w:rsid w:val="00715628"/>
    <w:rsid w:val="00716857"/>
    <w:rsid w:val="00716E25"/>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252"/>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1DCF"/>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6CD3"/>
    <w:rsid w:val="00757760"/>
    <w:rsid w:val="0075796D"/>
    <w:rsid w:val="00757A5A"/>
    <w:rsid w:val="00757AAA"/>
    <w:rsid w:val="00760854"/>
    <w:rsid w:val="00760877"/>
    <w:rsid w:val="0076113B"/>
    <w:rsid w:val="0076148C"/>
    <w:rsid w:val="00761B89"/>
    <w:rsid w:val="00761BA3"/>
    <w:rsid w:val="007621BA"/>
    <w:rsid w:val="007629F3"/>
    <w:rsid w:val="00762F51"/>
    <w:rsid w:val="007640D6"/>
    <w:rsid w:val="007658A2"/>
    <w:rsid w:val="007658D7"/>
    <w:rsid w:val="00765BC2"/>
    <w:rsid w:val="00765F48"/>
    <w:rsid w:val="007660E5"/>
    <w:rsid w:val="00767924"/>
    <w:rsid w:val="00770169"/>
    <w:rsid w:val="0077034F"/>
    <w:rsid w:val="007706B7"/>
    <w:rsid w:val="00771630"/>
    <w:rsid w:val="007716D6"/>
    <w:rsid w:val="0077187B"/>
    <w:rsid w:val="0077190C"/>
    <w:rsid w:val="0077213A"/>
    <w:rsid w:val="00772E66"/>
    <w:rsid w:val="0077317A"/>
    <w:rsid w:val="00773ED9"/>
    <w:rsid w:val="007746C9"/>
    <w:rsid w:val="007747DA"/>
    <w:rsid w:val="0077525E"/>
    <w:rsid w:val="007754C1"/>
    <w:rsid w:val="007754FC"/>
    <w:rsid w:val="00775634"/>
    <w:rsid w:val="00776246"/>
    <w:rsid w:val="0077629F"/>
    <w:rsid w:val="00776413"/>
    <w:rsid w:val="00776510"/>
    <w:rsid w:val="007769A1"/>
    <w:rsid w:val="00777502"/>
    <w:rsid w:val="00777BD0"/>
    <w:rsid w:val="00780251"/>
    <w:rsid w:val="00781F8D"/>
    <w:rsid w:val="007839C0"/>
    <w:rsid w:val="00784126"/>
    <w:rsid w:val="007841A9"/>
    <w:rsid w:val="0078420E"/>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55A"/>
    <w:rsid w:val="007A09C6"/>
    <w:rsid w:val="007A0C6C"/>
    <w:rsid w:val="007A1050"/>
    <w:rsid w:val="007A1239"/>
    <w:rsid w:val="007A1676"/>
    <w:rsid w:val="007A1AC3"/>
    <w:rsid w:val="007A1CC2"/>
    <w:rsid w:val="007A2CB4"/>
    <w:rsid w:val="007A32F3"/>
    <w:rsid w:val="007A3A15"/>
    <w:rsid w:val="007A3E7E"/>
    <w:rsid w:val="007A40BA"/>
    <w:rsid w:val="007A5074"/>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4758"/>
    <w:rsid w:val="007B5115"/>
    <w:rsid w:val="007B52AD"/>
    <w:rsid w:val="007B6B34"/>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399F"/>
    <w:rsid w:val="007C4821"/>
    <w:rsid w:val="007C4AA1"/>
    <w:rsid w:val="007C4EDB"/>
    <w:rsid w:val="007C5A95"/>
    <w:rsid w:val="007C5DF5"/>
    <w:rsid w:val="007C6678"/>
    <w:rsid w:val="007C6AA6"/>
    <w:rsid w:val="007D0891"/>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D11"/>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18F6"/>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56F6"/>
    <w:rsid w:val="00806025"/>
    <w:rsid w:val="00806D7D"/>
    <w:rsid w:val="00806F2D"/>
    <w:rsid w:val="0080730B"/>
    <w:rsid w:val="0080751C"/>
    <w:rsid w:val="00807862"/>
    <w:rsid w:val="00810085"/>
    <w:rsid w:val="00810230"/>
    <w:rsid w:val="0081090D"/>
    <w:rsid w:val="00810E3E"/>
    <w:rsid w:val="00810E8B"/>
    <w:rsid w:val="008110D8"/>
    <w:rsid w:val="0081128F"/>
    <w:rsid w:val="00811A72"/>
    <w:rsid w:val="00811BF8"/>
    <w:rsid w:val="00811D41"/>
    <w:rsid w:val="00812921"/>
    <w:rsid w:val="0081297A"/>
    <w:rsid w:val="00812EBD"/>
    <w:rsid w:val="0081330C"/>
    <w:rsid w:val="00813F2B"/>
    <w:rsid w:val="0081450E"/>
    <w:rsid w:val="00814671"/>
    <w:rsid w:val="008146C5"/>
    <w:rsid w:val="0081498D"/>
    <w:rsid w:val="008153EB"/>
    <w:rsid w:val="00815484"/>
    <w:rsid w:val="008155B9"/>
    <w:rsid w:val="00815996"/>
    <w:rsid w:val="008159C1"/>
    <w:rsid w:val="00815AB3"/>
    <w:rsid w:val="008162A5"/>
    <w:rsid w:val="008171AB"/>
    <w:rsid w:val="00817891"/>
    <w:rsid w:val="00817A2C"/>
    <w:rsid w:val="00820717"/>
    <w:rsid w:val="00820C4E"/>
    <w:rsid w:val="0082101E"/>
    <w:rsid w:val="00821296"/>
    <w:rsid w:val="00821A45"/>
    <w:rsid w:val="00821F23"/>
    <w:rsid w:val="00822053"/>
    <w:rsid w:val="00822220"/>
    <w:rsid w:val="00822A38"/>
    <w:rsid w:val="00822E46"/>
    <w:rsid w:val="00822E92"/>
    <w:rsid w:val="0082358F"/>
    <w:rsid w:val="008240DF"/>
    <w:rsid w:val="00824C57"/>
    <w:rsid w:val="00824DC0"/>
    <w:rsid w:val="0082516C"/>
    <w:rsid w:val="008256F5"/>
    <w:rsid w:val="00825845"/>
    <w:rsid w:val="00826333"/>
    <w:rsid w:val="008263E6"/>
    <w:rsid w:val="0082683A"/>
    <w:rsid w:val="00826B40"/>
    <w:rsid w:val="00826D04"/>
    <w:rsid w:val="0082702E"/>
    <w:rsid w:val="008275A0"/>
    <w:rsid w:val="00827653"/>
    <w:rsid w:val="008300E3"/>
    <w:rsid w:val="00830901"/>
    <w:rsid w:val="00830A5D"/>
    <w:rsid w:val="00830A75"/>
    <w:rsid w:val="00830EED"/>
    <w:rsid w:val="008315ED"/>
    <w:rsid w:val="00831B7C"/>
    <w:rsid w:val="0083210A"/>
    <w:rsid w:val="0083246A"/>
    <w:rsid w:val="00832B62"/>
    <w:rsid w:val="00832BCA"/>
    <w:rsid w:val="00833042"/>
    <w:rsid w:val="008334AC"/>
    <w:rsid w:val="00834210"/>
    <w:rsid w:val="00835238"/>
    <w:rsid w:val="00835239"/>
    <w:rsid w:val="0083555D"/>
    <w:rsid w:val="00835DFD"/>
    <w:rsid w:val="0083655C"/>
    <w:rsid w:val="008373FC"/>
    <w:rsid w:val="00837B5A"/>
    <w:rsid w:val="008403B4"/>
    <w:rsid w:val="00840CF5"/>
    <w:rsid w:val="00841C5A"/>
    <w:rsid w:val="00841F85"/>
    <w:rsid w:val="008424C3"/>
    <w:rsid w:val="00842544"/>
    <w:rsid w:val="008425A1"/>
    <w:rsid w:val="008425A9"/>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49"/>
    <w:rsid w:val="0085308E"/>
    <w:rsid w:val="00853579"/>
    <w:rsid w:val="00853B27"/>
    <w:rsid w:val="00853B40"/>
    <w:rsid w:val="00853C84"/>
    <w:rsid w:val="00854285"/>
    <w:rsid w:val="00854FD5"/>
    <w:rsid w:val="00855A27"/>
    <w:rsid w:val="00855ABD"/>
    <w:rsid w:val="00855E15"/>
    <w:rsid w:val="008578FD"/>
    <w:rsid w:val="00860026"/>
    <w:rsid w:val="00860120"/>
    <w:rsid w:val="00861093"/>
    <w:rsid w:val="008627D6"/>
    <w:rsid w:val="00862CE0"/>
    <w:rsid w:val="00862E30"/>
    <w:rsid w:val="00862ED8"/>
    <w:rsid w:val="008641DD"/>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77C57"/>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6A55"/>
    <w:rsid w:val="008876CA"/>
    <w:rsid w:val="008878F7"/>
    <w:rsid w:val="00887AD1"/>
    <w:rsid w:val="00887CA1"/>
    <w:rsid w:val="00890412"/>
    <w:rsid w:val="008911D5"/>
    <w:rsid w:val="008911D8"/>
    <w:rsid w:val="00891E61"/>
    <w:rsid w:val="00891F66"/>
    <w:rsid w:val="00891F8C"/>
    <w:rsid w:val="0089230C"/>
    <w:rsid w:val="00892B4C"/>
    <w:rsid w:val="00892BE9"/>
    <w:rsid w:val="0089318A"/>
    <w:rsid w:val="00893390"/>
    <w:rsid w:val="00893466"/>
    <w:rsid w:val="008935F4"/>
    <w:rsid w:val="00893B6C"/>
    <w:rsid w:val="00893D53"/>
    <w:rsid w:val="00893ED7"/>
    <w:rsid w:val="008947D5"/>
    <w:rsid w:val="008952E5"/>
    <w:rsid w:val="008967EF"/>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59A"/>
    <w:rsid w:val="008B16BE"/>
    <w:rsid w:val="008B26A5"/>
    <w:rsid w:val="008B29EF"/>
    <w:rsid w:val="008B2B78"/>
    <w:rsid w:val="008B335F"/>
    <w:rsid w:val="008B3948"/>
    <w:rsid w:val="008B39C0"/>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64B1"/>
    <w:rsid w:val="008C7043"/>
    <w:rsid w:val="008C71FC"/>
    <w:rsid w:val="008C7399"/>
    <w:rsid w:val="008C74F0"/>
    <w:rsid w:val="008C7871"/>
    <w:rsid w:val="008C7AC4"/>
    <w:rsid w:val="008C7CD0"/>
    <w:rsid w:val="008D0063"/>
    <w:rsid w:val="008D02A2"/>
    <w:rsid w:val="008D0597"/>
    <w:rsid w:val="008D18F1"/>
    <w:rsid w:val="008D1A86"/>
    <w:rsid w:val="008D24E5"/>
    <w:rsid w:val="008D26A5"/>
    <w:rsid w:val="008D2753"/>
    <w:rsid w:val="008D3DBB"/>
    <w:rsid w:val="008D458C"/>
    <w:rsid w:val="008D4E3D"/>
    <w:rsid w:val="008D5669"/>
    <w:rsid w:val="008D5749"/>
    <w:rsid w:val="008D651F"/>
    <w:rsid w:val="008D6CD2"/>
    <w:rsid w:val="008D7CB2"/>
    <w:rsid w:val="008E02F4"/>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9D1"/>
    <w:rsid w:val="008F2A86"/>
    <w:rsid w:val="008F3500"/>
    <w:rsid w:val="008F4D90"/>
    <w:rsid w:val="008F5B55"/>
    <w:rsid w:val="008F632B"/>
    <w:rsid w:val="008F73FA"/>
    <w:rsid w:val="008F7626"/>
    <w:rsid w:val="008F78C3"/>
    <w:rsid w:val="009003B7"/>
    <w:rsid w:val="00900B51"/>
    <w:rsid w:val="00900BBB"/>
    <w:rsid w:val="00901C71"/>
    <w:rsid w:val="00901D6D"/>
    <w:rsid w:val="00901DAC"/>
    <w:rsid w:val="00902A70"/>
    <w:rsid w:val="0090307B"/>
    <w:rsid w:val="0090396D"/>
    <w:rsid w:val="0090399A"/>
    <w:rsid w:val="009041B3"/>
    <w:rsid w:val="00904C9C"/>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5C8"/>
    <w:rsid w:val="00913717"/>
    <w:rsid w:val="00913F72"/>
    <w:rsid w:val="00914014"/>
    <w:rsid w:val="009142BA"/>
    <w:rsid w:val="0091475A"/>
    <w:rsid w:val="00914C47"/>
    <w:rsid w:val="00915969"/>
    <w:rsid w:val="00915B5D"/>
    <w:rsid w:val="00916983"/>
    <w:rsid w:val="00917A1E"/>
    <w:rsid w:val="00917C4F"/>
    <w:rsid w:val="00917DEC"/>
    <w:rsid w:val="00917E4D"/>
    <w:rsid w:val="00917E8E"/>
    <w:rsid w:val="0092065E"/>
    <w:rsid w:val="009217F6"/>
    <w:rsid w:val="0092199E"/>
    <w:rsid w:val="009229E6"/>
    <w:rsid w:val="00922B73"/>
    <w:rsid w:val="00922C24"/>
    <w:rsid w:val="00922D56"/>
    <w:rsid w:val="009232B0"/>
    <w:rsid w:val="00924C12"/>
    <w:rsid w:val="00925011"/>
    <w:rsid w:val="009256CE"/>
    <w:rsid w:val="0092572F"/>
    <w:rsid w:val="00925B55"/>
    <w:rsid w:val="00925BD9"/>
    <w:rsid w:val="00925D53"/>
    <w:rsid w:val="00926D19"/>
    <w:rsid w:val="009277F4"/>
    <w:rsid w:val="0093027F"/>
    <w:rsid w:val="00930603"/>
    <w:rsid w:val="00930835"/>
    <w:rsid w:val="00930E96"/>
    <w:rsid w:val="00931030"/>
    <w:rsid w:val="009319CA"/>
    <w:rsid w:val="00932D1D"/>
    <w:rsid w:val="00932E8A"/>
    <w:rsid w:val="009330CA"/>
    <w:rsid w:val="0093368B"/>
    <w:rsid w:val="00933753"/>
    <w:rsid w:val="009337A3"/>
    <w:rsid w:val="009337F6"/>
    <w:rsid w:val="00933E26"/>
    <w:rsid w:val="00934C27"/>
    <w:rsid w:val="00935E86"/>
    <w:rsid w:val="009369F2"/>
    <w:rsid w:val="00937FD9"/>
    <w:rsid w:val="00940721"/>
    <w:rsid w:val="009407A5"/>
    <w:rsid w:val="009413B8"/>
    <w:rsid w:val="00942538"/>
    <w:rsid w:val="00942A43"/>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1F61"/>
    <w:rsid w:val="00962566"/>
    <w:rsid w:val="009635EC"/>
    <w:rsid w:val="00963AE9"/>
    <w:rsid w:val="00963FC8"/>
    <w:rsid w:val="00964443"/>
    <w:rsid w:val="0096450C"/>
    <w:rsid w:val="00964760"/>
    <w:rsid w:val="00965864"/>
    <w:rsid w:val="009668E0"/>
    <w:rsid w:val="009672D2"/>
    <w:rsid w:val="00967A4E"/>
    <w:rsid w:val="00970222"/>
    <w:rsid w:val="00971DC4"/>
    <w:rsid w:val="009720E4"/>
    <w:rsid w:val="009722C3"/>
    <w:rsid w:val="009724A6"/>
    <w:rsid w:val="00972A0B"/>
    <w:rsid w:val="00972C6F"/>
    <w:rsid w:val="0097310C"/>
    <w:rsid w:val="009742EA"/>
    <w:rsid w:val="00974A89"/>
    <w:rsid w:val="00974FCC"/>
    <w:rsid w:val="00976026"/>
    <w:rsid w:val="009766CF"/>
    <w:rsid w:val="00976967"/>
    <w:rsid w:val="0097774F"/>
    <w:rsid w:val="00977770"/>
    <w:rsid w:val="00980519"/>
    <w:rsid w:val="009808A2"/>
    <w:rsid w:val="00981550"/>
    <w:rsid w:val="009821D8"/>
    <w:rsid w:val="0098308E"/>
    <w:rsid w:val="00983788"/>
    <w:rsid w:val="00984734"/>
    <w:rsid w:val="00984DCE"/>
    <w:rsid w:val="00984FF2"/>
    <w:rsid w:val="009851C5"/>
    <w:rsid w:val="00985A73"/>
    <w:rsid w:val="00985DA0"/>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AE0"/>
    <w:rsid w:val="00994BEF"/>
    <w:rsid w:val="00994F06"/>
    <w:rsid w:val="0099581C"/>
    <w:rsid w:val="00995A4B"/>
    <w:rsid w:val="00995ACE"/>
    <w:rsid w:val="00995CF2"/>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0F49"/>
    <w:rsid w:val="009B1539"/>
    <w:rsid w:val="009B3D5C"/>
    <w:rsid w:val="009B3EF1"/>
    <w:rsid w:val="009B44AA"/>
    <w:rsid w:val="009B4A43"/>
    <w:rsid w:val="009B4A45"/>
    <w:rsid w:val="009B4A70"/>
    <w:rsid w:val="009B5BBF"/>
    <w:rsid w:val="009B5D2F"/>
    <w:rsid w:val="009B63E6"/>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D7F2B"/>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84A"/>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1964"/>
    <w:rsid w:val="00A13205"/>
    <w:rsid w:val="00A14223"/>
    <w:rsid w:val="00A14989"/>
    <w:rsid w:val="00A14AE3"/>
    <w:rsid w:val="00A14B0A"/>
    <w:rsid w:val="00A14ECD"/>
    <w:rsid w:val="00A1529F"/>
    <w:rsid w:val="00A154B8"/>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348A"/>
    <w:rsid w:val="00A24113"/>
    <w:rsid w:val="00A2449B"/>
    <w:rsid w:val="00A24A14"/>
    <w:rsid w:val="00A24E1B"/>
    <w:rsid w:val="00A26345"/>
    <w:rsid w:val="00A266CB"/>
    <w:rsid w:val="00A272E7"/>
    <w:rsid w:val="00A275D9"/>
    <w:rsid w:val="00A27797"/>
    <w:rsid w:val="00A27A5E"/>
    <w:rsid w:val="00A27BF8"/>
    <w:rsid w:val="00A27E00"/>
    <w:rsid w:val="00A27F9E"/>
    <w:rsid w:val="00A31662"/>
    <w:rsid w:val="00A31797"/>
    <w:rsid w:val="00A3246C"/>
    <w:rsid w:val="00A32D76"/>
    <w:rsid w:val="00A334C0"/>
    <w:rsid w:val="00A337BF"/>
    <w:rsid w:val="00A33C5E"/>
    <w:rsid w:val="00A3408E"/>
    <w:rsid w:val="00A3418A"/>
    <w:rsid w:val="00A35F5F"/>
    <w:rsid w:val="00A403C5"/>
    <w:rsid w:val="00A403FD"/>
    <w:rsid w:val="00A40C67"/>
    <w:rsid w:val="00A40EEB"/>
    <w:rsid w:val="00A40F2C"/>
    <w:rsid w:val="00A410E8"/>
    <w:rsid w:val="00A41A6B"/>
    <w:rsid w:val="00A41A79"/>
    <w:rsid w:val="00A41CBF"/>
    <w:rsid w:val="00A42287"/>
    <w:rsid w:val="00A42D95"/>
    <w:rsid w:val="00A430D8"/>
    <w:rsid w:val="00A43D20"/>
    <w:rsid w:val="00A4400F"/>
    <w:rsid w:val="00A44692"/>
    <w:rsid w:val="00A44FFE"/>
    <w:rsid w:val="00A45040"/>
    <w:rsid w:val="00A45061"/>
    <w:rsid w:val="00A45524"/>
    <w:rsid w:val="00A45574"/>
    <w:rsid w:val="00A4578C"/>
    <w:rsid w:val="00A45AFA"/>
    <w:rsid w:val="00A45EF9"/>
    <w:rsid w:val="00A47C0A"/>
    <w:rsid w:val="00A50012"/>
    <w:rsid w:val="00A5139A"/>
    <w:rsid w:val="00A51D2D"/>
    <w:rsid w:val="00A51F2C"/>
    <w:rsid w:val="00A5201D"/>
    <w:rsid w:val="00A52AA6"/>
    <w:rsid w:val="00A52AED"/>
    <w:rsid w:val="00A53C86"/>
    <w:rsid w:val="00A53D9C"/>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4AD8"/>
    <w:rsid w:val="00A6548E"/>
    <w:rsid w:val="00A6594B"/>
    <w:rsid w:val="00A65B1C"/>
    <w:rsid w:val="00A65C90"/>
    <w:rsid w:val="00A6631E"/>
    <w:rsid w:val="00A664E9"/>
    <w:rsid w:val="00A6659F"/>
    <w:rsid w:val="00A66C0C"/>
    <w:rsid w:val="00A66C5F"/>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3CD3"/>
    <w:rsid w:val="00A84289"/>
    <w:rsid w:val="00A8486C"/>
    <w:rsid w:val="00A84FC0"/>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8E7"/>
    <w:rsid w:val="00A96B8B"/>
    <w:rsid w:val="00A97AE7"/>
    <w:rsid w:val="00A97D84"/>
    <w:rsid w:val="00A97DA8"/>
    <w:rsid w:val="00AA0333"/>
    <w:rsid w:val="00AA060B"/>
    <w:rsid w:val="00AA1408"/>
    <w:rsid w:val="00AA1625"/>
    <w:rsid w:val="00AA1B4E"/>
    <w:rsid w:val="00AA1B91"/>
    <w:rsid w:val="00AA1BF6"/>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393"/>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524"/>
    <w:rsid w:val="00AC1846"/>
    <w:rsid w:val="00AC18EC"/>
    <w:rsid w:val="00AC25E0"/>
    <w:rsid w:val="00AC2682"/>
    <w:rsid w:val="00AC2ABB"/>
    <w:rsid w:val="00AC3F8E"/>
    <w:rsid w:val="00AC4122"/>
    <w:rsid w:val="00AC47E3"/>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5FF6"/>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66DA"/>
    <w:rsid w:val="00AE7002"/>
    <w:rsid w:val="00AE71AE"/>
    <w:rsid w:val="00AE7872"/>
    <w:rsid w:val="00AE7D4D"/>
    <w:rsid w:val="00AF11EE"/>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58F"/>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66A"/>
    <w:rsid w:val="00B23F1D"/>
    <w:rsid w:val="00B23FAF"/>
    <w:rsid w:val="00B24148"/>
    <w:rsid w:val="00B244F7"/>
    <w:rsid w:val="00B24732"/>
    <w:rsid w:val="00B2490E"/>
    <w:rsid w:val="00B249A1"/>
    <w:rsid w:val="00B26807"/>
    <w:rsid w:val="00B26A76"/>
    <w:rsid w:val="00B273C9"/>
    <w:rsid w:val="00B275B1"/>
    <w:rsid w:val="00B27D9F"/>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84F"/>
    <w:rsid w:val="00B45F85"/>
    <w:rsid w:val="00B466C1"/>
    <w:rsid w:val="00B46D85"/>
    <w:rsid w:val="00B47A6C"/>
    <w:rsid w:val="00B50079"/>
    <w:rsid w:val="00B500BB"/>
    <w:rsid w:val="00B502E8"/>
    <w:rsid w:val="00B508BD"/>
    <w:rsid w:val="00B51054"/>
    <w:rsid w:val="00B510DF"/>
    <w:rsid w:val="00B51BD5"/>
    <w:rsid w:val="00B5275C"/>
    <w:rsid w:val="00B53536"/>
    <w:rsid w:val="00B535C7"/>
    <w:rsid w:val="00B540B1"/>
    <w:rsid w:val="00B54404"/>
    <w:rsid w:val="00B54ADB"/>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186"/>
    <w:rsid w:val="00B63490"/>
    <w:rsid w:val="00B63B02"/>
    <w:rsid w:val="00B63F4A"/>
    <w:rsid w:val="00B644F4"/>
    <w:rsid w:val="00B65D34"/>
    <w:rsid w:val="00B665C8"/>
    <w:rsid w:val="00B671C4"/>
    <w:rsid w:val="00B67810"/>
    <w:rsid w:val="00B6783A"/>
    <w:rsid w:val="00B7139D"/>
    <w:rsid w:val="00B713EE"/>
    <w:rsid w:val="00B71804"/>
    <w:rsid w:val="00B72061"/>
    <w:rsid w:val="00B7233D"/>
    <w:rsid w:val="00B72638"/>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420D"/>
    <w:rsid w:val="00B84F31"/>
    <w:rsid w:val="00B851DF"/>
    <w:rsid w:val="00B85377"/>
    <w:rsid w:val="00B8584C"/>
    <w:rsid w:val="00B86996"/>
    <w:rsid w:val="00B87A0D"/>
    <w:rsid w:val="00B906DC"/>
    <w:rsid w:val="00B90D0E"/>
    <w:rsid w:val="00B91E7A"/>
    <w:rsid w:val="00B92710"/>
    <w:rsid w:val="00B9360D"/>
    <w:rsid w:val="00B93ED0"/>
    <w:rsid w:val="00B94E31"/>
    <w:rsid w:val="00B95588"/>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48CA"/>
    <w:rsid w:val="00BA544A"/>
    <w:rsid w:val="00BA5AEB"/>
    <w:rsid w:val="00BA6454"/>
    <w:rsid w:val="00BA6C34"/>
    <w:rsid w:val="00BA7137"/>
    <w:rsid w:val="00BA7889"/>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6EA1"/>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47E"/>
    <w:rsid w:val="00BD1E0A"/>
    <w:rsid w:val="00BD1FC2"/>
    <w:rsid w:val="00BD2313"/>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4FA"/>
    <w:rsid w:val="00BE2B95"/>
    <w:rsid w:val="00BE2FDE"/>
    <w:rsid w:val="00BE31DE"/>
    <w:rsid w:val="00BE38F2"/>
    <w:rsid w:val="00BE39FD"/>
    <w:rsid w:val="00BE39FE"/>
    <w:rsid w:val="00BE477A"/>
    <w:rsid w:val="00BE526E"/>
    <w:rsid w:val="00BE55BC"/>
    <w:rsid w:val="00BE63D9"/>
    <w:rsid w:val="00BE7610"/>
    <w:rsid w:val="00BE7D55"/>
    <w:rsid w:val="00BF07DE"/>
    <w:rsid w:val="00BF0840"/>
    <w:rsid w:val="00BF0919"/>
    <w:rsid w:val="00BF0AC2"/>
    <w:rsid w:val="00BF15D7"/>
    <w:rsid w:val="00BF1E3D"/>
    <w:rsid w:val="00BF235C"/>
    <w:rsid w:val="00BF26BA"/>
    <w:rsid w:val="00BF28B7"/>
    <w:rsid w:val="00BF2D7B"/>
    <w:rsid w:val="00BF327C"/>
    <w:rsid w:val="00BF346C"/>
    <w:rsid w:val="00BF4986"/>
    <w:rsid w:val="00BF4D8B"/>
    <w:rsid w:val="00BF4E3A"/>
    <w:rsid w:val="00BF519D"/>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409"/>
    <w:rsid w:val="00C107E2"/>
    <w:rsid w:val="00C10B03"/>
    <w:rsid w:val="00C110C2"/>
    <w:rsid w:val="00C1192F"/>
    <w:rsid w:val="00C11D56"/>
    <w:rsid w:val="00C13865"/>
    <w:rsid w:val="00C13BE9"/>
    <w:rsid w:val="00C1533C"/>
    <w:rsid w:val="00C15B87"/>
    <w:rsid w:val="00C16805"/>
    <w:rsid w:val="00C173F8"/>
    <w:rsid w:val="00C179BC"/>
    <w:rsid w:val="00C17B3B"/>
    <w:rsid w:val="00C20687"/>
    <w:rsid w:val="00C20783"/>
    <w:rsid w:val="00C20B0B"/>
    <w:rsid w:val="00C21425"/>
    <w:rsid w:val="00C21803"/>
    <w:rsid w:val="00C21D5A"/>
    <w:rsid w:val="00C22421"/>
    <w:rsid w:val="00C225DF"/>
    <w:rsid w:val="00C22B50"/>
    <w:rsid w:val="00C22D8D"/>
    <w:rsid w:val="00C230F3"/>
    <w:rsid w:val="00C2365A"/>
    <w:rsid w:val="00C237AC"/>
    <w:rsid w:val="00C24722"/>
    <w:rsid w:val="00C24A0B"/>
    <w:rsid w:val="00C24D00"/>
    <w:rsid w:val="00C25DA8"/>
    <w:rsid w:val="00C26101"/>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491C"/>
    <w:rsid w:val="00C35FFA"/>
    <w:rsid w:val="00C3639B"/>
    <w:rsid w:val="00C36A1E"/>
    <w:rsid w:val="00C3750A"/>
    <w:rsid w:val="00C37EA6"/>
    <w:rsid w:val="00C40795"/>
    <w:rsid w:val="00C40962"/>
    <w:rsid w:val="00C412F7"/>
    <w:rsid w:val="00C4166E"/>
    <w:rsid w:val="00C41CEF"/>
    <w:rsid w:val="00C4250E"/>
    <w:rsid w:val="00C42B0B"/>
    <w:rsid w:val="00C42EF6"/>
    <w:rsid w:val="00C43231"/>
    <w:rsid w:val="00C45659"/>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809"/>
    <w:rsid w:val="00C57EAC"/>
    <w:rsid w:val="00C6089C"/>
    <w:rsid w:val="00C60949"/>
    <w:rsid w:val="00C60C46"/>
    <w:rsid w:val="00C61021"/>
    <w:rsid w:val="00C6149C"/>
    <w:rsid w:val="00C61C7D"/>
    <w:rsid w:val="00C61FB7"/>
    <w:rsid w:val="00C621F1"/>
    <w:rsid w:val="00C62256"/>
    <w:rsid w:val="00C62292"/>
    <w:rsid w:val="00C6242B"/>
    <w:rsid w:val="00C62FE8"/>
    <w:rsid w:val="00C641B3"/>
    <w:rsid w:val="00C643CD"/>
    <w:rsid w:val="00C65047"/>
    <w:rsid w:val="00C65EA4"/>
    <w:rsid w:val="00C66242"/>
    <w:rsid w:val="00C66272"/>
    <w:rsid w:val="00C662D1"/>
    <w:rsid w:val="00C6665E"/>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77168"/>
    <w:rsid w:val="00C80397"/>
    <w:rsid w:val="00C804DF"/>
    <w:rsid w:val="00C80C5B"/>
    <w:rsid w:val="00C80E66"/>
    <w:rsid w:val="00C81A27"/>
    <w:rsid w:val="00C81A44"/>
    <w:rsid w:val="00C82E37"/>
    <w:rsid w:val="00C83148"/>
    <w:rsid w:val="00C83150"/>
    <w:rsid w:val="00C83697"/>
    <w:rsid w:val="00C83A74"/>
    <w:rsid w:val="00C83D04"/>
    <w:rsid w:val="00C83D71"/>
    <w:rsid w:val="00C840DC"/>
    <w:rsid w:val="00C8420C"/>
    <w:rsid w:val="00C86166"/>
    <w:rsid w:val="00C867AC"/>
    <w:rsid w:val="00C86FB2"/>
    <w:rsid w:val="00C876F1"/>
    <w:rsid w:val="00C87889"/>
    <w:rsid w:val="00C87C7D"/>
    <w:rsid w:val="00C9077F"/>
    <w:rsid w:val="00C909E1"/>
    <w:rsid w:val="00C90CAC"/>
    <w:rsid w:val="00C9141C"/>
    <w:rsid w:val="00C917A6"/>
    <w:rsid w:val="00C91E13"/>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1B5A"/>
    <w:rsid w:val="00CB29ED"/>
    <w:rsid w:val="00CB2AF4"/>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7FE"/>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6DA"/>
    <w:rsid w:val="00CE226F"/>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A93"/>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8D"/>
    <w:rsid w:val="00D176A0"/>
    <w:rsid w:val="00D17DCE"/>
    <w:rsid w:val="00D20682"/>
    <w:rsid w:val="00D20A68"/>
    <w:rsid w:val="00D22A6F"/>
    <w:rsid w:val="00D2438C"/>
    <w:rsid w:val="00D2462C"/>
    <w:rsid w:val="00D2496E"/>
    <w:rsid w:val="00D25608"/>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78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3158"/>
    <w:rsid w:val="00D54A87"/>
    <w:rsid w:val="00D54B58"/>
    <w:rsid w:val="00D54D3A"/>
    <w:rsid w:val="00D55181"/>
    <w:rsid w:val="00D552B7"/>
    <w:rsid w:val="00D5766E"/>
    <w:rsid w:val="00D57BBD"/>
    <w:rsid w:val="00D6058A"/>
    <w:rsid w:val="00D61E37"/>
    <w:rsid w:val="00D61F32"/>
    <w:rsid w:val="00D62F2B"/>
    <w:rsid w:val="00D63A47"/>
    <w:rsid w:val="00D63F9D"/>
    <w:rsid w:val="00D648A9"/>
    <w:rsid w:val="00D64941"/>
    <w:rsid w:val="00D64A9C"/>
    <w:rsid w:val="00D650AF"/>
    <w:rsid w:val="00D6568A"/>
    <w:rsid w:val="00D65C37"/>
    <w:rsid w:val="00D662ED"/>
    <w:rsid w:val="00D663F8"/>
    <w:rsid w:val="00D66A6A"/>
    <w:rsid w:val="00D66BA0"/>
    <w:rsid w:val="00D66CE0"/>
    <w:rsid w:val="00D670EC"/>
    <w:rsid w:val="00D710C0"/>
    <w:rsid w:val="00D713DA"/>
    <w:rsid w:val="00D71457"/>
    <w:rsid w:val="00D715F0"/>
    <w:rsid w:val="00D72178"/>
    <w:rsid w:val="00D72724"/>
    <w:rsid w:val="00D72CAD"/>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1DB"/>
    <w:rsid w:val="00D82CE3"/>
    <w:rsid w:val="00D82EE1"/>
    <w:rsid w:val="00D83B20"/>
    <w:rsid w:val="00D84171"/>
    <w:rsid w:val="00D844FB"/>
    <w:rsid w:val="00D84871"/>
    <w:rsid w:val="00D84C8A"/>
    <w:rsid w:val="00D855B9"/>
    <w:rsid w:val="00D8576E"/>
    <w:rsid w:val="00D858DD"/>
    <w:rsid w:val="00D85A8A"/>
    <w:rsid w:val="00D865BB"/>
    <w:rsid w:val="00D869A8"/>
    <w:rsid w:val="00D86E7D"/>
    <w:rsid w:val="00D900E9"/>
    <w:rsid w:val="00D90346"/>
    <w:rsid w:val="00D91B3D"/>
    <w:rsid w:val="00D927B3"/>
    <w:rsid w:val="00D92DC2"/>
    <w:rsid w:val="00D93891"/>
    <w:rsid w:val="00D944F6"/>
    <w:rsid w:val="00D94623"/>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5FCD"/>
    <w:rsid w:val="00DA6118"/>
    <w:rsid w:val="00DA667C"/>
    <w:rsid w:val="00DA6B90"/>
    <w:rsid w:val="00DA7F92"/>
    <w:rsid w:val="00DB026F"/>
    <w:rsid w:val="00DB04A8"/>
    <w:rsid w:val="00DB0754"/>
    <w:rsid w:val="00DB0FCE"/>
    <w:rsid w:val="00DB0FF2"/>
    <w:rsid w:val="00DB1B1A"/>
    <w:rsid w:val="00DB1C5D"/>
    <w:rsid w:val="00DB1F0D"/>
    <w:rsid w:val="00DB2100"/>
    <w:rsid w:val="00DB23EE"/>
    <w:rsid w:val="00DB2496"/>
    <w:rsid w:val="00DB3608"/>
    <w:rsid w:val="00DB379C"/>
    <w:rsid w:val="00DB3A0F"/>
    <w:rsid w:val="00DB3FB0"/>
    <w:rsid w:val="00DB562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4AC"/>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3B55"/>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221"/>
    <w:rsid w:val="00DE4430"/>
    <w:rsid w:val="00DE5581"/>
    <w:rsid w:val="00DE5C0C"/>
    <w:rsid w:val="00DE5D93"/>
    <w:rsid w:val="00DE6B1E"/>
    <w:rsid w:val="00DF0299"/>
    <w:rsid w:val="00DF2574"/>
    <w:rsid w:val="00DF272A"/>
    <w:rsid w:val="00DF2F64"/>
    <w:rsid w:val="00DF31B1"/>
    <w:rsid w:val="00DF3AA4"/>
    <w:rsid w:val="00DF4DA4"/>
    <w:rsid w:val="00DF544D"/>
    <w:rsid w:val="00DF5912"/>
    <w:rsid w:val="00DF5AD3"/>
    <w:rsid w:val="00DF5BAD"/>
    <w:rsid w:val="00DF5D55"/>
    <w:rsid w:val="00DF628A"/>
    <w:rsid w:val="00DF6727"/>
    <w:rsid w:val="00DF6BBE"/>
    <w:rsid w:val="00DF7409"/>
    <w:rsid w:val="00DF74F6"/>
    <w:rsid w:val="00DF7A40"/>
    <w:rsid w:val="00DF7D52"/>
    <w:rsid w:val="00DF7F83"/>
    <w:rsid w:val="00E0122E"/>
    <w:rsid w:val="00E01A17"/>
    <w:rsid w:val="00E01D04"/>
    <w:rsid w:val="00E0232C"/>
    <w:rsid w:val="00E02850"/>
    <w:rsid w:val="00E02B7F"/>
    <w:rsid w:val="00E03205"/>
    <w:rsid w:val="00E0370D"/>
    <w:rsid w:val="00E041EB"/>
    <w:rsid w:val="00E042E4"/>
    <w:rsid w:val="00E0471D"/>
    <w:rsid w:val="00E05846"/>
    <w:rsid w:val="00E05A07"/>
    <w:rsid w:val="00E067D9"/>
    <w:rsid w:val="00E06A37"/>
    <w:rsid w:val="00E0740B"/>
    <w:rsid w:val="00E10D71"/>
    <w:rsid w:val="00E1232E"/>
    <w:rsid w:val="00E123B7"/>
    <w:rsid w:val="00E12472"/>
    <w:rsid w:val="00E1269D"/>
    <w:rsid w:val="00E1276F"/>
    <w:rsid w:val="00E12E63"/>
    <w:rsid w:val="00E1371B"/>
    <w:rsid w:val="00E13F2A"/>
    <w:rsid w:val="00E14AD0"/>
    <w:rsid w:val="00E1537B"/>
    <w:rsid w:val="00E16355"/>
    <w:rsid w:val="00E16F3C"/>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4D"/>
    <w:rsid w:val="00E258AD"/>
    <w:rsid w:val="00E25DBC"/>
    <w:rsid w:val="00E26431"/>
    <w:rsid w:val="00E26FB4"/>
    <w:rsid w:val="00E2769D"/>
    <w:rsid w:val="00E27D48"/>
    <w:rsid w:val="00E27FF6"/>
    <w:rsid w:val="00E301E3"/>
    <w:rsid w:val="00E313F1"/>
    <w:rsid w:val="00E32CF1"/>
    <w:rsid w:val="00E32E41"/>
    <w:rsid w:val="00E33681"/>
    <w:rsid w:val="00E3370C"/>
    <w:rsid w:val="00E344F9"/>
    <w:rsid w:val="00E34B21"/>
    <w:rsid w:val="00E35819"/>
    <w:rsid w:val="00E3594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6FF0"/>
    <w:rsid w:val="00E47AEF"/>
    <w:rsid w:val="00E500BC"/>
    <w:rsid w:val="00E50210"/>
    <w:rsid w:val="00E50325"/>
    <w:rsid w:val="00E506A8"/>
    <w:rsid w:val="00E5072D"/>
    <w:rsid w:val="00E50BC0"/>
    <w:rsid w:val="00E50C61"/>
    <w:rsid w:val="00E50E5D"/>
    <w:rsid w:val="00E51326"/>
    <w:rsid w:val="00E514F4"/>
    <w:rsid w:val="00E51CAA"/>
    <w:rsid w:val="00E52D5A"/>
    <w:rsid w:val="00E535FA"/>
    <w:rsid w:val="00E53732"/>
    <w:rsid w:val="00E53A27"/>
    <w:rsid w:val="00E54076"/>
    <w:rsid w:val="00E54753"/>
    <w:rsid w:val="00E549B0"/>
    <w:rsid w:val="00E54EC0"/>
    <w:rsid w:val="00E552B7"/>
    <w:rsid w:val="00E55660"/>
    <w:rsid w:val="00E56D81"/>
    <w:rsid w:val="00E604BF"/>
    <w:rsid w:val="00E60939"/>
    <w:rsid w:val="00E60C6E"/>
    <w:rsid w:val="00E60F65"/>
    <w:rsid w:val="00E6161C"/>
    <w:rsid w:val="00E628A5"/>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9D8"/>
    <w:rsid w:val="00E76A36"/>
    <w:rsid w:val="00E76DF6"/>
    <w:rsid w:val="00E7791A"/>
    <w:rsid w:val="00E805BD"/>
    <w:rsid w:val="00E8164E"/>
    <w:rsid w:val="00E816F7"/>
    <w:rsid w:val="00E819A5"/>
    <w:rsid w:val="00E819D1"/>
    <w:rsid w:val="00E81EA1"/>
    <w:rsid w:val="00E82EF4"/>
    <w:rsid w:val="00E8327B"/>
    <w:rsid w:val="00E83337"/>
    <w:rsid w:val="00E83A12"/>
    <w:rsid w:val="00E84EFE"/>
    <w:rsid w:val="00E853B4"/>
    <w:rsid w:val="00E85A9F"/>
    <w:rsid w:val="00E86BD8"/>
    <w:rsid w:val="00E86F41"/>
    <w:rsid w:val="00E87126"/>
    <w:rsid w:val="00E90630"/>
    <w:rsid w:val="00E90B58"/>
    <w:rsid w:val="00E9185E"/>
    <w:rsid w:val="00E9200A"/>
    <w:rsid w:val="00E9285D"/>
    <w:rsid w:val="00E9308F"/>
    <w:rsid w:val="00E9349D"/>
    <w:rsid w:val="00E94429"/>
    <w:rsid w:val="00E94542"/>
    <w:rsid w:val="00E94AE0"/>
    <w:rsid w:val="00E957C3"/>
    <w:rsid w:val="00E95F71"/>
    <w:rsid w:val="00E96145"/>
    <w:rsid w:val="00E96BA6"/>
    <w:rsid w:val="00E97D8B"/>
    <w:rsid w:val="00EA018C"/>
    <w:rsid w:val="00EA063F"/>
    <w:rsid w:val="00EA07D9"/>
    <w:rsid w:val="00EA0861"/>
    <w:rsid w:val="00EA0A51"/>
    <w:rsid w:val="00EA0A98"/>
    <w:rsid w:val="00EA12A7"/>
    <w:rsid w:val="00EA152C"/>
    <w:rsid w:val="00EA1ABB"/>
    <w:rsid w:val="00EA1EAF"/>
    <w:rsid w:val="00EA1F8E"/>
    <w:rsid w:val="00EA1FF9"/>
    <w:rsid w:val="00EA3935"/>
    <w:rsid w:val="00EA4982"/>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0"/>
    <w:rsid w:val="00EB51A1"/>
    <w:rsid w:val="00EB5CAE"/>
    <w:rsid w:val="00EB617B"/>
    <w:rsid w:val="00EB6A13"/>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57DD"/>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5BE0"/>
    <w:rsid w:val="00F06123"/>
    <w:rsid w:val="00F06601"/>
    <w:rsid w:val="00F066E3"/>
    <w:rsid w:val="00F06C8C"/>
    <w:rsid w:val="00F07565"/>
    <w:rsid w:val="00F07DDC"/>
    <w:rsid w:val="00F11152"/>
    <w:rsid w:val="00F1134F"/>
    <w:rsid w:val="00F1323A"/>
    <w:rsid w:val="00F1340D"/>
    <w:rsid w:val="00F134BA"/>
    <w:rsid w:val="00F140CD"/>
    <w:rsid w:val="00F14617"/>
    <w:rsid w:val="00F14B71"/>
    <w:rsid w:val="00F150AD"/>
    <w:rsid w:val="00F155AC"/>
    <w:rsid w:val="00F15C2E"/>
    <w:rsid w:val="00F16596"/>
    <w:rsid w:val="00F165D1"/>
    <w:rsid w:val="00F1702D"/>
    <w:rsid w:val="00F17050"/>
    <w:rsid w:val="00F17BEE"/>
    <w:rsid w:val="00F17DBF"/>
    <w:rsid w:val="00F201D2"/>
    <w:rsid w:val="00F2047A"/>
    <w:rsid w:val="00F209D8"/>
    <w:rsid w:val="00F21504"/>
    <w:rsid w:val="00F21716"/>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37A0D"/>
    <w:rsid w:val="00F40259"/>
    <w:rsid w:val="00F40E2C"/>
    <w:rsid w:val="00F40F6F"/>
    <w:rsid w:val="00F40FAB"/>
    <w:rsid w:val="00F41EB5"/>
    <w:rsid w:val="00F426F9"/>
    <w:rsid w:val="00F42842"/>
    <w:rsid w:val="00F42B7E"/>
    <w:rsid w:val="00F43181"/>
    <w:rsid w:val="00F43886"/>
    <w:rsid w:val="00F43A5D"/>
    <w:rsid w:val="00F43D30"/>
    <w:rsid w:val="00F440FF"/>
    <w:rsid w:val="00F4505F"/>
    <w:rsid w:val="00F454A6"/>
    <w:rsid w:val="00F4558B"/>
    <w:rsid w:val="00F45733"/>
    <w:rsid w:val="00F4628F"/>
    <w:rsid w:val="00F46437"/>
    <w:rsid w:val="00F466BB"/>
    <w:rsid w:val="00F468C8"/>
    <w:rsid w:val="00F46E50"/>
    <w:rsid w:val="00F470D1"/>
    <w:rsid w:val="00F509C5"/>
    <w:rsid w:val="00F5115D"/>
    <w:rsid w:val="00F51929"/>
    <w:rsid w:val="00F51AB8"/>
    <w:rsid w:val="00F52D2E"/>
    <w:rsid w:val="00F53F5D"/>
    <w:rsid w:val="00F54EAF"/>
    <w:rsid w:val="00F55176"/>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19B"/>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54"/>
    <w:rsid w:val="00F952C8"/>
    <w:rsid w:val="00F956E1"/>
    <w:rsid w:val="00F95838"/>
    <w:rsid w:val="00F96138"/>
    <w:rsid w:val="00F96D9E"/>
    <w:rsid w:val="00F96EFA"/>
    <w:rsid w:val="00F97508"/>
    <w:rsid w:val="00F97C27"/>
    <w:rsid w:val="00F97D8C"/>
    <w:rsid w:val="00FA08C4"/>
    <w:rsid w:val="00FA0E96"/>
    <w:rsid w:val="00FA12AE"/>
    <w:rsid w:val="00FA1379"/>
    <w:rsid w:val="00FA1605"/>
    <w:rsid w:val="00FA188E"/>
    <w:rsid w:val="00FA217F"/>
    <w:rsid w:val="00FA3B5F"/>
    <w:rsid w:val="00FA478B"/>
    <w:rsid w:val="00FA4BC4"/>
    <w:rsid w:val="00FA602E"/>
    <w:rsid w:val="00FA6135"/>
    <w:rsid w:val="00FA6C53"/>
    <w:rsid w:val="00FA6E2A"/>
    <w:rsid w:val="00FA718C"/>
    <w:rsid w:val="00FA7B7E"/>
    <w:rsid w:val="00FA7B84"/>
    <w:rsid w:val="00FA7C80"/>
    <w:rsid w:val="00FB122A"/>
    <w:rsid w:val="00FB1B6A"/>
    <w:rsid w:val="00FB1B90"/>
    <w:rsid w:val="00FB34B8"/>
    <w:rsid w:val="00FB3552"/>
    <w:rsid w:val="00FB3558"/>
    <w:rsid w:val="00FB3E06"/>
    <w:rsid w:val="00FB456D"/>
    <w:rsid w:val="00FB45C8"/>
    <w:rsid w:val="00FB4C80"/>
    <w:rsid w:val="00FB5C67"/>
    <w:rsid w:val="00FB6A7D"/>
    <w:rsid w:val="00FC0290"/>
    <w:rsid w:val="00FC1709"/>
    <w:rsid w:val="00FC1C0C"/>
    <w:rsid w:val="00FC2555"/>
    <w:rsid w:val="00FC296F"/>
    <w:rsid w:val="00FC38BC"/>
    <w:rsid w:val="00FC45E4"/>
    <w:rsid w:val="00FC48D6"/>
    <w:rsid w:val="00FC4B22"/>
    <w:rsid w:val="00FC4CC7"/>
    <w:rsid w:val="00FC5984"/>
    <w:rsid w:val="00FC6146"/>
    <w:rsid w:val="00FC6228"/>
    <w:rsid w:val="00FC6C52"/>
    <w:rsid w:val="00FC77B0"/>
    <w:rsid w:val="00FD0635"/>
    <w:rsid w:val="00FD1ABB"/>
    <w:rsid w:val="00FD208C"/>
    <w:rsid w:val="00FD25B0"/>
    <w:rsid w:val="00FD25F6"/>
    <w:rsid w:val="00FD2E97"/>
    <w:rsid w:val="00FD37AD"/>
    <w:rsid w:val="00FD3CCE"/>
    <w:rsid w:val="00FD4013"/>
    <w:rsid w:val="00FD57C3"/>
    <w:rsid w:val="00FD5E1D"/>
    <w:rsid w:val="00FD6056"/>
    <w:rsid w:val="00FD6AEA"/>
    <w:rsid w:val="00FD74F6"/>
    <w:rsid w:val="00FD775A"/>
    <w:rsid w:val="00FD7A6D"/>
    <w:rsid w:val="00FD7B23"/>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7FD"/>
    <w:rsid w:val="00FE6AFA"/>
    <w:rsid w:val="00FE722B"/>
    <w:rsid w:val="00FE77FB"/>
    <w:rsid w:val="00FF08C3"/>
    <w:rsid w:val="00FF11E0"/>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 w:val="00FF6D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7773454">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02894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465802">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4141244">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79186961">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25244">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8436378">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2796953">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143451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871817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25606569">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64093994">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59908635">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27717271">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418512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1871858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4097335">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2656331">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5616538">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D8D0B-684B-415B-8C05-AD78B90A8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12</Pages>
  <Words>4848</Words>
  <Characters>27635</Characters>
  <Application>Microsoft Office Word</Application>
  <DocSecurity>0</DocSecurity>
  <Lines>230</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32419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SeongWon Go</cp:lastModifiedBy>
  <cp:revision>21</cp:revision>
  <cp:lastPrinted>2019-08-16T06:32:00Z</cp:lastPrinted>
  <dcterms:created xsi:type="dcterms:W3CDTF">2021-05-10T03:10:00Z</dcterms:created>
  <dcterms:modified xsi:type="dcterms:W3CDTF">2021-05-12T01:48:00Z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