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06E6F7D1"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EB5091">
        <w:rPr>
          <w:rFonts w:ascii="Arial" w:eastAsia="Yu Mincho" w:hAnsi="Arial" w:cs="Arial"/>
          <w:b/>
          <w:bCs/>
          <w:noProof/>
          <w:sz w:val="24"/>
          <w:szCs w:val="24"/>
          <w:lang w:val="de-DE" w:eastAsia="ja-JP"/>
        </w:rPr>
        <w:t>5</w:t>
      </w:r>
      <w:r w:rsidR="003640C5">
        <w:rPr>
          <w:rFonts w:ascii="Arial" w:eastAsia="Yu Mincho" w:hAnsi="Arial" w:cs="Arial"/>
          <w:b/>
          <w:bCs/>
          <w:noProof/>
          <w:sz w:val="24"/>
          <w:szCs w:val="24"/>
          <w:lang w:val="de-DE" w:eastAsia="ja-JP"/>
        </w:rPr>
        <w:t>-</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CC5C55">
        <w:rPr>
          <w:rFonts w:ascii="Arial" w:eastAsia="Yu Mincho" w:hAnsi="Arial"/>
          <w:b/>
          <w:noProof/>
          <w:sz w:val="24"/>
          <w:szCs w:val="24"/>
          <w:lang w:val="de-DE"/>
        </w:rPr>
        <w:t>05775</w:t>
      </w:r>
    </w:p>
    <w:p w14:paraId="5F8CFDD6" w14:textId="79C44F2D"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EB5091">
        <w:rPr>
          <w:rFonts w:ascii="Arial" w:hAnsi="Arial" w:cs="Arial"/>
          <w:b/>
          <w:bCs/>
          <w:sz w:val="24"/>
          <w:szCs w:val="24"/>
          <w:lang w:val="en-US" w:eastAsia="ja-JP"/>
        </w:rPr>
        <w:t>May</w:t>
      </w:r>
      <w:r>
        <w:rPr>
          <w:rFonts w:ascii="Arial" w:hAnsi="Arial" w:cs="Arial"/>
          <w:b/>
          <w:bCs/>
          <w:sz w:val="24"/>
          <w:szCs w:val="24"/>
          <w:lang w:val="en-US" w:eastAsia="ja-JP"/>
        </w:rPr>
        <w:t xml:space="preserve"> </w:t>
      </w:r>
      <w:r w:rsidR="003640C5">
        <w:rPr>
          <w:rFonts w:ascii="Arial" w:hAnsi="Arial" w:cs="Arial"/>
          <w:b/>
          <w:bCs/>
          <w:sz w:val="24"/>
          <w:szCs w:val="24"/>
          <w:lang w:val="en-US" w:eastAsia="ja-JP"/>
        </w:rPr>
        <w:t>1</w:t>
      </w:r>
      <w:r w:rsidR="00EB5091">
        <w:rPr>
          <w:rFonts w:ascii="Arial" w:hAnsi="Arial" w:cs="Arial"/>
          <w:b/>
          <w:bCs/>
          <w:sz w:val="24"/>
          <w:szCs w:val="24"/>
          <w:lang w:val="en-US" w:eastAsia="ja-JP"/>
        </w:rPr>
        <w:t>0</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3640C5">
        <w:rPr>
          <w:rFonts w:ascii="Arial" w:hAnsi="Arial" w:cs="Arial"/>
          <w:b/>
          <w:bCs/>
          <w:sz w:val="24"/>
          <w:szCs w:val="24"/>
          <w:lang w:val="en-US" w:eastAsia="ja-JP"/>
        </w:rPr>
        <w:t xml:space="preserve">  2</w:t>
      </w:r>
      <w:r w:rsidR="00EB5091">
        <w:rPr>
          <w:rFonts w:ascii="Arial" w:hAnsi="Arial" w:cs="Arial"/>
          <w:b/>
          <w:bCs/>
          <w:sz w:val="24"/>
          <w:szCs w:val="24"/>
          <w:lang w:val="en-US" w:eastAsia="ja-JP"/>
        </w:rPr>
        <w:t>7</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365B223"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 xml:space="preserve">for </w:t>
      </w:r>
      <w:r w:rsidR="000A1808">
        <w:rPr>
          <w:rFonts w:ascii="Arial" w:eastAsia="MS Mincho" w:hAnsi="Arial"/>
          <w:sz w:val="24"/>
          <w:szCs w:val="24"/>
          <w:lang w:eastAsia="ja-JP"/>
        </w:rPr>
        <w:t>joint channel estimation</w:t>
      </w:r>
      <w:r w:rsidR="00C83B4B">
        <w:rPr>
          <w:rFonts w:ascii="Arial" w:eastAsia="MS Mincho" w:hAnsi="Arial"/>
          <w:sz w:val="24"/>
          <w:szCs w:val="24"/>
          <w:lang w:eastAsia="ja-JP"/>
        </w:rPr>
        <w:t xml:space="preserve"> for multiple PUSCH</w:t>
      </w:r>
    </w:p>
    <w:p w14:paraId="586DB488" w14:textId="599D335C"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w:t>
      </w:r>
      <w:r w:rsidR="00C83B4B">
        <w:rPr>
          <w:rFonts w:ascii="Arial" w:eastAsia="MS Mincho" w:hAnsi="Arial"/>
          <w:sz w:val="24"/>
          <w:szCs w:val="24"/>
          <w:lang w:eastAsia="ja-JP"/>
        </w:rPr>
        <w:t>3</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425CC94" w14:textId="77777777" w:rsidR="002B6015" w:rsidRDefault="002B6015" w:rsidP="00EB5276">
      <w:pPr>
        <w:spacing w:beforeLines="50" w:before="120" w:after="0"/>
        <w:jc w:val="both"/>
        <w:rPr>
          <w:rFonts w:eastAsia="MS Mincho"/>
          <w:lang w:eastAsia="ja-JP"/>
        </w:rPr>
      </w:pPr>
      <w:r w:rsidRPr="00133CCB">
        <w:rPr>
          <w:rFonts w:eastAsia="MS Mincho"/>
          <w:lang w:eastAsia="ja-JP"/>
        </w:rPr>
        <w:t>In RAN</w:t>
      </w:r>
      <w:r>
        <w:rPr>
          <w:rFonts w:eastAsia="MS Mincho"/>
          <w:lang w:eastAsia="ja-JP"/>
        </w:rPr>
        <w:t>#91-e, revised work item for NR coverage enhancements in Rel-17 has been approved with following objectives for in RP-210855 [1]:</w:t>
      </w:r>
    </w:p>
    <w:p w14:paraId="0925FDB2" w14:textId="77777777" w:rsidR="002B6015" w:rsidRPr="009970DA" w:rsidRDefault="002B6015" w:rsidP="00D42C4D">
      <w:pPr>
        <w:numPr>
          <w:ilvl w:val="0"/>
          <w:numId w:val="1"/>
        </w:numPr>
        <w:spacing w:after="0"/>
        <w:jc w:val="both"/>
        <w:rPr>
          <w:i/>
          <w:iCs/>
          <w:lang w:val="en-US" w:eastAsia="zh-CN"/>
        </w:rPr>
      </w:pPr>
      <w:r w:rsidRPr="009970DA">
        <w:rPr>
          <w:i/>
          <w:iCs/>
          <w:lang w:val="en-US" w:eastAsia="zh-CN"/>
        </w:rPr>
        <w:t>Specification of PUSCH enhancements [RAN1, RAN4]</w:t>
      </w:r>
    </w:p>
    <w:p w14:paraId="1182446C" w14:textId="77777777" w:rsidR="002B6015" w:rsidRPr="009970DA" w:rsidRDefault="002B6015" w:rsidP="00D42C4D">
      <w:pPr>
        <w:numPr>
          <w:ilvl w:val="1"/>
          <w:numId w:val="1"/>
        </w:numPr>
        <w:spacing w:after="0"/>
        <w:jc w:val="both"/>
        <w:rPr>
          <w:i/>
          <w:iCs/>
          <w:lang w:eastAsia="zh-CN"/>
        </w:rPr>
      </w:pPr>
      <w:proofErr w:type="spellStart"/>
      <w:r w:rsidRPr="009970DA">
        <w:rPr>
          <w:i/>
          <w:iCs/>
          <w:lang w:eastAsia="zh-CN"/>
        </w:rPr>
        <w:t>Speci</w:t>
      </w:r>
      <w:r w:rsidRPr="009970DA">
        <w:rPr>
          <w:i/>
          <w:iCs/>
          <w:lang w:val="en-US" w:eastAsia="zh-CN"/>
        </w:rPr>
        <w:t>fy</w:t>
      </w:r>
      <w:proofErr w:type="spellEnd"/>
      <w:r w:rsidRPr="009970DA">
        <w:rPr>
          <w:i/>
          <w:iCs/>
          <w:lang w:val="en-US" w:eastAsia="zh-CN"/>
        </w:rPr>
        <w:t xml:space="preserve"> the following mechanisms for </w:t>
      </w:r>
      <w:proofErr w:type="spellStart"/>
      <w:r w:rsidRPr="009970DA">
        <w:rPr>
          <w:i/>
          <w:iCs/>
          <w:lang w:val="en-US" w:eastAsia="zh-CN"/>
        </w:rPr>
        <w:t>en</w:t>
      </w:r>
      <w:r w:rsidRPr="009970DA">
        <w:rPr>
          <w:i/>
          <w:iCs/>
          <w:lang w:eastAsia="zh-CN"/>
        </w:rPr>
        <w:t>hancements</w:t>
      </w:r>
      <w:proofErr w:type="spellEnd"/>
      <w:r w:rsidRPr="009970DA">
        <w:rPr>
          <w:i/>
          <w:iCs/>
          <w:lang w:eastAsia="zh-CN"/>
        </w:rPr>
        <w:t xml:space="preserve"> on PUSCH repetition type A [RAN1]</w:t>
      </w:r>
    </w:p>
    <w:p w14:paraId="4D87A3E6" w14:textId="77777777" w:rsidR="002B6015" w:rsidRPr="009970DA" w:rsidRDefault="002B6015" w:rsidP="00D42C4D">
      <w:pPr>
        <w:numPr>
          <w:ilvl w:val="2"/>
          <w:numId w:val="1"/>
        </w:numPr>
        <w:spacing w:after="0"/>
        <w:jc w:val="both"/>
        <w:rPr>
          <w:i/>
          <w:iCs/>
          <w:lang w:eastAsia="zh-CN"/>
        </w:rPr>
      </w:pPr>
      <w:r w:rsidRPr="009970DA">
        <w:rPr>
          <w:i/>
          <w:iCs/>
          <w:lang w:eastAsia="zh-CN"/>
        </w:rPr>
        <w:t>Increasing the maximum number of repetitions up to a number to be determined during the course of the work.</w:t>
      </w:r>
    </w:p>
    <w:p w14:paraId="67A77F07" w14:textId="77777777" w:rsidR="002B6015" w:rsidRPr="009970DA" w:rsidRDefault="002B6015" w:rsidP="00D42C4D">
      <w:pPr>
        <w:numPr>
          <w:ilvl w:val="2"/>
          <w:numId w:val="1"/>
        </w:numPr>
        <w:spacing w:after="0"/>
        <w:jc w:val="both"/>
        <w:rPr>
          <w:i/>
          <w:iCs/>
          <w:lang w:eastAsia="zh-CN"/>
        </w:rPr>
      </w:pPr>
      <w:r w:rsidRPr="009970DA">
        <w:rPr>
          <w:i/>
          <w:iCs/>
          <w:lang w:eastAsia="zh-CN"/>
        </w:rPr>
        <w:t>The number of repetitions counted on the basis of available UL slots.</w:t>
      </w:r>
    </w:p>
    <w:p w14:paraId="1FC10C88" w14:textId="77777777" w:rsidR="002B6015" w:rsidRPr="009970DA" w:rsidRDefault="002B6015" w:rsidP="00D42C4D">
      <w:pPr>
        <w:numPr>
          <w:ilvl w:val="1"/>
          <w:numId w:val="1"/>
        </w:numPr>
        <w:spacing w:after="0"/>
        <w:jc w:val="both"/>
        <w:rPr>
          <w:i/>
          <w:iCs/>
          <w:lang w:eastAsia="zh-CN"/>
        </w:rPr>
      </w:pPr>
      <w:r w:rsidRPr="009970DA">
        <w:rPr>
          <w:i/>
          <w:iCs/>
          <w:lang w:eastAsia="zh-CN"/>
        </w:rPr>
        <w:t>Specify mechanism(s) to support TB processing over multi-slot PUSCH [RAN1]</w:t>
      </w:r>
    </w:p>
    <w:p w14:paraId="4C0A80D7" w14:textId="77777777" w:rsidR="002B6015" w:rsidRPr="009970DA" w:rsidRDefault="002B6015" w:rsidP="00D42C4D">
      <w:pPr>
        <w:numPr>
          <w:ilvl w:val="2"/>
          <w:numId w:val="1"/>
        </w:numPr>
        <w:spacing w:after="0"/>
        <w:jc w:val="both"/>
        <w:rPr>
          <w:i/>
          <w:iCs/>
          <w:lang w:eastAsia="zh-CN"/>
        </w:rPr>
      </w:pPr>
      <w:r w:rsidRPr="009970DA">
        <w:rPr>
          <w:i/>
          <w:iCs/>
          <w:lang w:eastAsia="zh-CN"/>
        </w:rPr>
        <w:t xml:space="preserve">TBS determined based on multiple slots and transmitted over multiple slots. </w:t>
      </w:r>
    </w:p>
    <w:p w14:paraId="49FDA43A" w14:textId="77777777" w:rsidR="002B6015" w:rsidRPr="009970DA" w:rsidRDefault="002B6015" w:rsidP="00D42C4D">
      <w:pPr>
        <w:numPr>
          <w:ilvl w:val="1"/>
          <w:numId w:val="1"/>
        </w:numPr>
        <w:spacing w:after="0"/>
        <w:jc w:val="both"/>
        <w:rPr>
          <w:i/>
          <w:iCs/>
          <w:lang w:eastAsia="zh-CN"/>
        </w:rPr>
      </w:pPr>
      <w:r w:rsidRPr="009970DA">
        <w:rPr>
          <w:i/>
          <w:iCs/>
          <w:lang w:eastAsia="zh-CN"/>
        </w:rPr>
        <w:t>Specify mechanism(s) to enable joint channel estimation [RAN1, RAN4]</w:t>
      </w:r>
    </w:p>
    <w:p w14:paraId="22922308" w14:textId="77777777" w:rsidR="002B6015" w:rsidRPr="009970DA" w:rsidRDefault="002B6015" w:rsidP="00D42C4D">
      <w:pPr>
        <w:numPr>
          <w:ilvl w:val="2"/>
          <w:numId w:val="1"/>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5B56BB34" w14:textId="77777777" w:rsidR="002B6015" w:rsidRPr="009970DA" w:rsidRDefault="002B6015" w:rsidP="00D42C4D">
      <w:pPr>
        <w:numPr>
          <w:ilvl w:val="3"/>
          <w:numId w:val="1"/>
        </w:numPr>
        <w:spacing w:after="0"/>
        <w:jc w:val="both"/>
        <w:rPr>
          <w:i/>
          <w:iCs/>
          <w:lang w:eastAsia="zh-CN"/>
        </w:rPr>
      </w:pPr>
      <w:r w:rsidRPr="009970DA">
        <w:rPr>
          <w:i/>
          <w:iCs/>
          <w:lang w:eastAsia="zh-CN"/>
        </w:rPr>
        <w:t>Potential optimization of DMRS location/granularity in time domain is not precluded</w:t>
      </w:r>
    </w:p>
    <w:p w14:paraId="295896CE" w14:textId="77777777" w:rsidR="002B6015" w:rsidRPr="009970DA" w:rsidRDefault="002B6015" w:rsidP="00D42C4D">
      <w:pPr>
        <w:numPr>
          <w:ilvl w:val="2"/>
          <w:numId w:val="1"/>
        </w:numPr>
        <w:spacing w:after="0"/>
        <w:jc w:val="both"/>
        <w:rPr>
          <w:i/>
          <w:iCs/>
          <w:lang w:eastAsia="zh-CN"/>
        </w:rPr>
      </w:pPr>
      <w:r w:rsidRPr="009970DA">
        <w:rPr>
          <w:i/>
          <w:iCs/>
          <w:lang w:eastAsia="zh-CN"/>
        </w:rPr>
        <w:t>Inter-slot frequency hopping with inter-slot bundling to enable joint channel estimation [RAN1]</w:t>
      </w:r>
    </w:p>
    <w:p w14:paraId="469E194E" w14:textId="77777777" w:rsidR="002B6015" w:rsidRPr="009970DA" w:rsidRDefault="002B6015" w:rsidP="00D42C4D">
      <w:pPr>
        <w:numPr>
          <w:ilvl w:val="0"/>
          <w:numId w:val="1"/>
        </w:numPr>
        <w:spacing w:after="0"/>
        <w:jc w:val="both"/>
        <w:rPr>
          <w:i/>
          <w:iCs/>
          <w:lang w:val="en-US" w:eastAsia="zh-CN"/>
        </w:rPr>
      </w:pPr>
      <w:r w:rsidRPr="009970DA">
        <w:rPr>
          <w:rFonts w:hint="eastAsia"/>
          <w:i/>
          <w:iCs/>
          <w:lang w:val="en-US" w:eastAsia="zh-CN"/>
        </w:rPr>
        <w:t>S</w:t>
      </w:r>
      <w:r w:rsidRPr="009970DA">
        <w:rPr>
          <w:i/>
          <w:iCs/>
          <w:lang w:val="en-US" w:eastAsia="zh-CN"/>
        </w:rPr>
        <w:t>pecification of PUCCH enhancements [RAN1, RAN4]</w:t>
      </w:r>
    </w:p>
    <w:p w14:paraId="3A3D8F37" w14:textId="77777777" w:rsidR="002B6015" w:rsidRPr="009970DA" w:rsidRDefault="002B6015" w:rsidP="00D42C4D">
      <w:pPr>
        <w:numPr>
          <w:ilvl w:val="1"/>
          <w:numId w:val="1"/>
        </w:numPr>
        <w:spacing w:after="0"/>
        <w:jc w:val="both"/>
        <w:rPr>
          <w:i/>
          <w:iCs/>
          <w:lang w:val="en-US" w:eastAsia="zh-CN"/>
        </w:rPr>
      </w:pPr>
      <w:r w:rsidRPr="009970DA">
        <w:rPr>
          <w:i/>
          <w:iCs/>
          <w:lang w:val="en-US" w:eastAsia="zh-CN"/>
        </w:rPr>
        <w:t>Specify signaling mechanism to support d</w:t>
      </w:r>
      <w:proofErr w:type="spellStart"/>
      <w:r w:rsidRPr="009970DA">
        <w:rPr>
          <w:i/>
          <w:iCs/>
          <w:lang w:eastAsia="zh-CN"/>
        </w:rPr>
        <w:t>ynamic</w:t>
      </w:r>
      <w:proofErr w:type="spellEnd"/>
      <w:r w:rsidRPr="009970DA">
        <w:rPr>
          <w:i/>
          <w:iCs/>
          <w:lang w:eastAsia="zh-CN"/>
        </w:rPr>
        <w:t xml:space="preserve"> PUCCH repetition factor indication [RAN1]</w:t>
      </w:r>
    </w:p>
    <w:p w14:paraId="66AC0E90" w14:textId="77777777" w:rsidR="002B6015" w:rsidRPr="009970DA" w:rsidRDefault="002B6015" w:rsidP="00D42C4D">
      <w:pPr>
        <w:numPr>
          <w:ilvl w:val="1"/>
          <w:numId w:val="1"/>
        </w:numPr>
        <w:spacing w:after="0"/>
        <w:jc w:val="both"/>
        <w:rPr>
          <w:i/>
          <w:iCs/>
          <w:lang w:val="en-US" w:eastAsia="zh-CN"/>
        </w:rPr>
      </w:pPr>
      <w:r w:rsidRPr="009970DA">
        <w:rPr>
          <w:i/>
          <w:iCs/>
          <w:lang w:val="en-US" w:eastAsia="zh-CN"/>
        </w:rPr>
        <w:t>Specify mechanism to support DMRS bundling across PUCCH repetitions [RAN1, RAN4]</w:t>
      </w:r>
    </w:p>
    <w:p w14:paraId="71B7A57E" w14:textId="77777777" w:rsidR="002B6015" w:rsidRPr="009970DA" w:rsidRDefault="002B6015" w:rsidP="00D42C4D">
      <w:pPr>
        <w:numPr>
          <w:ilvl w:val="2"/>
          <w:numId w:val="1"/>
        </w:numPr>
        <w:spacing w:after="0"/>
        <w:jc w:val="both"/>
        <w:rPr>
          <w:i/>
          <w:iCs/>
          <w:lang w:eastAsia="zh-CN"/>
        </w:rPr>
      </w:pPr>
      <w:r w:rsidRPr="009970DA">
        <w:rPr>
          <w:i/>
          <w:iCs/>
          <w:lang w:eastAsia="zh-CN"/>
        </w:rPr>
        <w:t>When applicable, based on similar mechanism(s) for enabling joint channel estimation for PUSCH</w:t>
      </w:r>
    </w:p>
    <w:p w14:paraId="2D54C44B" w14:textId="77777777" w:rsidR="002B6015" w:rsidRPr="009970DA" w:rsidRDefault="002B6015" w:rsidP="00D42C4D">
      <w:pPr>
        <w:numPr>
          <w:ilvl w:val="0"/>
          <w:numId w:val="1"/>
        </w:numPr>
        <w:spacing w:after="0"/>
        <w:jc w:val="both"/>
        <w:rPr>
          <w:i/>
          <w:iCs/>
          <w:lang w:val="en-US" w:eastAsia="zh-CN"/>
        </w:rPr>
      </w:pPr>
      <w:r w:rsidRPr="009970DA">
        <w:rPr>
          <w:rFonts w:hint="eastAsia"/>
          <w:i/>
          <w:iCs/>
          <w:lang w:val="en-US" w:eastAsia="zh-CN"/>
        </w:rPr>
        <w:t>S</w:t>
      </w:r>
      <w:r w:rsidRPr="009970DA">
        <w:rPr>
          <w:i/>
          <w:iCs/>
          <w:lang w:val="en-US" w:eastAsia="zh-CN"/>
        </w:rPr>
        <w:t xml:space="preserve">pecify mechanism(s) to support Type A </w:t>
      </w:r>
      <w:r w:rsidRPr="009970DA">
        <w:rPr>
          <w:i/>
          <w:iCs/>
          <w:lang w:eastAsia="zh-CN"/>
        </w:rPr>
        <w:t>PUSCH repetitions for Msg3</w:t>
      </w:r>
      <w:r w:rsidRPr="009970DA">
        <w:rPr>
          <w:i/>
          <w:iCs/>
          <w:lang w:val="en-US" w:eastAsia="zh-CN"/>
        </w:rPr>
        <w:t xml:space="preserve"> [RAN1]</w:t>
      </w:r>
    </w:p>
    <w:p w14:paraId="01EE32B6" w14:textId="77777777" w:rsidR="00DA3154" w:rsidRPr="004D7F57" w:rsidRDefault="00DA3154" w:rsidP="00AE05F4">
      <w:pPr>
        <w:spacing w:after="0"/>
        <w:jc w:val="both"/>
        <w:rPr>
          <w:bCs/>
          <w:lang w:val="en-US"/>
        </w:rPr>
      </w:pPr>
    </w:p>
    <w:p w14:paraId="0EE8BC89" w14:textId="5CF2DF90" w:rsidR="00AE6616" w:rsidRDefault="00AE6616" w:rsidP="00AE05F4">
      <w:pPr>
        <w:spacing w:after="0"/>
        <w:jc w:val="both"/>
        <w:rPr>
          <w:rFonts w:asciiTheme="majorBidi" w:hAnsiTheme="majorBidi" w:cstheme="majorBidi"/>
          <w:bCs/>
          <w:lang w:val="en-US"/>
        </w:rPr>
      </w:pPr>
      <w:r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w:t>
      </w:r>
      <w:r w:rsidR="00091F6B">
        <w:rPr>
          <w:rFonts w:asciiTheme="majorBidi" w:hAnsiTheme="majorBidi" w:cstheme="majorBidi"/>
          <w:bCs/>
          <w:lang w:val="en-US"/>
        </w:rPr>
        <w:t xml:space="preserve">following aspects related to </w:t>
      </w:r>
      <w:r w:rsidR="00E937AA">
        <w:rPr>
          <w:rFonts w:asciiTheme="majorBidi" w:hAnsiTheme="majorBidi" w:cstheme="majorBidi"/>
          <w:bCs/>
          <w:lang w:val="en-US"/>
        </w:rPr>
        <w:t>joint channel estimation</w:t>
      </w:r>
      <w:r w:rsidR="004D7F57">
        <w:rPr>
          <w:rFonts w:asciiTheme="majorBidi" w:hAnsiTheme="majorBidi" w:cstheme="majorBidi"/>
          <w:bCs/>
          <w:lang w:val="en-US"/>
        </w:rPr>
        <w:t xml:space="preserve"> </w:t>
      </w:r>
      <w:r w:rsidR="000A1808">
        <w:rPr>
          <w:rFonts w:asciiTheme="majorBidi" w:hAnsiTheme="majorBidi" w:cstheme="majorBidi"/>
          <w:bCs/>
          <w:lang w:val="en-US"/>
        </w:rPr>
        <w:t>acr</w:t>
      </w:r>
      <w:r w:rsidR="00446621">
        <w:rPr>
          <w:rFonts w:asciiTheme="majorBidi" w:hAnsiTheme="majorBidi" w:cstheme="majorBidi"/>
          <w:bCs/>
          <w:lang w:val="en-US"/>
        </w:rPr>
        <w:t xml:space="preserve">oss multiple PUSCHs </w:t>
      </w:r>
      <w:r w:rsidR="004D7F57">
        <w:rPr>
          <w:rFonts w:asciiTheme="majorBidi" w:hAnsiTheme="majorBidi" w:cstheme="majorBidi"/>
          <w:bCs/>
          <w:lang w:val="en-US"/>
        </w:rPr>
        <w:t>for improved coverage</w:t>
      </w:r>
      <w:r w:rsidR="00110EB7">
        <w:rPr>
          <w:rFonts w:asciiTheme="majorBidi" w:hAnsiTheme="majorBidi" w:cstheme="majorBidi"/>
          <w:bCs/>
          <w:lang w:val="en-US"/>
        </w:rPr>
        <w:t>:</w:t>
      </w:r>
    </w:p>
    <w:p w14:paraId="37E012EA" w14:textId="3B740CFB" w:rsidR="00110EB7" w:rsidRDefault="00110EB7" w:rsidP="00D42C4D">
      <w:pPr>
        <w:pStyle w:val="ListParagraph"/>
        <w:numPr>
          <w:ilvl w:val="0"/>
          <w:numId w:val="3"/>
        </w:numPr>
        <w:spacing w:after="0"/>
        <w:jc w:val="both"/>
        <w:rPr>
          <w:rFonts w:asciiTheme="majorBidi" w:hAnsiTheme="majorBidi" w:cstheme="majorBidi"/>
          <w:bCs/>
          <w:lang w:val="en-US"/>
        </w:rPr>
      </w:pPr>
      <w:r>
        <w:rPr>
          <w:rFonts w:asciiTheme="majorBidi" w:hAnsiTheme="majorBidi" w:cstheme="majorBidi"/>
          <w:bCs/>
          <w:lang w:val="en-US"/>
        </w:rPr>
        <w:t>Use cases for joint channel estimation</w:t>
      </w:r>
    </w:p>
    <w:p w14:paraId="54EFCF8F" w14:textId="75F4D461" w:rsidR="00F047D3" w:rsidRDefault="00F11A41" w:rsidP="00D42C4D">
      <w:pPr>
        <w:pStyle w:val="ListParagraph"/>
        <w:numPr>
          <w:ilvl w:val="0"/>
          <w:numId w:val="3"/>
        </w:numPr>
        <w:spacing w:after="0"/>
        <w:jc w:val="both"/>
        <w:rPr>
          <w:rFonts w:asciiTheme="majorBidi" w:hAnsiTheme="majorBidi" w:cstheme="majorBidi"/>
          <w:bCs/>
          <w:lang w:val="en-US"/>
        </w:rPr>
      </w:pPr>
      <w:r>
        <w:rPr>
          <w:rFonts w:asciiTheme="majorBidi" w:hAnsiTheme="majorBidi" w:cstheme="majorBidi"/>
          <w:bCs/>
          <w:lang w:val="en-US"/>
        </w:rPr>
        <w:t>Inter-slot frequency hopping with inter-slot bundling</w:t>
      </w:r>
    </w:p>
    <w:p w14:paraId="4C847CE2" w14:textId="4C638FBA" w:rsidR="00F11A41" w:rsidRDefault="00F04360" w:rsidP="00D42C4D">
      <w:pPr>
        <w:pStyle w:val="ListParagraph"/>
        <w:numPr>
          <w:ilvl w:val="0"/>
          <w:numId w:val="3"/>
        </w:numPr>
        <w:spacing w:after="0"/>
        <w:jc w:val="both"/>
        <w:rPr>
          <w:rFonts w:asciiTheme="majorBidi" w:hAnsiTheme="majorBidi" w:cstheme="majorBidi"/>
          <w:bCs/>
          <w:lang w:val="en-US"/>
        </w:rPr>
      </w:pPr>
      <w:r>
        <w:rPr>
          <w:rFonts w:asciiTheme="majorBidi" w:hAnsiTheme="majorBidi" w:cstheme="majorBidi"/>
          <w:bCs/>
          <w:lang w:val="en-US"/>
        </w:rPr>
        <w:t>Time</w:t>
      </w:r>
      <w:r w:rsidR="00961B4E">
        <w:rPr>
          <w:rFonts w:asciiTheme="majorBidi" w:hAnsiTheme="majorBidi" w:cstheme="majorBidi"/>
          <w:bCs/>
          <w:lang w:val="en-US"/>
        </w:rPr>
        <w:t xml:space="preserve"> </w:t>
      </w:r>
      <w:r>
        <w:rPr>
          <w:rFonts w:asciiTheme="majorBidi" w:hAnsiTheme="majorBidi" w:cstheme="majorBidi"/>
          <w:bCs/>
          <w:lang w:val="en-US"/>
        </w:rPr>
        <w:t>domain window</w:t>
      </w:r>
      <w:r w:rsidR="00966A6F">
        <w:rPr>
          <w:rFonts w:asciiTheme="majorBidi" w:hAnsiTheme="majorBidi" w:cstheme="majorBidi"/>
          <w:bCs/>
          <w:lang w:val="en-US"/>
        </w:rPr>
        <w:t xml:space="preserve"> for joint channel estimation</w:t>
      </w:r>
    </w:p>
    <w:p w14:paraId="571EEB0B" w14:textId="548F2FCC" w:rsidR="00966A6F" w:rsidRPr="00110EB7" w:rsidRDefault="00966A6F" w:rsidP="00D42C4D">
      <w:pPr>
        <w:pStyle w:val="ListParagraph"/>
        <w:numPr>
          <w:ilvl w:val="0"/>
          <w:numId w:val="3"/>
        </w:numPr>
        <w:spacing w:after="0"/>
        <w:jc w:val="both"/>
        <w:rPr>
          <w:rFonts w:asciiTheme="majorBidi" w:hAnsiTheme="majorBidi" w:cstheme="majorBidi"/>
          <w:bCs/>
          <w:lang w:val="en-US"/>
        </w:rPr>
      </w:pPr>
      <w:r>
        <w:rPr>
          <w:rFonts w:asciiTheme="majorBidi" w:hAnsiTheme="majorBidi" w:cstheme="majorBidi"/>
          <w:bCs/>
          <w:lang w:val="en-US"/>
        </w:rPr>
        <w:t>Configuration/indication of joint channel estimation</w:t>
      </w:r>
    </w:p>
    <w:p w14:paraId="70AC3DE6" w14:textId="77777777" w:rsidR="0023165B" w:rsidRDefault="0023165B" w:rsidP="00AE05F4">
      <w:pPr>
        <w:spacing w:after="0"/>
        <w:jc w:val="both"/>
        <w:rPr>
          <w:rFonts w:asciiTheme="majorBidi" w:hAnsiTheme="majorBidi" w:cstheme="majorBidi"/>
          <w:bCs/>
          <w:lang w:val="en-US"/>
        </w:rPr>
      </w:pPr>
    </w:p>
    <w:p w14:paraId="224F8E5E" w14:textId="7C679C67"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091F6B">
        <w:rPr>
          <w:rFonts w:ascii="Arial" w:eastAsia="MS Mincho" w:hAnsi="Arial"/>
          <w:sz w:val="36"/>
          <w:szCs w:val="36"/>
          <w:lang w:eastAsia="ja-JP"/>
        </w:rPr>
        <w:t>Use cases for joint channel estimation</w:t>
      </w:r>
    </w:p>
    <w:p w14:paraId="1C883E9B" w14:textId="3F61D532" w:rsidR="00FC0DA8" w:rsidRDefault="000A1808" w:rsidP="00200BE3">
      <w:pPr>
        <w:jc w:val="both"/>
      </w:pPr>
      <w:r>
        <w:t>In RAN1#104</w:t>
      </w:r>
      <w:r w:rsidR="00E70761">
        <w:t>b</w:t>
      </w:r>
      <w:r>
        <w:t xml:space="preserve">-e, </w:t>
      </w:r>
      <w:r w:rsidR="00035B3F">
        <w:t>following</w:t>
      </w:r>
      <w:r>
        <w:t xml:space="preserve"> </w:t>
      </w:r>
      <w:r w:rsidR="00E70761">
        <w:t>agreement related to use cases</w:t>
      </w:r>
      <w:r>
        <w:t xml:space="preserve"> have been discussed </w:t>
      </w:r>
      <w:r w:rsidR="00035B3F">
        <w:t>for joint channel estimation</w:t>
      </w:r>
      <w:r w:rsidR="00FC5F37">
        <w:t xml:space="preserve"> [2]</w:t>
      </w:r>
      <w:r w:rsidR="00035B3F">
        <w:t>:</w:t>
      </w:r>
    </w:p>
    <w:p w14:paraId="0E7EE195" w14:textId="77777777" w:rsidR="00C75DB8" w:rsidRPr="00C75DB8" w:rsidRDefault="00C75DB8" w:rsidP="00C75DB8">
      <w:pPr>
        <w:spacing w:after="0"/>
        <w:rPr>
          <w:i/>
          <w:iCs/>
          <w:highlight w:val="green"/>
          <w:lang w:eastAsia="zh-CN"/>
        </w:rPr>
      </w:pPr>
      <w:r w:rsidRPr="00C75DB8">
        <w:rPr>
          <w:i/>
          <w:iCs/>
          <w:highlight w:val="green"/>
          <w:lang w:eastAsia="zh-CN"/>
        </w:rPr>
        <w:t>Agreement:</w:t>
      </w:r>
    </w:p>
    <w:p w14:paraId="34A0CBE0" w14:textId="77777777" w:rsidR="00C75DB8" w:rsidRPr="00C75DB8" w:rsidRDefault="00C75DB8" w:rsidP="00D42C4D">
      <w:pPr>
        <w:pStyle w:val="ListParagraph"/>
        <w:numPr>
          <w:ilvl w:val="0"/>
          <w:numId w:val="5"/>
        </w:numPr>
        <w:overflowPunct/>
        <w:adjustRightInd/>
        <w:snapToGrid w:val="0"/>
        <w:spacing w:after="0" w:line="252" w:lineRule="auto"/>
        <w:contextualSpacing w:val="0"/>
        <w:jc w:val="both"/>
        <w:textAlignment w:val="auto"/>
        <w:rPr>
          <w:i/>
          <w:iCs/>
          <w:lang w:val="en-US"/>
        </w:rPr>
      </w:pPr>
      <w:r w:rsidRPr="00C75DB8">
        <w:rPr>
          <w:i/>
          <w:iCs/>
          <w:lang w:eastAsia="zh-CN"/>
        </w:rPr>
        <w:t xml:space="preserve">For </w:t>
      </w:r>
      <w:r w:rsidRPr="00C75DB8">
        <w:rPr>
          <w:i/>
          <w:iCs/>
        </w:rPr>
        <w:t>back-to-back PUSCH transmissions across consecutive slots, support necessary design aspects (under the condition of power consistency and phase continuity) to enable joint channel estimation for the following case</w:t>
      </w:r>
      <w:r w:rsidRPr="00C75DB8">
        <w:rPr>
          <w:i/>
          <w:iCs/>
          <w:lang w:eastAsia="zh-CN"/>
        </w:rPr>
        <w:t>s</w:t>
      </w:r>
      <w:r w:rsidRPr="00C75DB8">
        <w:rPr>
          <w:i/>
          <w:iCs/>
        </w:rPr>
        <w:t>:</w:t>
      </w:r>
    </w:p>
    <w:p w14:paraId="17BA1370" w14:textId="77777777" w:rsidR="00C75DB8" w:rsidRPr="00C75DB8" w:rsidRDefault="00C75DB8" w:rsidP="00D42C4D">
      <w:pPr>
        <w:pStyle w:val="ListParagraph"/>
        <w:numPr>
          <w:ilvl w:val="1"/>
          <w:numId w:val="6"/>
        </w:numPr>
        <w:overflowPunct/>
        <w:adjustRightInd/>
        <w:snapToGrid w:val="0"/>
        <w:spacing w:after="0" w:line="252" w:lineRule="auto"/>
        <w:ind w:left="780"/>
        <w:contextualSpacing w:val="0"/>
        <w:jc w:val="both"/>
        <w:textAlignment w:val="auto"/>
        <w:rPr>
          <w:i/>
          <w:iCs/>
          <w:color w:val="FF0000"/>
        </w:rPr>
      </w:pPr>
      <w:r w:rsidRPr="00C75DB8">
        <w:rPr>
          <w:i/>
          <w:iCs/>
        </w:rPr>
        <w:t xml:space="preserve">Over back-to-back PUSCH transmissions (of the same TB) for repetition type B scheduled by dynamic grant or </w:t>
      </w:r>
      <w:r w:rsidRPr="00C75DB8">
        <w:rPr>
          <w:i/>
          <w:iCs/>
          <w:color w:val="000000"/>
        </w:rPr>
        <w:t>configured grant, if it reuses only those joint channel estimation specification enhancements defined to support repetition Type A.</w:t>
      </w:r>
      <w:r w:rsidRPr="00C75DB8">
        <w:rPr>
          <w:i/>
          <w:iCs/>
          <w:color w:val="FF0000"/>
        </w:rPr>
        <w:t xml:space="preserve"> </w:t>
      </w:r>
    </w:p>
    <w:p w14:paraId="588878F7" w14:textId="77777777" w:rsidR="00C75DB8" w:rsidRPr="00C75DB8" w:rsidRDefault="00C75DB8" w:rsidP="00D42C4D">
      <w:pPr>
        <w:pStyle w:val="ListParagraph"/>
        <w:numPr>
          <w:ilvl w:val="2"/>
          <w:numId w:val="6"/>
        </w:numPr>
        <w:overflowPunct/>
        <w:adjustRightInd/>
        <w:snapToGrid w:val="0"/>
        <w:spacing w:after="0" w:line="252" w:lineRule="auto"/>
        <w:contextualSpacing w:val="0"/>
        <w:jc w:val="both"/>
        <w:textAlignment w:val="auto"/>
        <w:rPr>
          <w:i/>
          <w:iCs/>
          <w:color w:val="000000"/>
        </w:rPr>
      </w:pPr>
      <w:r w:rsidRPr="00C75DB8">
        <w:rPr>
          <w:i/>
          <w:iCs/>
          <w:color w:val="000000"/>
        </w:rPr>
        <w:t>FFS: additional specification enhancements on top of that defined to support repetition Type A</w:t>
      </w:r>
    </w:p>
    <w:p w14:paraId="06958E4D" w14:textId="77777777" w:rsidR="00C75DB8" w:rsidRPr="00C75DB8" w:rsidRDefault="00C75DB8" w:rsidP="00D42C4D">
      <w:pPr>
        <w:pStyle w:val="ListParagraph"/>
        <w:numPr>
          <w:ilvl w:val="1"/>
          <w:numId w:val="6"/>
        </w:numPr>
        <w:overflowPunct/>
        <w:adjustRightInd/>
        <w:snapToGrid w:val="0"/>
        <w:spacing w:after="0" w:line="252" w:lineRule="auto"/>
        <w:ind w:left="780"/>
        <w:contextualSpacing w:val="0"/>
        <w:jc w:val="both"/>
        <w:textAlignment w:val="auto"/>
        <w:rPr>
          <w:i/>
          <w:iCs/>
          <w:color w:val="FF0000"/>
        </w:rPr>
      </w:pPr>
      <w:r w:rsidRPr="00C75DB8">
        <w:rPr>
          <w:i/>
          <w:iCs/>
        </w:rPr>
        <w:t>Only for single layer transmissions</w:t>
      </w:r>
    </w:p>
    <w:p w14:paraId="3280C909" w14:textId="77777777" w:rsidR="00C75DB8" w:rsidRPr="00C75DB8" w:rsidRDefault="00C75DB8" w:rsidP="00D42C4D">
      <w:pPr>
        <w:pStyle w:val="ListParagraph"/>
        <w:numPr>
          <w:ilvl w:val="1"/>
          <w:numId w:val="6"/>
        </w:numPr>
        <w:overflowPunct/>
        <w:adjustRightInd/>
        <w:snapToGrid w:val="0"/>
        <w:spacing w:after="0" w:line="252" w:lineRule="auto"/>
        <w:ind w:left="780"/>
        <w:contextualSpacing w:val="0"/>
        <w:jc w:val="both"/>
        <w:textAlignment w:val="auto"/>
        <w:rPr>
          <w:i/>
          <w:iCs/>
          <w:color w:val="FF0000"/>
        </w:rPr>
      </w:pPr>
      <w:r w:rsidRPr="00C75DB8">
        <w:rPr>
          <w:i/>
          <w:iCs/>
        </w:rPr>
        <w:t>Subject to UE capability</w:t>
      </w:r>
    </w:p>
    <w:p w14:paraId="11AD266E" w14:textId="77777777" w:rsidR="00C75DB8" w:rsidRPr="00C75DB8" w:rsidRDefault="00C75DB8" w:rsidP="00D42C4D">
      <w:pPr>
        <w:pStyle w:val="ListParagraph"/>
        <w:numPr>
          <w:ilvl w:val="1"/>
          <w:numId w:val="6"/>
        </w:numPr>
        <w:overflowPunct/>
        <w:adjustRightInd/>
        <w:snapToGrid w:val="0"/>
        <w:spacing w:after="0" w:line="252" w:lineRule="auto"/>
        <w:ind w:left="780"/>
        <w:contextualSpacing w:val="0"/>
        <w:jc w:val="both"/>
        <w:textAlignment w:val="auto"/>
        <w:rPr>
          <w:i/>
          <w:iCs/>
        </w:rPr>
      </w:pPr>
      <w:r w:rsidRPr="00C75DB8">
        <w:rPr>
          <w:i/>
          <w:iCs/>
        </w:rPr>
        <w:t>FFS: Over back-to-back PUSCH transmissions with different TBs</w:t>
      </w:r>
    </w:p>
    <w:p w14:paraId="63F48829" w14:textId="77777777" w:rsidR="00C31350" w:rsidRPr="00C31350" w:rsidRDefault="00C31350" w:rsidP="00C31350">
      <w:pPr>
        <w:spacing w:beforeLines="50" w:before="120" w:after="0"/>
        <w:ind w:left="720"/>
        <w:jc w:val="both"/>
        <w:rPr>
          <w:i/>
          <w:iCs/>
        </w:rPr>
      </w:pPr>
    </w:p>
    <w:p w14:paraId="70A93984" w14:textId="77777777" w:rsidR="00CF44D3" w:rsidRDefault="00CF44D3" w:rsidP="00200BE3">
      <w:pPr>
        <w:jc w:val="both"/>
      </w:pPr>
    </w:p>
    <w:p w14:paraId="3AAA66CD" w14:textId="64583F6C" w:rsidR="00CF44D3" w:rsidRDefault="00CF44D3" w:rsidP="00200BE3">
      <w:pPr>
        <w:jc w:val="both"/>
      </w:pPr>
      <w:r>
        <w:lastRenderedPageBreak/>
        <w:t xml:space="preserve">Based on the above agreement, joint channel estimation </w:t>
      </w:r>
      <w:r w:rsidR="000618EB">
        <w:t>will be specified for at least the following use cases under back-to-back PUSCH transmissions:</w:t>
      </w:r>
    </w:p>
    <w:p w14:paraId="2885F238" w14:textId="3129CA1F" w:rsidR="000618EB" w:rsidRDefault="000618EB" w:rsidP="00D42C4D">
      <w:pPr>
        <w:pStyle w:val="ListParagraph"/>
        <w:numPr>
          <w:ilvl w:val="0"/>
          <w:numId w:val="3"/>
        </w:numPr>
        <w:jc w:val="both"/>
      </w:pPr>
      <w:r>
        <w:t>PUSCH repetition type A</w:t>
      </w:r>
      <w:r w:rsidR="00E90A32">
        <w:t xml:space="preserve"> </w:t>
      </w:r>
      <w:r w:rsidR="00B85D85">
        <w:t>with</w:t>
      </w:r>
      <w:r w:rsidR="006A20DF">
        <w:t xml:space="preserve"> same TB </w:t>
      </w:r>
      <w:r w:rsidR="00E90A32">
        <w:t xml:space="preserve">(joint channel estimation across multiple </w:t>
      </w:r>
      <w:r w:rsidR="006A20DF">
        <w:t>slots)</w:t>
      </w:r>
    </w:p>
    <w:p w14:paraId="0D1AAEC4" w14:textId="4C83C5FC" w:rsidR="00BD2837" w:rsidRDefault="00BD2837" w:rsidP="00D42C4D">
      <w:pPr>
        <w:pStyle w:val="ListParagraph"/>
        <w:numPr>
          <w:ilvl w:val="0"/>
          <w:numId w:val="3"/>
        </w:numPr>
        <w:jc w:val="both"/>
      </w:pPr>
      <w:r>
        <w:t xml:space="preserve">PUSCH repetition type B </w:t>
      </w:r>
      <w:r w:rsidR="00B85D85">
        <w:t>with</w:t>
      </w:r>
      <w:r>
        <w:t xml:space="preserve"> same TB (with similar support as for type A repetition</w:t>
      </w:r>
      <w:r w:rsidR="00E06721">
        <w:t>)</w:t>
      </w:r>
      <w:r>
        <w:t>.</w:t>
      </w:r>
    </w:p>
    <w:p w14:paraId="43C6A677" w14:textId="1BFFA19A" w:rsidR="00BD2837" w:rsidRDefault="00BD2837" w:rsidP="00BD2837">
      <w:pPr>
        <w:jc w:val="both"/>
      </w:pPr>
      <w:r>
        <w:t>Further discussion is needed on following aspects:</w:t>
      </w:r>
    </w:p>
    <w:p w14:paraId="26458365" w14:textId="5765264D" w:rsidR="00BD2837" w:rsidRDefault="00BD2837" w:rsidP="00D42C4D">
      <w:pPr>
        <w:pStyle w:val="ListParagraph"/>
        <w:numPr>
          <w:ilvl w:val="0"/>
          <w:numId w:val="3"/>
        </w:numPr>
        <w:jc w:val="both"/>
      </w:pPr>
      <w:r>
        <w:t>Back-to-back PUSCH transmissions</w:t>
      </w:r>
    </w:p>
    <w:p w14:paraId="5E7B3987" w14:textId="31BA9DF2" w:rsidR="00315C5A" w:rsidRDefault="00315C5A" w:rsidP="00D42C4D">
      <w:pPr>
        <w:pStyle w:val="ListParagraph"/>
        <w:numPr>
          <w:ilvl w:val="1"/>
          <w:numId w:val="3"/>
        </w:numPr>
        <w:jc w:val="both"/>
      </w:pPr>
      <w:r>
        <w:t>Specific enhancements, if any, for PUSCH repetition type B</w:t>
      </w:r>
      <w:r w:rsidR="00B85D85">
        <w:t xml:space="preserve"> with same TB</w:t>
      </w:r>
    </w:p>
    <w:p w14:paraId="48258C15" w14:textId="5C6B8B7A" w:rsidR="00315C5A" w:rsidRDefault="00B85D85" w:rsidP="00D42C4D">
      <w:pPr>
        <w:pStyle w:val="ListParagraph"/>
        <w:numPr>
          <w:ilvl w:val="1"/>
          <w:numId w:val="3"/>
        </w:numPr>
        <w:jc w:val="both"/>
      </w:pPr>
      <w:r>
        <w:t>Different TB transmission with PUSCH repetition type A and type B</w:t>
      </w:r>
    </w:p>
    <w:p w14:paraId="24D2BAB6" w14:textId="5FF2DE67" w:rsidR="009A17F6" w:rsidRDefault="009A17F6" w:rsidP="00D42C4D">
      <w:pPr>
        <w:pStyle w:val="ListParagraph"/>
        <w:numPr>
          <w:ilvl w:val="0"/>
          <w:numId w:val="3"/>
        </w:numPr>
        <w:jc w:val="both"/>
      </w:pPr>
      <w:r>
        <w:t>Non back-to-back PUSCH transmissions</w:t>
      </w:r>
    </w:p>
    <w:p w14:paraId="034B0D3B" w14:textId="278F5E70" w:rsidR="00061F06" w:rsidRDefault="00061F06" w:rsidP="00D42C4D">
      <w:pPr>
        <w:pStyle w:val="ListParagraph"/>
        <w:numPr>
          <w:ilvl w:val="1"/>
          <w:numId w:val="3"/>
        </w:numPr>
        <w:jc w:val="both"/>
      </w:pPr>
      <w:r>
        <w:t>Within slot</w:t>
      </w:r>
    </w:p>
    <w:p w14:paraId="4226B33F" w14:textId="68C1FFE3" w:rsidR="00061F06" w:rsidRDefault="00061F06" w:rsidP="00D42C4D">
      <w:pPr>
        <w:pStyle w:val="ListParagraph"/>
        <w:numPr>
          <w:ilvl w:val="1"/>
          <w:numId w:val="3"/>
        </w:numPr>
        <w:jc w:val="both"/>
      </w:pPr>
      <w:r>
        <w:t>Across slots</w:t>
      </w:r>
    </w:p>
    <w:p w14:paraId="32DFAD5C" w14:textId="01F72784" w:rsidR="00B41235" w:rsidRDefault="002D2A79" w:rsidP="00B41235">
      <w:pPr>
        <w:jc w:val="both"/>
        <w:rPr>
          <w:rFonts w:eastAsia="DengXian"/>
          <w:lang w:val="en-US" w:eastAsia="zh-CN"/>
        </w:rPr>
      </w:pPr>
      <w:r>
        <w:t>For the use cases with non-back-to-back PUSCH transmissions for both inter-slot and intra-slot, it should be up to RAN4’</w:t>
      </w:r>
      <w:r w:rsidR="002D2F06">
        <w:t>s</w:t>
      </w:r>
      <w:r>
        <w:t xml:space="preserve"> fee</w:t>
      </w:r>
      <w:r w:rsidR="000F6418">
        <w:t xml:space="preserve">dback </w:t>
      </w:r>
      <w:r w:rsidR="00F11914">
        <w:t xml:space="preserve">whether </w:t>
      </w:r>
      <w:r w:rsidR="000F6418">
        <w:t>the phase continuity can be maintained</w:t>
      </w:r>
      <w:r w:rsidR="00F11914">
        <w:t xml:space="preserve"> and</w:t>
      </w:r>
      <w:r w:rsidR="006D152B">
        <w:t xml:space="preserve"> the maximum allowed gap </w:t>
      </w:r>
      <w:r w:rsidR="00F11914">
        <w:t>between adjacent PUSCH transmissions</w:t>
      </w:r>
      <w:r w:rsidR="006D152B">
        <w:t>.</w:t>
      </w:r>
      <w:r w:rsidR="001E19E9">
        <w:t xml:space="preserve"> </w:t>
      </w:r>
      <w:r w:rsidR="002D2F06">
        <w:t xml:space="preserve">Based on LS reply </w:t>
      </w:r>
      <w:r w:rsidR="00F73655">
        <w:t xml:space="preserve">[3], </w:t>
      </w:r>
      <w:r w:rsidR="001A0DD1" w:rsidRPr="001A0DD1">
        <w:t>RAN4 confirms the feasibility of phase continuity and power consistency for non-zero un-scheduled gap case for a gap less than 14 symbols when UE is not required to meet the existing off power requirements</w:t>
      </w:r>
      <w:r w:rsidR="001A0DD1">
        <w:t xml:space="preserve">. Furthermore, it is clarified that </w:t>
      </w:r>
      <w:r w:rsidR="008E778A">
        <w:t>f</w:t>
      </w:r>
      <w:r w:rsidR="00B41235">
        <w:t xml:space="preserve">or the case with other UL channels in between repetitions, at least </w:t>
      </w:r>
      <w:r w:rsidR="00B41235">
        <w:rPr>
          <w:rFonts w:eastAsia="DengXian"/>
          <w:lang w:val="en-US" w:eastAsia="zh-CN"/>
        </w:rPr>
        <w:t xml:space="preserve">if the other scheduled signals/channels during the non-zero gap have the same settings in antenna port, occupied PRBs and UL power than the repeated transmission signals/channels, it is feasible to maintain the phase </w:t>
      </w:r>
      <w:r w:rsidR="00B41235" w:rsidRPr="006C000C">
        <w:t>continuity</w:t>
      </w:r>
      <w:r w:rsidR="00B41235">
        <w:rPr>
          <w:rFonts w:hint="eastAsia"/>
          <w:lang w:eastAsia="zh-CN"/>
        </w:rPr>
        <w:t xml:space="preserve"> and </w:t>
      </w:r>
      <w:r w:rsidR="00B41235" w:rsidRPr="00D43C3E">
        <w:rPr>
          <w:rFonts w:eastAsiaTheme="minorEastAsia"/>
          <w:lang w:val="en-US" w:eastAsia="zh-CN"/>
        </w:rPr>
        <w:t xml:space="preserve">power consistency </w:t>
      </w:r>
      <w:r w:rsidR="00B41235">
        <w:rPr>
          <w:rFonts w:eastAsia="DengXian"/>
          <w:lang w:val="en-US" w:eastAsia="zh-CN"/>
        </w:rPr>
        <w:t xml:space="preserve">across the repetitions. Based on the reply, it seems, at least in certain scenarios within the slot, </w:t>
      </w:r>
      <w:r w:rsidR="001526C7">
        <w:rPr>
          <w:rFonts w:eastAsia="DengXian"/>
          <w:lang w:val="en-US" w:eastAsia="zh-CN"/>
        </w:rPr>
        <w:t xml:space="preserve">non-back-to-back PUSCH transmissions within a slot could be supported. However, since discussion is on-going in RAN4 and still some further clarifications will be need, we suggest deprioritizing discussion on non-back-to-back PUSCH transmissions in RAN1#105-e for both intra-slot and inter-slot joint channel estimation. </w:t>
      </w:r>
    </w:p>
    <w:p w14:paraId="2B730CEE" w14:textId="144C4B44" w:rsidR="00070FBB" w:rsidRDefault="001E19E9" w:rsidP="003F3739">
      <w:pPr>
        <w:spacing w:after="0"/>
        <w:jc w:val="both"/>
        <w:rPr>
          <w:b/>
          <w:bCs/>
          <w:i/>
          <w:iCs/>
        </w:rPr>
      </w:pPr>
      <w:r w:rsidRPr="00545B69">
        <w:rPr>
          <w:b/>
          <w:bCs/>
          <w:i/>
          <w:iCs/>
        </w:rPr>
        <w:t xml:space="preserve">Proposal 1: For </w:t>
      </w:r>
      <w:r w:rsidR="00D61FFE">
        <w:rPr>
          <w:b/>
          <w:bCs/>
          <w:i/>
          <w:iCs/>
        </w:rPr>
        <w:t xml:space="preserve">specifying </w:t>
      </w:r>
      <w:r w:rsidRPr="00545B69">
        <w:rPr>
          <w:b/>
          <w:bCs/>
          <w:i/>
          <w:iCs/>
        </w:rPr>
        <w:t>joint channel estimation with DM-RS bundling across multiple PUSCHs for coverage enhancements</w:t>
      </w:r>
      <w:r>
        <w:rPr>
          <w:b/>
          <w:bCs/>
          <w:i/>
          <w:iCs/>
        </w:rPr>
        <w:t xml:space="preserve"> in NR Rel-17</w:t>
      </w:r>
      <w:r w:rsidRPr="00545B69">
        <w:rPr>
          <w:b/>
          <w:bCs/>
          <w:i/>
          <w:iCs/>
        </w:rPr>
        <w:t>,</w:t>
      </w:r>
      <w:r>
        <w:rPr>
          <w:b/>
          <w:bCs/>
          <w:i/>
          <w:iCs/>
        </w:rPr>
        <w:t xml:space="preserve"> </w:t>
      </w:r>
      <w:r w:rsidR="00070FBB">
        <w:rPr>
          <w:b/>
          <w:bCs/>
          <w:i/>
          <w:iCs/>
        </w:rPr>
        <w:t xml:space="preserve">use cases with </w:t>
      </w:r>
      <w:r w:rsidR="00B0427A">
        <w:rPr>
          <w:b/>
          <w:bCs/>
          <w:i/>
          <w:iCs/>
        </w:rPr>
        <w:t>non-</w:t>
      </w:r>
      <w:r w:rsidR="00D61FFE">
        <w:rPr>
          <w:b/>
          <w:bCs/>
          <w:i/>
          <w:iCs/>
        </w:rPr>
        <w:t xml:space="preserve">back-to-back PUSCH transmission within one slot </w:t>
      </w:r>
      <w:r w:rsidR="00B0427A">
        <w:rPr>
          <w:b/>
          <w:bCs/>
          <w:i/>
          <w:iCs/>
        </w:rPr>
        <w:t xml:space="preserve">and </w:t>
      </w:r>
      <w:r w:rsidR="00576762">
        <w:rPr>
          <w:b/>
          <w:bCs/>
          <w:i/>
          <w:iCs/>
        </w:rPr>
        <w:t>across multiple slots should be deprioritized in RAN1#105, pending further discussion in RAN4.</w:t>
      </w:r>
    </w:p>
    <w:p w14:paraId="4DF03C81" w14:textId="7905C008" w:rsidR="00E168C8" w:rsidRDefault="00E168C8" w:rsidP="003F3739">
      <w:pPr>
        <w:spacing w:after="0"/>
        <w:jc w:val="both"/>
        <w:rPr>
          <w:b/>
          <w:bCs/>
          <w:i/>
          <w:iCs/>
        </w:rPr>
      </w:pPr>
    </w:p>
    <w:p w14:paraId="6CA4E3F8" w14:textId="64FEB062" w:rsidR="00E168C8" w:rsidRDefault="00E168C8" w:rsidP="003F3739">
      <w:pPr>
        <w:spacing w:after="0"/>
        <w:jc w:val="both"/>
      </w:pPr>
      <w:r>
        <w:t>Based on proposal 1, it could also simpl</w:t>
      </w:r>
      <w:r w:rsidR="008E778A">
        <w:t>if</w:t>
      </w:r>
      <w:r>
        <w:t xml:space="preserve">y the discussion on specific enhancements same TB transmission with </w:t>
      </w:r>
      <w:r w:rsidR="00C51FB7">
        <w:t xml:space="preserve">PUSCH repetition type B. Assuming that </w:t>
      </w:r>
      <w:r w:rsidR="008E778A">
        <w:t xml:space="preserve">(at least </w:t>
      </w:r>
      <w:r w:rsidR="00C51FB7">
        <w:t>currently</w:t>
      </w:r>
      <w:r w:rsidR="008E778A">
        <w:t>)</w:t>
      </w:r>
      <w:r w:rsidR="00C51FB7">
        <w:t xml:space="preserve"> joint channel estimation is only supported for back-to-back PUSCH transmissions, then </w:t>
      </w:r>
      <w:r w:rsidR="00276877">
        <w:t xml:space="preserve">we think that no specific enhancements need to be discussed for type B repetition. Basically, </w:t>
      </w:r>
      <w:r w:rsidR="00DA1CD6">
        <w:t xml:space="preserve">once the time-domain window is configured/indicated for PUSCH repetition type B, then joint channel estimation should be applied only for the back-to-back </w:t>
      </w:r>
      <w:r w:rsidR="0068599B">
        <w:t>PUSCH actual transmissions within the time-domain window.</w:t>
      </w:r>
    </w:p>
    <w:p w14:paraId="1DE5B8D7" w14:textId="0767705A" w:rsidR="0068599B" w:rsidRDefault="0068599B" w:rsidP="003F3739">
      <w:pPr>
        <w:spacing w:after="0"/>
        <w:jc w:val="both"/>
      </w:pPr>
    </w:p>
    <w:p w14:paraId="136FF73D" w14:textId="7D39CFD0" w:rsidR="008C27EA" w:rsidRDefault="008C27EA" w:rsidP="008C27EA">
      <w:pPr>
        <w:spacing w:after="0"/>
        <w:jc w:val="both"/>
        <w:rPr>
          <w:b/>
          <w:bCs/>
          <w:i/>
          <w:iCs/>
        </w:rPr>
      </w:pPr>
      <w:r w:rsidRPr="00545B69">
        <w:rPr>
          <w:b/>
          <w:bCs/>
          <w:i/>
          <w:iCs/>
        </w:rPr>
        <w:t xml:space="preserve">Proposal </w:t>
      </w:r>
      <w:r>
        <w:rPr>
          <w:b/>
          <w:bCs/>
          <w:i/>
          <w:iCs/>
        </w:rPr>
        <w:t>2</w:t>
      </w:r>
      <w:r w:rsidRPr="00545B69">
        <w:rPr>
          <w:b/>
          <w:bCs/>
          <w:i/>
          <w:iCs/>
        </w:rPr>
        <w:t xml:space="preserve">: For </w:t>
      </w:r>
      <w:r>
        <w:rPr>
          <w:b/>
          <w:bCs/>
          <w:i/>
          <w:iCs/>
        </w:rPr>
        <w:t xml:space="preserve">specifying </w:t>
      </w:r>
      <w:r w:rsidRPr="00545B69">
        <w:rPr>
          <w:b/>
          <w:bCs/>
          <w:i/>
          <w:iCs/>
        </w:rPr>
        <w:t>joint channel estimation with DM-RS bundling across multiple PUSCHs for coverage enhancements</w:t>
      </w:r>
      <w:r>
        <w:rPr>
          <w:b/>
          <w:bCs/>
          <w:i/>
          <w:iCs/>
        </w:rPr>
        <w:t xml:space="preserve"> in NR Rel-17 for transmission of same TB with PUSCH repetition type B, </w:t>
      </w:r>
      <w:r w:rsidR="00757A45">
        <w:rPr>
          <w:b/>
          <w:bCs/>
          <w:i/>
          <w:iCs/>
        </w:rPr>
        <w:t>joint channel estimation should be applied across the actual transmissions that are back-to-back within a time-domain window</w:t>
      </w:r>
    </w:p>
    <w:p w14:paraId="2DE65061" w14:textId="26B08A2E" w:rsidR="00757A45" w:rsidRPr="00757A45" w:rsidRDefault="00A477BB" w:rsidP="00D42C4D">
      <w:pPr>
        <w:pStyle w:val="ListParagraph"/>
        <w:numPr>
          <w:ilvl w:val="0"/>
          <w:numId w:val="3"/>
        </w:numPr>
        <w:spacing w:after="0"/>
        <w:jc w:val="both"/>
        <w:rPr>
          <w:b/>
          <w:bCs/>
          <w:i/>
          <w:iCs/>
        </w:rPr>
      </w:pPr>
      <w:r>
        <w:rPr>
          <w:b/>
          <w:bCs/>
          <w:i/>
          <w:iCs/>
        </w:rPr>
        <w:t xml:space="preserve">No specific enhancements need to be discussed if the actual transmissions within a time-domain window are non-back-to-back, at least until, the requirements are fully clarified by RAN4. </w:t>
      </w:r>
    </w:p>
    <w:p w14:paraId="264DD84E" w14:textId="068B3FE9" w:rsidR="008C27EA" w:rsidRDefault="008C27EA" w:rsidP="003F3739">
      <w:pPr>
        <w:spacing w:after="0"/>
        <w:jc w:val="both"/>
      </w:pPr>
    </w:p>
    <w:p w14:paraId="271F79C7" w14:textId="3CC5A4E9" w:rsidR="003D5F2D" w:rsidRDefault="003D5F2D" w:rsidP="003F3739">
      <w:pPr>
        <w:spacing w:after="0"/>
        <w:jc w:val="both"/>
      </w:pPr>
      <w:r>
        <w:t xml:space="preserve">On the remaining use case of </w:t>
      </w:r>
      <w:r w:rsidR="00206B05">
        <w:t xml:space="preserve">applying joint channel estimation when </w:t>
      </w:r>
      <w:r w:rsidR="00FA3E89">
        <w:t>different TBs are transmitted using PUSCH repetition type A or type B mechanisms, we think that similar agreements as for same TB transmission can be applied, as no additional specification impact is needed.</w:t>
      </w:r>
    </w:p>
    <w:p w14:paraId="05545EEE" w14:textId="10CA939A" w:rsidR="00FA3E89" w:rsidRDefault="00FA3E89" w:rsidP="003F3739">
      <w:pPr>
        <w:spacing w:after="0"/>
        <w:jc w:val="both"/>
      </w:pPr>
    </w:p>
    <w:p w14:paraId="468D24D5" w14:textId="796B19D3" w:rsidR="00FA3E89" w:rsidRPr="00E168C8" w:rsidRDefault="000F5A58" w:rsidP="003F3739">
      <w:pPr>
        <w:spacing w:after="0"/>
        <w:jc w:val="both"/>
      </w:pPr>
      <w:r w:rsidRPr="00545B69">
        <w:rPr>
          <w:b/>
          <w:bCs/>
          <w:i/>
          <w:iCs/>
        </w:rPr>
        <w:t xml:space="preserve">Proposal </w:t>
      </w:r>
      <w:r>
        <w:rPr>
          <w:b/>
          <w:bCs/>
          <w:i/>
          <w:iCs/>
        </w:rPr>
        <w:t>3</w:t>
      </w:r>
      <w:r w:rsidRPr="00545B69">
        <w:rPr>
          <w:b/>
          <w:bCs/>
          <w:i/>
          <w:iCs/>
        </w:rPr>
        <w:t xml:space="preserve">: For </w:t>
      </w:r>
      <w:r>
        <w:rPr>
          <w:b/>
          <w:bCs/>
          <w:i/>
          <w:iCs/>
        </w:rPr>
        <w:t xml:space="preserve">specifying </w:t>
      </w:r>
      <w:r w:rsidRPr="00545B69">
        <w:rPr>
          <w:b/>
          <w:bCs/>
          <w:i/>
          <w:iCs/>
        </w:rPr>
        <w:t>joint channel estimation with DM-RS bundling across multiple PUSCHs for coverage enhancements</w:t>
      </w:r>
      <w:r>
        <w:rPr>
          <w:b/>
          <w:bCs/>
          <w:i/>
          <w:iCs/>
        </w:rPr>
        <w:t xml:space="preserve"> in NR Rel-17 for transmission of different TBs, agreements made for same TB transmission could be applied</w:t>
      </w:r>
      <w:r w:rsidR="003B1153">
        <w:rPr>
          <w:b/>
          <w:bCs/>
          <w:i/>
          <w:iCs/>
        </w:rPr>
        <w:t>.</w:t>
      </w:r>
    </w:p>
    <w:p w14:paraId="43226E99" w14:textId="77777777" w:rsidR="00452DD9" w:rsidRDefault="00452DD9" w:rsidP="00452DD9">
      <w:pPr>
        <w:spacing w:after="0"/>
        <w:jc w:val="both"/>
        <w:rPr>
          <w:rFonts w:asciiTheme="majorBidi" w:hAnsiTheme="majorBidi" w:cstheme="majorBidi"/>
          <w:bCs/>
          <w:lang w:val="en-US"/>
        </w:rPr>
      </w:pPr>
    </w:p>
    <w:p w14:paraId="1AF9B256" w14:textId="2FF68732" w:rsidR="00452DD9" w:rsidRPr="00302A97" w:rsidRDefault="00947935" w:rsidP="00452DD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eastAsia="ja-JP"/>
        </w:rPr>
        <w:t>3</w:t>
      </w:r>
      <w:r w:rsidR="00452DD9">
        <w:rPr>
          <w:rFonts w:ascii="Arial" w:eastAsia="MS Mincho" w:hAnsi="Arial"/>
          <w:sz w:val="36"/>
          <w:szCs w:val="36"/>
          <w:lang w:eastAsia="ja-JP"/>
        </w:rPr>
        <w:tab/>
      </w:r>
      <w:r w:rsidR="00713E30" w:rsidRPr="00713E30">
        <w:rPr>
          <w:rFonts w:ascii="Arial" w:eastAsia="MS Mincho" w:hAnsi="Arial"/>
          <w:sz w:val="36"/>
          <w:szCs w:val="36"/>
          <w:lang w:eastAsia="ja-JP"/>
        </w:rPr>
        <w:t>Inter-slot frequency hopping with inter-slot bundling</w:t>
      </w:r>
    </w:p>
    <w:p w14:paraId="27409ABE" w14:textId="70C3EFE2" w:rsidR="0014511D" w:rsidRDefault="005858D4" w:rsidP="0014511D">
      <w:pPr>
        <w:jc w:val="both"/>
      </w:pPr>
      <w:r>
        <w:t xml:space="preserve">Another aspect related to joint channel estimation using DM-RS bundling is for multiple PUSCH transmissions with frequency </w:t>
      </w:r>
      <w:r w:rsidR="00571648">
        <w:t>hopping</w:t>
      </w:r>
      <w:r>
        <w:t xml:space="preserve">. </w:t>
      </w:r>
      <w:r w:rsidR="0014511D">
        <w:t xml:space="preserve">In RAN1#104b-e, following agreement related to </w:t>
      </w:r>
      <w:r w:rsidR="00552CED">
        <w:t>joint channel estimation with frequency hopping have been made</w:t>
      </w:r>
      <w:r w:rsidR="0014511D">
        <w:t xml:space="preserve"> [2]:</w:t>
      </w:r>
    </w:p>
    <w:p w14:paraId="3CA3E486" w14:textId="77777777" w:rsidR="000C2EA9" w:rsidRDefault="000C2EA9" w:rsidP="000C2EA9">
      <w:pPr>
        <w:rPr>
          <w:highlight w:val="green"/>
        </w:rPr>
      </w:pPr>
    </w:p>
    <w:p w14:paraId="3EDC5D2B" w14:textId="005E4C5B" w:rsidR="000C2EA9" w:rsidRPr="000C2EA9" w:rsidRDefault="000C2EA9" w:rsidP="000C2EA9">
      <w:pPr>
        <w:spacing w:after="0"/>
        <w:rPr>
          <w:i/>
          <w:iCs/>
          <w:highlight w:val="green"/>
        </w:rPr>
      </w:pPr>
      <w:r w:rsidRPr="000C2EA9">
        <w:rPr>
          <w:i/>
          <w:iCs/>
          <w:highlight w:val="green"/>
        </w:rPr>
        <w:lastRenderedPageBreak/>
        <w:t>Agreements:</w:t>
      </w:r>
    </w:p>
    <w:p w14:paraId="26EF0793" w14:textId="77777777" w:rsidR="000C2EA9" w:rsidRPr="000C2EA9" w:rsidRDefault="000C2EA9" w:rsidP="00D42C4D">
      <w:pPr>
        <w:numPr>
          <w:ilvl w:val="0"/>
          <w:numId w:val="7"/>
        </w:numPr>
        <w:overflowPunct/>
        <w:autoSpaceDE/>
        <w:autoSpaceDN/>
        <w:adjustRightInd/>
        <w:spacing w:after="0"/>
        <w:textAlignment w:val="auto"/>
        <w:rPr>
          <w:i/>
          <w:iCs/>
        </w:rPr>
      </w:pPr>
      <w:r w:rsidRPr="000C2EA9">
        <w:rPr>
          <w:i/>
          <w:iCs/>
        </w:rPr>
        <w:t>For inter-slot frequency hopping with inter-slot bundling, down select on the following two options:</w:t>
      </w:r>
    </w:p>
    <w:p w14:paraId="3B025AC9" w14:textId="77777777" w:rsidR="000C2EA9" w:rsidRPr="000C2EA9" w:rsidRDefault="000C2EA9" w:rsidP="00D42C4D">
      <w:pPr>
        <w:numPr>
          <w:ilvl w:val="1"/>
          <w:numId w:val="7"/>
        </w:numPr>
        <w:overflowPunct/>
        <w:autoSpaceDE/>
        <w:autoSpaceDN/>
        <w:adjustRightInd/>
        <w:spacing w:after="0"/>
        <w:textAlignment w:val="auto"/>
        <w:rPr>
          <w:i/>
          <w:iCs/>
        </w:rPr>
      </w:pPr>
      <w:r w:rsidRPr="000C2EA9">
        <w:rPr>
          <w:i/>
          <w:iCs/>
        </w:rPr>
        <w:t>Option 1: The bundle size (time domain hopping interval) equals to the time domain window size.</w:t>
      </w:r>
    </w:p>
    <w:p w14:paraId="64619654" w14:textId="77777777" w:rsidR="000C2EA9" w:rsidRPr="000C2EA9" w:rsidRDefault="000C2EA9" w:rsidP="00D42C4D">
      <w:pPr>
        <w:numPr>
          <w:ilvl w:val="1"/>
          <w:numId w:val="7"/>
        </w:numPr>
        <w:overflowPunct/>
        <w:autoSpaceDE/>
        <w:autoSpaceDN/>
        <w:adjustRightInd/>
        <w:spacing w:after="0"/>
        <w:textAlignment w:val="auto"/>
        <w:rPr>
          <w:i/>
          <w:iCs/>
        </w:rPr>
      </w:pPr>
      <w:r w:rsidRPr="000C2EA9">
        <w:rPr>
          <w:i/>
          <w:iCs/>
        </w:rPr>
        <w:t>Option 2: The bundle size (time domain hopping interval) can be different from the time domain window size.</w:t>
      </w:r>
    </w:p>
    <w:p w14:paraId="0ED0EF08" w14:textId="77777777" w:rsidR="000C2EA9" w:rsidRPr="000C2EA9" w:rsidRDefault="000C2EA9" w:rsidP="00D42C4D">
      <w:pPr>
        <w:numPr>
          <w:ilvl w:val="2"/>
          <w:numId w:val="7"/>
        </w:numPr>
        <w:overflowPunct/>
        <w:autoSpaceDE/>
        <w:autoSpaceDN/>
        <w:adjustRightInd/>
        <w:spacing w:after="0"/>
        <w:textAlignment w:val="auto"/>
        <w:rPr>
          <w:i/>
          <w:iCs/>
        </w:rPr>
      </w:pPr>
      <w:r w:rsidRPr="000C2EA9">
        <w:rPr>
          <w:i/>
          <w:iCs/>
        </w:rPr>
        <w:t>FFS: Whether the bundle size (time domain hopping interval) is explicitly configured or implicitly determined.</w:t>
      </w:r>
    </w:p>
    <w:p w14:paraId="006EC992" w14:textId="77777777" w:rsidR="000C2EA9" w:rsidRPr="000C2EA9" w:rsidRDefault="000C2EA9" w:rsidP="00D42C4D">
      <w:pPr>
        <w:numPr>
          <w:ilvl w:val="2"/>
          <w:numId w:val="7"/>
        </w:numPr>
        <w:overflowPunct/>
        <w:autoSpaceDE/>
        <w:autoSpaceDN/>
        <w:adjustRightInd/>
        <w:spacing w:after="0"/>
        <w:textAlignment w:val="auto"/>
        <w:rPr>
          <w:i/>
          <w:iCs/>
        </w:rPr>
      </w:pPr>
      <w:r w:rsidRPr="000C2EA9">
        <w:rPr>
          <w:i/>
          <w:iCs/>
        </w:rPr>
        <w:t>FFS: Whether/How the bundle size (time domain hopping interval) is defined separately for FDD and TDD.</w:t>
      </w:r>
    </w:p>
    <w:p w14:paraId="35379A57" w14:textId="77777777" w:rsidR="000C2EA9" w:rsidRPr="000C2EA9" w:rsidRDefault="000C2EA9" w:rsidP="00D42C4D">
      <w:pPr>
        <w:numPr>
          <w:ilvl w:val="2"/>
          <w:numId w:val="7"/>
        </w:numPr>
        <w:overflowPunct/>
        <w:autoSpaceDE/>
        <w:autoSpaceDN/>
        <w:adjustRightInd/>
        <w:spacing w:after="0"/>
        <w:textAlignment w:val="auto"/>
        <w:rPr>
          <w:i/>
          <w:iCs/>
        </w:rPr>
      </w:pPr>
      <w:r w:rsidRPr="000C2EA9">
        <w:rPr>
          <w:i/>
          <w:iCs/>
        </w:rPr>
        <w:t>FFS: relation between the bundle size (time domain hopping interval) and the time domain window size</w:t>
      </w:r>
    </w:p>
    <w:p w14:paraId="163C001D" w14:textId="284529B2" w:rsidR="005858D4" w:rsidRDefault="00B6398D" w:rsidP="00571648">
      <w:pPr>
        <w:spacing w:before="240"/>
        <w:jc w:val="both"/>
      </w:pPr>
      <w:r>
        <w:t xml:space="preserve">In our view, if frequency hopping is enabled for multiple PUSCH transmissions, then the DM-RS bundling should be contained within a single hop. Alternatively, DM-RS bundle duration </w:t>
      </w:r>
      <w:r w:rsidR="005D2D22">
        <w:t>could</w:t>
      </w:r>
      <w:r>
        <w:t xml:space="preserve"> be same as frequency hop duration. Otherwise, phase continuity might be an issue for joint channel estimation across multiple frequency hops. However, if such limitation is applied, then the DM-RS bundling is not really beneficial as currently only intra-slot or inter-slot frequency hopping is supported. Therefore, multi-slot frequency hopping should be supported. </w:t>
      </w:r>
      <w:r w:rsidR="007713E2">
        <w:t>This would provide better opportunity for joint channel estimation with DM-RS bundling. As illustrated in Figure 3, frequency hop duration is across 3 slots and therefore, the DM-RS bundling is also applied in multiples of 3 slots for each of the frequency hop.</w:t>
      </w:r>
      <w:r w:rsidR="00E745A9">
        <w:t xml:space="preserve"> Based on this, we support option 1 where the bundle size i.e. the time-domain hopping interval is </w:t>
      </w:r>
      <w:r w:rsidR="00D80AD1">
        <w:t>e</w:t>
      </w:r>
      <w:r w:rsidR="00E745A9">
        <w:t>qual to the time domain window size. This option has additional benefit that the UE will not be required to be indicated with both these parameters and only indication of one parameter should suffice.</w:t>
      </w:r>
    </w:p>
    <w:p w14:paraId="0727EABE" w14:textId="2967BA47" w:rsidR="007713E2" w:rsidRDefault="00285CE7" w:rsidP="007713E2">
      <w:pPr>
        <w:jc w:val="center"/>
      </w:pPr>
      <w:r w:rsidRPr="00285CE7">
        <w:pict w14:anchorId="7A36F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5pt;height:287.5pt">
            <v:imagedata r:id="rId8" o:title=""/>
          </v:shape>
        </w:pict>
      </w:r>
    </w:p>
    <w:p w14:paraId="21651E9E" w14:textId="49950FD9" w:rsidR="007713E2" w:rsidRDefault="007713E2" w:rsidP="007713E2">
      <w:pPr>
        <w:jc w:val="center"/>
        <w:rPr>
          <w:b/>
          <w:bCs/>
        </w:rPr>
      </w:pPr>
      <w:r w:rsidRPr="002209CE">
        <w:rPr>
          <w:b/>
          <w:bCs/>
        </w:rPr>
        <w:t xml:space="preserve">Figure </w:t>
      </w:r>
      <w:r w:rsidR="00255537">
        <w:rPr>
          <w:b/>
          <w:bCs/>
        </w:rPr>
        <w:t>3</w:t>
      </w:r>
      <w:r w:rsidRPr="002209CE">
        <w:rPr>
          <w:b/>
          <w:bCs/>
        </w:rPr>
        <w:t xml:space="preserve">: Example multi-slot frequency hopping with DM-RS bundling for </w:t>
      </w:r>
      <w:r w:rsidR="00255537">
        <w:rPr>
          <w:b/>
          <w:bCs/>
        </w:rPr>
        <w:t>multiple</w:t>
      </w:r>
      <w:r w:rsidRPr="002209CE">
        <w:rPr>
          <w:b/>
          <w:bCs/>
        </w:rPr>
        <w:t xml:space="preserve"> PUSCH</w:t>
      </w:r>
      <w:r w:rsidR="00255537">
        <w:rPr>
          <w:b/>
          <w:bCs/>
        </w:rPr>
        <w:t>s</w:t>
      </w:r>
    </w:p>
    <w:p w14:paraId="0A80D86C" w14:textId="1A7EFFBD" w:rsidR="00562E5A" w:rsidRPr="00E168C8" w:rsidRDefault="00562E5A" w:rsidP="00562E5A">
      <w:pPr>
        <w:spacing w:after="0"/>
        <w:jc w:val="both"/>
      </w:pPr>
      <w:r w:rsidRPr="00545B69">
        <w:rPr>
          <w:b/>
          <w:bCs/>
          <w:i/>
          <w:iCs/>
        </w:rPr>
        <w:t xml:space="preserve">Proposal </w:t>
      </w:r>
      <w:r w:rsidR="00A3459F">
        <w:rPr>
          <w:b/>
          <w:bCs/>
          <w:i/>
          <w:iCs/>
        </w:rPr>
        <w:t>4</w:t>
      </w:r>
      <w:r w:rsidRPr="00545B69">
        <w:rPr>
          <w:b/>
          <w:bCs/>
          <w:i/>
          <w:iCs/>
        </w:rPr>
        <w:t xml:space="preserve">: For </w:t>
      </w:r>
      <w:r>
        <w:rPr>
          <w:b/>
          <w:bCs/>
          <w:i/>
          <w:iCs/>
        </w:rPr>
        <w:t xml:space="preserve">specifying </w:t>
      </w:r>
      <w:r w:rsidRPr="00545B69">
        <w:rPr>
          <w:b/>
          <w:bCs/>
          <w:i/>
          <w:iCs/>
        </w:rPr>
        <w:t>joint channel estimation with DM-RS bundling across multiple PUSCHs for coverage enhancements</w:t>
      </w:r>
      <w:r>
        <w:rPr>
          <w:b/>
          <w:bCs/>
          <w:i/>
          <w:iCs/>
        </w:rPr>
        <w:t xml:space="preserve"> in NR Rel-17 with inter-slot frequency hopping, support the option where the </w:t>
      </w:r>
      <w:r w:rsidRPr="00562E5A">
        <w:rPr>
          <w:b/>
          <w:bCs/>
          <w:i/>
          <w:iCs/>
        </w:rPr>
        <w:t>bundle size (time domain hopping interval) equals to the time domain window siz</w:t>
      </w:r>
      <w:r>
        <w:rPr>
          <w:b/>
          <w:bCs/>
          <w:i/>
          <w:iCs/>
        </w:rPr>
        <w:t>e and only one parameter needs to be indicated to the UE.</w:t>
      </w:r>
    </w:p>
    <w:p w14:paraId="768DE17A" w14:textId="77777777" w:rsidR="005D2D22" w:rsidRDefault="005D2D22" w:rsidP="007713E2">
      <w:pPr>
        <w:jc w:val="center"/>
        <w:rPr>
          <w:b/>
          <w:bCs/>
        </w:rPr>
      </w:pPr>
    </w:p>
    <w:p w14:paraId="7418FC65" w14:textId="77777777" w:rsidR="00352409" w:rsidRDefault="00352409" w:rsidP="00352409">
      <w:pPr>
        <w:spacing w:after="0"/>
        <w:jc w:val="both"/>
        <w:rPr>
          <w:rFonts w:asciiTheme="majorBidi" w:hAnsiTheme="majorBidi" w:cstheme="majorBidi"/>
          <w:bCs/>
          <w:lang w:val="en-US"/>
        </w:rPr>
      </w:pPr>
    </w:p>
    <w:p w14:paraId="7D97B6E8" w14:textId="56C2314E" w:rsidR="00352409" w:rsidRPr="00302A97" w:rsidRDefault="00947935" w:rsidP="0035240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eastAsia="ja-JP"/>
        </w:rPr>
        <w:lastRenderedPageBreak/>
        <w:t>4</w:t>
      </w:r>
      <w:r w:rsidR="00352409">
        <w:rPr>
          <w:rFonts w:ascii="Arial" w:eastAsia="MS Mincho" w:hAnsi="Arial"/>
          <w:sz w:val="36"/>
          <w:szCs w:val="36"/>
          <w:lang w:eastAsia="ja-JP"/>
        </w:rPr>
        <w:tab/>
      </w:r>
      <w:r w:rsidR="004374C6" w:rsidRPr="004374C6">
        <w:rPr>
          <w:rFonts w:ascii="Arial" w:eastAsia="MS Mincho" w:hAnsi="Arial"/>
          <w:sz w:val="36"/>
          <w:szCs w:val="36"/>
          <w:lang w:eastAsia="ja-JP"/>
        </w:rPr>
        <w:t>Time</w:t>
      </w:r>
      <w:r w:rsidR="00635C79">
        <w:rPr>
          <w:rFonts w:ascii="Arial" w:eastAsia="MS Mincho" w:hAnsi="Arial"/>
          <w:sz w:val="36"/>
          <w:szCs w:val="36"/>
          <w:lang w:eastAsia="ja-JP"/>
        </w:rPr>
        <w:t xml:space="preserve"> </w:t>
      </w:r>
      <w:r w:rsidR="004374C6" w:rsidRPr="004374C6">
        <w:rPr>
          <w:rFonts w:ascii="Arial" w:eastAsia="MS Mincho" w:hAnsi="Arial"/>
          <w:sz w:val="36"/>
          <w:szCs w:val="36"/>
          <w:lang w:eastAsia="ja-JP"/>
        </w:rPr>
        <w:t xml:space="preserve">domain </w:t>
      </w:r>
      <w:r w:rsidR="003A4181" w:rsidRPr="004374C6">
        <w:rPr>
          <w:rFonts w:ascii="Arial" w:eastAsia="MS Mincho" w:hAnsi="Arial"/>
          <w:sz w:val="36"/>
          <w:szCs w:val="36"/>
          <w:lang w:eastAsia="ja-JP"/>
        </w:rPr>
        <w:t>window</w:t>
      </w:r>
      <w:r w:rsidR="004374C6" w:rsidRPr="004374C6">
        <w:rPr>
          <w:rFonts w:ascii="Arial" w:eastAsia="MS Mincho" w:hAnsi="Arial"/>
          <w:sz w:val="36"/>
          <w:szCs w:val="36"/>
          <w:lang w:eastAsia="ja-JP"/>
        </w:rPr>
        <w:t xml:space="preserve"> for joint channel estimation</w:t>
      </w:r>
    </w:p>
    <w:p w14:paraId="1A84CF7F" w14:textId="63E8E77A" w:rsidR="00352409" w:rsidRPr="004374C6" w:rsidRDefault="008B536A" w:rsidP="004374C6">
      <w:pPr>
        <w:jc w:val="both"/>
        <w:rPr>
          <w:lang w:val="en-US"/>
        </w:rPr>
      </w:pPr>
      <w:r>
        <w:rPr>
          <w:lang w:val="en-US"/>
        </w:rPr>
        <w:t>In RAN1#104</w:t>
      </w:r>
      <w:r w:rsidR="00F703F0">
        <w:rPr>
          <w:lang w:val="en-US"/>
        </w:rPr>
        <w:t>b</w:t>
      </w:r>
      <w:r>
        <w:rPr>
          <w:lang w:val="en-US"/>
        </w:rPr>
        <w:t xml:space="preserve">-e, following agreement related to definition of time-domain window for joint channel estimation </w:t>
      </w:r>
      <w:r w:rsidR="004F279F">
        <w:rPr>
          <w:lang w:val="en-US"/>
        </w:rPr>
        <w:t>has</w:t>
      </w:r>
      <w:r w:rsidR="00616C38">
        <w:rPr>
          <w:lang w:val="en-US"/>
        </w:rPr>
        <w:t xml:space="preserve"> been </w:t>
      </w:r>
      <w:r w:rsidR="008A3C4F">
        <w:rPr>
          <w:lang w:val="en-US"/>
        </w:rPr>
        <w:t>made [2]:</w:t>
      </w:r>
    </w:p>
    <w:p w14:paraId="77E80D73" w14:textId="77777777" w:rsidR="00D42C4D" w:rsidRPr="000B2BF8" w:rsidRDefault="00D42C4D" w:rsidP="00D42C4D">
      <w:pPr>
        <w:spacing w:after="0"/>
        <w:rPr>
          <w:bCs/>
          <w:i/>
          <w:iCs/>
          <w:highlight w:val="green"/>
        </w:rPr>
      </w:pPr>
      <w:r w:rsidRPr="000B2BF8">
        <w:rPr>
          <w:bCs/>
          <w:i/>
          <w:iCs/>
          <w:highlight w:val="green"/>
        </w:rPr>
        <w:t>Agreements:</w:t>
      </w:r>
    </w:p>
    <w:p w14:paraId="1C58F774" w14:textId="77777777" w:rsidR="00D42C4D" w:rsidRPr="000B2BF8" w:rsidRDefault="00D42C4D" w:rsidP="00D42C4D">
      <w:pPr>
        <w:pStyle w:val="ListParagraph"/>
        <w:numPr>
          <w:ilvl w:val="0"/>
          <w:numId w:val="8"/>
        </w:numPr>
        <w:overflowPunct/>
        <w:snapToGrid w:val="0"/>
        <w:spacing w:after="0" w:line="256" w:lineRule="auto"/>
        <w:ind w:left="780"/>
        <w:contextualSpacing w:val="0"/>
        <w:jc w:val="both"/>
        <w:textAlignment w:val="auto"/>
        <w:rPr>
          <w:b/>
          <w:i/>
          <w:iCs/>
        </w:rPr>
      </w:pPr>
      <w:r w:rsidRPr="000B2BF8">
        <w:rPr>
          <w:i/>
          <w:iCs/>
        </w:rPr>
        <w:t xml:space="preserve">For joint channel estimation, </w:t>
      </w:r>
      <w:r w:rsidRPr="000B2BF8">
        <w:rPr>
          <w:i/>
          <w:iCs/>
          <w:color w:val="FF0000"/>
        </w:rPr>
        <w:t xml:space="preserve">specify </w:t>
      </w:r>
      <w:r w:rsidRPr="000B2BF8">
        <w:rPr>
          <w:i/>
          <w:iCs/>
        </w:rPr>
        <w:t>a time domain window during which</w:t>
      </w:r>
      <w:r w:rsidRPr="000B2BF8">
        <w:rPr>
          <w:i/>
          <w:iCs/>
          <w:color w:val="FF0000"/>
        </w:rPr>
        <w:t xml:space="preserve"> a </w:t>
      </w:r>
      <w:r w:rsidRPr="000B2BF8">
        <w:rPr>
          <w:i/>
          <w:iCs/>
        </w:rPr>
        <w:t>UE is expected to maintain power consistency and phase continuity among PUSCH transmissions subject to power consistency and phase continuity requirements.</w:t>
      </w:r>
    </w:p>
    <w:p w14:paraId="1C19EE97" w14:textId="77777777" w:rsidR="00D42C4D" w:rsidRPr="000B2BF8" w:rsidRDefault="00D42C4D" w:rsidP="00D42C4D">
      <w:pPr>
        <w:pStyle w:val="ListParagraph"/>
        <w:numPr>
          <w:ilvl w:val="1"/>
          <w:numId w:val="9"/>
        </w:numPr>
        <w:overflowPunct/>
        <w:adjustRightInd/>
        <w:snapToGrid w:val="0"/>
        <w:spacing w:after="0" w:line="252" w:lineRule="auto"/>
        <w:ind w:left="780"/>
        <w:contextualSpacing w:val="0"/>
        <w:textAlignment w:val="auto"/>
        <w:rPr>
          <w:i/>
          <w:iCs/>
        </w:rPr>
      </w:pPr>
      <w:r w:rsidRPr="000B2BF8">
        <w:rPr>
          <w:i/>
          <w:iCs/>
        </w:rPr>
        <w:t>FFS how the time domain window is determined (e.g., via explicit configuration and/or implicitly derived) and whether or not to have the possibility of enabling/disabling the time domain window</w:t>
      </w:r>
    </w:p>
    <w:p w14:paraId="29E2DB57" w14:textId="77777777" w:rsidR="00D42C4D" w:rsidRPr="000B2BF8" w:rsidRDefault="00D42C4D" w:rsidP="00D42C4D">
      <w:pPr>
        <w:pStyle w:val="ListParagraph"/>
        <w:numPr>
          <w:ilvl w:val="1"/>
          <w:numId w:val="9"/>
        </w:numPr>
        <w:overflowPunct/>
        <w:adjustRightInd/>
        <w:snapToGrid w:val="0"/>
        <w:spacing w:after="0" w:line="252" w:lineRule="auto"/>
        <w:ind w:left="780"/>
        <w:contextualSpacing w:val="0"/>
        <w:textAlignment w:val="auto"/>
        <w:rPr>
          <w:i/>
          <w:iCs/>
        </w:rPr>
      </w:pPr>
      <w:r w:rsidRPr="000B2BF8">
        <w:rPr>
          <w:i/>
          <w:iCs/>
        </w:rPr>
        <w:t xml:space="preserve">FFS the units the time domain </w:t>
      </w:r>
      <w:proofErr w:type="spellStart"/>
      <w:r w:rsidRPr="000B2BF8">
        <w:rPr>
          <w:i/>
          <w:iCs/>
        </w:rPr>
        <w:t>windown</w:t>
      </w:r>
      <w:proofErr w:type="spellEnd"/>
      <w:r w:rsidRPr="000B2BF8">
        <w:rPr>
          <w:i/>
          <w:iCs/>
        </w:rPr>
        <w:t xml:space="preserve"> (e.g. repetitions, slots, and/or symbols)</w:t>
      </w:r>
    </w:p>
    <w:p w14:paraId="7F057331" w14:textId="77777777" w:rsidR="00D42C4D" w:rsidRPr="000B2BF8" w:rsidRDefault="00D42C4D" w:rsidP="00D42C4D">
      <w:pPr>
        <w:pStyle w:val="ListParagraph"/>
        <w:numPr>
          <w:ilvl w:val="2"/>
          <w:numId w:val="9"/>
        </w:numPr>
        <w:overflowPunct/>
        <w:adjustRightInd/>
        <w:snapToGrid w:val="0"/>
        <w:spacing w:after="0" w:line="252" w:lineRule="auto"/>
        <w:contextualSpacing w:val="0"/>
        <w:textAlignment w:val="auto"/>
        <w:rPr>
          <w:i/>
          <w:iCs/>
          <w:color w:val="FF0000"/>
        </w:rPr>
      </w:pPr>
      <w:r w:rsidRPr="000B2BF8">
        <w:rPr>
          <w:i/>
          <w:iCs/>
          <w:color w:val="FF0000"/>
        </w:rPr>
        <w:t>FFS : association between the potential use case(s) and units of the time window</w:t>
      </w:r>
    </w:p>
    <w:p w14:paraId="0F210FCC" w14:textId="77777777" w:rsidR="00D42C4D" w:rsidRPr="000B2BF8" w:rsidRDefault="00D42C4D" w:rsidP="00D42C4D">
      <w:pPr>
        <w:pStyle w:val="ListParagraph"/>
        <w:numPr>
          <w:ilvl w:val="1"/>
          <w:numId w:val="9"/>
        </w:numPr>
        <w:overflowPunct/>
        <w:adjustRightInd/>
        <w:snapToGrid w:val="0"/>
        <w:spacing w:after="0" w:line="252" w:lineRule="auto"/>
        <w:ind w:left="780"/>
        <w:contextualSpacing w:val="0"/>
        <w:textAlignment w:val="auto"/>
        <w:rPr>
          <w:i/>
          <w:iCs/>
        </w:rPr>
      </w:pPr>
      <w:r w:rsidRPr="000B2BF8">
        <w:rPr>
          <w:i/>
          <w:iCs/>
        </w:rPr>
        <w:t>FFS: single or multiple time domain windows</w:t>
      </w:r>
    </w:p>
    <w:p w14:paraId="0267B54B" w14:textId="77777777" w:rsidR="00D42C4D" w:rsidRPr="000B2BF8" w:rsidRDefault="00D42C4D" w:rsidP="00D42C4D">
      <w:pPr>
        <w:pStyle w:val="ListParagraph"/>
        <w:numPr>
          <w:ilvl w:val="0"/>
          <w:numId w:val="10"/>
        </w:numPr>
        <w:overflowPunct/>
        <w:adjustRightInd/>
        <w:snapToGrid w:val="0"/>
        <w:spacing w:after="0" w:line="252" w:lineRule="auto"/>
        <w:ind w:left="780"/>
        <w:contextualSpacing w:val="0"/>
        <w:textAlignment w:val="auto"/>
        <w:rPr>
          <w:i/>
          <w:iCs/>
        </w:rPr>
      </w:pPr>
      <w:r w:rsidRPr="000B2BF8">
        <w:rPr>
          <w:i/>
          <w:iCs/>
        </w:rPr>
        <w:t>FFS: relation with UE capability</w:t>
      </w:r>
    </w:p>
    <w:p w14:paraId="5FA2A9DA" w14:textId="77777777" w:rsidR="00D42C4D" w:rsidRPr="000B2BF8" w:rsidRDefault="00D42C4D" w:rsidP="00D42C4D">
      <w:pPr>
        <w:pStyle w:val="ListParagraph"/>
        <w:numPr>
          <w:ilvl w:val="0"/>
          <w:numId w:val="10"/>
        </w:numPr>
        <w:overflowPunct/>
        <w:snapToGrid w:val="0"/>
        <w:spacing w:after="0" w:line="254" w:lineRule="auto"/>
        <w:ind w:left="780"/>
        <w:contextualSpacing w:val="0"/>
        <w:textAlignment w:val="auto"/>
        <w:rPr>
          <w:i/>
          <w:iCs/>
        </w:rPr>
      </w:pPr>
      <w:r w:rsidRPr="000B2BF8">
        <w:rPr>
          <w:i/>
          <w:iCs/>
        </w:rPr>
        <w:t>FFS: whether the term "time domain window" is used in the specification or replaced by other technical terms</w:t>
      </w:r>
    </w:p>
    <w:p w14:paraId="7E5B0575" w14:textId="1B075771" w:rsidR="00D42C4D" w:rsidRPr="000B2BF8" w:rsidRDefault="00D42C4D" w:rsidP="00D42C4D">
      <w:pPr>
        <w:pStyle w:val="ListParagraph"/>
        <w:numPr>
          <w:ilvl w:val="0"/>
          <w:numId w:val="10"/>
        </w:numPr>
        <w:overflowPunct/>
        <w:snapToGrid w:val="0"/>
        <w:spacing w:after="0" w:line="254" w:lineRule="auto"/>
        <w:ind w:left="780"/>
        <w:contextualSpacing w:val="0"/>
        <w:textAlignment w:val="auto"/>
        <w:rPr>
          <w:i/>
          <w:iCs/>
        </w:rPr>
      </w:pPr>
      <w:r w:rsidRPr="000B2BF8">
        <w:rPr>
          <w:i/>
          <w:iCs/>
        </w:rPr>
        <w:t>FFS whether or not to further consider impacting of timing advance</w:t>
      </w:r>
    </w:p>
    <w:p w14:paraId="03B2465F" w14:textId="77777777" w:rsidR="00D42C4D" w:rsidRPr="000B2BF8" w:rsidRDefault="00D42C4D" w:rsidP="00D42C4D">
      <w:pPr>
        <w:pStyle w:val="ListParagraph"/>
        <w:overflowPunct/>
        <w:snapToGrid w:val="0"/>
        <w:spacing w:after="0" w:line="254" w:lineRule="auto"/>
        <w:ind w:left="780"/>
        <w:contextualSpacing w:val="0"/>
        <w:textAlignment w:val="auto"/>
        <w:rPr>
          <w:i/>
          <w:iCs/>
        </w:rPr>
      </w:pPr>
    </w:p>
    <w:p w14:paraId="4CC5474C" w14:textId="4052DC53" w:rsidR="00166C3D" w:rsidRDefault="00812015" w:rsidP="00166C3D">
      <w:pPr>
        <w:spacing w:beforeLines="50" w:before="120" w:after="0"/>
        <w:jc w:val="both"/>
      </w:pPr>
      <w:r>
        <w:t xml:space="preserve">Based on above agreements, as it has been agreed to specify time-domain window, </w:t>
      </w:r>
      <w:r w:rsidR="000E6EBD">
        <w:t xml:space="preserve">then further following details should also be considered for joint channel estimation: </w:t>
      </w:r>
    </w:p>
    <w:p w14:paraId="474D0D05" w14:textId="77777777" w:rsidR="00166C3D" w:rsidRDefault="00166C3D" w:rsidP="00D42C4D">
      <w:pPr>
        <w:pStyle w:val="ListParagraph"/>
        <w:numPr>
          <w:ilvl w:val="0"/>
          <w:numId w:val="3"/>
        </w:numPr>
        <w:spacing w:beforeLines="50" w:before="120" w:after="0"/>
        <w:jc w:val="both"/>
      </w:pPr>
      <w:r>
        <w:t>Maximum duration for the time-domain window should be determined based on the minimum of following two durations:</w:t>
      </w:r>
    </w:p>
    <w:p w14:paraId="71F94D8F" w14:textId="77777777" w:rsidR="00166C3D" w:rsidRPr="00271579" w:rsidRDefault="00166C3D" w:rsidP="00D42C4D">
      <w:pPr>
        <w:pStyle w:val="ListParagraph"/>
        <w:numPr>
          <w:ilvl w:val="1"/>
          <w:numId w:val="3"/>
        </w:numPr>
        <w:spacing w:beforeLines="50" w:before="120" w:after="0"/>
        <w:jc w:val="both"/>
      </w:pPr>
      <w:r>
        <w:t xml:space="preserve">Maximum duration for which </w:t>
      </w:r>
      <w:r w:rsidRPr="00271579">
        <w:t>power consistency and phase continuity can be maintained</w:t>
      </w:r>
    </w:p>
    <w:p w14:paraId="04215180" w14:textId="77777777" w:rsidR="00166C3D" w:rsidRDefault="00166C3D" w:rsidP="00D42C4D">
      <w:pPr>
        <w:pStyle w:val="ListParagraph"/>
        <w:numPr>
          <w:ilvl w:val="1"/>
          <w:numId w:val="3"/>
        </w:numPr>
        <w:spacing w:beforeLines="50" w:before="120" w:after="0"/>
        <w:jc w:val="both"/>
      </w:pPr>
      <w:r>
        <w:t>Maximum duration of PUSCH transmissions (for maximum value of repetition factor)</w:t>
      </w:r>
    </w:p>
    <w:p w14:paraId="0D405A5E" w14:textId="356B1BCA" w:rsidR="00166C3D" w:rsidRDefault="00166C3D" w:rsidP="00D42C4D">
      <w:pPr>
        <w:pStyle w:val="ListParagraph"/>
        <w:numPr>
          <w:ilvl w:val="0"/>
          <w:numId w:val="3"/>
        </w:numPr>
        <w:spacing w:beforeLines="50" w:before="120" w:after="0"/>
        <w:jc w:val="both"/>
      </w:pPr>
      <w:r>
        <w:t>Depending upon coverage requirements, the duration of the time-domain window can be additionally configured/indicated (duration value could be smaller than the maximum duration)</w:t>
      </w:r>
      <w:r w:rsidR="005076D8">
        <w:t xml:space="preserve"> and the UE is expected to maintain </w:t>
      </w:r>
      <w:r w:rsidR="005076D8" w:rsidRPr="00271579">
        <w:t>phase continuity</w:t>
      </w:r>
      <w:r w:rsidR="005076D8">
        <w:t xml:space="preserve"> over at least </w:t>
      </w:r>
      <w:r w:rsidR="00924B89">
        <w:t>each successive non-overlapping</w:t>
      </w:r>
      <w:r w:rsidR="005076D8">
        <w:t xml:space="preserve"> time-domain window duration</w:t>
      </w:r>
      <w:r w:rsidR="00924B89">
        <w:t xml:space="preserve"> starting from the first PUSCH transmission</w:t>
      </w:r>
      <w:r w:rsidR="005076D8">
        <w:t xml:space="preserve"> </w:t>
      </w:r>
    </w:p>
    <w:p w14:paraId="78D78AD5" w14:textId="77777777" w:rsidR="00166C3D" w:rsidRDefault="00166C3D" w:rsidP="00D42C4D">
      <w:pPr>
        <w:pStyle w:val="ListParagraph"/>
        <w:numPr>
          <w:ilvl w:val="0"/>
          <w:numId w:val="3"/>
        </w:numPr>
        <w:spacing w:beforeLines="50" w:before="120" w:after="0"/>
        <w:jc w:val="both"/>
      </w:pPr>
      <w:r>
        <w:t>For a burst of PUSCH transmissions with joint channel estimation, only a single duration of the time domain window should be configured/indicated</w:t>
      </w:r>
    </w:p>
    <w:p w14:paraId="1B7FB562" w14:textId="48EAFBA7" w:rsidR="00166C3D" w:rsidRPr="00217847" w:rsidRDefault="00166C3D" w:rsidP="00D42C4D">
      <w:pPr>
        <w:pStyle w:val="ListParagraph"/>
        <w:numPr>
          <w:ilvl w:val="0"/>
          <w:numId w:val="3"/>
        </w:numPr>
        <w:spacing w:beforeLines="50" w:before="120" w:after="0"/>
        <w:jc w:val="both"/>
        <w:rPr>
          <w:lang w:val="en-US"/>
        </w:rPr>
      </w:pPr>
      <w:r w:rsidRPr="00217847">
        <w:rPr>
          <w:lang w:val="en-US"/>
        </w:rPr>
        <w:t>DM-RS bundling duration could be</w:t>
      </w:r>
      <w:r>
        <w:rPr>
          <w:lang w:val="en-US"/>
        </w:rPr>
        <w:t xml:space="preserve"> possibl</w:t>
      </w:r>
      <w:r w:rsidR="005076D8">
        <w:rPr>
          <w:lang w:val="en-US"/>
        </w:rPr>
        <w:t>y</w:t>
      </w:r>
      <w:r>
        <w:rPr>
          <w:lang w:val="en-US"/>
        </w:rPr>
        <w:t xml:space="preserve"> considered as a term to be included in specifications.</w:t>
      </w:r>
    </w:p>
    <w:p w14:paraId="368D4623" w14:textId="77777777" w:rsidR="000A0BFE" w:rsidRDefault="000A0BFE" w:rsidP="000A0BFE">
      <w:pPr>
        <w:jc w:val="both"/>
        <w:rPr>
          <w:b/>
          <w:bCs/>
          <w:i/>
          <w:iCs/>
        </w:rPr>
      </w:pPr>
    </w:p>
    <w:p w14:paraId="31100ED1" w14:textId="7BA909E5" w:rsidR="000A0BFE" w:rsidRPr="000A0BFE" w:rsidRDefault="000A0BFE" w:rsidP="00F93730">
      <w:pPr>
        <w:spacing w:beforeLines="50" w:before="120" w:after="0"/>
        <w:jc w:val="both"/>
        <w:rPr>
          <w:b/>
          <w:bCs/>
          <w:i/>
          <w:iCs/>
        </w:rPr>
      </w:pPr>
      <w:r w:rsidRPr="000A0BFE">
        <w:rPr>
          <w:b/>
          <w:bCs/>
          <w:i/>
          <w:iCs/>
        </w:rPr>
        <w:t xml:space="preserve">Proposal </w:t>
      </w:r>
      <w:r w:rsidR="00166906">
        <w:rPr>
          <w:b/>
          <w:bCs/>
          <w:i/>
          <w:iCs/>
        </w:rPr>
        <w:t>5</w:t>
      </w:r>
      <w:r w:rsidRPr="000A0BFE">
        <w:rPr>
          <w:b/>
          <w:bCs/>
          <w:i/>
          <w:iCs/>
        </w:rPr>
        <w:t xml:space="preserve">: For supporting joint channel estimation with DM-RS bundling across multiple PUSCHs for coverage enhancements in NR Rel-17, </w:t>
      </w:r>
      <w:r w:rsidR="00E569BE">
        <w:rPr>
          <w:b/>
          <w:bCs/>
          <w:i/>
          <w:iCs/>
        </w:rPr>
        <w:t>following details related to time domain window should be supported</w:t>
      </w:r>
      <w:r w:rsidRPr="000A0BFE">
        <w:rPr>
          <w:b/>
          <w:bCs/>
          <w:i/>
          <w:iCs/>
        </w:rPr>
        <w:t>:</w:t>
      </w:r>
    </w:p>
    <w:p w14:paraId="42A65DF4" w14:textId="57CA40F0" w:rsidR="000A0BFE" w:rsidRPr="000A0BFE" w:rsidRDefault="000A0BFE" w:rsidP="00D42C4D">
      <w:pPr>
        <w:pStyle w:val="ListParagraph"/>
        <w:numPr>
          <w:ilvl w:val="0"/>
          <w:numId w:val="3"/>
        </w:numPr>
        <w:spacing w:beforeLines="50" w:before="120" w:after="0"/>
        <w:jc w:val="both"/>
        <w:rPr>
          <w:b/>
          <w:bCs/>
          <w:i/>
          <w:iCs/>
        </w:rPr>
      </w:pPr>
      <w:r w:rsidRPr="000A0BFE">
        <w:rPr>
          <w:b/>
          <w:bCs/>
          <w:i/>
          <w:iCs/>
        </w:rPr>
        <w:t>Maximum duration for the time-domain window should be determined based on the minimum of following two durations:</w:t>
      </w:r>
    </w:p>
    <w:p w14:paraId="036F3428" w14:textId="77777777" w:rsidR="000A0BFE" w:rsidRPr="000A0BFE" w:rsidRDefault="000A0BFE" w:rsidP="00D42C4D">
      <w:pPr>
        <w:pStyle w:val="ListParagraph"/>
        <w:numPr>
          <w:ilvl w:val="1"/>
          <w:numId w:val="3"/>
        </w:numPr>
        <w:spacing w:beforeLines="50" w:before="120" w:after="0"/>
        <w:jc w:val="both"/>
        <w:rPr>
          <w:b/>
          <w:bCs/>
          <w:i/>
          <w:iCs/>
        </w:rPr>
      </w:pPr>
      <w:r w:rsidRPr="000A0BFE">
        <w:rPr>
          <w:b/>
          <w:bCs/>
          <w:i/>
          <w:iCs/>
        </w:rPr>
        <w:t>Maximum duration for which power consistency and phase continuity can be maintained</w:t>
      </w:r>
    </w:p>
    <w:p w14:paraId="5C30A631" w14:textId="493B2676" w:rsidR="000A0BFE" w:rsidRPr="000A0BFE" w:rsidRDefault="000A0BFE" w:rsidP="00D42C4D">
      <w:pPr>
        <w:pStyle w:val="ListParagraph"/>
        <w:numPr>
          <w:ilvl w:val="1"/>
          <w:numId w:val="3"/>
        </w:numPr>
        <w:spacing w:beforeLines="50" w:before="120" w:after="0"/>
        <w:jc w:val="both"/>
        <w:rPr>
          <w:b/>
          <w:bCs/>
          <w:i/>
          <w:iCs/>
        </w:rPr>
      </w:pPr>
      <w:r w:rsidRPr="000A0BFE">
        <w:rPr>
          <w:b/>
          <w:bCs/>
          <w:i/>
          <w:iCs/>
        </w:rPr>
        <w:t>Maximum duration of PUSCH transmissions (</w:t>
      </w:r>
      <w:r w:rsidR="00F93730">
        <w:rPr>
          <w:b/>
          <w:bCs/>
          <w:i/>
          <w:iCs/>
        </w:rPr>
        <w:t>depend on</w:t>
      </w:r>
      <w:r w:rsidRPr="000A0BFE">
        <w:rPr>
          <w:b/>
          <w:bCs/>
          <w:i/>
          <w:iCs/>
        </w:rPr>
        <w:t xml:space="preserve"> maximum value of repetition factor)</w:t>
      </w:r>
    </w:p>
    <w:p w14:paraId="51648077" w14:textId="4A7E5C28" w:rsidR="000A0BFE" w:rsidRPr="000A0BFE" w:rsidRDefault="000A0BFE" w:rsidP="00D42C4D">
      <w:pPr>
        <w:pStyle w:val="ListParagraph"/>
        <w:numPr>
          <w:ilvl w:val="0"/>
          <w:numId w:val="3"/>
        </w:numPr>
        <w:spacing w:beforeLines="50" w:before="120" w:after="0"/>
        <w:jc w:val="both"/>
        <w:rPr>
          <w:b/>
          <w:bCs/>
          <w:i/>
          <w:iCs/>
        </w:rPr>
      </w:pPr>
      <w:r w:rsidRPr="000A0BFE">
        <w:rPr>
          <w:b/>
          <w:bCs/>
          <w:i/>
          <w:iCs/>
        </w:rPr>
        <w:t>Depending upon coverage requirements, the duration of the time-domain window can be configured/indicated (duration value could be smaller than the maximum duration)</w:t>
      </w:r>
    </w:p>
    <w:p w14:paraId="17A126D5" w14:textId="77777777" w:rsidR="000A0BFE" w:rsidRPr="000A0BFE" w:rsidRDefault="000A0BFE" w:rsidP="00D42C4D">
      <w:pPr>
        <w:pStyle w:val="ListParagraph"/>
        <w:numPr>
          <w:ilvl w:val="0"/>
          <w:numId w:val="3"/>
        </w:numPr>
        <w:spacing w:beforeLines="50" w:before="120" w:after="0"/>
        <w:jc w:val="both"/>
        <w:rPr>
          <w:b/>
          <w:bCs/>
          <w:i/>
          <w:iCs/>
        </w:rPr>
      </w:pPr>
      <w:r w:rsidRPr="000A0BFE">
        <w:rPr>
          <w:b/>
          <w:bCs/>
          <w:i/>
          <w:iCs/>
        </w:rPr>
        <w:t>For a burst of PUSCH transmissions with joint channel estimation, only a single duration of the time domain window should be configured/indicated</w:t>
      </w:r>
    </w:p>
    <w:p w14:paraId="794F4C08" w14:textId="770ACE21" w:rsidR="000A0BFE" w:rsidRDefault="000A0BFE" w:rsidP="00D42C4D">
      <w:pPr>
        <w:pStyle w:val="ListParagraph"/>
        <w:numPr>
          <w:ilvl w:val="0"/>
          <w:numId w:val="3"/>
        </w:numPr>
        <w:spacing w:beforeLines="50" w:before="120" w:after="0"/>
        <w:jc w:val="both"/>
        <w:rPr>
          <w:b/>
          <w:bCs/>
          <w:i/>
          <w:iCs/>
          <w:lang w:val="en-US"/>
        </w:rPr>
      </w:pPr>
      <w:r w:rsidRPr="000A0BFE">
        <w:rPr>
          <w:b/>
          <w:bCs/>
          <w:i/>
          <w:iCs/>
          <w:lang w:val="en-US"/>
        </w:rPr>
        <w:t>DM-RS bundling duration could be possible considered as a term to be included in specifications.</w:t>
      </w:r>
    </w:p>
    <w:p w14:paraId="2570A741" w14:textId="35BC423C" w:rsidR="00EC7B25" w:rsidRPr="00EC7B25" w:rsidRDefault="00EC7B25" w:rsidP="00C944A0">
      <w:pPr>
        <w:spacing w:beforeLines="50" w:before="120" w:after="0"/>
        <w:jc w:val="both"/>
        <w:rPr>
          <w:lang w:val="en-US"/>
        </w:rPr>
      </w:pPr>
      <w:r w:rsidRPr="00EC7B25">
        <w:rPr>
          <w:lang w:val="en-US"/>
        </w:rPr>
        <w:t>Furthermore, following agreement related to options on the definition of unit for time domain window has been made in [2]:</w:t>
      </w:r>
    </w:p>
    <w:p w14:paraId="2FB1B642" w14:textId="77777777" w:rsidR="00EC7B25" w:rsidRDefault="00EC7B25" w:rsidP="00EC7B25">
      <w:pPr>
        <w:spacing w:after="0"/>
        <w:rPr>
          <w:bCs/>
          <w:i/>
          <w:iCs/>
          <w:highlight w:val="green"/>
        </w:rPr>
      </w:pPr>
    </w:p>
    <w:p w14:paraId="1434B246" w14:textId="3486BA9C" w:rsidR="00EC7B25" w:rsidRPr="000B2BF8" w:rsidRDefault="00EC7B25" w:rsidP="00EC7B25">
      <w:pPr>
        <w:spacing w:after="0"/>
        <w:rPr>
          <w:b/>
          <w:i/>
          <w:iCs/>
          <w:highlight w:val="green"/>
        </w:rPr>
      </w:pPr>
      <w:r w:rsidRPr="000B2BF8">
        <w:rPr>
          <w:bCs/>
          <w:i/>
          <w:iCs/>
          <w:highlight w:val="green"/>
        </w:rPr>
        <w:t>Agreements</w:t>
      </w:r>
      <w:r w:rsidRPr="000B2BF8">
        <w:rPr>
          <w:b/>
          <w:i/>
          <w:iCs/>
          <w:highlight w:val="green"/>
        </w:rPr>
        <w:t>:</w:t>
      </w:r>
    </w:p>
    <w:p w14:paraId="44A7F594" w14:textId="77777777" w:rsidR="00EC7B25" w:rsidRPr="000B2BF8" w:rsidRDefault="00EC7B25" w:rsidP="00EC7B25">
      <w:pPr>
        <w:numPr>
          <w:ilvl w:val="0"/>
          <w:numId w:val="11"/>
        </w:numPr>
        <w:overflowPunct/>
        <w:snapToGrid w:val="0"/>
        <w:spacing w:after="0" w:line="256" w:lineRule="auto"/>
        <w:ind w:left="420"/>
        <w:jc w:val="both"/>
        <w:textAlignment w:val="auto"/>
        <w:rPr>
          <w:i/>
          <w:iCs/>
        </w:rPr>
      </w:pPr>
      <w:r w:rsidRPr="000B2BF8">
        <w:rPr>
          <w:i/>
          <w:iCs/>
        </w:rPr>
        <w:t>For the time domain window for joint channel estimation, down select on the following two options:</w:t>
      </w:r>
    </w:p>
    <w:p w14:paraId="7A8519E9" w14:textId="77777777" w:rsidR="00EC7B25" w:rsidRPr="000B2BF8" w:rsidRDefault="00EC7B25" w:rsidP="00EC7B25">
      <w:pPr>
        <w:pStyle w:val="ListParagraph"/>
        <w:numPr>
          <w:ilvl w:val="1"/>
          <w:numId w:val="6"/>
        </w:numPr>
        <w:overflowPunct/>
        <w:adjustRightInd/>
        <w:snapToGrid w:val="0"/>
        <w:spacing w:after="0" w:line="252" w:lineRule="auto"/>
        <w:ind w:left="780"/>
        <w:contextualSpacing w:val="0"/>
        <w:jc w:val="both"/>
        <w:textAlignment w:val="auto"/>
        <w:rPr>
          <w:i/>
          <w:iCs/>
        </w:rPr>
      </w:pPr>
      <w:r w:rsidRPr="000B2BF8">
        <w:rPr>
          <w:i/>
          <w:iCs/>
        </w:rPr>
        <w:t>Option 1: The unit of the time domain window is defined separately for the following PUSCH transmissions:</w:t>
      </w:r>
    </w:p>
    <w:p w14:paraId="5F3FF61B" w14:textId="77777777" w:rsidR="00EC7B25" w:rsidRPr="000B2BF8" w:rsidRDefault="00EC7B25" w:rsidP="00EC7B25">
      <w:pPr>
        <w:pStyle w:val="ListParagraph"/>
        <w:numPr>
          <w:ilvl w:val="2"/>
          <w:numId w:val="12"/>
        </w:numPr>
        <w:overflowPunct/>
        <w:adjustRightInd/>
        <w:snapToGrid w:val="0"/>
        <w:spacing w:after="0" w:line="252" w:lineRule="auto"/>
        <w:contextualSpacing w:val="0"/>
        <w:jc w:val="both"/>
        <w:textAlignment w:val="auto"/>
        <w:rPr>
          <w:i/>
          <w:iCs/>
        </w:rPr>
      </w:pPr>
      <w:r w:rsidRPr="000B2BF8">
        <w:rPr>
          <w:i/>
          <w:iCs/>
        </w:rPr>
        <w:t>PUSCH repetition type A</w:t>
      </w:r>
    </w:p>
    <w:p w14:paraId="33D14A64" w14:textId="77777777" w:rsidR="00EC7B25" w:rsidRPr="000B2BF8" w:rsidRDefault="00EC7B25" w:rsidP="00EC7B25">
      <w:pPr>
        <w:pStyle w:val="ListParagraph"/>
        <w:numPr>
          <w:ilvl w:val="2"/>
          <w:numId w:val="12"/>
        </w:numPr>
        <w:overflowPunct/>
        <w:adjustRightInd/>
        <w:snapToGrid w:val="0"/>
        <w:spacing w:after="0" w:line="252" w:lineRule="auto"/>
        <w:contextualSpacing w:val="0"/>
        <w:jc w:val="both"/>
        <w:textAlignment w:val="auto"/>
        <w:rPr>
          <w:i/>
          <w:iCs/>
        </w:rPr>
      </w:pPr>
      <w:r w:rsidRPr="000B2BF8">
        <w:rPr>
          <w:i/>
          <w:iCs/>
        </w:rPr>
        <w:t>PUSCH repetition type B, if agreed</w:t>
      </w:r>
    </w:p>
    <w:p w14:paraId="7F1FBD55" w14:textId="77777777" w:rsidR="00EC7B25" w:rsidRPr="000B2BF8" w:rsidRDefault="00EC7B25" w:rsidP="00EC7B25">
      <w:pPr>
        <w:pStyle w:val="ListParagraph"/>
        <w:numPr>
          <w:ilvl w:val="2"/>
          <w:numId w:val="12"/>
        </w:numPr>
        <w:overflowPunct/>
        <w:adjustRightInd/>
        <w:snapToGrid w:val="0"/>
        <w:spacing w:after="0" w:line="252" w:lineRule="auto"/>
        <w:contextualSpacing w:val="0"/>
        <w:jc w:val="both"/>
        <w:textAlignment w:val="auto"/>
        <w:rPr>
          <w:i/>
          <w:iCs/>
        </w:rPr>
      </w:pPr>
      <w:proofErr w:type="spellStart"/>
      <w:r w:rsidRPr="000B2BF8">
        <w:rPr>
          <w:i/>
          <w:iCs/>
        </w:rPr>
        <w:t>TBoMS</w:t>
      </w:r>
      <w:proofErr w:type="spellEnd"/>
      <w:r w:rsidRPr="000B2BF8">
        <w:rPr>
          <w:i/>
          <w:iCs/>
        </w:rPr>
        <w:t>, if agreed</w:t>
      </w:r>
    </w:p>
    <w:p w14:paraId="7FAF725E" w14:textId="77777777" w:rsidR="00EC7B25" w:rsidRPr="000B2BF8" w:rsidRDefault="00EC7B25" w:rsidP="00EC7B25">
      <w:pPr>
        <w:pStyle w:val="ListParagraph"/>
        <w:numPr>
          <w:ilvl w:val="2"/>
          <w:numId w:val="12"/>
        </w:numPr>
        <w:overflowPunct/>
        <w:adjustRightInd/>
        <w:snapToGrid w:val="0"/>
        <w:spacing w:after="0" w:line="252" w:lineRule="auto"/>
        <w:contextualSpacing w:val="0"/>
        <w:jc w:val="both"/>
        <w:textAlignment w:val="auto"/>
        <w:rPr>
          <w:i/>
          <w:iCs/>
        </w:rPr>
      </w:pPr>
      <w:r w:rsidRPr="000B2BF8">
        <w:rPr>
          <w:i/>
          <w:iCs/>
        </w:rPr>
        <w:t>Different TB, if agreed</w:t>
      </w:r>
    </w:p>
    <w:p w14:paraId="08C3702C" w14:textId="77777777" w:rsidR="00EC7B25" w:rsidRPr="000B2BF8" w:rsidRDefault="00EC7B25" w:rsidP="00EC7B25">
      <w:pPr>
        <w:pStyle w:val="ListParagraph"/>
        <w:numPr>
          <w:ilvl w:val="1"/>
          <w:numId w:val="6"/>
        </w:numPr>
        <w:overflowPunct/>
        <w:adjustRightInd/>
        <w:snapToGrid w:val="0"/>
        <w:spacing w:after="0" w:line="252" w:lineRule="auto"/>
        <w:ind w:left="780"/>
        <w:contextualSpacing w:val="0"/>
        <w:jc w:val="both"/>
        <w:textAlignment w:val="auto"/>
        <w:rPr>
          <w:i/>
          <w:iCs/>
        </w:rPr>
      </w:pPr>
      <w:r w:rsidRPr="000B2BF8">
        <w:rPr>
          <w:i/>
          <w:iCs/>
        </w:rPr>
        <w:lastRenderedPageBreak/>
        <w:t>Option 2: The unit of the time domain window is the same for the following PUSCH transmission:</w:t>
      </w:r>
    </w:p>
    <w:p w14:paraId="4CB2EA60" w14:textId="77777777" w:rsidR="00EC7B25" w:rsidRPr="000B2BF8" w:rsidRDefault="00EC7B25" w:rsidP="00EC7B25">
      <w:pPr>
        <w:pStyle w:val="ListParagraph"/>
        <w:numPr>
          <w:ilvl w:val="2"/>
          <w:numId w:val="12"/>
        </w:numPr>
        <w:overflowPunct/>
        <w:adjustRightInd/>
        <w:snapToGrid w:val="0"/>
        <w:spacing w:after="0" w:line="252" w:lineRule="auto"/>
        <w:contextualSpacing w:val="0"/>
        <w:jc w:val="both"/>
        <w:textAlignment w:val="auto"/>
        <w:rPr>
          <w:i/>
          <w:iCs/>
        </w:rPr>
      </w:pPr>
      <w:r w:rsidRPr="000B2BF8">
        <w:rPr>
          <w:i/>
          <w:iCs/>
        </w:rPr>
        <w:t>PUSCH repetition type A</w:t>
      </w:r>
    </w:p>
    <w:p w14:paraId="06D64D07" w14:textId="77777777" w:rsidR="00EC7B25" w:rsidRPr="000B2BF8" w:rsidRDefault="00EC7B25" w:rsidP="00EC7B25">
      <w:pPr>
        <w:pStyle w:val="ListParagraph"/>
        <w:numPr>
          <w:ilvl w:val="2"/>
          <w:numId w:val="12"/>
        </w:numPr>
        <w:overflowPunct/>
        <w:adjustRightInd/>
        <w:snapToGrid w:val="0"/>
        <w:spacing w:after="0" w:line="252" w:lineRule="auto"/>
        <w:contextualSpacing w:val="0"/>
        <w:jc w:val="both"/>
        <w:textAlignment w:val="auto"/>
        <w:rPr>
          <w:i/>
          <w:iCs/>
        </w:rPr>
      </w:pPr>
      <w:r w:rsidRPr="000B2BF8">
        <w:rPr>
          <w:i/>
          <w:iCs/>
        </w:rPr>
        <w:t>PUSCH repetition type B, if agreed</w:t>
      </w:r>
    </w:p>
    <w:p w14:paraId="6655CB73" w14:textId="77777777" w:rsidR="00EC7B25" w:rsidRPr="000B2BF8" w:rsidRDefault="00EC7B25" w:rsidP="00EC7B25">
      <w:pPr>
        <w:pStyle w:val="ListParagraph"/>
        <w:numPr>
          <w:ilvl w:val="2"/>
          <w:numId w:val="12"/>
        </w:numPr>
        <w:overflowPunct/>
        <w:adjustRightInd/>
        <w:snapToGrid w:val="0"/>
        <w:spacing w:after="0" w:line="252" w:lineRule="auto"/>
        <w:contextualSpacing w:val="0"/>
        <w:jc w:val="both"/>
        <w:textAlignment w:val="auto"/>
        <w:rPr>
          <w:i/>
          <w:iCs/>
        </w:rPr>
      </w:pPr>
      <w:proofErr w:type="spellStart"/>
      <w:r w:rsidRPr="000B2BF8">
        <w:rPr>
          <w:i/>
          <w:iCs/>
        </w:rPr>
        <w:t>TBoMS</w:t>
      </w:r>
      <w:proofErr w:type="spellEnd"/>
      <w:r w:rsidRPr="000B2BF8">
        <w:rPr>
          <w:i/>
          <w:iCs/>
        </w:rPr>
        <w:t>, if agreed</w:t>
      </w:r>
    </w:p>
    <w:p w14:paraId="046AE6AE" w14:textId="77777777" w:rsidR="00EC7B25" w:rsidRPr="000B2BF8" w:rsidRDefault="00EC7B25" w:rsidP="00EC7B25">
      <w:pPr>
        <w:pStyle w:val="ListParagraph"/>
        <w:numPr>
          <w:ilvl w:val="2"/>
          <w:numId w:val="12"/>
        </w:numPr>
        <w:overflowPunct/>
        <w:adjustRightInd/>
        <w:snapToGrid w:val="0"/>
        <w:spacing w:after="0" w:line="252" w:lineRule="auto"/>
        <w:contextualSpacing w:val="0"/>
        <w:jc w:val="both"/>
        <w:textAlignment w:val="auto"/>
        <w:rPr>
          <w:i/>
          <w:iCs/>
        </w:rPr>
      </w:pPr>
      <w:r w:rsidRPr="000B2BF8">
        <w:rPr>
          <w:i/>
          <w:iCs/>
        </w:rPr>
        <w:t>Different TB, if agreed</w:t>
      </w:r>
    </w:p>
    <w:p w14:paraId="2356832B" w14:textId="5F99F99D" w:rsidR="00DC030B" w:rsidRDefault="00DC030B" w:rsidP="00C944A0">
      <w:pPr>
        <w:spacing w:beforeLines="50" w:before="120" w:after="0"/>
        <w:jc w:val="both"/>
        <w:rPr>
          <w:lang w:val="en-US"/>
        </w:rPr>
      </w:pPr>
      <w:r>
        <w:rPr>
          <w:lang w:val="en-US"/>
        </w:rPr>
        <w:t xml:space="preserve">In our view, we don’t see any specific need on defining time domain window unit separately depending up on different use case. </w:t>
      </w:r>
      <w:r w:rsidR="00BD3ECB">
        <w:rPr>
          <w:lang w:val="en-US"/>
        </w:rPr>
        <w:t>Defining separate units c</w:t>
      </w:r>
      <w:r>
        <w:rPr>
          <w:lang w:val="en-US"/>
        </w:rPr>
        <w:t xml:space="preserve">ould complicate the associated </w:t>
      </w:r>
      <w:r w:rsidR="00BD3ECB">
        <w:rPr>
          <w:lang w:val="en-US"/>
        </w:rPr>
        <w:t>signaling</w:t>
      </w:r>
      <w:r>
        <w:rPr>
          <w:lang w:val="en-US"/>
        </w:rPr>
        <w:t xml:space="preserve"> procedure</w:t>
      </w:r>
      <w:r w:rsidR="00BD3ECB">
        <w:rPr>
          <w:lang w:val="en-US"/>
        </w:rPr>
        <w:t xml:space="preserve"> and unnecessarily increase specification impacts. The main criteria for defining time domain window </w:t>
      </w:r>
      <w:r w:rsidR="004516AE">
        <w:rPr>
          <w:lang w:val="en-US"/>
        </w:rPr>
        <w:t xml:space="preserve">should be simply based on phase continuity and power consistency requirements. Based on this criteria, it should be sufficient to specify a single unit for all use cases. </w:t>
      </w:r>
      <w:r w:rsidR="00FA6D70">
        <w:rPr>
          <w:lang w:val="en-US"/>
        </w:rPr>
        <w:t xml:space="preserve">In order to support different use cases, different set of values (using same unit) could be </w:t>
      </w:r>
      <w:r w:rsidR="0062548A">
        <w:rPr>
          <w:lang w:val="en-US"/>
        </w:rPr>
        <w:t>configured/</w:t>
      </w:r>
      <w:r w:rsidR="00FA6D70">
        <w:rPr>
          <w:lang w:val="en-US"/>
        </w:rPr>
        <w:t xml:space="preserve">indicated </w:t>
      </w:r>
      <w:r w:rsidR="0062548A">
        <w:rPr>
          <w:lang w:val="en-US"/>
        </w:rPr>
        <w:t>by network</w:t>
      </w:r>
      <w:r w:rsidR="00FA6D70">
        <w:rPr>
          <w:lang w:val="en-US"/>
        </w:rPr>
        <w:t>.</w:t>
      </w:r>
    </w:p>
    <w:p w14:paraId="45917CFE" w14:textId="4099F18B" w:rsidR="00FA6D70" w:rsidRPr="005078D4" w:rsidRDefault="00E50CF9" w:rsidP="00C944A0">
      <w:pPr>
        <w:spacing w:beforeLines="50" w:before="120" w:after="0"/>
        <w:jc w:val="both"/>
        <w:rPr>
          <w:b/>
          <w:bCs/>
          <w:i/>
          <w:iCs/>
        </w:rPr>
      </w:pPr>
      <w:r w:rsidRPr="005078D4">
        <w:rPr>
          <w:b/>
          <w:bCs/>
          <w:i/>
          <w:iCs/>
        </w:rPr>
        <w:t xml:space="preserve">Proposal </w:t>
      </w:r>
      <w:r w:rsidR="002C64B0">
        <w:rPr>
          <w:b/>
          <w:bCs/>
          <w:i/>
          <w:iCs/>
        </w:rPr>
        <w:t>6</w:t>
      </w:r>
      <w:r w:rsidRPr="005078D4">
        <w:rPr>
          <w:b/>
          <w:bCs/>
          <w:i/>
          <w:iCs/>
        </w:rPr>
        <w:t>: For supporting joint channel estimation with DM-RS bundling across multiple PUSCHs for coverage enhancements in NR Rel-17, same time unit of the time domain window should be specified for all the following use cases:</w:t>
      </w:r>
    </w:p>
    <w:p w14:paraId="01960D00" w14:textId="77777777" w:rsidR="005078D4" w:rsidRPr="005078D4" w:rsidRDefault="005078D4" w:rsidP="005078D4">
      <w:pPr>
        <w:pStyle w:val="ListParagraph"/>
        <w:numPr>
          <w:ilvl w:val="2"/>
          <w:numId w:val="12"/>
        </w:numPr>
        <w:overflowPunct/>
        <w:adjustRightInd/>
        <w:snapToGrid w:val="0"/>
        <w:spacing w:after="0" w:line="252" w:lineRule="auto"/>
        <w:contextualSpacing w:val="0"/>
        <w:jc w:val="both"/>
        <w:textAlignment w:val="auto"/>
        <w:rPr>
          <w:b/>
          <w:bCs/>
          <w:i/>
          <w:iCs/>
        </w:rPr>
      </w:pPr>
      <w:r w:rsidRPr="005078D4">
        <w:rPr>
          <w:b/>
          <w:bCs/>
          <w:i/>
          <w:iCs/>
        </w:rPr>
        <w:t>PUSCH repetition type A</w:t>
      </w:r>
    </w:p>
    <w:p w14:paraId="747D7C22" w14:textId="77777777" w:rsidR="005078D4" w:rsidRPr="005078D4" w:rsidRDefault="005078D4" w:rsidP="005078D4">
      <w:pPr>
        <w:pStyle w:val="ListParagraph"/>
        <w:numPr>
          <w:ilvl w:val="2"/>
          <w:numId w:val="12"/>
        </w:numPr>
        <w:overflowPunct/>
        <w:adjustRightInd/>
        <w:snapToGrid w:val="0"/>
        <w:spacing w:after="0" w:line="252" w:lineRule="auto"/>
        <w:contextualSpacing w:val="0"/>
        <w:jc w:val="both"/>
        <w:textAlignment w:val="auto"/>
        <w:rPr>
          <w:b/>
          <w:bCs/>
          <w:i/>
          <w:iCs/>
        </w:rPr>
      </w:pPr>
      <w:r w:rsidRPr="005078D4">
        <w:rPr>
          <w:b/>
          <w:bCs/>
          <w:i/>
          <w:iCs/>
        </w:rPr>
        <w:t>PUSCH repetition type B, if agreed</w:t>
      </w:r>
    </w:p>
    <w:p w14:paraId="0D101AF8" w14:textId="77777777" w:rsidR="005078D4" w:rsidRPr="005078D4" w:rsidRDefault="005078D4" w:rsidP="005078D4">
      <w:pPr>
        <w:pStyle w:val="ListParagraph"/>
        <w:numPr>
          <w:ilvl w:val="2"/>
          <w:numId w:val="12"/>
        </w:numPr>
        <w:overflowPunct/>
        <w:adjustRightInd/>
        <w:snapToGrid w:val="0"/>
        <w:spacing w:after="0" w:line="252" w:lineRule="auto"/>
        <w:contextualSpacing w:val="0"/>
        <w:jc w:val="both"/>
        <w:textAlignment w:val="auto"/>
        <w:rPr>
          <w:b/>
          <w:bCs/>
          <w:i/>
          <w:iCs/>
        </w:rPr>
      </w:pPr>
      <w:proofErr w:type="spellStart"/>
      <w:r w:rsidRPr="005078D4">
        <w:rPr>
          <w:b/>
          <w:bCs/>
          <w:i/>
          <w:iCs/>
        </w:rPr>
        <w:t>TBoMS</w:t>
      </w:r>
      <w:proofErr w:type="spellEnd"/>
      <w:r w:rsidRPr="005078D4">
        <w:rPr>
          <w:b/>
          <w:bCs/>
          <w:i/>
          <w:iCs/>
        </w:rPr>
        <w:t>, if agreed</w:t>
      </w:r>
    </w:p>
    <w:p w14:paraId="3DE7496D" w14:textId="77777777" w:rsidR="005078D4" w:rsidRPr="005078D4" w:rsidRDefault="005078D4" w:rsidP="005078D4">
      <w:pPr>
        <w:pStyle w:val="ListParagraph"/>
        <w:numPr>
          <w:ilvl w:val="2"/>
          <w:numId w:val="12"/>
        </w:numPr>
        <w:overflowPunct/>
        <w:adjustRightInd/>
        <w:snapToGrid w:val="0"/>
        <w:spacing w:after="0" w:line="252" w:lineRule="auto"/>
        <w:contextualSpacing w:val="0"/>
        <w:jc w:val="both"/>
        <w:textAlignment w:val="auto"/>
        <w:rPr>
          <w:b/>
          <w:bCs/>
          <w:i/>
          <w:iCs/>
        </w:rPr>
      </w:pPr>
      <w:r w:rsidRPr="005078D4">
        <w:rPr>
          <w:b/>
          <w:bCs/>
          <w:i/>
          <w:iCs/>
        </w:rPr>
        <w:t>Different TB, if agreed</w:t>
      </w:r>
    </w:p>
    <w:p w14:paraId="199BEF11" w14:textId="77777777" w:rsidR="00E50CF9" w:rsidRDefault="00E50CF9" w:rsidP="00C944A0">
      <w:pPr>
        <w:spacing w:beforeLines="50" w:before="120" w:after="0"/>
        <w:jc w:val="both"/>
        <w:rPr>
          <w:lang w:val="en-US"/>
        </w:rPr>
      </w:pPr>
    </w:p>
    <w:p w14:paraId="266B58B3" w14:textId="25BCECE3" w:rsidR="00C944A0" w:rsidRPr="000B409F" w:rsidRDefault="00947935" w:rsidP="00C944A0">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C944A0">
        <w:rPr>
          <w:rFonts w:ascii="Arial" w:eastAsia="MS Mincho" w:hAnsi="Arial"/>
          <w:sz w:val="36"/>
          <w:szCs w:val="36"/>
          <w:lang w:eastAsia="ja-JP"/>
        </w:rPr>
        <w:tab/>
      </w:r>
      <w:r w:rsidR="00C944A0" w:rsidRPr="00C944A0">
        <w:rPr>
          <w:rFonts w:ascii="Arial" w:eastAsia="MS Mincho" w:hAnsi="Arial"/>
          <w:sz w:val="36"/>
          <w:szCs w:val="36"/>
          <w:lang w:eastAsia="ja-JP"/>
        </w:rPr>
        <w:t>Configuration/indication of joint channel estimation</w:t>
      </w:r>
    </w:p>
    <w:p w14:paraId="717E80E1" w14:textId="62AF2607" w:rsidR="00C944A0" w:rsidRDefault="00D947DC" w:rsidP="00AE63DC">
      <w:pPr>
        <w:spacing w:beforeLines="50" w:before="120" w:after="0"/>
        <w:jc w:val="both"/>
        <w:rPr>
          <w:lang w:val="en-US"/>
        </w:rPr>
      </w:pPr>
      <w:r>
        <w:rPr>
          <w:lang w:val="en-US"/>
        </w:rPr>
        <w:t>In RAN1#104-e</w:t>
      </w:r>
      <w:r w:rsidR="007546C1">
        <w:rPr>
          <w:lang w:val="en-US"/>
        </w:rPr>
        <w:t xml:space="preserve"> [4]</w:t>
      </w:r>
      <w:r>
        <w:rPr>
          <w:lang w:val="en-US"/>
        </w:rPr>
        <w:t>, there has been discussion on how the joint channel estimation can be configured/indi</w:t>
      </w:r>
      <w:r w:rsidR="00C655C2">
        <w:rPr>
          <w:lang w:val="en-US"/>
        </w:rPr>
        <w:t>cated. Two possibilities have been considered:</w:t>
      </w:r>
    </w:p>
    <w:p w14:paraId="1CCAF492" w14:textId="264F6A01" w:rsidR="00C655C2" w:rsidRDefault="00C655C2" w:rsidP="00D42C4D">
      <w:pPr>
        <w:pStyle w:val="ListParagraph"/>
        <w:numPr>
          <w:ilvl w:val="0"/>
          <w:numId w:val="3"/>
        </w:numPr>
        <w:spacing w:beforeLines="50" w:before="120" w:after="0"/>
        <w:jc w:val="both"/>
        <w:rPr>
          <w:lang w:val="en-US"/>
        </w:rPr>
      </w:pPr>
      <w:r>
        <w:rPr>
          <w:lang w:val="en-US"/>
        </w:rPr>
        <w:t xml:space="preserve">Dedicated </w:t>
      </w:r>
      <w:r w:rsidR="00015671">
        <w:rPr>
          <w:lang w:val="en-US"/>
        </w:rPr>
        <w:t>signaling</w:t>
      </w:r>
      <w:r>
        <w:rPr>
          <w:lang w:val="en-US"/>
        </w:rPr>
        <w:t xml:space="preserve"> to enable or disable joint channel estimation</w:t>
      </w:r>
    </w:p>
    <w:p w14:paraId="2C0595C4" w14:textId="77777777" w:rsidR="004C5A3D" w:rsidRDefault="00015671" w:rsidP="00D42C4D">
      <w:pPr>
        <w:pStyle w:val="ListParagraph"/>
        <w:numPr>
          <w:ilvl w:val="0"/>
          <w:numId w:val="3"/>
        </w:numPr>
        <w:spacing w:beforeLines="50" w:before="120" w:after="0"/>
        <w:jc w:val="both"/>
        <w:rPr>
          <w:lang w:val="en-US"/>
        </w:rPr>
      </w:pPr>
      <w:r>
        <w:rPr>
          <w:lang w:val="en-US"/>
        </w:rPr>
        <w:t>Implicit/joint signaling based on other parameters</w:t>
      </w:r>
    </w:p>
    <w:p w14:paraId="41E20895" w14:textId="2A7D3D96" w:rsidR="00015671" w:rsidRDefault="00015671" w:rsidP="00AE63DC">
      <w:pPr>
        <w:spacing w:beforeLines="50" w:before="120" w:after="0"/>
        <w:jc w:val="both"/>
        <w:rPr>
          <w:lang w:val="en-US"/>
        </w:rPr>
      </w:pPr>
      <w:r w:rsidRPr="004C5A3D">
        <w:rPr>
          <w:lang w:val="en-US"/>
        </w:rPr>
        <w:t xml:space="preserve">In our view, </w:t>
      </w:r>
      <w:r w:rsidR="009D3378" w:rsidRPr="004C5A3D">
        <w:rPr>
          <w:lang w:val="en-US"/>
        </w:rPr>
        <w:t xml:space="preserve">if configuration/indicated related to time domain window is introduced, then separate configuration/indication of joint channel estimation can be avoided. </w:t>
      </w:r>
      <w:r w:rsidR="009E0012" w:rsidRPr="004C5A3D">
        <w:rPr>
          <w:lang w:val="en-US"/>
        </w:rPr>
        <w:t xml:space="preserve">Further discussion could be on whether dynamic indication or semi-static </w:t>
      </w:r>
      <w:r w:rsidR="009B5969" w:rsidRPr="004C5A3D">
        <w:rPr>
          <w:lang w:val="en-US"/>
        </w:rPr>
        <w:t xml:space="preserve">indication of time domain window is needed. </w:t>
      </w:r>
      <w:r w:rsidR="007B6658" w:rsidRPr="004C5A3D">
        <w:rPr>
          <w:lang w:val="en-US"/>
        </w:rPr>
        <w:t xml:space="preserve">Considering the availability of UL symbols/slots </w:t>
      </w:r>
      <w:r w:rsidR="00ED7CBF">
        <w:rPr>
          <w:lang w:val="en-US"/>
        </w:rPr>
        <w:t xml:space="preserve">is </w:t>
      </w:r>
      <w:r w:rsidR="007B6658" w:rsidRPr="004C5A3D">
        <w:rPr>
          <w:lang w:val="en-US"/>
        </w:rPr>
        <w:t xml:space="preserve">based on dynamic SFI and cancellation indication </w:t>
      </w:r>
      <w:r w:rsidR="00ED7CBF">
        <w:rPr>
          <w:lang w:val="en-US"/>
        </w:rPr>
        <w:t>(</w:t>
      </w:r>
      <w:r w:rsidR="007B6658" w:rsidRPr="004C5A3D">
        <w:rPr>
          <w:lang w:val="en-US"/>
        </w:rPr>
        <w:t>in addition to semi-static</w:t>
      </w:r>
      <w:r w:rsidR="00824C75" w:rsidRPr="004C5A3D">
        <w:rPr>
          <w:lang w:val="en-US"/>
        </w:rPr>
        <w:t xml:space="preserve"> TDD configuration</w:t>
      </w:r>
      <w:r w:rsidR="00ED7CBF">
        <w:rPr>
          <w:lang w:val="en-US"/>
        </w:rPr>
        <w:t>)</w:t>
      </w:r>
      <w:r w:rsidR="00824C75" w:rsidRPr="004C5A3D">
        <w:rPr>
          <w:lang w:val="en-US"/>
        </w:rPr>
        <w:t xml:space="preserve">, </w:t>
      </w:r>
      <w:r w:rsidR="00980D9E" w:rsidRPr="004C5A3D">
        <w:rPr>
          <w:lang w:val="en-US"/>
        </w:rPr>
        <w:t>the duration for the time domain window (i.e. enable/disable of joint channel estimation) should be dynamically signaled</w:t>
      </w:r>
      <w:r w:rsidR="00ED7CBF">
        <w:rPr>
          <w:lang w:val="en-US"/>
        </w:rPr>
        <w:t xml:space="preserve"> such that it </w:t>
      </w:r>
      <w:r w:rsidR="00323D66">
        <w:rPr>
          <w:lang w:val="en-US"/>
        </w:rPr>
        <w:t>can be</w:t>
      </w:r>
      <w:r w:rsidR="00ED7CBF">
        <w:rPr>
          <w:lang w:val="en-US"/>
        </w:rPr>
        <w:t xml:space="preserve"> based on actual duration of </w:t>
      </w:r>
      <w:r w:rsidR="00323D66">
        <w:rPr>
          <w:lang w:val="en-US"/>
        </w:rPr>
        <w:t>PUSCH transmission.</w:t>
      </w:r>
    </w:p>
    <w:p w14:paraId="5133550C" w14:textId="77777777" w:rsidR="004C5A3D" w:rsidRPr="004C5A3D" w:rsidRDefault="004C5A3D" w:rsidP="00AE63DC">
      <w:pPr>
        <w:spacing w:beforeLines="50" w:before="120" w:after="0"/>
        <w:jc w:val="both"/>
        <w:rPr>
          <w:lang w:val="en-US"/>
        </w:rPr>
      </w:pPr>
    </w:p>
    <w:p w14:paraId="183B61BF" w14:textId="1E1E654E" w:rsidR="00980D9E" w:rsidRDefault="00980D9E" w:rsidP="00AE63DC">
      <w:pPr>
        <w:spacing w:after="0"/>
        <w:jc w:val="both"/>
        <w:rPr>
          <w:b/>
          <w:bCs/>
          <w:i/>
          <w:iCs/>
        </w:rPr>
      </w:pPr>
      <w:r w:rsidRPr="000A0BFE">
        <w:rPr>
          <w:b/>
          <w:bCs/>
          <w:i/>
          <w:iCs/>
        </w:rPr>
        <w:t xml:space="preserve">Proposal </w:t>
      </w:r>
      <w:r w:rsidR="00980F35">
        <w:rPr>
          <w:b/>
          <w:bCs/>
          <w:i/>
          <w:iCs/>
        </w:rPr>
        <w:t>7</w:t>
      </w:r>
      <w:r w:rsidRPr="000A0BFE">
        <w:rPr>
          <w:b/>
          <w:bCs/>
          <w:i/>
          <w:iCs/>
        </w:rPr>
        <w:t>: For supporting joint channel estimation with DM-RS bundling across multiple PUSCHs for coverage enhancements in NR Rel-</w:t>
      </w:r>
      <w:r w:rsidR="00496D46" w:rsidRPr="000A0BFE">
        <w:rPr>
          <w:b/>
          <w:bCs/>
          <w:i/>
          <w:iCs/>
        </w:rPr>
        <w:t>17,</w:t>
      </w:r>
      <w:r w:rsidR="00496D46">
        <w:rPr>
          <w:b/>
          <w:bCs/>
          <w:i/>
          <w:iCs/>
        </w:rPr>
        <w:t xml:space="preserve"> enabling</w:t>
      </w:r>
      <w:r w:rsidR="00CE0EEB">
        <w:rPr>
          <w:b/>
          <w:bCs/>
          <w:i/>
          <w:iCs/>
        </w:rPr>
        <w:t xml:space="preserve"> or disabling of joint channel estimation can be </w:t>
      </w:r>
      <w:r w:rsidR="00925D73">
        <w:rPr>
          <w:b/>
          <w:bCs/>
          <w:i/>
          <w:iCs/>
        </w:rPr>
        <w:t>jointly indicated</w:t>
      </w:r>
      <w:r w:rsidR="00CE0EEB">
        <w:rPr>
          <w:b/>
          <w:bCs/>
          <w:i/>
          <w:iCs/>
        </w:rPr>
        <w:t xml:space="preserve"> by the presence of signalling for time domain window duration</w:t>
      </w:r>
    </w:p>
    <w:p w14:paraId="17D2AFB9" w14:textId="66C541A1" w:rsidR="00496D46" w:rsidRPr="001F0115" w:rsidRDefault="00496D46" w:rsidP="00D42C4D">
      <w:pPr>
        <w:pStyle w:val="ListParagraph"/>
        <w:numPr>
          <w:ilvl w:val="0"/>
          <w:numId w:val="4"/>
        </w:numPr>
        <w:jc w:val="both"/>
        <w:rPr>
          <w:lang w:val="en-US"/>
        </w:rPr>
      </w:pPr>
      <w:r w:rsidRPr="00496D46">
        <w:rPr>
          <w:b/>
          <w:bCs/>
          <w:i/>
          <w:iCs/>
        </w:rPr>
        <w:t>Dynamic signalling of time domain window duration should be supported</w:t>
      </w:r>
    </w:p>
    <w:p w14:paraId="3873B766" w14:textId="77777777" w:rsidR="001F0115" w:rsidRPr="00496D46" w:rsidRDefault="001F0115" w:rsidP="001F0115">
      <w:pPr>
        <w:pStyle w:val="ListParagraph"/>
        <w:jc w:val="both"/>
        <w:rPr>
          <w:lang w:val="en-US"/>
        </w:rPr>
      </w:pPr>
    </w:p>
    <w:p w14:paraId="0376B0F9" w14:textId="1F6AF699" w:rsidR="00790DD7" w:rsidRPr="000B409F" w:rsidRDefault="00947935"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t>Conclusion</w:t>
      </w:r>
    </w:p>
    <w:p w14:paraId="10436BA2" w14:textId="67576E85" w:rsidR="00D07BD2" w:rsidRDefault="004B392F" w:rsidP="00D07BD2">
      <w:pPr>
        <w:jc w:val="both"/>
        <w:rPr>
          <w:rFonts w:asciiTheme="majorBidi" w:hAnsiTheme="majorBidi" w:cstheme="majorBidi"/>
          <w:lang w:val="en-US"/>
        </w:rPr>
      </w:pPr>
      <w:r>
        <w:rPr>
          <w:rFonts w:asciiTheme="majorBidi" w:hAnsiTheme="majorBidi" w:cstheme="majorBidi"/>
          <w:lang w:val="en-US"/>
        </w:rPr>
        <w:t>In this section, we summarize the observation/proposals from above section:</w:t>
      </w:r>
    </w:p>
    <w:p w14:paraId="1641D1F3" w14:textId="7FF4BC92" w:rsidR="00A47DA1" w:rsidRDefault="00A47DA1" w:rsidP="00A47DA1">
      <w:pPr>
        <w:spacing w:after="0"/>
        <w:jc w:val="both"/>
        <w:rPr>
          <w:b/>
          <w:bCs/>
          <w:i/>
          <w:iCs/>
        </w:rPr>
      </w:pPr>
      <w:r w:rsidRPr="00545B69">
        <w:rPr>
          <w:b/>
          <w:bCs/>
          <w:i/>
          <w:iCs/>
        </w:rPr>
        <w:t xml:space="preserve">Proposal 1: For </w:t>
      </w:r>
      <w:r>
        <w:rPr>
          <w:b/>
          <w:bCs/>
          <w:i/>
          <w:iCs/>
        </w:rPr>
        <w:t xml:space="preserve">specifying </w:t>
      </w:r>
      <w:r w:rsidRPr="00545B69">
        <w:rPr>
          <w:b/>
          <w:bCs/>
          <w:i/>
          <w:iCs/>
        </w:rPr>
        <w:t>joint channel estimation with DM-RS bundling across multiple PUSCHs for coverage enhancements</w:t>
      </w:r>
      <w:r>
        <w:rPr>
          <w:b/>
          <w:bCs/>
          <w:i/>
          <w:iCs/>
        </w:rPr>
        <w:t xml:space="preserve"> in NR Rel-17</w:t>
      </w:r>
      <w:r w:rsidRPr="00545B69">
        <w:rPr>
          <w:b/>
          <w:bCs/>
          <w:i/>
          <w:iCs/>
        </w:rPr>
        <w:t>,</w:t>
      </w:r>
      <w:r>
        <w:rPr>
          <w:b/>
          <w:bCs/>
          <w:i/>
          <w:iCs/>
        </w:rPr>
        <w:t xml:space="preserve"> use cases with non-back-to-back PUSCH transmission within one slot and across multiple slots should be deprioritized in RAN1#105, pending further discussion in RAN4.</w:t>
      </w:r>
    </w:p>
    <w:p w14:paraId="6AF32F90" w14:textId="77777777" w:rsidR="00A47DA1" w:rsidRDefault="00A47DA1" w:rsidP="00A47DA1">
      <w:pPr>
        <w:spacing w:after="0"/>
        <w:jc w:val="both"/>
        <w:rPr>
          <w:b/>
          <w:bCs/>
          <w:i/>
          <w:iCs/>
        </w:rPr>
      </w:pPr>
    </w:p>
    <w:p w14:paraId="762001D5" w14:textId="77777777" w:rsidR="00A47DA1" w:rsidRDefault="00A47DA1" w:rsidP="00A47DA1">
      <w:pPr>
        <w:spacing w:after="0"/>
        <w:jc w:val="both"/>
        <w:rPr>
          <w:b/>
          <w:bCs/>
          <w:i/>
          <w:iCs/>
        </w:rPr>
      </w:pPr>
      <w:r w:rsidRPr="00545B69">
        <w:rPr>
          <w:b/>
          <w:bCs/>
          <w:i/>
          <w:iCs/>
        </w:rPr>
        <w:t xml:space="preserve">Proposal </w:t>
      </w:r>
      <w:r>
        <w:rPr>
          <w:b/>
          <w:bCs/>
          <w:i/>
          <w:iCs/>
        </w:rPr>
        <w:t>2</w:t>
      </w:r>
      <w:r w:rsidRPr="00545B69">
        <w:rPr>
          <w:b/>
          <w:bCs/>
          <w:i/>
          <w:iCs/>
        </w:rPr>
        <w:t xml:space="preserve">: For </w:t>
      </w:r>
      <w:r>
        <w:rPr>
          <w:b/>
          <w:bCs/>
          <w:i/>
          <w:iCs/>
        </w:rPr>
        <w:t xml:space="preserve">specifying </w:t>
      </w:r>
      <w:r w:rsidRPr="00545B69">
        <w:rPr>
          <w:b/>
          <w:bCs/>
          <w:i/>
          <w:iCs/>
        </w:rPr>
        <w:t>joint channel estimation with DM-RS bundling across multiple PUSCHs for coverage enhancements</w:t>
      </w:r>
      <w:r>
        <w:rPr>
          <w:b/>
          <w:bCs/>
          <w:i/>
          <w:iCs/>
        </w:rPr>
        <w:t xml:space="preserve"> in NR Rel-17 for transmission of same TB with PUSCH repetition type B, joint channel estimation should be applied across the actual transmissions that are back-to-back within a time-domain window</w:t>
      </w:r>
    </w:p>
    <w:p w14:paraId="44F34F2D" w14:textId="0E749157" w:rsidR="00A47DA1" w:rsidRDefault="00A47DA1" w:rsidP="00A47DA1">
      <w:pPr>
        <w:pStyle w:val="ListParagraph"/>
        <w:numPr>
          <w:ilvl w:val="0"/>
          <w:numId w:val="3"/>
        </w:numPr>
        <w:spacing w:after="0"/>
        <w:jc w:val="both"/>
        <w:rPr>
          <w:b/>
          <w:bCs/>
          <w:i/>
          <w:iCs/>
        </w:rPr>
      </w:pPr>
      <w:r>
        <w:rPr>
          <w:b/>
          <w:bCs/>
          <w:i/>
          <w:iCs/>
        </w:rPr>
        <w:t xml:space="preserve">No specific enhancements need to be discussed if the actual transmissions within a time-domain window are non-back-to-back, at least until, the requirements are fully clarified by RAN4. </w:t>
      </w:r>
    </w:p>
    <w:p w14:paraId="28F86AFB" w14:textId="77777777" w:rsidR="00A47DA1" w:rsidRPr="00757A45" w:rsidRDefault="00A47DA1" w:rsidP="00A47DA1">
      <w:pPr>
        <w:pStyle w:val="ListParagraph"/>
        <w:spacing w:after="0"/>
        <w:jc w:val="both"/>
        <w:rPr>
          <w:b/>
          <w:bCs/>
          <w:i/>
          <w:iCs/>
        </w:rPr>
      </w:pPr>
    </w:p>
    <w:p w14:paraId="4531427F" w14:textId="77777777" w:rsidR="00A47DA1" w:rsidRPr="00E168C8" w:rsidRDefault="00A47DA1" w:rsidP="00A47DA1">
      <w:pPr>
        <w:spacing w:after="0"/>
        <w:jc w:val="both"/>
      </w:pPr>
      <w:r w:rsidRPr="00545B69">
        <w:rPr>
          <w:b/>
          <w:bCs/>
          <w:i/>
          <w:iCs/>
        </w:rPr>
        <w:t xml:space="preserve">Proposal </w:t>
      </w:r>
      <w:r>
        <w:rPr>
          <w:b/>
          <w:bCs/>
          <w:i/>
          <w:iCs/>
        </w:rPr>
        <w:t>3</w:t>
      </w:r>
      <w:r w:rsidRPr="00545B69">
        <w:rPr>
          <w:b/>
          <w:bCs/>
          <w:i/>
          <w:iCs/>
        </w:rPr>
        <w:t xml:space="preserve">: For </w:t>
      </w:r>
      <w:r>
        <w:rPr>
          <w:b/>
          <w:bCs/>
          <w:i/>
          <w:iCs/>
        </w:rPr>
        <w:t xml:space="preserve">specifying </w:t>
      </w:r>
      <w:r w:rsidRPr="00545B69">
        <w:rPr>
          <w:b/>
          <w:bCs/>
          <w:i/>
          <w:iCs/>
        </w:rPr>
        <w:t>joint channel estimation with DM-RS bundling across multiple PUSCHs for coverage enhancements</w:t>
      </w:r>
      <w:r>
        <w:rPr>
          <w:b/>
          <w:bCs/>
          <w:i/>
          <w:iCs/>
        </w:rPr>
        <w:t xml:space="preserve"> in NR Rel-17 for transmission of different TBs, agreements made for same TB transmission could be applied.</w:t>
      </w:r>
    </w:p>
    <w:p w14:paraId="0DD0D11D" w14:textId="77777777" w:rsidR="00A47DA1" w:rsidRPr="00E168C8" w:rsidRDefault="00A47DA1" w:rsidP="00A47DA1">
      <w:pPr>
        <w:spacing w:after="0"/>
        <w:jc w:val="both"/>
      </w:pPr>
      <w:r w:rsidRPr="00545B69">
        <w:rPr>
          <w:b/>
          <w:bCs/>
          <w:i/>
          <w:iCs/>
        </w:rPr>
        <w:lastRenderedPageBreak/>
        <w:t xml:space="preserve">Proposal </w:t>
      </w:r>
      <w:r>
        <w:rPr>
          <w:b/>
          <w:bCs/>
          <w:i/>
          <w:iCs/>
        </w:rPr>
        <w:t>4</w:t>
      </w:r>
      <w:r w:rsidRPr="00545B69">
        <w:rPr>
          <w:b/>
          <w:bCs/>
          <w:i/>
          <w:iCs/>
        </w:rPr>
        <w:t xml:space="preserve">: For </w:t>
      </w:r>
      <w:r>
        <w:rPr>
          <w:b/>
          <w:bCs/>
          <w:i/>
          <w:iCs/>
        </w:rPr>
        <w:t xml:space="preserve">specifying </w:t>
      </w:r>
      <w:r w:rsidRPr="00545B69">
        <w:rPr>
          <w:b/>
          <w:bCs/>
          <w:i/>
          <w:iCs/>
        </w:rPr>
        <w:t>joint channel estimation with DM-RS bundling across multiple PUSCHs for coverage enhancements</w:t>
      </w:r>
      <w:r>
        <w:rPr>
          <w:b/>
          <w:bCs/>
          <w:i/>
          <w:iCs/>
        </w:rPr>
        <w:t xml:space="preserve"> in NR Rel-17 with inter-slot frequency hopping, support the option where the </w:t>
      </w:r>
      <w:r w:rsidRPr="00562E5A">
        <w:rPr>
          <w:b/>
          <w:bCs/>
          <w:i/>
          <w:iCs/>
        </w:rPr>
        <w:t>bundle size (time domain hopping interval) equals to the time domain window siz</w:t>
      </w:r>
      <w:r>
        <w:rPr>
          <w:b/>
          <w:bCs/>
          <w:i/>
          <w:iCs/>
        </w:rPr>
        <w:t>e and only one parameter needs to be indicated to the UE.</w:t>
      </w:r>
    </w:p>
    <w:p w14:paraId="1EF30A3F" w14:textId="77777777" w:rsidR="00A47DA1" w:rsidRPr="000A0BFE" w:rsidRDefault="00A47DA1" w:rsidP="00A47DA1">
      <w:pPr>
        <w:spacing w:beforeLines="50" w:before="120" w:after="0"/>
        <w:jc w:val="both"/>
        <w:rPr>
          <w:b/>
          <w:bCs/>
          <w:i/>
          <w:iCs/>
        </w:rPr>
      </w:pPr>
      <w:r w:rsidRPr="000A0BFE">
        <w:rPr>
          <w:b/>
          <w:bCs/>
          <w:i/>
          <w:iCs/>
        </w:rPr>
        <w:t xml:space="preserve">Proposal </w:t>
      </w:r>
      <w:r>
        <w:rPr>
          <w:b/>
          <w:bCs/>
          <w:i/>
          <w:iCs/>
        </w:rPr>
        <w:t>5</w:t>
      </w:r>
      <w:r w:rsidRPr="000A0BFE">
        <w:rPr>
          <w:b/>
          <w:bCs/>
          <w:i/>
          <w:iCs/>
        </w:rPr>
        <w:t xml:space="preserve">: For supporting joint channel estimation with DM-RS bundling across multiple PUSCHs for coverage enhancements in NR Rel-17, </w:t>
      </w:r>
      <w:r>
        <w:rPr>
          <w:b/>
          <w:bCs/>
          <w:i/>
          <w:iCs/>
        </w:rPr>
        <w:t>following details related to time domain window should be supported</w:t>
      </w:r>
      <w:r w:rsidRPr="000A0BFE">
        <w:rPr>
          <w:b/>
          <w:bCs/>
          <w:i/>
          <w:iCs/>
        </w:rPr>
        <w:t>:</w:t>
      </w:r>
    </w:p>
    <w:p w14:paraId="6CDCDC04" w14:textId="77777777" w:rsidR="00A47DA1" w:rsidRPr="000A0BFE" w:rsidRDefault="00A47DA1" w:rsidP="00A47DA1">
      <w:pPr>
        <w:pStyle w:val="ListParagraph"/>
        <w:numPr>
          <w:ilvl w:val="0"/>
          <w:numId w:val="3"/>
        </w:numPr>
        <w:spacing w:beforeLines="50" w:before="120" w:after="0"/>
        <w:jc w:val="both"/>
        <w:rPr>
          <w:b/>
          <w:bCs/>
          <w:i/>
          <w:iCs/>
        </w:rPr>
      </w:pPr>
      <w:r w:rsidRPr="000A0BFE">
        <w:rPr>
          <w:b/>
          <w:bCs/>
          <w:i/>
          <w:iCs/>
        </w:rPr>
        <w:t>Maximum duration for the time-domain window should be determined based on the minimum of following two durations:</w:t>
      </w:r>
    </w:p>
    <w:p w14:paraId="6FF16A14" w14:textId="77777777" w:rsidR="00A47DA1" w:rsidRPr="000A0BFE" w:rsidRDefault="00A47DA1" w:rsidP="00A47DA1">
      <w:pPr>
        <w:pStyle w:val="ListParagraph"/>
        <w:numPr>
          <w:ilvl w:val="1"/>
          <w:numId w:val="3"/>
        </w:numPr>
        <w:spacing w:beforeLines="50" w:before="120" w:after="0"/>
        <w:jc w:val="both"/>
        <w:rPr>
          <w:b/>
          <w:bCs/>
          <w:i/>
          <w:iCs/>
        </w:rPr>
      </w:pPr>
      <w:r w:rsidRPr="000A0BFE">
        <w:rPr>
          <w:b/>
          <w:bCs/>
          <w:i/>
          <w:iCs/>
        </w:rPr>
        <w:t>Maximum duration for which power consistency and phase continuity can be maintained</w:t>
      </w:r>
    </w:p>
    <w:p w14:paraId="1B7F7F5F" w14:textId="77777777" w:rsidR="00A47DA1" w:rsidRPr="000A0BFE" w:rsidRDefault="00A47DA1" w:rsidP="00A47DA1">
      <w:pPr>
        <w:pStyle w:val="ListParagraph"/>
        <w:numPr>
          <w:ilvl w:val="1"/>
          <w:numId w:val="3"/>
        </w:numPr>
        <w:spacing w:beforeLines="50" w:before="120" w:after="0"/>
        <w:jc w:val="both"/>
        <w:rPr>
          <w:b/>
          <w:bCs/>
          <w:i/>
          <w:iCs/>
        </w:rPr>
      </w:pPr>
      <w:r w:rsidRPr="000A0BFE">
        <w:rPr>
          <w:b/>
          <w:bCs/>
          <w:i/>
          <w:iCs/>
        </w:rPr>
        <w:t>Maximum duration of PUSCH transmissions (</w:t>
      </w:r>
      <w:r>
        <w:rPr>
          <w:b/>
          <w:bCs/>
          <w:i/>
          <w:iCs/>
        </w:rPr>
        <w:t>depend on</w:t>
      </w:r>
      <w:r w:rsidRPr="000A0BFE">
        <w:rPr>
          <w:b/>
          <w:bCs/>
          <w:i/>
          <w:iCs/>
        </w:rPr>
        <w:t xml:space="preserve"> maximum value of repetition factor)</w:t>
      </w:r>
    </w:p>
    <w:p w14:paraId="05462DF7" w14:textId="77777777" w:rsidR="00A47DA1" w:rsidRPr="000A0BFE" w:rsidRDefault="00A47DA1" w:rsidP="00A47DA1">
      <w:pPr>
        <w:pStyle w:val="ListParagraph"/>
        <w:numPr>
          <w:ilvl w:val="0"/>
          <w:numId w:val="3"/>
        </w:numPr>
        <w:spacing w:beforeLines="50" w:before="120" w:after="0"/>
        <w:jc w:val="both"/>
        <w:rPr>
          <w:b/>
          <w:bCs/>
          <w:i/>
          <w:iCs/>
        </w:rPr>
      </w:pPr>
      <w:r w:rsidRPr="000A0BFE">
        <w:rPr>
          <w:b/>
          <w:bCs/>
          <w:i/>
          <w:iCs/>
        </w:rPr>
        <w:t>Depending upon coverage requirements, the duration of the time-domain window can be configured/indicated (duration value could be smaller than the maximum duration)</w:t>
      </w:r>
    </w:p>
    <w:p w14:paraId="705E1706" w14:textId="77777777" w:rsidR="00A47DA1" w:rsidRPr="000A0BFE" w:rsidRDefault="00A47DA1" w:rsidP="00A47DA1">
      <w:pPr>
        <w:pStyle w:val="ListParagraph"/>
        <w:numPr>
          <w:ilvl w:val="0"/>
          <w:numId w:val="3"/>
        </w:numPr>
        <w:spacing w:beforeLines="50" w:before="120" w:after="0"/>
        <w:jc w:val="both"/>
        <w:rPr>
          <w:b/>
          <w:bCs/>
          <w:i/>
          <w:iCs/>
        </w:rPr>
      </w:pPr>
      <w:r w:rsidRPr="000A0BFE">
        <w:rPr>
          <w:b/>
          <w:bCs/>
          <w:i/>
          <w:iCs/>
        </w:rPr>
        <w:t>For a burst of PUSCH transmissions with joint channel estimation, only a single duration of the time domain window should be configured/indicated</w:t>
      </w:r>
    </w:p>
    <w:p w14:paraId="64A62728" w14:textId="77777777" w:rsidR="00A47DA1" w:rsidRDefault="00A47DA1" w:rsidP="00A47DA1">
      <w:pPr>
        <w:pStyle w:val="ListParagraph"/>
        <w:numPr>
          <w:ilvl w:val="0"/>
          <w:numId w:val="3"/>
        </w:numPr>
        <w:spacing w:beforeLines="50" w:before="120" w:after="0"/>
        <w:jc w:val="both"/>
        <w:rPr>
          <w:b/>
          <w:bCs/>
          <w:i/>
          <w:iCs/>
          <w:lang w:val="en-US"/>
        </w:rPr>
      </w:pPr>
      <w:r w:rsidRPr="000A0BFE">
        <w:rPr>
          <w:b/>
          <w:bCs/>
          <w:i/>
          <w:iCs/>
          <w:lang w:val="en-US"/>
        </w:rPr>
        <w:t>DM-RS bundling duration could be possible considered as a term to be included in specifications.</w:t>
      </w:r>
    </w:p>
    <w:p w14:paraId="55390B9D" w14:textId="77777777" w:rsidR="00A47DA1" w:rsidRPr="005078D4" w:rsidRDefault="00A47DA1" w:rsidP="00A47DA1">
      <w:pPr>
        <w:spacing w:beforeLines="50" w:before="120" w:after="0"/>
        <w:jc w:val="both"/>
        <w:rPr>
          <w:b/>
          <w:bCs/>
          <w:i/>
          <w:iCs/>
        </w:rPr>
      </w:pPr>
      <w:r w:rsidRPr="005078D4">
        <w:rPr>
          <w:b/>
          <w:bCs/>
          <w:i/>
          <w:iCs/>
        </w:rPr>
        <w:t xml:space="preserve">Proposal </w:t>
      </w:r>
      <w:r>
        <w:rPr>
          <w:b/>
          <w:bCs/>
          <w:i/>
          <w:iCs/>
        </w:rPr>
        <w:t>6</w:t>
      </w:r>
      <w:r w:rsidRPr="005078D4">
        <w:rPr>
          <w:b/>
          <w:bCs/>
          <w:i/>
          <w:iCs/>
        </w:rPr>
        <w:t>: For supporting joint channel estimation with DM-RS bundling across multiple PUSCHs for coverage enhancements in NR Rel-17, same time unit of the time domain window should be specified for all the following use cases:</w:t>
      </w:r>
    </w:p>
    <w:p w14:paraId="087F56F6" w14:textId="77777777" w:rsidR="00A47DA1" w:rsidRPr="005078D4" w:rsidRDefault="00A47DA1" w:rsidP="00A47DA1">
      <w:pPr>
        <w:pStyle w:val="ListParagraph"/>
        <w:numPr>
          <w:ilvl w:val="2"/>
          <w:numId w:val="12"/>
        </w:numPr>
        <w:overflowPunct/>
        <w:adjustRightInd/>
        <w:snapToGrid w:val="0"/>
        <w:spacing w:after="0" w:line="252" w:lineRule="auto"/>
        <w:contextualSpacing w:val="0"/>
        <w:jc w:val="both"/>
        <w:textAlignment w:val="auto"/>
        <w:rPr>
          <w:b/>
          <w:bCs/>
          <w:i/>
          <w:iCs/>
        </w:rPr>
      </w:pPr>
      <w:r w:rsidRPr="005078D4">
        <w:rPr>
          <w:b/>
          <w:bCs/>
          <w:i/>
          <w:iCs/>
        </w:rPr>
        <w:t>PUSCH repetition type A</w:t>
      </w:r>
    </w:p>
    <w:p w14:paraId="1837D570" w14:textId="77777777" w:rsidR="00A47DA1" w:rsidRPr="005078D4" w:rsidRDefault="00A47DA1" w:rsidP="00A47DA1">
      <w:pPr>
        <w:pStyle w:val="ListParagraph"/>
        <w:numPr>
          <w:ilvl w:val="2"/>
          <w:numId w:val="12"/>
        </w:numPr>
        <w:overflowPunct/>
        <w:adjustRightInd/>
        <w:snapToGrid w:val="0"/>
        <w:spacing w:after="0" w:line="252" w:lineRule="auto"/>
        <w:contextualSpacing w:val="0"/>
        <w:jc w:val="both"/>
        <w:textAlignment w:val="auto"/>
        <w:rPr>
          <w:b/>
          <w:bCs/>
          <w:i/>
          <w:iCs/>
        </w:rPr>
      </w:pPr>
      <w:r w:rsidRPr="005078D4">
        <w:rPr>
          <w:b/>
          <w:bCs/>
          <w:i/>
          <w:iCs/>
        </w:rPr>
        <w:t>PUSCH repetition type B, if agreed</w:t>
      </w:r>
    </w:p>
    <w:p w14:paraId="3103FAC3" w14:textId="77777777" w:rsidR="00A47DA1" w:rsidRPr="005078D4" w:rsidRDefault="00A47DA1" w:rsidP="00A47DA1">
      <w:pPr>
        <w:pStyle w:val="ListParagraph"/>
        <w:numPr>
          <w:ilvl w:val="2"/>
          <w:numId w:val="12"/>
        </w:numPr>
        <w:overflowPunct/>
        <w:adjustRightInd/>
        <w:snapToGrid w:val="0"/>
        <w:spacing w:after="0" w:line="252" w:lineRule="auto"/>
        <w:contextualSpacing w:val="0"/>
        <w:jc w:val="both"/>
        <w:textAlignment w:val="auto"/>
        <w:rPr>
          <w:b/>
          <w:bCs/>
          <w:i/>
          <w:iCs/>
        </w:rPr>
      </w:pPr>
      <w:proofErr w:type="spellStart"/>
      <w:r w:rsidRPr="005078D4">
        <w:rPr>
          <w:b/>
          <w:bCs/>
          <w:i/>
          <w:iCs/>
        </w:rPr>
        <w:t>TBoMS</w:t>
      </w:r>
      <w:proofErr w:type="spellEnd"/>
      <w:r w:rsidRPr="005078D4">
        <w:rPr>
          <w:b/>
          <w:bCs/>
          <w:i/>
          <w:iCs/>
        </w:rPr>
        <w:t>, if agreed</w:t>
      </w:r>
    </w:p>
    <w:p w14:paraId="00B7D2DA" w14:textId="5D2CF7BF" w:rsidR="00A47DA1" w:rsidRDefault="00A47DA1" w:rsidP="00A47DA1">
      <w:pPr>
        <w:pStyle w:val="ListParagraph"/>
        <w:numPr>
          <w:ilvl w:val="2"/>
          <w:numId w:val="12"/>
        </w:numPr>
        <w:overflowPunct/>
        <w:adjustRightInd/>
        <w:snapToGrid w:val="0"/>
        <w:spacing w:after="0" w:line="252" w:lineRule="auto"/>
        <w:contextualSpacing w:val="0"/>
        <w:jc w:val="both"/>
        <w:textAlignment w:val="auto"/>
        <w:rPr>
          <w:b/>
          <w:bCs/>
          <w:i/>
          <w:iCs/>
        </w:rPr>
      </w:pPr>
      <w:r w:rsidRPr="005078D4">
        <w:rPr>
          <w:b/>
          <w:bCs/>
          <w:i/>
          <w:iCs/>
        </w:rPr>
        <w:t>Different TB, if agreed</w:t>
      </w:r>
    </w:p>
    <w:p w14:paraId="21294F0D" w14:textId="77777777" w:rsidR="00A47DA1" w:rsidRPr="005078D4" w:rsidRDefault="00A47DA1" w:rsidP="00A47DA1">
      <w:pPr>
        <w:pStyle w:val="ListParagraph"/>
        <w:overflowPunct/>
        <w:adjustRightInd/>
        <w:snapToGrid w:val="0"/>
        <w:spacing w:after="0" w:line="252" w:lineRule="auto"/>
        <w:ind w:left="1260"/>
        <w:contextualSpacing w:val="0"/>
        <w:jc w:val="both"/>
        <w:textAlignment w:val="auto"/>
        <w:rPr>
          <w:b/>
          <w:bCs/>
          <w:i/>
          <w:iCs/>
        </w:rPr>
      </w:pPr>
    </w:p>
    <w:p w14:paraId="272097AA" w14:textId="77777777" w:rsidR="00A47DA1" w:rsidRDefault="00A47DA1" w:rsidP="00A47DA1">
      <w:pPr>
        <w:spacing w:after="0"/>
        <w:jc w:val="both"/>
        <w:rPr>
          <w:b/>
          <w:bCs/>
          <w:i/>
          <w:iCs/>
        </w:rPr>
      </w:pPr>
      <w:r w:rsidRPr="000A0BFE">
        <w:rPr>
          <w:b/>
          <w:bCs/>
          <w:i/>
          <w:iCs/>
        </w:rPr>
        <w:t xml:space="preserve">Proposal </w:t>
      </w:r>
      <w:r>
        <w:rPr>
          <w:b/>
          <w:bCs/>
          <w:i/>
          <w:iCs/>
        </w:rPr>
        <w:t>7</w:t>
      </w:r>
      <w:r w:rsidRPr="000A0BFE">
        <w:rPr>
          <w:b/>
          <w:bCs/>
          <w:i/>
          <w:iCs/>
        </w:rPr>
        <w:t>: For supporting joint channel estimation with DM-RS bundling across multiple PUSCHs for coverage enhancements in NR Rel-17,</w:t>
      </w:r>
      <w:r>
        <w:rPr>
          <w:b/>
          <w:bCs/>
          <w:i/>
          <w:iCs/>
        </w:rPr>
        <w:t xml:space="preserve"> enabling or disabling of joint channel estimation can be jointly indicated by the presence of signalling for time domain window duration</w:t>
      </w:r>
    </w:p>
    <w:p w14:paraId="28671D84" w14:textId="77777777" w:rsidR="00A47DA1" w:rsidRPr="001F0115" w:rsidRDefault="00A47DA1" w:rsidP="00A47DA1">
      <w:pPr>
        <w:pStyle w:val="ListParagraph"/>
        <w:numPr>
          <w:ilvl w:val="0"/>
          <w:numId w:val="4"/>
        </w:numPr>
        <w:jc w:val="both"/>
        <w:rPr>
          <w:lang w:val="en-US"/>
        </w:rPr>
      </w:pPr>
      <w:r w:rsidRPr="00496D46">
        <w:rPr>
          <w:b/>
          <w:bCs/>
          <w:i/>
          <w:iCs/>
        </w:rPr>
        <w:t>Dynamic signalling of time domain window duration should be supported</w:t>
      </w:r>
    </w:p>
    <w:p w14:paraId="0AC18919" w14:textId="77777777" w:rsidR="00187543" w:rsidRDefault="00187543" w:rsidP="00D07BD2">
      <w:pPr>
        <w:jc w:val="both"/>
        <w:rPr>
          <w:rFonts w:asciiTheme="majorBidi" w:hAnsiTheme="majorBidi" w:cstheme="majorBidi"/>
          <w:b/>
          <w:bCs/>
          <w:i/>
          <w:iCs/>
          <w:lang w:val="en-US"/>
        </w:rPr>
      </w:pPr>
    </w:p>
    <w:p w14:paraId="388AD2B8" w14:textId="6E48EB11" w:rsidR="00790DD7" w:rsidRPr="000B409F" w:rsidRDefault="00947935"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5A20F5AB" w14:textId="77777777" w:rsidR="001F0115" w:rsidRDefault="001F0115" w:rsidP="001F0115">
      <w:pPr>
        <w:spacing w:beforeLines="50" w:before="120"/>
        <w:jc w:val="both"/>
      </w:pPr>
      <w:r>
        <w:t>[1]</w:t>
      </w:r>
      <w:r>
        <w:tab/>
        <w:t>3GPP RP-210855, “</w:t>
      </w:r>
      <w:r w:rsidRPr="00A775D8">
        <w:rPr>
          <w:i/>
          <w:iCs/>
        </w:rPr>
        <w:t>Revised</w:t>
      </w:r>
      <w:r w:rsidRPr="00AA6BBC">
        <w:rPr>
          <w:i/>
          <w:iCs/>
        </w:rPr>
        <w:t xml:space="preserve"> WID on NR coverage enhancements</w:t>
      </w:r>
      <w:r>
        <w:t>”, China Telecom</w:t>
      </w:r>
    </w:p>
    <w:p w14:paraId="3D7D8AB2" w14:textId="065F281D" w:rsidR="001F0115" w:rsidRDefault="001F0115" w:rsidP="001F0115">
      <w:pPr>
        <w:spacing w:beforeLines="50" w:before="120"/>
        <w:ind w:left="720" w:hanging="720"/>
        <w:jc w:val="both"/>
      </w:pPr>
      <w:r>
        <w:t xml:space="preserve">[2] </w:t>
      </w:r>
      <w:r>
        <w:tab/>
        <w:t>3GPP RAN1#104b-e. “</w:t>
      </w:r>
      <w:r w:rsidRPr="00191ECC">
        <w:rPr>
          <w:i/>
          <w:iCs/>
        </w:rPr>
        <w:t>Chairman Notes</w:t>
      </w:r>
      <w:r>
        <w:t>”</w:t>
      </w:r>
    </w:p>
    <w:p w14:paraId="15FC2162" w14:textId="08BA275B" w:rsidR="00004E78" w:rsidRDefault="001526C7" w:rsidP="00004E78">
      <w:pPr>
        <w:spacing w:beforeLines="50" w:before="120"/>
        <w:jc w:val="both"/>
      </w:pPr>
      <w:r w:rsidRPr="00004E78">
        <w:rPr>
          <w:lang w:val="en-US"/>
        </w:rPr>
        <w:t>[3]</w:t>
      </w:r>
      <w:r w:rsidRPr="00004E78">
        <w:rPr>
          <w:lang w:val="en-US"/>
        </w:rPr>
        <w:tab/>
        <w:t>3GPP R1-</w:t>
      </w:r>
      <w:r w:rsidR="00004E78" w:rsidRPr="00004E78">
        <w:rPr>
          <w:lang w:val="en-US"/>
        </w:rPr>
        <w:t xml:space="preserve">2104168 (R4-2105417), </w:t>
      </w:r>
      <w:r w:rsidR="00004E78">
        <w:t>“</w:t>
      </w:r>
      <w:r w:rsidR="00EC29DB" w:rsidRPr="00EC29DB">
        <w:rPr>
          <w:i/>
          <w:iCs/>
        </w:rPr>
        <w:t>Reply LS on PUCCH and PUSCH repetition</w:t>
      </w:r>
      <w:r w:rsidR="00004E78">
        <w:t xml:space="preserve">”, </w:t>
      </w:r>
      <w:r w:rsidR="00EC29DB">
        <w:t>Qualcomm</w:t>
      </w:r>
    </w:p>
    <w:p w14:paraId="128FC83E" w14:textId="50AFF69F" w:rsidR="00CD38C9" w:rsidRPr="003F09E9" w:rsidRDefault="001F0115" w:rsidP="00130BB2">
      <w:pPr>
        <w:spacing w:beforeLines="50" w:before="120"/>
        <w:ind w:left="720" w:hanging="720"/>
        <w:jc w:val="both"/>
        <w:rPr>
          <w:i/>
          <w:iCs/>
        </w:rPr>
      </w:pPr>
      <w:r w:rsidRPr="00CC5C55">
        <w:rPr>
          <w:lang w:val="en-US"/>
        </w:rPr>
        <w:t>[</w:t>
      </w:r>
      <w:r w:rsidR="009F7F2B" w:rsidRPr="00CC5C55">
        <w:rPr>
          <w:lang w:val="en-US"/>
        </w:rPr>
        <w:t>4</w:t>
      </w:r>
      <w:r w:rsidRPr="00CC5C55">
        <w:rPr>
          <w:lang w:val="en-US"/>
        </w:rPr>
        <w:t xml:space="preserve">] </w:t>
      </w:r>
      <w:r w:rsidRPr="00CC5C55">
        <w:rPr>
          <w:lang w:val="en-US"/>
        </w:rPr>
        <w:tab/>
        <w:t xml:space="preserve">3GPP RAN1#104-e. </w:t>
      </w:r>
      <w:r>
        <w:t>“</w:t>
      </w:r>
      <w:r w:rsidRPr="00191ECC">
        <w:rPr>
          <w:i/>
          <w:iCs/>
        </w:rPr>
        <w:t>Chairman Notes</w:t>
      </w:r>
      <w:r>
        <w:t>”</w:t>
      </w:r>
    </w:p>
    <w:sectPr w:rsidR="00CD38C9" w:rsidRPr="003F09E9"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26B75" w14:textId="77777777" w:rsidR="00F7136D" w:rsidRDefault="00F7136D">
      <w:pPr>
        <w:spacing w:after="0"/>
      </w:pPr>
      <w:r>
        <w:separator/>
      </w:r>
    </w:p>
  </w:endnote>
  <w:endnote w:type="continuationSeparator" w:id="0">
    <w:p w14:paraId="4D02B787" w14:textId="77777777" w:rsidR="00F7136D" w:rsidRDefault="00F713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B65F7" w14:textId="77777777" w:rsidR="00F7136D" w:rsidRDefault="00F7136D">
      <w:pPr>
        <w:spacing w:after="0"/>
      </w:pPr>
      <w:r>
        <w:separator/>
      </w:r>
    </w:p>
  </w:footnote>
  <w:footnote w:type="continuationSeparator" w:id="0">
    <w:p w14:paraId="00FC0FC1" w14:textId="77777777" w:rsidR="00F7136D" w:rsidRDefault="00F713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C55B0E"/>
    <w:multiLevelType w:val="hybridMultilevel"/>
    <w:tmpl w:val="70420416"/>
    <w:lvl w:ilvl="0" w:tplc="E3AE29AE">
      <w:start w:val="2"/>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8"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BAA3657"/>
    <w:multiLevelType w:val="hybridMultilevel"/>
    <w:tmpl w:val="EEAE42F2"/>
    <w:lvl w:ilvl="0" w:tplc="E3AE29AE">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8"/>
  </w:num>
  <w:num w:numId="6">
    <w:abstractNumId w:val="5"/>
  </w:num>
  <w:num w:numId="7">
    <w:abstractNumId w:val="3"/>
  </w:num>
  <w:num w:numId="8">
    <w:abstractNumId w:val="4"/>
  </w:num>
  <w:num w:numId="9">
    <w:abstractNumId w:val="9"/>
  </w:num>
  <w:num w:numId="10">
    <w:abstractNumId w:val="6"/>
  </w:num>
  <w:num w:numId="11">
    <w:abstractNumId w:val="7"/>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4E78"/>
    <w:rsid w:val="00005D7F"/>
    <w:rsid w:val="000069B9"/>
    <w:rsid w:val="00006C38"/>
    <w:rsid w:val="00007165"/>
    <w:rsid w:val="0001095B"/>
    <w:rsid w:val="00010DC3"/>
    <w:rsid w:val="00011B53"/>
    <w:rsid w:val="00015671"/>
    <w:rsid w:val="00023614"/>
    <w:rsid w:val="00023710"/>
    <w:rsid w:val="00026DC5"/>
    <w:rsid w:val="000270EA"/>
    <w:rsid w:val="000271A1"/>
    <w:rsid w:val="00031EE2"/>
    <w:rsid w:val="000331B4"/>
    <w:rsid w:val="00033DB1"/>
    <w:rsid w:val="00035B3F"/>
    <w:rsid w:val="00036903"/>
    <w:rsid w:val="00037C61"/>
    <w:rsid w:val="000402EC"/>
    <w:rsid w:val="00041822"/>
    <w:rsid w:val="000422CE"/>
    <w:rsid w:val="00043EA5"/>
    <w:rsid w:val="000560AF"/>
    <w:rsid w:val="00056528"/>
    <w:rsid w:val="000606A5"/>
    <w:rsid w:val="0006151A"/>
    <w:rsid w:val="000618EB"/>
    <w:rsid w:val="00061F06"/>
    <w:rsid w:val="00062917"/>
    <w:rsid w:val="0006735F"/>
    <w:rsid w:val="00070FBB"/>
    <w:rsid w:val="00071A83"/>
    <w:rsid w:val="000756A6"/>
    <w:rsid w:val="0007709B"/>
    <w:rsid w:val="00081F11"/>
    <w:rsid w:val="0008305E"/>
    <w:rsid w:val="0009166C"/>
    <w:rsid w:val="00091F6B"/>
    <w:rsid w:val="00095BA9"/>
    <w:rsid w:val="00096CB1"/>
    <w:rsid w:val="000A0627"/>
    <w:rsid w:val="000A0BFE"/>
    <w:rsid w:val="000A17A0"/>
    <w:rsid w:val="000A1808"/>
    <w:rsid w:val="000A2A2A"/>
    <w:rsid w:val="000A416F"/>
    <w:rsid w:val="000B2B28"/>
    <w:rsid w:val="000B2BF8"/>
    <w:rsid w:val="000B394E"/>
    <w:rsid w:val="000B3A78"/>
    <w:rsid w:val="000C0C40"/>
    <w:rsid w:val="000C2B74"/>
    <w:rsid w:val="000C2EA9"/>
    <w:rsid w:val="000C458D"/>
    <w:rsid w:val="000C5E0D"/>
    <w:rsid w:val="000C73A8"/>
    <w:rsid w:val="000D4899"/>
    <w:rsid w:val="000E05EE"/>
    <w:rsid w:val="000E190D"/>
    <w:rsid w:val="000E6EBD"/>
    <w:rsid w:val="000F1868"/>
    <w:rsid w:val="000F21B0"/>
    <w:rsid w:val="000F2FCE"/>
    <w:rsid w:val="000F4C7C"/>
    <w:rsid w:val="000F5A58"/>
    <w:rsid w:val="000F6418"/>
    <w:rsid w:val="000F7B1F"/>
    <w:rsid w:val="00102F82"/>
    <w:rsid w:val="001057C9"/>
    <w:rsid w:val="001067E6"/>
    <w:rsid w:val="001075F3"/>
    <w:rsid w:val="001104EF"/>
    <w:rsid w:val="0011092E"/>
    <w:rsid w:val="00110C14"/>
    <w:rsid w:val="00110EB7"/>
    <w:rsid w:val="00115A44"/>
    <w:rsid w:val="00115B63"/>
    <w:rsid w:val="0012198A"/>
    <w:rsid w:val="001228F3"/>
    <w:rsid w:val="0012610D"/>
    <w:rsid w:val="00130BB2"/>
    <w:rsid w:val="00132171"/>
    <w:rsid w:val="0013433F"/>
    <w:rsid w:val="0014036F"/>
    <w:rsid w:val="00141D86"/>
    <w:rsid w:val="00141FAE"/>
    <w:rsid w:val="001424AF"/>
    <w:rsid w:val="001438EF"/>
    <w:rsid w:val="0014511D"/>
    <w:rsid w:val="0014729A"/>
    <w:rsid w:val="00150450"/>
    <w:rsid w:val="0015078F"/>
    <w:rsid w:val="00150F5F"/>
    <w:rsid w:val="0015212A"/>
    <w:rsid w:val="00152571"/>
    <w:rsid w:val="001526C7"/>
    <w:rsid w:val="001535BB"/>
    <w:rsid w:val="00153A1C"/>
    <w:rsid w:val="00155F34"/>
    <w:rsid w:val="0015742C"/>
    <w:rsid w:val="00157CB5"/>
    <w:rsid w:val="001603B4"/>
    <w:rsid w:val="00166906"/>
    <w:rsid w:val="00166C3D"/>
    <w:rsid w:val="00170A52"/>
    <w:rsid w:val="00174DF4"/>
    <w:rsid w:val="00177AA3"/>
    <w:rsid w:val="00180C2B"/>
    <w:rsid w:val="00181D34"/>
    <w:rsid w:val="00182C32"/>
    <w:rsid w:val="00183B8D"/>
    <w:rsid w:val="00183D1D"/>
    <w:rsid w:val="001842B8"/>
    <w:rsid w:val="001849BB"/>
    <w:rsid w:val="00185D56"/>
    <w:rsid w:val="001873F7"/>
    <w:rsid w:val="00187543"/>
    <w:rsid w:val="00187556"/>
    <w:rsid w:val="00192B7F"/>
    <w:rsid w:val="00192D02"/>
    <w:rsid w:val="00192F4C"/>
    <w:rsid w:val="00194625"/>
    <w:rsid w:val="001949AF"/>
    <w:rsid w:val="00195826"/>
    <w:rsid w:val="00195E45"/>
    <w:rsid w:val="001965AB"/>
    <w:rsid w:val="00196FFB"/>
    <w:rsid w:val="001A000F"/>
    <w:rsid w:val="001A028F"/>
    <w:rsid w:val="001A0787"/>
    <w:rsid w:val="001A0DD1"/>
    <w:rsid w:val="001A1094"/>
    <w:rsid w:val="001A1A04"/>
    <w:rsid w:val="001A327A"/>
    <w:rsid w:val="001A72A2"/>
    <w:rsid w:val="001B12E0"/>
    <w:rsid w:val="001B179E"/>
    <w:rsid w:val="001B6901"/>
    <w:rsid w:val="001C088D"/>
    <w:rsid w:val="001C3735"/>
    <w:rsid w:val="001C6D78"/>
    <w:rsid w:val="001D0850"/>
    <w:rsid w:val="001D0DD2"/>
    <w:rsid w:val="001D1761"/>
    <w:rsid w:val="001D1F60"/>
    <w:rsid w:val="001D22F1"/>
    <w:rsid w:val="001D5272"/>
    <w:rsid w:val="001D681E"/>
    <w:rsid w:val="001E19E9"/>
    <w:rsid w:val="001E2EA4"/>
    <w:rsid w:val="001E3506"/>
    <w:rsid w:val="001E5445"/>
    <w:rsid w:val="001E7186"/>
    <w:rsid w:val="001F0115"/>
    <w:rsid w:val="001F028A"/>
    <w:rsid w:val="001F0DAD"/>
    <w:rsid w:val="001F2B53"/>
    <w:rsid w:val="001F2FBB"/>
    <w:rsid w:val="001F4A0A"/>
    <w:rsid w:val="001F5320"/>
    <w:rsid w:val="00200BE3"/>
    <w:rsid w:val="00202015"/>
    <w:rsid w:val="002039B0"/>
    <w:rsid w:val="00203A90"/>
    <w:rsid w:val="00204AF0"/>
    <w:rsid w:val="002053BF"/>
    <w:rsid w:val="00206B05"/>
    <w:rsid w:val="002075EB"/>
    <w:rsid w:val="00217847"/>
    <w:rsid w:val="002209CE"/>
    <w:rsid w:val="00221A93"/>
    <w:rsid w:val="00222F63"/>
    <w:rsid w:val="002259B3"/>
    <w:rsid w:val="00227EF7"/>
    <w:rsid w:val="0023165B"/>
    <w:rsid w:val="00231C0C"/>
    <w:rsid w:val="002339B5"/>
    <w:rsid w:val="002361AE"/>
    <w:rsid w:val="00236BEC"/>
    <w:rsid w:val="00240384"/>
    <w:rsid w:val="00244CEF"/>
    <w:rsid w:val="00247F0D"/>
    <w:rsid w:val="00250A46"/>
    <w:rsid w:val="00251514"/>
    <w:rsid w:val="002543F7"/>
    <w:rsid w:val="00255537"/>
    <w:rsid w:val="002559C4"/>
    <w:rsid w:val="00260B38"/>
    <w:rsid w:val="002623A4"/>
    <w:rsid w:val="002625CB"/>
    <w:rsid w:val="00262722"/>
    <w:rsid w:val="00266272"/>
    <w:rsid w:val="00270012"/>
    <w:rsid w:val="00270FF8"/>
    <w:rsid w:val="002710B1"/>
    <w:rsid w:val="00271579"/>
    <w:rsid w:val="00272E2E"/>
    <w:rsid w:val="00273340"/>
    <w:rsid w:val="0027420D"/>
    <w:rsid w:val="00275BCB"/>
    <w:rsid w:val="00276877"/>
    <w:rsid w:val="00280239"/>
    <w:rsid w:val="002817ED"/>
    <w:rsid w:val="00284187"/>
    <w:rsid w:val="002849F4"/>
    <w:rsid w:val="00285CE7"/>
    <w:rsid w:val="00290C41"/>
    <w:rsid w:val="00291E2B"/>
    <w:rsid w:val="002952EE"/>
    <w:rsid w:val="002979E1"/>
    <w:rsid w:val="00297F0C"/>
    <w:rsid w:val="002A0D15"/>
    <w:rsid w:val="002A1C1A"/>
    <w:rsid w:val="002A4291"/>
    <w:rsid w:val="002A465B"/>
    <w:rsid w:val="002A4FD8"/>
    <w:rsid w:val="002B061D"/>
    <w:rsid w:val="002B0ECA"/>
    <w:rsid w:val="002B2950"/>
    <w:rsid w:val="002B6015"/>
    <w:rsid w:val="002B682F"/>
    <w:rsid w:val="002B75AD"/>
    <w:rsid w:val="002C0736"/>
    <w:rsid w:val="002C09D3"/>
    <w:rsid w:val="002C1749"/>
    <w:rsid w:val="002C1B75"/>
    <w:rsid w:val="002C2290"/>
    <w:rsid w:val="002C40DF"/>
    <w:rsid w:val="002C61CE"/>
    <w:rsid w:val="002C64B0"/>
    <w:rsid w:val="002D0CA8"/>
    <w:rsid w:val="002D157A"/>
    <w:rsid w:val="002D1FD7"/>
    <w:rsid w:val="002D2A79"/>
    <w:rsid w:val="002D2F06"/>
    <w:rsid w:val="002D318B"/>
    <w:rsid w:val="002D3841"/>
    <w:rsid w:val="002E05FB"/>
    <w:rsid w:val="002E0E5C"/>
    <w:rsid w:val="002E6FFA"/>
    <w:rsid w:val="002F0081"/>
    <w:rsid w:val="002F091B"/>
    <w:rsid w:val="002F0F9C"/>
    <w:rsid w:val="002F126F"/>
    <w:rsid w:val="002F340C"/>
    <w:rsid w:val="002F4C54"/>
    <w:rsid w:val="00302A97"/>
    <w:rsid w:val="00304583"/>
    <w:rsid w:val="003054C4"/>
    <w:rsid w:val="00305B56"/>
    <w:rsid w:val="00307218"/>
    <w:rsid w:val="0030741B"/>
    <w:rsid w:val="00310A89"/>
    <w:rsid w:val="00313257"/>
    <w:rsid w:val="00315C5A"/>
    <w:rsid w:val="00316238"/>
    <w:rsid w:val="003176A0"/>
    <w:rsid w:val="003176BE"/>
    <w:rsid w:val="003205B2"/>
    <w:rsid w:val="00320DC2"/>
    <w:rsid w:val="003221FE"/>
    <w:rsid w:val="003237DE"/>
    <w:rsid w:val="00323D66"/>
    <w:rsid w:val="00325FF8"/>
    <w:rsid w:val="00327A96"/>
    <w:rsid w:val="00330585"/>
    <w:rsid w:val="0033177D"/>
    <w:rsid w:val="00335461"/>
    <w:rsid w:val="003356B4"/>
    <w:rsid w:val="00342813"/>
    <w:rsid w:val="00347C63"/>
    <w:rsid w:val="00351A7B"/>
    <w:rsid w:val="00352013"/>
    <w:rsid w:val="00352409"/>
    <w:rsid w:val="0035301C"/>
    <w:rsid w:val="00354E8C"/>
    <w:rsid w:val="00355530"/>
    <w:rsid w:val="00355BBC"/>
    <w:rsid w:val="00356E4A"/>
    <w:rsid w:val="00363167"/>
    <w:rsid w:val="00363BBA"/>
    <w:rsid w:val="003640C5"/>
    <w:rsid w:val="00366323"/>
    <w:rsid w:val="003731A2"/>
    <w:rsid w:val="003738FB"/>
    <w:rsid w:val="00376502"/>
    <w:rsid w:val="00377C96"/>
    <w:rsid w:val="00382791"/>
    <w:rsid w:val="00386069"/>
    <w:rsid w:val="003876EF"/>
    <w:rsid w:val="00390674"/>
    <w:rsid w:val="00392DF0"/>
    <w:rsid w:val="003942A8"/>
    <w:rsid w:val="00397863"/>
    <w:rsid w:val="003A0821"/>
    <w:rsid w:val="003A2FD6"/>
    <w:rsid w:val="003A4181"/>
    <w:rsid w:val="003A4FDF"/>
    <w:rsid w:val="003A6803"/>
    <w:rsid w:val="003A7A5D"/>
    <w:rsid w:val="003A7E87"/>
    <w:rsid w:val="003B03BE"/>
    <w:rsid w:val="003B0A29"/>
    <w:rsid w:val="003B1153"/>
    <w:rsid w:val="003B11BC"/>
    <w:rsid w:val="003B1BCB"/>
    <w:rsid w:val="003B46B9"/>
    <w:rsid w:val="003B5DFC"/>
    <w:rsid w:val="003C16F0"/>
    <w:rsid w:val="003C60BD"/>
    <w:rsid w:val="003C6862"/>
    <w:rsid w:val="003D4CEB"/>
    <w:rsid w:val="003D5F2D"/>
    <w:rsid w:val="003D70B9"/>
    <w:rsid w:val="003D719C"/>
    <w:rsid w:val="003E2BD0"/>
    <w:rsid w:val="003E2F9A"/>
    <w:rsid w:val="003E59A3"/>
    <w:rsid w:val="003E603B"/>
    <w:rsid w:val="003E620C"/>
    <w:rsid w:val="003F09E9"/>
    <w:rsid w:val="003F0EA8"/>
    <w:rsid w:val="003F2794"/>
    <w:rsid w:val="003F2DD5"/>
    <w:rsid w:val="003F35C9"/>
    <w:rsid w:val="003F3739"/>
    <w:rsid w:val="003F3F84"/>
    <w:rsid w:val="003F4707"/>
    <w:rsid w:val="003F6E0C"/>
    <w:rsid w:val="004016B1"/>
    <w:rsid w:val="00405572"/>
    <w:rsid w:val="00405A83"/>
    <w:rsid w:val="00406600"/>
    <w:rsid w:val="00406BF5"/>
    <w:rsid w:val="00411011"/>
    <w:rsid w:val="00417A31"/>
    <w:rsid w:val="004202F6"/>
    <w:rsid w:val="00420E60"/>
    <w:rsid w:val="004229CC"/>
    <w:rsid w:val="00427061"/>
    <w:rsid w:val="00431C40"/>
    <w:rsid w:val="00431EA1"/>
    <w:rsid w:val="004374C6"/>
    <w:rsid w:val="00441805"/>
    <w:rsid w:val="0044192A"/>
    <w:rsid w:val="00443035"/>
    <w:rsid w:val="00443491"/>
    <w:rsid w:val="00443E14"/>
    <w:rsid w:val="00446621"/>
    <w:rsid w:val="00447402"/>
    <w:rsid w:val="004479C6"/>
    <w:rsid w:val="004512DF"/>
    <w:rsid w:val="004516AE"/>
    <w:rsid w:val="00451A72"/>
    <w:rsid w:val="00452DD9"/>
    <w:rsid w:val="004611B2"/>
    <w:rsid w:val="00462497"/>
    <w:rsid w:val="00464B66"/>
    <w:rsid w:val="004655DA"/>
    <w:rsid w:val="004658AF"/>
    <w:rsid w:val="00465AC3"/>
    <w:rsid w:val="00465B44"/>
    <w:rsid w:val="00465E45"/>
    <w:rsid w:val="0046713F"/>
    <w:rsid w:val="00472F88"/>
    <w:rsid w:val="0047720D"/>
    <w:rsid w:val="00477797"/>
    <w:rsid w:val="0048043C"/>
    <w:rsid w:val="00481565"/>
    <w:rsid w:val="00485218"/>
    <w:rsid w:val="00485C82"/>
    <w:rsid w:val="0048600B"/>
    <w:rsid w:val="004903FC"/>
    <w:rsid w:val="0049534F"/>
    <w:rsid w:val="0049664D"/>
    <w:rsid w:val="00496D46"/>
    <w:rsid w:val="004A0747"/>
    <w:rsid w:val="004A1232"/>
    <w:rsid w:val="004A2A2C"/>
    <w:rsid w:val="004B19C2"/>
    <w:rsid w:val="004B392F"/>
    <w:rsid w:val="004B3DD4"/>
    <w:rsid w:val="004B3E56"/>
    <w:rsid w:val="004B4ECE"/>
    <w:rsid w:val="004B72C8"/>
    <w:rsid w:val="004B747B"/>
    <w:rsid w:val="004C220E"/>
    <w:rsid w:val="004C225D"/>
    <w:rsid w:val="004C2D69"/>
    <w:rsid w:val="004C3B2F"/>
    <w:rsid w:val="004C44EF"/>
    <w:rsid w:val="004C49E0"/>
    <w:rsid w:val="004C4F85"/>
    <w:rsid w:val="004C5A3D"/>
    <w:rsid w:val="004C6570"/>
    <w:rsid w:val="004D0390"/>
    <w:rsid w:val="004D2DC9"/>
    <w:rsid w:val="004D3CA7"/>
    <w:rsid w:val="004D40BD"/>
    <w:rsid w:val="004D446D"/>
    <w:rsid w:val="004D6D0E"/>
    <w:rsid w:val="004D7EAA"/>
    <w:rsid w:val="004D7F57"/>
    <w:rsid w:val="004E0AC9"/>
    <w:rsid w:val="004E1428"/>
    <w:rsid w:val="004E1CE4"/>
    <w:rsid w:val="004E5CBB"/>
    <w:rsid w:val="004E6239"/>
    <w:rsid w:val="004E774D"/>
    <w:rsid w:val="004F0869"/>
    <w:rsid w:val="004F279F"/>
    <w:rsid w:val="004F78B9"/>
    <w:rsid w:val="00500200"/>
    <w:rsid w:val="0050071A"/>
    <w:rsid w:val="00501D54"/>
    <w:rsid w:val="005053F2"/>
    <w:rsid w:val="005076D8"/>
    <w:rsid w:val="005078D4"/>
    <w:rsid w:val="00511366"/>
    <w:rsid w:val="00514EAC"/>
    <w:rsid w:val="0051636B"/>
    <w:rsid w:val="005171C1"/>
    <w:rsid w:val="00521083"/>
    <w:rsid w:val="005229C3"/>
    <w:rsid w:val="00523EDF"/>
    <w:rsid w:val="005263EF"/>
    <w:rsid w:val="00540686"/>
    <w:rsid w:val="005419BD"/>
    <w:rsid w:val="00542266"/>
    <w:rsid w:val="00544925"/>
    <w:rsid w:val="00545B69"/>
    <w:rsid w:val="005477A4"/>
    <w:rsid w:val="00550A9B"/>
    <w:rsid w:val="00552CED"/>
    <w:rsid w:val="00553B07"/>
    <w:rsid w:val="005542D6"/>
    <w:rsid w:val="0055738D"/>
    <w:rsid w:val="00560247"/>
    <w:rsid w:val="0056186D"/>
    <w:rsid w:val="00562E5A"/>
    <w:rsid w:val="00563948"/>
    <w:rsid w:val="00563D5B"/>
    <w:rsid w:val="005711A1"/>
    <w:rsid w:val="0057150E"/>
    <w:rsid w:val="00571648"/>
    <w:rsid w:val="00572570"/>
    <w:rsid w:val="00576762"/>
    <w:rsid w:val="00576BFF"/>
    <w:rsid w:val="00576D28"/>
    <w:rsid w:val="005858D4"/>
    <w:rsid w:val="005876BD"/>
    <w:rsid w:val="00590A39"/>
    <w:rsid w:val="00593B39"/>
    <w:rsid w:val="005970B6"/>
    <w:rsid w:val="005A0378"/>
    <w:rsid w:val="005A0408"/>
    <w:rsid w:val="005A29B3"/>
    <w:rsid w:val="005A3CC2"/>
    <w:rsid w:val="005A603B"/>
    <w:rsid w:val="005A7164"/>
    <w:rsid w:val="005B466D"/>
    <w:rsid w:val="005B4E34"/>
    <w:rsid w:val="005B4E93"/>
    <w:rsid w:val="005B5C45"/>
    <w:rsid w:val="005B6680"/>
    <w:rsid w:val="005C17FD"/>
    <w:rsid w:val="005C26F9"/>
    <w:rsid w:val="005C33BE"/>
    <w:rsid w:val="005C48E8"/>
    <w:rsid w:val="005C609D"/>
    <w:rsid w:val="005C60B7"/>
    <w:rsid w:val="005C60D0"/>
    <w:rsid w:val="005D0604"/>
    <w:rsid w:val="005D100C"/>
    <w:rsid w:val="005D1F14"/>
    <w:rsid w:val="005D2031"/>
    <w:rsid w:val="005D2437"/>
    <w:rsid w:val="005D2A92"/>
    <w:rsid w:val="005D2D22"/>
    <w:rsid w:val="005D3807"/>
    <w:rsid w:val="005D3825"/>
    <w:rsid w:val="005D55B4"/>
    <w:rsid w:val="005D7616"/>
    <w:rsid w:val="005E1360"/>
    <w:rsid w:val="005E29F4"/>
    <w:rsid w:val="005E3610"/>
    <w:rsid w:val="005E4A1F"/>
    <w:rsid w:val="005E4AC4"/>
    <w:rsid w:val="005E7CC9"/>
    <w:rsid w:val="005F0652"/>
    <w:rsid w:val="005F2BAB"/>
    <w:rsid w:val="005F414D"/>
    <w:rsid w:val="005F4CEE"/>
    <w:rsid w:val="005F753A"/>
    <w:rsid w:val="00602DAE"/>
    <w:rsid w:val="0060353D"/>
    <w:rsid w:val="006043EE"/>
    <w:rsid w:val="00604BC4"/>
    <w:rsid w:val="00606297"/>
    <w:rsid w:val="006067B1"/>
    <w:rsid w:val="006072F6"/>
    <w:rsid w:val="0061308B"/>
    <w:rsid w:val="00614C4F"/>
    <w:rsid w:val="00616C38"/>
    <w:rsid w:val="00617488"/>
    <w:rsid w:val="00620754"/>
    <w:rsid w:val="006227A7"/>
    <w:rsid w:val="0062548A"/>
    <w:rsid w:val="006261FA"/>
    <w:rsid w:val="006325C5"/>
    <w:rsid w:val="00635C79"/>
    <w:rsid w:val="006365DB"/>
    <w:rsid w:val="00636EEB"/>
    <w:rsid w:val="00636FFC"/>
    <w:rsid w:val="006403E7"/>
    <w:rsid w:val="00640DC5"/>
    <w:rsid w:val="00644D23"/>
    <w:rsid w:val="00645311"/>
    <w:rsid w:val="00646BBD"/>
    <w:rsid w:val="0065026A"/>
    <w:rsid w:val="006547C5"/>
    <w:rsid w:val="006622DD"/>
    <w:rsid w:val="00663AF2"/>
    <w:rsid w:val="00666373"/>
    <w:rsid w:val="00666BEC"/>
    <w:rsid w:val="006678AD"/>
    <w:rsid w:val="00675887"/>
    <w:rsid w:val="00682882"/>
    <w:rsid w:val="00683199"/>
    <w:rsid w:val="0068599B"/>
    <w:rsid w:val="00685B8E"/>
    <w:rsid w:val="00687BFB"/>
    <w:rsid w:val="00690443"/>
    <w:rsid w:val="006907E6"/>
    <w:rsid w:val="006922DD"/>
    <w:rsid w:val="006926E2"/>
    <w:rsid w:val="006952AB"/>
    <w:rsid w:val="006A20DF"/>
    <w:rsid w:val="006A301F"/>
    <w:rsid w:val="006B1DB6"/>
    <w:rsid w:val="006B4FEB"/>
    <w:rsid w:val="006B5EFB"/>
    <w:rsid w:val="006B62AB"/>
    <w:rsid w:val="006B72BA"/>
    <w:rsid w:val="006B73BF"/>
    <w:rsid w:val="006C3F8C"/>
    <w:rsid w:val="006C467C"/>
    <w:rsid w:val="006C56C8"/>
    <w:rsid w:val="006C5863"/>
    <w:rsid w:val="006C732E"/>
    <w:rsid w:val="006D150F"/>
    <w:rsid w:val="006D152B"/>
    <w:rsid w:val="006D3A88"/>
    <w:rsid w:val="006D541A"/>
    <w:rsid w:val="006D7A1D"/>
    <w:rsid w:val="006E641D"/>
    <w:rsid w:val="006F0588"/>
    <w:rsid w:val="006F6AC0"/>
    <w:rsid w:val="006F76F0"/>
    <w:rsid w:val="00704042"/>
    <w:rsid w:val="00706554"/>
    <w:rsid w:val="007108B7"/>
    <w:rsid w:val="0071248E"/>
    <w:rsid w:val="00713172"/>
    <w:rsid w:val="00713D19"/>
    <w:rsid w:val="00713E30"/>
    <w:rsid w:val="00713F0E"/>
    <w:rsid w:val="007146AC"/>
    <w:rsid w:val="00714C6E"/>
    <w:rsid w:val="00720763"/>
    <w:rsid w:val="00720D22"/>
    <w:rsid w:val="00724574"/>
    <w:rsid w:val="00731A05"/>
    <w:rsid w:val="007328FA"/>
    <w:rsid w:val="00732A75"/>
    <w:rsid w:val="00740935"/>
    <w:rsid w:val="007445D6"/>
    <w:rsid w:val="0074487A"/>
    <w:rsid w:val="00745B9E"/>
    <w:rsid w:val="00747357"/>
    <w:rsid w:val="00750C74"/>
    <w:rsid w:val="007513AB"/>
    <w:rsid w:val="007546C1"/>
    <w:rsid w:val="0075513B"/>
    <w:rsid w:val="00756FD6"/>
    <w:rsid w:val="00757A45"/>
    <w:rsid w:val="00757E9D"/>
    <w:rsid w:val="007633DF"/>
    <w:rsid w:val="0076369D"/>
    <w:rsid w:val="00764410"/>
    <w:rsid w:val="007654A0"/>
    <w:rsid w:val="007713E2"/>
    <w:rsid w:val="007718DC"/>
    <w:rsid w:val="00775D73"/>
    <w:rsid w:val="00780737"/>
    <w:rsid w:val="007829B1"/>
    <w:rsid w:val="00782B04"/>
    <w:rsid w:val="00782E13"/>
    <w:rsid w:val="0078683C"/>
    <w:rsid w:val="00787FDF"/>
    <w:rsid w:val="00790DD7"/>
    <w:rsid w:val="0079412A"/>
    <w:rsid w:val="00795C44"/>
    <w:rsid w:val="00796813"/>
    <w:rsid w:val="007A076B"/>
    <w:rsid w:val="007A1816"/>
    <w:rsid w:val="007A2149"/>
    <w:rsid w:val="007A25C2"/>
    <w:rsid w:val="007A2A30"/>
    <w:rsid w:val="007A2D79"/>
    <w:rsid w:val="007A331E"/>
    <w:rsid w:val="007A50E1"/>
    <w:rsid w:val="007B36BD"/>
    <w:rsid w:val="007B5059"/>
    <w:rsid w:val="007B514A"/>
    <w:rsid w:val="007B5D76"/>
    <w:rsid w:val="007B6658"/>
    <w:rsid w:val="007B716B"/>
    <w:rsid w:val="007C1BB7"/>
    <w:rsid w:val="007C1BD7"/>
    <w:rsid w:val="007C7B83"/>
    <w:rsid w:val="007D05CA"/>
    <w:rsid w:val="007D33A8"/>
    <w:rsid w:val="007D41A1"/>
    <w:rsid w:val="007D4ACD"/>
    <w:rsid w:val="007D67FD"/>
    <w:rsid w:val="007D6AA6"/>
    <w:rsid w:val="007E0621"/>
    <w:rsid w:val="007E190F"/>
    <w:rsid w:val="007E34FE"/>
    <w:rsid w:val="007E3814"/>
    <w:rsid w:val="007E743E"/>
    <w:rsid w:val="007F194A"/>
    <w:rsid w:val="007F1ACE"/>
    <w:rsid w:val="007F4D60"/>
    <w:rsid w:val="007F6908"/>
    <w:rsid w:val="007F7458"/>
    <w:rsid w:val="00800912"/>
    <w:rsid w:val="0080156D"/>
    <w:rsid w:val="00805CED"/>
    <w:rsid w:val="0080625A"/>
    <w:rsid w:val="00806407"/>
    <w:rsid w:val="0080662E"/>
    <w:rsid w:val="00806DA8"/>
    <w:rsid w:val="00806E70"/>
    <w:rsid w:val="00812015"/>
    <w:rsid w:val="00812726"/>
    <w:rsid w:val="00812E99"/>
    <w:rsid w:val="00813070"/>
    <w:rsid w:val="008220E8"/>
    <w:rsid w:val="00822593"/>
    <w:rsid w:val="008244B4"/>
    <w:rsid w:val="00824C75"/>
    <w:rsid w:val="00825D08"/>
    <w:rsid w:val="008310CF"/>
    <w:rsid w:val="008314E5"/>
    <w:rsid w:val="00832D6A"/>
    <w:rsid w:val="00833961"/>
    <w:rsid w:val="00833EA8"/>
    <w:rsid w:val="00835BD0"/>
    <w:rsid w:val="00842F2F"/>
    <w:rsid w:val="00845106"/>
    <w:rsid w:val="008461FD"/>
    <w:rsid w:val="00846599"/>
    <w:rsid w:val="00847382"/>
    <w:rsid w:val="008502DA"/>
    <w:rsid w:val="008521C5"/>
    <w:rsid w:val="008537B7"/>
    <w:rsid w:val="0085537F"/>
    <w:rsid w:val="0085723F"/>
    <w:rsid w:val="00860CE0"/>
    <w:rsid w:val="00862145"/>
    <w:rsid w:val="008671D1"/>
    <w:rsid w:val="0086739F"/>
    <w:rsid w:val="008701E7"/>
    <w:rsid w:val="00870C8B"/>
    <w:rsid w:val="00870D26"/>
    <w:rsid w:val="00870D88"/>
    <w:rsid w:val="008711AC"/>
    <w:rsid w:val="00871F85"/>
    <w:rsid w:val="008731B4"/>
    <w:rsid w:val="00874627"/>
    <w:rsid w:val="008751D0"/>
    <w:rsid w:val="00881E86"/>
    <w:rsid w:val="00884B7A"/>
    <w:rsid w:val="0088580F"/>
    <w:rsid w:val="00895433"/>
    <w:rsid w:val="00897207"/>
    <w:rsid w:val="008A113F"/>
    <w:rsid w:val="008A32A7"/>
    <w:rsid w:val="008A3BEC"/>
    <w:rsid w:val="008A3C4F"/>
    <w:rsid w:val="008A3F46"/>
    <w:rsid w:val="008B07BF"/>
    <w:rsid w:val="008B08A5"/>
    <w:rsid w:val="008B1A32"/>
    <w:rsid w:val="008B536A"/>
    <w:rsid w:val="008B6E21"/>
    <w:rsid w:val="008B70C4"/>
    <w:rsid w:val="008B73D8"/>
    <w:rsid w:val="008B786E"/>
    <w:rsid w:val="008C021C"/>
    <w:rsid w:val="008C2330"/>
    <w:rsid w:val="008C27EA"/>
    <w:rsid w:val="008C3C24"/>
    <w:rsid w:val="008C47E0"/>
    <w:rsid w:val="008C6099"/>
    <w:rsid w:val="008C68AD"/>
    <w:rsid w:val="008C71D2"/>
    <w:rsid w:val="008D1D46"/>
    <w:rsid w:val="008D7057"/>
    <w:rsid w:val="008E0EDA"/>
    <w:rsid w:val="008E778A"/>
    <w:rsid w:val="008F02E7"/>
    <w:rsid w:val="008F0F8E"/>
    <w:rsid w:val="008F2A4F"/>
    <w:rsid w:val="008F4E8C"/>
    <w:rsid w:val="00901A73"/>
    <w:rsid w:val="00901C17"/>
    <w:rsid w:val="009020EE"/>
    <w:rsid w:val="009035B0"/>
    <w:rsid w:val="00906A49"/>
    <w:rsid w:val="0091275C"/>
    <w:rsid w:val="00913653"/>
    <w:rsid w:val="00916C75"/>
    <w:rsid w:val="0092026B"/>
    <w:rsid w:val="00924B89"/>
    <w:rsid w:val="00925D73"/>
    <w:rsid w:val="0092693D"/>
    <w:rsid w:val="009269B9"/>
    <w:rsid w:val="00930238"/>
    <w:rsid w:val="00930255"/>
    <w:rsid w:val="00930D79"/>
    <w:rsid w:val="009310D3"/>
    <w:rsid w:val="0093250F"/>
    <w:rsid w:val="00932CDF"/>
    <w:rsid w:val="00935EF1"/>
    <w:rsid w:val="00936A57"/>
    <w:rsid w:val="009424C9"/>
    <w:rsid w:val="00943072"/>
    <w:rsid w:val="00943745"/>
    <w:rsid w:val="00945C41"/>
    <w:rsid w:val="00947935"/>
    <w:rsid w:val="009502F4"/>
    <w:rsid w:val="00961B4E"/>
    <w:rsid w:val="0096275C"/>
    <w:rsid w:val="0096551C"/>
    <w:rsid w:val="009658D8"/>
    <w:rsid w:val="00965A10"/>
    <w:rsid w:val="00966A6F"/>
    <w:rsid w:val="00967F50"/>
    <w:rsid w:val="00974284"/>
    <w:rsid w:val="009808FD"/>
    <w:rsid w:val="00980D9E"/>
    <w:rsid w:val="00980F35"/>
    <w:rsid w:val="00982E18"/>
    <w:rsid w:val="00984677"/>
    <w:rsid w:val="00986DD3"/>
    <w:rsid w:val="00987D43"/>
    <w:rsid w:val="00990BC3"/>
    <w:rsid w:val="00994ED3"/>
    <w:rsid w:val="009A0206"/>
    <w:rsid w:val="009A17F6"/>
    <w:rsid w:val="009A34C2"/>
    <w:rsid w:val="009A35AC"/>
    <w:rsid w:val="009A6D74"/>
    <w:rsid w:val="009A6EAB"/>
    <w:rsid w:val="009B2131"/>
    <w:rsid w:val="009B2881"/>
    <w:rsid w:val="009B3AC7"/>
    <w:rsid w:val="009B50A5"/>
    <w:rsid w:val="009B5716"/>
    <w:rsid w:val="009B5969"/>
    <w:rsid w:val="009B6221"/>
    <w:rsid w:val="009B7A4B"/>
    <w:rsid w:val="009C11ED"/>
    <w:rsid w:val="009C6EFD"/>
    <w:rsid w:val="009D3378"/>
    <w:rsid w:val="009D3E6B"/>
    <w:rsid w:val="009D5E69"/>
    <w:rsid w:val="009E0012"/>
    <w:rsid w:val="009E49F3"/>
    <w:rsid w:val="009E517B"/>
    <w:rsid w:val="009E59FA"/>
    <w:rsid w:val="009F76CE"/>
    <w:rsid w:val="009F7C0B"/>
    <w:rsid w:val="009F7F2B"/>
    <w:rsid w:val="00A01D2B"/>
    <w:rsid w:val="00A02515"/>
    <w:rsid w:val="00A03340"/>
    <w:rsid w:val="00A10526"/>
    <w:rsid w:val="00A112FE"/>
    <w:rsid w:val="00A11528"/>
    <w:rsid w:val="00A136C3"/>
    <w:rsid w:val="00A16BFB"/>
    <w:rsid w:val="00A2193B"/>
    <w:rsid w:val="00A2395F"/>
    <w:rsid w:val="00A250A1"/>
    <w:rsid w:val="00A3017F"/>
    <w:rsid w:val="00A30C8A"/>
    <w:rsid w:val="00A31BC3"/>
    <w:rsid w:val="00A33AC0"/>
    <w:rsid w:val="00A344E7"/>
    <w:rsid w:val="00A3459F"/>
    <w:rsid w:val="00A357BD"/>
    <w:rsid w:val="00A35A54"/>
    <w:rsid w:val="00A37031"/>
    <w:rsid w:val="00A37FC7"/>
    <w:rsid w:val="00A40260"/>
    <w:rsid w:val="00A4364A"/>
    <w:rsid w:val="00A43897"/>
    <w:rsid w:val="00A46CD2"/>
    <w:rsid w:val="00A477BB"/>
    <w:rsid w:val="00A47DA1"/>
    <w:rsid w:val="00A47F55"/>
    <w:rsid w:val="00A5202E"/>
    <w:rsid w:val="00A53DE6"/>
    <w:rsid w:val="00A53EC5"/>
    <w:rsid w:val="00A54E2C"/>
    <w:rsid w:val="00A555E9"/>
    <w:rsid w:val="00A573CF"/>
    <w:rsid w:val="00A617F3"/>
    <w:rsid w:val="00A62CE4"/>
    <w:rsid w:val="00A660CB"/>
    <w:rsid w:val="00A70DA5"/>
    <w:rsid w:val="00A71798"/>
    <w:rsid w:val="00A73255"/>
    <w:rsid w:val="00A76699"/>
    <w:rsid w:val="00A8076D"/>
    <w:rsid w:val="00A944E3"/>
    <w:rsid w:val="00A969BD"/>
    <w:rsid w:val="00AA19EB"/>
    <w:rsid w:val="00AA3557"/>
    <w:rsid w:val="00AA66A7"/>
    <w:rsid w:val="00AA6BBC"/>
    <w:rsid w:val="00AB019B"/>
    <w:rsid w:val="00AB2BD1"/>
    <w:rsid w:val="00AB3EFF"/>
    <w:rsid w:val="00AB495D"/>
    <w:rsid w:val="00AB4EF7"/>
    <w:rsid w:val="00AB5560"/>
    <w:rsid w:val="00AB6F25"/>
    <w:rsid w:val="00AC1AA3"/>
    <w:rsid w:val="00AC1C86"/>
    <w:rsid w:val="00AC2049"/>
    <w:rsid w:val="00AC5964"/>
    <w:rsid w:val="00AC70B5"/>
    <w:rsid w:val="00AD19B9"/>
    <w:rsid w:val="00AD2FC0"/>
    <w:rsid w:val="00AE05F4"/>
    <w:rsid w:val="00AE1818"/>
    <w:rsid w:val="00AE1EA3"/>
    <w:rsid w:val="00AE4C53"/>
    <w:rsid w:val="00AE63DC"/>
    <w:rsid w:val="00AE6616"/>
    <w:rsid w:val="00AF25CB"/>
    <w:rsid w:val="00AF3814"/>
    <w:rsid w:val="00AF7A62"/>
    <w:rsid w:val="00B00DFB"/>
    <w:rsid w:val="00B01094"/>
    <w:rsid w:val="00B01485"/>
    <w:rsid w:val="00B020CB"/>
    <w:rsid w:val="00B0427A"/>
    <w:rsid w:val="00B1026D"/>
    <w:rsid w:val="00B10336"/>
    <w:rsid w:val="00B1065B"/>
    <w:rsid w:val="00B1120C"/>
    <w:rsid w:val="00B147AE"/>
    <w:rsid w:val="00B21BEE"/>
    <w:rsid w:val="00B22D22"/>
    <w:rsid w:val="00B26024"/>
    <w:rsid w:val="00B26795"/>
    <w:rsid w:val="00B309B7"/>
    <w:rsid w:val="00B31B41"/>
    <w:rsid w:val="00B338A7"/>
    <w:rsid w:val="00B33B9B"/>
    <w:rsid w:val="00B41235"/>
    <w:rsid w:val="00B437EE"/>
    <w:rsid w:val="00B43AA1"/>
    <w:rsid w:val="00B451FA"/>
    <w:rsid w:val="00B4745D"/>
    <w:rsid w:val="00B5370C"/>
    <w:rsid w:val="00B559F7"/>
    <w:rsid w:val="00B610C4"/>
    <w:rsid w:val="00B63457"/>
    <w:rsid w:val="00B6398D"/>
    <w:rsid w:val="00B66702"/>
    <w:rsid w:val="00B6753B"/>
    <w:rsid w:val="00B702BD"/>
    <w:rsid w:val="00B70FFC"/>
    <w:rsid w:val="00B7332C"/>
    <w:rsid w:val="00B7456F"/>
    <w:rsid w:val="00B74884"/>
    <w:rsid w:val="00B757EA"/>
    <w:rsid w:val="00B77575"/>
    <w:rsid w:val="00B800B2"/>
    <w:rsid w:val="00B8238D"/>
    <w:rsid w:val="00B83A0F"/>
    <w:rsid w:val="00B83EA8"/>
    <w:rsid w:val="00B84642"/>
    <w:rsid w:val="00B85D85"/>
    <w:rsid w:val="00B86796"/>
    <w:rsid w:val="00B9015B"/>
    <w:rsid w:val="00B91C1A"/>
    <w:rsid w:val="00B94253"/>
    <w:rsid w:val="00B95A31"/>
    <w:rsid w:val="00B975F2"/>
    <w:rsid w:val="00BA09E8"/>
    <w:rsid w:val="00BA24D3"/>
    <w:rsid w:val="00BA2B30"/>
    <w:rsid w:val="00BA3264"/>
    <w:rsid w:val="00BA3989"/>
    <w:rsid w:val="00BB1C38"/>
    <w:rsid w:val="00BB48D7"/>
    <w:rsid w:val="00BB7E3D"/>
    <w:rsid w:val="00BC0F24"/>
    <w:rsid w:val="00BC2537"/>
    <w:rsid w:val="00BC2C27"/>
    <w:rsid w:val="00BC4CE6"/>
    <w:rsid w:val="00BC7853"/>
    <w:rsid w:val="00BD0CB8"/>
    <w:rsid w:val="00BD1342"/>
    <w:rsid w:val="00BD20A4"/>
    <w:rsid w:val="00BD279E"/>
    <w:rsid w:val="00BD2837"/>
    <w:rsid w:val="00BD36DF"/>
    <w:rsid w:val="00BD3ECB"/>
    <w:rsid w:val="00BD432A"/>
    <w:rsid w:val="00BD43E0"/>
    <w:rsid w:val="00BE0FE1"/>
    <w:rsid w:val="00BE3523"/>
    <w:rsid w:val="00BE4BE7"/>
    <w:rsid w:val="00BE4D62"/>
    <w:rsid w:val="00BE68BF"/>
    <w:rsid w:val="00BF0767"/>
    <w:rsid w:val="00BF1162"/>
    <w:rsid w:val="00BF1C5A"/>
    <w:rsid w:val="00BF5C47"/>
    <w:rsid w:val="00BF7F49"/>
    <w:rsid w:val="00C01EC9"/>
    <w:rsid w:val="00C071AE"/>
    <w:rsid w:val="00C11223"/>
    <w:rsid w:val="00C12097"/>
    <w:rsid w:val="00C127BB"/>
    <w:rsid w:val="00C12906"/>
    <w:rsid w:val="00C13D3E"/>
    <w:rsid w:val="00C14696"/>
    <w:rsid w:val="00C15D47"/>
    <w:rsid w:val="00C22702"/>
    <w:rsid w:val="00C24439"/>
    <w:rsid w:val="00C27787"/>
    <w:rsid w:val="00C27975"/>
    <w:rsid w:val="00C31350"/>
    <w:rsid w:val="00C320F1"/>
    <w:rsid w:val="00C4160D"/>
    <w:rsid w:val="00C41D31"/>
    <w:rsid w:val="00C42313"/>
    <w:rsid w:val="00C4466D"/>
    <w:rsid w:val="00C464C2"/>
    <w:rsid w:val="00C50E8E"/>
    <w:rsid w:val="00C51FB7"/>
    <w:rsid w:val="00C52045"/>
    <w:rsid w:val="00C527C0"/>
    <w:rsid w:val="00C54834"/>
    <w:rsid w:val="00C56535"/>
    <w:rsid w:val="00C57F3E"/>
    <w:rsid w:val="00C60262"/>
    <w:rsid w:val="00C60FB7"/>
    <w:rsid w:val="00C61F62"/>
    <w:rsid w:val="00C62EED"/>
    <w:rsid w:val="00C655C2"/>
    <w:rsid w:val="00C71168"/>
    <w:rsid w:val="00C72559"/>
    <w:rsid w:val="00C75DB8"/>
    <w:rsid w:val="00C76426"/>
    <w:rsid w:val="00C77CC9"/>
    <w:rsid w:val="00C83B4B"/>
    <w:rsid w:val="00C84D50"/>
    <w:rsid w:val="00C860A5"/>
    <w:rsid w:val="00C907AF"/>
    <w:rsid w:val="00C92608"/>
    <w:rsid w:val="00C928D7"/>
    <w:rsid w:val="00C944A0"/>
    <w:rsid w:val="00C9595C"/>
    <w:rsid w:val="00C95DFB"/>
    <w:rsid w:val="00CA2484"/>
    <w:rsid w:val="00CA3168"/>
    <w:rsid w:val="00CA6393"/>
    <w:rsid w:val="00CA754D"/>
    <w:rsid w:val="00CB11D0"/>
    <w:rsid w:val="00CB149B"/>
    <w:rsid w:val="00CB512D"/>
    <w:rsid w:val="00CB75BC"/>
    <w:rsid w:val="00CC27A8"/>
    <w:rsid w:val="00CC2E18"/>
    <w:rsid w:val="00CC2E64"/>
    <w:rsid w:val="00CC4C71"/>
    <w:rsid w:val="00CC5C55"/>
    <w:rsid w:val="00CD38C9"/>
    <w:rsid w:val="00CD489E"/>
    <w:rsid w:val="00CD579F"/>
    <w:rsid w:val="00CD7939"/>
    <w:rsid w:val="00CE0EEB"/>
    <w:rsid w:val="00CE23F0"/>
    <w:rsid w:val="00CE2C89"/>
    <w:rsid w:val="00CE2F1A"/>
    <w:rsid w:val="00CE4044"/>
    <w:rsid w:val="00CE6047"/>
    <w:rsid w:val="00CE7D94"/>
    <w:rsid w:val="00CF44D3"/>
    <w:rsid w:val="00CF6F49"/>
    <w:rsid w:val="00D0037F"/>
    <w:rsid w:val="00D07BD2"/>
    <w:rsid w:val="00D10586"/>
    <w:rsid w:val="00D123F4"/>
    <w:rsid w:val="00D1582E"/>
    <w:rsid w:val="00D160D1"/>
    <w:rsid w:val="00D21895"/>
    <w:rsid w:val="00D247C2"/>
    <w:rsid w:val="00D26775"/>
    <w:rsid w:val="00D273BC"/>
    <w:rsid w:val="00D30A92"/>
    <w:rsid w:val="00D30C17"/>
    <w:rsid w:val="00D339ED"/>
    <w:rsid w:val="00D37300"/>
    <w:rsid w:val="00D42C4D"/>
    <w:rsid w:val="00D44165"/>
    <w:rsid w:val="00D44B9C"/>
    <w:rsid w:val="00D4670D"/>
    <w:rsid w:val="00D46936"/>
    <w:rsid w:val="00D46E30"/>
    <w:rsid w:val="00D4775E"/>
    <w:rsid w:val="00D5091E"/>
    <w:rsid w:val="00D50A49"/>
    <w:rsid w:val="00D52484"/>
    <w:rsid w:val="00D61E7B"/>
    <w:rsid w:val="00D61FFE"/>
    <w:rsid w:val="00D631D8"/>
    <w:rsid w:val="00D70D2D"/>
    <w:rsid w:val="00D70EA8"/>
    <w:rsid w:val="00D72BC4"/>
    <w:rsid w:val="00D73C5A"/>
    <w:rsid w:val="00D74FA4"/>
    <w:rsid w:val="00D80AD1"/>
    <w:rsid w:val="00D839FB"/>
    <w:rsid w:val="00D85889"/>
    <w:rsid w:val="00D861AD"/>
    <w:rsid w:val="00D907F3"/>
    <w:rsid w:val="00D947DC"/>
    <w:rsid w:val="00D97893"/>
    <w:rsid w:val="00D97F0D"/>
    <w:rsid w:val="00DA1593"/>
    <w:rsid w:val="00DA1997"/>
    <w:rsid w:val="00DA1CD6"/>
    <w:rsid w:val="00DA1F35"/>
    <w:rsid w:val="00DA23E9"/>
    <w:rsid w:val="00DA3154"/>
    <w:rsid w:val="00DA6C93"/>
    <w:rsid w:val="00DA6DF1"/>
    <w:rsid w:val="00DB4E21"/>
    <w:rsid w:val="00DB57B8"/>
    <w:rsid w:val="00DB6205"/>
    <w:rsid w:val="00DC030B"/>
    <w:rsid w:val="00DC063B"/>
    <w:rsid w:val="00DC1112"/>
    <w:rsid w:val="00DC1CD0"/>
    <w:rsid w:val="00DC5D77"/>
    <w:rsid w:val="00DD174C"/>
    <w:rsid w:val="00DD2386"/>
    <w:rsid w:val="00DD2B5F"/>
    <w:rsid w:val="00DD2F40"/>
    <w:rsid w:val="00DD47C9"/>
    <w:rsid w:val="00DD5B47"/>
    <w:rsid w:val="00DE64D5"/>
    <w:rsid w:val="00DF3433"/>
    <w:rsid w:val="00DF5BE4"/>
    <w:rsid w:val="00DF608C"/>
    <w:rsid w:val="00E020A4"/>
    <w:rsid w:val="00E043BE"/>
    <w:rsid w:val="00E06246"/>
    <w:rsid w:val="00E06721"/>
    <w:rsid w:val="00E105ED"/>
    <w:rsid w:val="00E11B8F"/>
    <w:rsid w:val="00E11F11"/>
    <w:rsid w:val="00E127DE"/>
    <w:rsid w:val="00E14248"/>
    <w:rsid w:val="00E14BF2"/>
    <w:rsid w:val="00E1547E"/>
    <w:rsid w:val="00E168C8"/>
    <w:rsid w:val="00E16C0E"/>
    <w:rsid w:val="00E25ABB"/>
    <w:rsid w:val="00E265D7"/>
    <w:rsid w:val="00E26FCE"/>
    <w:rsid w:val="00E278F1"/>
    <w:rsid w:val="00E30C75"/>
    <w:rsid w:val="00E310BC"/>
    <w:rsid w:val="00E34367"/>
    <w:rsid w:val="00E37661"/>
    <w:rsid w:val="00E404E8"/>
    <w:rsid w:val="00E40A93"/>
    <w:rsid w:val="00E40B01"/>
    <w:rsid w:val="00E40B42"/>
    <w:rsid w:val="00E42109"/>
    <w:rsid w:val="00E42E94"/>
    <w:rsid w:val="00E44564"/>
    <w:rsid w:val="00E5040C"/>
    <w:rsid w:val="00E50CF9"/>
    <w:rsid w:val="00E5326E"/>
    <w:rsid w:val="00E569BE"/>
    <w:rsid w:val="00E56F2A"/>
    <w:rsid w:val="00E61443"/>
    <w:rsid w:val="00E61983"/>
    <w:rsid w:val="00E63FC2"/>
    <w:rsid w:val="00E70761"/>
    <w:rsid w:val="00E72B9D"/>
    <w:rsid w:val="00E738D2"/>
    <w:rsid w:val="00E742FA"/>
    <w:rsid w:val="00E745A9"/>
    <w:rsid w:val="00E74D4F"/>
    <w:rsid w:val="00E76042"/>
    <w:rsid w:val="00E76080"/>
    <w:rsid w:val="00E77B85"/>
    <w:rsid w:val="00E818DB"/>
    <w:rsid w:val="00E82CF3"/>
    <w:rsid w:val="00E84B43"/>
    <w:rsid w:val="00E85142"/>
    <w:rsid w:val="00E85533"/>
    <w:rsid w:val="00E8571C"/>
    <w:rsid w:val="00E86369"/>
    <w:rsid w:val="00E874E1"/>
    <w:rsid w:val="00E90A32"/>
    <w:rsid w:val="00E918A4"/>
    <w:rsid w:val="00E919A1"/>
    <w:rsid w:val="00E937AA"/>
    <w:rsid w:val="00E93967"/>
    <w:rsid w:val="00EA09FF"/>
    <w:rsid w:val="00EA1056"/>
    <w:rsid w:val="00EA1578"/>
    <w:rsid w:val="00EA2856"/>
    <w:rsid w:val="00EA559B"/>
    <w:rsid w:val="00EA5AEB"/>
    <w:rsid w:val="00EA72BB"/>
    <w:rsid w:val="00EA7E1E"/>
    <w:rsid w:val="00EB3BCB"/>
    <w:rsid w:val="00EB5091"/>
    <w:rsid w:val="00EB5276"/>
    <w:rsid w:val="00EC103B"/>
    <w:rsid w:val="00EC1A41"/>
    <w:rsid w:val="00EC1D27"/>
    <w:rsid w:val="00EC29DB"/>
    <w:rsid w:val="00EC4827"/>
    <w:rsid w:val="00EC58A3"/>
    <w:rsid w:val="00EC5BBA"/>
    <w:rsid w:val="00EC721C"/>
    <w:rsid w:val="00EC7B25"/>
    <w:rsid w:val="00ED02AA"/>
    <w:rsid w:val="00ED0B70"/>
    <w:rsid w:val="00ED4D09"/>
    <w:rsid w:val="00ED7CBF"/>
    <w:rsid w:val="00EE5859"/>
    <w:rsid w:val="00EE58C3"/>
    <w:rsid w:val="00EE5C07"/>
    <w:rsid w:val="00EE7A34"/>
    <w:rsid w:val="00EF5D66"/>
    <w:rsid w:val="00EF6C4C"/>
    <w:rsid w:val="00F013AD"/>
    <w:rsid w:val="00F0224D"/>
    <w:rsid w:val="00F0412D"/>
    <w:rsid w:val="00F04360"/>
    <w:rsid w:val="00F047D3"/>
    <w:rsid w:val="00F059AD"/>
    <w:rsid w:val="00F100CE"/>
    <w:rsid w:val="00F1118E"/>
    <w:rsid w:val="00F11914"/>
    <w:rsid w:val="00F11A41"/>
    <w:rsid w:val="00F12A8D"/>
    <w:rsid w:val="00F13200"/>
    <w:rsid w:val="00F13495"/>
    <w:rsid w:val="00F20040"/>
    <w:rsid w:val="00F2043C"/>
    <w:rsid w:val="00F21C50"/>
    <w:rsid w:val="00F221F9"/>
    <w:rsid w:val="00F22F47"/>
    <w:rsid w:val="00F266B3"/>
    <w:rsid w:val="00F26ACF"/>
    <w:rsid w:val="00F3276A"/>
    <w:rsid w:val="00F33764"/>
    <w:rsid w:val="00F3382D"/>
    <w:rsid w:val="00F375AD"/>
    <w:rsid w:val="00F37614"/>
    <w:rsid w:val="00F500D3"/>
    <w:rsid w:val="00F517D6"/>
    <w:rsid w:val="00F52101"/>
    <w:rsid w:val="00F5351F"/>
    <w:rsid w:val="00F55D49"/>
    <w:rsid w:val="00F57572"/>
    <w:rsid w:val="00F578A9"/>
    <w:rsid w:val="00F61E59"/>
    <w:rsid w:val="00F63B3C"/>
    <w:rsid w:val="00F63BCC"/>
    <w:rsid w:val="00F6527F"/>
    <w:rsid w:val="00F65E3F"/>
    <w:rsid w:val="00F703F0"/>
    <w:rsid w:val="00F70BA0"/>
    <w:rsid w:val="00F7136D"/>
    <w:rsid w:val="00F71BF0"/>
    <w:rsid w:val="00F73655"/>
    <w:rsid w:val="00F74264"/>
    <w:rsid w:val="00F761C0"/>
    <w:rsid w:val="00F76F97"/>
    <w:rsid w:val="00F7728F"/>
    <w:rsid w:val="00F77593"/>
    <w:rsid w:val="00F825A1"/>
    <w:rsid w:val="00F844C5"/>
    <w:rsid w:val="00F8597E"/>
    <w:rsid w:val="00F924B2"/>
    <w:rsid w:val="00F93730"/>
    <w:rsid w:val="00F94303"/>
    <w:rsid w:val="00F964E4"/>
    <w:rsid w:val="00F974C9"/>
    <w:rsid w:val="00FA0017"/>
    <w:rsid w:val="00FA2CBF"/>
    <w:rsid w:val="00FA3BB1"/>
    <w:rsid w:val="00FA3E89"/>
    <w:rsid w:val="00FA4FE4"/>
    <w:rsid w:val="00FA6D70"/>
    <w:rsid w:val="00FB078C"/>
    <w:rsid w:val="00FB4BDF"/>
    <w:rsid w:val="00FB5BD6"/>
    <w:rsid w:val="00FC0DA8"/>
    <w:rsid w:val="00FC1191"/>
    <w:rsid w:val="00FC1498"/>
    <w:rsid w:val="00FC27F3"/>
    <w:rsid w:val="00FC5F37"/>
    <w:rsid w:val="00FC6EA8"/>
    <w:rsid w:val="00FD182A"/>
    <w:rsid w:val="00FD2BAF"/>
    <w:rsid w:val="00FD52BD"/>
    <w:rsid w:val="00FD797B"/>
    <w:rsid w:val="00FE0B60"/>
    <w:rsid w:val="00FE3FAF"/>
    <w:rsid w:val="00FE67BA"/>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B35E8-744B-4B20-B793-E5AC28270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2715</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2021-05-11T21:55:00Z</dcterms:created>
  <dcterms:modified xsi:type="dcterms:W3CDTF">2021-05-11T21:56:00Z</dcterms:modified>
</cp:coreProperties>
</file>