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67321A43"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B65743">
        <w:rPr>
          <w:rFonts w:ascii="Arial" w:hAnsi="Arial" w:cs="Arial"/>
          <w:b/>
          <w:bCs/>
          <w:sz w:val="28"/>
        </w:rPr>
        <w:t>5</w:t>
      </w:r>
      <w:r w:rsidR="000027D9">
        <w:rPr>
          <w:rFonts w:ascii="Arial" w:hAnsi="Arial" w:cs="Arial"/>
          <w:b/>
          <w:bCs/>
          <w:sz w:val="28"/>
        </w:rPr>
        <w:t xml:space="preserve">-e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1E43F4">
        <w:rPr>
          <w:rFonts w:ascii="Arial" w:hAnsi="Arial" w:cs="Arial"/>
          <w:b/>
          <w:bCs/>
          <w:sz w:val="28"/>
        </w:rPr>
        <w:t>1</w:t>
      </w:r>
      <w:r w:rsidR="007256D5">
        <w:rPr>
          <w:rFonts w:ascii="Arial" w:hAnsi="Arial" w:cs="Arial"/>
          <w:b/>
          <w:bCs/>
          <w:sz w:val="28"/>
        </w:rPr>
        <w:t>0</w:t>
      </w:r>
      <w:r w:rsidR="007272E2">
        <w:rPr>
          <w:rFonts w:ascii="Arial" w:hAnsi="Arial" w:cs="Arial"/>
          <w:b/>
          <w:bCs/>
          <w:sz w:val="28"/>
        </w:rPr>
        <w:t>5540</w:t>
      </w:r>
    </w:p>
    <w:p w14:paraId="28D50517" w14:textId="3A0790B4" w:rsidR="000027D9" w:rsidRPr="009513AC" w:rsidRDefault="000027D9"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65743">
        <w:rPr>
          <w:rFonts w:ascii="Arial" w:eastAsia="MS Mincho" w:hAnsi="Arial" w:cs="Arial"/>
          <w:b/>
          <w:bCs/>
          <w:sz w:val="28"/>
          <w:lang w:eastAsia="ja-JP"/>
        </w:rPr>
        <w:t>May</w:t>
      </w:r>
      <w:r w:rsidR="00D93E10">
        <w:rPr>
          <w:rFonts w:ascii="Arial" w:eastAsia="MS Mincho" w:hAnsi="Arial" w:cs="Arial"/>
          <w:b/>
          <w:bCs/>
          <w:sz w:val="28"/>
          <w:lang w:eastAsia="ja-JP"/>
        </w:rPr>
        <w:t xml:space="preserve"> 1</w:t>
      </w:r>
      <w:r w:rsidR="00B65743">
        <w:rPr>
          <w:rFonts w:ascii="Arial" w:eastAsia="MS Mincho" w:hAnsi="Arial" w:cs="Arial"/>
          <w:b/>
          <w:bCs/>
          <w:sz w:val="28"/>
          <w:lang w:eastAsia="ja-JP"/>
        </w:rPr>
        <w:t>0</w:t>
      </w:r>
      <w:r w:rsidR="00D93E10" w:rsidRPr="00F10A6D">
        <w:rPr>
          <w:rFonts w:ascii="Arial" w:eastAsia="MS Mincho" w:hAnsi="Arial" w:cs="Arial"/>
          <w:b/>
          <w:bCs/>
          <w:sz w:val="28"/>
          <w:vertAlign w:val="superscript"/>
          <w:lang w:eastAsia="ja-JP"/>
        </w:rPr>
        <w:t>th</w:t>
      </w:r>
      <w:r w:rsidR="00D93E10">
        <w:rPr>
          <w:rFonts w:ascii="Arial" w:eastAsia="MS Mincho" w:hAnsi="Arial" w:cs="Arial"/>
          <w:b/>
          <w:bCs/>
          <w:sz w:val="28"/>
          <w:lang w:eastAsia="ja-JP"/>
        </w:rPr>
        <w:t xml:space="preserve"> – 2</w:t>
      </w:r>
      <w:r w:rsidR="00B65743">
        <w:rPr>
          <w:rFonts w:ascii="Arial" w:eastAsia="MS Mincho" w:hAnsi="Arial" w:cs="Arial"/>
          <w:b/>
          <w:bCs/>
          <w:sz w:val="28"/>
          <w:lang w:eastAsia="ja-JP"/>
        </w:rPr>
        <w:t>7</w:t>
      </w:r>
      <w:r w:rsidR="00D93E10"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1E43F4">
        <w:rPr>
          <w:rFonts w:ascii="Arial" w:eastAsia="MS Mincho" w:hAnsi="Arial" w:cs="Arial"/>
          <w:b/>
          <w:bCs/>
          <w:sz w:val="28"/>
          <w:lang w:eastAsia="ja-JP"/>
        </w:rPr>
        <w:t>1</w:t>
      </w:r>
    </w:p>
    <w:p w14:paraId="1177CBE0" w14:textId="77777777" w:rsidR="00055D29" w:rsidRDefault="00055D29" w:rsidP="001759C2">
      <w:pPr>
        <w:spacing w:after="60"/>
        <w:ind w:left="1555" w:hanging="1555"/>
        <w:jc w:val="left"/>
        <w:rPr>
          <w:b/>
        </w:rPr>
      </w:pPr>
    </w:p>
    <w:p w14:paraId="094B4113" w14:textId="2D088D4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FE3B08" w:rsidRPr="00082551">
        <w:rPr>
          <w:rFonts w:ascii="Arial" w:eastAsia="宋体" w:hAnsi="Arial" w:cs="Arial"/>
          <w:b/>
          <w:sz w:val="24"/>
          <w:szCs w:val="20"/>
          <w:lang w:val="en-GB"/>
        </w:rPr>
        <w:t>8.</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BA78C8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 xml:space="preserve">Enhancements on </w:t>
      </w:r>
      <w:r w:rsidR="00A437C0" w:rsidRPr="00A437C0">
        <w:rPr>
          <w:rFonts w:ascii="Arial" w:eastAsia="宋体" w:hAnsi="Arial" w:cs="Arial"/>
          <w:b/>
          <w:sz w:val="24"/>
          <w:szCs w:val="20"/>
          <w:lang w:val="en-GB"/>
        </w:rPr>
        <w:t>multi-beam operation</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550FC60" w:rsidR="00C3608D" w:rsidRDefault="00171035" w:rsidP="00E41FCE">
      <w:pPr>
        <w:spacing w:afterLines="5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534EA2">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 xml:space="preserve">enhancements identified for NR MIMO. The detailed objectives </w:t>
      </w:r>
      <w:r w:rsidR="00E41FCE">
        <w:rPr>
          <w:lang w:eastAsia="ko-KR"/>
        </w:rPr>
        <w:t xml:space="preserve">on multi-beam operation </w:t>
      </w:r>
      <w:r w:rsidR="00C3608D" w:rsidRPr="00401C76">
        <w:rPr>
          <w:lang w:eastAsia="ko-KR"/>
        </w:rPr>
        <w:t>are as follows</w:t>
      </w:r>
      <w:r w:rsidR="00C3608D">
        <w:rPr>
          <w:lang w:eastAsia="ko-KR"/>
        </w:rPr>
        <w:t>:</w:t>
      </w:r>
    </w:p>
    <w:p w14:paraId="67137058" w14:textId="77777777" w:rsidR="00C3608D" w:rsidRDefault="00C3608D" w:rsidP="000A4570">
      <w:pPr>
        <w:numPr>
          <w:ilvl w:val="0"/>
          <w:numId w:val="7"/>
        </w:numPr>
        <w:overflowPunct w:val="0"/>
        <w:ind w:right="-99"/>
        <w:jc w:val="left"/>
        <w:rPr>
          <w:color w:val="000000"/>
          <w:lang w:eastAsia="ko-KR"/>
        </w:rPr>
      </w:pPr>
      <w:r w:rsidRPr="00401C76">
        <w:rPr>
          <w:color w:val="000000"/>
          <w:lang w:eastAsia="ko-KR"/>
        </w:rPr>
        <w:t>Extend specification support in the following areas [RAN1]</w:t>
      </w:r>
    </w:p>
    <w:p w14:paraId="6FC9C98A" w14:textId="77777777" w:rsidR="00C3608D" w:rsidRPr="0051690F" w:rsidRDefault="00C3608D" w:rsidP="000A4570">
      <w:pPr>
        <w:pStyle w:val="af"/>
        <w:numPr>
          <w:ilvl w:val="0"/>
          <w:numId w:val="9"/>
        </w:numPr>
        <w:autoSpaceDE/>
        <w:autoSpaceDN/>
        <w:adjustRightInd/>
        <w:snapToGrid/>
        <w:spacing w:after="0"/>
        <w:ind w:left="720" w:firstLineChars="0"/>
      </w:pPr>
      <w:r w:rsidRPr="0051690F">
        <w:t xml:space="preserve">Enhancement on multi-beam operation, mainly targeting FR2 while also applicable to FR1: </w:t>
      </w:r>
    </w:p>
    <w:p w14:paraId="2B45B0B7" w14:textId="77777777" w:rsidR="00C3608D" w:rsidRPr="0051690F" w:rsidRDefault="00C3608D" w:rsidP="000A4570">
      <w:pPr>
        <w:pStyle w:val="af"/>
        <w:numPr>
          <w:ilvl w:val="1"/>
          <w:numId w:val="9"/>
        </w:numPr>
        <w:autoSpaceDE/>
        <w:autoSpaceDN/>
        <w:adjustRightInd/>
        <w:snapToGrid/>
        <w:spacing w:after="0"/>
        <w:ind w:left="1440" w:firstLineChars="0"/>
      </w:pPr>
      <w:r w:rsidRPr="0051690F">
        <w:t>Identify and specify features to facilitate more efficient (lower latency and overhead) DL/UL beam management to support higher intra- and L1/L2-centric inter-cell mobility and/or a larger number of configured TCI states:</w:t>
      </w:r>
    </w:p>
    <w:p w14:paraId="2B992071" w14:textId="77777777" w:rsidR="00C3608D" w:rsidRPr="0051690F" w:rsidRDefault="00C3608D" w:rsidP="000A4570">
      <w:pPr>
        <w:pStyle w:val="af"/>
        <w:numPr>
          <w:ilvl w:val="2"/>
          <w:numId w:val="9"/>
        </w:numPr>
        <w:autoSpaceDE/>
        <w:autoSpaceDN/>
        <w:adjustRightInd/>
        <w:snapToGrid/>
        <w:spacing w:after="0"/>
        <w:ind w:left="2160" w:firstLineChars="0"/>
      </w:pPr>
      <w:r>
        <w:t>C</w:t>
      </w:r>
      <w:r w:rsidRPr="0051690F">
        <w:t>ommon beam for data and control transmission/reception for DL and UL, especially for intra-band CA</w:t>
      </w:r>
    </w:p>
    <w:p w14:paraId="2C7E5F3A" w14:textId="77777777" w:rsidR="00C3608D" w:rsidRPr="0051690F" w:rsidRDefault="00C3608D" w:rsidP="000A4570">
      <w:pPr>
        <w:pStyle w:val="af"/>
        <w:numPr>
          <w:ilvl w:val="2"/>
          <w:numId w:val="9"/>
        </w:numPr>
        <w:autoSpaceDE/>
        <w:autoSpaceDN/>
        <w:adjustRightInd/>
        <w:snapToGrid/>
        <w:spacing w:after="0"/>
        <w:ind w:left="2160" w:firstLineChars="0"/>
      </w:pPr>
      <w:r w:rsidRPr="0051690F">
        <w:t>Unified TCI framework for DL</w:t>
      </w:r>
      <w:r>
        <w:t xml:space="preserve"> and </w:t>
      </w:r>
      <w:r w:rsidRPr="0051690F">
        <w:t>UL beam indication</w:t>
      </w:r>
    </w:p>
    <w:p w14:paraId="0717F530" w14:textId="77777777" w:rsidR="00C3608D" w:rsidRPr="0051690F" w:rsidRDefault="00C3608D" w:rsidP="000A4570">
      <w:pPr>
        <w:pStyle w:val="af"/>
        <w:numPr>
          <w:ilvl w:val="2"/>
          <w:numId w:val="9"/>
        </w:numPr>
        <w:autoSpaceDE/>
        <w:autoSpaceDN/>
        <w:adjustRightInd/>
        <w:snapToGrid/>
        <w:spacing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3D25DFFF" w14:textId="77777777" w:rsidR="00C3608D" w:rsidRPr="0051690F" w:rsidRDefault="00C3608D" w:rsidP="000A4570">
      <w:pPr>
        <w:pStyle w:val="af"/>
        <w:numPr>
          <w:ilvl w:val="1"/>
          <w:numId w:val="9"/>
        </w:numPr>
        <w:autoSpaceDE/>
        <w:autoSpaceDN/>
        <w:adjustRightInd/>
        <w:snapToGrid/>
        <w:spacing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6736638B" w14:textId="7EBF9FF9" w:rsidR="006E6464" w:rsidRPr="00D85A3E" w:rsidRDefault="00591E41" w:rsidP="00D91D0B">
      <w:pPr>
        <w:overflowPunct w:val="0"/>
        <w:spacing w:beforeLines="50" w:before="120" w:afterLines="50"/>
        <w:textAlignment w:val="baseline"/>
        <w:rPr>
          <w:lang w:eastAsia="zh-CN"/>
        </w:rPr>
      </w:pPr>
      <w:r>
        <w:rPr>
          <w:lang w:eastAsia="zh-CN"/>
        </w:rPr>
        <w:t>I</w:t>
      </w:r>
      <w:r>
        <w:rPr>
          <w:rFonts w:hint="eastAsia"/>
          <w:lang w:eastAsia="zh-CN"/>
        </w:rPr>
        <w:t xml:space="preserve">n </w:t>
      </w:r>
      <w:r>
        <w:rPr>
          <w:lang w:eastAsia="zh-CN"/>
        </w:rPr>
        <w:t>RAN1-10</w:t>
      </w:r>
      <w:r w:rsidR="00090195">
        <w:rPr>
          <w:lang w:eastAsia="zh-CN"/>
        </w:rPr>
        <w:t>3</w:t>
      </w:r>
      <w:r w:rsidR="00DF6676">
        <w:rPr>
          <w:lang w:eastAsia="zh-CN"/>
        </w:rPr>
        <w:t xml:space="preserve"> e-</w:t>
      </w:r>
      <w:r>
        <w:rPr>
          <w:lang w:eastAsia="zh-CN"/>
        </w:rPr>
        <w:t>meeting</w:t>
      </w:r>
      <w:r w:rsidR="00792F0D">
        <w:rPr>
          <w:lang w:eastAsia="zh-CN"/>
        </w:rPr>
        <w:t>,</w:t>
      </w:r>
      <w:r w:rsidR="00E24C7C">
        <w:rPr>
          <w:lang w:eastAsia="zh-CN"/>
        </w:rPr>
        <w:t xml:space="preserve"> RAN1-104</w:t>
      </w:r>
      <w:r w:rsidR="00DF6676">
        <w:rPr>
          <w:lang w:eastAsia="zh-CN"/>
        </w:rPr>
        <w:t xml:space="preserve"> e-</w:t>
      </w:r>
      <w:r w:rsidR="00E24C7C">
        <w:rPr>
          <w:lang w:eastAsia="zh-CN"/>
        </w:rPr>
        <w:t>meeting</w:t>
      </w:r>
      <w:r w:rsidR="00792F0D">
        <w:rPr>
          <w:lang w:eastAsia="zh-CN"/>
        </w:rPr>
        <w:t xml:space="preserve"> and RAN1-104b</w:t>
      </w:r>
      <w:r w:rsidR="00DF6676">
        <w:rPr>
          <w:lang w:eastAsia="zh-CN"/>
        </w:rPr>
        <w:t xml:space="preserve"> e-</w:t>
      </w:r>
      <w:r w:rsidR="00792F0D">
        <w:rPr>
          <w:lang w:eastAsia="zh-CN"/>
        </w:rPr>
        <w:t>meeting</w:t>
      </w:r>
      <w:r>
        <w:rPr>
          <w:lang w:eastAsia="zh-CN"/>
        </w:rPr>
        <w:t>, agre</w:t>
      </w:r>
      <w:r w:rsidR="00231770">
        <w:rPr>
          <w:lang w:eastAsia="zh-CN"/>
        </w:rPr>
        <w:t xml:space="preserve">ements on some issues for </w:t>
      </w:r>
      <w:r w:rsidR="006E4774">
        <w:rPr>
          <w:lang w:eastAsia="zh-CN"/>
        </w:rPr>
        <w:t>m</w:t>
      </w:r>
      <w:r w:rsidR="00231770">
        <w:rPr>
          <w:lang w:eastAsia="zh-CN"/>
        </w:rPr>
        <w:t>ulti-beam operation are achieved</w:t>
      </w:r>
      <w:r w:rsidR="006E4774">
        <w:rPr>
          <w:lang w:eastAsia="zh-CN"/>
        </w:rPr>
        <w:t xml:space="preserve"> in</w:t>
      </w:r>
      <w:r w:rsidR="007B2687">
        <w:rPr>
          <w:lang w:eastAsia="zh-CN"/>
        </w:rPr>
        <w:t xml:space="preserve"> [2]</w:t>
      </w:r>
      <w:r w:rsidR="00E24C7C">
        <w:rPr>
          <w:lang w:eastAsia="zh-CN"/>
        </w:rPr>
        <w:t xml:space="preserve"> [3]</w:t>
      </w:r>
      <w:r w:rsidR="00792F0D">
        <w:rPr>
          <w:lang w:eastAsia="zh-CN"/>
        </w:rPr>
        <w:t xml:space="preserve"> [4]</w:t>
      </w:r>
      <w:r w:rsidR="00231770">
        <w:rPr>
          <w:lang w:eastAsia="zh-CN"/>
        </w:rPr>
        <w:t>.</w:t>
      </w:r>
      <w:r w:rsidR="007B2687">
        <w:rPr>
          <w:lang w:eastAsia="zh-CN"/>
        </w:rPr>
        <w:t xml:space="preserve"> </w:t>
      </w:r>
      <w:r w:rsidR="00542B36" w:rsidRPr="00D85A3E">
        <w:rPr>
          <w:rFonts w:eastAsia="Times New Roman"/>
        </w:rPr>
        <w:t xml:space="preserve">In this contribution, </w:t>
      </w:r>
      <w:r w:rsidR="0062693F" w:rsidRPr="00D85A3E">
        <w:rPr>
          <w:rFonts w:eastAsia="Times New Roman"/>
        </w:rPr>
        <w:t xml:space="preserve">we </w:t>
      </w:r>
      <w:r w:rsidR="001E43F4">
        <w:rPr>
          <w:rFonts w:eastAsia="Times New Roman"/>
        </w:rPr>
        <w:t xml:space="preserve">provide some further </w:t>
      </w:r>
      <w:r w:rsidR="0062693F" w:rsidRPr="00D85A3E">
        <w:rPr>
          <w:rFonts w:eastAsia="Times New Roman"/>
        </w:rPr>
        <w:t>discuss</w:t>
      </w:r>
      <w:r w:rsidR="001E43F4">
        <w:rPr>
          <w:rFonts w:eastAsia="Times New Roman"/>
        </w:rPr>
        <w:t>ion</w:t>
      </w:r>
      <w:r w:rsidR="0062693F" w:rsidRPr="00D85A3E">
        <w:rPr>
          <w:rFonts w:eastAsia="Times New Roman"/>
        </w:rPr>
        <w:t xml:space="preserve"> about </w:t>
      </w:r>
      <w:r w:rsidR="00850E17" w:rsidRPr="00D85A3E">
        <w:rPr>
          <w:rFonts w:eastAsia="Times New Roman"/>
        </w:rPr>
        <w:t xml:space="preserve">the </w:t>
      </w:r>
      <w:r w:rsidR="00A85A3D" w:rsidRPr="00D85A3E">
        <w:rPr>
          <w:rFonts w:eastAsia="Times New Roman"/>
        </w:rPr>
        <w:t>potential enhancement</w:t>
      </w:r>
      <w:r w:rsidR="00BC3242" w:rsidRPr="00D85A3E">
        <w:rPr>
          <w:rFonts w:eastAsia="Times New Roman"/>
        </w:rPr>
        <w:t>s</w:t>
      </w:r>
      <w:r w:rsidR="00A85A3D" w:rsidRPr="00D85A3E">
        <w:rPr>
          <w:rFonts w:eastAsia="Times New Roman"/>
        </w:rPr>
        <w:t xml:space="preserve"> </w:t>
      </w:r>
      <w:r w:rsidR="0062693F" w:rsidRPr="00D85A3E">
        <w:rPr>
          <w:rFonts w:eastAsia="Times New Roman"/>
        </w:rPr>
        <w:t>on multi-beam op</w:t>
      </w:r>
      <w:r w:rsidR="002B581A" w:rsidRPr="00D85A3E">
        <w:rPr>
          <w:rFonts w:eastAsia="Times New Roman"/>
        </w:rPr>
        <w:t>er</w:t>
      </w:r>
      <w:r w:rsidR="0062693F" w:rsidRPr="00D85A3E">
        <w:rPr>
          <w:rFonts w:eastAsia="Times New Roman"/>
        </w:rPr>
        <w:t>ation</w:t>
      </w:r>
      <w:r w:rsidR="007B2687">
        <w:rPr>
          <w:rFonts w:eastAsia="Times New Roman"/>
        </w:rPr>
        <w:t xml:space="preserve"> based on agreements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5A1A842A" w:rsidR="008B263C" w:rsidRDefault="00666811" w:rsidP="00B54F71">
      <w:pPr>
        <w:pStyle w:val="1"/>
        <w:rPr>
          <w:szCs w:val="20"/>
          <w:lang w:eastAsia="zh-CN"/>
        </w:rPr>
      </w:pPr>
      <w:r>
        <w:rPr>
          <w:szCs w:val="20"/>
          <w:lang w:eastAsia="zh-CN"/>
        </w:rPr>
        <w:t>Efficient b</w:t>
      </w:r>
      <w:r w:rsidR="00203908">
        <w:rPr>
          <w:szCs w:val="20"/>
          <w:lang w:eastAsia="zh-CN"/>
        </w:rPr>
        <w:t xml:space="preserve">eam management </w:t>
      </w:r>
    </w:p>
    <w:p w14:paraId="4E123AB7" w14:textId="5060B7F4" w:rsidR="00BA75FB" w:rsidRPr="00F02ED0" w:rsidRDefault="00B13CC9" w:rsidP="00F02ED0">
      <w:pPr>
        <w:pStyle w:val="2"/>
        <w:rPr>
          <w:lang w:eastAsia="zh-CN"/>
        </w:rPr>
      </w:pPr>
      <w:r w:rsidRPr="00F02ED0">
        <w:rPr>
          <w:lang w:eastAsia="zh-CN"/>
        </w:rPr>
        <w:t>Unified TCI framework</w:t>
      </w:r>
    </w:p>
    <w:p w14:paraId="297DF717" w14:textId="31971C87" w:rsidR="00EA46A6" w:rsidRPr="00AA78BE" w:rsidRDefault="00EA46A6" w:rsidP="00EA46A6">
      <w:pPr>
        <w:rPr>
          <w:lang w:eastAsia="zh-CN"/>
        </w:rPr>
      </w:pPr>
      <w:r w:rsidRPr="00AA78BE">
        <w:rPr>
          <w:lang w:eastAsia="zh-CN"/>
        </w:rPr>
        <w:t>A</w:t>
      </w:r>
      <w:r w:rsidRPr="00AA78BE">
        <w:rPr>
          <w:rFonts w:hint="eastAsia"/>
          <w:lang w:eastAsia="zh-CN"/>
        </w:rPr>
        <w:t xml:space="preserve">greements </w:t>
      </w:r>
      <w:r w:rsidR="00775FA0">
        <w:rPr>
          <w:lang w:eastAsia="zh-CN"/>
        </w:rPr>
        <w:t xml:space="preserve">about unified TCI framework </w:t>
      </w:r>
      <w:r w:rsidRPr="00AA78BE">
        <w:rPr>
          <w:lang w:eastAsia="zh-CN"/>
        </w:rPr>
        <w:t>in RAN1-10</w:t>
      </w:r>
      <w:r w:rsidR="00203A10">
        <w:rPr>
          <w:lang w:eastAsia="zh-CN"/>
        </w:rPr>
        <w:t>3</w:t>
      </w:r>
      <w:r w:rsidR="00BF7B01">
        <w:rPr>
          <w:lang w:eastAsia="zh-CN"/>
        </w:rPr>
        <w:t xml:space="preserve"> e-</w:t>
      </w:r>
      <w:r w:rsidRPr="00AA78BE">
        <w:rPr>
          <w:lang w:eastAsia="zh-CN"/>
        </w:rPr>
        <w:t>meeting can be seen as follows:</w:t>
      </w:r>
    </w:p>
    <w:p w14:paraId="117DAE53" w14:textId="77777777" w:rsidR="00203A10" w:rsidRPr="00F66A2B" w:rsidRDefault="00203A10" w:rsidP="00203A10">
      <w:pPr>
        <w:rPr>
          <w:rFonts w:cs="Times"/>
          <w:i/>
          <w:sz w:val="20"/>
          <w:szCs w:val="20"/>
          <w:lang w:eastAsia="ko-KR"/>
        </w:rPr>
      </w:pPr>
      <w:r w:rsidRPr="00F66A2B">
        <w:rPr>
          <w:rFonts w:cs="Times"/>
          <w:b/>
          <w:bCs/>
          <w:i/>
          <w:sz w:val="20"/>
          <w:szCs w:val="20"/>
          <w:highlight w:val="green"/>
        </w:rPr>
        <w:t>Agreement</w:t>
      </w:r>
    </w:p>
    <w:p w14:paraId="1D955775" w14:textId="77777777" w:rsidR="00203A10" w:rsidRPr="00F66A2B" w:rsidRDefault="00203A10" w:rsidP="00203A10">
      <w:pPr>
        <w:rPr>
          <w:rFonts w:cs="Times"/>
          <w:i/>
          <w:sz w:val="20"/>
          <w:szCs w:val="20"/>
          <w:lang w:val="en-GB" w:eastAsia="zh-CN"/>
        </w:rPr>
      </w:pPr>
      <w:r w:rsidRPr="00F66A2B">
        <w:rPr>
          <w:rFonts w:cs="Times"/>
          <w:i/>
          <w:sz w:val="20"/>
          <w:szCs w:val="20"/>
          <w:lang w:eastAsia="zh-CN"/>
        </w:rPr>
        <w:t>On Rel-17 unified TCI framework, to accommodate the case of separate beam indication for UL and DL:</w:t>
      </w:r>
    </w:p>
    <w:p w14:paraId="0548EAEA" w14:textId="77777777" w:rsidR="00203A10" w:rsidRPr="00F66A2B" w:rsidRDefault="00203A10" w:rsidP="00203A10">
      <w:pPr>
        <w:pStyle w:val="af"/>
        <w:numPr>
          <w:ilvl w:val="0"/>
          <w:numId w:val="21"/>
        </w:numPr>
        <w:autoSpaceDE/>
        <w:autoSpaceDN/>
        <w:adjustRightInd/>
        <w:spacing w:after="0"/>
        <w:ind w:firstLineChars="0"/>
        <w:rPr>
          <w:rFonts w:cs="Times"/>
          <w:i/>
          <w:sz w:val="20"/>
          <w:szCs w:val="20"/>
          <w:lang w:eastAsia="zh-CN"/>
        </w:rPr>
      </w:pPr>
      <w:r w:rsidRPr="00F66A2B">
        <w:rPr>
          <w:rFonts w:cs="Times"/>
          <w:i/>
          <w:sz w:val="20"/>
          <w:szCs w:val="20"/>
          <w:lang w:eastAsia="zh-CN"/>
        </w:rPr>
        <w:t xml:space="preserve">Utilize two separate TCI states, one for DL and one for UL. </w:t>
      </w:r>
    </w:p>
    <w:p w14:paraId="5968CA74" w14:textId="77777777" w:rsidR="00203A10" w:rsidRPr="00F66A2B" w:rsidRDefault="00203A10" w:rsidP="00203A10">
      <w:pPr>
        <w:pStyle w:val="af"/>
        <w:numPr>
          <w:ilvl w:val="1"/>
          <w:numId w:val="21"/>
        </w:numPr>
        <w:autoSpaceDE/>
        <w:autoSpaceDN/>
        <w:adjustRightInd/>
        <w:spacing w:after="0"/>
        <w:ind w:firstLineChars="0"/>
        <w:contextualSpacing/>
        <w:rPr>
          <w:rFonts w:cs="Times"/>
          <w:i/>
          <w:sz w:val="20"/>
          <w:szCs w:val="20"/>
          <w:lang w:eastAsia="zh-CN"/>
        </w:rPr>
      </w:pPr>
      <w:r w:rsidRPr="00F66A2B">
        <w:rPr>
          <w:rFonts w:cs="Times"/>
          <w:i/>
          <w:sz w:val="20"/>
          <w:szCs w:val="20"/>
          <w:lang w:eastAsia="zh-CN"/>
        </w:rPr>
        <w:t>FFS: Contents of separate UL TCI state</w:t>
      </w:r>
    </w:p>
    <w:p w14:paraId="242BADDE" w14:textId="77777777" w:rsidR="00203A10" w:rsidRPr="00F66A2B" w:rsidRDefault="00203A10" w:rsidP="00203A10">
      <w:pPr>
        <w:pStyle w:val="af"/>
        <w:numPr>
          <w:ilvl w:val="1"/>
          <w:numId w:val="21"/>
        </w:numPr>
        <w:autoSpaceDE/>
        <w:autoSpaceDN/>
        <w:adjustRightInd/>
        <w:spacing w:after="0"/>
        <w:ind w:firstLineChars="0"/>
        <w:contextualSpacing/>
        <w:rPr>
          <w:rFonts w:cs="Times"/>
          <w:i/>
          <w:sz w:val="20"/>
          <w:szCs w:val="20"/>
          <w:lang w:eastAsia="zh-CN"/>
        </w:rPr>
      </w:pPr>
      <w:r w:rsidRPr="00F66A2B">
        <w:rPr>
          <w:rFonts w:cs="Times"/>
          <w:i/>
          <w:sz w:val="20"/>
          <w:szCs w:val="20"/>
          <w:lang w:eastAsia="zh-CN"/>
        </w:rPr>
        <w:t xml:space="preserve">Note: For FR1, UE does not expect UL TCI to provide a reference for determining common UL TX spatial filter(s), if UL TCI is supported for FR1 </w:t>
      </w:r>
    </w:p>
    <w:p w14:paraId="3AB9DC70" w14:textId="77777777" w:rsidR="00203A10" w:rsidRPr="00F66A2B" w:rsidRDefault="00203A10" w:rsidP="00203A10">
      <w:pPr>
        <w:pStyle w:val="af"/>
        <w:numPr>
          <w:ilvl w:val="0"/>
          <w:numId w:val="21"/>
        </w:numPr>
        <w:autoSpaceDE/>
        <w:autoSpaceDN/>
        <w:adjustRightInd/>
        <w:spacing w:after="0"/>
        <w:ind w:firstLineChars="0"/>
        <w:rPr>
          <w:rFonts w:cs="Times"/>
          <w:i/>
          <w:sz w:val="20"/>
          <w:szCs w:val="20"/>
          <w:lang w:eastAsia="zh-CN"/>
        </w:rPr>
      </w:pPr>
      <w:r w:rsidRPr="00F66A2B">
        <w:rPr>
          <w:rFonts w:cs="Times"/>
          <w:i/>
          <w:sz w:val="20"/>
          <w:szCs w:val="20"/>
          <w:lang w:eastAsia="zh-CN"/>
        </w:rPr>
        <w:t xml:space="preserve">For the separate DL TCI: </w:t>
      </w:r>
    </w:p>
    <w:p w14:paraId="074A96C6" w14:textId="77777777" w:rsidR="00203A10" w:rsidRPr="00F66A2B" w:rsidRDefault="00203A10" w:rsidP="00203A10">
      <w:pPr>
        <w:pStyle w:val="af"/>
        <w:numPr>
          <w:ilvl w:val="1"/>
          <w:numId w:val="21"/>
        </w:numPr>
        <w:autoSpaceDE/>
        <w:autoSpaceDN/>
        <w:adjustRightInd/>
        <w:spacing w:after="0"/>
        <w:ind w:firstLineChars="0"/>
        <w:contextualSpacing/>
        <w:rPr>
          <w:rFonts w:cs="Times"/>
          <w:i/>
          <w:sz w:val="20"/>
          <w:szCs w:val="20"/>
          <w:lang w:eastAsia="zh-CN"/>
        </w:rPr>
      </w:pPr>
      <w:r w:rsidRPr="00F66A2B">
        <w:rPr>
          <w:rFonts w:cs="Times"/>
          <w:i/>
          <w:sz w:val="20"/>
          <w:szCs w:val="20"/>
          <w:lang w:eastAsia="zh-CN"/>
        </w:rPr>
        <w:t>The source reference signal(s) in M TCIs provide QCL information at least for UE-dedicated reception on PDSCH and for UE-dedicated reception on all or subset of CORESETs in a CC</w:t>
      </w:r>
    </w:p>
    <w:p w14:paraId="5386D47D" w14:textId="77777777" w:rsidR="00203A10" w:rsidRPr="00F66A2B" w:rsidRDefault="00203A10" w:rsidP="00203A10">
      <w:pPr>
        <w:pStyle w:val="af"/>
        <w:numPr>
          <w:ilvl w:val="0"/>
          <w:numId w:val="21"/>
        </w:numPr>
        <w:autoSpaceDE/>
        <w:autoSpaceDN/>
        <w:adjustRightInd/>
        <w:spacing w:after="0"/>
        <w:ind w:firstLineChars="0"/>
        <w:rPr>
          <w:rFonts w:cs="Times"/>
          <w:i/>
          <w:sz w:val="20"/>
          <w:szCs w:val="20"/>
          <w:lang w:eastAsia="zh-CN"/>
        </w:rPr>
      </w:pPr>
      <w:r w:rsidRPr="00F66A2B">
        <w:rPr>
          <w:rFonts w:cs="Times"/>
          <w:i/>
          <w:sz w:val="20"/>
          <w:szCs w:val="20"/>
          <w:lang w:eastAsia="zh-CN"/>
        </w:rPr>
        <w:t>For the separate UL TCI:</w:t>
      </w:r>
    </w:p>
    <w:p w14:paraId="76929FD7" w14:textId="77777777" w:rsidR="00203A10" w:rsidRPr="00F66A2B" w:rsidRDefault="00203A10" w:rsidP="00203A10">
      <w:pPr>
        <w:pStyle w:val="af"/>
        <w:numPr>
          <w:ilvl w:val="1"/>
          <w:numId w:val="21"/>
        </w:numPr>
        <w:autoSpaceDE/>
        <w:autoSpaceDN/>
        <w:adjustRightInd/>
        <w:spacing w:after="0"/>
        <w:ind w:firstLineChars="0"/>
        <w:contextualSpacing/>
        <w:rPr>
          <w:rFonts w:cs="Times"/>
          <w:i/>
          <w:sz w:val="20"/>
          <w:szCs w:val="20"/>
          <w:lang w:eastAsia="zh-CN"/>
        </w:rPr>
      </w:pPr>
      <w:r w:rsidRPr="00F66A2B">
        <w:rPr>
          <w:rFonts w:cs="Times"/>
          <w:i/>
          <w:sz w:val="20"/>
          <w:szCs w:val="20"/>
          <w:lang w:eastAsia="zh-CN"/>
        </w:rPr>
        <w:t xml:space="preserve">The source reference signal(s) in N TCIs provide a reference for determining common UL TX spatial filter(s) at least for dynamic-grant/configured-grant based PUSCH, all or subset of dedicated PUCCH resources in a CC </w:t>
      </w:r>
    </w:p>
    <w:p w14:paraId="720AF28A" w14:textId="77777777" w:rsidR="00203A10" w:rsidRPr="00F66A2B" w:rsidRDefault="00203A10" w:rsidP="00203A10">
      <w:pPr>
        <w:pStyle w:val="af"/>
        <w:numPr>
          <w:ilvl w:val="1"/>
          <w:numId w:val="21"/>
        </w:numPr>
        <w:autoSpaceDE/>
        <w:autoSpaceDN/>
        <w:adjustRightInd/>
        <w:spacing w:after="0"/>
        <w:ind w:firstLineChars="0"/>
        <w:contextualSpacing/>
        <w:rPr>
          <w:rFonts w:cs="Times"/>
          <w:i/>
          <w:sz w:val="20"/>
          <w:szCs w:val="20"/>
          <w:lang w:eastAsia="zh-CN"/>
        </w:rPr>
      </w:pPr>
      <w:r w:rsidRPr="00F66A2B">
        <w:rPr>
          <w:rFonts w:cs="Times"/>
          <w:i/>
          <w:sz w:val="20"/>
          <w:szCs w:val="20"/>
          <w:lang w:eastAsia="zh-CN"/>
        </w:rPr>
        <w:t>Optionally, this UL TX spatial filter can also apply to all SRS resources in resource set(s) configured for antenna switching/codebook-based/non-codebook-based UL transmissions</w:t>
      </w:r>
    </w:p>
    <w:p w14:paraId="290786A7" w14:textId="77777777" w:rsidR="00203A10" w:rsidRPr="00F66A2B" w:rsidRDefault="00203A10" w:rsidP="00203A10">
      <w:pPr>
        <w:pStyle w:val="af"/>
        <w:numPr>
          <w:ilvl w:val="0"/>
          <w:numId w:val="21"/>
        </w:numPr>
        <w:autoSpaceDE/>
        <w:autoSpaceDN/>
        <w:adjustRightInd/>
        <w:spacing w:after="0"/>
        <w:ind w:firstLineChars="0"/>
        <w:rPr>
          <w:rFonts w:cs="Times"/>
          <w:i/>
          <w:sz w:val="20"/>
          <w:szCs w:val="20"/>
          <w:lang w:eastAsia="zh-CN"/>
        </w:rPr>
      </w:pPr>
      <w:r w:rsidRPr="00F66A2B">
        <w:rPr>
          <w:rFonts w:cs="Times"/>
          <w:i/>
          <w:sz w:val="20"/>
          <w:szCs w:val="20"/>
          <w:lang w:eastAsia="zh-CN"/>
        </w:rPr>
        <w:t>FFS: Whether the UL TCI state is taken from a common/same or separate TCI state pool from DL TCI state</w:t>
      </w:r>
    </w:p>
    <w:p w14:paraId="20C58B83" w14:textId="77777777" w:rsidR="00203A10" w:rsidRPr="00F66A2B" w:rsidRDefault="00203A10" w:rsidP="00203A10">
      <w:pPr>
        <w:pStyle w:val="af"/>
        <w:numPr>
          <w:ilvl w:val="1"/>
          <w:numId w:val="21"/>
        </w:numPr>
        <w:autoSpaceDE/>
        <w:autoSpaceDN/>
        <w:adjustRightInd/>
        <w:spacing w:after="0"/>
        <w:ind w:firstLineChars="0"/>
        <w:contextualSpacing/>
        <w:rPr>
          <w:rFonts w:cs="Times"/>
          <w:i/>
          <w:sz w:val="20"/>
          <w:szCs w:val="20"/>
          <w:lang w:eastAsia="zh-CN"/>
        </w:rPr>
      </w:pPr>
      <w:r w:rsidRPr="00F66A2B">
        <w:rPr>
          <w:rFonts w:cs="Times"/>
          <w:i/>
          <w:sz w:val="20"/>
          <w:szCs w:val="20"/>
          <w:lang w:eastAsia="zh-CN"/>
        </w:rPr>
        <w:t>Note that TCI state pool for joint DL and UL beam indication is still FFS</w:t>
      </w:r>
    </w:p>
    <w:p w14:paraId="5585E812" w14:textId="77777777" w:rsidR="00203A10" w:rsidRPr="00F66A2B" w:rsidRDefault="00203A10" w:rsidP="00203A10">
      <w:pPr>
        <w:pStyle w:val="af"/>
        <w:numPr>
          <w:ilvl w:val="0"/>
          <w:numId w:val="21"/>
        </w:numPr>
        <w:autoSpaceDE/>
        <w:autoSpaceDN/>
        <w:adjustRightInd/>
        <w:spacing w:after="0"/>
        <w:ind w:firstLineChars="0"/>
        <w:rPr>
          <w:rFonts w:cs="Times"/>
          <w:i/>
          <w:sz w:val="20"/>
          <w:szCs w:val="20"/>
          <w:lang w:eastAsia="zh-CN"/>
        </w:rPr>
      </w:pPr>
      <w:r w:rsidRPr="00F66A2B">
        <w:rPr>
          <w:rFonts w:cs="Times"/>
          <w:i/>
          <w:sz w:val="20"/>
          <w:szCs w:val="20"/>
          <w:lang w:eastAsia="zh-CN"/>
        </w:rPr>
        <w:lastRenderedPageBreak/>
        <w:t xml:space="preserve">FFS: Whether Rel.17 supports TCI configured for single channel (e.g. PDSCH only, single CORESET) </w:t>
      </w:r>
    </w:p>
    <w:p w14:paraId="0D24DF52" w14:textId="77777777" w:rsidR="00203A10" w:rsidRPr="00F66A2B" w:rsidRDefault="00203A10" w:rsidP="00203A10">
      <w:pPr>
        <w:pStyle w:val="af"/>
        <w:numPr>
          <w:ilvl w:val="0"/>
          <w:numId w:val="21"/>
        </w:numPr>
        <w:autoSpaceDE/>
        <w:autoSpaceDN/>
        <w:adjustRightInd/>
        <w:spacing w:after="0"/>
        <w:ind w:firstLineChars="0"/>
        <w:rPr>
          <w:rFonts w:cs="Times"/>
          <w:i/>
          <w:sz w:val="20"/>
          <w:szCs w:val="20"/>
          <w:lang w:eastAsia="zh-CN"/>
        </w:rPr>
      </w:pPr>
      <w:r w:rsidRPr="00F66A2B">
        <w:rPr>
          <w:rFonts w:cs="Times"/>
          <w:i/>
          <w:sz w:val="20"/>
          <w:szCs w:val="20"/>
          <w:lang w:eastAsia="zh-CN"/>
        </w:rPr>
        <w:t>Note: This does not preclude the type of UE supporting only 1 beam tracking loop, i.e. UE reports value of 1 in UE FG 2-62.</w:t>
      </w:r>
    </w:p>
    <w:p w14:paraId="5426B600" w14:textId="77777777" w:rsidR="00F51B15" w:rsidRPr="00F66A2B" w:rsidRDefault="00F51B15" w:rsidP="00F51B15">
      <w:pPr>
        <w:rPr>
          <w:rFonts w:cs="Times"/>
          <w:i/>
          <w:sz w:val="20"/>
          <w:szCs w:val="20"/>
          <w:lang w:eastAsia="ko-KR"/>
        </w:rPr>
      </w:pPr>
      <w:r w:rsidRPr="00F66A2B">
        <w:rPr>
          <w:rFonts w:cs="Times"/>
          <w:b/>
          <w:bCs/>
          <w:i/>
          <w:sz w:val="20"/>
          <w:szCs w:val="20"/>
          <w:highlight w:val="green"/>
        </w:rPr>
        <w:t>Agreement</w:t>
      </w:r>
    </w:p>
    <w:p w14:paraId="6C20F36A" w14:textId="77777777" w:rsidR="00F51B15" w:rsidRPr="00F66A2B" w:rsidRDefault="00F51B15" w:rsidP="00F51B15">
      <w:pPr>
        <w:rPr>
          <w:rFonts w:cs="Times"/>
          <w:i/>
          <w:sz w:val="20"/>
          <w:szCs w:val="20"/>
          <w:lang w:val="en-GB"/>
        </w:rPr>
      </w:pPr>
      <w:r w:rsidRPr="00F66A2B">
        <w:rPr>
          <w:rFonts w:cs="Times"/>
          <w:i/>
          <w:sz w:val="20"/>
          <w:szCs w:val="20"/>
        </w:rPr>
        <w:t>On Rel-17 unified TCI framework:</w:t>
      </w:r>
    </w:p>
    <w:p w14:paraId="47272C68" w14:textId="77777777" w:rsidR="00F51B15" w:rsidRPr="00F66A2B" w:rsidRDefault="00F51B15" w:rsidP="00F51B15">
      <w:pPr>
        <w:pStyle w:val="af"/>
        <w:numPr>
          <w:ilvl w:val="0"/>
          <w:numId w:val="24"/>
        </w:numPr>
        <w:autoSpaceDE/>
        <w:autoSpaceDN/>
        <w:adjustRightInd/>
        <w:spacing w:after="0"/>
        <w:ind w:firstLineChars="0"/>
        <w:contextualSpacing/>
        <w:rPr>
          <w:rFonts w:cs="Times"/>
          <w:i/>
          <w:sz w:val="20"/>
          <w:szCs w:val="20"/>
        </w:rPr>
      </w:pPr>
      <w:r w:rsidRPr="00F66A2B">
        <w:rPr>
          <w:rFonts w:cs="Times"/>
          <w:i/>
          <w:sz w:val="20"/>
          <w:szCs w:val="20"/>
        </w:rPr>
        <w:t>A pool of joint DL/UL TCI state is used for joint DL/UL TCI state update (beam indication).</w:t>
      </w:r>
    </w:p>
    <w:p w14:paraId="44DF7835" w14:textId="77777777" w:rsidR="00F51B15" w:rsidRPr="00F66A2B" w:rsidRDefault="00F51B15" w:rsidP="00F51B15">
      <w:pPr>
        <w:pStyle w:val="af"/>
        <w:numPr>
          <w:ilvl w:val="0"/>
          <w:numId w:val="24"/>
        </w:numPr>
        <w:autoSpaceDE/>
        <w:autoSpaceDN/>
        <w:adjustRightInd/>
        <w:spacing w:after="0"/>
        <w:ind w:firstLineChars="0"/>
        <w:contextualSpacing/>
        <w:rPr>
          <w:rFonts w:cs="Times"/>
          <w:i/>
          <w:sz w:val="20"/>
          <w:szCs w:val="20"/>
        </w:rPr>
      </w:pPr>
      <w:r w:rsidRPr="00F66A2B">
        <w:rPr>
          <w:rFonts w:cs="Times"/>
          <w:i/>
          <w:sz w:val="20"/>
          <w:szCs w:val="20"/>
        </w:rPr>
        <w:t>FFS: The pool for separate DL and UL TCI state update (beam indication)</w:t>
      </w:r>
    </w:p>
    <w:p w14:paraId="4C136EB5" w14:textId="77777777" w:rsidR="00F51B15" w:rsidRPr="00F66A2B" w:rsidRDefault="00F51B15" w:rsidP="00F51B15">
      <w:pPr>
        <w:pStyle w:val="af"/>
        <w:numPr>
          <w:ilvl w:val="0"/>
          <w:numId w:val="24"/>
        </w:numPr>
        <w:autoSpaceDE/>
        <w:autoSpaceDN/>
        <w:adjustRightInd/>
        <w:spacing w:after="0"/>
        <w:ind w:firstLineChars="0"/>
        <w:contextualSpacing/>
        <w:rPr>
          <w:rFonts w:cs="Times"/>
          <w:i/>
          <w:sz w:val="20"/>
          <w:szCs w:val="20"/>
        </w:rPr>
      </w:pPr>
      <w:r w:rsidRPr="00F66A2B">
        <w:rPr>
          <w:rFonts w:cs="Times"/>
          <w:i/>
          <w:sz w:val="20"/>
          <w:szCs w:val="20"/>
        </w:rPr>
        <w:t>Note: Here, TCI state pool refers to a pool configured via higher-layer (RRC) signaling</w:t>
      </w:r>
    </w:p>
    <w:p w14:paraId="0CC02FC6" w14:textId="70B0D7BA" w:rsidR="00F51B15" w:rsidRDefault="00F51B15" w:rsidP="00F51B15">
      <w:pPr>
        <w:rPr>
          <w:rFonts w:cs="Times"/>
          <w:i/>
          <w:sz w:val="20"/>
          <w:szCs w:val="20"/>
        </w:rPr>
      </w:pPr>
      <w:r w:rsidRPr="00F66A2B">
        <w:rPr>
          <w:rFonts w:cs="Times"/>
          <w:i/>
          <w:sz w:val="20"/>
          <w:szCs w:val="20"/>
        </w:rPr>
        <w:t>FFS: Whether joint TCI may include UL specific parameter(s) such as UL PC/timing parameters, PL RS, panel-related indication,</w:t>
      </w:r>
      <w:r w:rsidR="00A954D2">
        <w:rPr>
          <w:rFonts w:cs="Times"/>
          <w:i/>
          <w:sz w:val="20"/>
          <w:szCs w:val="20"/>
        </w:rPr>
        <w:t xml:space="preserve"> </w:t>
      </w:r>
      <w:bookmarkStart w:id="1" w:name="_GoBack"/>
      <w:bookmarkEnd w:id="1"/>
      <w:r w:rsidRPr="00F66A2B">
        <w:rPr>
          <w:rFonts w:cs="Times"/>
          <w:i/>
          <w:sz w:val="20"/>
          <w:szCs w:val="20"/>
        </w:rPr>
        <w:t>etc. and if it is included, it is used only for UL transmission of the DL and UL transmissions to which the joint TCI is applied</w:t>
      </w:r>
    </w:p>
    <w:p w14:paraId="0FC7F086" w14:textId="43F57A7F" w:rsidR="000A4A14" w:rsidRPr="00F66A2B" w:rsidRDefault="000A4A14" w:rsidP="00F51B15">
      <w:pPr>
        <w:rPr>
          <w:rFonts w:cs="Times"/>
          <w:i/>
          <w:sz w:val="20"/>
          <w:szCs w:val="20"/>
          <w:lang w:eastAsia="ko-KR"/>
        </w:rPr>
      </w:pPr>
      <w:r w:rsidRPr="00F66A2B">
        <w:rPr>
          <w:rFonts w:cs="Times"/>
          <w:b/>
          <w:bCs/>
          <w:i/>
          <w:sz w:val="20"/>
          <w:szCs w:val="20"/>
          <w:highlight w:val="green"/>
        </w:rPr>
        <w:t>Agreement</w:t>
      </w:r>
    </w:p>
    <w:p w14:paraId="0462FFCD" w14:textId="77777777" w:rsidR="000A4A14" w:rsidRPr="00F66A2B" w:rsidRDefault="000A4A14" w:rsidP="000A4A14">
      <w:pPr>
        <w:rPr>
          <w:rFonts w:cs="Times"/>
          <w:i/>
          <w:sz w:val="20"/>
          <w:szCs w:val="20"/>
          <w:lang w:val="en-GB"/>
        </w:rPr>
      </w:pPr>
      <w:r w:rsidRPr="00F66A2B">
        <w:rPr>
          <w:rFonts w:cs="Times"/>
          <w:i/>
          <w:sz w:val="20"/>
          <w:szCs w:val="20"/>
        </w:rPr>
        <w:t>On Rel-17 unified TCI framework, support common TCI state ID update and activation to provide common QCL information and/or common UL TX spatial filter(s) across a set of configured CCs:</w:t>
      </w:r>
    </w:p>
    <w:p w14:paraId="64FC1B03" w14:textId="77777777" w:rsidR="000A4A14" w:rsidRPr="00F66A2B"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The above applies to intra-band CA</w:t>
      </w:r>
    </w:p>
    <w:p w14:paraId="36A51D21" w14:textId="77777777" w:rsidR="000A4A14" w:rsidRPr="00F66A2B"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 xml:space="preserve">The above applies to joint DL/UL and separate DL/UL beam indications </w:t>
      </w:r>
    </w:p>
    <w:p w14:paraId="775B490F" w14:textId="77777777" w:rsidR="000A4A14" w:rsidRPr="00F66A2B"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Just as Rel.16, the RS in the TCI state that provides QCL-TypeA [or QCL-TypeB] shall be in the same CC as the target channel or RS</w:t>
      </w:r>
    </w:p>
    <w:p w14:paraId="040ECEFF" w14:textId="77777777" w:rsidR="000A4A14" w:rsidRPr="00F66A2B"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The common TCI state ID implies that the same/single RS determined according to the TCI state(s) indicated by a common TCI state ID is used to provide QCL Type-D indication and to determine UL TX spatial filter across the set of configured CCs</w:t>
      </w:r>
    </w:p>
    <w:p w14:paraId="4727BA91" w14:textId="77777777" w:rsidR="000A4A14" w:rsidRPr="00F66A2B"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 xml:space="preserve">FFS: The above also applies to inter-band CA </w:t>
      </w:r>
    </w:p>
    <w:p w14:paraId="5A2D33C7" w14:textId="77777777" w:rsidR="000A4A14" w:rsidRPr="00F66A2B"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 xml:space="preserve">FFS: TCI state pool for CA </w:t>
      </w:r>
    </w:p>
    <w:p w14:paraId="132830BD" w14:textId="77777777" w:rsidR="000A4A14" w:rsidRPr="00F66A2B" w:rsidRDefault="000A4A14" w:rsidP="000A4A14">
      <w:pPr>
        <w:pStyle w:val="af"/>
        <w:numPr>
          <w:ilvl w:val="1"/>
          <w:numId w:val="23"/>
        </w:numPr>
        <w:autoSpaceDE/>
        <w:autoSpaceDN/>
        <w:adjustRightInd/>
        <w:spacing w:after="0"/>
        <w:ind w:firstLineChars="0"/>
        <w:contextualSpacing/>
        <w:rPr>
          <w:rFonts w:cs="Times"/>
          <w:i/>
          <w:sz w:val="20"/>
          <w:szCs w:val="20"/>
        </w:rPr>
      </w:pPr>
      <w:r w:rsidRPr="00F66A2B">
        <w:rPr>
          <w:rFonts w:cs="Times"/>
          <w:i/>
          <w:sz w:val="20"/>
          <w:szCs w:val="20"/>
          <w:lang w:eastAsia="zh-CN"/>
        </w:rPr>
        <w:t xml:space="preserve">Opt-1: sharing a single RRC TCI state pool for the set of configured CCs, e.g., cell-group TCI state pool, or reuse TCI state pool for PDSCH in a reference cell; </w:t>
      </w:r>
      <w:r w:rsidRPr="00F66A2B">
        <w:rPr>
          <w:rFonts w:cs="Times"/>
          <w:i/>
          <w:sz w:val="20"/>
          <w:szCs w:val="20"/>
          <w:shd w:val="clear" w:color="auto" w:fill="FFFFFF"/>
        </w:rPr>
        <w:t>A CC ID for QCL-Type A RS is absent in a TCI state, and the CC ID for QCL-Type A RS is determined according to a target CC of the TCI state.</w:t>
      </w:r>
    </w:p>
    <w:p w14:paraId="07E2752A" w14:textId="77777777" w:rsidR="000A4A14" w:rsidRPr="00F66A2B" w:rsidRDefault="000A4A14" w:rsidP="000A4A14">
      <w:pPr>
        <w:pStyle w:val="af"/>
        <w:numPr>
          <w:ilvl w:val="2"/>
          <w:numId w:val="23"/>
        </w:numPr>
        <w:autoSpaceDE/>
        <w:autoSpaceDN/>
        <w:adjustRightInd/>
        <w:spacing w:after="0"/>
        <w:ind w:firstLineChars="0"/>
        <w:contextualSpacing/>
        <w:rPr>
          <w:rFonts w:cs="Times"/>
          <w:i/>
          <w:sz w:val="20"/>
          <w:szCs w:val="20"/>
        </w:rPr>
      </w:pPr>
      <w:r w:rsidRPr="00F66A2B">
        <w:rPr>
          <w:rFonts w:cs="Times"/>
          <w:i/>
          <w:sz w:val="20"/>
          <w:szCs w:val="20"/>
        </w:rPr>
        <w:t>FFS: Whether it is possible that a single TCI state in the pool includes all source RSs from different CCs</w:t>
      </w:r>
    </w:p>
    <w:p w14:paraId="15B59012" w14:textId="77777777" w:rsidR="000A4A14" w:rsidRPr="00F66A2B" w:rsidRDefault="000A4A14" w:rsidP="000A4A14">
      <w:pPr>
        <w:pStyle w:val="af"/>
        <w:numPr>
          <w:ilvl w:val="1"/>
          <w:numId w:val="23"/>
        </w:numPr>
        <w:autoSpaceDE/>
        <w:autoSpaceDN/>
        <w:adjustRightInd/>
        <w:spacing w:after="0"/>
        <w:ind w:firstLineChars="0"/>
        <w:contextualSpacing/>
        <w:rPr>
          <w:rFonts w:cs="Times"/>
          <w:i/>
          <w:sz w:val="20"/>
          <w:szCs w:val="20"/>
        </w:rPr>
      </w:pPr>
      <w:r w:rsidRPr="00F66A2B">
        <w:rPr>
          <w:rFonts w:cs="Times"/>
          <w:i/>
          <w:sz w:val="20"/>
          <w:szCs w:val="20"/>
          <w:lang w:eastAsia="zh-CN"/>
        </w:rPr>
        <w:t>Opt-2: configuring RRC TCI state pool per individual CC</w:t>
      </w:r>
    </w:p>
    <w:p w14:paraId="7164C4C6" w14:textId="77777777" w:rsidR="000A4A14" w:rsidRDefault="000A4A14" w:rsidP="000A4A14">
      <w:pPr>
        <w:pStyle w:val="af"/>
        <w:numPr>
          <w:ilvl w:val="0"/>
          <w:numId w:val="22"/>
        </w:numPr>
        <w:autoSpaceDE/>
        <w:autoSpaceDN/>
        <w:adjustRightInd/>
        <w:spacing w:after="0"/>
        <w:ind w:firstLineChars="0"/>
        <w:rPr>
          <w:rFonts w:cs="Times"/>
          <w:i/>
          <w:sz w:val="20"/>
          <w:szCs w:val="20"/>
        </w:rPr>
      </w:pPr>
      <w:r w:rsidRPr="00F66A2B">
        <w:rPr>
          <w:rFonts w:cs="Times"/>
          <w:i/>
          <w:sz w:val="20"/>
          <w:szCs w:val="20"/>
        </w:rPr>
        <w:t>FFS: Whether the Rel-17 common beam update across multiple CCs applies to beam indication for single channel (e.g. PDSCH only, single CORESET), a subset of channels, or all channels</w:t>
      </w:r>
    </w:p>
    <w:p w14:paraId="726B6C9D" w14:textId="77777777" w:rsidR="00683E7A" w:rsidRPr="008D64DF" w:rsidRDefault="00683E7A" w:rsidP="008D64DF">
      <w:pPr>
        <w:autoSpaceDE/>
        <w:autoSpaceDN/>
        <w:adjustRightInd/>
        <w:spacing w:after="0"/>
        <w:rPr>
          <w:rFonts w:cs="Times"/>
          <w:i/>
          <w:sz w:val="20"/>
          <w:szCs w:val="20"/>
        </w:rPr>
      </w:pPr>
    </w:p>
    <w:p w14:paraId="3581D72E" w14:textId="3460E582" w:rsidR="00D905EB" w:rsidRPr="00D905EB" w:rsidRDefault="00D905EB" w:rsidP="004B6EC1">
      <w:pPr>
        <w:spacing w:beforeLines="50" w:before="120"/>
        <w:rPr>
          <w:rFonts w:eastAsia="Times New Roman"/>
          <w:b/>
          <w:szCs w:val="20"/>
          <w:u w:val="single"/>
          <w:lang w:eastAsia="zh-CN"/>
        </w:rPr>
      </w:pPr>
      <w:r w:rsidRPr="00D905EB">
        <w:rPr>
          <w:rFonts w:eastAsia="Times New Roman"/>
          <w:b/>
          <w:szCs w:val="20"/>
          <w:u w:val="single"/>
          <w:lang w:eastAsia="zh-CN"/>
        </w:rPr>
        <w:t>TCI state pool</w:t>
      </w:r>
      <w:r w:rsidR="00693D23">
        <w:rPr>
          <w:rFonts w:eastAsia="Times New Roman"/>
          <w:b/>
          <w:szCs w:val="20"/>
          <w:u w:val="single"/>
          <w:lang w:eastAsia="zh-CN"/>
        </w:rPr>
        <w:t xml:space="preserve"> </w:t>
      </w:r>
      <w:r w:rsidR="00693D23" w:rsidRPr="00693D23">
        <w:rPr>
          <w:rFonts w:eastAsia="Times New Roman"/>
          <w:b/>
          <w:szCs w:val="20"/>
          <w:u w:val="single"/>
          <w:lang w:eastAsia="zh-CN"/>
        </w:rPr>
        <w:t>for separate DL and UL TCI state update</w:t>
      </w:r>
    </w:p>
    <w:p w14:paraId="41DBEDCA" w14:textId="56C51722" w:rsidR="005D073B" w:rsidRPr="00FC7616" w:rsidRDefault="00C54853" w:rsidP="004B6EC1">
      <w:pPr>
        <w:spacing w:beforeLines="50" w:before="120"/>
        <w:rPr>
          <w:lang w:eastAsia="zh-CN"/>
        </w:rPr>
      </w:pPr>
      <w:r w:rsidRPr="00FC7616">
        <w:rPr>
          <w:lang w:eastAsia="zh-CN"/>
        </w:rPr>
        <w:t>It was agreed that “A pool of joint DL/UL TCI state is used for joint DL/UL TCI state update (beam indication)” in RAN1-103</w:t>
      </w:r>
      <w:r w:rsidR="00BF7B01">
        <w:rPr>
          <w:lang w:eastAsia="zh-CN"/>
        </w:rPr>
        <w:t xml:space="preserve"> e-</w:t>
      </w:r>
      <w:r w:rsidRPr="00FC7616">
        <w:rPr>
          <w:lang w:eastAsia="zh-CN"/>
        </w:rPr>
        <w:t>meeting.</w:t>
      </w:r>
      <w:r w:rsidR="005D2B94" w:rsidRPr="00FC7616">
        <w:rPr>
          <w:lang w:eastAsia="zh-CN"/>
        </w:rPr>
        <w:t xml:space="preserve"> </w:t>
      </w:r>
      <w:r w:rsidR="005F5E70" w:rsidRPr="00FC7616">
        <w:rPr>
          <w:lang w:eastAsia="zh-CN"/>
        </w:rPr>
        <w:t xml:space="preserve">But the pool for separate DL and UL TCI state update (beam indication) is FFS. </w:t>
      </w:r>
      <w:r w:rsidR="00267003" w:rsidRPr="00FC7616">
        <w:rPr>
          <w:lang w:eastAsia="zh-CN"/>
        </w:rPr>
        <w:t xml:space="preserve">Here we want to provide some views on </w:t>
      </w:r>
      <w:r w:rsidR="005D073B" w:rsidRPr="00FC7616">
        <w:rPr>
          <w:lang w:eastAsia="zh-CN"/>
        </w:rPr>
        <w:t>the pool for separate DL and UL TCI state update.</w:t>
      </w:r>
    </w:p>
    <w:p w14:paraId="64060FED" w14:textId="1B7110C8" w:rsidR="00741CD9" w:rsidRDefault="007B5B50" w:rsidP="004B6EC1">
      <w:pPr>
        <w:spacing w:beforeLines="50" w:before="120"/>
        <w:rPr>
          <w:lang w:eastAsia="zh-CN"/>
        </w:rPr>
      </w:pPr>
      <w:r w:rsidRPr="00FC7616">
        <w:rPr>
          <w:lang w:eastAsia="zh-CN"/>
        </w:rPr>
        <w:t xml:space="preserve">As we </w:t>
      </w:r>
      <w:r w:rsidR="00C322D5">
        <w:rPr>
          <w:lang w:eastAsia="zh-CN"/>
        </w:rPr>
        <w:t>all</w:t>
      </w:r>
      <w:r w:rsidR="005534AF" w:rsidRPr="00FC7616">
        <w:rPr>
          <w:lang w:eastAsia="zh-CN"/>
        </w:rPr>
        <w:t xml:space="preserve"> </w:t>
      </w:r>
      <w:r w:rsidRPr="00FC7616">
        <w:rPr>
          <w:lang w:eastAsia="zh-CN"/>
        </w:rPr>
        <w:t>known that t</w:t>
      </w:r>
      <w:r w:rsidR="00844C58" w:rsidRPr="00FC7616">
        <w:rPr>
          <w:lang w:eastAsia="zh-CN"/>
        </w:rPr>
        <w:t xml:space="preserve">he motivation for separate DL/UL TCI state update is </w:t>
      </w:r>
      <w:r w:rsidR="0048129D" w:rsidRPr="00FC7616">
        <w:rPr>
          <w:lang w:eastAsia="zh-CN"/>
        </w:rPr>
        <w:t>to target the scenario when MPE event occurs.</w:t>
      </w:r>
      <w:r w:rsidR="00902C6C" w:rsidRPr="00FC7616">
        <w:rPr>
          <w:lang w:eastAsia="zh-CN"/>
        </w:rPr>
        <w:t xml:space="preserve"> If no MPE event, joint DL/UL TCI state update</w:t>
      </w:r>
      <w:r w:rsidR="004209F6" w:rsidRPr="00FC7616">
        <w:rPr>
          <w:lang w:eastAsia="zh-CN"/>
        </w:rPr>
        <w:t xml:space="preserve"> can be used for both DL and UL beam indication, and</w:t>
      </w:r>
      <w:r w:rsidR="00844C58" w:rsidRPr="00FC7616">
        <w:rPr>
          <w:lang w:eastAsia="zh-CN"/>
        </w:rPr>
        <w:t xml:space="preserve"> </w:t>
      </w:r>
      <w:r w:rsidR="008F5B52" w:rsidRPr="00FC7616">
        <w:rPr>
          <w:lang w:eastAsia="zh-CN"/>
        </w:rPr>
        <w:t xml:space="preserve">there is </w:t>
      </w:r>
      <w:r w:rsidR="00DF3FB9" w:rsidRPr="00FC7616">
        <w:rPr>
          <w:lang w:eastAsia="zh-CN"/>
        </w:rPr>
        <w:t>only one reference signal in each TCI state for one TRP.</w:t>
      </w:r>
      <w:r w:rsidR="00C54853" w:rsidRPr="00FC7616">
        <w:rPr>
          <w:lang w:eastAsia="zh-CN"/>
        </w:rPr>
        <w:t xml:space="preserve"> </w:t>
      </w:r>
      <w:r w:rsidR="000F3888" w:rsidRPr="00FC7616">
        <w:rPr>
          <w:lang w:eastAsia="zh-CN"/>
        </w:rPr>
        <w:t>Thus with joint</w:t>
      </w:r>
      <w:r w:rsidRPr="00FC7616">
        <w:rPr>
          <w:lang w:eastAsia="zh-CN"/>
        </w:rPr>
        <w:t xml:space="preserve"> </w:t>
      </w:r>
      <w:r w:rsidR="000F3888" w:rsidRPr="00FC7616">
        <w:rPr>
          <w:lang w:eastAsia="zh-CN"/>
        </w:rPr>
        <w:t xml:space="preserve">DL/UL TCI state, </w:t>
      </w:r>
      <w:r w:rsidRPr="00FC7616">
        <w:rPr>
          <w:lang w:eastAsia="zh-CN"/>
        </w:rPr>
        <w:t>one RS can indicate both the bes</w:t>
      </w:r>
      <w:r w:rsidR="000F3888" w:rsidRPr="00FC7616">
        <w:rPr>
          <w:lang w:eastAsia="zh-CN"/>
        </w:rPr>
        <w:t xml:space="preserve">t DL beam and the best UL beam. </w:t>
      </w:r>
      <w:r w:rsidR="00267003" w:rsidRPr="00FC7616">
        <w:rPr>
          <w:lang w:eastAsia="zh-CN"/>
        </w:rPr>
        <w:t>I</w:t>
      </w:r>
      <w:r w:rsidR="000F3888" w:rsidRPr="00FC7616">
        <w:rPr>
          <w:lang w:eastAsia="zh-CN"/>
        </w:rPr>
        <w:t xml:space="preserve">t means that the best DL beam is also the best </w:t>
      </w:r>
      <w:r w:rsidR="005F5E70" w:rsidRPr="00FC7616">
        <w:rPr>
          <w:lang w:eastAsia="zh-CN"/>
        </w:rPr>
        <w:t>beam for UL.</w:t>
      </w:r>
      <w:r w:rsidR="00267003" w:rsidRPr="00FC7616">
        <w:rPr>
          <w:lang w:eastAsia="zh-CN"/>
        </w:rPr>
        <w:t xml:space="preserve"> </w:t>
      </w:r>
      <w:r w:rsidR="0033086E" w:rsidRPr="00FC7616">
        <w:rPr>
          <w:lang w:eastAsia="zh-CN"/>
        </w:rPr>
        <w:t>For example, in the pool of joint DL/UL TCI state, there are 128 TCI states</w:t>
      </w:r>
      <w:r w:rsidR="00B5563C" w:rsidRPr="00FC7616">
        <w:rPr>
          <w:lang w:eastAsia="zh-CN"/>
        </w:rPr>
        <w:t xml:space="preserve">. With joint DL/UL TCI state update, the TCI state ID#3 is indicated to UE for both DL and UL beam. </w:t>
      </w:r>
      <w:r w:rsidR="00024459" w:rsidRPr="00FC7616">
        <w:rPr>
          <w:lang w:eastAsia="zh-CN"/>
        </w:rPr>
        <w:t>W</w:t>
      </w:r>
      <w:r w:rsidR="00B5563C" w:rsidRPr="00FC7616">
        <w:rPr>
          <w:lang w:eastAsia="zh-CN"/>
        </w:rPr>
        <w:t xml:space="preserve">hile </w:t>
      </w:r>
      <w:r w:rsidR="00024459" w:rsidRPr="00FC7616">
        <w:rPr>
          <w:lang w:eastAsia="zh-CN"/>
        </w:rPr>
        <w:t>if MPE events occurs, the TCI state ID#3 can also be indicated to UE for DL beam. But the UL beam with TCI state ID#3 is not the best one for UL because of MPE event. Thus another TCI state in this pool, e.g., TCI state ID#52 can be indicated to UE for UL beam</w:t>
      </w:r>
      <w:r w:rsidR="0024189E" w:rsidRPr="00FC7616">
        <w:rPr>
          <w:lang w:eastAsia="zh-CN"/>
        </w:rPr>
        <w:t>. So from our point of view,</w:t>
      </w:r>
      <w:r w:rsidR="006A644B" w:rsidRPr="00FC7616">
        <w:rPr>
          <w:lang w:eastAsia="zh-CN"/>
        </w:rPr>
        <w:t xml:space="preserve"> it doesn’t mean the reference signal in one TCI state can’t indicate a UL beam, it means that the reference signal in one TCI</w:t>
      </w:r>
      <w:r w:rsidR="006A644B" w:rsidRPr="00FC7616">
        <w:rPr>
          <w:rFonts w:hint="eastAsia"/>
          <w:lang w:eastAsia="zh-CN"/>
        </w:rPr>
        <w:t xml:space="preserve"> state </w:t>
      </w:r>
      <w:r w:rsidR="009555D5" w:rsidRPr="00FC7616">
        <w:rPr>
          <w:rFonts w:hint="eastAsia"/>
          <w:lang w:eastAsia="zh-CN"/>
        </w:rPr>
        <w:t>indicating</w:t>
      </w:r>
      <w:r w:rsidR="006A644B" w:rsidRPr="00FC7616">
        <w:rPr>
          <w:rFonts w:hint="eastAsia"/>
          <w:lang w:eastAsia="zh-CN"/>
        </w:rPr>
        <w:t xml:space="preserve"> the best DL beam </w:t>
      </w:r>
      <w:r w:rsidR="00732ACA" w:rsidRPr="00FC7616">
        <w:rPr>
          <w:lang w:eastAsia="zh-CN"/>
        </w:rPr>
        <w:t>can’</w:t>
      </w:r>
      <w:r w:rsidR="006A644B" w:rsidRPr="00FC7616">
        <w:rPr>
          <w:rFonts w:hint="eastAsia"/>
          <w:lang w:eastAsia="zh-CN"/>
        </w:rPr>
        <w:t xml:space="preserve">t </w:t>
      </w:r>
      <w:r w:rsidR="00732ACA" w:rsidRPr="00FC7616">
        <w:rPr>
          <w:lang w:eastAsia="zh-CN"/>
        </w:rPr>
        <w:t xml:space="preserve">indicate </w:t>
      </w:r>
      <w:r w:rsidR="006A644B" w:rsidRPr="00FC7616">
        <w:rPr>
          <w:rFonts w:hint="eastAsia"/>
          <w:lang w:eastAsia="zh-CN"/>
        </w:rPr>
        <w:t>the best UL beam.</w:t>
      </w:r>
      <w:r w:rsidR="006A644B" w:rsidRPr="00FC7616">
        <w:rPr>
          <w:lang w:eastAsia="zh-CN"/>
        </w:rPr>
        <w:t xml:space="preserve"> </w:t>
      </w:r>
      <w:r w:rsidR="004D1DAA">
        <w:rPr>
          <w:lang w:eastAsia="zh-CN"/>
        </w:rPr>
        <w:t xml:space="preserve">In order to solve this problem, </w:t>
      </w:r>
      <w:r w:rsidR="00662563" w:rsidRPr="00FC7616">
        <w:rPr>
          <w:lang w:eastAsia="zh-CN"/>
        </w:rPr>
        <w:t>different TCI state within a same pool can be used to indicate DL beam and UL beam</w:t>
      </w:r>
      <w:r w:rsidR="004D1DAA">
        <w:rPr>
          <w:lang w:eastAsia="zh-CN"/>
        </w:rPr>
        <w:t xml:space="preserve"> respectively</w:t>
      </w:r>
      <w:r w:rsidR="00662563" w:rsidRPr="00FC7616">
        <w:rPr>
          <w:lang w:eastAsia="zh-CN"/>
        </w:rPr>
        <w:t xml:space="preserve">. Thus we prefer to use </w:t>
      </w:r>
      <w:r w:rsidR="00FC7616" w:rsidRPr="00FC7616">
        <w:rPr>
          <w:lang w:eastAsia="zh-CN"/>
        </w:rPr>
        <w:t xml:space="preserve">the </w:t>
      </w:r>
      <w:r w:rsidR="00FC7616" w:rsidRPr="00FC7616">
        <w:t xml:space="preserve">same joint DL/UL TCI state pool for separate </w:t>
      </w:r>
      <w:r w:rsidR="00FC7616" w:rsidRPr="00FC7616">
        <w:rPr>
          <w:lang w:eastAsia="zh-CN"/>
        </w:rPr>
        <w:t>DL and UL TCI state update.</w:t>
      </w:r>
      <w:r w:rsidR="00FC7616" w:rsidRPr="00FC7616">
        <w:t xml:space="preserve"> </w:t>
      </w:r>
      <w:r w:rsidR="00662563" w:rsidRPr="00FC7616">
        <w:rPr>
          <w:lang w:eastAsia="zh-CN"/>
        </w:rPr>
        <w:t xml:space="preserve"> </w:t>
      </w:r>
      <w:r w:rsidR="0024189E" w:rsidRPr="00FC7616">
        <w:rPr>
          <w:lang w:eastAsia="zh-CN"/>
        </w:rPr>
        <w:t xml:space="preserve"> </w:t>
      </w:r>
      <w:r w:rsidR="00024459">
        <w:rPr>
          <w:lang w:eastAsia="zh-CN"/>
        </w:rPr>
        <w:t xml:space="preserve">  </w:t>
      </w:r>
      <w:r w:rsidR="00B5563C">
        <w:rPr>
          <w:lang w:eastAsia="zh-CN"/>
        </w:rPr>
        <w:t xml:space="preserve"> </w:t>
      </w:r>
    </w:p>
    <w:p w14:paraId="2D20DC7B" w14:textId="14C72009" w:rsidR="00145381" w:rsidRPr="00CB5309" w:rsidRDefault="00145381" w:rsidP="00145381">
      <w:pPr>
        <w:rPr>
          <w:rFonts w:eastAsia="Times New Roman"/>
          <w:b/>
          <w:i/>
          <w:szCs w:val="20"/>
          <w:lang w:eastAsia="zh-CN"/>
        </w:rPr>
      </w:pPr>
      <w:r w:rsidRPr="00CB5309">
        <w:rPr>
          <w:b/>
          <w:i/>
          <w:lang w:eastAsia="zh-CN"/>
        </w:rPr>
        <w:t xml:space="preserve">Proposal 1: </w:t>
      </w:r>
      <w:r w:rsidR="008C3CEF">
        <w:rPr>
          <w:b/>
          <w:i/>
          <w:lang w:eastAsia="zh-CN"/>
        </w:rPr>
        <w:t xml:space="preserve">Support the same </w:t>
      </w:r>
      <w:r w:rsidR="008C3CEF" w:rsidRPr="00D6109F">
        <w:rPr>
          <w:b/>
          <w:i/>
          <w:lang w:eastAsia="zh-CN"/>
        </w:rPr>
        <w:t>joint DL/UL TCI state pool for separate DL and UL TCI state update</w:t>
      </w:r>
      <w:r w:rsidRPr="00CB5309">
        <w:rPr>
          <w:b/>
          <w:i/>
          <w:lang w:eastAsia="zh-CN"/>
        </w:rPr>
        <w:t>.</w:t>
      </w:r>
    </w:p>
    <w:p w14:paraId="0FC5B35D" w14:textId="6170C89D" w:rsidR="00693D23" w:rsidRDefault="00693D23" w:rsidP="00693D23">
      <w:pPr>
        <w:spacing w:beforeLines="50" w:before="120"/>
        <w:rPr>
          <w:rFonts w:eastAsia="Times New Roman"/>
          <w:b/>
          <w:szCs w:val="20"/>
          <w:u w:val="single"/>
          <w:lang w:eastAsia="zh-CN"/>
        </w:rPr>
      </w:pPr>
      <w:r w:rsidRPr="00D905EB">
        <w:rPr>
          <w:rFonts w:eastAsia="Times New Roman"/>
          <w:b/>
          <w:szCs w:val="20"/>
          <w:u w:val="single"/>
          <w:lang w:eastAsia="zh-CN"/>
        </w:rPr>
        <w:lastRenderedPageBreak/>
        <w:t>TCI state pool</w:t>
      </w:r>
      <w:r>
        <w:rPr>
          <w:rFonts w:eastAsia="Times New Roman"/>
          <w:b/>
          <w:szCs w:val="20"/>
          <w:u w:val="single"/>
          <w:lang w:eastAsia="zh-CN"/>
        </w:rPr>
        <w:t xml:space="preserve"> </w:t>
      </w:r>
      <w:r w:rsidRPr="00693D23">
        <w:rPr>
          <w:rFonts w:eastAsia="Times New Roman"/>
          <w:b/>
          <w:szCs w:val="20"/>
          <w:u w:val="single"/>
          <w:lang w:eastAsia="zh-CN"/>
        </w:rPr>
        <w:t xml:space="preserve">for </w:t>
      </w:r>
      <w:r>
        <w:rPr>
          <w:rFonts w:eastAsia="Times New Roman"/>
          <w:b/>
          <w:szCs w:val="20"/>
          <w:u w:val="single"/>
          <w:lang w:eastAsia="zh-CN"/>
        </w:rPr>
        <w:t>CA</w:t>
      </w:r>
    </w:p>
    <w:p w14:paraId="1128A2D5" w14:textId="4CA41D10" w:rsidR="005E5925" w:rsidRDefault="00AC04ED" w:rsidP="00053967">
      <w:pPr>
        <w:spacing w:beforeLines="50" w:before="120"/>
        <w:rPr>
          <w:lang w:eastAsia="zh-CN"/>
        </w:rPr>
      </w:pPr>
      <w:r w:rsidRPr="00AC04ED">
        <w:rPr>
          <w:lang w:eastAsia="zh-CN"/>
        </w:rPr>
        <w:t xml:space="preserve">In Rel-16 eMIMO discussion, </w:t>
      </w:r>
      <w:r w:rsidR="00D6077A">
        <w:rPr>
          <w:lang w:eastAsia="zh-CN"/>
        </w:rPr>
        <w:t xml:space="preserve">it was agreed to support that a </w:t>
      </w:r>
      <w:r w:rsidR="00D240FA" w:rsidRPr="00D6077A">
        <w:rPr>
          <w:lang w:eastAsia="zh-CN"/>
        </w:rPr>
        <w:t xml:space="preserve">single MAC-CE is used to activate the same TCI state ID(s) for multiple CCs/BWPs. </w:t>
      </w:r>
      <w:r w:rsidR="006C7480">
        <w:rPr>
          <w:lang w:eastAsia="zh-CN"/>
        </w:rPr>
        <w:t xml:space="preserve">And the CC group is configured by RRC signaling. </w:t>
      </w:r>
      <w:r w:rsidR="000521E0">
        <w:rPr>
          <w:lang w:eastAsia="zh-CN"/>
        </w:rPr>
        <w:t>Thus in order to further reduce the signaling overhead</w:t>
      </w:r>
      <w:r w:rsidR="00A82AA4">
        <w:rPr>
          <w:lang w:eastAsia="zh-CN"/>
        </w:rPr>
        <w:t xml:space="preserve">, it is better to </w:t>
      </w:r>
      <w:r w:rsidR="00A82AA4" w:rsidRPr="00A82AA4">
        <w:rPr>
          <w:lang w:eastAsia="zh-CN"/>
        </w:rPr>
        <w:t>shar</w:t>
      </w:r>
      <w:r w:rsidR="00A82AA4">
        <w:rPr>
          <w:lang w:eastAsia="zh-CN"/>
        </w:rPr>
        <w:t>e</w:t>
      </w:r>
      <w:r w:rsidR="00A82AA4" w:rsidRPr="00A82AA4">
        <w:rPr>
          <w:lang w:eastAsia="zh-CN"/>
        </w:rPr>
        <w:t xml:space="preserve"> a single RRC TCI state pool for the set of configured CCs, e.g., cell-group TCI state pool, or reuse TCI state pool for PDSCH in a reference cell</w:t>
      </w:r>
      <w:r w:rsidR="00A82AA4">
        <w:rPr>
          <w:lang w:eastAsia="zh-CN"/>
        </w:rPr>
        <w:t xml:space="preserve">. And as same as </w:t>
      </w:r>
      <w:r w:rsidR="005E5925">
        <w:rPr>
          <w:lang w:eastAsia="zh-CN"/>
        </w:rPr>
        <w:t>for MAC-CE, cell-group and/ or reference cell should be configured by RRC</w:t>
      </w:r>
      <w:r w:rsidR="005E5925">
        <w:rPr>
          <w:rFonts w:hint="eastAsia"/>
          <w:lang w:eastAsia="zh-CN"/>
        </w:rPr>
        <w:t xml:space="preserve"> signaling.</w:t>
      </w:r>
      <w:r w:rsidR="00B164DA">
        <w:rPr>
          <w:lang w:eastAsia="zh-CN"/>
        </w:rPr>
        <w:t xml:space="preserve"> In addition, </w:t>
      </w:r>
      <w:r w:rsidR="000822FB">
        <w:rPr>
          <w:lang w:eastAsia="zh-CN"/>
        </w:rPr>
        <w:t xml:space="preserve">we also think it is possible </w:t>
      </w:r>
      <w:r w:rsidR="000822FB" w:rsidRPr="000822FB">
        <w:rPr>
          <w:lang w:eastAsia="zh-CN"/>
        </w:rPr>
        <w:t>that a single TCI state in the pool includes all source RSs from different CCs</w:t>
      </w:r>
      <w:r w:rsidR="000822FB">
        <w:rPr>
          <w:lang w:eastAsia="zh-CN"/>
        </w:rPr>
        <w:t xml:space="preserve"> </w:t>
      </w:r>
      <w:r w:rsidR="001A4DFA">
        <w:rPr>
          <w:lang w:eastAsia="zh-CN"/>
        </w:rPr>
        <w:t>depending on the RS overhead on each CC.</w:t>
      </w:r>
    </w:p>
    <w:p w14:paraId="2A7913E6" w14:textId="0FCC4338" w:rsidR="002C2004" w:rsidRDefault="002C2004" w:rsidP="00074969">
      <w:pPr>
        <w:rPr>
          <w:b/>
          <w:i/>
          <w:lang w:eastAsia="zh-CN"/>
        </w:rPr>
      </w:pPr>
      <w:r w:rsidRPr="008608A8">
        <w:rPr>
          <w:b/>
          <w:i/>
          <w:lang w:eastAsia="zh-CN"/>
        </w:rPr>
        <w:t xml:space="preserve">Proposal </w:t>
      </w:r>
      <w:r w:rsidR="008608A8" w:rsidRPr="008608A8">
        <w:rPr>
          <w:b/>
          <w:i/>
          <w:lang w:eastAsia="zh-CN"/>
        </w:rPr>
        <w:t>2</w:t>
      </w:r>
      <w:r w:rsidRPr="008608A8">
        <w:rPr>
          <w:b/>
          <w:i/>
          <w:lang w:eastAsia="zh-CN"/>
        </w:rPr>
        <w:t xml:space="preserve">: </w:t>
      </w:r>
      <w:r w:rsidR="008608A8" w:rsidRPr="008608A8">
        <w:rPr>
          <w:b/>
          <w:i/>
          <w:lang w:eastAsia="zh-CN"/>
        </w:rPr>
        <w:t>Support to share a single RRC TCI state pool for the set of configured CCs</w:t>
      </w:r>
      <w:r w:rsidR="001D078E" w:rsidRPr="008608A8">
        <w:rPr>
          <w:b/>
          <w:i/>
          <w:lang w:eastAsia="zh-CN"/>
        </w:rPr>
        <w:t>.</w:t>
      </w:r>
    </w:p>
    <w:p w14:paraId="2827BE1A" w14:textId="50F5A068" w:rsidR="00CF7B01" w:rsidRPr="00AA78BE" w:rsidRDefault="00CF7B01" w:rsidP="00CF7B01">
      <w:pPr>
        <w:rPr>
          <w:lang w:eastAsia="zh-CN"/>
        </w:rPr>
      </w:pPr>
      <w:r w:rsidRPr="00AA78BE">
        <w:rPr>
          <w:lang w:eastAsia="zh-CN"/>
        </w:rPr>
        <w:t>A</w:t>
      </w:r>
      <w:r w:rsidRPr="00AA78BE">
        <w:rPr>
          <w:rFonts w:hint="eastAsia"/>
          <w:lang w:eastAsia="zh-CN"/>
        </w:rPr>
        <w:t xml:space="preserve">greements </w:t>
      </w:r>
      <w:r>
        <w:rPr>
          <w:lang w:eastAsia="zh-CN"/>
        </w:rPr>
        <w:t xml:space="preserve">about unified TCI framework </w:t>
      </w:r>
      <w:r w:rsidRPr="00AA78BE">
        <w:rPr>
          <w:lang w:eastAsia="zh-CN"/>
        </w:rPr>
        <w:t>in RAN1-10</w:t>
      </w:r>
      <w:r>
        <w:rPr>
          <w:lang w:eastAsia="zh-CN"/>
        </w:rPr>
        <w:t>4</w:t>
      </w:r>
      <w:r w:rsidR="00BA61B5">
        <w:rPr>
          <w:lang w:eastAsia="zh-CN"/>
        </w:rPr>
        <w:t xml:space="preserve"> e-</w:t>
      </w:r>
      <w:r w:rsidRPr="00AA78BE">
        <w:rPr>
          <w:lang w:eastAsia="zh-CN"/>
        </w:rPr>
        <w:t>meeting can be seen as follows:</w:t>
      </w:r>
    </w:p>
    <w:p w14:paraId="17B4BA6C" w14:textId="77777777" w:rsidR="00CF7B01" w:rsidRPr="00EB3A4A" w:rsidRDefault="00CF7B01" w:rsidP="00CF7B01">
      <w:pPr>
        <w:rPr>
          <w:i/>
          <w:sz w:val="20"/>
          <w:szCs w:val="20"/>
        </w:rPr>
      </w:pPr>
      <w:r w:rsidRPr="00EB3A4A">
        <w:rPr>
          <w:i/>
          <w:sz w:val="20"/>
          <w:szCs w:val="20"/>
          <w:highlight w:val="green"/>
        </w:rPr>
        <w:t>Agreement</w:t>
      </w:r>
    </w:p>
    <w:p w14:paraId="0B6085F2" w14:textId="77777777" w:rsidR="00CF7B01" w:rsidRPr="00EB3A4A" w:rsidRDefault="00CF7B01" w:rsidP="00CF7B01">
      <w:pPr>
        <w:rPr>
          <w:i/>
          <w:sz w:val="20"/>
          <w:szCs w:val="20"/>
        </w:rPr>
      </w:pPr>
      <w:r w:rsidRPr="00EB3A4A">
        <w:rPr>
          <w:i/>
          <w:sz w:val="20"/>
          <w:szCs w:val="20"/>
        </w:rPr>
        <w:t>On Rel.17 unified TCI framework, by RAN1#104bis-e, down select or modify at least one from the following alternatives:</w:t>
      </w:r>
    </w:p>
    <w:p w14:paraId="10FF5E0C" w14:textId="77777777" w:rsidR="00CF7B01" w:rsidRPr="00EB3A4A" w:rsidRDefault="00CF7B01" w:rsidP="00CF7B01">
      <w:pPr>
        <w:pStyle w:val="af"/>
        <w:numPr>
          <w:ilvl w:val="0"/>
          <w:numId w:val="27"/>
        </w:numPr>
        <w:autoSpaceDE/>
        <w:adjustRightInd/>
        <w:spacing w:after="0"/>
        <w:ind w:firstLineChars="0"/>
        <w:rPr>
          <w:i/>
          <w:sz w:val="20"/>
          <w:szCs w:val="20"/>
        </w:rPr>
      </w:pPr>
      <w:r w:rsidRPr="00EB3A4A">
        <w:rPr>
          <w:i/>
          <w:sz w:val="20"/>
          <w:szCs w:val="20"/>
        </w:rPr>
        <w:t xml:space="preserve">Alt1. A UE can be dynamically indicated with either joint DL/UL TCI or separate DL/UL TCI </w:t>
      </w:r>
    </w:p>
    <w:p w14:paraId="2FC7B0A0" w14:textId="77777777" w:rsidR="00CF7B01" w:rsidRPr="00EB3A4A" w:rsidRDefault="00CF7B01" w:rsidP="00CF7B01">
      <w:pPr>
        <w:pStyle w:val="af"/>
        <w:numPr>
          <w:ilvl w:val="1"/>
          <w:numId w:val="27"/>
        </w:numPr>
        <w:autoSpaceDE/>
        <w:adjustRightInd/>
        <w:spacing w:after="0"/>
        <w:ind w:firstLineChars="0"/>
        <w:rPr>
          <w:i/>
          <w:sz w:val="20"/>
          <w:szCs w:val="20"/>
        </w:rPr>
      </w:pPr>
      <w:r w:rsidRPr="00EB3A4A">
        <w:rPr>
          <w:i/>
          <w:sz w:val="20"/>
          <w:szCs w:val="20"/>
        </w:rPr>
        <w:t>Details on dynamic indication are FFS</w:t>
      </w:r>
    </w:p>
    <w:p w14:paraId="1ACFC1CB" w14:textId="77777777" w:rsidR="00CF7B01" w:rsidRPr="00EB3A4A" w:rsidRDefault="00CF7B01" w:rsidP="00CF7B01">
      <w:pPr>
        <w:pStyle w:val="af"/>
        <w:numPr>
          <w:ilvl w:val="1"/>
          <w:numId w:val="27"/>
        </w:numPr>
        <w:autoSpaceDE/>
        <w:adjustRightInd/>
        <w:spacing w:after="0"/>
        <w:ind w:firstLineChars="0"/>
        <w:rPr>
          <w:i/>
          <w:sz w:val="20"/>
          <w:szCs w:val="20"/>
        </w:rPr>
      </w:pPr>
      <w:r w:rsidRPr="00EB3A4A">
        <w:rPr>
          <w:i/>
          <w:sz w:val="20"/>
          <w:szCs w:val="20"/>
        </w:rPr>
        <w:t>FFS: UE capability for the support of joint DL/UL TCI and/or separate DL/UL TCI</w:t>
      </w:r>
    </w:p>
    <w:p w14:paraId="2F4A5027" w14:textId="77777777" w:rsidR="00CF7B01" w:rsidRPr="00EB3A4A" w:rsidRDefault="00CF7B01" w:rsidP="00CF7B01">
      <w:pPr>
        <w:pStyle w:val="af"/>
        <w:numPr>
          <w:ilvl w:val="0"/>
          <w:numId w:val="27"/>
        </w:numPr>
        <w:autoSpaceDE/>
        <w:adjustRightInd/>
        <w:spacing w:after="0"/>
        <w:ind w:firstLineChars="0"/>
        <w:rPr>
          <w:i/>
          <w:sz w:val="20"/>
          <w:szCs w:val="20"/>
        </w:rPr>
      </w:pPr>
      <w:r w:rsidRPr="00EB3A4A">
        <w:rPr>
          <w:i/>
          <w:sz w:val="20"/>
          <w:szCs w:val="20"/>
        </w:rPr>
        <w:t>Alt2A. A UE can be configured with either joint DL/UL TCI or separate DL/UL TCI via RRC signaling</w:t>
      </w:r>
    </w:p>
    <w:p w14:paraId="50F1C5FA" w14:textId="77777777" w:rsidR="00CF7B01" w:rsidRPr="00EB3A4A" w:rsidRDefault="00CF7B01" w:rsidP="00CF7B01">
      <w:pPr>
        <w:pStyle w:val="af"/>
        <w:numPr>
          <w:ilvl w:val="0"/>
          <w:numId w:val="27"/>
        </w:numPr>
        <w:autoSpaceDE/>
        <w:adjustRightInd/>
        <w:spacing w:after="0"/>
        <w:ind w:firstLineChars="0"/>
        <w:rPr>
          <w:i/>
          <w:sz w:val="20"/>
          <w:szCs w:val="20"/>
        </w:rPr>
      </w:pPr>
      <w:r w:rsidRPr="00EB3A4A">
        <w:rPr>
          <w:i/>
          <w:sz w:val="20"/>
          <w:szCs w:val="20"/>
        </w:rPr>
        <w:t>Alt2B. A UE can be configured with either joint DL/UL TCI, separate DL/UL TCI, or both via RRC signaling</w:t>
      </w:r>
    </w:p>
    <w:p w14:paraId="6644F18B" w14:textId="77777777" w:rsidR="00CF7B01" w:rsidRPr="00EB3A4A" w:rsidRDefault="00CF7B01" w:rsidP="00CF7B01">
      <w:pPr>
        <w:pStyle w:val="af"/>
        <w:numPr>
          <w:ilvl w:val="0"/>
          <w:numId w:val="27"/>
        </w:numPr>
        <w:autoSpaceDE/>
        <w:adjustRightInd/>
        <w:spacing w:after="0"/>
        <w:ind w:firstLineChars="0"/>
        <w:rPr>
          <w:i/>
          <w:sz w:val="20"/>
          <w:szCs w:val="20"/>
        </w:rPr>
      </w:pPr>
      <w:r w:rsidRPr="00EB3A4A">
        <w:rPr>
          <w:i/>
          <w:sz w:val="20"/>
          <w:szCs w:val="20"/>
        </w:rPr>
        <w:t>Alt3. A UE can be configured with either joint DL/UL TCI or separate DL/UL TCI via MAC CE signaling</w:t>
      </w:r>
    </w:p>
    <w:p w14:paraId="7DF346A5" w14:textId="77777777" w:rsidR="00CF7B01" w:rsidRPr="00EB3A4A" w:rsidRDefault="00CF7B01" w:rsidP="00CF7B01">
      <w:pPr>
        <w:pStyle w:val="af"/>
        <w:numPr>
          <w:ilvl w:val="1"/>
          <w:numId w:val="27"/>
        </w:numPr>
        <w:autoSpaceDE/>
        <w:adjustRightInd/>
        <w:spacing w:after="0"/>
        <w:ind w:firstLineChars="0"/>
        <w:rPr>
          <w:i/>
          <w:sz w:val="20"/>
          <w:szCs w:val="20"/>
        </w:rPr>
      </w:pPr>
      <w:r w:rsidRPr="00EB3A4A">
        <w:rPr>
          <w:i/>
          <w:sz w:val="20"/>
          <w:szCs w:val="20"/>
        </w:rPr>
        <w:t>Details on how this is signaled in relation to TCI activation are FFS</w:t>
      </w:r>
    </w:p>
    <w:p w14:paraId="68B5E70F" w14:textId="247494A0" w:rsidR="00C9592F" w:rsidRPr="008C644C" w:rsidRDefault="000205C0" w:rsidP="008C644C">
      <w:pPr>
        <w:spacing w:beforeLines="50" w:before="120"/>
        <w:rPr>
          <w:lang w:eastAsia="zh-CN"/>
        </w:rPr>
      </w:pPr>
      <w:r>
        <w:rPr>
          <w:lang w:eastAsia="zh-CN"/>
        </w:rPr>
        <w:t xml:space="preserve">Since separate </w:t>
      </w:r>
      <w:r w:rsidR="00480C3A" w:rsidRPr="00160149">
        <w:rPr>
          <w:lang w:eastAsia="zh-CN"/>
        </w:rPr>
        <w:t>DL/UL</w:t>
      </w:r>
      <w:r w:rsidR="00480C3A">
        <w:rPr>
          <w:lang w:eastAsia="zh-CN"/>
        </w:rPr>
        <w:t xml:space="preserve"> </w:t>
      </w:r>
      <w:r>
        <w:rPr>
          <w:lang w:eastAsia="zh-CN"/>
        </w:rPr>
        <w:t xml:space="preserve">TCI state will be used in the case of MPE issue, and the PHR related to MPE issue is indicated by MAC CE, we think </w:t>
      </w:r>
      <w:r w:rsidR="00480C3A">
        <w:rPr>
          <w:lang w:eastAsia="zh-CN"/>
        </w:rPr>
        <w:t xml:space="preserve">it is not suitable to configure joint </w:t>
      </w:r>
      <w:r w:rsidR="00480C3A" w:rsidRPr="00160149">
        <w:rPr>
          <w:lang w:eastAsia="zh-CN"/>
        </w:rPr>
        <w:t>DL/UL TCI</w:t>
      </w:r>
      <w:r w:rsidR="00480C3A">
        <w:rPr>
          <w:lang w:eastAsia="zh-CN"/>
        </w:rPr>
        <w:t xml:space="preserve"> and</w:t>
      </w:r>
      <w:r w:rsidR="00480C3A">
        <w:rPr>
          <w:rFonts w:hint="eastAsia"/>
          <w:lang w:eastAsia="zh-CN"/>
        </w:rPr>
        <w:t>/or</w:t>
      </w:r>
      <w:r w:rsidR="00480C3A" w:rsidRPr="00160149">
        <w:rPr>
          <w:lang w:eastAsia="zh-CN"/>
        </w:rPr>
        <w:t xml:space="preserve"> separate DL/UL TCI</w:t>
      </w:r>
      <w:r w:rsidR="00480C3A">
        <w:rPr>
          <w:lang w:eastAsia="zh-CN"/>
        </w:rPr>
        <w:t xml:space="preserve"> via RRC signaling. Thus we slightly prefer Alt 1 and Alt 3.</w:t>
      </w:r>
    </w:p>
    <w:p w14:paraId="595338C6" w14:textId="6146A0D1" w:rsidR="00C9592F" w:rsidRDefault="00C9592F" w:rsidP="00C9592F">
      <w:pPr>
        <w:rPr>
          <w:b/>
          <w:i/>
          <w:lang w:eastAsia="zh-CN"/>
        </w:rPr>
      </w:pPr>
      <w:r w:rsidRPr="008608A8">
        <w:rPr>
          <w:b/>
          <w:i/>
          <w:lang w:eastAsia="zh-CN"/>
        </w:rPr>
        <w:t xml:space="preserve">Proposal </w:t>
      </w:r>
      <w:r>
        <w:rPr>
          <w:b/>
          <w:i/>
          <w:lang w:eastAsia="zh-CN"/>
        </w:rPr>
        <w:t>3</w:t>
      </w:r>
      <w:r w:rsidRPr="008608A8">
        <w:rPr>
          <w:b/>
          <w:i/>
          <w:lang w:eastAsia="zh-CN"/>
        </w:rPr>
        <w:t xml:space="preserve">: </w:t>
      </w:r>
      <w:r>
        <w:rPr>
          <w:b/>
          <w:i/>
          <w:lang w:eastAsia="zh-CN"/>
        </w:rPr>
        <w:t>Not s</w:t>
      </w:r>
      <w:r w:rsidRPr="008608A8">
        <w:rPr>
          <w:b/>
          <w:i/>
          <w:lang w:eastAsia="zh-CN"/>
        </w:rPr>
        <w:t>upport</w:t>
      </w:r>
      <w:r w:rsidRPr="00C9592F">
        <w:rPr>
          <w:b/>
          <w:i/>
          <w:lang w:eastAsia="zh-CN"/>
        </w:rPr>
        <w:t xml:space="preserve"> to configure joint DL/UL TCI and</w:t>
      </w:r>
      <w:r w:rsidRPr="00C9592F">
        <w:rPr>
          <w:rFonts w:hint="eastAsia"/>
          <w:b/>
          <w:i/>
          <w:lang w:eastAsia="zh-CN"/>
        </w:rPr>
        <w:t>/or</w:t>
      </w:r>
      <w:r w:rsidRPr="00C9592F">
        <w:rPr>
          <w:b/>
          <w:i/>
          <w:lang w:eastAsia="zh-CN"/>
        </w:rPr>
        <w:t xml:space="preserve"> separate DL/UL TCI via RRC signaling</w:t>
      </w:r>
      <w:r w:rsidRPr="008608A8">
        <w:rPr>
          <w:b/>
          <w:i/>
          <w:lang w:eastAsia="zh-CN"/>
        </w:rPr>
        <w:t>.</w:t>
      </w:r>
    </w:p>
    <w:p w14:paraId="76006F74" w14:textId="5ABDC386" w:rsidR="00A07837" w:rsidRPr="00AA78BE" w:rsidRDefault="00AA78BE" w:rsidP="00AA78BE">
      <w:pPr>
        <w:pStyle w:val="2"/>
        <w:rPr>
          <w:lang w:eastAsia="zh-CN"/>
        </w:rPr>
      </w:pPr>
      <w:r>
        <w:rPr>
          <w:szCs w:val="20"/>
        </w:rPr>
        <w:t>L1/L2-centric inter-cell mobility</w:t>
      </w:r>
    </w:p>
    <w:p w14:paraId="2F899634" w14:textId="4EDEF388" w:rsidR="00F02ED0" w:rsidRDefault="00AA78BE" w:rsidP="00AA78BE">
      <w:pPr>
        <w:rPr>
          <w:lang w:eastAsia="zh-CN"/>
        </w:rPr>
      </w:pPr>
      <w:r w:rsidRPr="00AA78BE">
        <w:rPr>
          <w:lang w:eastAsia="zh-CN"/>
        </w:rPr>
        <w:t>A</w:t>
      </w:r>
      <w:r w:rsidRPr="00AA78BE">
        <w:rPr>
          <w:rFonts w:hint="eastAsia"/>
          <w:lang w:eastAsia="zh-CN"/>
        </w:rPr>
        <w:t xml:space="preserve">greements </w:t>
      </w:r>
      <w:r w:rsidR="006558A4">
        <w:rPr>
          <w:lang w:eastAsia="zh-CN"/>
        </w:rPr>
        <w:t>about L</w:t>
      </w:r>
      <w:r w:rsidR="006558A4">
        <w:rPr>
          <w:szCs w:val="20"/>
        </w:rPr>
        <w:t>1/L2-centric inter-cell mobility</w:t>
      </w:r>
      <w:r w:rsidR="006558A4" w:rsidRPr="00AA78BE">
        <w:rPr>
          <w:lang w:eastAsia="zh-CN"/>
        </w:rPr>
        <w:t xml:space="preserve"> </w:t>
      </w:r>
      <w:r w:rsidRPr="00AA78BE">
        <w:rPr>
          <w:lang w:eastAsia="zh-CN"/>
        </w:rPr>
        <w:t>in RAN1-10</w:t>
      </w:r>
      <w:r w:rsidR="00B55916">
        <w:rPr>
          <w:lang w:eastAsia="zh-CN"/>
        </w:rPr>
        <w:t>4b e</w:t>
      </w:r>
      <w:r w:rsidR="00B55916">
        <w:rPr>
          <w:rFonts w:hint="eastAsia"/>
          <w:lang w:eastAsia="zh-CN"/>
        </w:rPr>
        <w:t>-</w:t>
      </w:r>
      <w:r w:rsidRPr="00AA78BE">
        <w:rPr>
          <w:lang w:eastAsia="zh-CN"/>
        </w:rPr>
        <w:t>meeting can be seen as follows:</w:t>
      </w:r>
    </w:p>
    <w:p w14:paraId="2E98E520" w14:textId="77777777" w:rsidR="00B55916" w:rsidRPr="005F0F42" w:rsidRDefault="00B55916" w:rsidP="00B55916">
      <w:pPr>
        <w:wordWrap w:val="0"/>
        <w:rPr>
          <w:rFonts w:cs="Times"/>
          <w:b/>
          <w:bCs/>
          <w:i/>
          <w:sz w:val="20"/>
          <w:szCs w:val="20"/>
        </w:rPr>
      </w:pPr>
      <w:r w:rsidRPr="005F0F42">
        <w:rPr>
          <w:rFonts w:cs="Times"/>
          <w:b/>
          <w:bCs/>
          <w:i/>
          <w:sz w:val="20"/>
          <w:szCs w:val="20"/>
          <w:highlight w:val="green"/>
        </w:rPr>
        <w:t>Agreement</w:t>
      </w:r>
    </w:p>
    <w:p w14:paraId="3A9AB99E" w14:textId="77777777" w:rsidR="00B55916" w:rsidRPr="005F0F42" w:rsidRDefault="00B55916" w:rsidP="00B55916">
      <w:pPr>
        <w:rPr>
          <w:rFonts w:cs="Times"/>
          <w:i/>
          <w:sz w:val="20"/>
          <w:szCs w:val="20"/>
        </w:rPr>
      </w:pPr>
      <w:r w:rsidRPr="005F0F42">
        <w:rPr>
          <w:rFonts w:cs="Times"/>
          <w:i/>
          <w:sz w:val="20"/>
          <w:szCs w:val="20"/>
        </w:rPr>
        <w:t xml:space="preserve">On Rel.17 multi-beam measurement/reporting enhancements for L1/L2-centric inter-cell mobility and inter-cell mTRP, </w:t>
      </w:r>
    </w:p>
    <w:p w14:paraId="5CCFB6B1" w14:textId="77777777" w:rsidR="00B55916" w:rsidRPr="005F0F42" w:rsidRDefault="00B55916" w:rsidP="00B55916">
      <w:pPr>
        <w:pStyle w:val="af"/>
        <w:numPr>
          <w:ilvl w:val="0"/>
          <w:numId w:val="36"/>
        </w:numPr>
        <w:autoSpaceDE/>
        <w:autoSpaceDN/>
        <w:adjustRightInd/>
        <w:spacing w:after="0"/>
        <w:ind w:firstLineChars="0"/>
        <w:rPr>
          <w:rFonts w:cs="Times"/>
          <w:i/>
          <w:sz w:val="20"/>
          <w:szCs w:val="20"/>
        </w:rPr>
      </w:pPr>
      <w:r w:rsidRPr="005F0F42">
        <w:rPr>
          <w:rFonts w:cs="Times"/>
          <w:i/>
          <w:sz w:val="20"/>
          <w:szCs w:val="20"/>
        </w:rPr>
        <w:t xml:space="preserve">On the value of K (defined in RAN1#104-e as the number of beam qualities associated at least with non-serving cell(s) can be reported in a single CSI reporting instance), </w:t>
      </w:r>
    </w:p>
    <w:p w14:paraId="27A08B67" w14:textId="77777777" w:rsidR="00B55916" w:rsidRPr="005F0F42" w:rsidRDefault="00B55916" w:rsidP="00B55916">
      <w:pPr>
        <w:pStyle w:val="af"/>
        <w:numPr>
          <w:ilvl w:val="1"/>
          <w:numId w:val="36"/>
        </w:numPr>
        <w:autoSpaceDE/>
        <w:autoSpaceDN/>
        <w:adjustRightInd/>
        <w:spacing w:after="0"/>
        <w:ind w:firstLineChars="0"/>
        <w:rPr>
          <w:rFonts w:cs="Times"/>
          <w:i/>
          <w:sz w:val="20"/>
          <w:szCs w:val="20"/>
        </w:rPr>
      </w:pPr>
      <w:r w:rsidRPr="005F0F42">
        <w:rPr>
          <w:rFonts w:cs="Times"/>
          <w:i/>
          <w:sz w:val="20"/>
          <w:szCs w:val="20"/>
        </w:rPr>
        <w:t>For the supported maximum value(s) of K, down-select at least one from the following candidates {4, 8, 16}</w:t>
      </w:r>
    </w:p>
    <w:p w14:paraId="5510C5DC" w14:textId="77777777" w:rsidR="00B55916" w:rsidRPr="005F0F42" w:rsidRDefault="00B55916" w:rsidP="00B55916">
      <w:pPr>
        <w:pStyle w:val="af"/>
        <w:numPr>
          <w:ilvl w:val="1"/>
          <w:numId w:val="36"/>
        </w:numPr>
        <w:autoSpaceDE/>
        <w:autoSpaceDN/>
        <w:adjustRightInd/>
        <w:spacing w:after="0"/>
        <w:ind w:firstLineChars="0"/>
        <w:rPr>
          <w:rFonts w:cs="Times"/>
          <w:i/>
          <w:sz w:val="20"/>
          <w:szCs w:val="20"/>
        </w:rPr>
      </w:pPr>
      <w:r w:rsidRPr="005F0F42">
        <w:rPr>
          <w:rFonts w:cs="Times"/>
          <w:i/>
          <w:sz w:val="20"/>
          <w:szCs w:val="20"/>
        </w:rPr>
        <w:t>FFS: whether the maximum value of K is a UE capability</w:t>
      </w:r>
    </w:p>
    <w:p w14:paraId="7F8361C9" w14:textId="77777777" w:rsidR="00B55916" w:rsidRPr="005F0F42" w:rsidRDefault="00B55916" w:rsidP="00B55916">
      <w:pPr>
        <w:pStyle w:val="af"/>
        <w:numPr>
          <w:ilvl w:val="0"/>
          <w:numId w:val="36"/>
        </w:numPr>
        <w:autoSpaceDE/>
        <w:autoSpaceDN/>
        <w:adjustRightInd/>
        <w:spacing w:after="0"/>
        <w:ind w:firstLineChars="0"/>
        <w:rPr>
          <w:rFonts w:cs="Times"/>
          <w:i/>
          <w:sz w:val="20"/>
          <w:szCs w:val="20"/>
        </w:rPr>
      </w:pPr>
      <w:r w:rsidRPr="005F0F42">
        <w:rPr>
          <w:rFonts w:cs="Times"/>
          <w:i/>
          <w:sz w:val="20"/>
          <w:szCs w:val="20"/>
        </w:rPr>
        <w:t>Periodic, semi-persistent, and aperiodic reporting (and the respective measurements) are supported.</w:t>
      </w:r>
    </w:p>
    <w:p w14:paraId="6E4B4631" w14:textId="77777777" w:rsidR="00B55916" w:rsidRPr="005F0F42" w:rsidRDefault="00B55916" w:rsidP="00B55916">
      <w:pPr>
        <w:pStyle w:val="af"/>
        <w:numPr>
          <w:ilvl w:val="1"/>
          <w:numId w:val="36"/>
        </w:numPr>
        <w:autoSpaceDE/>
        <w:autoSpaceDN/>
        <w:adjustRightInd/>
        <w:spacing w:after="0"/>
        <w:ind w:firstLineChars="0"/>
        <w:rPr>
          <w:rFonts w:cs="Times"/>
          <w:i/>
          <w:sz w:val="20"/>
          <w:szCs w:val="20"/>
        </w:rPr>
      </w:pPr>
      <w:r w:rsidRPr="005F0F42">
        <w:rPr>
          <w:rFonts w:cs="Times"/>
          <w:i/>
          <w:sz w:val="20"/>
          <w:szCs w:val="20"/>
        </w:rPr>
        <w:t>Note: Semi-persistent and aperiodic reporting (and their respective measurements) are NW-initiated</w:t>
      </w:r>
    </w:p>
    <w:p w14:paraId="137C1970" w14:textId="77777777" w:rsidR="005F0F42" w:rsidRPr="005F0F42" w:rsidRDefault="005F0F42" w:rsidP="005F0F42">
      <w:pPr>
        <w:rPr>
          <w:b/>
          <w:bCs/>
          <w:i/>
          <w:sz w:val="20"/>
          <w:szCs w:val="20"/>
          <w:highlight w:val="green"/>
          <w:lang w:eastAsia="x-none"/>
        </w:rPr>
      </w:pPr>
      <w:r w:rsidRPr="005F0F42">
        <w:rPr>
          <w:b/>
          <w:bCs/>
          <w:i/>
          <w:sz w:val="20"/>
          <w:szCs w:val="20"/>
          <w:highlight w:val="green"/>
          <w:lang w:eastAsia="x-none"/>
        </w:rPr>
        <w:t>Agreement</w:t>
      </w:r>
    </w:p>
    <w:p w14:paraId="1AE8A911" w14:textId="77777777" w:rsidR="005F0F42" w:rsidRPr="005F0F42" w:rsidRDefault="005F0F42" w:rsidP="005F0F42">
      <w:pPr>
        <w:rPr>
          <w:i/>
          <w:sz w:val="20"/>
          <w:szCs w:val="20"/>
        </w:rPr>
      </w:pPr>
      <w:r w:rsidRPr="005F0F42">
        <w:rPr>
          <w:i/>
          <w:sz w:val="20"/>
          <w:szCs w:val="20"/>
        </w:rPr>
        <w:t xml:space="preserve">On Rel.17 multi-beam measurement/reporting enhancements </w:t>
      </w:r>
      <w:r w:rsidRPr="005F0F42">
        <w:rPr>
          <w:i/>
          <w:color w:val="000000"/>
          <w:sz w:val="20"/>
          <w:szCs w:val="20"/>
        </w:rPr>
        <w:t>for L1/L2-centric inter-cell mobility and inter-cell mTRP</w:t>
      </w:r>
      <w:r w:rsidRPr="005F0F42">
        <w:rPr>
          <w:i/>
          <w:sz w:val="20"/>
          <w:szCs w:val="20"/>
        </w:rPr>
        <w:t xml:space="preserve">, </w:t>
      </w:r>
    </w:p>
    <w:p w14:paraId="6AAAC0AC" w14:textId="77777777" w:rsidR="005F0F42" w:rsidRPr="005F0F42" w:rsidRDefault="005F0F42" w:rsidP="005F0F42">
      <w:pPr>
        <w:pStyle w:val="af"/>
        <w:numPr>
          <w:ilvl w:val="0"/>
          <w:numId w:val="37"/>
        </w:numPr>
        <w:autoSpaceDE/>
        <w:adjustRightInd/>
        <w:spacing w:after="0"/>
        <w:ind w:firstLineChars="0"/>
        <w:rPr>
          <w:i/>
          <w:sz w:val="20"/>
          <w:szCs w:val="20"/>
          <w:lang w:eastAsia="ko-KR"/>
        </w:rPr>
      </w:pPr>
      <w:r w:rsidRPr="005F0F42">
        <w:rPr>
          <w:i/>
          <w:sz w:val="20"/>
          <w:szCs w:val="20"/>
          <w:lang w:eastAsia="ko-KR"/>
        </w:rPr>
        <w:t xml:space="preserve">In one reporting instance, depending on NW configuration, beam(s) associated with a non-serving cell can be mixed with that associated with serving-cell </w:t>
      </w:r>
    </w:p>
    <w:p w14:paraId="33AE7BF9" w14:textId="77777777" w:rsidR="005F0F42" w:rsidRPr="005F0F42" w:rsidRDefault="005F0F42" w:rsidP="005F0F42">
      <w:pPr>
        <w:pStyle w:val="af"/>
        <w:numPr>
          <w:ilvl w:val="1"/>
          <w:numId w:val="37"/>
        </w:numPr>
        <w:autoSpaceDE/>
        <w:adjustRightInd/>
        <w:spacing w:after="0"/>
        <w:ind w:firstLineChars="0"/>
        <w:rPr>
          <w:i/>
          <w:sz w:val="20"/>
          <w:szCs w:val="20"/>
          <w:lang w:eastAsia="ko-KR"/>
        </w:rPr>
      </w:pPr>
      <w:r w:rsidRPr="005F0F42">
        <w:rPr>
          <w:i/>
          <w:sz w:val="20"/>
          <w:szCs w:val="20"/>
          <w:lang w:eastAsia="ko-KR"/>
        </w:rPr>
        <w:t>FFS: whether this applies to periodic, semi-persistent, and/or aperiodic</w:t>
      </w:r>
    </w:p>
    <w:p w14:paraId="47D6D21A" w14:textId="77777777" w:rsidR="005F0F42" w:rsidRPr="005F0F42" w:rsidRDefault="005F0F42" w:rsidP="005F0F42">
      <w:pPr>
        <w:pStyle w:val="af"/>
        <w:numPr>
          <w:ilvl w:val="1"/>
          <w:numId w:val="37"/>
        </w:numPr>
        <w:autoSpaceDE/>
        <w:adjustRightInd/>
        <w:spacing w:after="0"/>
        <w:ind w:firstLineChars="0"/>
        <w:rPr>
          <w:i/>
          <w:sz w:val="20"/>
          <w:szCs w:val="20"/>
          <w:lang w:eastAsia="ko-KR"/>
        </w:rPr>
      </w:pPr>
      <w:r w:rsidRPr="005F0F42">
        <w:rPr>
          <w:rFonts w:eastAsia="DengXian"/>
          <w:bCs/>
          <w:i/>
          <w:sz w:val="20"/>
          <w:szCs w:val="20"/>
          <w:lang w:eastAsia="ko-KR"/>
        </w:rPr>
        <w:t>FFS: How to report the K beams and corresponding qualities if the Tx power among the non-serving cell and with serving-cell is not the same</w:t>
      </w:r>
    </w:p>
    <w:p w14:paraId="174716B3" w14:textId="77777777" w:rsidR="005F0F42" w:rsidRPr="005F0F42" w:rsidRDefault="005F0F42" w:rsidP="005F0F42">
      <w:pPr>
        <w:pStyle w:val="af"/>
        <w:numPr>
          <w:ilvl w:val="1"/>
          <w:numId w:val="37"/>
        </w:numPr>
        <w:autoSpaceDE/>
        <w:adjustRightInd/>
        <w:spacing w:after="0"/>
        <w:ind w:firstLineChars="0"/>
        <w:rPr>
          <w:i/>
          <w:sz w:val="20"/>
          <w:szCs w:val="20"/>
          <w:lang w:eastAsia="ko-KR"/>
        </w:rPr>
      </w:pPr>
      <w:r w:rsidRPr="005F0F42">
        <w:rPr>
          <w:rFonts w:eastAsia="DengXian"/>
          <w:bCs/>
          <w:i/>
          <w:sz w:val="20"/>
          <w:szCs w:val="20"/>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1D3E900B" w14:textId="77777777" w:rsidR="005F0F42" w:rsidRPr="005F0F42" w:rsidRDefault="005F0F42" w:rsidP="005F0F42">
      <w:pPr>
        <w:rPr>
          <w:i/>
          <w:sz w:val="20"/>
          <w:szCs w:val="20"/>
          <w:lang w:eastAsia="x-none"/>
        </w:rPr>
      </w:pPr>
    </w:p>
    <w:p w14:paraId="0428C69F" w14:textId="77777777" w:rsidR="005F0F42" w:rsidRPr="005F0F42" w:rsidRDefault="005F0F42" w:rsidP="005F0F42">
      <w:pPr>
        <w:rPr>
          <w:b/>
          <w:bCs/>
          <w:i/>
          <w:sz w:val="20"/>
          <w:szCs w:val="20"/>
          <w:highlight w:val="green"/>
          <w:lang w:eastAsia="x-none"/>
        </w:rPr>
      </w:pPr>
      <w:r w:rsidRPr="005F0F42">
        <w:rPr>
          <w:b/>
          <w:bCs/>
          <w:i/>
          <w:sz w:val="20"/>
          <w:szCs w:val="20"/>
          <w:highlight w:val="green"/>
          <w:lang w:eastAsia="x-none"/>
        </w:rPr>
        <w:lastRenderedPageBreak/>
        <w:t>Agreement</w:t>
      </w:r>
    </w:p>
    <w:p w14:paraId="2B588653" w14:textId="77777777" w:rsidR="005F0F42" w:rsidRPr="005F0F42" w:rsidRDefault="005F0F42" w:rsidP="005F0F42">
      <w:pPr>
        <w:rPr>
          <w:i/>
          <w:sz w:val="20"/>
          <w:szCs w:val="20"/>
        </w:rPr>
      </w:pPr>
      <w:r w:rsidRPr="005F0F42">
        <w:rPr>
          <w:i/>
          <w:sz w:val="20"/>
          <w:szCs w:val="20"/>
        </w:rPr>
        <w:t xml:space="preserve">On Rel.17 multi-beam measurement/reporting enhancements for L1/L2-centric inter-cell mobility and inter-cell mTRP, </w:t>
      </w:r>
      <w:r w:rsidRPr="005F0F42">
        <w:rPr>
          <w:rFonts w:eastAsia="DengXian"/>
          <w:bCs/>
          <w:i/>
          <w:sz w:val="20"/>
          <w:szCs w:val="20"/>
        </w:rPr>
        <w:t xml:space="preserve">for L1-RSRP measurement and at least aperiodic reporting, </w:t>
      </w:r>
      <w:r w:rsidRPr="005F0F42">
        <w:rPr>
          <w:rFonts w:eastAsia="DengXian"/>
          <w:i/>
          <w:sz w:val="20"/>
          <w:szCs w:val="20"/>
        </w:rPr>
        <w:t>investigate and, if needed, specify</w:t>
      </w:r>
      <w:r w:rsidRPr="005F0F42">
        <w:rPr>
          <w:rFonts w:eastAsia="DengXian"/>
          <w:bCs/>
          <w:i/>
          <w:sz w:val="20"/>
          <w:szCs w:val="20"/>
        </w:rPr>
        <w:t xml:space="preserve"> MAC CE based dynamic activation/deactivation of a subset of higher-layer-configured measurement for non-serving cell SSBs</w:t>
      </w:r>
    </w:p>
    <w:p w14:paraId="2AB67821" w14:textId="645536F8" w:rsidR="00E910A2" w:rsidRPr="00E910A2" w:rsidRDefault="00E910A2" w:rsidP="00E910A2">
      <w:pPr>
        <w:spacing w:beforeLines="50" w:before="120"/>
        <w:rPr>
          <w:lang w:eastAsia="zh-CN"/>
        </w:rPr>
      </w:pPr>
      <w:r w:rsidRPr="00E910A2">
        <w:rPr>
          <w:lang w:eastAsia="zh-CN"/>
        </w:rPr>
        <w:t xml:space="preserve">In Rel 15/16, the number of measured RS resources to be reported per report setting in a non-group-based report is not greater than </w:t>
      </w:r>
      <w:r w:rsidRPr="00E910A2">
        <w:rPr>
          <w:i/>
          <w:lang w:eastAsia="zh-CN"/>
        </w:rPr>
        <w:t>Nmax</w:t>
      </w:r>
      <w:r w:rsidRPr="00E910A2">
        <w:rPr>
          <w:lang w:eastAsia="zh-CN"/>
        </w:rPr>
        <w:t xml:space="preserve">, where </w:t>
      </w:r>
      <w:r w:rsidRPr="00E910A2">
        <w:rPr>
          <w:i/>
          <w:lang w:eastAsia="zh-CN"/>
        </w:rPr>
        <w:t>Nmax</w:t>
      </w:r>
      <w:r w:rsidRPr="00E910A2">
        <w:rPr>
          <w:lang w:eastAsia="zh-CN"/>
        </w:rPr>
        <w:t xml:space="preserve"> is either 2 or 4 depending on UE capability. Accordingly, we think that the number of beam </w:t>
      </w:r>
      <w:r w:rsidR="00DB64D4">
        <w:rPr>
          <w:rFonts w:hint="eastAsia"/>
          <w:lang w:eastAsia="zh-CN"/>
        </w:rPr>
        <w:t>quantity</w:t>
      </w:r>
      <w:r w:rsidR="00DB64D4">
        <w:rPr>
          <w:lang w:eastAsia="zh-CN"/>
        </w:rPr>
        <w:t xml:space="preserve"> </w:t>
      </w:r>
      <w:r w:rsidRPr="00E910A2">
        <w:rPr>
          <w:lang w:eastAsia="zh-CN"/>
        </w:rPr>
        <w:t xml:space="preserve">associated with one non-serving cell in single CSI reporting instance should not be greater than </w:t>
      </w:r>
      <w:r w:rsidRPr="00E910A2">
        <w:rPr>
          <w:i/>
          <w:lang w:eastAsia="zh-CN"/>
        </w:rPr>
        <w:t>Nmax</w:t>
      </w:r>
      <w:r w:rsidRPr="00E910A2">
        <w:rPr>
          <w:lang w:eastAsia="zh-CN"/>
        </w:rPr>
        <w:t xml:space="preserve">. And </w:t>
      </w:r>
      <w:r w:rsidRPr="00E910A2">
        <w:rPr>
          <w:i/>
          <w:lang w:eastAsia="zh-CN"/>
        </w:rPr>
        <w:t>Nmax</w:t>
      </w:r>
      <w:r w:rsidRPr="00E910A2">
        <w:rPr>
          <w:lang w:eastAsia="zh-CN"/>
        </w:rPr>
        <w:t xml:space="preserve"> is either 2 or 4 depending on UE capability, too. In addition, the number of non-serving cells whose measurement results can be mixed in one reporting instance has not been decided </w:t>
      </w:r>
      <w:r w:rsidRPr="00E910A2">
        <w:rPr>
          <w:rFonts w:hint="eastAsia"/>
          <w:lang w:eastAsia="zh-CN"/>
        </w:rPr>
        <w:t>yet</w:t>
      </w:r>
      <w:r w:rsidRPr="00E910A2">
        <w:rPr>
          <w:lang w:eastAsia="zh-CN"/>
        </w:rPr>
        <w:t xml:space="preserve"> and we denote it as M. </w:t>
      </w:r>
      <w:r w:rsidRPr="00E910A2">
        <w:rPr>
          <w:rFonts w:hint="eastAsia"/>
          <w:lang w:eastAsia="zh-CN"/>
        </w:rPr>
        <w:t>According</w:t>
      </w:r>
      <w:r w:rsidRPr="00E910A2">
        <w:rPr>
          <w:lang w:eastAsia="zh-CN"/>
        </w:rPr>
        <w:t xml:space="preserve"> to the definition of K, the maximum value of it is associated with M. For instance, if M is equal to 1, the maximum value of K should be 2 or 4 depending on UE capability. Otherwise, the maximum value of K should increase in accordance with M. Therefore, we think that M should be discussed before we determine the maximum value of K.</w:t>
      </w:r>
    </w:p>
    <w:p w14:paraId="352B4F86" w14:textId="6615ED8D" w:rsidR="00E910A2" w:rsidRPr="00E910A2" w:rsidRDefault="00E910A2" w:rsidP="00E910A2">
      <w:pPr>
        <w:spacing w:beforeLines="50" w:before="120"/>
        <w:rPr>
          <w:b/>
          <w:i/>
          <w:lang w:eastAsia="zh-CN"/>
        </w:rPr>
      </w:pPr>
      <w:r w:rsidRPr="00E910A2">
        <w:rPr>
          <w:b/>
          <w:i/>
          <w:lang w:eastAsia="zh-CN"/>
        </w:rPr>
        <w:t>Proposal</w:t>
      </w:r>
      <w:r w:rsidR="00D02FCF">
        <w:rPr>
          <w:b/>
          <w:i/>
          <w:lang w:eastAsia="zh-CN"/>
        </w:rPr>
        <w:t xml:space="preserve"> 4</w:t>
      </w:r>
      <w:r w:rsidRPr="00E910A2">
        <w:rPr>
          <w:b/>
          <w:i/>
          <w:lang w:eastAsia="zh-CN"/>
        </w:rPr>
        <w:t>: The number of non-serving cells whose measurement results can be mixed in one reporting instance should be discussed before we determine the maximum value of K.</w:t>
      </w:r>
    </w:p>
    <w:p w14:paraId="1A7F8DBF" w14:textId="77777777" w:rsidR="00397253" w:rsidRDefault="00397253" w:rsidP="00397253">
      <w:pPr>
        <w:rPr>
          <w:lang w:eastAsia="zh-CN"/>
        </w:rPr>
      </w:pPr>
      <w:r>
        <w:rPr>
          <w:lang w:eastAsia="zh-CN"/>
        </w:rPr>
        <w:t xml:space="preserve">Considering the cell deployment in figure 1, </w:t>
      </w:r>
      <w:r>
        <w:rPr>
          <w:rFonts w:hint="eastAsia"/>
          <w:lang w:eastAsia="zh-CN"/>
        </w:rPr>
        <w:t>there</w:t>
      </w:r>
      <w:r>
        <w:rPr>
          <w:lang w:eastAsia="zh-CN"/>
        </w:rPr>
        <w:t xml:space="preserve"> is a basic assumption that the coverage of each cell</w:t>
      </w:r>
      <w:r>
        <w:rPr>
          <w:rFonts w:hint="eastAsia"/>
          <w:lang w:eastAsia="zh-CN"/>
        </w:rPr>
        <w:t xml:space="preserve"> </w:t>
      </w:r>
      <w:r>
        <w:rPr>
          <w:lang w:eastAsia="zh-CN"/>
        </w:rPr>
        <w:t>is no greater than the distance between the center of serving cell and that of non-serving cell. Under this assumption, it is clear that UE can be covered by 3 non-serving cell at most when it is in the</w:t>
      </w:r>
      <w:r w:rsidRPr="00027EF4">
        <w:rPr>
          <w:lang w:eastAsia="zh-CN"/>
        </w:rPr>
        <w:t xml:space="preserve"> shaded area</w:t>
      </w:r>
      <w:r>
        <w:rPr>
          <w:lang w:eastAsia="zh-CN"/>
        </w:rPr>
        <w:t xml:space="preserve"> shown in figure 1. Therefore, the </w:t>
      </w:r>
      <w:r w:rsidRPr="005B329F">
        <w:rPr>
          <w:lang w:eastAsia="zh-CN"/>
        </w:rPr>
        <w:t>number of non-serving cell(s) for measurement/reporting</w:t>
      </w:r>
      <w:r>
        <w:rPr>
          <w:lang w:eastAsia="zh-CN"/>
        </w:rPr>
        <w:t xml:space="preserve"> is no greater than 3 in this deployment</w:t>
      </w:r>
      <w:r w:rsidRPr="005B329F">
        <w:t xml:space="preserve"> </w:t>
      </w:r>
      <w:r>
        <w:rPr>
          <w:lang w:eastAsia="zh-CN"/>
        </w:rPr>
        <w:t xml:space="preserve">scenario. In practice, the deployment of cells is </w:t>
      </w:r>
      <w:r w:rsidRPr="005B329F">
        <w:rPr>
          <w:lang w:eastAsia="zh-CN"/>
        </w:rPr>
        <w:t xml:space="preserve">highly </w:t>
      </w:r>
      <w:r>
        <w:rPr>
          <w:lang w:eastAsia="zh-CN"/>
        </w:rPr>
        <w:t>flexible and much</w:t>
      </w:r>
      <w:r w:rsidRPr="005B329F">
        <w:t xml:space="preserve"> </w:t>
      </w:r>
      <w:r w:rsidRPr="005B329F">
        <w:rPr>
          <w:lang w:eastAsia="zh-CN"/>
        </w:rPr>
        <w:t>complicated</w:t>
      </w:r>
      <w:r>
        <w:rPr>
          <w:lang w:eastAsia="zh-CN"/>
        </w:rPr>
        <w:t>, and UE may be covered by much more than 3 cells in an i</w:t>
      </w:r>
      <w:r w:rsidRPr="005D432F">
        <w:rPr>
          <w:lang w:eastAsia="zh-CN"/>
        </w:rPr>
        <w:t>ntensive deployment</w:t>
      </w:r>
      <w:r>
        <w:rPr>
          <w:lang w:eastAsia="zh-CN"/>
        </w:rPr>
        <w:t xml:space="preserve"> case. However, even there exists the case that </w:t>
      </w:r>
      <w:r w:rsidRPr="00614756">
        <w:rPr>
          <w:lang w:eastAsia="zh-CN"/>
        </w:rPr>
        <w:t xml:space="preserve">UE </w:t>
      </w:r>
      <w:r>
        <w:rPr>
          <w:lang w:eastAsia="zh-CN"/>
        </w:rPr>
        <w:t>is</w:t>
      </w:r>
      <w:r w:rsidRPr="00614756">
        <w:rPr>
          <w:lang w:eastAsia="zh-CN"/>
        </w:rPr>
        <w:t xml:space="preserve"> covered by more than 3 cells</w:t>
      </w:r>
      <w:r>
        <w:rPr>
          <w:lang w:eastAsia="zh-CN"/>
        </w:rPr>
        <w:t xml:space="preserve">, we still prefer that </w:t>
      </w:r>
      <w:r w:rsidRPr="00614756">
        <w:rPr>
          <w:lang w:eastAsia="zh-CN"/>
        </w:rPr>
        <w:t>the number of non-serving cell(s) for measurement/reporting is no greater than 3</w:t>
      </w:r>
      <w:r>
        <w:rPr>
          <w:lang w:eastAsia="zh-CN"/>
        </w:rPr>
        <w:t xml:space="preserve"> considering the complexity.</w:t>
      </w:r>
    </w:p>
    <w:p w14:paraId="2A6D8EA3" w14:textId="1D7949E8" w:rsidR="00397253" w:rsidRDefault="002175FE" w:rsidP="00397253">
      <w:pPr>
        <w:jc w:val="center"/>
        <w:rPr>
          <w:lang w:eastAsia="zh-CN"/>
        </w:rPr>
      </w:pPr>
      <w:r>
        <w:rPr>
          <w:lang w:eastAsia="zh-CN"/>
        </w:rPr>
        <w:object w:dxaOrig="9916" w:dyaOrig="12136" w14:anchorId="363E3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205.75pt" o:ole="">
            <v:imagedata r:id="rId8" o:title=""/>
          </v:shape>
          <o:OLEObject Type="Embed" ProgID="Visio.Drawing.15" ShapeID="_x0000_i1025" DrawAspect="Content" ObjectID="_1682318414" r:id="rId9"/>
        </w:object>
      </w:r>
    </w:p>
    <w:p w14:paraId="386809B2" w14:textId="23510FBF" w:rsidR="005F0180" w:rsidRDefault="005F0180" w:rsidP="00397253">
      <w:pPr>
        <w:jc w:val="center"/>
        <w:rPr>
          <w:lang w:eastAsia="zh-CN"/>
        </w:rPr>
      </w:pPr>
      <w:r>
        <w:rPr>
          <w:lang w:eastAsia="zh-CN"/>
        </w:rPr>
        <w:t>Figure 1, cell deployment</w:t>
      </w:r>
    </w:p>
    <w:p w14:paraId="4805CA2C" w14:textId="0800F5B2" w:rsidR="00397253" w:rsidRPr="00090509" w:rsidRDefault="00397253" w:rsidP="00397253">
      <w:pPr>
        <w:rPr>
          <w:b/>
          <w:i/>
          <w:lang w:eastAsia="zh-CN"/>
        </w:rPr>
      </w:pPr>
      <w:r w:rsidRPr="00090509">
        <w:rPr>
          <w:rFonts w:hint="eastAsia"/>
          <w:b/>
          <w:i/>
          <w:lang w:eastAsia="zh-CN"/>
        </w:rPr>
        <w:t>P</w:t>
      </w:r>
      <w:r w:rsidRPr="00090509">
        <w:rPr>
          <w:b/>
          <w:i/>
          <w:lang w:eastAsia="zh-CN"/>
        </w:rPr>
        <w:t>roposal</w:t>
      </w:r>
      <w:r w:rsidR="002175FE">
        <w:rPr>
          <w:b/>
          <w:i/>
          <w:lang w:eastAsia="zh-CN"/>
        </w:rPr>
        <w:t xml:space="preserve"> 5</w:t>
      </w:r>
      <w:r w:rsidRPr="00090509">
        <w:rPr>
          <w:b/>
          <w:i/>
          <w:lang w:eastAsia="zh-CN"/>
        </w:rPr>
        <w:t>: We prefer that the number of non-serving cell(s) for measurement/reporting is no</w:t>
      </w:r>
      <w:r w:rsidR="0039250D">
        <w:rPr>
          <w:b/>
          <w:i/>
          <w:lang w:eastAsia="zh-CN"/>
        </w:rPr>
        <w:t>t</w:t>
      </w:r>
      <w:r w:rsidRPr="00090509">
        <w:rPr>
          <w:b/>
          <w:i/>
          <w:lang w:eastAsia="zh-CN"/>
        </w:rPr>
        <w:t xml:space="preserve"> greater than 3.</w:t>
      </w:r>
    </w:p>
    <w:p w14:paraId="6DA7F324" w14:textId="77777777" w:rsidR="000009F4" w:rsidRPr="00754BC5" w:rsidRDefault="000009F4" w:rsidP="000009F4">
      <w:pPr>
        <w:spacing w:beforeLines="50" w:before="120"/>
        <w:rPr>
          <w:lang w:eastAsia="zh-CN"/>
        </w:rPr>
      </w:pPr>
      <w:r w:rsidRPr="00754BC5">
        <w:rPr>
          <w:lang w:eastAsia="zh-CN"/>
        </w:rPr>
        <w:t xml:space="preserve">As for L1/L2-centric inter-cell mobility, it may start before the channel condition satisfy the L3 based HO triggering event. It means that at the time </w:t>
      </w:r>
      <w:r w:rsidRPr="00754BC5">
        <w:rPr>
          <w:rFonts w:hint="eastAsia"/>
          <w:lang w:eastAsia="zh-CN"/>
        </w:rPr>
        <w:t>before</w:t>
      </w:r>
      <w:r w:rsidRPr="00754BC5">
        <w:rPr>
          <w:lang w:eastAsia="zh-CN"/>
        </w:rPr>
        <w:t xml:space="preserve"> L3-RSRP of serving cell is stronger than neighboring cell, it is possible that the L1-RSRP or L1-SINR of a beam associated with neighboring cell is stronger than that of serving cell. Thus it is necessary to use an event to trigger the beam measurement of neighboring cell. And there are two alternatives for the triggering event.</w:t>
      </w:r>
    </w:p>
    <w:p w14:paraId="5F27A35D" w14:textId="77777777" w:rsidR="000009F4" w:rsidRPr="00754BC5" w:rsidRDefault="000009F4" w:rsidP="000009F4">
      <w:pPr>
        <w:pStyle w:val="af"/>
        <w:numPr>
          <w:ilvl w:val="0"/>
          <w:numId w:val="25"/>
        </w:numPr>
        <w:spacing w:beforeLines="50" w:before="120"/>
        <w:ind w:firstLineChars="0"/>
        <w:rPr>
          <w:lang w:eastAsia="zh-CN"/>
        </w:rPr>
      </w:pPr>
      <w:r w:rsidRPr="00754BC5">
        <w:rPr>
          <w:lang w:eastAsia="zh-CN"/>
        </w:rPr>
        <w:t>Alt.1: reuse the Events with L3 measurement results to trigger the beam measurement of neighboring cell.</w:t>
      </w:r>
    </w:p>
    <w:p w14:paraId="0EB30739" w14:textId="4CBD31B4" w:rsidR="000009F4" w:rsidRPr="00754BC5" w:rsidRDefault="000009F4" w:rsidP="000009F4">
      <w:pPr>
        <w:pStyle w:val="af"/>
        <w:numPr>
          <w:ilvl w:val="1"/>
          <w:numId w:val="25"/>
        </w:numPr>
        <w:spacing w:beforeLines="50" w:before="120"/>
        <w:ind w:firstLineChars="0"/>
        <w:rPr>
          <w:lang w:eastAsia="zh-CN"/>
        </w:rPr>
      </w:pPr>
      <w:r w:rsidRPr="00754BC5">
        <w:rPr>
          <w:lang w:eastAsia="zh-CN"/>
        </w:rPr>
        <w:t>For example, Event A2~A6 or Event B1 in TS 38.331 [</w:t>
      </w:r>
      <w:r w:rsidR="00094337">
        <w:rPr>
          <w:lang w:eastAsia="zh-CN"/>
        </w:rPr>
        <w:t>5</w:t>
      </w:r>
      <w:r w:rsidRPr="00754BC5">
        <w:rPr>
          <w:lang w:eastAsia="zh-CN"/>
        </w:rPr>
        <w:t>].</w:t>
      </w:r>
    </w:p>
    <w:p w14:paraId="0528C06C" w14:textId="77777777" w:rsidR="000009F4" w:rsidRPr="00754BC5" w:rsidRDefault="000009F4" w:rsidP="000009F4">
      <w:pPr>
        <w:pStyle w:val="af"/>
        <w:numPr>
          <w:ilvl w:val="0"/>
          <w:numId w:val="25"/>
        </w:numPr>
        <w:spacing w:beforeLines="50" w:before="120"/>
        <w:ind w:firstLineChars="0"/>
        <w:rPr>
          <w:lang w:eastAsia="zh-CN"/>
        </w:rPr>
      </w:pPr>
      <w:r w:rsidRPr="00754BC5">
        <w:rPr>
          <w:lang w:eastAsia="zh-CN"/>
        </w:rPr>
        <w:lastRenderedPageBreak/>
        <w:t>Alt.2</w:t>
      </w:r>
      <w:r w:rsidRPr="00754BC5">
        <w:rPr>
          <w:rFonts w:hint="eastAsia"/>
          <w:lang w:eastAsia="zh-CN"/>
        </w:rPr>
        <w:t>: define a new event with L1</w:t>
      </w:r>
      <w:r w:rsidRPr="00754BC5">
        <w:rPr>
          <w:lang w:eastAsia="zh-CN"/>
        </w:rPr>
        <w:t xml:space="preserve"> measurement results to trigger the beam measurement of neighboring cell</w:t>
      </w:r>
    </w:p>
    <w:p w14:paraId="076A90E2" w14:textId="77777777" w:rsidR="000009F4" w:rsidRPr="00754BC5" w:rsidRDefault="000009F4" w:rsidP="000009F4">
      <w:pPr>
        <w:pStyle w:val="af"/>
        <w:numPr>
          <w:ilvl w:val="1"/>
          <w:numId w:val="25"/>
        </w:numPr>
        <w:spacing w:beforeLines="50" w:before="120"/>
        <w:ind w:firstLineChars="0"/>
        <w:rPr>
          <w:lang w:eastAsia="zh-CN"/>
        </w:rPr>
      </w:pPr>
      <w:r w:rsidRPr="00754BC5">
        <w:rPr>
          <w:lang w:eastAsia="zh-CN"/>
        </w:rPr>
        <w:t xml:space="preserve">For example, a new event: L1 measurement results of serving cell is lower than a threshold. </w:t>
      </w:r>
    </w:p>
    <w:p w14:paraId="1E44D092" w14:textId="1652ECA4" w:rsidR="000009F4" w:rsidRPr="00754BC5" w:rsidRDefault="000009F4" w:rsidP="000009F4">
      <w:pPr>
        <w:rPr>
          <w:b/>
          <w:i/>
          <w:u w:val="single"/>
          <w:lang w:eastAsia="zh-CN"/>
        </w:rPr>
      </w:pPr>
      <w:r w:rsidRPr="00754BC5">
        <w:rPr>
          <w:b/>
          <w:i/>
          <w:lang w:eastAsia="zh-CN"/>
        </w:rPr>
        <w:t xml:space="preserve">Proposal </w:t>
      </w:r>
      <w:r>
        <w:rPr>
          <w:b/>
          <w:i/>
          <w:lang w:eastAsia="zh-CN"/>
        </w:rPr>
        <w:t>6</w:t>
      </w:r>
      <w:r w:rsidRPr="00754BC5">
        <w:rPr>
          <w:b/>
          <w:i/>
          <w:lang w:eastAsia="zh-CN"/>
        </w:rPr>
        <w:t>: An event to trigger the beam measurement of neighboring cell is needed.</w:t>
      </w:r>
    </w:p>
    <w:p w14:paraId="2129D45A" w14:textId="241D8CD0" w:rsidR="00397253" w:rsidRDefault="00397253" w:rsidP="00397253">
      <w:pPr>
        <w:rPr>
          <w:lang w:eastAsia="zh-CN"/>
        </w:rPr>
      </w:pPr>
      <w:r>
        <w:rPr>
          <w:rFonts w:hint="eastAsia"/>
          <w:lang w:eastAsia="zh-CN"/>
        </w:rPr>
        <w:t>After</w:t>
      </w:r>
      <w:r>
        <w:rPr>
          <w:lang w:eastAsia="zh-CN"/>
        </w:rPr>
        <w:t xml:space="preserve"> </w:t>
      </w:r>
      <w:r>
        <w:rPr>
          <w:rFonts w:hint="eastAsia"/>
          <w:lang w:eastAsia="zh-CN"/>
        </w:rPr>
        <w:t>the</w:t>
      </w:r>
      <w:r>
        <w:rPr>
          <w:lang w:eastAsia="zh-CN"/>
        </w:rPr>
        <w:t xml:space="preserve"> </w:t>
      </w:r>
      <w:r>
        <w:rPr>
          <w:rFonts w:hint="eastAsia"/>
          <w:lang w:eastAsia="zh-CN"/>
        </w:rPr>
        <w:t>beam</w:t>
      </w:r>
      <w:r>
        <w:rPr>
          <w:lang w:eastAsia="zh-CN"/>
        </w:rPr>
        <w:t xml:space="preserve"> measurement of neighboring cell</w:t>
      </w:r>
      <w:r w:rsidRPr="00841428">
        <w:rPr>
          <w:lang w:eastAsia="zh-CN"/>
        </w:rPr>
        <w:t xml:space="preserve">, </w:t>
      </w:r>
      <w:r w:rsidRPr="002118E9">
        <w:rPr>
          <w:lang w:eastAsia="zh-CN"/>
        </w:rPr>
        <w:t>the beam measurement results</w:t>
      </w:r>
      <w:r>
        <w:rPr>
          <w:lang w:eastAsia="zh-CN"/>
        </w:rPr>
        <w:t xml:space="preserve"> of non-serving cell</w:t>
      </w:r>
      <w:r w:rsidRPr="002118E9">
        <w:rPr>
          <w:lang w:eastAsia="zh-CN"/>
        </w:rPr>
        <w:t xml:space="preserve"> </w:t>
      </w:r>
      <w:r>
        <w:rPr>
          <w:lang w:eastAsia="zh-CN"/>
        </w:rPr>
        <w:t xml:space="preserve">need </w:t>
      </w:r>
      <w:r w:rsidRPr="00841428">
        <w:rPr>
          <w:lang w:eastAsia="zh-CN"/>
        </w:rPr>
        <w:t>to</w:t>
      </w:r>
      <w:r>
        <w:rPr>
          <w:lang w:eastAsia="zh-CN"/>
        </w:rPr>
        <w:t xml:space="preserve"> be</w:t>
      </w:r>
      <w:r w:rsidRPr="00841428">
        <w:rPr>
          <w:lang w:eastAsia="zh-CN"/>
        </w:rPr>
        <w:t xml:space="preserve"> report</w:t>
      </w:r>
      <w:r>
        <w:rPr>
          <w:lang w:eastAsia="zh-CN"/>
        </w:rPr>
        <w:t>ed</w:t>
      </w:r>
      <w:r w:rsidRPr="00841428">
        <w:rPr>
          <w:lang w:eastAsia="zh-CN"/>
        </w:rPr>
        <w:t xml:space="preserve"> </w:t>
      </w:r>
      <w:r>
        <w:rPr>
          <w:lang w:eastAsia="zh-CN"/>
        </w:rPr>
        <w:t>to</w:t>
      </w:r>
      <w:r w:rsidRPr="00841428">
        <w:rPr>
          <w:lang w:eastAsia="zh-CN"/>
        </w:rPr>
        <w:t xml:space="preserve"> </w:t>
      </w:r>
      <w:r>
        <w:rPr>
          <w:lang w:eastAsia="zh-CN"/>
        </w:rPr>
        <w:t xml:space="preserve">serving cell. </w:t>
      </w:r>
      <w:r w:rsidRPr="00841428">
        <w:rPr>
          <w:lang w:eastAsia="zh-CN"/>
        </w:rPr>
        <w:t>Apparently, periodical reporting of non-serving RSs is a straightforward mechanism. However, it costs higher feedback overhead by periodical reporting if the L1-RSRP and/ or L1-SINR of the non-serving cell RS is not stronger. Thus, it is reasonable to report the measurement results of non-serving cell RS only when a certain condition is met</w:t>
      </w:r>
      <w:r>
        <w:rPr>
          <w:lang w:eastAsia="zh-CN"/>
        </w:rPr>
        <w:t xml:space="preserve">, </w:t>
      </w:r>
      <w:r w:rsidRPr="00AC1F41">
        <w:rPr>
          <w:lang w:eastAsia="zh-CN"/>
        </w:rPr>
        <w:t>in other word,</w:t>
      </w:r>
      <w:r w:rsidRPr="00AC1F41">
        <w:t xml:space="preserve"> t</w:t>
      </w:r>
      <w:r w:rsidRPr="00AC1F41">
        <w:rPr>
          <w:lang w:eastAsia="zh-CN"/>
        </w:rPr>
        <w:t>ime behavior of the reporting should be UE-initiated.</w:t>
      </w:r>
      <w:r w:rsidRPr="00841428">
        <w:rPr>
          <w:lang w:eastAsia="zh-CN"/>
        </w:rPr>
        <w:t xml:space="preserve"> For example, UE reports only N RSs with the strongest L1-RSRP or L1-SINR regardless of serving cell RS or non-serving cell RS. It means that if the L1-RSRP or L1-SINR of non-serving cell RS is stronger and can be ranked into the top N, it will be reported.</w:t>
      </w:r>
    </w:p>
    <w:p w14:paraId="695F8AAF" w14:textId="19AB0088" w:rsidR="00896411" w:rsidRPr="00754BC5" w:rsidRDefault="00397253" w:rsidP="00896411">
      <w:pPr>
        <w:rPr>
          <w:b/>
          <w:i/>
          <w:lang w:eastAsia="zh-CN"/>
        </w:rPr>
      </w:pPr>
      <w:r w:rsidRPr="00170D69">
        <w:rPr>
          <w:rFonts w:hint="eastAsia"/>
          <w:b/>
          <w:i/>
          <w:lang w:eastAsia="zh-CN"/>
        </w:rPr>
        <w:t>P</w:t>
      </w:r>
      <w:r w:rsidRPr="00170D69">
        <w:rPr>
          <w:b/>
          <w:i/>
          <w:lang w:eastAsia="zh-CN"/>
        </w:rPr>
        <w:t>roposal</w:t>
      </w:r>
      <w:r w:rsidR="000649B0">
        <w:rPr>
          <w:b/>
          <w:i/>
          <w:lang w:eastAsia="zh-CN"/>
        </w:rPr>
        <w:t xml:space="preserve"> </w:t>
      </w:r>
      <w:r w:rsidR="00B9162A">
        <w:rPr>
          <w:b/>
          <w:i/>
          <w:lang w:eastAsia="zh-CN"/>
        </w:rPr>
        <w:t>7</w:t>
      </w:r>
      <w:r w:rsidRPr="00170D69">
        <w:rPr>
          <w:b/>
          <w:i/>
          <w:lang w:eastAsia="zh-CN"/>
        </w:rPr>
        <w:t>: Support UE-initiated time behavior of the reporting.</w:t>
      </w:r>
      <w:r w:rsidR="00373019">
        <w:rPr>
          <w:lang w:eastAsia="zh-CN"/>
        </w:rPr>
        <w:t xml:space="preserve"> </w:t>
      </w:r>
      <w:r w:rsidR="00896411" w:rsidRPr="00754BC5">
        <w:rPr>
          <w:b/>
          <w:i/>
          <w:lang w:eastAsia="zh-CN"/>
        </w:rPr>
        <w:t>Report beam measurement results of non-serving cell RSs only when a certain condition is met.</w:t>
      </w:r>
    </w:p>
    <w:p w14:paraId="11584BD2" w14:textId="1CAB8874" w:rsidR="00896411" w:rsidRPr="00754BC5" w:rsidRDefault="00896411" w:rsidP="00896411">
      <w:pPr>
        <w:spacing w:beforeLines="50" w:before="120"/>
        <w:rPr>
          <w:lang w:eastAsia="zh-CN"/>
        </w:rPr>
      </w:pPr>
      <w:r w:rsidRPr="00754BC5">
        <w:rPr>
          <w:rFonts w:hint="eastAsia"/>
          <w:lang w:eastAsia="zh-CN"/>
        </w:rPr>
        <w:t>I</w:t>
      </w:r>
      <w:r w:rsidRPr="00754BC5">
        <w:rPr>
          <w:lang w:eastAsia="zh-CN"/>
        </w:rPr>
        <w:t xml:space="preserve">n L1/L2-centric inter-cell mobility, as different from traditional cell handover, the UE is allowed to switch from serving cell beam to neighboring cell beam with stronger L1-RSRP or L1-SINR. Based on the measurement report of non-serving cell RSs, indication of TCI associated with non-serving cell RSs is required. In this case, the TCI state can associate with non-serving cell RSs as QCL source. While CSI-RS from non-serving cell can be configured to UE transparently, for non-serving cell SSB, </w:t>
      </w:r>
      <w:r w:rsidR="00390404">
        <w:rPr>
          <w:lang w:eastAsia="zh-CN"/>
        </w:rPr>
        <w:t>it is necessary to indicate that the SSB belongs to serving cell or neighboring cell</w:t>
      </w:r>
      <w:r w:rsidRPr="00754BC5">
        <w:rPr>
          <w:lang w:eastAsia="zh-CN"/>
        </w:rPr>
        <w:t xml:space="preserve">. A </w:t>
      </w:r>
      <w:r w:rsidRPr="00754BC5">
        <w:rPr>
          <w:i/>
          <w:lang w:eastAsia="zh-CN"/>
        </w:rPr>
        <w:t>neighborcellindex</w:t>
      </w:r>
      <w:r w:rsidRPr="00754BC5">
        <w:rPr>
          <w:lang w:eastAsia="zh-CN"/>
        </w:rPr>
        <w:t xml:space="preserve"> similar to existed </w:t>
      </w:r>
      <w:r w:rsidRPr="00754BC5">
        <w:rPr>
          <w:i/>
          <w:lang w:eastAsia="zh-CN"/>
        </w:rPr>
        <w:t>ServCellIndex</w:t>
      </w:r>
      <w:r w:rsidRPr="00754BC5">
        <w:rPr>
          <w:lang w:eastAsia="zh-CN"/>
        </w:rPr>
        <w:t xml:space="preserve"> can be defined into QCI-info</w:t>
      </w:r>
      <w:r w:rsidR="00CB1448" w:rsidRPr="00754BC5">
        <w:rPr>
          <w:lang w:eastAsia="zh-CN"/>
        </w:rPr>
        <w:t xml:space="preserve">, or indicate neighboring cell by reusing </w:t>
      </w:r>
      <w:r w:rsidR="00CB1448" w:rsidRPr="00754BC5">
        <w:rPr>
          <w:i/>
          <w:lang w:eastAsia="zh-CN"/>
        </w:rPr>
        <w:t xml:space="preserve">ServCellIndex </w:t>
      </w:r>
      <w:r w:rsidR="00CB1448" w:rsidRPr="00754BC5">
        <w:rPr>
          <w:lang w:eastAsia="zh-CN"/>
        </w:rPr>
        <w:t>and an additional flag</w:t>
      </w:r>
      <w:r w:rsidRPr="00754BC5">
        <w:rPr>
          <w:lang w:eastAsia="zh-CN"/>
        </w:rPr>
        <w:t xml:space="preserve">. And the mapping between physical cell ID of neighboring cell and the </w:t>
      </w:r>
      <w:r w:rsidRPr="00754BC5">
        <w:rPr>
          <w:i/>
          <w:lang w:eastAsia="zh-CN"/>
        </w:rPr>
        <w:t>neighborcellindex</w:t>
      </w:r>
      <w:r w:rsidRPr="00754BC5">
        <w:rPr>
          <w:lang w:eastAsia="zh-CN"/>
        </w:rPr>
        <w:t xml:space="preserve"> </w:t>
      </w:r>
      <w:r w:rsidR="00AC5FF6" w:rsidRPr="00754BC5">
        <w:rPr>
          <w:lang w:eastAsia="zh-CN"/>
        </w:rPr>
        <w:t xml:space="preserve">/ flag </w:t>
      </w:r>
      <w:r w:rsidRPr="00754BC5">
        <w:rPr>
          <w:lang w:eastAsia="zh-CN"/>
        </w:rPr>
        <w:t>should be indicated to UE too.</w:t>
      </w:r>
    </w:p>
    <w:p w14:paraId="03616E84" w14:textId="2B481A0D" w:rsidR="00896411" w:rsidRPr="00754BC5" w:rsidRDefault="00896411" w:rsidP="00896411">
      <w:pPr>
        <w:rPr>
          <w:b/>
          <w:i/>
          <w:lang w:eastAsia="zh-CN"/>
        </w:rPr>
      </w:pPr>
      <w:r w:rsidRPr="00754BC5">
        <w:rPr>
          <w:rFonts w:hint="eastAsia"/>
          <w:b/>
          <w:i/>
          <w:lang w:eastAsia="zh-CN"/>
        </w:rPr>
        <w:t>P</w:t>
      </w:r>
      <w:r w:rsidRPr="00754BC5">
        <w:rPr>
          <w:b/>
          <w:i/>
          <w:lang w:eastAsia="zh-CN"/>
        </w:rPr>
        <w:t xml:space="preserve">roposal </w:t>
      </w:r>
      <w:r w:rsidR="00373019">
        <w:rPr>
          <w:b/>
          <w:i/>
          <w:lang w:eastAsia="zh-CN"/>
        </w:rPr>
        <w:t>8</w:t>
      </w:r>
      <w:r w:rsidRPr="00754BC5">
        <w:rPr>
          <w:b/>
          <w:i/>
          <w:lang w:eastAsia="zh-CN"/>
        </w:rPr>
        <w:t xml:space="preserve">: </w:t>
      </w:r>
      <w:r w:rsidRPr="00754BC5">
        <w:rPr>
          <w:rFonts w:hint="eastAsia"/>
          <w:b/>
          <w:i/>
          <w:lang w:eastAsia="zh-CN"/>
        </w:rPr>
        <w:t>S</w:t>
      </w:r>
      <w:r w:rsidRPr="00754BC5">
        <w:rPr>
          <w:b/>
          <w:i/>
          <w:lang w:eastAsia="zh-CN"/>
        </w:rPr>
        <w:t>upport beam indication for TCI associated with non-serving cell</w:t>
      </w:r>
      <w:r w:rsidR="003B11E8">
        <w:rPr>
          <w:b/>
          <w:i/>
          <w:lang w:eastAsia="zh-CN"/>
        </w:rPr>
        <w:t>.</w:t>
      </w:r>
    </w:p>
    <w:p w14:paraId="2D732101" w14:textId="6648C40F" w:rsidR="00F06C09" w:rsidRPr="00A53790" w:rsidRDefault="00896411" w:rsidP="001969C0">
      <w:pPr>
        <w:rPr>
          <w:b/>
          <w:i/>
          <w:lang w:eastAsia="zh-CN"/>
        </w:rPr>
      </w:pPr>
      <w:r w:rsidRPr="00754BC5">
        <w:rPr>
          <w:b/>
          <w:i/>
          <w:lang w:eastAsia="zh-CN"/>
        </w:rPr>
        <w:t xml:space="preserve">Proposal </w:t>
      </w:r>
      <w:r w:rsidR="00373019">
        <w:rPr>
          <w:b/>
          <w:i/>
          <w:lang w:eastAsia="zh-CN"/>
        </w:rPr>
        <w:t>9</w:t>
      </w:r>
      <w:r w:rsidRPr="00754BC5">
        <w:rPr>
          <w:b/>
          <w:i/>
          <w:lang w:eastAsia="zh-CN"/>
        </w:rPr>
        <w:t xml:space="preserve">: </w:t>
      </w:r>
      <w:r w:rsidR="00CB1448" w:rsidRPr="00754BC5">
        <w:rPr>
          <w:b/>
          <w:i/>
          <w:lang w:eastAsia="zh-CN"/>
        </w:rPr>
        <w:t>Consider a solution</w:t>
      </w:r>
      <w:r w:rsidRPr="00754BC5">
        <w:rPr>
          <w:b/>
          <w:i/>
          <w:lang w:eastAsia="zh-CN"/>
        </w:rPr>
        <w:t xml:space="preserve"> to differentiate serving cell SSB and non-serving cell SSB</w:t>
      </w:r>
      <w:r w:rsidR="00CB1448" w:rsidRPr="00754BC5">
        <w:rPr>
          <w:b/>
          <w:i/>
          <w:lang w:eastAsia="zh-CN"/>
        </w:rPr>
        <w:t xml:space="preserve"> in TCI state</w:t>
      </w:r>
      <w:r w:rsidRPr="00754BC5">
        <w:rPr>
          <w:b/>
          <w:i/>
          <w:lang w:eastAsia="zh-CN"/>
        </w:rPr>
        <w:t>.</w:t>
      </w:r>
    </w:p>
    <w:p w14:paraId="10F36429" w14:textId="14C4A688" w:rsidR="00FB3475" w:rsidRPr="00AA78BE" w:rsidRDefault="00FB3475" w:rsidP="00FB3475">
      <w:pPr>
        <w:pStyle w:val="2"/>
        <w:rPr>
          <w:lang w:eastAsia="zh-CN"/>
        </w:rPr>
      </w:pPr>
      <w:r>
        <w:rPr>
          <w:szCs w:val="20"/>
        </w:rPr>
        <w:t>Dynamic TCI state update signaling medium</w:t>
      </w:r>
    </w:p>
    <w:p w14:paraId="64644A08" w14:textId="6B1DB79C" w:rsidR="00762624" w:rsidRDefault="00762624" w:rsidP="00762624">
      <w:pPr>
        <w:rPr>
          <w:lang w:eastAsia="zh-CN"/>
        </w:rPr>
      </w:pPr>
      <w:r w:rsidRPr="00AA78BE">
        <w:rPr>
          <w:lang w:eastAsia="zh-CN"/>
        </w:rPr>
        <w:t>A</w:t>
      </w:r>
      <w:r w:rsidRPr="00AA78BE">
        <w:rPr>
          <w:rFonts w:hint="eastAsia"/>
          <w:lang w:eastAsia="zh-CN"/>
        </w:rPr>
        <w:t xml:space="preserve">greements </w:t>
      </w:r>
      <w:r>
        <w:rPr>
          <w:lang w:eastAsia="zh-CN"/>
        </w:rPr>
        <w:t>about d</w:t>
      </w:r>
      <w:r w:rsidRPr="00762624">
        <w:rPr>
          <w:szCs w:val="20"/>
        </w:rPr>
        <w:t>ynamic TCI state update signaling medium</w:t>
      </w:r>
      <w:r w:rsidRPr="00AA78BE">
        <w:rPr>
          <w:lang w:eastAsia="zh-CN"/>
        </w:rPr>
        <w:t xml:space="preserve"> in RAN1-10</w:t>
      </w:r>
      <w:r w:rsidR="00DF6676">
        <w:rPr>
          <w:lang w:eastAsia="zh-CN"/>
        </w:rPr>
        <w:t>4</w:t>
      </w:r>
      <w:r w:rsidR="00A35F92">
        <w:rPr>
          <w:lang w:eastAsia="zh-CN"/>
        </w:rPr>
        <w:t xml:space="preserve"> e-</w:t>
      </w:r>
      <w:r w:rsidRPr="00AA78BE">
        <w:rPr>
          <w:lang w:eastAsia="zh-CN"/>
        </w:rPr>
        <w:t>meeting can be seen as follows</w:t>
      </w:r>
      <w:r>
        <w:rPr>
          <w:lang w:eastAsia="zh-CN"/>
        </w:rPr>
        <w:t>:</w:t>
      </w:r>
    </w:p>
    <w:p w14:paraId="0BEC9E65" w14:textId="77777777" w:rsidR="0018405A" w:rsidRPr="001E4289" w:rsidRDefault="0018405A" w:rsidP="0018405A">
      <w:pPr>
        <w:rPr>
          <w:i/>
          <w:sz w:val="20"/>
          <w:szCs w:val="20"/>
          <w:lang w:eastAsia="zh-CN"/>
        </w:rPr>
      </w:pPr>
      <w:r w:rsidRPr="001E4289">
        <w:rPr>
          <w:i/>
          <w:sz w:val="20"/>
          <w:szCs w:val="20"/>
          <w:highlight w:val="green"/>
          <w:lang w:eastAsia="zh-CN"/>
        </w:rPr>
        <w:t>Agreement</w:t>
      </w:r>
    </w:p>
    <w:p w14:paraId="0F852CF6" w14:textId="77777777" w:rsidR="0018405A" w:rsidRPr="001E4289" w:rsidRDefault="0018405A" w:rsidP="0018405A">
      <w:pPr>
        <w:rPr>
          <w:i/>
          <w:sz w:val="20"/>
          <w:szCs w:val="20"/>
          <w:lang w:eastAsia="zh-CN"/>
        </w:rPr>
      </w:pPr>
      <w:r w:rsidRPr="001E4289">
        <w:rPr>
          <w:i/>
          <w:sz w:val="20"/>
          <w:szCs w:val="20"/>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031A898D" w14:textId="77777777" w:rsidR="0018405A" w:rsidRPr="001E4289" w:rsidRDefault="0018405A" w:rsidP="0018405A">
      <w:pPr>
        <w:numPr>
          <w:ilvl w:val="0"/>
          <w:numId w:val="32"/>
        </w:numPr>
        <w:autoSpaceDE/>
        <w:adjustRightInd/>
        <w:spacing w:after="0"/>
        <w:textAlignment w:val="baseline"/>
        <w:rPr>
          <w:i/>
          <w:sz w:val="20"/>
          <w:szCs w:val="20"/>
          <w:lang w:eastAsia="zh-CN"/>
        </w:rPr>
      </w:pPr>
      <w:r w:rsidRPr="001E4289">
        <w:rPr>
          <w:i/>
          <w:sz w:val="20"/>
          <w:szCs w:val="20"/>
          <w:lang w:eastAsia="zh-CN"/>
        </w:rPr>
        <w:t>Alt1: the first slot that is at least X ms or Y symbols after the [first/last] symbol of the DCI with the joint or separate DL/UL beam indication</w:t>
      </w:r>
    </w:p>
    <w:p w14:paraId="2C1B91D5" w14:textId="77777777" w:rsidR="0018405A" w:rsidRPr="001E4289" w:rsidRDefault="0018405A" w:rsidP="0018405A">
      <w:pPr>
        <w:numPr>
          <w:ilvl w:val="0"/>
          <w:numId w:val="32"/>
        </w:numPr>
        <w:autoSpaceDE/>
        <w:adjustRightInd/>
        <w:spacing w:after="0"/>
        <w:textAlignment w:val="baseline"/>
        <w:rPr>
          <w:i/>
          <w:sz w:val="20"/>
          <w:szCs w:val="20"/>
          <w:lang w:eastAsia="zh-CN"/>
        </w:rPr>
      </w:pPr>
      <w:r w:rsidRPr="001E4289">
        <w:rPr>
          <w:i/>
          <w:sz w:val="20"/>
          <w:szCs w:val="20"/>
          <w:lang w:eastAsia="zh-CN"/>
        </w:rPr>
        <w:t xml:space="preserve">Alt2A: the first slot that is at least X ms or Y symbols after the [first/last] symbol of the acknowledgment of the joint or separate DL/UL beam indication </w:t>
      </w:r>
    </w:p>
    <w:p w14:paraId="38B66748" w14:textId="77777777" w:rsidR="0018405A" w:rsidRPr="001E4289" w:rsidRDefault="0018405A" w:rsidP="0018405A">
      <w:pPr>
        <w:numPr>
          <w:ilvl w:val="0"/>
          <w:numId w:val="32"/>
        </w:numPr>
        <w:autoSpaceDE/>
        <w:adjustRightInd/>
        <w:spacing w:after="0"/>
        <w:textAlignment w:val="baseline"/>
        <w:rPr>
          <w:i/>
          <w:sz w:val="20"/>
          <w:szCs w:val="20"/>
          <w:lang w:eastAsia="zh-CN"/>
        </w:rPr>
      </w:pPr>
      <w:r w:rsidRPr="001E4289">
        <w:rPr>
          <w:i/>
          <w:sz w:val="20"/>
          <w:szCs w:val="20"/>
          <w:lang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48A509E6" w14:textId="77777777" w:rsidR="0018405A" w:rsidRPr="001E4289" w:rsidRDefault="0018405A" w:rsidP="0018405A">
      <w:pPr>
        <w:numPr>
          <w:ilvl w:val="0"/>
          <w:numId w:val="32"/>
        </w:numPr>
        <w:autoSpaceDE/>
        <w:adjustRightInd/>
        <w:spacing w:after="0"/>
        <w:textAlignment w:val="baseline"/>
        <w:rPr>
          <w:i/>
          <w:sz w:val="20"/>
          <w:szCs w:val="20"/>
          <w:lang w:eastAsia="zh-CN"/>
        </w:rPr>
      </w:pPr>
      <w:r w:rsidRPr="001E4289">
        <w:rPr>
          <w:i/>
          <w:sz w:val="20"/>
          <w:szCs w:val="20"/>
          <w:lang w:eastAsia="zh-CN"/>
        </w:rPr>
        <w:t>Alt2C: Support both Alt1 and Alt2A, and introduce a UE capability that indicates the support of Alt1 or Alt2A</w:t>
      </w:r>
    </w:p>
    <w:p w14:paraId="7E79A719" w14:textId="77777777" w:rsidR="0018405A" w:rsidRPr="001E4289" w:rsidRDefault="0018405A" w:rsidP="0018405A">
      <w:pPr>
        <w:numPr>
          <w:ilvl w:val="0"/>
          <w:numId w:val="32"/>
        </w:numPr>
        <w:autoSpaceDE/>
        <w:adjustRightInd/>
        <w:spacing w:after="0"/>
        <w:textAlignment w:val="baseline"/>
        <w:rPr>
          <w:i/>
          <w:sz w:val="20"/>
          <w:szCs w:val="20"/>
          <w:lang w:eastAsia="zh-CN"/>
        </w:rPr>
      </w:pPr>
      <w:r w:rsidRPr="001E4289">
        <w:rPr>
          <w:i/>
          <w:sz w:val="20"/>
          <w:szCs w:val="20"/>
          <w:lang w:eastAsia="zh-CN"/>
        </w:rPr>
        <w:t>Alt3: the first slot that is at least X1 ms or Y1 symbols after the [first/last] symbol of the DCI with beam indication and X2 ms or Y2 symbols after the [first/last] symbol of the acknowledgment of the beam indication</w:t>
      </w:r>
    </w:p>
    <w:p w14:paraId="1C0C7587" w14:textId="77777777" w:rsidR="0018405A" w:rsidRPr="001E4289" w:rsidRDefault="0018405A" w:rsidP="0018405A">
      <w:pPr>
        <w:numPr>
          <w:ilvl w:val="0"/>
          <w:numId w:val="32"/>
        </w:numPr>
        <w:autoSpaceDE/>
        <w:adjustRightInd/>
        <w:spacing w:after="0"/>
        <w:textAlignment w:val="baseline"/>
        <w:rPr>
          <w:i/>
          <w:sz w:val="20"/>
          <w:szCs w:val="20"/>
          <w:lang w:eastAsia="zh-CN"/>
        </w:rPr>
      </w:pPr>
      <w:r w:rsidRPr="001E4289">
        <w:rPr>
          <w:i/>
          <w:sz w:val="20"/>
          <w:szCs w:val="20"/>
          <w:lang w:eastAsia="zh-CN"/>
        </w:rPr>
        <w:t>FFS: whether any existing timing defined for DCI based TCI/spatial relation update can be used for X/Y</w:t>
      </w:r>
    </w:p>
    <w:p w14:paraId="611FF879" w14:textId="77777777" w:rsidR="00245866" w:rsidRDefault="00245866" w:rsidP="00245866">
      <w:pPr>
        <w:rPr>
          <w:b/>
          <w:bCs/>
          <w:highlight w:val="green"/>
          <w:lang w:eastAsia="x-none"/>
        </w:rPr>
      </w:pPr>
    </w:p>
    <w:p w14:paraId="228C1200" w14:textId="1CEC3D01" w:rsidR="00245866" w:rsidRPr="00245866" w:rsidRDefault="00245866" w:rsidP="00245866">
      <w:pPr>
        <w:rPr>
          <w:b/>
          <w:bCs/>
          <w:highlight w:val="green"/>
          <w:lang w:eastAsia="x-none"/>
        </w:rPr>
      </w:pPr>
      <w:r w:rsidRPr="00AA78BE">
        <w:rPr>
          <w:lang w:eastAsia="zh-CN"/>
        </w:rPr>
        <w:t>A</w:t>
      </w:r>
      <w:r w:rsidRPr="00AA78BE">
        <w:rPr>
          <w:rFonts w:hint="eastAsia"/>
          <w:lang w:eastAsia="zh-CN"/>
        </w:rPr>
        <w:t xml:space="preserve">greements </w:t>
      </w:r>
      <w:r>
        <w:rPr>
          <w:lang w:eastAsia="zh-CN"/>
        </w:rPr>
        <w:t>about d</w:t>
      </w:r>
      <w:r w:rsidRPr="00762624">
        <w:rPr>
          <w:szCs w:val="20"/>
        </w:rPr>
        <w:t>ynamic TCI state update signaling medium</w:t>
      </w:r>
      <w:r w:rsidRPr="00AA78BE">
        <w:rPr>
          <w:lang w:eastAsia="zh-CN"/>
        </w:rPr>
        <w:t xml:space="preserve"> in RAN1-10</w:t>
      </w:r>
      <w:r>
        <w:rPr>
          <w:lang w:eastAsia="zh-CN"/>
        </w:rPr>
        <w:t>4b e-</w:t>
      </w:r>
      <w:r w:rsidRPr="00AA78BE">
        <w:rPr>
          <w:lang w:eastAsia="zh-CN"/>
        </w:rPr>
        <w:t>meeting can be seen as follows</w:t>
      </w:r>
      <w:r>
        <w:rPr>
          <w:lang w:eastAsia="zh-CN"/>
        </w:rPr>
        <w:t>:</w:t>
      </w:r>
    </w:p>
    <w:p w14:paraId="458CAAA2" w14:textId="77777777" w:rsidR="00245866" w:rsidRPr="00245866" w:rsidRDefault="00245866" w:rsidP="00245866">
      <w:pPr>
        <w:rPr>
          <w:b/>
          <w:bCs/>
          <w:i/>
          <w:sz w:val="20"/>
          <w:szCs w:val="20"/>
          <w:highlight w:val="green"/>
          <w:lang w:eastAsia="x-none"/>
        </w:rPr>
      </w:pPr>
      <w:r w:rsidRPr="00245866">
        <w:rPr>
          <w:b/>
          <w:bCs/>
          <w:i/>
          <w:sz w:val="20"/>
          <w:szCs w:val="20"/>
          <w:highlight w:val="green"/>
          <w:lang w:eastAsia="x-none"/>
        </w:rPr>
        <w:lastRenderedPageBreak/>
        <w:t>Agreement</w:t>
      </w:r>
    </w:p>
    <w:p w14:paraId="407AD235" w14:textId="77777777" w:rsidR="00245866" w:rsidRPr="00245866" w:rsidRDefault="00245866" w:rsidP="00245866">
      <w:pPr>
        <w:rPr>
          <w:rFonts w:cs="Times"/>
          <w:i/>
          <w:sz w:val="20"/>
          <w:szCs w:val="20"/>
        </w:rPr>
      </w:pPr>
      <w:r w:rsidRPr="00245866">
        <w:rPr>
          <w:rFonts w:cs="Times"/>
          <w:i/>
          <w:sz w:val="20"/>
          <w:szCs w:val="20"/>
        </w:rPr>
        <w:t>For beam indication with Rel-17 unified TCI, support DCI format 1_1/1_2 without DL assignment:</w:t>
      </w:r>
    </w:p>
    <w:p w14:paraId="42DF0E6D" w14:textId="77777777" w:rsidR="00245866" w:rsidRPr="00245866" w:rsidRDefault="00245866" w:rsidP="00245866">
      <w:pPr>
        <w:pStyle w:val="af"/>
        <w:numPr>
          <w:ilvl w:val="0"/>
          <w:numId w:val="38"/>
        </w:numPr>
        <w:autoSpaceDE/>
        <w:autoSpaceDN/>
        <w:adjustRightInd/>
        <w:spacing w:after="0"/>
        <w:ind w:firstLineChars="0"/>
        <w:rPr>
          <w:rFonts w:cs="Times"/>
          <w:i/>
          <w:sz w:val="20"/>
          <w:szCs w:val="20"/>
          <w:lang w:eastAsia="zh-CN"/>
        </w:rPr>
      </w:pPr>
      <w:r w:rsidRPr="00245866">
        <w:rPr>
          <w:rFonts w:cs="Times"/>
          <w:i/>
          <w:sz w:val="20"/>
          <w:szCs w:val="20"/>
          <w:lang w:eastAsia="zh-CN"/>
        </w:rPr>
        <w:t>Use ACK/NACK mechanism analogous to that for SPS PDSCH release with both type-1 and type-2 HARQ-ACK codebook:</w:t>
      </w:r>
    </w:p>
    <w:p w14:paraId="023936E8" w14:textId="77777777" w:rsidR="00245866" w:rsidRPr="00245866" w:rsidRDefault="00245866" w:rsidP="00245866">
      <w:pPr>
        <w:pStyle w:val="af"/>
        <w:numPr>
          <w:ilvl w:val="1"/>
          <w:numId w:val="38"/>
        </w:numPr>
        <w:autoSpaceDE/>
        <w:autoSpaceDN/>
        <w:adjustRightInd/>
        <w:spacing w:after="0"/>
        <w:ind w:firstLineChars="0"/>
        <w:rPr>
          <w:rFonts w:cs="Times"/>
          <w:i/>
          <w:sz w:val="20"/>
          <w:szCs w:val="20"/>
          <w:lang w:eastAsia="zh-CN"/>
        </w:rPr>
      </w:pPr>
      <w:r w:rsidRPr="00245866">
        <w:rPr>
          <w:rFonts w:cs="Times"/>
          <w:i/>
          <w:sz w:val="20"/>
          <w:szCs w:val="20"/>
        </w:rPr>
        <w:t xml:space="preserve">Upon a successful reception of the beam indication DCI, the UE reports an ACK </w:t>
      </w:r>
    </w:p>
    <w:p w14:paraId="67FC0472" w14:textId="77777777" w:rsidR="00245866" w:rsidRPr="00245866" w:rsidRDefault="00245866" w:rsidP="00245866">
      <w:pPr>
        <w:pStyle w:val="af"/>
        <w:numPr>
          <w:ilvl w:val="2"/>
          <w:numId w:val="38"/>
        </w:numPr>
        <w:autoSpaceDE/>
        <w:autoSpaceDN/>
        <w:adjustRightInd/>
        <w:spacing w:after="0"/>
        <w:ind w:firstLineChars="0"/>
        <w:rPr>
          <w:rFonts w:cs="Times"/>
          <w:i/>
          <w:sz w:val="20"/>
          <w:szCs w:val="20"/>
        </w:rPr>
      </w:pPr>
      <w:r w:rsidRPr="00245866">
        <w:rPr>
          <w:rFonts w:cs="Times"/>
          <w:i/>
          <w:sz w:val="20"/>
          <w:szCs w:val="20"/>
        </w:rPr>
        <w:t>Note that upon a failed reception of the beam indication DCI, a NACK can be reported.</w:t>
      </w:r>
    </w:p>
    <w:p w14:paraId="4A438306" w14:textId="77777777" w:rsidR="00245866" w:rsidRPr="00245866" w:rsidRDefault="00245866" w:rsidP="00245866">
      <w:pPr>
        <w:pStyle w:val="af"/>
        <w:numPr>
          <w:ilvl w:val="2"/>
          <w:numId w:val="38"/>
        </w:numPr>
        <w:autoSpaceDE/>
        <w:autoSpaceDN/>
        <w:adjustRightInd/>
        <w:spacing w:after="0"/>
        <w:ind w:firstLineChars="0"/>
        <w:rPr>
          <w:rFonts w:cs="Times"/>
          <w:i/>
          <w:sz w:val="20"/>
          <w:szCs w:val="20"/>
        </w:rPr>
      </w:pPr>
      <w:r w:rsidRPr="00245866">
        <w:rPr>
          <w:rFonts w:cs="Times"/>
          <w:i/>
          <w:sz w:val="20"/>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1B066675" w14:textId="77777777" w:rsidR="00245866" w:rsidRPr="00245866" w:rsidRDefault="00245866" w:rsidP="00245866">
      <w:pPr>
        <w:pStyle w:val="af"/>
        <w:numPr>
          <w:ilvl w:val="2"/>
          <w:numId w:val="38"/>
        </w:numPr>
        <w:autoSpaceDE/>
        <w:autoSpaceDN/>
        <w:adjustRightInd/>
        <w:spacing w:after="0"/>
        <w:ind w:firstLineChars="0"/>
        <w:rPr>
          <w:rFonts w:cs="Times"/>
          <w:i/>
          <w:sz w:val="20"/>
          <w:szCs w:val="20"/>
        </w:rPr>
      </w:pPr>
      <w:r w:rsidRPr="00245866">
        <w:rPr>
          <w:rFonts w:cs="Times"/>
          <w:i/>
          <w:sz w:val="20"/>
          <w:szCs w:val="20"/>
        </w:rPr>
        <w:t xml:space="preserve">For type-2 HARQ-ACK codebook, a location for the ACK information in the HARQ-ACK codebook is determined according to the same rule for SPS release </w:t>
      </w:r>
    </w:p>
    <w:p w14:paraId="5F9551D8" w14:textId="77777777" w:rsidR="00245866" w:rsidRPr="00245866" w:rsidRDefault="00245866" w:rsidP="00245866">
      <w:pPr>
        <w:pStyle w:val="af"/>
        <w:numPr>
          <w:ilvl w:val="1"/>
          <w:numId w:val="38"/>
        </w:numPr>
        <w:autoSpaceDE/>
        <w:autoSpaceDN/>
        <w:adjustRightInd/>
        <w:spacing w:after="0"/>
        <w:ind w:firstLineChars="0"/>
        <w:rPr>
          <w:rFonts w:cs="Times"/>
          <w:i/>
          <w:sz w:val="20"/>
          <w:szCs w:val="20"/>
        </w:rPr>
      </w:pPr>
      <w:r w:rsidRPr="00245866">
        <w:rPr>
          <w:rFonts w:cs="Times"/>
          <w:i/>
          <w:sz w:val="20"/>
          <w:szCs w:val="20"/>
        </w:rPr>
        <w:t xml:space="preserve">The ACK is reported in a PUCCH </w:t>
      </w:r>
      <w:r w:rsidRPr="00245866">
        <w:rPr>
          <w:rFonts w:cs="Times"/>
          <w:i/>
          <w:iCs/>
          <w:sz w:val="20"/>
          <w:szCs w:val="20"/>
        </w:rPr>
        <w:t xml:space="preserve">k </w:t>
      </w:r>
      <w:r w:rsidRPr="00245866">
        <w:rPr>
          <w:rFonts w:cs="Times"/>
          <w:i/>
          <w:sz w:val="20"/>
          <w:szCs w:val="20"/>
        </w:rPr>
        <w:t xml:space="preserve">slots after the end of the PDCCH reception where </w:t>
      </w:r>
      <w:r w:rsidRPr="00245866">
        <w:rPr>
          <w:rFonts w:cs="Times"/>
          <w:i/>
          <w:iCs/>
          <w:sz w:val="20"/>
          <w:szCs w:val="20"/>
        </w:rPr>
        <w:t>k</w:t>
      </w:r>
      <w:r w:rsidRPr="00245866">
        <w:rPr>
          <w:rFonts w:cs="Times"/>
          <w:i/>
          <w:sz w:val="20"/>
          <w:szCs w:val="20"/>
        </w:rPr>
        <w:t xml:space="preserve"> is indicated by the PDSCH-to-HARQ_feedback timing indicator field in the DCI format, or provided </w:t>
      </w:r>
      <w:r w:rsidRPr="00245866">
        <w:rPr>
          <w:rFonts w:cs="Times"/>
          <w:i/>
          <w:iCs/>
          <w:sz w:val="20"/>
          <w:szCs w:val="20"/>
        </w:rPr>
        <w:t>dl-DataToUL-ACK</w:t>
      </w:r>
      <w:r w:rsidRPr="00245866">
        <w:rPr>
          <w:rFonts w:cs="Times"/>
          <w:i/>
          <w:sz w:val="20"/>
          <w:szCs w:val="20"/>
        </w:rPr>
        <w:t xml:space="preserve"> or </w:t>
      </w:r>
      <w:r w:rsidRPr="00245866">
        <w:rPr>
          <w:rFonts w:cs="Times"/>
          <w:i/>
          <w:iCs/>
          <w:sz w:val="20"/>
          <w:szCs w:val="20"/>
        </w:rPr>
        <w:t xml:space="preserve">dl-DataToUL-ACK-ForDCI-Format1-2-r16 </w:t>
      </w:r>
      <w:r w:rsidRPr="00245866">
        <w:rPr>
          <w:rFonts w:cs="Times"/>
          <w:i/>
          <w:sz w:val="20"/>
          <w:szCs w:val="20"/>
        </w:rPr>
        <w:t>if the PDSCH-to-HARQ_feedback timing indicator field is not present in the DCI</w:t>
      </w:r>
    </w:p>
    <w:p w14:paraId="7E71C646" w14:textId="77777777" w:rsidR="00245866" w:rsidRPr="00245866" w:rsidRDefault="00245866" w:rsidP="00245866">
      <w:pPr>
        <w:pStyle w:val="af"/>
        <w:numPr>
          <w:ilvl w:val="0"/>
          <w:numId w:val="38"/>
        </w:numPr>
        <w:autoSpaceDE/>
        <w:autoSpaceDN/>
        <w:adjustRightInd/>
        <w:spacing w:after="0"/>
        <w:ind w:firstLineChars="0"/>
        <w:rPr>
          <w:rFonts w:cs="Times"/>
          <w:i/>
          <w:sz w:val="20"/>
          <w:szCs w:val="20"/>
          <w:lang w:eastAsia="zh-CN"/>
        </w:rPr>
      </w:pPr>
      <w:r w:rsidRPr="00245866">
        <w:rPr>
          <w:rFonts w:cs="Times"/>
          <w:i/>
          <w:sz w:val="20"/>
          <w:szCs w:val="20"/>
          <w:lang w:eastAsia="zh-CN"/>
        </w:rPr>
        <w:t>When used for beam indication:</w:t>
      </w:r>
    </w:p>
    <w:p w14:paraId="6DD06077" w14:textId="77777777" w:rsidR="00245866" w:rsidRPr="00245866" w:rsidRDefault="00245866" w:rsidP="00245866">
      <w:pPr>
        <w:pStyle w:val="af"/>
        <w:numPr>
          <w:ilvl w:val="1"/>
          <w:numId w:val="38"/>
        </w:numPr>
        <w:autoSpaceDE/>
        <w:autoSpaceDN/>
        <w:adjustRightInd/>
        <w:spacing w:after="0"/>
        <w:ind w:firstLineChars="0"/>
        <w:rPr>
          <w:rFonts w:cs="Times"/>
          <w:i/>
          <w:sz w:val="20"/>
          <w:szCs w:val="20"/>
        </w:rPr>
      </w:pPr>
      <w:r w:rsidRPr="00245866">
        <w:rPr>
          <w:rFonts w:cs="Times"/>
          <w:i/>
          <w:sz w:val="20"/>
          <w:szCs w:val="20"/>
        </w:rPr>
        <w:t xml:space="preserve">CS-RNTI is used to scramble the CRC for the DCI </w:t>
      </w:r>
    </w:p>
    <w:p w14:paraId="6E11AAF1" w14:textId="77777777" w:rsidR="00245866" w:rsidRPr="00245866" w:rsidRDefault="00245866" w:rsidP="00245866">
      <w:pPr>
        <w:pStyle w:val="af"/>
        <w:numPr>
          <w:ilvl w:val="1"/>
          <w:numId w:val="38"/>
        </w:numPr>
        <w:autoSpaceDE/>
        <w:autoSpaceDN/>
        <w:adjustRightInd/>
        <w:spacing w:after="0"/>
        <w:ind w:firstLineChars="0"/>
        <w:rPr>
          <w:rFonts w:cs="Times"/>
          <w:i/>
          <w:sz w:val="20"/>
          <w:szCs w:val="20"/>
        </w:rPr>
      </w:pPr>
      <w:r w:rsidRPr="00245866">
        <w:rPr>
          <w:rFonts w:cs="Times"/>
          <w:i/>
          <w:sz w:val="20"/>
          <w:szCs w:val="20"/>
        </w:rPr>
        <w:t>The values of the following DCI fields are set as follows:</w:t>
      </w:r>
    </w:p>
    <w:p w14:paraId="36D7C72D" w14:textId="77777777" w:rsidR="00245866" w:rsidRPr="00245866" w:rsidRDefault="00245866" w:rsidP="00245866">
      <w:pPr>
        <w:pStyle w:val="af"/>
        <w:numPr>
          <w:ilvl w:val="2"/>
          <w:numId w:val="38"/>
        </w:numPr>
        <w:autoSpaceDE/>
        <w:autoSpaceDN/>
        <w:adjustRightInd/>
        <w:spacing w:after="0"/>
        <w:ind w:firstLineChars="0"/>
        <w:rPr>
          <w:rFonts w:cs="Times"/>
          <w:i/>
          <w:sz w:val="20"/>
          <w:szCs w:val="20"/>
        </w:rPr>
      </w:pPr>
      <w:r w:rsidRPr="00245866">
        <w:rPr>
          <w:rFonts w:cs="Times"/>
          <w:i/>
          <w:sz w:val="20"/>
          <w:szCs w:val="20"/>
        </w:rPr>
        <w:t>RV = all ‘1’s</w:t>
      </w:r>
    </w:p>
    <w:p w14:paraId="0F00EB48" w14:textId="77777777" w:rsidR="00245866" w:rsidRPr="00245866" w:rsidRDefault="00245866" w:rsidP="00245866">
      <w:pPr>
        <w:pStyle w:val="af"/>
        <w:numPr>
          <w:ilvl w:val="2"/>
          <w:numId w:val="38"/>
        </w:numPr>
        <w:autoSpaceDE/>
        <w:autoSpaceDN/>
        <w:adjustRightInd/>
        <w:spacing w:after="0"/>
        <w:ind w:firstLineChars="0"/>
        <w:rPr>
          <w:rFonts w:cs="Times"/>
          <w:i/>
          <w:sz w:val="20"/>
          <w:szCs w:val="20"/>
        </w:rPr>
      </w:pPr>
      <w:r w:rsidRPr="00245866">
        <w:rPr>
          <w:rFonts w:cs="Times"/>
          <w:i/>
          <w:sz w:val="20"/>
          <w:szCs w:val="20"/>
        </w:rPr>
        <w:t>MCS = all ‘1’s</w:t>
      </w:r>
    </w:p>
    <w:p w14:paraId="314EEC25" w14:textId="77777777" w:rsidR="00245866" w:rsidRPr="00245866" w:rsidRDefault="00245866" w:rsidP="00245866">
      <w:pPr>
        <w:pStyle w:val="af"/>
        <w:numPr>
          <w:ilvl w:val="2"/>
          <w:numId w:val="38"/>
        </w:numPr>
        <w:autoSpaceDE/>
        <w:autoSpaceDN/>
        <w:adjustRightInd/>
        <w:spacing w:after="0"/>
        <w:ind w:firstLineChars="0"/>
        <w:rPr>
          <w:rFonts w:cs="Times"/>
          <w:i/>
          <w:sz w:val="20"/>
          <w:szCs w:val="20"/>
        </w:rPr>
      </w:pPr>
      <w:r w:rsidRPr="00245866">
        <w:rPr>
          <w:rFonts w:cs="Times"/>
          <w:i/>
          <w:sz w:val="20"/>
          <w:szCs w:val="20"/>
        </w:rPr>
        <w:t>NDI = 0</w:t>
      </w:r>
    </w:p>
    <w:p w14:paraId="3BC609C1" w14:textId="77777777" w:rsidR="00245866" w:rsidRPr="00245866" w:rsidRDefault="00245866" w:rsidP="00245866">
      <w:pPr>
        <w:pStyle w:val="af"/>
        <w:numPr>
          <w:ilvl w:val="2"/>
          <w:numId w:val="38"/>
        </w:numPr>
        <w:autoSpaceDE/>
        <w:autoSpaceDN/>
        <w:adjustRightInd/>
        <w:spacing w:after="0"/>
        <w:ind w:firstLineChars="0"/>
        <w:rPr>
          <w:rFonts w:cs="Times"/>
          <w:i/>
          <w:sz w:val="20"/>
          <w:szCs w:val="20"/>
        </w:rPr>
      </w:pPr>
      <w:r w:rsidRPr="00245866">
        <w:rPr>
          <w:rFonts w:cs="Times"/>
          <w:i/>
          <w:sz w:val="20"/>
          <w:szCs w:val="20"/>
        </w:rPr>
        <w:t xml:space="preserve">Set to all ‘0’s for FDRA Type 0, or all ‘1’s for FDRA Type 1, or all ‘0’s for dynamicSwitch (same as in Table 10.2-4 of TS38.213) </w:t>
      </w:r>
    </w:p>
    <w:p w14:paraId="37710170" w14:textId="77777777" w:rsidR="00245866" w:rsidRPr="00245866" w:rsidRDefault="00245866" w:rsidP="00245866">
      <w:pPr>
        <w:pStyle w:val="af"/>
        <w:numPr>
          <w:ilvl w:val="2"/>
          <w:numId w:val="38"/>
        </w:numPr>
        <w:autoSpaceDE/>
        <w:autoSpaceDN/>
        <w:adjustRightInd/>
        <w:spacing w:after="0"/>
        <w:ind w:firstLineChars="0"/>
        <w:rPr>
          <w:rFonts w:cs="Times"/>
          <w:i/>
          <w:sz w:val="20"/>
          <w:szCs w:val="20"/>
        </w:rPr>
      </w:pPr>
      <w:r w:rsidRPr="00245866">
        <w:rPr>
          <w:rFonts w:cs="Times"/>
          <w:i/>
          <w:sz w:val="20"/>
          <w:szCs w:val="20"/>
        </w:rPr>
        <w:t xml:space="preserve">FFS: Whether HPN is also used     </w:t>
      </w:r>
    </w:p>
    <w:p w14:paraId="0550F4BE" w14:textId="77777777" w:rsidR="00245866" w:rsidRPr="00245866" w:rsidRDefault="00245866" w:rsidP="00245866">
      <w:pPr>
        <w:pStyle w:val="af"/>
        <w:numPr>
          <w:ilvl w:val="0"/>
          <w:numId w:val="38"/>
        </w:numPr>
        <w:autoSpaceDE/>
        <w:autoSpaceDN/>
        <w:adjustRightInd/>
        <w:spacing w:after="0"/>
        <w:ind w:firstLineChars="0"/>
        <w:rPr>
          <w:rFonts w:cs="Times"/>
          <w:i/>
          <w:sz w:val="20"/>
          <w:szCs w:val="20"/>
          <w:lang w:eastAsia="zh-CN"/>
        </w:rPr>
      </w:pPr>
      <w:r w:rsidRPr="00245866">
        <w:rPr>
          <w:rFonts w:cs="Times"/>
          <w:i/>
          <w:sz w:val="20"/>
          <w:szCs w:val="20"/>
          <w:lang w:eastAsia="zh-CN"/>
        </w:rPr>
        <w:t xml:space="preserve">Use the existing TCI field (always present) to signal the following: 1) Joint DL/UL TCI state, 2) DL-only TCI state (for separate DL/UL TCI), 3) UL-only TCI state (for separate DL/UL TCI) </w:t>
      </w:r>
    </w:p>
    <w:p w14:paraId="0DC9C257" w14:textId="77777777" w:rsidR="00245866" w:rsidRPr="00245866" w:rsidRDefault="00245866" w:rsidP="00245866">
      <w:pPr>
        <w:pStyle w:val="af"/>
        <w:numPr>
          <w:ilvl w:val="1"/>
          <w:numId w:val="38"/>
        </w:numPr>
        <w:autoSpaceDE/>
        <w:autoSpaceDN/>
        <w:adjustRightInd/>
        <w:spacing w:after="0"/>
        <w:ind w:firstLineChars="0"/>
        <w:rPr>
          <w:rFonts w:cs="Times"/>
          <w:i/>
          <w:sz w:val="20"/>
          <w:szCs w:val="20"/>
        </w:rPr>
      </w:pPr>
      <w:r w:rsidRPr="00245866">
        <w:rPr>
          <w:rFonts w:cs="Times"/>
          <w:i/>
          <w:sz w:val="20"/>
          <w:szCs w:val="20"/>
        </w:rPr>
        <w:t>FFS: Whether both DL TCI and UL TCI states can be signaled in one instance of beam indication DCI</w:t>
      </w:r>
    </w:p>
    <w:p w14:paraId="1031489E" w14:textId="77777777" w:rsidR="00245866" w:rsidRPr="00245866" w:rsidRDefault="00245866" w:rsidP="00245866">
      <w:pPr>
        <w:pStyle w:val="af"/>
        <w:numPr>
          <w:ilvl w:val="1"/>
          <w:numId w:val="38"/>
        </w:numPr>
        <w:autoSpaceDE/>
        <w:autoSpaceDN/>
        <w:adjustRightInd/>
        <w:spacing w:after="0"/>
        <w:ind w:firstLineChars="0"/>
        <w:rPr>
          <w:rFonts w:cs="Times"/>
          <w:i/>
          <w:sz w:val="20"/>
          <w:szCs w:val="20"/>
        </w:rPr>
      </w:pPr>
      <w:r w:rsidRPr="00245866">
        <w:rPr>
          <w:rFonts w:cs="Times"/>
          <w:i/>
          <w:sz w:val="20"/>
          <w:szCs w:val="20"/>
        </w:rPr>
        <w:t>FFS: Relation with joint vs separate TCI (DL and/or UL) switching, including M/N&gt;1 if supported</w:t>
      </w:r>
    </w:p>
    <w:p w14:paraId="4DBB940A" w14:textId="77777777" w:rsidR="00245866" w:rsidRPr="00245866" w:rsidRDefault="00245866" w:rsidP="00245866">
      <w:pPr>
        <w:pStyle w:val="af"/>
        <w:numPr>
          <w:ilvl w:val="0"/>
          <w:numId w:val="38"/>
        </w:numPr>
        <w:autoSpaceDE/>
        <w:autoSpaceDN/>
        <w:adjustRightInd/>
        <w:spacing w:after="0"/>
        <w:ind w:firstLineChars="0"/>
        <w:rPr>
          <w:rFonts w:cs="Times"/>
          <w:i/>
          <w:sz w:val="20"/>
          <w:szCs w:val="20"/>
          <w:lang w:eastAsia="zh-CN"/>
        </w:rPr>
      </w:pPr>
      <w:r w:rsidRPr="00245866">
        <w:rPr>
          <w:rFonts w:cs="Times"/>
          <w:i/>
          <w:sz w:val="20"/>
          <w:szCs w:val="20"/>
          <w:lang w:eastAsia="zh-CN"/>
        </w:rPr>
        <w:t>In addition, use the following DCI fields as the fields are being used in Rel-16:</w:t>
      </w:r>
    </w:p>
    <w:p w14:paraId="302B17C7" w14:textId="77777777" w:rsidR="00245866" w:rsidRPr="00245866" w:rsidRDefault="00245866" w:rsidP="00245866">
      <w:pPr>
        <w:pStyle w:val="af"/>
        <w:numPr>
          <w:ilvl w:val="1"/>
          <w:numId w:val="38"/>
        </w:numPr>
        <w:autoSpaceDE/>
        <w:autoSpaceDN/>
        <w:adjustRightInd/>
        <w:spacing w:after="0"/>
        <w:ind w:firstLineChars="0"/>
        <w:rPr>
          <w:rFonts w:cs="Times"/>
          <w:i/>
          <w:sz w:val="20"/>
          <w:szCs w:val="20"/>
        </w:rPr>
      </w:pPr>
      <w:r w:rsidRPr="00245866">
        <w:rPr>
          <w:rFonts w:cs="Times"/>
          <w:i/>
          <w:sz w:val="20"/>
          <w:szCs w:val="20"/>
        </w:rPr>
        <w:t>Identifier for DCI formats</w:t>
      </w:r>
    </w:p>
    <w:p w14:paraId="003C0676" w14:textId="77777777" w:rsidR="00245866" w:rsidRPr="00245866" w:rsidRDefault="00245866" w:rsidP="00245866">
      <w:pPr>
        <w:pStyle w:val="af"/>
        <w:numPr>
          <w:ilvl w:val="1"/>
          <w:numId w:val="38"/>
        </w:numPr>
        <w:autoSpaceDE/>
        <w:autoSpaceDN/>
        <w:adjustRightInd/>
        <w:spacing w:after="0"/>
        <w:ind w:firstLineChars="0"/>
        <w:rPr>
          <w:rFonts w:cs="Times"/>
          <w:i/>
          <w:sz w:val="20"/>
          <w:szCs w:val="20"/>
        </w:rPr>
      </w:pPr>
      <w:r w:rsidRPr="00245866">
        <w:rPr>
          <w:rFonts w:cs="Times"/>
          <w:i/>
          <w:sz w:val="20"/>
          <w:szCs w:val="20"/>
        </w:rPr>
        <w:t>Carrier indicator</w:t>
      </w:r>
    </w:p>
    <w:p w14:paraId="19D09631" w14:textId="77777777" w:rsidR="00245866" w:rsidRPr="00245866" w:rsidRDefault="00245866" w:rsidP="00245866">
      <w:pPr>
        <w:pStyle w:val="af"/>
        <w:numPr>
          <w:ilvl w:val="1"/>
          <w:numId w:val="38"/>
        </w:numPr>
        <w:autoSpaceDE/>
        <w:autoSpaceDN/>
        <w:adjustRightInd/>
        <w:spacing w:after="0"/>
        <w:ind w:firstLineChars="0"/>
        <w:rPr>
          <w:rFonts w:cs="Times"/>
          <w:i/>
          <w:sz w:val="20"/>
          <w:szCs w:val="20"/>
        </w:rPr>
      </w:pPr>
      <w:r w:rsidRPr="00245866">
        <w:rPr>
          <w:rFonts w:cs="Times"/>
          <w:i/>
          <w:sz w:val="20"/>
          <w:szCs w:val="20"/>
        </w:rPr>
        <w:t>Bandwidth part indicator</w:t>
      </w:r>
    </w:p>
    <w:p w14:paraId="721E878D" w14:textId="77777777" w:rsidR="00245866" w:rsidRPr="00245866" w:rsidRDefault="00245866" w:rsidP="00245866">
      <w:pPr>
        <w:pStyle w:val="af"/>
        <w:numPr>
          <w:ilvl w:val="1"/>
          <w:numId w:val="38"/>
        </w:numPr>
        <w:autoSpaceDE/>
        <w:autoSpaceDN/>
        <w:adjustRightInd/>
        <w:spacing w:after="0"/>
        <w:ind w:firstLineChars="0"/>
        <w:rPr>
          <w:rFonts w:cs="Times"/>
          <w:i/>
          <w:sz w:val="20"/>
          <w:szCs w:val="20"/>
        </w:rPr>
      </w:pPr>
      <w:r w:rsidRPr="00245866">
        <w:rPr>
          <w:rFonts w:cs="Times"/>
          <w:i/>
          <w:sz w:val="20"/>
          <w:szCs w:val="20"/>
        </w:rPr>
        <w:t>TDRA</w:t>
      </w:r>
    </w:p>
    <w:p w14:paraId="18432BCF" w14:textId="77777777" w:rsidR="00245866" w:rsidRPr="00245866" w:rsidRDefault="00245866" w:rsidP="00245866">
      <w:pPr>
        <w:pStyle w:val="af"/>
        <w:numPr>
          <w:ilvl w:val="1"/>
          <w:numId w:val="38"/>
        </w:numPr>
        <w:autoSpaceDE/>
        <w:autoSpaceDN/>
        <w:adjustRightInd/>
        <w:spacing w:after="0"/>
        <w:ind w:firstLineChars="0"/>
        <w:rPr>
          <w:rFonts w:cs="Times"/>
          <w:i/>
          <w:color w:val="000000"/>
          <w:sz w:val="20"/>
          <w:szCs w:val="20"/>
        </w:rPr>
      </w:pPr>
      <w:r w:rsidRPr="00245866">
        <w:rPr>
          <w:rFonts w:cs="Times"/>
          <w:i/>
          <w:color w:val="000000"/>
          <w:sz w:val="20"/>
          <w:szCs w:val="20"/>
        </w:rPr>
        <w:t>Downlink assignment index (if configured)</w:t>
      </w:r>
    </w:p>
    <w:p w14:paraId="63F46C5A" w14:textId="77777777" w:rsidR="00245866" w:rsidRPr="00245866" w:rsidRDefault="00245866" w:rsidP="00245866">
      <w:pPr>
        <w:pStyle w:val="af"/>
        <w:numPr>
          <w:ilvl w:val="1"/>
          <w:numId w:val="38"/>
        </w:numPr>
        <w:autoSpaceDE/>
        <w:autoSpaceDN/>
        <w:adjustRightInd/>
        <w:spacing w:after="0"/>
        <w:ind w:firstLineChars="0"/>
        <w:rPr>
          <w:rFonts w:cs="Times"/>
          <w:i/>
          <w:color w:val="000000"/>
          <w:sz w:val="20"/>
          <w:szCs w:val="20"/>
        </w:rPr>
      </w:pPr>
      <w:r w:rsidRPr="00245866">
        <w:rPr>
          <w:rFonts w:cs="Times"/>
          <w:i/>
          <w:color w:val="000000"/>
          <w:sz w:val="20"/>
          <w:szCs w:val="20"/>
        </w:rPr>
        <w:t>TPC command for scheduled PUCCH</w:t>
      </w:r>
    </w:p>
    <w:p w14:paraId="32EDB5D4" w14:textId="77777777" w:rsidR="00245866" w:rsidRPr="00245866" w:rsidRDefault="00245866" w:rsidP="00245866">
      <w:pPr>
        <w:pStyle w:val="af"/>
        <w:numPr>
          <w:ilvl w:val="1"/>
          <w:numId w:val="38"/>
        </w:numPr>
        <w:autoSpaceDE/>
        <w:autoSpaceDN/>
        <w:adjustRightInd/>
        <w:spacing w:after="0"/>
        <w:ind w:firstLineChars="0"/>
        <w:rPr>
          <w:rFonts w:cs="Times"/>
          <w:i/>
          <w:color w:val="000000"/>
          <w:sz w:val="20"/>
          <w:szCs w:val="20"/>
        </w:rPr>
      </w:pPr>
      <w:r w:rsidRPr="00245866">
        <w:rPr>
          <w:rFonts w:cs="Times"/>
          <w:i/>
          <w:color w:val="000000"/>
          <w:sz w:val="20"/>
          <w:szCs w:val="20"/>
        </w:rPr>
        <w:t xml:space="preserve">PUCCH resource indicator </w:t>
      </w:r>
    </w:p>
    <w:p w14:paraId="64654687" w14:textId="77777777" w:rsidR="00245866" w:rsidRPr="00245866" w:rsidRDefault="00245866" w:rsidP="00245866">
      <w:pPr>
        <w:pStyle w:val="af"/>
        <w:numPr>
          <w:ilvl w:val="1"/>
          <w:numId w:val="38"/>
        </w:numPr>
        <w:autoSpaceDE/>
        <w:autoSpaceDN/>
        <w:adjustRightInd/>
        <w:spacing w:after="0"/>
        <w:ind w:firstLineChars="0"/>
        <w:rPr>
          <w:rFonts w:cs="Times"/>
          <w:i/>
          <w:color w:val="000000"/>
          <w:sz w:val="20"/>
          <w:szCs w:val="20"/>
        </w:rPr>
      </w:pPr>
      <w:r w:rsidRPr="00245866">
        <w:rPr>
          <w:rFonts w:cs="Times"/>
          <w:i/>
          <w:color w:val="000000"/>
          <w:sz w:val="20"/>
          <w:szCs w:val="20"/>
        </w:rPr>
        <w:t xml:space="preserve">PDSCH-to-HARQ_feedback timing indicator (if present)   </w:t>
      </w:r>
    </w:p>
    <w:p w14:paraId="1C4F91F2" w14:textId="77777777" w:rsidR="00245866" w:rsidRPr="00245866" w:rsidRDefault="00245866" w:rsidP="00245866">
      <w:pPr>
        <w:pStyle w:val="af"/>
        <w:numPr>
          <w:ilvl w:val="0"/>
          <w:numId w:val="38"/>
        </w:numPr>
        <w:autoSpaceDE/>
        <w:autoSpaceDN/>
        <w:adjustRightInd/>
        <w:spacing w:after="0"/>
        <w:ind w:firstLineChars="0"/>
        <w:rPr>
          <w:rFonts w:cs="Times"/>
          <w:i/>
          <w:color w:val="000000"/>
          <w:sz w:val="20"/>
          <w:szCs w:val="20"/>
          <w:lang w:eastAsia="zh-CN"/>
        </w:rPr>
      </w:pPr>
      <w:r w:rsidRPr="00245866">
        <w:rPr>
          <w:rFonts w:cs="Times"/>
          <w:i/>
          <w:color w:val="000000"/>
          <w:sz w:val="20"/>
          <w:szCs w:val="20"/>
          <w:lang w:eastAsia="zh-CN"/>
        </w:rPr>
        <w:t>The remaining unused DCI fields and codepoints are reserved in R17</w:t>
      </w:r>
    </w:p>
    <w:p w14:paraId="339EAFC8" w14:textId="77777777" w:rsidR="00245866" w:rsidRPr="00245866" w:rsidRDefault="00245866" w:rsidP="00245866">
      <w:pPr>
        <w:numPr>
          <w:ilvl w:val="0"/>
          <w:numId w:val="39"/>
        </w:numPr>
        <w:autoSpaceDE/>
        <w:adjustRightInd/>
        <w:snapToGrid/>
        <w:spacing w:after="0"/>
        <w:jc w:val="left"/>
        <w:rPr>
          <w:rFonts w:eastAsia="Times New Roman" w:cs="Times"/>
          <w:i/>
          <w:color w:val="000000"/>
          <w:sz w:val="20"/>
          <w:szCs w:val="20"/>
          <w:lang w:eastAsia="x-none"/>
        </w:rPr>
      </w:pPr>
      <w:r w:rsidRPr="00245866">
        <w:rPr>
          <w:rFonts w:eastAsia="Times New Roman" w:cs="Times"/>
          <w:i/>
          <w:color w:val="000000"/>
          <w:sz w:val="20"/>
          <w:szCs w:val="20"/>
          <w:lang w:eastAsia="x-none"/>
        </w:rPr>
        <w:t>Support UE to report whether or not to support TCI update by DCI format 1_1/1_2.</w:t>
      </w:r>
      <w:r w:rsidRPr="00245866">
        <w:rPr>
          <w:rFonts w:eastAsia="Times New Roman" w:cs="Times"/>
          <w:i/>
          <w:color w:val="000000"/>
          <w:sz w:val="20"/>
          <w:szCs w:val="20"/>
          <w:lang w:eastAsia="zh-CN"/>
        </w:rPr>
        <w:t xml:space="preserve"> </w:t>
      </w:r>
    </w:p>
    <w:p w14:paraId="69CA4E57" w14:textId="77777777" w:rsidR="00245866" w:rsidRPr="00245866" w:rsidRDefault="00245866" w:rsidP="00245866">
      <w:pPr>
        <w:numPr>
          <w:ilvl w:val="1"/>
          <w:numId w:val="39"/>
        </w:numPr>
        <w:autoSpaceDE/>
        <w:adjustRightInd/>
        <w:snapToGrid/>
        <w:spacing w:after="0"/>
        <w:jc w:val="left"/>
        <w:rPr>
          <w:rFonts w:eastAsia="Times New Roman" w:cs="Times"/>
          <w:i/>
          <w:color w:val="000000"/>
          <w:sz w:val="20"/>
          <w:szCs w:val="20"/>
          <w:lang w:eastAsia="x-none"/>
        </w:rPr>
      </w:pPr>
      <w:r w:rsidRPr="00245866">
        <w:rPr>
          <w:rFonts w:eastAsia="Times New Roman" w:cs="Times"/>
          <w:i/>
          <w:color w:val="000000"/>
          <w:sz w:val="2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112C52C6" w14:textId="77777777" w:rsidR="00245866" w:rsidRPr="00245866" w:rsidRDefault="00245866" w:rsidP="00245866">
      <w:pPr>
        <w:numPr>
          <w:ilvl w:val="1"/>
          <w:numId w:val="39"/>
        </w:numPr>
        <w:autoSpaceDE/>
        <w:adjustRightInd/>
        <w:snapToGrid/>
        <w:spacing w:after="0"/>
        <w:jc w:val="left"/>
        <w:rPr>
          <w:rFonts w:eastAsia="Times New Roman" w:cs="Times"/>
          <w:i/>
          <w:color w:val="000000"/>
          <w:sz w:val="20"/>
          <w:szCs w:val="20"/>
          <w:lang w:eastAsia="x-none"/>
        </w:rPr>
      </w:pPr>
      <w:r w:rsidRPr="00245866">
        <w:rPr>
          <w:rFonts w:eastAsia="Times New Roman" w:cs="Times"/>
          <w:i/>
          <w:color w:val="000000"/>
          <w:sz w:val="20"/>
          <w:szCs w:val="20"/>
          <w:lang w:eastAsia="x-none"/>
        </w:rPr>
        <w:t>FFS: How to handle the case when there is only UL data</w:t>
      </w:r>
    </w:p>
    <w:p w14:paraId="6C70305F" w14:textId="77777777" w:rsidR="00245866" w:rsidRPr="00245866" w:rsidRDefault="00245866" w:rsidP="00245866">
      <w:pPr>
        <w:numPr>
          <w:ilvl w:val="1"/>
          <w:numId w:val="39"/>
        </w:numPr>
        <w:autoSpaceDE/>
        <w:adjustRightInd/>
        <w:snapToGrid/>
        <w:spacing w:after="0"/>
        <w:ind w:left="1434" w:hanging="357"/>
        <w:jc w:val="left"/>
        <w:rPr>
          <w:rFonts w:eastAsia="Malgun Gothic" w:cs="Times"/>
          <w:i/>
          <w:color w:val="000000"/>
          <w:sz w:val="20"/>
          <w:szCs w:val="20"/>
          <w:lang w:eastAsia="x-none"/>
        </w:rPr>
      </w:pPr>
      <w:r w:rsidRPr="00245866">
        <w:rPr>
          <w:rFonts w:cs="Times"/>
          <w:i/>
          <w:color w:val="000000"/>
          <w:sz w:val="20"/>
          <w:szCs w:val="20"/>
          <w:lang w:eastAsia="x-none"/>
        </w:rPr>
        <w:t>FFS: The case for UE being indicated with separate UL TCI in DCI format 1_1/1_2 with DL assignment</w:t>
      </w:r>
    </w:p>
    <w:p w14:paraId="26FCA06D" w14:textId="77777777" w:rsidR="00245866" w:rsidRPr="00245866" w:rsidRDefault="00245866" w:rsidP="00245866">
      <w:pPr>
        <w:numPr>
          <w:ilvl w:val="0"/>
          <w:numId w:val="39"/>
        </w:numPr>
        <w:autoSpaceDE/>
        <w:adjustRightInd/>
        <w:snapToGrid/>
        <w:spacing w:after="0"/>
        <w:jc w:val="left"/>
        <w:rPr>
          <w:rFonts w:eastAsia="Times New Roman" w:cs="Times"/>
          <w:i/>
          <w:color w:val="000000"/>
          <w:sz w:val="20"/>
          <w:szCs w:val="20"/>
          <w:lang w:eastAsia="x-none"/>
        </w:rPr>
      </w:pPr>
      <w:r w:rsidRPr="00245866">
        <w:rPr>
          <w:rFonts w:eastAsia="Times New Roman" w:cs="Times"/>
          <w:i/>
          <w:color w:val="000000"/>
          <w:sz w:val="20"/>
          <w:szCs w:val="20"/>
          <w:lang w:eastAsia="x-none"/>
        </w:rPr>
        <w:t>FFS: When more than one TCI codepoints are activated by MAC CE, the activated TCI state(s) for the lowest codepoint is/are applied</w:t>
      </w:r>
      <w:r w:rsidRPr="00245866">
        <w:rPr>
          <w:rFonts w:eastAsia="Times New Roman" w:cs="Times"/>
          <w:i/>
          <w:color w:val="000000"/>
          <w:sz w:val="20"/>
          <w:szCs w:val="20"/>
          <w:lang w:eastAsia="zh-CN"/>
        </w:rPr>
        <w:t xml:space="preserve"> </w:t>
      </w:r>
    </w:p>
    <w:p w14:paraId="44A34F70" w14:textId="77777777" w:rsidR="00245866" w:rsidRPr="00245866" w:rsidRDefault="00245866" w:rsidP="00245866">
      <w:pPr>
        <w:numPr>
          <w:ilvl w:val="1"/>
          <w:numId w:val="39"/>
        </w:numPr>
        <w:autoSpaceDE/>
        <w:adjustRightInd/>
        <w:snapToGrid/>
        <w:spacing w:after="0"/>
        <w:jc w:val="left"/>
        <w:rPr>
          <w:rFonts w:eastAsia="Times New Roman" w:cs="Times"/>
          <w:i/>
          <w:color w:val="000000"/>
          <w:sz w:val="20"/>
          <w:szCs w:val="20"/>
          <w:lang w:eastAsia="x-none"/>
        </w:rPr>
      </w:pPr>
      <w:r w:rsidRPr="00245866">
        <w:rPr>
          <w:rFonts w:eastAsia="Times New Roman" w:cs="Times"/>
          <w:i/>
          <w:color w:val="000000"/>
          <w:sz w:val="20"/>
          <w:szCs w:val="20"/>
          <w:lang w:eastAsia="x-none"/>
        </w:rPr>
        <w:t>Support of this feature is UE optional</w:t>
      </w:r>
    </w:p>
    <w:p w14:paraId="482B4D5C" w14:textId="77777777" w:rsidR="00245866" w:rsidRPr="00245866" w:rsidRDefault="00245866" w:rsidP="00245866">
      <w:pPr>
        <w:numPr>
          <w:ilvl w:val="1"/>
          <w:numId w:val="39"/>
        </w:numPr>
        <w:autoSpaceDE/>
        <w:adjustRightInd/>
        <w:snapToGrid/>
        <w:spacing w:after="0"/>
        <w:jc w:val="left"/>
        <w:rPr>
          <w:rFonts w:eastAsia="Times New Roman" w:cs="Times"/>
          <w:i/>
          <w:color w:val="000000"/>
          <w:sz w:val="20"/>
          <w:szCs w:val="20"/>
          <w:lang w:eastAsia="x-none"/>
        </w:rPr>
      </w:pPr>
      <w:r w:rsidRPr="00245866">
        <w:rPr>
          <w:rFonts w:eastAsia="Times New Roman" w:cs="Times"/>
          <w:i/>
          <w:color w:val="000000"/>
          <w:sz w:val="20"/>
          <w:szCs w:val="20"/>
          <w:lang w:eastAsia="x-none"/>
        </w:rPr>
        <w:t>The “lowest codepoint” function can be configured on or off.</w:t>
      </w:r>
    </w:p>
    <w:p w14:paraId="40439BD0" w14:textId="77777777" w:rsidR="00245866" w:rsidRPr="00245866" w:rsidRDefault="00245866" w:rsidP="00245866">
      <w:pPr>
        <w:numPr>
          <w:ilvl w:val="1"/>
          <w:numId w:val="39"/>
        </w:numPr>
        <w:autoSpaceDE/>
        <w:adjustRightInd/>
        <w:snapToGrid/>
        <w:spacing w:after="0"/>
        <w:jc w:val="left"/>
        <w:rPr>
          <w:rFonts w:eastAsia="Times New Roman" w:cs="Times"/>
          <w:i/>
          <w:color w:val="000000"/>
          <w:sz w:val="20"/>
          <w:szCs w:val="20"/>
          <w:lang w:eastAsia="x-none"/>
        </w:rPr>
      </w:pPr>
      <w:r w:rsidRPr="00245866">
        <w:rPr>
          <w:rFonts w:eastAsia="Times New Roman" w:cs="Times"/>
          <w:i/>
          <w:color w:val="000000"/>
          <w:sz w:val="20"/>
          <w:szCs w:val="20"/>
          <w:lang w:eastAsia="x-none"/>
        </w:rPr>
        <w:t>FFS: Interaction with the DCI based beam update if needed, whether/how to support the case with M or N &gt; 1 if supported</w:t>
      </w:r>
    </w:p>
    <w:p w14:paraId="7CBD48C9" w14:textId="77777777" w:rsidR="00245866" w:rsidRPr="00245866" w:rsidRDefault="00245866" w:rsidP="00245866">
      <w:pPr>
        <w:numPr>
          <w:ilvl w:val="0"/>
          <w:numId w:val="39"/>
        </w:numPr>
        <w:autoSpaceDE/>
        <w:adjustRightInd/>
        <w:snapToGrid/>
        <w:spacing w:after="0"/>
        <w:jc w:val="left"/>
        <w:rPr>
          <w:rFonts w:eastAsia="Times New Roman" w:cs="Times"/>
          <w:i/>
          <w:color w:val="000000"/>
          <w:sz w:val="20"/>
          <w:szCs w:val="20"/>
          <w:lang w:eastAsia="x-none"/>
        </w:rPr>
      </w:pPr>
      <w:r w:rsidRPr="00245866">
        <w:rPr>
          <w:rFonts w:eastAsia="Times New Roman" w:cs="Times"/>
          <w:i/>
          <w:color w:val="000000"/>
          <w:sz w:val="20"/>
          <w:szCs w:val="20"/>
        </w:rPr>
        <w:t xml:space="preserve">Note: This agreement on DCI beam indication design is not to be used to be against the support of the cases of M/N&gt;1. The </w:t>
      </w:r>
      <w:r w:rsidRPr="00245866">
        <w:rPr>
          <w:rFonts w:eastAsia="Times New Roman" w:cs="Times"/>
          <w:i/>
          <w:color w:val="000000"/>
          <w:sz w:val="20"/>
          <w:szCs w:val="20"/>
          <w:lang w:eastAsia="zh-CN"/>
        </w:rPr>
        <w:t>support of M/N&gt;1 will be separately discussed and not dependent on the decision here.</w:t>
      </w:r>
    </w:p>
    <w:p w14:paraId="250570DF" w14:textId="77777777" w:rsidR="0018405A" w:rsidRPr="00245866" w:rsidRDefault="0018405A" w:rsidP="0018405A">
      <w:pPr>
        <w:pStyle w:val="af"/>
        <w:suppressAutoHyphens/>
        <w:spacing w:after="0"/>
        <w:ind w:firstLine="440"/>
        <w:rPr>
          <w:lang w:eastAsia="ko-KR"/>
        </w:rPr>
      </w:pPr>
    </w:p>
    <w:p w14:paraId="67F1C8F0" w14:textId="791BF5FE" w:rsidR="002B1051" w:rsidRDefault="00546E45" w:rsidP="00036995">
      <w:pPr>
        <w:autoSpaceDE/>
        <w:autoSpaceDN/>
        <w:adjustRightInd/>
        <w:spacing w:beforeLines="50" w:before="120" w:afterLines="50"/>
        <w:contextualSpacing/>
        <w:jc w:val="left"/>
        <w:rPr>
          <w:rFonts w:cs="Times"/>
          <w:b/>
          <w:u w:val="single"/>
        </w:rPr>
      </w:pPr>
      <w:r>
        <w:rPr>
          <w:rFonts w:cs="Times"/>
          <w:b/>
          <w:u w:val="single"/>
        </w:rPr>
        <w:t xml:space="preserve">HARQ ACK for beam indication with unified TCI by </w:t>
      </w:r>
      <w:r w:rsidR="002B1051" w:rsidRPr="002B1051">
        <w:rPr>
          <w:rFonts w:cs="Times"/>
          <w:b/>
          <w:u w:val="single"/>
        </w:rPr>
        <w:t xml:space="preserve">DCI formats </w:t>
      </w:r>
      <w:r w:rsidR="00AD6921">
        <w:rPr>
          <w:rFonts w:cs="Times"/>
          <w:b/>
          <w:u w:val="single"/>
        </w:rPr>
        <w:t>with DL assignment</w:t>
      </w:r>
    </w:p>
    <w:p w14:paraId="1378EF80" w14:textId="15B03FB1" w:rsidR="00797F33" w:rsidRPr="00245866" w:rsidRDefault="00797F33" w:rsidP="00797F33">
      <w:pPr>
        <w:rPr>
          <w:b/>
          <w:bCs/>
          <w:highlight w:val="green"/>
          <w:lang w:eastAsia="x-none"/>
        </w:rPr>
      </w:pPr>
      <w:r w:rsidRPr="00AA78BE">
        <w:rPr>
          <w:lang w:eastAsia="zh-CN"/>
        </w:rPr>
        <w:lastRenderedPageBreak/>
        <w:t>A</w:t>
      </w:r>
      <w:r w:rsidRPr="00AA78BE">
        <w:rPr>
          <w:rFonts w:hint="eastAsia"/>
          <w:lang w:eastAsia="zh-CN"/>
        </w:rPr>
        <w:t xml:space="preserve">greements </w:t>
      </w:r>
      <w:r>
        <w:rPr>
          <w:lang w:eastAsia="zh-CN"/>
        </w:rPr>
        <w:t>about d</w:t>
      </w:r>
      <w:r w:rsidRPr="00762624">
        <w:rPr>
          <w:szCs w:val="20"/>
        </w:rPr>
        <w:t>ynamic TCI state update signaling medium</w:t>
      </w:r>
      <w:r w:rsidRPr="00AA78BE">
        <w:rPr>
          <w:lang w:eastAsia="zh-CN"/>
        </w:rPr>
        <w:t xml:space="preserve"> in RAN1-10</w:t>
      </w:r>
      <w:r>
        <w:rPr>
          <w:lang w:eastAsia="zh-CN"/>
        </w:rPr>
        <w:t>3 e-</w:t>
      </w:r>
      <w:r w:rsidRPr="00AA78BE">
        <w:rPr>
          <w:lang w:eastAsia="zh-CN"/>
        </w:rPr>
        <w:t>meeting can be seen as follows</w:t>
      </w:r>
      <w:r>
        <w:rPr>
          <w:lang w:eastAsia="zh-CN"/>
        </w:rPr>
        <w:t>:</w:t>
      </w:r>
    </w:p>
    <w:p w14:paraId="25F11666" w14:textId="77777777" w:rsidR="00797F33" w:rsidRPr="00503A1C" w:rsidRDefault="00797F33" w:rsidP="00797F33">
      <w:pPr>
        <w:rPr>
          <w:rFonts w:cs="Times"/>
          <w:b/>
          <w:bCs/>
          <w:i/>
          <w:sz w:val="20"/>
          <w:szCs w:val="20"/>
          <w:highlight w:val="green"/>
        </w:rPr>
      </w:pPr>
      <w:r w:rsidRPr="00503A1C">
        <w:rPr>
          <w:rFonts w:cs="Times"/>
          <w:b/>
          <w:bCs/>
          <w:i/>
          <w:sz w:val="20"/>
          <w:szCs w:val="20"/>
          <w:highlight w:val="green"/>
        </w:rPr>
        <w:t>Agreement</w:t>
      </w:r>
    </w:p>
    <w:p w14:paraId="2CF51BBA" w14:textId="77777777" w:rsidR="00797F33" w:rsidRPr="00503A1C" w:rsidRDefault="00797F33" w:rsidP="00797F33">
      <w:pPr>
        <w:rPr>
          <w:rFonts w:cs="Times"/>
          <w:i/>
          <w:sz w:val="20"/>
          <w:szCs w:val="20"/>
        </w:rPr>
      </w:pPr>
      <w:r w:rsidRPr="00503A1C">
        <w:rPr>
          <w:rFonts w:cs="Times"/>
          <w:i/>
          <w:sz w:val="20"/>
          <w:szCs w:val="20"/>
        </w:rPr>
        <w:t>On beam indication signaling medium to support joint or separate DL/UL beam indication in Rel.17 unified TCI framework:</w:t>
      </w:r>
    </w:p>
    <w:p w14:paraId="52356BC9" w14:textId="77777777" w:rsidR="00797F33" w:rsidRPr="00503A1C" w:rsidRDefault="00797F33" w:rsidP="00797F33">
      <w:pPr>
        <w:pStyle w:val="af"/>
        <w:numPr>
          <w:ilvl w:val="0"/>
          <w:numId w:val="40"/>
        </w:numPr>
        <w:autoSpaceDE/>
        <w:autoSpaceDN/>
        <w:adjustRightInd/>
        <w:spacing w:after="0"/>
        <w:ind w:firstLineChars="0"/>
        <w:rPr>
          <w:rFonts w:cs="Times"/>
          <w:i/>
          <w:sz w:val="20"/>
          <w:szCs w:val="20"/>
        </w:rPr>
      </w:pPr>
      <w:r w:rsidRPr="00503A1C">
        <w:rPr>
          <w:rFonts w:cs="Times"/>
          <w:i/>
          <w:sz w:val="20"/>
          <w:szCs w:val="20"/>
        </w:rPr>
        <w:t xml:space="preserve">Support L1-based beam indication using at least UE-specific (unicast) DCI to indicate joint or separate DL/UL beam indication from the active TCI states </w:t>
      </w:r>
    </w:p>
    <w:p w14:paraId="6674E738" w14:textId="77777777" w:rsidR="00797F33" w:rsidRPr="00503A1C" w:rsidRDefault="00797F33" w:rsidP="00797F33">
      <w:pPr>
        <w:pStyle w:val="af"/>
        <w:numPr>
          <w:ilvl w:val="1"/>
          <w:numId w:val="40"/>
        </w:numPr>
        <w:autoSpaceDE/>
        <w:autoSpaceDN/>
        <w:adjustRightInd/>
        <w:spacing w:after="0"/>
        <w:ind w:firstLineChars="0"/>
        <w:rPr>
          <w:rFonts w:cs="Times"/>
          <w:i/>
          <w:sz w:val="20"/>
          <w:szCs w:val="20"/>
        </w:rPr>
      </w:pPr>
      <w:r w:rsidRPr="00503A1C">
        <w:rPr>
          <w:rFonts w:cs="Times"/>
          <w:i/>
          <w:sz w:val="20"/>
          <w:szCs w:val="20"/>
        </w:rPr>
        <w:t>The existing DCI formats 1_1 and 1_2 are reused for beam indication</w:t>
      </w:r>
    </w:p>
    <w:p w14:paraId="2DD72A15" w14:textId="77777777" w:rsidR="00797F33" w:rsidRPr="00503A1C" w:rsidRDefault="00797F33" w:rsidP="00797F33">
      <w:pPr>
        <w:pStyle w:val="af"/>
        <w:numPr>
          <w:ilvl w:val="1"/>
          <w:numId w:val="40"/>
        </w:numPr>
        <w:autoSpaceDE/>
        <w:autoSpaceDN/>
        <w:adjustRightInd/>
        <w:spacing w:after="0"/>
        <w:ind w:firstLineChars="0"/>
        <w:rPr>
          <w:rFonts w:cs="Times"/>
          <w:i/>
          <w:sz w:val="20"/>
          <w:szCs w:val="20"/>
        </w:rPr>
      </w:pPr>
      <w:r w:rsidRPr="00503A1C">
        <w:rPr>
          <w:rFonts w:cs="Times"/>
          <w:i/>
          <w:sz w:val="20"/>
          <w:szCs w:val="20"/>
        </w:rPr>
        <w:t>Support a mechanism for UE to acknowledge successful decoding of beam indication</w:t>
      </w:r>
    </w:p>
    <w:p w14:paraId="32764032" w14:textId="435E669E" w:rsidR="00797F33" w:rsidRPr="00503A1C" w:rsidRDefault="00797F33" w:rsidP="00797F33">
      <w:pPr>
        <w:pStyle w:val="af"/>
        <w:numPr>
          <w:ilvl w:val="2"/>
          <w:numId w:val="40"/>
        </w:numPr>
        <w:autoSpaceDE/>
        <w:autoSpaceDN/>
        <w:adjustRightInd/>
        <w:spacing w:after="0"/>
        <w:ind w:firstLineChars="0"/>
        <w:rPr>
          <w:rFonts w:cs="Times"/>
          <w:i/>
          <w:sz w:val="20"/>
          <w:szCs w:val="20"/>
        </w:rPr>
      </w:pPr>
      <w:r w:rsidRPr="00503A1C">
        <w:rPr>
          <w:rFonts w:cs="Times"/>
          <w:i/>
          <w:sz w:val="20"/>
          <w:szCs w:val="20"/>
        </w:rPr>
        <w:t>The ACK/NA</w:t>
      </w:r>
      <w:r w:rsidR="00AD2F8C">
        <w:rPr>
          <w:rFonts w:cs="Times"/>
          <w:i/>
          <w:sz w:val="20"/>
          <w:szCs w:val="20"/>
        </w:rPr>
        <w:t>C</w:t>
      </w:r>
      <w:r w:rsidRPr="00503A1C">
        <w:rPr>
          <w:rFonts w:cs="Times"/>
          <w:i/>
          <w:sz w:val="20"/>
          <w:szCs w:val="20"/>
        </w:rPr>
        <w:t>K of the PDSCH scheduled by the DCI carrying the beam indication can be used as an ACK also for the DCI</w:t>
      </w:r>
    </w:p>
    <w:p w14:paraId="7D898C76" w14:textId="77777777" w:rsidR="00797F33" w:rsidRPr="00503A1C" w:rsidRDefault="00797F33" w:rsidP="00797F33">
      <w:pPr>
        <w:pStyle w:val="af"/>
        <w:numPr>
          <w:ilvl w:val="2"/>
          <w:numId w:val="40"/>
        </w:numPr>
        <w:autoSpaceDE/>
        <w:autoSpaceDN/>
        <w:adjustRightInd/>
        <w:spacing w:after="0"/>
        <w:ind w:firstLineChars="0"/>
        <w:rPr>
          <w:rFonts w:cs="Times"/>
          <w:i/>
          <w:sz w:val="20"/>
          <w:szCs w:val="20"/>
        </w:rPr>
      </w:pPr>
      <w:r w:rsidRPr="00503A1C">
        <w:rPr>
          <w:rFonts w:cs="Times"/>
          <w:i/>
          <w:sz w:val="20"/>
          <w:szCs w:val="20"/>
        </w:rPr>
        <w:t>FFS: Whether any additional specification support is needed</w:t>
      </w:r>
    </w:p>
    <w:p w14:paraId="2EBAF78A" w14:textId="539EE9EF" w:rsidR="003842E6" w:rsidRDefault="00AD2F8C" w:rsidP="007542C1">
      <w:pPr>
        <w:spacing w:beforeLines="50" w:before="120"/>
        <w:rPr>
          <w:lang w:eastAsia="zh-CN"/>
        </w:rPr>
      </w:pPr>
      <w:r w:rsidRPr="00AD2F8C">
        <w:rPr>
          <w:lang w:eastAsia="zh-CN"/>
        </w:rPr>
        <w:t>It was agr</w:t>
      </w:r>
      <w:r>
        <w:rPr>
          <w:lang w:eastAsia="zh-CN"/>
        </w:rPr>
        <w:t xml:space="preserve">eed in RAN1-103 e-meeting that </w:t>
      </w:r>
      <w:r w:rsidRPr="00AD2F8C">
        <w:rPr>
          <w:lang w:eastAsia="zh-CN"/>
        </w:rPr>
        <w:t>the ACK/NACK of the PDSCH scheduled by the DCI carrying the beam indication can be used as an ACK also for the DC</w:t>
      </w:r>
      <w:r>
        <w:rPr>
          <w:lang w:eastAsia="zh-CN"/>
        </w:rPr>
        <w:t>I. But there may be a problem when the DCI is received correctly but the PDSCH is not received correctly</w:t>
      </w:r>
      <w:r w:rsidR="000B39FA">
        <w:rPr>
          <w:lang w:eastAsia="zh-CN"/>
        </w:rPr>
        <w:t xml:space="preserve"> for multiplexed HARQ ACK codebook scenario. </w:t>
      </w:r>
      <w:r>
        <w:rPr>
          <w:lang w:eastAsia="zh-CN"/>
        </w:rPr>
        <w:t xml:space="preserve">In this case, UE will feedback NACK to indicate the PDSCH </w:t>
      </w:r>
      <w:r w:rsidR="00D648A6">
        <w:rPr>
          <w:lang w:eastAsia="zh-CN"/>
        </w:rPr>
        <w:t xml:space="preserve">need to be retransmitted. But from gNB side, it </w:t>
      </w:r>
      <w:r w:rsidR="00D90CD5">
        <w:rPr>
          <w:lang w:eastAsia="zh-CN"/>
        </w:rPr>
        <w:t xml:space="preserve">thought that the DCI is not received correctly </w:t>
      </w:r>
      <w:r w:rsidR="002536C1">
        <w:rPr>
          <w:lang w:eastAsia="zh-CN"/>
        </w:rPr>
        <w:t xml:space="preserve">neither. Thus </w:t>
      </w:r>
      <w:r w:rsidR="007E2AB0">
        <w:rPr>
          <w:lang w:eastAsia="zh-CN"/>
        </w:rPr>
        <w:t>the same TCI state will be indicated to the UE again</w:t>
      </w:r>
      <w:r w:rsidR="00F3425E">
        <w:rPr>
          <w:lang w:eastAsia="zh-CN"/>
        </w:rPr>
        <w:t xml:space="preserve">, which will introduce the </w:t>
      </w:r>
      <w:r w:rsidR="00D03DD3">
        <w:rPr>
          <w:lang w:eastAsia="zh-CN"/>
        </w:rPr>
        <w:t>long latency for unified TCI state update.</w:t>
      </w:r>
    </w:p>
    <w:p w14:paraId="29EAACFF" w14:textId="0E19FBBA" w:rsidR="007542C1" w:rsidRDefault="007542C1" w:rsidP="007542C1">
      <w:pPr>
        <w:spacing w:beforeLines="50" w:before="120"/>
        <w:rPr>
          <w:lang w:eastAsia="zh-CN"/>
        </w:rPr>
      </w:pPr>
      <w:r>
        <w:rPr>
          <w:lang w:eastAsia="zh-CN"/>
        </w:rPr>
        <w:t xml:space="preserve">In order to solve this problem, it is better to introduce a separate HARQ ACK bit for such DCI. </w:t>
      </w:r>
      <w:r w:rsidR="008C7C66">
        <w:rPr>
          <w:lang w:eastAsia="zh-CN"/>
        </w:rPr>
        <w:t>B</w:t>
      </w:r>
      <w:r w:rsidR="00EE7E6D">
        <w:rPr>
          <w:lang w:eastAsia="zh-CN"/>
        </w:rPr>
        <w:t xml:space="preserve">ut another new problem is that there will be some redundancy if </w:t>
      </w:r>
      <w:r w:rsidR="008C7C66">
        <w:rPr>
          <w:lang w:eastAsia="zh-CN"/>
        </w:rPr>
        <w:t xml:space="preserve">TCI state indicated in adjacent two DCIs are same, </w:t>
      </w:r>
      <w:r w:rsidR="0023366C">
        <w:rPr>
          <w:lang w:eastAsia="zh-CN"/>
        </w:rPr>
        <w:t>is it necessary to feedback the HARQ ACK/NACK one more time?</w:t>
      </w:r>
      <w:r w:rsidR="009635F5">
        <w:rPr>
          <w:lang w:eastAsia="zh-CN"/>
        </w:rPr>
        <w:t xml:space="preserve"> And also the separate HARQ ACK/NACK bit is not necessary when both PDCCH and PDSCH are not decoded correctly. </w:t>
      </w:r>
      <w:r w:rsidR="0023366C">
        <w:rPr>
          <w:lang w:eastAsia="zh-CN"/>
        </w:rPr>
        <w:t xml:space="preserve"> </w:t>
      </w:r>
    </w:p>
    <w:p w14:paraId="62B658B8" w14:textId="55F2BB5B" w:rsidR="00AD6921" w:rsidRDefault="009635F5" w:rsidP="003A1C37">
      <w:pPr>
        <w:spacing w:beforeLines="50" w:before="120"/>
        <w:rPr>
          <w:rFonts w:cs="Times"/>
          <w:b/>
          <w:u w:val="single"/>
        </w:rPr>
      </w:pPr>
      <w:r w:rsidRPr="00995955">
        <w:rPr>
          <w:b/>
          <w:i/>
          <w:lang w:eastAsia="zh-CN"/>
        </w:rPr>
        <w:t xml:space="preserve">Proposal </w:t>
      </w:r>
      <w:r>
        <w:rPr>
          <w:b/>
          <w:i/>
          <w:lang w:eastAsia="zh-CN"/>
        </w:rPr>
        <w:t>10</w:t>
      </w:r>
      <w:r w:rsidRPr="00995955">
        <w:rPr>
          <w:b/>
          <w:i/>
          <w:lang w:eastAsia="zh-CN"/>
        </w:rPr>
        <w:t xml:space="preserve">: </w:t>
      </w:r>
      <w:r w:rsidR="0068594A">
        <w:rPr>
          <w:b/>
          <w:i/>
          <w:lang w:eastAsia="zh-CN"/>
        </w:rPr>
        <w:t>I</w:t>
      </w:r>
      <w:r w:rsidR="00AF3826">
        <w:rPr>
          <w:b/>
          <w:i/>
          <w:lang w:eastAsia="zh-CN"/>
        </w:rPr>
        <w:t>ntroduce a separate</w:t>
      </w:r>
      <w:r w:rsidR="005F7676">
        <w:rPr>
          <w:b/>
          <w:i/>
          <w:lang w:eastAsia="zh-CN"/>
        </w:rPr>
        <w:t xml:space="preserve"> </w:t>
      </w:r>
      <w:r w:rsidR="005F7676" w:rsidRPr="005F7676">
        <w:rPr>
          <w:b/>
          <w:i/>
          <w:lang w:eastAsia="zh-CN"/>
        </w:rPr>
        <w:t>HARQ ACK/NACK</w:t>
      </w:r>
      <w:r w:rsidR="0068594A">
        <w:rPr>
          <w:b/>
          <w:i/>
          <w:lang w:eastAsia="zh-CN"/>
        </w:rPr>
        <w:t xml:space="preserve"> bit for </w:t>
      </w:r>
      <w:r w:rsidR="00A35F43">
        <w:rPr>
          <w:b/>
          <w:i/>
          <w:lang w:eastAsia="zh-CN"/>
        </w:rPr>
        <w:t xml:space="preserve">beam indication </w:t>
      </w:r>
      <w:r w:rsidR="0068594A">
        <w:rPr>
          <w:b/>
          <w:i/>
          <w:lang w:eastAsia="zh-CN"/>
        </w:rPr>
        <w:t>DCI</w:t>
      </w:r>
      <w:r w:rsidR="00395C49">
        <w:rPr>
          <w:b/>
          <w:i/>
          <w:lang w:eastAsia="zh-CN"/>
        </w:rPr>
        <w:t xml:space="preserve"> in some cases</w:t>
      </w:r>
      <w:r w:rsidRPr="00995955">
        <w:rPr>
          <w:b/>
          <w:i/>
          <w:lang w:eastAsia="zh-CN"/>
        </w:rPr>
        <w:t>.</w:t>
      </w:r>
      <w:r w:rsidRPr="005F7676">
        <w:rPr>
          <w:b/>
          <w:i/>
          <w:lang w:eastAsia="zh-CN"/>
        </w:rPr>
        <w:t xml:space="preserve"> </w:t>
      </w:r>
      <w:r w:rsidR="00D648A6">
        <w:rPr>
          <w:lang w:eastAsia="zh-CN"/>
        </w:rPr>
        <w:t xml:space="preserve"> </w:t>
      </w:r>
      <w:r w:rsidR="00AD2F8C">
        <w:rPr>
          <w:lang w:eastAsia="zh-CN"/>
        </w:rPr>
        <w:t xml:space="preserve"> </w:t>
      </w:r>
    </w:p>
    <w:p w14:paraId="0F08ECF1" w14:textId="5B09E5F5" w:rsidR="00AD6921" w:rsidRDefault="00395C49" w:rsidP="00036995">
      <w:pPr>
        <w:autoSpaceDE/>
        <w:autoSpaceDN/>
        <w:adjustRightInd/>
        <w:spacing w:beforeLines="50" w:before="120" w:afterLines="50"/>
        <w:contextualSpacing/>
        <w:jc w:val="left"/>
        <w:rPr>
          <w:rFonts w:cs="Times"/>
          <w:b/>
          <w:u w:val="single"/>
        </w:rPr>
      </w:pPr>
      <w:r>
        <w:rPr>
          <w:rFonts w:cs="Times"/>
          <w:b/>
          <w:u w:val="single"/>
        </w:rPr>
        <w:t xml:space="preserve">Beam indication </w:t>
      </w:r>
      <w:r w:rsidR="003A1C37">
        <w:rPr>
          <w:rFonts w:cs="Times"/>
          <w:b/>
          <w:u w:val="single"/>
        </w:rPr>
        <w:t xml:space="preserve">with unified TCI </w:t>
      </w:r>
      <w:r>
        <w:rPr>
          <w:rFonts w:cs="Times"/>
          <w:b/>
          <w:u w:val="single"/>
        </w:rPr>
        <w:t xml:space="preserve">in </w:t>
      </w:r>
      <w:r w:rsidR="00AD6921" w:rsidRPr="002B1051">
        <w:rPr>
          <w:rFonts w:cs="Times"/>
          <w:b/>
          <w:u w:val="single"/>
        </w:rPr>
        <w:t xml:space="preserve">DCI </w:t>
      </w:r>
    </w:p>
    <w:p w14:paraId="7DBFF1FB" w14:textId="77777777" w:rsidR="003A1C37" w:rsidRPr="002B1051" w:rsidRDefault="003A1C37" w:rsidP="00036995">
      <w:pPr>
        <w:autoSpaceDE/>
        <w:autoSpaceDN/>
        <w:adjustRightInd/>
        <w:spacing w:beforeLines="50" w:before="120" w:afterLines="50"/>
        <w:contextualSpacing/>
        <w:jc w:val="left"/>
        <w:rPr>
          <w:rFonts w:cs="Times"/>
          <w:b/>
          <w:u w:val="single"/>
        </w:rPr>
      </w:pPr>
    </w:p>
    <w:p w14:paraId="482FB21D" w14:textId="3320A5EC" w:rsidR="000A2A69" w:rsidRDefault="00861134" w:rsidP="00F3355B">
      <w:pPr>
        <w:spacing w:beforeLines="50" w:before="120"/>
        <w:rPr>
          <w:lang w:eastAsia="zh-CN"/>
        </w:rPr>
      </w:pPr>
      <w:r w:rsidRPr="00995955">
        <w:rPr>
          <w:lang w:eastAsia="zh-CN"/>
        </w:rPr>
        <w:t>DCI formats 1_1 and 1_2</w:t>
      </w:r>
      <w:r w:rsidR="00F11BC6">
        <w:rPr>
          <w:lang w:eastAsia="zh-CN"/>
        </w:rPr>
        <w:t xml:space="preserve"> with/without DL assignment were agreed</w:t>
      </w:r>
      <w:r w:rsidRPr="00995955">
        <w:rPr>
          <w:lang w:eastAsia="zh-CN"/>
        </w:rPr>
        <w:t xml:space="preserve"> to indicate joint or</w:t>
      </w:r>
      <w:r w:rsidR="00F11BC6">
        <w:rPr>
          <w:lang w:eastAsia="zh-CN"/>
        </w:rPr>
        <w:t xml:space="preserve"> separate DL/UL beam indication</w:t>
      </w:r>
      <w:r w:rsidRPr="00995955">
        <w:rPr>
          <w:lang w:eastAsia="zh-CN"/>
        </w:rPr>
        <w:t>.</w:t>
      </w:r>
      <w:r w:rsidR="00457956" w:rsidRPr="00995955">
        <w:rPr>
          <w:lang w:eastAsia="zh-CN"/>
        </w:rPr>
        <w:t xml:space="preserve"> </w:t>
      </w:r>
      <w:r w:rsidR="00724A81">
        <w:rPr>
          <w:lang w:eastAsia="zh-CN"/>
        </w:rPr>
        <w:t xml:space="preserve">As for configuration with </w:t>
      </w:r>
      <w:r w:rsidR="00724A81" w:rsidRPr="00724A81">
        <w:rPr>
          <w:lang w:eastAsia="zh-CN"/>
        </w:rPr>
        <w:t xml:space="preserve">joint DL/UL TCI or separate DL/UL TCI, we do not prefer RRC signaling. </w:t>
      </w:r>
      <w:r w:rsidR="00D50DB3">
        <w:rPr>
          <w:lang w:eastAsia="zh-CN"/>
        </w:rPr>
        <w:t xml:space="preserve">MAC CE can be used to configure with </w:t>
      </w:r>
      <w:r w:rsidR="00D50DB3" w:rsidRPr="00724A81">
        <w:rPr>
          <w:lang w:eastAsia="zh-CN"/>
        </w:rPr>
        <w:t>joint DL/UL TCI or separate DL/UL TCI</w:t>
      </w:r>
      <w:r w:rsidR="00F11314">
        <w:rPr>
          <w:lang w:eastAsia="zh-CN"/>
        </w:rPr>
        <w:t xml:space="preserve">. For example, MAC CE configure joint </w:t>
      </w:r>
      <w:r w:rsidR="00F11314" w:rsidRPr="00724A81">
        <w:rPr>
          <w:lang w:eastAsia="zh-CN"/>
        </w:rPr>
        <w:t>DL/UL TCI</w:t>
      </w:r>
      <w:r w:rsidR="00F11314">
        <w:rPr>
          <w:lang w:eastAsia="zh-CN"/>
        </w:rPr>
        <w:t xml:space="preserve"> </w:t>
      </w:r>
      <w:r w:rsidR="00824DF1">
        <w:rPr>
          <w:lang w:eastAsia="zh-CN"/>
        </w:rPr>
        <w:t xml:space="preserve">filed </w:t>
      </w:r>
      <w:r w:rsidR="00F11314">
        <w:rPr>
          <w:lang w:eastAsia="zh-CN"/>
        </w:rPr>
        <w:t xml:space="preserve">and all codepoints of TCI in DCI are mapped to only one TCI state. </w:t>
      </w:r>
      <w:r w:rsidR="00151609">
        <w:rPr>
          <w:lang w:eastAsia="zh-CN"/>
        </w:rPr>
        <w:t xml:space="preserve">And MAC CE configure </w:t>
      </w:r>
      <w:r w:rsidR="00151609" w:rsidRPr="00724A81">
        <w:rPr>
          <w:lang w:eastAsia="zh-CN"/>
        </w:rPr>
        <w:t>separate DL/UL TCI</w:t>
      </w:r>
      <w:r w:rsidR="00151609">
        <w:rPr>
          <w:lang w:eastAsia="zh-CN"/>
        </w:rPr>
        <w:t xml:space="preserve"> and all codepoints of TCI </w:t>
      </w:r>
      <w:r w:rsidR="00824DF1">
        <w:rPr>
          <w:lang w:eastAsia="zh-CN"/>
        </w:rPr>
        <w:t xml:space="preserve">filed </w:t>
      </w:r>
      <w:r w:rsidR="00151609">
        <w:rPr>
          <w:lang w:eastAsia="zh-CN"/>
        </w:rPr>
        <w:t xml:space="preserve">in DCI are mapped to two TCI states. </w:t>
      </w:r>
      <w:r w:rsidR="00971307">
        <w:rPr>
          <w:lang w:eastAsia="zh-CN"/>
        </w:rPr>
        <w:t xml:space="preserve">The other mechanism is that MAC CE configures </w:t>
      </w:r>
      <w:r w:rsidR="00F80798">
        <w:rPr>
          <w:lang w:eastAsia="zh-CN"/>
        </w:rPr>
        <w:t xml:space="preserve">codepoints of TCI </w:t>
      </w:r>
      <w:r w:rsidR="00824DF1">
        <w:rPr>
          <w:lang w:eastAsia="zh-CN"/>
        </w:rPr>
        <w:t xml:space="preserve">filed </w:t>
      </w:r>
      <w:r w:rsidR="00F80798">
        <w:rPr>
          <w:lang w:eastAsia="zh-CN"/>
        </w:rPr>
        <w:t>in DCI are mapped to one or two TCI states</w:t>
      </w:r>
      <w:r w:rsidR="00F321CE">
        <w:rPr>
          <w:lang w:eastAsia="zh-CN"/>
        </w:rPr>
        <w:t xml:space="preserve"> and </w:t>
      </w:r>
      <w:r w:rsidR="00F321CE" w:rsidRPr="00724A81">
        <w:rPr>
          <w:lang w:eastAsia="zh-CN"/>
        </w:rPr>
        <w:t>joint DL/UL TCI or separate DL/UL TCI</w:t>
      </w:r>
      <w:r w:rsidR="00F321CE">
        <w:rPr>
          <w:lang w:eastAsia="zh-CN"/>
        </w:rPr>
        <w:t xml:space="preserve"> will be decided by DCI.</w:t>
      </w:r>
    </w:p>
    <w:p w14:paraId="68C1F5FA" w14:textId="1086414C" w:rsidR="004D0F34" w:rsidRDefault="00712E9A" w:rsidP="00F3355B">
      <w:pPr>
        <w:spacing w:beforeLines="50" w:before="120"/>
        <w:rPr>
          <w:lang w:eastAsia="zh-CN"/>
        </w:rPr>
      </w:pPr>
      <w:r>
        <w:rPr>
          <w:lang w:eastAsia="zh-CN"/>
        </w:rPr>
        <w:t xml:space="preserve">For joint </w:t>
      </w:r>
      <w:r w:rsidRPr="00724A81">
        <w:rPr>
          <w:lang w:eastAsia="zh-CN"/>
        </w:rPr>
        <w:t>DL/UL TCI</w:t>
      </w:r>
      <w:r w:rsidR="00F64216">
        <w:rPr>
          <w:lang w:eastAsia="zh-CN"/>
        </w:rPr>
        <w:t>, existed TCI field is sufficient</w:t>
      </w:r>
      <w:r w:rsidR="000A15F2">
        <w:rPr>
          <w:lang w:eastAsia="zh-CN"/>
        </w:rPr>
        <w:t xml:space="preserve">. For </w:t>
      </w:r>
      <w:r w:rsidR="000A15F2" w:rsidRPr="00724A81">
        <w:rPr>
          <w:lang w:eastAsia="zh-CN"/>
        </w:rPr>
        <w:t>separate DL/UL TCI</w:t>
      </w:r>
      <w:r w:rsidR="00D228D7">
        <w:rPr>
          <w:lang w:eastAsia="zh-CN"/>
        </w:rPr>
        <w:t xml:space="preserve">, </w:t>
      </w:r>
      <w:r w:rsidR="00CE5F2E">
        <w:rPr>
          <w:lang w:eastAsia="zh-CN"/>
        </w:rPr>
        <w:t>there are two alternatives.</w:t>
      </w:r>
      <w:r w:rsidR="00CE5F2E">
        <w:rPr>
          <w:rFonts w:hint="eastAsia"/>
          <w:lang w:eastAsia="zh-CN"/>
        </w:rPr>
        <w:t xml:space="preserve"> </w:t>
      </w:r>
      <w:r w:rsidR="00CE5F2E">
        <w:rPr>
          <w:lang w:eastAsia="zh-CN"/>
        </w:rPr>
        <w:t>At</w:t>
      </w:r>
      <w:r w:rsidR="00773AF1">
        <w:rPr>
          <w:lang w:eastAsia="zh-CN"/>
        </w:rPr>
        <w:t xml:space="preserve">l </w:t>
      </w:r>
      <w:r w:rsidR="00CE5F2E">
        <w:rPr>
          <w:lang w:eastAsia="zh-CN"/>
        </w:rPr>
        <w:t>1 is to configure</w:t>
      </w:r>
      <w:r w:rsidR="00D228D7">
        <w:rPr>
          <w:lang w:eastAsia="zh-CN"/>
        </w:rPr>
        <w:t xml:space="preserve"> </w:t>
      </w:r>
      <w:r w:rsidR="00824DF1">
        <w:rPr>
          <w:lang w:eastAsia="zh-CN"/>
        </w:rPr>
        <w:t>the mapping between codepoints in TCI field</w:t>
      </w:r>
      <w:r w:rsidR="00B01A8C">
        <w:rPr>
          <w:lang w:eastAsia="zh-CN"/>
        </w:rPr>
        <w:t xml:space="preserve"> </w:t>
      </w:r>
      <w:r w:rsidR="002A7D07">
        <w:rPr>
          <w:lang w:eastAsia="zh-CN"/>
        </w:rPr>
        <w:t xml:space="preserve">in DCI and two </w:t>
      </w:r>
      <w:r w:rsidR="0013389A">
        <w:rPr>
          <w:lang w:eastAsia="zh-CN"/>
        </w:rPr>
        <w:t>TCI states</w:t>
      </w:r>
      <w:r w:rsidR="002A7D07">
        <w:rPr>
          <w:lang w:eastAsia="zh-CN"/>
        </w:rPr>
        <w:t xml:space="preserve"> by MAC CE, </w:t>
      </w:r>
      <w:r w:rsidR="00CE5F2E">
        <w:rPr>
          <w:lang w:eastAsia="zh-CN"/>
        </w:rPr>
        <w:t xml:space="preserve">thus </w:t>
      </w:r>
      <w:r w:rsidR="002A7D07">
        <w:rPr>
          <w:lang w:eastAsia="zh-CN"/>
        </w:rPr>
        <w:t>both DL TCI and UL TCI states can be signaled in one instance of beam indication DCI</w:t>
      </w:r>
      <w:r w:rsidR="00CE5F2E">
        <w:rPr>
          <w:lang w:eastAsia="zh-CN"/>
        </w:rPr>
        <w:t xml:space="preserve"> by one TCI codepoint</w:t>
      </w:r>
      <w:r w:rsidR="002A7D07">
        <w:rPr>
          <w:lang w:eastAsia="zh-CN"/>
        </w:rPr>
        <w:t>.</w:t>
      </w:r>
      <w:r w:rsidR="00773AF1">
        <w:rPr>
          <w:lang w:eastAsia="zh-CN"/>
        </w:rPr>
        <w:t xml:space="preserve"> </w:t>
      </w:r>
      <w:r w:rsidR="002A7D07">
        <w:rPr>
          <w:lang w:eastAsia="zh-CN"/>
        </w:rPr>
        <w:t xml:space="preserve"> </w:t>
      </w:r>
      <w:r w:rsidR="00364C4F">
        <w:rPr>
          <w:lang w:eastAsia="zh-CN"/>
        </w:rPr>
        <w:t xml:space="preserve">Alt 2 is to configure the mapping between codepoints in TCI field in DCI and only one </w:t>
      </w:r>
      <w:r w:rsidR="007C0095">
        <w:rPr>
          <w:lang w:eastAsia="zh-CN"/>
        </w:rPr>
        <w:t>TCI state</w:t>
      </w:r>
      <w:r w:rsidR="00364C4F">
        <w:rPr>
          <w:lang w:eastAsia="zh-CN"/>
        </w:rPr>
        <w:t xml:space="preserve"> by MAC CE, thus DL TCI and UL TCI state can </w:t>
      </w:r>
      <w:r w:rsidR="007C0095">
        <w:rPr>
          <w:lang w:eastAsia="zh-CN"/>
        </w:rPr>
        <w:t xml:space="preserve">only </w:t>
      </w:r>
      <w:r w:rsidR="00364C4F">
        <w:rPr>
          <w:lang w:eastAsia="zh-CN"/>
        </w:rPr>
        <w:t xml:space="preserve">be signaled in one instance of beam indication DCI by </w:t>
      </w:r>
      <w:r w:rsidR="007C0095">
        <w:rPr>
          <w:lang w:eastAsia="zh-CN"/>
        </w:rPr>
        <w:t>two separate</w:t>
      </w:r>
      <w:r w:rsidR="00364C4F">
        <w:rPr>
          <w:lang w:eastAsia="zh-CN"/>
        </w:rPr>
        <w:t xml:space="preserve"> TCI codepoint</w:t>
      </w:r>
      <w:r w:rsidR="007C0095">
        <w:rPr>
          <w:lang w:eastAsia="zh-CN"/>
        </w:rPr>
        <w:t>s</w:t>
      </w:r>
      <w:r w:rsidR="00364C4F">
        <w:rPr>
          <w:lang w:eastAsia="zh-CN"/>
        </w:rPr>
        <w:t>.</w:t>
      </w:r>
      <w:r w:rsidR="007C0095">
        <w:rPr>
          <w:lang w:eastAsia="zh-CN"/>
        </w:rPr>
        <w:t xml:space="preserve"> </w:t>
      </w:r>
      <w:r w:rsidR="00436232">
        <w:rPr>
          <w:lang w:eastAsia="zh-CN"/>
        </w:rPr>
        <w:t xml:space="preserve">But with the restriction of existed TCI filed, it is better to indicate DL TCI state and UL TCI state in different instance of beam indication DCI. </w:t>
      </w:r>
    </w:p>
    <w:p w14:paraId="1A2F8D30" w14:textId="579D33A0" w:rsidR="001614F1" w:rsidRDefault="004D0F34" w:rsidP="00F3355B">
      <w:pPr>
        <w:spacing w:beforeLines="50" w:before="120"/>
        <w:rPr>
          <w:b/>
          <w:i/>
          <w:lang w:eastAsia="zh-CN"/>
        </w:rPr>
      </w:pPr>
      <w:r w:rsidRPr="00995955">
        <w:rPr>
          <w:b/>
          <w:i/>
          <w:lang w:eastAsia="zh-CN"/>
        </w:rPr>
        <w:t xml:space="preserve">Proposal </w:t>
      </w:r>
      <w:r>
        <w:rPr>
          <w:b/>
          <w:i/>
          <w:lang w:eastAsia="zh-CN"/>
        </w:rPr>
        <w:t>11</w:t>
      </w:r>
      <w:r w:rsidRPr="00995955">
        <w:rPr>
          <w:b/>
          <w:i/>
          <w:lang w:eastAsia="zh-CN"/>
        </w:rPr>
        <w:t xml:space="preserve">: </w:t>
      </w:r>
      <w:r w:rsidR="001B0117">
        <w:rPr>
          <w:b/>
          <w:i/>
          <w:lang w:eastAsia="zh-CN"/>
        </w:rPr>
        <w:t>B</w:t>
      </w:r>
      <w:r>
        <w:rPr>
          <w:b/>
          <w:i/>
          <w:lang w:eastAsia="zh-CN"/>
        </w:rPr>
        <w:t>oth DL TCI and UL TCI state</w:t>
      </w:r>
      <w:r w:rsidR="001B0117">
        <w:rPr>
          <w:b/>
          <w:i/>
          <w:lang w:eastAsia="zh-CN"/>
        </w:rPr>
        <w:t xml:space="preserve"> can be indicated</w:t>
      </w:r>
      <w:r>
        <w:rPr>
          <w:b/>
          <w:i/>
          <w:lang w:eastAsia="zh-CN"/>
        </w:rPr>
        <w:t xml:space="preserve"> </w:t>
      </w:r>
      <w:r w:rsidR="001614F1">
        <w:rPr>
          <w:b/>
          <w:i/>
          <w:lang w:eastAsia="zh-CN"/>
        </w:rPr>
        <w:t>in one instance of beam indication DCI by configuring the mapping between one codepoint in TCI filed with one DL TCI state and one UL TCI state</w:t>
      </w:r>
      <w:r w:rsidR="009C3A36">
        <w:rPr>
          <w:b/>
          <w:i/>
          <w:lang w:eastAsia="zh-CN"/>
        </w:rPr>
        <w:t xml:space="preserve"> through MAC CE</w:t>
      </w:r>
      <w:r w:rsidR="001614F1">
        <w:rPr>
          <w:b/>
          <w:i/>
          <w:lang w:eastAsia="zh-CN"/>
        </w:rPr>
        <w:t>.</w:t>
      </w:r>
    </w:p>
    <w:p w14:paraId="0983B630" w14:textId="3FEE2884" w:rsidR="005A3293" w:rsidRPr="005A3293" w:rsidRDefault="005A3293" w:rsidP="00335D41">
      <w:pPr>
        <w:tabs>
          <w:tab w:val="num" w:pos="2160"/>
        </w:tabs>
        <w:spacing w:beforeLines="50" w:before="120"/>
        <w:rPr>
          <w:b/>
          <w:i/>
          <w:lang w:eastAsia="zh-CN"/>
        </w:rPr>
      </w:pPr>
      <w:r>
        <w:rPr>
          <w:lang w:eastAsia="zh-CN"/>
        </w:rPr>
        <w:t xml:space="preserve">If one codepoint maps to one TCI state and separate DL/UL TCI state is configured, it also need to indicate the TCI state is for DL or UL. </w:t>
      </w:r>
      <w:r w:rsidR="00174F0E">
        <w:rPr>
          <w:lang w:eastAsia="zh-CN"/>
        </w:rPr>
        <w:t xml:space="preserve">Since </w:t>
      </w:r>
      <w:r w:rsidR="008E03A0">
        <w:rPr>
          <w:lang w:eastAsia="zh-CN"/>
        </w:rPr>
        <w:t xml:space="preserve">currently, </w:t>
      </w:r>
      <w:r w:rsidR="007E378F" w:rsidRPr="00CC61FE">
        <w:rPr>
          <w:lang w:val="en-GB" w:eastAsia="zh-CN"/>
        </w:rPr>
        <w:t xml:space="preserve">CSI-RS for beam management </w:t>
      </w:r>
      <w:r w:rsidR="00BF7602">
        <w:rPr>
          <w:lang w:val="en-GB" w:eastAsia="zh-CN"/>
        </w:rPr>
        <w:t xml:space="preserve">and </w:t>
      </w:r>
      <w:r w:rsidR="007E378F" w:rsidRPr="00CC61FE">
        <w:rPr>
          <w:lang w:val="en-GB" w:eastAsia="zh-CN"/>
        </w:rPr>
        <w:t>CSI-RS for tracking</w:t>
      </w:r>
      <w:r w:rsidR="00CC61FE">
        <w:rPr>
          <w:lang w:val="en-GB" w:eastAsia="zh-CN"/>
        </w:rPr>
        <w:t xml:space="preserve"> can be supported as source RS type for both DL and UL QCL Type D. In addition, </w:t>
      </w:r>
      <w:r w:rsidR="00BF7602" w:rsidRPr="00BF7602">
        <w:rPr>
          <w:lang w:val="en-GB" w:eastAsia="zh-CN"/>
        </w:rPr>
        <w:t>SRS for BM</w:t>
      </w:r>
      <w:r w:rsidR="00BF7602">
        <w:rPr>
          <w:lang w:val="en-GB" w:eastAsia="zh-CN"/>
        </w:rPr>
        <w:t xml:space="preserve"> and </w:t>
      </w:r>
      <w:r w:rsidR="00BF7602" w:rsidRPr="00BF7602">
        <w:rPr>
          <w:lang w:val="en-GB" w:eastAsia="zh-CN"/>
        </w:rPr>
        <w:t>SSB</w:t>
      </w:r>
      <w:r w:rsidR="00BF7602">
        <w:rPr>
          <w:lang w:val="en-GB" w:eastAsia="zh-CN"/>
        </w:rPr>
        <w:t xml:space="preserve"> can also be supported as source RS type for UL QCL Type D. </w:t>
      </w:r>
      <w:r w:rsidR="00613A5C">
        <w:rPr>
          <w:lang w:val="en-GB" w:eastAsia="zh-CN"/>
        </w:rPr>
        <w:t xml:space="preserve">but if the source RS type is CSI-RS, UE </w:t>
      </w:r>
      <w:r w:rsidR="00365EE5">
        <w:rPr>
          <w:lang w:val="en-GB" w:eastAsia="zh-CN"/>
        </w:rPr>
        <w:t>can’t</w:t>
      </w:r>
      <w:r w:rsidR="00613A5C">
        <w:rPr>
          <w:lang w:val="en-GB" w:eastAsia="zh-CN"/>
        </w:rPr>
        <w:t xml:space="preserve"> know the TCI state is for DL TCI or UL TCI. </w:t>
      </w:r>
      <w:r w:rsidR="00365EE5">
        <w:rPr>
          <w:lang w:val="en-GB" w:eastAsia="zh-CN"/>
        </w:rPr>
        <w:t xml:space="preserve">The differentiation of DL TCI state and UL TCI state can be realized by explicitly and implicitly method. Implicitly method includes RS type, </w:t>
      </w:r>
      <w:r w:rsidR="00335D41">
        <w:rPr>
          <w:lang w:val="en-GB" w:eastAsia="zh-CN"/>
        </w:rPr>
        <w:t>pathloss RS is included or not.</w:t>
      </w:r>
    </w:p>
    <w:p w14:paraId="491F6A8E" w14:textId="77777777" w:rsidR="00F860BC" w:rsidRDefault="00BA0900" w:rsidP="00F3355B">
      <w:pPr>
        <w:spacing w:beforeLines="50" w:before="120"/>
        <w:rPr>
          <w:b/>
          <w:i/>
          <w:lang w:eastAsia="zh-CN"/>
        </w:rPr>
      </w:pPr>
      <w:r>
        <w:rPr>
          <w:b/>
          <w:i/>
          <w:lang w:eastAsia="zh-CN"/>
        </w:rPr>
        <w:lastRenderedPageBreak/>
        <w:t xml:space="preserve">Proposal 12: </w:t>
      </w:r>
      <w:r w:rsidR="00335D41" w:rsidRPr="00335D41">
        <w:rPr>
          <w:b/>
          <w:i/>
          <w:lang w:eastAsia="zh-CN"/>
        </w:rPr>
        <w:t>If one codepoint maps to one</w:t>
      </w:r>
      <w:r w:rsidR="00552EF9">
        <w:rPr>
          <w:b/>
          <w:i/>
          <w:lang w:eastAsia="zh-CN"/>
        </w:rPr>
        <w:t xml:space="preserve"> DL</w:t>
      </w:r>
      <w:r w:rsidR="00335D41" w:rsidRPr="00335D41">
        <w:rPr>
          <w:b/>
          <w:i/>
          <w:lang w:eastAsia="zh-CN"/>
        </w:rPr>
        <w:t xml:space="preserve"> TCI state</w:t>
      </w:r>
      <w:r w:rsidR="00552EF9">
        <w:rPr>
          <w:b/>
          <w:i/>
          <w:lang w:eastAsia="zh-CN"/>
        </w:rPr>
        <w:t xml:space="preserve"> or one UL TCI state,</w:t>
      </w:r>
      <w:r w:rsidR="00335D41" w:rsidRPr="00335D41">
        <w:rPr>
          <w:b/>
          <w:i/>
          <w:lang w:eastAsia="zh-CN"/>
        </w:rPr>
        <w:t xml:space="preserve"> and separate DL/UL TCI state is configured</w:t>
      </w:r>
      <w:r w:rsidR="00552EF9">
        <w:rPr>
          <w:b/>
          <w:i/>
          <w:lang w:eastAsia="zh-CN"/>
        </w:rPr>
        <w:t xml:space="preserve">, </w:t>
      </w:r>
      <w:r w:rsidR="008D5464">
        <w:rPr>
          <w:b/>
          <w:i/>
          <w:lang w:eastAsia="zh-CN"/>
        </w:rPr>
        <w:t>it is necessary to let UE know the TCI state indicated by beam indication DCI is DL TCI state or UL TCI state.</w:t>
      </w:r>
    </w:p>
    <w:p w14:paraId="3E3A8184" w14:textId="6FCA663A" w:rsidR="00936F6D" w:rsidRPr="00F860BC" w:rsidRDefault="00F860BC" w:rsidP="00936F6D">
      <w:pPr>
        <w:spacing w:beforeLines="50" w:before="120"/>
      </w:pPr>
      <w:r w:rsidRPr="00F860BC">
        <w:t xml:space="preserve">For the case of M/N &gt;1, </w:t>
      </w:r>
      <w:r w:rsidR="00C956B8">
        <w:t>we suggest not to indicate M/N &gt; 1 TCI states in one instance of beam indication DCI. M/N &gt; 1 TCI states can be indicated by one MAC CE or different beam indication DCI.</w:t>
      </w:r>
      <w:r w:rsidR="00F04BFA">
        <w:t xml:space="preserve"> </w:t>
      </w:r>
      <w:r w:rsidR="00375B98">
        <w:t>While different CORESET can be used to indicate one of M/N &gt; 1 TCI states. For example, CORESET#1 can be used to the 1</w:t>
      </w:r>
      <w:r w:rsidR="00375B98" w:rsidRPr="00375B98">
        <w:rPr>
          <w:vertAlign w:val="superscript"/>
        </w:rPr>
        <w:t>st</w:t>
      </w:r>
      <w:r w:rsidR="00375B98">
        <w:t xml:space="preserve"> TCI state and can be applied to the 1</w:t>
      </w:r>
      <w:r w:rsidR="00375B98" w:rsidRPr="00375B98">
        <w:rPr>
          <w:vertAlign w:val="superscript"/>
        </w:rPr>
        <w:t>st</w:t>
      </w:r>
      <w:r w:rsidR="007D676E">
        <w:t xml:space="preserve"> unifi</w:t>
      </w:r>
      <w:r w:rsidR="00375B98">
        <w:t>ed TCI state group</w:t>
      </w:r>
      <w:r w:rsidR="00936F6D">
        <w:t>, and the 1</w:t>
      </w:r>
      <w:r w:rsidR="00936F6D" w:rsidRPr="00936F6D">
        <w:rPr>
          <w:vertAlign w:val="superscript"/>
        </w:rPr>
        <w:t>st</w:t>
      </w:r>
      <w:r w:rsidR="00936F6D">
        <w:t xml:space="preserve"> unified TCI state group includes CORESET#1, related PDSCH, PUSCH, or so on. CORESET#2 can be used to the 2</w:t>
      </w:r>
      <w:r w:rsidR="00936F6D" w:rsidRPr="00936F6D">
        <w:rPr>
          <w:vertAlign w:val="superscript"/>
        </w:rPr>
        <w:t xml:space="preserve">rd </w:t>
      </w:r>
      <w:r w:rsidR="00936F6D">
        <w:t>TCI state a</w:t>
      </w:r>
      <w:r w:rsidR="00716D9F">
        <w:t xml:space="preserve">nd can be applied to the </w:t>
      </w:r>
      <w:r w:rsidR="00936F6D">
        <w:t>2</w:t>
      </w:r>
      <w:r w:rsidR="00936F6D" w:rsidRPr="00936F6D">
        <w:rPr>
          <w:vertAlign w:val="superscript"/>
        </w:rPr>
        <w:t xml:space="preserve">rd </w:t>
      </w:r>
      <w:r w:rsidR="00936F6D">
        <w:t xml:space="preserve">unified TCI state group, and the </w:t>
      </w:r>
      <w:r w:rsidR="00F83225">
        <w:t xml:space="preserve"> 2</w:t>
      </w:r>
      <w:r w:rsidR="00F83225" w:rsidRPr="00936F6D">
        <w:rPr>
          <w:vertAlign w:val="superscript"/>
        </w:rPr>
        <w:t xml:space="preserve">rd </w:t>
      </w:r>
      <w:r w:rsidR="00936F6D">
        <w:t xml:space="preserve"> unified TCI state group includes CORESET#</w:t>
      </w:r>
      <w:r w:rsidR="00F83225">
        <w:t>2</w:t>
      </w:r>
      <w:r w:rsidR="00936F6D">
        <w:t xml:space="preserve">, related PDSCH, PUSCH, or so on. </w:t>
      </w:r>
    </w:p>
    <w:p w14:paraId="7FC14D7E" w14:textId="3A9CF08A" w:rsidR="00BA0900" w:rsidRPr="00F860BC" w:rsidRDefault="00432D7B" w:rsidP="00F3355B">
      <w:pPr>
        <w:spacing w:beforeLines="50" w:before="120"/>
      </w:pPr>
      <w:r>
        <w:rPr>
          <w:b/>
          <w:i/>
          <w:lang w:eastAsia="zh-CN"/>
        </w:rPr>
        <w:t xml:space="preserve">Proposal 13: </w:t>
      </w:r>
      <w:r w:rsidR="00BB157A">
        <w:rPr>
          <w:b/>
          <w:i/>
          <w:lang w:eastAsia="zh-CN"/>
        </w:rPr>
        <w:t>N</w:t>
      </w:r>
      <w:r>
        <w:rPr>
          <w:b/>
          <w:i/>
          <w:lang w:eastAsia="zh-CN"/>
        </w:rPr>
        <w:t xml:space="preserve">ot support indicating </w:t>
      </w:r>
      <w:r w:rsidR="00BB157A" w:rsidRPr="00BB157A">
        <w:rPr>
          <w:b/>
          <w:i/>
          <w:lang w:eastAsia="zh-CN"/>
        </w:rPr>
        <w:t>M/N &gt; 1 TCI states in one instance of beam indication DCI.</w:t>
      </w:r>
      <w:r w:rsidR="00BB157A">
        <w:rPr>
          <w:b/>
          <w:i/>
          <w:lang w:eastAsia="zh-CN"/>
        </w:rPr>
        <w:t xml:space="preserve"> </w:t>
      </w:r>
      <w:r w:rsidR="00BB157A" w:rsidRPr="00BB157A">
        <w:rPr>
          <w:b/>
          <w:i/>
          <w:lang w:eastAsia="zh-CN"/>
        </w:rPr>
        <w:t>M/N &gt; 1 TCI states</w:t>
      </w:r>
      <w:r w:rsidR="00BB157A">
        <w:rPr>
          <w:b/>
          <w:i/>
          <w:lang w:eastAsia="zh-CN"/>
        </w:rPr>
        <w:t xml:space="preserve"> can be indicated by one MAC CE or different CORESET </w:t>
      </w:r>
      <w:r w:rsidR="00BB157A" w:rsidRPr="00BB157A">
        <w:rPr>
          <w:b/>
          <w:i/>
          <w:lang w:eastAsia="zh-CN"/>
        </w:rPr>
        <w:t>can be used to indicate one of M/N &gt; 1 TCI states</w:t>
      </w:r>
      <w:r w:rsidR="00BB157A">
        <w:rPr>
          <w:b/>
          <w:i/>
          <w:lang w:eastAsia="zh-CN"/>
        </w:rPr>
        <w:t>.</w:t>
      </w:r>
    </w:p>
    <w:p w14:paraId="69D7D3C8" w14:textId="1054612A" w:rsidR="00E474BF" w:rsidRPr="002757F0" w:rsidRDefault="00E474BF" w:rsidP="00E474BF">
      <w:pPr>
        <w:spacing w:beforeLines="50" w:before="120"/>
        <w:rPr>
          <w:rFonts w:cs="Times"/>
          <w:b/>
          <w:u w:val="single"/>
        </w:rPr>
      </w:pPr>
      <w:r w:rsidRPr="002757F0">
        <w:rPr>
          <w:rFonts w:cs="Times"/>
          <w:b/>
          <w:u w:val="single"/>
        </w:rPr>
        <w:t>Application time of the beam indication by DCI</w:t>
      </w:r>
    </w:p>
    <w:p w14:paraId="07930493" w14:textId="0EEC3BE8" w:rsidR="00241AE0" w:rsidRPr="002757F0" w:rsidRDefault="00241AE0" w:rsidP="00241AE0">
      <w:pPr>
        <w:spacing w:beforeLines="50" w:before="120"/>
      </w:pPr>
      <w:r w:rsidRPr="002757F0">
        <w:t xml:space="preserve">Regarding application time of beam indication, there are some </w:t>
      </w:r>
      <w:r w:rsidR="00002E42" w:rsidRPr="002757F0">
        <w:t>alternatives</w:t>
      </w:r>
      <w:r w:rsidRPr="002757F0">
        <w:t xml:space="preserve"> listed in the agreement of RAN1-104</w:t>
      </w:r>
      <w:r w:rsidR="00BA61B5">
        <w:t xml:space="preserve"> e-</w:t>
      </w:r>
      <w:r w:rsidRPr="002757F0">
        <w:t>meeting.</w:t>
      </w:r>
      <w:r w:rsidR="00002E42" w:rsidRPr="002757F0">
        <w:t xml:space="preserve"> S</w:t>
      </w:r>
      <w:r w:rsidRPr="002757F0">
        <w:t>imilar to the threshold timeDurationForQCL in Rel-16, we prefer Alt 1</w:t>
      </w:r>
      <w:r w:rsidR="00390E80" w:rsidRPr="002757F0">
        <w:t xml:space="preserve"> first</w:t>
      </w:r>
      <w:r w:rsidRPr="002757F0">
        <w:t>. The application time of beam indication can be defined from the first slot that is at least X ms or Y symbols after the DCI with the joint or separate DL/UL beam indication.</w:t>
      </w:r>
      <w:r w:rsidR="00390E80" w:rsidRPr="002757F0">
        <w:t xml:space="preserve"> In addition</w:t>
      </w:r>
      <w:r w:rsidR="006D309D" w:rsidRPr="002757F0">
        <w:t xml:space="preserve">, Alt 2B can be configured with more flexibility. </w:t>
      </w:r>
      <w:r w:rsidR="004B66FC" w:rsidRPr="002757F0">
        <w:t xml:space="preserve">If the time offset between the DCI and the scheduled PDSCH is larger than the threshold, </w:t>
      </w:r>
      <w:r w:rsidR="00743B84" w:rsidRPr="002757F0">
        <w:t xml:space="preserve">the new TCI state will be applied </w:t>
      </w:r>
      <w:r w:rsidR="00350C09" w:rsidRPr="002757F0">
        <w:t xml:space="preserve">to the PDSCH and the HARQ ACK feedback transmission. Else, the new TCI state will be applied </w:t>
      </w:r>
      <w:r w:rsidR="00746CE8" w:rsidRPr="002757F0">
        <w:t>at the first slot that is at least X ms or Y symbols after the acknowledgment.</w:t>
      </w:r>
    </w:p>
    <w:p w14:paraId="2E2341C3" w14:textId="77777777" w:rsidR="00241AE0" w:rsidRPr="002757F0" w:rsidRDefault="00241AE0" w:rsidP="00241AE0">
      <w:pPr>
        <w:spacing w:beforeLines="50" w:before="120"/>
      </w:pPr>
      <w:r w:rsidRPr="002757F0">
        <w:t xml:space="preserve">And also similar to the </w:t>
      </w:r>
      <w:r w:rsidRPr="002757F0">
        <w:rPr>
          <w:lang w:eastAsia="zh-CN"/>
        </w:rPr>
        <w:t xml:space="preserve">threshold </w:t>
      </w:r>
      <w:r w:rsidRPr="002757F0">
        <w:t>timeDurationForQCL in Rel-16, the beam application time can be configured by the gNB based on UE capability.</w:t>
      </w:r>
    </w:p>
    <w:p w14:paraId="199E9ED3" w14:textId="1274E672" w:rsidR="00241AE0" w:rsidRDefault="00241AE0" w:rsidP="00241AE0">
      <w:pPr>
        <w:spacing w:beforeLines="50" w:before="120"/>
        <w:rPr>
          <w:b/>
          <w:i/>
          <w:lang w:eastAsia="zh-CN"/>
        </w:rPr>
      </w:pPr>
      <w:r w:rsidRPr="00CD351C">
        <w:rPr>
          <w:b/>
          <w:i/>
          <w:lang w:eastAsia="zh-CN"/>
        </w:rPr>
        <w:t xml:space="preserve">Proposal </w:t>
      </w:r>
      <w:r w:rsidR="000C5FAD">
        <w:rPr>
          <w:b/>
          <w:i/>
          <w:lang w:eastAsia="zh-CN"/>
        </w:rPr>
        <w:t>1</w:t>
      </w:r>
      <w:r w:rsidR="00ED1C4D">
        <w:rPr>
          <w:b/>
          <w:i/>
          <w:lang w:eastAsia="zh-CN"/>
        </w:rPr>
        <w:t>4</w:t>
      </w:r>
      <w:r w:rsidRPr="00CD351C">
        <w:rPr>
          <w:b/>
          <w:i/>
          <w:lang w:eastAsia="zh-CN"/>
        </w:rPr>
        <w:t xml:space="preserve">: </w:t>
      </w:r>
      <w:r>
        <w:rPr>
          <w:b/>
          <w:i/>
          <w:lang w:eastAsia="zh-CN"/>
        </w:rPr>
        <w:t>Alt 1</w:t>
      </w:r>
      <w:r w:rsidR="002757F0">
        <w:rPr>
          <w:b/>
          <w:i/>
          <w:lang w:eastAsia="zh-CN"/>
        </w:rPr>
        <w:t>or Alt 2B</w:t>
      </w:r>
      <w:r>
        <w:rPr>
          <w:b/>
          <w:i/>
          <w:lang w:eastAsia="zh-CN"/>
        </w:rPr>
        <w:t xml:space="preserve"> is much more preferred regarding the application time of the beam indication.</w:t>
      </w:r>
    </w:p>
    <w:p w14:paraId="5794AAC6" w14:textId="7D685A59" w:rsidR="007155E4" w:rsidRPr="003D0F6E" w:rsidRDefault="007155E4" w:rsidP="007E68B1">
      <w:pPr>
        <w:spacing w:beforeLines="50" w:before="120"/>
        <w:rPr>
          <w:rFonts w:cs="Times"/>
          <w:b/>
          <w:u w:val="single"/>
        </w:rPr>
      </w:pPr>
      <w:r w:rsidRPr="003D0F6E">
        <w:rPr>
          <w:rFonts w:cs="Times"/>
          <w:b/>
          <w:u w:val="single"/>
        </w:rPr>
        <w:t>Beam indication for other cases</w:t>
      </w:r>
    </w:p>
    <w:p w14:paraId="6E68490D" w14:textId="4F657809" w:rsidR="00CF15E0" w:rsidRPr="003D0F6E" w:rsidRDefault="00AB50E9" w:rsidP="00AB50E9">
      <w:pPr>
        <w:spacing w:beforeLines="50" w:before="120"/>
        <w:rPr>
          <w:lang w:eastAsia="zh-CN"/>
        </w:rPr>
      </w:pPr>
      <w:r w:rsidRPr="003D0F6E">
        <w:rPr>
          <w:lang w:eastAsia="zh-CN"/>
        </w:rPr>
        <w:t>In RAN1-103</w:t>
      </w:r>
      <w:r w:rsidR="00BA61B5">
        <w:rPr>
          <w:lang w:eastAsia="zh-CN"/>
        </w:rPr>
        <w:t xml:space="preserve"> e-</w:t>
      </w:r>
      <w:r w:rsidRPr="003D0F6E">
        <w:rPr>
          <w:lang w:eastAsia="zh-CN"/>
        </w:rPr>
        <w:t xml:space="preserve">meeting, </w:t>
      </w:r>
      <w:r w:rsidR="00FD3C6E" w:rsidRPr="003D0F6E">
        <w:rPr>
          <w:lang w:eastAsia="zh-CN"/>
        </w:rPr>
        <w:t>there is no consensus on beam indication for some cases including</w:t>
      </w:r>
      <w:r w:rsidR="00CF15E0" w:rsidRPr="003D0F6E">
        <w:rPr>
          <w:lang w:eastAsia="zh-CN"/>
        </w:rPr>
        <w:t>:</w:t>
      </w:r>
    </w:p>
    <w:p w14:paraId="4C6954BD" w14:textId="77777777" w:rsidR="00CF15E0" w:rsidRPr="003D0F6E" w:rsidRDefault="00CF15E0" w:rsidP="00C84403">
      <w:pPr>
        <w:pStyle w:val="af"/>
        <w:numPr>
          <w:ilvl w:val="0"/>
          <w:numId w:val="25"/>
        </w:numPr>
        <w:spacing w:beforeLines="50" w:before="120"/>
        <w:ind w:firstLineChars="0"/>
        <w:rPr>
          <w:lang w:eastAsia="zh-CN"/>
        </w:rPr>
      </w:pPr>
      <w:r w:rsidRPr="003D0F6E">
        <w:rPr>
          <w:lang w:eastAsia="zh-CN"/>
        </w:rPr>
        <w:t>Case 1: The beam indication UE-specific DCI (i.e. the CORESETs with the DCI received by UE)</w:t>
      </w:r>
    </w:p>
    <w:p w14:paraId="53D25ACA" w14:textId="13C86DE6" w:rsidR="0036632F" w:rsidRPr="003D0F6E" w:rsidRDefault="00CF15E0" w:rsidP="00C84403">
      <w:pPr>
        <w:pStyle w:val="af"/>
        <w:numPr>
          <w:ilvl w:val="0"/>
          <w:numId w:val="25"/>
        </w:numPr>
        <w:spacing w:beforeLines="50" w:before="120"/>
        <w:ind w:firstLineChars="0"/>
        <w:rPr>
          <w:lang w:eastAsia="zh-CN"/>
        </w:rPr>
      </w:pPr>
      <w:r w:rsidRPr="003D0F6E">
        <w:rPr>
          <w:lang w:eastAsia="zh-CN"/>
        </w:rPr>
        <w:t xml:space="preserve">Case 2: </w:t>
      </w:r>
      <w:r w:rsidR="00C84403" w:rsidRPr="003D0F6E">
        <w:rPr>
          <w:rFonts w:hint="eastAsia"/>
          <w:lang w:eastAsia="zh-CN"/>
        </w:rPr>
        <w:t>T</w:t>
      </w:r>
      <w:r w:rsidRPr="003D0F6E">
        <w:rPr>
          <w:lang w:eastAsia="zh-CN"/>
        </w:rPr>
        <w:t>he scheduled PDSCH by the DCI</w:t>
      </w:r>
      <w:r w:rsidR="0036632F" w:rsidRPr="003D0F6E">
        <w:rPr>
          <w:lang w:eastAsia="zh-CN"/>
        </w:rPr>
        <w:t xml:space="preserve"> and the associated PUCCH for the acknowledgment of the beam indication DCI</w:t>
      </w:r>
    </w:p>
    <w:p w14:paraId="70723FAF" w14:textId="1F6A9E16" w:rsidR="00CF15E0" w:rsidRPr="003D0F6E" w:rsidRDefault="0036632F" w:rsidP="00C84403">
      <w:pPr>
        <w:pStyle w:val="af"/>
        <w:numPr>
          <w:ilvl w:val="0"/>
          <w:numId w:val="25"/>
        </w:numPr>
        <w:spacing w:beforeLines="50" w:before="120"/>
        <w:ind w:firstLineChars="0"/>
        <w:rPr>
          <w:lang w:eastAsia="zh-CN"/>
        </w:rPr>
      </w:pPr>
      <w:r w:rsidRPr="003D0F6E">
        <w:rPr>
          <w:lang w:eastAsia="zh-CN"/>
        </w:rPr>
        <w:t>C</w:t>
      </w:r>
      <w:r w:rsidRPr="003D0F6E">
        <w:rPr>
          <w:rFonts w:hint="eastAsia"/>
          <w:lang w:eastAsia="zh-CN"/>
        </w:rPr>
        <w:t>ase</w:t>
      </w:r>
      <w:r w:rsidR="00C84403" w:rsidRPr="003D0F6E">
        <w:rPr>
          <w:rFonts w:hint="eastAsia"/>
          <w:lang w:eastAsia="zh-CN"/>
        </w:rPr>
        <w:t xml:space="preserve"> </w:t>
      </w:r>
      <w:r w:rsidRPr="003D0F6E">
        <w:rPr>
          <w:lang w:eastAsia="zh-CN"/>
        </w:rPr>
        <w:t>3: Non-UE-specific CORESETs and PUSCH/PDSCH scheduled/activated and PUCCH transmission triggered by non-UE-specific CORESETs</w:t>
      </w:r>
    </w:p>
    <w:p w14:paraId="5EA8A4DA" w14:textId="4F322AE2" w:rsidR="004B29CD" w:rsidRPr="003D0F6E" w:rsidRDefault="004B29CD" w:rsidP="004B29CD">
      <w:pPr>
        <w:spacing w:beforeLines="50" w:before="120"/>
        <w:rPr>
          <w:lang w:eastAsia="zh-CN"/>
        </w:rPr>
      </w:pPr>
      <w:r w:rsidRPr="003D0F6E">
        <w:rPr>
          <w:lang w:eastAsia="zh-CN"/>
        </w:rPr>
        <w:t xml:space="preserve">For case 1, </w:t>
      </w:r>
      <w:r w:rsidR="007D4B2B" w:rsidRPr="003D0F6E">
        <w:rPr>
          <w:lang w:eastAsia="zh-CN"/>
        </w:rPr>
        <w:t xml:space="preserve">as for the first beam of UE-specific DCI, it can be decided by </w:t>
      </w:r>
      <w:r w:rsidR="0066498C" w:rsidRPr="003D0F6E">
        <w:rPr>
          <w:lang w:eastAsia="zh-CN"/>
        </w:rPr>
        <w:t xml:space="preserve">the SSB during random access procedure. </w:t>
      </w:r>
      <w:r w:rsidR="005C34F6" w:rsidRPr="003D0F6E">
        <w:rPr>
          <w:lang w:eastAsia="zh-CN"/>
        </w:rPr>
        <w:t>A</w:t>
      </w:r>
      <w:r w:rsidR="00326F58" w:rsidRPr="003D0F6E">
        <w:rPr>
          <w:lang w:eastAsia="zh-CN"/>
        </w:rPr>
        <w:t xml:space="preserve">fter that, the beam indication for the </w:t>
      </w:r>
      <w:r w:rsidR="005C34F6" w:rsidRPr="003D0F6E">
        <w:rPr>
          <w:lang w:eastAsia="zh-CN"/>
        </w:rPr>
        <w:t>beam indication UE-specific DCI can be indicated by MAC CE or UE-specific DCI</w:t>
      </w:r>
      <w:r w:rsidR="00360945" w:rsidRPr="003D0F6E">
        <w:rPr>
          <w:lang w:eastAsia="zh-CN"/>
        </w:rPr>
        <w:t xml:space="preserve">. It means that the beam indication UE-specific DCI </w:t>
      </w:r>
      <w:r w:rsidR="00694116" w:rsidRPr="003D0F6E">
        <w:rPr>
          <w:lang w:eastAsia="zh-CN"/>
        </w:rPr>
        <w:t xml:space="preserve">itself will be received by the old beam and it </w:t>
      </w:r>
      <w:r w:rsidR="00360945" w:rsidRPr="003D0F6E">
        <w:rPr>
          <w:lang w:eastAsia="zh-CN"/>
        </w:rPr>
        <w:t xml:space="preserve">can indicate the new beam for the next </w:t>
      </w:r>
      <w:r w:rsidR="00694116" w:rsidRPr="003D0F6E">
        <w:rPr>
          <w:lang w:eastAsia="zh-CN"/>
        </w:rPr>
        <w:t>UE-specific DCI.</w:t>
      </w:r>
    </w:p>
    <w:p w14:paraId="42A85784" w14:textId="694AE9BE" w:rsidR="00694116" w:rsidRPr="003D0F6E" w:rsidRDefault="0042162B" w:rsidP="004B29CD">
      <w:pPr>
        <w:spacing w:beforeLines="50" w:before="120"/>
        <w:rPr>
          <w:lang w:eastAsia="zh-CN"/>
        </w:rPr>
      </w:pPr>
      <w:r w:rsidRPr="003D0F6E">
        <w:rPr>
          <w:lang w:eastAsia="zh-CN"/>
        </w:rPr>
        <w:t>F</w:t>
      </w:r>
      <w:r w:rsidR="00694116" w:rsidRPr="003D0F6E">
        <w:rPr>
          <w:lang w:eastAsia="zh-CN"/>
        </w:rPr>
        <w:t xml:space="preserve">or case 2, </w:t>
      </w:r>
      <w:r w:rsidR="004A7D3F" w:rsidRPr="003D0F6E">
        <w:rPr>
          <w:lang w:eastAsia="zh-CN"/>
        </w:rPr>
        <w:t xml:space="preserve">as for the scheduled PDSCH by the DCI and the associated PUCCH for the ACK of the beam indication DCI, it should depend on the </w:t>
      </w:r>
      <w:r w:rsidR="00B80BC8" w:rsidRPr="003D0F6E">
        <w:rPr>
          <w:lang w:eastAsia="zh-CN"/>
        </w:rPr>
        <w:t xml:space="preserve">relationship between the </w:t>
      </w:r>
      <w:r w:rsidR="00B80BC8" w:rsidRPr="003D0F6E">
        <w:t xml:space="preserve">time offset and </w:t>
      </w:r>
      <w:r w:rsidR="00F25B8D" w:rsidRPr="003D0F6E">
        <w:t>a threshold. T</w:t>
      </w:r>
      <w:r w:rsidR="00B80BC8" w:rsidRPr="003D0F6E">
        <w:t>he time offset is the offset between the reception of the DL DCI and the corresponding PDSCH.</w:t>
      </w:r>
      <w:r w:rsidR="00F25B8D" w:rsidRPr="003D0F6E">
        <w:t xml:space="preserve"> The threshold is </w:t>
      </w:r>
      <w:r w:rsidR="009C4E2C" w:rsidRPr="003D0F6E">
        <w:t>similar to threshold timeDurationForQCL in Rel-16.</w:t>
      </w:r>
      <w:r w:rsidR="006D35BE" w:rsidRPr="003D0F6E">
        <w:t xml:space="preserve"> If the time offset is equal to or greater than the threshold, the new beam in UE-specific DCI should be used for </w:t>
      </w:r>
      <w:r w:rsidR="006D35BE" w:rsidRPr="003D0F6E">
        <w:rPr>
          <w:lang w:eastAsia="zh-CN"/>
        </w:rPr>
        <w:t xml:space="preserve">the scheduled PDSCH. Else, the </w:t>
      </w:r>
      <w:r w:rsidR="004A4730" w:rsidRPr="003D0F6E">
        <w:rPr>
          <w:lang w:eastAsia="zh-CN"/>
        </w:rPr>
        <w:t>default beam should be used for the scheduled PDSCH.</w:t>
      </w:r>
      <w:r w:rsidR="0092686C" w:rsidRPr="003D0F6E">
        <w:rPr>
          <w:lang w:eastAsia="zh-CN"/>
        </w:rPr>
        <w:t xml:space="preserve"> </w:t>
      </w:r>
      <w:r w:rsidR="002B66E3" w:rsidRPr="003D0F6E">
        <w:rPr>
          <w:lang w:eastAsia="zh-CN"/>
        </w:rPr>
        <w:t>For the beam indication for the associated PUCCH, it is similar to the case of the scheduled PDSCH.</w:t>
      </w:r>
    </w:p>
    <w:p w14:paraId="79F60B1E" w14:textId="59A5B212" w:rsidR="0042162B" w:rsidRPr="003D0F6E" w:rsidRDefault="0042162B" w:rsidP="004B29CD">
      <w:pPr>
        <w:spacing w:beforeLines="50" w:before="120"/>
        <w:rPr>
          <w:lang w:eastAsia="zh-CN"/>
        </w:rPr>
      </w:pPr>
      <w:r w:rsidRPr="003D0F6E">
        <w:rPr>
          <w:lang w:eastAsia="zh-CN"/>
        </w:rPr>
        <w:t xml:space="preserve">For case 3, </w:t>
      </w:r>
      <w:r w:rsidR="00866E04" w:rsidRPr="003D0F6E">
        <w:rPr>
          <w:lang w:eastAsia="zh-CN"/>
        </w:rPr>
        <w:t xml:space="preserve">from our point of view, it is not suitable to indicate common beam for non-UE-specific CORESETs since different UE </w:t>
      </w:r>
      <w:r w:rsidR="00DC24E2" w:rsidRPr="003D0F6E">
        <w:rPr>
          <w:lang w:eastAsia="zh-CN"/>
        </w:rPr>
        <w:t xml:space="preserve">has different best beam. </w:t>
      </w:r>
      <w:r w:rsidR="00EE6DA0" w:rsidRPr="003D0F6E">
        <w:rPr>
          <w:lang w:eastAsia="zh-CN"/>
        </w:rPr>
        <w:t>I</w:t>
      </w:r>
      <w:r w:rsidR="00DC24E2" w:rsidRPr="003D0F6E">
        <w:rPr>
          <w:lang w:eastAsia="zh-CN"/>
        </w:rPr>
        <w:t xml:space="preserve">t is much better to configure </w:t>
      </w:r>
      <w:r w:rsidR="00EE6DA0" w:rsidRPr="003D0F6E">
        <w:rPr>
          <w:lang w:eastAsia="zh-CN"/>
        </w:rPr>
        <w:t xml:space="preserve">different </w:t>
      </w:r>
      <w:r w:rsidR="00DC24E2" w:rsidRPr="003D0F6E">
        <w:rPr>
          <w:lang w:eastAsia="zh-CN"/>
        </w:rPr>
        <w:t xml:space="preserve">best beam for </w:t>
      </w:r>
      <w:r w:rsidR="00EE6DA0" w:rsidRPr="003D0F6E">
        <w:rPr>
          <w:lang w:eastAsia="zh-CN"/>
        </w:rPr>
        <w:t xml:space="preserve">different </w:t>
      </w:r>
      <w:r w:rsidR="00DC24E2" w:rsidRPr="003D0F6E">
        <w:rPr>
          <w:lang w:eastAsia="zh-CN"/>
        </w:rPr>
        <w:t>UE</w:t>
      </w:r>
      <w:r w:rsidR="00EE6DA0" w:rsidRPr="003D0F6E">
        <w:rPr>
          <w:lang w:eastAsia="zh-CN"/>
        </w:rPr>
        <w:t xml:space="preserve"> </w:t>
      </w:r>
      <w:r w:rsidR="0069464D" w:rsidRPr="003D0F6E">
        <w:rPr>
          <w:lang w:eastAsia="zh-CN"/>
        </w:rPr>
        <w:t>in the case of UE-specific CORESET</w:t>
      </w:r>
      <w:r w:rsidR="00EE6DA0" w:rsidRPr="003D0F6E">
        <w:rPr>
          <w:lang w:eastAsia="zh-CN"/>
        </w:rPr>
        <w:t xml:space="preserve">. </w:t>
      </w:r>
      <w:r w:rsidR="00DC24E2" w:rsidRPr="003D0F6E">
        <w:rPr>
          <w:lang w:eastAsia="zh-CN"/>
        </w:rPr>
        <w:t xml:space="preserve"> </w:t>
      </w:r>
      <w:r w:rsidR="00AA7D47" w:rsidRPr="003D0F6E">
        <w:rPr>
          <w:lang w:eastAsia="zh-CN"/>
        </w:rPr>
        <w:t xml:space="preserve">But for non-UE-specific CORESET, </w:t>
      </w:r>
      <w:r w:rsidR="00C24D61" w:rsidRPr="003D0F6E">
        <w:rPr>
          <w:lang w:eastAsia="zh-CN"/>
        </w:rPr>
        <w:t>gNB transmits the common DCI to more than one UE with a same transmission beam</w:t>
      </w:r>
      <w:r w:rsidR="00CE09FC" w:rsidRPr="003D0F6E">
        <w:rPr>
          <w:lang w:eastAsia="zh-CN"/>
        </w:rPr>
        <w:t xml:space="preserve">, this beam must be much wider than </w:t>
      </w:r>
      <w:r w:rsidR="00EF51A7" w:rsidRPr="003D0F6E">
        <w:rPr>
          <w:lang w:eastAsia="zh-CN"/>
        </w:rPr>
        <w:lastRenderedPageBreak/>
        <w:t xml:space="preserve">that </w:t>
      </w:r>
      <w:r w:rsidR="00CE09FC" w:rsidRPr="003D0F6E">
        <w:rPr>
          <w:lang w:eastAsia="zh-CN"/>
        </w:rPr>
        <w:t>for UE-specific CORESET.</w:t>
      </w:r>
      <w:r w:rsidR="00EF51A7" w:rsidRPr="003D0F6E">
        <w:rPr>
          <w:lang w:eastAsia="zh-CN"/>
        </w:rPr>
        <w:t xml:space="preserve"> Thus we prefer to configure different beam for UE-specific CORESET and non-UE-specific CORESET.</w:t>
      </w:r>
    </w:p>
    <w:p w14:paraId="38C185FF" w14:textId="015D869A" w:rsidR="00B54F71" w:rsidRPr="003D0F6E" w:rsidRDefault="00960122" w:rsidP="00960122">
      <w:pPr>
        <w:spacing w:beforeLines="50" w:before="120"/>
        <w:rPr>
          <w:b/>
          <w:i/>
          <w:lang w:eastAsia="zh-CN"/>
        </w:rPr>
      </w:pPr>
      <w:r w:rsidRPr="003D0F6E">
        <w:rPr>
          <w:b/>
          <w:i/>
          <w:lang w:eastAsia="zh-CN"/>
        </w:rPr>
        <w:t xml:space="preserve">Proposal </w:t>
      </w:r>
      <w:r w:rsidR="000C5FAD">
        <w:rPr>
          <w:b/>
          <w:i/>
          <w:lang w:eastAsia="zh-CN"/>
        </w:rPr>
        <w:t>1</w:t>
      </w:r>
      <w:r w:rsidR="00040C77">
        <w:rPr>
          <w:b/>
          <w:i/>
          <w:lang w:eastAsia="zh-CN"/>
        </w:rPr>
        <w:t>5</w:t>
      </w:r>
      <w:r w:rsidRPr="003D0F6E">
        <w:rPr>
          <w:b/>
          <w:i/>
          <w:lang w:eastAsia="zh-CN"/>
        </w:rPr>
        <w:t xml:space="preserve">: </w:t>
      </w:r>
      <w:r w:rsidR="00C750FD" w:rsidRPr="003D0F6E">
        <w:rPr>
          <w:b/>
          <w:i/>
          <w:lang w:eastAsia="zh-CN"/>
        </w:rPr>
        <w:t>T</w:t>
      </w:r>
      <w:r w:rsidRPr="003D0F6E">
        <w:rPr>
          <w:b/>
          <w:i/>
          <w:lang w:eastAsia="zh-CN"/>
        </w:rPr>
        <w:t xml:space="preserve">he TCI state assumption for the scheduled PDSCH by the DCI and the associated PUCCH </w:t>
      </w:r>
      <w:r w:rsidR="00CD351C" w:rsidRPr="003D0F6E">
        <w:rPr>
          <w:b/>
          <w:i/>
          <w:lang w:eastAsia="zh-CN"/>
        </w:rPr>
        <w:t>can</w:t>
      </w:r>
      <w:r w:rsidR="00B54F71" w:rsidRPr="003D0F6E">
        <w:rPr>
          <w:b/>
          <w:i/>
          <w:lang w:eastAsia="zh-CN"/>
        </w:rPr>
        <w:t xml:space="preserve"> depend on the relationship of the time offset and a threshold.</w:t>
      </w:r>
    </w:p>
    <w:p w14:paraId="3DE73C17" w14:textId="2A7EECBB" w:rsidR="00B54F71" w:rsidRPr="003D0F6E" w:rsidRDefault="00B54F71" w:rsidP="00C750FD">
      <w:pPr>
        <w:pStyle w:val="af"/>
        <w:numPr>
          <w:ilvl w:val="0"/>
          <w:numId w:val="26"/>
        </w:numPr>
        <w:spacing w:beforeLines="50" w:before="120"/>
        <w:ind w:firstLineChars="0"/>
        <w:rPr>
          <w:b/>
          <w:i/>
          <w:lang w:eastAsia="zh-CN"/>
        </w:rPr>
      </w:pPr>
      <w:r w:rsidRPr="003D0F6E">
        <w:rPr>
          <w:b/>
          <w:i/>
          <w:lang w:eastAsia="zh-CN"/>
        </w:rPr>
        <w:t>The time</w:t>
      </w:r>
      <w:r w:rsidR="00C750FD" w:rsidRPr="003D0F6E">
        <w:rPr>
          <w:b/>
          <w:i/>
          <w:lang w:eastAsia="zh-CN"/>
        </w:rPr>
        <w:t xml:space="preserve"> </w:t>
      </w:r>
      <w:r w:rsidRPr="003D0F6E">
        <w:rPr>
          <w:b/>
          <w:i/>
          <w:lang w:eastAsia="zh-CN"/>
        </w:rPr>
        <w:t>offset is the offset between the DCI and the scheduled PDSCH, or the offset between the DCI and the associated PUCCH.</w:t>
      </w:r>
    </w:p>
    <w:p w14:paraId="6DBEB601" w14:textId="77777777" w:rsidR="00C750FD" w:rsidRPr="003D0F6E" w:rsidRDefault="00B54F71" w:rsidP="00C750FD">
      <w:pPr>
        <w:pStyle w:val="af"/>
        <w:numPr>
          <w:ilvl w:val="0"/>
          <w:numId w:val="26"/>
        </w:numPr>
        <w:spacing w:beforeLines="50" w:before="120"/>
        <w:ind w:firstLineChars="0"/>
        <w:rPr>
          <w:b/>
          <w:i/>
          <w:lang w:eastAsia="zh-CN"/>
        </w:rPr>
      </w:pPr>
      <w:r w:rsidRPr="003D0F6E">
        <w:rPr>
          <w:b/>
          <w:i/>
          <w:lang w:eastAsia="zh-CN"/>
        </w:rPr>
        <w:t>The threshold can be a threshold similar to</w:t>
      </w:r>
      <w:r w:rsidR="00C750FD" w:rsidRPr="003D0F6E">
        <w:rPr>
          <w:b/>
          <w:i/>
          <w:lang w:eastAsia="zh-CN"/>
        </w:rPr>
        <w:t xml:space="preserve"> threshold timeDurationForQCL in Rel-16.</w:t>
      </w:r>
    </w:p>
    <w:p w14:paraId="631B581E" w14:textId="6A69C4CC" w:rsidR="00FB3475" w:rsidRPr="00686D84" w:rsidRDefault="00FB3475" w:rsidP="00FB3475">
      <w:pPr>
        <w:pStyle w:val="2"/>
        <w:rPr>
          <w:lang w:eastAsia="zh-CN"/>
        </w:rPr>
      </w:pPr>
      <w:r w:rsidRPr="00686D84">
        <w:rPr>
          <w:szCs w:val="20"/>
        </w:rPr>
        <w:t>UL panel selection</w:t>
      </w:r>
    </w:p>
    <w:p w14:paraId="76FD093C" w14:textId="62740AA8" w:rsidR="00E90DE9" w:rsidRPr="00FB3475" w:rsidRDefault="00E90DE9" w:rsidP="00E90DE9">
      <w:pPr>
        <w:rPr>
          <w:lang w:eastAsia="zh-CN"/>
        </w:rPr>
      </w:pPr>
      <w:r w:rsidRPr="00AA78BE">
        <w:rPr>
          <w:lang w:eastAsia="zh-CN"/>
        </w:rPr>
        <w:t>A</w:t>
      </w:r>
      <w:r w:rsidRPr="00AA78BE">
        <w:rPr>
          <w:rFonts w:hint="eastAsia"/>
          <w:lang w:eastAsia="zh-CN"/>
        </w:rPr>
        <w:t xml:space="preserve">greements </w:t>
      </w:r>
      <w:r>
        <w:rPr>
          <w:lang w:eastAsia="zh-CN"/>
        </w:rPr>
        <w:t xml:space="preserve">about UL </w:t>
      </w:r>
      <w:r>
        <w:rPr>
          <w:szCs w:val="20"/>
        </w:rPr>
        <w:t>panel selection</w:t>
      </w:r>
      <w:r w:rsidRPr="00AA78BE">
        <w:rPr>
          <w:lang w:eastAsia="zh-CN"/>
        </w:rPr>
        <w:t xml:space="preserve"> in RAN1-10</w:t>
      </w:r>
      <w:r w:rsidR="00322035">
        <w:rPr>
          <w:lang w:eastAsia="zh-CN"/>
        </w:rPr>
        <w:t>4</w:t>
      </w:r>
      <w:r w:rsidR="005F5CD1">
        <w:rPr>
          <w:lang w:eastAsia="zh-CN"/>
        </w:rPr>
        <w:t>b e-</w:t>
      </w:r>
      <w:r w:rsidRPr="00AA78BE">
        <w:rPr>
          <w:lang w:eastAsia="zh-CN"/>
        </w:rPr>
        <w:t>meeting can be seen as follows</w:t>
      </w:r>
      <w:r>
        <w:rPr>
          <w:lang w:eastAsia="zh-CN"/>
        </w:rPr>
        <w:t>:</w:t>
      </w:r>
    </w:p>
    <w:p w14:paraId="09EF8B7D" w14:textId="77777777" w:rsidR="005F5CD1" w:rsidRPr="005F5CD1" w:rsidRDefault="005F5CD1" w:rsidP="005F5CD1">
      <w:pPr>
        <w:wordWrap w:val="0"/>
        <w:rPr>
          <w:rFonts w:cs="Times"/>
          <w:b/>
          <w:bCs/>
          <w:i/>
          <w:sz w:val="20"/>
          <w:szCs w:val="20"/>
        </w:rPr>
      </w:pPr>
      <w:r w:rsidRPr="005F5CD1">
        <w:rPr>
          <w:rFonts w:cs="Times"/>
          <w:b/>
          <w:bCs/>
          <w:i/>
          <w:sz w:val="20"/>
          <w:szCs w:val="20"/>
          <w:highlight w:val="green"/>
        </w:rPr>
        <w:t>Agreement</w:t>
      </w:r>
    </w:p>
    <w:p w14:paraId="45C6E5F2" w14:textId="77777777" w:rsidR="005F5CD1" w:rsidRPr="005F5CD1" w:rsidRDefault="005F5CD1" w:rsidP="005F5CD1">
      <w:pPr>
        <w:rPr>
          <w:rFonts w:cs="Times"/>
          <w:i/>
          <w:sz w:val="20"/>
          <w:szCs w:val="20"/>
        </w:rPr>
      </w:pPr>
      <w:r w:rsidRPr="005F5CD1">
        <w:rPr>
          <w:rFonts w:cs="Times"/>
          <w:i/>
          <w:sz w:val="20"/>
          <w:szCs w:val="20"/>
        </w:rPr>
        <w:t>On Rel.17 enhancements to facilitate UE-initiated panel activation and selection, for CSI/beam measurement/reporting, down select and/or modify from the following candidates:</w:t>
      </w:r>
    </w:p>
    <w:p w14:paraId="7A703CD8" w14:textId="77777777" w:rsidR="005F5CD1" w:rsidRPr="005F5CD1" w:rsidRDefault="005F5CD1" w:rsidP="005F5CD1">
      <w:pPr>
        <w:pStyle w:val="af"/>
        <w:numPr>
          <w:ilvl w:val="0"/>
          <w:numId w:val="44"/>
        </w:numPr>
        <w:autoSpaceDE/>
        <w:autoSpaceDN/>
        <w:adjustRightInd/>
        <w:spacing w:after="0"/>
        <w:ind w:firstLineChars="0"/>
        <w:jc w:val="left"/>
        <w:rPr>
          <w:rFonts w:cs="Times"/>
          <w:i/>
          <w:sz w:val="20"/>
          <w:szCs w:val="20"/>
        </w:rPr>
      </w:pPr>
      <w:r w:rsidRPr="005F5CD1">
        <w:rPr>
          <w:rFonts w:cs="Times"/>
          <w:i/>
          <w:sz w:val="20"/>
          <w:szCs w:val="20"/>
        </w:rPr>
        <w:t>Opt1-1: A panel entity corresponds to a reported CSI-RS and/or SSB resource index in a beam reporting instance</w:t>
      </w:r>
    </w:p>
    <w:p w14:paraId="3EDB12B2" w14:textId="77777777" w:rsidR="005F5CD1" w:rsidRPr="005F5CD1" w:rsidRDefault="005F5CD1" w:rsidP="005F5CD1">
      <w:pPr>
        <w:pStyle w:val="af"/>
        <w:numPr>
          <w:ilvl w:val="1"/>
          <w:numId w:val="44"/>
        </w:numPr>
        <w:autoSpaceDE/>
        <w:autoSpaceDN/>
        <w:adjustRightInd/>
        <w:spacing w:after="0"/>
        <w:ind w:firstLineChars="0"/>
        <w:jc w:val="left"/>
        <w:rPr>
          <w:rFonts w:cs="Times"/>
          <w:i/>
          <w:sz w:val="20"/>
          <w:szCs w:val="20"/>
        </w:rPr>
      </w:pPr>
      <w:r w:rsidRPr="005F5CD1">
        <w:rPr>
          <w:rFonts w:cs="Times"/>
          <w:i/>
          <w:sz w:val="20"/>
          <w:szCs w:val="20"/>
        </w:rPr>
        <w:t>The correspondence between a panel entity and a reported CSI-RS and/or SSB resource index is informed to NW</w:t>
      </w:r>
    </w:p>
    <w:p w14:paraId="7569039D" w14:textId="77777777" w:rsidR="005F5CD1" w:rsidRPr="005F5CD1" w:rsidRDefault="005F5CD1" w:rsidP="005F5CD1">
      <w:pPr>
        <w:pStyle w:val="af"/>
        <w:numPr>
          <w:ilvl w:val="2"/>
          <w:numId w:val="44"/>
        </w:numPr>
        <w:autoSpaceDE/>
        <w:autoSpaceDN/>
        <w:adjustRightInd/>
        <w:spacing w:after="0"/>
        <w:ind w:firstLineChars="0"/>
        <w:jc w:val="left"/>
        <w:rPr>
          <w:rFonts w:cs="Times"/>
          <w:i/>
          <w:sz w:val="20"/>
          <w:szCs w:val="20"/>
        </w:rPr>
      </w:pPr>
      <w:r w:rsidRPr="005F5CD1">
        <w:rPr>
          <w:rFonts w:cs="Times"/>
          <w:i/>
          <w:sz w:val="20"/>
          <w:szCs w:val="20"/>
        </w:rPr>
        <w:t>FFS: How to inform through CSI/beam reporting framework</w:t>
      </w:r>
    </w:p>
    <w:p w14:paraId="58BC8CC7" w14:textId="77777777" w:rsidR="005F5CD1" w:rsidRPr="005F5CD1" w:rsidRDefault="005F5CD1" w:rsidP="005F5CD1">
      <w:pPr>
        <w:pStyle w:val="af"/>
        <w:numPr>
          <w:ilvl w:val="1"/>
          <w:numId w:val="44"/>
        </w:numPr>
        <w:autoSpaceDE/>
        <w:autoSpaceDN/>
        <w:adjustRightInd/>
        <w:spacing w:after="0"/>
        <w:ind w:firstLineChars="0"/>
        <w:jc w:val="left"/>
        <w:rPr>
          <w:rFonts w:cs="Times"/>
          <w:i/>
          <w:sz w:val="20"/>
          <w:szCs w:val="20"/>
        </w:rPr>
      </w:pPr>
      <w:r w:rsidRPr="005F5CD1">
        <w:rPr>
          <w:rFonts w:cs="Times"/>
          <w:i/>
          <w:sz w:val="20"/>
          <w:szCs w:val="20"/>
        </w:rPr>
        <w:t xml:space="preserve">FFS: Detailed design of the correspondence including the conveyed information </w:t>
      </w:r>
    </w:p>
    <w:p w14:paraId="54719A1D" w14:textId="77777777" w:rsidR="005F5CD1" w:rsidRPr="005F5CD1" w:rsidRDefault="005F5CD1" w:rsidP="005F5CD1">
      <w:pPr>
        <w:pStyle w:val="af"/>
        <w:numPr>
          <w:ilvl w:val="1"/>
          <w:numId w:val="44"/>
        </w:numPr>
        <w:autoSpaceDE/>
        <w:autoSpaceDN/>
        <w:adjustRightInd/>
        <w:spacing w:after="0"/>
        <w:ind w:firstLineChars="0"/>
        <w:jc w:val="left"/>
        <w:rPr>
          <w:rFonts w:cs="Times"/>
          <w:i/>
          <w:sz w:val="20"/>
          <w:szCs w:val="20"/>
        </w:rPr>
      </w:pPr>
      <w:r w:rsidRPr="005F5CD1">
        <w:rPr>
          <w:rFonts w:cs="Times"/>
          <w:i/>
          <w:sz w:val="20"/>
          <w:szCs w:val="20"/>
        </w:rPr>
        <w:t>Note: the correspondence between a CSI-RS and/or SSB resource index and a panel entity is determined by the UE (analogous to Rel-15/16)</w:t>
      </w:r>
    </w:p>
    <w:p w14:paraId="253232FD" w14:textId="77777777" w:rsidR="005F5CD1" w:rsidRPr="005F5CD1" w:rsidRDefault="005F5CD1" w:rsidP="005F5CD1">
      <w:pPr>
        <w:pStyle w:val="af"/>
        <w:numPr>
          <w:ilvl w:val="0"/>
          <w:numId w:val="44"/>
        </w:numPr>
        <w:autoSpaceDE/>
        <w:autoSpaceDN/>
        <w:adjustRightInd/>
        <w:spacing w:after="0"/>
        <w:ind w:firstLineChars="0"/>
        <w:jc w:val="left"/>
        <w:rPr>
          <w:rFonts w:cs="Times"/>
          <w:i/>
          <w:sz w:val="20"/>
          <w:szCs w:val="20"/>
        </w:rPr>
      </w:pPr>
      <w:r w:rsidRPr="005F5CD1">
        <w:rPr>
          <w:rFonts w:cs="Times"/>
          <w:i/>
          <w:sz w:val="20"/>
          <w:szCs w:val="20"/>
        </w:rPr>
        <w:t>Opt1-2: A panel entity is referring to a new panel ID within CSI/beam reports</w:t>
      </w:r>
    </w:p>
    <w:p w14:paraId="11DACF55" w14:textId="77777777" w:rsidR="005F5CD1" w:rsidRPr="005F5CD1" w:rsidRDefault="005F5CD1" w:rsidP="005F5CD1">
      <w:pPr>
        <w:pStyle w:val="af"/>
        <w:numPr>
          <w:ilvl w:val="1"/>
          <w:numId w:val="44"/>
        </w:numPr>
        <w:autoSpaceDE/>
        <w:autoSpaceDN/>
        <w:adjustRightInd/>
        <w:spacing w:after="0"/>
        <w:ind w:firstLineChars="0"/>
        <w:jc w:val="left"/>
        <w:rPr>
          <w:rFonts w:cs="Times"/>
          <w:i/>
          <w:sz w:val="20"/>
          <w:szCs w:val="20"/>
        </w:rPr>
      </w:pPr>
      <w:r w:rsidRPr="005F5CD1">
        <w:rPr>
          <w:rFonts w:cs="Times"/>
          <w:i/>
          <w:sz w:val="20"/>
          <w:szCs w:val="20"/>
        </w:rPr>
        <w:t>FFS: Detailed design of the new panel ID including the information conveyed by the new panel ID</w:t>
      </w:r>
    </w:p>
    <w:p w14:paraId="1250A4EE" w14:textId="77777777" w:rsidR="005F5CD1" w:rsidRPr="005F5CD1" w:rsidRDefault="005F5CD1" w:rsidP="005F5CD1">
      <w:pPr>
        <w:pStyle w:val="af"/>
        <w:numPr>
          <w:ilvl w:val="1"/>
          <w:numId w:val="44"/>
        </w:numPr>
        <w:autoSpaceDE/>
        <w:autoSpaceDN/>
        <w:adjustRightInd/>
        <w:spacing w:after="0"/>
        <w:ind w:firstLineChars="0"/>
        <w:jc w:val="left"/>
        <w:rPr>
          <w:rFonts w:cs="Times"/>
          <w:i/>
          <w:sz w:val="20"/>
          <w:szCs w:val="20"/>
        </w:rPr>
      </w:pPr>
      <w:r w:rsidRPr="005F5CD1">
        <w:rPr>
          <w:rFonts w:cs="Times"/>
          <w:i/>
          <w:sz w:val="20"/>
          <w:szCs w:val="20"/>
        </w:rPr>
        <w:t>Note: The association between the new panel ID and the panel entity is determined by the UE</w:t>
      </w:r>
    </w:p>
    <w:p w14:paraId="3AD40904" w14:textId="77777777" w:rsidR="005F5CD1" w:rsidRPr="005F5CD1" w:rsidRDefault="005F5CD1" w:rsidP="005F5CD1">
      <w:pPr>
        <w:pStyle w:val="af"/>
        <w:numPr>
          <w:ilvl w:val="0"/>
          <w:numId w:val="44"/>
        </w:numPr>
        <w:autoSpaceDE/>
        <w:autoSpaceDN/>
        <w:adjustRightInd/>
        <w:spacing w:after="0"/>
        <w:ind w:firstLineChars="0"/>
        <w:jc w:val="left"/>
        <w:rPr>
          <w:rFonts w:cs="Times"/>
          <w:i/>
          <w:sz w:val="20"/>
          <w:szCs w:val="20"/>
        </w:rPr>
      </w:pPr>
      <w:r w:rsidRPr="005F5CD1">
        <w:rPr>
          <w:rFonts w:cs="Times"/>
          <w:i/>
          <w:sz w:val="20"/>
          <w:szCs w:val="20"/>
        </w:rPr>
        <w:t>Opt1-3: No additional specification support</w:t>
      </w:r>
    </w:p>
    <w:p w14:paraId="736AAE06" w14:textId="77777777" w:rsidR="005F5CD1" w:rsidRPr="005F5CD1" w:rsidRDefault="005F5CD1" w:rsidP="005F5CD1">
      <w:pPr>
        <w:pStyle w:val="af"/>
        <w:numPr>
          <w:ilvl w:val="0"/>
          <w:numId w:val="44"/>
        </w:numPr>
        <w:autoSpaceDE/>
        <w:autoSpaceDN/>
        <w:adjustRightInd/>
        <w:spacing w:after="0"/>
        <w:ind w:firstLineChars="0"/>
        <w:jc w:val="left"/>
        <w:rPr>
          <w:rFonts w:cs="Times"/>
          <w:i/>
          <w:sz w:val="20"/>
          <w:szCs w:val="20"/>
        </w:rPr>
      </w:pPr>
      <w:r w:rsidRPr="005F5CD1">
        <w:rPr>
          <w:rFonts w:cs="Times"/>
          <w:i/>
          <w:sz w:val="20"/>
          <w:szCs w:val="20"/>
        </w:rPr>
        <w:t>The duration in which the above panel entity reference is valid and the respective setting are FFS</w:t>
      </w:r>
    </w:p>
    <w:p w14:paraId="5EA318A2" w14:textId="77777777" w:rsidR="005F5CD1" w:rsidRPr="005F5CD1" w:rsidRDefault="005F5CD1" w:rsidP="005F5CD1">
      <w:pPr>
        <w:rPr>
          <w:rFonts w:cs="Times"/>
          <w:i/>
          <w:sz w:val="20"/>
          <w:szCs w:val="20"/>
        </w:rPr>
      </w:pPr>
      <w:r w:rsidRPr="005F5CD1">
        <w:rPr>
          <w:rFonts w:cs="Times"/>
          <w:i/>
          <w:sz w:val="20"/>
          <w:szCs w:val="20"/>
        </w:rPr>
        <w:t>Note: “panel entity” is only used for discussion purpose</w:t>
      </w:r>
    </w:p>
    <w:p w14:paraId="62D5055F" w14:textId="12D6917B" w:rsidR="00083487" w:rsidRPr="009A79D7" w:rsidRDefault="003C75C0" w:rsidP="00C5042D">
      <w:pPr>
        <w:spacing w:beforeLines="50" w:before="120"/>
        <w:rPr>
          <w:lang w:eastAsia="zh-CN"/>
        </w:rPr>
      </w:pPr>
      <w:r w:rsidRPr="009A79D7">
        <w:rPr>
          <w:lang w:eastAsia="zh-CN"/>
        </w:rPr>
        <w:t>As for UL panel activation</w:t>
      </w:r>
      <w:r w:rsidR="00463282" w:rsidRPr="009A79D7">
        <w:rPr>
          <w:lang w:eastAsia="zh-CN"/>
        </w:rPr>
        <w:t>/selection</w:t>
      </w:r>
      <w:r w:rsidRPr="009A79D7">
        <w:rPr>
          <w:lang w:eastAsia="zh-CN"/>
        </w:rPr>
        <w:t xml:space="preserve">, we </w:t>
      </w:r>
      <w:r w:rsidR="003A6B3C" w:rsidRPr="009A79D7">
        <w:rPr>
          <w:lang w:eastAsia="zh-CN"/>
        </w:rPr>
        <w:t xml:space="preserve">agree that </w:t>
      </w:r>
      <w:r w:rsidRPr="009A79D7">
        <w:rPr>
          <w:lang w:eastAsia="zh-CN"/>
        </w:rPr>
        <w:t xml:space="preserve">UE initiated should be supported. </w:t>
      </w:r>
      <w:r w:rsidR="008B5C83" w:rsidRPr="009A79D7">
        <w:rPr>
          <w:lang w:eastAsia="zh-CN"/>
        </w:rPr>
        <w:t>F</w:t>
      </w:r>
      <w:r w:rsidR="003A6B3C" w:rsidRPr="009A79D7">
        <w:rPr>
          <w:lang w:eastAsia="zh-CN"/>
        </w:rPr>
        <w:t xml:space="preserve">or the NW-initiated panel activation, we think it is unnecessary to support since </w:t>
      </w:r>
      <w:r w:rsidR="008B5C83" w:rsidRPr="009A79D7">
        <w:rPr>
          <w:lang w:eastAsia="zh-CN"/>
        </w:rPr>
        <w:t xml:space="preserve">NW is unable to </w:t>
      </w:r>
      <w:r w:rsidR="00821AC1" w:rsidRPr="009A79D7">
        <w:rPr>
          <w:lang w:eastAsia="zh-CN"/>
        </w:rPr>
        <w:t>know</w:t>
      </w:r>
      <w:r w:rsidR="008B5C83" w:rsidRPr="009A79D7">
        <w:rPr>
          <w:lang w:eastAsia="zh-CN"/>
        </w:rPr>
        <w:t xml:space="preserve"> the real-time information</w:t>
      </w:r>
      <w:r w:rsidR="00821AC1" w:rsidRPr="009A79D7">
        <w:rPr>
          <w:lang w:eastAsia="zh-CN"/>
        </w:rPr>
        <w:t xml:space="preserve"> at UE side</w:t>
      </w:r>
      <w:r w:rsidR="008B5C83" w:rsidRPr="009A79D7">
        <w:rPr>
          <w:lang w:eastAsia="zh-CN"/>
        </w:rPr>
        <w:t xml:space="preserve">, e.g. </w:t>
      </w:r>
      <w:r w:rsidR="00821AC1" w:rsidRPr="009A79D7">
        <w:rPr>
          <w:lang w:eastAsia="zh-CN"/>
        </w:rPr>
        <w:t>MPE</w:t>
      </w:r>
      <w:r w:rsidR="008B5C83" w:rsidRPr="009A79D7">
        <w:rPr>
          <w:lang w:eastAsia="zh-CN"/>
        </w:rPr>
        <w:t xml:space="preserve">, </w:t>
      </w:r>
      <w:r w:rsidR="00997052" w:rsidRPr="009A79D7">
        <w:rPr>
          <w:lang w:eastAsia="zh-CN"/>
        </w:rPr>
        <w:t>remaining power</w:t>
      </w:r>
      <w:r w:rsidR="008B5C83" w:rsidRPr="009A79D7">
        <w:rPr>
          <w:lang w:eastAsia="zh-CN"/>
        </w:rPr>
        <w:t xml:space="preserve">, and </w:t>
      </w:r>
      <w:r w:rsidR="00083487" w:rsidRPr="009A79D7">
        <w:rPr>
          <w:lang w:eastAsia="zh-CN"/>
        </w:rPr>
        <w:t xml:space="preserve">UL </w:t>
      </w:r>
      <w:r w:rsidR="008B5C83" w:rsidRPr="009A79D7">
        <w:rPr>
          <w:lang w:eastAsia="zh-CN"/>
        </w:rPr>
        <w:t>interference</w:t>
      </w:r>
      <w:r w:rsidR="00997052" w:rsidRPr="009A79D7">
        <w:rPr>
          <w:lang w:eastAsia="zh-CN"/>
        </w:rPr>
        <w:t>. Thus we do not prefer to support NW -initiated panel activation.</w:t>
      </w:r>
      <w:r w:rsidR="003A6B3C" w:rsidRPr="009A79D7">
        <w:rPr>
          <w:lang w:eastAsia="zh-CN"/>
        </w:rPr>
        <w:t xml:space="preserve"> </w:t>
      </w:r>
    </w:p>
    <w:p w14:paraId="6BD6CF85" w14:textId="0F33C4A3" w:rsidR="00ED3EF5" w:rsidRPr="009A79D7" w:rsidRDefault="00ED3EF5" w:rsidP="00ED3EF5">
      <w:pPr>
        <w:rPr>
          <w:b/>
          <w:i/>
          <w:lang w:eastAsia="zh-CN"/>
        </w:rPr>
      </w:pPr>
      <w:r w:rsidRPr="009A79D7">
        <w:rPr>
          <w:b/>
          <w:i/>
          <w:lang w:eastAsia="zh-CN"/>
        </w:rPr>
        <w:t>Proposal</w:t>
      </w:r>
      <w:r w:rsidR="00FB1A7B" w:rsidRPr="009A79D7">
        <w:rPr>
          <w:b/>
          <w:i/>
          <w:lang w:eastAsia="zh-CN"/>
        </w:rPr>
        <w:t xml:space="preserve"> </w:t>
      </w:r>
      <w:r w:rsidR="000C5FAD" w:rsidRPr="009A79D7">
        <w:rPr>
          <w:b/>
          <w:i/>
          <w:lang w:eastAsia="zh-CN"/>
        </w:rPr>
        <w:t>1</w:t>
      </w:r>
      <w:r w:rsidR="000C5FAD">
        <w:rPr>
          <w:b/>
          <w:i/>
          <w:lang w:eastAsia="zh-CN"/>
        </w:rPr>
        <w:t>6</w:t>
      </w:r>
      <w:r w:rsidRPr="009A79D7">
        <w:rPr>
          <w:b/>
          <w:i/>
          <w:lang w:eastAsia="zh-CN"/>
        </w:rPr>
        <w:t>: There is no need to support NW-initiated panel activation.</w:t>
      </w:r>
    </w:p>
    <w:p w14:paraId="6739076C" w14:textId="79D039CE" w:rsidR="00331319" w:rsidRDefault="003C75C0" w:rsidP="00C5042D">
      <w:pPr>
        <w:spacing w:beforeLines="50" w:before="120"/>
        <w:rPr>
          <w:lang w:eastAsia="zh-CN"/>
        </w:rPr>
      </w:pPr>
      <w:r w:rsidRPr="00514169">
        <w:rPr>
          <w:lang w:eastAsia="zh-CN"/>
        </w:rPr>
        <w:t xml:space="preserve">While for </w:t>
      </w:r>
      <w:r w:rsidR="001A1EE7" w:rsidRPr="00514169">
        <w:rPr>
          <w:lang w:eastAsia="zh-CN"/>
        </w:rPr>
        <w:t xml:space="preserve">uplink panel selection, </w:t>
      </w:r>
      <w:r w:rsidR="00ED3EF5">
        <w:rPr>
          <w:lang w:eastAsia="zh-CN"/>
        </w:rPr>
        <w:t xml:space="preserve">we think </w:t>
      </w:r>
      <w:r w:rsidR="001A1EE7" w:rsidRPr="00514169">
        <w:rPr>
          <w:lang w:eastAsia="zh-CN"/>
        </w:rPr>
        <w:t xml:space="preserve">it is </w:t>
      </w:r>
      <w:r w:rsidR="00463282">
        <w:rPr>
          <w:lang w:eastAsia="zh-CN"/>
        </w:rPr>
        <w:t xml:space="preserve">also </w:t>
      </w:r>
      <w:r w:rsidR="001A1EE7" w:rsidRPr="00514169">
        <w:rPr>
          <w:lang w:eastAsia="zh-CN"/>
        </w:rPr>
        <w:t>necessary to</w:t>
      </w:r>
      <w:r w:rsidRPr="00514169">
        <w:rPr>
          <w:lang w:eastAsia="zh-CN"/>
        </w:rPr>
        <w:t xml:space="preserve"> support NW</w:t>
      </w:r>
      <w:r w:rsidR="001F0EB8" w:rsidRPr="00514169">
        <w:rPr>
          <w:lang w:eastAsia="zh-CN"/>
        </w:rPr>
        <w:t xml:space="preserve"> decision based on</w:t>
      </w:r>
      <w:r w:rsidR="001A1EE7" w:rsidRPr="00514169">
        <w:rPr>
          <w:lang w:eastAsia="zh-CN"/>
        </w:rPr>
        <w:t xml:space="preserve"> assisted information f</w:t>
      </w:r>
      <w:r w:rsidR="00E130EA">
        <w:rPr>
          <w:lang w:eastAsia="zh-CN"/>
        </w:rPr>
        <w:t>ro</w:t>
      </w:r>
      <w:r w:rsidR="001A1EE7" w:rsidRPr="00514169">
        <w:rPr>
          <w:lang w:eastAsia="zh-CN"/>
        </w:rPr>
        <w:t>m MP-UE</w:t>
      </w:r>
      <w:r w:rsidR="00463282">
        <w:rPr>
          <w:lang w:eastAsia="zh-CN"/>
        </w:rPr>
        <w:t xml:space="preserve"> in some use cases</w:t>
      </w:r>
      <w:r w:rsidR="001F0EB8" w:rsidRPr="00514169">
        <w:rPr>
          <w:lang w:eastAsia="zh-CN"/>
        </w:rPr>
        <w:t xml:space="preserve">. </w:t>
      </w:r>
      <w:r w:rsidR="001A1EE7" w:rsidRPr="00514169">
        <w:rPr>
          <w:lang w:eastAsia="zh-CN"/>
        </w:rPr>
        <w:t xml:space="preserve"> </w:t>
      </w:r>
      <w:r w:rsidR="00602F9B" w:rsidRPr="00514169">
        <w:rPr>
          <w:lang w:eastAsia="zh-CN"/>
        </w:rPr>
        <w:t xml:space="preserve">And the type of assisted information should be discussed according to different use cases. </w:t>
      </w:r>
      <w:r w:rsidR="00830A19" w:rsidRPr="00514169">
        <w:rPr>
          <w:lang w:eastAsia="zh-CN"/>
        </w:rPr>
        <w:t>For example, for the use case of MPE mitigation, it is better to provide P-MPR report at least per panel</w:t>
      </w:r>
      <w:r w:rsidR="005F100D" w:rsidRPr="00514169">
        <w:rPr>
          <w:lang w:eastAsia="zh-CN"/>
        </w:rPr>
        <w:t xml:space="preserve"> level. And in order for panel selection at NW side, the panel ID should be indicated explicitly or implicitly </w:t>
      </w:r>
      <w:r w:rsidR="00331319" w:rsidRPr="00514169">
        <w:rPr>
          <w:lang w:eastAsia="zh-CN"/>
        </w:rPr>
        <w:t xml:space="preserve">along with the beam measurement results. </w:t>
      </w:r>
      <w:r w:rsidR="00016C8C" w:rsidRPr="00514169">
        <w:rPr>
          <w:lang w:eastAsia="zh-CN"/>
        </w:rPr>
        <w:t>Such as panel specific beam measurement report</w:t>
      </w:r>
      <w:r w:rsidR="00363F0E" w:rsidRPr="00514169">
        <w:rPr>
          <w:lang w:eastAsia="zh-CN"/>
        </w:rPr>
        <w:t xml:space="preserve">, or add panel ID for each CRI/SSBRI in the beam measurement report. </w:t>
      </w:r>
      <w:r w:rsidR="004021DD" w:rsidRPr="00514169">
        <w:rPr>
          <w:lang w:eastAsia="zh-CN"/>
        </w:rPr>
        <w:t>W</w:t>
      </w:r>
      <w:r w:rsidR="00363F0E" w:rsidRPr="00514169">
        <w:rPr>
          <w:lang w:eastAsia="zh-CN"/>
        </w:rPr>
        <w:t>ith these assisted information, NW can select a new UL panel without MPE event impact.</w:t>
      </w:r>
      <w:r w:rsidR="00016C8C" w:rsidRPr="00514169">
        <w:rPr>
          <w:lang w:eastAsia="zh-CN"/>
        </w:rPr>
        <w:t xml:space="preserve"> </w:t>
      </w:r>
      <w:r w:rsidR="004021DD" w:rsidRPr="00514169">
        <w:rPr>
          <w:lang w:eastAsia="zh-CN"/>
        </w:rPr>
        <w:t xml:space="preserve">While for the use case of UL interference management, it is better to provide the UL interference information </w:t>
      </w:r>
      <w:r w:rsidR="0033611E" w:rsidRPr="00514169">
        <w:rPr>
          <w:lang w:eastAsia="zh-CN"/>
        </w:rPr>
        <w:t xml:space="preserve">along with CSI report or beam measurement report. </w:t>
      </w:r>
      <w:r w:rsidR="0034023A" w:rsidRPr="00514169">
        <w:rPr>
          <w:lang w:eastAsia="zh-CN"/>
        </w:rPr>
        <w:t>I</w:t>
      </w:r>
      <w:r w:rsidR="00BC2874" w:rsidRPr="00514169">
        <w:rPr>
          <w:lang w:eastAsia="zh-CN"/>
        </w:rPr>
        <w:t xml:space="preserve">t </w:t>
      </w:r>
      <w:r w:rsidR="00786ACF" w:rsidRPr="00514169">
        <w:rPr>
          <w:lang w:eastAsia="zh-CN"/>
        </w:rPr>
        <w:t xml:space="preserve">is easier to support </w:t>
      </w:r>
      <w:r w:rsidR="00BC2874" w:rsidRPr="00514169">
        <w:rPr>
          <w:lang w:eastAsia="zh-CN"/>
        </w:rPr>
        <w:t xml:space="preserve">per-panel UL inference information report </w:t>
      </w:r>
      <w:r w:rsidR="00786ACF" w:rsidRPr="00514169">
        <w:rPr>
          <w:lang w:eastAsia="zh-CN"/>
        </w:rPr>
        <w:t>than that of per-beam</w:t>
      </w:r>
      <w:r w:rsidR="00F47C39" w:rsidRPr="00514169">
        <w:rPr>
          <w:lang w:eastAsia="zh-CN"/>
        </w:rPr>
        <w:t>. And also panel ID should be indicated to NW along with beam measurement report for this use case.</w:t>
      </w:r>
      <w:r w:rsidR="00BC2874" w:rsidRPr="00514169">
        <w:rPr>
          <w:lang w:eastAsia="zh-CN"/>
        </w:rPr>
        <w:t xml:space="preserve"> </w:t>
      </w:r>
    </w:p>
    <w:p w14:paraId="13ECD939" w14:textId="11242353" w:rsidR="004509AC" w:rsidRPr="00514169" w:rsidRDefault="004509AC" w:rsidP="00C5042D">
      <w:pPr>
        <w:spacing w:beforeLines="50" w:before="120"/>
        <w:rPr>
          <w:lang w:eastAsia="zh-CN"/>
        </w:rPr>
      </w:pPr>
      <w:r>
        <w:rPr>
          <w:lang w:eastAsia="zh-CN"/>
        </w:rPr>
        <w:t>Opt 1-1</w:t>
      </w:r>
      <w:r w:rsidR="00E72991">
        <w:rPr>
          <w:lang w:eastAsia="zh-CN"/>
        </w:rPr>
        <w:t xml:space="preserve"> means a</w:t>
      </w:r>
      <w:r w:rsidR="00E72991" w:rsidRPr="00E72991">
        <w:rPr>
          <w:lang w:eastAsia="zh-CN"/>
        </w:rPr>
        <w:t xml:space="preserve"> panel entity corresponds to a reported CSI-RS and/or SSB resource index in a beam reporting instance</w:t>
      </w:r>
      <w:r w:rsidR="00E72991">
        <w:rPr>
          <w:lang w:eastAsia="zh-CN"/>
        </w:rPr>
        <w:t xml:space="preserve">. It can be used for panel specific beam measurement report, which means the group based beam measurement report that </w:t>
      </w:r>
      <w:r w:rsidR="004C0F32">
        <w:rPr>
          <w:lang w:eastAsia="zh-CN"/>
        </w:rPr>
        <w:t>beam in different group can be simultaneously received by UE.</w:t>
      </w:r>
      <w:r w:rsidR="00064B57">
        <w:rPr>
          <w:lang w:eastAsia="zh-CN"/>
        </w:rPr>
        <w:t xml:space="preserve"> </w:t>
      </w:r>
      <w:r w:rsidR="005C75F9">
        <w:rPr>
          <w:lang w:eastAsia="zh-CN"/>
        </w:rPr>
        <w:t>B</w:t>
      </w:r>
      <w:r w:rsidR="00436B28">
        <w:rPr>
          <w:lang w:eastAsia="zh-CN"/>
        </w:rPr>
        <w:t xml:space="preserve">ut for the group based beam measurement report that beam in a same group can be simultaneously received by UE, it is difficult to inform the correspondence </w:t>
      </w:r>
      <w:r w:rsidR="004E1702" w:rsidRPr="004E1702">
        <w:rPr>
          <w:lang w:eastAsia="zh-CN"/>
        </w:rPr>
        <w:t>between a panel entity and a reported CSI-RS and/or SSB resource index</w:t>
      </w:r>
      <w:r w:rsidR="004E1702">
        <w:rPr>
          <w:lang w:eastAsia="zh-CN"/>
        </w:rPr>
        <w:t xml:space="preserve">. </w:t>
      </w:r>
      <w:r w:rsidR="007E10CB">
        <w:rPr>
          <w:lang w:eastAsia="zh-CN"/>
        </w:rPr>
        <w:t xml:space="preserve">It is also difficult for </w:t>
      </w:r>
      <w:r w:rsidR="00590BCD">
        <w:rPr>
          <w:lang w:eastAsia="zh-CN"/>
        </w:rPr>
        <w:t xml:space="preserve">the non-group based beam </w:t>
      </w:r>
      <w:r w:rsidR="00FD7CBC">
        <w:rPr>
          <w:lang w:eastAsia="zh-CN"/>
        </w:rPr>
        <w:t xml:space="preserve">measurement report. But Opt 1-2 can be applied for all cases of beam measurement report, which improve the flexibility. </w:t>
      </w:r>
    </w:p>
    <w:p w14:paraId="71A63734" w14:textId="63E7CE15" w:rsidR="002F2F5D" w:rsidRPr="00C400ED" w:rsidRDefault="002F2F5D" w:rsidP="00C5042D">
      <w:pPr>
        <w:rPr>
          <w:b/>
          <w:i/>
          <w:color w:val="FF0000"/>
          <w:lang w:eastAsia="zh-CN"/>
        </w:rPr>
      </w:pPr>
      <w:r w:rsidRPr="00514169">
        <w:rPr>
          <w:b/>
          <w:i/>
          <w:lang w:eastAsia="zh-CN"/>
        </w:rPr>
        <w:lastRenderedPageBreak/>
        <w:t xml:space="preserve">Proposal </w:t>
      </w:r>
      <w:r w:rsidR="000C5FAD">
        <w:rPr>
          <w:b/>
          <w:i/>
          <w:lang w:eastAsia="zh-CN"/>
        </w:rPr>
        <w:t>17</w:t>
      </w:r>
      <w:r w:rsidRPr="00514169">
        <w:rPr>
          <w:b/>
          <w:i/>
          <w:lang w:eastAsia="zh-CN"/>
        </w:rPr>
        <w:t xml:space="preserve">: </w:t>
      </w:r>
      <w:r w:rsidR="00CB0EEC">
        <w:rPr>
          <w:b/>
          <w:i/>
          <w:lang w:eastAsia="zh-CN"/>
        </w:rPr>
        <w:t>S</w:t>
      </w:r>
      <w:r w:rsidR="00D00E9D">
        <w:rPr>
          <w:b/>
          <w:i/>
          <w:lang w:eastAsia="zh-CN"/>
        </w:rPr>
        <w:t xml:space="preserve">lightly prefer Opt 1-2 with panel ID </w:t>
      </w:r>
      <w:r w:rsidR="00CB0EEC" w:rsidRPr="00CB0EEC">
        <w:rPr>
          <w:b/>
          <w:i/>
          <w:lang w:eastAsia="zh-CN"/>
        </w:rPr>
        <w:t>within CSI/beam reports to improve the flexibility.</w:t>
      </w:r>
    </w:p>
    <w:p w14:paraId="23308C28" w14:textId="32CC5413" w:rsidR="002F2F5D" w:rsidRPr="00AA78BE" w:rsidRDefault="002F2F5D" w:rsidP="002F2F5D">
      <w:pPr>
        <w:pStyle w:val="2"/>
        <w:rPr>
          <w:lang w:eastAsia="zh-CN"/>
        </w:rPr>
      </w:pPr>
      <w:r>
        <w:rPr>
          <w:szCs w:val="20"/>
        </w:rPr>
        <w:t>MPE mitigation</w:t>
      </w:r>
    </w:p>
    <w:p w14:paraId="07FDF032" w14:textId="07BF6147" w:rsidR="005B44E0" w:rsidRPr="00FB3475" w:rsidRDefault="005B44E0" w:rsidP="005B44E0">
      <w:pPr>
        <w:rPr>
          <w:lang w:eastAsia="zh-CN"/>
        </w:rPr>
      </w:pPr>
      <w:r w:rsidRPr="00AA78BE">
        <w:rPr>
          <w:lang w:eastAsia="zh-CN"/>
        </w:rPr>
        <w:t>A</w:t>
      </w:r>
      <w:r w:rsidRPr="00AA78BE">
        <w:rPr>
          <w:rFonts w:hint="eastAsia"/>
          <w:lang w:eastAsia="zh-CN"/>
        </w:rPr>
        <w:t xml:space="preserve">greements </w:t>
      </w:r>
      <w:r>
        <w:rPr>
          <w:lang w:eastAsia="zh-CN"/>
        </w:rPr>
        <w:t xml:space="preserve">about MPE </w:t>
      </w:r>
      <w:r>
        <w:rPr>
          <w:szCs w:val="20"/>
        </w:rPr>
        <w:t>mitigation</w:t>
      </w:r>
      <w:r w:rsidRPr="00AA78BE">
        <w:rPr>
          <w:lang w:eastAsia="zh-CN"/>
        </w:rPr>
        <w:t xml:space="preserve"> in RAN1-10</w:t>
      </w:r>
      <w:r w:rsidR="003C4A97">
        <w:rPr>
          <w:lang w:eastAsia="zh-CN"/>
        </w:rPr>
        <w:t>4</w:t>
      </w:r>
      <w:r w:rsidR="00B922DB">
        <w:rPr>
          <w:lang w:eastAsia="zh-CN"/>
        </w:rPr>
        <w:t>b e-</w:t>
      </w:r>
      <w:r w:rsidRPr="00AA78BE">
        <w:rPr>
          <w:lang w:eastAsia="zh-CN"/>
        </w:rPr>
        <w:t>meeting can be seen as follows</w:t>
      </w:r>
      <w:r>
        <w:rPr>
          <w:lang w:eastAsia="zh-CN"/>
        </w:rPr>
        <w:t>:</w:t>
      </w:r>
    </w:p>
    <w:p w14:paraId="5F7681DC" w14:textId="77777777" w:rsidR="00B922DB" w:rsidRPr="00B922DB" w:rsidRDefault="00B922DB" w:rsidP="00B922DB">
      <w:pPr>
        <w:wordWrap w:val="0"/>
        <w:rPr>
          <w:rFonts w:cs="Times"/>
          <w:b/>
          <w:bCs/>
          <w:i/>
          <w:sz w:val="20"/>
          <w:szCs w:val="20"/>
          <w:lang w:eastAsia="ko-KR"/>
        </w:rPr>
      </w:pPr>
      <w:r w:rsidRPr="00B922DB">
        <w:rPr>
          <w:rFonts w:cs="Times"/>
          <w:b/>
          <w:bCs/>
          <w:i/>
          <w:sz w:val="20"/>
          <w:szCs w:val="20"/>
          <w:highlight w:val="green"/>
        </w:rPr>
        <w:t>Agreement</w:t>
      </w:r>
    </w:p>
    <w:p w14:paraId="6060BC06" w14:textId="77777777" w:rsidR="00B922DB" w:rsidRPr="00B922DB" w:rsidRDefault="00B922DB" w:rsidP="00B922DB">
      <w:pPr>
        <w:rPr>
          <w:rFonts w:cs="Times"/>
          <w:i/>
          <w:sz w:val="20"/>
          <w:szCs w:val="20"/>
          <w:lang w:eastAsia="zh-CN"/>
        </w:rPr>
      </w:pPr>
      <w:r w:rsidRPr="00B922DB">
        <w:rPr>
          <w:rFonts w:cs="Times"/>
          <w:i/>
          <w:sz w:val="20"/>
          <w:szCs w:val="20"/>
          <w:lang w:eastAsia="zh-CN"/>
        </w:rPr>
        <w:t>On Rel.17 enhancements to facilitate MPE mitigation, in RAN1#105-e, further discuss to down-select at least one or combine from the following options:</w:t>
      </w:r>
    </w:p>
    <w:p w14:paraId="7A1A099E" w14:textId="77777777" w:rsidR="00B922DB" w:rsidRPr="00B922DB" w:rsidRDefault="00B922DB" w:rsidP="00B922DB">
      <w:pPr>
        <w:pStyle w:val="af"/>
        <w:numPr>
          <w:ilvl w:val="0"/>
          <w:numId w:val="42"/>
        </w:numPr>
        <w:autoSpaceDE/>
        <w:autoSpaceDN/>
        <w:adjustRightInd/>
        <w:spacing w:after="0"/>
        <w:ind w:firstLineChars="0"/>
        <w:rPr>
          <w:rFonts w:cs="Times"/>
          <w:i/>
          <w:sz w:val="20"/>
          <w:szCs w:val="20"/>
          <w:lang w:eastAsia="zh-CN"/>
        </w:rPr>
      </w:pPr>
      <w:r w:rsidRPr="00B922DB">
        <w:rPr>
          <w:rFonts w:cs="Times"/>
          <w:i/>
          <w:sz w:val="20"/>
          <w:szCs w:val="20"/>
          <w:lang w:eastAsia="zh-CN"/>
        </w:rPr>
        <w:t xml:space="preserve">Opt 1A. {Rel.16 P-MPR based (beam/panel-level)} + Virtual PHR or a modified version </w:t>
      </w:r>
    </w:p>
    <w:p w14:paraId="53EFF1A0" w14:textId="77777777" w:rsidR="00B922DB" w:rsidRPr="00B922DB" w:rsidRDefault="00B922DB" w:rsidP="00B922DB">
      <w:pPr>
        <w:pStyle w:val="af"/>
        <w:numPr>
          <w:ilvl w:val="1"/>
          <w:numId w:val="42"/>
        </w:numPr>
        <w:autoSpaceDE/>
        <w:autoSpaceDN/>
        <w:adjustRightInd/>
        <w:spacing w:after="0"/>
        <w:ind w:firstLineChars="0"/>
        <w:rPr>
          <w:rFonts w:cs="Times"/>
          <w:i/>
          <w:sz w:val="20"/>
          <w:szCs w:val="20"/>
          <w:lang w:eastAsia="zh-CN"/>
        </w:rPr>
      </w:pPr>
      <w:r w:rsidRPr="00B922DB">
        <w:rPr>
          <w:rFonts w:cs="Times"/>
          <w:i/>
          <w:sz w:val="20"/>
          <w:szCs w:val="20"/>
          <w:lang w:eastAsia="zh-CN"/>
        </w:rPr>
        <w:t>The modified version may be associated with each activated UL TCI or, if applicable, joint TCI, or associated with each of the reported SSBRI(s)/CRI(s) and/or panel indication (if configured) from candidate pool, if reported.</w:t>
      </w:r>
    </w:p>
    <w:p w14:paraId="37157173" w14:textId="77777777" w:rsidR="00B922DB" w:rsidRPr="00B922DB" w:rsidRDefault="00B922DB" w:rsidP="00B922DB">
      <w:pPr>
        <w:pStyle w:val="af"/>
        <w:numPr>
          <w:ilvl w:val="1"/>
          <w:numId w:val="42"/>
        </w:numPr>
        <w:autoSpaceDE/>
        <w:autoSpaceDN/>
        <w:adjustRightInd/>
        <w:spacing w:after="0"/>
        <w:ind w:firstLineChars="0"/>
        <w:rPr>
          <w:rFonts w:cs="Times"/>
          <w:i/>
          <w:sz w:val="20"/>
          <w:szCs w:val="20"/>
          <w:lang w:eastAsia="zh-CN"/>
        </w:rPr>
      </w:pPr>
      <w:r w:rsidRPr="00B922DB">
        <w:rPr>
          <w:rFonts w:cs="Times"/>
          <w:i/>
          <w:sz w:val="20"/>
          <w:szCs w:val="20"/>
          <w:lang w:eastAsia="zh-CN"/>
        </w:rPr>
        <w:t>The reporting reuses the event-driven mechanisms from the Rel-16 P-MPR reporting</w:t>
      </w:r>
    </w:p>
    <w:p w14:paraId="4CAE18F3" w14:textId="77777777" w:rsidR="00B922DB" w:rsidRPr="00B922DB" w:rsidRDefault="00B922DB" w:rsidP="00B922DB">
      <w:pPr>
        <w:pStyle w:val="af"/>
        <w:numPr>
          <w:ilvl w:val="1"/>
          <w:numId w:val="42"/>
        </w:numPr>
        <w:autoSpaceDE/>
        <w:autoSpaceDN/>
        <w:adjustRightInd/>
        <w:spacing w:after="0"/>
        <w:ind w:firstLineChars="0"/>
        <w:rPr>
          <w:rFonts w:cs="Times"/>
          <w:i/>
          <w:sz w:val="20"/>
          <w:szCs w:val="20"/>
          <w:lang w:eastAsia="zh-CN"/>
        </w:rPr>
      </w:pPr>
      <w:r w:rsidRPr="00B922DB">
        <w:rPr>
          <w:rFonts w:cs="Times"/>
          <w:i/>
          <w:sz w:val="20"/>
          <w:szCs w:val="20"/>
          <w:lang w:eastAsia="zh-CN"/>
        </w:rPr>
        <w:t>FFS: how to determine the virtual PHR or the modified version.</w:t>
      </w:r>
    </w:p>
    <w:p w14:paraId="4E0009C1" w14:textId="77777777" w:rsidR="00B922DB" w:rsidRPr="00B922DB" w:rsidRDefault="00B922DB" w:rsidP="00B922DB">
      <w:pPr>
        <w:pStyle w:val="af"/>
        <w:numPr>
          <w:ilvl w:val="0"/>
          <w:numId w:val="42"/>
        </w:numPr>
        <w:autoSpaceDE/>
        <w:autoSpaceDN/>
        <w:adjustRightInd/>
        <w:spacing w:after="0"/>
        <w:ind w:firstLineChars="0"/>
        <w:rPr>
          <w:rFonts w:cs="Times"/>
          <w:i/>
          <w:sz w:val="20"/>
          <w:szCs w:val="20"/>
          <w:lang w:eastAsia="zh-CN"/>
        </w:rPr>
      </w:pPr>
      <w:r w:rsidRPr="00B922DB">
        <w:rPr>
          <w:rFonts w:cs="Times"/>
          <w:i/>
          <w:sz w:val="20"/>
          <w:szCs w:val="20"/>
          <w:lang w:eastAsia="zh-CN"/>
        </w:rPr>
        <w:t>Opt 1D. {Rel.16 P-MPR based (beam/panel-level)}</w:t>
      </w:r>
    </w:p>
    <w:p w14:paraId="72830508" w14:textId="77777777" w:rsidR="00B922DB" w:rsidRPr="00B922DB" w:rsidRDefault="00B922DB" w:rsidP="00B922DB">
      <w:pPr>
        <w:pStyle w:val="af"/>
        <w:numPr>
          <w:ilvl w:val="1"/>
          <w:numId w:val="42"/>
        </w:numPr>
        <w:autoSpaceDE/>
        <w:autoSpaceDN/>
        <w:adjustRightInd/>
        <w:spacing w:after="0"/>
        <w:ind w:firstLineChars="0"/>
        <w:rPr>
          <w:rFonts w:cs="Times"/>
          <w:i/>
          <w:sz w:val="20"/>
          <w:szCs w:val="20"/>
          <w:lang w:eastAsia="zh-CN"/>
        </w:rPr>
      </w:pPr>
      <w:r w:rsidRPr="00B922DB">
        <w:rPr>
          <w:rFonts w:cs="Times"/>
          <w:i/>
          <w:sz w:val="20"/>
          <w:szCs w:val="20"/>
          <w:lang w:eastAsia="zh-CN"/>
        </w:rPr>
        <w:t>The reporting reuses the event-driven mechanisms from the Rel-16 P-MPR reporting</w:t>
      </w:r>
    </w:p>
    <w:p w14:paraId="2764EE88" w14:textId="77777777" w:rsidR="00B922DB" w:rsidRPr="00B922DB" w:rsidRDefault="00B922DB" w:rsidP="00B922DB">
      <w:pPr>
        <w:pStyle w:val="af"/>
        <w:numPr>
          <w:ilvl w:val="0"/>
          <w:numId w:val="42"/>
        </w:numPr>
        <w:autoSpaceDE/>
        <w:autoSpaceDN/>
        <w:adjustRightInd/>
        <w:spacing w:after="0"/>
        <w:ind w:firstLineChars="0"/>
        <w:rPr>
          <w:rFonts w:cs="Times"/>
          <w:i/>
          <w:sz w:val="20"/>
          <w:szCs w:val="20"/>
          <w:lang w:eastAsia="zh-CN"/>
        </w:rPr>
      </w:pPr>
      <w:r w:rsidRPr="00B922DB">
        <w:rPr>
          <w:rFonts w:cs="Times"/>
          <w:i/>
          <w:sz w:val="20"/>
          <w:szCs w:val="20"/>
          <w:lang w:eastAsia="zh-CN"/>
        </w:rPr>
        <w:t>Opt 2A. {SSBRI(s)/CRI(s) and/or panel indication} + L1-RSRP [L1-SINR] or a modified version that accounts for MPE effect associated with each of the reported SSBRI(s)/CRI(s) and/or panel indication (if configured)</w:t>
      </w:r>
    </w:p>
    <w:p w14:paraId="661F9D2A" w14:textId="77777777" w:rsidR="00B922DB" w:rsidRPr="00B922DB" w:rsidRDefault="00B922DB" w:rsidP="00B922DB">
      <w:pPr>
        <w:pStyle w:val="af"/>
        <w:numPr>
          <w:ilvl w:val="1"/>
          <w:numId w:val="43"/>
        </w:numPr>
        <w:autoSpaceDE/>
        <w:autoSpaceDN/>
        <w:adjustRightInd/>
        <w:spacing w:after="0"/>
        <w:ind w:firstLineChars="0"/>
        <w:jc w:val="left"/>
        <w:rPr>
          <w:rFonts w:cs="Times"/>
          <w:i/>
          <w:sz w:val="20"/>
          <w:szCs w:val="20"/>
          <w:lang w:eastAsia="zh-CN"/>
        </w:rPr>
      </w:pPr>
      <w:r w:rsidRPr="00B922DB">
        <w:rPr>
          <w:rFonts w:cs="Times"/>
          <w:i/>
          <w:sz w:val="20"/>
          <w:szCs w:val="20"/>
          <w:lang w:eastAsia="zh-CN"/>
        </w:rPr>
        <w:t>FFS: How panel-level L1-RSRP [L1-SINR] is reported if L1-RSRP [L1-SINR] is associated with panel</w:t>
      </w:r>
    </w:p>
    <w:p w14:paraId="65DD3237" w14:textId="77777777" w:rsidR="00B922DB" w:rsidRPr="00B922DB" w:rsidRDefault="00B922DB" w:rsidP="00B922DB">
      <w:pPr>
        <w:pStyle w:val="af"/>
        <w:numPr>
          <w:ilvl w:val="1"/>
          <w:numId w:val="43"/>
        </w:numPr>
        <w:autoSpaceDE/>
        <w:autoSpaceDN/>
        <w:adjustRightInd/>
        <w:spacing w:after="0"/>
        <w:ind w:firstLineChars="0"/>
        <w:jc w:val="left"/>
        <w:rPr>
          <w:rFonts w:cs="Times"/>
          <w:i/>
          <w:sz w:val="20"/>
          <w:szCs w:val="20"/>
          <w:lang w:eastAsia="zh-CN"/>
        </w:rPr>
      </w:pPr>
      <w:r w:rsidRPr="00B922DB">
        <w:rPr>
          <w:rFonts w:cs="Times"/>
          <w:i/>
          <w:sz w:val="20"/>
          <w:szCs w:val="20"/>
          <w:lang w:eastAsia="zh-CN"/>
        </w:rPr>
        <w:t>FFS: Whether/how to account for MPE effect in L1-RSRP [L1-SINR] report, e.g. by using scaled L1-RSRP [L1-SINR]</w:t>
      </w:r>
    </w:p>
    <w:p w14:paraId="71DC5FA3" w14:textId="77777777" w:rsidR="00B922DB" w:rsidRPr="00B922DB" w:rsidRDefault="00B922DB" w:rsidP="00B922DB">
      <w:pPr>
        <w:pStyle w:val="af"/>
        <w:numPr>
          <w:ilvl w:val="1"/>
          <w:numId w:val="42"/>
        </w:numPr>
        <w:autoSpaceDE/>
        <w:autoSpaceDN/>
        <w:adjustRightInd/>
        <w:spacing w:after="0"/>
        <w:ind w:firstLineChars="0"/>
        <w:rPr>
          <w:rFonts w:cs="Times"/>
          <w:i/>
          <w:sz w:val="20"/>
          <w:szCs w:val="20"/>
          <w:lang w:eastAsia="zh-CN"/>
        </w:rPr>
      </w:pPr>
      <w:r w:rsidRPr="00B922DB">
        <w:rPr>
          <w:rFonts w:cs="Times"/>
          <w:i/>
          <w:sz w:val="20"/>
          <w:szCs w:val="20"/>
          <w:lang w:eastAsia="zh-CN"/>
        </w:rPr>
        <w:t>FFS: Whether/how to enhance existing beam reporting format to support Option 2A</w:t>
      </w:r>
    </w:p>
    <w:p w14:paraId="2E4DF37E" w14:textId="77777777" w:rsidR="00B922DB" w:rsidRPr="00B922DB" w:rsidRDefault="00B922DB" w:rsidP="00B922DB">
      <w:pPr>
        <w:pStyle w:val="af"/>
        <w:numPr>
          <w:ilvl w:val="1"/>
          <w:numId w:val="42"/>
        </w:numPr>
        <w:autoSpaceDE/>
        <w:autoSpaceDN/>
        <w:adjustRightInd/>
        <w:spacing w:after="0"/>
        <w:ind w:firstLineChars="0"/>
        <w:rPr>
          <w:rFonts w:cs="Times"/>
          <w:i/>
          <w:sz w:val="20"/>
          <w:szCs w:val="20"/>
          <w:lang w:eastAsia="zh-CN"/>
        </w:rPr>
      </w:pPr>
      <w:r w:rsidRPr="00B922DB">
        <w:rPr>
          <w:rFonts w:cs="Times"/>
          <w:i/>
          <w:sz w:val="20"/>
          <w:szCs w:val="20"/>
          <w:lang w:eastAsia="zh-CN"/>
        </w:rPr>
        <w:t>FFS: When multiple SSBRIs/CRIs and their corresponding metrics are reported in the same reporting instance, whether to allow mixture between the SSBRI(s)/CRI(s</w:t>
      </w:r>
      <w:r w:rsidRPr="00B922DB">
        <w:rPr>
          <w:rFonts w:cs="Times"/>
          <w:i/>
          <w:sz w:val="20"/>
          <w:szCs w:val="20"/>
          <w:lang w:eastAsia="zh-TW"/>
        </w:rPr>
        <w:t>)</w:t>
      </w:r>
      <w:r w:rsidRPr="00B922DB">
        <w:rPr>
          <w:rFonts w:cs="Times"/>
          <w:i/>
          <w:sz w:val="20"/>
          <w:szCs w:val="20"/>
          <w:lang w:eastAsia="zh-CN"/>
        </w:rPr>
        <w:t xml:space="preserve">) intended for MPE mitigation and for DL beam reporting </w:t>
      </w:r>
    </w:p>
    <w:p w14:paraId="7F82E53D" w14:textId="77777777" w:rsidR="00B922DB" w:rsidRPr="00B922DB" w:rsidRDefault="00B922DB" w:rsidP="00B922DB">
      <w:pPr>
        <w:pStyle w:val="af"/>
        <w:numPr>
          <w:ilvl w:val="1"/>
          <w:numId w:val="42"/>
        </w:numPr>
        <w:autoSpaceDE/>
        <w:autoSpaceDN/>
        <w:adjustRightInd/>
        <w:spacing w:after="0"/>
        <w:ind w:firstLineChars="0"/>
        <w:rPr>
          <w:rFonts w:cs="Times"/>
          <w:i/>
          <w:sz w:val="20"/>
          <w:szCs w:val="20"/>
          <w:lang w:eastAsia="zh-CN"/>
        </w:rPr>
      </w:pPr>
      <w:r w:rsidRPr="00B922DB">
        <w:rPr>
          <w:rFonts w:cs="Times"/>
          <w:i/>
          <w:sz w:val="20"/>
          <w:szCs w:val="20"/>
          <w:lang w:eastAsia="zh-CN"/>
        </w:rPr>
        <w:t>FFS: Whether the reporting is UE-initiated (event-driven) and/or NW-initiated</w:t>
      </w:r>
    </w:p>
    <w:p w14:paraId="5BA14567" w14:textId="77777777" w:rsidR="00B922DB" w:rsidRPr="00B922DB" w:rsidRDefault="00B922DB" w:rsidP="00B922DB">
      <w:pPr>
        <w:pStyle w:val="af"/>
        <w:numPr>
          <w:ilvl w:val="1"/>
          <w:numId w:val="42"/>
        </w:numPr>
        <w:autoSpaceDE/>
        <w:autoSpaceDN/>
        <w:adjustRightInd/>
        <w:spacing w:after="0"/>
        <w:ind w:firstLineChars="0"/>
        <w:rPr>
          <w:rFonts w:cs="Times"/>
          <w:i/>
          <w:sz w:val="20"/>
          <w:szCs w:val="20"/>
          <w:lang w:eastAsia="zh-CN"/>
        </w:rPr>
      </w:pPr>
      <w:r w:rsidRPr="00B922DB">
        <w:rPr>
          <w:rFonts w:cs="Times"/>
          <w:i/>
          <w:sz w:val="20"/>
          <w:szCs w:val="20"/>
          <w:lang w:eastAsia="zh-CN"/>
        </w:rPr>
        <w:t>FFS: If Opt2A is selected and there is no consensus on a modified L1-RSRP definition, at least the Rel-15 L1-RSRP definition is reused and virtual PHR may be added</w:t>
      </w:r>
    </w:p>
    <w:p w14:paraId="54F05E27" w14:textId="77777777" w:rsidR="00B922DB" w:rsidRPr="00B922DB" w:rsidRDefault="00B922DB" w:rsidP="00B922DB">
      <w:pPr>
        <w:rPr>
          <w:rFonts w:cs="Times"/>
          <w:i/>
          <w:sz w:val="20"/>
          <w:szCs w:val="20"/>
          <w:lang w:eastAsia="ko-KR"/>
        </w:rPr>
      </w:pPr>
      <w:r w:rsidRPr="00B922DB">
        <w:rPr>
          <w:rFonts w:cs="Times"/>
          <w:i/>
          <w:sz w:val="20"/>
          <w:szCs w:val="20"/>
        </w:rPr>
        <w:t xml:space="preserve">FFS: If gNB </w:t>
      </w:r>
      <w:r w:rsidRPr="00B922DB">
        <w:rPr>
          <w:rFonts w:cs="Times"/>
          <w:i/>
          <w:sz w:val="20"/>
          <w:szCs w:val="20"/>
          <w:lang w:eastAsia="zh-CN"/>
        </w:rPr>
        <w:t xml:space="preserve">acknowledges MPE report from UE for UE-initiated (event-driven) reporting </w:t>
      </w:r>
    </w:p>
    <w:p w14:paraId="2458E0ED" w14:textId="77777777" w:rsidR="00B922DB" w:rsidRDefault="00B922DB" w:rsidP="00B922DB">
      <w:pPr>
        <w:rPr>
          <w:rFonts w:cs="Times"/>
          <w:i/>
          <w:sz w:val="20"/>
          <w:szCs w:val="20"/>
        </w:rPr>
      </w:pPr>
      <w:r w:rsidRPr="00B922DB">
        <w:rPr>
          <w:rFonts w:cs="Times"/>
          <w:i/>
          <w:sz w:val="20"/>
          <w:szCs w:val="20"/>
        </w:rPr>
        <w:t>FFS: If differential report is supported when multiple UL beams are reported in the same report</w:t>
      </w:r>
    </w:p>
    <w:p w14:paraId="6FD6AE5D" w14:textId="77777777" w:rsidR="00336515" w:rsidRPr="00336515" w:rsidRDefault="00336515" w:rsidP="00336515">
      <w:pPr>
        <w:rPr>
          <w:rFonts w:eastAsia="Malgun Gothic"/>
          <w:bCs/>
          <w:i/>
          <w:sz w:val="20"/>
          <w:szCs w:val="20"/>
          <w:highlight w:val="green"/>
        </w:rPr>
      </w:pPr>
      <w:r w:rsidRPr="00336515">
        <w:rPr>
          <w:rFonts w:eastAsia="Malgun Gothic"/>
          <w:b/>
          <w:bCs/>
          <w:i/>
          <w:sz w:val="20"/>
          <w:szCs w:val="20"/>
          <w:highlight w:val="green"/>
        </w:rPr>
        <w:t>Agreement</w:t>
      </w:r>
    </w:p>
    <w:p w14:paraId="19EC265D" w14:textId="77777777" w:rsidR="00336515" w:rsidRPr="00336515" w:rsidRDefault="00336515" w:rsidP="00336515">
      <w:pPr>
        <w:rPr>
          <w:rFonts w:eastAsia="Malgun Gothic"/>
          <w:bCs/>
          <w:i/>
          <w:sz w:val="20"/>
          <w:szCs w:val="20"/>
        </w:rPr>
      </w:pPr>
      <w:r w:rsidRPr="00336515">
        <w:rPr>
          <w:i/>
          <w:sz w:val="20"/>
          <w:szCs w:val="20"/>
        </w:rPr>
        <w:t>On Rel.</w:t>
      </w:r>
      <w:r w:rsidRPr="003E2C4F">
        <w:rPr>
          <w:i/>
          <w:sz w:val="20"/>
          <w:szCs w:val="20"/>
        </w:rPr>
        <w:t xml:space="preserve">17 enhancements for MPUE, </w:t>
      </w:r>
      <w:r w:rsidRPr="003E2C4F">
        <w:rPr>
          <w:rFonts w:eastAsia="Malgun Gothic"/>
          <w:bCs/>
          <w:i/>
          <w:sz w:val="20"/>
          <w:szCs w:val="20"/>
        </w:rPr>
        <w:t xml:space="preserve">investigate and, </w:t>
      </w:r>
      <w:r w:rsidRPr="003E2C4F">
        <w:rPr>
          <w:rFonts w:eastAsia="Malgun Gothic"/>
          <w:b/>
          <w:i/>
          <w:sz w:val="20"/>
          <w:szCs w:val="20"/>
          <w:u w:val="single"/>
        </w:rPr>
        <w:t>if</w:t>
      </w:r>
      <w:r w:rsidRPr="00336515">
        <w:rPr>
          <w:rFonts w:eastAsia="Malgun Gothic"/>
          <w:b/>
          <w:i/>
          <w:sz w:val="20"/>
          <w:szCs w:val="20"/>
          <w:u w:val="single"/>
        </w:rPr>
        <w:t xml:space="preserve"> needed</w:t>
      </w:r>
      <w:r w:rsidRPr="00336515">
        <w:rPr>
          <w:rFonts w:eastAsia="Malgun Gothic"/>
          <w:bCs/>
          <w:i/>
          <w:sz w:val="20"/>
          <w:szCs w:val="20"/>
        </w:rPr>
        <w:t>, specify the following:</w:t>
      </w:r>
    </w:p>
    <w:p w14:paraId="13888BF0" w14:textId="77777777" w:rsidR="00336515" w:rsidRPr="00336515" w:rsidRDefault="00336515" w:rsidP="00336515">
      <w:pPr>
        <w:pStyle w:val="af"/>
        <w:numPr>
          <w:ilvl w:val="0"/>
          <w:numId w:val="45"/>
        </w:numPr>
        <w:adjustRightInd/>
        <w:spacing w:after="0"/>
        <w:ind w:firstLineChars="0"/>
        <w:rPr>
          <w:rFonts w:eastAsia="Malgun Gothic"/>
          <w:bCs/>
          <w:i/>
          <w:sz w:val="20"/>
          <w:szCs w:val="20"/>
        </w:rPr>
      </w:pPr>
      <w:r w:rsidRPr="00336515">
        <w:rPr>
          <w:rFonts w:eastAsia="Malgun Gothic"/>
          <w:bCs/>
          <w:i/>
          <w:sz w:val="20"/>
          <w:szCs w:val="20"/>
        </w:rPr>
        <w:t>UE reporting of panel-specific information as a UE capability, for example:</w:t>
      </w:r>
    </w:p>
    <w:p w14:paraId="786D3AF8" w14:textId="77777777" w:rsidR="00336515" w:rsidRPr="00336515" w:rsidRDefault="00336515" w:rsidP="00336515">
      <w:pPr>
        <w:pStyle w:val="af"/>
        <w:numPr>
          <w:ilvl w:val="1"/>
          <w:numId w:val="45"/>
        </w:numPr>
        <w:adjustRightInd/>
        <w:spacing w:after="0"/>
        <w:ind w:firstLineChars="0"/>
        <w:rPr>
          <w:rFonts w:eastAsia="Malgun Gothic"/>
          <w:bCs/>
          <w:i/>
          <w:sz w:val="20"/>
          <w:szCs w:val="20"/>
        </w:rPr>
      </w:pPr>
      <w:r w:rsidRPr="00336515">
        <w:rPr>
          <w:rFonts w:eastAsia="Malgun Gothic"/>
          <w:bCs/>
          <w:i/>
          <w:sz w:val="20"/>
          <w:szCs w:val="20"/>
          <w:lang w:eastAsia="ko-KR"/>
        </w:rPr>
        <w:t>Information related to the total number of DL/UL panel entities</w:t>
      </w:r>
    </w:p>
    <w:p w14:paraId="117C328F" w14:textId="77777777" w:rsidR="00336515" w:rsidRPr="00336515" w:rsidRDefault="00336515" w:rsidP="00336515">
      <w:pPr>
        <w:pStyle w:val="af"/>
        <w:numPr>
          <w:ilvl w:val="1"/>
          <w:numId w:val="45"/>
        </w:numPr>
        <w:adjustRightInd/>
        <w:spacing w:after="0"/>
        <w:ind w:firstLineChars="0"/>
        <w:rPr>
          <w:rFonts w:eastAsia="Malgun Gothic"/>
          <w:bCs/>
          <w:i/>
          <w:sz w:val="20"/>
          <w:szCs w:val="20"/>
        </w:rPr>
      </w:pPr>
      <w:r w:rsidRPr="00336515">
        <w:rPr>
          <w:rFonts w:eastAsia="Malgun Gothic"/>
          <w:bCs/>
          <w:i/>
          <w:sz w:val="20"/>
          <w:szCs w:val="20"/>
          <w:lang w:eastAsia="ko-KR"/>
        </w:rPr>
        <w:t>Information related to the number of (max) antenna ports/layers per panel entity</w:t>
      </w:r>
    </w:p>
    <w:p w14:paraId="64AC522B" w14:textId="77777777" w:rsidR="00336515" w:rsidRPr="00336515" w:rsidRDefault="00336515" w:rsidP="00336515">
      <w:pPr>
        <w:pStyle w:val="af"/>
        <w:numPr>
          <w:ilvl w:val="1"/>
          <w:numId w:val="45"/>
        </w:numPr>
        <w:adjustRightInd/>
        <w:spacing w:after="0"/>
        <w:ind w:firstLineChars="0"/>
        <w:rPr>
          <w:rFonts w:eastAsia="Malgun Gothic"/>
          <w:bCs/>
          <w:i/>
          <w:sz w:val="20"/>
          <w:szCs w:val="20"/>
        </w:rPr>
      </w:pPr>
      <w:r w:rsidRPr="00336515">
        <w:rPr>
          <w:rFonts w:eastAsia="Malgun Gothic"/>
          <w:bCs/>
          <w:i/>
          <w:sz w:val="20"/>
          <w:szCs w:val="20"/>
          <w:lang w:eastAsia="ko-KR"/>
        </w:rPr>
        <w:t>Information related to the maximum number of resources per panel entity for SRS BM</w:t>
      </w:r>
    </w:p>
    <w:p w14:paraId="41D91AA1" w14:textId="77777777" w:rsidR="00336515" w:rsidRPr="00336515" w:rsidRDefault="00336515" w:rsidP="00336515">
      <w:pPr>
        <w:pStyle w:val="af"/>
        <w:numPr>
          <w:ilvl w:val="1"/>
          <w:numId w:val="45"/>
        </w:numPr>
        <w:adjustRightInd/>
        <w:spacing w:after="0"/>
        <w:ind w:firstLineChars="0"/>
        <w:rPr>
          <w:rFonts w:eastAsia="Malgun Gothic"/>
          <w:bCs/>
          <w:i/>
          <w:sz w:val="20"/>
          <w:szCs w:val="20"/>
        </w:rPr>
      </w:pPr>
      <w:r w:rsidRPr="00336515">
        <w:rPr>
          <w:rFonts w:eastAsia="Malgun Gothic"/>
          <w:bCs/>
          <w:i/>
          <w:sz w:val="20"/>
          <w:szCs w:val="20"/>
          <w:lang w:eastAsia="ko-KR"/>
        </w:rPr>
        <w:t xml:space="preserve">Information related to panel </w:t>
      </w:r>
      <w:r w:rsidRPr="00336515">
        <w:rPr>
          <w:i/>
          <w:sz w:val="20"/>
          <w:szCs w:val="20"/>
        </w:rPr>
        <w:t>s</w:t>
      </w:r>
      <w:r w:rsidRPr="00336515">
        <w:rPr>
          <w:rFonts w:hint="eastAsia"/>
          <w:i/>
          <w:sz w:val="20"/>
          <w:szCs w:val="20"/>
        </w:rPr>
        <w:t>election</w:t>
      </w:r>
      <w:r w:rsidRPr="00336515">
        <w:rPr>
          <w:i/>
          <w:sz w:val="20"/>
          <w:szCs w:val="20"/>
        </w:rPr>
        <w:t xml:space="preserve"> </w:t>
      </w:r>
      <w:r w:rsidRPr="00336515">
        <w:rPr>
          <w:rFonts w:eastAsia="Malgun Gothic"/>
          <w:bCs/>
          <w:i/>
          <w:sz w:val="20"/>
          <w:szCs w:val="20"/>
          <w:lang w:eastAsia="ko-KR"/>
        </w:rPr>
        <w:t>delay</w:t>
      </w:r>
    </w:p>
    <w:p w14:paraId="40DF789E" w14:textId="77777777" w:rsidR="00336515" w:rsidRPr="00336515" w:rsidRDefault="00336515" w:rsidP="00336515">
      <w:pPr>
        <w:pStyle w:val="af"/>
        <w:numPr>
          <w:ilvl w:val="1"/>
          <w:numId w:val="45"/>
        </w:numPr>
        <w:adjustRightInd/>
        <w:spacing w:after="0"/>
        <w:ind w:firstLineChars="0"/>
        <w:rPr>
          <w:rFonts w:eastAsia="Malgun Gothic"/>
          <w:bCs/>
          <w:i/>
          <w:sz w:val="20"/>
          <w:szCs w:val="20"/>
        </w:rPr>
      </w:pPr>
      <w:r w:rsidRPr="00336515">
        <w:rPr>
          <w:rFonts w:eastAsia="Malgun Gothic"/>
          <w:bCs/>
          <w:i/>
          <w:sz w:val="20"/>
          <w:szCs w:val="20"/>
          <w:lang w:eastAsia="ko-KR"/>
        </w:rPr>
        <w:t xml:space="preserve">Information related to panel activation delay </w:t>
      </w:r>
    </w:p>
    <w:p w14:paraId="58230EFA" w14:textId="77777777" w:rsidR="00336515" w:rsidRPr="00336515" w:rsidRDefault="00336515" w:rsidP="00336515">
      <w:pPr>
        <w:pStyle w:val="af"/>
        <w:numPr>
          <w:ilvl w:val="0"/>
          <w:numId w:val="45"/>
        </w:numPr>
        <w:adjustRightInd/>
        <w:spacing w:after="0"/>
        <w:ind w:firstLineChars="0"/>
        <w:rPr>
          <w:rFonts w:eastAsia="Malgun Gothic"/>
          <w:bCs/>
          <w:i/>
          <w:sz w:val="20"/>
          <w:szCs w:val="20"/>
        </w:rPr>
      </w:pPr>
      <w:r w:rsidRPr="00336515">
        <w:rPr>
          <w:rFonts w:eastAsia="Malgun Gothic" w:hint="eastAsia"/>
          <w:bCs/>
          <w:i/>
          <w:sz w:val="20"/>
          <w:szCs w:val="20"/>
        </w:rPr>
        <w:t>UE report</w:t>
      </w:r>
      <w:r w:rsidRPr="00336515">
        <w:rPr>
          <w:rFonts w:eastAsia="Malgun Gothic"/>
          <w:bCs/>
          <w:i/>
          <w:sz w:val="20"/>
          <w:szCs w:val="20"/>
        </w:rPr>
        <w:t>ing</w:t>
      </w:r>
      <w:r w:rsidRPr="00336515">
        <w:rPr>
          <w:rFonts w:eastAsia="Malgun Gothic" w:hint="eastAsia"/>
          <w:bCs/>
          <w:i/>
          <w:sz w:val="20"/>
          <w:szCs w:val="20"/>
        </w:rPr>
        <w:t xml:space="preserve"> information related to</w:t>
      </w:r>
      <w:r w:rsidRPr="00336515">
        <w:rPr>
          <w:rFonts w:eastAsia="Malgun Gothic"/>
          <w:bCs/>
          <w:i/>
          <w:sz w:val="20"/>
          <w:szCs w:val="20"/>
        </w:rPr>
        <w:t xml:space="preserve"> minimal </w:t>
      </w:r>
      <w:r w:rsidRPr="00336515">
        <w:rPr>
          <w:rFonts w:eastAsia="Malgun Gothic"/>
          <w:bCs/>
          <w:i/>
          <w:sz w:val="20"/>
          <w:szCs w:val="20"/>
          <w:lang w:eastAsia="ko-KR"/>
        </w:rPr>
        <w:t>activation/</w:t>
      </w:r>
      <w:r w:rsidRPr="00336515">
        <w:rPr>
          <w:i/>
          <w:sz w:val="20"/>
          <w:szCs w:val="20"/>
        </w:rPr>
        <w:t>s</w:t>
      </w:r>
      <w:r w:rsidRPr="00336515">
        <w:rPr>
          <w:rFonts w:hint="eastAsia"/>
          <w:i/>
          <w:sz w:val="20"/>
          <w:szCs w:val="20"/>
        </w:rPr>
        <w:t>election</w:t>
      </w:r>
      <w:r w:rsidRPr="00336515">
        <w:rPr>
          <w:i/>
          <w:sz w:val="20"/>
          <w:szCs w:val="20"/>
        </w:rPr>
        <w:t xml:space="preserve"> </w:t>
      </w:r>
      <w:r w:rsidRPr="00336515">
        <w:rPr>
          <w:rFonts w:eastAsia="Malgun Gothic"/>
          <w:bCs/>
          <w:i/>
          <w:sz w:val="20"/>
          <w:szCs w:val="20"/>
        </w:rPr>
        <w:t>delay for a panel based on L1 or L2 signaling</w:t>
      </w:r>
    </w:p>
    <w:p w14:paraId="540274E5" w14:textId="77777777" w:rsidR="00336515" w:rsidRPr="00336515" w:rsidRDefault="00336515" w:rsidP="00336515">
      <w:pPr>
        <w:pStyle w:val="af"/>
        <w:numPr>
          <w:ilvl w:val="0"/>
          <w:numId w:val="45"/>
        </w:numPr>
        <w:adjustRightInd/>
        <w:spacing w:after="0"/>
        <w:ind w:firstLineChars="0"/>
        <w:rPr>
          <w:rFonts w:eastAsia="Malgun Gothic"/>
          <w:bCs/>
          <w:i/>
          <w:sz w:val="20"/>
          <w:szCs w:val="20"/>
        </w:rPr>
      </w:pPr>
      <w:r w:rsidRPr="00336515">
        <w:rPr>
          <w:rFonts w:eastAsia="Malgun Gothic"/>
          <w:bCs/>
          <w:i/>
          <w:sz w:val="20"/>
          <w:szCs w:val="20"/>
        </w:rPr>
        <w:t xml:space="preserve">UE reporting of panel </w:t>
      </w:r>
      <w:r w:rsidRPr="00336515">
        <w:rPr>
          <w:rFonts w:eastAsia="Malgun Gothic"/>
          <w:bCs/>
          <w:i/>
          <w:sz w:val="20"/>
          <w:szCs w:val="20"/>
          <w:lang w:eastAsia="ko-KR"/>
        </w:rPr>
        <w:t>activation/</w:t>
      </w:r>
      <w:r w:rsidRPr="00336515">
        <w:rPr>
          <w:i/>
          <w:sz w:val="20"/>
          <w:szCs w:val="20"/>
        </w:rPr>
        <w:t>s</w:t>
      </w:r>
      <w:r w:rsidRPr="00336515">
        <w:rPr>
          <w:rFonts w:hint="eastAsia"/>
          <w:i/>
          <w:sz w:val="20"/>
          <w:szCs w:val="20"/>
        </w:rPr>
        <w:t>election</w:t>
      </w:r>
      <w:r w:rsidRPr="00336515">
        <w:rPr>
          <w:i/>
          <w:sz w:val="20"/>
          <w:szCs w:val="20"/>
        </w:rPr>
        <w:t xml:space="preserve"> </w:t>
      </w:r>
      <w:r w:rsidRPr="00336515">
        <w:rPr>
          <w:rFonts w:eastAsia="Malgun Gothic"/>
          <w:bCs/>
          <w:i/>
          <w:sz w:val="20"/>
          <w:szCs w:val="20"/>
        </w:rPr>
        <w:t>status of a panel entity, e.g. active state for both DL and UL, or active state for DL only</w:t>
      </w:r>
    </w:p>
    <w:p w14:paraId="7D4B5A7E" w14:textId="77777777" w:rsidR="00336515" w:rsidRPr="00336515" w:rsidRDefault="00336515" w:rsidP="00336515">
      <w:pPr>
        <w:pStyle w:val="af"/>
        <w:numPr>
          <w:ilvl w:val="1"/>
          <w:numId w:val="45"/>
        </w:numPr>
        <w:adjustRightInd/>
        <w:spacing w:after="0"/>
        <w:ind w:firstLineChars="0"/>
        <w:rPr>
          <w:rFonts w:eastAsia="Malgun Gothic"/>
          <w:bCs/>
          <w:i/>
          <w:sz w:val="20"/>
          <w:szCs w:val="20"/>
        </w:rPr>
      </w:pPr>
      <w:r w:rsidRPr="00336515">
        <w:rPr>
          <w:rFonts w:eastAsia="Malgun Gothic" w:hint="eastAsia"/>
          <w:bCs/>
          <w:i/>
          <w:sz w:val="20"/>
          <w:szCs w:val="20"/>
          <w:lang w:eastAsia="ko-KR"/>
        </w:rPr>
        <w:t xml:space="preserve">FFS: </w:t>
      </w:r>
      <w:r w:rsidRPr="00336515">
        <w:rPr>
          <w:rFonts w:eastAsia="Malgun Gothic"/>
          <w:bCs/>
          <w:i/>
          <w:sz w:val="20"/>
          <w:szCs w:val="20"/>
          <w:lang w:eastAsia="ko-KR"/>
        </w:rPr>
        <w:t>details of this information (e.g. minimal activation/</w:t>
      </w:r>
      <w:r w:rsidRPr="00336515">
        <w:rPr>
          <w:i/>
          <w:sz w:val="20"/>
          <w:szCs w:val="20"/>
        </w:rPr>
        <w:t>s</w:t>
      </w:r>
      <w:r w:rsidRPr="00336515">
        <w:rPr>
          <w:rFonts w:hint="eastAsia"/>
          <w:i/>
          <w:sz w:val="20"/>
          <w:szCs w:val="20"/>
        </w:rPr>
        <w:t>election</w:t>
      </w:r>
      <w:r w:rsidRPr="00336515">
        <w:rPr>
          <w:i/>
          <w:sz w:val="20"/>
          <w:szCs w:val="20"/>
        </w:rPr>
        <w:t xml:space="preserve"> </w:t>
      </w:r>
      <w:r w:rsidRPr="00336515">
        <w:rPr>
          <w:rFonts w:eastAsia="Malgun Gothic"/>
          <w:bCs/>
          <w:i/>
          <w:sz w:val="20"/>
          <w:szCs w:val="20"/>
          <w:lang w:eastAsia="ko-KR"/>
        </w:rPr>
        <w:t>delay for a panel) and signaling (e.g. L1 or L2 signaling)</w:t>
      </w:r>
    </w:p>
    <w:p w14:paraId="4EDB83CA" w14:textId="77777777" w:rsidR="00336515" w:rsidRPr="00336515" w:rsidRDefault="00336515" w:rsidP="00336515">
      <w:pPr>
        <w:pStyle w:val="af"/>
        <w:numPr>
          <w:ilvl w:val="0"/>
          <w:numId w:val="45"/>
        </w:numPr>
        <w:adjustRightInd/>
        <w:spacing w:after="0"/>
        <w:ind w:firstLineChars="0"/>
        <w:rPr>
          <w:rFonts w:eastAsia="Malgun Gothic"/>
          <w:bCs/>
          <w:i/>
          <w:sz w:val="20"/>
          <w:szCs w:val="20"/>
        </w:rPr>
      </w:pPr>
      <w:r w:rsidRPr="00336515">
        <w:rPr>
          <w:rFonts w:eastAsia="Malgun Gothic"/>
          <w:bCs/>
          <w:i/>
          <w:sz w:val="20"/>
          <w:szCs w:val="20"/>
          <w:lang w:eastAsia="zh-CN"/>
        </w:rPr>
        <w:t xml:space="preserve">UE-reported information in MPE report (if supported) is used to indicate the minimal </w:t>
      </w:r>
      <w:r w:rsidRPr="00336515">
        <w:rPr>
          <w:rFonts w:eastAsia="Malgun Gothic"/>
          <w:bCs/>
          <w:i/>
          <w:sz w:val="20"/>
          <w:szCs w:val="20"/>
          <w:lang w:eastAsia="ko-KR"/>
        </w:rPr>
        <w:t>activation/</w:t>
      </w:r>
      <w:r w:rsidRPr="00336515">
        <w:rPr>
          <w:i/>
          <w:sz w:val="20"/>
          <w:szCs w:val="20"/>
        </w:rPr>
        <w:t>s</w:t>
      </w:r>
      <w:r w:rsidRPr="00336515">
        <w:rPr>
          <w:rFonts w:hint="eastAsia"/>
          <w:i/>
          <w:sz w:val="20"/>
          <w:szCs w:val="20"/>
        </w:rPr>
        <w:t>election</w:t>
      </w:r>
      <w:r w:rsidRPr="00336515">
        <w:rPr>
          <w:i/>
          <w:sz w:val="20"/>
          <w:szCs w:val="20"/>
        </w:rPr>
        <w:t xml:space="preserve"> </w:t>
      </w:r>
      <w:r w:rsidRPr="00336515">
        <w:rPr>
          <w:rFonts w:eastAsia="Malgun Gothic"/>
          <w:bCs/>
          <w:i/>
          <w:sz w:val="20"/>
          <w:szCs w:val="20"/>
          <w:lang w:eastAsia="zh-CN"/>
        </w:rPr>
        <w:t>delay and panel activation/selection status</w:t>
      </w:r>
      <w:r w:rsidRPr="00336515">
        <w:rPr>
          <w:rFonts w:eastAsia="Malgun Gothic"/>
          <w:bCs/>
          <w:i/>
          <w:sz w:val="20"/>
          <w:szCs w:val="20"/>
          <w:lang w:eastAsia="ko-KR"/>
        </w:rPr>
        <w:t xml:space="preserve"> </w:t>
      </w:r>
    </w:p>
    <w:p w14:paraId="565BCB80" w14:textId="77777777" w:rsidR="00336515" w:rsidRPr="00336515" w:rsidRDefault="00336515" w:rsidP="00336515">
      <w:pPr>
        <w:pStyle w:val="af"/>
        <w:numPr>
          <w:ilvl w:val="0"/>
          <w:numId w:val="45"/>
        </w:numPr>
        <w:adjustRightInd/>
        <w:spacing w:after="0"/>
        <w:ind w:firstLineChars="0"/>
        <w:rPr>
          <w:rFonts w:eastAsia="Malgun Gothic"/>
          <w:bCs/>
          <w:i/>
          <w:sz w:val="20"/>
          <w:szCs w:val="20"/>
        </w:rPr>
      </w:pPr>
      <w:r w:rsidRPr="00336515">
        <w:rPr>
          <w:rFonts w:eastAsia="Malgun Gothic"/>
          <w:bCs/>
          <w:i/>
          <w:sz w:val="20"/>
          <w:szCs w:val="20"/>
          <w:lang w:eastAsia="ko-KR"/>
        </w:rPr>
        <w:t>Note: above ‘panel entity’ is a logical entity and how to map physical panels to the logical entities is up to UE implementation</w:t>
      </w:r>
    </w:p>
    <w:p w14:paraId="1A9AD5A7" w14:textId="77777777" w:rsidR="00336515" w:rsidRPr="00336515" w:rsidRDefault="00336515" w:rsidP="00336515">
      <w:pPr>
        <w:pStyle w:val="af"/>
        <w:numPr>
          <w:ilvl w:val="0"/>
          <w:numId w:val="45"/>
        </w:numPr>
        <w:adjustRightInd/>
        <w:spacing w:after="0"/>
        <w:ind w:firstLineChars="0"/>
        <w:rPr>
          <w:rFonts w:eastAsia="Malgun Gothic"/>
          <w:bCs/>
          <w:i/>
          <w:sz w:val="20"/>
          <w:szCs w:val="20"/>
        </w:rPr>
      </w:pPr>
      <w:r w:rsidRPr="00336515">
        <w:rPr>
          <w:rFonts w:eastAsia="Malgun Gothic"/>
          <w:bCs/>
          <w:i/>
          <w:sz w:val="20"/>
          <w:szCs w:val="20"/>
        </w:rPr>
        <w:t>Note</w:t>
      </w:r>
      <w:r w:rsidRPr="00336515">
        <w:rPr>
          <w:rFonts w:eastAsia="Malgun Gothic" w:hint="eastAsia"/>
          <w:bCs/>
          <w:i/>
          <w:sz w:val="20"/>
          <w:szCs w:val="20"/>
        </w:rPr>
        <w:t xml:space="preserve">: This will depend on </w:t>
      </w:r>
      <w:r w:rsidRPr="00336515">
        <w:rPr>
          <w:rFonts w:eastAsia="Malgun Gothic"/>
          <w:bCs/>
          <w:i/>
          <w:sz w:val="20"/>
          <w:szCs w:val="20"/>
        </w:rPr>
        <w:t xml:space="preserve">the final outcome of </w:t>
      </w:r>
      <w:r w:rsidRPr="00336515">
        <w:rPr>
          <w:rFonts w:eastAsia="Malgun Gothic" w:hint="eastAsia"/>
          <w:bCs/>
          <w:i/>
          <w:sz w:val="20"/>
          <w:szCs w:val="20"/>
        </w:rPr>
        <w:t>whether</w:t>
      </w:r>
      <w:r w:rsidRPr="00336515">
        <w:rPr>
          <w:rFonts w:ascii="PMingLiU" w:eastAsia="PMingLiU" w:hAnsi="PMingLiU" w:hint="eastAsia"/>
          <w:bCs/>
          <w:i/>
          <w:sz w:val="20"/>
          <w:szCs w:val="20"/>
          <w:lang w:eastAsia="zh-TW"/>
        </w:rPr>
        <w:t xml:space="preserve"> </w:t>
      </w:r>
      <w:r w:rsidRPr="00336515">
        <w:rPr>
          <w:i/>
          <w:sz w:val="20"/>
          <w:szCs w:val="20"/>
        </w:rPr>
        <w:t xml:space="preserve">specification support for </w:t>
      </w:r>
      <w:r w:rsidRPr="00336515">
        <w:rPr>
          <w:rFonts w:hint="eastAsia"/>
          <w:i/>
          <w:sz w:val="20"/>
          <w:szCs w:val="20"/>
        </w:rPr>
        <w:t xml:space="preserve">UE-initiated panel </w:t>
      </w:r>
      <w:r w:rsidRPr="00336515">
        <w:rPr>
          <w:rFonts w:eastAsia="Malgun Gothic"/>
          <w:bCs/>
          <w:i/>
          <w:sz w:val="20"/>
          <w:szCs w:val="20"/>
          <w:lang w:eastAsia="ko-KR"/>
        </w:rPr>
        <w:t>activation/</w:t>
      </w:r>
      <w:r w:rsidRPr="00336515">
        <w:rPr>
          <w:i/>
          <w:sz w:val="20"/>
          <w:szCs w:val="20"/>
        </w:rPr>
        <w:t>s</w:t>
      </w:r>
      <w:r w:rsidRPr="00336515">
        <w:rPr>
          <w:rFonts w:hint="eastAsia"/>
          <w:i/>
          <w:sz w:val="20"/>
          <w:szCs w:val="20"/>
        </w:rPr>
        <w:t>election</w:t>
      </w:r>
      <w:r w:rsidRPr="00336515">
        <w:rPr>
          <w:i/>
          <w:sz w:val="20"/>
          <w:szCs w:val="20"/>
        </w:rPr>
        <w:t xml:space="preserve"> is agreed </w:t>
      </w:r>
    </w:p>
    <w:p w14:paraId="19F53A9F" w14:textId="77777777" w:rsidR="00336515" w:rsidRPr="00B922DB" w:rsidRDefault="00336515" w:rsidP="00B922DB">
      <w:pPr>
        <w:rPr>
          <w:rFonts w:cs="Times"/>
          <w:i/>
          <w:sz w:val="20"/>
          <w:szCs w:val="20"/>
        </w:rPr>
      </w:pPr>
    </w:p>
    <w:p w14:paraId="73D01E6D" w14:textId="3FDD371C" w:rsidR="007710C6" w:rsidRDefault="00087606" w:rsidP="002F4397">
      <w:pPr>
        <w:spacing w:beforeLines="50" w:before="120"/>
        <w:rPr>
          <w:lang w:eastAsia="zh-CN"/>
        </w:rPr>
      </w:pPr>
      <w:r w:rsidRPr="008923CF">
        <w:rPr>
          <w:lang w:eastAsia="zh-CN"/>
        </w:rPr>
        <w:t xml:space="preserve">In Rel-16 framework, the P-MPR report is reported per UE regardless of </w:t>
      </w:r>
      <w:r w:rsidR="00BF4C78" w:rsidRPr="008923CF">
        <w:rPr>
          <w:lang w:eastAsia="zh-CN"/>
        </w:rPr>
        <w:t xml:space="preserve">the </w:t>
      </w:r>
      <w:r w:rsidR="006D4D72">
        <w:rPr>
          <w:lang w:eastAsia="zh-CN"/>
        </w:rPr>
        <w:t xml:space="preserve">number of </w:t>
      </w:r>
      <w:r w:rsidRPr="008923CF">
        <w:rPr>
          <w:lang w:eastAsia="zh-CN"/>
        </w:rPr>
        <w:t>panel</w:t>
      </w:r>
      <w:r w:rsidR="006D4D72">
        <w:rPr>
          <w:lang w:eastAsia="zh-CN"/>
        </w:rPr>
        <w:t>s</w:t>
      </w:r>
      <w:r w:rsidRPr="008923CF">
        <w:rPr>
          <w:lang w:eastAsia="zh-CN"/>
        </w:rPr>
        <w:t>.</w:t>
      </w:r>
      <w:r w:rsidR="00BF4C78" w:rsidRPr="008923CF">
        <w:rPr>
          <w:lang w:eastAsia="zh-CN"/>
        </w:rPr>
        <w:t xml:space="preserve"> </w:t>
      </w:r>
      <w:r w:rsidR="00BF4C78">
        <w:rPr>
          <w:lang w:eastAsia="zh-CN"/>
        </w:rPr>
        <w:t>I</w:t>
      </w:r>
      <w:r w:rsidR="00BF4C78" w:rsidRPr="005C6084">
        <w:rPr>
          <w:lang w:eastAsia="zh-CN"/>
        </w:rPr>
        <w:t xml:space="preserve">n the EVM discussion for Rel-17 NR FeMIMO, the panel blockage modeling for MPE </w:t>
      </w:r>
      <w:r w:rsidR="00BF4C78">
        <w:rPr>
          <w:lang w:eastAsia="zh-CN"/>
        </w:rPr>
        <w:t xml:space="preserve">defines </w:t>
      </w:r>
      <w:r w:rsidR="00BF4C78" w:rsidRPr="008923CF">
        <w:rPr>
          <w:lang w:eastAsia="zh-CN"/>
        </w:rPr>
        <w:t xml:space="preserve">panel </w:t>
      </w:r>
      <w:r w:rsidR="00BF4C78">
        <w:rPr>
          <w:szCs w:val="20"/>
        </w:rPr>
        <w:t>specific blockage</w:t>
      </w:r>
      <w:r w:rsidR="00BB3F2B">
        <w:rPr>
          <w:szCs w:val="20"/>
        </w:rPr>
        <w:t>, not beam specific</w:t>
      </w:r>
      <w:r w:rsidR="00BF4C78">
        <w:rPr>
          <w:szCs w:val="20"/>
        </w:rPr>
        <w:t xml:space="preserve">. </w:t>
      </w:r>
      <w:r w:rsidR="00BF4C78" w:rsidRPr="005C6084">
        <w:rPr>
          <w:szCs w:val="20"/>
        </w:rPr>
        <w:t>When MPE occurs,</w:t>
      </w:r>
      <w:r w:rsidR="00BB3F2B">
        <w:rPr>
          <w:szCs w:val="20"/>
        </w:rPr>
        <w:t xml:space="preserve"> the transmission power of all beams on this panel should be reduced</w:t>
      </w:r>
      <w:r w:rsidR="008923CF">
        <w:rPr>
          <w:szCs w:val="20"/>
        </w:rPr>
        <w:t xml:space="preserve">. </w:t>
      </w:r>
      <w:r w:rsidR="0009277B">
        <w:rPr>
          <w:szCs w:val="20"/>
        </w:rPr>
        <w:lastRenderedPageBreak/>
        <w:t xml:space="preserve">It requires higher accuracy to </w:t>
      </w:r>
      <w:r w:rsidR="00447963">
        <w:rPr>
          <w:szCs w:val="20"/>
        </w:rPr>
        <w:t xml:space="preserve">define MPE </w:t>
      </w:r>
      <w:r w:rsidR="00012409">
        <w:rPr>
          <w:szCs w:val="20"/>
        </w:rPr>
        <w:t xml:space="preserve">event </w:t>
      </w:r>
      <w:r w:rsidR="00447963">
        <w:rPr>
          <w:szCs w:val="20"/>
        </w:rPr>
        <w:t>per beam</w:t>
      </w:r>
      <w:r w:rsidR="007710C6">
        <w:rPr>
          <w:szCs w:val="20"/>
        </w:rPr>
        <w:t>, which may introduce additional complexity at UE side. Thus we prefer to support panel level</w:t>
      </w:r>
      <w:r w:rsidR="007710C6" w:rsidRPr="007710C6">
        <w:rPr>
          <w:lang w:eastAsia="zh-CN"/>
        </w:rPr>
        <w:t xml:space="preserve"> </w:t>
      </w:r>
      <w:r w:rsidR="007710C6" w:rsidRPr="008923CF">
        <w:rPr>
          <w:lang w:eastAsia="zh-CN"/>
        </w:rPr>
        <w:t>P-MPR report</w:t>
      </w:r>
      <w:r w:rsidR="007710C6">
        <w:rPr>
          <w:lang w:eastAsia="zh-CN"/>
        </w:rPr>
        <w:t>.</w:t>
      </w:r>
    </w:p>
    <w:p w14:paraId="0E04747C" w14:textId="6B53D20E" w:rsidR="00365B04" w:rsidRPr="00C9228A" w:rsidRDefault="00365B04" w:rsidP="00365B04">
      <w:pPr>
        <w:rPr>
          <w:b/>
          <w:i/>
          <w:lang w:eastAsia="zh-CN"/>
        </w:rPr>
      </w:pPr>
      <w:r w:rsidRPr="00C9228A">
        <w:rPr>
          <w:b/>
          <w:i/>
          <w:lang w:eastAsia="zh-CN"/>
        </w:rPr>
        <w:t xml:space="preserve">Proposal </w:t>
      </w:r>
      <w:r w:rsidR="003E2C4F">
        <w:rPr>
          <w:b/>
          <w:i/>
          <w:lang w:eastAsia="zh-CN"/>
        </w:rPr>
        <w:t>18</w:t>
      </w:r>
      <w:r w:rsidRPr="00C9228A">
        <w:rPr>
          <w:b/>
          <w:i/>
          <w:lang w:eastAsia="zh-CN"/>
        </w:rPr>
        <w:t>: MPE related UE reporting can be defined per UE panel.</w:t>
      </w:r>
    </w:p>
    <w:p w14:paraId="32F290B4" w14:textId="59E5A4CC" w:rsidR="0086769D" w:rsidRPr="00365B04" w:rsidRDefault="00473B6A" w:rsidP="002F4397">
      <w:pPr>
        <w:spacing w:beforeLines="50" w:before="120"/>
        <w:rPr>
          <w:lang w:eastAsia="zh-CN"/>
        </w:rPr>
      </w:pPr>
      <w:r>
        <w:rPr>
          <w:lang w:eastAsia="zh-CN"/>
        </w:rPr>
        <w:t>A</w:t>
      </w:r>
      <w:r>
        <w:rPr>
          <w:rFonts w:hint="eastAsia"/>
          <w:lang w:eastAsia="zh-CN"/>
        </w:rPr>
        <w:t xml:space="preserve">nd </w:t>
      </w:r>
      <w:r>
        <w:rPr>
          <w:lang w:eastAsia="zh-CN"/>
        </w:rPr>
        <w:t>it also support</w:t>
      </w:r>
      <w:r w:rsidR="001E1421">
        <w:rPr>
          <w:lang w:eastAsia="zh-CN"/>
        </w:rPr>
        <w:t>s</w:t>
      </w:r>
      <w:r>
        <w:rPr>
          <w:lang w:eastAsia="zh-CN"/>
        </w:rPr>
        <w:t xml:space="preserve"> to report SSBRI(s) / CRI(s) and / or indication of panel selection for the purpose of indicating alternative of feasible UE panel(s) or Tx beam(s).</w:t>
      </w:r>
      <w:r w:rsidR="003F0C39">
        <w:rPr>
          <w:lang w:eastAsia="zh-CN"/>
        </w:rPr>
        <w:t xml:space="preserve"> </w:t>
      </w:r>
      <w:r w:rsidR="001E1421">
        <w:rPr>
          <w:lang w:eastAsia="zh-CN"/>
        </w:rPr>
        <w:t>B</w:t>
      </w:r>
      <w:r w:rsidR="00C23EAD">
        <w:rPr>
          <w:lang w:eastAsia="zh-CN"/>
        </w:rPr>
        <w:t>ased on such reporting and P-MPR report, gNB can decide which UL panel(s) or Tx beam(s) are</w:t>
      </w:r>
      <w:r w:rsidR="009B2284">
        <w:rPr>
          <w:lang w:eastAsia="zh-CN"/>
        </w:rPr>
        <w:t xml:space="preserve"> subject to MPE and which UL panel(s) or Tx beam(s) are not.</w:t>
      </w:r>
      <w:r w:rsidR="001E1421">
        <w:rPr>
          <w:lang w:eastAsia="zh-CN"/>
        </w:rPr>
        <w:t xml:space="preserve"> </w:t>
      </w:r>
      <w:r w:rsidR="00E66A7E">
        <w:rPr>
          <w:lang w:eastAsia="zh-CN"/>
        </w:rPr>
        <w:t>A</w:t>
      </w:r>
      <w:r w:rsidR="00D03016">
        <w:rPr>
          <w:lang w:eastAsia="zh-CN"/>
        </w:rPr>
        <w:t>s for the Tx beam selection</w:t>
      </w:r>
      <w:r w:rsidR="00E66A7E">
        <w:rPr>
          <w:lang w:eastAsia="zh-CN"/>
        </w:rPr>
        <w:t xml:space="preserve"> f</w:t>
      </w:r>
      <w:r w:rsidR="00345B84">
        <w:rPr>
          <w:lang w:eastAsia="zh-CN"/>
        </w:rPr>
        <w:t>or UL transmission</w:t>
      </w:r>
      <w:r w:rsidR="00D03016">
        <w:rPr>
          <w:lang w:eastAsia="zh-CN"/>
        </w:rPr>
        <w:t>,</w:t>
      </w:r>
      <w:r w:rsidR="00E66A7E">
        <w:rPr>
          <w:lang w:eastAsia="zh-CN"/>
        </w:rPr>
        <w:t xml:space="preserve"> we think it is better to </w:t>
      </w:r>
      <w:r w:rsidR="00345B84">
        <w:rPr>
          <w:lang w:eastAsia="zh-CN"/>
        </w:rPr>
        <w:t>make decision based on the beam measurement re</w:t>
      </w:r>
      <w:r w:rsidR="00821B2F">
        <w:rPr>
          <w:lang w:eastAsia="zh-CN"/>
        </w:rPr>
        <w:t>port</w:t>
      </w:r>
      <w:r w:rsidR="00345B84">
        <w:rPr>
          <w:lang w:eastAsia="zh-CN"/>
        </w:rPr>
        <w:t xml:space="preserve"> </w:t>
      </w:r>
      <w:r w:rsidR="00821B2F">
        <w:rPr>
          <w:lang w:eastAsia="zh-CN"/>
        </w:rPr>
        <w:t xml:space="preserve">and </w:t>
      </w:r>
      <w:r w:rsidR="00821B2F">
        <w:rPr>
          <w:rFonts w:hint="eastAsia"/>
          <w:lang w:eastAsia="zh-CN"/>
        </w:rPr>
        <w:t>/ or</w:t>
      </w:r>
      <w:r w:rsidR="00821B2F">
        <w:rPr>
          <w:lang w:eastAsia="zh-CN"/>
        </w:rPr>
        <w:t xml:space="preserve"> CSI report. </w:t>
      </w:r>
      <w:r w:rsidR="00B54652">
        <w:rPr>
          <w:lang w:eastAsia="zh-CN"/>
        </w:rPr>
        <w:t>T</w:t>
      </w:r>
      <w:r w:rsidR="00821B2F">
        <w:rPr>
          <w:lang w:eastAsia="zh-CN"/>
        </w:rPr>
        <w:t xml:space="preserve">hus from our point of view, it is </w:t>
      </w:r>
      <w:r w:rsidR="00B54652">
        <w:rPr>
          <w:lang w:eastAsia="zh-CN"/>
        </w:rPr>
        <w:t>unnecessary to support additional reporting content for</w:t>
      </w:r>
      <w:r w:rsidR="00785FEF">
        <w:rPr>
          <w:lang w:eastAsia="zh-CN"/>
        </w:rPr>
        <w:t xml:space="preserve"> </w:t>
      </w:r>
      <w:r w:rsidR="00785FEF" w:rsidRPr="00785FEF">
        <w:rPr>
          <w:lang w:eastAsia="zh-CN"/>
        </w:rPr>
        <w:t xml:space="preserve">MPE mitigation. </w:t>
      </w:r>
      <w:r w:rsidR="00A27C2B">
        <w:rPr>
          <w:lang w:eastAsia="zh-CN"/>
        </w:rPr>
        <w:t>It is better to r</w:t>
      </w:r>
      <w:r w:rsidR="00785FEF">
        <w:rPr>
          <w:lang w:eastAsia="zh-CN"/>
        </w:rPr>
        <w:t>euse the e</w:t>
      </w:r>
      <w:r w:rsidR="00785FEF" w:rsidRPr="00785FEF">
        <w:rPr>
          <w:lang w:eastAsia="zh-CN"/>
        </w:rPr>
        <w:t>xisted</w:t>
      </w:r>
      <w:r w:rsidR="00785FEF">
        <w:rPr>
          <w:lang w:eastAsia="zh-CN"/>
        </w:rPr>
        <w:t xml:space="preserve"> reporting content or enhance</w:t>
      </w:r>
      <w:r w:rsidR="00A27C2B">
        <w:rPr>
          <w:lang w:eastAsia="zh-CN"/>
        </w:rPr>
        <w:t xml:space="preserve"> the existed reporting content for other purpose, such as beam measurement report.</w:t>
      </w:r>
      <w:r w:rsidR="00785FEF">
        <w:rPr>
          <w:lang w:eastAsia="zh-CN"/>
        </w:rPr>
        <w:t xml:space="preserve"> </w:t>
      </w:r>
      <w:r w:rsidR="00785FEF" w:rsidRPr="00785FEF">
        <w:rPr>
          <w:lang w:eastAsia="zh-CN"/>
        </w:rPr>
        <w:t xml:space="preserve"> </w:t>
      </w:r>
      <w:r w:rsidR="00B54652">
        <w:rPr>
          <w:lang w:eastAsia="zh-CN"/>
        </w:rPr>
        <w:t xml:space="preserve"> </w:t>
      </w:r>
      <w:r w:rsidR="00D03016">
        <w:rPr>
          <w:lang w:eastAsia="zh-CN"/>
        </w:rPr>
        <w:t xml:space="preserve"> </w:t>
      </w:r>
      <w:r w:rsidR="00C23EAD">
        <w:rPr>
          <w:lang w:eastAsia="zh-CN"/>
        </w:rPr>
        <w:t xml:space="preserve"> </w:t>
      </w:r>
    </w:p>
    <w:p w14:paraId="249A14F4" w14:textId="001B971E" w:rsidR="002F5464" w:rsidRPr="00FE5C29" w:rsidRDefault="002F5464" w:rsidP="007314B6">
      <w:pPr>
        <w:rPr>
          <w:b/>
          <w:i/>
          <w:lang w:eastAsia="zh-CN"/>
        </w:rPr>
      </w:pPr>
      <w:r w:rsidRPr="00FE5C29">
        <w:rPr>
          <w:b/>
          <w:i/>
          <w:lang w:eastAsia="zh-CN"/>
        </w:rPr>
        <w:t xml:space="preserve">Proposal </w:t>
      </w:r>
      <w:r w:rsidR="00D71693">
        <w:rPr>
          <w:b/>
          <w:i/>
          <w:lang w:eastAsia="zh-CN"/>
        </w:rPr>
        <w:t>1</w:t>
      </w:r>
      <w:r w:rsidR="003E2C4F">
        <w:rPr>
          <w:b/>
          <w:i/>
          <w:lang w:eastAsia="zh-CN"/>
        </w:rPr>
        <w:t>9</w:t>
      </w:r>
      <w:r w:rsidRPr="00FE5C29">
        <w:rPr>
          <w:b/>
          <w:i/>
          <w:lang w:eastAsia="zh-CN"/>
        </w:rPr>
        <w:t xml:space="preserve">: </w:t>
      </w:r>
      <w:r w:rsidR="00A27C2B" w:rsidRPr="00FE5C29">
        <w:rPr>
          <w:b/>
          <w:i/>
          <w:lang w:eastAsia="zh-CN"/>
        </w:rPr>
        <w:t xml:space="preserve">Support no additional reporting content for </w:t>
      </w:r>
      <w:r w:rsidRPr="00FE5C29">
        <w:rPr>
          <w:b/>
          <w:i/>
          <w:lang w:eastAsia="zh-CN"/>
        </w:rPr>
        <w:t xml:space="preserve">MPE </w:t>
      </w:r>
      <w:r w:rsidR="00292F1E">
        <w:rPr>
          <w:b/>
          <w:i/>
          <w:lang w:eastAsia="zh-CN"/>
        </w:rPr>
        <w:t>mitigation</w:t>
      </w:r>
      <w:r w:rsidR="00292F1E">
        <w:rPr>
          <w:rFonts w:hint="eastAsia"/>
          <w:b/>
          <w:i/>
          <w:lang w:eastAsia="zh-CN"/>
        </w:rPr>
        <w:t xml:space="preserve">, i.e., </w:t>
      </w:r>
      <w:r w:rsidR="00292F1E">
        <w:rPr>
          <w:b/>
          <w:i/>
          <w:lang w:eastAsia="zh-CN"/>
        </w:rPr>
        <w:t>Option 1D</w:t>
      </w:r>
      <w:r w:rsidRPr="00FE5C29">
        <w:rPr>
          <w:b/>
          <w:i/>
          <w:lang w:eastAsia="zh-CN"/>
        </w:rPr>
        <w:t>.</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4ED623C" w14:textId="068E6E81" w:rsidR="00DC1998" w:rsidRDefault="00C30097" w:rsidP="00DC1998">
      <w:pPr>
        <w:rPr>
          <w:b/>
          <w:i/>
          <w:lang w:eastAsia="zh-CN"/>
        </w:rPr>
      </w:pPr>
      <w:r w:rsidRPr="00CB5309">
        <w:rPr>
          <w:b/>
          <w:i/>
          <w:lang w:eastAsia="zh-CN"/>
        </w:rPr>
        <w:t xml:space="preserve">Proposal 1: </w:t>
      </w:r>
      <w:r>
        <w:rPr>
          <w:b/>
          <w:i/>
          <w:lang w:eastAsia="zh-CN"/>
        </w:rPr>
        <w:t xml:space="preserve">Support the same </w:t>
      </w:r>
      <w:r w:rsidRPr="00D6109F">
        <w:rPr>
          <w:b/>
          <w:i/>
          <w:lang w:eastAsia="zh-CN"/>
        </w:rPr>
        <w:t>joint DL/UL TCI state pool for separate DL and UL TCI state update</w:t>
      </w:r>
      <w:r w:rsidRPr="00CB5309">
        <w:rPr>
          <w:b/>
          <w:i/>
          <w:lang w:eastAsia="zh-CN"/>
        </w:rPr>
        <w:t>.</w:t>
      </w:r>
    </w:p>
    <w:p w14:paraId="11C3908E" w14:textId="77777777" w:rsidR="00C30097" w:rsidRPr="00BA6CE4" w:rsidRDefault="00C30097" w:rsidP="00C30097">
      <w:pPr>
        <w:rPr>
          <w:b/>
          <w:i/>
          <w:color w:val="FF0000"/>
          <w:u w:val="single"/>
          <w:lang w:eastAsia="zh-CN"/>
        </w:rPr>
      </w:pPr>
      <w:r w:rsidRPr="008608A8">
        <w:rPr>
          <w:b/>
          <w:i/>
          <w:lang w:eastAsia="zh-CN"/>
        </w:rPr>
        <w:t>Proposal 2: Support to share a single RRC TCI state pool for the set of configured CCs.</w:t>
      </w:r>
    </w:p>
    <w:p w14:paraId="18679714" w14:textId="77777777" w:rsidR="003B11E8" w:rsidRDefault="003B11E8" w:rsidP="003B11E8">
      <w:pPr>
        <w:rPr>
          <w:b/>
          <w:i/>
          <w:lang w:eastAsia="zh-CN"/>
        </w:rPr>
      </w:pPr>
      <w:r w:rsidRPr="008608A8">
        <w:rPr>
          <w:b/>
          <w:i/>
          <w:lang w:eastAsia="zh-CN"/>
        </w:rPr>
        <w:t xml:space="preserve">Proposal </w:t>
      </w:r>
      <w:r>
        <w:rPr>
          <w:b/>
          <w:i/>
          <w:lang w:eastAsia="zh-CN"/>
        </w:rPr>
        <w:t>3</w:t>
      </w:r>
      <w:r w:rsidRPr="008608A8">
        <w:rPr>
          <w:b/>
          <w:i/>
          <w:lang w:eastAsia="zh-CN"/>
        </w:rPr>
        <w:t xml:space="preserve">: </w:t>
      </w:r>
      <w:r>
        <w:rPr>
          <w:b/>
          <w:i/>
          <w:lang w:eastAsia="zh-CN"/>
        </w:rPr>
        <w:t>Not s</w:t>
      </w:r>
      <w:r w:rsidRPr="008608A8">
        <w:rPr>
          <w:b/>
          <w:i/>
          <w:lang w:eastAsia="zh-CN"/>
        </w:rPr>
        <w:t>upport</w:t>
      </w:r>
      <w:r w:rsidRPr="00C9592F">
        <w:rPr>
          <w:b/>
          <w:i/>
          <w:lang w:eastAsia="zh-CN"/>
        </w:rPr>
        <w:t xml:space="preserve"> to configure joint DL/UL TCI and</w:t>
      </w:r>
      <w:r w:rsidRPr="00C9592F">
        <w:rPr>
          <w:rFonts w:hint="eastAsia"/>
          <w:b/>
          <w:i/>
          <w:lang w:eastAsia="zh-CN"/>
        </w:rPr>
        <w:t>/or</w:t>
      </w:r>
      <w:r w:rsidRPr="00C9592F">
        <w:rPr>
          <w:b/>
          <w:i/>
          <w:lang w:eastAsia="zh-CN"/>
        </w:rPr>
        <w:t xml:space="preserve"> separate DL/UL TCI via RRC signaling</w:t>
      </w:r>
      <w:r w:rsidRPr="008608A8">
        <w:rPr>
          <w:b/>
          <w:i/>
          <w:lang w:eastAsia="zh-CN"/>
        </w:rPr>
        <w:t>.</w:t>
      </w:r>
    </w:p>
    <w:p w14:paraId="24D58F49" w14:textId="77777777" w:rsidR="00FD1F14" w:rsidRPr="00E910A2" w:rsidRDefault="00FD1F14" w:rsidP="00FD1F14">
      <w:pPr>
        <w:spacing w:beforeLines="50" w:before="120"/>
        <w:rPr>
          <w:b/>
          <w:i/>
          <w:lang w:eastAsia="zh-CN"/>
        </w:rPr>
      </w:pPr>
      <w:r w:rsidRPr="00E910A2">
        <w:rPr>
          <w:b/>
          <w:i/>
          <w:lang w:eastAsia="zh-CN"/>
        </w:rPr>
        <w:t>Proposal</w:t>
      </w:r>
      <w:r>
        <w:rPr>
          <w:b/>
          <w:i/>
          <w:lang w:eastAsia="zh-CN"/>
        </w:rPr>
        <w:t xml:space="preserve"> 4</w:t>
      </w:r>
      <w:r w:rsidRPr="00E910A2">
        <w:rPr>
          <w:b/>
          <w:i/>
          <w:lang w:eastAsia="zh-CN"/>
        </w:rPr>
        <w:t>: The number of non-serving cells whose measurement results can be mixed in one reporting instance should be discussed before we determine the maximum value of K.</w:t>
      </w:r>
    </w:p>
    <w:p w14:paraId="5DBB47DE" w14:textId="71BE327B" w:rsidR="003B11E8" w:rsidRPr="00090509" w:rsidRDefault="003B11E8" w:rsidP="003B11E8">
      <w:pPr>
        <w:rPr>
          <w:b/>
          <w:i/>
          <w:lang w:eastAsia="zh-CN"/>
        </w:rPr>
      </w:pPr>
      <w:r w:rsidRPr="00090509">
        <w:rPr>
          <w:rFonts w:hint="eastAsia"/>
          <w:b/>
          <w:i/>
          <w:lang w:eastAsia="zh-CN"/>
        </w:rPr>
        <w:t>P</w:t>
      </w:r>
      <w:r w:rsidRPr="00090509">
        <w:rPr>
          <w:b/>
          <w:i/>
          <w:lang w:eastAsia="zh-CN"/>
        </w:rPr>
        <w:t>roposal</w:t>
      </w:r>
      <w:r>
        <w:rPr>
          <w:b/>
          <w:i/>
          <w:lang w:eastAsia="zh-CN"/>
        </w:rPr>
        <w:t xml:space="preserve"> 5</w:t>
      </w:r>
      <w:r w:rsidRPr="00090509">
        <w:rPr>
          <w:b/>
          <w:i/>
          <w:lang w:eastAsia="zh-CN"/>
        </w:rPr>
        <w:t>: We prefer that the number of non-serving cell(s) for measurement/reporting is no</w:t>
      </w:r>
      <w:r w:rsidR="00724800">
        <w:rPr>
          <w:b/>
          <w:i/>
          <w:lang w:eastAsia="zh-CN"/>
        </w:rPr>
        <w:t>t</w:t>
      </w:r>
      <w:r w:rsidRPr="00090509">
        <w:rPr>
          <w:b/>
          <w:i/>
          <w:lang w:eastAsia="zh-CN"/>
        </w:rPr>
        <w:t xml:space="preserve"> greater than 3.</w:t>
      </w:r>
    </w:p>
    <w:p w14:paraId="2A8D5245" w14:textId="77777777" w:rsidR="003B11E8" w:rsidRPr="00754BC5" w:rsidRDefault="003B11E8" w:rsidP="003B11E8">
      <w:pPr>
        <w:rPr>
          <w:b/>
          <w:i/>
          <w:u w:val="single"/>
          <w:lang w:eastAsia="zh-CN"/>
        </w:rPr>
      </w:pPr>
      <w:r w:rsidRPr="00754BC5">
        <w:rPr>
          <w:b/>
          <w:i/>
          <w:lang w:eastAsia="zh-CN"/>
        </w:rPr>
        <w:t xml:space="preserve">Proposal </w:t>
      </w:r>
      <w:r>
        <w:rPr>
          <w:b/>
          <w:i/>
          <w:lang w:eastAsia="zh-CN"/>
        </w:rPr>
        <w:t>6</w:t>
      </w:r>
      <w:r w:rsidRPr="00754BC5">
        <w:rPr>
          <w:b/>
          <w:i/>
          <w:lang w:eastAsia="zh-CN"/>
        </w:rPr>
        <w:t>: An event to trigger the beam measurement of neighboring cell is needed.</w:t>
      </w:r>
    </w:p>
    <w:p w14:paraId="4DB784EC" w14:textId="77777777" w:rsidR="003B11E8" w:rsidRPr="00754BC5" w:rsidRDefault="003B11E8" w:rsidP="003B11E8">
      <w:pPr>
        <w:rPr>
          <w:b/>
          <w:i/>
          <w:lang w:eastAsia="zh-CN"/>
        </w:rPr>
      </w:pPr>
      <w:r w:rsidRPr="00170D69">
        <w:rPr>
          <w:rFonts w:hint="eastAsia"/>
          <w:b/>
          <w:i/>
          <w:lang w:eastAsia="zh-CN"/>
        </w:rPr>
        <w:t>P</w:t>
      </w:r>
      <w:r w:rsidRPr="00170D69">
        <w:rPr>
          <w:b/>
          <w:i/>
          <w:lang w:eastAsia="zh-CN"/>
        </w:rPr>
        <w:t>roposal</w:t>
      </w:r>
      <w:r>
        <w:rPr>
          <w:b/>
          <w:i/>
          <w:lang w:eastAsia="zh-CN"/>
        </w:rPr>
        <w:t xml:space="preserve"> 7</w:t>
      </w:r>
      <w:r w:rsidRPr="00170D69">
        <w:rPr>
          <w:b/>
          <w:i/>
          <w:lang w:eastAsia="zh-CN"/>
        </w:rPr>
        <w:t>: Support UE-initiated time behavior of the reporting.</w:t>
      </w:r>
      <w:r>
        <w:rPr>
          <w:lang w:eastAsia="zh-CN"/>
        </w:rPr>
        <w:t xml:space="preserve"> </w:t>
      </w:r>
      <w:r w:rsidRPr="00754BC5">
        <w:rPr>
          <w:b/>
          <w:i/>
          <w:lang w:eastAsia="zh-CN"/>
        </w:rPr>
        <w:t>Report beam measurement results of non-serving cell RSs only when a certain condition is met.</w:t>
      </w:r>
    </w:p>
    <w:p w14:paraId="5A6112BE" w14:textId="77777777" w:rsidR="003B11E8" w:rsidRPr="00754BC5" w:rsidRDefault="003B11E8" w:rsidP="003B11E8">
      <w:pPr>
        <w:rPr>
          <w:b/>
          <w:i/>
          <w:lang w:eastAsia="zh-CN"/>
        </w:rPr>
      </w:pPr>
      <w:r w:rsidRPr="00754BC5">
        <w:rPr>
          <w:rFonts w:hint="eastAsia"/>
          <w:b/>
          <w:i/>
          <w:lang w:eastAsia="zh-CN"/>
        </w:rPr>
        <w:t>P</w:t>
      </w:r>
      <w:r w:rsidRPr="00754BC5">
        <w:rPr>
          <w:b/>
          <w:i/>
          <w:lang w:eastAsia="zh-CN"/>
        </w:rPr>
        <w:t xml:space="preserve">roposal </w:t>
      </w:r>
      <w:r>
        <w:rPr>
          <w:b/>
          <w:i/>
          <w:lang w:eastAsia="zh-CN"/>
        </w:rPr>
        <w:t>8</w:t>
      </w:r>
      <w:r w:rsidRPr="00754BC5">
        <w:rPr>
          <w:b/>
          <w:i/>
          <w:lang w:eastAsia="zh-CN"/>
        </w:rPr>
        <w:t xml:space="preserve">: </w:t>
      </w:r>
      <w:r w:rsidRPr="00754BC5">
        <w:rPr>
          <w:rFonts w:hint="eastAsia"/>
          <w:b/>
          <w:i/>
          <w:lang w:eastAsia="zh-CN"/>
        </w:rPr>
        <w:t>S</w:t>
      </w:r>
      <w:r w:rsidRPr="00754BC5">
        <w:rPr>
          <w:b/>
          <w:i/>
          <w:lang w:eastAsia="zh-CN"/>
        </w:rPr>
        <w:t>upport beam indication for TCI associated with non-serving cell</w:t>
      </w:r>
    </w:p>
    <w:p w14:paraId="09AEDAD4" w14:textId="77777777" w:rsidR="00E95A24" w:rsidRDefault="003B11E8" w:rsidP="003B11E8">
      <w:pPr>
        <w:rPr>
          <w:b/>
          <w:i/>
          <w:lang w:eastAsia="zh-CN"/>
        </w:rPr>
      </w:pPr>
      <w:r w:rsidRPr="00754BC5">
        <w:rPr>
          <w:b/>
          <w:i/>
          <w:lang w:eastAsia="zh-CN"/>
        </w:rPr>
        <w:t xml:space="preserve">Proposal </w:t>
      </w:r>
      <w:r>
        <w:rPr>
          <w:b/>
          <w:i/>
          <w:lang w:eastAsia="zh-CN"/>
        </w:rPr>
        <w:t>9</w:t>
      </w:r>
      <w:r w:rsidRPr="00754BC5">
        <w:rPr>
          <w:b/>
          <w:i/>
          <w:lang w:eastAsia="zh-CN"/>
        </w:rPr>
        <w:t>: Consider a solution to differentiate serving cell SSB and non-serving cell SSB in TCI state.</w:t>
      </w:r>
    </w:p>
    <w:p w14:paraId="209347F6" w14:textId="7A1844ED" w:rsidR="00594B3B" w:rsidRDefault="00594B3B" w:rsidP="00E95A24">
      <w:pPr>
        <w:spacing w:beforeLines="50" w:before="120"/>
        <w:rPr>
          <w:lang w:eastAsia="zh-CN"/>
        </w:rPr>
      </w:pPr>
      <w:r w:rsidRPr="00995955">
        <w:rPr>
          <w:b/>
          <w:i/>
          <w:lang w:eastAsia="zh-CN"/>
        </w:rPr>
        <w:t xml:space="preserve">Proposal </w:t>
      </w:r>
      <w:r>
        <w:rPr>
          <w:b/>
          <w:i/>
          <w:lang w:eastAsia="zh-CN"/>
        </w:rPr>
        <w:t>10</w:t>
      </w:r>
      <w:r w:rsidRPr="00995955">
        <w:rPr>
          <w:b/>
          <w:i/>
          <w:lang w:eastAsia="zh-CN"/>
        </w:rPr>
        <w:t xml:space="preserve">: </w:t>
      </w:r>
      <w:r>
        <w:rPr>
          <w:b/>
          <w:i/>
          <w:lang w:eastAsia="zh-CN"/>
        </w:rPr>
        <w:t xml:space="preserve">Introduce a separate </w:t>
      </w:r>
      <w:r w:rsidRPr="005F7676">
        <w:rPr>
          <w:b/>
          <w:i/>
          <w:lang w:eastAsia="zh-CN"/>
        </w:rPr>
        <w:t>HARQ ACK/NACK</w:t>
      </w:r>
      <w:r>
        <w:rPr>
          <w:b/>
          <w:i/>
          <w:lang w:eastAsia="zh-CN"/>
        </w:rPr>
        <w:t xml:space="preserve"> bit for </w:t>
      </w:r>
      <w:r w:rsidR="00FD1F14">
        <w:rPr>
          <w:b/>
          <w:i/>
          <w:lang w:eastAsia="zh-CN"/>
        </w:rPr>
        <w:t xml:space="preserve">beam indication </w:t>
      </w:r>
      <w:r>
        <w:rPr>
          <w:b/>
          <w:i/>
          <w:lang w:eastAsia="zh-CN"/>
        </w:rPr>
        <w:t>DCI in some cases</w:t>
      </w:r>
      <w:r w:rsidRPr="00995955">
        <w:rPr>
          <w:b/>
          <w:i/>
          <w:lang w:eastAsia="zh-CN"/>
        </w:rPr>
        <w:t>.</w:t>
      </w:r>
      <w:r w:rsidRPr="005F7676">
        <w:rPr>
          <w:b/>
          <w:i/>
          <w:lang w:eastAsia="zh-CN"/>
        </w:rPr>
        <w:t xml:space="preserve"> </w:t>
      </w:r>
      <w:r>
        <w:rPr>
          <w:lang w:eastAsia="zh-CN"/>
        </w:rPr>
        <w:t xml:space="preserve"> </w:t>
      </w:r>
    </w:p>
    <w:p w14:paraId="79DFB5A3" w14:textId="58204310" w:rsidR="00594B3B" w:rsidRDefault="00594B3B" w:rsidP="00594B3B">
      <w:pPr>
        <w:spacing w:beforeLines="50" w:before="120"/>
        <w:rPr>
          <w:b/>
          <w:i/>
          <w:lang w:eastAsia="zh-CN"/>
        </w:rPr>
      </w:pPr>
      <w:r w:rsidRPr="00995955">
        <w:rPr>
          <w:b/>
          <w:i/>
          <w:lang w:eastAsia="zh-CN"/>
        </w:rPr>
        <w:t xml:space="preserve">Proposal </w:t>
      </w:r>
      <w:r>
        <w:rPr>
          <w:b/>
          <w:i/>
          <w:lang w:eastAsia="zh-CN"/>
        </w:rPr>
        <w:t>11</w:t>
      </w:r>
      <w:r w:rsidRPr="00995955">
        <w:rPr>
          <w:b/>
          <w:i/>
          <w:lang w:eastAsia="zh-CN"/>
        </w:rPr>
        <w:t xml:space="preserve">: </w:t>
      </w:r>
      <w:r>
        <w:rPr>
          <w:b/>
          <w:i/>
          <w:lang w:eastAsia="zh-CN"/>
        </w:rPr>
        <w:t>Both DL TCI and UL TCI state can be indicated in one instance of beam indication DCI by configuring the mapping between one codepoint in TCI filed with one DL TCI state and one UL TCI state</w:t>
      </w:r>
      <w:r w:rsidR="009C3A36">
        <w:rPr>
          <w:b/>
          <w:i/>
          <w:lang w:eastAsia="zh-CN"/>
        </w:rPr>
        <w:t xml:space="preserve"> through MAC CE</w:t>
      </w:r>
      <w:r>
        <w:rPr>
          <w:b/>
          <w:i/>
          <w:lang w:eastAsia="zh-CN"/>
        </w:rPr>
        <w:t>.</w:t>
      </w:r>
    </w:p>
    <w:p w14:paraId="6D59B9A4" w14:textId="6510413A" w:rsidR="00E95A24" w:rsidRPr="00594B3B" w:rsidRDefault="00594B3B" w:rsidP="00E95A24">
      <w:pPr>
        <w:spacing w:beforeLines="50" w:before="120"/>
        <w:rPr>
          <w:b/>
          <w:i/>
          <w:lang w:eastAsia="zh-CN"/>
        </w:rPr>
      </w:pPr>
      <w:r>
        <w:rPr>
          <w:b/>
          <w:i/>
          <w:lang w:eastAsia="zh-CN"/>
        </w:rPr>
        <w:t xml:space="preserve">Proposal 12: </w:t>
      </w:r>
      <w:r w:rsidRPr="00335D41">
        <w:rPr>
          <w:b/>
          <w:i/>
          <w:lang w:eastAsia="zh-CN"/>
        </w:rPr>
        <w:t>If one codepoint maps to one</w:t>
      </w:r>
      <w:r>
        <w:rPr>
          <w:b/>
          <w:i/>
          <w:lang w:eastAsia="zh-CN"/>
        </w:rPr>
        <w:t xml:space="preserve"> DL</w:t>
      </w:r>
      <w:r w:rsidRPr="00335D41">
        <w:rPr>
          <w:b/>
          <w:i/>
          <w:lang w:eastAsia="zh-CN"/>
        </w:rPr>
        <w:t xml:space="preserve"> TCI state</w:t>
      </w:r>
      <w:r>
        <w:rPr>
          <w:b/>
          <w:i/>
          <w:lang w:eastAsia="zh-CN"/>
        </w:rPr>
        <w:t xml:space="preserve"> or one UL TCI state,</w:t>
      </w:r>
      <w:r w:rsidRPr="00335D41">
        <w:rPr>
          <w:b/>
          <w:i/>
          <w:lang w:eastAsia="zh-CN"/>
        </w:rPr>
        <w:t xml:space="preserve"> and separate DL/UL TCI state is configured</w:t>
      </w:r>
      <w:r>
        <w:rPr>
          <w:b/>
          <w:i/>
          <w:lang w:eastAsia="zh-CN"/>
        </w:rPr>
        <w:t>, it is necessary to let UE know the TCI state indicated by beam indication DCI is DL TCI state or UL TCI state.</w:t>
      </w:r>
    </w:p>
    <w:p w14:paraId="0EAE7E09" w14:textId="77777777" w:rsidR="00C86257" w:rsidRPr="00F860BC" w:rsidRDefault="00C86257" w:rsidP="00C86257">
      <w:pPr>
        <w:spacing w:beforeLines="50" w:before="120"/>
      </w:pPr>
      <w:r>
        <w:rPr>
          <w:b/>
          <w:i/>
          <w:lang w:eastAsia="zh-CN"/>
        </w:rPr>
        <w:t xml:space="preserve">Proposal 13: Not support indicating </w:t>
      </w:r>
      <w:r w:rsidRPr="00BB157A">
        <w:rPr>
          <w:b/>
          <w:i/>
          <w:lang w:eastAsia="zh-CN"/>
        </w:rPr>
        <w:t>M/N &gt; 1 TCI states in one instance of beam indication DCI.</w:t>
      </w:r>
      <w:r>
        <w:rPr>
          <w:b/>
          <w:i/>
          <w:lang w:eastAsia="zh-CN"/>
        </w:rPr>
        <w:t xml:space="preserve"> </w:t>
      </w:r>
      <w:r w:rsidRPr="00BB157A">
        <w:rPr>
          <w:b/>
          <w:i/>
          <w:lang w:eastAsia="zh-CN"/>
        </w:rPr>
        <w:t>M/N &gt; 1 TCI states</w:t>
      </w:r>
      <w:r>
        <w:rPr>
          <w:b/>
          <w:i/>
          <w:lang w:eastAsia="zh-CN"/>
        </w:rPr>
        <w:t xml:space="preserve"> can be indicated by one MAC CE or different CORESET </w:t>
      </w:r>
      <w:r w:rsidRPr="00BB157A">
        <w:rPr>
          <w:b/>
          <w:i/>
          <w:lang w:eastAsia="zh-CN"/>
        </w:rPr>
        <w:t>can be used to indicate one of M/N &gt; 1 TCI states</w:t>
      </w:r>
      <w:r>
        <w:rPr>
          <w:b/>
          <w:i/>
          <w:lang w:eastAsia="zh-CN"/>
        </w:rPr>
        <w:t>.</w:t>
      </w:r>
    </w:p>
    <w:p w14:paraId="2633C0D7" w14:textId="0922CFF7" w:rsidR="00E95A24" w:rsidRPr="002D561F" w:rsidRDefault="002D561F" w:rsidP="00E95A24">
      <w:pPr>
        <w:spacing w:beforeLines="50" w:before="120"/>
        <w:rPr>
          <w:b/>
          <w:i/>
          <w:lang w:eastAsia="zh-CN"/>
        </w:rPr>
      </w:pPr>
      <w:r w:rsidRPr="00CD351C">
        <w:rPr>
          <w:b/>
          <w:i/>
          <w:lang w:eastAsia="zh-CN"/>
        </w:rPr>
        <w:t xml:space="preserve">Proposal </w:t>
      </w:r>
      <w:r>
        <w:rPr>
          <w:b/>
          <w:i/>
          <w:lang w:eastAsia="zh-CN"/>
        </w:rPr>
        <w:t>14</w:t>
      </w:r>
      <w:r w:rsidRPr="00CD351C">
        <w:rPr>
          <w:b/>
          <w:i/>
          <w:lang w:eastAsia="zh-CN"/>
        </w:rPr>
        <w:t xml:space="preserve">: </w:t>
      </w:r>
      <w:r>
        <w:rPr>
          <w:b/>
          <w:i/>
          <w:lang w:eastAsia="zh-CN"/>
        </w:rPr>
        <w:t>Alt 1or Alt 2B is much more preferred regarding the application time of the beam indication.</w:t>
      </w:r>
    </w:p>
    <w:p w14:paraId="66BDF10A" w14:textId="6172B8A7" w:rsidR="00E95A24" w:rsidRPr="003D0F6E" w:rsidRDefault="00E95A24" w:rsidP="00E95A24">
      <w:pPr>
        <w:spacing w:beforeLines="50" w:before="120"/>
        <w:rPr>
          <w:b/>
          <w:i/>
          <w:lang w:eastAsia="zh-CN"/>
        </w:rPr>
      </w:pPr>
      <w:r w:rsidRPr="003D0F6E">
        <w:rPr>
          <w:b/>
          <w:i/>
          <w:lang w:eastAsia="zh-CN"/>
        </w:rPr>
        <w:t xml:space="preserve">Proposal </w:t>
      </w:r>
      <w:r>
        <w:rPr>
          <w:b/>
          <w:i/>
          <w:lang w:eastAsia="zh-CN"/>
        </w:rPr>
        <w:t>1</w:t>
      </w:r>
      <w:r w:rsidR="002D561F">
        <w:rPr>
          <w:b/>
          <w:i/>
          <w:lang w:eastAsia="zh-CN"/>
        </w:rPr>
        <w:t>5</w:t>
      </w:r>
      <w:r w:rsidRPr="003D0F6E">
        <w:rPr>
          <w:b/>
          <w:i/>
          <w:lang w:eastAsia="zh-CN"/>
        </w:rPr>
        <w:t>: The TCI state assumption for the scheduled PDSCH by the DCI and the associated PUCCH can depend on the relationship of the time offset and a threshold.</w:t>
      </w:r>
    </w:p>
    <w:p w14:paraId="1FD4E859" w14:textId="77777777" w:rsidR="00E95A24" w:rsidRPr="003D0F6E" w:rsidRDefault="00E95A24" w:rsidP="00E95A24">
      <w:pPr>
        <w:pStyle w:val="af"/>
        <w:numPr>
          <w:ilvl w:val="0"/>
          <w:numId w:val="26"/>
        </w:numPr>
        <w:spacing w:beforeLines="50" w:before="120"/>
        <w:ind w:firstLineChars="0"/>
        <w:rPr>
          <w:b/>
          <w:i/>
          <w:lang w:eastAsia="zh-CN"/>
        </w:rPr>
      </w:pPr>
      <w:r w:rsidRPr="003D0F6E">
        <w:rPr>
          <w:b/>
          <w:i/>
          <w:lang w:eastAsia="zh-CN"/>
        </w:rPr>
        <w:t>The time offset is the offset between the DCI and the scheduled PDSCH, or the offset between the DCI and the associated PUCCH.</w:t>
      </w:r>
    </w:p>
    <w:p w14:paraId="45E25E65" w14:textId="77777777" w:rsidR="00E95A24" w:rsidRPr="003D0F6E" w:rsidRDefault="00E95A24" w:rsidP="00E95A24">
      <w:pPr>
        <w:pStyle w:val="af"/>
        <w:numPr>
          <w:ilvl w:val="0"/>
          <w:numId w:val="26"/>
        </w:numPr>
        <w:spacing w:beforeLines="50" w:before="120"/>
        <w:ind w:firstLineChars="0"/>
        <w:rPr>
          <w:b/>
          <w:i/>
          <w:lang w:eastAsia="zh-CN"/>
        </w:rPr>
      </w:pPr>
      <w:r w:rsidRPr="003D0F6E">
        <w:rPr>
          <w:b/>
          <w:i/>
          <w:lang w:eastAsia="zh-CN"/>
        </w:rPr>
        <w:t>The threshold can be a threshold similar to threshold timeDurationForQCL in Rel-16.</w:t>
      </w:r>
    </w:p>
    <w:p w14:paraId="1FF0B7B0" w14:textId="77777777" w:rsidR="00E95A24" w:rsidRPr="009A79D7" w:rsidRDefault="00E95A24" w:rsidP="00E95A24">
      <w:pPr>
        <w:rPr>
          <w:b/>
          <w:i/>
          <w:lang w:eastAsia="zh-CN"/>
        </w:rPr>
      </w:pPr>
      <w:r w:rsidRPr="009A79D7">
        <w:rPr>
          <w:b/>
          <w:i/>
          <w:lang w:eastAsia="zh-CN"/>
        </w:rPr>
        <w:lastRenderedPageBreak/>
        <w:t>Proposal 1</w:t>
      </w:r>
      <w:r>
        <w:rPr>
          <w:b/>
          <w:i/>
          <w:lang w:eastAsia="zh-CN"/>
        </w:rPr>
        <w:t>6</w:t>
      </w:r>
      <w:r w:rsidRPr="009A79D7">
        <w:rPr>
          <w:b/>
          <w:i/>
          <w:lang w:eastAsia="zh-CN"/>
        </w:rPr>
        <w:t>: There is no need to support NW-initiated panel activation.</w:t>
      </w:r>
    </w:p>
    <w:p w14:paraId="5774759B" w14:textId="77777777" w:rsidR="002D561F" w:rsidRPr="00C400ED" w:rsidRDefault="002D561F" w:rsidP="002D561F">
      <w:pPr>
        <w:rPr>
          <w:b/>
          <w:i/>
          <w:color w:val="FF0000"/>
          <w:lang w:eastAsia="zh-CN"/>
        </w:rPr>
      </w:pPr>
      <w:r w:rsidRPr="00514169">
        <w:rPr>
          <w:b/>
          <w:i/>
          <w:lang w:eastAsia="zh-CN"/>
        </w:rPr>
        <w:t xml:space="preserve">Proposal </w:t>
      </w:r>
      <w:r>
        <w:rPr>
          <w:b/>
          <w:i/>
          <w:lang w:eastAsia="zh-CN"/>
        </w:rPr>
        <w:t>17</w:t>
      </w:r>
      <w:r w:rsidRPr="00514169">
        <w:rPr>
          <w:b/>
          <w:i/>
          <w:lang w:eastAsia="zh-CN"/>
        </w:rPr>
        <w:t xml:space="preserve">: </w:t>
      </w:r>
      <w:r>
        <w:rPr>
          <w:b/>
          <w:i/>
          <w:lang w:eastAsia="zh-CN"/>
        </w:rPr>
        <w:t xml:space="preserve">Slightly prefer Opt 1-2 with panel ID </w:t>
      </w:r>
      <w:r w:rsidRPr="00CB0EEC">
        <w:rPr>
          <w:b/>
          <w:i/>
          <w:lang w:eastAsia="zh-CN"/>
        </w:rPr>
        <w:t>within CSI/beam reports to improve the flexibility.</w:t>
      </w:r>
    </w:p>
    <w:p w14:paraId="12163E21" w14:textId="77777777" w:rsidR="003626F3" w:rsidRPr="00C9228A" w:rsidRDefault="003626F3" w:rsidP="003626F3">
      <w:pPr>
        <w:rPr>
          <w:b/>
          <w:i/>
          <w:lang w:eastAsia="zh-CN"/>
        </w:rPr>
      </w:pPr>
      <w:r w:rsidRPr="00C9228A">
        <w:rPr>
          <w:b/>
          <w:i/>
          <w:lang w:eastAsia="zh-CN"/>
        </w:rPr>
        <w:t xml:space="preserve">Proposal </w:t>
      </w:r>
      <w:r>
        <w:rPr>
          <w:b/>
          <w:i/>
          <w:lang w:eastAsia="zh-CN"/>
        </w:rPr>
        <w:t>18</w:t>
      </w:r>
      <w:r w:rsidRPr="00C9228A">
        <w:rPr>
          <w:b/>
          <w:i/>
          <w:lang w:eastAsia="zh-CN"/>
        </w:rPr>
        <w:t>: MPE related UE reporting can be defined per UE panel.</w:t>
      </w:r>
    </w:p>
    <w:p w14:paraId="6F53B0A2" w14:textId="77777777" w:rsidR="003626F3" w:rsidRPr="00FE5C29" w:rsidRDefault="003626F3" w:rsidP="003626F3">
      <w:pPr>
        <w:rPr>
          <w:b/>
          <w:i/>
          <w:lang w:eastAsia="zh-CN"/>
        </w:rPr>
      </w:pPr>
      <w:r w:rsidRPr="00FE5C29">
        <w:rPr>
          <w:b/>
          <w:i/>
          <w:lang w:eastAsia="zh-CN"/>
        </w:rPr>
        <w:t xml:space="preserve">Proposal </w:t>
      </w:r>
      <w:r>
        <w:rPr>
          <w:b/>
          <w:i/>
          <w:lang w:eastAsia="zh-CN"/>
        </w:rPr>
        <w:t>19</w:t>
      </w:r>
      <w:r w:rsidRPr="00FE5C29">
        <w:rPr>
          <w:b/>
          <w:i/>
          <w:lang w:eastAsia="zh-CN"/>
        </w:rPr>
        <w:t xml:space="preserve">: Support no additional reporting content for MPE </w:t>
      </w:r>
      <w:r>
        <w:rPr>
          <w:b/>
          <w:i/>
          <w:lang w:eastAsia="zh-CN"/>
        </w:rPr>
        <w:t>mitigation</w:t>
      </w:r>
      <w:r>
        <w:rPr>
          <w:rFonts w:hint="eastAsia"/>
          <w:b/>
          <w:i/>
          <w:lang w:eastAsia="zh-CN"/>
        </w:rPr>
        <w:t xml:space="preserve">, i.e., </w:t>
      </w:r>
      <w:r>
        <w:rPr>
          <w:b/>
          <w:i/>
          <w:lang w:eastAsia="zh-CN"/>
        </w:rPr>
        <w:t>Option 1D</w:t>
      </w:r>
      <w:r w:rsidRPr="00FE5C29">
        <w:rPr>
          <w:b/>
          <w:i/>
          <w:lang w:eastAsia="zh-CN"/>
        </w:rPr>
        <w:t>.</w:t>
      </w:r>
    </w:p>
    <w:p w14:paraId="60DEB698" w14:textId="3EE829A5" w:rsidR="00224C1B" w:rsidRPr="00FE5C29" w:rsidRDefault="00224C1B" w:rsidP="003B11E8">
      <w:pPr>
        <w:rPr>
          <w:b/>
          <w:i/>
          <w:lang w:eastAsia="zh-CN"/>
        </w:rPr>
      </w:pPr>
    </w:p>
    <w:p w14:paraId="4C39E563" w14:textId="77777777" w:rsidR="001759C2" w:rsidRDefault="001759C2" w:rsidP="001759C2">
      <w:pPr>
        <w:pStyle w:val="1"/>
      </w:pPr>
      <w:r>
        <w:t>References</w:t>
      </w:r>
    </w:p>
    <w:p w14:paraId="1396D658" w14:textId="6E6F5853" w:rsidR="00C259F0" w:rsidRDefault="00C02B7B" w:rsidP="00B54F71">
      <w:pPr>
        <w:widowControl w:val="0"/>
        <w:numPr>
          <w:ilvl w:val="0"/>
          <w:numId w:val="6"/>
        </w:numPr>
        <w:autoSpaceDE/>
        <w:autoSpaceDN/>
        <w:adjustRightInd/>
        <w:snapToGrid/>
        <w:rPr>
          <w:sz w:val="20"/>
          <w:szCs w:val="20"/>
          <w:lang w:eastAsia="zh-CN"/>
        </w:rPr>
      </w:pPr>
      <w:r w:rsidRPr="00B90F8A">
        <w:rPr>
          <w:sz w:val="20"/>
          <w:szCs w:val="20"/>
          <w:lang w:eastAsia="zh-CN"/>
        </w:rPr>
        <w:t>RP-</w:t>
      </w:r>
      <w:r w:rsidR="001A1985" w:rsidRPr="00B90F8A">
        <w:rPr>
          <w:sz w:val="20"/>
          <w:szCs w:val="20"/>
          <w:lang w:eastAsia="zh-CN"/>
        </w:rPr>
        <w:t>193133, “New WID: Further enhancements on MIMO for NR”</w:t>
      </w:r>
      <w:r w:rsidR="008B258C">
        <w:rPr>
          <w:sz w:val="20"/>
          <w:szCs w:val="20"/>
          <w:lang w:eastAsia="zh-CN"/>
        </w:rPr>
        <w:t>.</w:t>
      </w:r>
    </w:p>
    <w:p w14:paraId="009FC070" w14:textId="0C049A6B" w:rsidR="008B258C" w:rsidRDefault="008B258C" w:rsidP="00B54F71">
      <w:pPr>
        <w:widowControl w:val="0"/>
        <w:numPr>
          <w:ilvl w:val="0"/>
          <w:numId w:val="6"/>
        </w:numPr>
        <w:autoSpaceDE/>
        <w:autoSpaceDN/>
        <w:adjustRightInd/>
        <w:snapToGrid/>
        <w:rPr>
          <w:sz w:val="20"/>
          <w:szCs w:val="20"/>
          <w:lang w:eastAsia="zh-CN"/>
        </w:rPr>
      </w:pPr>
      <w:r>
        <w:rPr>
          <w:sz w:val="20"/>
          <w:szCs w:val="20"/>
          <w:lang w:eastAsia="zh-CN"/>
        </w:rPr>
        <w:t>RAN1-10</w:t>
      </w:r>
      <w:r w:rsidR="000A2C22">
        <w:rPr>
          <w:sz w:val="20"/>
          <w:szCs w:val="20"/>
          <w:lang w:eastAsia="zh-CN"/>
        </w:rPr>
        <w:t>3</w:t>
      </w:r>
      <w:r w:rsidR="00BA61B5">
        <w:rPr>
          <w:sz w:val="20"/>
          <w:szCs w:val="20"/>
          <w:lang w:eastAsia="zh-CN"/>
        </w:rPr>
        <w:t xml:space="preserve"> e-</w:t>
      </w:r>
      <w:r>
        <w:rPr>
          <w:sz w:val="20"/>
          <w:szCs w:val="20"/>
          <w:lang w:eastAsia="zh-CN"/>
        </w:rPr>
        <w:t xml:space="preserve">meeting Chairman notes. </w:t>
      </w:r>
    </w:p>
    <w:p w14:paraId="10FA8B6C" w14:textId="20E242CF" w:rsidR="0027427D" w:rsidRDefault="0027427D" w:rsidP="00570EAB">
      <w:pPr>
        <w:widowControl w:val="0"/>
        <w:numPr>
          <w:ilvl w:val="0"/>
          <w:numId w:val="6"/>
        </w:numPr>
        <w:autoSpaceDE/>
        <w:autoSpaceDN/>
        <w:adjustRightInd/>
        <w:snapToGrid/>
        <w:rPr>
          <w:sz w:val="20"/>
          <w:szCs w:val="20"/>
          <w:lang w:eastAsia="zh-CN"/>
        </w:rPr>
      </w:pPr>
      <w:r w:rsidRPr="0027427D">
        <w:rPr>
          <w:sz w:val="20"/>
          <w:szCs w:val="20"/>
          <w:lang w:eastAsia="zh-CN"/>
        </w:rPr>
        <w:t>RAN1-104</w:t>
      </w:r>
      <w:r w:rsidR="00BA61B5">
        <w:rPr>
          <w:sz w:val="20"/>
          <w:szCs w:val="20"/>
          <w:lang w:eastAsia="zh-CN"/>
        </w:rPr>
        <w:t xml:space="preserve"> </w:t>
      </w:r>
      <w:r w:rsidRPr="0027427D">
        <w:rPr>
          <w:sz w:val="20"/>
          <w:szCs w:val="20"/>
          <w:lang w:eastAsia="zh-CN"/>
        </w:rPr>
        <w:t>e</w:t>
      </w:r>
      <w:r w:rsidR="00BA61B5">
        <w:rPr>
          <w:sz w:val="20"/>
          <w:szCs w:val="20"/>
          <w:lang w:eastAsia="zh-CN"/>
        </w:rPr>
        <w:t>-</w:t>
      </w:r>
      <w:r w:rsidRPr="0027427D">
        <w:rPr>
          <w:sz w:val="20"/>
          <w:szCs w:val="20"/>
          <w:lang w:eastAsia="zh-CN"/>
        </w:rPr>
        <w:t xml:space="preserve">meeting Chairman notes. </w:t>
      </w:r>
    </w:p>
    <w:p w14:paraId="5D4C60E5" w14:textId="23B2BBD4" w:rsidR="0073252F" w:rsidRPr="0073252F" w:rsidRDefault="0073252F" w:rsidP="00753E4D">
      <w:pPr>
        <w:widowControl w:val="0"/>
        <w:numPr>
          <w:ilvl w:val="0"/>
          <w:numId w:val="6"/>
        </w:numPr>
        <w:autoSpaceDE/>
        <w:autoSpaceDN/>
        <w:adjustRightInd/>
        <w:snapToGrid/>
        <w:rPr>
          <w:sz w:val="20"/>
          <w:szCs w:val="20"/>
          <w:lang w:eastAsia="zh-CN"/>
        </w:rPr>
      </w:pPr>
      <w:r w:rsidRPr="0073252F">
        <w:rPr>
          <w:sz w:val="20"/>
          <w:szCs w:val="20"/>
          <w:lang w:eastAsia="zh-CN"/>
        </w:rPr>
        <w:t xml:space="preserve">RAN1-104b e-meeting Chairman notes. </w:t>
      </w:r>
    </w:p>
    <w:p w14:paraId="7DF7F7E8" w14:textId="4B82F4AB" w:rsidR="00CF5606" w:rsidRDefault="00CF5606" w:rsidP="000E3136">
      <w:pPr>
        <w:widowControl w:val="0"/>
        <w:numPr>
          <w:ilvl w:val="0"/>
          <w:numId w:val="6"/>
        </w:numPr>
        <w:autoSpaceDE/>
        <w:autoSpaceDN/>
        <w:adjustRightInd/>
        <w:snapToGrid/>
        <w:rPr>
          <w:sz w:val="20"/>
          <w:szCs w:val="20"/>
          <w:lang w:eastAsia="zh-CN"/>
        </w:rPr>
      </w:pPr>
      <w:r w:rsidRPr="00CF5606">
        <w:rPr>
          <w:sz w:val="20"/>
          <w:szCs w:val="20"/>
          <w:lang w:eastAsia="zh-CN"/>
        </w:rPr>
        <w:t xml:space="preserve">3GPP </w:t>
      </w:r>
      <w:r w:rsidR="007F276B" w:rsidRPr="00CF5606">
        <w:rPr>
          <w:sz w:val="20"/>
          <w:szCs w:val="20"/>
          <w:lang w:eastAsia="zh-CN"/>
        </w:rPr>
        <w:t>TS 38.331</w:t>
      </w:r>
      <w:r w:rsidRPr="00CF5606">
        <w:rPr>
          <w:sz w:val="20"/>
          <w:szCs w:val="20"/>
          <w:lang w:eastAsia="zh-CN"/>
        </w:rPr>
        <w:t xml:space="preserve"> V16.2.0 (2020-09), NR; Radio Resource Control (RRC) protocol specification (Release 16)</w:t>
      </w:r>
      <w:r w:rsidR="00A36A3D">
        <w:rPr>
          <w:sz w:val="20"/>
          <w:szCs w:val="20"/>
          <w:lang w:eastAsia="zh-CN"/>
        </w:rPr>
        <w:t>.</w:t>
      </w:r>
    </w:p>
    <w:p w14:paraId="402AD782" w14:textId="3951965E" w:rsidR="00A36A3D" w:rsidRPr="00A36A3D" w:rsidRDefault="00A36A3D" w:rsidP="0052270C">
      <w:pPr>
        <w:widowControl w:val="0"/>
        <w:autoSpaceDE/>
        <w:autoSpaceDN/>
        <w:adjustRightInd/>
        <w:snapToGrid/>
        <w:ind w:left="420"/>
        <w:rPr>
          <w:sz w:val="20"/>
          <w:szCs w:val="20"/>
          <w:lang w:eastAsia="zh-CN"/>
        </w:rPr>
      </w:pPr>
    </w:p>
    <w:p w14:paraId="468AB3F2" w14:textId="746152BD" w:rsidR="008C3CCA" w:rsidRPr="00B90F8A" w:rsidRDefault="008C3CCA" w:rsidP="00FC6536">
      <w:pPr>
        <w:widowControl w:val="0"/>
        <w:autoSpaceDE/>
        <w:autoSpaceDN/>
        <w:adjustRightInd/>
        <w:snapToGrid/>
        <w:ind w:left="420"/>
        <w:rPr>
          <w:sz w:val="20"/>
          <w:szCs w:val="20"/>
          <w:lang w:eastAsia="zh-CN"/>
        </w:rPr>
      </w:pPr>
    </w:p>
    <w:sectPr w:rsidR="008C3CCA" w:rsidRPr="00B90F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070C0" w14:textId="77777777" w:rsidR="00F53B20" w:rsidRDefault="00F53B20">
      <w:r>
        <w:separator/>
      </w:r>
    </w:p>
  </w:endnote>
  <w:endnote w:type="continuationSeparator" w:id="0">
    <w:p w14:paraId="5A2E3433" w14:textId="77777777" w:rsidR="00F53B20" w:rsidRDefault="00F5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宋体"/>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7B2FB" w14:textId="77777777" w:rsidR="00F53B20" w:rsidRDefault="00F53B20">
      <w:r>
        <w:separator/>
      </w:r>
    </w:p>
  </w:footnote>
  <w:footnote w:type="continuationSeparator" w:id="0">
    <w:p w14:paraId="5E64F1E4" w14:textId="77777777" w:rsidR="00F53B20" w:rsidRDefault="00F53B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F5224"/>
    <w:multiLevelType w:val="hybridMultilevel"/>
    <w:tmpl w:val="EC227B62"/>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EB119D"/>
    <w:multiLevelType w:val="hybridMultilevel"/>
    <w:tmpl w:val="F0D01AAC"/>
    <w:lvl w:ilvl="0" w:tplc="9C70F944">
      <w:start w:val="1"/>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5">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9C499A"/>
    <w:multiLevelType w:val="hybridMultilevel"/>
    <w:tmpl w:val="CAD4D932"/>
    <w:lvl w:ilvl="0" w:tplc="FCB438CC">
      <w:start w:val="1"/>
      <w:numFmt w:val="bullet"/>
      <w:lvlText w:val="•"/>
      <w:lvlJc w:val="left"/>
      <w:pPr>
        <w:tabs>
          <w:tab w:val="num" w:pos="720"/>
        </w:tabs>
        <w:ind w:left="720" w:hanging="360"/>
      </w:pPr>
      <w:rPr>
        <w:rFonts w:ascii="Arial" w:hAnsi="Arial" w:hint="default"/>
      </w:rPr>
    </w:lvl>
    <w:lvl w:ilvl="1" w:tplc="459CF702" w:tentative="1">
      <w:start w:val="1"/>
      <w:numFmt w:val="bullet"/>
      <w:lvlText w:val="•"/>
      <w:lvlJc w:val="left"/>
      <w:pPr>
        <w:tabs>
          <w:tab w:val="num" w:pos="1440"/>
        </w:tabs>
        <w:ind w:left="1440" w:hanging="360"/>
      </w:pPr>
      <w:rPr>
        <w:rFonts w:ascii="Arial" w:hAnsi="Arial" w:hint="default"/>
      </w:rPr>
    </w:lvl>
    <w:lvl w:ilvl="2" w:tplc="B030D3DE">
      <w:start w:val="1"/>
      <w:numFmt w:val="bullet"/>
      <w:lvlText w:val="•"/>
      <w:lvlJc w:val="left"/>
      <w:pPr>
        <w:tabs>
          <w:tab w:val="num" w:pos="2160"/>
        </w:tabs>
        <w:ind w:left="2160" w:hanging="360"/>
      </w:pPr>
      <w:rPr>
        <w:rFonts w:ascii="Arial" w:hAnsi="Arial" w:hint="default"/>
      </w:rPr>
    </w:lvl>
    <w:lvl w:ilvl="3" w:tplc="90BE425E" w:tentative="1">
      <w:start w:val="1"/>
      <w:numFmt w:val="bullet"/>
      <w:lvlText w:val="•"/>
      <w:lvlJc w:val="left"/>
      <w:pPr>
        <w:tabs>
          <w:tab w:val="num" w:pos="2880"/>
        </w:tabs>
        <w:ind w:left="2880" w:hanging="360"/>
      </w:pPr>
      <w:rPr>
        <w:rFonts w:ascii="Arial" w:hAnsi="Arial" w:hint="default"/>
      </w:rPr>
    </w:lvl>
    <w:lvl w:ilvl="4" w:tplc="80884A24" w:tentative="1">
      <w:start w:val="1"/>
      <w:numFmt w:val="bullet"/>
      <w:lvlText w:val="•"/>
      <w:lvlJc w:val="left"/>
      <w:pPr>
        <w:tabs>
          <w:tab w:val="num" w:pos="3600"/>
        </w:tabs>
        <w:ind w:left="3600" w:hanging="360"/>
      </w:pPr>
      <w:rPr>
        <w:rFonts w:ascii="Arial" w:hAnsi="Arial" w:hint="default"/>
      </w:rPr>
    </w:lvl>
    <w:lvl w:ilvl="5" w:tplc="D7380E90" w:tentative="1">
      <w:start w:val="1"/>
      <w:numFmt w:val="bullet"/>
      <w:lvlText w:val="•"/>
      <w:lvlJc w:val="left"/>
      <w:pPr>
        <w:tabs>
          <w:tab w:val="num" w:pos="4320"/>
        </w:tabs>
        <w:ind w:left="4320" w:hanging="360"/>
      </w:pPr>
      <w:rPr>
        <w:rFonts w:ascii="Arial" w:hAnsi="Arial" w:hint="default"/>
      </w:rPr>
    </w:lvl>
    <w:lvl w:ilvl="6" w:tplc="2478517A" w:tentative="1">
      <w:start w:val="1"/>
      <w:numFmt w:val="bullet"/>
      <w:lvlText w:val="•"/>
      <w:lvlJc w:val="left"/>
      <w:pPr>
        <w:tabs>
          <w:tab w:val="num" w:pos="5040"/>
        </w:tabs>
        <w:ind w:left="5040" w:hanging="360"/>
      </w:pPr>
      <w:rPr>
        <w:rFonts w:ascii="Arial" w:hAnsi="Arial" w:hint="default"/>
      </w:rPr>
    </w:lvl>
    <w:lvl w:ilvl="7" w:tplc="47AE300C" w:tentative="1">
      <w:start w:val="1"/>
      <w:numFmt w:val="bullet"/>
      <w:lvlText w:val="•"/>
      <w:lvlJc w:val="left"/>
      <w:pPr>
        <w:tabs>
          <w:tab w:val="num" w:pos="5760"/>
        </w:tabs>
        <w:ind w:left="5760" w:hanging="360"/>
      </w:pPr>
      <w:rPr>
        <w:rFonts w:ascii="Arial" w:hAnsi="Arial" w:hint="default"/>
      </w:rPr>
    </w:lvl>
    <w:lvl w:ilvl="8" w:tplc="95C4FC20" w:tentative="1">
      <w:start w:val="1"/>
      <w:numFmt w:val="bullet"/>
      <w:lvlText w:val="•"/>
      <w:lvlJc w:val="left"/>
      <w:pPr>
        <w:tabs>
          <w:tab w:val="num" w:pos="6480"/>
        </w:tabs>
        <w:ind w:left="6480" w:hanging="360"/>
      </w:pPr>
      <w:rPr>
        <w:rFonts w:ascii="Arial" w:hAnsi="Arial" w:hint="default"/>
      </w:rPr>
    </w:lvl>
  </w:abstractNum>
  <w:abstractNum w:abstractNumId="8">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3">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B6718AF"/>
    <w:multiLevelType w:val="hybridMultilevel"/>
    <w:tmpl w:val="E2EE5EF2"/>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3FE24FB"/>
    <w:multiLevelType w:val="hybridMultilevel"/>
    <w:tmpl w:val="D3B0935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A9E2900"/>
    <w:multiLevelType w:val="hybridMultilevel"/>
    <w:tmpl w:val="4596F0A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24B2BFB"/>
    <w:multiLevelType w:val="hybridMultilevel"/>
    <w:tmpl w:val="E67A55B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0B647D0"/>
    <w:multiLevelType w:val="hybridMultilevel"/>
    <w:tmpl w:val="85C45562"/>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E0902B8"/>
    <w:multiLevelType w:val="hybridMultilevel"/>
    <w:tmpl w:val="07F811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7"/>
  </w:num>
  <w:num w:numId="3">
    <w:abstractNumId w:val="34"/>
  </w:num>
  <w:num w:numId="4">
    <w:abstractNumId w:val="35"/>
  </w:num>
  <w:num w:numId="5">
    <w:abstractNumId w:val="24"/>
  </w:num>
  <w:num w:numId="6">
    <w:abstractNumId w:val="6"/>
  </w:num>
  <w:num w:numId="7">
    <w:abstractNumId w:val="9"/>
  </w:num>
  <w:num w:numId="8">
    <w:abstractNumId w:val="41"/>
  </w:num>
  <w:num w:numId="9">
    <w:abstractNumId w:val="19"/>
  </w:num>
  <w:num w:numId="10">
    <w:abstractNumId w:val="40"/>
  </w:num>
  <w:num w:numId="11">
    <w:abstractNumId w:val="3"/>
  </w:num>
  <w:num w:numId="12">
    <w:abstractNumId w:val="32"/>
  </w:num>
  <w:num w:numId="13">
    <w:abstractNumId w:val="18"/>
    <w:lvlOverride w:ilvl="0"/>
    <w:lvlOverride w:ilvl="1">
      <w:startOverride w:val="1"/>
    </w:lvlOverride>
    <w:lvlOverride w:ilvl="2"/>
    <w:lvlOverride w:ilvl="3"/>
    <w:lvlOverride w:ilvl="4"/>
    <w:lvlOverride w:ilvl="5"/>
    <w:lvlOverride w:ilvl="6"/>
    <w:lvlOverride w:ilvl="7"/>
    <w:lvlOverride w:ilvl="8"/>
  </w:num>
  <w:num w:numId="14">
    <w:abstractNumId w:val="18"/>
  </w:num>
  <w:num w:numId="15">
    <w:abstractNumId w:val="20"/>
  </w:num>
  <w:num w:numId="16">
    <w:abstractNumId w:val="0"/>
  </w:num>
  <w:num w:numId="17">
    <w:abstractNumId w:val="27"/>
  </w:num>
  <w:num w:numId="18">
    <w:abstractNumId w:val="23"/>
  </w:num>
  <w:num w:numId="19">
    <w:abstractNumId w:val="12"/>
  </w:num>
  <w:num w:numId="20">
    <w:abstractNumId w:val="5"/>
  </w:num>
  <w:num w:numId="21">
    <w:abstractNumId w:val="22"/>
  </w:num>
  <w:num w:numId="22">
    <w:abstractNumId w:val="15"/>
  </w:num>
  <w:num w:numId="23">
    <w:abstractNumId w:val="21"/>
  </w:num>
  <w:num w:numId="24">
    <w:abstractNumId w:val="38"/>
  </w:num>
  <w:num w:numId="25">
    <w:abstractNumId w:val="25"/>
  </w:num>
  <w:num w:numId="26">
    <w:abstractNumId w:val="28"/>
  </w:num>
  <w:num w:numId="27">
    <w:abstractNumId w:val="10"/>
  </w:num>
  <w:num w:numId="28">
    <w:abstractNumId w:val="4"/>
  </w:num>
  <w:num w:numId="29">
    <w:abstractNumId w:val="36"/>
  </w:num>
  <w:num w:numId="30">
    <w:abstractNumId w:val="1"/>
  </w:num>
  <w:num w:numId="31">
    <w:abstractNumId w:val="39"/>
  </w:num>
  <w:num w:numId="32">
    <w:abstractNumId w:val="11"/>
  </w:num>
  <w:num w:numId="33">
    <w:abstractNumId w:val="8"/>
  </w:num>
  <w:num w:numId="34">
    <w:abstractNumId w:val="26"/>
  </w:num>
  <w:num w:numId="35">
    <w:abstractNumId w:val="14"/>
  </w:num>
  <w:num w:numId="36">
    <w:abstractNumId w:val="30"/>
  </w:num>
  <w:num w:numId="37">
    <w:abstractNumId w:val="30"/>
  </w:num>
  <w:num w:numId="38">
    <w:abstractNumId w:val="33"/>
  </w:num>
  <w:num w:numId="39">
    <w:abstractNumId w:val="2"/>
  </w:num>
  <w:num w:numId="40">
    <w:abstractNumId w:val="27"/>
  </w:num>
  <w:num w:numId="41">
    <w:abstractNumId w:val="7"/>
  </w:num>
  <w:num w:numId="42">
    <w:abstractNumId w:val="29"/>
  </w:num>
  <w:num w:numId="43">
    <w:abstractNumId w:val="31"/>
  </w:num>
  <w:num w:numId="44">
    <w:abstractNumId w:val="16"/>
  </w:num>
  <w:num w:numId="4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2A0"/>
    <w:rsid w:val="0001131F"/>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677"/>
    <w:rsid w:val="00036787"/>
    <w:rsid w:val="00036995"/>
    <w:rsid w:val="00036C2C"/>
    <w:rsid w:val="00036DFB"/>
    <w:rsid w:val="00036E03"/>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76B"/>
    <w:rsid w:val="00067DD1"/>
    <w:rsid w:val="00067EFC"/>
    <w:rsid w:val="00067F58"/>
    <w:rsid w:val="00070447"/>
    <w:rsid w:val="00070503"/>
    <w:rsid w:val="000706E7"/>
    <w:rsid w:val="000706EF"/>
    <w:rsid w:val="0007072D"/>
    <w:rsid w:val="00070EF8"/>
    <w:rsid w:val="00071125"/>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81C"/>
    <w:rsid w:val="00085E04"/>
    <w:rsid w:val="00085E2E"/>
    <w:rsid w:val="00085FA2"/>
    <w:rsid w:val="000864C6"/>
    <w:rsid w:val="0008659A"/>
    <w:rsid w:val="000866F8"/>
    <w:rsid w:val="00086756"/>
    <w:rsid w:val="00086800"/>
    <w:rsid w:val="00086CD3"/>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134"/>
    <w:rsid w:val="00096356"/>
    <w:rsid w:val="00096938"/>
    <w:rsid w:val="00096EBB"/>
    <w:rsid w:val="00096F8F"/>
    <w:rsid w:val="00097114"/>
    <w:rsid w:val="000974A6"/>
    <w:rsid w:val="0009781E"/>
    <w:rsid w:val="00097C99"/>
    <w:rsid w:val="00097F7E"/>
    <w:rsid w:val="000A090E"/>
    <w:rsid w:val="000A0B2A"/>
    <w:rsid w:val="000A0DF8"/>
    <w:rsid w:val="000A0E38"/>
    <w:rsid w:val="000A0F14"/>
    <w:rsid w:val="000A1202"/>
    <w:rsid w:val="000A12AF"/>
    <w:rsid w:val="000A144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BB3"/>
    <w:rsid w:val="000C5E31"/>
    <w:rsid w:val="000C5F91"/>
    <w:rsid w:val="000C5FAD"/>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A4D"/>
    <w:rsid w:val="000F2EEE"/>
    <w:rsid w:val="000F34B3"/>
    <w:rsid w:val="000F3540"/>
    <w:rsid w:val="000F3697"/>
    <w:rsid w:val="000F3888"/>
    <w:rsid w:val="000F467C"/>
    <w:rsid w:val="000F4808"/>
    <w:rsid w:val="000F49B6"/>
    <w:rsid w:val="000F49E0"/>
    <w:rsid w:val="000F4AC1"/>
    <w:rsid w:val="000F52E2"/>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FCD"/>
    <w:rsid w:val="0010505A"/>
    <w:rsid w:val="00105387"/>
    <w:rsid w:val="00105C6E"/>
    <w:rsid w:val="00105CC7"/>
    <w:rsid w:val="00105E14"/>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4F8"/>
    <w:rsid w:val="00134B12"/>
    <w:rsid w:val="00134B88"/>
    <w:rsid w:val="00134E00"/>
    <w:rsid w:val="001353B2"/>
    <w:rsid w:val="001354AE"/>
    <w:rsid w:val="0013550E"/>
    <w:rsid w:val="001355BE"/>
    <w:rsid w:val="0013565E"/>
    <w:rsid w:val="00135B47"/>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6C6"/>
    <w:rsid w:val="00147870"/>
    <w:rsid w:val="00147B3E"/>
    <w:rsid w:val="00147B8A"/>
    <w:rsid w:val="00147BBE"/>
    <w:rsid w:val="00150028"/>
    <w:rsid w:val="00150731"/>
    <w:rsid w:val="001508B8"/>
    <w:rsid w:val="001510A2"/>
    <w:rsid w:val="00151609"/>
    <w:rsid w:val="00151619"/>
    <w:rsid w:val="0015163E"/>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2FAA"/>
    <w:rsid w:val="00193531"/>
    <w:rsid w:val="00193B64"/>
    <w:rsid w:val="00193C1A"/>
    <w:rsid w:val="00194132"/>
    <w:rsid w:val="00194339"/>
    <w:rsid w:val="00194848"/>
    <w:rsid w:val="0019488A"/>
    <w:rsid w:val="00194C4F"/>
    <w:rsid w:val="00194EE2"/>
    <w:rsid w:val="0019530C"/>
    <w:rsid w:val="0019554D"/>
    <w:rsid w:val="001958EA"/>
    <w:rsid w:val="00195AF4"/>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EDB"/>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80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4FA"/>
    <w:rsid w:val="001C7EE6"/>
    <w:rsid w:val="001D0070"/>
    <w:rsid w:val="001D00E1"/>
    <w:rsid w:val="001D01F3"/>
    <w:rsid w:val="001D031F"/>
    <w:rsid w:val="001D078E"/>
    <w:rsid w:val="001D0C76"/>
    <w:rsid w:val="001D0CDA"/>
    <w:rsid w:val="001D0D18"/>
    <w:rsid w:val="001D0D42"/>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421"/>
    <w:rsid w:val="001E1980"/>
    <w:rsid w:val="001E1E9F"/>
    <w:rsid w:val="001E2194"/>
    <w:rsid w:val="001E21E9"/>
    <w:rsid w:val="001E2396"/>
    <w:rsid w:val="001E2634"/>
    <w:rsid w:val="001E2957"/>
    <w:rsid w:val="001E2CE0"/>
    <w:rsid w:val="001E2F0B"/>
    <w:rsid w:val="001E324D"/>
    <w:rsid w:val="001E33A5"/>
    <w:rsid w:val="001E36E4"/>
    <w:rsid w:val="001E379D"/>
    <w:rsid w:val="001E3977"/>
    <w:rsid w:val="001E3A3C"/>
    <w:rsid w:val="001E3C10"/>
    <w:rsid w:val="001E414B"/>
    <w:rsid w:val="001E4289"/>
    <w:rsid w:val="001E43F4"/>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CC4"/>
    <w:rsid w:val="00214087"/>
    <w:rsid w:val="002140FF"/>
    <w:rsid w:val="0021421D"/>
    <w:rsid w:val="002147FA"/>
    <w:rsid w:val="00214DAF"/>
    <w:rsid w:val="00214F43"/>
    <w:rsid w:val="002155E6"/>
    <w:rsid w:val="00216194"/>
    <w:rsid w:val="002161C5"/>
    <w:rsid w:val="00216585"/>
    <w:rsid w:val="0021753A"/>
    <w:rsid w:val="00217564"/>
    <w:rsid w:val="002175FE"/>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55C"/>
    <w:rsid w:val="00223C5C"/>
    <w:rsid w:val="00224706"/>
    <w:rsid w:val="002248FE"/>
    <w:rsid w:val="00224952"/>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1751"/>
    <w:rsid w:val="00281C2B"/>
    <w:rsid w:val="00281ED9"/>
    <w:rsid w:val="00282378"/>
    <w:rsid w:val="00282463"/>
    <w:rsid w:val="002828AC"/>
    <w:rsid w:val="002830D4"/>
    <w:rsid w:val="002836C3"/>
    <w:rsid w:val="00283E51"/>
    <w:rsid w:val="0028412C"/>
    <w:rsid w:val="00284134"/>
    <w:rsid w:val="00284BAE"/>
    <w:rsid w:val="00284DA1"/>
    <w:rsid w:val="00285135"/>
    <w:rsid w:val="0028524F"/>
    <w:rsid w:val="0028527A"/>
    <w:rsid w:val="00285673"/>
    <w:rsid w:val="002859AF"/>
    <w:rsid w:val="00285E23"/>
    <w:rsid w:val="00285E3A"/>
    <w:rsid w:val="0028668A"/>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AB3"/>
    <w:rsid w:val="00292012"/>
    <w:rsid w:val="0029237F"/>
    <w:rsid w:val="002923F9"/>
    <w:rsid w:val="00292715"/>
    <w:rsid w:val="0029285C"/>
    <w:rsid w:val="002928EB"/>
    <w:rsid w:val="00292BCE"/>
    <w:rsid w:val="00292EA0"/>
    <w:rsid w:val="00292F1E"/>
    <w:rsid w:val="002930FE"/>
    <w:rsid w:val="00293257"/>
    <w:rsid w:val="00293BA1"/>
    <w:rsid w:val="00293E57"/>
    <w:rsid w:val="00294117"/>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A69"/>
    <w:rsid w:val="002B1B5E"/>
    <w:rsid w:val="002B1DD3"/>
    <w:rsid w:val="002B1E54"/>
    <w:rsid w:val="002B2017"/>
    <w:rsid w:val="002B22A2"/>
    <w:rsid w:val="002B2512"/>
    <w:rsid w:val="002B2723"/>
    <w:rsid w:val="002B2784"/>
    <w:rsid w:val="002B299A"/>
    <w:rsid w:val="002B303A"/>
    <w:rsid w:val="002B32F3"/>
    <w:rsid w:val="002B3D83"/>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C73"/>
    <w:rsid w:val="002E3DAA"/>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B83"/>
    <w:rsid w:val="002F0C28"/>
    <w:rsid w:val="002F0DBC"/>
    <w:rsid w:val="002F1CB2"/>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10CF"/>
    <w:rsid w:val="00301154"/>
    <w:rsid w:val="00301BB8"/>
    <w:rsid w:val="00301C9C"/>
    <w:rsid w:val="00302100"/>
    <w:rsid w:val="0030214B"/>
    <w:rsid w:val="0030259C"/>
    <w:rsid w:val="00302C48"/>
    <w:rsid w:val="00303440"/>
    <w:rsid w:val="00303704"/>
    <w:rsid w:val="00303CCD"/>
    <w:rsid w:val="0030448C"/>
    <w:rsid w:val="00304C60"/>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624"/>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FC3"/>
    <w:rsid w:val="00332177"/>
    <w:rsid w:val="00332906"/>
    <w:rsid w:val="00332C02"/>
    <w:rsid w:val="00332C87"/>
    <w:rsid w:val="00332CA2"/>
    <w:rsid w:val="00332E91"/>
    <w:rsid w:val="003332CA"/>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72"/>
    <w:rsid w:val="0033611E"/>
    <w:rsid w:val="003363A1"/>
    <w:rsid w:val="00336515"/>
    <w:rsid w:val="00336D0A"/>
    <w:rsid w:val="00336ED8"/>
    <w:rsid w:val="003370C0"/>
    <w:rsid w:val="0033721E"/>
    <w:rsid w:val="003378DD"/>
    <w:rsid w:val="00337F85"/>
    <w:rsid w:val="0034023A"/>
    <w:rsid w:val="00340CCE"/>
    <w:rsid w:val="003410A3"/>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945"/>
    <w:rsid w:val="00360C0F"/>
    <w:rsid w:val="00360D01"/>
    <w:rsid w:val="00360F1C"/>
    <w:rsid w:val="00361816"/>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18E"/>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978"/>
    <w:rsid w:val="00393C7A"/>
    <w:rsid w:val="00393D0B"/>
    <w:rsid w:val="003940BA"/>
    <w:rsid w:val="003940CE"/>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EA"/>
    <w:rsid w:val="003A180F"/>
    <w:rsid w:val="003A18DD"/>
    <w:rsid w:val="003A1C37"/>
    <w:rsid w:val="003A1FD0"/>
    <w:rsid w:val="003A20C8"/>
    <w:rsid w:val="003A210F"/>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834"/>
    <w:rsid w:val="003A7B79"/>
    <w:rsid w:val="003A7F5F"/>
    <w:rsid w:val="003B00C2"/>
    <w:rsid w:val="003B01B8"/>
    <w:rsid w:val="003B0676"/>
    <w:rsid w:val="003B0B5B"/>
    <w:rsid w:val="003B0CC9"/>
    <w:rsid w:val="003B0E79"/>
    <w:rsid w:val="003B11E8"/>
    <w:rsid w:val="003B175F"/>
    <w:rsid w:val="003B1953"/>
    <w:rsid w:val="003B1C92"/>
    <w:rsid w:val="003B1E72"/>
    <w:rsid w:val="003B224E"/>
    <w:rsid w:val="003B2494"/>
    <w:rsid w:val="003B2649"/>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C0"/>
    <w:rsid w:val="003C7614"/>
    <w:rsid w:val="003C7AD7"/>
    <w:rsid w:val="003C7D3E"/>
    <w:rsid w:val="003D054A"/>
    <w:rsid w:val="003D059B"/>
    <w:rsid w:val="003D0CF1"/>
    <w:rsid w:val="003D0F6E"/>
    <w:rsid w:val="003D0FC3"/>
    <w:rsid w:val="003D11E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DE0"/>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245A"/>
    <w:rsid w:val="003E2633"/>
    <w:rsid w:val="003E28A1"/>
    <w:rsid w:val="003E2976"/>
    <w:rsid w:val="003E2C4F"/>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61"/>
    <w:rsid w:val="00431186"/>
    <w:rsid w:val="00431407"/>
    <w:rsid w:val="00431505"/>
    <w:rsid w:val="004319CE"/>
    <w:rsid w:val="00431AF0"/>
    <w:rsid w:val="00431B81"/>
    <w:rsid w:val="00431D61"/>
    <w:rsid w:val="00431E12"/>
    <w:rsid w:val="0043213A"/>
    <w:rsid w:val="00432D7B"/>
    <w:rsid w:val="00432E06"/>
    <w:rsid w:val="004330F4"/>
    <w:rsid w:val="00433291"/>
    <w:rsid w:val="00433482"/>
    <w:rsid w:val="00433590"/>
    <w:rsid w:val="0043393D"/>
    <w:rsid w:val="004339F2"/>
    <w:rsid w:val="00433CE6"/>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B7E"/>
    <w:rsid w:val="00450DB6"/>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B19"/>
    <w:rsid w:val="004B3E3F"/>
    <w:rsid w:val="004B407B"/>
    <w:rsid w:val="004B49E6"/>
    <w:rsid w:val="004B4D69"/>
    <w:rsid w:val="004B54AF"/>
    <w:rsid w:val="004B5C7D"/>
    <w:rsid w:val="004B6373"/>
    <w:rsid w:val="004B64E3"/>
    <w:rsid w:val="004B66FC"/>
    <w:rsid w:val="004B682C"/>
    <w:rsid w:val="004B6A37"/>
    <w:rsid w:val="004B6CC9"/>
    <w:rsid w:val="004B6EC1"/>
    <w:rsid w:val="004B6F92"/>
    <w:rsid w:val="004B71FE"/>
    <w:rsid w:val="004B79FF"/>
    <w:rsid w:val="004B7EDE"/>
    <w:rsid w:val="004C01A8"/>
    <w:rsid w:val="004C07ED"/>
    <w:rsid w:val="004C0809"/>
    <w:rsid w:val="004C0D41"/>
    <w:rsid w:val="004C0D5D"/>
    <w:rsid w:val="004C0EAC"/>
    <w:rsid w:val="004C0F32"/>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452"/>
    <w:rsid w:val="004D7AEA"/>
    <w:rsid w:val="004D7B2E"/>
    <w:rsid w:val="004D7B4F"/>
    <w:rsid w:val="004D7C2B"/>
    <w:rsid w:val="004D7E91"/>
    <w:rsid w:val="004E003A"/>
    <w:rsid w:val="004E0386"/>
    <w:rsid w:val="004E0768"/>
    <w:rsid w:val="004E08F4"/>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866"/>
    <w:rsid w:val="004F1C38"/>
    <w:rsid w:val="004F1C51"/>
    <w:rsid w:val="004F1D6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C8F"/>
    <w:rsid w:val="004F6F8F"/>
    <w:rsid w:val="004F71F9"/>
    <w:rsid w:val="004F73AE"/>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CF8"/>
    <w:rsid w:val="00507E6C"/>
    <w:rsid w:val="005100F5"/>
    <w:rsid w:val="0051065C"/>
    <w:rsid w:val="00510C58"/>
    <w:rsid w:val="00511361"/>
    <w:rsid w:val="00511CB1"/>
    <w:rsid w:val="00511F15"/>
    <w:rsid w:val="005120BB"/>
    <w:rsid w:val="005123EF"/>
    <w:rsid w:val="0051279D"/>
    <w:rsid w:val="00512A64"/>
    <w:rsid w:val="00512AC9"/>
    <w:rsid w:val="00512F0D"/>
    <w:rsid w:val="00512F6E"/>
    <w:rsid w:val="00512FE2"/>
    <w:rsid w:val="00513104"/>
    <w:rsid w:val="0051318C"/>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8C4"/>
    <w:rsid w:val="0052396B"/>
    <w:rsid w:val="00523A86"/>
    <w:rsid w:val="00523BAE"/>
    <w:rsid w:val="00524545"/>
    <w:rsid w:val="00524C1C"/>
    <w:rsid w:val="00524C1F"/>
    <w:rsid w:val="00524F50"/>
    <w:rsid w:val="00525553"/>
    <w:rsid w:val="005255B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4244"/>
    <w:rsid w:val="0053424D"/>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63B"/>
    <w:rsid w:val="00537820"/>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E3E"/>
    <w:rsid w:val="005762DE"/>
    <w:rsid w:val="005765F5"/>
    <w:rsid w:val="005766DD"/>
    <w:rsid w:val="00576D6C"/>
    <w:rsid w:val="0057753C"/>
    <w:rsid w:val="00577A2E"/>
    <w:rsid w:val="00577A7D"/>
    <w:rsid w:val="00577D5B"/>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B03"/>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84C"/>
    <w:rsid w:val="005B3D4A"/>
    <w:rsid w:val="005B3E28"/>
    <w:rsid w:val="005B44E0"/>
    <w:rsid w:val="005B45C7"/>
    <w:rsid w:val="005B4D87"/>
    <w:rsid w:val="005B532C"/>
    <w:rsid w:val="005B5D03"/>
    <w:rsid w:val="005B5D56"/>
    <w:rsid w:val="005B5EA0"/>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3107"/>
    <w:rsid w:val="005E3588"/>
    <w:rsid w:val="005E35CC"/>
    <w:rsid w:val="005E371E"/>
    <w:rsid w:val="005E395D"/>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B6A"/>
    <w:rsid w:val="00633E73"/>
    <w:rsid w:val="00634451"/>
    <w:rsid w:val="00634989"/>
    <w:rsid w:val="006349EF"/>
    <w:rsid w:val="00634ACF"/>
    <w:rsid w:val="00635035"/>
    <w:rsid w:val="006353D8"/>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C6C"/>
    <w:rsid w:val="006402C1"/>
    <w:rsid w:val="00640561"/>
    <w:rsid w:val="006406D2"/>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1CB"/>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563"/>
    <w:rsid w:val="00662738"/>
    <w:rsid w:val="00662926"/>
    <w:rsid w:val="00662A59"/>
    <w:rsid w:val="00663676"/>
    <w:rsid w:val="006638AD"/>
    <w:rsid w:val="00663BC3"/>
    <w:rsid w:val="00663E68"/>
    <w:rsid w:val="00663ECC"/>
    <w:rsid w:val="006645A3"/>
    <w:rsid w:val="006646AA"/>
    <w:rsid w:val="00664949"/>
    <w:rsid w:val="0066498C"/>
    <w:rsid w:val="00664AEC"/>
    <w:rsid w:val="00664D4B"/>
    <w:rsid w:val="00664EC9"/>
    <w:rsid w:val="00665336"/>
    <w:rsid w:val="00665380"/>
    <w:rsid w:val="006657A1"/>
    <w:rsid w:val="006657B2"/>
    <w:rsid w:val="00665850"/>
    <w:rsid w:val="00665B95"/>
    <w:rsid w:val="00665CAE"/>
    <w:rsid w:val="00665FA8"/>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4113"/>
    <w:rsid w:val="0067446F"/>
    <w:rsid w:val="006746A4"/>
    <w:rsid w:val="006748FC"/>
    <w:rsid w:val="00674CDD"/>
    <w:rsid w:val="00674DEC"/>
    <w:rsid w:val="006753DA"/>
    <w:rsid w:val="00675543"/>
    <w:rsid w:val="00675558"/>
    <w:rsid w:val="00675611"/>
    <w:rsid w:val="00675692"/>
    <w:rsid w:val="00675A60"/>
    <w:rsid w:val="00675CF7"/>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D23"/>
    <w:rsid w:val="00693E1F"/>
    <w:rsid w:val="00693ECB"/>
    <w:rsid w:val="00694116"/>
    <w:rsid w:val="00694266"/>
    <w:rsid w:val="006943B2"/>
    <w:rsid w:val="0069464D"/>
    <w:rsid w:val="00694797"/>
    <w:rsid w:val="00694BA5"/>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47"/>
    <w:rsid w:val="006C6FD7"/>
    <w:rsid w:val="006C735D"/>
    <w:rsid w:val="006C7480"/>
    <w:rsid w:val="006C7601"/>
    <w:rsid w:val="006C76F8"/>
    <w:rsid w:val="006C781F"/>
    <w:rsid w:val="006C797E"/>
    <w:rsid w:val="006C7B09"/>
    <w:rsid w:val="006C7CFF"/>
    <w:rsid w:val="006C7D58"/>
    <w:rsid w:val="006D00C2"/>
    <w:rsid w:val="006D00DB"/>
    <w:rsid w:val="006D0279"/>
    <w:rsid w:val="006D0361"/>
    <w:rsid w:val="006D0654"/>
    <w:rsid w:val="006D0677"/>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D33"/>
    <w:rsid w:val="006F0F1B"/>
    <w:rsid w:val="006F1049"/>
    <w:rsid w:val="006F1064"/>
    <w:rsid w:val="006F118F"/>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C35"/>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DE"/>
    <w:rsid w:val="0071395D"/>
    <w:rsid w:val="0071396A"/>
    <w:rsid w:val="00713A0C"/>
    <w:rsid w:val="00713D96"/>
    <w:rsid w:val="00713DE4"/>
    <w:rsid w:val="00713E3C"/>
    <w:rsid w:val="00714471"/>
    <w:rsid w:val="007147D7"/>
    <w:rsid w:val="00714C47"/>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39D"/>
    <w:rsid w:val="0072060F"/>
    <w:rsid w:val="007208B4"/>
    <w:rsid w:val="00720B72"/>
    <w:rsid w:val="00720D0F"/>
    <w:rsid w:val="00720EAE"/>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AB1"/>
    <w:rsid w:val="00725D86"/>
    <w:rsid w:val="00726036"/>
    <w:rsid w:val="00726279"/>
    <w:rsid w:val="00726331"/>
    <w:rsid w:val="00726A9B"/>
    <w:rsid w:val="00727281"/>
    <w:rsid w:val="007272E2"/>
    <w:rsid w:val="00727530"/>
    <w:rsid w:val="007275AA"/>
    <w:rsid w:val="00727E76"/>
    <w:rsid w:val="007308DA"/>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4CA"/>
    <w:rsid w:val="00734B20"/>
    <w:rsid w:val="00734EBE"/>
    <w:rsid w:val="0073549F"/>
    <w:rsid w:val="007355D9"/>
    <w:rsid w:val="007357D1"/>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B88"/>
    <w:rsid w:val="00751CBB"/>
    <w:rsid w:val="00751D40"/>
    <w:rsid w:val="00752086"/>
    <w:rsid w:val="0075214F"/>
    <w:rsid w:val="0075248A"/>
    <w:rsid w:val="00752558"/>
    <w:rsid w:val="00752C0B"/>
    <w:rsid w:val="00752C5B"/>
    <w:rsid w:val="00752E85"/>
    <w:rsid w:val="00753037"/>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6010F"/>
    <w:rsid w:val="007602EE"/>
    <w:rsid w:val="007603EA"/>
    <w:rsid w:val="0076041A"/>
    <w:rsid w:val="0076063D"/>
    <w:rsid w:val="00760975"/>
    <w:rsid w:val="00760C3F"/>
    <w:rsid w:val="0076101B"/>
    <w:rsid w:val="00761033"/>
    <w:rsid w:val="00761093"/>
    <w:rsid w:val="007616D3"/>
    <w:rsid w:val="0076181B"/>
    <w:rsid w:val="0076193A"/>
    <w:rsid w:val="00761AAE"/>
    <w:rsid w:val="00761E47"/>
    <w:rsid w:val="00761FDA"/>
    <w:rsid w:val="0076205E"/>
    <w:rsid w:val="007621FF"/>
    <w:rsid w:val="00762624"/>
    <w:rsid w:val="007629A0"/>
    <w:rsid w:val="00762DF8"/>
    <w:rsid w:val="00763412"/>
    <w:rsid w:val="007634E3"/>
    <w:rsid w:val="00763799"/>
    <w:rsid w:val="00763EC5"/>
    <w:rsid w:val="00763F66"/>
    <w:rsid w:val="00764174"/>
    <w:rsid w:val="00764194"/>
    <w:rsid w:val="007642F0"/>
    <w:rsid w:val="0076463F"/>
    <w:rsid w:val="00764953"/>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AF1"/>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188"/>
    <w:rsid w:val="0078483B"/>
    <w:rsid w:val="00784865"/>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704"/>
    <w:rsid w:val="007A3758"/>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0F72"/>
    <w:rsid w:val="007B114C"/>
    <w:rsid w:val="007B11C6"/>
    <w:rsid w:val="007B149E"/>
    <w:rsid w:val="007B1543"/>
    <w:rsid w:val="007B1AC0"/>
    <w:rsid w:val="007B1DA8"/>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B"/>
    <w:rsid w:val="007B7D74"/>
    <w:rsid w:val="007B7DC1"/>
    <w:rsid w:val="007B7EDB"/>
    <w:rsid w:val="007C0095"/>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676E"/>
    <w:rsid w:val="007D6D91"/>
    <w:rsid w:val="007D7175"/>
    <w:rsid w:val="007D7198"/>
    <w:rsid w:val="007D71D4"/>
    <w:rsid w:val="007D75E2"/>
    <w:rsid w:val="007D7706"/>
    <w:rsid w:val="007D79B1"/>
    <w:rsid w:val="007D7AF0"/>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21D8"/>
    <w:rsid w:val="007E228B"/>
    <w:rsid w:val="007E2291"/>
    <w:rsid w:val="007E252B"/>
    <w:rsid w:val="007E2AB0"/>
    <w:rsid w:val="007E324A"/>
    <w:rsid w:val="007E3294"/>
    <w:rsid w:val="007E3296"/>
    <w:rsid w:val="007E36EE"/>
    <w:rsid w:val="007E378F"/>
    <w:rsid w:val="007E3915"/>
    <w:rsid w:val="007E409F"/>
    <w:rsid w:val="007E444A"/>
    <w:rsid w:val="007E4AC3"/>
    <w:rsid w:val="007E4B16"/>
    <w:rsid w:val="007E4C88"/>
    <w:rsid w:val="007E4F2D"/>
    <w:rsid w:val="007E5816"/>
    <w:rsid w:val="007E585E"/>
    <w:rsid w:val="007E5A4A"/>
    <w:rsid w:val="007E6206"/>
    <w:rsid w:val="007E671D"/>
    <w:rsid w:val="007E68B1"/>
    <w:rsid w:val="007E6CDB"/>
    <w:rsid w:val="007E7067"/>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E5"/>
    <w:rsid w:val="007F5118"/>
    <w:rsid w:val="007F527B"/>
    <w:rsid w:val="007F5B5D"/>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DA6"/>
    <w:rsid w:val="00800EBE"/>
    <w:rsid w:val="00800ED2"/>
    <w:rsid w:val="00800F19"/>
    <w:rsid w:val="0080120C"/>
    <w:rsid w:val="008012D8"/>
    <w:rsid w:val="0080148A"/>
    <w:rsid w:val="0080175B"/>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3A6"/>
    <w:rsid w:val="0081249B"/>
    <w:rsid w:val="00812767"/>
    <w:rsid w:val="00812B1B"/>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14C"/>
    <w:rsid w:val="00821AC1"/>
    <w:rsid w:val="00821B2F"/>
    <w:rsid w:val="008221B3"/>
    <w:rsid w:val="0082248E"/>
    <w:rsid w:val="00822508"/>
    <w:rsid w:val="00822565"/>
    <w:rsid w:val="008228EA"/>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F52"/>
    <w:rsid w:val="00832154"/>
    <w:rsid w:val="00832256"/>
    <w:rsid w:val="00832299"/>
    <w:rsid w:val="008324C4"/>
    <w:rsid w:val="00832DEA"/>
    <w:rsid w:val="00832DF1"/>
    <w:rsid w:val="00832E0A"/>
    <w:rsid w:val="00832F5C"/>
    <w:rsid w:val="00832FD0"/>
    <w:rsid w:val="0083389B"/>
    <w:rsid w:val="00833C32"/>
    <w:rsid w:val="00833C56"/>
    <w:rsid w:val="00833E09"/>
    <w:rsid w:val="008341E7"/>
    <w:rsid w:val="008349FA"/>
    <w:rsid w:val="00834B77"/>
    <w:rsid w:val="00835410"/>
    <w:rsid w:val="00835762"/>
    <w:rsid w:val="008359E0"/>
    <w:rsid w:val="00835FE5"/>
    <w:rsid w:val="00836028"/>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F"/>
    <w:rsid w:val="008436CC"/>
    <w:rsid w:val="00843BF5"/>
    <w:rsid w:val="00843D9F"/>
    <w:rsid w:val="00843DB4"/>
    <w:rsid w:val="00844318"/>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744"/>
    <w:rsid w:val="00853746"/>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44"/>
    <w:rsid w:val="00884B2C"/>
    <w:rsid w:val="00884B5E"/>
    <w:rsid w:val="00885865"/>
    <w:rsid w:val="00885B1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2E3"/>
    <w:rsid w:val="008A23D5"/>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58C"/>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7A1"/>
    <w:rsid w:val="008C282A"/>
    <w:rsid w:val="008C2A0A"/>
    <w:rsid w:val="008C2A3A"/>
    <w:rsid w:val="008C2BA5"/>
    <w:rsid w:val="008C2BB4"/>
    <w:rsid w:val="008C3468"/>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5BD"/>
    <w:rsid w:val="008D2E96"/>
    <w:rsid w:val="008D32DF"/>
    <w:rsid w:val="008D33A8"/>
    <w:rsid w:val="008D35E9"/>
    <w:rsid w:val="008D371C"/>
    <w:rsid w:val="008D38CA"/>
    <w:rsid w:val="008D3959"/>
    <w:rsid w:val="008D3966"/>
    <w:rsid w:val="008D3A2E"/>
    <w:rsid w:val="008D3CE4"/>
    <w:rsid w:val="008D4352"/>
    <w:rsid w:val="008D4772"/>
    <w:rsid w:val="008D4825"/>
    <w:rsid w:val="008D4838"/>
    <w:rsid w:val="008D48EA"/>
    <w:rsid w:val="008D4EB8"/>
    <w:rsid w:val="008D4FDE"/>
    <w:rsid w:val="008D546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D45"/>
    <w:rsid w:val="008E5034"/>
    <w:rsid w:val="008E54FA"/>
    <w:rsid w:val="008E5AB7"/>
    <w:rsid w:val="008E5BF2"/>
    <w:rsid w:val="008E5C81"/>
    <w:rsid w:val="008E5E22"/>
    <w:rsid w:val="008E60AD"/>
    <w:rsid w:val="008E63AA"/>
    <w:rsid w:val="008E6A0D"/>
    <w:rsid w:val="008E6B63"/>
    <w:rsid w:val="008E6CEB"/>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C6C"/>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CA6"/>
    <w:rsid w:val="00910CDB"/>
    <w:rsid w:val="00910FC9"/>
    <w:rsid w:val="009112F7"/>
    <w:rsid w:val="00911472"/>
    <w:rsid w:val="009115B4"/>
    <w:rsid w:val="009115E4"/>
    <w:rsid w:val="00911E24"/>
    <w:rsid w:val="00911F9F"/>
    <w:rsid w:val="0091238F"/>
    <w:rsid w:val="009126DA"/>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63C"/>
    <w:rsid w:val="0094086A"/>
    <w:rsid w:val="009408DF"/>
    <w:rsid w:val="0094119C"/>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749"/>
    <w:rsid w:val="009579BF"/>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628"/>
    <w:rsid w:val="009627E8"/>
    <w:rsid w:val="00962A01"/>
    <w:rsid w:val="00962B73"/>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63"/>
    <w:rsid w:val="00977BA7"/>
    <w:rsid w:val="00977CF1"/>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53F"/>
    <w:rsid w:val="00994871"/>
    <w:rsid w:val="00994911"/>
    <w:rsid w:val="00994A1C"/>
    <w:rsid w:val="00994E08"/>
    <w:rsid w:val="0099508C"/>
    <w:rsid w:val="009951F9"/>
    <w:rsid w:val="009953DF"/>
    <w:rsid w:val="00995566"/>
    <w:rsid w:val="00995955"/>
    <w:rsid w:val="00995980"/>
    <w:rsid w:val="00995A47"/>
    <w:rsid w:val="00995A93"/>
    <w:rsid w:val="00995C95"/>
    <w:rsid w:val="00995E85"/>
    <w:rsid w:val="00996468"/>
    <w:rsid w:val="00996876"/>
    <w:rsid w:val="00996AFD"/>
    <w:rsid w:val="00996C1C"/>
    <w:rsid w:val="00996FFA"/>
    <w:rsid w:val="00997052"/>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827"/>
    <w:rsid w:val="009B29A6"/>
    <w:rsid w:val="009B2B23"/>
    <w:rsid w:val="009B31DE"/>
    <w:rsid w:val="009B3244"/>
    <w:rsid w:val="009B3628"/>
    <w:rsid w:val="009B3726"/>
    <w:rsid w:val="009B37E2"/>
    <w:rsid w:val="009B3CD4"/>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99"/>
    <w:rsid w:val="009D74ED"/>
    <w:rsid w:val="009D7518"/>
    <w:rsid w:val="009D758D"/>
    <w:rsid w:val="009D767E"/>
    <w:rsid w:val="009D7C52"/>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621"/>
    <w:rsid w:val="00A14813"/>
    <w:rsid w:val="00A14F18"/>
    <w:rsid w:val="00A1566A"/>
    <w:rsid w:val="00A15673"/>
    <w:rsid w:val="00A1601C"/>
    <w:rsid w:val="00A16471"/>
    <w:rsid w:val="00A16503"/>
    <w:rsid w:val="00A165BF"/>
    <w:rsid w:val="00A16B4E"/>
    <w:rsid w:val="00A17138"/>
    <w:rsid w:val="00A172E8"/>
    <w:rsid w:val="00A17392"/>
    <w:rsid w:val="00A179FF"/>
    <w:rsid w:val="00A17AEA"/>
    <w:rsid w:val="00A17FE6"/>
    <w:rsid w:val="00A2044F"/>
    <w:rsid w:val="00A206C8"/>
    <w:rsid w:val="00A207C1"/>
    <w:rsid w:val="00A20BDB"/>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5C"/>
    <w:rsid w:val="00A2590E"/>
    <w:rsid w:val="00A25BE7"/>
    <w:rsid w:val="00A26031"/>
    <w:rsid w:val="00A26947"/>
    <w:rsid w:val="00A27008"/>
    <w:rsid w:val="00A27392"/>
    <w:rsid w:val="00A27C2B"/>
    <w:rsid w:val="00A27CDF"/>
    <w:rsid w:val="00A3095F"/>
    <w:rsid w:val="00A309C6"/>
    <w:rsid w:val="00A30D13"/>
    <w:rsid w:val="00A31181"/>
    <w:rsid w:val="00A3127C"/>
    <w:rsid w:val="00A31370"/>
    <w:rsid w:val="00A314F8"/>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AD7"/>
    <w:rsid w:val="00A5237B"/>
    <w:rsid w:val="00A52A3B"/>
    <w:rsid w:val="00A52CC6"/>
    <w:rsid w:val="00A53035"/>
    <w:rsid w:val="00A53628"/>
    <w:rsid w:val="00A53790"/>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C8"/>
    <w:rsid w:val="00AA31EE"/>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0E9"/>
    <w:rsid w:val="00AB56D4"/>
    <w:rsid w:val="00AB58E6"/>
    <w:rsid w:val="00AB5ADF"/>
    <w:rsid w:val="00AB5CFD"/>
    <w:rsid w:val="00AB5DFE"/>
    <w:rsid w:val="00AB5E57"/>
    <w:rsid w:val="00AB665D"/>
    <w:rsid w:val="00AB71DE"/>
    <w:rsid w:val="00AB721B"/>
    <w:rsid w:val="00AB725F"/>
    <w:rsid w:val="00AB7328"/>
    <w:rsid w:val="00AB758C"/>
    <w:rsid w:val="00AB7601"/>
    <w:rsid w:val="00AB7FCB"/>
    <w:rsid w:val="00AC006D"/>
    <w:rsid w:val="00AC0095"/>
    <w:rsid w:val="00AC04ED"/>
    <w:rsid w:val="00AC0705"/>
    <w:rsid w:val="00AC0BD3"/>
    <w:rsid w:val="00AC0F3F"/>
    <w:rsid w:val="00AC109B"/>
    <w:rsid w:val="00AC12BC"/>
    <w:rsid w:val="00AC1498"/>
    <w:rsid w:val="00AC22FA"/>
    <w:rsid w:val="00AC268E"/>
    <w:rsid w:val="00AC2904"/>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04B6"/>
    <w:rsid w:val="00AF1258"/>
    <w:rsid w:val="00AF14D7"/>
    <w:rsid w:val="00AF1737"/>
    <w:rsid w:val="00AF1B79"/>
    <w:rsid w:val="00AF1C11"/>
    <w:rsid w:val="00AF25D5"/>
    <w:rsid w:val="00AF3522"/>
    <w:rsid w:val="00AF3826"/>
    <w:rsid w:val="00AF3DBB"/>
    <w:rsid w:val="00AF3DDD"/>
    <w:rsid w:val="00AF4496"/>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AF7C7A"/>
    <w:rsid w:val="00B003E7"/>
    <w:rsid w:val="00B00424"/>
    <w:rsid w:val="00B0045A"/>
    <w:rsid w:val="00B00752"/>
    <w:rsid w:val="00B009E3"/>
    <w:rsid w:val="00B00E5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B08"/>
    <w:rsid w:val="00B03D87"/>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7"/>
    <w:rsid w:val="00B07EFB"/>
    <w:rsid w:val="00B100A5"/>
    <w:rsid w:val="00B10197"/>
    <w:rsid w:val="00B10558"/>
    <w:rsid w:val="00B1109C"/>
    <w:rsid w:val="00B11500"/>
    <w:rsid w:val="00B11EE8"/>
    <w:rsid w:val="00B11FFB"/>
    <w:rsid w:val="00B126FC"/>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0EE6"/>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71D"/>
    <w:rsid w:val="00B33819"/>
    <w:rsid w:val="00B3389B"/>
    <w:rsid w:val="00B3397C"/>
    <w:rsid w:val="00B33A96"/>
    <w:rsid w:val="00B33F16"/>
    <w:rsid w:val="00B340AA"/>
    <w:rsid w:val="00B3429F"/>
    <w:rsid w:val="00B3472A"/>
    <w:rsid w:val="00B34A9F"/>
    <w:rsid w:val="00B34B43"/>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38B"/>
    <w:rsid w:val="00B44773"/>
    <w:rsid w:val="00B44904"/>
    <w:rsid w:val="00B44A7D"/>
    <w:rsid w:val="00B44CDF"/>
    <w:rsid w:val="00B44F99"/>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504B2"/>
    <w:rsid w:val="00B505EB"/>
    <w:rsid w:val="00B50B58"/>
    <w:rsid w:val="00B50EB7"/>
    <w:rsid w:val="00B50F4D"/>
    <w:rsid w:val="00B511CE"/>
    <w:rsid w:val="00B51378"/>
    <w:rsid w:val="00B51542"/>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444"/>
    <w:rsid w:val="00B836ED"/>
    <w:rsid w:val="00B83A9F"/>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6205"/>
    <w:rsid w:val="00B862D0"/>
    <w:rsid w:val="00B86476"/>
    <w:rsid w:val="00B86484"/>
    <w:rsid w:val="00B866AD"/>
    <w:rsid w:val="00B86932"/>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59ED"/>
    <w:rsid w:val="00BC6686"/>
    <w:rsid w:val="00BC676B"/>
    <w:rsid w:val="00BC67CB"/>
    <w:rsid w:val="00BC6A5F"/>
    <w:rsid w:val="00BC6A75"/>
    <w:rsid w:val="00BC6FD6"/>
    <w:rsid w:val="00BC7215"/>
    <w:rsid w:val="00BC72D6"/>
    <w:rsid w:val="00BC7C94"/>
    <w:rsid w:val="00BD008E"/>
    <w:rsid w:val="00BD0394"/>
    <w:rsid w:val="00BD0582"/>
    <w:rsid w:val="00BD08B7"/>
    <w:rsid w:val="00BD09B1"/>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297"/>
    <w:rsid w:val="00BD3372"/>
    <w:rsid w:val="00BD3430"/>
    <w:rsid w:val="00BD3F4B"/>
    <w:rsid w:val="00BD416E"/>
    <w:rsid w:val="00BD4FC8"/>
    <w:rsid w:val="00BD50AA"/>
    <w:rsid w:val="00BD5135"/>
    <w:rsid w:val="00BD51AC"/>
    <w:rsid w:val="00BD5B43"/>
    <w:rsid w:val="00BD5CC4"/>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B4F"/>
    <w:rsid w:val="00BE2E7F"/>
    <w:rsid w:val="00BE2F35"/>
    <w:rsid w:val="00BE2F39"/>
    <w:rsid w:val="00BE316B"/>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285"/>
    <w:rsid w:val="00BF532A"/>
    <w:rsid w:val="00BF5552"/>
    <w:rsid w:val="00BF5EAE"/>
    <w:rsid w:val="00BF5F7E"/>
    <w:rsid w:val="00BF60E2"/>
    <w:rsid w:val="00BF616A"/>
    <w:rsid w:val="00BF65C2"/>
    <w:rsid w:val="00BF66A8"/>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503"/>
    <w:rsid w:val="00C255A5"/>
    <w:rsid w:val="00C25632"/>
    <w:rsid w:val="00C2584B"/>
    <w:rsid w:val="00C25921"/>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6BF"/>
    <w:rsid w:val="00C538E5"/>
    <w:rsid w:val="00C53D3B"/>
    <w:rsid w:val="00C53EB3"/>
    <w:rsid w:val="00C54018"/>
    <w:rsid w:val="00C540B5"/>
    <w:rsid w:val="00C542D4"/>
    <w:rsid w:val="00C54833"/>
    <w:rsid w:val="00C54841"/>
    <w:rsid w:val="00C54853"/>
    <w:rsid w:val="00C54B6F"/>
    <w:rsid w:val="00C54D71"/>
    <w:rsid w:val="00C54E65"/>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131D"/>
    <w:rsid w:val="00CC139B"/>
    <w:rsid w:val="00CC17F0"/>
    <w:rsid w:val="00CC1853"/>
    <w:rsid w:val="00CC1A34"/>
    <w:rsid w:val="00CC1DC9"/>
    <w:rsid w:val="00CC1E20"/>
    <w:rsid w:val="00CC1FAE"/>
    <w:rsid w:val="00CC237C"/>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5E0"/>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09B"/>
    <w:rsid w:val="00CF5263"/>
    <w:rsid w:val="00CF5606"/>
    <w:rsid w:val="00CF60B5"/>
    <w:rsid w:val="00CF6265"/>
    <w:rsid w:val="00CF65C8"/>
    <w:rsid w:val="00CF6C71"/>
    <w:rsid w:val="00CF7076"/>
    <w:rsid w:val="00CF7571"/>
    <w:rsid w:val="00CF774C"/>
    <w:rsid w:val="00CF7ACF"/>
    <w:rsid w:val="00CF7B01"/>
    <w:rsid w:val="00CF7BEB"/>
    <w:rsid w:val="00CF7FDB"/>
    <w:rsid w:val="00D002E0"/>
    <w:rsid w:val="00D00311"/>
    <w:rsid w:val="00D004FA"/>
    <w:rsid w:val="00D00636"/>
    <w:rsid w:val="00D00879"/>
    <w:rsid w:val="00D00A57"/>
    <w:rsid w:val="00D00E9D"/>
    <w:rsid w:val="00D00ED4"/>
    <w:rsid w:val="00D012D7"/>
    <w:rsid w:val="00D0156C"/>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40FA"/>
    <w:rsid w:val="00D2490B"/>
    <w:rsid w:val="00D24B4C"/>
    <w:rsid w:val="00D24D34"/>
    <w:rsid w:val="00D24E25"/>
    <w:rsid w:val="00D256F8"/>
    <w:rsid w:val="00D2580C"/>
    <w:rsid w:val="00D2586E"/>
    <w:rsid w:val="00D259A8"/>
    <w:rsid w:val="00D25BDA"/>
    <w:rsid w:val="00D25FA9"/>
    <w:rsid w:val="00D2614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DB3"/>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204C"/>
    <w:rsid w:val="00D7207D"/>
    <w:rsid w:val="00D724A9"/>
    <w:rsid w:val="00D72838"/>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560A"/>
    <w:rsid w:val="00D75686"/>
    <w:rsid w:val="00D761AA"/>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16E1"/>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6E5"/>
    <w:rsid w:val="00D8685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BBB"/>
    <w:rsid w:val="00DF1BF2"/>
    <w:rsid w:val="00DF1E9C"/>
    <w:rsid w:val="00DF2868"/>
    <w:rsid w:val="00DF2999"/>
    <w:rsid w:val="00DF3187"/>
    <w:rsid w:val="00DF339F"/>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1E39"/>
    <w:rsid w:val="00E126B0"/>
    <w:rsid w:val="00E12C22"/>
    <w:rsid w:val="00E12CBA"/>
    <w:rsid w:val="00E130EA"/>
    <w:rsid w:val="00E13A42"/>
    <w:rsid w:val="00E14028"/>
    <w:rsid w:val="00E14A7E"/>
    <w:rsid w:val="00E14BFA"/>
    <w:rsid w:val="00E1504F"/>
    <w:rsid w:val="00E151E1"/>
    <w:rsid w:val="00E1524A"/>
    <w:rsid w:val="00E153A6"/>
    <w:rsid w:val="00E15CC0"/>
    <w:rsid w:val="00E15F6D"/>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6202"/>
    <w:rsid w:val="00E6646D"/>
    <w:rsid w:val="00E66A7E"/>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7E9"/>
    <w:rsid w:val="00E85CC3"/>
    <w:rsid w:val="00E85E8D"/>
    <w:rsid w:val="00E86372"/>
    <w:rsid w:val="00E8644A"/>
    <w:rsid w:val="00E86A5B"/>
    <w:rsid w:val="00E86CDB"/>
    <w:rsid w:val="00E86DCC"/>
    <w:rsid w:val="00E86E3C"/>
    <w:rsid w:val="00E86E6D"/>
    <w:rsid w:val="00E871C3"/>
    <w:rsid w:val="00E87248"/>
    <w:rsid w:val="00E874C5"/>
    <w:rsid w:val="00E87AC5"/>
    <w:rsid w:val="00E90279"/>
    <w:rsid w:val="00E90635"/>
    <w:rsid w:val="00E909A1"/>
    <w:rsid w:val="00E90BFF"/>
    <w:rsid w:val="00E90DE9"/>
    <w:rsid w:val="00E910A2"/>
    <w:rsid w:val="00E9140B"/>
    <w:rsid w:val="00E919A7"/>
    <w:rsid w:val="00E91A77"/>
    <w:rsid w:val="00E91B1A"/>
    <w:rsid w:val="00E91B79"/>
    <w:rsid w:val="00E91F04"/>
    <w:rsid w:val="00E91F35"/>
    <w:rsid w:val="00E92A99"/>
    <w:rsid w:val="00E93043"/>
    <w:rsid w:val="00E932FF"/>
    <w:rsid w:val="00E93C5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A4A"/>
    <w:rsid w:val="00EB3B30"/>
    <w:rsid w:val="00EB4509"/>
    <w:rsid w:val="00EB465D"/>
    <w:rsid w:val="00EB4871"/>
    <w:rsid w:val="00EB4879"/>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288"/>
    <w:rsid w:val="00ED13AA"/>
    <w:rsid w:val="00ED1596"/>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6A8"/>
    <w:rsid w:val="00ED482B"/>
    <w:rsid w:val="00ED4FAC"/>
    <w:rsid w:val="00ED57AA"/>
    <w:rsid w:val="00ED5C55"/>
    <w:rsid w:val="00ED5F6E"/>
    <w:rsid w:val="00ED5F84"/>
    <w:rsid w:val="00ED5FE4"/>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E01"/>
    <w:rsid w:val="00EF2EA8"/>
    <w:rsid w:val="00EF30A3"/>
    <w:rsid w:val="00EF3107"/>
    <w:rsid w:val="00EF3486"/>
    <w:rsid w:val="00EF39FF"/>
    <w:rsid w:val="00EF3BA6"/>
    <w:rsid w:val="00EF3DFA"/>
    <w:rsid w:val="00EF3E7B"/>
    <w:rsid w:val="00EF4170"/>
    <w:rsid w:val="00EF4366"/>
    <w:rsid w:val="00EF4CD6"/>
    <w:rsid w:val="00EF50DE"/>
    <w:rsid w:val="00EF51A7"/>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525"/>
    <w:rsid w:val="00F1056C"/>
    <w:rsid w:val="00F107F1"/>
    <w:rsid w:val="00F10844"/>
    <w:rsid w:val="00F1093F"/>
    <w:rsid w:val="00F10AC8"/>
    <w:rsid w:val="00F10E29"/>
    <w:rsid w:val="00F10F18"/>
    <w:rsid w:val="00F10FC1"/>
    <w:rsid w:val="00F110B9"/>
    <w:rsid w:val="00F112FD"/>
    <w:rsid w:val="00F11314"/>
    <w:rsid w:val="00F11785"/>
    <w:rsid w:val="00F11874"/>
    <w:rsid w:val="00F11BC6"/>
    <w:rsid w:val="00F11BC7"/>
    <w:rsid w:val="00F11CB9"/>
    <w:rsid w:val="00F122F1"/>
    <w:rsid w:val="00F1249F"/>
    <w:rsid w:val="00F1285A"/>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D55"/>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C21"/>
    <w:rsid w:val="00F56DCF"/>
    <w:rsid w:val="00F57034"/>
    <w:rsid w:val="00F57B86"/>
    <w:rsid w:val="00F57D76"/>
    <w:rsid w:val="00F605A1"/>
    <w:rsid w:val="00F60628"/>
    <w:rsid w:val="00F60885"/>
    <w:rsid w:val="00F60BE9"/>
    <w:rsid w:val="00F61456"/>
    <w:rsid w:val="00F614D1"/>
    <w:rsid w:val="00F61FD8"/>
    <w:rsid w:val="00F62267"/>
    <w:rsid w:val="00F62780"/>
    <w:rsid w:val="00F62DBF"/>
    <w:rsid w:val="00F6336D"/>
    <w:rsid w:val="00F637C8"/>
    <w:rsid w:val="00F641FC"/>
    <w:rsid w:val="00F64216"/>
    <w:rsid w:val="00F647F7"/>
    <w:rsid w:val="00F64EB0"/>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836"/>
    <w:rsid w:val="00F7290D"/>
    <w:rsid w:val="00F72A10"/>
    <w:rsid w:val="00F72C94"/>
    <w:rsid w:val="00F72EFD"/>
    <w:rsid w:val="00F7302F"/>
    <w:rsid w:val="00F732EC"/>
    <w:rsid w:val="00F7342C"/>
    <w:rsid w:val="00F73D08"/>
    <w:rsid w:val="00F74076"/>
    <w:rsid w:val="00F74D34"/>
    <w:rsid w:val="00F75671"/>
    <w:rsid w:val="00F756A4"/>
    <w:rsid w:val="00F7586B"/>
    <w:rsid w:val="00F75F2F"/>
    <w:rsid w:val="00F75F57"/>
    <w:rsid w:val="00F76124"/>
    <w:rsid w:val="00F763A0"/>
    <w:rsid w:val="00F76445"/>
    <w:rsid w:val="00F764A4"/>
    <w:rsid w:val="00F76C4F"/>
    <w:rsid w:val="00F76C9A"/>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8AE"/>
    <w:rsid w:val="00F81B40"/>
    <w:rsid w:val="00F81D52"/>
    <w:rsid w:val="00F81F9E"/>
    <w:rsid w:val="00F82083"/>
    <w:rsid w:val="00F820C4"/>
    <w:rsid w:val="00F82135"/>
    <w:rsid w:val="00F82652"/>
    <w:rsid w:val="00F82775"/>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0BC"/>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4096"/>
    <w:rsid w:val="00FB4338"/>
    <w:rsid w:val="00FB4717"/>
    <w:rsid w:val="00FB477E"/>
    <w:rsid w:val="00FB4C9C"/>
    <w:rsid w:val="00FB4E66"/>
    <w:rsid w:val="00FB5D6D"/>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BC6"/>
    <w:rsid w:val="00FC5030"/>
    <w:rsid w:val="00FC5111"/>
    <w:rsid w:val="00FC53DB"/>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7F9"/>
    <w:rsid w:val="00FD6879"/>
    <w:rsid w:val="00FD6C57"/>
    <w:rsid w:val="00FD7325"/>
    <w:rsid w:val="00FD7CBC"/>
    <w:rsid w:val="00FD7DF9"/>
    <w:rsid w:val="00FE0B17"/>
    <w:rsid w:val="00FE0B51"/>
    <w:rsid w:val="00FE0B78"/>
    <w:rsid w:val="00FE0CBC"/>
    <w:rsid w:val="00FE0ED4"/>
    <w:rsid w:val="00FE10DA"/>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7F"/>
    <w:rsid w:val="00FE479A"/>
    <w:rsid w:val="00FE4B1A"/>
    <w:rsid w:val="00FE4FC2"/>
    <w:rsid w:val="00FE5030"/>
    <w:rsid w:val="00FE5205"/>
    <w:rsid w:val="00FE5953"/>
    <w:rsid w:val="00FE5C29"/>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551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C02B5-F341-4F01-BC18-E244A2E38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6096</Words>
  <Characters>34753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40768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5</cp:revision>
  <cp:lastPrinted>2018-08-02T09:56:00Z</cp:lastPrinted>
  <dcterms:created xsi:type="dcterms:W3CDTF">2021-05-10T05:46:00Z</dcterms:created>
  <dcterms:modified xsi:type="dcterms:W3CDTF">2021-05-12T00:48:00Z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ies>
</file>