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7ECDB" w14:textId="55F46A59" w:rsidR="007C2EB1" w:rsidRPr="00A06714" w:rsidRDefault="007C2EB1" w:rsidP="007C2EB1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A06714">
        <w:rPr>
          <w:rFonts w:ascii="Arial" w:eastAsia="바탕" w:hAnsi="Arial" w:cs="Arial"/>
          <w:b/>
          <w:bCs/>
          <w:sz w:val="28"/>
          <w:szCs w:val="24"/>
        </w:rPr>
        <w:t>3GPP TSG RAN WG1 #105-e</w:t>
      </w:r>
      <w:r w:rsidRPr="00A06714">
        <w:rPr>
          <w:rFonts w:ascii="Arial" w:eastAsia="바탕" w:hAnsi="Arial" w:cs="Arial"/>
          <w:b/>
          <w:bCs/>
          <w:sz w:val="28"/>
          <w:szCs w:val="24"/>
        </w:rPr>
        <w:tab/>
      </w:r>
      <w:r w:rsidRPr="00A06714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Pr="001C2EDF">
        <w:rPr>
          <w:rFonts w:ascii="Arial" w:eastAsia="바탕" w:hAnsi="Arial" w:cs="Arial"/>
          <w:b/>
          <w:bCs/>
          <w:sz w:val="28"/>
          <w:szCs w:val="24"/>
        </w:rPr>
        <w:t>R1-</w:t>
      </w:r>
      <w:r w:rsidR="00440787" w:rsidRPr="00440787">
        <w:rPr>
          <w:rFonts w:ascii="Arial" w:eastAsia="바탕" w:hAnsi="Arial" w:cs="Arial"/>
          <w:b/>
          <w:bCs/>
          <w:sz w:val="28"/>
          <w:szCs w:val="24"/>
        </w:rPr>
        <w:t>2105441</w:t>
      </w:r>
    </w:p>
    <w:p w14:paraId="6A4660CD" w14:textId="77777777" w:rsidR="007C2EB1" w:rsidRPr="00A06714" w:rsidRDefault="007C2EB1" w:rsidP="007C2EB1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A06714">
        <w:rPr>
          <w:rFonts w:ascii="Arial" w:hAnsi="Arial" w:cs="Arial"/>
          <w:b/>
          <w:bCs/>
          <w:sz w:val="28"/>
          <w:szCs w:val="24"/>
          <w:lang w:eastAsia="ja-JP"/>
        </w:rPr>
        <w:t>e-Meeting, May 10</w:t>
      </w:r>
      <w:r w:rsidRPr="00A06714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06714">
        <w:rPr>
          <w:rFonts w:ascii="Arial" w:hAnsi="Arial" w:cs="Arial"/>
          <w:b/>
          <w:bCs/>
          <w:sz w:val="28"/>
          <w:szCs w:val="24"/>
          <w:lang w:eastAsia="ja-JP"/>
        </w:rPr>
        <w:t xml:space="preserve"> – 27</w:t>
      </w:r>
      <w:r w:rsidRPr="00A06714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06714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6C24FEAA" w14:textId="77777777" w:rsidR="007D6E15" w:rsidRPr="007C2EB1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7B51AD06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</w:t>
      </w:r>
      <w:r w:rsidR="009C01D0">
        <w:rPr>
          <w:rFonts w:eastAsia="바탕"/>
          <w:sz w:val="22"/>
          <w:szCs w:val="22"/>
          <w:lang w:eastAsia="ko-KR"/>
        </w:rPr>
        <w:t>10</w:t>
      </w:r>
      <w:r w:rsidR="00CD6255">
        <w:rPr>
          <w:rFonts w:eastAsia="바탕"/>
          <w:sz w:val="22"/>
          <w:szCs w:val="22"/>
          <w:lang w:eastAsia="ko-KR"/>
        </w:rPr>
        <w:t>4</w:t>
      </w:r>
      <w:r>
        <w:rPr>
          <w:rFonts w:eastAsia="바탕"/>
          <w:sz w:val="22"/>
          <w:szCs w:val="22"/>
          <w:lang w:eastAsia="ko-KR"/>
        </w:rPr>
        <w:t xml:space="preserve">-e </w:t>
      </w:r>
      <w:r w:rsidR="008813E3">
        <w:rPr>
          <w:rFonts w:eastAsia="바탕"/>
          <w:sz w:val="22"/>
          <w:szCs w:val="22"/>
          <w:lang w:eastAsia="ko-KR"/>
        </w:rPr>
        <w:t>and RAN1#104bis-e</w:t>
      </w:r>
      <w:r w:rsidR="008813E3" w:rsidRPr="00713FE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meeting</w:t>
      </w:r>
      <w:r w:rsidR="008813E3">
        <w:rPr>
          <w:rFonts w:eastAsia="바탕"/>
          <w:sz w:val="22"/>
          <w:szCs w:val="22"/>
          <w:lang w:eastAsia="ko-KR"/>
        </w:rPr>
        <w:t>s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[1]</w:t>
      </w:r>
      <w:r w:rsidR="008813E3">
        <w:rPr>
          <w:rFonts w:eastAsia="바탕"/>
          <w:sz w:val="22"/>
          <w:szCs w:val="22"/>
          <w:lang w:eastAsia="ko-KR"/>
        </w:rPr>
        <w:t>-[2]</w:t>
      </w:r>
      <w:r>
        <w:rPr>
          <w:rFonts w:eastAsia="바탕"/>
          <w:sz w:val="22"/>
          <w:szCs w:val="22"/>
          <w:lang w:eastAsia="ko-KR"/>
        </w:rPr>
        <w:t>, the following agreements</w:t>
      </w:r>
      <w:r w:rsidR="00B26894">
        <w:rPr>
          <w:rFonts w:eastAsia="바탕"/>
          <w:sz w:val="22"/>
          <w:szCs w:val="22"/>
          <w:lang w:eastAsia="ko-KR"/>
        </w:rPr>
        <w:t xml:space="preserve"> and </w:t>
      </w:r>
      <w:r w:rsidR="00CD6255">
        <w:rPr>
          <w:rFonts w:eastAsia="바탕"/>
          <w:sz w:val="22"/>
          <w:szCs w:val="22"/>
          <w:lang w:eastAsia="ko-KR"/>
        </w:rPr>
        <w:t>working assumption</w:t>
      </w:r>
      <w:r>
        <w:rPr>
          <w:rFonts w:eastAsia="바탕"/>
          <w:sz w:val="22"/>
          <w:szCs w:val="22"/>
          <w:lang w:eastAsia="ko-KR"/>
        </w:rPr>
        <w:t xml:space="preserve"> were made </w:t>
      </w:r>
      <w:r w:rsidRPr="00B41B84">
        <w:rPr>
          <w:rFonts w:eastAsia="바탕"/>
          <w:sz w:val="22"/>
          <w:szCs w:val="22"/>
          <w:lang w:eastAsia="ko-KR"/>
        </w:rPr>
        <w:t xml:space="preserve">for cross-carrier scheduling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Pr="00B41B84">
        <w:rPr>
          <w:rFonts w:eastAsia="바탕"/>
          <w:sz w:val="22"/>
          <w:szCs w:val="22"/>
          <w:lang w:eastAsia="ko-KR"/>
        </w:rPr>
        <w:t>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40DC" w14:paraId="0184973B" w14:textId="77777777" w:rsidTr="004F7D79">
        <w:tc>
          <w:tcPr>
            <w:tcW w:w="9628" w:type="dxa"/>
          </w:tcPr>
          <w:p w14:paraId="1FC6D593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9FC2805" w14:textId="77777777" w:rsidR="004A40DC" w:rsidRPr="00CD6255" w:rsidRDefault="004A40DC" w:rsidP="004F7D79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 xml:space="preserve">When CCS from sSCell to PCell/PSCell is configured, </w:t>
            </w:r>
          </w:p>
          <w:p w14:paraId="49980376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Times New Roman" w:hAnsi="Arial" w:cs="Arial"/>
                <w:color w:val="000000"/>
                <w:sz w:val="21"/>
                <w:szCs w:val="21"/>
                <w:lang w:eastAsia="ko-KR"/>
              </w:rPr>
            </w:pPr>
            <w:r w:rsidRPr="00CD6255">
              <w:rPr>
                <w:rFonts w:ascii="Times" w:eastAsia="Times New Roman" w:hAnsi="Times"/>
                <w:color w:val="000000"/>
                <w:szCs w:val="24"/>
                <w:lang w:eastAsia="zh-CN"/>
              </w:rPr>
              <w:t xml:space="preserve">Out of order scheduling is not allowed between a) PDSCH on PCell/PSCell scheduled by PDCCH on PCell/PSCell and b) PDSCH on PCell/PSCell scheduled by PDCCH on sSCell </w:t>
            </w:r>
          </w:p>
          <w:p w14:paraId="67C98FD2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Arial" w:eastAsia="Times New Roman" w:hAnsi="Arial" w:cs="Arial"/>
                <w:color w:val="000000"/>
                <w:sz w:val="21"/>
                <w:szCs w:val="21"/>
                <w:lang w:eastAsia="ko-KR"/>
              </w:rPr>
            </w:pPr>
            <w:r w:rsidRPr="00CD6255">
              <w:rPr>
                <w:rFonts w:ascii="Times" w:eastAsia="Times New Roman" w:hAnsi="Times"/>
                <w:color w:val="000000"/>
                <w:szCs w:val="24"/>
                <w:lang w:eastAsia="zh-CN"/>
              </w:rPr>
              <w:t xml:space="preserve">Out of order scheduling is not allowed between a) PUSCH on PCell/PSCell scheduled by PDCCH on PCell/PSCell and b) PUSCH on PCell/PSCell scheduled by PDCCH on sSCell </w:t>
            </w:r>
          </w:p>
          <w:p w14:paraId="3A9F4FD8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  <w:r w:rsidRPr="00CD6255">
              <w:rPr>
                <w:rFonts w:ascii="Times" w:eastAsia="바탕" w:hAnsi="Times"/>
                <w:szCs w:val="24"/>
                <w:lang w:eastAsia="x-none"/>
              </w:rPr>
              <w:t>FFS: Whether this agreement requires RAN1 specification impact.</w:t>
            </w:r>
          </w:p>
          <w:p w14:paraId="0CC6E22C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44DF5726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471F2A3D" w14:textId="77777777" w:rsidR="004A40DC" w:rsidRPr="00CD6255" w:rsidRDefault="004A40DC" w:rsidP="004F7D79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 xml:space="preserve">When CCS from sSCell to PCell/PSCell is configured, </w:t>
            </w:r>
          </w:p>
          <w:p w14:paraId="11A45369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Simultaneous reception of a) unicast PDSCH on PCell/PSCell scheduled from PCell/PSCell and b) unicast PDSCH on PCell/PSCell scheduled from sSCell is not allowed</w:t>
            </w:r>
          </w:p>
          <w:p w14:paraId="6820902D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Simultaneous transmission of a) PUSCH on PCell/PSCell scheduled from PCell/PSCell and b) PUSCH on PCell/PSCell scheduled from sSCell is not allowed</w:t>
            </w:r>
          </w:p>
          <w:p w14:paraId="4447EE8E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lang w:eastAsia="zh-CN"/>
              </w:rPr>
            </w:pPr>
            <w:r w:rsidRPr="00CD6255">
              <w:rPr>
                <w:rFonts w:ascii="Times" w:eastAsia="바탕" w:hAnsi="Times"/>
                <w:lang w:eastAsia="zh-CN"/>
              </w:rPr>
              <w:t>Note: Simultaneous implies full/partial time overlapping</w:t>
            </w:r>
          </w:p>
          <w:p w14:paraId="1697A01F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lang w:eastAsia="x-none"/>
              </w:rPr>
            </w:pPr>
            <w:r w:rsidRPr="00CD6255">
              <w:rPr>
                <w:rFonts w:ascii="Times" w:eastAsia="바탕" w:hAnsi="Times"/>
                <w:lang w:eastAsia="x-none"/>
              </w:rPr>
              <w:t>FFS: Whether this agreement requires RAN1 specification impact.</w:t>
            </w:r>
          </w:p>
          <w:p w14:paraId="51E67344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10E0E5C7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EDBB041" w14:textId="77777777" w:rsidR="004A40DC" w:rsidRPr="00CD6255" w:rsidRDefault="004A40DC" w:rsidP="004F7D79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When CCS from sSCell to PCell/PSCell is configured, CA activation/deactivation operation for the sSCell is supported</w:t>
            </w:r>
          </w:p>
          <w:p w14:paraId="6D05607D" w14:textId="77777777" w:rsidR="004A40DC" w:rsidRDefault="004A40DC" w:rsidP="004F7D79">
            <w:pPr>
              <w:overflowPunct w:val="0"/>
              <w:autoSpaceDE w:val="0"/>
              <w:autoSpaceDN w:val="0"/>
              <w:spacing w:before="0" w:after="0" w:line="360" w:lineRule="auto"/>
              <w:ind w:left="0" w:firstLine="0"/>
              <w:rPr>
                <w:rFonts w:eastAsia="SimSun"/>
                <w:lang w:eastAsia="zh-CN"/>
              </w:rPr>
            </w:pPr>
          </w:p>
          <w:p w14:paraId="02538211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darkYellow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darkYellow"/>
                <w:lang w:eastAsia="x-none"/>
              </w:rPr>
              <w:t>Working Assumption</w:t>
            </w:r>
          </w:p>
          <w:p w14:paraId="58B173F5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Calibri" w:eastAsia="바탕" w:hAnsi="Calibri" w:cs="Calibri"/>
                <w:sz w:val="22"/>
                <w:szCs w:val="22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When CCS from sSCell to PCell/PSCell is configured, UE can be configured to monitor DCI formats 0_1/1_1/0_2/1_2 that schedule PDSCH/PUSCH on PCell/PSCell on PCell/PSCell USS set(s), and/or on sSCell USS set(s)</w:t>
            </w:r>
          </w:p>
          <w:p w14:paraId="2ABA572C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바탕" w:hAnsi="Times"/>
                <w:szCs w:val="24"/>
                <w:lang w:val="en-US"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lastRenderedPageBreak/>
              <w:t>The WA to be confirmed after agreements are made on PDCCH BD/CCE handling and PDCCH overbooking handling for CCS from sSCell to PCell/PSCell</w:t>
            </w:r>
          </w:p>
          <w:p w14:paraId="49AF034F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바탕" w:hAnsi="Times" w:cs="Times"/>
                <w:szCs w:val="24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Specs also allow UEs supporting functionality of only Alt-1. Capability signaling details, if any, can be handled during the UE capability discussion for Rel17</w:t>
            </w:r>
          </w:p>
          <w:p w14:paraId="5A1EBCBF" w14:textId="77777777" w:rsidR="004A40DC" w:rsidRPr="00CD6255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Calibri" w:eastAsia="바탕" w:hAnsi="Calibri" w:cs="Calibri"/>
                <w:sz w:val="22"/>
                <w:szCs w:val="22"/>
                <w:lang w:eastAsia="zh-CN"/>
              </w:rPr>
            </w:pPr>
            <w:r w:rsidRPr="00CD6255">
              <w:rPr>
                <w:rFonts w:ascii="Times" w:eastAsia="바탕" w:hAnsi="Times"/>
                <w:szCs w:val="24"/>
                <w:lang w:eastAsia="zh-CN"/>
              </w:rPr>
              <w:t>FFS: Whether the UE can monitor PDCCH from both cells in the same slot.</w:t>
            </w:r>
          </w:p>
          <w:p w14:paraId="683BDD6D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5BAA89F8" w14:textId="77777777" w:rsidR="004A40DC" w:rsidRPr="00CD6255" w:rsidRDefault="004A40DC" w:rsidP="004F7D79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CD625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17E82D5" w14:textId="77777777" w:rsidR="004A40DC" w:rsidRDefault="004A40DC" w:rsidP="004F7D79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CD6255">
              <w:rPr>
                <w:rFonts w:ascii="Times" w:eastAsia="바탕" w:hAnsi="Times"/>
                <w:szCs w:val="24"/>
                <w:lang w:val="en-US" w:eastAsia="zh-CN"/>
              </w:rPr>
              <w:t>When CCS from sSCell to PCell/PSCell is configured, UE monitors ‘DCI formats 0_0 and 1_0 in CSS that schedule PDSCH/PUSCH on PCell/PSCell’ only on the PCell/PSCell and not on the sSCell</w:t>
            </w:r>
          </w:p>
          <w:p w14:paraId="2D6E0B5C" w14:textId="77777777" w:rsidR="008813E3" w:rsidRDefault="008813E3" w:rsidP="008813E3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</w:p>
          <w:p w14:paraId="0F5EC698" w14:textId="77777777" w:rsidR="008813E3" w:rsidRPr="008813E3" w:rsidRDefault="008813E3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8813E3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1F57702" w14:textId="77777777" w:rsidR="008813E3" w:rsidRPr="008813E3" w:rsidRDefault="008813E3" w:rsidP="008813E3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8813E3">
              <w:rPr>
                <w:rFonts w:ascii="Times" w:eastAsia="바탕" w:hAnsi="Times"/>
                <w:szCs w:val="24"/>
                <w:lang w:eastAsia="zh-CN"/>
              </w:rPr>
              <w:t>When CCS from sSCell to PCell/PSCell is configured</w:t>
            </w:r>
          </w:p>
          <w:p w14:paraId="00E34DA4" w14:textId="77777777" w:rsidR="008813E3" w:rsidRPr="008813E3" w:rsidRDefault="008813E3" w:rsidP="008813E3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eastAsia="zh-CN"/>
              </w:rPr>
            </w:pPr>
            <w:r w:rsidRPr="008813E3">
              <w:rPr>
                <w:rFonts w:ascii="Times" w:eastAsia="바탕" w:hAnsi="Times"/>
                <w:szCs w:val="24"/>
                <w:lang w:eastAsia="zh-CN"/>
              </w:rPr>
              <w:t>CIF=0 used for sSCell self-scheduling, and CIF for sSCell to PCell cross-carrier scheduling is explicitly configured using RRC signalling</w:t>
            </w:r>
          </w:p>
          <w:p w14:paraId="2B262BC0" w14:textId="77777777" w:rsidR="008813E3" w:rsidRPr="008813E3" w:rsidRDefault="008813E3" w:rsidP="008813E3">
            <w:pPr>
              <w:spacing w:before="0" w:after="0" w:line="240" w:lineRule="auto"/>
              <w:ind w:left="0" w:firstLine="0"/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</w:pPr>
            <w:r w:rsidRPr="008813E3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87BD419" w14:textId="480F20FF" w:rsidR="008813E3" w:rsidRPr="008813E3" w:rsidRDefault="008813E3" w:rsidP="008813E3">
            <w:pPr>
              <w:spacing w:before="0" w:after="0" w:line="240" w:lineRule="auto"/>
              <w:ind w:left="0" w:firstLine="0"/>
              <w:rPr>
                <w:rFonts w:ascii="Times" w:eastAsia="SimSun" w:hAnsi="Times"/>
                <w:szCs w:val="24"/>
                <w:lang w:eastAsia="zh-CN"/>
              </w:rPr>
            </w:pPr>
            <w:r w:rsidRPr="008813E3">
              <w:rPr>
                <w:rFonts w:ascii="Times" w:eastAsia="바탕" w:hAnsi="Times"/>
                <w:szCs w:val="24"/>
                <w:lang w:eastAsia="zh-CN"/>
              </w:rPr>
              <w:t>PDCCH overbooking on sSCell USS set(s) is not allowed</w:t>
            </w:r>
          </w:p>
        </w:tc>
      </w:tr>
    </w:tbl>
    <w:p w14:paraId="7BA2D5FB" w14:textId="4E867375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</w:t>
      </w:r>
      <w:r w:rsidR="00B26894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>SCell to P(S)Cell.</w:t>
      </w:r>
    </w:p>
    <w:p w14:paraId="30F7E822" w14:textId="77777777" w:rsidR="005F333E" w:rsidRPr="00B26894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DSS WI is mainly motivated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>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66B1CFF7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06D61">
        <w:rPr>
          <w:rFonts w:eastAsia="바탕"/>
          <w:sz w:val="22"/>
          <w:szCs w:val="22"/>
          <w:lang w:eastAsia="ko-KR"/>
        </w:rPr>
        <w:t xml:space="preserve">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79B43755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A691024" w14:textId="33B86ED0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DA7167E" w14:textId="7BAA50A2" w:rsid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  <w:r w:rsidR="009C01D0">
        <w:rPr>
          <w:rFonts w:eastAsia="바탕"/>
          <w:sz w:val="22"/>
          <w:szCs w:val="22"/>
          <w:lang w:eastAsia="ko-KR"/>
        </w:rPr>
        <w:t xml:space="preserve">, for </w:t>
      </w:r>
      <w:r w:rsidR="009C01D0" w:rsidRPr="009C01D0">
        <w:rPr>
          <w:rFonts w:eastAsia="바탕" w:hint="eastAsia"/>
          <w:sz w:val="22"/>
          <w:szCs w:val="22"/>
          <w:lang w:eastAsia="ko-KR"/>
        </w:rPr>
        <w:t>DCI formats 2_0, 2_1, 2_2, 2_3, 2_4</w:t>
      </w:r>
      <w:r w:rsidR="00666D5D">
        <w:rPr>
          <w:rFonts w:eastAsia="바탕"/>
          <w:sz w:val="22"/>
          <w:szCs w:val="22"/>
          <w:lang w:eastAsia="ko-KR"/>
        </w:rPr>
        <w:t xml:space="preserve"> as agreed in RAN1#103-e, also for DCI formats 2_5 and 2_6, 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applicability of the information in </w:t>
      </w:r>
      <w:r w:rsidR="00666D5D">
        <w:rPr>
          <w:rFonts w:eastAsia="바탕"/>
          <w:sz w:val="22"/>
          <w:szCs w:val="22"/>
          <w:lang w:eastAsia="ko-KR"/>
        </w:rPr>
        <w:t xml:space="preserve">DCI formats 2_5 and 2_6 </w:t>
      </w:r>
      <w:r w:rsidR="00666D5D" w:rsidRPr="00666D5D">
        <w:rPr>
          <w:rFonts w:eastAsia="바탕"/>
          <w:sz w:val="22"/>
          <w:szCs w:val="22"/>
          <w:lang w:eastAsia="ko-KR"/>
        </w:rPr>
        <w:t>are the same as in Rel-15/Rel-16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1AA4C928" w:rsidR="002C5B52" w:rsidRP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666D5D">
        <w:rPr>
          <w:rFonts w:eastAsia="바탕"/>
          <w:sz w:val="22"/>
          <w:szCs w:val="22"/>
          <w:lang w:eastAsia="ko-KR"/>
        </w:rPr>
        <w:t xml:space="preserve">Alt 2-1, i.e., </w:t>
      </w:r>
      <w:r w:rsidR="00666D5D" w:rsidRPr="00666D5D">
        <w:rPr>
          <w:rFonts w:eastAsia="바탕"/>
          <w:sz w:val="22"/>
          <w:szCs w:val="22"/>
          <w:lang w:eastAsia="ko-KR"/>
        </w:rPr>
        <w:t>UE can monitor DCI formats 0_1,1_1,0_2,1_2 on both PCell USS set(s) and sSCell USS sets simultaneously</w:t>
      </w:r>
      <w:r w:rsidR="00666D5D">
        <w:rPr>
          <w:rFonts w:eastAsia="바탕"/>
          <w:sz w:val="22"/>
          <w:szCs w:val="22"/>
          <w:lang w:eastAsia="ko-KR"/>
        </w:rPr>
        <w:t xml:space="preserve"> based on SS set configuration for which cross-carrier scheduling or self-carrier scheduling can be configured per each USS set</w:t>
      </w:r>
    </w:p>
    <w:p w14:paraId="7E039655" w14:textId="42176FEE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4B8B652C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B34A67">
        <w:rPr>
          <w:rFonts w:eastAsia="바탕"/>
          <w:b/>
          <w:sz w:val="22"/>
          <w:szCs w:val="22"/>
          <w:lang w:val="en-US" w:eastAsia="ko-KR"/>
        </w:rPr>
        <w:t>W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B34A6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C87729">
        <w:rPr>
          <w:rFonts w:eastAsia="바탕"/>
          <w:b/>
          <w:sz w:val="22"/>
          <w:szCs w:val="22"/>
          <w:lang w:val="en-US" w:eastAsia="ko-KR"/>
        </w:rPr>
        <w:t>(S)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B34A67">
        <w:rPr>
          <w:rFonts w:eastAsia="바탕"/>
          <w:b/>
          <w:sz w:val="22"/>
          <w:szCs w:val="22"/>
          <w:lang w:eastAsia="ko-KR"/>
        </w:rPr>
        <w:t>,</w:t>
      </w:r>
    </w:p>
    <w:p w14:paraId="2589F2AA" w14:textId="080FCAA6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 w:rsidR="00AE17AF"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42F97721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 w:rsidR="00AE17AF"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="00AE17AF"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 w:rsidR="00AE17AF">
        <w:rPr>
          <w:rFonts w:eastAsia="바탕"/>
          <w:b/>
          <w:sz w:val="22"/>
          <w:szCs w:val="22"/>
          <w:lang w:eastAsia="ko-KR"/>
        </w:rPr>
        <w:t xml:space="preserve"> configuration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 w:rsidR="00AE17AF">
        <w:rPr>
          <w:rFonts w:eastAsia="바탕"/>
          <w:b/>
          <w:sz w:val="22"/>
          <w:szCs w:val="22"/>
          <w:lang w:eastAsia="ko-KR"/>
        </w:rPr>
        <w:t xml:space="preserve">monitored in the </w:t>
      </w:r>
      <w:r w:rsidR="00B26894">
        <w:rPr>
          <w:rFonts w:eastAsia="바탕"/>
          <w:b/>
          <w:sz w:val="22"/>
          <w:szCs w:val="22"/>
          <w:lang w:eastAsia="ko-KR"/>
        </w:rPr>
        <w:t>s</w:t>
      </w:r>
      <w:r w:rsidR="00AE17AF">
        <w:rPr>
          <w:rFonts w:eastAsia="바탕"/>
          <w:b/>
          <w:sz w:val="22"/>
          <w:szCs w:val="22"/>
          <w:lang w:eastAsia="ko-KR"/>
        </w:rPr>
        <w:t>SCell</w:t>
      </w:r>
    </w:p>
    <w:p w14:paraId="068911B3" w14:textId="61FA8E7B" w:rsidR="00AE17AF" w:rsidRPr="003B63A5" w:rsidRDefault="00764E25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 w:rsidR="00AE17AF">
        <w:rPr>
          <w:rFonts w:eastAsia="바탕"/>
          <w:b/>
          <w:sz w:val="22"/>
          <w:szCs w:val="22"/>
          <w:lang w:eastAsia="ko-KR"/>
        </w:rPr>
        <w:t>g., DCI format 0_1/0_2/1_1/1_2)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 </w:t>
      </w:r>
      <w:r w:rsidR="00AE17AF">
        <w:rPr>
          <w:rFonts w:eastAsia="바탕"/>
          <w:b/>
          <w:sz w:val="22"/>
          <w:szCs w:val="22"/>
          <w:lang w:eastAsia="ko-KR"/>
        </w:rPr>
        <w:t>scheduling P(S)Cell</w:t>
      </w:r>
      <w:r>
        <w:rPr>
          <w:rFonts w:eastAsia="바탕"/>
          <w:b/>
          <w:sz w:val="22"/>
          <w:szCs w:val="22"/>
          <w:lang w:eastAsia="ko-KR"/>
        </w:rPr>
        <w:t>,</w:t>
      </w:r>
      <w:r w:rsidR="00AE17AF"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 xml:space="preserve">(i.e., Alt 2-1 as per previous agreement) </w:t>
      </w:r>
      <w:r w:rsidRPr="00764E25">
        <w:rPr>
          <w:rFonts w:eastAsia="바탕"/>
          <w:b/>
          <w:sz w:val="22"/>
          <w:szCs w:val="22"/>
          <w:lang w:eastAsia="ko-KR"/>
        </w:rPr>
        <w:t>based on SS set configuration for which cross-carrier scheduling or self-carrier scheduling can be configured per each USS set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53455A8B" w14:textId="77777777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D10F47C" w14:textId="77777777" w:rsidR="008813E3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 w:rsidR="008813E3">
        <w:rPr>
          <w:rFonts w:eastAsia="바탕"/>
          <w:sz w:val="22"/>
          <w:szCs w:val="22"/>
          <w:lang w:eastAsia="ko-KR"/>
        </w:rPr>
        <w:t>regarding PDCCH monitoring and BD/CCE limit handling, the following options were captured in chairman’s note [2].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813E3" w14:paraId="1733E1E9" w14:textId="77777777" w:rsidTr="008813E3">
        <w:tc>
          <w:tcPr>
            <w:tcW w:w="9628" w:type="dxa"/>
          </w:tcPr>
          <w:p w14:paraId="70194056" w14:textId="77777777" w:rsidR="008813E3" w:rsidRPr="008813E3" w:rsidRDefault="008813E3" w:rsidP="008813E3">
            <w:pPr>
              <w:overflowPunct w:val="0"/>
              <w:autoSpaceDE w:val="0"/>
              <w:autoSpaceDN w:val="0"/>
              <w:spacing w:before="0" w:after="0" w:line="240" w:lineRule="auto"/>
              <w:ind w:left="0" w:firstLine="0"/>
              <w:contextualSpacing/>
              <w:rPr>
                <w:rFonts w:ascii="Times" w:eastAsia="Times New Roman" w:hAnsi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hint="eastAsia"/>
                <w:szCs w:val="24"/>
                <w:lang w:eastAsia="ja-JP"/>
              </w:rPr>
              <w:t>Further discuss PDCCH monitoring and BD/CCE limit handling in RAN1#105e considering below BD/CCE limit handling options</w:t>
            </w:r>
          </w:p>
          <w:p w14:paraId="13C61417" w14:textId="77777777" w:rsidR="008813E3" w:rsidRPr="008813E3" w:rsidRDefault="008813E3" w:rsidP="008813E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val="en-US"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Option A</w:t>
            </w:r>
          </w:p>
          <w:p w14:paraId="30FD66FC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lastRenderedPageBreak/>
              <w:t>At least when P(S)Cell SCS is not higher than sSCell SCS, PDCCH monitoring candidates on P(S)Cell and/or sSCell are configured such that max of (x1(m1)+x2(m1))+max of y(m2) corresponding to any P(S)Cell slots m1 and m2 is less than or equal to Z1</w:t>
            </w:r>
          </w:p>
          <w:p w14:paraId="0464A6F8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At least the case of Z1 = 44 is supported for P(S)Cell SCS 15kHz</w:t>
            </w:r>
          </w:p>
          <w:p w14:paraId="24662E45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FFS if Z1 larger than above can also be supported based on UE capability (e.g. similar to </w:t>
            </w:r>
            <w:r w:rsidRPr="008813E3">
              <w:rPr>
                <w:rFonts w:ascii="Times" w:eastAsia="Times New Roman" w:hAnsi="Times" w:cs="Times"/>
                <w:i/>
                <w:iCs/>
                <w:szCs w:val="24"/>
                <w:lang w:eastAsia="ja-JP"/>
              </w:rPr>
              <w:t>BDFactorR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in Rel16)</w:t>
            </w:r>
          </w:p>
          <w:p w14:paraId="7F09CD0D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FFS signalling details on how the limit Z1 is realized, e.g.</w:t>
            </w:r>
          </w:p>
          <w:p w14:paraId="360C7092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RRC configured BD limit/scaling factor-based limit for max(x1(m)+x2(m))</w:t>
            </w:r>
          </w:p>
          <w:p w14:paraId="16476CD4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Separate RRC configured BD limits/scaling factor-based limits for max(x1(m)+x2(m)) and max(y(m)</w:t>
            </w:r>
            <w:r w:rsidRPr="008813E3">
              <w:rPr>
                <w:rFonts w:ascii="Times" w:eastAsia="Times New Roman" w:hAnsi="Times" w:cs="Times"/>
                <w:sz w:val="21"/>
                <w:szCs w:val="21"/>
                <w:lang w:eastAsia="ja-JP"/>
              </w:rPr>
              <w:t xml:space="preserve">) </w:t>
            </w:r>
          </w:p>
          <w:p w14:paraId="4D26C80C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separate BdfactorR for P(S)Cell and sSCell</w:t>
            </w:r>
          </w:p>
          <w:p w14:paraId="63D555B0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val="en-US"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SS configuration-based BD limit for max(x1(m)+x2(m)) and max(y(m))</w:t>
            </w:r>
          </w:p>
          <w:p w14:paraId="0A453F45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RRC configured BD limit/scaling factor-based limit for max(x1(m)+x2(m))+ max(y(m))</w:t>
            </w:r>
          </w:p>
          <w:p w14:paraId="1D98F6FC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Counting ‘sSCell-to-P(S)Cell’ scheduling as an additional scheduling cell with numerology given by sSCell numerology in determining the BD/CCE limits</w:t>
            </w:r>
          </w:p>
          <w:p w14:paraId="1047EEE0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FFS reference SCS to use when P(S)Cell has higher SCS than sSCell (if supported)</w:t>
            </w:r>
          </w:p>
          <w:p w14:paraId="32A3CC3C" w14:textId="10D3D863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ind w:hanging="357"/>
              <w:contextualSpacing/>
              <w:textAlignment w:val="center"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For sSCell scheduling P(S)Cell, the UE is not required to monitor on the active DL BWP </w:t>
            </w:r>
            <w:r w:rsidRPr="008813E3">
              <w:rPr>
                <w:rFonts w:ascii="Times" w:eastAsia="Times New Roman" w:hAnsi="Times" w:cs="Times"/>
                <w:szCs w:val="24"/>
                <w:lang w:eastAsia="ko-KR"/>
              </w:rPr>
              <w:t xml:space="preserve">with 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SCS configuration µ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begin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lang w:eastAsia="ja-JP"/>
                </w:rPr>
                <m:t>μ</m:t>
              </m:r>
            </m:oMath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</w:instrTex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end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of the sSCell more than </w:t>
            </w:r>
            <w:r w:rsidRPr="00440787">
              <w:rPr>
                <w:rFonts w:ascii="Times" w:eastAsia="Times New Roman" w:hAnsi="Times" w:cs="Times"/>
                <w:noProof/>
                <w:szCs w:val="24"/>
                <w:lang w:val="en-US" w:eastAsia="ko-KR"/>
              </w:rPr>
              <w:drawing>
                <wp:inline distT="0" distB="0" distL="0" distR="0" wp14:anchorId="55A427B7" wp14:editId="7603F4D0">
                  <wp:extent cx="534670" cy="249555"/>
                  <wp:effectExtent l="0" t="0" r="0" b="0"/>
                  <wp:docPr id="8" name="그림 8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begin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max,slot,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μ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p>
              </m:sSubSup>
            </m:oMath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</w:instrTex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end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PDCCH candidates per slot of sSCell.</w:t>
            </w:r>
          </w:p>
          <w:p w14:paraId="50DEF0DD" w14:textId="31203B51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ind w:hanging="357"/>
              <w:contextualSpacing/>
              <w:textAlignment w:val="center"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FFS how limit </w:t>
            </w:r>
            <w:r w:rsidRPr="00440787">
              <w:rPr>
                <w:rFonts w:ascii="Times" w:eastAsia="Times New Roman" w:hAnsi="Times" w:cs="Times"/>
                <w:noProof/>
                <w:szCs w:val="24"/>
                <w:lang w:val="en-US" w:eastAsia="ko-KR"/>
              </w:rPr>
              <w:drawing>
                <wp:inline distT="0" distB="0" distL="0" distR="0" wp14:anchorId="7D80E94A" wp14:editId="16616304">
                  <wp:extent cx="534670" cy="249555"/>
                  <wp:effectExtent l="0" t="0" r="0" b="0"/>
                  <wp:docPr id="7" name="그림 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begin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C00000"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ja-JP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total,slot,μ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ja-JP"/>
                    </w:rPr>
                  </m:ctrlPr>
                </m:sup>
              </m:sSubSup>
            </m:oMath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</w:instrTex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end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is computed and applied when CCS from sSCell to P(S)Cell is configured</w:t>
            </w:r>
          </w:p>
          <w:p w14:paraId="13CB2AAD" w14:textId="77777777" w:rsidR="008813E3" w:rsidRPr="008813E3" w:rsidRDefault="008813E3" w:rsidP="008813E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Option B</w:t>
            </w:r>
          </w:p>
          <w:p w14:paraId="7430E0E6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At least when P(S)Cell SCS is not higher than sSCell SCS, For P(S)Cell slot m, PDCCH monitoring candidates on P(S)Cell and/or sSCell are configured such that x1(m)+x2(m)+y(m) is less than or equal to BD limit Z2</w:t>
            </w:r>
          </w:p>
          <w:p w14:paraId="1230BE49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At least the case of Z2 = 44 is supported for P(S)Cell SCS 15kHz</w:t>
            </w:r>
          </w:p>
          <w:p w14:paraId="7300AB31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FFS if Z2 larger than above can also be supported based on UE capability (e.g. similar to </w:t>
            </w:r>
            <w:r w:rsidRPr="008813E3">
              <w:rPr>
                <w:rFonts w:ascii="Times" w:eastAsia="Times New Roman" w:hAnsi="Times" w:cs="Times"/>
                <w:i/>
                <w:iCs/>
                <w:szCs w:val="24"/>
                <w:lang w:eastAsia="ja-JP"/>
              </w:rPr>
              <w:t>BDFactorR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in Rel16)</w:t>
            </w:r>
          </w:p>
          <w:p w14:paraId="7BB46B3C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val="en-US"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max of (x1(m1)+x2(m1)) + max of y(m2) corresponding to any P(S)Cell slots m1 and m2 </w:t>
            </w:r>
            <w:r w:rsidRPr="008813E3">
              <w:rPr>
                <w:rFonts w:ascii="Times" w:eastAsia="Times New Roman" w:hAnsi="Times" w:cs="Times"/>
                <w:strike/>
                <w:szCs w:val="24"/>
                <w:lang w:eastAsia="ja-JP"/>
              </w:rPr>
              <w:t>can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is allowed to be larger than BD limit Z2</w:t>
            </w:r>
          </w:p>
          <w:p w14:paraId="5382E77D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FFS signalling details on how the limit Z2 is realized </w:t>
            </w:r>
          </w:p>
          <w:p w14:paraId="5FF788A4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val="en-US"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FFS reference SCS to use when P(S)Cell has higher SCS than sSCell (if supported)</w:t>
            </w:r>
          </w:p>
          <w:p w14:paraId="3641DA70" w14:textId="0174553C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ind w:hanging="357"/>
              <w:contextualSpacing/>
              <w:textAlignment w:val="center"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For sSCell scheduling P(S)Cell, the UE is not required to monitor on the active DL BWP </w:t>
            </w:r>
            <w:r w:rsidRPr="008813E3">
              <w:rPr>
                <w:rFonts w:ascii="Times" w:eastAsia="Times New Roman" w:hAnsi="Times" w:cs="Times"/>
                <w:szCs w:val="24"/>
                <w:lang w:eastAsia="ko-KR"/>
              </w:rPr>
              <w:t xml:space="preserve">with 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SCS configuration µ of the sSCell more than </w:t>
            </w:r>
            <w:r w:rsidRPr="00440787">
              <w:rPr>
                <w:rFonts w:ascii="Times" w:eastAsia="Times New Roman" w:hAnsi="Times" w:cs="Times"/>
                <w:noProof/>
                <w:szCs w:val="24"/>
                <w:lang w:val="en-US" w:eastAsia="ko-KR"/>
              </w:rPr>
              <w:drawing>
                <wp:inline distT="0" distB="0" distL="0" distR="0" wp14:anchorId="14090339" wp14:editId="01785C2A">
                  <wp:extent cx="534670" cy="249555"/>
                  <wp:effectExtent l="0" t="0" r="0" b="0"/>
                  <wp:docPr id="6" name="그림 6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begin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Times New Roman" w:hint="eastAsia"/>
                      <w:lang w:eastAsia="ja-JP"/>
                    </w:rPr>
                    <m:t>max,slot,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ja-JP"/>
                    </w:rPr>
                    <m:t>μ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sup>
              </m:sSubSup>
            </m:oMath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</w:instrTex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end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PDCCH candidates per slot of sSCell.</w:t>
            </w:r>
          </w:p>
          <w:p w14:paraId="1765D2E2" w14:textId="63574069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ind w:hanging="357"/>
              <w:contextualSpacing/>
              <w:textAlignment w:val="center"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FFS how limit </w:t>
            </w:r>
            <w:r w:rsidRPr="00440787">
              <w:rPr>
                <w:rFonts w:ascii="Times" w:eastAsia="Times New Roman" w:hAnsi="Times" w:cs="Times"/>
                <w:noProof/>
                <w:szCs w:val="24"/>
                <w:lang w:val="en-US" w:eastAsia="ko-KR"/>
              </w:rPr>
              <w:drawing>
                <wp:inline distT="0" distB="0" distL="0" distR="0" wp14:anchorId="378EE627" wp14:editId="280F059E">
                  <wp:extent cx="534670" cy="249555"/>
                  <wp:effectExtent l="0" t="0" r="0" b="0"/>
                  <wp:docPr id="5" name="그림 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begin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C00000"/>
                      <w:sz w:val="22"/>
                      <w:szCs w:val="22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ja-JP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C00000"/>
                      <w:lang w:eastAsia="ja-JP"/>
                    </w:rPr>
                    <m:t>total,slot,μ</m:t>
                  </m:r>
                  <m:ctrlPr>
                    <w:rPr>
                      <w:rFonts w:ascii="Cambria Math" w:hAnsi="Cambria Math"/>
                      <w:color w:val="C00000"/>
                      <w:sz w:val="22"/>
                      <w:szCs w:val="22"/>
                      <w:lang w:eastAsia="ja-JP"/>
                    </w:rPr>
                  </m:ctrlPr>
                </m:sup>
              </m:sSubSup>
            </m:oMath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instrText xml:space="preserve"> </w:instrTex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fldChar w:fldCharType="end"/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 is computed and applied when CCS from sSCell to P(S)Cell is configured</w:t>
            </w:r>
          </w:p>
          <w:p w14:paraId="3857D390" w14:textId="77777777" w:rsidR="008813E3" w:rsidRPr="008813E3" w:rsidRDefault="008813E3" w:rsidP="008813E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lastRenderedPageBreak/>
              <w:t>Option C</w:t>
            </w:r>
          </w:p>
          <w:p w14:paraId="1C5BFC47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PDCCH monitoring candidates on P(S)Cell are configured such that max of (x1(m1)+x2(m1)) is less than or equal to Z3</w:t>
            </w:r>
          </w:p>
          <w:p w14:paraId="0FE9F5C7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Z3 is derived by the PDCCH monitoring capability of PCell</w:t>
            </w:r>
          </w:p>
          <w:p w14:paraId="1D869FCC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PDCCH monitoring candidates on sSCell are configured such that max of y(m2) is less than or equal to Z4</w:t>
            </w:r>
          </w:p>
          <w:p w14:paraId="50AD1A0B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Z4 is derived by the PDCCH monitoring capability of sSCell</w:t>
            </w:r>
          </w:p>
          <w:p w14:paraId="1BCCF609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FFS details to define Z3 and Z4, e.g.</w:t>
            </w:r>
          </w:p>
          <w:p w14:paraId="2107692D" w14:textId="77777777" w:rsidR="008813E3" w:rsidRPr="008813E3" w:rsidRDefault="008813E3" w:rsidP="008813E3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Separate RRC configured BD limits/scaling factor-based limits for max(x1(m)+x2(m)) and max(y(m))</w:t>
            </w:r>
          </w:p>
          <w:p w14:paraId="345A95C7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For sSCell scheduling P(S)Cell, the UE is not required to monitor on the active DL BWP </w:t>
            </w:r>
            <w:r w:rsidRPr="008813E3">
              <w:rPr>
                <w:rFonts w:ascii="Times" w:eastAsia="Times New Roman" w:hAnsi="Times" w:cs="Times"/>
                <w:szCs w:val="24"/>
                <w:lang w:eastAsia="ko-KR"/>
              </w:rPr>
              <w:t xml:space="preserve">with </w:t>
            </w: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SCS configuration µ of the sSCell more than Z4 PDCCH candidates per slot of sSCell</w:t>
            </w:r>
          </w:p>
          <w:p w14:paraId="1230B023" w14:textId="77777777" w:rsidR="008813E3" w:rsidRPr="008813E3" w:rsidRDefault="008813E3" w:rsidP="008813E3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Note</w:t>
            </w:r>
          </w:p>
          <w:p w14:paraId="70E1F512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x1(m) is #BDs for PDCCH CSS(s) candidates monitored on P(S)Cell slot m </w:t>
            </w:r>
          </w:p>
          <w:p w14:paraId="2783A2E2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 xml:space="preserve">x2(m) is #BDs for PDCCH USS(s) candidates monitored on P(S)Cell slot m </w:t>
            </w:r>
          </w:p>
          <w:p w14:paraId="000C8EF3" w14:textId="77777777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y(m) is #BDs for PDCCH USS(s) candidates monitored on sSCell in all sSCell slot(s) that overlap slot m of P(S)Cell</w:t>
            </w:r>
          </w:p>
          <w:p w14:paraId="488E53DB" w14:textId="654469F6" w:rsidR="008813E3" w:rsidRPr="008813E3" w:rsidRDefault="008813E3" w:rsidP="008813E3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spacing w:before="0" w:after="0" w:line="240" w:lineRule="auto"/>
              <w:contextualSpacing/>
              <w:rPr>
                <w:rFonts w:ascii="Times" w:eastAsia="Times New Roman" w:hAnsi="Times" w:cs="Times"/>
                <w:szCs w:val="24"/>
                <w:lang w:eastAsia="ja-JP"/>
              </w:rPr>
            </w:pPr>
            <w:r w:rsidRPr="008813E3">
              <w:rPr>
                <w:rFonts w:ascii="Times" w:eastAsia="Times New Roman" w:hAnsi="Times" w:cs="Times"/>
                <w:szCs w:val="24"/>
                <w:lang w:eastAsia="ja-JP"/>
              </w:rPr>
              <w:t>USS(s) =&gt; USS(s) that can schedule PDSCH/PUSCH on P(S)Cell)</w:t>
            </w:r>
          </w:p>
        </w:tc>
      </w:tr>
    </w:tbl>
    <w:p w14:paraId="6C9342FF" w14:textId="77777777" w:rsidR="008813E3" w:rsidRDefault="008813E3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87E1EA1" w14:textId="213BE381" w:rsidR="008813E3" w:rsidRDefault="00C318C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</w:t>
      </w:r>
      <w:r w:rsidR="00A8517B">
        <w:rPr>
          <w:rFonts w:eastAsia="바탕"/>
          <w:sz w:val="22"/>
          <w:szCs w:val="22"/>
          <w:lang w:eastAsia="ko-KR"/>
        </w:rPr>
        <w:t xml:space="preserve">stated above, regardless of which option will be selected, </w:t>
      </w:r>
      <w:r w:rsidR="0091519C">
        <w:rPr>
          <w:rFonts w:eastAsia="바탕" w:hint="eastAsia"/>
          <w:sz w:val="22"/>
          <w:szCs w:val="22"/>
          <w:lang w:eastAsia="ko-KR"/>
        </w:rPr>
        <w:t>BD/CCE limit for sSCel</w:t>
      </w:r>
      <w:r w:rsidR="0091519C">
        <w:rPr>
          <w:rFonts w:eastAsia="바탕"/>
          <w:sz w:val="22"/>
          <w:szCs w:val="22"/>
          <w:lang w:eastAsia="ko-KR"/>
        </w:rPr>
        <w:t xml:space="preserve">l (scheduling P(S)Cell) should be determined. </w:t>
      </w:r>
      <w:r w:rsidR="00FB7B1C">
        <w:rPr>
          <w:rFonts w:eastAsia="바탕"/>
          <w:sz w:val="22"/>
          <w:szCs w:val="22"/>
          <w:lang w:eastAsia="ko-KR"/>
        </w:rPr>
        <w:t>Currently, BD/CCE limit per slot is derived for each scheduled cell, as follows.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B1C" w14:paraId="074F4D49" w14:textId="77777777" w:rsidTr="00FB7B1C">
        <w:tc>
          <w:tcPr>
            <w:tcW w:w="9628" w:type="dxa"/>
          </w:tcPr>
          <w:p w14:paraId="4AB6C8AF" w14:textId="77777777" w:rsidR="00FB7B1C" w:rsidRPr="00FB7B1C" w:rsidRDefault="00FB7B1C" w:rsidP="00FB7B1C">
            <w:pPr>
              <w:spacing w:before="0" w:line="240" w:lineRule="auto"/>
              <w:ind w:left="0" w:firstLine="0"/>
              <w:rPr>
                <w:rFonts w:eastAsia="SimSun"/>
                <w:lang w:val="en-US"/>
              </w:rPr>
            </w:pPr>
            <w:r w:rsidRPr="001C2EDF">
              <w:rPr>
                <w:rFonts w:eastAsia="SimSun"/>
                <w:highlight w:val="yellow"/>
                <w:lang w:val="en-US"/>
              </w:rPr>
              <w:t>For each scheduled cell</w:t>
            </w:r>
            <w:r w:rsidRPr="00FB7B1C">
              <w:rPr>
                <w:rFonts w:eastAsia="SimSun"/>
                <w:lang w:val="en-US"/>
              </w:rPr>
              <w:t xml:space="preserve"> from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cells,0</m:t>
                  </m:r>
                  <m:ctrlPr>
                    <w:rPr>
                      <w:rFonts w:ascii="Cambria Math" w:eastAsia="SimSun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</w:rPr>
                    <m:t>DL,</m:t>
                  </m:r>
                  <m:r>
                    <w:rPr>
                      <w:rFonts w:ascii="Cambria Math" w:eastAsia="SimSun"/>
                    </w:rPr>
                    <m:t>μ</m:t>
                  </m:r>
                  <m:ctrlPr>
                    <w:rPr>
                      <w:rFonts w:ascii="Cambria Math" w:eastAsia="SimSun" w:hAnsi="Cambria Math"/>
                    </w:rPr>
                  </m:ctrlPr>
                </m:sup>
              </m:sSubSup>
            </m:oMath>
            <w:r w:rsidRPr="00FB7B1C">
              <w:rPr>
                <w:rFonts w:eastAsia="SimSun"/>
              </w:rPr>
              <w:t xml:space="preserve"> downlink cells</w:t>
            </w:r>
            <w:r w:rsidRPr="00FB7B1C">
              <w:rPr>
                <w:rFonts w:eastAsia="SimSun"/>
                <w:lang w:val="en-US"/>
              </w:rPr>
              <w:t xml:space="preserve">, the UE is not required to monitor on the active DL BWP </w:t>
            </w:r>
            <w:r w:rsidRPr="00FB7B1C">
              <w:rPr>
                <w:rFonts w:eastAsia="SimSun"/>
                <w:lang w:eastAsia="ko-KR"/>
              </w:rPr>
              <w:t xml:space="preserve">with </w:t>
            </w:r>
            <w:r w:rsidRPr="00FB7B1C">
              <w:rPr>
                <w:rFonts w:eastAsia="SimSun"/>
              </w:rPr>
              <w:t xml:space="preserve">SCS configuration </w:t>
            </w:r>
            <m:oMath>
              <m:r>
                <w:rPr>
                  <w:rFonts w:ascii="Cambria Math" w:eastAsia="SimSun" w:hAnsi="Cambria Math"/>
                  <w:lang w:eastAsia="zh-CN"/>
                </w:rPr>
                <m:t>μ</m:t>
              </m:r>
            </m:oMath>
            <w:r w:rsidRPr="00FB7B1C">
              <w:rPr>
                <w:rFonts w:eastAsia="SimSun"/>
              </w:rPr>
              <w:t xml:space="preserve"> </w:t>
            </w:r>
            <w:r w:rsidRPr="00FB7B1C">
              <w:rPr>
                <w:rFonts w:eastAsia="SimSun"/>
                <w:lang w:val="en-US"/>
              </w:rPr>
              <w:t xml:space="preserve">of the scheduling cell 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B7B1C">
              <w:rPr>
                <w:rFonts w:eastAsia="SimSun"/>
                <w:lang w:val="en-US"/>
              </w:rPr>
              <w:t xml:space="preserve"> </w:t>
            </w:r>
            <w:r w:rsidRPr="00FB7B1C">
              <w:rPr>
                <w:rFonts w:eastAsia="SimSun"/>
              </w:rPr>
              <w:t>PDCCH candidates or more than</w:t>
            </w:r>
            <w:r w:rsidRPr="00FB7B1C">
              <w:rPr>
                <w:rFonts w:eastAsia="SimSun"/>
                <w:lang w:val="en-US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B7B1C">
              <w:rPr>
                <w:rFonts w:eastAsia="SimSun"/>
                <w:lang w:val="en-US"/>
              </w:rPr>
              <w:t xml:space="preserve"> </w:t>
            </w:r>
            <w:r w:rsidRPr="00FB7B1C">
              <w:rPr>
                <w:rFonts w:eastAsia="SimSun"/>
              </w:rPr>
              <w:t>non-overlapped CCEs per slot</w:t>
            </w:r>
            <w:r w:rsidRPr="00FB7B1C">
              <w:rPr>
                <w:rFonts w:eastAsia="SimSun"/>
                <w:lang w:val="en-US"/>
              </w:rPr>
              <w:t>.</w:t>
            </w:r>
          </w:p>
          <w:p w14:paraId="613DB33F" w14:textId="77777777" w:rsidR="00FB7B1C" w:rsidRPr="00FB7B1C" w:rsidRDefault="00FB7B1C" w:rsidP="00FB7B1C">
            <w:pPr>
              <w:spacing w:before="0" w:line="240" w:lineRule="auto"/>
              <w:ind w:left="0" w:firstLine="0"/>
              <w:rPr>
                <w:rFonts w:eastAsia="SimSun"/>
                <w:lang w:val="en-US"/>
              </w:rPr>
            </w:pPr>
            <w:r w:rsidRPr="001C2EDF">
              <w:rPr>
                <w:rFonts w:eastAsia="SimSun"/>
                <w:highlight w:val="yellow"/>
                <w:lang w:val="en-US"/>
              </w:rPr>
              <w:t>For each scheduled cell</w:t>
            </w:r>
            <w:r w:rsidRPr="00FB7B1C">
              <w:rPr>
                <w:rFonts w:eastAsia="SimSun"/>
                <w:lang w:val="en-US"/>
              </w:rPr>
              <w:t xml:space="preserve"> from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</w:rPr>
                    <m:t>cells,1</m:t>
                  </m:r>
                  <m:ctrlPr>
                    <w:rPr>
                      <w:rFonts w:ascii="Cambria Math" w:eastAsia="SimSun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/>
                    </w:rPr>
                    <m:t>DL,</m:t>
                  </m:r>
                  <m:r>
                    <w:rPr>
                      <w:rFonts w:ascii="Cambria Math" w:eastAsia="SimSun"/>
                    </w:rPr>
                    <m:t>μ</m:t>
                  </m:r>
                  <m:ctrlPr>
                    <w:rPr>
                      <w:rFonts w:ascii="Cambria Math" w:eastAsia="SimSun" w:hAnsi="Cambria Math"/>
                    </w:rPr>
                  </m:ctrlPr>
                </m:sup>
              </m:sSubSup>
            </m:oMath>
            <w:r w:rsidRPr="00FB7B1C">
              <w:rPr>
                <w:rFonts w:eastAsia="SimSun"/>
              </w:rPr>
              <w:t xml:space="preserve"> downlink cells</w:t>
            </w:r>
            <w:r w:rsidRPr="00FB7B1C">
              <w:rPr>
                <w:rFonts w:eastAsia="SimSun"/>
                <w:lang w:val="en-US"/>
              </w:rPr>
              <w:t xml:space="preserve">, the UE is not required to monitor on the active DL BWP </w:t>
            </w:r>
            <w:r w:rsidRPr="00FB7B1C">
              <w:rPr>
                <w:rFonts w:eastAsia="SimSun"/>
                <w:lang w:eastAsia="ko-KR"/>
              </w:rPr>
              <w:t xml:space="preserve">with </w:t>
            </w:r>
            <w:r w:rsidRPr="00FB7B1C">
              <w:rPr>
                <w:rFonts w:eastAsia="SimSun"/>
              </w:rPr>
              <w:t xml:space="preserve">SCS configuration </w:t>
            </w:r>
            <m:oMath>
              <m:r>
                <w:rPr>
                  <w:rFonts w:ascii="Cambria Math" w:eastAsia="SimSun" w:hAnsi="Cambria Math"/>
                </w:rPr>
                <m:t>μ</m:t>
              </m:r>
            </m:oMath>
            <w:r w:rsidRPr="00FB7B1C">
              <w:rPr>
                <w:rFonts w:eastAsia="SimSun"/>
              </w:rPr>
              <w:t xml:space="preserve"> </w:t>
            </w:r>
            <w:r w:rsidRPr="00FB7B1C">
              <w:rPr>
                <w:rFonts w:eastAsia="SimSun"/>
                <w:lang w:val="en-US"/>
              </w:rPr>
              <w:t xml:space="preserve">of the scheduling cell </w:t>
            </w:r>
          </w:p>
          <w:p w14:paraId="17125147" w14:textId="77777777" w:rsidR="00FB7B1C" w:rsidRPr="00FB7B1C" w:rsidRDefault="00FB7B1C" w:rsidP="00FB7B1C">
            <w:pPr>
              <w:spacing w:before="0" w:line="240" w:lineRule="auto"/>
              <w:ind w:left="568"/>
              <w:rPr>
                <w:rFonts w:eastAsia="SimSun"/>
                <w:lang w:val="en-US"/>
              </w:rPr>
            </w:pPr>
            <w:r w:rsidRPr="00FB7B1C">
              <w:rPr>
                <w:rFonts w:eastAsia="SimSun"/>
                <w:lang w:val="en-US"/>
              </w:rPr>
              <w:t>-</w:t>
            </w:r>
            <w:r w:rsidRPr="00FB7B1C">
              <w:rPr>
                <w:rFonts w:eastAsia="SimSun"/>
                <w:lang w:val="en-US"/>
              </w:rPr>
              <w:tab/>
              <w:t xml:space="preserve">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lang w:val="x-none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Calibri"/>
                              <w:lang w:val="x-none"/>
                            </w:rPr>
                            <m:t>γ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∙M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lang w:val="x-none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B7B1C">
              <w:rPr>
                <w:rFonts w:eastAsia="SimSun"/>
                <w:lang w:val="en-US"/>
              </w:rPr>
              <w:t xml:space="preserve"> </w:t>
            </w:r>
            <w:r w:rsidRPr="00FB7B1C">
              <w:rPr>
                <w:rFonts w:eastAsia="SimSun"/>
                <w:lang w:val="x-none"/>
              </w:rPr>
              <w:t>PDCCH candidates or more than</w:t>
            </w:r>
            <w:r w:rsidRPr="00FB7B1C">
              <w:rPr>
                <w:rFonts w:eastAsia="SimSun"/>
                <w:lang w:val="en-US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lang w:val="x-none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 w:cs="Calibri"/>
                              <w:lang w:val="x-none"/>
                            </w:rPr>
                            <m:t>γ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∙C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lang w:val="x-none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B7B1C">
              <w:rPr>
                <w:rFonts w:eastAsia="SimSun"/>
                <w:lang w:val="en-US"/>
              </w:rPr>
              <w:t xml:space="preserve"> </w:t>
            </w:r>
            <w:r w:rsidRPr="00FB7B1C">
              <w:rPr>
                <w:rFonts w:eastAsia="SimSun"/>
                <w:lang w:val="x-none"/>
              </w:rPr>
              <w:t>non-overlapped CCEs per slot</w:t>
            </w:r>
          </w:p>
          <w:p w14:paraId="655EF7A4" w14:textId="12DCCD4C" w:rsidR="00FB7B1C" w:rsidRPr="00FB7B1C" w:rsidRDefault="00FB7B1C" w:rsidP="00FB7B1C">
            <w:pPr>
              <w:spacing w:before="0" w:line="240" w:lineRule="auto"/>
              <w:ind w:left="568"/>
              <w:rPr>
                <w:rFonts w:eastAsia="SimSun"/>
                <w:lang w:val="en-US"/>
              </w:rPr>
            </w:pPr>
            <w:r w:rsidRPr="00FB7B1C">
              <w:rPr>
                <w:rFonts w:eastAsia="SimSun"/>
                <w:lang w:val="en-US"/>
              </w:rPr>
              <w:t>-</w:t>
            </w:r>
            <w:r w:rsidRPr="00FB7B1C">
              <w:rPr>
                <w:rFonts w:eastAsia="SimSun"/>
                <w:lang w:val="en-US"/>
              </w:rPr>
              <w:tab/>
              <w:t xml:space="preserve">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lang w:val="x-none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lang w:val="x-none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B7B1C">
              <w:rPr>
                <w:rFonts w:eastAsia="SimSun"/>
                <w:lang w:val="en-US"/>
              </w:rPr>
              <w:t xml:space="preserve"> </w:t>
            </w:r>
            <w:r w:rsidRPr="00FB7B1C">
              <w:rPr>
                <w:rFonts w:eastAsia="SimSun"/>
                <w:lang w:val="x-none"/>
              </w:rPr>
              <w:t>PDCCH candidates or more than</w:t>
            </w:r>
            <w:r w:rsidRPr="00FB7B1C">
              <w:rPr>
                <w:rFonts w:eastAsia="SimSun"/>
                <w:lang w:val="en-US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lang w:val="x-none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lang w:val="x-none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lang w:val="x-none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C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x-none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lang w:val="x-none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lang w:val="x-none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B7B1C">
              <w:rPr>
                <w:rFonts w:eastAsia="SimSun"/>
                <w:lang w:val="en-US"/>
              </w:rPr>
              <w:t xml:space="preserve"> </w:t>
            </w:r>
            <w:r w:rsidRPr="00FB7B1C">
              <w:rPr>
                <w:rFonts w:eastAsia="SimSun"/>
                <w:lang w:val="x-none"/>
              </w:rPr>
              <w:t xml:space="preserve">non-overlapped CCEs per slot </w:t>
            </w:r>
            <w:r w:rsidRPr="00FB7B1C">
              <w:rPr>
                <w:rFonts w:eastAsia="SimSun"/>
                <w:lang w:val="en-US"/>
              </w:rPr>
              <w:t>for CORESETs with same</w:t>
            </w:r>
            <w:r w:rsidRPr="00FB7B1C">
              <w:rPr>
                <w:rFonts w:eastAsia="SimSun"/>
                <w:lang w:val="x-none"/>
              </w:rPr>
              <w:t xml:space="preserve"> </w:t>
            </w:r>
            <w:r w:rsidRPr="00FB7B1C">
              <w:rPr>
                <w:rFonts w:eastAsia="SimSun"/>
                <w:i/>
                <w:iCs/>
                <w:lang w:val="en-US"/>
              </w:rPr>
              <w:t>coreset</w:t>
            </w:r>
            <w:r w:rsidRPr="00FB7B1C">
              <w:rPr>
                <w:rFonts w:eastAsia="SimSun"/>
                <w:i/>
                <w:iCs/>
                <w:lang w:val="x-none"/>
              </w:rPr>
              <w:t>PoolIndex</w:t>
            </w:r>
            <w:r w:rsidRPr="00FB7B1C">
              <w:rPr>
                <w:rFonts w:eastAsia="SimSun"/>
                <w:lang w:val="en-US"/>
              </w:rPr>
              <w:t xml:space="preserve"> value</w:t>
            </w:r>
          </w:p>
        </w:tc>
      </w:tr>
    </w:tbl>
    <w:p w14:paraId="33B8711C" w14:textId="4D0F4636" w:rsidR="00FB7B1C" w:rsidRPr="00BA3383" w:rsidRDefault="00FB7B1C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case of sSCell as a scheduling cell, above </w:t>
      </w:r>
      <w:r>
        <w:rPr>
          <w:rFonts w:eastAsia="바탕"/>
          <w:sz w:val="22"/>
          <w:szCs w:val="22"/>
          <w:lang w:eastAsia="ko-KR"/>
        </w:rPr>
        <w:t xml:space="preserve">rule for </w:t>
      </w:r>
      <w:r>
        <w:rPr>
          <w:rFonts w:eastAsia="바탕" w:hint="eastAsia"/>
          <w:sz w:val="22"/>
          <w:szCs w:val="22"/>
          <w:lang w:eastAsia="ko-KR"/>
        </w:rPr>
        <w:t xml:space="preserve">BD/CCE </w:t>
      </w:r>
      <w:r>
        <w:rPr>
          <w:rFonts w:eastAsia="바탕"/>
          <w:sz w:val="22"/>
          <w:szCs w:val="22"/>
          <w:lang w:eastAsia="ko-KR"/>
        </w:rPr>
        <w:t xml:space="preserve">limit per slot can be applied </w:t>
      </w:r>
      <w:r w:rsidR="00BA3383">
        <w:rPr>
          <w:rFonts w:eastAsia="바탕"/>
          <w:sz w:val="22"/>
          <w:szCs w:val="22"/>
          <w:lang w:eastAsia="ko-KR"/>
        </w:rPr>
        <w:t>at least</w:t>
      </w:r>
      <w:r>
        <w:rPr>
          <w:rFonts w:eastAsia="바탕"/>
          <w:sz w:val="22"/>
          <w:szCs w:val="22"/>
          <w:lang w:eastAsia="ko-KR"/>
        </w:rPr>
        <w:t xml:space="preserve"> for sSCell (i.e., self-carrier scheduling), as in Rel-16. </w:t>
      </w:r>
      <w:r w:rsidRPr="00FB7B1C">
        <w:rPr>
          <w:rFonts w:eastAsia="바탕"/>
          <w:sz w:val="22"/>
          <w:szCs w:val="22"/>
          <w:lang w:eastAsia="ko-KR"/>
        </w:rPr>
        <w:t xml:space="preserve">However, computation of </w:t>
      </w:r>
      <m:oMath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 w:val="22"/>
                <w:szCs w:val="22"/>
              </w:rPr>
              <m:t>PDCCH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eastAsia="SimSun"/>
                <w:sz w:val="22"/>
                <w:szCs w:val="22"/>
              </w:rPr>
              <m:t>max,slot,</m:t>
            </m:r>
            <m:r>
              <w:rPr>
                <w:rFonts w:ascii="Cambria Math" w:eastAsia="SimSun" w:hAnsi="Cambria Math"/>
                <w:sz w:val="22"/>
                <w:szCs w:val="22"/>
              </w:rPr>
              <m:t>μ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p>
        </m:sSubSup>
      </m:oMath>
      <w:r w:rsidRPr="00FB7B1C">
        <w:rPr>
          <w:rFonts w:eastAsia="바탕" w:hint="eastAsia"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eastAsia="SimSun"/>
                <w:sz w:val="22"/>
                <w:szCs w:val="22"/>
              </w:rPr>
              <m:t>PDCCH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eastAsia="SimSun"/>
                <w:sz w:val="22"/>
                <w:szCs w:val="22"/>
              </w:rPr>
              <m:t>total,slot,</m:t>
            </m:r>
            <m:r>
              <w:rPr>
                <w:rFonts w:ascii="Cambria Math" w:eastAsia="SimSun" w:hAnsi="Cambria Math"/>
                <w:sz w:val="22"/>
                <w:szCs w:val="22"/>
              </w:rPr>
              <m:t>μ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p>
        </m:sSubSup>
      </m:oMath>
      <w:r w:rsidRPr="00FB7B1C">
        <w:rPr>
          <w:rFonts w:eastAsia="바탕" w:hint="eastAsia"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 w:val="22"/>
                <w:szCs w:val="22"/>
              </w:rPr>
              <m:t>PDCCH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eastAsia="SimSun"/>
                <w:sz w:val="22"/>
                <w:szCs w:val="22"/>
              </w:rPr>
              <m:t>max,slot,</m:t>
            </m:r>
            <m:r>
              <w:rPr>
                <w:rFonts w:ascii="Cambria Math" w:eastAsia="SimSun" w:hAnsi="Cambria Math"/>
                <w:sz w:val="22"/>
                <w:szCs w:val="22"/>
              </w:rPr>
              <m:t>μ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p>
        </m:sSubSup>
      </m:oMath>
      <w:r w:rsidRPr="00FB7B1C">
        <w:rPr>
          <w:rFonts w:eastAsia="바탕" w:hint="eastAsia"/>
          <w:sz w:val="22"/>
          <w:szCs w:val="22"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eastAsia="SimSun"/>
                <w:sz w:val="22"/>
                <w:szCs w:val="22"/>
              </w:rPr>
              <m:t>PDCCH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eastAsia="SimSun"/>
                <w:sz w:val="22"/>
                <w:szCs w:val="22"/>
              </w:rPr>
              <m:t>total,slot,</m:t>
            </m:r>
            <m:r>
              <w:rPr>
                <w:rFonts w:ascii="Cambria Math" w:eastAsia="SimSun" w:hAnsi="Cambria Math"/>
                <w:sz w:val="22"/>
                <w:szCs w:val="22"/>
              </w:rPr>
              <m:t>μ</m:t>
            </m:r>
            <m:ctrlPr>
              <w:rPr>
                <w:rFonts w:ascii="Cambria Math" w:eastAsia="SimSun" w:hAnsi="Cambria Math"/>
                <w:sz w:val="22"/>
                <w:szCs w:val="22"/>
              </w:rPr>
            </m:ctrlPr>
          </m:sup>
        </m:sSubSup>
      </m:oMath>
      <w:r w:rsidRPr="00FB7B1C">
        <w:rPr>
          <w:rFonts w:eastAsia="바탕" w:hint="eastAsia"/>
          <w:sz w:val="22"/>
          <w:szCs w:val="22"/>
          <w:lang w:eastAsia="ko-KR"/>
        </w:rPr>
        <w:t xml:space="preserve"> </w:t>
      </w:r>
      <w:r w:rsidR="00BA3383">
        <w:rPr>
          <w:rFonts w:eastAsia="바탕"/>
          <w:sz w:val="22"/>
          <w:szCs w:val="22"/>
          <w:lang w:eastAsia="ko-KR"/>
        </w:rPr>
        <w:t xml:space="preserve">for sSCell numerology </w:t>
      </w:r>
      <w:r w:rsidRPr="00FB7B1C">
        <w:rPr>
          <w:rFonts w:eastAsia="바탕"/>
          <w:sz w:val="22"/>
          <w:szCs w:val="22"/>
          <w:lang w:eastAsia="ko-KR"/>
        </w:rPr>
        <w:t xml:space="preserve">needs to be modified </w:t>
      </w:r>
      <w:r w:rsidR="00BA3383">
        <w:rPr>
          <w:rFonts w:eastAsia="바탕"/>
          <w:sz w:val="22"/>
          <w:szCs w:val="22"/>
          <w:lang w:eastAsia="ko-KR"/>
        </w:rPr>
        <w:t>considering that both of P(S)Cell and sSCell can be the scheduling cell for a single P(</w:t>
      </w:r>
      <w:r w:rsidR="00BA3383">
        <w:rPr>
          <w:rFonts w:eastAsia="바탕" w:hint="eastAsia"/>
          <w:sz w:val="22"/>
          <w:szCs w:val="22"/>
          <w:lang w:eastAsia="ko-KR"/>
        </w:rPr>
        <w:t>S)</w:t>
      </w:r>
      <w:r w:rsidR="00BA3383">
        <w:rPr>
          <w:rFonts w:eastAsia="바탕"/>
          <w:sz w:val="22"/>
          <w:szCs w:val="22"/>
          <w:lang w:eastAsia="ko-KR"/>
        </w:rPr>
        <w:t>Cell. A straight forward way seems to c</w:t>
      </w:r>
      <w:r w:rsidR="00BA3383" w:rsidRPr="00BA3383">
        <w:rPr>
          <w:rFonts w:eastAsia="바탕"/>
          <w:sz w:val="22"/>
          <w:szCs w:val="22"/>
          <w:lang w:eastAsia="ko-KR"/>
        </w:rPr>
        <w:t xml:space="preserve">ount </w:t>
      </w:r>
      <w:r w:rsidR="00BA3383">
        <w:rPr>
          <w:rFonts w:eastAsia="바탕"/>
          <w:sz w:val="22"/>
          <w:szCs w:val="22"/>
          <w:lang w:eastAsia="ko-KR"/>
        </w:rPr>
        <w:t>sSCell</w:t>
      </w:r>
      <w:r w:rsidR="00BA3383" w:rsidRPr="00BA3383">
        <w:rPr>
          <w:rFonts w:eastAsia="바탕"/>
          <w:sz w:val="22"/>
          <w:szCs w:val="22"/>
          <w:lang w:eastAsia="ko-KR"/>
        </w:rPr>
        <w:t xml:space="preserve"> as an additional scheduling cell with numerology given by sSCell numerology in determining the BD/CCE limits</w:t>
      </w:r>
      <w:r w:rsidR="00BA3383">
        <w:rPr>
          <w:rFonts w:eastAsia="바탕"/>
          <w:sz w:val="22"/>
          <w:szCs w:val="22"/>
          <w:lang w:eastAsia="ko-KR"/>
        </w:rPr>
        <w:t>. In oth</w:t>
      </w:r>
      <w:r w:rsidR="00BA3383" w:rsidRPr="00BA3383">
        <w:rPr>
          <w:rFonts w:eastAsia="바탕"/>
          <w:sz w:val="22"/>
          <w:szCs w:val="22"/>
          <w:lang w:eastAsia="ko-KR"/>
        </w:rPr>
        <w:t xml:space="preserve">er </w:t>
      </w:r>
      <w:r w:rsidR="00BA3383" w:rsidRPr="00BA3383">
        <w:rPr>
          <w:rFonts w:eastAsia="바탕"/>
          <w:sz w:val="22"/>
          <w:szCs w:val="22"/>
          <w:lang w:eastAsia="ko-KR"/>
        </w:rPr>
        <w:lastRenderedPageBreak/>
        <w:t xml:space="preserve">words,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2"/>
                <w:szCs w:val="22"/>
              </w:rPr>
              <m:t>cells,X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ascii="Cambria Math"/>
                <w:sz w:val="22"/>
                <w:szCs w:val="22"/>
              </w:rPr>
              <m:t>DL,</m:t>
            </m:r>
            <m:r>
              <w:rPr>
                <w:rFonts w:ascii="Cambria Math"/>
                <w:sz w:val="22"/>
                <w:szCs w:val="22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  <w:r w:rsidR="00BA3383" w:rsidRPr="00BA3383">
        <w:rPr>
          <w:rFonts w:eastAsia="바탕" w:hint="eastAsia"/>
          <w:sz w:val="22"/>
          <w:szCs w:val="22"/>
          <w:lang w:eastAsia="ko-KR"/>
        </w:rPr>
        <w:t xml:space="preserve"> for s</w:t>
      </w:r>
      <w:r w:rsidR="00BA3383" w:rsidRPr="00BA3383">
        <w:rPr>
          <w:rFonts w:eastAsia="바탕"/>
          <w:sz w:val="22"/>
          <w:szCs w:val="22"/>
          <w:lang w:eastAsia="ko-KR"/>
        </w:rPr>
        <w:t>SCell</w:t>
      </w:r>
      <w:r w:rsidR="00BA3383">
        <w:rPr>
          <w:rFonts w:eastAsia="바탕"/>
          <w:sz w:val="22"/>
          <w:szCs w:val="22"/>
          <w:lang w:eastAsia="ko-KR"/>
        </w:rPr>
        <w:t xml:space="preserve"> numerology can be increased by one where X=0 or 1 depending on </w:t>
      </w:r>
      <w:r w:rsidR="00BA3383" w:rsidRPr="00BA3383">
        <w:rPr>
          <w:rFonts w:eastAsia="바탕"/>
          <w:i/>
          <w:sz w:val="22"/>
          <w:szCs w:val="22"/>
          <w:lang w:val="en-US" w:eastAsia="ko-KR"/>
        </w:rPr>
        <w:t>coreset</w:t>
      </w:r>
      <w:r w:rsidR="00BA3383" w:rsidRPr="00BA3383">
        <w:rPr>
          <w:rFonts w:eastAsia="바탕"/>
          <w:i/>
          <w:sz w:val="22"/>
          <w:szCs w:val="22"/>
          <w:lang w:eastAsia="ko-KR"/>
        </w:rPr>
        <w:t>PoolIndex</w:t>
      </w:r>
      <w:r w:rsidR="00BA3383" w:rsidRPr="00BA3383">
        <w:rPr>
          <w:rFonts w:eastAsia="바탕"/>
          <w:sz w:val="22"/>
          <w:szCs w:val="22"/>
          <w:lang w:eastAsia="ko-KR"/>
        </w:rPr>
        <w:t xml:space="preserve"> con</w:t>
      </w:r>
      <w:r w:rsidR="00BA3383">
        <w:rPr>
          <w:rFonts w:eastAsia="바탕"/>
          <w:sz w:val="22"/>
          <w:szCs w:val="22"/>
          <w:lang w:eastAsia="ko-KR"/>
        </w:rPr>
        <w:t>figuration for sSCell.</w:t>
      </w:r>
    </w:p>
    <w:p w14:paraId="0B0E3EC1" w14:textId="77777777" w:rsidR="00FB7B1C" w:rsidRDefault="00FB7B1C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6744FB4" w14:textId="1CA0AEBA" w:rsidR="00BA3383" w:rsidRDefault="00BA3383" w:rsidP="00BA338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for computation of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C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C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 </w:t>
      </w:r>
      <w:r w:rsidR="00440787">
        <w:rPr>
          <w:rFonts w:eastAsia="바탕"/>
          <w:b/>
          <w:sz w:val="22"/>
          <w:szCs w:val="22"/>
          <w:lang w:eastAsia="ko-KR"/>
        </w:rPr>
        <w:t>corresponding to</w:t>
      </w:r>
      <w:r w:rsidR="00440787" w:rsidRPr="00BA3383">
        <w:rPr>
          <w:rFonts w:eastAsia="바탕"/>
          <w:b/>
          <w:sz w:val="22"/>
          <w:szCs w:val="22"/>
          <w:lang w:eastAsia="ko-KR"/>
        </w:rPr>
        <w:t xml:space="preserve"> </w:t>
      </w:r>
      <w:r w:rsidRPr="00BA3383">
        <w:rPr>
          <w:rFonts w:eastAsia="바탕"/>
          <w:b/>
          <w:sz w:val="22"/>
          <w:szCs w:val="22"/>
          <w:lang w:eastAsia="ko-KR"/>
        </w:rPr>
        <w:t>sSCell</w:t>
      </w:r>
      <w:r>
        <w:rPr>
          <w:rFonts w:eastAsia="바탕"/>
          <w:b/>
          <w:sz w:val="22"/>
          <w:szCs w:val="22"/>
          <w:lang w:eastAsia="ko-KR"/>
        </w:rPr>
        <w:t xml:space="preserve"> numerology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>
        <w:rPr>
          <w:rFonts w:eastAsia="바탕"/>
          <w:b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cells,X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is</w:t>
      </w:r>
      <w:r w:rsidRPr="00BA3383">
        <w:rPr>
          <w:rFonts w:eastAsia="바탕"/>
          <w:b/>
          <w:sz w:val="22"/>
          <w:szCs w:val="22"/>
          <w:lang w:eastAsia="ko-KR"/>
        </w:rPr>
        <w:t xml:space="preserve"> increased by one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BA3383">
        <w:rPr>
          <w:rFonts w:eastAsia="바탕"/>
          <w:b/>
          <w:sz w:val="22"/>
          <w:szCs w:val="22"/>
          <w:lang w:eastAsia="ko-KR"/>
        </w:rPr>
        <w:t xml:space="preserve">where X=0 or 1 depending on </w:t>
      </w:r>
      <w:r w:rsidRPr="00BA3383">
        <w:rPr>
          <w:rFonts w:eastAsia="바탕"/>
          <w:b/>
          <w:i/>
          <w:sz w:val="22"/>
          <w:szCs w:val="22"/>
          <w:lang w:val="en-US" w:eastAsia="ko-KR"/>
        </w:rPr>
        <w:t>coreset</w:t>
      </w:r>
      <w:r w:rsidRPr="00BA3383">
        <w:rPr>
          <w:rFonts w:eastAsia="바탕"/>
          <w:b/>
          <w:i/>
          <w:sz w:val="22"/>
          <w:szCs w:val="22"/>
          <w:lang w:eastAsia="ko-KR"/>
        </w:rPr>
        <w:t>PoolIndex</w:t>
      </w:r>
      <w:r w:rsidRPr="00BA3383">
        <w:rPr>
          <w:rFonts w:eastAsia="바탕"/>
          <w:b/>
          <w:sz w:val="22"/>
          <w:szCs w:val="22"/>
          <w:lang w:eastAsia="ko-KR"/>
        </w:rPr>
        <w:t xml:space="preserve"> configuration for sSCell.</w:t>
      </w:r>
    </w:p>
    <w:p w14:paraId="7C01E697" w14:textId="77777777" w:rsidR="00BA3383" w:rsidRPr="00BA3383" w:rsidRDefault="00BA3383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AF2A9ED" w14:textId="77777777" w:rsidR="002D421F" w:rsidRDefault="00C802D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Among Options </w:t>
      </w:r>
      <w:r>
        <w:rPr>
          <w:rFonts w:eastAsia="바탕"/>
          <w:sz w:val="22"/>
          <w:szCs w:val="22"/>
          <w:lang w:eastAsia="ko-KR"/>
        </w:rPr>
        <w:t>A, B, and C, Option B offers the most flexibility, and UE behaviour for checking BD/CCE per slot is not a burden for UE implementation since the same behaviour was already introduced from Rel-15 NR. Therefore</w:t>
      </w:r>
      <w:r w:rsidR="002D421F">
        <w:rPr>
          <w:rFonts w:eastAsia="바탕"/>
          <w:sz w:val="22"/>
          <w:szCs w:val="22"/>
          <w:lang w:eastAsia="ko-KR"/>
        </w:rPr>
        <w:t>, Option B is preferred.</w:t>
      </w:r>
    </w:p>
    <w:p w14:paraId="674DAB67" w14:textId="67FCCED1" w:rsidR="003A5CA0" w:rsidRDefault="00C802D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Further details for Option B are needed especially for mixed numerology case. </w:t>
      </w:r>
      <w:r w:rsidR="003A5CA0">
        <w:rPr>
          <w:rFonts w:eastAsia="바탕"/>
          <w:sz w:val="22"/>
          <w:szCs w:val="22"/>
          <w:lang w:eastAsia="ko-KR"/>
        </w:rPr>
        <w:t>Irrespective of which numerology is configured for P(S)Cell and sSCell, reference SCS and corresponding BD/CCE limit (=Z2 in above Option B) can be determined based on P(S)Cell</w:t>
      </w:r>
      <w:r w:rsidR="002D421F">
        <w:rPr>
          <w:rFonts w:eastAsia="바탕"/>
          <w:sz w:val="22"/>
          <w:szCs w:val="22"/>
          <w:lang w:eastAsia="ko-KR"/>
        </w:rPr>
        <w:t xml:space="preserve"> for the simplicity</w:t>
      </w:r>
      <w:r w:rsidR="003A5CA0">
        <w:rPr>
          <w:rFonts w:eastAsia="바탕"/>
          <w:sz w:val="22"/>
          <w:szCs w:val="22"/>
          <w:lang w:eastAsia="ko-KR"/>
        </w:rPr>
        <w:t xml:space="preserve">. </w:t>
      </w:r>
      <w:r w:rsidR="003A5CA0" w:rsidRPr="003A5CA0">
        <w:rPr>
          <w:rFonts w:eastAsia="바탕"/>
          <w:sz w:val="22"/>
          <w:szCs w:val="22"/>
          <w:lang w:eastAsia="ko-KR"/>
        </w:rPr>
        <w:t xml:space="preserve">In addition, if any CORESETs are not assigned for </w:t>
      </w:r>
      <w:r w:rsidR="003A5CA0">
        <w:rPr>
          <w:rFonts w:eastAsia="바탕"/>
          <w:sz w:val="22"/>
          <w:szCs w:val="22"/>
          <w:lang w:eastAsia="ko-KR"/>
        </w:rPr>
        <w:t>a P(S)Cell slot</w:t>
      </w:r>
      <w:r w:rsidR="003A5CA0" w:rsidRPr="003A5CA0">
        <w:rPr>
          <w:rFonts w:eastAsia="바탕"/>
          <w:sz w:val="22"/>
          <w:szCs w:val="22"/>
          <w:lang w:eastAsia="ko-KR"/>
        </w:rPr>
        <w:t xml:space="preserve">, BD/CCE budget defined for </w:t>
      </w:r>
      <w:r w:rsidR="003A5CA0">
        <w:rPr>
          <w:rFonts w:eastAsia="바탕"/>
          <w:sz w:val="22"/>
          <w:szCs w:val="22"/>
          <w:lang w:eastAsia="ko-KR"/>
        </w:rPr>
        <w:t>sSCell numerology</w:t>
      </w:r>
      <w:r w:rsidR="003A5CA0" w:rsidRPr="003A5CA0">
        <w:rPr>
          <w:rFonts w:eastAsia="바탕"/>
          <w:sz w:val="22"/>
          <w:szCs w:val="22"/>
          <w:lang w:eastAsia="ko-KR"/>
        </w:rPr>
        <w:t xml:space="preserve"> can be </w:t>
      </w:r>
      <w:r w:rsidR="003A5CA0">
        <w:rPr>
          <w:rFonts w:eastAsia="바탕"/>
          <w:sz w:val="22"/>
          <w:szCs w:val="22"/>
          <w:lang w:eastAsia="ko-KR"/>
        </w:rPr>
        <w:t>applied</w:t>
      </w:r>
      <w:r w:rsidR="003A5CA0" w:rsidRPr="003A5CA0">
        <w:rPr>
          <w:rFonts w:eastAsia="바탕"/>
          <w:sz w:val="22"/>
          <w:szCs w:val="22"/>
          <w:lang w:eastAsia="ko-KR"/>
        </w:rPr>
        <w:t xml:space="preserve"> for </w:t>
      </w:r>
      <w:r w:rsidR="003A5CA0">
        <w:rPr>
          <w:rFonts w:eastAsia="바탕"/>
          <w:sz w:val="22"/>
          <w:szCs w:val="22"/>
          <w:lang w:eastAsia="ko-KR"/>
        </w:rPr>
        <w:t>SCell</w:t>
      </w:r>
      <w:r w:rsidR="003A5CA0" w:rsidRPr="003A5CA0">
        <w:rPr>
          <w:rFonts w:eastAsia="바탕"/>
          <w:sz w:val="22"/>
          <w:szCs w:val="22"/>
          <w:lang w:eastAsia="ko-KR"/>
        </w:rPr>
        <w:t xml:space="preserve"> slot</w:t>
      </w:r>
      <w:r w:rsidR="003A5CA0">
        <w:rPr>
          <w:rFonts w:eastAsia="바탕"/>
          <w:sz w:val="22"/>
          <w:szCs w:val="22"/>
          <w:lang w:eastAsia="ko-KR"/>
        </w:rPr>
        <w:t>(s) overlapped with the P(S)Cell slot</w:t>
      </w:r>
      <w:r w:rsidR="002D421F">
        <w:rPr>
          <w:rFonts w:eastAsia="바탕"/>
          <w:sz w:val="22"/>
          <w:szCs w:val="22"/>
          <w:lang w:eastAsia="ko-KR"/>
        </w:rPr>
        <w:t>(s)</w:t>
      </w:r>
      <w:r w:rsidR="003A5CA0" w:rsidRPr="003A5CA0">
        <w:rPr>
          <w:rFonts w:eastAsia="바탕"/>
          <w:sz w:val="22"/>
          <w:szCs w:val="22"/>
          <w:lang w:eastAsia="ko-KR"/>
        </w:rPr>
        <w:t>.</w:t>
      </w:r>
    </w:p>
    <w:p w14:paraId="6FF817C1" w14:textId="5B5BD99B" w:rsidR="00BA3383" w:rsidRDefault="00C802D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instance,</w:t>
      </w:r>
      <w:r w:rsidR="003A5CA0">
        <w:rPr>
          <w:rFonts w:eastAsia="바탕"/>
          <w:sz w:val="22"/>
          <w:szCs w:val="22"/>
          <w:lang w:eastAsia="ko-KR"/>
        </w:rPr>
        <w:t xml:space="preserve"> P</w:t>
      </w:r>
      <w:r>
        <w:rPr>
          <w:rFonts w:eastAsia="바탕"/>
          <w:sz w:val="22"/>
          <w:szCs w:val="22"/>
          <w:lang w:eastAsia="ko-KR"/>
        </w:rPr>
        <w:t xml:space="preserve">Cell is configured with 15 kHz but SCell is configured with 30 kHz, as shown in </w:t>
      </w:r>
      <w:r w:rsidR="003A5CA0">
        <w:rPr>
          <w:rFonts w:eastAsia="바탕"/>
          <w:sz w:val="22"/>
          <w:szCs w:val="22"/>
          <w:lang w:eastAsia="ko-KR"/>
        </w:rPr>
        <w:t xml:space="preserve">Figure 1. In this case, </w:t>
      </w:r>
      <w:r w:rsidR="003A5CA0" w:rsidRPr="003A5CA0">
        <w:rPr>
          <w:rFonts w:eastAsia="바탕"/>
          <w:sz w:val="22"/>
          <w:szCs w:val="22"/>
          <w:lang w:eastAsia="ko-KR"/>
        </w:rPr>
        <w:t>x1(</w:t>
      </w:r>
      <w:r w:rsidR="003A5CA0">
        <w:rPr>
          <w:rFonts w:eastAsia="바탕"/>
          <w:sz w:val="22"/>
          <w:szCs w:val="22"/>
          <w:lang w:eastAsia="ko-KR"/>
        </w:rPr>
        <w:t>k</w:t>
      </w:r>
      <w:r w:rsidR="003A5CA0" w:rsidRPr="003A5CA0">
        <w:rPr>
          <w:rFonts w:eastAsia="바탕"/>
          <w:sz w:val="22"/>
          <w:szCs w:val="22"/>
          <w:lang w:eastAsia="ko-KR"/>
        </w:rPr>
        <w:t>)+x2(</w:t>
      </w:r>
      <w:r w:rsidR="003A5CA0">
        <w:rPr>
          <w:rFonts w:eastAsia="바탕"/>
          <w:sz w:val="22"/>
          <w:szCs w:val="22"/>
          <w:lang w:eastAsia="ko-KR"/>
        </w:rPr>
        <w:t>k</w:t>
      </w:r>
      <w:r w:rsidR="003A5CA0" w:rsidRPr="003A5CA0">
        <w:rPr>
          <w:rFonts w:eastAsia="바탕"/>
          <w:sz w:val="22"/>
          <w:szCs w:val="22"/>
          <w:lang w:eastAsia="ko-KR"/>
        </w:rPr>
        <w:t>)+y(</w:t>
      </w:r>
      <w:r w:rsidR="003A5CA0">
        <w:rPr>
          <w:rFonts w:eastAsia="바탕"/>
          <w:sz w:val="22"/>
          <w:szCs w:val="22"/>
          <w:lang w:eastAsia="ko-KR"/>
        </w:rPr>
        <w:t>n</w:t>
      </w:r>
      <w:r w:rsidR="003A5CA0" w:rsidRPr="003A5CA0">
        <w:rPr>
          <w:rFonts w:eastAsia="바탕"/>
          <w:sz w:val="22"/>
          <w:szCs w:val="22"/>
          <w:lang w:eastAsia="ko-KR"/>
        </w:rPr>
        <w:t>)</w:t>
      </w:r>
      <w:r w:rsidR="003A5CA0">
        <w:rPr>
          <w:rFonts w:eastAsia="바탕"/>
          <w:sz w:val="22"/>
          <w:szCs w:val="22"/>
          <w:lang w:eastAsia="ko-KR"/>
        </w:rPr>
        <w:t xml:space="preserve">+y(n+1) needs to be less than </w:t>
      </w:r>
      <w:r w:rsidR="006C5B1E">
        <w:rPr>
          <w:rFonts w:eastAsia="바탕"/>
          <w:sz w:val="22"/>
          <w:szCs w:val="22"/>
          <w:lang w:eastAsia="ko-KR"/>
        </w:rPr>
        <w:t>BD/CCE limit that is determined based on 15 kHz, where y(n) corresponds to</w:t>
      </w:r>
      <w:r w:rsidR="006C5B1E" w:rsidRPr="006C5B1E">
        <w:rPr>
          <w:rFonts w:eastAsia="바탕"/>
          <w:sz w:val="22"/>
          <w:szCs w:val="22"/>
          <w:lang w:eastAsia="ko-KR"/>
        </w:rPr>
        <w:t xml:space="preserve"> </w:t>
      </w:r>
      <w:r w:rsidR="006C5B1E">
        <w:rPr>
          <w:rFonts w:eastAsia="바탕"/>
          <w:sz w:val="22"/>
          <w:szCs w:val="22"/>
          <w:lang w:eastAsia="ko-KR"/>
        </w:rPr>
        <w:t>the number of BD/CCEs</w:t>
      </w:r>
      <w:r w:rsidR="006C5B1E" w:rsidRPr="006C5B1E">
        <w:rPr>
          <w:rFonts w:eastAsia="바탕"/>
          <w:sz w:val="22"/>
          <w:szCs w:val="22"/>
          <w:lang w:eastAsia="ko-KR"/>
        </w:rPr>
        <w:t xml:space="preserve"> monitored on sSCell in sSCell slot</w:t>
      </w:r>
      <w:r w:rsidR="006C5B1E">
        <w:rPr>
          <w:rFonts w:eastAsia="바탕"/>
          <w:sz w:val="22"/>
          <w:szCs w:val="22"/>
          <w:lang w:eastAsia="ko-KR"/>
        </w:rPr>
        <w:t xml:space="preserve"> n. On the other hand, since </w:t>
      </w:r>
      <w:r w:rsidR="006C5B1E" w:rsidRPr="003A5CA0">
        <w:rPr>
          <w:rFonts w:eastAsia="바탕"/>
          <w:sz w:val="22"/>
          <w:szCs w:val="22"/>
          <w:lang w:eastAsia="ko-KR"/>
        </w:rPr>
        <w:t xml:space="preserve">any CORESETs are not assigned for </w:t>
      </w:r>
      <w:r w:rsidR="006C5B1E">
        <w:rPr>
          <w:rFonts w:eastAsia="바탕"/>
          <w:sz w:val="22"/>
          <w:szCs w:val="22"/>
          <w:lang w:eastAsia="ko-KR"/>
        </w:rPr>
        <w:t xml:space="preserve">PCell slot k+1 </w:t>
      </w:r>
      <w:r w:rsidR="006C5B1E" w:rsidRPr="001C2EDF">
        <w:rPr>
          <w:rFonts w:eastAsia="바탕"/>
          <w:sz w:val="22"/>
          <w:szCs w:val="22"/>
          <w:lang w:eastAsia="ko-KR"/>
        </w:rPr>
        <w:t>(i.e., x</w:t>
      </w:r>
      <w:r w:rsidR="00F67118" w:rsidRPr="001C2EDF">
        <w:rPr>
          <w:rFonts w:eastAsia="바탕"/>
          <w:sz w:val="22"/>
          <w:szCs w:val="22"/>
          <w:lang w:eastAsia="ko-KR"/>
        </w:rPr>
        <w:t>1</w:t>
      </w:r>
      <w:r w:rsidR="006C5B1E" w:rsidRPr="001C2EDF">
        <w:rPr>
          <w:rFonts w:eastAsia="바탕"/>
          <w:sz w:val="22"/>
          <w:szCs w:val="22"/>
          <w:lang w:eastAsia="ko-KR"/>
        </w:rPr>
        <w:t>(k+1)+x</w:t>
      </w:r>
      <w:r w:rsidR="00F67118" w:rsidRPr="001C2EDF">
        <w:rPr>
          <w:rFonts w:eastAsia="바탕"/>
          <w:sz w:val="22"/>
          <w:szCs w:val="22"/>
          <w:lang w:eastAsia="ko-KR"/>
        </w:rPr>
        <w:t>2</w:t>
      </w:r>
      <w:r w:rsidR="006C5B1E" w:rsidRPr="001C2EDF">
        <w:rPr>
          <w:rFonts w:eastAsia="바탕"/>
          <w:sz w:val="22"/>
          <w:szCs w:val="22"/>
          <w:lang w:eastAsia="ko-KR"/>
        </w:rPr>
        <w:t>(k+1)=0)</w:t>
      </w:r>
      <w:r w:rsidR="006C5B1E">
        <w:rPr>
          <w:rFonts w:eastAsia="바탕"/>
          <w:sz w:val="22"/>
          <w:szCs w:val="22"/>
          <w:lang w:eastAsia="ko-KR"/>
        </w:rPr>
        <w:t xml:space="preserve">, each of </w:t>
      </w:r>
      <w:r w:rsidR="006C5B1E" w:rsidRPr="003A5CA0">
        <w:rPr>
          <w:rFonts w:eastAsia="바탕"/>
          <w:sz w:val="22"/>
          <w:szCs w:val="22"/>
          <w:lang w:eastAsia="ko-KR"/>
        </w:rPr>
        <w:t>y(</w:t>
      </w:r>
      <w:r w:rsidR="006C5B1E">
        <w:rPr>
          <w:rFonts w:eastAsia="바탕"/>
          <w:sz w:val="22"/>
          <w:szCs w:val="22"/>
          <w:lang w:eastAsia="ko-KR"/>
        </w:rPr>
        <w:t>n+2</w:t>
      </w:r>
      <w:r w:rsidR="006C5B1E" w:rsidRPr="003A5CA0">
        <w:rPr>
          <w:rFonts w:eastAsia="바탕"/>
          <w:sz w:val="22"/>
          <w:szCs w:val="22"/>
          <w:lang w:eastAsia="ko-KR"/>
        </w:rPr>
        <w:t>)</w:t>
      </w:r>
      <w:r w:rsidR="006C5B1E">
        <w:rPr>
          <w:rFonts w:eastAsia="바탕"/>
          <w:sz w:val="22"/>
          <w:szCs w:val="22"/>
          <w:lang w:eastAsia="ko-KR"/>
        </w:rPr>
        <w:t xml:space="preserve"> and y(n+3) needs to be less than BD/CCE limit that is determined based on 30 kHz.</w:t>
      </w:r>
    </w:p>
    <w:p w14:paraId="39DD578D" w14:textId="77777777" w:rsidR="003A5CA0" w:rsidRPr="006C5B1E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44E82BB" w14:textId="7F721517" w:rsidR="003A5CA0" w:rsidRDefault="003A5CA0" w:rsidP="003A5CA0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3A5CA0">
        <w:rPr>
          <w:noProof/>
          <w:lang w:val="en-US" w:eastAsia="ko-KR"/>
        </w:rPr>
        <w:drawing>
          <wp:inline distT="0" distB="0" distL="0" distR="0" wp14:anchorId="4F8BDD1F" wp14:editId="5E21BC4E">
            <wp:extent cx="6120130" cy="1119638"/>
            <wp:effectExtent l="0" t="0" r="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9C8B8" w14:textId="5C6FA5E0" w:rsidR="003A5CA0" w:rsidRPr="003A5CA0" w:rsidRDefault="003A5CA0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 w:rsidRPr="003A5CA0">
        <w:rPr>
          <w:rFonts w:eastAsia="바탕" w:hint="eastAsia"/>
          <w:b/>
          <w:sz w:val="22"/>
          <w:szCs w:val="22"/>
          <w:lang w:eastAsia="ko-KR"/>
        </w:rPr>
        <w:t xml:space="preserve">Figure 1. </w:t>
      </w:r>
      <w:r w:rsidRPr="003A5CA0">
        <w:rPr>
          <w:rFonts w:eastAsia="바탕"/>
          <w:b/>
          <w:sz w:val="22"/>
          <w:szCs w:val="22"/>
          <w:lang w:eastAsia="ko-KR"/>
        </w:rPr>
        <w:t>Example</w:t>
      </w:r>
      <w:r w:rsidR="007E45FA">
        <w:rPr>
          <w:rFonts w:eastAsia="바탕"/>
          <w:b/>
          <w:sz w:val="22"/>
          <w:szCs w:val="22"/>
          <w:lang w:eastAsia="ko-KR"/>
        </w:rPr>
        <w:t xml:space="preserve"> 1</w:t>
      </w:r>
      <w:r w:rsidRPr="003A5CA0">
        <w:rPr>
          <w:rFonts w:eastAsia="바탕"/>
          <w:b/>
          <w:sz w:val="22"/>
          <w:szCs w:val="22"/>
          <w:lang w:eastAsia="ko-KR"/>
        </w:rPr>
        <w:t xml:space="preserve"> of search space set configuration for PCell and sSCell</w:t>
      </w:r>
      <w:r w:rsidR="007E45FA">
        <w:rPr>
          <w:rFonts w:eastAsia="바탕"/>
          <w:b/>
          <w:sz w:val="22"/>
          <w:szCs w:val="22"/>
          <w:lang w:eastAsia="ko-KR"/>
        </w:rPr>
        <w:t xml:space="preserve"> (i.e., PCell = 15 kHz, sSCell = 30 kHz)</w:t>
      </w:r>
    </w:p>
    <w:p w14:paraId="12FA29A9" w14:textId="77777777" w:rsidR="003A5CA0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0C6720" w14:textId="6DB7E673" w:rsidR="007E45FA" w:rsidRDefault="007E45FA" w:rsidP="007E45F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another instance, PCell is configured with 30 kHz but SCell is configured with 15 kHz, as shown in Figure 2. In this case, </w:t>
      </w:r>
      <w:r w:rsidRPr="001C2EDF">
        <w:rPr>
          <w:rFonts w:eastAsia="바탕"/>
          <w:sz w:val="22"/>
          <w:szCs w:val="22"/>
          <w:lang w:eastAsia="ko-KR"/>
        </w:rPr>
        <w:t>{x1(k)+x2(k)+y(n)} and {x1(k</w:t>
      </w:r>
      <w:r w:rsidR="00F67118" w:rsidRPr="001C2EDF">
        <w:rPr>
          <w:rFonts w:eastAsia="바탕"/>
          <w:sz w:val="22"/>
          <w:szCs w:val="22"/>
          <w:lang w:eastAsia="ko-KR"/>
        </w:rPr>
        <w:t>+1</w:t>
      </w:r>
      <w:r w:rsidRPr="001C2EDF">
        <w:rPr>
          <w:rFonts w:eastAsia="바탕"/>
          <w:sz w:val="22"/>
          <w:szCs w:val="22"/>
          <w:lang w:eastAsia="ko-KR"/>
        </w:rPr>
        <w:t>)+x2(k</w:t>
      </w:r>
      <w:r w:rsidR="00F67118" w:rsidRPr="001C2EDF">
        <w:rPr>
          <w:rFonts w:eastAsia="바탕"/>
          <w:sz w:val="22"/>
          <w:szCs w:val="22"/>
          <w:lang w:eastAsia="ko-KR"/>
        </w:rPr>
        <w:t>+1</w:t>
      </w:r>
      <w:r w:rsidRPr="001C2EDF">
        <w:rPr>
          <w:rFonts w:eastAsia="바탕"/>
          <w:sz w:val="22"/>
          <w:szCs w:val="22"/>
          <w:lang w:eastAsia="ko-KR"/>
        </w:rPr>
        <w:t>)+y(n)}</w:t>
      </w:r>
      <w:r>
        <w:rPr>
          <w:rFonts w:eastAsia="바탕"/>
          <w:sz w:val="22"/>
          <w:szCs w:val="22"/>
          <w:lang w:eastAsia="ko-KR"/>
        </w:rPr>
        <w:t>, respectively, needs to be less than BD/CCE limit that is determined based on 30 kHz, where y(n) corresponds to</w:t>
      </w:r>
      <w:r w:rsidRPr="006C5B1E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the number of BD/CCEs</w:t>
      </w:r>
      <w:r w:rsidRPr="006C5B1E">
        <w:rPr>
          <w:rFonts w:eastAsia="바탕"/>
          <w:sz w:val="22"/>
          <w:szCs w:val="22"/>
          <w:lang w:eastAsia="ko-KR"/>
        </w:rPr>
        <w:t xml:space="preserve"> monitored on sSCell in sSCell slot</w:t>
      </w:r>
      <w:r>
        <w:rPr>
          <w:rFonts w:eastAsia="바탕"/>
          <w:sz w:val="22"/>
          <w:szCs w:val="22"/>
          <w:lang w:eastAsia="ko-KR"/>
        </w:rPr>
        <w:t xml:space="preserve"> n. On the other hand, since </w:t>
      </w:r>
      <w:r w:rsidRPr="003A5CA0">
        <w:rPr>
          <w:rFonts w:eastAsia="바탕"/>
          <w:sz w:val="22"/>
          <w:szCs w:val="22"/>
          <w:lang w:eastAsia="ko-KR"/>
        </w:rPr>
        <w:t xml:space="preserve">any CORESETs are not assigned for </w:t>
      </w:r>
      <w:r>
        <w:rPr>
          <w:rFonts w:eastAsia="바탕"/>
          <w:sz w:val="22"/>
          <w:szCs w:val="22"/>
          <w:lang w:eastAsia="ko-KR"/>
        </w:rPr>
        <w:t xml:space="preserve">PCell slots k+2 and k+3 </w:t>
      </w:r>
      <w:r w:rsidRPr="001C2EDF">
        <w:rPr>
          <w:rFonts w:eastAsia="바탕"/>
          <w:sz w:val="22"/>
          <w:szCs w:val="22"/>
          <w:lang w:eastAsia="ko-KR"/>
        </w:rPr>
        <w:t>(i.e., x</w:t>
      </w:r>
      <w:r w:rsidR="00506641" w:rsidRPr="001C2EDF">
        <w:rPr>
          <w:rFonts w:eastAsia="바탕"/>
          <w:sz w:val="22"/>
          <w:szCs w:val="22"/>
          <w:lang w:eastAsia="ko-KR"/>
        </w:rPr>
        <w:t>1</w:t>
      </w:r>
      <w:r w:rsidRPr="001C2EDF">
        <w:rPr>
          <w:rFonts w:eastAsia="바탕"/>
          <w:sz w:val="22"/>
          <w:szCs w:val="22"/>
          <w:lang w:eastAsia="ko-KR"/>
        </w:rPr>
        <w:t>(k+2)+x</w:t>
      </w:r>
      <w:r w:rsidR="00506641" w:rsidRPr="001C2EDF">
        <w:rPr>
          <w:rFonts w:eastAsia="바탕"/>
          <w:sz w:val="22"/>
          <w:szCs w:val="22"/>
          <w:lang w:eastAsia="ko-KR"/>
        </w:rPr>
        <w:t>2</w:t>
      </w:r>
      <w:r w:rsidRPr="001C2EDF">
        <w:rPr>
          <w:rFonts w:eastAsia="바탕"/>
          <w:sz w:val="22"/>
          <w:szCs w:val="22"/>
          <w:lang w:eastAsia="ko-KR"/>
        </w:rPr>
        <w:t>(k+2)=0 and x</w:t>
      </w:r>
      <w:r w:rsidR="00506641" w:rsidRPr="001C2EDF">
        <w:rPr>
          <w:rFonts w:eastAsia="바탕"/>
          <w:sz w:val="22"/>
          <w:szCs w:val="22"/>
          <w:lang w:eastAsia="ko-KR"/>
        </w:rPr>
        <w:t>1</w:t>
      </w:r>
      <w:r w:rsidRPr="001C2EDF">
        <w:rPr>
          <w:rFonts w:eastAsia="바탕"/>
          <w:sz w:val="22"/>
          <w:szCs w:val="22"/>
          <w:lang w:eastAsia="ko-KR"/>
        </w:rPr>
        <w:t>(k+3)+x</w:t>
      </w:r>
      <w:r w:rsidR="00506641" w:rsidRPr="001C2EDF">
        <w:rPr>
          <w:rFonts w:eastAsia="바탕"/>
          <w:sz w:val="22"/>
          <w:szCs w:val="22"/>
          <w:lang w:eastAsia="ko-KR"/>
        </w:rPr>
        <w:t>2</w:t>
      </w:r>
      <w:r w:rsidRPr="001C2EDF">
        <w:rPr>
          <w:rFonts w:eastAsia="바탕"/>
          <w:sz w:val="22"/>
          <w:szCs w:val="22"/>
          <w:lang w:eastAsia="ko-KR"/>
        </w:rPr>
        <w:t>(k+3)=0)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Pr="003A5CA0">
        <w:rPr>
          <w:rFonts w:eastAsia="바탕"/>
          <w:sz w:val="22"/>
          <w:szCs w:val="22"/>
          <w:lang w:eastAsia="ko-KR"/>
        </w:rPr>
        <w:t>y(</w:t>
      </w:r>
      <w:r>
        <w:rPr>
          <w:rFonts w:eastAsia="바탕"/>
          <w:sz w:val="22"/>
          <w:szCs w:val="22"/>
          <w:lang w:eastAsia="ko-KR"/>
        </w:rPr>
        <w:t>n+1</w:t>
      </w:r>
      <w:r w:rsidRPr="003A5CA0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needs to be less than BD/CCE limit that is determined based on 15 kHz.</w:t>
      </w:r>
    </w:p>
    <w:p w14:paraId="054C1702" w14:textId="77777777" w:rsidR="006C5B1E" w:rsidRPr="007E45FA" w:rsidRDefault="006C5B1E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2E913EE" w14:textId="3357DF52" w:rsidR="007E45FA" w:rsidRPr="007E45FA" w:rsidRDefault="007E45FA" w:rsidP="007E45FA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7E45FA">
        <w:rPr>
          <w:noProof/>
          <w:lang w:val="en-US" w:eastAsia="ko-KR"/>
        </w:rPr>
        <w:drawing>
          <wp:inline distT="0" distB="0" distL="0" distR="0" wp14:anchorId="315E15EE" wp14:editId="0A112458">
            <wp:extent cx="6120130" cy="1119638"/>
            <wp:effectExtent l="0" t="0" r="0" b="444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E8EF7" w14:textId="212C4A2E" w:rsidR="007E45FA" w:rsidRPr="003A5CA0" w:rsidRDefault="007E45FA" w:rsidP="007E45FA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 w:rsidRPr="003A5CA0">
        <w:rPr>
          <w:rFonts w:eastAsia="바탕" w:hint="eastAsia"/>
          <w:b/>
          <w:sz w:val="22"/>
          <w:szCs w:val="22"/>
          <w:lang w:eastAsia="ko-KR"/>
        </w:rPr>
        <w:t xml:space="preserve">Figure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3A5CA0">
        <w:rPr>
          <w:rFonts w:eastAsia="바탕" w:hint="eastAsia"/>
          <w:b/>
          <w:sz w:val="22"/>
          <w:szCs w:val="22"/>
          <w:lang w:eastAsia="ko-KR"/>
        </w:rPr>
        <w:t xml:space="preserve">. </w:t>
      </w:r>
      <w:r w:rsidRPr="003A5CA0">
        <w:rPr>
          <w:rFonts w:eastAsia="바탕"/>
          <w:b/>
          <w:sz w:val="22"/>
          <w:szCs w:val="22"/>
          <w:lang w:eastAsia="ko-KR"/>
        </w:rPr>
        <w:t>Example</w:t>
      </w:r>
      <w:r>
        <w:rPr>
          <w:rFonts w:eastAsia="바탕"/>
          <w:b/>
          <w:sz w:val="22"/>
          <w:szCs w:val="22"/>
          <w:lang w:eastAsia="ko-KR"/>
        </w:rPr>
        <w:t xml:space="preserve"> 2</w:t>
      </w:r>
      <w:r w:rsidRPr="003A5CA0">
        <w:rPr>
          <w:rFonts w:eastAsia="바탕"/>
          <w:b/>
          <w:sz w:val="22"/>
          <w:szCs w:val="22"/>
          <w:lang w:eastAsia="ko-KR"/>
        </w:rPr>
        <w:t xml:space="preserve"> of search space set configuration for PCell and sSCell</w:t>
      </w:r>
      <w:r>
        <w:rPr>
          <w:rFonts w:eastAsia="바탕"/>
          <w:b/>
          <w:sz w:val="22"/>
          <w:szCs w:val="22"/>
          <w:lang w:eastAsia="ko-KR"/>
        </w:rPr>
        <w:t xml:space="preserve"> (i.e., PCell = 30 kHz, sSCell = 15 kHz)</w:t>
      </w:r>
    </w:p>
    <w:p w14:paraId="531B6910" w14:textId="77777777" w:rsidR="006C5B1E" w:rsidRDefault="006C5B1E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59FD232" w14:textId="3D9CCC9E" w:rsidR="007E45FA" w:rsidRDefault="007E45FA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Based on </w:t>
      </w:r>
      <w:r>
        <w:rPr>
          <w:rFonts w:eastAsia="바탕"/>
          <w:sz w:val="22"/>
          <w:szCs w:val="22"/>
          <w:lang w:eastAsia="ko-KR"/>
        </w:rPr>
        <w:t>above explanation, Option B can be rephrased, as follows.</w:t>
      </w:r>
    </w:p>
    <w:p w14:paraId="1F4F9C89" w14:textId="77777777" w:rsidR="007E45FA" w:rsidRDefault="007E45FA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7E8FAF" w14:textId="19689128" w:rsidR="007E45FA" w:rsidRDefault="007E45FA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636C72">
        <w:rPr>
          <w:rFonts w:eastAsia="바탕"/>
          <w:b/>
          <w:sz w:val="22"/>
          <w:szCs w:val="22"/>
          <w:lang w:val="en-US" w:eastAsia="ko-KR"/>
        </w:rPr>
        <w:t xml:space="preserve">When P(S)Cell slot </w:t>
      </w:r>
      <w:r w:rsidR="00311479">
        <w:rPr>
          <w:rFonts w:eastAsia="바탕"/>
          <w:b/>
          <w:sz w:val="22"/>
          <w:szCs w:val="22"/>
          <w:lang w:val="en-US" w:eastAsia="ko-KR"/>
        </w:rPr>
        <w:t>m</w:t>
      </w:r>
      <w:r w:rsidR="00636C72">
        <w:rPr>
          <w:rFonts w:eastAsia="바탕"/>
          <w:b/>
          <w:sz w:val="22"/>
          <w:szCs w:val="22"/>
          <w:lang w:val="en-US" w:eastAsia="ko-KR"/>
        </w:rPr>
        <w:t xml:space="preserve"> and sSCell slot k are overlapped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 xml:space="preserve">, </w:t>
      </w:r>
      <w:r w:rsidR="002D421F">
        <w:rPr>
          <w:rFonts w:eastAsia="바탕"/>
          <w:b/>
          <w:sz w:val="22"/>
          <w:szCs w:val="22"/>
          <w:lang w:val="en-US" w:eastAsia="ko-KR"/>
        </w:rPr>
        <w:t>the number of PDCCH candidates or non-overlapping CCEs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 xml:space="preserve"> on P(S)Cell and/or sSCell </w:t>
      </w:r>
      <w:r w:rsidR="002D421F">
        <w:rPr>
          <w:rFonts w:eastAsia="바탕"/>
          <w:b/>
          <w:sz w:val="22"/>
          <w:szCs w:val="22"/>
          <w:lang w:val="en-US" w:eastAsia="ko-KR"/>
        </w:rPr>
        <w:t>is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 xml:space="preserve"> configured such that x1(</w:t>
      </w:r>
      <w:r w:rsidR="00311479">
        <w:rPr>
          <w:rFonts w:eastAsia="바탕"/>
          <w:b/>
          <w:sz w:val="22"/>
          <w:szCs w:val="22"/>
          <w:lang w:val="en-US" w:eastAsia="ko-KR"/>
        </w:rPr>
        <w:t>m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>)+x2(</w:t>
      </w:r>
      <w:r w:rsidR="00311479">
        <w:rPr>
          <w:rFonts w:eastAsia="바탕"/>
          <w:b/>
          <w:sz w:val="22"/>
          <w:szCs w:val="22"/>
          <w:lang w:val="en-US" w:eastAsia="ko-KR"/>
        </w:rPr>
        <w:t>m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>)+y(</w:t>
      </w:r>
      <w:r w:rsidR="00636C72">
        <w:rPr>
          <w:rFonts w:eastAsia="바탕"/>
          <w:b/>
          <w:sz w:val="22"/>
          <w:szCs w:val="22"/>
          <w:lang w:val="en-US" w:eastAsia="ko-KR"/>
        </w:rPr>
        <w:t>k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 xml:space="preserve">) is less than or equal to </w:t>
      </w:r>
      <w:r w:rsidR="002D421F">
        <w:rPr>
          <w:rFonts w:eastAsia="바탕"/>
          <w:b/>
          <w:sz w:val="22"/>
          <w:szCs w:val="22"/>
          <w:lang w:val="en-US" w:eastAsia="ko-KR"/>
        </w:rPr>
        <w:t>the</w:t>
      </w:r>
      <w:r w:rsidR="002D421F" w:rsidRPr="002D421F">
        <w:rPr>
          <w:rFonts w:eastAsia="바탕"/>
          <w:b/>
          <w:sz w:val="22"/>
          <w:szCs w:val="22"/>
          <w:lang w:val="en-US" w:eastAsia="ko-KR"/>
        </w:rPr>
        <w:t xml:space="preserve"> limit Z2</w:t>
      </w:r>
      <w:r w:rsidR="002D421F">
        <w:rPr>
          <w:rFonts w:eastAsia="바탕"/>
          <w:b/>
          <w:sz w:val="22"/>
          <w:szCs w:val="22"/>
          <w:lang w:val="en-US" w:eastAsia="ko-KR"/>
        </w:rPr>
        <w:t>, where</w:t>
      </w:r>
    </w:p>
    <w:p w14:paraId="658F0E47" w14:textId="049781A8" w:rsidR="002D421F" w:rsidRPr="002D421F" w:rsidRDefault="002D421F" w:rsidP="00311479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2D421F">
        <w:rPr>
          <w:rFonts w:eastAsia="바탕"/>
          <w:b/>
          <w:sz w:val="22"/>
          <w:szCs w:val="22"/>
          <w:lang w:eastAsia="ko-KR"/>
        </w:rPr>
        <w:t>x1(</w:t>
      </w:r>
      <w:r w:rsidR="00311479">
        <w:rPr>
          <w:rFonts w:eastAsia="바탕"/>
          <w:b/>
          <w:sz w:val="22"/>
          <w:szCs w:val="22"/>
          <w:lang w:eastAsia="ko-KR"/>
        </w:rPr>
        <w:t>m</w:t>
      </w:r>
      <w:r w:rsidRPr="002D421F">
        <w:rPr>
          <w:rFonts w:eastAsia="바탕"/>
          <w:b/>
          <w:sz w:val="22"/>
          <w:szCs w:val="22"/>
          <w:lang w:eastAsia="ko-KR"/>
        </w:rPr>
        <w:t xml:space="preserve">) is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val="en-US" w:eastAsia="ko-KR"/>
        </w:rPr>
        <w:t>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2D421F">
        <w:rPr>
          <w:rFonts w:eastAsia="바탕"/>
          <w:b/>
          <w:sz w:val="22"/>
          <w:szCs w:val="22"/>
          <w:lang w:eastAsia="ko-KR"/>
        </w:rPr>
        <w:t>for PDCCH CSS(s) candidat</w:t>
      </w:r>
      <w:r>
        <w:rPr>
          <w:rFonts w:eastAsia="바탕"/>
          <w:b/>
          <w:sz w:val="22"/>
          <w:szCs w:val="22"/>
          <w:lang w:eastAsia="ko-KR"/>
        </w:rPr>
        <w:t xml:space="preserve">es monitored </w:t>
      </w:r>
      <w:r w:rsidR="00311479" w:rsidRPr="00311479">
        <w:rPr>
          <w:rFonts w:eastAsia="바탕"/>
          <w:b/>
          <w:sz w:val="22"/>
          <w:szCs w:val="22"/>
          <w:lang w:eastAsia="ko-KR"/>
        </w:rPr>
        <w:t>on P(S)Cell slot m</w:t>
      </w:r>
    </w:p>
    <w:p w14:paraId="3C23A16B" w14:textId="2EF47DEF" w:rsidR="002D421F" w:rsidRPr="002D421F" w:rsidRDefault="002D421F" w:rsidP="00311479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2D421F">
        <w:rPr>
          <w:rFonts w:eastAsia="바탕"/>
          <w:b/>
          <w:sz w:val="22"/>
          <w:szCs w:val="22"/>
          <w:lang w:eastAsia="ko-KR"/>
        </w:rPr>
        <w:t>x2(</w:t>
      </w:r>
      <w:r w:rsidR="00311479">
        <w:rPr>
          <w:rFonts w:eastAsia="바탕"/>
          <w:b/>
          <w:sz w:val="22"/>
          <w:szCs w:val="22"/>
          <w:lang w:eastAsia="ko-KR"/>
        </w:rPr>
        <w:t>m</w:t>
      </w:r>
      <w:r w:rsidRPr="002D421F">
        <w:rPr>
          <w:rFonts w:eastAsia="바탕"/>
          <w:b/>
          <w:sz w:val="22"/>
          <w:szCs w:val="22"/>
          <w:lang w:eastAsia="ko-KR"/>
        </w:rPr>
        <w:t xml:space="preserve">) is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val="en-US" w:eastAsia="ko-KR"/>
        </w:rPr>
        <w:t>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2D421F">
        <w:rPr>
          <w:rFonts w:eastAsia="바탕"/>
          <w:b/>
          <w:sz w:val="22"/>
          <w:szCs w:val="22"/>
          <w:lang w:eastAsia="ko-KR"/>
        </w:rPr>
        <w:t>for PDCCH USS(s) candidat</w:t>
      </w:r>
      <w:r>
        <w:rPr>
          <w:rFonts w:eastAsia="바탕"/>
          <w:b/>
          <w:sz w:val="22"/>
          <w:szCs w:val="22"/>
          <w:lang w:eastAsia="ko-KR"/>
        </w:rPr>
        <w:t xml:space="preserve">es monitored </w:t>
      </w:r>
      <w:r w:rsidR="00311479" w:rsidRPr="00311479">
        <w:rPr>
          <w:rFonts w:eastAsia="바탕"/>
          <w:b/>
          <w:sz w:val="22"/>
          <w:szCs w:val="22"/>
          <w:lang w:eastAsia="ko-KR"/>
        </w:rPr>
        <w:t>on P(S)Cell slot m</w:t>
      </w:r>
    </w:p>
    <w:p w14:paraId="3DF467BA" w14:textId="3FAFB362" w:rsidR="002D421F" w:rsidRPr="002D421F" w:rsidRDefault="002D421F" w:rsidP="00636C7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2D421F">
        <w:rPr>
          <w:rFonts w:eastAsia="바탕"/>
          <w:b/>
          <w:sz w:val="22"/>
          <w:szCs w:val="22"/>
          <w:lang w:eastAsia="ko-KR"/>
        </w:rPr>
        <w:t>y(</w:t>
      </w:r>
      <w:r w:rsidR="00311479">
        <w:rPr>
          <w:rFonts w:eastAsia="바탕"/>
          <w:b/>
          <w:sz w:val="22"/>
          <w:szCs w:val="22"/>
          <w:lang w:eastAsia="ko-KR"/>
        </w:rPr>
        <w:t>k</w:t>
      </w:r>
      <w:r w:rsidRPr="002D421F">
        <w:rPr>
          <w:rFonts w:eastAsia="바탕"/>
          <w:b/>
          <w:sz w:val="22"/>
          <w:szCs w:val="22"/>
          <w:lang w:eastAsia="ko-KR"/>
        </w:rPr>
        <w:t xml:space="preserve">) is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val="en-US" w:eastAsia="ko-KR"/>
        </w:rPr>
        <w:t>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2D421F">
        <w:rPr>
          <w:rFonts w:eastAsia="바탕"/>
          <w:b/>
          <w:sz w:val="22"/>
          <w:szCs w:val="22"/>
          <w:lang w:eastAsia="ko-KR"/>
        </w:rPr>
        <w:t xml:space="preserve">for PDCCH USS(s) candidates monitored on sSCell in all sSCell slot(s) that overlap </w:t>
      </w:r>
      <w:r w:rsidR="00F43E79">
        <w:rPr>
          <w:rFonts w:eastAsia="바탕"/>
          <w:b/>
          <w:sz w:val="22"/>
          <w:szCs w:val="22"/>
          <w:lang w:eastAsia="ko-KR"/>
        </w:rPr>
        <w:t xml:space="preserve">with </w:t>
      </w:r>
      <w:r w:rsidRPr="002D421F">
        <w:rPr>
          <w:rFonts w:eastAsia="바탕"/>
          <w:b/>
          <w:sz w:val="22"/>
          <w:szCs w:val="22"/>
          <w:lang w:eastAsia="ko-KR"/>
        </w:rPr>
        <w:t xml:space="preserve">slot </w:t>
      </w:r>
      <w:r w:rsidR="00311479">
        <w:rPr>
          <w:rFonts w:eastAsia="바탕"/>
          <w:b/>
          <w:sz w:val="22"/>
          <w:szCs w:val="22"/>
          <w:lang w:eastAsia="ko-KR"/>
        </w:rPr>
        <w:t>m</w:t>
      </w:r>
      <w:r w:rsidRPr="002D421F">
        <w:rPr>
          <w:rFonts w:eastAsia="바탕"/>
          <w:b/>
          <w:sz w:val="22"/>
          <w:szCs w:val="22"/>
          <w:lang w:eastAsia="ko-KR"/>
        </w:rPr>
        <w:t xml:space="preserve"> of P(S)Cell</w:t>
      </w:r>
      <w:r w:rsidR="00636C72">
        <w:rPr>
          <w:rFonts w:eastAsia="바탕"/>
          <w:b/>
          <w:sz w:val="22"/>
          <w:szCs w:val="22"/>
          <w:lang w:eastAsia="ko-KR"/>
        </w:rPr>
        <w:t xml:space="preserve">, where USS(s) </w:t>
      </w:r>
      <w:r w:rsidR="00636C72" w:rsidRPr="00636C72">
        <w:rPr>
          <w:rFonts w:eastAsia="바탕"/>
          <w:b/>
          <w:sz w:val="22"/>
          <w:szCs w:val="22"/>
          <w:lang w:eastAsia="ko-KR"/>
        </w:rPr>
        <w:t>can schedule PDSCH/PUSCH on P(S)Cell</w:t>
      </w:r>
    </w:p>
    <w:p w14:paraId="3D21AE26" w14:textId="71CEC5CB" w:rsidR="002D421F" w:rsidRDefault="002D421F" w:rsidP="002D421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Z2 is determined based on P(S)Cell numerology</w:t>
      </w:r>
      <w:r w:rsidR="00311479">
        <w:rPr>
          <w:rFonts w:eastAsia="바탕"/>
          <w:b/>
          <w:sz w:val="22"/>
          <w:szCs w:val="22"/>
          <w:lang w:eastAsia="ko-KR"/>
        </w:rPr>
        <w:t xml:space="preserve"> if </w:t>
      </w:r>
      <w:r w:rsidR="00311479" w:rsidRPr="001C2EDF">
        <w:rPr>
          <w:rFonts w:eastAsia="바탕"/>
          <w:b/>
          <w:sz w:val="22"/>
          <w:szCs w:val="22"/>
          <w:lang w:eastAsia="ko-KR"/>
        </w:rPr>
        <w:t>{x1(</w:t>
      </w:r>
      <w:r w:rsidR="00360130">
        <w:rPr>
          <w:rFonts w:eastAsia="바탕"/>
          <w:b/>
          <w:sz w:val="22"/>
          <w:szCs w:val="22"/>
          <w:lang w:eastAsia="ko-KR"/>
        </w:rPr>
        <w:t>n</w:t>
      </w:r>
      <w:r w:rsidR="00311479" w:rsidRPr="001C2EDF">
        <w:rPr>
          <w:rFonts w:eastAsia="바탕"/>
          <w:b/>
          <w:sz w:val="22"/>
          <w:szCs w:val="22"/>
          <w:lang w:eastAsia="ko-KR"/>
        </w:rPr>
        <w:t>)+x2(</w:t>
      </w:r>
      <w:r w:rsidR="00360130">
        <w:rPr>
          <w:rFonts w:eastAsia="바탕"/>
          <w:b/>
          <w:sz w:val="22"/>
          <w:szCs w:val="22"/>
          <w:lang w:eastAsia="ko-KR"/>
        </w:rPr>
        <w:t>n</w:t>
      </w:r>
      <w:r w:rsidR="00311479" w:rsidRPr="001C2EDF">
        <w:rPr>
          <w:rFonts w:eastAsia="바탕"/>
          <w:b/>
          <w:sz w:val="22"/>
          <w:szCs w:val="22"/>
          <w:lang w:eastAsia="ko-KR"/>
        </w:rPr>
        <w:t>)}&gt;0</w:t>
      </w:r>
      <w:r w:rsidR="00311479">
        <w:rPr>
          <w:rFonts w:eastAsia="바탕"/>
          <w:b/>
          <w:sz w:val="22"/>
          <w:szCs w:val="22"/>
          <w:lang w:eastAsia="ko-KR"/>
        </w:rPr>
        <w:t xml:space="preserve"> for </w:t>
      </w:r>
      <w:r w:rsidR="00506641" w:rsidRPr="001C2EDF">
        <w:rPr>
          <w:rFonts w:eastAsia="바탕"/>
          <w:b/>
          <w:sz w:val="22"/>
          <w:szCs w:val="22"/>
          <w:lang w:eastAsia="ko-KR"/>
        </w:rPr>
        <w:t>any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 </w:t>
      </w:r>
      <w:r w:rsidR="00311479">
        <w:rPr>
          <w:rFonts w:eastAsia="바탕"/>
          <w:b/>
          <w:sz w:val="22"/>
          <w:szCs w:val="22"/>
          <w:lang w:eastAsia="ko-KR"/>
        </w:rPr>
        <w:t>P(S)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Cell slot(s) that overlap </w:t>
      </w:r>
      <w:r w:rsidR="00F43E79">
        <w:rPr>
          <w:rFonts w:eastAsia="바탕"/>
          <w:b/>
          <w:sz w:val="22"/>
          <w:szCs w:val="22"/>
          <w:lang w:eastAsia="ko-KR"/>
        </w:rPr>
        <w:t xml:space="preserve">with 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slot </w:t>
      </w:r>
      <w:r w:rsidR="00311479">
        <w:rPr>
          <w:rFonts w:eastAsia="바탕"/>
          <w:b/>
          <w:sz w:val="22"/>
          <w:szCs w:val="22"/>
          <w:lang w:eastAsia="ko-KR"/>
        </w:rPr>
        <w:t>k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 of </w:t>
      </w:r>
      <w:r w:rsidR="00506641" w:rsidRPr="001C2EDF">
        <w:rPr>
          <w:rFonts w:eastAsia="바탕"/>
          <w:b/>
          <w:sz w:val="22"/>
          <w:szCs w:val="22"/>
          <w:lang w:eastAsia="ko-KR"/>
        </w:rPr>
        <w:t>s</w:t>
      </w:r>
      <w:r w:rsidR="00311479" w:rsidRPr="001C2EDF">
        <w:rPr>
          <w:rFonts w:eastAsia="바탕"/>
          <w:b/>
          <w:sz w:val="22"/>
          <w:szCs w:val="22"/>
          <w:lang w:eastAsia="ko-KR"/>
        </w:rPr>
        <w:t>SCell</w:t>
      </w:r>
    </w:p>
    <w:p w14:paraId="418DB4CA" w14:textId="67F67B5E" w:rsidR="002D421F" w:rsidRPr="002D421F" w:rsidRDefault="002D421F" w:rsidP="002D421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Z2 is determined based on sSCell numerology </w:t>
      </w:r>
      <w:r w:rsidR="00311479">
        <w:rPr>
          <w:rFonts w:eastAsia="바탕"/>
          <w:b/>
          <w:sz w:val="22"/>
          <w:szCs w:val="22"/>
          <w:lang w:eastAsia="ko-KR"/>
        </w:rPr>
        <w:t>if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1C2EDF">
        <w:rPr>
          <w:rFonts w:eastAsia="바탕"/>
          <w:b/>
          <w:sz w:val="22"/>
          <w:szCs w:val="22"/>
          <w:lang w:eastAsia="ko-KR"/>
        </w:rPr>
        <w:t>{x1(</w:t>
      </w:r>
      <w:r w:rsidR="00360130">
        <w:rPr>
          <w:rFonts w:eastAsia="바탕"/>
          <w:b/>
          <w:sz w:val="22"/>
          <w:szCs w:val="22"/>
          <w:lang w:eastAsia="ko-KR"/>
        </w:rPr>
        <w:t>n</w:t>
      </w:r>
      <w:r w:rsidRPr="001C2EDF">
        <w:rPr>
          <w:rFonts w:eastAsia="바탕"/>
          <w:b/>
          <w:sz w:val="22"/>
          <w:szCs w:val="22"/>
          <w:lang w:eastAsia="ko-KR"/>
        </w:rPr>
        <w:t>)+x2(</w:t>
      </w:r>
      <w:r w:rsidR="00360130">
        <w:rPr>
          <w:rFonts w:eastAsia="바탕"/>
          <w:b/>
          <w:sz w:val="22"/>
          <w:szCs w:val="22"/>
          <w:lang w:eastAsia="ko-KR"/>
        </w:rPr>
        <w:t>n</w:t>
      </w:r>
      <w:r w:rsidRPr="001C2EDF">
        <w:rPr>
          <w:rFonts w:eastAsia="바탕"/>
          <w:b/>
          <w:sz w:val="22"/>
          <w:szCs w:val="22"/>
          <w:lang w:eastAsia="ko-KR"/>
        </w:rPr>
        <w:t>)}=0</w:t>
      </w:r>
      <w:r w:rsidR="00311479" w:rsidRPr="00311479">
        <w:rPr>
          <w:rFonts w:eastAsia="바탕"/>
          <w:b/>
          <w:sz w:val="22"/>
          <w:szCs w:val="22"/>
          <w:lang w:eastAsia="ko-KR"/>
        </w:rPr>
        <w:t xml:space="preserve"> </w:t>
      </w:r>
      <w:r w:rsidR="00311479">
        <w:rPr>
          <w:rFonts w:eastAsia="바탕"/>
          <w:b/>
          <w:sz w:val="22"/>
          <w:szCs w:val="22"/>
          <w:lang w:eastAsia="ko-KR"/>
        </w:rPr>
        <w:t xml:space="preserve">for 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all </w:t>
      </w:r>
      <w:r w:rsidR="00311479">
        <w:rPr>
          <w:rFonts w:eastAsia="바탕"/>
          <w:b/>
          <w:sz w:val="22"/>
          <w:szCs w:val="22"/>
          <w:lang w:eastAsia="ko-KR"/>
        </w:rPr>
        <w:t>P(S)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Cell slot(s) that overlap </w:t>
      </w:r>
      <w:r w:rsidR="00F43E79">
        <w:rPr>
          <w:rFonts w:eastAsia="바탕"/>
          <w:b/>
          <w:sz w:val="22"/>
          <w:szCs w:val="22"/>
          <w:lang w:eastAsia="ko-KR"/>
        </w:rPr>
        <w:t xml:space="preserve">with 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slot </w:t>
      </w:r>
      <w:r w:rsidR="00311479">
        <w:rPr>
          <w:rFonts w:eastAsia="바탕"/>
          <w:b/>
          <w:sz w:val="22"/>
          <w:szCs w:val="22"/>
          <w:lang w:eastAsia="ko-KR"/>
        </w:rPr>
        <w:t>k</w:t>
      </w:r>
      <w:r w:rsidR="00311479" w:rsidRPr="002D421F">
        <w:rPr>
          <w:rFonts w:eastAsia="바탕"/>
          <w:b/>
          <w:sz w:val="22"/>
          <w:szCs w:val="22"/>
          <w:lang w:eastAsia="ko-KR"/>
        </w:rPr>
        <w:t xml:space="preserve"> of </w:t>
      </w:r>
      <w:r w:rsidR="00506641" w:rsidRPr="001C2EDF">
        <w:rPr>
          <w:rFonts w:eastAsia="바탕"/>
          <w:b/>
          <w:sz w:val="22"/>
          <w:szCs w:val="22"/>
          <w:lang w:eastAsia="ko-KR"/>
        </w:rPr>
        <w:t>s</w:t>
      </w:r>
      <w:r w:rsidR="00311479" w:rsidRPr="001C2EDF">
        <w:rPr>
          <w:rFonts w:eastAsia="바탕"/>
          <w:b/>
          <w:sz w:val="22"/>
          <w:szCs w:val="22"/>
          <w:lang w:eastAsia="ko-KR"/>
        </w:rPr>
        <w:t>SCell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F10265B" w14:textId="50312309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3408B2">
        <w:rPr>
          <w:rFonts w:eastAsia="바탕"/>
          <w:sz w:val="22"/>
          <w:szCs w:val="22"/>
          <w:lang w:eastAsia="ko-KR"/>
        </w:rPr>
        <w:t xml:space="preserve">we may need to consider the case when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3408B2">
        <w:rPr>
          <w:rFonts w:eastAsia="바탕"/>
          <w:sz w:val="22"/>
          <w:szCs w:val="22"/>
          <w:lang w:eastAsia="ko-KR"/>
        </w:rPr>
        <w:t xml:space="preserve">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 xml:space="preserve">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 xml:space="preserve">SCell to P(S)Cell and PDCCH monitoring on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>SCell was turned off, gNB may not have sufficient resource for PDCCH scheduling PDSCH/PUSCH on P(S)Cell.</w:t>
      </w:r>
      <w:r w:rsidR="00764E25">
        <w:rPr>
          <w:rFonts w:eastAsia="바탕"/>
          <w:sz w:val="22"/>
          <w:szCs w:val="22"/>
          <w:lang w:eastAsia="ko-KR"/>
        </w:rPr>
        <w:t xml:space="preserve"> One solution could be to allow PDCCH monitoring for P(S)Cell</w:t>
      </w:r>
      <w:r w:rsidR="00B34A67">
        <w:rPr>
          <w:rFonts w:eastAsia="바탕"/>
          <w:sz w:val="22"/>
          <w:szCs w:val="22"/>
          <w:lang w:eastAsia="ko-KR"/>
        </w:rPr>
        <w:t xml:space="preserve"> on sSCell</w:t>
      </w:r>
      <w:r w:rsidR="00764E25">
        <w:rPr>
          <w:rFonts w:eastAsia="바탕"/>
          <w:sz w:val="22"/>
          <w:szCs w:val="22"/>
          <w:lang w:eastAsia="ko-KR"/>
        </w:rPr>
        <w:t>, even though the corresponding sSCell is in deactivated or dormant state.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649D6F3F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7E45FA">
        <w:rPr>
          <w:rFonts w:eastAsia="바탕"/>
          <w:b/>
          <w:sz w:val="22"/>
          <w:szCs w:val="22"/>
          <w:lang w:eastAsia="ko-KR"/>
        </w:rPr>
        <w:t>4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937B55">
        <w:rPr>
          <w:rFonts w:eastAsia="바탕"/>
          <w:b/>
          <w:sz w:val="22"/>
          <w:szCs w:val="22"/>
          <w:lang w:eastAsia="ko-KR"/>
        </w:rPr>
        <w:t xml:space="preserve">Consider whether/how to handle the case when </w:t>
      </w:r>
      <w:r w:rsidR="00B34A67"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1177B643" w14:textId="77777777" w:rsidR="004548D7" w:rsidRPr="00461B77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3B93F88" w14:textId="6D11FA0A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 xml:space="preserve">views on the support of cross-carrier scheduling from </w:t>
      </w:r>
      <w:r w:rsidR="00467C0B">
        <w:rPr>
          <w:rFonts w:eastAsia="바탕"/>
          <w:bCs/>
          <w:sz w:val="22"/>
          <w:szCs w:val="22"/>
          <w:lang w:val="en-US" w:eastAsia="ko-KR"/>
        </w:rPr>
        <w:t>s</w:t>
      </w:r>
      <w:r w:rsidR="00F05C8A"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0D9CC15" w14:textId="77777777" w:rsidR="00440787" w:rsidRDefault="00B26894" w:rsidP="0044078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440787">
        <w:rPr>
          <w:rFonts w:eastAsia="바탕"/>
          <w:b/>
          <w:sz w:val="22"/>
          <w:szCs w:val="22"/>
          <w:lang w:val="en-US" w:eastAsia="ko-KR"/>
        </w:rPr>
        <w:t>W</w:t>
      </w:r>
      <w:r w:rsidR="0044078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44078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44078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440787">
        <w:rPr>
          <w:rFonts w:eastAsia="바탕"/>
          <w:b/>
          <w:sz w:val="22"/>
          <w:szCs w:val="22"/>
          <w:lang w:val="en-US" w:eastAsia="ko-KR"/>
        </w:rPr>
        <w:t>(S)</w:t>
      </w:r>
      <w:r w:rsidR="0044078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440787">
        <w:rPr>
          <w:rFonts w:eastAsia="바탕"/>
          <w:b/>
          <w:sz w:val="22"/>
          <w:szCs w:val="22"/>
          <w:lang w:eastAsia="ko-KR"/>
        </w:rPr>
        <w:t>,</w:t>
      </w:r>
    </w:p>
    <w:p w14:paraId="1E771D6B" w14:textId="77777777" w:rsidR="00440787" w:rsidRPr="003B63A5" w:rsidRDefault="00440787" w:rsidP="00440787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formats 2_</w:t>
      </w:r>
      <w:r>
        <w:rPr>
          <w:rFonts w:eastAsia="바탕"/>
          <w:b/>
          <w:sz w:val="22"/>
          <w:szCs w:val="22"/>
          <w:lang w:eastAsia="ko-KR"/>
        </w:rPr>
        <w:t>5 and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2_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666D5D">
        <w:rPr>
          <w:rFonts w:eastAsia="바탕" w:hint="eastAsia"/>
          <w:b/>
          <w:sz w:val="22"/>
          <w:szCs w:val="22"/>
          <w:lang w:eastAsia="ko-KR"/>
        </w:rPr>
        <w:t xml:space="preserve"> and applicability of the information in the DCI formats are the same as in Rel-15/Rel-16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5AB058E7" w14:textId="77777777" w:rsidR="00440787" w:rsidRPr="003B63A5" w:rsidRDefault="00440787" w:rsidP="00440787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sSCell</w:t>
      </w:r>
    </w:p>
    <w:p w14:paraId="3A4F7740" w14:textId="77777777" w:rsidR="00440787" w:rsidRPr="003B63A5" w:rsidRDefault="00440787" w:rsidP="00440787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scheduling P(S)Cell,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 xml:space="preserve">(i.e., Alt 2-1 as per previous agreement) </w:t>
      </w:r>
      <w:r w:rsidRPr="00764E25">
        <w:rPr>
          <w:rFonts w:eastAsia="바탕"/>
          <w:b/>
          <w:sz w:val="22"/>
          <w:szCs w:val="22"/>
          <w:lang w:eastAsia="ko-KR"/>
        </w:rPr>
        <w:t>based on SS set configuration for which cross-carrier scheduling or self-carrier scheduling can be configured per each USS set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3B1201E" w14:textId="77777777" w:rsidR="00360130" w:rsidRDefault="00360130" w:rsidP="0036013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for computation of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C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max,slot,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C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PDCCH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total,slot,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corresponding to</w:t>
      </w:r>
      <w:r w:rsidRPr="00BA3383">
        <w:rPr>
          <w:rFonts w:eastAsia="바탕"/>
          <w:b/>
          <w:sz w:val="22"/>
          <w:szCs w:val="22"/>
          <w:lang w:eastAsia="ko-KR"/>
        </w:rPr>
        <w:t xml:space="preserve"> sSCell</w:t>
      </w:r>
      <w:r>
        <w:rPr>
          <w:rFonts w:eastAsia="바탕"/>
          <w:b/>
          <w:sz w:val="22"/>
          <w:szCs w:val="22"/>
          <w:lang w:eastAsia="ko-KR"/>
        </w:rPr>
        <w:t xml:space="preserve"> numerology </w:t>
      </w:r>
      <m:oMath>
        <m:r>
          <m:rPr>
            <m:sty m:val="bi"/>
          </m:rPr>
          <w:rPr>
            <w:rFonts w:ascii="Cambria Math" w:eastAsia="바탕" w:hAnsi="Cambria Math"/>
            <w:sz w:val="22"/>
            <w:szCs w:val="22"/>
            <w:lang w:eastAsia="ko-KR"/>
          </w:rPr>
          <m:t>μ</m:t>
        </m:r>
      </m:oMath>
      <w:r>
        <w:rPr>
          <w:rFonts w:eastAsia="바탕"/>
          <w:b/>
          <w:sz w:val="22"/>
          <w:szCs w:val="22"/>
          <w:lang w:eastAsia="ko-KR"/>
        </w:rPr>
        <w:t xml:space="preserve">, </w:t>
      </w:r>
      <m:oMath>
        <m:sSubSup>
          <m:sSubSupPr>
            <m:ctrlPr>
              <w:rPr>
                <w:rFonts w:ascii="Cambria Math" w:eastAsia="바탕" w:hAnsi="Cambria Math"/>
                <w:b/>
                <w:i/>
                <w:sz w:val="22"/>
                <w:szCs w:val="22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cells,X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b>
          <m:sup>
            <m:r>
              <m:rPr>
                <m:nor/>
              </m:rPr>
              <w:rPr>
                <w:rFonts w:eastAsia="바탕"/>
                <w:b/>
                <w:sz w:val="22"/>
                <w:szCs w:val="22"/>
                <w:lang w:eastAsia="ko-KR"/>
              </w:rPr>
              <m:t>DL,</m:t>
            </m:r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μ</m:t>
            </m:r>
            <m:ctrlPr>
              <w:rPr>
                <w:rFonts w:ascii="Cambria Math" w:eastAsia="바탕" w:hAnsi="Cambria Math"/>
                <w:b/>
                <w:sz w:val="22"/>
                <w:szCs w:val="22"/>
                <w:lang w:eastAsia="ko-KR"/>
              </w:rPr>
            </m:ctrlPr>
          </m:sup>
        </m:sSubSup>
      </m:oMath>
      <w:r w:rsidRPr="00BA3383">
        <w:rPr>
          <w:rFonts w:eastAsia="바탕" w:hint="eastAsia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is</w:t>
      </w:r>
      <w:r w:rsidRPr="00BA3383">
        <w:rPr>
          <w:rFonts w:eastAsia="바탕"/>
          <w:b/>
          <w:sz w:val="22"/>
          <w:szCs w:val="22"/>
          <w:lang w:eastAsia="ko-KR"/>
        </w:rPr>
        <w:t xml:space="preserve"> increased by one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BA3383">
        <w:rPr>
          <w:rFonts w:eastAsia="바탕"/>
          <w:b/>
          <w:sz w:val="22"/>
          <w:szCs w:val="22"/>
          <w:lang w:eastAsia="ko-KR"/>
        </w:rPr>
        <w:t xml:space="preserve">where X=0 or 1 depending on </w:t>
      </w:r>
      <w:r w:rsidRPr="00BA3383">
        <w:rPr>
          <w:rFonts w:eastAsia="바탕"/>
          <w:b/>
          <w:i/>
          <w:sz w:val="22"/>
          <w:szCs w:val="22"/>
          <w:lang w:val="en-US" w:eastAsia="ko-KR"/>
        </w:rPr>
        <w:t>coreset</w:t>
      </w:r>
      <w:r w:rsidRPr="00BA3383">
        <w:rPr>
          <w:rFonts w:eastAsia="바탕"/>
          <w:b/>
          <w:i/>
          <w:sz w:val="22"/>
          <w:szCs w:val="22"/>
          <w:lang w:eastAsia="ko-KR"/>
        </w:rPr>
        <w:t>PoolIndex</w:t>
      </w:r>
      <w:r w:rsidRPr="00BA3383">
        <w:rPr>
          <w:rFonts w:eastAsia="바탕"/>
          <w:b/>
          <w:sz w:val="22"/>
          <w:szCs w:val="22"/>
          <w:lang w:eastAsia="ko-KR"/>
        </w:rPr>
        <w:t xml:space="preserve"> configuration for sSCell.</w:t>
      </w:r>
    </w:p>
    <w:p w14:paraId="02E5B3BB" w14:textId="77777777" w:rsidR="00360130" w:rsidRDefault="00360130" w:rsidP="0036013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When P(S)Cell slot m and sSCell slot k are overlapped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, </w:t>
      </w:r>
      <w:r>
        <w:rPr>
          <w:rFonts w:eastAsia="바탕"/>
          <w:b/>
          <w:sz w:val="22"/>
          <w:szCs w:val="22"/>
          <w:lang w:val="en-US" w:eastAsia="ko-KR"/>
        </w:rPr>
        <w:t>the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on P(S)Cell and/or sSCell </w:t>
      </w:r>
      <w:r>
        <w:rPr>
          <w:rFonts w:eastAsia="바탕"/>
          <w:b/>
          <w:sz w:val="22"/>
          <w:szCs w:val="22"/>
          <w:lang w:val="en-US" w:eastAsia="ko-KR"/>
        </w:rPr>
        <w:t>is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configured such that x1(</w:t>
      </w:r>
      <w:r>
        <w:rPr>
          <w:rFonts w:eastAsia="바탕"/>
          <w:b/>
          <w:sz w:val="22"/>
          <w:szCs w:val="22"/>
          <w:lang w:val="en-US" w:eastAsia="ko-KR"/>
        </w:rPr>
        <w:t>m</w:t>
      </w:r>
      <w:r w:rsidRPr="002D421F">
        <w:rPr>
          <w:rFonts w:eastAsia="바탕"/>
          <w:b/>
          <w:sz w:val="22"/>
          <w:szCs w:val="22"/>
          <w:lang w:val="en-US" w:eastAsia="ko-KR"/>
        </w:rPr>
        <w:t>)+x2(</w:t>
      </w:r>
      <w:r>
        <w:rPr>
          <w:rFonts w:eastAsia="바탕"/>
          <w:b/>
          <w:sz w:val="22"/>
          <w:szCs w:val="22"/>
          <w:lang w:val="en-US" w:eastAsia="ko-KR"/>
        </w:rPr>
        <w:t>m</w:t>
      </w:r>
      <w:r w:rsidRPr="002D421F">
        <w:rPr>
          <w:rFonts w:eastAsia="바탕"/>
          <w:b/>
          <w:sz w:val="22"/>
          <w:szCs w:val="22"/>
          <w:lang w:val="en-US" w:eastAsia="ko-KR"/>
        </w:rPr>
        <w:t>)+y(</w:t>
      </w:r>
      <w:r>
        <w:rPr>
          <w:rFonts w:eastAsia="바탕"/>
          <w:b/>
          <w:sz w:val="22"/>
          <w:szCs w:val="22"/>
          <w:lang w:val="en-US" w:eastAsia="ko-KR"/>
        </w:rPr>
        <w:t>k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) is less than or equal to </w:t>
      </w:r>
      <w:r>
        <w:rPr>
          <w:rFonts w:eastAsia="바탕"/>
          <w:b/>
          <w:sz w:val="22"/>
          <w:szCs w:val="22"/>
          <w:lang w:val="en-US" w:eastAsia="ko-KR"/>
        </w:rPr>
        <w:t>the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limit Z2</w:t>
      </w:r>
      <w:r>
        <w:rPr>
          <w:rFonts w:eastAsia="바탕"/>
          <w:b/>
          <w:sz w:val="22"/>
          <w:szCs w:val="22"/>
          <w:lang w:val="en-US" w:eastAsia="ko-KR"/>
        </w:rPr>
        <w:t>, where</w:t>
      </w:r>
    </w:p>
    <w:p w14:paraId="412CB4DF" w14:textId="77777777" w:rsidR="00360130" w:rsidRPr="002D421F" w:rsidRDefault="00360130" w:rsidP="00360130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2D421F">
        <w:rPr>
          <w:rFonts w:eastAsia="바탕"/>
          <w:b/>
          <w:sz w:val="22"/>
          <w:szCs w:val="22"/>
          <w:lang w:eastAsia="ko-KR"/>
        </w:rPr>
        <w:t>x1(</w:t>
      </w:r>
      <w:r>
        <w:rPr>
          <w:rFonts w:eastAsia="바탕"/>
          <w:b/>
          <w:sz w:val="22"/>
          <w:szCs w:val="22"/>
          <w:lang w:eastAsia="ko-KR"/>
        </w:rPr>
        <w:t>m</w:t>
      </w:r>
      <w:r w:rsidRPr="002D421F">
        <w:rPr>
          <w:rFonts w:eastAsia="바탕"/>
          <w:b/>
          <w:sz w:val="22"/>
          <w:szCs w:val="22"/>
          <w:lang w:eastAsia="ko-KR"/>
        </w:rPr>
        <w:t xml:space="preserve">) is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val="en-US" w:eastAsia="ko-KR"/>
        </w:rPr>
        <w:t>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2D421F">
        <w:rPr>
          <w:rFonts w:eastAsia="바탕"/>
          <w:b/>
          <w:sz w:val="22"/>
          <w:szCs w:val="22"/>
          <w:lang w:eastAsia="ko-KR"/>
        </w:rPr>
        <w:t>for PDCCH CSS(s) candidat</w:t>
      </w:r>
      <w:r>
        <w:rPr>
          <w:rFonts w:eastAsia="바탕"/>
          <w:b/>
          <w:sz w:val="22"/>
          <w:szCs w:val="22"/>
          <w:lang w:eastAsia="ko-KR"/>
        </w:rPr>
        <w:t xml:space="preserve">es monitored </w:t>
      </w:r>
      <w:r w:rsidRPr="00311479">
        <w:rPr>
          <w:rFonts w:eastAsia="바탕"/>
          <w:b/>
          <w:sz w:val="22"/>
          <w:szCs w:val="22"/>
          <w:lang w:eastAsia="ko-KR"/>
        </w:rPr>
        <w:t>on P(S)Cell slot m</w:t>
      </w:r>
    </w:p>
    <w:p w14:paraId="6B23B8BB" w14:textId="77777777" w:rsidR="00360130" w:rsidRPr="002D421F" w:rsidRDefault="00360130" w:rsidP="00360130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2D421F">
        <w:rPr>
          <w:rFonts w:eastAsia="바탕"/>
          <w:b/>
          <w:sz w:val="22"/>
          <w:szCs w:val="22"/>
          <w:lang w:eastAsia="ko-KR"/>
        </w:rPr>
        <w:t>x2(</w:t>
      </w:r>
      <w:r>
        <w:rPr>
          <w:rFonts w:eastAsia="바탕"/>
          <w:b/>
          <w:sz w:val="22"/>
          <w:szCs w:val="22"/>
          <w:lang w:eastAsia="ko-KR"/>
        </w:rPr>
        <w:t>m</w:t>
      </w:r>
      <w:r w:rsidRPr="002D421F">
        <w:rPr>
          <w:rFonts w:eastAsia="바탕"/>
          <w:b/>
          <w:sz w:val="22"/>
          <w:szCs w:val="22"/>
          <w:lang w:eastAsia="ko-KR"/>
        </w:rPr>
        <w:t xml:space="preserve">) is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val="en-US" w:eastAsia="ko-KR"/>
        </w:rPr>
        <w:t>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2D421F">
        <w:rPr>
          <w:rFonts w:eastAsia="바탕"/>
          <w:b/>
          <w:sz w:val="22"/>
          <w:szCs w:val="22"/>
          <w:lang w:eastAsia="ko-KR"/>
        </w:rPr>
        <w:t>for PDCCH USS(s) candidat</w:t>
      </w:r>
      <w:r>
        <w:rPr>
          <w:rFonts w:eastAsia="바탕"/>
          <w:b/>
          <w:sz w:val="22"/>
          <w:szCs w:val="22"/>
          <w:lang w:eastAsia="ko-KR"/>
        </w:rPr>
        <w:t xml:space="preserve">es monitored </w:t>
      </w:r>
      <w:r w:rsidRPr="00311479">
        <w:rPr>
          <w:rFonts w:eastAsia="바탕"/>
          <w:b/>
          <w:sz w:val="22"/>
          <w:szCs w:val="22"/>
          <w:lang w:eastAsia="ko-KR"/>
        </w:rPr>
        <w:t>on P(S)Cell slot m</w:t>
      </w:r>
    </w:p>
    <w:p w14:paraId="5472BB71" w14:textId="77777777" w:rsidR="00360130" w:rsidRPr="002D421F" w:rsidRDefault="00360130" w:rsidP="00360130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2D421F">
        <w:rPr>
          <w:rFonts w:eastAsia="바탕"/>
          <w:b/>
          <w:sz w:val="22"/>
          <w:szCs w:val="22"/>
          <w:lang w:eastAsia="ko-KR"/>
        </w:rPr>
        <w:t>y(</w:t>
      </w:r>
      <w:r>
        <w:rPr>
          <w:rFonts w:eastAsia="바탕"/>
          <w:b/>
          <w:sz w:val="22"/>
          <w:szCs w:val="22"/>
          <w:lang w:eastAsia="ko-KR"/>
        </w:rPr>
        <w:t>k</w:t>
      </w:r>
      <w:r w:rsidRPr="002D421F">
        <w:rPr>
          <w:rFonts w:eastAsia="바탕"/>
          <w:b/>
          <w:sz w:val="22"/>
          <w:szCs w:val="22"/>
          <w:lang w:eastAsia="ko-KR"/>
        </w:rPr>
        <w:t xml:space="preserve">) is </w:t>
      </w:r>
      <w:r>
        <w:rPr>
          <w:rFonts w:eastAsia="바탕"/>
          <w:b/>
          <w:sz w:val="22"/>
          <w:szCs w:val="22"/>
          <w:lang w:eastAsia="ko-KR"/>
        </w:rPr>
        <w:t>t</w:t>
      </w:r>
      <w:r>
        <w:rPr>
          <w:rFonts w:eastAsia="바탕"/>
          <w:b/>
          <w:sz w:val="22"/>
          <w:szCs w:val="22"/>
          <w:lang w:val="en-US" w:eastAsia="ko-KR"/>
        </w:rPr>
        <w:t>he number of PDCCH candidates or non-overlapping CCEs</w:t>
      </w:r>
      <w:r w:rsidRPr="002D421F">
        <w:rPr>
          <w:rFonts w:eastAsia="바탕"/>
          <w:b/>
          <w:sz w:val="22"/>
          <w:szCs w:val="22"/>
          <w:lang w:val="en-US" w:eastAsia="ko-KR"/>
        </w:rPr>
        <w:t xml:space="preserve"> </w:t>
      </w:r>
      <w:r w:rsidRPr="002D421F">
        <w:rPr>
          <w:rFonts w:eastAsia="바탕"/>
          <w:b/>
          <w:sz w:val="22"/>
          <w:szCs w:val="22"/>
          <w:lang w:eastAsia="ko-KR"/>
        </w:rPr>
        <w:t xml:space="preserve">for PDCCH USS(s) candidates monitored on sSCell in all sSCell slot(s) that overlap </w:t>
      </w:r>
      <w:r>
        <w:rPr>
          <w:rFonts w:eastAsia="바탕"/>
          <w:b/>
          <w:sz w:val="22"/>
          <w:szCs w:val="22"/>
          <w:lang w:eastAsia="ko-KR"/>
        </w:rPr>
        <w:t xml:space="preserve">with </w:t>
      </w:r>
      <w:r w:rsidRPr="002D421F">
        <w:rPr>
          <w:rFonts w:eastAsia="바탕"/>
          <w:b/>
          <w:sz w:val="22"/>
          <w:szCs w:val="22"/>
          <w:lang w:eastAsia="ko-KR"/>
        </w:rPr>
        <w:t xml:space="preserve">slot </w:t>
      </w:r>
      <w:r>
        <w:rPr>
          <w:rFonts w:eastAsia="바탕"/>
          <w:b/>
          <w:sz w:val="22"/>
          <w:szCs w:val="22"/>
          <w:lang w:eastAsia="ko-KR"/>
        </w:rPr>
        <w:t>m</w:t>
      </w:r>
      <w:r w:rsidRPr="002D421F">
        <w:rPr>
          <w:rFonts w:eastAsia="바탕"/>
          <w:b/>
          <w:sz w:val="22"/>
          <w:szCs w:val="22"/>
          <w:lang w:eastAsia="ko-KR"/>
        </w:rPr>
        <w:t xml:space="preserve"> of P(S)Cell</w:t>
      </w:r>
      <w:r>
        <w:rPr>
          <w:rFonts w:eastAsia="바탕"/>
          <w:b/>
          <w:sz w:val="22"/>
          <w:szCs w:val="22"/>
          <w:lang w:eastAsia="ko-KR"/>
        </w:rPr>
        <w:t xml:space="preserve">, where USS(s) </w:t>
      </w:r>
      <w:r w:rsidRPr="00636C72">
        <w:rPr>
          <w:rFonts w:eastAsia="바탕"/>
          <w:b/>
          <w:sz w:val="22"/>
          <w:szCs w:val="22"/>
          <w:lang w:eastAsia="ko-KR"/>
        </w:rPr>
        <w:t>can schedule PDSCH/PUSCH on P(S)Cell</w:t>
      </w:r>
    </w:p>
    <w:p w14:paraId="508DD244" w14:textId="77777777" w:rsidR="00360130" w:rsidRDefault="00360130" w:rsidP="00360130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Z2 is determined based on P(S)Cell numerology if </w:t>
      </w:r>
      <w:r w:rsidRPr="00C14EFC">
        <w:rPr>
          <w:rFonts w:eastAsia="바탕"/>
          <w:b/>
          <w:sz w:val="22"/>
          <w:szCs w:val="22"/>
          <w:lang w:eastAsia="ko-KR"/>
        </w:rPr>
        <w:t>{x1(</w:t>
      </w:r>
      <w:r>
        <w:rPr>
          <w:rFonts w:eastAsia="바탕"/>
          <w:b/>
          <w:sz w:val="22"/>
          <w:szCs w:val="22"/>
          <w:lang w:eastAsia="ko-KR"/>
        </w:rPr>
        <w:t>n</w:t>
      </w:r>
      <w:r w:rsidRPr="00C14EFC">
        <w:rPr>
          <w:rFonts w:eastAsia="바탕"/>
          <w:b/>
          <w:sz w:val="22"/>
          <w:szCs w:val="22"/>
          <w:lang w:eastAsia="ko-KR"/>
        </w:rPr>
        <w:t>)+x2(</w:t>
      </w:r>
      <w:r>
        <w:rPr>
          <w:rFonts w:eastAsia="바탕"/>
          <w:b/>
          <w:sz w:val="22"/>
          <w:szCs w:val="22"/>
          <w:lang w:eastAsia="ko-KR"/>
        </w:rPr>
        <w:t>n</w:t>
      </w:r>
      <w:r w:rsidRPr="00C14EFC">
        <w:rPr>
          <w:rFonts w:eastAsia="바탕"/>
          <w:b/>
          <w:sz w:val="22"/>
          <w:szCs w:val="22"/>
          <w:lang w:eastAsia="ko-KR"/>
        </w:rPr>
        <w:t>)}&gt;0</w:t>
      </w:r>
      <w:r>
        <w:rPr>
          <w:rFonts w:eastAsia="바탕"/>
          <w:b/>
          <w:sz w:val="22"/>
          <w:szCs w:val="22"/>
          <w:lang w:eastAsia="ko-KR"/>
        </w:rPr>
        <w:t xml:space="preserve"> for </w:t>
      </w:r>
      <w:r w:rsidRPr="00C14EFC">
        <w:rPr>
          <w:rFonts w:eastAsia="바탕"/>
          <w:b/>
          <w:sz w:val="22"/>
          <w:szCs w:val="22"/>
          <w:lang w:eastAsia="ko-KR"/>
        </w:rPr>
        <w:t>any</w:t>
      </w:r>
      <w:r w:rsidRPr="002D421F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P(S)</w:t>
      </w:r>
      <w:r w:rsidRPr="002D421F">
        <w:rPr>
          <w:rFonts w:eastAsia="바탕"/>
          <w:b/>
          <w:sz w:val="22"/>
          <w:szCs w:val="22"/>
          <w:lang w:eastAsia="ko-KR"/>
        </w:rPr>
        <w:t xml:space="preserve">Cell slot(s) that overlap </w:t>
      </w:r>
      <w:r>
        <w:rPr>
          <w:rFonts w:eastAsia="바탕"/>
          <w:b/>
          <w:sz w:val="22"/>
          <w:szCs w:val="22"/>
          <w:lang w:eastAsia="ko-KR"/>
        </w:rPr>
        <w:t xml:space="preserve">with </w:t>
      </w:r>
      <w:r w:rsidRPr="002D421F">
        <w:rPr>
          <w:rFonts w:eastAsia="바탕"/>
          <w:b/>
          <w:sz w:val="22"/>
          <w:szCs w:val="22"/>
          <w:lang w:eastAsia="ko-KR"/>
        </w:rPr>
        <w:t xml:space="preserve">slot </w:t>
      </w:r>
      <w:r>
        <w:rPr>
          <w:rFonts w:eastAsia="바탕"/>
          <w:b/>
          <w:sz w:val="22"/>
          <w:szCs w:val="22"/>
          <w:lang w:eastAsia="ko-KR"/>
        </w:rPr>
        <w:t>k</w:t>
      </w:r>
      <w:r w:rsidRPr="002D421F">
        <w:rPr>
          <w:rFonts w:eastAsia="바탕"/>
          <w:b/>
          <w:sz w:val="22"/>
          <w:szCs w:val="22"/>
          <w:lang w:eastAsia="ko-KR"/>
        </w:rPr>
        <w:t xml:space="preserve"> of </w:t>
      </w:r>
      <w:r w:rsidRPr="00C14EFC">
        <w:rPr>
          <w:rFonts w:eastAsia="바탕"/>
          <w:b/>
          <w:sz w:val="22"/>
          <w:szCs w:val="22"/>
          <w:lang w:eastAsia="ko-KR"/>
        </w:rPr>
        <w:t>sSCell</w:t>
      </w:r>
    </w:p>
    <w:p w14:paraId="6BC849FA" w14:textId="77777777" w:rsidR="00360130" w:rsidRPr="002D421F" w:rsidRDefault="00360130" w:rsidP="00360130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Z2 is determined based on sSCell numerology if </w:t>
      </w:r>
      <w:r w:rsidRPr="00C14EFC">
        <w:rPr>
          <w:rFonts w:eastAsia="바탕"/>
          <w:b/>
          <w:sz w:val="22"/>
          <w:szCs w:val="22"/>
          <w:lang w:eastAsia="ko-KR"/>
        </w:rPr>
        <w:t>{x1(</w:t>
      </w:r>
      <w:r>
        <w:rPr>
          <w:rFonts w:eastAsia="바탕"/>
          <w:b/>
          <w:sz w:val="22"/>
          <w:szCs w:val="22"/>
          <w:lang w:eastAsia="ko-KR"/>
        </w:rPr>
        <w:t>n</w:t>
      </w:r>
      <w:r w:rsidRPr="00C14EFC">
        <w:rPr>
          <w:rFonts w:eastAsia="바탕"/>
          <w:b/>
          <w:sz w:val="22"/>
          <w:szCs w:val="22"/>
          <w:lang w:eastAsia="ko-KR"/>
        </w:rPr>
        <w:t>)+x2(</w:t>
      </w:r>
      <w:r>
        <w:rPr>
          <w:rFonts w:eastAsia="바탕"/>
          <w:b/>
          <w:sz w:val="22"/>
          <w:szCs w:val="22"/>
          <w:lang w:eastAsia="ko-KR"/>
        </w:rPr>
        <w:t>n</w:t>
      </w:r>
      <w:r w:rsidRPr="00C14EFC">
        <w:rPr>
          <w:rFonts w:eastAsia="바탕"/>
          <w:b/>
          <w:sz w:val="22"/>
          <w:szCs w:val="22"/>
          <w:lang w:eastAsia="ko-KR"/>
        </w:rPr>
        <w:t>)}=0</w:t>
      </w:r>
      <w:r w:rsidRPr="00311479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2D421F">
        <w:rPr>
          <w:rFonts w:eastAsia="바탕"/>
          <w:b/>
          <w:sz w:val="22"/>
          <w:szCs w:val="22"/>
          <w:lang w:eastAsia="ko-KR"/>
        </w:rPr>
        <w:t xml:space="preserve">all </w:t>
      </w:r>
      <w:r>
        <w:rPr>
          <w:rFonts w:eastAsia="바탕"/>
          <w:b/>
          <w:sz w:val="22"/>
          <w:szCs w:val="22"/>
          <w:lang w:eastAsia="ko-KR"/>
        </w:rPr>
        <w:t>P(S)</w:t>
      </w:r>
      <w:r w:rsidRPr="002D421F">
        <w:rPr>
          <w:rFonts w:eastAsia="바탕"/>
          <w:b/>
          <w:sz w:val="22"/>
          <w:szCs w:val="22"/>
          <w:lang w:eastAsia="ko-KR"/>
        </w:rPr>
        <w:t xml:space="preserve">Cell slot(s) that overlap </w:t>
      </w:r>
      <w:r>
        <w:rPr>
          <w:rFonts w:eastAsia="바탕"/>
          <w:b/>
          <w:sz w:val="22"/>
          <w:szCs w:val="22"/>
          <w:lang w:eastAsia="ko-KR"/>
        </w:rPr>
        <w:t xml:space="preserve">with </w:t>
      </w:r>
      <w:r w:rsidRPr="002D421F">
        <w:rPr>
          <w:rFonts w:eastAsia="바탕"/>
          <w:b/>
          <w:sz w:val="22"/>
          <w:szCs w:val="22"/>
          <w:lang w:eastAsia="ko-KR"/>
        </w:rPr>
        <w:t xml:space="preserve">slot </w:t>
      </w:r>
      <w:r>
        <w:rPr>
          <w:rFonts w:eastAsia="바탕"/>
          <w:b/>
          <w:sz w:val="22"/>
          <w:szCs w:val="22"/>
          <w:lang w:eastAsia="ko-KR"/>
        </w:rPr>
        <w:t>k</w:t>
      </w:r>
      <w:r w:rsidRPr="002D421F">
        <w:rPr>
          <w:rFonts w:eastAsia="바탕"/>
          <w:b/>
          <w:sz w:val="22"/>
          <w:szCs w:val="22"/>
          <w:lang w:eastAsia="ko-KR"/>
        </w:rPr>
        <w:t xml:space="preserve"> of </w:t>
      </w:r>
      <w:r w:rsidRPr="00C14EFC">
        <w:rPr>
          <w:rFonts w:eastAsia="바탕"/>
          <w:b/>
          <w:sz w:val="22"/>
          <w:szCs w:val="22"/>
          <w:lang w:eastAsia="ko-KR"/>
        </w:rPr>
        <w:t>sSCell</w:t>
      </w:r>
    </w:p>
    <w:p w14:paraId="611F11FF" w14:textId="77777777" w:rsidR="00360130" w:rsidRPr="00937B55" w:rsidRDefault="00360130" w:rsidP="0036013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Pr="00937B55">
        <w:rPr>
          <w:rFonts w:eastAsia="바탕"/>
          <w:b/>
          <w:sz w:val="22"/>
          <w:szCs w:val="22"/>
          <w:lang w:eastAsia="ko-KR"/>
        </w:rPr>
        <w:t xml:space="preserve">Consider whether/how to handle the case when </w:t>
      </w:r>
      <w:r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70F4689B" w14:textId="77777777" w:rsidR="00B26894" w:rsidRPr="00B26894" w:rsidRDefault="00B26894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bookmarkStart w:id="3" w:name="_GoBack"/>
      <w:bookmarkEnd w:id="3"/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007F387C" w:rsidR="005F333E" w:rsidRPr="008813E3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</w:t>
      </w:r>
      <w:r w:rsidR="009C01D0">
        <w:rPr>
          <w:rFonts w:eastAsiaTheme="minorEastAsia"/>
          <w:szCs w:val="22"/>
          <w:lang w:eastAsia="ko-KR"/>
        </w:rPr>
        <w:t>10</w:t>
      </w:r>
      <w:r w:rsidR="00CD6255">
        <w:rPr>
          <w:rFonts w:eastAsiaTheme="minorEastAsia"/>
          <w:szCs w:val="22"/>
          <w:lang w:eastAsia="ko-KR"/>
        </w:rPr>
        <w:t>4</w:t>
      </w:r>
      <w:r>
        <w:rPr>
          <w:rFonts w:eastAsiaTheme="minorEastAsia"/>
          <w:szCs w:val="22"/>
          <w:lang w:eastAsia="ko-KR"/>
        </w:rPr>
        <w:t>-e chairman’s note</w:t>
      </w:r>
    </w:p>
    <w:p w14:paraId="00A826E0" w14:textId="368FD332" w:rsidR="008813E3" w:rsidRPr="00D70999" w:rsidRDefault="008813E3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RAN1#104bis-e chairman’s note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A0D65" w14:textId="77777777" w:rsidR="00C42EE7" w:rsidRDefault="00C42EE7" w:rsidP="00A73279">
      <w:pPr>
        <w:spacing w:before="0" w:after="0" w:line="240" w:lineRule="auto"/>
      </w:pPr>
      <w:r>
        <w:separator/>
      </w:r>
    </w:p>
  </w:endnote>
  <w:endnote w:type="continuationSeparator" w:id="0">
    <w:p w14:paraId="4651F12A" w14:textId="77777777" w:rsidR="00C42EE7" w:rsidRDefault="00C42EE7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65297" w14:textId="77777777" w:rsidR="00C42EE7" w:rsidRDefault="00C42EE7" w:rsidP="00A73279">
      <w:pPr>
        <w:spacing w:before="0" w:after="0" w:line="240" w:lineRule="auto"/>
      </w:pPr>
      <w:r>
        <w:separator/>
      </w:r>
    </w:p>
  </w:footnote>
  <w:footnote w:type="continuationSeparator" w:id="0">
    <w:p w14:paraId="514D3EB2" w14:textId="77777777" w:rsidR="00C42EE7" w:rsidRDefault="00C42EE7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3"/>
  </w:num>
  <w:num w:numId="5">
    <w:abstractNumId w:val="13"/>
  </w:num>
  <w:num w:numId="6">
    <w:abstractNumId w:val="7"/>
  </w:num>
  <w:num w:numId="7">
    <w:abstractNumId w:val="8"/>
  </w:num>
  <w:num w:numId="8">
    <w:abstractNumId w:val="2"/>
  </w:num>
  <w:num w:numId="9">
    <w:abstractNumId w:val="12"/>
  </w:num>
  <w:num w:numId="10">
    <w:abstractNumId w:val="1"/>
  </w:num>
  <w:num w:numId="11">
    <w:abstractNumId w:val="9"/>
  </w:num>
  <w:num w:numId="12">
    <w:abstractNumId w:val="11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10A61"/>
    <w:rsid w:val="00011755"/>
    <w:rsid w:val="00050718"/>
    <w:rsid w:val="000D4A9C"/>
    <w:rsid w:val="001420BE"/>
    <w:rsid w:val="00154EE3"/>
    <w:rsid w:val="00170EEE"/>
    <w:rsid w:val="001731E0"/>
    <w:rsid w:val="00175869"/>
    <w:rsid w:val="001B5D14"/>
    <w:rsid w:val="001C2EDF"/>
    <w:rsid w:val="001D467F"/>
    <w:rsid w:val="00252A49"/>
    <w:rsid w:val="00285A89"/>
    <w:rsid w:val="002A1314"/>
    <w:rsid w:val="002C485A"/>
    <w:rsid w:val="002C5B52"/>
    <w:rsid w:val="002D421F"/>
    <w:rsid w:val="002F3469"/>
    <w:rsid w:val="002F7CD3"/>
    <w:rsid w:val="00306A60"/>
    <w:rsid w:val="00311479"/>
    <w:rsid w:val="00327C89"/>
    <w:rsid w:val="003408B2"/>
    <w:rsid w:val="00355952"/>
    <w:rsid w:val="00360130"/>
    <w:rsid w:val="003633D0"/>
    <w:rsid w:val="003747B7"/>
    <w:rsid w:val="003A5CA0"/>
    <w:rsid w:val="003B63A5"/>
    <w:rsid w:val="003D12A6"/>
    <w:rsid w:val="00416019"/>
    <w:rsid w:val="0043312A"/>
    <w:rsid w:val="00440787"/>
    <w:rsid w:val="004548D7"/>
    <w:rsid w:val="00461B77"/>
    <w:rsid w:val="00464BCF"/>
    <w:rsid w:val="00467C0B"/>
    <w:rsid w:val="00484092"/>
    <w:rsid w:val="004A40DC"/>
    <w:rsid w:val="004C189A"/>
    <w:rsid w:val="004E022B"/>
    <w:rsid w:val="004F3A16"/>
    <w:rsid w:val="00506641"/>
    <w:rsid w:val="00544ED7"/>
    <w:rsid w:val="005766D8"/>
    <w:rsid w:val="005917CA"/>
    <w:rsid w:val="00591808"/>
    <w:rsid w:val="00592E5D"/>
    <w:rsid w:val="005A3A9A"/>
    <w:rsid w:val="005C2E7F"/>
    <w:rsid w:val="005F333E"/>
    <w:rsid w:val="00606D61"/>
    <w:rsid w:val="00636C72"/>
    <w:rsid w:val="00655DD3"/>
    <w:rsid w:val="00666D5D"/>
    <w:rsid w:val="00693963"/>
    <w:rsid w:val="006B6108"/>
    <w:rsid w:val="006C5B1E"/>
    <w:rsid w:val="006C750B"/>
    <w:rsid w:val="006E64E5"/>
    <w:rsid w:val="00710C9F"/>
    <w:rsid w:val="00720942"/>
    <w:rsid w:val="00764E25"/>
    <w:rsid w:val="00774AA1"/>
    <w:rsid w:val="0078049F"/>
    <w:rsid w:val="0079234C"/>
    <w:rsid w:val="00795EB5"/>
    <w:rsid w:val="007B6334"/>
    <w:rsid w:val="007C2EB1"/>
    <w:rsid w:val="007D6E15"/>
    <w:rsid w:val="007E45FA"/>
    <w:rsid w:val="00804557"/>
    <w:rsid w:val="0080638F"/>
    <w:rsid w:val="00844AE2"/>
    <w:rsid w:val="008467E2"/>
    <w:rsid w:val="00873C32"/>
    <w:rsid w:val="008769C5"/>
    <w:rsid w:val="008813E3"/>
    <w:rsid w:val="00885554"/>
    <w:rsid w:val="008866E8"/>
    <w:rsid w:val="008A3E2E"/>
    <w:rsid w:val="008B409E"/>
    <w:rsid w:val="008B7DB2"/>
    <w:rsid w:val="00913F6D"/>
    <w:rsid w:val="0091519C"/>
    <w:rsid w:val="00917495"/>
    <w:rsid w:val="00937B55"/>
    <w:rsid w:val="009507CA"/>
    <w:rsid w:val="00955431"/>
    <w:rsid w:val="009715A5"/>
    <w:rsid w:val="00975041"/>
    <w:rsid w:val="0097584C"/>
    <w:rsid w:val="009B2FE3"/>
    <w:rsid w:val="009B5F1B"/>
    <w:rsid w:val="009C01D0"/>
    <w:rsid w:val="009C2378"/>
    <w:rsid w:val="009F2985"/>
    <w:rsid w:val="009F54CB"/>
    <w:rsid w:val="00A22D11"/>
    <w:rsid w:val="00A73279"/>
    <w:rsid w:val="00A8517B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4A67"/>
    <w:rsid w:val="00B371F9"/>
    <w:rsid w:val="00B41B84"/>
    <w:rsid w:val="00BA3383"/>
    <w:rsid w:val="00BB2F6A"/>
    <w:rsid w:val="00BC3EEF"/>
    <w:rsid w:val="00BD303B"/>
    <w:rsid w:val="00BE2196"/>
    <w:rsid w:val="00BE43CD"/>
    <w:rsid w:val="00BE4579"/>
    <w:rsid w:val="00C06820"/>
    <w:rsid w:val="00C06D26"/>
    <w:rsid w:val="00C22BBC"/>
    <w:rsid w:val="00C30055"/>
    <w:rsid w:val="00C318C5"/>
    <w:rsid w:val="00C42EE7"/>
    <w:rsid w:val="00C441D4"/>
    <w:rsid w:val="00C4541E"/>
    <w:rsid w:val="00C64172"/>
    <w:rsid w:val="00C802D9"/>
    <w:rsid w:val="00C87729"/>
    <w:rsid w:val="00CA7FA9"/>
    <w:rsid w:val="00CB06AC"/>
    <w:rsid w:val="00CD6255"/>
    <w:rsid w:val="00CE3208"/>
    <w:rsid w:val="00D22CFA"/>
    <w:rsid w:val="00DA6861"/>
    <w:rsid w:val="00DB6BB2"/>
    <w:rsid w:val="00E12181"/>
    <w:rsid w:val="00E15329"/>
    <w:rsid w:val="00E24F91"/>
    <w:rsid w:val="00E27FE1"/>
    <w:rsid w:val="00E733BB"/>
    <w:rsid w:val="00E95A3E"/>
    <w:rsid w:val="00EA6242"/>
    <w:rsid w:val="00EC452E"/>
    <w:rsid w:val="00ED3DC4"/>
    <w:rsid w:val="00EE4625"/>
    <w:rsid w:val="00F0176F"/>
    <w:rsid w:val="00F043D7"/>
    <w:rsid w:val="00F04AA4"/>
    <w:rsid w:val="00F05C8A"/>
    <w:rsid w:val="00F220B6"/>
    <w:rsid w:val="00F43E79"/>
    <w:rsid w:val="00F521AF"/>
    <w:rsid w:val="00F63D84"/>
    <w:rsid w:val="00F67118"/>
    <w:rsid w:val="00FB7B1C"/>
    <w:rsid w:val="00FC18D2"/>
    <w:rsid w:val="00FC68B7"/>
    <w:rsid w:val="00FF3D45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870B3-CA24-463B-92AE-82770A94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17</cp:revision>
  <dcterms:created xsi:type="dcterms:W3CDTF">2020-02-11T10:42:00Z</dcterms:created>
  <dcterms:modified xsi:type="dcterms:W3CDTF">2021-05-11T23:24:00Z</dcterms:modified>
</cp:coreProperties>
</file>