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0D5098D2" w:rsidR="0007797C" w:rsidRPr="00D47B37" w:rsidRDefault="0007797C" w:rsidP="0007797C">
      <w:pPr>
        <w:pStyle w:val="aff3"/>
        <w:snapToGrid w:val="0"/>
        <w:ind w:left="2384" w:hangingChars="993" w:hanging="2384"/>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#105-e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BE54EC" w:rsidRPr="00BE54EC">
        <w:rPr>
          <w:rFonts w:ascii="Arial" w:hAnsi="Arial" w:cs="Arial"/>
          <w:b/>
          <w:bCs/>
          <w:sz w:val="24"/>
          <w:szCs w:val="24"/>
          <w:lang w:val="en-GB"/>
        </w:rPr>
        <w:t>R1-2105248</w:t>
      </w:r>
    </w:p>
    <w:p w14:paraId="74128B81" w14:textId="77777777" w:rsidR="0007797C" w:rsidRDefault="0007797C" w:rsidP="0007797C">
      <w:pPr>
        <w:pStyle w:val="aff3"/>
        <w:snapToGrid w:val="0"/>
        <w:ind w:left="2384" w:hangingChars="993" w:hanging="2384"/>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May 10th – 27th, 2021</w:t>
      </w:r>
    </w:p>
    <w:p w14:paraId="067EC42F" w14:textId="77777777" w:rsidR="0007797C" w:rsidRPr="001E7942"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7371FBC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E5210D">
        <w:rPr>
          <w:rFonts w:ascii="Arial" w:eastAsiaTheme="minorEastAsia" w:hAnsi="Arial" w:cs="Arial"/>
          <w:b/>
          <w:bCs/>
          <w:sz w:val="24"/>
          <w:szCs w:val="24"/>
          <w:lang w:val="en-GB" w:eastAsia="zh-CN"/>
        </w:rPr>
        <w:t>8.1.</w:t>
      </w:r>
      <w:r w:rsidR="00AD6ACF">
        <w:rPr>
          <w:rFonts w:ascii="Arial" w:eastAsiaTheme="minorEastAsia" w:hAnsi="Arial" w:cs="Arial"/>
          <w:b/>
          <w:bCs/>
          <w:sz w:val="24"/>
          <w:szCs w:val="24"/>
          <w:lang w:val="en-GB" w:eastAsia="zh-CN"/>
        </w:rPr>
        <w:t>2.</w:t>
      </w:r>
      <w:r w:rsidR="009D34FA">
        <w:rPr>
          <w:rFonts w:ascii="Arial" w:eastAsiaTheme="minorEastAsia" w:hAnsi="Arial" w:cs="Arial"/>
          <w:b/>
          <w:bCs/>
          <w:sz w:val="24"/>
          <w:szCs w:val="24"/>
          <w:lang w:val="en-GB" w:eastAsia="zh-CN"/>
        </w:rPr>
        <w:t>3</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795787C"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DA788F">
        <w:rPr>
          <w:rFonts w:ascii="Arial" w:eastAsiaTheme="minorEastAsia" w:hAnsi="Arial" w:cs="Arial" w:hint="eastAsia"/>
          <w:b/>
          <w:bCs/>
          <w:sz w:val="24"/>
          <w:szCs w:val="24"/>
          <w:lang w:val="en-GB" w:eastAsia="zh-CN"/>
        </w:rPr>
        <w:t>beam</w:t>
      </w:r>
      <w:r w:rsidR="00DA788F">
        <w:rPr>
          <w:rFonts w:ascii="Arial" w:eastAsiaTheme="minorEastAsia" w:hAnsi="Arial" w:cs="Arial"/>
          <w:b/>
          <w:bCs/>
          <w:sz w:val="24"/>
          <w:szCs w:val="24"/>
          <w:lang w:val="en-GB" w:eastAsia="zh-CN"/>
        </w:rPr>
        <w:t xml:space="preserve"> management for </w:t>
      </w:r>
      <w:r>
        <w:rPr>
          <w:rFonts w:ascii="Arial" w:eastAsiaTheme="minorEastAsia" w:hAnsi="Arial" w:cs="Arial" w:hint="eastAsia"/>
          <w:b/>
          <w:bCs/>
          <w:sz w:val="24"/>
          <w:szCs w:val="24"/>
          <w:lang w:val="en-GB" w:eastAsia="zh-CN"/>
        </w:rPr>
        <w:t>multi-</w:t>
      </w:r>
      <w:r w:rsidR="00AD6ACF">
        <w:rPr>
          <w:rFonts w:ascii="Arial" w:eastAsiaTheme="minorEastAsia" w:hAnsi="Arial" w:cs="Arial"/>
          <w:b/>
          <w:bCs/>
          <w:sz w:val="24"/>
          <w:szCs w:val="24"/>
          <w:lang w:val="en-GB" w:eastAsia="zh-CN"/>
        </w:rPr>
        <w:t>TRP</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772C4DE4" w:rsidR="00570E42" w:rsidRDefault="000F7931"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In RAN</w:t>
      </w:r>
      <w:r>
        <w:rPr>
          <w:rFonts w:eastAsia="宋体"/>
          <w:color w:val="000000" w:themeColor="text1"/>
          <w:sz w:val="22"/>
          <w:szCs w:val="22"/>
          <w:lang w:eastAsia="zh-CN"/>
        </w:rPr>
        <w:t>1</w:t>
      </w:r>
      <w:r>
        <w:rPr>
          <w:rFonts w:eastAsia="宋体" w:hint="eastAsia"/>
          <w:color w:val="000000" w:themeColor="text1"/>
          <w:sz w:val="22"/>
          <w:szCs w:val="22"/>
          <w:lang w:eastAsia="zh-CN"/>
        </w:rPr>
        <w:t>#</w:t>
      </w:r>
      <w:r>
        <w:rPr>
          <w:rFonts w:eastAsia="宋体"/>
          <w:color w:val="000000" w:themeColor="text1"/>
          <w:sz w:val="22"/>
          <w:szCs w:val="22"/>
          <w:lang w:eastAsia="zh-CN"/>
        </w:rPr>
        <w:t>10</w:t>
      </w:r>
      <w:r w:rsidR="00FA4463">
        <w:rPr>
          <w:rFonts w:eastAsia="宋体"/>
          <w:color w:val="000000" w:themeColor="text1"/>
          <w:sz w:val="22"/>
          <w:szCs w:val="22"/>
          <w:lang w:eastAsia="zh-CN"/>
        </w:rPr>
        <w:t>4</w:t>
      </w:r>
      <w:r w:rsidR="00AF5FA6">
        <w:rPr>
          <w:rFonts w:eastAsia="宋体"/>
          <w:color w:val="000000" w:themeColor="text1"/>
          <w:sz w:val="22"/>
          <w:szCs w:val="22"/>
          <w:lang w:eastAsia="zh-CN"/>
        </w:rPr>
        <w:t>b</w:t>
      </w:r>
      <w:r w:rsidR="00FA4463">
        <w:rPr>
          <w:rFonts w:eastAsia="宋体"/>
          <w:color w:val="000000" w:themeColor="text1"/>
          <w:sz w:val="22"/>
          <w:szCs w:val="22"/>
          <w:lang w:eastAsia="zh-CN"/>
        </w:rPr>
        <w:t>-</w:t>
      </w:r>
      <w:r>
        <w:rPr>
          <w:rFonts w:eastAsia="宋体"/>
          <w:color w:val="000000" w:themeColor="text1"/>
          <w:sz w:val="22"/>
          <w:szCs w:val="22"/>
          <w:lang w:eastAsia="zh-CN"/>
        </w:rPr>
        <w:t>e meeting [1], agreements on beam management for multi-TRP were achieved as:</w:t>
      </w:r>
    </w:p>
    <w:p w14:paraId="64AE485F" w14:textId="77777777" w:rsidR="00AF5FA6" w:rsidRPr="00F10857" w:rsidRDefault="00AF5FA6" w:rsidP="00AF5FA6">
      <w:pPr>
        <w:snapToGrid w:val="0"/>
        <w:spacing w:after="0"/>
        <w:rPr>
          <w:b/>
          <w:bCs/>
          <w:highlight w:val="green"/>
        </w:rPr>
      </w:pPr>
      <w:r w:rsidRPr="00F10857">
        <w:rPr>
          <w:b/>
          <w:bCs/>
          <w:highlight w:val="green"/>
        </w:rPr>
        <w:t>Agreement</w:t>
      </w:r>
    </w:p>
    <w:p w14:paraId="0D1B40AD" w14:textId="77777777" w:rsidR="00AF5FA6" w:rsidRPr="002E39B4" w:rsidRDefault="00AF5FA6" w:rsidP="00AF5FA6">
      <w:pPr>
        <w:numPr>
          <w:ilvl w:val="0"/>
          <w:numId w:val="26"/>
        </w:numPr>
        <w:snapToGrid w:val="0"/>
        <w:spacing w:after="0"/>
        <w:rPr>
          <w:rFonts w:eastAsia="等线" w:cs="Times"/>
          <w:bCs/>
          <w:iCs/>
          <w:kern w:val="32"/>
          <w:szCs w:val="22"/>
          <w:lang w:eastAsia="zh-CN"/>
        </w:rPr>
      </w:pPr>
      <w:r w:rsidRPr="002E39B4">
        <w:rPr>
          <w:rFonts w:eastAsia="等线" w:cs="Times"/>
          <w:bCs/>
          <w:iCs/>
          <w:kern w:val="32"/>
          <w:szCs w:val="22"/>
          <w:lang w:eastAsia="zh-CN"/>
        </w:rPr>
        <w:t>Support simultaneous configuration of cell-specific BFR and TRP-specific BFR in different CCs.</w:t>
      </w:r>
    </w:p>
    <w:p w14:paraId="698CF05B" w14:textId="77777777" w:rsidR="00AF5FA6" w:rsidRPr="007E16E8" w:rsidRDefault="00AF5FA6" w:rsidP="00AF5FA6">
      <w:pPr>
        <w:numPr>
          <w:ilvl w:val="0"/>
          <w:numId w:val="26"/>
        </w:numPr>
        <w:snapToGrid w:val="0"/>
        <w:spacing w:after="0"/>
      </w:pPr>
      <w:r w:rsidRPr="002E39B4">
        <w:rPr>
          <w:rFonts w:eastAsia="等线" w:cs="Times"/>
          <w:bCs/>
          <w:iCs/>
          <w:kern w:val="32"/>
          <w:szCs w:val="22"/>
          <w:lang w:eastAsia="zh-CN"/>
        </w:rPr>
        <w:t xml:space="preserve">FFS: whether cell-specific and TRP-specific BFR can be configured in the same CC. </w:t>
      </w:r>
    </w:p>
    <w:p w14:paraId="62D779A4" w14:textId="77777777" w:rsidR="00AF5FA6" w:rsidRPr="006242FA" w:rsidRDefault="00AF5FA6" w:rsidP="00AF5FA6">
      <w:pPr>
        <w:snapToGrid w:val="0"/>
        <w:spacing w:after="0"/>
        <w:rPr>
          <w:rFonts w:cs="Times"/>
          <w:b/>
          <w:bCs/>
          <w:highlight w:val="green"/>
        </w:rPr>
      </w:pPr>
      <w:r w:rsidRPr="006242FA">
        <w:rPr>
          <w:rFonts w:cs="Times"/>
          <w:b/>
          <w:bCs/>
          <w:highlight w:val="green"/>
        </w:rPr>
        <w:t>Agreement</w:t>
      </w:r>
    </w:p>
    <w:p w14:paraId="7F62809C" w14:textId="77777777" w:rsidR="00AF5FA6" w:rsidRPr="006242FA" w:rsidRDefault="00AF5FA6" w:rsidP="00AF5FA6">
      <w:pPr>
        <w:numPr>
          <w:ilvl w:val="0"/>
          <w:numId w:val="26"/>
        </w:numPr>
        <w:snapToGrid w:val="0"/>
        <w:spacing w:after="0"/>
        <w:rPr>
          <w:rFonts w:eastAsia="等线" w:cs="Times"/>
          <w:bCs/>
          <w:iCs/>
          <w:kern w:val="32"/>
          <w:szCs w:val="22"/>
          <w:lang w:eastAsia="zh-CN"/>
        </w:rPr>
      </w:pPr>
      <w:r w:rsidRPr="006242FA">
        <w:rPr>
          <w:rFonts w:eastAsia="等线" w:cs="Times"/>
          <w:bCs/>
          <w:iCs/>
          <w:kern w:val="32"/>
          <w:szCs w:val="22"/>
          <w:lang w:eastAsia="zh-CN"/>
        </w:rPr>
        <w:t>Support S-DCI and M-DCI in TRP-specific BFR in Rel.17</w:t>
      </w:r>
    </w:p>
    <w:p w14:paraId="00ECE06E" w14:textId="77777777" w:rsidR="00AF5FA6" w:rsidRPr="006242FA" w:rsidRDefault="00AF5FA6" w:rsidP="00AF5FA6">
      <w:pPr>
        <w:numPr>
          <w:ilvl w:val="1"/>
          <w:numId w:val="26"/>
        </w:numPr>
        <w:snapToGrid w:val="0"/>
        <w:spacing w:after="0"/>
        <w:rPr>
          <w:rFonts w:eastAsia="等线" w:cs="Times"/>
          <w:bCs/>
          <w:iCs/>
          <w:kern w:val="32"/>
          <w:szCs w:val="22"/>
          <w:lang w:eastAsia="zh-CN"/>
        </w:rPr>
      </w:pPr>
      <w:r w:rsidRPr="006242FA">
        <w:rPr>
          <w:rFonts w:eastAsia="等线" w:cs="Times"/>
          <w:bCs/>
          <w:iCs/>
          <w:kern w:val="32"/>
          <w:szCs w:val="22"/>
          <w:lang w:eastAsia="zh-CN"/>
        </w:rPr>
        <w:t>S-DCI is low priority, M-DCI is high priority</w:t>
      </w:r>
    </w:p>
    <w:p w14:paraId="1A6A83E6" w14:textId="77777777" w:rsidR="00AF5FA6" w:rsidRPr="006242FA" w:rsidRDefault="00AF5FA6" w:rsidP="00AF5FA6">
      <w:pPr>
        <w:numPr>
          <w:ilvl w:val="1"/>
          <w:numId w:val="26"/>
        </w:numPr>
        <w:snapToGrid w:val="0"/>
        <w:spacing w:after="0"/>
        <w:rPr>
          <w:rFonts w:eastAsia="等线" w:cs="Times"/>
          <w:bCs/>
          <w:iCs/>
          <w:kern w:val="32"/>
          <w:szCs w:val="22"/>
          <w:lang w:eastAsia="zh-CN"/>
        </w:rPr>
      </w:pPr>
      <w:r w:rsidRPr="006242FA">
        <w:rPr>
          <w:rFonts w:eastAsia="等线" w:cs="Times"/>
          <w:bCs/>
          <w:iCs/>
          <w:kern w:val="32"/>
          <w:szCs w:val="22"/>
          <w:lang w:eastAsia="zh-CN"/>
        </w:rPr>
        <w:t>Unified design for S-DCI and M-DCI should not be precluded due to the prioritization</w:t>
      </w:r>
    </w:p>
    <w:p w14:paraId="5E22168F" w14:textId="77777777" w:rsidR="00AF5FA6" w:rsidRPr="00F10857" w:rsidRDefault="00AF5FA6" w:rsidP="00AF5FA6">
      <w:pPr>
        <w:snapToGrid w:val="0"/>
        <w:spacing w:after="0" w:line="264" w:lineRule="auto"/>
        <w:rPr>
          <w:b/>
          <w:bCs/>
          <w:highlight w:val="green"/>
        </w:rPr>
      </w:pPr>
      <w:r w:rsidRPr="00F10857">
        <w:rPr>
          <w:b/>
          <w:bCs/>
          <w:highlight w:val="green"/>
        </w:rPr>
        <w:t>Agreement</w:t>
      </w:r>
    </w:p>
    <w:p w14:paraId="5CC85A9E" w14:textId="77777777" w:rsidR="00AF5FA6" w:rsidRDefault="00AF5FA6" w:rsidP="00AF5FA6">
      <w:pPr>
        <w:snapToGrid w:val="0"/>
        <w:spacing w:after="0" w:line="264" w:lineRule="auto"/>
      </w:pPr>
      <w:r>
        <w:t>On BFD-RS of TRP-specific BFR</w:t>
      </w:r>
    </w:p>
    <w:p w14:paraId="0D49441B" w14:textId="77777777" w:rsidR="00AF5FA6" w:rsidRPr="002E39B4" w:rsidRDefault="00AF5FA6" w:rsidP="00AF5FA6">
      <w:pPr>
        <w:numPr>
          <w:ilvl w:val="0"/>
          <w:numId w:val="26"/>
        </w:numPr>
        <w:snapToGrid w:val="0"/>
        <w:spacing w:after="0"/>
        <w:rPr>
          <w:rFonts w:eastAsia="等线" w:cs="Times"/>
          <w:bCs/>
          <w:iCs/>
          <w:kern w:val="32"/>
          <w:szCs w:val="22"/>
          <w:lang w:eastAsia="zh-CN"/>
        </w:rPr>
      </w:pPr>
      <w:r w:rsidRPr="002E39B4">
        <w:rPr>
          <w:rFonts w:eastAsia="等线" w:cs="Times"/>
          <w:bCs/>
          <w:iCs/>
          <w:kern w:val="32"/>
          <w:szCs w:val="22"/>
          <w:lang w:eastAsia="zh-CN"/>
        </w:rPr>
        <w:t xml:space="preserve">BFD-RS resource number: </w:t>
      </w:r>
    </w:p>
    <w:p w14:paraId="4EC67814" w14:textId="77777777" w:rsidR="00AF5FA6" w:rsidRPr="002E39B4" w:rsidRDefault="00AF5FA6" w:rsidP="00AF5FA6">
      <w:pPr>
        <w:numPr>
          <w:ilvl w:val="1"/>
          <w:numId w:val="26"/>
        </w:numPr>
        <w:snapToGrid w:val="0"/>
        <w:spacing w:after="0"/>
        <w:rPr>
          <w:rFonts w:eastAsia="等线" w:cs="Times"/>
          <w:bCs/>
          <w:iCs/>
          <w:kern w:val="32"/>
          <w:szCs w:val="22"/>
          <w:lang w:eastAsia="zh-CN"/>
        </w:rPr>
      </w:pPr>
      <w:r w:rsidRPr="002E39B4">
        <w:rPr>
          <w:rFonts w:eastAsia="等线" w:cs="Times"/>
          <w:bCs/>
          <w:iCs/>
          <w:kern w:val="32"/>
          <w:szCs w:val="22"/>
          <w:lang w:eastAsia="zh-CN"/>
        </w:rPr>
        <w:t>The total number of RSs in two BFR-RS sets per DL BWP is a UE capability</w:t>
      </w:r>
    </w:p>
    <w:p w14:paraId="2EF980EA" w14:textId="77777777" w:rsidR="00AF5FA6" w:rsidRPr="002E39B4" w:rsidRDefault="00AF5FA6" w:rsidP="00AF5FA6">
      <w:pPr>
        <w:numPr>
          <w:ilvl w:val="1"/>
          <w:numId w:val="26"/>
        </w:numPr>
        <w:snapToGrid w:val="0"/>
        <w:spacing w:after="0"/>
        <w:rPr>
          <w:rFonts w:eastAsia="等线" w:cs="Times"/>
          <w:bCs/>
          <w:iCs/>
          <w:kern w:val="32"/>
          <w:szCs w:val="22"/>
          <w:lang w:eastAsia="zh-CN"/>
        </w:rPr>
      </w:pPr>
      <w:r w:rsidRPr="002E39B4">
        <w:rPr>
          <w:rFonts w:eastAsia="等线" w:cs="Times"/>
          <w:bCs/>
          <w:iCs/>
          <w:kern w:val="32"/>
          <w:szCs w:val="22"/>
          <w:lang w:eastAsia="zh-CN"/>
        </w:rPr>
        <w:t>On the maximum number of RS per BFD-RS set, down-select from the following two alternatives in RAN1#105-e</w:t>
      </w:r>
    </w:p>
    <w:p w14:paraId="34D36F32" w14:textId="77777777" w:rsidR="00AF5FA6" w:rsidRPr="002E39B4" w:rsidRDefault="00AF5FA6" w:rsidP="00AF5FA6">
      <w:pPr>
        <w:numPr>
          <w:ilvl w:val="2"/>
          <w:numId w:val="26"/>
        </w:numPr>
        <w:snapToGrid w:val="0"/>
        <w:spacing w:after="0"/>
        <w:rPr>
          <w:rFonts w:eastAsia="等线" w:cs="Times"/>
          <w:bCs/>
          <w:iCs/>
          <w:kern w:val="32"/>
          <w:szCs w:val="22"/>
          <w:lang w:eastAsia="zh-CN"/>
        </w:rPr>
      </w:pPr>
      <w:r w:rsidRPr="002E39B4">
        <w:rPr>
          <w:rFonts w:eastAsia="等线" w:cs="Times"/>
          <w:bCs/>
          <w:iCs/>
          <w:kern w:val="32"/>
          <w:szCs w:val="22"/>
          <w:lang w:eastAsia="zh-CN"/>
        </w:rPr>
        <w:t>Alt1: max value is 2</w:t>
      </w:r>
    </w:p>
    <w:p w14:paraId="2E5D9101" w14:textId="77777777" w:rsidR="00AF5FA6" w:rsidRPr="002E39B4" w:rsidRDefault="00AF5FA6" w:rsidP="00AF5FA6">
      <w:pPr>
        <w:numPr>
          <w:ilvl w:val="2"/>
          <w:numId w:val="26"/>
        </w:numPr>
        <w:snapToGrid w:val="0"/>
        <w:spacing w:after="0"/>
        <w:rPr>
          <w:rFonts w:eastAsia="等线" w:cs="Times"/>
          <w:bCs/>
          <w:iCs/>
          <w:kern w:val="32"/>
          <w:szCs w:val="22"/>
          <w:lang w:eastAsia="zh-CN"/>
        </w:rPr>
      </w:pPr>
      <w:r w:rsidRPr="002E39B4">
        <w:rPr>
          <w:rFonts w:eastAsia="等线" w:cs="Times"/>
          <w:bCs/>
          <w:iCs/>
          <w:kern w:val="32"/>
          <w:szCs w:val="22"/>
          <w:lang w:eastAsia="zh-CN"/>
        </w:rPr>
        <w:t>Alt2: max value is a UE capability, including possible candidate value of 1</w:t>
      </w:r>
    </w:p>
    <w:p w14:paraId="05ED059A" w14:textId="77777777" w:rsidR="00AF5FA6" w:rsidRPr="00F10857" w:rsidRDefault="00AF5FA6" w:rsidP="00AF5FA6">
      <w:pPr>
        <w:snapToGrid w:val="0"/>
        <w:spacing w:after="0" w:line="264" w:lineRule="auto"/>
        <w:rPr>
          <w:b/>
          <w:bCs/>
          <w:highlight w:val="green"/>
        </w:rPr>
      </w:pPr>
      <w:r w:rsidRPr="00F10857">
        <w:rPr>
          <w:b/>
          <w:bCs/>
          <w:highlight w:val="green"/>
        </w:rPr>
        <w:t>Agreement</w:t>
      </w:r>
    </w:p>
    <w:p w14:paraId="70FCA442" w14:textId="77777777" w:rsidR="00AF5FA6" w:rsidRPr="008C2207" w:rsidRDefault="00AF5FA6" w:rsidP="00AF5FA6">
      <w:pPr>
        <w:snapToGrid w:val="0"/>
        <w:spacing w:after="0" w:line="264" w:lineRule="auto"/>
        <w:rPr>
          <w:lang w:eastAsia="ko-KR"/>
        </w:rPr>
      </w:pPr>
      <w:r w:rsidRPr="008C2207">
        <w:rPr>
          <w:rFonts w:eastAsia="Calibri"/>
        </w:rPr>
        <w:t>Adopt the following beam failure detection criteria for each BFD-RS set</w:t>
      </w:r>
    </w:p>
    <w:p w14:paraId="27366479" w14:textId="77777777" w:rsidR="00AF5FA6" w:rsidRPr="002E39B4" w:rsidRDefault="00AF5FA6" w:rsidP="00AF5FA6">
      <w:pPr>
        <w:numPr>
          <w:ilvl w:val="0"/>
          <w:numId w:val="26"/>
        </w:numPr>
        <w:snapToGrid w:val="0"/>
        <w:spacing w:after="0"/>
        <w:rPr>
          <w:rFonts w:eastAsia="等线" w:cs="Times"/>
          <w:bCs/>
          <w:iCs/>
          <w:kern w:val="32"/>
          <w:szCs w:val="22"/>
          <w:lang w:eastAsia="zh-CN"/>
        </w:rPr>
      </w:pPr>
      <w:r w:rsidRPr="002E39B4">
        <w:rPr>
          <w:rFonts w:eastAsia="等线" w:cs="Times"/>
          <w:bCs/>
          <w:iCs/>
          <w:kern w:val="32"/>
          <w:szCs w:val="22"/>
          <w:lang w:eastAsia="zh-CN"/>
        </w:rPr>
        <w:t xml:space="preserve">The physical layer in the UE assesses the radio link quality per BFD-RS set and indicates the BFD-RS set index to higher layers every X </w:t>
      </w:r>
      <w:proofErr w:type="spellStart"/>
      <w:r w:rsidRPr="002E39B4">
        <w:rPr>
          <w:rFonts w:eastAsia="等线" w:cs="Times"/>
          <w:bCs/>
          <w:iCs/>
          <w:kern w:val="32"/>
          <w:szCs w:val="22"/>
          <w:lang w:eastAsia="zh-CN"/>
        </w:rPr>
        <w:t>ms</w:t>
      </w:r>
      <w:proofErr w:type="spellEnd"/>
      <w:r w:rsidRPr="002E39B4">
        <w:rPr>
          <w:rFonts w:eastAsia="等线" w:cs="Times"/>
          <w:bCs/>
          <w:iCs/>
          <w:kern w:val="32"/>
          <w:szCs w:val="22"/>
          <w:lang w:eastAsia="zh-CN"/>
        </w:rPr>
        <w:t>, if the hypothetical PDCCH BLER of all BFD-RS in the corresponding set of BFD-RS is higher than a threshold</w:t>
      </w:r>
    </w:p>
    <w:p w14:paraId="6CB95065" w14:textId="77777777" w:rsidR="00AF5FA6" w:rsidRPr="002E39B4" w:rsidRDefault="00AF5FA6" w:rsidP="00AF5FA6">
      <w:pPr>
        <w:numPr>
          <w:ilvl w:val="1"/>
          <w:numId w:val="26"/>
        </w:numPr>
        <w:snapToGrid w:val="0"/>
        <w:spacing w:after="0"/>
        <w:rPr>
          <w:rFonts w:eastAsia="等线" w:cs="Times"/>
          <w:bCs/>
          <w:iCs/>
          <w:kern w:val="32"/>
          <w:szCs w:val="22"/>
          <w:lang w:eastAsia="zh-CN"/>
        </w:rPr>
      </w:pPr>
      <w:r w:rsidRPr="002E39B4">
        <w:rPr>
          <w:rFonts w:eastAsia="等线" w:cs="Times"/>
          <w:bCs/>
          <w:iCs/>
          <w:kern w:val="32"/>
          <w:szCs w:val="22"/>
          <w:lang w:eastAsia="zh-CN"/>
        </w:rPr>
        <w:t>X is max{minimal periodicity of BFD RS in the set, 2ms}</w:t>
      </w:r>
    </w:p>
    <w:p w14:paraId="7AA51F51" w14:textId="77777777" w:rsidR="00AF5FA6" w:rsidRPr="00E254EE" w:rsidRDefault="00AF5FA6" w:rsidP="00AF5FA6">
      <w:pPr>
        <w:snapToGrid w:val="0"/>
        <w:spacing w:after="0"/>
        <w:rPr>
          <w:b/>
          <w:bCs/>
          <w:highlight w:val="green"/>
          <w:lang w:eastAsia="x-none"/>
        </w:rPr>
      </w:pPr>
      <w:r w:rsidRPr="00E254EE">
        <w:rPr>
          <w:b/>
          <w:bCs/>
          <w:highlight w:val="green"/>
          <w:lang w:eastAsia="x-none"/>
        </w:rPr>
        <w:t xml:space="preserve">Agreement </w:t>
      </w:r>
    </w:p>
    <w:p w14:paraId="2BAF6BF3" w14:textId="77777777" w:rsidR="00AF5FA6" w:rsidRPr="00EE53A8" w:rsidRDefault="00AF5FA6" w:rsidP="00AF5FA6">
      <w:pPr>
        <w:pStyle w:val="a7"/>
        <w:snapToGrid w:val="0"/>
        <w:spacing w:after="0" w:line="264" w:lineRule="auto"/>
        <w:ind w:left="0"/>
        <w:contextualSpacing w:val="0"/>
      </w:pPr>
      <w:r>
        <w:rPr>
          <w:lang w:val="en-US"/>
        </w:rPr>
        <w:t>A UE configured with TRP-specific BFR can be configured with 1 PUCCH-SR resource in a cell group</w:t>
      </w:r>
    </w:p>
    <w:p w14:paraId="03CD1722" w14:textId="77777777" w:rsidR="00AF5FA6" w:rsidRPr="002E39B4" w:rsidRDefault="00AF5FA6" w:rsidP="00AF5FA6">
      <w:pPr>
        <w:numPr>
          <w:ilvl w:val="0"/>
          <w:numId w:val="26"/>
        </w:numPr>
        <w:snapToGrid w:val="0"/>
        <w:spacing w:after="0"/>
        <w:rPr>
          <w:rFonts w:eastAsia="等线" w:cs="Times"/>
          <w:bCs/>
          <w:iCs/>
          <w:kern w:val="32"/>
          <w:szCs w:val="22"/>
          <w:lang w:eastAsia="zh-CN"/>
        </w:rPr>
      </w:pPr>
      <w:r w:rsidRPr="002E39B4">
        <w:rPr>
          <w:rFonts w:eastAsia="等线" w:cs="Times"/>
          <w:bCs/>
          <w:iCs/>
          <w:kern w:val="32"/>
          <w:szCs w:val="22"/>
          <w:lang w:eastAsia="zh-CN"/>
        </w:rPr>
        <w:t>NOTE: it has been agreed in RAN1#104-e that a UE can be configured with up to 2 PUCCH-SR resources in a cell group</w:t>
      </w:r>
    </w:p>
    <w:p w14:paraId="622B5105" w14:textId="77777777" w:rsidR="00AF5FA6" w:rsidRPr="009A2F1E" w:rsidRDefault="00AF5FA6" w:rsidP="00AF5FA6">
      <w:pPr>
        <w:snapToGrid w:val="0"/>
        <w:spacing w:after="0" w:line="264" w:lineRule="auto"/>
        <w:rPr>
          <w:b/>
          <w:highlight w:val="green"/>
        </w:rPr>
      </w:pPr>
      <w:r w:rsidRPr="009A2F1E">
        <w:rPr>
          <w:b/>
          <w:highlight w:val="green"/>
        </w:rPr>
        <w:t>Agreement</w:t>
      </w:r>
    </w:p>
    <w:p w14:paraId="32D018A4" w14:textId="77777777" w:rsidR="00AF5FA6" w:rsidRPr="009A2F1E" w:rsidRDefault="00AF5FA6" w:rsidP="00AF5FA6">
      <w:pPr>
        <w:snapToGrid w:val="0"/>
        <w:spacing w:after="0" w:line="264" w:lineRule="auto"/>
      </w:pPr>
      <w:r w:rsidRPr="009A2F1E">
        <w:t>For the TRP specific BFR, for a UE configured with two PUCCH-SR resources in a cell group when beam failure is detected in a one or more CCs in one or more of BFD-RS sets configured in one or more of CCs,</w:t>
      </w:r>
    </w:p>
    <w:p w14:paraId="744E0DA9" w14:textId="77777777" w:rsidR="00AF5FA6" w:rsidRPr="009A2F1E" w:rsidRDefault="00AF5FA6" w:rsidP="00AF5FA6">
      <w:pPr>
        <w:numPr>
          <w:ilvl w:val="0"/>
          <w:numId w:val="27"/>
        </w:numPr>
        <w:snapToGrid w:val="0"/>
        <w:spacing w:after="0"/>
      </w:pPr>
      <w:r w:rsidRPr="009A2F1E">
        <w:t>Down select one of the following PUCCH-SR resource selection rules when SR is triggered (or their combinations) for the study, without precluding other alternatives, in RAN1#105-e</w:t>
      </w:r>
    </w:p>
    <w:p w14:paraId="716F1489" w14:textId="77777777" w:rsidR="00AF5FA6" w:rsidRPr="004729E0" w:rsidRDefault="00AF5FA6" w:rsidP="00AF5FA6">
      <w:pPr>
        <w:numPr>
          <w:ilvl w:val="1"/>
          <w:numId w:val="26"/>
        </w:numPr>
        <w:snapToGrid w:val="0"/>
        <w:spacing w:after="0"/>
        <w:rPr>
          <w:rFonts w:eastAsia="等线" w:cs="Times"/>
          <w:bCs/>
          <w:iCs/>
          <w:kern w:val="32"/>
          <w:szCs w:val="22"/>
          <w:lang w:eastAsia="zh-CN"/>
        </w:rPr>
      </w:pPr>
      <w:r w:rsidRPr="004729E0">
        <w:rPr>
          <w:rFonts w:eastAsia="等线" w:cs="Times"/>
          <w:bCs/>
          <w:iCs/>
          <w:kern w:val="32"/>
          <w:szCs w:val="22"/>
          <w:lang w:eastAsia="zh-CN"/>
        </w:rPr>
        <w:t>Alt-1: PUCCH-SR resource associated with other/non-failed BFD-RS set, association details FFS</w:t>
      </w:r>
    </w:p>
    <w:p w14:paraId="4D73CD9F" w14:textId="77777777" w:rsidR="00AF5FA6" w:rsidRPr="004729E0" w:rsidRDefault="00AF5FA6" w:rsidP="00AF5FA6">
      <w:pPr>
        <w:numPr>
          <w:ilvl w:val="1"/>
          <w:numId w:val="26"/>
        </w:numPr>
        <w:snapToGrid w:val="0"/>
        <w:spacing w:after="0"/>
        <w:rPr>
          <w:rFonts w:eastAsia="等线" w:cs="Times"/>
          <w:bCs/>
          <w:iCs/>
          <w:kern w:val="32"/>
          <w:szCs w:val="22"/>
          <w:lang w:eastAsia="zh-CN"/>
        </w:rPr>
      </w:pPr>
      <w:r w:rsidRPr="004729E0">
        <w:rPr>
          <w:rFonts w:eastAsia="等线" w:cs="Times"/>
          <w:bCs/>
          <w:iCs/>
          <w:kern w:val="32"/>
          <w:szCs w:val="22"/>
          <w:lang w:eastAsia="zh-CN"/>
        </w:rPr>
        <w:t>Alt-2: PUCCH-SR resource associated with failed BFD-RS set, association details FFS</w:t>
      </w:r>
    </w:p>
    <w:p w14:paraId="6EA41E5B" w14:textId="77777777" w:rsidR="00AF5FA6" w:rsidRPr="004729E0" w:rsidRDefault="00AF5FA6" w:rsidP="00AF5FA6">
      <w:pPr>
        <w:numPr>
          <w:ilvl w:val="1"/>
          <w:numId w:val="26"/>
        </w:numPr>
        <w:snapToGrid w:val="0"/>
        <w:spacing w:after="0"/>
        <w:rPr>
          <w:rFonts w:eastAsia="等线" w:cs="Times"/>
          <w:bCs/>
          <w:iCs/>
          <w:kern w:val="32"/>
          <w:szCs w:val="22"/>
          <w:lang w:eastAsia="zh-CN"/>
        </w:rPr>
      </w:pPr>
      <w:r w:rsidRPr="004729E0">
        <w:rPr>
          <w:rFonts w:eastAsia="等线" w:cs="Times"/>
          <w:bCs/>
          <w:iCs/>
          <w:kern w:val="32"/>
          <w:szCs w:val="22"/>
          <w:lang w:eastAsia="zh-CN"/>
        </w:rPr>
        <w:t>Alt-3: Leave it up to UE implementation</w:t>
      </w:r>
    </w:p>
    <w:p w14:paraId="292D81D8" w14:textId="77777777" w:rsidR="00AF5FA6" w:rsidRPr="009A2F1E" w:rsidRDefault="00AF5FA6" w:rsidP="00AF5FA6">
      <w:pPr>
        <w:numPr>
          <w:ilvl w:val="0"/>
          <w:numId w:val="27"/>
        </w:numPr>
        <w:snapToGrid w:val="0"/>
        <w:spacing w:after="0"/>
      </w:pPr>
      <w:r w:rsidRPr="009A2F1E">
        <w:rPr>
          <w:lang w:val="en-US"/>
        </w:rPr>
        <w:t xml:space="preserve">Note: </w:t>
      </w:r>
      <w:r w:rsidRPr="009A2F1E">
        <w:t>PUCCH-SR resource is PUCCH resource carrying SR</w:t>
      </w:r>
    </w:p>
    <w:p w14:paraId="51DB0DD0" w14:textId="77777777" w:rsidR="00AF5FA6" w:rsidRPr="009A2F1E" w:rsidRDefault="00AF5FA6" w:rsidP="00AF5FA6">
      <w:pPr>
        <w:numPr>
          <w:ilvl w:val="0"/>
          <w:numId w:val="27"/>
        </w:numPr>
        <w:snapToGrid w:val="0"/>
        <w:spacing w:after="0"/>
      </w:pPr>
      <w:r w:rsidRPr="009A2F1E">
        <w:t xml:space="preserve">FFS: Whether two PUCCH-SR resources are under the same or different SR resource configuration </w:t>
      </w:r>
      <w:r>
        <w:t xml:space="preserve">or SR configuration </w:t>
      </w:r>
      <w:r w:rsidRPr="009A2F1E">
        <w:t>(eventual decision may or may not happen in RAN1)</w:t>
      </w:r>
    </w:p>
    <w:p w14:paraId="4B1E7DEA" w14:textId="5C707E3B" w:rsidR="0095370B" w:rsidRPr="00CE13B8" w:rsidRDefault="0095370B" w:rsidP="0095370B">
      <w:pPr>
        <w:spacing w:before="120" w:after="120"/>
        <w:jc w:val="both"/>
        <w:rPr>
          <w:rFonts w:eastAsiaTheme="minorEastAsia"/>
          <w:color w:val="000000" w:themeColor="text1"/>
          <w:sz w:val="22"/>
          <w:szCs w:val="22"/>
          <w:lang w:val="en-US" w:eastAsia="zh-CN"/>
        </w:rPr>
      </w:pPr>
      <w:bookmarkStart w:id="6" w:name="OLE_LINK9"/>
      <w:bookmarkStart w:id="7" w:name="OLE_LINK10"/>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D909C2">
        <w:rPr>
          <w:rFonts w:eastAsiaTheme="minorEastAsia"/>
          <w:color w:val="000000" w:themeColor="text1"/>
          <w:sz w:val="22"/>
          <w:szCs w:val="22"/>
          <w:lang w:val="en-US" w:eastAsia="zh-CN"/>
        </w:rPr>
        <w:t>multi-TRP</w:t>
      </w:r>
      <w:r w:rsidR="00FA6B9A">
        <w:rPr>
          <w:rFonts w:eastAsiaTheme="minorEastAsia"/>
          <w:color w:val="000000" w:themeColor="text1"/>
          <w:sz w:val="22"/>
          <w:szCs w:val="22"/>
          <w:lang w:val="en-US" w:eastAsia="zh-CN"/>
        </w:rPr>
        <w:t xml:space="preserve"> beam failure recovery</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p w14:paraId="6CB6BC35" w14:textId="1095299F" w:rsidR="005075E2" w:rsidRDefault="006A6F78" w:rsidP="009D282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Regarding</w:t>
      </w:r>
      <w:r w:rsidR="00ED4DD7">
        <w:rPr>
          <w:rFonts w:eastAsiaTheme="minorEastAsia"/>
          <w:color w:val="000000" w:themeColor="text1"/>
          <w:sz w:val="22"/>
          <w:szCs w:val="22"/>
          <w:lang w:val="en-US" w:eastAsia="zh-CN"/>
        </w:rPr>
        <w:t xml:space="preserve"> the configuration of BFD RS sets, we think both explicit and implicit configuration should be supported, which is same as current spec. In case of implicit configuration (either none BFD RS sets configured or only one BFD RS set configured), the BFD</w:t>
      </w:r>
      <w:r w:rsidR="000E7787">
        <w:rPr>
          <w:rFonts w:eastAsiaTheme="minorEastAsia"/>
          <w:color w:val="000000" w:themeColor="text1"/>
          <w:sz w:val="22"/>
          <w:szCs w:val="22"/>
          <w:lang w:val="en-US" w:eastAsia="zh-CN"/>
        </w:rPr>
        <w:t xml:space="preserve"> </w:t>
      </w:r>
      <w:r w:rsidR="00ED4DD7">
        <w:rPr>
          <w:rFonts w:eastAsiaTheme="minorEastAsia"/>
          <w:color w:val="000000" w:themeColor="text1"/>
          <w:sz w:val="22"/>
          <w:szCs w:val="22"/>
          <w:lang w:val="en-US" w:eastAsia="zh-CN"/>
        </w:rPr>
        <w:t>RS is determined based on the associated subset of CORESETs, respectively.</w:t>
      </w:r>
    </w:p>
    <w:p w14:paraId="4C4B7961" w14:textId="6486F925" w:rsidR="00C57BC7" w:rsidRDefault="00ED4DD7" w:rsidP="00C57BC7">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lastRenderedPageBreak/>
        <w:t xml:space="preserve">Proposal </w:t>
      </w:r>
      <w:r w:rsidR="006A6F78">
        <w:rPr>
          <w:rFonts w:eastAsiaTheme="minorEastAsia"/>
          <w:b/>
          <w:i/>
          <w:sz w:val="22"/>
          <w:szCs w:val="22"/>
          <w:lang w:val="en-US" w:eastAsia="zh-CN"/>
        </w:rPr>
        <w:t>1</w:t>
      </w:r>
      <w:r>
        <w:rPr>
          <w:rFonts w:eastAsiaTheme="minorEastAsia"/>
          <w:b/>
          <w:i/>
          <w:sz w:val="22"/>
          <w:szCs w:val="22"/>
          <w:lang w:val="en-US" w:eastAsia="zh-CN"/>
        </w:rPr>
        <w:t>:</w:t>
      </w:r>
      <w:r w:rsidR="00C57BC7">
        <w:rPr>
          <w:rFonts w:eastAsiaTheme="minorEastAsia"/>
          <w:b/>
          <w:i/>
          <w:sz w:val="22"/>
          <w:szCs w:val="22"/>
          <w:lang w:val="en-US" w:eastAsia="zh-CN"/>
        </w:rPr>
        <w:t xml:space="preserve"> </w:t>
      </w:r>
      <w:r w:rsidR="006A6F78">
        <w:rPr>
          <w:rFonts w:eastAsiaTheme="minorEastAsia"/>
          <w:b/>
          <w:i/>
          <w:sz w:val="22"/>
          <w:szCs w:val="22"/>
          <w:lang w:val="en-US" w:eastAsia="zh-CN"/>
        </w:rPr>
        <w:t>Both explicit and i</w:t>
      </w:r>
      <w:r w:rsidR="00C57BC7">
        <w:rPr>
          <w:rFonts w:eastAsiaTheme="minorEastAsia"/>
          <w:b/>
          <w:i/>
          <w:sz w:val="22"/>
          <w:szCs w:val="22"/>
          <w:lang w:val="en-US" w:eastAsia="zh-CN"/>
        </w:rPr>
        <w:t>mplicit BFD RS configuration should be supported, and</w:t>
      </w:r>
      <w:r w:rsidR="006A6F78">
        <w:rPr>
          <w:rFonts w:eastAsiaTheme="minorEastAsia"/>
          <w:b/>
          <w:i/>
          <w:sz w:val="22"/>
          <w:szCs w:val="22"/>
          <w:lang w:val="en-US" w:eastAsia="zh-CN"/>
        </w:rPr>
        <w:t xml:space="preserve"> for implicit configuration,</w:t>
      </w:r>
      <w:r w:rsidR="00C57BC7">
        <w:rPr>
          <w:rFonts w:eastAsiaTheme="minorEastAsia"/>
          <w:b/>
          <w:i/>
          <w:sz w:val="22"/>
          <w:szCs w:val="22"/>
          <w:lang w:val="en-US" w:eastAsia="zh-CN"/>
        </w:rPr>
        <w:t xml:space="preserve"> UE can determine each BFD RS set from </w:t>
      </w:r>
      <w:r>
        <w:rPr>
          <w:rFonts w:eastAsiaTheme="minorEastAsia"/>
          <w:b/>
          <w:i/>
          <w:sz w:val="22"/>
          <w:szCs w:val="22"/>
          <w:lang w:val="en-US" w:eastAsia="zh-CN"/>
        </w:rPr>
        <w:t>associated subset of</w:t>
      </w:r>
      <w:r w:rsidR="00C57BC7">
        <w:rPr>
          <w:rFonts w:eastAsiaTheme="minorEastAsia"/>
          <w:b/>
          <w:i/>
          <w:sz w:val="22"/>
          <w:szCs w:val="22"/>
          <w:lang w:val="en-US" w:eastAsia="zh-CN"/>
        </w:rPr>
        <w:t xml:space="preserve"> CORESETs</w:t>
      </w:r>
      <w:r>
        <w:rPr>
          <w:rFonts w:eastAsiaTheme="minorEastAsia"/>
          <w:b/>
          <w:i/>
          <w:sz w:val="22"/>
          <w:szCs w:val="22"/>
          <w:lang w:val="en-US" w:eastAsia="zh-CN"/>
        </w:rPr>
        <w:t xml:space="preserve"> respectively</w:t>
      </w:r>
      <w:r w:rsidR="00C57BC7">
        <w:rPr>
          <w:rFonts w:eastAsiaTheme="minorEastAsia"/>
          <w:b/>
          <w:i/>
          <w:sz w:val="22"/>
          <w:szCs w:val="22"/>
          <w:lang w:val="en-US" w:eastAsia="zh-CN"/>
        </w:rPr>
        <w:t xml:space="preserve">. </w:t>
      </w:r>
    </w:p>
    <w:p w14:paraId="3E82195E" w14:textId="0ECBE32D" w:rsidR="004D2208" w:rsidRDefault="004D2208"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the PUCCH-SR resource configuration in a cell group, it was agreed that either one resource or two resources can be configured. And two PUCCH-SR resources configured in a cell group is mainly applied to improve the reliability for </w:t>
      </w:r>
      <w:r w:rsidR="00073B6B">
        <w:rPr>
          <w:rFonts w:eastAsiaTheme="minorEastAsia"/>
          <w:color w:val="000000" w:themeColor="text1"/>
          <w:sz w:val="22"/>
          <w:szCs w:val="22"/>
          <w:lang w:val="en-US" w:eastAsia="zh-CN"/>
        </w:rPr>
        <w:t>SR</w:t>
      </w:r>
      <w:r>
        <w:rPr>
          <w:rFonts w:eastAsiaTheme="minorEastAsia"/>
          <w:color w:val="000000" w:themeColor="text1"/>
          <w:sz w:val="22"/>
          <w:szCs w:val="22"/>
          <w:lang w:val="en-US" w:eastAsia="zh-CN"/>
        </w:rPr>
        <w:t xml:space="preserve"> transmission, </w:t>
      </w:r>
      <w:r w:rsidR="00073B6B">
        <w:rPr>
          <w:rFonts w:eastAsiaTheme="minorEastAsia"/>
          <w:color w:val="000000" w:themeColor="text1"/>
          <w:sz w:val="22"/>
          <w:szCs w:val="22"/>
          <w:lang w:val="en-US" w:eastAsia="zh-CN"/>
        </w:rPr>
        <w:t xml:space="preserve">for example, if one TRP failed, the PUCCH-SR resource associated with the non-failed TRP can be used for SR transmission. </w:t>
      </w:r>
      <w:r w:rsidR="0000789E">
        <w:rPr>
          <w:rFonts w:eastAsiaTheme="minorEastAsia"/>
          <w:color w:val="000000" w:themeColor="text1"/>
          <w:sz w:val="22"/>
          <w:szCs w:val="22"/>
          <w:lang w:val="en-US" w:eastAsia="zh-CN"/>
        </w:rPr>
        <w:t xml:space="preserve">While the key use case for two PUCCH-SR resources is when the </w:t>
      </w:r>
      <w:proofErr w:type="spellStart"/>
      <w:r w:rsidR="0000789E">
        <w:rPr>
          <w:rFonts w:eastAsiaTheme="minorEastAsia"/>
          <w:color w:val="000000" w:themeColor="text1"/>
          <w:sz w:val="22"/>
          <w:szCs w:val="22"/>
          <w:lang w:val="en-US" w:eastAsia="zh-CN"/>
        </w:rPr>
        <w:t>Spcell</w:t>
      </w:r>
      <w:proofErr w:type="spellEnd"/>
      <w:r w:rsidR="0000789E">
        <w:rPr>
          <w:rFonts w:eastAsiaTheme="minorEastAsia"/>
          <w:color w:val="000000" w:themeColor="text1"/>
          <w:sz w:val="22"/>
          <w:szCs w:val="22"/>
          <w:lang w:val="en-US" w:eastAsia="zh-CN"/>
        </w:rPr>
        <w:t xml:space="preserve"> is configured with two TRPs</w:t>
      </w:r>
      <w:r w:rsidR="004261A1">
        <w:rPr>
          <w:rFonts w:eastAsiaTheme="minorEastAsia"/>
          <w:color w:val="000000" w:themeColor="text1"/>
          <w:sz w:val="22"/>
          <w:szCs w:val="22"/>
          <w:lang w:val="en-US" w:eastAsia="zh-CN"/>
        </w:rPr>
        <w:t xml:space="preserve">, otherwise, when </w:t>
      </w:r>
      <w:proofErr w:type="spellStart"/>
      <w:r w:rsidR="004261A1">
        <w:rPr>
          <w:rFonts w:eastAsiaTheme="minorEastAsia"/>
          <w:color w:val="000000" w:themeColor="text1"/>
          <w:sz w:val="22"/>
          <w:szCs w:val="22"/>
          <w:lang w:val="en-US" w:eastAsia="zh-CN"/>
        </w:rPr>
        <w:t>Spcell</w:t>
      </w:r>
      <w:proofErr w:type="spellEnd"/>
      <w:r w:rsidR="004261A1">
        <w:rPr>
          <w:rFonts w:eastAsiaTheme="minorEastAsia"/>
          <w:color w:val="000000" w:themeColor="text1"/>
          <w:sz w:val="22"/>
          <w:szCs w:val="22"/>
          <w:lang w:val="en-US" w:eastAsia="zh-CN"/>
        </w:rPr>
        <w:t xml:space="preserve"> is configured with only one TRP, it seems unnecessary to configured two PUCCH-SR resources. </w:t>
      </w:r>
    </w:p>
    <w:p w14:paraId="4454AC89" w14:textId="45790F36" w:rsidR="004261A1" w:rsidRDefault="004261A1" w:rsidP="004261A1">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2: Two PUCCH-SR resources in a cell group can be configured if </w:t>
      </w:r>
      <w:proofErr w:type="spellStart"/>
      <w:r>
        <w:rPr>
          <w:rFonts w:eastAsiaTheme="minorEastAsia"/>
          <w:b/>
          <w:i/>
          <w:sz w:val="22"/>
          <w:szCs w:val="22"/>
          <w:lang w:val="en-US" w:eastAsia="zh-CN"/>
        </w:rPr>
        <w:t>Spcell</w:t>
      </w:r>
      <w:proofErr w:type="spellEnd"/>
      <w:r>
        <w:rPr>
          <w:rFonts w:eastAsiaTheme="minorEastAsia"/>
          <w:b/>
          <w:i/>
          <w:sz w:val="22"/>
          <w:szCs w:val="22"/>
          <w:lang w:val="en-US" w:eastAsia="zh-CN"/>
        </w:rPr>
        <w:t xml:space="preserve"> is configured with two TRPs</w:t>
      </w:r>
      <w:r w:rsidR="00AD2195">
        <w:rPr>
          <w:rFonts w:eastAsiaTheme="minorEastAsia"/>
          <w:b/>
          <w:i/>
          <w:sz w:val="22"/>
          <w:szCs w:val="22"/>
          <w:lang w:val="en-US" w:eastAsia="zh-CN"/>
        </w:rPr>
        <w:t>, otherwise it seems unnecessary</w:t>
      </w:r>
      <w:r>
        <w:rPr>
          <w:rFonts w:eastAsiaTheme="minorEastAsia"/>
          <w:b/>
          <w:i/>
          <w:sz w:val="22"/>
          <w:szCs w:val="22"/>
          <w:lang w:val="en-US" w:eastAsia="zh-CN"/>
        </w:rPr>
        <w:t xml:space="preserve">. </w:t>
      </w:r>
    </w:p>
    <w:p w14:paraId="7C113DBE" w14:textId="43F1E2DE" w:rsidR="00AD2195" w:rsidRDefault="00AD2195" w:rsidP="00AD2195">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case of two PUCCH-SR resources configured in a cell group, selection rule for the two PUCCH-SR resources was discussed, in our opinion, for different cases, the selection rule may be different. For example, when the </w:t>
      </w:r>
      <w:proofErr w:type="spellStart"/>
      <w:r>
        <w:rPr>
          <w:rFonts w:eastAsiaTheme="minorEastAsia"/>
          <w:color w:val="000000" w:themeColor="text1"/>
          <w:sz w:val="22"/>
          <w:szCs w:val="22"/>
          <w:lang w:val="en-US" w:eastAsia="zh-CN"/>
        </w:rPr>
        <w:t>Spcell</w:t>
      </w:r>
      <w:proofErr w:type="spellEnd"/>
      <w:r>
        <w:rPr>
          <w:rFonts w:eastAsiaTheme="minorEastAsia"/>
          <w:color w:val="000000" w:themeColor="text1"/>
          <w:sz w:val="22"/>
          <w:szCs w:val="22"/>
          <w:lang w:val="en-US" w:eastAsia="zh-CN"/>
        </w:rPr>
        <w:t xml:space="preserve"> is configured with two TRPs, when SR is triggered, </w:t>
      </w:r>
      <w:r w:rsidRPr="00AD2195">
        <w:rPr>
          <w:rFonts w:eastAsiaTheme="minorEastAsia"/>
          <w:color w:val="000000" w:themeColor="text1"/>
          <w:sz w:val="22"/>
          <w:szCs w:val="22"/>
          <w:lang w:val="en-US" w:eastAsia="zh-CN"/>
        </w:rPr>
        <w:t xml:space="preserve">PUCCH-SR resource associated with non-failed </w:t>
      </w:r>
      <w:r>
        <w:rPr>
          <w:rFonts w:eastAsiaTheme="minorEastAsia"/>
          <w:color w:val="000000" w:themeColor="text1"/>
          <w:sz w:val="22"/>
          <w:szCs w:val="22"/>
          <w:lang w:val="en-US" w:eastAsia="zh-CN"/>
        </w:rPr>
        <w:t>TRP can be selected</w:t>
      </w:r>
      <w:r w:rsidR="00AF5D35">
        <w:rPr>
          <w:rFonts w:eastAsiaTheme="minorEastAsia"/>
          <w:color w:val="000000" w:themeColor="text1"/>
          <w:sz w:val="22"/>
          <w:szCs w:val="22"/>
          <w:lang w:val="en-US" w:eastAsia="zh-CN"/>
        </w:rPr>
        <w:t xml:space="preserve"> (i.e. Alt-1)</w:t>
      </w:r>
      <w:r>
        <w:rPr>
          <w:rFonts w:eastAsiaTheme="minorEastAsia"/>
          <w:color w:val="000000" w:themeColor="text1"/>
          <w:sz w:val="22"/>
          <w:szCs w:val="22"/>
          <w:lang w:val="en-US" w:eastAsia="zh-CN"/>
        </w:rPr>
        <w:t xml:space="preserve">, which can </w:t>
      </w:r>
      <w:r w:rsidR="005F7E17">
        <w:rPr>
          <w:rFonts w:eastAsiaTheme="minorEastAsia"/>
          <w:color w:val="000000" w:themeColor="text1"/>
          <w:sz w:val="22"/>
          <w:szCs w:val="22"/>
          <w:lang w:val="en-US" w:eastAsia="zh-CN"/>
        </w:rPr>
        <w:t>improve the reliability for successful transmission of the SR</w:t>
      </w:r>
      <w:r>
        <w:rPr>
          <w:rFonts w:eastAsiaTheme="minorEastAsia"/>
          <w:color w:val="000000" w:themeColor="text1"/>
          <w:sz w:val="22"/>
          <w:szCs w:val="22"/>
          <w:lang w:val="en-US" w:eastAsia="zh-CN"/>
        </w:rPr>
        <w:t>.</w:t>
      </w:r>
      <w:r w:rsidR="005F7E17">
        <w:rPr>
          <w:rFonts w:eastAsiaTheme="minorEastAsia"/>
          <w:color w:val="000000" w:themeColor="text1"/>
          <w:sz w:val="22"/>
          <w:szCs w:val="22"/>
          <w:lang w:val="en-US" w:eastAsia="zh-CN"/>
        </w:rPr>
        <w:t xml:space="preserve"> While in other cases, when the </w:t>
      </w:r>
      <w:proofErr w:type="spellStart"/>
      <w:r w:rsidR="005F7E17">
        <w:rPr>
          <w:rFonts w:eastAsiaTheme="minorEastAsia"/>
          <w:color w:val="000000" w:themeColor="text1"/>
          <w:sz w:val="22"/>
          <w:szCs w:val="22"/>
          <w:lang w:val="en-US" w:eastAsia="zh-CN"/>
        </w:rPr>
        <w:t>Spcell</w:t>
      </w:r>
      <w:proofErr w:type="spellEnd"/>
      <w:r w:rsidR="005F7E17">
        <w:rPr>
          <w:rFonts w:eastAsiaTheme="minorEastAsia"/>
          <w:color w:val="000000" w:themeColor="text1"/>
          <w:sz w:val="22"/>
          <w:szCs w:val="22"/>
          <w:lang w:val="en-US" w:eastAsia="zh-CN"/>
        </w:rPr>
        <w:t xml:space="preserve"> is configured with </w:t>
      </w:r>
      <w:r w:rsidR="00CA6661">
        <w:rPr>
          <w:rFonts w:eastAsiaTheme="minorEastAsia"/>
          <w:color w:val="000000" w:themeColor="text1"/>
          <w:sz w:val="22"/>
          <w:szCs w:val="22"/>
          <w:lang w:val="en-US" w:eastAsia="zh-CN"/>
        </w:rPr>
        <w:t>only one</w:t>
      </w:r>
      <w:r w:rsidR="005F7E17">
        <w:rPr>
          <w:rFonts w:eastAsiaTheme="minorEastAsia"/>
          <w:color w:val="000000" w:themeColor="text1"/>
          <w:sz w:val="22"/>
          <w:szCs w:val="22"/>
          <w:lang w:val="en-US" w:eastAsia="zh-CN"/>
        </w:rPr>
        <w:t xml:space="preserve"> TRP, there is no difference to select either one of the two PUCCH-SR resources</w:t>
      </w:r>
      <w:r w:rsidR="00CA6661">
        <w:rPr>
          <w:rFonts w:eastAsiaTheme="minorEastAsia"/>
          <w:color w:val="000000" w:themeColor="text1"/>
          <w:sz w:val="22"/>
          <w:szCs w:val="22"/>
          <w:lang w:val="en-US" w:eastAsia="zh-CN"/>
        </w:rPr>
        <w:t>, the selection can be up to UE or the earlier resource in time domain can be selected to reduce BFR latency.</w:t>
      </w:r>
    </w:p>
    <w:p w14:paraId="1C26AB52" w14:textId="3C62EC99" w:rsidR="00AD2195" w:rsidRDefault="00AD2195" w:rsidP="00AD219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w:t>
      </w:r>
      <w:r w:rsidR="00CA6661">
        <w:rPr>
          <w:rFonts w:eastAsiaTheme="minorEastAsia"/>
          <w:b/>
          <w:i/>
          <w:sz w:val="22"/>
          <w:szCs w:val="22"/>
          <w:lang w:val="en-US" w:eastAsia="zh-CN"/>
        </w:rPr>
        <w:t>3</w:t>
      </w:r>
      <w:r>
        <w:rPr>
          <w:rFonts w:eastAsiaTheme="minorEastAsia"/>
          <w:b/>
          <w:i/>
          <w:sz w:val="22"/>
          <w:szCs w:val="22"/>
          <w:lang w:val="en-US" w:eastAsia="zh-CN"/>
        </w:rPr>
        <w:t xml:space="preserve">: When two PUCCH-SR resources in a cell group is configured, </w:t>
      </w:r>
      <w:r w:rsidR="00CA6661">
        <w:rPr>
          <w:rFonts w:eastAsiaTheme="minorEastAsia"/>
          <w:b/>
          <w:i/>
          <w:sz w:val="22"/>
          <w:szCs w:val="22"/>
          <w:lang w:val="en-US" w:eastAsia="zh-CN"/>
        </w:rPr>
        <w:t>PUCCH-SR</w:t>
      </w:r>
      <w:r w:rsidR="00CA6661" w:rsidRPr="00CA6661">
        <w:t xml:space="preserve"> </w:t>
      </w:r>
      <w:r w:rsidR="00CA6661" w:rsidRPr="00CA6661">
        <w:rPr>
          <w:rFonts w:eastAsiaTheme="minorEastAsia"/>
          <w:b/>
          <w:i/>
          <w:sz w:val="22"/>
          <w:szCs w:val="22"/>
          <w:lang w:val="en-US" w:eastAsia="zh-CN"/>
        </w:rPr>
        <w:t>resource associated with other/non-failed BFD-RS set</w:t>
      </w:r>
      <w:r w:rsidR="00CA6661">
        <w:rPr>
          <w:rFonts w:eastAsiaTheme="minorEastAsia"/>
          <w:b/>
          <w:i/>
          <w:sz w:val="22"/>
          <w:szCs w:val="22"/>
          <w:lang w:val="en-US" w:eastAsia="zh-CN"/>
        </w:rPr>
        <w:t xml:space="preserve"> (i.e. Alt-1) should be selected at least when the </w:t>
      </w:r>
      <w:proofErr w:type="spellStart"/>
      <w:r w:rsidR="00CA6661">
        <w:rPr>
          <w:rFonts w:eastAsiaTheme="minorEastAsia"/>
          <w:b/>
          <w:i/>
          <w:sz w:val="22"/>
          <w:szCs w:val="22"/>
          <w:lang w:val="en-US" w:eastAsia="zh-CN"/>
        </w:rPr>
        <w:t>Spcell</w:t>
      </w:r>
      <w:proofErr w:type="spellEnd"/>
      <w:r w:rsidR="00CA6661">
        <w:rPr>
          <w:rFonts w:eastAsiaTheme="minorEastAsia"/>
          <w:b/>
          <w:i/>
          <w:sz w:val="22"/>
          <w:szCs w:val="22"/>
          <w:lang w:val="en-US" w:eastAsia="zh-CN"/>
        </w:rPr>
        <w:t xml:space="preserve"> is configured with two TRPs, and either one of the two PUCCH-SR resource can be selected when the </w:t>
      </w:r>
      <w:proofErr w:type="spellStart"/>
      <w:r w:rsidR="00CA6661">
        <w:rPr>
          <w:rFonts w:eastAsiaTheme="minorEastAsia"/>
          <w:b/>
          <w:i/>
          <w:sz w:val="22"/>
          <w:szCs w:val="22"/>
          <w:lang w:val="en-US" w:eastAsia="zh-CN"/>
        </w:rPr>
        <w:t>Spcell</w:t>
      </w:r>
      <w:proofErr w:type="spellEnd"/>
      <w:r w:rsidR="00CA6661">
        <w:rPr>
          <w:rFonts w:eastAsiaTheme="minorEastAsia"/>
          <w:b/>
          <w:i/>
          <w:sz w:val="22"/>
          <w:szCs w:val="22"/>
          <w:lang w:val="en-US" w:eastAsia="zh-CN"/>
        </w:rPr>
        <w:t xml:space="preserve"> is only configured with one TRP</w:t>
      </w:r>
      <w:r>
        <w:rPr>
          <w:rFonts w:eastAsiaTheme="minorEastAsia"/>
          <w:b/>
          <w:i/>
          <w:sz w:val="22"/>
          <w:szCs w:val="22"/>
          <w:lang w:val="en-US" w:eastAsia="zh-CN"/>
        </w:rPr>
        <w:t xml:space="preserve">. </w:t>
      </w:r>
    </w:p>
    <w:p w14:paraId="1CD1EDDD" w14:textId="6B5DA1FB" w:rsidR="002C1AC1" w:rsidRDefault="005075E2" w:rsidP="00C57BC7">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Considering</w:t>
      </w:r>
      <w:r w:rsidR="00C57BC7">
        <w:rPr>
          <w:rFonts w:eastAsiaTheme="minorEastAsia"/>
          <w:color w:val="000000" w:themeColor="text1"/>
          <w:sz w:val="22"/>
          <w:szCs w:val="22"/>
          <w:lang w:val="en-US" w:eastAsia="zh-CN"/>
        </w:rPr>
        <w:t xml:space="preserve"> </w:t>
      </w:r>
      <w:proofErr w:type="spellStart"/>
      <w:r w:rsidR="00C57BC7">
        <w:rPr>
          <w:rFonts w:eastAsiaTheme="minorEastAsia"/>
          <w:color w:val="000000" w:themeColor="text1"/>
          <w:sz w:val="22"/>
          <w:szCs w:val="22"/>
          <w:lang w:val="en-US" w:eastAsia="zh-CN"/>
        </w:rPr>
        <w:t>SFNed</w:t>
      </w:r>
      <w:proofErr w:type="spellEnd"/>
      <w:r w:rsidR="00C57BC7">
        <w:rPr>
          <w:rFonts w:eastAsiaTheme="minorEastAsia"/>
          <w:color w:val="000000" w:themeColor="text1"/>
          <w:sz w:val="22"/>
          <w:szCs w:val="22"/>
          <w:lang w:val="en-US" w:eastAsia="zh-CN"/>
        </w:rPr>
        <w:t xml:space="preserve"> PDCCH</w:t>
      </w:r>
      <w:r w:rsidR="00A345A2">
        <w:rPr>
          <w:rFonts w:eastAsiaTheme="minorEastAsia"/>
          <w:color w:val="000000" w:themeColor="text1"/>
          <w:sz w:val="22"/>
          <w:szCs w:val="22"/>
          <w:lang w:val="en-US" w:eastAsia="zh-CN"/>
        </w:rPr>
        <w:t xml:space="preserve"> transmission scheme</w:t>
      </w:r>
      <w:r w:rsidR="00C57BC7">
        <w:rPr>
          <w:rFonts w:eastAsiaTheme="minorEastAsia"/>
          <w:color w:val="000000" w:themeColor="text1"/>
          <w:sz w:val="22"/>
          <w:szCs w:val="22"/>
          <w:lang w:val="en-US" w:eastAsia="zh-CN"/>
        </w:rPr>
        <w:t xml:space="preserve">, one CORESET is associated with two </w:t>
      </w:r>
      <w:r w:rsidR="00C57BC7">
        <w:rPr>
          <w:rFonts w:eastAsiaTheme="minorEastAsia" w:hint="eastAsia"/>
          <w:color w:val="000000" w:themeColor="text1"/>
          <w:sz w:val="22"/>
          <w:szCs w:val="22"/>
          <w:lang w:val="en-US" w:eastAsia="zh-CN"/>
        </w:rPr>
        <w:t>active</w:t>
      </w:r>
      <w:r w:rsidR="00C57BC7">
        <w:rPr>
          <w:rFonts w:eastAsiaTheme="minorEastAsia"/>
          <w:color w:val="000000" w:themeColor="text1"/>
          <w:sz w:val="22"/>
          <w:szCs w:val="22"/>
          <w:lang w:val="en-US" w:eastAsia="zh-CN"/>
        </w:rPr>
        <w:t xml:space="preserve"> TCI states, in this case, how to associate the CORESET with BFD RS set should be further discussed, for example, whether the CORESET is associated with one or both of the two BFD RS sets.</w:t>
      </w:r>
      <w:r w:rsidR="00036015">
        <w:rPr>
          <w:rFonts w:eastAsiaTheme="minorEastAsia"/>
          <w:color w:val="000000" w:themeColor="text1"/>
          <w:sz w:val="22"/>
          <w:szCs w:val="22"/>
          <w:lang w:val="en-US" w:eastAsia="zh-CN"/>
        </w:rPr>
        <w:t xml:space="preserve"> A</w:t>
      </w:r>
      <w:r w:rsidR="00036015">
        <w:rPr>
          <w:rFonts w:eastAsiaTheme="minorEastAsia" w:hint="eastAsia"/>
          <w:color w:val="000000" w:themeColor="text1"/>
          <w:sz w:val="22"/>
          <w:szCs w:val="22"/>
          <w:lang w:val="en-US" w:eastAsia="zh-CN"/>
        </w:rPr>
        <w:t>nd</w:t>
      </w:r>
      <w:r w:rsidR="00036015">
        <w:rPr>
          <w:rFonts w:eastAsiaTheme="minorEastAsia"/>
          <w:color w:val="000000" w:themeColor="text1"/>
          <w:sz w:val="22"/>
          <w:szCs w:val="22"/>
          <w:lang w:val="en-US" w:eastAsia="zh-CN"/>
        </w:rPr>
        <w:t xml:space="preserve"> </w:t>
      </w:r>
      <w:r w:rsidR="002C1AC1">
        <w:rPr>
          <w:rFonts w:eastAsiaTheme="minorEastAsia"/>
          <w:color w:val="000000" w:themeColor="text1"/>
          <w:sz w:val="22"/>
          <w:szCs w:val="22"/>
          <w:lang w:val="en-US" w:eastAsia="zh-CN"/>
        </w:rPr>
        <w:t>if one TRP failed, the UE behavior should be clearly designed, for example, the SFN PDCCH transmission can fall back to single TRP transmission, or</w:t>
      </w:r>
      <w:r w:rsidR="00036015">
        <w:rPr>
          <w:rFonts w:eastAsiaTheme="minorEastAsia"/>
          <w:color w:val="000000" w:themeColor="text1"/>
          <w:sz w:val="22"/>
          <w:szCs w:val="22"/>
          <w:lang w:val="en-US" w:eastAsia="zh-CN"/>
        </w:rPr>
        <w:t xml:space="preserve"> just drop this PDCCH candidate, as discussed in our companion contribution [2].</w:t>
      </w:r>
    </w:p>
    <w:p w14:paraId="0BE22090" w14:textId="71042A8C" w:rsidR="002C1AC1" w:rsidRDefault="002C1AC1" w:rsidP="002C1AC1">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w:t>
      </w:r>
      <w:r w:rsidR="00036015">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sidR="00036015">
        <w:rPr>
          <w:rFonts w:eastAsiaTheme="minorEastAsia"/>
          <w:b/>
          <w:i/>
          <w:sz w:val="22"/>
          <w:szCs w:val="22"/>
          <w:lang w:val="en-US" w:eastAsia="zh-CN"/>
        </w:rPr>
        <w:t>TRP specific</w:t>
      </w:r>
      <w:r>
        <w:rPr>
          <w:rFonts w:eastAsiaTheme="minorEastAsia"/>
          <w:b/>
          <w:i/>
          <w:sz w:val="22"/>
          <w:szCs w:val="22"/>
          <w:lang w:val="en-US" w:eastAsia="zh-CN"/>
        </w:rPr>
        <w:t xml:space="preserve"> beam failure recovery for SFN PDCCH transmission schemes should be further studied, for example,</w:t>
      </w:r>
      <w:r w:rsidRPr="002C1AC1">
        <w:rPr>
          <w:rFonts w:eastAsiaTheme="minorEastAsia"/>
          <w:b/>
          <w:i/>
          <w:sz w:val="22"/>
          <w:szCs w:val="22"/>
          <w:lang w:val="en-US" w:eastAsia="zh-CN"/>
        </w:rPr>
        <w:t xml:space="preserve"> </w:t>
      </w:r>
      <w:r>
        <w:rPr>
          <w:rFonts w:eastAsiaTheme="minorEastAsia"/>
          <w:b/>
          <w:i/>
          <w:sz w:val="22"/>
          <w:szCs w:val="22"/>
          <w:lang w:val="en-US" w:eastAsia="zh-CN"/>
        </w:rPr>
        <w:t xml:space="preserve">association between the BFD RS set and CORESET with two active TCI states, and UE behavior when one TRP is failed. </w:t>
      </w:r>
    </w:p>
    <w:bookmarkEnd w:id="8"/>
    <w:bookmarkEnd w:id="9"/>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7A5FA552"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7F35F1">
        <w:rPr>
          <w:rFonts w:eastAsia="宋体"/>
          <w:color w:val="000000" w:themeColor="text1"/>
          <w:sz w:val="22"/>
          <w:szCs w:val="22"/>
          <w:lang w:eastAsia="zh-CN"/>
        </w:rPr>
        <w:t>beam management for multi-TRP</w:t>
      </w:r>
      <w:r>
        <w:rPr>
          <w:rFonts w:eastAsia="宋体" w:hint="eastAsia"/>
          <w:color w:val="000000" w:themeColor="text1"/>
          <w:sz w:val="22"/>
          <w:szCs w:val="22"/>
          <w:lang w:eastAsia="zh-CN"/>
        </w:rPr>
        <w:t>, and we proposed that:</w:t>
      </w:r>
    </w:p>
    <w:p w14:paraId="51CC0DFE" w14:textId="77777777" w:rsidR="00B41079" w:rsidRDefault="00B41079" w:rsidP="00B41079">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1: Both explicit and implicit BFD RS configuration should be supported, and for implicit configuration, UE can determine each BFD RS set from associated subset of CORESETs respectively. </w:t>
      </w:r>
    </w:p>
    <w:p w14:paraId="51697B36" w14:textId="77777777" w:rsidR="00B41079" w:rsidRDefault="00B41079" w:rsidP="00B41079">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Proposal 2: Two PUCCH-SR resources in a cell group can be configured if </w:t>
      </w:r>
      <w:proofErr w:type="spellStart"/>
      <w:r>
        <w:rPr>
          <w:rFonts w:eastAsiaTheme="minorEastAsia"/>
          <w:b/>
          <w:i/>
          <w:sz w:val="22"/>
          <w:szCs w:val="22"/>
          <w:lang w:val="en-US" w:eastAsia="zh-CN"/>
        </w:rPr>
        <w:t>Spcell</w:t>
      </w:r>
      <w:proofErr w:type="spellEnd"/>
      <w:r>
        <w:rPr>
          <w:rFonts w:eastAsiaTheme="minorEastAsia"/>
          <w:b/>
          <w:i/>
          <w:sz w:val="22"/>
          <w:szCs w:val="22"/>
          <w:lang w:val="en-US" w:eastAsia="zh-CN"/>
        </w:rPr>
        <w:t xml:space="preserve"> is configured with two TRPs, otherwise it seems unnecessary. </w:t>
      </w:r>
    </w:p>
    <w:p w14:paraId="43202864" w14:textId="77777777" w:rsidR="00B41079" w:rsidRDefault="00B41079" w:rsidP="00B41079">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Proposal 3: When two PUCCH-SR resources in a cell group is configured, PUCCH-SR</w:t>
      </w:r>
      <w:r w:rsidRPr="00CA6661">
        <w:t xml:space="preserve"> </w:t>
      </w:r>
      <w:r w:rsidRPr="00CA6661">
        <w:rPr>
          <w:rFonts w:eastAsiaTheme="minorEastAsia"/>
          <w:b/>
          <w:i/>
          <w:sz w:val="22"/>
          <w:szCs w:val="22"/>
          <w:lang w:val="en-US" w:eastAsia="zh-CN"/>
        </w:rPr>
        <w:t>resource associated with other/non-failed BFD-RS set</w:t>
      </w:r>
      <w:r>
        <w:rPr>
          <w:rFonts w:eastAsiaTheme="minorEastAsia"/>
          <w:b/>
          <w:i/>
          <w:sz w:val="22"/>
          <w:szCs w:val="22"/>
          <w:lang w:val="en-US" w:eastAsia="zh-CN"/>
        </w:rPr>
        <w:t xml:space="preserve"> (i.e. Alt-1) should be selected at least when the </w:t>
      </w:r>
      <w:proofErr w:type="spellStart"/>
      <w:r>
        <w:rPr>
          <w:rFonts w:eastAsiaTheme="minorEastAsia"/>
          <w:b/>
          <w:i/>
          <w:sz w:val="22"/>
          <w:szCs w:val="22"/>
          <w:lang w:val="en-US" w:eastAsia="zh-CN"/>
        </w:rPr>
        <w:t>Spcell</w:t>
      </w:r>
      <w:proofErr w:type="spellEnd"/>
      <w:r>
        <w:rPr>
          <w:rFonts w:eastAsiaTheme="minorEastAsia"/>
          <w:b/>
          <w:i/>
          <w:sz w:val="22"/>
          <w:szCs w:val="22"/>
          <w:lang w:val="en-US" w:eastAsia="zh-CN"/>
        </w:rPr>
        <w:t xml:space="preserve"> is configured with two TRPs, and either one of the two PUCCH-SR resource can be selected when the </w:t>
      </w:r>
      <w:proofErr w:type="spellStart"/>
      <w:r>
        <w:rPr>
          <w:rFonts w:eastAsiaTheme="minorEastAsia"/>
          <w:b/>
          <w:i/>
          <w:sz w:val="22"/>
          <w:szCs w:val="22"/>
          <w:lang w:val="en-US" w:eastAsia="zh-CN"/>
        </w:rPr>
        <w:t>Spcell</w:t>
      </w:r>
      <w:proofErr w:type="spellEnd"/>
      <w:r>
        <w:rPr>
          <w:rFonts w:eastAsiaTheme="minorEastAsia"/>
          <w:b/>
          <w:i/>
          <w:sz w:val="22"/>
          <w:szCs w:val="22"/>
          <w:lang w:val="en-US" w:eastAsia="zh-CN"/>
        </w:rPr>
        <w:t xml:space="preserve"> is only configured with one TRP. </w:t>
      </w:r>
    </w:p>
    <w:p w14:paraId="0E2DD2A5" w14:textId="77777777" w:rsidR="00B41079" w:rsidRDefault="00B41079" w:rsidP="00B41079">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Proposal</w:t>
      </w:r>
      <w:r>
        <w:rPr>
          <w:rFonts w:eastAsiaTheme="minorEastAsia"/>
          <w:b/>
          <w:i/>
          <w:sz w:val="22"/>
          <w:szCs w:val="22"/>
          <w:lang w:val="en-US" w:eastAsia="zh-CN"/>
        </w:rPr>
        <w:t xml:space="preserve"> 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TRP specific beam failure recovery for SFN PDCCH transmission schemes should be further studied, for example,</w:t>
      </w:r>
      <w:r w:rsidRPr="002C1AC1">
        <w:rPr>
          <w:rFonts w:eastAsiaTheme="minorEastAsia"/>
          <w:b/>
          <w:i/>
          <w:sz w:val="22"/>
          <w:szCs w:val="22"/>
          <w:lang w:val="en-US" w:eastAsia="zh-CN"/>
        </w:rPr>
        <w:t xml:space="preserve"> </w:t>
      </w:r>
      <w:r>
        <w:rPr>
          <w:rFonts w:eastAsiaTheme="minorEastAsia"/>
          <w:b/>
          <w:i/>
          <w:sz w:val="22"/>
          <w:szCs w:val="22"/>
          <w:lang w:val="en-US" w:eastAsia="zh-CN"/>
        </w:rPr>
        <w:t xml:space="preserve">association between the BFD RS set and CORESET with two active TCI states, and UE behavior when one TRP is failed.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0" w:name="_Ref344215723"/>
      <w:bookmarkEnd w:id="10"/>
    </w:p>
    <w:p w14:paraId="65B4073C" w14:textId="1C718E0C" w:rsidR="00AF5FA6" w:rsidRDefault="00AF5FA6" w:rsidP="00AF5FA6">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RAN1#104b-e, April 12th – April 20th</w:t>
      </w:r>
      <w:r w:rsidRPr="00915745">
        <w:rPr>
          <w:rFonts w:eastAsia="宋体"/>
          <w:color w:val="000000"/>
          <w:lang w:eastAsia="zh-CN"/>
        </w:rPr>
        <w:t>, 2021</w:t>
      </w:r>
      <w:r>
        <w:rPr>
          <w:rFonts w:eastAsia="宋体"/>
          <w:color w:val="000000"/>
          <w:lang w:eastAsia="zh-CN"/>
        </w:rPr>
        <w:t>.</w:t>
      </w:r>
    </w:p>
    <w:p w14:paraId="4B631F6D" w14:textId="30EA8C85" w:rsidR="00B41079" w:rsidRPr="00B41079" w:rsidRDefault="00DA14EB" w:rsidP="00DA14EB">
      <w:pPr>
        <w:pStyle w:val="a7"/>
        <w:numPr>
          <w:ilvl w:val="0"/>
          <w:numId w:val="2"/>
        </w:numPr>
        <w:spacing w:after="0"/>
        <w:rPr>
          <w:rFonts w:eastAsia="宋体"/>
          <w:color w:val="000000"/>
          <w:lang w:eastAsia="zh-CN"/>
        </w:rPr>
      </w:pPr>
      <w:r w:rsidRPr="00DA14EB">
        <w:rPr>
          <w:rFonts w:eastAsia="宋体"/>
          <w:color w:val="000000"/>
          <w:lang w:eastAsia="zh-CN"/>
        </w:rPr>
        <w:t>R1-2105249</w:t>
      </w:r>
      <w:bookmarkStart w:id="11" w:name="_GoBack"/>
      <w:bookmarkEnd w:id="11"/>
      <w:r w:rsidR="00B41079" w:rsidRPr="00B41079">
        <w:rPr>
          <w:rFonts w:eastAsia="宋体"/>
          <w:color w:val="000000"/>
          <w:lang w:eastAsia="zh-CN"/>
        </w:rPr>
        <w:t>, Discussion on HST-SFN deployment, NEC, RAN1#105-e, May 10th – 27th, 2021.</w:t>
      </w:r>
    </w:p>
    <w:sectPr w:rsidR="00B41079" w:rsidRPr="00B41079"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6A0C3" w14:textId="77777777" w:rsidR="00285F4C" w:rsidRPr="00D733E0" w:rsidRDefault="00285F4C" w:rsidP="00D400AF">
      <w:pPr>
        <w:spacing w:after="0"/>
        <w:rPr>
          <w:rFonts w:ascii="Arial" w:eastAsia="宋体" w:hAnsi="Arial" w:cs="Arial"/>
          <w:color w:val="0000FF"/>
          <w:kern w:val="2"/>
          <w:lang w:val="en-US" w:eastAsia="zh-CN"/>
        </w:rPr>
      </w:pPr>
      <w:r>
        <w:separator/>
      </w:r>
    </w:p>
  </w:endnote>
  <w:endnote w:type="continuationSeparator" w:id="0">
    <w:p w14:paraId="1B66AB56" w14:textId="77777777" w:rsidR="00285F4C" w:rsidRPr="00D733E0" w:rsidRDefault="00285F4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F24119D" w:rsidR="00AF5D35" w:rsidRPr="007A56A3" w:rsidRDefault="00AF5D3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A14EB" w:rsidRPr="00DA14EB">
          <w:rPr>
            <w:noProof/>
            <w:sz w:val="21"/>
            <w:lang w:val="zh-CN" w:eastAsia="zh-CN"/>
          </w:rPr>
          <w:t>2</w:t>
        </w:r>
        <w:r w:rsidRPr="007A56A3">
          <w:rPr>
            <w:sz w:val="21"/>
          </w:rPr>
          <w:fldChar w:fldCharType="end"/>
        </w:r>
      </w:p>
    </w:sdtContent>
  </w:sdt>
  <w:p w14:paraId="55D08AE3" w14:textId="77777777" w:rsidR="00AF5D35" w:rsidRDefault="00AF5D3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70B03" w14:textId="77777777" w:rsidR="00285F4C" w:rsidRPr="00D733E0" w:rsidRDefault="00285F4C" w:rsidP="00D400AF">
      <w:pPr>
        <w:spacing w:after="0"/>
        <w:rPr>
          <w:rFonts w:ascii="Arial" w:eastAsia="宋体" w:hAnsi="Arial" w:cs="Arial"/>
          <w:color w:val="0000FF"/>
          <w:kern w:val="2"/>
          <w:lang w:val="en-US" w:eastAsia="zh-CN"/>
        </w:rPr>
      </w:pPr>
      <w:r>
        <w:separator/>
      </w:r>
    </w:p>
  </w:footnote>
  <w:footnote w:type="continuationSeparator" w:id="0">
    <w:p w14:paraId="4637BF45" w14:textId="77777777" w:rsidR="00285F4C" w:rsidRPr="00D733E0" w:rsidRDefault="00285F4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24"/>
  </w:num>
  <w:num w:numId="6">
    <w:abstractNumId w:val="2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3"/>
  </w:num>
  <w:num w:numId="10">
    <w:abstractNumId w:val="21"/>
  </w:num>
  <w:num w:numId="11">
    <w:abstractNumId w:val="4"/>
  </w:num>
  <w:num w:numId="12">
    <w:abstractNumId w:val="1"/>
  </w:num>
  <w:num w:numId="13">
    <w:abstractNumId w:val="11"/>
  </w:num>
  <w:num w:numId="14">
    <w:abstractNumId w:val="9"/>
  </w:num>
  <w:num w:numId="15">
    <w:abstractNumId w:val="6"/>
  </w:num>
  <w:num w:numId="16">
    <w:abstractNumId w:val="7"/>
  </w:num>
  <w:num w:numId="17">
    <w:abstractNumId w:val="16"/>
  </w:num>
  <w:num w:numId="18">
    <w:abstractNumId w:val="12"/>
  </w:num>
  <w:num w:numId="19">
    <w:abstractNumId w:val="10"/>
  </w:num>
  <w:num w:numId="20">
    <w:abstractNumId w:val="15"/>
  </w:num>
  <w:num w:numId="21">
    <w:abstractNumId w:val="18"/>
  </w:num>
  <w:num w:numId="22">
    <w:abstractNumId w:val="17"/>
  </w:num>
  <w:num w:numId="23">
    <w:abstractNumId w:val="14"/>
  </w:num>
  <w:num w:numId="24">
    <w:abstractNumId w:val="23"/>
  </w:num>
  <w:num w:numId="25">
    <w:abstractNumId w:val="5"/>
  </w:num>
  <w:num w:numId="26">
    <w:abstractNumId w:val="22"/>
  </w:num>
  <w:num w:numId="2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6015"/>
    <w:rsid w:val="000361AB"/>
    <w:rsid w:val="0003626E"/>
    <w:rsid w:val="00037149"/>
    <w:rsid w:val="000419FC"/>
    <w:rsid w:val="00043C63"/>
    <w:rsid w:val="00043F7F"/>
    <w:rsid w:val="00046FC3"/>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1018"/>
    <w:rsid w:val="000D23E2"/>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3EA7"/>
    <w:rsid w:val="0014402E"/>
    <w:rsid w:val="001442EC"/>
    <w:rsid w:val="00144347"/>
    <w:rsid w:val="001461D5"/>
    <w:rsid w:val="00146470"/>
    <w:rsid w:val="00146A1E"/>
    <w:rsid w:val="00151A42"/>
    <w:rsid w:val="001536B1"/>
    <w:rsid w:val="001539C8"/>
    <w:rsid w:val="00154A96"/>
    <w:rsid w:val="0015527B"/>
    <w:rsid w:val="001565C5"/>
    <w:rsid w:val="00156B3D"/>
    <w:rsid w:val="001606C6"/>
    <w:rsid w:val="001613C9"/>
    <w:rsid w:val="00161D3A"/>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7D5"/>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5CE2"/>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5F4C"/>
    <w:rsid w:val="00286D6A"/>
    <w:rsid w:val="00286E4E"/>
    <w:rsid w:val="00287380"/>
    <w:rsid w:val="002914B5"/>
    <w:rsid w:val="0029151C"/>
    <w:rsid w:val="002926E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1AC1"/>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B35"/>
    <w:rsid w:val="002E29C8"/>
    <w:rsid w:val="002E29DD"/>
    <w:rsid w:val="002E303B"/>
    <w:rsid w:val="002E68AF"/>
    <w:rsid w:val="002E68DD"/>
    <w:rsid w:val="002E6D25"/>
    <w:rsid w:val="002E7A4E"/>
    <w:rsid w:val="002E7C23"/>
    <w:rsid w:val="002F2D05"/>
    <w:rsid w:val="002F59B8"/>
    <w:rsid w:val="002F5EA5"/>
    <w:rsid w:val="002F6E68"/>
    <w:rsid w:val="002F76BB"/>
    <w:rsid w:val="003007DF"/>
    <w:rsid w:val="0030646A"/>
    <w:rsid w:val="0030770A"/>
    <w:rsid w:val="00314279"/>
    <w:rsid w:val="003179B4"/>
    <w:rsid w:val="00317D85"/>
    <w:rsid w:val="00321DBD"/>
    <w:rsid w:val="003250A3"/>
    <w:rsid w:val="003253D6"/>
    <w:rsid w:val="003277F7"/>
    <w:rsid w:val="00333D75"/>
    <w:rsid w:val="00334088"/>
    <w:rsid w:val="00334AD9"/>
    <w:rsid w:val="00336273"/>
    <w:rsid w:val="003373D8"/>
    <w:rsid w:val="00337850"/>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7B86"/>
    <w:rsid w:val="00380E48"/>
    <w:rsid w:val="003813CE"/>
    <w:rsid w:val="00381FC5"/>
    <w:rsid w:val="00382779"/>
    <w:rsid w:val="003829BD"/>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43AD"/>
    <w:rsid w:val="003A4C01"/>
    <w:rsid w:val="003A680E"/>
    <w:rsid w:val="003A70C3"/>
    <w:rsid w:val="003A7ABB"/>
    <w:rsid w:val="003B0CAE"/>
    <w:rsid w:val="003B1FF5"/>
    <w:rsid w:val="003B2220"/>
    <w:rsid w:val="003B5536"/>
    <w:rsid w:val="003B59D0"/>
    <w:rsid w:val="003B6432"/>
    <w:rsid w:val="003B73D8"/>
    <w:rsid w:val="003B7A10"/>
    <w:rsid w:val="003C0AE0"/>
    <w:rsid w:val="003C10C9"/>
    <w:rsid w:val="003C10FF"/>
    <w:rsid w:val="003C162F"/>
    <w:rsid w:val="003C1789"/>
    <w:rsid w:val="003C7FE5"/>
    <w:rsid w:val="003D2922"/>
    <w:rsid w:val="003D2C20"/>
    <w:rsid w:val="003D4A8B"/>
    <w:rsid w:val="003D57D9"/>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61A1"/>
    <w:rsid w:val="004275E1"/>
    <w:rsid w:val="0042797C"/>
    <w:rsid w:val="004313C9"/>
    <w:rsid w:val="00432226"/>
    <w:rsid w:val="0043397C"/>
    <w:rsid w:val="004340CC"/>
    <w:rsid w:val="00435C08"/>
    <w:rsid w:val="0044358A"/>
    <w:rsid w:val="0044623A"/>
    <w:rsid w:val="00450721"/>
    <w:rsid w:val="00450B63"/>
    <w:rsid w:val="0045106C"/>
    <w:rsid w:val="00453464"/>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879E2"/>
    <w:rsid w:val="004900A3"/>
    <w:rsid w:val="00491DE1"/>
    <w:rsid w:val="0049412D"/>
    <w:rsid w:val="00495095"/>
    <w:rsid w:val="004A1714"/>
    <w:rsid w:val="004A3B42"/>
    <w:rsid w:val="004A61AC"/>
    <w:rsid w:val="004A6D45"/>
    <w:rsid w:val="004B1C66"/>
    <w:rsid w:val="004B4BA8"/>
    <w:rsid w:val="004B5C09"/>
    <w:rsid w:val="004B62BE"/>
    <w:rsid w:val="004C06AE"/>
    <w:rsid w:val="004C0BBD"/>
    <w:rsid w:val="004C1D87"/>
    <w:rsid w:val="004C4681"/>
    <w:rsid w:val="004C472E"/>
    <w:rsid w:val="004C7118"/>
    <w:rsid w:val="004C715D"/>
    <w:rsid w:val="004C7199"/>
    <w:rsid w:val="004C7F5D"/>
    <w:rsid w:val="004D03E1"/>
    <w:rsid w:val="004D2208"/>
    <w:rsid w:val="004D2A6B"/>
    <w:rsid w:val="004D33AA"/>
    <w:rsid w:val="004D4CF2"/>
    <w:rsid w:val="004D585A"/>
    <w:rsid w:val="004D6384"/>
    <w:rsid w:val="004D7CFD"/>
    <w:rsid w:val="004E00FC"/>
    <w:rsid w:val="004E1551"/>
    <w:rsid w:val="004E360A"/>
    <w:rsid w:val="004E4231"/>
    <w:rsid w:val="004E44B5"/>
    <w:rsid w:val="004F0D4E"/>
    <w:rsid w:val="004F41F2"/>
    <w:rsid w:val="004F52F8"/>
    <w:rsid w:val="004F63B5"/>
    <w:rsid w:val="004F7EBD"/>
    <w:rsid w:val="0050178F"/>
    <w:rsid w:val="0050415E"/>
    <w:rsid w:val="00504F42"/>
    <w:rsid w:val="00505856"/>
    <w:rsid w:val="0050680A"/>
    <w:rsid w:val="005075E2"/>
    <w:rsid w:val="005077FE"/>
    <w:rsid w:val="005122EA"/>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3A7F"/>
    <w:rsid w:val="00543BF9"/>
    <w:rsid w:val="0054489E"/>
    <w:rsid w:val="0054498A"/>
    <w:rsid w:val="0054571C"/>
    <w:rsid w:val="005469BE"/>
    <w:rsid w:val="00546DC0"/>
    <w:rsid w:val="00553629"/>
    <w:rsid w:val="00553AC1"/>
    <w:rsid w:val="00554F8A"/>
    <w:rsid w:val="00555B34"/>
    <w:rsid w:val="0056060F"/>
    <w:rsid w:val="005621E2"/>
    <w:rsid w:val="00563774"/>
    <w:rsid w:val="00564697"/>
    <w:rsid w:val="00567B43"/>
    <w:rsid w:val="00570E42"/>
    <w:rsid w:val="0057175C"/>
    <w:rsid w:val="0057276A"/>
    <w:rsid w:val="005730AA"/>
    <w:rsid w:val="00573AD6"/>
    <w:rsid w:val="0057420D"/>
    <w:rsid w:val="00574D66"/>
    <w:rsid w:val="00575DB3"/>
    <w:rsid w:val="00576C73"/>
    <w:rsid w:val="00577356"/>
    <w:rsid w:val="00580BF0"/>
    <w:rsid w:val="00581E06"/>
    <w:rsid w:val="0058259C"/>
    <w:rsid w:val="00585095"/>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55B"/>
    <w:rsid w:val="005C2D6F"/>
    <w:rsid w:val="005C363C"/>
    <w:rsid w:val="005C5B21"/>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3801"/>
    <w:rsid w:val="005F3C5C"/>
    <w:rsid w:val="005F5348"/>
    <w:rsid w:val="005F6FF1"/>
    <w:rsid w:val="005F7E17"/>
    <w:rsid w:val="00600795"/>
    <w:rsid w:val="006007F2"/>
    <w:rsid w:val="00601EB6"/>
    <w:rsid w:val="00604E17"/>
    <w:rsid w:val="00610066"/>
    <w:rsid w:val="006110D5"/>
    <w:rsid w:val="006117EA"/>
    <w:rsid w:val="00612A2D"/>
    <w:rsid w:val="006142D5"/>
    <w:rsid w:val="006156F3"/>
    <w:rsid w:val="0062010B"/>
    <w:rsid w:val="0062164C"/>
    <w:rsid w:val="0062284D"/>
    <w:rsid w:val="006249B7"/>
    <w:rsid w:val="00625AB6"/>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106"/>
    <w:rsid w:val="00664975"/>
    <w:rsid w:val="0067051F"/>
    <w:rsid w:val="006724BF"/>
    <w:rsid w:val="00672ED9"/>
    <w:rsid w:val="00672F8C"/>
    <w:rsid w:val="00673C30"/>
    <w:rsid w:val="006751CB"/>
    <w:rsid w:val="006763B6"/>
    <w:rsid w:val="00676F2F"/>
    <w:rsid w:val="0067777B"/>
    <w:rsid w:val="0068427F"/>
    <w:rsid w:val="00684824"/>
    <w:rsid w:val="00686668"/>
    <w:rsid w:val="00687805"/>
    <w:rsid w:val="006908C3"/>
    <w:rsid w:val="00691FB1"/>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3E33"/>
    <w:rsid w:val="0070445C"/>
    <w:rsid w:val="00707451"/>
    <w:rsid w:val="0071117E"/>
    <w:rsid w:val="0071141D"/>
    <w:rsid w:val="00711BE5"/>
    <w:rsid w:val="00712139"/>
    <w:rsid w:val="00721CC3"/>
    <w:rsid w:val="00725794"/>
    <w:rsid w:val="00727EED"/>
    <w:rsid w:val="007303B1"/>
    <w:rsid w:val="00733CC5"/>
    <w:rsid w:val="00733D2E"/>
    <w:rsid w:val="007341C7"/>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68C7"/>
    <w:rsid w:val="00777B11"/>
    <w:rsid w:val="00780C4D"/>
    <w:rsid w:val="0078222D"/>
    <w:rsid w:val="0078379D"/>
    <w:rsid w:val="00784603"/>
    <w:rsid w:val="007876D9"/>
    <w:rsid w:val="00787ED4"/>
    <w:rsid w:val="00790A2B"/>
    <w:rsid w:val="00791CDD"/>
    <w:rsid w:val="00791ED1"/>
    <w:rsid w:val="00792819"/>
    <w:rsid w:val="00792924"/>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801104"/>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1173"/>
    <w:rsid w:val="0084179F"/>
    <w:rsid w:val="00841ED1"/>
    <w:rsid w:val="00844905"/>
    <w:rsid w:val="00844BF6"/>
    <w:rsid w:val="00844D87"/>
    <w:rsid w:val="008451BC"/>
    <w:rsid w:val="0085049B"/>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3EF"/>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742C"/>
    <w:rsid w:val="008A12F3"/>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F0594"/>
    <w:rsid w:val="008F259F"/>
    <w:rsid w:val="008F28CE"/>
    <w:rsid w:val="008F3633"/>
    <w:rsid w:val="008F541E"/>
    <w:rsid w:val="008F6A87"/>
    <w:rsid w:val="0090025A"/>
    <w:rsid w:val="00900D75"/>
    <w:rsid w:val="009039D5"/>
    <w:rsid w:val="00903A16"/>
    <w:rsid w:val="00904A7D"/>
    <w:rsid w:val="00905F5A"/>
    <w:rsid w:val="00913DD3"/>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40298"/>
    <w:rsid w:val="009404CA"/>
    <w:rsid w:val="00941E31"/>
    <w:rsid w:val="00942E9E"/>
    <w:rsid w:val="00945CCA"/>
    <w:rsid w:val="009460D5"/>
    <w:rsid w:val="00950006"/>
    <w:rsid w:val="00950E5F"/>
    <w:rsid w:val="009519D2"/>
    <w:rsid w:val="00953238"/>
    <w:rsid w:val="0095370B"/>
    <w:rsid w:val="00953A0F"/>
    <w:rsid w:val="00954DBA"/>
    <w:rsid w:val="009556DD"/>
    <w:rsid w:val="00957195"/>
    <w:rsid w:val="0096072C"/>
    <w:rsid w:val="0096075A"/>
    <w:rsid w:val="0096210A"/>
    <w:rsid w:val="0096230F"/>
    <w:rsid w:val="009623F8"/>
    <w:rsid w:val="00965AF9"/>
    <w:rsid w:val="00967004"/>
    <w:rsid w:val="009670A0"/>
    <w:rsid w:val="0096760C"/>
    <w:rsid w:val="00972C23"/>
    <w:rsid w:val="009733A6"/>
    <w:rsid w:val="00974358"/>
    <w:rsid w:val="00974411"/>
    <w:rsid w:val="009749B3"/>
    <w:rsid w:val="009765A2"/>
    <w:rsid w:val="00980AFD"/>
    <w:rsid w:val="00982FB0"/>
    <w:rsid w:val="00983C1D"/>
    <w:rsid w:val="009861EE"/>
    <w:rsid w:val="00987BFA"/>
    <w:rsid w:val="00992E2E"/>
    <w:rsid w:val="00995721"/>
    <w:rsid w:val="009A1131"/>
    <w:rsid w:val="009A2741"/>
    <w:rsid w:val="009A31FD"/>
    <w:rsid w:val="009A5E76"/>
    <w:rsid w:val="009B1473"/>
    <w:rsid w:val="009B192E"/>
    <w:rsid w:val="009B2E9D"/>
    <w:rsid w:val="009B3327"/>
    <w:rsid w:val="009B3CF9"/>
    <w:rsid w:val="009B6DA4"/>
    <w:rsid w:val="009C15BC"/>
    <w:rsid w:val="009C35AD"/>
    <w:rsid w:val="009C544F"/>
    <w:rsid w:val="009C5D56"/>
    <w:rsid w:val="009D0F78"/>
    <w:rsid w:val="009D21A7"/>
    <w:rsid w:val="009D2820"/>
    <w:rsid w:val="009D3364"/>
    <w:rsid w:val="009D34FA"/>
    <w:rsid w:val="009D3F2A"/>
    <w:rsid w:val="009D52D3"/>
    <w:rsid w:val="009D76E6"/>
    <w:rsid w:val="009E000F"/>
    <w:rsid w:val="009E1A10"/>
    <w:rsid w:val="009E3316"/>
    <w:rsid w:val="009E5341"/>
    <w:rsid w:val="009E6A24"/>
    <w:rsid w:val="009E73FA"/>
    <w:rsid w:val="009E7BCD"/>
    <w:rsid w:val="009F14AA"/>
    <w:rsid w:val="009F1689"/>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4C67"/>
    <w:rsid w:val="00A14D42"/>
    <w:rsid w:val="00A15C66"/>
    <w:rsid w:val="00A174CA"/>
    <w:rsid w:val="00A20B13"/>
    <w:rsid w:val="00A223F2"/>
    <w:rsid w:val="00A22650"/>
    <w:rsid w:val="00A233B8"/>
    <w:rsid w:val="00A23A24"/>
    <w:rsid w:val="00A2721B"/>
    <w:rsid w:val="00A303C9"/>
    <w:rsid w:val="00A3124A"/>
    <w:rsid w:val="00A33F07"/>
    <w:rsid w:val="00A345A2"/>
    <w:rsid w:val="00A34FE9"/>
    <w:rsid w:val="00A3586C"/>
    <w:rsid w:val="00A36D9B"/>
    <w:rsid w:val="00A402C4"/>
    <w:rsid w:val="00A410FF"/>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6A3C"/>
    <w:rsid w:val="00AA6DD3"/>
    <w:rsid w:val="00AB14DC"/>
    <w:rsid w:val="00AB2039"/>
    <w:rsid w:val="00AB2923"/>
    <w:rsid w:val="00AB56C0"/>
    <w:rsid w:val="00AB7CB1"/>
    <w:rsid w:val="00AB7CD7"/>
    <w:rsid w:val="00AB7D4B"/>
    <w:rsid w:val="00AC1689"/>
    <w:rsid w:val="00AC170B"/>
    <w:rsid w:val="00AC2D41"/>
    <w:rsid w:val="00AC4314"/>
    <w:rsid w:val="00AC580E"/>
    <w:rsid w:val="00AC5B77"/>
    <w:rsid w:val="00AC5C34"/>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1079"/>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69AF"/>
    <w:rsid w:val="00B67F9B"/>
    <w:rsid w:val="00B72786"/>
    <w:rsid w:val="00B72826"/>
    <w:rsid w:val="00B72E7D"/>
    <w:rsid w:val="00B74261"/>
    <w:rsid w:val="00B746D4"/>
    <w:rsid w:val="00B74B3E"/>
    <w:rsid w:val="00B76B2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D73E7"/>
    <w:rsid w:val="00BE2DF6"/>
    <w:rsid w:val="00BE4339"/>
    <w:rsid w:val="00BE4646"/>
    <w:rsid w:val="00BE4B1F"/>
    <w:rsid w:val="00BE54EC"/>
    <w:rsid w:val="00BE5B62"/>
    <w:rsid w:val="00BE6EFD"/>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661"/>
    <w:rsid w:val="00CA6B7F"/>
    <w:rsid w:val="00CA79EA"/>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FED"/>
    <w:rsid w:val="00CD3720"/>
    <w:rsid w:val="00CD43CA"/>
    <w:rsid w:val="00CD68F7"/>
    <w:rsid w:val="00CE13B8"/>
    <w:rsid w:val="00CE3452"/>
    <w:rsid w:val="00CE38B7"/>
    <w:rsid w:val="00CE56CE"/>
    <w:rsid w:val="00CE70D6"/>
    <w:rsid w:val="00CE7A08"/>
    <w:rsid w:val="00CF08BA"/>
    <w:rsid w:val="00CF25F6"/>
    <w:rsid w:val="00CF32D6"/>
    <w:rsid w:val="00CF3A73"/>
    <w:rsid w:val="00CF40B2"/>
    <w:rsid w:val="00CF43F4"/>
    <w:rsid w:val="00CF47E3"/>
    <w:rsid w:val="00CF51D0"/>
    <w:rsid w:val="00CF63D6"/>
    <w:rsid w:val="00D006D9"/>
    <w:rsid w:val="00D02409"/>
    <w:rsid w:val="00D02C9A"/>
    <w:rsid w:val="00D034F8"/>
    <w:rsid w:val="00D0391F"/>
    <w:rsid w:val="00D06E94"/>
    <w:rsid w:val="00D079EC"/>
    <w:rsid w:val="00D11712"/>
    <w:rsid w:val="00D11C04"/>
    <w:rsid w:val="00D14EAE"/>
    <w:rsid w:val="00D155FA"/>
    <w:rsid w:val="00D15A44"/>
    <w:rsid w:val="00D168C1"/>
    <w:rsid w:val="00D16F8D"/>
    <w:rsid w:val="00D21D12"/>
    <w:rsid w:val="00D220F3"/>
    <w:rsid w:val="00D22F0B"/>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F1F"/>
    <w:rsid w:val="00D510E2"/>
    <w:rsid w:val="00D52B75"/>
    <w:rsid w:val="00D52FF3"/>
    <w:rsid w:val="00D542E7"/>
    <w:rsid w:val="00D5485B"/>
    <w:rsid w:val="00D6062A"/>
    <w:rsid w:val="00D60DB5"/>
    <w:rsid w:val="00D62611"/>
    <w:rsid w:val="00D716C9"/>
    <w:rsid w:val="00D77273"/>
    <w:rsid w:val="00D77554"/>
    <w:rsid w:val="00D8208B"/>
    <w:rsid w:val="00D85742"/>
    <w:rsid w:val="00D85DB2"/>
    <w:rsid w:val="00D85FFE"/>
    <w:rsid w:val="00D872A2"/>
    <w:rsid w:val="00D90034"/>
    <w:rsid w:val="00D909C2"/>
    <w:rsid w:val="00D90FAA"/>
    <w:rsid w:val="00D93FFC"/>
    <w:rsid w:val="00D94006"/>
    <w:rsid w:val="00D9783E"/>
    <w:rsid w:val="00DA14EB"/>
    <w:rsid w:val="00DA56D8"/>
    <w:rsid w:val="00DA57AE"/>
    <w:rsid w:val="00DA6280"/>
    <w:rsid w:val="00DA6BFA"/>
    <w:rsid w:val="00DA788F"/>
    <w:rsid w:val="00DA7A33"/>
    <w:rsid w:val="00DB0119"/>
    <w:rsid w:val="00DB0D6D"/>
    <w:rsid w:val="00DB0DE4"/>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32FB"/>
    <w:rsid w:val="00DF34B3"/>
    <w:rsid w:val="00DF3A14"/>
    <w:rsid w:val="00DF47DE"/>
    <w:rsid w:val="00DF70E4"/>
    <w:rsid w:val="00DF75D4"/>
    <w:rsid w:val="00E0180E"/>
    <w:rsid w:val="00E01A4B"/>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6B3B"/>
    <w:rsid w:val="00E1731D"/>
    <w:rsid w:val="00E217B8"/>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4D6B"/>
    <w:rsid w:val="00E46489"/>
    <w:rsid w:val="00E469BE"/>
    <w:rsid w:val="00E5210D"/>
    <w:rsid w:val="00E54C43"/>
    <w:rsid w:val="00E5500E"/>
    <w:rsid w:val="00E55AD2"/>
    <w:rsid w:val="00E55FDD"/>
    <w:rsid w:val="00E567DD"/>
    <w:rsid w:val="00E57C7F"/>
    <w:rsid w:val="00E61AD6"/>
    <w:rsid w:val="00E61D29"/>
    <w:rsid w:val="00E621DC"/>
    <w:rsid w:val="00E62741"/>
    <w:rsid w:val="00E657C8"/>
    <w:rsid w:val="00E673C1"/>
    <w:rsid w:val="00E679BE"/>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4DD7"/>
    <w:rsid w:val="00ED75B3"/>
    <w:rsid w:val="00ED79C6"/>
    <w:rsid w:val="00ED7F7E"/>
    <w:rsid w:val="00EE0AFE"/>
    <w:rsid w:val="00EE11D6"/>
    <w:rsid w:val="00EE26A1"/>
    <w:rsid w:val="00EE30FD"/>
    <w:rsid w:val="00EE5364"/>
    <w:rsid w:val="00EE5414"/>
    <w:rsid w:val="00EF0ECF"/>
    <w:rsid w:val="00EF1F21"/>
    <w:rsid w:val="00EF2832"/>
    <w:rsid w:val="00EF3800"/>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EA5"/>
    <w:rsid w:val="00F6458B"/>
    <w:rsid w:val="00F65748"/>
    <w:rsid w:val="00F672CF"/>
    <w:rsid w:val="00F67B5B"/>
    <w:rsid w:val="00F701A6"/>
    <w:rsid w:val="00F73264"/>
    <w:rsid w:val="00F745FB"/>
    <w:rsid w:val="00F761D2"/>
    <w:rsid w:val="00F77E60"/>
    <w:rsid w:val="00F80AF7"/>
    <w:rsid w:val="00F82209"/>
    <w:rsid w:val="00F83BEE"/>
    <w:rsid w:val="00F8485B"/>
    <w:rsid w:val="00F85456"/>
    <w:rsid w:val="00F87D07"/>
    <w:rsid w:val="00F90982"/>
    <w:rsid w:val="00F90F4B"/>
    <w:rsid w:val="00F9208E"/>
    <w:rsid w:val="00F929C7"/>
    <w:rsid w:val="00F94015"/>
    <w:rsid w:val="00F9629B"/>
    <w:rsid w:val="00F96849"/>
    <w:rsid w:val="00F9737F"/>
    <w:rsid w:val="00FA0280"/>
    <w:rsid w:val="00FA4353"/>
    <w:rsid w:val="00FA4463"/>
    <w:rsid w:val="00FA44FE"/>
    <w:rsid w:val="00FA54C0"/>
    <w:rsid w:val="00FA66CA"/>
    <w:rsid w:val="00FA6B9A"/>
    <w:rsid w:val="00FA6BA1"/>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E0FCC"/>
    <w:rsid w:val="00FE0FE4"/>
    <w:rsid w:val="00FE25DE"/>
    <w:rsid w:val="00FE2E88"/>
    <w:rsid w:val="00FE3647"/>
    <w:rsid w:val="00FE5A4A"/>
    <w:rsid w:val="00FE6A04"/>
    <w:rsid w:val="00FF02CE"/>
    <w:rsid w:val="00FF1708"/>
    <w:rsid w:val="00FF1719"/>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24"/>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2E3D1-1524-40C5-A724-7C689F7EC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2077</TotalTime>
  <Pages>2</Pages>
  <Words>1010</Words>
  <Characters>5763</Characters>
  <Application>Microsoft Office Word</Application>
  <DocSecurity>0</DocSecurity>
  <Lines>48</Lines>
  <Paragraphs>13</Paragraphs>
  <ScaleCrop>false</ScaleCrop>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151</cp:revision>
  <dcterms:created xsi:type="dcterms:W3CDTF">2019-09-25T05:48:00Z</dcterms:created>
  <dcterms:modified xsi:type="dcterms:W3CDTF">2021-05-11T07:07:00Z</dcterms:modified>
</cp:coreProperties>
</file>