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45ADD2" w14:textId="0685A36A"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A749CE">
        <w:rPr>
          <w:rFonts w:cs="Arial"/>
          <w:bCs/>
          <w:sz w:val="20"/>
          <w:lang w:eastAsia="ja-JP"/>
        </w:rPr>
        <w:t>5</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F550AE" w:rsidRPr="00F550AE">
        <w:rPr>
          <w:sz w:val="20"/>
        </w:rPr>
        <w:t>R1-2105150</w:t>
      </w:r>
    </w:p>
    <w:p w14:paraId="552A328C" w14:textId="6C7032D5"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A749CE">
        <w:rPr>
          <w:rFonts w:eastAsia="ＭＳ 明朝" w:cs="Arial"/>
          <w:bCs/>
          <w:sz w:val="20"/>
          <w:lang w:val="en-US" w:eastAsia="ja-JP"/>
        </w:rPr>
        <w:t>May</w:t>
      </w:r>
      <w:r>
        <w:rPr>
          <w:rFonts w:eastAsia="ＭＳ 明朝" w:cs="Arial"/>
          <w:bCs/>
          <w:sz w:val="20"/>
          <w:lang w:val="en-US" w:eastAsia="ja-JP"/>
        </w:rPr>
        <w:t xml:space="preserve"> </w:t>
      </w:r>
      <w:r w:rsidR="00A749CE">
        <w:rPr>
          <w:rFonts w:eastAsia="ＭＳ 明朝" w:cs="Arial"/>
          <w:bCs/>
          <w:sz w:val="20"/>
          <w:lang w:val="en-US" w:eastAsia="ja-JP"/>
        </w:rPr>
        <w:t>10</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6C3CBD">
        <w:rPr>
          <w:rFonts w:cs="Arial"/>
          <w:bCs/>
          <w:sz w:val="20"/>
          <w:lang w:val="en-US" w:eastAsia="ja-JP"/>
        </w:rPr>
        <w:t>2</w:t>
      </w:r>
      <w:r w:rsidR="00A749CE">
        <w:rPr>
          <w:rFonts w:cs="Arial"/>
          <w:bCs/>
          <w:sz w:val="20"/>
          <w:lang w:val="en-US" w:eastAsia="ja-JP"/>
        </w:rPr>
        <w:t>7</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A87E851"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730FE9">
        <w:rPr>
          <w:b w:val="0"/>
          <w:sz w:val="20"/>
        </w:rPr>
        <w:t>Type A PUSCH repetitions for Msg.3</w:t>
      </w:r>
    </w:p>
    <w:p w14:paraId="3BEF152C" w14:textId="0522053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5621F0">
        <w:rPr>
          <w:rFonts w:ascii="Arial" w:hAnsi="Arial" w:hint="eastAsia"/>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7139B3CF"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 xml:space="preserve">A work items on NR coverage enhancement was approved [1]. One of objectives of this work item is </w:t>
      </w:r>
      <w:r w:rsidR="00730FE9">
        <w:rPr>
          <w:rFonts w:eastAsiaTheme="minorEastAsia"/>
          <w:lang w:eastAsia="ja-JP"/>
        </w:rPr>
        <w:t>Msg.3 PUSCH</w:t>
      </w:r>
      <w:r>
        <w:rPr>
          <w:rFonts w:eastAsiaTheme="minorEastAsia"/>
          <w:lang w:eastAsia="ja-JP"/>
        </w:rPr>
        <w:t xml:space="preserve"> enhancements such as</w:t>
      </w:r>
    </w:p>
    <w:p w14:paraId="2FE5C89F" w14:textId="5526A731" w:rsidR="00437967" w:rsidRDefault="00730FE9" w:rsidP="00730FE9">
      <w:pPr>
        <w:pStyle w:val="aff1"/>
        <w:numPr>
          <w:ilvl w:val="0"/>
          <w:numId w:val="18"/>
        </w:numPr>
        <w:spacing w:after="0"/>
        <w:ind w:leftChars="0"/>
        <w:rPr>
          <w:lang w:eastAsia="ja-JP"/>
        </w:rPr>
      </w:pPr>
      <w:r>
        <w:rPr>
          <w:lang w:eastAsia="ja-JP"/>
        </w:rPr>
        <w:t>Specify mechanism(s) to support Type A PUSCH repetitions for Msg.3</w:t>
      </w:r>
    </w:p>
    <w:p w14:paraId="14DC12D4" w14:textId="24011B4B"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730FE9">
        <w:rPr>
          <w:rFonts w:eastAsiaTheme="minorEastAsia"/>
          <w:lang w:eastAsia="ja-JP"/>
        </w:rPr>
        <w:t>Type A PUSCH repetitions for Msg.3</w:t>
      </w:r>
      <w:r>
        <w:rPr>
          <w:rFonts w:eastAsiaTheme="minorEastAsia"/>
          <w:lang w:eastAsia="ja-JP"/>
        </w:rPr>
        <w:t>.</w:t>
      </w:r>
    </w:p>
    <w:p w14:paraId="18585EA1" w14:textId="14207853" w:rsidR="00437967" w:rsidRDefault="00DC50EB" w:rsidP="00730FE9">
      <w:pPr>
        <w:pStyle w:val="1"/>
        <w:tabs>
          <w:tab w:val="num" w:pos="426"/>
        </w:tabs>
        <w:ind w:left="426" w:hanging="426"/>
        <w:rPr>
          <w:lang w:val="en-US" w:eastAsia="ja-JP"/>
        </w:rPr>
      </w:pPr>
      <w:r>
        <w:rPr>
          <w:lang w:val="en-US" w:eastAsia="ja-JP"/>
        </w:rPr>
        <w:t>Discussion</w:t>
      </w:r>
    </w:p>
    <w:p w14:paraId="5F8F1F8A" w14:textId="77777777" w:rsidR="004B6CEA" w:rsidRPr="00DE3C47" w:rsidRDefault="004B6CEA" w:rsidP="004B6CEA">
      <w:pPr>
        <w:pStyle w:val="2"/>
        <w:ind w:left="0"/>
        <w:rPr>
          <w:lang w:val="en-US" w:eastAsia="ja-JP"/>
        </w:rPr>
      </w:pPr>
      <w:r>
        <w:rPr>
          <w:lang w:val="en-US" w:eastAsia="ja-JP"/>
        </w:rPr>
        <w:t>Indication of the number of repetitions for Msg.3</w:t>
      </w:r>
    </w:p>
    <w:p w14:paraId="27E10841" w14:textId="77777777" w:rsidR="004B6CEA" w:rsidRPr="009349C7" w:rsidRDefault="004B6CEA" w:rsidP="004B6CEA">
      <w:pPr>
        <w:spacing w:beforeLines="50" w:before="120" w:after="0"/>
        <w:rPr>
          <w:b/>
          <w:bCs/>
          <w:u w:val="single"/>
          <w:lang w:val="en-US" w:eastAsia="ja-JP"/>
        </w:rPr>
      </w:pPr>
      <w:r>
        <w:rPr>
          <w:b/>
          <w:bCs/>
          <w:u w:val="single"/>
          <w:lang w:val="en-US" w:eastAsia="ja-JP"/>
        </w:rPr>
        <w:t>Indication of the number of repetitions for Msg.3 initial transmission</w:t>
      </w:r>
    </w:p>
    <w:p w14:paraId="4FD45394" w14:textId="08C7B5D7" w:rsidR="00A749CE" w:rsidRDefault="00A749CE" w:rsidP="007C3355">
      <w:pPr>
        <w:spacing w:after="0"/>
        <w:rPr>
          <w:bCs/>
          <w:lang w:val="en-US" w:eastAsia="ja-JP"/>
        </w:rPr>
      </w:pPr>
      <w:r>
        <w:rPr>
          <w:rFonts w:hint="eastAsia"/>
          <w:bCs/>
          <w:lang w:val="en-US" w:eastAsia="ja-JP"/>
        </w:rPr>
        <w:t>I</w:t>
      </w:r>
      <w:r>
        <w:rPr>
          <w:bCs/>
          <w:lang w:val="en-US" w:eastAsia="ja-JP"/>
        </w:rPr>
        <w:t xml:space="preserve">n RAN1#104bis-e, it was agreed that UL grant scheduling Msg.3 is used for indication of the number of repetitions for Msg.3 initial transmission. For the realization </w:t>
      </w:r>
      <w:r w:rsidR="00382810">
        <w:rPr>
          <w:bCs/>
          <w:lang w:val="en-US" w:eastAsia="ja-JP"/>
        </w:rPr>
        <w:t>of detailed indication, the number of repetitions is configured in a TDRA list in SIB1 similar to PUSCH repetition Type A in Rel.16 and the number of repetitions for Msg.3 initial transmission is indicated by TDRA in UL grant scheduling Msg.3. The does not impact the legacy UE interpretation of the RAR.</w:t>
      </w:r>
    </w:p>
    <w:p w14:paraId="28DC6001" w14:textId="4D508F3C" w:rsidR="00382810" w:rsidRDefault="00382810" w:rsidP="00382810">
      <w:pPr>
        <w:spacing w:beforeLines="50" w:before="120" w:after="0"/>
        <w:rPr>
          <w:b/>
          <w:lang w:val="en-US" w:eastAsia="ja-JP"/>
        </w:rPr>
      </w:pPr>
      <w:r>
        <w:rPr>
          <w:b/>
          <w:lang w:val="en-US" w:eastAsia="ja-JP"/>
        </w:rPr>
        <w:t>Proposal 1:</w:t>
      </w:r>
    </w:p>
    <w:p w14:paraId="295BDB42" w14:textId="77777777" w:rsidR="00382810" w:rsidRDefault="00382810" w:rsidP="00382810">
      <w:pPr>
        <w:pStyle w:val="aff1"/>
        <w:numPr>
          <w:ilvl w:val="0"/>
          <w:numId w:val="28"/>
        </w:numPr>
        <w:spacing w:after="0"/>
        <w:ind w:leftChars="0"/>
        <w:rPr>
          <w:b/>
          <w:lang w:val="en-US" w:eastAsia="ja-JP"/>
        </w:rPr>
      </w:pPr>
      <w:r>
        <w:rPr>
          <w:b/>
          <w:lang w:val="en-US" w:eastAsia="ja-JP"/>
        </w:rPr>
        <w:t>T</w:t>
      </w:r>
      <w:r w:rsidRPr="00C71CD8">
        <w:rPr>
          <w:b/>
          <w:lang w:val="en-US" w:eastAsia="ja-JP"/>
        </w:rPr>
        <w:t>he number of repetitions is configured in a TDRA list in SIB1</w:t>
      </w:r>
      <w:r>
        <w:rPr>
          <w:b/>
          <w:lang w:val="en-US" w:eastAsia="ja-JP"/>
        </w:rPr>
        <w:t>.</w:t>
      </w:r>
    </w:p>
    <w:p w14:paraId="43F74519" w14:textId="77777777" w:rsidR="00382810" w:rsidRPr="00C71CD8" w:rsidRDefault="00382810" w:rsidP="00382810">
      <w:pPr>
        <w:pStyle w:val="aff1"/>
        <w:numPr>
          <w:ilvl w:val="0"/>
          <w:numId w:val="28"/>
        </w:numPr>
        <w:spacing w:after="0"/>
        <w:ind w:leftChars="0"/>
        <w:rPr>
          <w:b/>
          <w:lang w:val="en-US" w:eastAsia="ja-JP"/>
        </w:rPr>
      </w:pPr>
      <w:r>
        <w:rPr>
          <w:b/>
          <w:lang w:val="en-US" w:eastAsia="ja-JP"/>
        </w:rPr>
        <w:t>T</w:t>
      </w:r>
      <w:r w:rsidRPr="00C71CD8">
        <w:rPr>
          <w:b/>
          <w:lang w:val="en-US" w:eastAsia="ja-JP"/>
        </w:rPr>
        <w:t>he number of repetitions for Msg.3 initial transmission is indicated by TDRA in UL grant scheduling Msg.3</w:t>
      </w:r>
      <w:r>
        <w:rPr>
          <w:b/>
          <w:lang w:val="en-US" w:eastAsia="ja-JP"/>
        </w:rPr>
        <w:t>.</w:t>
      </w:r>
    </w:p>
    <w:p w14:paraId="0542C93A" w14:textId="0D0B83B6" w:rsidR="00A749CE" w:rsidRDefault="00A749CE" w:rsidP="007C3355">
      <w:pPr>
        <w:spacing w:after="0"/>
        <w:rPr>
          <w:bCs/>
          <w:lang w:val="en-US" w:eastAsia="ja-JP"/>
        </w:rPr>
      </w:pPr>
    </w:p>
    <w:p w14:paraId="616E73C1" w14:textId="77777777" w:rsidR="00382810" w:rsidRPr="009349C7" w:rsidRDefault="00382810" w:rsidP="00382810">
      <w:pPr>
        <w:spacing w:beforeLines="50" w:before="120" w:after="0"/>
        <w:rPr>
          <w:b/>
          <w:bCs/>
          <w:u w:val="single"/>
          <w:lang w:val="en-US" w:eastAsia="ja-JP"/>
        </w:rPr>
      </w:pPr>
      <w:r>
        <w:rPr>
          <w:b/>
          <w:bCs/>
          <w:u w:val="single"/>
          <w:lang w:val="en-US" w:eastAsia="ja-JP"/>
        </w:rPr>
        <w:t>Indication of the number of repetitions for Msg.3 retransmission</w:t>
      </w:r>
    </w:p>
    <w:p w14:paraId="0DC88A4D" w14:textId="12F25A7D" w:rsidR="00382810" w:rsidRPr="00382810" w:rsidRDefault="00382810" w:rsidP="007C3355">
      <w:pPr>
        <w:spacing w:after="0"/>
        <w:rPr>
          <w:bCs/>
          <w:lang w:val="en-US" w:eastAsia="ja-JP"/>
        </w:rPr>
      </w:pPr>
      <w:r>
        <w:rPr>
          <w:bCs/>
          <w:lang w:val="en-US" w:eastAsia="ja-JP"/>
        </w:rPr>
        <w:t>In RAN1#104bis-e, it was agreed that DCI format 0-0 with CRC scrambled by TC-RNTI is used for indication of the number of repetitions for Msg.3 retransmission. In order not to impact the legacy UE interpretation of DCI format 0-0 with CRC scrambled by TC-RNTI, reserved field (such as HARQ process number and NDI) can be used for the indication for the number of repetitions. TDRA based indication can also be the candidate solution. As we propose the indication of initial transmission is based on TDRA, we propose the unified solution using TDRA also for retransmission.</w:t>
      </w:r>
    </w:p>
    <w:p w14:paraId="0624ADC0" w14:textId="39170CDB" w:rsidR="00382810" w:rsidRDefault="00382810" w:rsidP="00382810">
      <w:pPr>
        <w:spacing w:beforeLines="50" w:before="120" w:after="0"/>
        <w:rPr>
          <w:b/>
          <w:lang w:val="en-US" w:eastAsia="ja-JP"/>
        </w:rPr>
      </w:pPr>
      <w:r>
        <w:rPr>
          <w:b/>
          <w:lang w:val="en-US" w:eastAsia="ja-JP"/>
        </w:rPr>
        <w:t xml:space="preserve">Proposal 2: </w:t>
      </w:r>
    </w:p>
    <w:p w14:paraId="482A6050" w14:textId="77777777" w:rsidR="00382810" w:rsidRDefault="00382810" w:rsidP="00382810">
      <w:pPr>
        <w:pStyle w:val="aff1"/>
        <w:numPr>
          <w:ilvl w:val="0"/>
          <w:numId w:val="28"/>
        </w:numPr>
        <w:spacing w:after="0"/>
        <w:ind w:leftChars="0"/>
        <w:rPr>
          <w:b/>
          <w:lang w:val="en-US" w:eastAsia="ja-JP"/>
        </w:rPr>
      </w:pPr>
      <w:r>
        <w:rPr>
          <w:b/>
          <w:lang w:val="en-US" w:eastAsia="ja-JP"/>
        </w:rPr>
        <w:t>T</w:t>
      </w:r>
      <w:r w:rsidRPr="00C71CD8">
        <w:rPr>
          <w:b/>
          <w:lang w:val="en-US" w:eastAsia="ja-JP"/>
        </w:rPr>
        <w:t>he number of repetitions is configured in a TDRA list in SIB1</w:t>
      </w:r>
      <w:r>
        <w:rPr>
          <w:b/>
          <w:lang w:val="en-US" w:eastAsia="ja-JP"/>
        </w:rPr>
        <w:t>.</w:t>
      </w:r>
    </w:p>
    <w:p w14:paraId="1CBDB46E" w14:textId="77777777" w:rsidR="00382810" w:rsidRPr="00C71CD8" w:rsidRDefault="00382810" w:rsidP="00382810">
      <w:pPr>
        <w:pStyle w:val="aff1"/>
        <w:numPr>
          <w:ilvl w:val="0"/>
          <w:numId w:val="28"/>
        </w:numPr>
        <w:spacing w:after="0"/>
        <w:ind w:leftChars="0"/>
        <w:rPr>
          <w:b/>
          <w:lang w:val="en-US" w:eastAsia="ja-JP"/>
        </w:rPr>
      </w:pPr>
      <w:r>
        <w:rPr>
          <w:b/>
          <w:lang w:val="en-US" w:eastAsia="ja-JP"/>
        </w:rPr>
        <w:t>T</w:t>
      </w:r>
      <w:r w:rsidRPr="00C71CD8">
        <w:rPr>
          <w:b/>
          <w:lang w:val="en-US" w:eastAsia="ja-JP"/>
        </w:rPr>
        <w:t xml:space="preserve">he number of repetitions for Msg.3 </w:t>
      </w:r>
      <w:r>
        <w:rPr>
          <w:b/>
          <w:lang w:val="en-US" w:eastAsia="ja-JP"/>
        </w:rPr>
        <w:t>re</w:t>
      </w:r>
      <w:r w:rsidRPr="00C71CD8">
        <w:rPr>
          <w:b/>
          <w:lang w:val="en-US" w:eastAsia="ja-JP"/>
        </w:rPr>
        <w:t xml:space="preserve">transmission is indicated by TDRA in </w:t>
      </w:r>
      <w:r>
        <w:rPr>
          <w:b/>
          <w:lang w:val="en-US" w:eastAsia="ja-JP"/>
        </w:rPr>
        <w:t>DCI format 0-0 with CRC scrambled by TC-RNTI.</w:t>
      </w:r>
    </w:p>
    <w:p w14:paraId="3DA0379E" w14:textId="7D019FEA" w:rsidR="00C71CD8" w:rsidRDefault="00C71CD8" w:rsidP="007C3355">
      <w:pPr>
        <w:spacing w:after="0"/>
        <w:rPr>
          <w:bCs/>
          <w:lang w:val="en-US" w:eastAsia="ja-JP"/>
        </w:rPr>
      </w:pPr>
    </w:p>
    <w:p w14:paraId="183B4779" w14:textId="1BFEC367" w:rsidR="00221ADF" w:rsidRPr="00DE3C47" w:rsidRDefault="00221ADF" w:rsidP="00221ADF">
      <w:pPr>
        <w:pStyle w:val="2"/>
        <w:ind w:left="0"/>
        <w:rPr>
          <w:lang w:val="en-US" w:eastAsia="ja-JP"/>
        </w:rPr>
      </w:pPr>
      <w:r>
        <w:rPr>
          <w:lang w:val="en-US" w:eastAsia="ja-JP"/>
        </w:rPr>
        <w:t>Frequency hopping</w:t>
      </w:r>
    </w:p>
    <w:p w14:paraId="6A518E20" w14:textId="7C6ABB43" w:rsidR="00221ADF" w:rsidRDefault="00221ADF" w:rsidP="00221ADF">
      <w:pPr>
        <w:spacing w:after="0"/>
        <w:rPr>
          <w:bCs/>
          <w:lang w:val="en-US" w:eastAsia="ja-JP"/>
        </w:rPr>
      </w:pPr>
      <w:r>
        <w:rPr>
          <w:rFonts w:hint="eastAsia"/>
          <w:bCs/>
          <w:lang w:val="en-US" w:eastAsia="ja-JP"/>
        </w:rPr>
        <w:t>I</w:t>
      </w:r>
      <w:r>
        <w:rPr>
          <w:bCs/>
          <w:lang w:val="en-US" w:eastAsia="ja-JP"/>
        </w:rPr>
        <w:t>n RAN1#104e, whether to support intra-slot frequency hopping for Msg.3 PUSCH repetition was discussed. From link-level performance point of view, intra-slot frequency hopping may not provide gain over the inter-slot frequency ho</w:t>
      </w:r>
      <w:r w:rsidR="00343D8A">
        <w:rPr>
          <w:bCs/>
          <w:lang w:val="en-US" w:eastAsia="ja-JP"/>
        </w:rPr>
        <w:t>p</w:t>
      </w:r>
      <w:r>
        <w:rPr>
          <w:bCs/>
          <w:lang w:val="en-US" w:eastAsia="ja-JP"/>
        </w:rPr>
        <w:t xml:space="preserve">ping in case of repetition. However, if multiplexing between CE UE (with repetition) and non-CE UE (without repetition) is considered, the support of intra-slot frequency hopping </w:t>
      </w:r>
      <w:r w:rsidR="00343D8A">
        <w:rPr>
          <w:bCs/>
          <w:lang w:val="en-US" w:eastAsia="ja-JP"/>
        </w:rPr>
        <w:t>would</w:t>
      </w:r>
      <w:r w:rsidR="00A213FF">
        <w:rPr>
          <w:bCs/>
          <w:lang w:val="en-US" w:eastAsia="ja-JP"/>
        </w:rPr>
        <w:t xml:space="preserve"> be useful</w:t>
      </w:r>
      <w:r>
        <w:rPr>
          <w:bCs/>
          <w:lang w:val="en-US" w:eastAsia="ja-JP"/>
        </w:rPr>
        <w:t>.</w:t>
      </w:r>
    </w:p>
    <w:p w14:paraId="2C4726FB" w14:textId="259EFA98" w:rsidR="00221ADF" w:rsidRDefault="00221ADF" w:rsidP="00221ADF">
      <w:pPr>
        <w:spacing w:beforeLines="50" w:before="120" w:after="0"/>
        <w:rPr>
          <w:lang w:eastAsia="ja-JP"/>
        </w:rPr>
      </w:pPr>
      <w:r>
        <w:rPr>
          <w:rFonts w:hint="eastAsia"/>
          <w:bCs/>
          <w:lang w:val="en-US" w:eastAsia="ja-JP"/>
        </w:rPr>
        <w:t>O</w:t>
      </w:r>
      <w:r>
        <w:rPr>
          <w:bCs/>
          <w:lang w:val="en-US" w:eastAsia="ja-JP"/>
        </w:rPr>
        <w:t xml:space="preserve">n signaling, in Rel.15/16, Msg.3 PUSCH intra-slot frequency hopping is enabled/disabled by 1 bit. If both intra-slot and inter-slot frequency hopping </w:t>
      </w:r>
      <w:r w:rsidR="00343D8A">
        <w:rPr>
          <w:bCs/>
          <w:lang w:val="en-US" w:eastAsia="ja-JP"/>
        </w:rPr>
        <w:t xml:space="preserve">are </w:t>
      </w:r>
      <w:r>
        <w:rPr>
          <w:bCs/>
          <w:lang w:val="en-US" w:eastAsia="ja-JP"/>
        </w:rPr>
        <w:t xml:space="preserve">supported, how to signal and configure </w:t>
      </w:r>
      <w:r w:rsidR="00343D8A">
        <w:rPr>
          <w:bCs/>
          <w:lang w:val="en-US" w:eastAsia="ja-JP"/>
        </w:rPr>
        <w:t xml:space="preserve">the </w:t>
      </w:r>
      <w:r>
        <w:rPr>
          <w:bCs/>
          <w:lang w:val="en-US" w:eastAsia="ja-JP"/>
        </w:rPr>
        <w:t>frequency hopping scheme should be considered. One of solutions would be frequency h</w:t>
      </w:r>
      <w:r w:rsidR="00A213FF">
        <w:rPr>
          <w:bCs/>
          <w:lang w:val="en-US" w:eastAsia="ja-JP"/>
        </w:rPr>
        <w:t>o</w:t>
      </w:r>
      <w:r>
        <w:rPr>
          <w:bCs/>
          <w:lang w:val="en-US" w:eastAsia="ja-JP"/>
        </w:rPr>
        <w:t>pping scheme is also included in TDRA table for Msg.3 PUSCH repetition.</w:t>
      </w:r>
    </w:p>
    <w:p w14:paraId="32986941" w14:textId="0971CF1D" w:rsidR="00221ADF" w:rsidRDefault="00221ADF" w:rsidP="00221ADF">
      <w:pPr>
        <w:spacing w:beforeLines="50" w:before="120" w:after="0"/>
        <w:rPr>
          <w:b/>
          <w:lang w:val="en-US" w:eastAsia="ja-JP"/>
        </w:rPr>
      </w:pPr>
      <w:r>
        <w:rPr>
          <w:b/>
          <w:lang w:val="en-US" w:eastAsia="ja-JP"/>
        </w:rPr>
        <w:t xml:space="preserve">Proposal </w:t>
      </w:r>
      <w:r w:rsidR="00382810">
        <w:rPr>
          <w:b/>
          <w:lang w:val="en-US" w:eastAsia="ja-JP"/>
        </w:rPr>
        <w:t>3</w:t>
      </w:r>
      <w:r>
        <w:rPr>
          <w:b/>
          <w:lang w:val="en-US" w:eastAsia="ja-JP"/>
        </w:rPr>
        <w:t xml:space="preserve">: </w:t>
      </w:r>
      <w:r>
        <w:rPr>
          <w:b/>
          <w:bCs/>
          <w:lang w:eastAsia="ja-JP"/>
        </w:rPr>
        <w:t>S</w:t>
      </w:r>
      <w:r w:rsidRPr="00955ACA">
        <w:rPr>
          <w:b/>
          <w:bCs/>
          <w:lang w:eastAsia="ja-JP"/>
        </w:rPr>
        <w:t>upport intra-slot frequency hopping for Msg.3 PUSCH repetition, including initial and retransmission.</w:t>
      </w:r>
    </w:p>
    <w:p w14:paraId="4AB53A3E" w14:textId="76EC0FAF" w:rsidR="00221ADF" w:rsidRDefault="00221ADF" w:rsidP="007C3355">
      <w:pPr>
        <w:spacing w:after="0"/>
        <w:rPr>
          <w:bCs/>
          <w:lang w:val="en-US" w:eastAsia="ja-JP"/>
        </w:rPr>
      </w:pPr>
    </w:p>
    <w:p w14:paraId="1207670C" w14:textId="27CB0C82" w:rsidR="00546ED0" w:rsidRPr="00DE3C47" w:rsidRDefault="00546ED0" w:rsidP="00546ED0">
      <w:pPr>
        <w:pStyle w:val="2"/>
        <w:ind w:left="0"/>
        <w:rPr>
          <w:lang w:val="en-US" w:eastAsia="ja-JP"/>
        </w:rPr>
      </w:pPr>
      <w:r>
        <w:rPr>
          <w:lang w:val="en-US" w:eastAsia="ja-JP"/>
        </w:rPr>
        <w:lastRenderedPageBreak/>
        <w:t>Determination of available slots</w:t>
      </w:r>
    </w:p>
    <w:p w14:paraId="41945D2A" w14:textId="6812D35E" w:rsidR="00546ED0" w:rsidRDefault="00546ED0" w:rsidP="007C3355">
      <w:pPr>
        <w:spacing w:after="0"/>
        <w:rPr>
          <w:bCs/>
          <w:lang w:val="en-US" w:eastAsia="ja-JP"/>
        </w:rPr>
      </w:pPr>
      <w:r>
        <w:rPr>
          <w:rFonts w:hint="eastAsia"/>
          <w:bCs/>
          <w:lang w:val="en-US" w:eastAsia="ja-JP"/>
        </w:rPr>
        <w:t>I</w:t>
      </w:r>
      <w:r>
        <w:rPr>
          <w:bCs/>
          <w:lang w:val="en-US" w:eastAsia="ja-JP"/>
        </w:rPr>
        <w:t>n RAN1#104bis-e, following working assumption was made on the support of the number of repetitions counted on the basis of available slots for Msg.3 repetition.</w:t>
      </w:r>
    </w:p>
    <w:p w14:paraId="705C2F9A" w14:textId="77777777" w:rsidR="00546ED0" w:rsidRDefault="00546ED0" w:rsidP="00546ED0">
      <w:pPr>
        <w:spacing w:beforeLines="50" w:before="120" w:after="0"/>
        <w:ind w:firstLine="284"/>
        <w:rPr>
          <w:bCs/>
          <w:lang w:eastAsia="ja-JP"/>
        </w:rPr>
      </w:pPr>
      <w:r>
        <w:rPr>
          <w:bCs/>
          <w:highlight w:val="darkYellow"/>
          <w:u w:val="single"/>
          <w:lang w:eastAsia="ja-JP"/>
        </w:rPr>
        <w:t>Working assumption:</w:t>
      </w:r>
    </w:p>
    <w:p w14:paraId="1B9B238E" w14:textId="77777777" w:rsidR="00546ED0" w:rsidRDefault="00546ED0" w:rsidP="00546ED0">
      <w:pPr>
        <w:pStyle w:val="aff1"/>
        <w:numPr>
          <w:ilvl w:val="0"/>
          <w:numId w:val="33"/>
        </w:numPr>
        <w:snapToGrid w:val="0"/>
        <w:spacing w:after="0"/>
        <w:ind w:leftChars="0"/>
        <w:rPr>
          <w:iCs/>
          <w:lang w:eastAsia="ja-JP"/>
        </w:rPr>
      </w:pPr>
      <w:r>
        <w:rPr>
          <w:iCs/>
          <w:lang w:eastAsia="ja-JP"/>
        </w:rPr>
        <w:t>The number of repetitions is counted on the basis of available slots for Type A PUSCH repetitions for Msg.3.</w:t>
      </w:r>
    </w:p>
    <w:p w14:paraId="29AFB4C3" w14:textId="77777777" w:rsidR="00546ED0" w:rsidRDefault="00546ED0" w:rsidP="00546ED0">
      <w:pPr>
        <w:pStyle w:val="aff1"/>
        <w:numPr>
          <w:ilvl w:val="1"/>
          <w:numId w:val="33"/>
        </w:numPr>
        <w:snapToGrid w:val="0"/>
        <w:spacing w:after="0"/>
        <w:ind w:leftChars="0"/>
        <w:rPr>
          <w:iCs/>
          <w:lang w:eastAsia="ja-JP"/>
        </w:rPr>
      </w:pPr>
      <w:r>
        <w:rPr>
          <w:iCs/>
          <w:lang w:eastAsia="ja-JP"/>
        </w:rPr>
        <w:t>FFS: The determination of available slots</w:t>
      </w:r>
    </w:p>
    <w:p w14:paraId="226278BD" w14:textId="06214ECC" w:rsidR="0068194C" w:rsidRDefault="004C0CCA" w:rsidP="004C0CCA">
      <w:pPr>
        <w:spacing w:beforeLines="50" w:before="120" w:after="0"/>
        <w:rPr>
          <w:bCs/>
          <w:lang w:eastAsia="ja-JP"/>
        </w:rPr>
      </w:pPr>
      <w:r>
        <w:rPr>
          <w:rFonts w:hint="eastAsia"/>
          <w:bCs/>
          <w:lang w:eastAsia="ja-JP"/>
        </w:rPr>
        <w:t>O</w:t>
      </w:r>
      <w:r>
        <w:rPr>
          <w:bCs/>
          <w:lang w:eastAsia="ja-JP"/>
        </w:rPr>
        <w:t>n the determination of available slots, w</w:t>
      </w:r>
      <w:r w:rsidRPr="004C0CCA">
        <w:rPr>
          <w:bCs/>
          <w:lang w:eastAsia="ja-JP"/>
        </w:rPr>
        <w:t xml:space="preserve">hether or not a slot is determined as available for UL transmissions </w:t>
      </w:r>
      <w:r w:rsidR="0068194C">
        <w:rPr>
          <w:bCs/>
          <w:lang w:eastAsia="ja-JP"/>
        </w:rPr>
        <w:t xml:space="preserve">should </w:t>
      </w:r>
      <w:r w:rsidRPr="004C0CCA">
        <w:rPr>
          <w:bCs/>
          <w:lang w:eastAsia="ja-JP"/>
        </w:rPr>
        <w:t xml:space="preserve">depend on </w:t>
      </w:r>
      <w:r w:rsidR="00497B86">
        <w:rPr>
          <w:bCs/>
          <w:lang w:eastAsia="ja-JP"/>
        </w:rPr>
        <w:t>at least</w:t>
      </w:r>
      <w:r w:rsidR="0068194C">
        <w:rPr>
          <w:bCs/>
          <w:lang w:eastAsia="ja-JP"/>
        </w:rPr>
        <w:t xml:space="preserve"> cell-specific </w:t>
      </w:r>
      <w:r w:rsidRPr="004C0CCA">
        <w:rPr>
          <w:bCs/>
          <w:lang w:eastAsia="ja-JP"/>
        </w:rPr>
        <w:t xml:space="preserve">RRC configurations </w:t>
      </w:r>
      <w:r>
        <w:rPr>
          <w:bCs/>
          <w:lang w:eastAsia="ja-JP"/>
        </w:rPr>
        <w:t>such as</w:t>
      </w:r>
      <w:r w:rsidRPr="004C0CCA">
        <w:rPr>
          <w:bCs/>
          <w:lang w:eastAsia="ja-JP"/>
        </w:rPr>
        <w:t xml:space="preserve"> </w:t>
      </w:r>
      <w:r w:rsidRPr="004C0CCA">
        <w:rPr>
          <w:bCs/>
          <w:i/>
          <w:iCs/>
          <w:lang w:eastAsia="ja-JP"/>
        </w:rPr>
        <w:t>tdd-UL-DL-ConfigurationCommon</w:t>
      </w:r>
      <w:r w:rsidR="0068194C">
        <w:rPr>
          <w:bCs/>
          <w:lang w:eastAsia="ja-JP"/>
        </w:rPr>
        <w:t xml:space="preserve"> since dedicated RRC configuration and dynamic SFI cannot be acquired</w:t>
      </w:r>
      <w:r w:rsidR="00343D8A">
        <w:rPr>
          <w:bCs/>
          <w:lang w:eastAsia="ja-JP"/>
        </w:rPr>
        <w:t xml:space="preserve"> for initial access</w:t>
      </w:r>
      <w:r w:rsidR="0068194C">
        <w:rPr>
          <w:bCs/>
          <w:lang w:eastAsia="ja-JP"/>
        </w:rPr>
        <w:t xml:space="preserve">. </w:t>
      </w:r>
      <w:r w:rsidR="00497B86">
        <w:rPr>
          <w:bCs/>
          <w:lang w:eastAsia="ja-JP"/>
        </w:rPr>
        <w:t xml:space="preserve">Whether semi-static flexible symbol(s) is intended for UL transmission could be discussion point. Our contribution [2] discusses </w:t>
      </w:r>
      <w:r w:rsidR="00413456">
        <w:rPr>
          <w:bCs/>
          <w:lang w:eastAsia="ja-JP"/>
        </w:rPr>
        <w:t xml:space="preserve">following three </w:t>
      </w:r>
      <w:r w:rsidR="00497B86">
        <w:rPr>
          <w:bCs/>
          <w:lang w:eastAsia="ja-JP"/>
        </w:rPr>
        <w:t>design direction</w:t>
      </w:r>
      <w:r w:rsidR="00413456">
        <w:rPr>
          <w:bCs/>
          <w:lang w:eastAsia="ja-JP"/>
        </w:rPr>
        <w:t>s</w:t>
      </w:r>
      <w:r w:rsidR="00497B86">
        <w:rPr>
          <w:bCs/>
          <w:lang w:eastAsia="ja-JP"/>
        </w:rPr>
        <w:t xml:space="preserve"> on the determination of the available slots</w:t>
      </w:r>
      <w:r w:rsidR="00413456">
        <w:rPr>
          <w:bCs/>
          <w:lang w:eastAsia="ja-JP"/>
        </w:rPr>
        <w:t xml:space="preserve"> for PUSCH repetition Type A in RRC CONNECTED mode</w:t>
      </w:r>
      <w:r w:rsidR="00497B86">
        <w:rPr>
          <w:bCs/>
          <w:lang w:eastAsia="ja-JP"/>
        </w:rPr>
        <w:t>.</w:t>
      </w:r>
      <w:r w:rsidR="00413456">
        <w:rPr>
          <w:bCs/>
          <w:lang w:eastAsia="ja-JP"/>
        </w:rPr>
        <w:t xml:space="preserve"> </w:t>
      </w:r>
    </w:p>
    <w:p w14:paraId="728635AE" w14:textId="15499F4D" w:rsidR="00413456" w:rsidRDefault="00413456" w:rsidP="00413456">
      <w:pPr>
        <w:pStyle w:val="aff1"/>
        <w:numPr>
          <w:ilvl w:val="0"/>
          <w:numId w:val="34"/>
        </w:numPr>
        <w:spacing w:after="0"/>
        <w:ind w:leftChars="0"/>
        <w:rPr>
          <w:bCs/>
          <w:lang w:eastAsia="ja-JP"/>
        </w:rPr>
      </w:pPr>
      <w:r>
        <w:rPr>
          <w:rFonts w:hint="eastAsia"/>
          <w:bCs/>
          <w:lang w:eastAsia="ja-JP"/>
        </w:rPr>
        <w:t>D</w:t>
      </w:r>
      <w:r>
        <w:rPr>
          <w:bCs/>
          <w:lang w:eastAsia="ja-JP"/>
        </w:rPr>
        <w:t>esign direction 1</w:t>
      </w:r>
    </w:p>
    <w:p w14:paraId="21C64415" w14:textId="77777777" w:rsidR="00413456" w:rsidRDefault="00413456" w:rsidP="00413456">
      <w:pPr>
        <w:pStyle w:val="aff1"/>
        <w:numPr>
          <w:ilvl w:val="1"/>
          <w:numId w:val="34"/>
        </w:numPr>
        <w:spacing w:after="0"/>
        <w:ind w:leftChars="0"/>
        <w:rPr>
          <w:bCs/>
          <w:lang w:eastAsia="ja-JP"/>
        </w:rPr>
      </w:pPr>
      <w:r>
        <w:rPr>
          <w:rFonts w:hint="eastAsia"/>
          <w:bCs/>
          <w:lang w:eastAsia="ja-JP"/>
        </w:rPr>
        <w:t>T</w:t>
      </w:r>
      <w:r>
        <w:rPr>
          <w:bCs/>
          <w:lang w:eastAsia="ja-JP"/>
        </w:rPr>
        <w:t>he determination of available UL slots depends on only RRC configurations.</w:t>
      </w:r>
    </w:p>
    <w:p w14:paraId="4E2E9472" w14:textId="4470FF53" w:rsidR="00413456" w:rsidRDefault="00413456" w:rsidP="00413456">
      <w:pPr>
        <w:pStyle w:val="aff1"/>
        <w:numPr>
          <w:ilvl w:val="0"/>
          <w:numId w:val="34"/>
        </w:numPr>
        <w:spacing w:after="0"/>
        <w:ind w:leftChars="0"/>
        <w:rPr>
          <w:bCs/>
          <w:lang w:eastAsia="ja-JP"/>
        </w:rPr>
      </w:pPr>
      <w:r>
        <w:rPr>
          <w:bCs/>
          <w:lang w:eastAsia="ja-JP"/>
        </w:rPr>
        <w:t>Design direction 2</w:t>
      </w:r>
    </w:p>
    <w:p w14:paraId="6C01C9CE" w14:textId="77777777" w:rsidR="00413456" w:rsidRDefault="00413456" w:rsidP="00413456">
      <w:pPr>
        <w:pStyle w:val="aff1"/>
        <w:numPr>
          <w:ilvl w:val="1"/>
          <w:numId w:val="34"/>
        </w:numPr>
        <w:spacing w:after="0"/>
        <w:ind w:leftChars="0"/>
        <w:rPr>
          <w:bCs/>
          <w:lang w:eastAsia="ja-JP"/>
        </w:rPr>
      </w:pPr>
      <w:r>
        <w:rPr>
          <w:rFonts w:hint="eastAsia"/>
          <w:bCs/>
          <w:lang w:eastAsia="ja-JP"/>
        </w:rPr>
        <w:t>T</w:t>
      </w:r>
      <w:r>
        <w:rPr>
          <w:bCs/>
          <w:lang w:eastAsia="ja-JP"/>
        </w:rPr>
        <w:t>he determination of available UL slots depends on RRC configurations and dynamic signalling of scheduling DCI.</w:t>
      </w:r>
    </w:p>
    <w:p w14:paraId="1BA7CF5C" w14:textId="3DFFEF64" w:rsidR="00413456" w:rsidRDefault="00413456" w:rsidP="00413456">
      <w:pPr>
        <w:pStyle w:val="aff1"/>
        <w:numPr>
          <w:ilvl w:val="0"/>
          <w:numId w:val="34"/>
        </w:numPr>
        <w:spacing w:after="0"/>
        <w:ind w:leftChars="0"/>
        <w:rPr>
          <w:bCs/>
          <w:lang w:eastAsia="ja-JP"/>
        </w:rPr>
      </w:pPr>
      <w:r>
        <w:rPr>
          <w:rFonts w:hint="eastAsia"/>
          <w:bCs/>
          <w:lang w:eastAsia="ja-JP"/>
        </w:rPr>
        <w:t>D</w:t>
      </w:r>
      <w:r>
        <w:rPr>
          <w:bCs/>
          <w:lang w:eastAsia="ja-JP"/>
        </w:rPr>
        <w:t>esign direction 3</w:t>
      </w:r>
    </w:p>
    <w:p w14:paraId="0FCAC914" w14:textId="77777777" w:rsidR="00413456" w:rsidRPr="00946ECA" w:rsidRDefault="00413456" w:rsidP="00413456">
      <w:pPr>
        <w:pStyle w:val="aff1"/>
        <w:numPr>
          <w:ilvl w:val="1"/>
          <w:numId w:val="34"/>
        </w:numPr>
        <w:spacing w:after="0"/>
        <w:ind w:leftChars="0"/>
        <w:rPr>
          <w:bCs/>
          <w:lang w:eastAsia="ja-JP"/>
        </w:rPr>
      </w:pPr>
      <w:r>
        <w:rPr>
          <w:rFonts w:hint="eastAsia"/>
          <w:bCs/>
          <w:lang w:eastAsia="ja-JP"/>
        </w:rPr>
        <w:t>T</w:t>
      </w:r>
      <w:r>
        <w:rPr>
          <w:bCs/>
          <w:lang w:eastAsia="ja-JP"/>
        </w:rPr>
        <w:t>he determination of available UL slots depends on RRC configurations and dynamic signalling of scheduling DCI and/or dynamic SFI.</w:t>
      </w:r>
    </w:p>
    <w:p w14:paraId="1296954F" w14:textId="12C6A510" w:rsidR="0068194C" w:rsidRDefault="00413456" w:rsidP="004C0CCA">
      <w:pPr>
        <w:spacing w:beforeLines="50" w:before="120" w:after="0"/>
        <w:rPr>
          <w:bCs/>
          <w:lang w:eastAsia="ja-JP"/>
        </w:rPr>
      </w:pPr>
      <w:r>
        <w:rPr>
          <w:rFonts w:hint="eastAsia"/>
          <w:bCs/>
          <w:lang w:eastAsia="ja-JP"/>
        </w:rPr>
        <w:t>F</w:t>
      </w:r>
      <w:r>
        <w:rPr>
          <w:bCs/>
          <w:lang w:eastAsia="ja-JP"/>
        </w:rPr>
        <w:t>or Design direction 1, the symbol not intended for UL transmission could be semi-static DL symbol and semi-static flexible symbol with SSB. Whether other semi-static flexible symbol is considered as symbol intended for UL transmission could be discussion point. If semi-static flexible symbol is not intended for UL transmission, UL resource utilization will be degraded. If semi-static flexible symbol is always intended for UL transmission, there would be the issue not to allow to override it as flexible or DL by dedicated RRC configurations and dynamic SFI or dynamic scheduling, resulting in too much limitation for the network operation. Therefore, if Design direction 1 is taken, the semi-static flexible symbol is not always intended for UL transmissions.</w:t>
      </w:r>
    </w:p>
    <w:p w14:paraId="215B6742" w14:textId="481B4D99" w:rsidR="00546ED0" w:rsidRDefault="00413456" w:rsidP="004C0CCA">
      <w:pPr>
        <w:spacing w:beforeLines="50" w:before="120" w:after="0"/>
        <w:rPr>
          <w:bCs/>
          <w:lang w:eastAsia="ja-JP"/>
        </w:rPr>
      </w:pPr>
      <w:r>
        <w:rPr>
          <w:rFonts w:hint="eastAsia"/>
          <w:bCs/>
          <w:lang w:eastAsia="ja-JP"/>
        </w:rPr>
        <w:t>F</w:t>
      </w:r>
      <w:r>
        <w:rPr>
          <w:bCs/>
          <w:lang w:eastAsia="ja-JP"/>
        </w:rPr>
        <w:t xml:space="preserve">or Design direction 2, the symbol not intended for UL transmissions could be semi-static DL symbol and semi-static flexible symbol with SSB. Whether semi-static flexible symbol(s) is intended for UL transmission or not is determined by scheduling DCI which can indicate “the slot where the assignment collided with semi-static flexible symbol can be available UL slot or not”. </w:t>
      </w:r>
      <w:r w:rsidR="00D439D9">
        <w:rPr>
          <w:bCs/>
          <w:lang w:eastAsia="ja-JP"/>
        </w:rPr>
        <w:t xml:space="preserve">For </w:t>
      </w:r>
      <w:r w:rsidR="00D439D9" w:rsidRPr="00D439D9">
        <w:rPr>
          <w:bCs/>
          <w:lang w:eastAsia="ja-JP"/>
        </w:rPr>
        <w:t>Msg.3 initial transmission</w:t>
      </w:r>
      <w:r w:rsidR="00D439D9">
        <w:rPr>
          <w:bCs/>
          <w:lang w:eastAsia="ja-JP"/>
        </w:rPr>
        <w:t xml:space="preserve">, </w:t>
      </w:r>
      <w:r w:rsidR="00D439D9">
        <w:rPr>
          <w:bCs/>
          <w:lang w:val="en-US" w:eastAsia="ja-JP"/>
        </w:rPr>
        <w:t xml:space="preserve">UL grant scheduling Msg.3 is used for the indication of such slot. For Msg.3 retransmission, </w:t>
      </w:r>
      <w:r w:rsidR="00D439D9" w:rsidRPr="00D439D9">
        <w:rPr>
          <w:bCs/>
          <w:lang w:val="en-US" w:eastAsia="ja-JP"/>
        </w:rPr>
        <w:t>DCI format 0-0 with CRC scrambled by TC-RNTI</w:t>
      </w:r>
      <w:r w:rsidR="00D439D9">
        <w:rPr>
          <w:bCs/>
          <w:lang w:val="en-US" w:eastAsia="ja-JP"/>
        </w:rPr>
        <w:t xml:space="preserve"> is used for the indication of such slot. In order not to impact the legacy UE interpretation of UL grant and DCI format 0-0 with CRC scrambled by TC-RNTI, to indication such slot by TDRA could be considered.</w:t>
      </w:r>
    </w:p>
    <w:p w14:paraId="5A7CBF85" w14:textId="36A26BF6" w:rsidR="00D439D9" w:rsidRDefault="00D439D9" w:rsidP="004C0CCA">
      <w:pPr>
        <w:spacing w:beforeLines="50" w:before="120" w:after="0"/>
        <w:rPr>
          <w:bCs/>
          <w:lang w:eastAsia="ja-JP"/>
        </w:rPr>
      </w:pPr>
      <w:r>
        <w:rPr>
          <w:bCs/>
          <w:lang w:eastAsia="ja-JP"/>
        </w:rPr>
        <w:t>Since dynamic SFI cannot be acquired in initial access, Design direction 3 is not applicable for Msg.3 PUSCH repetition.</w:t>
      </w:r>
    </w:p>
    <w:p w14:paraId="10149310" w14:textId="0271E61C" w:rsidR="00D439D9" w:rsidRDefault="00D439D9" w:rsidP="004C0CCA">
      <w:pPr>
        <w:spacing w:beforeLines="50" w:before="120" w:after="0"/>
        <w:rPr>
          <w:bCs/>
          <w:lang w:eastAsia="ja-JP"/>
        </w:rPr>
      </w:pPr>
      <w:r>
        <w:rPr>
          <w:rFonts w:hint="eastAsia"/>
          <w:bCs/>
          <w:lang w:eastAsia="ja-JP"/>
        </w:rPr>
        <w:t>I</w:t>
      </w:r>
      <w:r>
        <w:rPr>
          <w:bCs/>
          <w:lang w:eastAsia="ja-JP"/>
        </w:rPr>
        <w:t xml:space="preserve">n our view, from flexible gNB control and UE complexity point of view, Design direction 2 is proposed for PUSCH repetition Type A in RRC CONNECTED mode. For Msg.3 PUSCH repetition, the unified design should be applied as much as possible. However, to indicate the slot where the assignment collided with semi-static flexible symbol can be available UL slot or not via TDRA may </w:t>
      </w:r>
      <w:r w:rsidR="007C58DF">
        <w:rPr>
          <w:bCs/>
          <w:lang w:eastAsia="ja-JP"/>
        </w:rPr>
        <w:t>have less scheduling flexibility. Therefore, for Msg.3 PUSCH repetition, Design direction 1 could also be reasonable design.</w:t>
      </w:r>
    </w:p>
    <w:p w14:paraId="1BB3EC9D" w14:textId="1DAD283C" w:rsidR="007C58DF" w:rsidRDefault="007C58DF" w:rsidP="007C58DF">
      <w:pPr>
        <w:spacing w:beforeLines="50" w:before="120" w:after="0"/>
        <w:rPr>
          <w:b/>
          <w:bCs/>
          <w:lang w:eastAsia="ja-JP"/>
        </w:rPr>
      </w:pPr>
      <w:r>
        <w:rPr>
          <w:b/>
          <w:lang w:val="en-US" w:eastAsia="ja-JP"/>
        </w:rPr>
        <w:t xml:space="preserve">Proposal 4: </w:t>
      </w:r>
      <w:r>
        <w:rPr>
          <w:b/>
          <w:bCs/>
          <w:lang w:eastAsia="ja-JP"/>
        </w:rPr>
        <w:t>For the determination of available UL slots for Msg.3 PUSCH repetition, following design directions are considered.</w:t>
      </w:r>
    </w:p>
    <w:p w14:paraId="1203078D" w14:textId="01F5B780" w:rsidR="007C58DF" w:rsidRDefault="007C58DF" w:rsidP="007C58DF">
      <w:pPr>
        <w:pStyle w:val="aff1"/>
        <w:numPr>
          <w:ilvl w:val="0"/>
          <w:numId w:val="35"/>
        </w:numPr>
        <w:spacing w:after="0"/>
        <w:ind w:leftChars="0"/>
        <w:rPr>
          <w:b/>
          <w:lang w:val="en-US" w:eastAsia="ja-JP"/>
        </w:rPr>
      </w:pPr>
      <w:r>
        <w:rPr>
          <w:rFonts w:hint="eastAsia"/>
          <w:b/>
          <w:lang w:val="en-US" w:eastAsia="ja-JP"/>
        </w:rPr>
        <w:t>D</w:t>
      </w:r>
      <w:r>
        <w:rPr>
          <w:b/>
          <w:lang w:val="en-US" w:eastAsia="ja-JP"/>
        </w:rPr>
        <w:t>esign direction 1:</w:t>
      </w:r>
    </w:p>
    <w:p w14:paraId="4A8D528F" w14:textId="3F76E359" w:rsidR="007C58DF" w:rsidRDefault="007C58DF" w:rsidP="007C58DF">
      <w:pPr>
        <w:pStyle w:val="aff1"/>
        <w:numPr>
          <w:ilvl w:val="1"/>
          <w:numId w:val="35"/>
        </w:numPr>
        <w:spacing w:after="0"/>
        <w:ind w:leftChars="0"/>
        <w:rPr>
          <w:b/>
          <w:lang w:val="en-US" w:eastAsia="ja-JP"/>
        </w:rPr>
      </w:pPr>
      <w:r w:rsidRPr="007C58DF">
        <w:rPr>
          <w:b/>
          <w:lang w:val="en-US" w:eastAsia="ja-JP"/>
        </w:rPr>
        <w:t xml:space="preserve">The determination of available UL slots depends on only </w:t>
      </w:r>
      <w:r>
        <w:rPr>
          <w:b/>
          <w:lang w:val="en-US" w:eastAsia="ja-JP"/>
        </w:rPr>
        <w:t xml:space="preserve">cell-specific </w:t>
      </w:r>
      <w:r w:rsidRPr="007C58DF">
        <w:rPr>
          <w:b/>
          <w:lang w:val="en-US" w:eastAsia="ja-JP"/>
        </w:rPr>
        <w:t>RRC configuration.</w:t>
      </w:r>
      <w:r>
        <w:rPr>
          <w:b/>
          <w:lang w:val="en-US" w:eastAsia="ja-JP"/>
        </w:rPr>
        <w:t xml:space="preserve"> The semi-static flexible symbol indicated by cell-specific RRC configuration is always not intended for UL transmission.</w:t>
      </w:r>
    </w:p>
    <w:p w14:paraId="4EFC96FC" w14:textId="25E08051" w:rsidR="007C58DF" w:rsidRDefault="007C58DF" w:rsidP="007C58DF">
      <w:pPr>
        <w:pStyle w:val="aff1"/>
        <w:numPr>
          <w:ilvl w:val="0"/>
          <w:numId w:val="35"/>
        </w:numPr>
        <w:spacing w:after="0"/>
        <w:ind w:leftChars="0"/>
        <w:rPr>
          <w:b/>
          <w:lang w:val="en-US" w:eastAsia="ja-JP"/>
        </w:rPr>
      </w:pPr>
      <w:r>
        <w:rPr>
          <w:rFonts w:hint="eastAsia"/>
          <w:b/>
          <w:lang w:val="en-US" w:eastAsia="ja-JP"/>
        </w:rPr>
        <w:t>D</w:t>
      </w:r>
      <w:r>
        <w:rPr>
          <w:b/>
          <w:lang w:val="en-US" w:eastAsia="ja-JP"/>
        </w:rPr>
        <w:t>esign direction 2:</w:t>
      </w:r>
    </w:p>
    <w:p w14:paraId="30A76630" w14:textId="5DCAE71A" w:rsidR="007C58DF" w:rsidRDefault="007C58DF" w:rsidP="007C58DF">
      <w:pPr>
        <w:pStyle w:val="aff1"/>
        <w:numPr>
          <w:ilvl w:val="1"/>
          <w:numId w:val="35"/>
        </w:numPr>
        <w:spacing w:after="0"/>
        <w:ind w:leftChars="0"/>
        <w:rPr>
          <w:b/>
          <w:lang w:val="en-US" w:eastAsia="ja-JP"/>
        </w:rPr>
      </w:pPr>
      <w:r w:rsidRPr="007C58DF">
        <w:rPr>
          <w:b/>
          <w:lang w:val="en-US" w:eastAsia="ja-JP"/>
        </w:rPr>
        <w:t xml:space="preserve">The determination of available UL slots depends on </w:t>
      </w:r>
      <w:r>
        <w:rPr>
          <w:b/>
          <w:lang w:val="en-US" w:eastAsia="ja-JP"/>
        </w:rPr>
        <w:t xml:space="preserve">cell-specific </w:t>
      </w:r>
      <w:r w:rsidRPr="007C58DF">
        <w:rPr>
          <w:b/>
          <w:lang w:val="en-US" w:eastAsia="ja-JP"/>
        </w:rPr>
        <w:t>RRC configuration</w:t>
      </w:r>
      <w:r>
        <w:rPr>
          <w:b/>
          <w:lang w:val="en-US" w:eastAsia="ja-JP"/>
        </w:rPr>
        <w:t xml:space="preserve"> and dynamic signaling. The dynamic signaling can indicate the slot where the assignment collided with semi-static flexible symbol can be used for PUSCH.</w:t>
      </w:r>
    </w:p>
    <w:p w14:paraId="60702880" w14:textId="0EBBFF9C" w:rsidR="007C58DF" w:rsidRDefault="007C58DF" w:rsidP="007C58DF">
      <w:pPr>
        <w:pStyle w:val="aff1"/>
        <w:numPr>
          <w:ilvl w:val="2"/>
          <w:numId w:val="35"/>
        </w:numPr>
        <w:spacing w:after="0"/>
        <w:ind w:leftChars="0"/>
        <w:rPr>
          <w:b/>
          <w:lang w:val="en-US" w:eastAsia="ja-JP"/>
        </w:rPr>
      </w:pPr>
      <w:r w:rsidRPr="007C58DF">
        <w:rPr>
          <w:b/>
          <w:lang w:val="en-US" w:eastAsia="ja-JP"/>
        </w:rPr>
        <w:t>For Msg.3 initial transmission, UL grant scheduling Msg.3 is used for the indication of such slot.</w:t>
      </w:r>
    </w:p>
    <w:p w14:paraId="5D49C5AF" w14:textId="09A24EFC" w:rsidR="007C58DF" w:rsidRPr="007C58DF" w:rsidRDefault="007C58DF" w:rsidP="007C58DF">
      <w:pPr>
        <w:pStyle w:val="aff1"/>
        <w:numPr>
          <w:ilvl w:val="2"/>
          <w:numId w:val="35"/>
        </w:numPr>
        <w:spacing w:after="0"/>
        <w:ind w:leftChars="0"/>
        <w:rPr>
          <w:b/>
          <w:lang w:val="en-US" w:eastAsia="ja-JP"/>
        </w:rPr>
      </w:pPr>
      <w:r w:rsidRPr="007C58DF">
        <w:rPr>
          <w:b/>
          <w:lang w:val="en-US" w:eastAsia="ja-JP"/>
        </w:rPr>
        <w:t>For Msg.3 retransmission, DCI format 0-0 with CRC scrambled by TC-RNTI is used for the indication of such slot.</w:t>
      </w:r>
    </w:p>
    <w:p w14:paraId="5603FA57" w14:textId="77777777" w:rsidR="00546ED0" w:rsidRPr="00D439D9" w:rsidRDefault="00546ED0" w:rsidP="007C3355">
      <w:pPr>
        <w:spacing w:after="0"/>
        <w:rPr>
          <w:bCs/>
          <w:lang w:eastAsia="ja-JP"/>
        </w:rPr>
      </w:pPr>
    </w:p>
    <w:p w14:paraId="7CBDC782" w14:textId="7DBEF97C" w:rsidR="00221ADF" w:rsidRPr="00DE3C47" w:rsidRDefault="00221ADF" w:rsidP="00221ADF">
      <w:pPr>
        <w:pStyle w:val="2"/>
        <w:ind w:left="0"/>
        <w:rPr>
          <w:lang w:val="en-US" w:eastAsia="ja-JP"/>
        </w:rPr>
      </w:pPr>
      <w:r>
        <w:rPr>
          <w:lang w:val="en-US" w:eastAsia="ja-JP"/>
        </w:rPr>
        <w:lastRenderedPageBreak/>
        <w:t>Other consideration (cell selection)</w:t>
      </w:r>
    </w:p>
    <w:p w14:paraId="7D62D539" w14:textId="6C1FE360" w:rsidR="00CC49A7" w:rsidRDefault="00221ADF" w:rsidP="001310FB">
      <w:pPr>
        <w:spacing w:after="0"/>
      </w:pPr>
      <w:r>
        <w:rPr>
          <w:rFonts w:hint="eastAsia"/>
          <w:bCs/>
          <w:lang w:val="en-US" w:eastAsia="ja-JP"/>
        </w:rPr>
        <w:t>W</w:t>
      </w:r>
      <w:r>
        <w:rPr>
          <w:bCs/>
          <w:lang w:val="en-US" w:eastAsia="ja-JP"/>
        </w:rPr>
        <w:t xml:space="preserve">hen a UE camp on a cell, it shall satisfy S criteria (Srxlev and Squal) defined in Section 5.2.3.2 </w:t>
      </w:r>
      <w:r w:rsidR="00CC49A7">
        <w:rPr>
          <w:bCs/>
          <w:lang w:val="en-US" w:eastAsia="ja-JP"/>
        </w:rPr>
        <w:t>of</w:t>
      </w:r>
      <w:r>
        <w:rPr>
          <w:bCs/>
          <w:lang w:val="en-US" w:eastAsia="ja-JP"/>
        </w:rPr>
        <w:t xml:space="preserve"> TS 38.304</w:t>
      </w:r>
      <w:r w:rsidR="0059192A">
        <w:rPr>
          <w:bCs/>
          <w:lang w:val="en-US" w:eastAsia="ja-JP"/>
        </w:rPr>
        <w:t xml:space="preserve"> as </w:t>
      </w:r>
      <w:r w:rsidR="00CC49A7">
        <w:rPr>
          <w:bCs/>
          <w:lang w:val="en-US" w:eastAsia="ja-JP"/>
        </w:rPr>
        <w:t>shown in Appendix A</w:t>
      </w:r>
      <w:r>
        <w:rPr>
          <w:bCs/>
          <w:lang w:val="en-US" w:eastAsia="ja-JP"/>
        </w:rPr>
        <w:t xml:space="preserve">. This actually determines the coverage measured by RSRP/RSRQ. </w:t>
      </w:r>
      <w:r w:rsidR="0059192A">
        <w:rPr>
          <w:bCs/>
          <w:lang w:val="en-US" w:eastAsia="ja-JP"/>
        </w:rPr>
        <w:t xml:space="preserve">If UL coverage is less than DL coverage, </w:t>
      </w:r>
      <w:r w:rsidR="0059192A" w:rsidRPr="00F10457">
        <w:t>Q</w:t>
      </w:r>
      <w:r w:rsidR="0059192A" w:rsidRPr="00F10457">
        <w:rPr>
          <w:vertAlign w:val="subscript"/>
        </w:rPr>
        <w:t>rxlevmin</w:t>
      </w:r>
      <w:r w:rsidR="0059192A">
        <w:t xml:space="preserve"> and </w:t>
      </w:r>
      <w:r w:rsidR="0059192A" w:rsidRPr="00F10457">
        <w:t>Q</w:t>
      </w:r>
      <w:r w:rsidR="0059192A" w:rsidRPr="00F10457">
        <w:rPr>
          <w:vertAlign w:val="subscript"/>
        </w:rPr>
        <w:t>qualmin</w:t>
      </w:r>
      <w:r w:rsidR="0059192A">
        <w:t xml:space="preserve"> are configured properly to have sufficient UL coverage. </w:t>
      </w:r>
      <w:r w:rsidR="0059192A" w:rsidRPr="00F10457">
        <w:t>Q</w:t>
      </w:r>
      <w:r w:rsidR="0059192A" w:rsidRPr="00F10457">
        <w:rPr>
          <w:vertAlign w:val="subscript"/>
        </w:rPr>
        <w:t>rxlevmin</w:t>
      </w:r>
      <w:r w:rsidR="0059192A" w:rsidRPr="00932062">
        <w:rPr>
          <w:lang w:val="en-US" w:eastAsia="ja-JP"/>
        </w:rPr>
        <w:t xml:space="preserve"> and </w:t>
      </w:r>
      <w:r w:rsidR="0059192A" w:rsidRPr="00F10457">
        <w:t>Q</w:t>
      </w:r>
      <w:r w:rsidR="0059192A" w:rsidRPr="00F10457">
        <w:rPr>
          <w:vertAlign w:val="subscript"/>
        </w:rPr>
        <w:t>qualmin</w:t>
      </w:r>
      <w:r w:rsidR="0059192A" w:rsidRPr="00932062">
        <w:rPr>
          <w:lang w:val="en-US" w:eastAsia="ja-JP"/>
        </w:rPr>
        <w:t xml:space="preserve"> are configured by </w:t>
      </w:r>
      <w:r w:rsidR="0059192A" w:rsidRPr="0059192A">
        <w:rPr>
          <w:i/>
          <w:iCs/>
          <w:lang w:val="en-US" w:eastAsia="ja-JP"/>
        </w:rPr>
        <w:t>q-RxLevMin</w:t>
      </w:r>
      <w:r w:rsidR="0059192A" w:rsidRPr="00932062">
        <w:rPr>
          <w:lang w:val="en-US" w:eastAsia="ja-JP"/>
        </w:rPr>
        <w:t xml:space="preserve"> and </w:t>
      </w:r>
      <w:r w:rsidR="0059192A" w:rsidRPr="0059192A">
        <w:rPr>
          <w:i/>
          <w:iCs/>
          <w:lang w:val="en-US" w:eastAsia="ja-JP"/>
        </w:rPr>
        <w:t>q-QualMin</w:t>
      </w:r>
      <w:r w:rsidR="0059192A">
        <w:rPr>
          <w:lang w:val="en-US" w:eastAsia="ja-JP"/>
        </w:rPr>
        <w:t xml:space="preserve"> in SIBs. If coverage enhancement increases Msg.3 coverage, we think </w:t>
      </w:r>
      <w:r w:rsidR="0059192A" w:rsidRPr="0059192A">
        <w:rPr>
          <w:i/>
          <w:iCs/>
          <w:lang w:val="en-US" w:eastAsia="ja-JP"/>
        </w:rPr>
        <w:t>q-RxLevMin</w:t>
      </w:r>
      <w:r w:rsidR="0059192A" w:rsidRPr="00932062">
        <w:rPr>
          <w:lang w:val="en-US" w:eastAsia="ja-JP"/>
        </w:rPr>
        <w:t xml:space="preserve"> and </w:t>
      </w:r>
      <w:r w:rsidR="0059192A" w:rsidRPr="0059192A">
        <w:rPr>
          <w:i/>
          <w:iCs/>
          <w:lang w:val="en-US" w:eastAsia="ja-JP"/>
        </w:rPr>
        <w:t>q-QualMin</w:t>
      </w:r>
      <w:r w:rsidR="0059192A">
        <w:rPr>
          <w:lang w:val="en-US" w:eastAsia="ja-JP"/>
        </w:rPr>
        <w:t xml:space="preserve"> for CE UE (or Msg.3 repetition capable UE) would be required or some offset specific to CE UE is necessary</w:t>
      </w:r>
      <w:r w:rsidR="00CC49A7">
        <w:rPr>
          <w:lang w:val="en-US" w:eastAsia="ja-JP"/>
        </w:rPr>
        <w:t xml:space="preserve"> since CE UE would not start registration to a cell even unless the </w:t>
      </w:r>
      <w:r w:rsidR="00CC49A7" w:rsidRPr="00F10457">
        <w:t>Srxlev &gt; 0 AND Squal &gt; 0</w:t>
      </w:r>
      <w:r w:rsidR="001310FB">
        <w:t xml:space="preserve"> as shown in Fig.1</w:t>
      </w:r>
      <w:r w:rsidR="00CC49A7">
        <w:t>.</w:t>
      </w:r>
      <w:r w:rsidR="001310FB">
        <w:t xml:space="preserve"> </w:t>
      </w:r>
      <w:r w:rsidR="00CC49A7">
        <w:rPr>
          <w:bCs/>
          <w:lang w:val="en-US" w:eastAsia="ja-JP"/>
        </w:rPr>
        <w:t>For LTE eMTC,</w:t>
      </w:r>
      <w:r w:rsidR="001310FB">
        <w:rPr>
          <w:bCs/>
          <w:lang w:val="en-US" w:eastAsia="ja-JP"/>
        </w:rPr>
        <w:t xml:space="preserve"> </w:t>
      </w:r>
      <w:r w:rsidR="001310FB">
        <w:t>the cell selection criterion S for enhanced coverage has been specified in Section 5.2.3.2 of TS 36.304 as shown in Appendix B. Similar mechanism would be necessary for NR specification.</w:t>
      </w:r>
      <w:r w:rsidR="00121963">
        <w:t xml:space="preserve"> </w:t>
      </w:r>
    </w:p>
    <w:p w14:paraId="1E62C553" w14:textId="2A466183" w:rsidR="00C66EDE" w:rsidRPr="00C66EDE" w:rsidRDefault="00C66EDE" w:rsidP="00C66EDE">
      <w:pPr>
        <w:spacing w:beforeLines="50" w:before="120" w:after="0"/>
        <w:rPr>
          <w:lang w:eastAsia="ja-JP"/>
        </w:rPr>
      </w:pPr>
      <w:r>
        <w:rPr>
          <w:rFonts w:hint="eastAsia"/>
          <w:lang w:eastAsia="ja-JP"/>
        </w:rPr>
        <w:t>I</w:t>
      </w:r>
      <w:r>
        <w:rPr>
          <w:lang w:eastAsia="ja-JP"/>
        </w:rPr>
        <w:t xml:space="preserve">n RAN1#104bis-e, several companies commented that cell selection criteria should be set for downlink coverage. On the other hand, </w:t>
      </w:r>
      <w:r w:rsidRPr="0059192A">
        <w:rPr>
          <w:i/>
          <w:iCs/>
          <w:lang w:val="en-US" w:eastAsia="ja-JP"/>
        </w:rPr>
        <w:t>q-RxLevMin</w:t>
      </w:r>
      <w:r>
        <w:rPr>
          <w:lang w:val="en-US" w:eastAsia="ja-JP"/>
        </w:rPr>
        <w:t xml:space="preserve"> for SUL is supported in Rel.15. We think CE UE is a little bit like SUL supported cell that uplink coverage can be improved, and therefore cell selection criteria should be set for considering uplink coverage. Another argument was due to the support of Msg.3 retransmission cell selection should be the same as Rel.16 NR even if Msg.3 is repeated. In our view, in order to allow Msg.3 retransmission, gNB needs to detect the transmission even if Msg.3 FEC decoding itself is failure. DTX detection can be more demanding SINR condition than FEC decoding. If Msg.3 itself is not detected, the request of retransmission itself is impossible. We think Msg.3 repetition also allow more reliable DTX detection to have Msg.3 retransmission.</w:t>
      </w:r>
    </w:p>
    <w:p w14:paraId="28A6C65D" w14:textId="11156413" w:rsidR="00121963" w:rsidRDefault="001310FB" w:rsidP="001310FB">
      <w:pPr>
        <w:spacing w:beforeLines="50" w:before="120" w:after="0"/>
        <w:rPr>
          <w:b/>
          <w:lang w:val="en-US" w:eastAsia="ja-JP"/>
        </w:rPr>
      </w:pPr>
      <w:r>
        <w:rPr>
          <w:b/>
          <w:lang w:val="en-US" w:eastAsia="ja-JP"/>
        </w:rPr>
        <w:t xml:space="preserve">Proposal </w:t>
      </w:r>
      <w:r w:rsidR="00CE79D3">
        <w:rPr>
          <w:b/>
          <w:lang w:val="en-US" w:eastAsia="ja-JP"/>
        </w:rPr>
        <w:t>5</w:t>
      </w:r>
      <w:r>
        <w:rPr>
          <w:b/>
          <w:lang w:val="en-US" w:eastAsia="ja-JP"/>
        </w:rPr>
        <w:t>: Cell selection criterion S for coverage enhancement should be specified.</w:t>
      </w:r>
    </w:p>
    <w:p w14:paraId="50CF71F3" w14:textId="1261B5CC" w:rsidR="00121963" w:rsidRDefault="00121963" w:rsidP="001310FB">
      <w:pPr>
        <w:spacing w:beforeLines="50" w:before="120" w:after="0"/>
        <w:rPr>
          <w:b/>
          <w:lang w:val="en-US" w:eastAsia="ja-JP"/>
        </w:rPr>
      </w:pPr>
      <w:r>
        <w:rPr>
          <w:rFonts w:hint="eastAsia"/>
          <w:b/>
          <w:lang w:val="en-US" w:eastAsia="ja-JP"/>
        </w:rPr>
        <w:t>P</w:t>
      </w:r>
      <w:r>
        <w:rPr>
          <w:b/>
          <w:lang w:val="en-US" w:eastAsia="ja-JP"/>
        </w:rPr>
        <w:t xml:space="preserve">roposal </w:t>
      </w:r>
      <w:r w:rsidR="00CE79D3">
        <w:rPr>
          <w:b/>
          <w:lang w:val="en-US" w:eastAsia="ja-JP"/>
        </w:rPr>
        <w:t>6</w:t>
      </w:r>
      <w:r>
        <w:rPr>
          <w:b/>
          <w:lang w:val="en-US" w:eastAsia="ja-JP"/>
        </w:rPr>
        <w:t>: RAN1 asks to RAN2 to notify the issue related to cell selection criterion S for coverage enhancement.</w:t>
      </w:r>
    </w:p>
    <w:p w14:paraId="479F8689" w14:textId="77777777" w:rsidR="001310FB" w:rsidRPr="001310FB" w:rsidRDefault="001310FB" w:rsidP="001310FB">
      <w:pPr>
        <w:spacing w:after="0"/>
        <w:rPr>
          <w:bCs/>
          <w:lang w:eastAsia="ja-JP"/>
        </w:rPr>
      </w:pPr>
    </w:p>
    <w:p w14:paraId="24BD0C78" w14:textId="539AD98D" w:rsidR="0059192A" w:rsidRDefault="0059192A" w:rsidP="00CC49A7">
      <w:pPr>
        <w:spacing w:beforeLines="50" w:before="120" w:after="0"/>
        <w:jc w:val="center"/>
        <w:rPr>
          <w:bCs/>
          <w:lang w:val="en-US" w:eastAsia="ja-JP"/>
        </w:rPr>
      </w:pPr>
      <w:r w:rsidRPr="0059192A">
        <w:rPr>
          <w:noProof/>
        </w:rPr>
        <w:drawing>
          <wp:inline distT="0" distB="0" distL="0" distR="0" wp14:anchorId="4CC1DE4D" wp14:editId="4BF8DDEB">
            <wp:extent cx="3732120" cy="1827720"/>
            <wp:effectExtent l="0" t="0" r="1905" b="12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32120" cy="1827720"/>
                    </a:xfrm>
                    <a:prstGeom prst="rect">
                      <a:avLst/>
                    </a:prstGeom>
                    <a:noFill/>
                    <a:ln>
                      <a:noFill/>
                    </a:ln>
                  </pic:spPr>
                </pic:pic>
              </a:graphicData>
            </a:graphic>
          </wp:inline>
        </w:drawing>
      </w:r>
    </w:p>
    <w:p w14:paraId="4E83EC73" w14:textId="04924134" w:rsidR="0059192A" w:rsidRPr="007C3355" w:rsidRDefault="00CC49A7" w:rsidP="00CC49A7">
      <w:pPr>
        <w:spacing w:after="0"/>
        <w:jc w:val="center"/>
        <w:rPr>
          <w:bCs/>
          <w:lang w:val="en-US" w:eastAsia="ja-JP"/>
        </w:rPr>
      </w:pPr>
      <w:r>
        <w:rPr>
          <w:rFonts w:hint="eastAsia"/>
          <w:bCs/>
          <w:lang w:val="en-US" w:eastAsia="ja-JP"/>
        </w:rPr>
        <w:t>F</w:t>
      </w:r>
      <w:r>
        <w:rPr>
          <w:bCs/>
          <w:lang w:val="en-US" w:eastAsia="ja-JP"/>
        </w:rPr>
        <w:t>ig.</w:t>
      </w:r>
      <w:r w:rsidR="001310FB">
        <w:rPr>
          <w:bCs/>
          <w:lang w:val="en-US" w:eastAsia="ja-JP"/>
        </w:rPr>
        <w:t>1</w:t>
      </w:r>
      <w:r>
        <w:rPr>
          <w:bCs/>
          <w:lang w:val="en-US" w:eastAsia="ja-JP"/>
        </w:rPr>
        <w:t xml:space="preserve">: </w:t>
      </w:r>
      <w:r>
        <w:t>C</w:t>
      </w:r>
      <w:r w:rsidRPr="00F10457">
        <w:t xml:space="preserve">ell selection </w:t>
      </w:r>
      <w:r>
        <w:t>issue for CE UE.</w:t>
      </w:r>
    </w:p>
    <w:p w14:paraId="30B38C66" w14:textId="77777777" w:rsidR="00F03593" w:rsidRPr="00CC49A7" w:rsidRDefault="00F03593" w:rsidP="00D13BC4">
      <w:pPr>
        <w:spacing w:after="0"/>
        <w:rPr>
          <w:b/>
          <w:u w:val="single"/>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77E579B2"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D76DB9">
        <w:rPr>
          <w:lang w:eastAsia="ja-JP"/>
        </w:rPr>
        <w:t>Msg.3 PUSCH for NR coverage enhancement</w:t>
      </w:r>
      <w:r w:rsidR="0009076E">
        <w:rPr>
          <w:lang w:eastAsia="ja-JP"/>
        </w:rPr>
        <w:t>.</w:t>
      </w:r>
      <w:r>
        <w:rPr>
          <w:lang w:eastAsia="ja-JP"/>
        </w:rPr>
        <w:t xml:space="preserve"> </w:t>
      </w:r>
      <w:r w:rsidR="0009076E">
        <w:rPr>
          <w:lang w:eastAsia="ja-JP"/>
        </w:rPr>
        <w:t xml:space="preserve">We </w:t>
      </w:r>
      <w:r>
        <w:rPr>
          <w:lang w:eastAsia="ja-JP"/>
        </w:rPr>
        <w:t>made following proposals.</w:t>
      </w:r>
    </w:p>
    <w:p w14:paraId="7E2BE4DE" w14:textId="77777777" w:rsidR="00952C2D" w:rsidRDefault="00952C2D" w:rsidP="00952C2D">
      <w:pPr>
        <w:spacing w:beforeLines="50" w:before="120" w:after="0"/>
        <w:rPr>
          <w:b/>
          <w:lang w:val="en-US" w:eastAsia="ja-JP"/>
        </w:rPr>
      </w:pPr>
      <w:r>
        <w:rPr>
          <w:b/>
          <w:lang w:val="en-US" w:eastAsia="ja-JP"/>
        </w:rPr>
        <w:t>Proposal 1:</w:t>
      </w:r>
    </w:p>
    <w:p w14:paraId="74F802E5" w14:textId="77777777" w:rsidR="00952C2D" w:rsidRDefault="00952C2D" w:rsidP="00952C2D">
      <w:pPr>
        <w:pStyle w:val="aff1"/>
        <w:numPr>
          <w:ilvl w:val="0"/>
          <w:numId w:val="28"/>
        </w:numPr>
        <w:spacing w:after="0"/>
        <w:ind w:leftChars="0"/>
        <w:rPr>
          <w:b/>
          <w:lang w:val="en-US" w:eastAsia="ja-JP"/>
        </w:rPr>
      </w:pPr>
      <w:r>
        <w:rPr>
          <w:b/>
          <w:lang w:val="en-US" w:eastAsia="ja-JP"/>
        </w:rPr>
        <w:t>T</w:t>
      </w:r>
      <w:r w:rsidRPr="00C71CD8">
        <w:rPr>
          <w:b/>
          <w:lang w:val="en-US" w:eastAsia="ja-JP"/>
        </w:rPr>
        <w:t>he number of repetitions is configured in a TDRA list in SIB1</w:t>
      </w:r>
      <w:r>
        <w:rPr>
          <w:b/>
          <w:lang w:val="en-US" w:eastAsia="ja-JP"/>
        </w:rPr>
        <w:t>.</w:t>
      </w:r>
    </w:p>
    <w:p w14:paraId="6993FAE8" w14:textId="77777777" w:rsidR="00952C2D" w:rsidRPr="00C71CD8" w:rsidRDefault="00952C2D" w:rsidP="00952C2D">
      <w:pPr>
        <w:pStyle w:val="aff1"/>
        <w:numPr>
          <w:ilvl w:val="0"/>
          <w:numId w:val="28"/>
        </w:numPr>
        <w:spacing w:after="0"/>
        <w:ind w:leftChars="0"/>
        <w:rPr>
          <w:b/>
          <w:lang w:val="en-US" w:eastAsia="ja-JP"/>
        </w:rPr>
      </w:pPr>
      <w:r>
        <w:rPr>
          <w:b/>
          <w:lang w:val="en-US" w:eastAsia="ja-JP"/>
        </w:rPr>
        <w:t>T</w:t>
      </w:r>
      <w:r w:rsidRPr="00C71CD8">
        <w:rPr>
          <w:b/>
          <w:lang w:val="en-US" w:eastAsia="ja-JP"/>
        </w:rPr>
        <w:t>he number of repetitions for Msg.3 initial transmission is indicated by TDRA in UL grant scheduling Msg.3</w:t>
      </w:r>
      <w:r>
        <w:rPr>
          <w:b/>
          <w:lang w:val="en-US" w:eastAsia="ja-JP"/>
        </w:rPr>
        <w:t>.</w:t>
      </w:r>
    </w:p>
    <w:p w14:paraId="15659AE9" w14:textId="77777777" w:rsidR="00952C2D" w:rsidRDefault="00952C2D" w:rsidP="00952C2D">
      <w:pPr>
        <w:spacing w:beforeLines="50" w:before="120" w:after="0"/>
        <w:rPr>
          <w:b/>
          <w:lang w:val="en-US" w:eastAsia="ja-JP"/>
        </w:rPr>
      </w:pPr>
      <w:r>
        <w:rPr>
          <w:b/>
          <w:lang w:val="en-US" w:eastAsia="ja-JP"/>
        </w:rPr>
        <w:t xml:space="preserve">Proposal 2: </w:t>
      </w:r>
    </w:p>
    <w:p w14:paraId="75F4AC24" w14:textId="77777777" w:rsidR="00952C2D" w:rsidRDefault="00952C2D" w:rsidP="00952C2D">
      <w:pPr>
        <w:pStyle w:val="aff1"/>
        <w:numPr>
          <w:ilvl w:val="0"/>
          <w:numId w:val="28"/>
        </w:numPr>
        <w:spacing w:after="0"/>
        <w:ind w:leftChars="0"/>
        <w:rPr>
          <w:b/>
          <w:lang w:val="en-US" w:eastAsia="ja-JP"/>
        </w:rPr>
      </w:pPr>
      <w:r>
        <w:rPr>
          <w:b/>
          <w:lang w:val="en-US" w:eastAsia="ja-JP"/>
        </w:rPr>
        <w:t>T</w:t>
      </w:r>
      <w:r w:rsidRPr="00C71CD8">
        <w:rPr>
          <w:b/>
          <w:lang w:val="en-US" w:eastAsia="ja-JP"/>
        </w:rPr>
        <w:t>he number of repetitions is configured in a TDRA list in SIB1</w:t>
      </w:r>
      <w:r>
        <w:rPr>
          <w:b/>
          <w:lang w:val="en-US" w:eastAsia="ja-JP"/>
        </w:rPr>
        <w:t>.</w:t>
      </w:r>
    </w:p>
    <w:p w14:paraId="467CD691" w14:textId="77777777" w:rsidR="00952C2D" w:rsidRPr="00C71CD8" w:rsidRDefault="00952C2D" w:rsidP="00952C2D">
      <w:pPr>
        <w:pStyle w:val="aff1"/>
        <w:numPr>
          <w:ilvl w:val="0"/>
          <w:numId w:val="28"/>
        </w:numPr>
        <w:spacing w:after="0"/>
        <w:ind w:leftChars="0"/>
        <w:rPr>
          <w:b/>
          <w:lang w:val="en-US" w:eastAsia="ja-JP"/>
        </w:rPr>
      </w:pPr>
      <w:r>
        <w:rPr>
          <w:b/>
          <w:lang w:val="en-US" w:eastAsia="ja-JP"/>
        </w:rPr>
        <w:t>T</w:t>
      </w:r>
      <w:r w:rsidRPr="00C71CD8">
        <w:rPr>
          <w:b/>
          <w:lang w:val="en-US" w:eastAsia="ja-JP"/>
        </w:rPr>
        <w:t xml:space="preserve">he number of repetitions for Msg.3 </w:t>
      </w:r>
      <w:r>
        <w:rPr>
          <w:b/>
          <w:lang w:val="en-US" w:eastAsia="ja-JP"/>
        </w:rPr>
        <w:t>re</w:t>
      </w:r>
      <w:r w:rsidRPr="00C71CD8">
        <w:rPr>
          <w:b/>
          <w:lang w:val="en-US" w:eastAsia="ja-JP"/>
        </w:rPr>
        <w:t xml:space="preserve">transmission is indicated by TDRA in </w:t>
      </w:r>
      <w:r>
        <w:rPr>
          <w:b/>
          <w:lang w:val="en-US" w:eastAsia="ja-JP"/>
        </w:rPr>
        <w:t>DCI format 0-0 with CRC scrambled by TC-RNTI.</w:t>
      </w:r>
    </w:p>
    <w:p w14:paraId="5B666119" w14:textId="77777777" w:rsidR="00952C2D" w:rsidRDefault="00952C2D" w:rsidP="00952C2D">
      <w:pPr>
        <w:spacing w:beforeLines="50" w:before="120" w:after="0"/>
        <w:rPr>
          <w:b/>
          <w:lang w:val="en-US" w:eastAsia="ja-JP"/>
        </w:rPr>
      </w:pPr>
      <w:r>
        <w:rPr>
          <w:b/>
          <w:lang w:val="en-US" w:eastAsia="ja-JP"/>
        </w:rPr>
        <w:t xml:space="preserve">Proposal 3: </w:t>
      </w:r>
      <w:r>
        <w:rPr>
          <w:b/>
          <w:bCs/>
          <w:lang w:eastAsia="ja-JP"/>
        </w:rPr>
        <w:t>S</w:t>
      </w:r>
      <w:r w:rsidRPr="00955ACA">
        <w:rPr>
          <w:b/>
          <w:bCs/>
          <w:lang w:eastAsia="ja-JP"/>
        </w:rPr>
        <w:t>upport intra-slot frequency hopping for Msg.3 PUSCH repetition, including initial and retransmission.</w:t>
      </w:r>
    </w:p>
    <w:p w14:paraId="4606AF35" w14:textId="77777777" w:rsidR="00952C2D" w:rsidRDefault="00952C2D" w:rsidP="00952C2D">
      <w:pPr>
        <w:spacing w:beforeLines="50" w:before="120" w:after="0"/>
        <w:rPr>
          <w:b/>
          <w:bCs/>
          <w:lang w:eastAsia="ja-JP"/>
        </w:rPr>
      </w:pPr>
      <w:r>
        <w:rPr>
          <w:b/>
          <w:lang w:val="en-US" w:eastAsia="ja-JP"/>
        </w:rPr>
        <w:t xml:space="preserve">Proposal 4: </w:t>
      </w:r>
      <w:r>
        <w:rPr>
          <w:b/>
          <w:bCs/>
          <w:lang w:eastAsia="ja-JP"/>
        </w:rPr>
        <w:t>For the determination of available UL slots for Msg.3 PUSCH repetition, following design directions are considered.</w:t>
      </w:r>
    </w:p>
    <w:p w14:paraId="097C5E3F" w14:textId="77777777" w:rsidR="00952C2D" w:rsidRDefault="00952C2D" w:rsidP="00952C2D">
      <w:pPr>
        <w:pStyle w:val="aff1"/>
        <w:numPr>
          <w:ilvl w:val="0"/>
          <w:numId w:val="35"/>
        </w:numPr>
        <w:spacing w:after="0"/>
        <w:ind w:leftChars="0"/>
        <w:rPr>
          <w:b/>
          <w:lang w:val="en-US" w:eastAsia="ja-JP"/>
        </w:rPr>
      </w:pPr>
      <w:r>
        <w:rPr>
          <w:rFonts w:hint="eastAsia"/>
          <w:b/>
          <w:lang w:val="en-US" w:eastAsia="ja-JP"/>
        </w:rPr>
        <w:t>D</w:t>
      </w:r>
      <w:r>
        <w:rPr>
          <w:b/>
          <w:lang w:val="en-US" w:eastAsia="ja-JP"/>
        </w:rPr>
        <w:t>esign direction 1:</w:t>
      </w:r>
    </w:p>
    <w:p w14:paraId="03385023" w14:textId="77777777" w:rsidR="00952C2D" w:rsidRDefault="00952C2D" w:rsidP="00952C2D">
      <w:pPr>
        <w:pStyle w:val="aff1"/>
        <w:numPr>
          <w:ilvl w:val="1"/>
          <w:numId w:val="35"/>
        </w:numPr>
        <w:spacing w:after="0"/>
        <w:ind w:leftChars="0"/>
        <w:rPr>
          <w:b/>
          <w:lang w:val="en-US" w:eastAsia="ja-JP"/>
        </w:rPr>
      </w:pPr>
      <w:r w:rsidRPr="007C58DF">
        <w:rPr>
          <w:b/>
          <w:lang w:val="en-US" w:eastAsia="ja-JP"/>
        </w:rPr>
        <w:t xml:space="preserve">The determination of available UL slots depends on only </w:t>
      </w:r>
      <w:r>
        <w:rPr>
          <w:b/>
          <w:lang w:val="en-US" w:eastAsia="ja-JP"/>
        </w:rPr>
        <w:t xml:space="preserve">cell-specific </w:t>
      </w:r>
      <w:r w:rsidRPr="007C58DF">
        <w:rPr>
          <w:b/>
          <w:lang w:val="en-US" w:eastAsia="ja-JP"/>
        </w:rPr>
        <w:t>RRC configuration.</w:t>
      </w:r>
      <w:r>
        <w:rPr>
          <w:b/>
          <w:lang w:val="en-US" w:eastAsia="ja-JP"/>
        </w:rPr>
        <w:t xml:space="preserve"> The semi-static flexible symbol indicated by cell-specific RRC configuration is always not intended for UL transmission.</w:t>
      </w:r>
    </w:p>
    <w:p w14:paraId="2266F980" w14:textId="77777777" w:rsidR="00952C2D" w:rsidRDefault="00952C2D" w:rsidP="00952C2D">
      <w:pPr>
        <w:pStyle w:val="aff1"/>
        <w:numPr>
          <w:ilvl w:val="0"/>
          <w:numId w:val="35"/>
        </w:numPr>
        <w:spacing w:after="0"/>
        <w:ind w:leftChars="0"/>
        <w:rPr>
          <w:b/>
          <w:lang w:val="en-US" w:eastAsia="ja-JP"/>
        </w:rPr>
      </w:pPr>
      <w:r>
        <w:rPr>
          <w:rFonts w:hint="eastAsia"/>
          <w:b/>
          <w:lang w:val="en-US" w:eastAsia="ja-JP"/>
        </w:rPr>
        <w:lastRenderedPageBreak/>
        <w:t>D</w:t>
      </w:r>
      <w:r>
        <w:rPr>
          <w:b/>
          <w:lang w:val="en-US" w:eastAsia="ja-JP"/>
        </w:rPr>
        <w:t>esign direction 2:</w:t>
      </w:r>
    </w:p>
    <w:p w14:paraId="637E727A" w14:textId="77777777" w:rsidR="00952C2D" w:rsidRDefault="00952C2D" w:rsidP="00952C2D">
      <w:pPr>
        <w:pStyle w:val="aff1"/>
        <w:numPr>
          <w:ilvl w:val="1"/>
          <w:numId w:val="35"/>
        </w:numPr>
        <w:spacing w:after="0"/>
        <w:ind w:leftChars="0"/>
        <w:rPr>
          <w:b/>
          <w:lang w:val="en-US" w:eastAsia="ja-JP"/>
        </w:rPr>
      </w:pPr>
      <w:r w:rsidRPr="007C58DF">
        <w:rPr>
          <w:b/>
          <w:lang w:val="en-US" w:eastAsia="ja-JP"/>
        </w:rPr>
        <w:t xml:space="preserve">The determination of available UL slots depends on </w:t>
      </w:r>
      <w:r>
        <w:rPr>
          <w:b/>
          <w:lang w:val="en-US" w:eastAsia="ja-JP"/>
        </w:rPr>
        <w:t xml:space="preserve">cell-specific </w:t>
      </w:r>
      <w:r w:rsidRPr="007C58DF">
        <w:rPr>
          <w:b/>
          <w:lang w:val="en-US" w:eastAsia="ja-JP"/>
        </w:rPr>
        <w:t>RRC configuration</w:t>
      </w:r>
      <w:r>
        <w:rPr>
          <w:b/>
          <w:lang w:val="en-US" w:eastAsia="ja-JP"/>
        </w:rPr>
        <w:t xml:space="preserve"> and dynamic signaling. The dynamic signaling can indicate the slot where the assignment collided with semi-static flexible symbol can be used for PUSCH.</w:t>
      </w:r>
    </w:p>
    <w:p w14:paraId="04FA8E09" w14:textId="77777777" w:rsidR="00952C2D" w:rsidRDefault="00952C2D" w:rsidP="00952C2D">
      <w:pPr>
        <w:pStyle w:val="aff1"/>
        <w:numPr>
          <w:ilvl w:val="2"/>
          <w:numId w:val="35"/>
        </w:numPr>
        <w:spacing w:after="0"/>
        <w:ind w:leftChars="0"/>
        <w:rPr>
          <w:b/>
          <w:lang w:val="en-US" w:eastAsia="ja-JP"/>
        </w:rPr>
      </w:pPr>
      <w:r w:rsidRPr="007C58DF">
        <w:rPr>
          <w:b/>
          <w:lang w:val="en-US" w:eastAsia="ja-JP"/>
        </w:rPr>
        <w:t>For Msg.3 initial transmission, UL grant scheduling Msg.3 is used for the indication of such slot.</w:t>
      </w:r>
    </w:p>
    <w:p w14:paraId="1B27AF56" w14:textId="77777777" w:rsidR="00952C2D" w:rsidRPr="007C58DF" w:rsidRDefault="00952C2D" w:rsidP="00952C2D">
      <w:pPr>
        <w:pStyle w:val="aff1"/>
        <w:numPr>
          <w:ilvl w:val="2"/>
          <w:numId w:val="35"/>
        </w:numPr>
        <w:spacing w:after="0"/>
        <w:ind w:leftChars="0"/>
        <w:rPr>
          <w:b/>
          <w:lang w:val="en-US" w:eastAsia="ja-JP"/>
        </w:rPr>
      </w:pPr>
      <w:r w:rsidRPr="007C58DF">
        <w:rPr>
          <w:b/>
          <w:lang w:val="en-US" w:eastAsia="ja-JP"/>
        </w:rPr>
        <w:t>For Msg.3 retransmission, DCI format 0-0 with CRC scrambled by TC-RNTI is used for the indication of such slot.</w:t>
      </w:r>
    </w:p>
    <w:p w14:paraId="6CEBD471" w14:textId="77777777" w:rsidR="00952C2D" w:rsidRDefault="00952C2D" w:rsidP="00952C2D">
      <w:pPr>
        <w:spacing w:beforeLines="50" w:before="120" w:after="0"/>
        <w:rPr>
          <w:b/>
          <w:lang w:val="en-US" w:eastAsia="ja-JP"/>
        </w:rPr>
      </w:pPr>
      <w:r>
        <w:rPr>
          <w:b/>
          <w:lang w:val="en-US" w:eastAsia="ja-JP"/>
        </w:rPr>
        <w:t>Proposal 5: Cell selection criterion S for coverage enhancement should be specified.</w:t>
      </w:r>
    </w:p>
    <w:p w14:paraId="2E41F341" w14:textId="77777777" w:rsidR="00952C2D" w:rsidRDefault="00952C2D" w:rsidP="00952C2D">
      <w:pPr>
        <w:spacing w:beforeLines="50" w:before="120" w:after="0"/>
        <w:rPr>
          <w:b/>
          <w:lang w:val="en-US" w:eastAsia="ja-JP"/>
        </w:rPr>
      </w:pPr>
      <w:r>
        <w:rPr>
          <w:rFonts w:hint="eastAsia"/>
          <w:b/>
          <w:lang w:val="en-US" w:eastAsia="ja-JP"/>
        </w:rPr>
        <w:t>P</w:t>
      </w:r>
      <w:r>
        <w:rPr>
          <w:b/>
          <w:lang w:val="en-US" w:eastAsia="ja-JP"/>
        </w:rPr>
        <w:t>roposal 6: RAN1 asks to RAN2 to notify the issue related to cell selection criterion S for coverage enhancement.</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4E00C3DE"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0E66F32B" w14:textId="48A9D70A" w:rsidR="009B0065" w:rsidRDefault="009B0065" w:rsidP="00A55F27">
      <w:pPr>
        <w:tabs>
          <w:tab w:val="left" w:pos="3590"/>
        </w:tabs>
        <w:spacing w:beforeLines="50" w:before="120" w:after="0"/>
        <w:rPr>
          <w:rFonts w:eastAsiaTheme="minorEastAsia"/>
          <w:lang w:eastAsia="ja-JP"/>
        </w:rPr>
      </w:pPr>
      <w:r>
        <w:rPr>
          <w:rFonts w:eastAsiaTheme="minorEastAsia" w:hint="eastAsia"/>
          <w:lang w:eastAsia="ja-JP"/>
        </w:rPr>
        <w:t>[</w:t>
      </w:r>
      <w:r>
        <w:rPr>
          <w:rFonts w:eastAsiaTheme="minorEastAsia"/>
          <w:lang w:eastAsia="ja-JP"/>
        </w:rPr>
        <w:t xml:space="preserve">2] </w:t>
      </w:r>
      <w:r w:rsidR="00F550AE" w:rsidRPr="00F550AE">
        <w:rPr>
          <w:rFonts w:eastAsiaTheme="minorEastAsia"/>
          <w:lang w:eastAsia="ja-JP"/>
        </w:rPr>
        <w:t>R1-2105146</w:t>
      </w:r>
      <w:r>
        <w:rPr>
          <w:rFonts w:eastAsiaTheme="minorEastAsia"/>
          <w:lang w:eastAsia="ja-JP"/>
        </w:rPr>
        <w:t>, “</w:t>
      </w:r>
      <w:r>
        <w:t>Discussion on enhancements on PUSCH repetition Type A,” Panasonic, RAN1#105e, May 2020.</w:t>
      </w:r>
    </w:p>
    <w:p w14:paraId="5286E19D" w14:textId="25AB708E" w:rsidR="00CC49A7" w:rsidRDefault="00CC49A7" w:rsidP="00102F6A">
      <w:pPr>
        <w:pStyle w:val="1"/>
        <w:numPr>
          <w:ilvl w:val="0"/>
          <w:numId w:val="0"/>
        </w:numPr>
        <w:rPr>
          <w:szCs w:val="36"/>
          <w:lang w:eastAsia="ja-JP"/>
        </w:rPr>
      </w:pPr>
      <w:r>
        <w:rPr>
          <w:rFonts w:hint="eastAsia"/>
          <w:szCs w:val="36"/>
          <w:lang w:eastAsia="ja-JP"/>
        </w:rPr>
        <w:lastRenderedPageBreak/>
        <w:t>A</w:t>
      </w:r>
      <w:r>
        <w:rPr>
          <w:szCs w:val="36"/>
          <w:lang w:eastAsia="ja-JP"/>
        </w:rPr>
        <w:t>ppendix A: NR cell selection criterion (TS38.304)</w:t>
      </w:r>
    </w:p>
    <w:tbl>
      <w:tblPr>
        <w:tblStyle w:val="af9"/>
        <w:tblW w:w="0" w:type="auto"/>
        <w:tblLook w:val="04A0" w:firstRow="1" w:lastRow="0" w:firstColumn="1" w:lastColumn="0" w:noHBand="0" w:noVBand="1"/>
      </w:tblPr>
      <w:tblGrid>
        <w:gridCol w:w="9630"/>
      </w:tblGrid>
      <w:tr w:rsidR="00CC49A7" w14:paraId="099A918E" w14:textId="77777777" w:rsidTr="00CC49A7">
        <w:tc>
          <w:tcPr>
            <w:tcW w:w="9630" w:type="dxa"/>
          </w:tcPr>
          <w:p w14:paraId="25EF87A4" w14:textId="77777777" w:rsidR="00CC49A7" w:rsidRPr="00F10457" w:rsidRDefault="00CC49A7" w:rsidP="00CC49A7">
            <w:pPr>
              <w:pStyle w:val="4"/>
              <w:numPr>
                <w:ilvl w:val="0"/>
                <w:numId w:val="0"/>
              </w:numPr>
              <w:outlineLvl w:val="3"/>
            </w:pPr>
            <w:bookmarkStart w:id="0" w:name="_Toc29245202"/>
            <w:bookmarkStart w:id="1" w:name="_Toc37298548"/>
            <w:bookmarkStart w:id="2" w:name="_Toc46502310"/>
            <w:bookmarkStart w:id="3" w:name="_Toc52749287"/>
            <w:bookmarkStart w:id="4" w:name="_Toc67949162"/>
            <w:r w:rsidRPr="00F10457">
              <w:lastRenderedPageBreak/>
              <w:t>5.2.3.2</w:t>
            </w:r>
            <w:r w:rsidRPr="00F10457">
              <w:tab/>
              <w:t>Cell Selection Criterion</w:t>
            </w:r>
            <w:bookmarkEnd w:id="0"/>
            <w:bookmarkEnd w:id="1"/>
            <w:bookmarkEnd w:id="2"/>
            <w:bookmarkEnd w:id="3"/>
            <w:bookmarkEnd w:id="4"/>
          </w:p>
          <w:p w14:paraId="713357D2" w14:textId="77777777" w:rsidR="00CC49A7" w:rsidRPr="00F10457" w:rsidRDefault="00CC49A7" w:rsidP="00CC49A7">
            <w:r w:rsidRPr="00F10457">
              <w:t>The cell selection criterion S</w:t>
            </w:r>
            <w:r w:rsidRPr="00F10457">
              <w:rPr>
                <w:lang w:eastAsia="zh-CN"/>
              </w:rPr>
              <w:t xml:space="preserve"> </w:t>
            </w:r>
            <w:r w:rsidRPr="00F10457">
              <w:t>is fulfilled when:</w:t>
            </w:r>
          </w:p>
          <w:tbl>
            <w:tblPr>
              <w:tblW w:w="0" w:type="auto"/>
              <w:tblInd w:w="108" w:type="dxa"/>
              <w:tblLook w:val="01E0" w:firstRow="1" w:lastRow="1" w:firstColumn="1" w:lastColumn="1" w:noHBand="0" w:noVBand="0"/>
            </w:tblPr>
            <w:tblGrid>
              <w:gridCol w:w="2835"/>
            </w:tblGrid>
            <w:tr w:rsidR="00CC49A7" w:rsidRPr="00F10457" w14:paraId="44542986" w14:textId="77777777" w:rsidTr="00CC49A7">
              <w:tc>
                <w:tcPr>
                  <w:tcW w:w="2835" w:type="dxa"/>
                  <w:shd w:val="clear" w:color="auto" w:fill="auto"/>
                  <w:vAlign w:val="center"/>
                </w:tcPr>
                <w:p w14:paraId="59BD0ACC" w14:textId="77777777" w:rsidR="00CC49A7" w:rsidRPr="00F10457" w:rsidRDefault="00CC49A7" w:rsidP="00CC49A7">
                  <w:pPr>
                    <w:pStyle w:val="EQ"/>
                  </w:pPr>
                  <w:r w:rsidRPr="00F10457">
                    <w:t>Srxlev &gt; 0 AND Squal &gt; 0</w:t>
                  </w:r>
                </w:p>
              </w:tc>
            </w:tr>
          </w:tbl>
          <w:p w14:paraId="6BC9C55B" w14:textId="77777777" w:rsidR="00CC49A7" w:rsidRPr="00F10457" w:rsidRDefault="00CC49A7" w:rsidP="00CC49A7">
            <w:r w:rsidRPr="00F10457">
              <w:t>where:</w:t>
            </w:r>
          </w:p>
          <w:tbl>
            <w:tblPr>
              <w:tblW w:w="0" w:type="auto"/>
              <w:tblInd w:w="108" w:type="dxa"/>
              <w:tblLook w:val="01E0" w:firstRow="1" w:lastRow="1" w:firstColumn="1" w:lastColumn="1" w:noHBand="0" w:noVBand="0"/>
            </w:tblPr>
            <w:tblGrid>
              <w:gridCol w:w="6204"/>
            </w:tblGrid>
            <w:tr w:rsidR="00CC49A7" w:rsidRPr="00F10457" w14:paraId="41A8EEBF" w14:textId="77777777" w:rsidTr="00CC49A7">
              <w:trPr>
                <w:trHeight w:val="927"/>
              </w:trPr>
              <w:tc>
                <w:tcPr>
                  <w:tcW w:w="6204" w:type="dxa"/>
                  <w:shd w:val="clear" w:color="auto" w:fill="auto"/>
                  <w:vAlign w:val="center"/>
                </w:tcPr>
                <w:p w14:paraId="36A51F6F" w14:textId="77777777" w:rsidR="00CC49A7" w:rsidRPr="00F10457" w:rsidRDefault="00CC49A7" w:rsidP="00CC49A7">
                  <w:pPr>
                    <w:pStyle w:val="EQ"/>
                  </w:pPr>
                  <w:bookmarkStart w:id="5" w:name="_Hlk505630812"/>
                  <w:r w:rsidRPr="00F10457">
                    <w:t>Srxlev = Q</w:t>
                  </w:r>
                  <w:r w:rsidRPr="00F10457">
                    <w:rPr>
                      <w:vertAlign w:val="subscript"/>
                    </w:rPr>
                    <w:t>rxlevmeas</w:t>
                  </w:r>
                  <w:r w:rsidRPr="00F10457">
                    <w:t xml:space="preserve"> – (Q</w:t>
                  </w:r>
                  <w:r w:rsidRPr="00F10457">
                    <w:rPr>
                      <w:vertAlign w:val="subscript"/>
                    </w:rPr>
                    <w:t>rxlevmin</w:t>
                  </w:r>
                  <w:r w:rsidRPr="00F10457">
                    <w:t xml:space="preserve"> + Q</w:t>
                  </w:r>
                  <w:r w:rsidRPr="00F10457">
                    <w:rPr>
                      <w:vertAlign w:val="subscript"/>
                    </w:rPr>
                    <w:t>rxlevminoffset</w:t>
                  </w:r>
                  <w:r w:rsidRPr="00F10457">
                    <w:t xml:space="preserve"> )– P</w:t>
                  </w:r>
                  <w:r w:rsidRPr="00F10457">
                    <w:rPr>
                      <w:vertAlign w:val="subscript"/>
                    </w:rPr>
                    <w:t xml:space="preserve">compensation </w:t>
                  </w:r>
                  <w:r w:rsidRPr="00F10457">
                    <w:t xml:space="preserve">- </w:t>
                  </w:r>
                  <w:r w:rsidRPr="00F10457">
                    <w:rPr>
                      <w:bCs/>
                    </w:rPr>
                    <w:t>Qoffset</w:t>
                  </w:r>
                  <w:r w:rsidRPr="00F10457">
                    <w:rPr>
                      <w:bCs/>
                      <w:vertAlign w:val="subscript"/>
                    </w:rPr>
                    <w:t>temp</w:t>
                  </w:r>
                </w:p>
                <w:p w14:paraId="77B3A409" w14:textId="77777777" w:rsidR="00CC49A7" w:rsidRPr="00F10457" w:rsidRDefault="00CC49A7" w:rsidP="00CC49A7">
                  <w:pPr>
                    <w:pStyle w:val="EQ"/>
                  </w:pPr>
                  <w:r w:rsidRPr="00F10457">
                    <w:t>Squal = Q</w:t>
                  </w:r>
                  <w:r w:rsidRPr="00F10457">
                    <w:rPr>
                      <w:vertAlign w:val="subscript"/>
                    </w:rPr>
                    <w:t>qualmeas</w:t>
                  </w:r>
                  <w:r w:rsidRPr="00F10457">
                    <w:t xml:space="preserve"> – (Q</w:t>
                  </w:r>
                  <w:r w:rsidRPr="00F10457">
                    <w:rPr>
                      <w:vertAlign w:val="subscript"/>
                    </w:rPr>
                    <w:t>qualmin</w:t>
                  </w:r>
                  <w:r w:rsidRPr="00F10457">
                    <w:t xml:space="preserve"> + Q</w:t>
                  </w:r>
                  <w:r w:rsidRPr="00F10457">
                    <w:rPr>
                      <w:vertAlign w:val="subscript"/>
                    </w:rPr>
                    <w:t>qualminoffset</w:t>
                  </w:r>
                  <w:r w:rsidRPr="00F10457">
                    <w:t xml:space="preserve">) - </w:t>
                  </w:r>
                  <w:r w:rsidRPr="00F10457">
                    <w:rPr>
                      <w:bCs/>
                    </w:rPr>
                    <w:t>Qoffset</w:t>
                  </w:r>
                  <w:r w:rsidRPr="00F10457">
                    <w:rPr>
                      <w:bCs/>
                      <w:vertAlign w:val="subscript"/>
                    </w:rPr>
                    <w:t>temp</w:t>
                  </w:r>
                </w:p>
              </w:tc>
            </w:tr>
          </w:tbl>
          <w:bookmarkEnd w:id="5"/>
          <w:p w14:paraId="08DBEA6F" w14:textId="77777777" w:rsidR="00CC49A7" w:rsidRPr="00F10457" w:rsidRDefault="00CC49A7" w:rsidP="00CC49A7">
            <w:r w:rsidRPr="00F1045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CC49A7" w:rsidRPr="00F10457" w14:paraId="67182AD4" w14:textId="77777777" w:rsidTr="00CC49A7">
              <w:trPr>
                <w:trHeight w:val="230"/>
              </w:trPr>
              <w:tc>
                <w:tcPr>
                  <w:tcW w:w="2126" w:type="dxa"/>
                </w:tcPr>
                <w:p w14:paraId="77BD5E04" w14:textId="77777777" w:rsidR="00CC49A7" w:rsidRPr="00F10457" w:rsidRDefault="00CC49A7" w:rsidP="00CC49A7">
                  <w:pPr>
                    <w:pStyle w:val="TAL"/>
                  </w:pPr>
                  <w:r w:rsidRPr="00F10457">
                    <w:t>Srxlev</w:t>
                  </w:r>
                </w:p>
              </w:tc>
              <w:tc>
                <w:tcPr>
                  <w:tcW w:w="5812" w:type="dxa"/>
                </w:tcPr>
                <w:p w14:paraId="36CCBA69" w14:textId="77777777" w:rsidR="00CC49A7" w:rsidRPr="00F10457" w:rsidRDefault="00CC49A7" w:rsidP="00CC49A7">
                  <w:pPr>
                    <w:pStyle w:val="TAL"/>
                  </w:pPr>
                  <w:r w:rsidRPr="00F10457">
                    <w:t>Cell selection RX level value (dB)</w:t>
                  </w:r>
                </w:p>
              </w:tc>
            </w:tr>
            <w:tr w:rsidR="00CC49A7" w:rsidRPr="00F10457" w14:paraId="7AEACB39" w14:textId="77777777" w:rsidTr="00CC49A7">
              <w:trPr>
                <w:trHeight w:val="180"/>
              </w:trPr>
              <w:tc>
                <w:tcPr>
                  <w:tcW w:w="2126" w:type="dxa"/>
                </w:tcPr>
                <w:p w14:paraId="252FFB4E" w14:textId="77777777" w:rsidR="00CC49A7" w:rsidRPr="00F10457" w:rsidRDefault="00CC49A7" w:rsidP="00CC49A7">
                  <w:pPr>
                    <w:pStyle w:val="TAL"/>
                  </w:pPr>
                  <w:r w:rsidRPr="00F10457">
                    <w:t>Squal</w:t>
                  </w:r>
                </w:p>
              </w:tc>
              <w:tc>
                <w:tcPr>
                  <w:tcW w:w="5812" w:type="dxa"/>
                </w:tcPr>
                <w:p w14:paraId="3CC8B594" w14:textId="77777777" w:rsidR="00CC49A7" w:rsidRPr="00F10457" w:rsidRDefault="00CC49A7" w:rsidP="00CC49A7">
                  <w:pPr>
                    <w:pStyle w:val="TAL"/>
                  </w:pPr>
                  <w:r w:rsidRPr="00F10457">
                    <w:t>Cell selection quality value (dB)</w:t>
                  </w:r>
                </w:p>
              </w:tc>
            </w:tr>
            <w:tr w:rsidR="00CC49A7" w:rsidRPr="00F10457" w14:paraId="38AF1599" w14:textId="77777777" w:rsidTr="00CC49A7">
              <w:trPr>
                <w:trHeight w:val="180"/>
              </w:trPr>
              <w:tc>
                <w:tcPr>
                  <w:tcW w:w="2126" w:type="dxa"/>
                </w:tcPr>
                <w:p w14:paraId="1C834F75" w14:textId="77777777" w:rsidR="00CC49A7" w:rsidRPr="00F10457" w:rsidRDefault="00CC49A7" w:rsidP="00CC49A7">
                  <w:pPr>
                    <w:pStyle w:val="TAL"/>
                  </w:pPr>
                  <w:r w:rsidRPr="00F10457">
                    <w:rPr>
                      <w:bCs/>
                    </w:rPr>
                    <w:t>Qoffset</w:t>
                  </w:r>
                  <w:r w:rsidRPr="00F10457">
                    <w:rPr>
                      <w:bCs/>
                      <w:vertAlign w:val="subscript"/>
                    </w:rPr>
                    <w:t>temp</w:t>
                  </w:r>
                </w:p>
              </w:tc>
              <w:tc>
                <w:tcPr>
                  <w:tcW w:w="5812" w:type="dxa"/>
                </w:tcPr>
                <w:p w14:paraId="748BF7D1" w14:textId="77777777" w:rsidR="00CC49A7" w:rsidRPr="00F10457" w:rsidRDefault="00CC49A7" w:rsidP="00CC49A7">
                  <w:pPr>
                    <w:pStyle w:val="TAL"/>
                  </w:pPr>
                  <w:r w:rsidRPr="00F10457">
                    <w:t>Offset temporarily applied to a cell as specified in TS 38.331 [3] (dB)</w:t>
                  </w:r>
                </w:p>
              </w:tc>
            </w:tr>
            <w:tr w:rsidR="00CC49A7" w:rsidRPr="00F10457" w14:paraId="06BCAC29" w14:textId="77777777" w:rsidTr="00CC49A7">
              <w:trPr>
                <w:trHeight w:val="130"/>
              </w:trPr>
              <w:tc>
                <w:tcPr>
                  <w:tcW w:w="2126" w:type="dxa"/>
                </w:tcPr>
                <w:p w14:paraId="2FDC4E0C" w14:textId="77777777" w:rsidR="00CC49A7" w:rsidRPr="00F10457" w:rsidRDefault="00CC49A7" w:rsidP="00CC49A7">
                  <w:pPr>
                    <w:pStyle w:val="TAL"/>
                  </w:pPr>
                  <w:r w:rsidRPr="00F10457">
                    <w:t>Q</w:t>
                  </w:r>
                  <w:r w:rsidRPr="00F10457">
                    <w:rPr>
                      <w:vertAlign w:val="subscript"/>
                    </w:rPr>
                    <w:t>rxlevmeas</w:t>
                  </w:r>
                </w:p>
              </w:tc>
              <w:tc>
                <w:tcPr>
                  <w:tcW w:w="5812" w:type="dxa"/>
                </w:tcPr>
                <w:p w14:paraId="31AAF66E" w14:textId="77777777" w:rsidR="00CC49A7" w:rsidRPr="00F10457" w:rsidRDefault="00CC49A7" w:rsidP="00CC49A7">
                  <w:pPr>
                    <w:pStyle w:val="TAL"/>
                  </w:pPr>
                  <w:r w:rsidRPr="00F10457">
                    <w:t>Measured cell RX level value (RSRP)</w:t>
                  </w:r>
                </w:p>
              </w:tc>
            </w:tr>
            <w:tr w:rsidR="00CC49A7" w:rsidRPr="00F10457" w14:paraId="61E3F1EC" w14:textId="77777777" w:rsidTr="00CC49A7">
              <w:trPr>
                <w:trHeight w:val="50"/>
              </w:trPr>
              <w:tc>
                <w:tcPr>
                  <w:tcW w:w="2126" w:type="dxa"/>
                </w:tcPr>
                <w:p w14:paraId="0F255E57" w14:textId="77777777" w:rsidR="00CC49A7" w:rsidRPr="00F10457" w:rsidRDefault="00CC49A7" w:rsidP="00CC49A7">
                  <w:pPr>
                    <w:pStyle w:val="TAL"/>
                  </w:pPr>
                  <w:r w:rsidRPr="00F10457">
                    <w:t>Q</w:t>
                  </w:r>
                  <w:r w:rsidRPr="00F10457">
                    <w:rPr>
                      <w:vertAlign w:val="subscript"/>
                    </w:rPr>
                    <w:t>qualmeas</w:t>
                  </w:r>
                </w:p>
              </w:tc>
              <w:tc>
                <w:tcPr>
                  <w:tcW w:w="5812" w:type="dxa"/>
                </w:tcPr>
                <w:p w14:paraId="27A0E0FC" w14:textId="77777777" w:rsidR="00CC49A7" w:rsidRPr="00F10457" w:rsidRDefault="00CC49A7" w:rsidP="00CC49A7">
                  <w:pPr>
                    <w:pStyle w:val="TAL"/>
                  </w:pPr>
                  <w:r w:rsidRPr="00F10457">
                    <w:t>Measured cell quality value (RSRQ)</w:t>
                  </w:r>
                </w:p>
              </w:tc>
            </w:tr>
            <w:tr w:rsidR="00CC49A7" w:rsidRPr="00F10457" w14:paraId="76285590" w14:textId="77777777" w:rsidTr="00CC49A7">
              <w:trPr>
                <w:trHeight w:val="240"/>
              </w:trPr>
              <w:tc>
                <w:tcPr>
                  <w:tcW w:w="2126" w:type="dxa"/>
                </w:tcPr>
                <w:p w14:paraId="00C4C46D" w14:textId="77777777" w:rsidR="00CC49A7" w:rsidRPr="00F10457" w:rsidRDefault="00CC49A7" w:rsidP="00CC49A7">
                  <w:pPr>
                    <w:pStyle w:val="TAL"/>
                  </w:pPr>
                  <w:r w:rsidRPr="00F10457">
                    <w:t>Q</w:t>
                  </w:r>
                  <w:r w:rsidRPr="00F10457">
                    <w:rPr>
                      <w:vertAlign w:val="subscript"/>
                    </w:rPr>
                    <w:t>rxlevmin</w:t>
                  </w:r>
                </w:p>
              </w:tc>
              <w:tc>
                <w:tcPr>
                  <w:tcW w:w="5812" w:type="dxa"/>
                </w:tcPr>
                <w:p w14:paraId="17B04D56" w14:textId="77777777" w:rsidR="00CC49A7" w:rsidRPr="00F10457" w:rsidRDefault="00CC49A7" w:rsidP="00CC49A7">
                  <w:pPr>
                    <w:pStyle w:val="TAL"/>
                    <w:rPr>
                      <w:rFonts w:cs="Arial"/>
                    </w:rPr>
                  </w:pPr>
                  <w:r w:rsidRPr="00F10457">
                    <w:t xml:space="preserve">Minimum required RX level in the cell (dBm). </w:t>
                  </w:r>
                  <w:r w:rsidRPr="00F10457">
                    <w:rPr>
                      <w:rFonts w:cs="Arial"/>
                    </w:rPr>
                    <w:t>If the UE supports SUL frequency for this cell, Q</w:t>
                  </w:r>
                  <w:r w:rsidRPr="00F10457">
                    <w:rPr>
                      <w:rFonts w:cs="Arial"/>
                      <w:vertAlign w:val="subscript"/>
                    </w:rPr>
                    <w:t>rxlevmin</w:t>
                  </w:r>
                  <w:r w:rsidRPr="00F10457">
                    <w:rPr>
                      <w:rFonts w:cs="Arial"/>
                    </w:rPr>
                    <w:t xml:space="preserve"> is obtained from </w:t>
                  </w:r>
                  <w:bookmarkStart w:id="6" w:name="_Hlk513297296"/>
                  <w:r w:rsidRPr="00F10457">
                    <w:rPr>
                      <w:rFonts w:cs="Arial"/>
                      <w:i/>
                    </w:rPr>
                    <w:t>q-</w:t>
                  </w:r>
                  <w:r w:rsidRPr="00F10457">
                    <w:rPr>
                      <w:rFonts w:cs="Arial"/>
                      <w:bCs/>
                      <w:i/>
                    </w:rPr>
                    <w:t>RxLevMinSUL</w:t>
                  </w:r>
                  <w:r w:rsidRPr="00F10457">
                    <w:rPr>
                      <w:rFonts w:cs="Arial"/>
                      <w:bCs/>
                    </w:rPr>
                    <w:t>, if present,</w:t>
                  </w:r>
                  <w:r w:rsidRPr="00F10457">
                    <w:rPr>
                      <w:rFonts w:cs="Arial"/>
                      <w:bCs/>
                      <w:i/>
                    </w:rPr>
                    <w:t xml:space="preserve"> </w:t>
                  </w:r>
                  <w:bookmarkEnd w:id="6"/>
                  <w:r w:rsidRPr="00F10457">
                    <w:rPr>
                      <w:rFonts w:cs="Arial"/>
                    </w:rPr>
                    <w:t xml:space="preserve">in </w:t>
                  </w:r>
                  <w:r w:rsidRPr="00F10457">
                    <w:rPr>
                      <w:rFonts w:cs="Arial"/>
                      <w:i/>
                    </w:rPr>
                    <w:t>SIB1</w:t>
                  </w:r>
                  <w:r w:rsidRPr="00F10457">
                    <w:rPr>
                      <w:rFonts w:cs="Arial"/>
                    </w:rPr>
                    <w:t xml:space="preserve">, </w:t>
                  </w:r>
                  <w:r w:rsidRPr="00F10457">
                    <w:rPr>
                      <w:rFonts w:cs="Arial"/>
                      <w:i/>
                    </w:rPr>
                    <w:t xml:space="preserve">SIB2 </w:t>
                  </w:r>
                  <w:r w:rsidRPr="00F10457">
                    <w:rPr>
                      <w:rFonts w:cs="Arial"/>
                    </w:rPr>
                    <w:t>and</w:t>
                  </w:r>
                  <w:r w:rsidRPr="00F10457">
                    <w:rPr>
                      <w:rFonts w:cs="Arial"/>
                      <w:i/>
                    </w:rPr>
                    <w:t xml:space="preserve"> SIB4</w:t>
                  </w:r>
                  <w:r w:rsidRPr="00F10457">
                    <w:rPr>
                      <w:rFonts w:cs="Arial"/>
                    </w:rPr>
                    <w:t xml:space="preserve">, additionally, if </w:t>
                  </w:r>
                  <w:r w:rsidRPr="00F10457">
                    <w:t>Q</w:t>
                  </w:r>
                  <w:r w:rsidRPr="00F10457">
                    <w:rPr>
                      <w:vertAlign w:val="subscript"/>
                    </w:rPr>
                    <w:t>rxlevminoffsetcellSUL</w:t>
                  </w:r>
                  <w:r w:rsidRPr="00F10457">
                    <w:rPr>
                      <w:rFonts w:cs="Arial"/>
                    </w:rPr>
                    <w:t xml:space="preserve"> is present in </w:t>
                  </w:r>
                  <w:r w:rsidRPr="00F10457">
                    <w:rPr>
                      <w:rFonts w:cs="Arial"/>
                      <w:i/>
                    </w:rPr>
                    <w:t>SIB3</w:t>
                  </w:r>
                  <w:r w:rsidRPr="00F10457">
                    <w:rPr>
                      <w:rFonts w:cs="Arial"/>
                    </w:rPr>
                    <w:t xml:space="preserve"> and </w:t>
                  </w:r>
                  <w:r w:rsidRPr="00F10457">
                    <w:rPr>
                      <w:rFonts w:cs="Arial"/>
                      <w:i/>
                    </w:rPr>
                    <w:t>SIB4</w:t>
                  </w:r>
                  <w:r w:rsidRPr="00F10457">
                    <w:rPr>
                      <w:rFonts w:cs="Arial"/>
                    </w:rPr>
                    <w:t xml:space="preserve"> for the concerned cell, this cell specific offset is added to the corresponding Qrxlevmin to achieve the required minimum RX level in the concerned cell;</w:t>
                  </w:r>
                </w:p>
                <w:p w14:paraId="61939783" w14:textId="77777777" w:rsidR="00CC49A7" w:rsidRPr="00F10457" w:rsidRDefault="00CC49A7" w:rsidP="00CC49A7">
                  <w:pPr>
                    <w:pStyle w:val="TAL"/>
                  </w:pPr>
                  <w:r w:rsidRPr="00F10457">
                    <w:rPr>
                      <w:rFonts w:cs="Arial"/>
                    </w:rPr>
                    <w:t>else Q</w:t>
                  </w:r>
                  <w:r w:rsidRPr="00F10457">
                    <w:rPr>
                      <w:rFonts w:cs="Arial"/>
                      <w:vertAlign w:val="subscript"/>
                    </w:rPr>
                    <w:t>rxlevmin</w:t>
                  </w:r>
                  <w:r w:rsidRPr="00F10457">
                    <w:rPr>
                      <w:rFonts w:cs="Arial"/>
                    </w:rPr>
                    <w:t xml:space="preserve"> is obtained from </w:t>
                  </w:r>
                  <w:r w:rsidRPr="00F10457">
                    <w:rPr>
                      <w:rFonts w:cs="Arial"/>
                      <w:bCs/>
                      <w:i/>
                    </w:rPr>
                    <w:t xml:space="preserve">q-RxLevMin </w:t>
                  </w:r>
                  <w:r w:rsidRPr="00F10457">
                    <w:rPr>
                      <w:rFonts w:cs="Arial"/>
                    </w:rPr>
                    <w:t xml:space="preserve">in </w:t>
                  </w:r>
                  <w:r w:rsidRPr="00F10457">
                    <w:rPr>
                      <w:rFonts w:cs="Arial"/>
                      <w:i/>
                    </w:rPr>
                    <w:t xml:space="preserve">SIB1, SIB2 </w:t>
                  </w:r>
                  <w:r w:rsidRPr="00F10457">
                    <w:rPr>
                      <w:rFonts w:cs="Arial"/>
                    </w:rPr>
                    <w:t>and</w:t>
                  </w:r>
                  <w:r w:rsidRPr="00F10457">
                    <w:rPr>
                      <w:rFonts w:cs="Arial"/>
                      <w:i/>
                    </w:rPr>
                    <w:t xml:space="preserve"> SIB4</w:t>
                  </w:r>
                  <w:r w:rsidRPr="00F10457">
                    <w:rPr>
                      <w:rFonts w:cs="Arial"/>
                    </w:rPr>
                    <w:t xml:space="preserve">, additionally, if </w:t>
                  </w:r>
                  <w:r w:rsidRPr="00F10457">
                    <w:t>Q</w:t>
                  </w:r>
                  <w:r w:rsidRPr="00F10457">
                    <w:rPr>
                      <w:vertAlign w:val="subscript"/>
                    </w:rPr>
                    <w:t>rxlevminoffsetcell</w:t>
                  </w:r>
                  <w:r w:rsidRPr="00F10457">
                    <w:rPr>
                      <w:rFonts w:cs="Arial"/>
                    </w:rPr>
                    <w:t xml:space="preserve"> is present in </w:t>
                  </w:r>
                  <w:r w:rsidRPr="00F10457">
                    <w:rPr>
                      <w:rFonts w:cs="Arial"/>
                      <w:i/>
                    </w:rPr>
                    <w:t>SIB3</w:t>
                  </w:r>
                  <w:r w:rsidRPr="00F10457">
                    <w:rPr>
                      <w:rFonts w:cs="Arial"/>
                    </w:rPr>
                    <w:t xml:space="preserve"> and </w:t>
                  </w:r>
                  <w:r w:rsidRPr="00F10457">
                    <w:rPr>
                      <w:rFonts w:cs="Arial"/>
                      <w:i/>
                    </w:rPr>
                    <w:t>SIB4</w:t>
                  </w:r>
                  <w:r w:rsidRPr="00F10457">
                    <w:rPr>
                      <w:rFonts w:cs="Arial"/>
                    </w:rPr>
                    <w:t xml:space="preserve"> for the concerned cell, this cell specific offset is added to the corresponding Qrxlevmin to achieve the required minimum RX level in the concerned cell.</w:t>
                  </w:r>
                </w:p>
              </w:tc>
            </w:tr>
            <w:tr w:rsidR="00CC49A7" w:rsidRPr="00F10457" w14:paraId="70160C78" w14:textId="77777777" w:rsidTr="00CC49A7">
              <w:trPr>
                <w:trHeight w:val="50"/>
              </w:trPr>
              <w:tc>
                <w:tcPr>
                  <w:tcW w:w="2126" w:type="dxa"/>
                </w:tcPr>
                <w:p w14:paraId="04677D16" w14:textId="77777777" w:rsidR="00CC49A7" w:rsidRPr="00F10457" w:rsidRDefault="00CC49A7" w:rsidP="00CC49A7">
                  <w:pPr>
                    <w:pStyle w:val="TAL"/>
                  </w:pPr>
                  <w:r w:rsidRPr="00F10457">
                    <w:t>Q</w:t>
                  </w:r>
                  <w:r w:rsidRPr="00F10457">
                    <w:rPr>
                      <w:vertAlign w:val="subscript"/>
                    </w:rPr>
                    <w:t>qualmin</w:t>
                  </w:r>
                </w:p>
              </w:tc>
              <w:tc>
                <w:tcPr>
                  <w:tcW w:w="5812" w:type="dxa"/>
                </w:tcPr>
                <w:p w14:paraId="11366D91" w14:textId="77777777" w:rsidR="00CC49A7" w:rsidRPr="00F10457" w:rsidRDefault="00CC49A7" w:rsidP="00CC49A7">
                  <w:pPr>
                    <w:pStyle w:val="TAL"/>
                  </w:pPr>
                  <w:r w:rsidRPr="00F10457">
                    <w:t xml:space="preserve">Minimum required quality level in the cell (dB). </w:t>
                  </w:r>
                  <w:r w:rsidRPr="00F10457">
                    <w:rPr>
                      <w:rFonts w:cs="Arial"/>
                    </w:rPr>
                    <w:t xml:space="preserve">Additionally, if </w:t>
                  </w:r>
                  <w:r w:rsidRPr="00F10457">
                    <w:t>Q</w:t>
                  </w:r>
                  <w:r w:rsidRPr="00F10457">
                    <w:rPr>
                      <w:vertAlign w:val="subscript"/>
                    </w:rPr>
                    <w:t>qualminoffsetcell</w:t>
                  </w:r>
                  <w:r w:rsidRPr="00F10457">
                    <w:rPr>
                      <w:rFonts w:cs="Arial"/>
                    </w:rPr>
                    <w:t xml:space="preserve"> is signalled for the concerned cell, this cell specific offset is added to achieve the required minimum quality level in the concerned cell.</w:t>
                  </w:r>
                </w:p>
              </w:tc>
            </w:tr>
            <w:tr w:rsidR="00CC49A7" w:rsidRPr="00F10457" w14:paraId="5F83F5A1" w14:textId="77777777" w:rsidTr="00CC49A7">
              <w:trPr>
                <w:trHeight w:val="50"/>
              </w:trPr>
              <w:tc>
                <w:tcPr>
                  <w:tcW w:w="2126" w:type="dxa"/>
                </w:tcPr>
                <w:p w14:paraId="18E94BA9" w14:textId="77777777" w:rsidR="00CC49A7" w:rsidRPr="00F10457" w:rsidRDefault="00CC49A7" w:rsidP="00CC49A7">
                  <w:pPr>
                    <w:pStyle w:val="TAL"/>
                  </w:pPr>
                  <w:r w:rsidRPr="00F10457">
                    <w:t>Q</w:t>
                  </w:r>
                  <w:r w:rsidRPr="00F10457">
                    <w:rPr>
                      <w:vertAlign w:val="subscript"/>
                    </w:rPr>
                    <w:t>rxlevminoffset</w:t>
                  </w:r>
                </w:p>
              </w:tc>
              <w:tc>
                <w:tcPr>
                  <w:tcW w:w="5812" w:type="dxa"/>
                </w:tcPr>
                <w:p w14:paraId="490853CF" w14:textId="77777777" w:rsidR="00CC49A7" w:rsidRPr="00F10457" w:rsidRDefault="00CC49A7" w:rsidP="00CC49A7">
                  <w:pPr>
                    <w:pStyle w:val="TAL"/>
                  </w:pPr>
                  <w:r w:rsidRPr="00F10457">
                    <w:t>Offset to the signalled Q</w:t>
                  </w:r>
                  <w:r w:rsidRPr="00F10457">
                    <w:rPr>
                      <w:vertAlign w:val="subscript"/>
                    </w:rPr>
                    <w:t>rxlevmin</w:t>
                  </w:r>
                  <w:r w:rsidRPr="00F10457">
                    <w:t xml:space="preserve"> taken into account in the Srxlev evaluation as a result of a periodic search for a higher priority PLMN while camped normally in a VPLMN, as specified in TS 23.122 [9].</w:t>
                  </w:r>
                </w:p>
              </w:tc>
            </w:tr>
            <w:tr w:rsidR="00CC49A7" w:rsidRPr="00F10457" w14:paraId="786E8D63" w14:textId="77777777" w:rsidTr="00CC49A7">
              <w:trPr>
                <w:trHeight w:val="50"/>
              </w:trPr>
              <w:tc>
                <w:tcPr>
                  <w:tcW w:w="2126" w:type="dxa"/>
                </w:tcPr>
                <w:p w14:paraId="6472FBA0" w14:textId="77777777" w:rsidR="00CC49A7" w:rsidRPr="00F10457" w:rsidRDefault="00CC49A7" w:rsidP="00CC49A7">
                  <w:pPr>
                    <w:pStyle w:val="TAL"/>
                  </w:pPr>
                  <w:r w:rsidRPr="00F10457">
                    <w:t>Q</w:t>
                  </w:r>
                  <w:r w:rsidRPr="00F10457">
                    <w:rPr>
                      <w:vertAlign w:val="subscript"/>
                    </w:rPr>
                    <w:t>qualminoffset</w:t>
                  </w:r>
                </w:p>
              </w:tc>
              <w:tc>
                <w:tcPr>
                  <w:tcW w:w="5812" w:type="dxa"/>
                </w:tcPr>
                <w:p w14:paraId="2A2C16AC" w14:textId="77777777" w:rsidR="00CC49A7" w:rsidRPr="00F10457" w:rsidRDefault="00CC49A7" w:rsidP="00CC49A7">
                  <w:pPr>
                    <w:pStyle w:val="TAL"/>
                  </w:pPr>
                  <w:r w:rsidRPr="00F10457">
                    <w:t>Offset to the signalled Q</w:t>
                  </w:r>
                  <w:r w:rsidRPr="00F10457">
                    <w:rPr>
                      <w:vertAlign w:val="subscript"/>
                    </w:rPr>
                    <w:t>qualmin</w:t>
                  </w:r>
                  <w:r w:rsidRPr="00F10457">
                    <w:t xml:space="preserve"> taken into account in the Squal evaluation as a result of a periodic search for a higher priority PLMN while camped normally in a VPLMN, as specified in TS 23.122 [9].</w:t>
                  </w:r>
                </w:p>
              </w:tc>
            </w:tr>
            <w:tr w:rsidR="00CC49A7" w:rsidRPr="00F10457" w14:paraId="244C2F0E" w14:textId="77777777" w:rsidTr="00CC49A7">
              <w:tc>
                <w:tcPr>
                  <w:tcW w:w="2126" w:type="dxa"/>
                </w:tcPr>
                <w:p w14:paraId="4433050D" w14:textId="77777777" w:rsidR="00CC49A7" w:rsidRPr="00F10457" w:rsidRDefault="00CC49A7" w:rsidP="00CC49A7">
                  <w:pPr>
                    <w:pStyle w:val="TAL"/>
                  </w:pPr>
                  <w:r w:rsidRPr="00F10457">
                    <w:t>P</w:t>
                  </w:r>
                  <w:r w:rsidRPr="00F10457">
                    <w:rPr>
                      <w:vertAlign w:val="subscript"/>
                    </w:rPr>
                    <w:t>compensation</w:t>
                  </w:r>
                  <w:r w:rsidRPr="00F10457">
                    <w:t xml:space="preserve"> </w:t>
                  </w:r>
                </w:p>
              </w:tc>
              <w:tc>
                <w:tcPr>
                  <w:tcW w:w="5812" w:type="dxa"/>
                </w:tcPr>
                <w:p w14:paraId="7455A7C0" w14:textId="77777777" w:rsidR="00CC49A7" w:rsidRPr="00F10457" w:rsidRDefault="00CC49A7" w:rsidP="00CC49A7">
                  <w:pPr>
                    <w:pStyle w:val="TAL"/>
                    <w:rPr>
                      <w:i/>
                    </w:rPr>
                  </w:pPr>
                  <w:r w:rsidRPr="00F10457">
                    <w:t xml:space="preserve">For FR1, if the UE supports the </w:t>
                  </w:r>
                  <w:r w:rsidRPr="00F10457">
                    <w:rPr>
                      <w:i/>
                      <w:iCs/>
                    </w:rPr>
                    <w:t>additionalPmax</w:t>
                  </w:r>
                  <w:r w:rsidRPr="00F10457">
                    <w:t xml:space="preserve"> in the </w:t>
                  </w:r>
                  <w:r w:rsidRPr="00F10457">
                    <w:rPr>
                      <w:i/>
                      <w:iCs/>
                    </w:rPr>
                    <w:t>NR-NS-PmaxList</w:t>
                  </w:r>
                  <w:r w:rsidRPr="00F10457">
                    <w:t xml:space="preserve">, if present, in </w:t>
                  </w:r>
                  <w:r w:rsidRPr="00F10457">
                    <w:rPr>
                      <w:i/>
                    </w:rPr>
                    <w:t xml:space="preserve">SIB1, </w:t>
                  </w:r>
                  <w:r w:rsidRPr="00F10457">
                    <w:rPr>
                      <w:rFonts w:cs="Arial"/>
                      <w:i/>
                    </w:rPr>
                    <w:t xml:space="preserve">SIB2 </w:t>
                  </w:r>
                  <w:r w:rsidRPr="00F10457">
                    <w:rPr>
                      <w:rFonts w:cs="Arial"/>
                    </w:rPr>
                    <w:t>and</w:t>
                  </w:r>
                  <w:r w:rsidRPr="00F10457">
                    <w:rPr>
                      <w:rFonts w:cs="Arial"/>
                      <w:i/>
                    </w:rPr>
                    <w:t xml:space="preserve"> SIB4</w:t>
                  </w:r>
                  <w:r w:rsidRPr="00F10457">
                    <w:rPr>
                      <w:i/>
                    </w:rPr>
                    <w:t>:</w:t>
                  </w:r>
                </w:p>
                <w:p w14:paraId="15115D66" w14:textId="77777777" w:rsidR="00CC49A7" w:rsidRPr="00F10457" w:rsidRDefault="00CC49A7" w:rsidP="00CC49A7">
                  <w:pPr>
                    <w:pStyle w:val="TAL"/>
                    <w:rPr>
                      <w:i/>
                    </w:rPr>
                  </w:pPr>
                  <w:r w:rsidRPr="00F10457">
                    <w:rPr>
                      <w:i/>
                    </w:rPr>
                    <w:t>max(P</w:t>
                  </w:r>
                  <w:r w:rsidRPr="00F10457">
                    <w:rPr>
                      <w:i/>
                      <w:vertAlign w:val="subscript"/>
                    </w:rPr>
                    <w:t>EMAX1</w:t>
                  </w:r>
                  <w:r w:rsidRPr="00F10457">
                    <w:rPr>
                      <w:i/>
                    </w:rPr>
                    <w:t xml:space="preserve"> –P</w:t>
                  </w:r>
                  <w:r w:rsidRPr="00F10457">
                    <w:rPr>
                      <w:i/>
                      <w:vertAlign w:val="subscript"/>
                    </w:rPr>
                    <w:t>PowerClass</w:t>
                  </w:r>
                  <w:r w:rsidRPr="00F10457">
                    <w:rPr>
                      <w:i/>
                    </w:rPr>
                    <w:t>, 0) – (min(P</w:t>
                  </w:r>
                  <w:r w:rsidRPr="00F10457">
                    <w:rPr>
                      <w:i/>
                      <w:vertAlign w:val="subscript"/>
                    </w:rPr>
                    <w:t>EMAX2</w:t>
                  </w:r>
                  <w:r w:rsidRPr="00F10457">
                    <w:rPr>
                      <w:i/>
                    </w:rPr>
                    <w:t>, P</w:t>
                  </w:r>
                  <w:r w:rsidRPr="00F10457">
                    <w:rPr>
                      <w:i/>
                      <w:vertAlign w:val="subscript"/>
                    </w:rPr>
                    <w:t>PowerClass</w:t>
                  </w:r>
                  <w:r w:rsidRPr="00F10457">
                    <w:rPr>
                      <w:i/>
                    </w:rPr>
                    <w:t>) – min(P</w:t>
                  </w:r>
                  <w:r w:rsidRPr="00F10457">
                    <w:rPr>
                      <w:i/>
                      <w:vertAlign w:val="subscript"/>
                    </w:rPr>
                    <w:t>EMAX1</w:t>
                  </w:r>
                  <w:r w:rsidRPr="00F10457">
                    <w:rPr>
                      <w:i/>
                    </w:rPr>
                    <w:t>, P</w:t>
                  </w:r>
                  <w:r w:rsidRPr="00F10457">
                    <w:rPr>
                      <w:i/>
                      <w:vertAlign w:val="subscript"/>
                    </w:rPr>
                    <w:t>PowerClass</w:t>
                  </w:r>
                  <w:r w:rsidRPr="00F10457">
                    <w:rPr>
                      <w:i/>
                    </w:rPr>
                    <w:t>)) (dB);</w:t>
                  </w:r>
                </w:p>
                <w:p w14:paraId="5638D437" w14:textId="77777777" w:rsidR="00CC49A7" w:rsidRPr="00F10457" w:rsidRDefault="00CC49A7" w:rsidP="00CC49A7">
                  <w:pPr>
                    <w:pStyle w:val="TAL"/>
                    <w:rPr>
                      <w:i/>
                    </w:rPr>
                  </w:pPr>
                  <w:r w:rsidRPr="00F10457">
                    <w:rPr>
                      <w:i/>
                    </w:rPr>
                    <w:t>else:</w:t>
                  </w:r>
                </w:p>
                <w:p w14:paraId="5D322ABB" w14:textId="77777777" w:rsidR="00CC49A7" w:rsidRPr="00F10457" w:rsidRDefault="00CC49A7" w:rsidP="00CC49A7">
                  <w:pPr>
                    <w:pStyle w:val="TAL"/>
                  </w:pPr>
                  <w:r w:rsidRPr="00F10457">
                    <w:rPr>
                      <w:i/>
                    </w:rPr>
                    <w:t>max(P</w:t>
                  </w:r>
                  <w:r w:rsidRPr="00F10457">
                    <w:rPr>
                      <w:i/>
                      <w:vertAlign w:val="subscript"/>
                    </w:rPr>
                    <w:t>EMAX1</w:t>
                  </w:r>
                  <w:r w:rsidRPr="00F10457">
                    <w:rPr>
                      <w:i/>
                    </w:rPr>
                    <w:t xml:space="preserve"> –P</w:t>
                  </w:r>
                  <w:r w:rsidRPr="00F10457">
                    <w:rPr>
                      <w:i/>
                      <w:vertAlign w:val="subscript"/>
                    </w:rPr>
                    <w:t>PowerClass</w:t>
                  </w:r>
                  <w:r w:rsidRPr="00F10457">
                    <w:rPr>
                      <w:i/>
                    </w:rPr>
                    <w:t>, 0) (dB)</w:t>
                  </w:r>
                </w:p>
                <w:p w14:paraId="689E1F39" w14:textId="77777777" w:rsidR="00CC49A7" w:rsidRPr="00F10457" w:rsidRDefault="00CC49A7" w:rsidP="00CC49A7">
                  <w:pPr>
                    <w:pStyle w:val="TAL"/>
                    <w:rPr>
                      <w:i/>
                    </w:rPr>
                  </w:pPr>
                </w:p>
                <w:p w14:paraId="1520BF00" w14:textId="77777777" w:rsidR="00CC49A7" w:rsidRPr="00F10457" w:rsidRDefault="00CC49A7" w:rsidP="00CC49A7">
                  <w:pPr>
                    <w:pStyle w:val="TAL"/>
                  </w:pPr>
                  <w:r w:rsidRPr="00F10457">
                    <w:t>For FR2, P</w:t>
                  </w:r>
                  <w:r w:rsidRPr="00F10457">
                    <w:rPr>
                      <w:vertAlign w:val="subscript"/>
                    </w:rPr>
                    <w:t>compensation</w:t>
                  </w:r>
                  <w:r w:rsidRPr="00F10457">
                    <w:t xml:space="preserve"> is set to 0.</w:t>
                  </w:r>
                </w:p>
              </w:tc>
            </w:tr>
            <w:tr w:rsidR="00CC49A7" w:rsidRPr="00F10457" w14:paraId="758DBE7D" w14:textId="77777777" w:rsidTr="00CC49A7">
              <w:tc>
                <w:tcPr>
                  <w:tcW w:w="2126" w:type="dxa"/>
                  <w:tcBorders>
                    <w:top w:val="single" w:sz="4" w:space="0" w:color="auto"/>
                    <w:left w:val="single" w:sz="4" w:space="0" w:color="auto"/>
                    <w:bottom w:val="single" w:sz="4" w:space="0" w:color="auto"/>
                    <w:right w:val="single" w:sz="4" w:space="0" w:color="auto"/>
                  </w:tcBorders>
                </w:tcPr>
                <w:p w14:paraId="19B5ED93" w14:textId="77777777" w:rsidR="00CC49A7" w:rsidRPr="00F10457" w:rsidRDefault="00CC49A7" w:rsidP="00CC49A7">
                  <w:pPr>
                    <w:pStyle w:val="TAL"/>
                  </w:pPr>
                  <w:r w:rsidRPr="00F10457">
                    <w:t>P</w:t>
                  </w:r>
                  <w:r w:rsidRPr="00F10457">
                    <w:rPr>
                      <w:vertAlign w:val="subscript"/>
                    </w:rPr>
                    <w:t>EMAX1</w:t>
                  </w:r>
                  <w:r w:rsidRPr="00F10457">
                    <w:t>, P</w:t>
                  </w:r>
                  <w:r w:rsidRPr="00F10457">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367F0CC" w14:textId="77777777" w:rsidR="00CC49A7" w:rsidRPr="00F10457" w:rsidRDefault="00CC49A7" w:rsidP="00CC49A7">
                  <w:pPr>
                    <w:pStyle w:val="TAL"/>
                  </w:pPr>
                  <w:r w:rsidRPr="00F10457">
                    <w:t>Maximum TX power level of a UE may use when transmitting on the uplink in the cell (dBm) defined as P</w:t>
                  </w:r>
                  <w:r w:rsidRPr="00F10457">
                    <w:rPr>
                      <w:vertAlign w:val="subscript"/>
                    </w:rPr>
                    <w:t>EMAX</w:t>
                  </w:r>
                  <w:r w:rsidRPr="00F10457">
                    <w:t xml:space="preserve"> in TS 38.101 [15]. If UE supports SUL frequency for this cell, P</w:t>
                  </w:r>
                  <w:r w:rsidRPr="00F10457">
                    <w:rPr>
                      <w:vertAlign w:val="subscript"/>
                    </w:rPr>
                    <w:t>EMAX1</w:t>
                  </w:r>
                  <w:r w:rsidRPr="00F10457">
                    <w:t xml:space="preserve"> and P</w:t>
                  </w:r>
                  <w:r w:rsidRPr="00F10457">
                    <w:rPr>
                      <w:vertAlign w:val="subscript"/>
                    </w:rPr>
                    <w:t xml:space="preserve">EMAX2 </w:t>
                  </w:r>
                  <w:r w:rsidRPr="00F10457">
                    <w:t xml:space="preserve">are obtained from the </w:t>
                  </w:r>
                  <w:r w:rsidRPr="00F10457">
                    <w:rPr>
                      <w:i/>
                    </w:rPr>
                    <w:t>p-Max</w:t>
                  </w:r>
                  <w:r w:rsidRPr="00F10457">
                    <w:t xml:space="preserve"> for SUL in </w:t>
                  </w:r>
                  <w:r w:rsidRPr="00F10457">
                    <w:rPr>
                      <w:i/>
                    </w:rPr>
                    <w:t>SIB1</w:t>
                  </w:r>
                  <w:r w:rsidRPr="00F10457">
                    <w:t xml:space="preserve"> and </w:t>
                  </w:r>
                  <w:r w:rsidRPr="00F10457">
                    <w:rPr>
                      <w:i/>
                    </w:rPr>
                    <w:t>NR-NS-PmaxList</w:t>
                  </w:r>
                  <w:r w:rsidRPr="00F10457">
                    <w:t xml:space="preserve"> for SUL respectively in </w:t>
                  </w:r>
                  <w:r w:rsidRPr="00F10457">
                    <w:rPr>
                      <w:i/>
                    </w:rPr>
                    <w:t>SIB1, SIB2</w:t>
                  </w:r>
                  <w:r w:rsidRPr="00F10457">
                    <w:t xml:space="preserve"> and </w:t>
                  </w:r>
                  <w:r w:rsidRPr="00F10457">
                    <w:rPr>
                      <w:i/>
                    </w:rPr>
                    <w:t>SIB4</w:t>
                  </w:r>
                  <w:r w:rsidRPr="00F10457">
                    <w:t xml:space="preserve"> as specified in TS 38.331 [3], else P</w:t>
                  </w:r>
                  <w:r w:rsidRPr="00F10457">
                    <w:rPr>
                      <w:vertAlign w:val="subscript"/>
                    </w:rPr>
                    <w:t>EMAX1</w:t>
                  </w:r>
                  <w:r w:rsidRPr="00F10457">
                    <w:t xml:space="preserve"> and P</w:t>
                  </w:r>
                  <w:r w:rsidRPr="00F10457">
                    <w:rPr>
                      <w:vertAlign w:val="subscript"/>
                    </w:rPr>
                    <w:t>EMAX2</w:t>
                  </w:r>
                  <w:r w:rsidRPr="00F10457">
                    <w:t xml:space="preserve"> are obtained from the</w:t>
                  </w:r>
                  <w:r w:rsidRPr="00F10457">
                    <w:rPr>
                      <w:i/>
                    </w:rPr>
                    <w:t xml:space="preserve"> p-Max</w:t>
                  </w:r>
                  <w:r w:rsidRPr="00F10457">
                    <w:t xml:space="preserve"> and </w:t>
                  </w:r>
                  <w:r w:rsidRPr="00F10457">
                    <w:rPr>
                      <w:i/>
                    </w:rPr>
                    <w:t>NR-NS-PmaxList</w:t>
                  </w:r>
                  <w:r w:rsidRPr="00F10457">
                    <w:t xml:space="preserve"> respectively in </w:t>
                  </w:r>
                  <w:r w:rsidRPr="00F10457">
                    <w:rPr>
                      <w:i/>
                    </w:rPr>
                    <w:t>SIB1</w:t>
                  </w:r>
                  <w:r w:rsidRPr="00F10457">
                    <w:t xml:space="preserve">, </w:t>
                  </w:r>
                  <w:r w:rsidRPr="00F10457">
                    <w:rPr>
                      <w:i/>
                    </w:rPr>
                    <w:t>SIB2</w:t>
                  </w:r>
                  <w:r w:rsidRPr="00F10457">
                    <w:t xml:space="preserve"> and </w:t>
                  </w:r>
                  <w:r w:rsidRPr="00F10457">
                    <w:rPr>
                      <w:i/>
                    </w:rPr>
                    <w:t>SIB4</w:t>
                  </w:r>
                  <w:r w:rsidRPr="00F10457">
                    <w:t xml:space="preserve"> for normal UL</w:t>
                  </w:r>
                  <w:r w:rsidRPr="00F10457">
                    <w:rPr>
                      <w:rFonts w:eastAsia="DengXian"/>
                    </w:rPr>
                    <w:t xml:space="preserve"> </w:t>
                  </w:r>
                  <w:r w:rsidRPr="00F10457">
                    <w:t xml:space="preserve">as specified in TS 38.331 [3]. </w:t>
                  </w:r>
                </w:p>
              </w:tc>
            </w:tr>
            <w:tr w:rsidR="00CC49A7" w:rsidRPr="00F10457" w14:paraId="217F6CB2" w14:textId="77777777" w:rsidTr="00CC49A7">
              <w:tc>
                <w:tcPr>
                  <w:tcW w:w="2126" w:type="dxa"/>
                  <w:tcBorders>
                    <w:top w:val="single" w:sz="4" w:space="0" w:color="auto"/>
                    <w:left w:val="single" w:sz="4" w:space="0" w:color="auto"/>
                    <w:bottom w:val="single" w:sz="4" w:space="0" w:color="auto"/>
                    <w:right w:val="single" w:sz="4" w:space="0" w:color="auto"/>
                  </w:tcBorders>
                </w:tcPr>
                <w:p w14:paraId="59D1AF54" w14:textId="77777777" w:rsidR="00CC49A7" w:rsidRPr="00F10457" w:rsidRDefault="00CC49A7" w:rsidP="00CC49A7">
                  <w:pPr>
                    <w:pStyle w:val="TAL"/>
                  </w:pPr>
                  <w:r w:rsidRPr="00F10457">
                    <w:t>P</w:t>
                  </w:r>
                  <w:r w:rsidRPr="00F10457">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5C401556" w14:textId="77777777" w:rsidR="00CC49A7" w:rsidRPr="00F10457" w:rsidRDefault="00CC49A7" w:rsidP="00CC49A7">
                  <w:pPr>
                    <w:pStyle w:val="TAL"/>
                  </w:pPr>
                  <w:r w:rsidRPr="00F10457">
                    <w:t>Maximum RF output power of the UE (dBm) according to the UE power class as defined in TS 38.101-1 [15].</w:t>
                  </w:r>
                </w:p>
              </w:tc>
            </w:tr>
          </w:tbl>
          <w:p w14:paraId="3079A415" w14:textId="77777777" w:rsidR="00CC49A7" w:rsidRPr="00F10457" w:rsidRDefault="00CC49A7" w:rsidP="00CC49A7">
            <w:pPr>
              <w:rPr>
                <w:noProof/>
              </w:rPr>
            </w:pPr>
          </w:p>
          <w:p w14:paraId="4598950B" w14:textId="77777777" w:rsidR="00CC49A7" w:rsidRPr="0059192A" w:rsidRDefault="00CC49A7" w:rsidP="00CC49A7">
            <w:r w:rsidRPr="00F10457">
              <w:t>The signalled values Q</w:t>
            </w:r>
            <w:r w:rsidRPr="00F10457">
              <w:rPr>
                <w:vertAlign w:val="subscript"/>
              </w:rPr>
              <w:t>rxlevminoffset</w:t>
            </w:r>
            <w:r w:rsidRPr="00F10457">
              <w:t xml:space="preserve"> and Q</w:t>
            </w:r>
            <w:r w:rsidRPr="00F10457">
              <w:rPr>
                <w:vertAlign w:val="subscript"/>
              </w:rPr>
              <w:t>qualminoffset</w:t>
            </w:r>
            <w:r w:rsidRPr="00F10457">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tc>
      </w:tr>
    </w:tbl>
    <w:p w14:paraId="0BBE7DDF" w14:textId="4B2DCA07" w:rsidR="00CC49A7" w:rsidRDefault="00CC49A7" w:rsidP="00CC49A7">
      <w:pPr>
        <w:rPr>
          <w:lang w:val="en-US" w:eastAsia="ja-JP"/>
        </w:rPr>
      </w:pPr>
    </w:p>
    <w:p w14:paraId="0B5E9DE5" w14:textId="435CBEF2" w:rsidR="00CC49A7" w:rsidRDefault="00CC49A7" w:rsidP="00CC49A7">
      <w:pPr>
        <w:pStyle w:val="1"/>
        <w:numPr>
          <w:ilvl w:val="0"/>
          <w:numId w:val="0"/>
        </w:numPr>
        <w:rPr>
          <w:szCs w:val="36"/>
          <w:lang w:eastAsia="ja-JP"/>
        </w:rPr>
      </w:pPr>
      <w:r>
        <w:rPr>
          <w:rFonts w:hint="eastAsia"/>
          <w:szCs w:val="36"/>
          <w:lang w:eastAsia="ja-JP"/>
        </w:rPr>
        <w:lastRenderedPageBreak/>
        <w:t>A</w:t>
      </w:r>
      <w:r>
        <w:rPr>
          <w:szCs w:val="36"/>
          <w:lang w:eastAsia="ja-JP"/>
        </w:rPr>
        <w:t>ppendix B: LTE (eMTC) cell selection criterion (TS36.304)</w:t>
      </w:r>
    </w:p>
    <w:tbl>
      <w:tblPr>
        <w:tblStyle w:val="af9"/>
        <w:tblW w:w="0" w:type="auto"/>
        <w:tblLook w:val="04A0" w:firstRow="1" w:lastRow="0" w:firstColumn="1" w:lastColumn="0" w:noHBand="0" w:noVBand="1"/>
      </w:tblPr>
      <w:tblGrid>
        <w:gridCol w:w="9630"/>
      </w:tblGrid>
      <w:tr w:rsidR="00CC49A7" w14:paraId="224E5618" w14:textId="77777777" w:rsidTr="00CC49A7">
        <w:tc>
          <w:tcPr>
            <w:tcW w:w="9630" w:type="dxa"/>
          </w:tcPr>
          <w:p w14:paraId="07C6E966" w14:textId="77777777" w:rsidR="00CC49A7" w:rsidRPr="00244A78" w:rsidRDefault="00CC49A7" w:rsidP="00CC49A7">
            <w:r w:rsidRPr="00244A78">
              <w:t>The cell selection criterion S</w:t>
            </w:r>
            <w:r w:rsidRPr="00244A78">
              <w:rPr>
                <w:lang w:eastAsia="zh-CN"/>
              </w:rPr>
              <w:t xml:space="preserve"> in normal coverage</w:t>
            </w:r>
            <w:r w:rsidRPr="00244A78">
              <w:t xml:space="preserve"> is fulfilled when:</w:t>
            </w:r>
          </w:p>
          <w:tbl>
            <w:tblPr>
              <w:tblW w:w="0" w:type="auto"/>
              <w:tblInd w:w="108" w:type="dxa"/>
              <w:tblLook w:val="01E0" w:firstRow="1" w:lastRow="1" w:firstColumn="1" w:lastColumn="1" w:noHBand="0" w:noVBand="0"/>
            </w:tblPr>
            <w:tblGrid>
              <w:gridCol w:w="2835"/>
            </w:tblGrid>
            <w:tr w:rsidR="00CC49A7" w:rsidRPr="00244A78" w14:paraId="6AE80D6B" w14:textId="77777777" w:rsidTr="00CC49A7">
              <w:tc>
                <w:tcPr>
                  <w:tcW w:w="2835" w:type="dxa"/>
                  <w:shd w:val="clear" w:color="auto" w:fill="auto"/>
                  <w:vAlign w:val="center"/>
                </w:tcPr>
                <w:p w14:paraId="74F4B59C" w14:textId="77777777" w:rsidR="00CC49A7" w:rsidRPr="00244A78" w:rsidRDefault="00CC49A7" w:rsidP="00CC49A7">
                  <w:pPr>
                    <w:spacing w:before="100" w:beforeAutospacing="1" w:after="100" w:afterAutospacing="1"/>
                    <w:jc w:val="both"/>
                    <w:rPr>
                      <w:lang w:eastAsia="ja-JP"/>
                    </w:rPr>
                  </w:pPr>
                  <w:r w:rsidRPr="00244A78">
                    <w:rPr>
                      <w:lang w:eastAsia="ja-JP"/>
                    </w:rPr>
                    <w:t>Srxlev &gt; 0 AND Squal &gt; 0</w:t>
                  </w:r>
                </w:p>
              </w:tc>
            </w:tr>
          </w:tbl>
          <w:p w14:paraId="6357A380" w14:textId="77777777" w:rsidR="00CC49A7" w:rsidRPr="00244A78" w:rsidRDefault="00CC49A7" w:rsidP="00CC49A7">
            <w:pPr>
              <w:rPr>
                <w:lang w:eastAsia="ja-JP"/>
              </w:rPr>
            </w:pPr>
            <w:r w:rsidRPr="00244A78">
              <w:rPr>
                <w:lang w:eastAsia="ja-JP"/>
              </w:rPr>
              <w:t>w</w:t>
            </w:r>
            <w:r w:rsidRPr="00244A78">
              <w:t>here:</w:t>
            </w:r>
          </w:p>
          <w:tbl>
            <w:tblPr>
              <w:tblW w:w="0" w:type="auto"/>
              <w:tblInd w:w="108" w:type="dxa"/>
              <w:tblLook w:val="01E0" w:firstRow="1" w:lastRow="1" w:firstColumn="1" w:lastColumn="1" w:noHBand="0" w:noVBand="0"/>
            </w:tblPr>
            <w:tblGrid>
              <w:gridCol w:w="6204"/>
            </w:tblGrid>
            <w:tr w:rsidR="00CC49A7" w:rsidRPr="00244A78" w14:paraId="5CD27522" w14:textId="77777777" w:rsidTr="00CC49A7">
              <w:trPr>
                <w:trHeight w:val="927"/>
              </w:trPr>
              <w:tc>
                <w:tcPr>
                  <w:tcW w:w="6204" w:type="dxa"/>
                  <w:shd w:val="clear" w:color="auto" w:fill="auto"/>
                  <w:vAlign w:val="center"/>
                </w:tcPr>
                <w:p w14:paraId="3428596A" w14:textId="77777777" w:rsidR="00CC49A7" w:rsidRPr="00244A78" w:rsidRDefault="00CC49A7" w:rsidP="00CC49A7">
                  <w:pPr>
                    <w:spacing w:before="100" w:beforeAutospacing="1" w:after="100" w:afterAutospacing="1"/>
                    <w:ind w:right="-675"/>
                    <w:jc w:val="both"/>
                    <w:rPr>
                      <w:lang w:eastAsia="ja-JP"/>
                    </w:rPr>
                  </w:pPr>
                  <w:r w:rsidRPr="00244A78">
                    <w:rPr>
                      <w:lang w:eastAsia="ja-JP"/>
                    </w:rPr>
                    <w:t>Srxlev = Q</w:t>
                  </w:r>
                  <w:r w:rsidRPr="00244A78">
                    <w:rPr>
                      <w:vertAlign w:val="subscript"/>
                      <w:lang w:eastAsia="ja-JP"/>
                    </w:rPr>
                    <w:t>rxlevmeas</w:t>
                  </w:r>
                  <w:r w:rsidRPr="00244A78">
                    <w:rPr>
                      <w:lang w:eastAsia="ja-JP"/>
                    </w:rPr>
                    <w:t xml:space="preserve"> – (Q</w:t>
                  </w:r>
                  <w:r w:rsidRPr="00244A78">
                    <w:rPr>
                      <w:vertAlign w:val="subscript"/>
                      <w:lang w:eastAsia="ja-JP"/>
                    </w:rPr>
                    <w:t>rxlevmin</w:t>
                  </w:r>
                  <w:r w:rsidRPr="00244A78">
                    <w:rPr>
                      <w:lang w:eastAsia="ja-JP"/>
                    </w:rPr>
                    <w:t xml:space="preserve"> + Q</w:t>
                  </w:r>
                  <w:r w:rsidRPr="00244A78">
                    <w:rPr>
                      <w:vertAlign w:val="subscript"/>
                      <w:lang w:eastAsia="ja-JP"/>
                    </w:rPr>
                    <w:t>rxlevminoffset</w:t>
                  </w:r>
                  <w:r w:rsidRPr="00244A78">
                    <w:rPr>
                      <w:lang w:eastAsia="ja-JP"/>
                    </w:rPr>
                    <w:t xml:space="preserve">) – Pcompensation - </w:t>
                  </w:r>
                  <w:r w:rsidRPr="00244A78">
                    <w:rPr>
                      <w:bCs/>
                    </w:rPr>
                    <w:t>Qoffset</w:t>
                  </w:r>
                  <w:r w:rsidRPr="00244A78">
                    <w:rPr>
                      <w:bCs/>
                      <w:vertAlign w:val="subscript"/>
                    </w:rPr>
                    <w:t>temp</w:t>
                  </w:r>
                </w:p>
                <w:p w14:paraId="0AFB1147" w14:textId="77777777" w:rsidR="00CC49A7" w:rsidRPr="00244A78" w:rsidRDefault="00CC49A7" w:rsidP="00CC49A7">
                  <w:pPr>
                    <w:spacing w:before="100" w:beforeAutospacing="1" w:after="100" w:afterAutospacing="1"/>
                    <w:jc w:val="both"/>
                    <w:rPr>
                      <w:lang w:eastAsia="ja-JP"/>
                    </w:rPr>
                  </w:pPr>
                  <w:r w:rsidRPr="00244A78">
                    <w:rPr>
                      <w:lang w:eastAsia="ja-JP"/>
                    </w:rPr>
                    <w:t>Squal = Q</w:t>
                  </w:r>
                  <w:r w:rsidRPr="00244A78">
                    <w:rPr>
                      <w:vertAlign w:val="subscript"/>
                      <w:lang w:eastAsia="ja-JP"/>
                    </w:rPr>
                    <w:t>qualmeas</w:t>
                  </w:r>
                  <w:r w:rsidRPr="00244A78">
                    <w:rPr>
                      <w:lang w:eastAsia="ja-JP"/>
                    </w:rPr>
                    <w:t xml:space="preserve"> – (Q</w:t>
                  </w:r>
                  <w:r w:rsidRPr="00244A78">
                    <w:rPr>
                      <w:vertAlign w:val="subscript"/>
                      <w:lang w:eastAsia="ja-JP"/>
                    </w:rPr>
                    <w:t>qualmin</w:t>
                  </w:r>
                  <w:r w:rsidRPr="00244A78">
                    <w:rPr>
                      <w:lang w:eastAsia="ja-JP"/>
                    </w:rPr>
                    <w:t xml:space="preserve"> + Q</w:t>
                  </w:r>
                  <w:r w:rsidRPr="00244A78">
                    <w:rPr>
                      <w:vertAlign w:val="subscript"/>
                      <w:lang w:eastAsia="ja-JP"/>
                    </w:rPr>
                    <w:t>qualminoffset</w:t>
                  </w:r>
                  <w:r w:rsidRPr="00244A78">
                    <w:rPr>
                      <w:lang w:eastAsia="ja-JP"/>
                    </w:rPr>
                    <w:t xml:space="preserve">) - </w:t>
                  </w:r>
                  <w:r w:rsidRPr="00244A78">
                    <w:rPr>
                      <w:bCs/>
                    </w:rPr>
                    <w:t>Qoffset</w:t>
                  </w:r>
                  <w:r w:rsidRPr="00244A78">
                    <w:rPr>
                      <w:bCs/>
                      <w:vertAlign w:val="subscript"/>
                    </w:rPr>
                    <w:t>temp</w:t>
                  </w:r>
                </w:p>
              </w:tc>
            </w:tr>
          </w:tbl>
          <w:p w14:paraId="10E476DE" w14:textId="77777777" w:rsidR="00CC49A7" w:rsidRPr="00244A78" w:rsidRDefault="00CC49A7" w:rsidP="00CC49A7">
            <w:r w:rsidRPr="00244A78">
              <w:rPr>
                <w:lang w:eastAsia="ja-JP"/>
              </w:rPr>
              <w:t>w</w:t>
            </w:r>
            <w:r w:rsidRPr="00244A78">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CC49A7" w:rsidRPr="00244A78" w14:paraId="03A01D7F" w14:textId="77777777" w:rsidTr="00CC49A7">
              <w:trPr>
                <w:trHeight w:val="230"/>
              </w:trPr>
              <w:tc>
                <w:tcPr>
                  <w:tcW w:w="2126" w:type="dxa"/>
                </w:tcPr>
                <w:p w14:paraId="27B0CA23" w14:textId="77777777" w:rsidR="00CC49A7" w:rsidRPr="00244A78" w:rsidRDefault="00CC49A7" w:rsidP="00CC49A7">
                  <w:pPr>
                    <w:pStyle w:val="TAL"/>
                  </w:pPr>
                  <w:r w:rsidRPr="00244A78">
                    <w:t>Srxlev</w:t>
                  </w:r>
                </w:p>
              </w:tc>
              <w:tc>
                <w:tcPr>
                  <w:tcW w:w="5812" w:type="dxa"/>
                </w:tcPr>
                <w:p w14:paraId="44476FFD" w14:textId="77777777" w:rsidR="00CC49A7" w:rsidRPr="00244A78" w:rsidRDefault="00CC49A7" w:rsidP="00CC49A7">
                  <w:pPr>
                    <w:pStyle w:val="TAL"/>
                  </w:pPr>
                  <w:r w:rsidRPr="00244A78">
                    <w:t xml:space="preserve">Cell </w:t>
                  </w:r>
                  <w:r w:rsidRPr="00244A78">
                    <w:rPr>
                      <w:lang w:eastAsia="ja-JP"/>
                    </w:rPr>
                    <w:t>s</w:t>
                  </w:r>
                  <w:r w:rsidRPr="00244A78">
                    <w:t>election RX level value (dB)</w:t>
                  </w:r>
                </w:p>
              </w:tc>
            </w:tr>
            <w:tr w:rsidR="00CC49A7" w:rsidRPr="00244A78" w14:paraId="6327DF99" w14:textId="77777777" w:rsidTr="00CC49A7">
              <w:trPr>
                <w:trHeight w:val="180"/>
              </w:trPr>
              <w:tc>
                <w:tcPr>
                  <w:tcW w:w="2126" w:type="dxa"/>
                </w:tcPr>
                <w:p w14:paraId="309849C9" w14:textId="77777777" w:rsidR="00CC49A7" w:rsidRPr="00244A78" w:rsidRDefault="00CC49A7" w:rsidP="00CC49A7">
                  <w:pPr>
                    <w:pStyle w:val="TAL"/>
                    <w:rPr>
                      <w:lang w:eastAsia="ja-JP"/>
                    </w:rPr>
                  </w:pPr>
                  <w:r w:rsidRPr="00244A78">
                    <w:rPr>
                      <w:lang w:eastAsia="ja-JP"/>
                    </w:rPr>
                    <w:t>Squal</w:t>
                  </w:r>
                </w:p>
              </w:tc>
              <w:tc>
                <w:tcPr>
                  <w:tcW w:w="5812" w:type="dxa"/>
                </w:tcPr>
                <w:p w14:paraId="5D5363C8" w14:textId="77777777" w:rsidR="00CC49A7" w:rsidRPr="00244A78" w:rsidRDefault="00CC49A7" w:rsidP="00CC49A7">
                  <w:pPr>
                    <w:pStyle w:val="TAL"/>
                    <w:rPr>
                      <w:lang w:eastAsia="ja-JP"/>
                    </w:rPr>
                  </w:pPr>
                  <w:r w:rsidRPr="00244A78">
                    <w:rPr>
                      <w:lang w:eastAsia="ja-JP"/>
                    </w:rPr>
                    <w:t>Cell selection quality value (dB)</w:t>
                  </w:r>
                </w:p>
              </w:tc>
            </w:tr>
            <w:tr w:rsidR="00CC49A7" w:rsidRPr="00244A78" w14:paraId="2FFCCEE6" w14:textId="77777777" w:rsidTr="00CC49A7">
              <w:trPr>
                <w:trHeight w:val="180"/>
              </w:trPr>
              <w:tc>
                <w:tcPr>
                  <w:tcW w:w="2126" w:type="dxa"/>
                </w:tcPr>
                <w:p w14:paraId="0BB9D8A9" w14:textId="77777777" w:rsidR="00CC49A7" w:rsidRPr="00244A78" w:rsidRDefault="00CC49A7" w:rsidP="00CC49A7">
                  <w:pPr>
                    <w:pStyle w:val="TAL"/>
                    <w:rPr>
                      <w:lang w:eastAsia="ja-JP"/>
                    </w:rPr>
                  </w:pPr>
                  <w:r w:rsidRPr="00244A78">
                    <w:rPr>
                      <w:bCs/>
                    </w:rPr>
                    <w:t>Qoffset</w:t>
                  </w:r>
                  <w:r w:rsidRPr="00244A78">
                    <w:rPr>
                      <w:bCs/>
                      <w:vertAlign w:val="subscript"/>
                    </w:rPr>
                    <w:t>temp</w:t>
                  </w:r>
                </w:p>
              </w:tc>
              <w:tc>
                <w:tcPr>
                  <w:tcW w:w="5812" w:type="dxa"/>
                </w:tcPr>
                <w:p w14:paraId="73B98A55" w14:textId="77777777" w:rsidR="00CC49A7" w:rsidRPr="00244A78" w:rsidRDefault="00CC49A7" w:rsidP="00CC49A7">
                  <w:pPr>
                    <w:pStyle w:val="TAL"/>
                    <w:rPr>
                      <w:lang w:eastAsia="ja-JP"/>
                    </w:rPr>
                  </w:pPr>
                  <w:r w:rsidRPr="00244A78">
                    <w:rPr>
                      <w:lang w:eastAsia="ja-JP"/>
                    </w:rPr>
                    <w:t>Offset temporarily applied to a cell as specified in TS 36.331 [3] (dB)</w:t>
                  </w:r>
                </w:p>
              </w:tc>
            </w:tr>
            <w:tr w:rsidR="00CC49A7" w:rsidRPr="00244A78" w14:paraId="5497BD1A" w14:textId="77777777" w:rsidTr="00CC49A7">
              <w:trPr>
                <w:trHeight w:val="130"/>
              </w:trPr>
              <w:tc>
                <w:tcPr>
                  <w:tcW w:w="2126" w:type="dxa"/>
                </w:tcPr>
                <w:p w14:paraId="109A1650" w14:textId="77777777" w:rsidR="00CC49A7" w:rsidRPr="00244A78" w:rsidRDefault="00CC49A7" w:rsidP="00CC49A7">
                  <w:pPr>
                    <w:pStyle w:val="TAL"/>
                  </w:pPr>
                  <w:r w:rsidRPr="00244A78">
                    <w:t>Q</w:t>
                  </w:r>
                  <w:r w:rsidRPr="00244A78">
                    <w:rPr>
                      <w:vertAlign w:val="subscript"/>
                    </w:rPr>
                    <w:t>rxlevmeas</w:t>
                  </w:r>
                </w:p>
              </w:tc>
              <w:tc>
                <w:tcPr>
                  <w:tcW w:w="5812" w:type="dxa"/>
                </w:tcPr>
                <w:p w14:paraId="0256BCDB" w14:textId="77777777" w:rsidR="00CC49A7" w:rsidRPr="00244A78" w:rsidRDefault="00CC49A7" w:rsidP="00CC49A7">
                  <w:pPr>
                    <w:pStyle w:val="TAL"/>
                    <w:rPr>
                      <w:lang w:eastAsia="ja-JP"/>
                    </w:rPr>
                  </w:pPr>
                  <w:r w:rsidRPr="00244A78">
                    <w:t>Measured cell RX level value (RSRP)</w:t>
                  </w:r>
                </w:p>
              </w:tc>
            </w:tr>
            <w:tr w:rsidR="00CC49A7" w:rsidRPr="00244A78" w14:paraId="65057B23" w14:textId="77777777" w:rsidTr="00CC49A7">
              <w:trPr>
                <w:trHeight w:val="50"/>
              </w:trPr>
              <w:tc>
                <w:tcPr>
                  <w:tcW w:w="2126" w:type="dxa"/>
                </w:tcPr>
                <w:p w14:paraId="5C3E7A58" w14:textId="77777777" w:rsidR="00CC49A7" w:rsidRPr="00244A78" w:rsidRDefault="00CC49A7" w:rsidP="00CC49A7">
                  <w:pPr>
                    <w:pStyle w:val="TAL"/>
                  </w:pPr>
                  <w:r w:rsidRPr="00244A78">
                    <w:t>Q</w:t>
                  </w:r>
                  <w:r w:rsidRPr="00244A78">
                    <w:rPr>
                      <w:vertAlign w:val="subscript"/>
                      <w:lang w:eastAsia="ja-JP"/>
                    </w:rPr>
                    <w:t>qual</w:t>
                  </w:r>
                  <w:r w:rsidRPr="00244A78">
                    <w:rPr>
                      <w:vertAlign w:val="subscript"/>
                    </w:rPr>
                    <w:t>meas</w:t>
                  </w:r>
                </w:p>
              </w:tc>
              <w:tc>
                <w:tcPr>
                  <w:tcW w:w="5812" w:type="dxa"/>
                </w:tcPr>
                <w:p w14:paraId="63E86206" w14:textId="77777777" w:rsidR="00CC49A7" w:rsidRPr="00244A78" w:rsidRDefault="00CC49A7" w:rsidP="00CC49A7">
                  <w:pPr>
                    <w:pStyle w:val="TAL"/>
                    <w:rPr>
                      <w:lang w:eastAsia="ja-JP"/>
                    </w:rPr>
                  </w:pPr>
                  <w:r w:rsidRPr="00244A78">
                    <w:t xml:space="preserve">Measured cell </w:t>
                  </w:r>
                  <w:r w:rsidRPr="00244A78">
                    <w:rPr>
                      <w:lang w:eastAsia="ja-JP"/>
                    </w:rPr>
                    <w:t>quality</w:t>
                  </w:r>
                  <w:r w:rsidRPr="00244A78">
                    <w:t xml:space="preserve"> value (RSR</w:t>
                  </w:r>
                  <w:r w:rsidRPr="00244A78">
                    <w:rPr>
                      <w:lang w:eastAsia="ja-JP"/>
                    </w:rPr>
                    <w:t>Q</w:t>
                  </w:r>
                  <w:r w:rsidRPr="00244A78">
                    <w:t>)</w:t>
                  </w:r>
                </w:p>
              </w:tc>
            </w:tr>
            <w:tr w:rsidR="00CC49A7" w:rsidRPr="00244A78" w14:paraId="46617C48" w14:textId="77777777" w:rsidTr="00CC49A7">
              <w:trPr>
                <w:trHeight w:val="240"/>
              </w:trPr>
              <w:tc>
                <w:tcPr>
                  <w:tcW w:w="2126" w:type="dxa"/>
                </w:tcPr>
                <w:p w14:paraId="1E51CA54" w14:textId="77777777" w:rsidR="00CC49A7" w:rsidRPr="00244A78" w:rsidRDefault="00CC49A7" w:rsidP="00CC49A7">
                  <w:pPr>
                    <w:pStyle w:val="TAL"/>
                  </w:pPr>
                  <w:r w:rsidRPr="00244A78">
                    <w:t>Q</w:t>
                  </w:r>
                  <w:r w:rsidRPr="00244A78">
                    <w:rPr>
                      <w:vertAlign w:val="subscript"/>
                    </w:rPr>
                    <w:t>rxlevmin</w:t>
                  </w:r>
                </w:p>
              </w:tc>
              <w:tc>
                <w:tcPr>
                  <w:tcW w:w="5812" w:type="dxa"/>
                </w:tcPr>
                <w:p w14:paraId="42CBBF79" w14:textId="77777777" w:rsidR="00CC49A7" w:rsidRPr="00244A78" w:rsidRDefault="00CC49A7" w:rsidP="00CC49A7">
                  <w:pPr>
                    <w:pStyle w:val="TAL"/>
                  </w:pPr>
                  <w:r w:rsidRPr="00244A78">
                    <w:t>Minimum required RX level in the cell (dBm). Q</w:t>
                  </w:r>
                  <w:r w:rsidRPr="00244A78">
                    <w:rPr>
                      <w:vertAlign w:val="subscript"/>
                    </w:rPr>
                    <w:t>rxlevmin</w:t>
                  </w:r>
                  <w:r w:rsidRPr="00244A78">
                    <w:t xml:space="preserve"> is obtained from </w:t>
                  </w:r>
                  <w:r w:rsidRPr="00244A78">
                    <w:rPr>
                      <w:i/>
                      <w:iCs/>
                    </w:rPr>
                    <w:t>q-RxLevMin</w:t>
                  </w:r>
                  <w:r w:rsidRPr="00244A78">
                    <w:t xml:space="preserve"> in SIB1, SIB3, SIB5, or NR SIB5.</w:t>
                  </w:r>
                </w:p>
                <w:p w14:paraId="1D7D5F53" w14:textId="77777777" w:rsidR="00CC49A7" w:rsidRPr="00244A78" w:rsidRDefault="00CC49A7" w:rsidP="00CC49A7">
                  <w:pPr>
                    <w:pStyle w:val="TAL"/>
                  </w:pPr>
                  <w:r w:rsidRPr="00244A78">
                    <w:t>When the UE who is camped on a NR cell is evaluating an E-UTRA cell, if Q</w:t>
                  </w:r>
                  <w:r w:rsidRPr="00244A78">
                    <w:rPr>
                      <w:vertAlign w:val="subscript"/>
                    </w:rPr>
                    <w:t>rxlevminoffsetcell</w:t>
                  </w:r>
                  <w:r w:rsidRPr="00244A78">
                    <w:t xml:space="preserve"> is signalled in NR SIB5 in TS 38.331 [37] for the E-UTRA cell, this cell specific offset is added to </w:t>
                  </w:r>
                  <w:r w:rsidRPr="00244A78">
                    <w:rPr>
                      <w:i/>
                      <w:iCs/>
                    </w:rPr>
                    <w:t>q-RxLevMin</w:t>
                  </w:r>
                  <w:r w:rsidRPr="00244A78">
                    <w:t xml:space="preserve"> to</w:t>
                  </w:r>
                </w:p>
                <w:p w14:paraId="6DBEA8E0" w14:textId="77777777" w:rsidR="00CC49A7" w:rsidRPr="00244A78" w:rsidRDefault="00CC49A7" w:rsidP="00CC49A7">
                  <w:pPr>
                    <w:pStyle w:val="TAL"/>
                  </w:pPr>
                  <w:r w:rsidRPr="00244A78">
                    <w:t xml:space="preserve"> achieve the required minimum RX level in the E-UTRA cell.</w:t>
                  </w:r>
                </w:p>
              </w:tc>
            </w:tr>
            <w:tr w:rsidR="00CC49A7" w:rsidRPr="00244A78" w14:paraId="17A44B40" w14:textId="77777777" w:rsidTr="00CC49A7">
              <w:trPr>
                <w:trHeight w:val="50"/>
              </w:trPr>
              <w:tc>
                <w:tcPr>
                  <w:tcW w:w="2126" w:type="dxa"/>
                </w:tcPr>
                <w:p w14:paraId="24E9A701" w14:textId="77777777" w:rsidR="00CC49A7" w:rsidRPr="00244A78" w:rsidRDefault="00CC49A7" w:rsidP="00CC49A7">
                  <w:pPr>
                    <w:pStyle w:val="TAL"/>
                  </w:pPr>
                  <w:r w:rsidRPr="00244A78">
                    <w:t>Q</w:t>
                  </w:r>
                  <w:r w:rsidRPr="00244A78">
                    <w:rPr>
                      <w:vertAlign w:val="subscript"/>
                      <w:lang w:eastAsia="ja-JP"/>
                    </w:rPr>
                    <w:t>qual</w:t>
                  </w:r>
                  <w:r w:rsidRPr="00244A78">
                    <w:rPr>
                      <w:vertAlign w:val="subscript"/>
                    </w:rPr>
                    <w:t>min</w:t>
                  </w:r>
                </w:p>
              </w:tc>
              <w:tc>
                <w:tcPr>
                  <w:tcW w:w="5812" w:type="dxa"/>
                </w:tcPr>
                <w:p w14:paraId="32B8AAD4" w14:textId="77777777" w:rsidR="00CC49A7" w:rsidRPr="00244A78" w:rsidRDefault="00CC49A7" w:rsidP="00CC49A7">
                  <w:pPr>
                    <w:pStyle w:val="TAL"/>
                  </w:pPr>
                  <w:r w:rsidRPr="00244A78">
                    <w:t xml:space="preserve">Minimum required </w:t>
                  </w:r>
                  <w:r w:rsidRPr="00244A78">
                    <w:rPr>
                      <w:lang w:eastAsia="ja-JP"/>
                    </w:rPr>
                    <w:t>quality</w:t>
                  </w:r>
                  <w:r w:rsidRPr="00244A78">
                    <w:t xml:space="preserve"> </w:t>
                  </w:r>
                  <w:r w:rsidRPr="00244A78">
                    <w:rPr>
                      <w:lang w:eastAsia="ja-JP"/>
                    </w:rPr>
                    <w:t xml:space="preserve">level </w:t>
                  </w:r>
                  <w:r w:rsidRPr="00244A78">
                    <w:t>in the cell (dB)</w:t>
                  </w:r>
                </w:p>
                <w:p w14:paraId="717E5C35" w14:textId="77777777" w:rsidR="00CC49A7" w:rsidRPr="00244A78" w:rsidRDefault="00CC49A7" w:rsidP="00CC49A7">
                  <w:pPr>
                    <w:pStyle w:val="TAL"/>
                  </w:pPr>
                  <w:r w:rsidRPr="00244A78">
                    <w:t>When the UE who is camped on a NR cell is evaluating an E-UTRA cell, if Q</w:t>
                  </w:r>
                  <w:r w:rsidRPr="00244A78">
                    <w:rPr>
                      <w:vertAlign w:val="subscript"/>
                    </w:rPr>
                    <w:t>qualminoffsetcell</w:t>
                  </w:r>
                  <w:r w:rsidRPr="00244A78">
                    <w:t xml:space="preserve"> is signalled in NR SIB5 in TS 38.331 [37] for the E-UTRA cell, this cell specific offset is added to achieve the required minimum quality level in the E-UTRA cell.</w:t>
                  </w:r>
                </w:p>
              </w:tc>
            </w:tr>
            <w:tr w:rsidR="00CC49A7" w:rsidRPr="00244A78" w14:paraId="1765559E" w14:textId="77777777" w:rsidTr="00CC49A7">
              <w:trPr>
                <w:trHeight w:val="570"/>
              </w:trPr>
              <w:tc>
                <w:tcPr>
                  <w:tcW w:w="2126" w:type="dxa"/>
                </w:tcPr>
                <w:p w14:paraId="14E7A29B" w14:textId="77777777" w:rsidR="00CC49A7" w:rsidRPr="00244A78" w:rsidRDefault="00CC49A7" w:rsidP="00CC49A7">
                  <w:pPr>
                    <w:pStyle w:val="TAL"/>
                  </w:pPr>
                  <w:r w:rsidRPr="00244A78">
                    <w:t>Q</w:t>
                  </w:r>
                  <w:r w:rsidRPr="00244A78">
                    <w:rPr>
                      <w:vertAlign w:val="subscript"/>
                    </w:rPr>
                    <w:t>rxlevminoffset</w:t>
                  </w:r>
                </w:p>
              </w:tc>
              <w:tc>
                <w:tcPr>
                  <w:tcW w:w="5812" w:type="dxa"/>
                </w:tcPr>
                <w:p w14:paraId="1555CB4F" w14:textId="77777777" w:rsidR="00CC49A7" w:rsidRPr="00244A78" w:rsidRDefault="00CC49A7" w:rsidP="00CC49A7">
                  <w:pPr>
                    <w:pStyle w:val="TAL"/>
                  </w:pPr>
                  <w:r w:rsidRPr="00244A78">
                    <w:t>Offset to the signalled Q</w:t>
                  </w:r>
                  <w:r w:rsidRPr="00244A78">
                    <w:rPr>
                      <w:vertAlign w:val="subscript"/>
                    </w:rPr>
                    <w:t>rxlevmin</w:t>
                  </w:r>
                  <w:r w:rsidRPr="00244A78">
                    <w:t xml:space="preserve"> taken into account in the Srxlev evaluation as a result of a periodic search for a higher priority PLMN while camped normally in a VPLMN TS 23.122 [5]</w:t>
                  </w:r>
                </w:p>
              </w:tc>
            </w:tr>
            <w:tr w:rsidR="00CC49A7" w:rsidRPr="00244A78" w14:paraId="7BE5D323" w14:textId="77777777" w:rsidTr="00CC49A7">
              <w:trPr>
                <w:trHeight w:val="50"/>
              </w:trPr>
              <w:tc>
                <w:tcPr>
                  <w:tcW w:w="2126" w:type="dxa"/>
                </w:tcPr>
                <w:p w14:paraId="25923F8E" w14:textId="77777777" w:rsidR="00CC49A7" w:rsidRPr="00244A78" w:rsidRDefault="00CC49A7" w:rsidP="00CC49A7">
                  <w:pPr>
                    <w:pStyle w:val="TAL"/>
                  </w:pPr>
                  <w:r w:rsidRPr="00244A78">
                    <w:t>Q</w:t>
                  </w:r>
                  <w:r w:rsidRPr="00244A78">
                    <w:rPr>
                      <w:vertAlign w:val="subscript"/>
                      <w:lang w:eastAsia="ja-JP"/>
                    </w:rPr>
                    <w:t>qual</w:t>
                  </w:r>
                  <w:r w:rsidRPr="00244A78">
                    <w:rPr>
                      <w:vertAlign w:val="subscript"/>
                    </w:rPr>
                    <w:t>minoffset</w:t>
                  </w:r>
                </w:p>
              </w:tc>
              <w:tc>
                <w:tcPr>
                  <w:tcW w:w="5812" w:type="dxa"/>
                </w:tcPr>
                <w:p w14:paraId="769CE40E" w14:textId="77777777" w:rsidR="00CC49A7" w:rsidRPr="00244A78" w:rsidRDefault="00CC49A7" w:rsidP="00CC49A7">
                  <w:pPr>
                    <w:pStyle w:val="TAL"/>
                  </w:pPr>
                  <w:r w:rsidRPr="00244A78">
                    <w:t>Offset to the signalled Q</w:t>
                  </w:r>
                  <w:r w:rsidRPr="00244A78">
                    <w:rPr>
                      <w:vertAlign w:val="subscript"/>
                      <w:lang w:eastAsia="ja-JP"/>
                    </w:rPr>
                    <w:t>qual</w:t>
                  </w:r>
                  <w:r w:rsidRPr="00244A78">
                    <w:rPr>
                      <w:vertAlign w:val="subscript"/>
                    </w:rPr>
                    <w:t>min</w:t>
                  </w:r>
                  <w:r w:rsidRPr="00244A78">
                    <w:t xml:space="preserve"> taken into account in the S</w:t>
                  </w:r>
                  <w:r w:rsidRPr="00244A78">
                    <w:rPr>
                      <w:lang w:eastAsia="ja-JP"/>
                    </w:rPr>
                    <w:t>qual</w:t>
                  </w:r>
                  <w:r w:rsidRPr="00244A78">
                    <w:t xml:space="preserve"> evaluation as a result of a periodic search for a higher priority PLMN while camped normally in a VPLMN TS 23.122 [5]</w:t>
                  </w:r>
                </w:p>
              </w:tc>
            </w:tr>
            <w:tr w:rsidR="00CC49A7" w:rsidRPr="00244A78" w14:paraId="6F18D868" w14:textId="77777777" w:rsidTr="00CC49A7">
              <w:tc>
                <w:tcPr>
                  <w:tcW w:w="2126" w:type="dxa"/>
                </w:tcPr>
                <w:p w14:paraId="3AE1CED7" w14:textId="77777777" w:rsidR="00CC49A7" w:rsidRPr="00244A78" w:rsidRDefault="00CC49A7" w:rsidP="00CC49A7">
                  <w:pPr>
                    <w:pStyle w:val="TAL"/>
                  </w:pPr>
                  <w:r w:rsidRPr="00244A78">
                    <w:t xml:space="preserve">Pcompensation </w:t>
                  </w:r>
                </w:p>
              </w:tc>
              <w:tc>
                <w:tcPr>
                  <w:tcW w:w="5812" w:type="dxa"/>
                </w:tcPr>
                <w:p w14:paraId="03C8E1F4" w14:textId="77777777" w:rsidR="00CC49A7" w:rsidRPr="00244A78" w:rsidRDefault="00CC49A7" w:rsidP="00CC49A7">
                  <w:pPr>
                    <w:pStyle w:val="TAL"/>
                  </w:pPr>
                  <w:r w:rsidRPr="00244A78">
                    <w:t xml:space="preserve">If the UE supports the </w:t>
                  </w:r>
                  <w:r w:rsidRPr="00244A78">
                    <w:rPr>
                      <w:i/>
                    </w:rPr>
                    <w:t>additionalPmax</w:t>
                  </w:r>
                  <w:r w:rsidRPr="00244A78">
                    <w:t xml:space="preserve"> in the </w:t>
                  </w:r>
                  <w:r w:rsidRPr="00244A78">
                    <w:rPr>
                      <w:i/>
                    </w:rPr>
                    <w:t>NS-PmaxList</w:t>
                  </w:r>
                  <w:r w:rsidRPr="00244A78">
                    <w:t>, if present, in SIB1, SIB3 and SIB5:</w:t>
                  </w:r>
                </w:p>
                <w:p w14:paraId="4C910AEE" w14:textId="77777777" w:rsidR="00CC49A7" w:rsidRPr="00244A78" w:rsidRDefault="00CC49A7" w:rsidP="00CC49A7">
                  <w:pPr>
                    <w:pStyle w:val="TAL"/>
                  </w:pPr>
                  <w:r w:rsidRPr="00244A78">
                    <w:t>max(P</w:t>
                  </w:r>
                  <w:r w:rsidRPr="00244A78">
                    <w:rPr>
                      <w:vertAlign w:val="subscript"/>
                      <w:lang w:eastAsia="ja-JP"/>
                    </w:rPr>
                    <w:t>EMAX1</w:t>
                  </w:r>
                  <w:r w:rsidRPr="00244A78">
                    <w:t xml:space="preserve"> –P</w:t>
                  </w:r>
                  <w:r w:rsidRPr="00244A78">
                    <w:rPr>
                      <w:vertAlign w:val="subscript"/>
                      <w:lang w:eastAsia="ja-JP"/>
                    </w:rPr>
                    <w:t>PowerClass</w:t>
                  </w:r>
                  <w:r w:rsidRPr="00244A78">
                    <w:t>, 0) – (min(P</w:t>
                  </w:r>
                  <w:r w:rsidRPr="00244A78">
                    <w:rPr>
                      <w:vertAlign w:val="subscript"/>
                      <w:lang w:eastAsia="ja-JP"/>
                    </w:rPr>
                    <w:t>EMAX2</w:t>
                  </w:r>
                  <w:r w:rsidRPr="00244A78">
                    <w:t>, P</w:t>
                  </w:r>
                  <w:r w:rsidRPr="00244A78">
                    <w:rPr>
                      <w:vertAlign w:val="subscript"/>
                      <w:lang w:eastAsia="ja-JP"/>
                    </w:rPr>
                    <w:t>PowerClass</w:t>
                  </w:r>
                  <w:r w:rsidRPr="00244A78">
                    <w:t>) – min(P</w:t>
                  </w:r>
                  <w:r w:rsidRPr="00244A78">
                    <w:rPr>
                      <w:vertAlign w:val="subscript"/>
                      <w:lang w:eastAsia="ja-JP"/>
                    </w:rPr>
                    <w:t>EMAX1</w:t>
                  </w:r>
                  <w:r w:rsidRPr="00244A78">
                    <w:t>, P</w:t>
                  </w:r>
                  <w:r w:rsidRPr="00244A78">
                    <w:rPr>
                      <w:vertAlign w:val="subscript"/>
                      <w:lang w:eastAsia="ja-JP"/>
                    </w:rPr>
                    <w:t>PowerClass</w:t>
                  </w:r>
                  <w:r w:rsidRPr="00244A78">
                    <w:t>)) (dB);</w:t>
                  </w:r>
                </w:p>
                <w:p w14:paraId="735D3CA0" w14:textId="77777777" w:rsidR="00CC49A7" w:rsidRPr="00244A78" w:rsidRDefault="00CC49A7" w:rsidP="00CC49A7">
                  <w:pPr>
                    <w:keepNext/>
                    <w:keepLines/>
                    <w:spacing w:after="0"/>
                    <w:rPr>
                      <w:rFonts w:ascii="Arial" w:hAnsi="Arial"/>
                      <w:sz w:val="18"/>
                    </w:rPr>
                  </w:pPr>
                  <w:r w:rsidRPr="00244A78">
                    <w:rPr>
                      <w:rFonts w:ascii="Arial" w:hAnsi="Arial"/>
                      <w:sz w:val="18"/>
                    </w:rPr>
                    <w:t>else:</w:t>
                  </w:r>
                </w:p>
                <w:p w14:paraId="5AEBC31B" w14:textId="77777777" w:rsidR="00CC49A7" w:rsidRPr="00244A78" w:rsidRDefault="00CC49A7" w:rsidP="00CC49A7">
                  <w:pPr>
                    <w:keepNext/>
                    <w:keepLines/>
                    <w:spacing w:after="0"/>
                    <w:rPr>
                      <w:rFonts w:ascii="Arial" w:hAnsi="Arial"/>
                      <w:sz w:val="18"/>
                    </w:rPr>
                  </w:pPr>
                  <w:r w:rsidRPr="00244A78">
                    <w:rPr>
                      <w:rFonts w:ascii="Arial" w:hAnsi="Arial"/>
                      <w:sz w:val="18"/>
                    </w:rPr>
                    <w:t>if P</w:t>
                  </w:r>
                  <w:r w:rsidRPr="00244A78">
                    <w:rPr>
                      <w:rFonts w:ascii="Arial" w:hAnsi="Arial"/>
                      <w:sz w:val="18"/>
                      <w:vertAlign w:val="subscript"/>
                    </w:rPr>
                    <w:t>PowerClass</w:t>
                  </w:r>
                  <w:r w:rsidRPr="00244A78">
                    <w:rPr>
                      <w:rFonts w:ascii="Arial" w:hAnsi="Arial"/>
                      <w:sz w:val="18"/>
                    </w:rPr>
                    <w:t xml:space="preserve"> is 14 dBm:</w:t>
                  </w:r>
                </w:p>
                <w:p w14:paraId="21A8BBC0" w14:textId="77777777" w:rsidR="00CC49A7" w:rsidRPr="00244A78" w:rsidRDefault="00CC49A7" w:rsidP="00CC49A7">
                  <w:pPr>
                    <w:keepNext/>
                    <w:keepLines/>
                    <w:spacing w:after="0"/>
                    <w:rPr>
                      <w:rFonts w:ascii="Arial" w:hAnsi="Arial"/>
                      <w:sz w:val="18"/>
                    </w:rPr>
                  </w:pPr>
                  <w:r w:rsidRPr="00244A78">
                    <w:rPr>
                      <w:rFonts w:ascii="Arial" w:hAnsi="Arial"/>
                      <w:sz w:val="18"/>
                    </w:rPr>
                    <w:t>max(P</w:t>
                  </w:r>
                  <w:r w:rsidRPr="00244A78">
                    <w:rPr>
                      <w:rFonts w:ascii="Arial" w:hAnsi="Arial"/>
                      <w:sz w:val="18"/>
                      <w:vertAlign w:val="subscript"/>
                    </w:rPr>
                    <w:t xml:space="preserve">EMAX1 </w:t>
                  </w:r>
                  <w:r w:rsidRPr="00244A78">
                    <w:rPr>
                      <w:rFonts w:ascii="Arial" w:hAnsi="Arial"/>
                      <w:sz w:val="18"/>
                    </w:rPr>
                    <w:t>–(P</w:t>
                  </w:r>
                  <w:r w:rsidRPr="00244A78">
                    <w:rPr>
                      <w:rFonts w:ascii="Arial" w:hAnsi="Arial"/>
                      <w:sz w:val="18"/>
                      <w:vertAlign w:val="subscript"/>
                    </w:rPr>
                    <w:t>PowerClass</w:t>
                  </w:r>
                  <w:r w:rsidRPr="00244A78">
                    <w:rPr>
                      <w:rFonts w:ascii="Arial" w:hAnsi="Arial"/>
                      <w:sz w:val="18"/>
                    </w:rPr>
                    <w:t xml:space="preserve"> – Poffset), 0) (dB);</w:t>
                  </w:r>
                </w:p>
                <w:p w14:paraId="61377F87" w14:textId="77777777" w:rsidR="00CC49A7" w:rsidRPr="00244A78" w:rsidRDefault="00CC49A7" w:rsidP="00CC49A7">
                  <w:pPr>
                    <w:keepNext/>
                    <w:keepLines/>
                    <w:spacing w:after="0"/>
                    <w:rPr>
                      <w:rFonts w:ascii="Arial" w:hAnsi="Arial"/>
                      <w:sz w:val="18"/>
                    </w:rPr>
                  </w:pPr>
                  <w:r w:rsidRPr="00244A78">
                    <w:rPr>
                      <w:rFonts w:ascii="Arial" w:hAnsi="Arial"/>
                      <w:sz w:val="18"/>
                    </w:rPr>
                    <w:t>else:</w:t>
                  </w:r>
                </w:p>
                <w:p w14:paraId="29244286" w14:textId="77777777" w:rsidR="00CC49A7" w:rsidRPr="00244A78" w:rsidRDefault="00CC49A7" w:rsidP="00CC49A7">
                  <w:pPr>
                    <w:pStyle w:val="TAL"/>
                  </w:pPr>
                  <w:r w:rsidRPr="00244A78">
                    <w:t>max(</w:t>
                  </w:r>
                  <w:r w:rsidRPr="00244A78">
                    <w:rPr>
                      <w:lang w:eastAsia="ja-JP"/>
                    </w:rPr>
                    <w:t>P</w:t>
                  </w:r>
                  <w:r w:rsidRPr="00244A78">
                    <w:rPr>
                      <w:vertAlign w:val="subscript"/>
                      <w:lang w:eastAsia="ja-JP"/>
                    </w:rPr>
                    <w:t>EMAX1</w:t>
                  </w:r>
                  <w:r w:rsidRPr="00244A78">
                    <w:t xml:space="preserve"> –</w:t>
                  </w:r>
                  <w:r w:rsidRPr="00244A78">
                    <w:rPr>
                      <w:lang w:eastAsia="ja-JP"/>
                    </w:rPr>
                    <w:t>P</w:t>
                  </w:r>
                  <w:r w:rsidRPr="00244A78">
                    <w:rPr>
                      <w:vertAlign w:val="subscript"/>
                      <w:lang w:eastAsia="ja-JP"/>
                    </w:rPr>
                    <w:t>PowerClass</w:t>
                  </w:r>
                  <w:r w:rsidRPr="00244A78">
                    <w:t>, 0) (dB)</w:t>
                  </w:r>
                </w:p>
              </w:tc>
            </w:tr>
            <w:tr w:rsidR="00CC49A7" w:rsidRPr="00244A78" w14:paraId="13DC327A" w14:textId="77777777" w:rsidTr="00CC49A7">
              <w:tc>
                <w:tcPr>
                  <w:tcW w:w="2126" w:type="dxa"/>
                </w:tcPr>
                <w:p w14:paraId="273303CC" w14:textId="77777777" w:rsidR="00CC49A7" w:rsidRPr="00244A78" w:rsidRDefault="00CC49A7" w:rsidP="00CC49A7">
                  <w:pPr>
                    <w:pStyle w:val="TAL"/>
                  </w:pPr>
                  <w:r w:rsidRPr="00244A78">
                    <w:rPr>
                      <w:lang w:eastAsia="ja-JP"/>
                    </w:rPr>
                    <w:t>P</w:t>
                  </w:r>
                  <w:r w:rsidRPr="00244A78">
                    <w:rPr>
                      <w:vertAlign w:val="subscript"/>
                      <w:lang w:eastAsia="ja-JP"/>
                    </w:rPr>
                    <w:t>EMAX1</w:t>
                  </w:r>
                  <w:r w:rsidRPr="00244A78">
                    <w:rPr>
                      <w:lang w:eastAsia="ja-JP"/>
                    </w:rPr>
                    <w:t>, P</w:t>
                  </w:r>
                  <w:r w:rsidRPr="00244A78">
                    <w:rPr>
                      <w:vertAlign w:val="subscript"/>
                      <w:lang w:eastAsia="ja-JP"/>
                    </w:rPr>
                    <w:t>EMAX2</w:t>
                  </w:r>
                </w:p>
              </w:tc>
              <w:tc>
                <w:tcPr>
                  <w:tcW w:w="5812" w:type="dxa"/>
                </w:tcPr>
                <w:p w14:paraId="6B255FE1" w14:textId="77777777" w:rsidR="00CC49A7" w:rsidRPr="00244A78" w:rsidRDefault="00CC49A7" w:rsidP="00CC49A7">
                  <w:pPr>
                    <w:pStyle w:val="TAL"/>
                  </w:pPr>
                  <w:r w:rsidRPr="00244A78">
                    <w:t xml:space="preserve">Maximum TX power level an UE may use when </w:t>
                  </w:r>
                  <w:r w:rsidRPr="00244A78">
                    <w:rPr>
                      <w:lang w:eastAsia="ja-JP"/>
                    </w:rPr>
                    <w:t>transmitting on the uplink in the cell</w:t>
                  </w:r>
                  <w:r w:rsidRPr="00244A78">
                    <w:t xml:space="preserve"> (dBm) defined as </w:t>
                  </w:r>
                  <w:r w:rsidRPr="00244A78">
                    <w:rPr>
                      <w:lang w:eastAsia="ja-JP"/>
                    </w:rPr>
                    <w:t>P</w:t>
                  </w:r>
                  <w:r w:rsidRPr="00244A78">
                    <w:rPr>
                      <w:vertAlign w:val="subscript"/>
                      <w:lang w:eastAsia="ja-JP"/>
                    </w:rPr>
                    <w:t>EMAX</w:t>
                  </w:r>
                  <w:r w:rsidRPr="00244A78">
                    <w:rPr>
                      <w:vertAlign w:val="subscript"/>
                    </w:rPr>
                    <w:t xml:space="preserve"> </w:t>
                  </w:r>
                  <w:r w:rsidRPr="00244A78">
                    <w:t>in TS 36.101 [33]</w:t>
                  </w:r>
                  <w:r w:rsidRPr="00244A78">
                    <w:rPr>
                      <w:lang w:eastAsia="ja-JP"/>
                    </w:rPr>
                    <w:t>. P</w:t>
                  </w:r>
                  <w:r w:rsidRPr="00244A78">
                    <w:rPr>
                      <w:vertAlign w:val="subscript"/>
                      <w:lang w:eastAsia="ja-JP"/>
                    </w:rPr>
                    <w:t>EMAX1</w:t>
                  </w:r>
                  <w:r w:rsidRPr="00244A78">
                    <w:rPr>
                      <w:lang w:eastAsia="ja-JP"/>
                    </w:rPr>
                    <w:t xml:space="preserve"> and P</w:t>
                  </w:r>
                  <w:r w:rsidRPr="00244A78">
                    <w:rPr>
                      <w:vertAlign w:val="subscript"/>
                      <w:lang w:eastAsia="ja-JP"/>
                    </w:rPr>
                    <w:t>EMAX2</w:t>
                  </w:r>
                  <w:r w:rsidRPr="00244A78">
                    <w:rPr>
                      <w:lang w:eastAsia="ja-JP"/>
                    </w:rPr>
                    <w:t xml:space="preserve"> are obtained from the </w:t>
                  </w:r>
                  <w:r w:rsidRPr="00244A78">
                    <w:rPr>
                      <w:i/>
                      <w:lang w:eastAsia="ja-JP"/>
                    </w:rPr>
                    <w:t>p-Max</w:t>
                  </w:r>
                  <w:r w:rsidRPr="00244A78">
                    <w:rPr>
                      <w:lang w:eastAsia="ja-JP"/>
                    </w:rPr>
                    <w:t xml:space="preserve"> and the </w:t>
                  </w:r>
                  <w:r w:rsidRPr="00244A78">
                    <w:rPr>
                      <w:i/>
                      <w:lang w:eastAsia="ja-JP"/>
                    </w:rPr>
                    <w:t>NS-PmaxList</w:t>
                  </w:r>
                  <w:r w:rsidRPr="00244A78">
                    <w:rPr>
                      <w:lang w:eastAsia="ja-JP"/>
                    </w:rPr>
                    <w:t xml:space="preserve"> respectively in SIB1, SIB3 and SIB5 as specified in TS 36.331 [3].</w:t>
                  </w:r>
                </w:p>
              </w:tc>
            </w:tr>
            <w:tr w:rsidR="00CC49A7" w:rsidRPr="00244A78" w14:paraId="1007172E" w14:textId="77777777" w:rsidTr="00CC49A7">
              <w:tc>
                <w:tcPr>
                  <w:tcW w:w="2126" w:type="dxa"/>
                </w:tcPr>
                <w:p w14:paraId="01892FFE" w14:textId="77777777" w:rsidR="00CC49A7" w:rsidRPr="00244A78" w:rsidRDefault="00CC49A7" w:rsidP="00CC49A7">
                  <w:pPr>
                    <w:pStyle w:val="TAL"/>
                    <w:rPr>
                      <w:lang w:eastAsia="ja-JP"/>
                    </w:rPr>
                  </w:pPr>
                  <w:r w:rsidRPr="00244A78">
                    <w:rPr>
                      <w:lang w:eastAsia="ja-JP"/>
                    </w:rPr>
                    <w:t>P</w:t>
                  </w:r>
                  <w:r w:rsidRPr="00244A78">
                    <w:rPr>
                      <w:vertAlign w:val="subscript"/>
                      <w:lang w:eastAsia="ja-JP"/>
                    </w:rPr>
                    <w:t>PowerClass</w:t>
                  </w:r>
                </w:p>
              </w:tc>
              <w:tc>
                <w:tcPr>
                  <w:tcW w:w="5812" w:type="dxa"/>
                </w:tcPr>
                <w:p w14:paraId="0702C332" w14:textId="77777777" w:rsidR="00CC49A7" w:rsidRPr="00244A78" w:rsidRDefault="00CC49A7" w:rsidP="00CC49A7">
                  <w:pPr>
                    <w:pStyle w:val="TAL"/>
                  </w:pPr>
                  <w:r w:rsidRPr="00244A78">
                    <w:t xml:space="preserve">Maximum RF output power of the UE (dBm) </w:t>
                  </w:r>
                  <w:r w:rsidRPr="00244A78">
                    <w:rPr>
                      <w:lang w:eastAsia="ja-JP"/>
                    </w:rPr>
                    <w:t xml:space="preserve">according to the UE power class as defined in TS 36.101 </w:t>
                  </w:r>
                  <w:r w:rsidRPr="00244A78">
                    <w:t>[33]</w:t>
                  </w:r>
                </w:p>
              </w:tc>
            </w:tr>
          </w:tbl>
          <w:p w14:paraId="7B10FFA9" w14:textId="77777777" w:rsidR="00CC49A7" w:rsidRPr="00244A78" w:rsidRDefault="00CC49A7" w:rsidP="00CC49A7">
            <w:pPr>
              <w:rPr>
                <w:noProof/>
                <w:lang w:eastAsia="ja-JP"/>
              </w:rPr>
            </w:pPr>
          </w:p>
          <w:p w14:paraId="562CE493" w14:textId="77777777" w:rsidR="00CC49A7" w:rsidRPr="00244A78" w:rsidRDefault="00CC49A7" w:rsidP="00CC49A7">
            <w:r w:rsidRPr="00244A78">
              <w:rPr>
                <w:lang w:eastAsia="ja-JP"/>
              </w:rPr>
              <w:t xml:space="preserve">The </w:t>
            </w:r>
            <w:r w:rsidRPr="00244A78">
              <w:t>signalled value</w:t>
            </w:r>
            <w:r w:rsidRPr="00244A78">
              <w:rPr>
                <w:lang w:eastAsia="ja-JP"/>
              </w:rPr>
              <w:t>s</w:t>
            </w:r>
            <w:r w:rsidRPr="00244A78">
              <w:t xml:space="preserve"> Q</w:t>
            </w:r>
            <w:r w:rsidRPr="00244A78">
              <w:rPr>
                <w:vertAlign w:val="subscript"/>
              </w:rPr>
              <w:t>rxlevmin</w:t>
            </w:r>
            <w:r w:rsidRPr="00244A78">
              <w:rPr>
                <w:vertAlign w:val="subscript"/>
                <w:lang w:eastAsia="ja-JP"/>
              </w:rPr>
              <w:t>o</w:t>
            </w:r>
            <w:r w:rsidRPr="00244A78">
              <w:rPr>
                <w:vertAlign w:val="subscript"/>
              </w:rPr>
              <w:t>ffset</w:t>
            </w:r>
            <w:r w:rsidRPr="00244A78">
              <w:t xml:space="preserve"> </w:t>
            </w:r>
            <w:r w:rsidRPr="00244A78">
              <w:rPr>
                <w:lang w:eastAsia="ja-JP"/>
              </w:rPr>
              <w:t xml:space="preserve">and </w:t>
            </w:r>
            <w:r w:rsidRPr="00244A78">
              <w:t>Q</w:t>
            </w:r>
            <w:r w:rsidRPr="00244A78">
              <w:rPr>
                <w:vertAlign w:val="subscript"/>
                <w:lang w:eastAsia="ja-JP"/>
              </w:rPr>
              <w:t>qual</w:t>
            </w:r>
            <w:r w:rsidRPr="00244A78">
              <w:rPr>
                <w:vertAlign w:val="subscript"/>
              </w:rPr>
              <w:t>min</w:t>
            </w:r>
            <w:r w:rsidRPr="00244A78">
              <w:rPr>
                <w:vertAlign w:val="subscript"/>
                <w:lang w:eastAsia="ja-JP"/>
              </w:rPr>
              <w:t>o</w:t>
            </w:r>
            <w:r w:rsidRPr="00244A78">
              <w:rPr>
                <w:vertAlign w:val="subscript"/>
              </w:rPr>
              <w:t>ffset</w:t>
            </w:r>
            <w:r w:rsidRPr="00244A78">
              <w:t xml:space="preserve"> </w:t>
            </w:r>
            <w:r w:rsidRPr="00244A78">
              <w:rPr>
                <w:lang w:eastAsia="ja-JP"/>
              </w:rPr>
              <w:t>are</w:t>
            </w:r>
            <w:r w:rsidRPr="00244A78">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1349CC79" w14:textId="77777777" w:rsidR="00CC49A7" w:rsidRPr="00244A78" w:rsidRDefault="00CC49A7" w:rsidP="00CC49A7">
            <w:pPr>
              <w:rPr>
                <w:lang w:eastAsia="ja-JP"/>
              </w:rPr>
            </w:pPr>
            <w:r w:rsidRPr="00244A78">
              <w:rPr>
                <w:lang w:eastAsia="ja-JP"/>
              </w:rPr>
              <w:t>If cell selection criterion S</w:t>
            </w:r>
            <w:r w:rsidRPr="00244A78">
              <w:rPr>
                <w:lang w:eastAsia="zh-CN"/>
              </w:rPr>
              <w:t xml:space="preserve"> in normal coverage</w:t>
            </w:r>
            <w:r w:rsidRPr="00244A78">
              <w:rPr>
                <w:lang w:eastAsia="ja-JP"/>
              </w:rPr>
              <w:t xml:space="preserve"> is not fulfilled for a cell, UE shall consider itself to be in </w:t>
            </w:r>
            <w:r w:rsidRPr="00244A78">
              <w:t>enhanced coverage</w:t>
            </w:r>
            <w:r w:rsidRPr="00244A78">
              <w:rPr>
                <w:lang w:eastAsia="zh-CN"/>
              </w:rPr>
              <w:t xml:space="preserve"> </w:t>
            </w:r>
            <w:r w:rsidRPr="00244A78">
              <w:rPr>
                <w:lang w:eastAsia="ja-JP"/>
              </w:rPr>
              <w:t>if the</w:t>
            </w:r>
            <w:r w:rsidRPr="00244A78">
              <w:rPr>
                <w:lang w:eastAsia="zh-CN"/>
              </w:rPr>
              <w:t xml:space="preserve"> </w:t>
            </w:r>
            <w:r w:rsidRPr="00244A78">
              <w:rPr>
                <w:lang w:eastAsia="ja-JP"/>
              </w:rPr>
              <w:t>cell selection criterion S</w:t>
            </w:r>
            <w:r w:rsidRPr="00244A78">
              <w:rPr>
                <w:lang w:eastAsia="zh-CN"/>
              </w:rPr>
              <w:t xml:space="preserve"> for enhanced coverage</w:t>
            </w:r>
            <w:r w:rsidRPr="00244A78">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CC49A7" w:rsidRPr="00244A78" w14:paraId="14B954AC" w14:textId="77777777" w:rsidTr="00CC49A7">
              <w:trPr>
                <w:trHeight w:val="240"/>
              </w:trPr>
              <w:tc>
                <w:tcPr>
                  <w:tcW w:w="2126" w:type="dxa"/>
                </w:tcPr>
                <w:p w14:paraId="1135F51C" w14:textId="77777777" w:rsidR="00CC49A7" w:rsidRPr="00244A78" w:rsidRDefault="00CC49A7" w:rsidP="00CC49A7">
                  <w:pPr>
                    <w:pStyle w:val="TAL"/>
                  </w:pPr>
                  <w:r w:rsidRPr="00244A78">
                    <w:t>Q</w:t>
                  </w:r>
                  <w:r w:rsidRPr="00244A78">
                    <w:rPr>
                      <w:vertAlign w:val="subscript"/>
                    </w:rPr>
                    <w:t>rxlevmin</w:t>
                  </w:r>
                </w:p>
              </w:tc>
              <w:tc>
                <w:tcPr>
                  <w:tcW w:w="5812" w:type="dxa"/>
                </w:tcPr>
                <w:p w14:paraId="5E08DAA8" w14:textId="77777777" w:rsidR="00CC49A7" w:rsidRPr="00244A78" w:rsidRDefault="00CC49A7" w:rsidP="00CC49A7">
                  <w:pPr>
                    <w:pStyle w:val="TAL"/>
                  </w:pPr>
                  <w:r w:rsidRPr="00244A78">
                    <w:t xml:space="preserve">UE applies </w:t>
                  </w:r>
                  <w:r w:rsidRPr="00244A78">
                    <w:rPr>
                      <w:lang w:eastAsia="zh-CN"/>
                    </w:rPr>
                    <w:t>coverage</w:t>
                  </w:r>
                  <w:r w:rsidRPr="00244A78">
                    <w:t xml:space="preserve"> specific value Q</w:t>
                  </w:r>
                  <w:r w:rsidRPr="00244A78">
                    <w:rPr>
                      <w:vertAlign w:val="subscript"/>
                    </w:rPr>
                    <w:t>rxlevmin_CE</w:t>
                  </w:r>
                  <w:r w:rsidRPr="00244A78">
                    <w:t xml:space="preserve"> (dBm)</w:t>
                  </w:r>
                </w:p>
              </w:tc>
            </w:tr>
            <w:tr w:rsidR="00CC49A7" w:rsidRPr="00244A78" w14:paraId="0D9ECB2F" w14:textId="77777777" w:rsidTr="00CC49A7">
              <w:trPr>
                <w:trHeight w:val="50"/>
              </w:trPr>
              <w:tc>
                <w:tcPr>
                  <w:tcW w:w="2126" w:type="dxa"/>
                </w:tcPr>
                <w:p w14:paraId="24F204B5" w14:textId="77777777" w:rsidR="00CC49A7" w:rsidRPr="00244A78" w:rsidRDefault="00CC49A7" w:rsidP="00CC49A7">
                  <w:pPr>
                    <w:pStyle w:val="TAL"/>
                  </w:pPr>
                  <w:r w:rsidRPr="00244A78">
                    <w:t>Q</w:t>
                  </w:r>
                  <w:r w:rsidRPr="00244A78">
                    <w:rPr>
                      <w:vertAlign w:val="subscript"/>
                      <w:lang w:eastAsia="ja-JP"/>
                    </w:rPr>
                    <w:t>qual</w:t>
                  </w:r>
                  <w:r w:rsidRPr="00244A78">
                    <w:rPr>
                      <w:vertAlign w:val="subscript"/>
                    </w:rPr>
                    <w:t>min</w:t>
                  </w:r>
                </w:p>
              </w:tc>
              <w:tc>
                <w:tcPr>
                  <w:tcW w:w="5812" w:type="dxa"/>
                </w:tcPr>
                <w:p w14:paraId="73AB4C66" w14:textId="77777777" w:rsidR="00CC49A7" w:rsidRPr="00244A78" w:rsidRDefault="00CC49A7" w:rsidP="00CC49A7">
                  <w:pPr>
                    <w:pStyle w:val="TAL"/>
                  </w:pPr>
                  <w:r w:rsidRPr="00244A78">
                    <w:t xml:space="preserve">UE applies </w:t>
                  </w:r>
                  <w:r w:rsidRPr="00244A78">
                    <w:rPr>
                      <w:lang w:eastAsia="zh-CN"/>
                    </w:rPr>
                    <w:t>coverage</w:t>
                  </w:r>
                  <w:r w:rsidRPr="00244A78">
                    <w:t xml:space="preserve"> specific value Q</w:t>
                  </w:r>
                  <w:r w:rsidRPr="00244A78">
                    <w:rPr>
                      <w:vertAlign w:val="subscript"/>
                    </w:rPr>
                    <w:t>qualmin_CE</w:t>
                  </w:r>
                  <w:r w:rsidRPr="00244A78">
                    <w:t xml:space="preserve"> (dB)</w:t>
                  </w:r>
                </w:p>
              </w:tc>
            </w:tr>
          </w:tbl>
          <w:p w14:paraId="1FE593BB" w14:textId="77777777" w:rsidR="00CC49A7" w:rsidRPr="00244A78" w:rsidRDefault="00CC49A7" w:rsidP="00CC49A7"/>
          <w:p w14:paraId="4561359D" w14:textId="77777777" w:rsidR="00CC49A7" w:rsidRPr="00244A78" w:rsidRDefault="00CC49A7" w:rsidP="00CC49A7">
            <w:r w:rsidRPr="00244A78">
              <w:lastRenderedPageBreak/>
              <w:t xml:space="preserve">If cell selection criteria S in normal coverage is fulfilled for a cell, </w:t>
            </w:r>
            <w:r w:rsidRPr="00244A78">
              <w:rPr>
                <w:lang w:eastAsia="ja-JP"/>
              </w:rPr>
              <w:t xml:space="preserve">UE may consider itself to be in </w:t>
            </w:r>
            <w:r w:rsidRPr="00244A78">
              <w:t>enhanced coverage</w:t>
            </w:r>
            <w:r w:rsidRPr="00244A78">
              <w:rPr>
                <w:lang w:eastAsia="zh-CN"/>
              </w:rPr>
              <w:t xml:space="preserve"> </w:t>
            </w:r>
            <w:r w:rsidRPr="00244A78">
              <w:rPr>
                <w:lang w:eastAsia="ja-JP"/>
              </w:rPr>
              <w:t xml:space="preserve">if </w:t>
            </w:r>
            <w:r w:rsidRPr="00244A78">
              <w:rPr>
                <w:i/>
              </w:rPr>
              <w:t>SystemInformationBlockType1</w:t>
            </w:r>
            <w:r w:rsidRPr="00244A78">
              <w:t xml:space="preserve"> cannot be acquired but UE is able to acquire </w:t>
            </w:r>
            <w:r w:rsidRPr="00244A78">
              <w:rPr>
                <w:i/>
              </w:rPr>
              <w:t xml:space="preserve">MasterInformationBlock, SystemInformationBlockType1-BR </w:t>
            </w:r>
            <w:r w:rsidRPr="00244A78">
              <w:t>and</w:t>
            </w:r>
            <w:r w:rsidRPr="00244A78">
              <w:rPr>
                <w:i/>
              </w:rPr>
              <w:t xml:space="preserve"> SystemInformationBlockType2</w:t>
            </w:r>
            <w:r w:rsidRPr="00244A78">
              <w:t>.</w:t>
            </w:r>
          </w:p>
          <w:p w14:paraId="3D52A938" w14:textId="77777777" w:rsidR="00CC49A7" w:rsidRPr="00244A78" w:rsidRDefault="00CC49A7" w:rsidP="00CC49A7">
            <w:pPr>
              <w:rPr>
                <w:lang w:eastAsia="ja-JP"/>
              </w:rPr>
            </w:pPr>
            <w:r w:rsidRPr="00244A78">
              <w:rPr>
                <w:lang w:eastAsia="ja-JP"/>
              </w:rPr>
              <w:t>If cell selection criterion S</w:t>
            </w:r>
            <w:r w:rsidRPr="00244A78">
              <w:rPr>
                <w:lang w:eastAsia="zh-CN"/>
              </w:rPr>
              <w:t xml:space="preserve"> in normal coverage</w:t>
            </w:r>
            <w:r w:rsidRPr="00244A78">
              <w:rPr>
                <w:lang w:eastAsia="ja-JP"/>
              </w:rPr>
              <w:t xml:space="preserve"> is not fulfilled for a cell and UE does not consider itself in enhanced coverage based on coverage specific values </w:t>
            </w:r>
            <w:r w:rsidRPr="00244A78">
              <w:t>Q</w:t>
            </w:r>
            <w:r w:rsidRPr="00244A78">
              <w:rPr>
                <w:vertAlign w:val="subscript"/>
              </w:rPr>
              <w:t>rxlevmin_CE</w:t>
            </w:r>
            <w:r w:rsidRPr="00244A78">
              <w:rPr>
                <w:lang w:eastAsia="ja-JP"/>
              </w:rPr>
              <w:t xml:space="preserve"> and </w:t>
            </w:r>
            <w:r w:rsidRPr="00244A78">
              <w:t>Q</w:t>
            </w:r>
            <w:r w:rsidRPr="00244A78">
              <w:rPr>
                <w:vertAlign w:val="subscript"/>
              </w:rPr>
              <w:t>qualmin_CE</w:t>
            </w:r>
            <w:r w:rsidRPr="00244A78">
              <w:rPr>
                <w:lang w:eastAsia="ja-JP"/>
              </w:rPr>
              <w:t xml:space="preserve">, UE shall consider itself to be in </w:t>
            </w:r>
            <w:r w:rsidRPr="00244A78">
              <w:t>enhanced coverage</w:t>
            </w:r>
            <w:r w:rsidRPr="00244A78">
              <w:rPr>
                <w:lang w:eastAsia="zh-CN"/>
              </w:rPr>
              <w:t xml:space="preserve"> </w:t>
            </w:r>
            <w:r w:rsidRPr="00244A78">
              <w:rPr>
                <w:lang w:eastAsia="ja-JP"/>
              </w:rPr>
              <w:t>if UE supports CE Mode B and CE mode B is not restricted by upper layers and the</w:t>
            </w:r>
            <w:r w:rsidRPr="00244A78">
              <w:rPr>
                <w:lang w:eastAsia="zh-CN"/>
              </w:rPr>
              <w:t xml:space="preserve"> </w:t>
            </w:r>
            <w:r w:rsidRPr="00244A78">
              <w:rPr>
                <w:lang w:eastAsia="ja-JP"/>
              </w:rPr>
              <w:t>cell selection criterion S</w:t>
            </w:r>
            <w:r w:rsidRPr="00244A78">
              <w:rPr>
                <w:lang w:eastAsia="zh-CN"/>
              </w:rPr>
              <w:t xml:space="preserve"> for enhanced coverage</w:t>
            </w:r>
            <w:r w:rsidRPr="00244A78">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812"/>
            </w:tblGrid>
            <w:tr w:rsidR="00CC49A7" w:rsidRPr="00244A78" w14:paraId="461818D9" w14:textId="77777777" w:rsidTr="00CC49A7">
              <w:trPr>
                <w:trHeight w:val="240"/>
              </w:trPr>
              <w:tc>
                <w:tcPr>
                  <w:tcW w:w="2126" w:type="dxa"/>
                  <w:tcBorders>
                    <w:top w:val="single" w:sz="4" w:space="0" w:color="auto"/>
                    <w:left w:val="single" w:sz="4" w:space="0" w:color="auto"/>
                    <w:bottom w:val="single" w:sz="4" w:space="0" w:color="auto"/>
                    <w:right w:val="single" w:sz="4" w:space="0" w:color="auto"/>
                  </w:tcBorders>
                  <w:hideMark/>
                </w:tcPr>
                <w:p w14:paraId="27329360" w14:textId="77777777" w:rsidR="00CC49A7" w:rsidRPr="00244A78" w:rsidRDefault="00CC49A7" w:rsidP="00CC49A7">
                  <w:pPr>
                    <w:pStyle w:val="TAL"/>
                  </w:pPr>
                  <w:r w:rsidRPr="00244A78">
                    <w:t>Q</w:t>
                  </w:r>
                  <w:r w:rsidRPr="00244A78">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5A4C8F08" w14:textId="77777777" w:rsidR="00CC49A7" w:rsidRPr="00244A78" w:rsidRDefault="00CC49A7" w:rsidP="00CC49A7">
                  <w:pPr>
                    <w:pStyle w:val="TAL"/>
                  </w:pPr>
                  <w:r w:rsidRPr="00244A78">
                    <w:t xml:space="preserve">UE applies </w:t>
                  </w:r>
                  <w:r w:rsidRPr="00244A78">
                    <w:rPr>
                      <w:lang w:eastAsia="zh-CN"/>
                    </w:rPr>
                    <w:t>coverage</w:t>
                  </w:r>
                  <w:r w:rsidRPr="00244A78">
                    <w:t xml:space="preserve"> specific value Q</w:t>
                  </w:r>
                  <w:r w:rsidRPr="00244A78">
                    <w:rPr>
                      <w:vertAlign w:val="subscript"/>
                    </w:rPr>
                    <w:t>rxlevmin_CE1</w:t>
                  </w:r>
                  <w:r w:rsidRPr="00244A78">
                    <w:t xml:space="preserve"> (dBm)</w:t>
                  </w:r>
                </w:p>
              </w:tc>
            </w:tr>
            <w:tr w:rsidR="00CC49A7" w:rsidRPr="00244A78" w14:paraId="03BC6643" w14:textId="77777777" w:rsidTr="00CC49A7">
              <w:trPr>
                <w:trHeight w:val="50"/>
              </w:trPr>
              <w:tc>
                <w:tcPr>
                  <w:tcW w:w="2126" w:type="dxa"/>
                  <w:tcBorders>
                    <w:top w:val="single" w:sz="4" w:space="0" w:color="auto"/>
                    <w:left w:val="single" w:sz="4" w:space="0" w:color="auto"/>
                    <w:bottom w:val="single" w:sz="4" w:space="0" w:color="auto"/>
                    <w:right w:val="single" w:sz="4" w:space="0" w:color="auto"/>
                  </w:tcBorders>
                  <w:hideMark/>
                </w:tcPr>
                <w:p w14:paraId="257E08BD" w14:textId="77777777" w:rsidR="00CC49A7" w:rsidRPr="00244A78" w:rsidRDefault="00CC49A7" w:rsidP="00CC49A7">
                  <w:pPr>
                    <w:pStyle w:val="TAL"/>
                  </w:pPr>
                  <w:r w:rsidRPr="00244A78">
                    <w:t>Q</w:t>
                  </w:r>
                  <w:r w:rsidRPr="00244A78">
                    <w:rPr>
                      <w:vertAlign w:val="subscript"/>
                      <w:lang w:eastAsia="ja-JP"/>
                    </w:rPr>
                    <w:t>qual</w:t>
                  </w:r>
                  <w:r w:rsidRPr="00244A78">
                    <w:rPr>
                      <w:vertAlign w:val="subscript"/>
                    </w:rPr>
                    <w:t>min</w:t>
                  </w:r>
                </w:p>
              </w:tc>
              <w:tc>
                <w:tcPr>
                  <w:tcW w:w="5812" w:type="dxa"/>
                  <w:tcBorders>
                    <w:top w:val="single" w:sz="4" w:space="0" w:color="auto"/>
                    <w:left w:val="single" w:sz="4" w:space="0" w:color="auto"/>
                    <w:bottom w:val="single" w:sz="4" w:space="0" w:color="auto"/>
                    <w:right w:val="single" w:sz="4" w:space="0" w:color="auto"/>
                  </w:tcBorders>
                  <w:hideMark/>
                </w:tcPr>
                <w:p w14:paraId="6F21EE35" w14:textId="77777777" w:rsidR="00CC49A7" w:rsidRPr="00244A78" w:rsidRDefault="00CC49A7" w:rsidP="00CC49A7">
                  <w:pPr>
                    <w:pStyle w:val="TAL"/>
                  </w:pPr>
                  <w:r w:rsidRPr="00244A78">
                    <w:t xml:space="preserve">UE applies </w:t>
                  </w:r>
                  <w:r w:rsidRPr="00244A78">
                    <w:rPr>
                      <w:lang w:eastAsia="zh-CN"/>
                    </w:rPr>
                    <w:t>coverage</w:t>
                  </w:r>
                  <w:r w:rsidRPr="00244A78">
                    <w:t xml:space="preserve"> specific value Q</w:t>
                  </w:r>
                  <w:r w:rsidRPr="00244A78">
                    <w:rPr>
                      <w:vertAlign w:val="subscript"/>
                    </w:rPr>
                    <w:t>qualmin_CE1</w:t>
                  </w:r>
                  <w:r w:rsidRPr="00244A78">
                    <w:t xml:space="preserve"> (dB)</w:t>
                  </w:r>
                </w:p>
              </w:tc>
            </w:tr>
          </w:tbl>
          <w:p w14:paraId="6DABC751" w14:textId="77777777" w:rsidR="00CC49A7" w:rsidRPr="00244A78" w:rsidRDefault="00CC49A7" w:rsidP="00CC49A7"/>
          <w:p w14:paraId="7A4ACAAD" w14:textId="121404D8" w:rsidR="00CC49A7" w:rsidRPr="00CC49A7" w:rsidRDefault="00CC49A7" w:rsidP="00CC49A7">
            <w:r w:rsidRPr="00244A78">
              <w:t>For the UE in enhanced coverage, coverage specific values Q</w:t>
            </w:r>
            <w:r w:rsidRPr="00244A78">
              <w:rPr>
                <w:vertAlign w:val="subscript"/>
              </w:rPr>
              <w:t xml:space="preserve">rxlevmin_CE </w:t>
            </w:r>
            <w:r w:rsidRPr="00244A78">
              <w:t>and Q</w:t>
            </w:r>
            <w:r w:rsidRPr="00244A78">
              <w:rPr>
                <w:vertAlign w:val="subscript"/>
              </w:rPr>
              <w:t xml:space="preserve">qualmin_CE </w:t>
            </w:r>
            <w:r w:rsidRPr="00244A78">
              <w:t>(or</w:t>
            </w:r>
            <w:r w:rsidRPr="00244A78">
              <w:rPr>
                <w:vertAlign w:val="subscript"/>
              </w:rPr>
              <w:t xml:space="preserve"> </w:t>
            </w:r>
            <w:r w:rsidRPr="00244A78">
              <w:t>Q</w:t>
            </w:r>
            <w:r w:rsidRPr="00244A78">
              <w:rPr>
                <w:vertAlign w:val="subscript"/>
              </w:rPr>
              <w:t xml:space="preserve">rxlevmin_CE1 </w:t>
            </w:r>
            <w:r w:rsidRPr="00244A78">
              <w:t>and Q</w:t>
            </w:r>
            <w:r w:rsidRPr="00244A78">
              <w:rPr>
                <w:vertAlign w:val="subscript"/>
              </w:rPr>
              <w:t>qualmin_CE1</w:t>
            </w:r>
            <w:r w:rsidRPr="00244A78">
              <w:t>)</w:t>
            </w:r>
            <w:r w:rsidRPr="00244A78">
              <w:rPr>
                <w:vertAlign w:val="subscript"/>
              </w:rPr>
              <w:t xml:space="preserve"> </w:t>
            </w:r>
            <w:r w:rsidRPr="00244A78">
              <w:t>are only applied for the suitability check in enhanced coverage (i.e. not used for measurement and reselection thresholds)</w:t>
            </w:r>
            <w:r w:rsidRPr="00244A78">
              <w:rPr>
                <w:lang w:eastAsia="zh-CN"/>
              </w:rPr>
              <w:t>.</w:t>
            </w:r>
          </w:p>
        </w:tc>
      </w:tr>
    </w:tbl>
    <w:p w14:paraId="36AC4EFA" w14:textId="77777777" w:rsidR="00CC49A7" w:rsidRPr="00CC49A7" w:rsidRDefault="00CC49A7" w:rsidP="00CC49A7">
      <w:pPr>
        <w:rPr>
          <w:lang w:eastAsia="ja-JP"/>
        </w:rPr>
      </w:pPr>
    </w:p>
    <w:p w14:paraId="1AC385AA" w14:textId="383C07BE" w:rsidR="00566ED1" w:rsidRDefault="00566ED1" w:rsidP="00102F6A">
      <w:pPr>
        <w:pStyle w:val="1"/>
        <w:numPr>
          <w:ilvl w:val="0"/>
          <w:numId w:val="0"/>
        </w:numPr>
        <w:rPr>
          <w:szCs w:val="36"/>
          <w:lang w:eastAsia="ja-JP"/>
        </w:rPr>
      </w:pPr>
      <w:r>
        <w:rPr>
          <w:rFonts w:hint="eastAsia"/>
          <w:szCs w:val="36"/>
          <w:lang w:eastAsia="ja-JP"/>
        </w:rPr>
        <w:t>A</w:t>
      </w:r>
      <w:r>
        <w:rPr>
          <w:szCs w:val="36"/>
          <w:lang w:eastAsia="ja-JP"/>
        </w:rPr>
        <w:t xml:space="preserve">ppendix </w:t>
      </w:r>
      <w:r w:rsidR="00CC49A7">
        <w:rPr>
          <w:szCs w:val="36"/>
          <w:lang w:eastAsia="ja-JP"/>
        </w:rPr>
        <w:t>C</w:t>
      </w:r>
      <w:r>
        <w:rPr>
          <w:szCs w:val="36"/>
          <w:lang w:eastAsia="ja-JP"/>
        </w:rPr>
        <w:t xml:space="preserve">: </w:t>
      </w:r>
      <w:r w:rsidR="00497090">
        <w:rPr>
          <w:szCs w:val="36"/>
          <w:lang w:eastAsia="ja-JP"/>
        </w:rPr>
        <w:t>Agreements in previous meetings</w:t>
      </w:r>
    </w:p>
    <w:p w14:paraId="404945D9" w14:textId="6BDF1B30" w:rsidR="00497090" w:rsidRPr="00497090" w:rsidRDefault="00497090" w:rsidP="00497090">
      <w:pPr>
        <w:rPr>
          <w:u w:val="single"/>
          <w:lang w:eastAsia="ja-JP"/>
        </w:rPr>
      </w:pPr>
      <w:r w:rsidRPr="00497090">
        <w:rPr>
          <w:rFonts w:hint="eastAsia"/>
          <w:u w:val="single"/>
          <w:lang w:eastAsia="ja-JP"/>
        </w:rPr>
        <w:t>R</w:t>
      </w:r>
      <w:r w:rsidRPr="00497090">
        <w:rPr>
          <w:u w:val="single"/>
          <w:lang w:eastAsia="ja-JP"/>
        </w:rPr>
        <w:t>AN1#104e</w:t>
      </w:r>
    </w:p>
    <w:p w14:paraId="143491A9" w14:textId="77777777" w:rsidR="00497090" w:rsidRPr="00DE609A" w:rsidRDefault="00497090" w:rsidP="00497090">
      <w:pPr>
        <w:spacing w:after="0"/>
        <w:rPr>
          <w:b/>
          <w:lang w:eastAsia="ja-JP"/>
        </w:rPr>
      </w:pPr>
      <w:r w:rsidRPr="00DE609A">
        <w:rPr>
          <w:b/>
          <w:highlight w:val="green"/>
          <w:lang w:eastAsia="ja-JP"/>
        </w:rPr>
        <w:t>Agreements:</w:t>
      </w:r>
    </w:p>
    <w:p w14:paraId="3FC4B751" w14:textId="77777777" w:rsidR="00497090" w:rsidRDefault="00497090" w:rsidP="00497090">
      <w:pPr>
        <w:pStyle w:val="aff1"/>
        <w:numPr>
          <w:ilvl w:val="0"/>
          <w:numId w:val="24"/>
        </w:numPr>
        <w:snapToGrid w:val="0"/>
        <w:spacing w:after="0"/>
        <w:ind w:leftChars="0"/>
        <w:rPr>
          <w:iCs/>
          <w:lang w:eastAsia="ja-JP"/>
        </w:rPr>
      </w:pPr>
      <w:r>
        <w:rPr>
          <w:iCs/>
          <w:lang w:eastAsia="ja-JP"/>
        </w:rPr>
        <w:t>For Msg.3 PUSCH repetition, the following options are considered, aiming for down selection in RAN1#104b-e.</w:t>
      </w:r>
    </w:p>
    <w:p w14:paraId="78B97DBB" w14:textId="77777777" w:rsidR="00497090" w:rsidRDefault="00497090" w:rsidP="00497090">
      <w:pPr>
        <w:pStyle w:val="aff1"/>
        <w:numPr>
          <w:ilvl w:val="1"/>
          <w:numId w:val="24"/>
        </w:numPr>
        <w:snapToGrid w:val="0"/>
        <w:spacing w:after="0"/>
        <w:ind w:leftChars="0"/>
        <w:rPr>
          <w:iCs/>
          <w:lang w:eastAsia="ja-JP"/>
        </w:rPr>
      </w:pPr>
      <w:r>
        <w:rPr>
          <w:iCs/>
          <w:lang w:eastAsia="ja-JP"/>
        </w:rPr>
        <w:t>Option 1-1: For gNB scheduled Msg.3 PUSCH repetition without UE request</w:t>
      </w:r>
    </w:p>
    <w:p w14:paraId="7F1970EE" w14:textId="77777777" w:rsidR="00497090" w:rsidRDefault="00497090" w:rsidP="00497090">
      <w:pPr>
        <w:pStyle w:val="aff1"/>
        <w:numPr>
          <w:ilvl w:val="2"/>
          <w:numId w:val="24"/>
        </w:numPr>
        <w:snapToGrid w:val="0"/>
        <w:spacing w:after="0"/>
        <w:ind w:leftChars="0"/>
        <w:rPr>
          <w:iCs/>
          <w:lang w:eastAsia="ja-JP"/>
        </w:rPr>
      </w:pPr>
      <w:r>
        <w:rPr>
          <w:iCs/>
          <w:lang w:eastAsia="ja-JP"/>
        </w:rPr>
        <w:t>A UE indicates to support of Msg.3 PUSCH repetition via separate PRACH occasion or separate PRACH preamble in case of shared PRACH occasions.</w:t>
      </w:r>
    </w:p>
    <w:p w14:paraId="0E0E605C" w14:textId="77777777" w:rsidR="00497090" w:rsidRDefault="00497090" w:rsidP="00497090">
      <w:pPr>
        <w:pStyle w:val="aff1"/>
        <w:numPr>
          <w:ilvl w:val="2"/>
          <w:numId w:val="24"/>
        </w:numPr>
        <w:snapToGrid w:val="0"/>
        <w:spacing w:after="0"/>
        <w:ind w:leftChars="0"/>
        <w:rPr>
          <w:iCs/>
          <w:lang w:eastAsia="ja-JP"/>
        </w:rPr>
      </w:pPr>
      <w:r>
        <w:rPr>
          <w:iCs/>
          <w:lang w:eastAsia="ja-JP"/>
        </w:rPr>
        <w:t>For a UE supporting Msg.3 PUSCH repetition, gNB decides whether to schedule Msg.3 PUSCH repetition or not. If scheduled, gNB decides the number of repetitions.</w:t>
      </w:r>
    </w:p>
    <w:p w14:paraId="589373AD" w14:textId="77777777" w:rsidR="00497090" w:rsidRDefault="00497090" w:rsidP="00497090">
      <w:pPr>
        <w:pStyle w:val="aff1"/>
        <w:numPr>
          <w:ilvl w:val="2"/>
          <w:numId w:val="24"/>
        </w:numPr>
        <w:snapToGrid w:val="0"/>
        <w:spacing w:after="0"/>
        <w:ind w:leftChars="0"/>
        <w:rPr>
          <w:iCs/>
          <w:lang w:eastAsia="ja-JP"/>
        </w:rPr>
      </w:pPr>
      <w:r>
        <w:rPr>
          <w:iCs/>
          <w:lang w:eastAsia="ja-JP"/>
        </w:rPr>
        <w:t>FFS: Details if any</w:t>
      </w:r>
    </w:p>
    <w:p w14:paraId="2BC98DEA" w14:textId="77777777" w:rsidR="00497090" w:rsidRDefault="00497090" w:rsidP="00497090">
      <w:pPr>
        <w:pStyle w:val="aff1"/>
        <w:numPr>
          <w:ilvl w:val="1"/>
          <w:numId w:val="24"/>
        </w:numPr>
        <w:snapToGrid w:val="0"/>
        <w:spacing w:after="0"/>
        <w:ind w:leftChars="0"/>
        <w:rPr>
          <w:iCs/>
          <w:lang w:eastAsia="ja-JP"/>
        </w:rPr>
      </w:pPr>
      <w:r>
        <w:rPr>
          <w:iCs/>
          <w:lang w:eastAsia="ja-JP"/>
        </w:rPr>
        <w:t>Option 1-2: For gNB scheduled Msg.3 PUSCH repetition without UE request</w:t>
      </w:r>
    </w:p>
    <w:p w14:paraId="6E560A38" w14:textId="77777777" w:rsidR="00497090" w:rsidRDefault="00497090" w:rsidP="00497090">
      <w:pPr>
        <w:pStyle w:val="aff1"/>
        <w:numPr>
          <w:ilvl w:val="2"/>
          <w:numId w:val="24"/>
        </w:numPr>
        <w:snapToGrid w:val="0"/>
        <w:spacing w:after="0"/>
        <w:ind w:leftChars="0"/>
        <w:rPr>
          <w:iCs/>
          <w:lang w:eastAsia="ja-JP"/>
        </w:rPr>
      </w:pPr>
      <w:r>
        <w:rPr>
          <w:iCs/>
          <w:lang w:eastAsia="ja-JP"/>
        </w:rPr>
        <w:t>gNB decides whether to schedule Msg.3 PUSCH repetition or not. If scheduled, gNB decides the number of repetitions.</w:t>
      </w:r>
    </w:p>
    <w:p w14:paraId="75D2F9BB" w14:textId="77777777" w:rsidR="00497090" w:rsidRDefault="00497090" w:rsidP="00497090">
      <w:pPr>
        <w:pStyle w:val="aff1"/>
        <w:numPr>
          <w:ilvl w:val="3"/>
          <w:numId w:val="24"/>
        </w:numPr>
        <w:snapToGrid w:val="0"/>
        <w:spacing w:after="0"/>
        <w:ind w:leftChars="0"/>
        <w:rPr>
          <w:iCs/>
          <w:lang w:eastAsia="ja-JP"/>
        </w:rPr>
      </w:pPr>
      <w:r>
        <w:rPr>
          <w:iCs/>
          <w:lang w:eastAsia="ja-JP"/>
        </w:rPr>
        <w:t>For UE does not support Msg.3 PUSCH repetition, UE transmits Msg.3 PUSCH without repetition.</w:t>
      </w:r>
    </w:p>
    <w:p w14:paraId="39C370A6" w14:textId="77777777" w:rsidR="00497090" w:rsidRDefault="00497090" w:rsidP="00497090">
      <w:pPr>
        <w:pStyle w:val="aff1"/>
        <w:numPr>
          <w:ilvl w:val="3"/>
          <w:numId w:val="24"/>
        </w:numPr>
        <w:snapToGrid w:val="0"/>
        <w:spacing w:after="0"/>
        <w:ind w:leftChars="0"/>
        <w:rPr>
          <w:iCs/>
          <w:lang w:eastAsia="ja-JP"/>
        </w:rPr>
      </w:pPr>
      <w:r>
        <w:rPr>
          <w:iCs/>
          <w:lang w:eastAsia="ja-JP"/>
        </w:rPr>
        <w:t>For UE does not support Msg.3 PUSCH repetition, UE transmits Msg.3 PUSCH with repetition as indicated by gNB and UE uses, e.g., separate DMRS configuration or UCI multiplexing with Msg.3 PUSCH (or other ways).</w:t>
      </w:r>
    </w:p>
    <w:p w14:paraId="19C55192" w14:textId="77777777" w:rsidR="00497090" w:rsidRDefault="00497090" w:rsidP="00497090">
      <w:pPr>
        <w:pStyle w:val="aff1"/>
        <w:numPr>
          <w:ilvl w:val="4"/>
          <w:numId w:val="24"/>
        </w:numPr>
        <w:snapToGrid w:val="0"/>
        <w:spacing w:after="0"/>
        <w:ind w:leftChars="0"/>
        <w:rPr>
          <w:iCs/>
          <w:lang w:eastAsia="ja-JP"/>
        </w:rPr>
      </w:pPr>
      <w:r>
        <w:rPr>
          <w:iCs/>
          <w:lang w:eastAsia="ja-JP"/>
        </w:rPr>
        <w:t>Note: E.g., this can be for differentiation between UEs not supporting Msg.3 PUSCH repetition and Rel.17 CE UEs supporting Msg.3 repetition or between RACH procedure with Msg.3 PUSCH repetition and Msg.3 PUSCH without repetition, etc.</w:t>
      </w:r>
    </w:p>
    <w:p w14:paraId="41D70988" w14:textId="77777777" w:rsidR="00497090" w:rsidRDefault="00497090" w:rsidP="00497090">
      <w:pPr>
        <w:pStyle w:val="aff1"/>
        <w:numPr>
          <w:ilvl w:val="2"/>
          <w:numId w:val="24"/>
        </w:numPr>
        <w:snapToGrid w:val="0"/>
        <w:spacing w:after="0"/>
        <w:ind w:leftChars="0"/>
        <w:rPr>
          <w:iCs/>
          <w:lang w:eastAsia="ja-JP"/>
        </w:rPr>
      </w:pPr>
      <w:r>
        <w:rPr>
          <w:iCs/>
          <w:lang w:eastAsia="ja-JP"/>
        </w:rPr>
        <w:t>gNB blindly decodes Msg.3 PUSCH with two different assumptions, w/ and w/o repetition.</w:t>
      </w:r>
    </w:p>
    <w:p w14:paraId="719588C9" w14:textId="77777777" w:rsidR="00497090" w:rsidRDefault="00497090" w:rsidP="00497090">
      <w:pPr>
        <w:pStyle w:val="aff1"/>
        <w:numPr>
          <w:ilvl w:val="2"/>
          <w:numId w:val="24"/>
        </w:numPr>
        <w:snapToGrid w:val="0"/>
        <w:spacing w:after="0"/>
        <w:ind w:leftChars="0"/>
        <w:rPr>
          <w:iCs/>
          <w:lang w:eastAsia="ja-JP"/>
        </w:rPr>
      </w:pPr>
      <w:r>
        <w:rPr>
          <w:iCs/>
          <w:lang w:eastAsia="ja-JP"/>
        </w:rPr>
        <w:t>FFS: Details if any</w:t>
      </w:r>
    </w:p>
    <w:p w14:paraId="10AD73D2" w14:textId="77777777" w:rsidR="00497090" w:rsidRDefault="00497090" w:rsidP="00497090">
      <w:pPr>
        <w:pStyle w:val="aff1"/>
        <w:numPr>
          <w:ilvl w:val="0"/>
          <w:numId w:val="24"/>
        </w:numPr>
        <w:snapToGrid w:val="0"/>
        <w:spacing w:after="0"/>
        <w:ind w:leftChars="0"/>
        <w:rPr>
          <w:iCs/>
          <w:lang w:eastAsia="ja-JP"/>
        </w:rPr>
      </w:pPr>
      <w:r>
        <w:rPr>
          <w:iCs/>
          <w:lang w:eastAsia="ja-JP"/>
        </w:rPr>
        <w:t>Option 2-1: For UE triggered Msg.3 PUSCH repetition with gNB indicating the number of repetitions</w:t>
      </w:r>
    </w:p>
    <w:p w14:paraId="6940E8DF" w14:textId="77777777" w:rsidR="00497090" w:rsidRDefault="00497090" w:rsidP="00497090">
      <w:pPr>
        <w:pStyle w:val="aff1"/>
        <w:numPr>
          <w:ilvl w:val="1"/>
          <w:numId w:val="24"/>
        </w:numPr>
        <w:snapToGrid w:val="0"/>
        <w:spacing w:after="0"/>
        <w:ind w:leftChars="0"/>
        <w:rPr>
          <w:iCs/>
          <w:lang w:eastAsia="ja-JP"/>
        </w:rPr>
      </w:pPr>
      <w:r>
        <w:rPr>
          <w:iCs/>
          <w:lang w:eastAsia="ja-JP"/>
        </w:rPr>
        <w:t>A UE can trigger RACH procedure with Msg.3 PUSCH repetition via separate PRACH occasion or separate PRACH preamble in case of shared PRACH occasions.</w:t>
      </w:r>
    </w:p>
    <w:p w14:paraId="7A32ABF1" w14:textId="77777777" w:rsidR="00497090" w:rsidRDefault="00497090" w:rsidP="00497090">
      <w:pPr>
        <w:pStyle w:val="aff1"/>
        <w:numPr>
          <w:ilvl w:val="2"/>
          <w:numId w:val="24"/>
        </w:numPr>
        <w:snapToGrid w:val="0"/>
        <w:spacing w:after="0"/>
        <w:ind w:leftChars="0"/>
        <w:rPr>
          <w:iCs/>
          <w:lang w:eastAsia="ja-JP"/>
        </w:rPr>
      </w:pPr>
      <w:r>
        <w:rPr>
          <w:iCs/>
          <w:lang w:eastAsia="ja-JP"/>
        </w:rPr>
        <w:t>Whether a UE would trigger is based on some conditions, e.g., measured SS-RSRP threshold, which may or may not have specification impact.</w:t>
      </w:r>
    </w:p>
    <w:p w14:paraId="04FB4333" w14:textId="77777777" w:rsidR="00497090" w:rsidRDefault="00497090" w:rsidP="00497090">
      <w:pPr>
        <w:pStyle w:val="aff1"/>
        <w:numPr>
          <w:ilvl w:val="1"/>
          <w:numId w:val="24"/>
        </w:numPr>
        <w:snapToGrid w:val="0"/>
        <w:spacing w:after="0"/>
        <w:ind w:leftChars="0"/>
        <w:rPr>
          <w:iCs/>
          <w:lang w:eastAsia="ja-JP"/>
        </w:rPr>
      </w:pPr>
      <w:r>
        <w:rPr>
          <w:iCs/>
          <w:lang w:eastAsia="ja-JP"/>
        </w:rPr>
        <w:t>If Msg.3 PUSCH repetition is triggered by UE, gNB decides the number of repetitions for Msg.3 PUSCH (re) transmission.</w:t>
      </w:r>
    </w:p>
    <w:p w14:paraId="364DBEBD" w14:textId="77777777" w:rsidR="00497090" w:rsidRDefault="00497090" w:rsidP="00497090">
      <w:pPr>
        <w:pStyle w:val="aff1"/>
        <w:numPr>
          <w:ilvl w:val="1"/>
          <w:numId w:val="24"/>
        </w:numPr>
        <w:snapToGrid w:val="0"/>
        <w:spacing w:after="0"/>
        <w:ind w:leftChars="0"/>
        <w:rPr>
          <w:iCs/>
          <w:lang w:eastAsia="ja-JP"/>
        </w:rPr>
      </w:pPr>
      <w:r>
        <w:rPr>
          <w:iCs/>
          <w:lang w:eastAsia="ja-JP"/>
        </w:rPr>
        <w:t>FFS: Details if any</w:t>
      </w:r>
    </w:p>
    <w:p w14:paraId="5F9B2FE0" w14:textId="77777777" w:rsidR="00497090" w:rsidRDefault="00497090" w:rsidP="00497090">
      <w:pPr>
        <w:pStyle w:val="aff1"/>
        <w:numPr>
          <w:ilvl w:val="0"/>
          <w:numId w:val="24"/>
        </w:numPr>
        <w:snapToGrid w:val="0"/>
        <w:spacing w:after="0"/>
        <w:ind w:leftChars="0"/>
        <w:rPr>
          <w:iCs/>
          <w:lang w:eastAsia="ja-JP"/>
        </w:rPr>
      </w:pPr>
      <w:r>
        <w:rPr>
          <w:iCs/>
          <w:lang w:eastAsia="ja-JP"/>
        </w:rPr>
        <w:t>Option 2-2: For UE triggered Msg.3 PUSCH repetition with gNB indicating the number of repetitions</w:t>
      </w:r>
    </w:p>
    <w:p w14:paraId="5F888EB2" w14:textId="77777777" w:rsidR="00497090" w:rsidRDefault="00497090" w:rsidP="00497090">
      <w:pPr>
        <w:pStyle w:val="aff1"/>
        <w:numPr>
          <w:ilvl w:val="1"/>
          <w:numId w:val="24"/>
        </w:numPr>
        <w:snapToGrid w:val="0"/>
        <w:spacing w:after="0"/>
        <w:ind w:leftChars="0"/>
        <w:rPr>
          <w:iCs/>
          <w:lang w:eastAsia="ja-JP"/>
        </w:rPr>
      </w:pPr>
      <w:r>
        <w:rPr>
          <w:iCs/>
          <w:lang w:eastAsia="ja-JP"/>
        </w:rPr>
        <w:t>gNB decides whether to scheduled Msg.3 PUSCH repetition or not. If scheduled, gNB decides the number of repetitions.</w:t>
      </w:r>
    </w:p>
    <w:p w14:paraId="14D73934" w14:textId="77777777" w:rsidR="00497090" w:rsidRDefault="00497090" w:rsidP="00497090">
      <w:pPr>
        <w:pStyle w:val="aff1"/>
        <w:numPr>
          <w:ilvl w:val="1"/>
          <w:numId w:val="24"/>
        </w:numPr>
        <w:snapToGrid w:val="0"/>
        <w:spacing w:after="0"/>
        <w:ind w:leftChars="0"/>
        <w:rPr>
          <w:iCs/>
          <w:lang w:eastAsia="ja-JP"/>
        </w:rPr>
      </w:pPr>
      <w:r>
        <w:rPr>
          <w:iCs/>
          <w:lang w:eastAsia="ja-JP"/>
        </w:rPr>
        <w:t>If Msg.3 PUSCH repetition is scheduled, UE transmits Msg.3 PUSCH with or without repetition. If UE transmits Msg.3 PUSCH repetition. the number of repetitions follows the indication of gNB and UE uses e.g., separate DMRS configuration or UCI multiplexing with Msg.3 PUSCH (or other ways).</w:t>
      </w:r>
    </w:p>
    <w:p w14:paraId="1FBA4101" w14:textId="77777777" w:rsidR="00497090" w:rsidRDefault="00497090" w:rsidP="00497090">
      <w:pPr>
        <w:pStyle w:val="aff1"/>
        <w:numPr>
          <w:ilvl w:val="2"/>
          <w:numId w:val="24"/>
        </w:numPr>
        <w:snapToGrid w:val="0"/>
        <w:spacing w:after="0"/>
        <w:ind w:leftChars="0"/>
        <w:rPr>
          <w:iCs/>
          <w:lang w:eastAsia="ja-JP"/>
        </w:rPr>
      </w:pPr>
      <w:r>
        <w:rPr>
          <w:iCs/>
          <w:lang w:eastAsia="ja-JP"/>
        </w:rPr>
        <w:t>Whether a UE would trigger is based on some conditions, e.g., measured SS-RSRP threshold, which may o rmay not have specification impact.</w:t>
      </w:r>
    </w:p>
    <w:p w14:paraId="475C9748" w14:textId="77777777" w:rsidR="00497090" w:rsidRDefault="00497090" w:rsidP="00497090">
      <w:pPr>
        <w:pStyle w:val="aff1"/>
        <w:numPr>
          <w:ilvl w:val="1"/>
          <w:numId w:val="24"/>
        </w:numPr>
        <w:snapToGrid w:val="0"/>
        <w:spacing w:after="0"/>
        <w:ind w:leftChars="0"/>
        <w:rPr>
          <w:iCs/>
          <w:lang w:eastAsia="ja-JP"/>
        </w:rPr>
      </w:pPr>
      <w:r>
        <w:rPr>
          <w:iCs/>
          <w:lang w:eastAsia="ja-JP"/>
        </w:rPr>
        <w:t>FFS: Details if any</w:t>
      </w:r>
    </w:p>
    <w:p w14:paraId="46248FC7" w14:textId="77777777" w:rsidR="00497090" w:rsidRDefault="00497090" w:rsidP="00497090">
      <w:pPr>
        <w:pStyle w:val="aff1"/>
        <w:numPr>
          <w:ilvl w:val="0"/>
          <w:numId w:val="24"/>
        </w:numPr>
        <w:snapToGrid w:val="0"/>
        <w:spacing w:after="0"/>
        <w:ind w:leftChars="0"/>
        <w:rPr>
          <w:iCs/>
          <w:lang w:eastAsia="ja-JP"/>
        </w:rPr>
      </w:pPr>
      <w:r>
        <w:rPr>
          <w:iCs/>
          <w:lang w:eastAsia="ja-JP"/>
        </w:rPr>
        <w:t>Other options are not precluded/</w:t>
      </w:r>
    </w:p>
    <w:p w14:paraId="7CCE99A1" w14:textId="6922F2B3" w:rsidR="00497090" w:rsidRDefault="00497090" w:rsidP="00497090">
      <w:pPr>
        <w:spacing w:after="0"/>
        <w:rPr>
          <w:lang w:eastAsia="ja-JP"/>
        </w:rPr>
      </w:pPr>
    </w:p>
    <w:p w14:paraId="50C92933" w14:textId="77777777" w:rsidR="00497090" w:rsidRPr="00DE609A" w:rsidRDefault="00497090" w:rsidP="00497090">
      <w:pPr>
        <w:spacing w:after="0"/>
        <w:rPr>
          <w:b/>
          <w:lang w:eastAsia="ja-JP"/>
        </w:rPr>
      </w:pPr>
      <w:r w:rsidRPr="00DE609A">
        <w:rPr>
          <w:b/>
          <w:highlight w:val="green"/>
          <w:lang w:eastAsia="ja-JP"/>
        </w:rPr>
        <w:t>Agreements:</w:t>
      </w:r>
    </w:p>
    <w:p w14:paraId="503E7892" w14:textId="77777777" w:rsidR="00497090" w:rsidRDefault="00497090" w:rsidP="00497090">
      <w:pPr>
        <w:pStyle w:val="aff1"/>
        <w:numPr>
          <w:ilvl w:val="0"/>
          <w:numId w:val="24"/>
        </w:numPr>
        <w:snapToGrid w:val="0"/>
        <w:spacing w:after="0"/>
        <w:ind w:leftChars="0"/>
        <w:rPr>
          <w:iCs/>
          <w:lang w:eastAsia="ja-JP"/>
        </w:rPr>
      </w:pPr>
      <w:r>
        <w:rPr>
          <w:iCs/>
          <w:lang w:eastAsia="ja-JP"/>
        </w:rPr>
        <w:t>For indication of the number of repetitions for Msg.3 initial transmission, down select one option from the options below.</w:t>
      </w:r>
    </w:p>
    <w:p w14:paraId="07A45A3A" w14:textId="77777777" w:rsidR="00497090" w:rsidRDefault="00497090" w:rsidP="00497090">
      <w:pPr>
        <w:pStyle w:val="aff1"/>
        <w:numPr>
          <w:ilvl w:val="1"/>
          <w:numId w:val="24"/>
        </w:numPr>
        <w:snapToGrid w:val="0"/>
        <w:spacing w:after="0"/>
        <w:ind w:leftChars="0"/>
        <w:rPr>
          <w:iCs/>
          <w:lang w:eastAsia="ja-JP"/>
        </w:rPr>
      </w:pPr>
      <w:r>
        <w:rPr>
          <w:iCs/>
          <w:lang w:eastAsia="ja-JP"/>
        </w:rPr>
        <w:t>Option 1: UL grant scheduling Msg.3</w:t>
      </w:r>
    </w:p>
    <w:p w14:paraId="472606BC" w14:textId="77777777" w:rsidR="00497090" w:rsidRDefault="00497090" w:rsidP="00497090">
      <w:pPr>
        <w:pStyle w:val="aff1"/>
        <w:numPr>
          <w:ilvl w:val="2"/>
          <w:numId w:val="24"/>
        </w:numPr>
        <w:snapToGrid w:val="0"/>
        <w:spacing w:after="0"/>
        <w:ind w:leftChars="0"/>
        <w:rPr>
          <w:iCs/>
          <w:lang w:eastAsia="ja-JP"/>
        </w:rPr>
      </w:pPr>
      <w:r>
        <w:rPr>
          <w:iCs/>
          <w:lang w:eastAsia="ja-JP"/>
        </w:rPr>
        <w:t>FFS: Details</w:t>
      </w:r>
    </w:p>
    <w:p w14:paraId="18DD45D2" w14:textId="77777777" w:rsidR="00497090" w:rsidRDefault="00497090" w:rsidP="00497090">
      <w:pPr>
        <w:pStyle w:val="aff1"/>
        <w:numPr>
          <w:ilvl w:val="2"/>
          <w:numId w:val="24"/>
        </w:numPr>
        <w:snapToGrid w:val="0"/>
        <w:spacing w:after="0"/>
        <w:ind w:leftChars="0"/>
        <w:rPr>
          <w:iCs/>
          <w:lang w:eastAsia="ja-JP"/>
        </w:rPr>
      </w:pPr>
      <w:r>
        <w:rPr>
          <w:iCs/>
          <w:lang w:eastAsia="ja-JP"/>
        </w:rPr>
        <w:t>FFS: fallbackRAR UL grant</w:t>
      </w:r>
    </w:p>
    <w:p w14:paraId="7BCC55DD" w14:textId="77777777" w:rsidR="00497090" w:rsidRDefault="00497090" w:rsidP="00497090">
      <w:pPr>
        <w:pStyle w:val="aff1"/>
        <w:numPr>
          <w:ilvl w:val="2"/>
          <w:numId w:val="24"/>
        </w:numPr>
        <w:snapToGrid w:val="0"/>
        <w:spacing w:after="0"/>
        <w:ind w:leftChars="0"/>
        <w:rPr>
          <w:iCs/>
          <w:lang w:eastAsia="ja-JP"/>
        </w:rPr>
      </w:pPr>
      <w:r>
        <w:rPr>
          <w:iCs/>
          <w:lang w:eastAsia="ja-JP"/>
        </w:rPr>
        <w:t>Note: Optimization specific for fallbackRAR UL grant in 2-step RACH is not considered in Rel.17 CovEnh WI, if supported.</w:t>
      </w:r>
    </w:p>
    <w:p w14:paraId="6906F18C" w14:textId="77777777" w:rsidR="00497090" w:rsidRDefault="00497090" w:rsidP="00497090">
      <w:pPr>
        <w:pStyle w:val="aff1"/>
        <w:numPr>
          <w:ilvl w:val="1"/>
          <w:numId w:val="24"/>
        </w:numPr>
        <w:snapToGrid w:val="0"/>
        <w:spacing w:after="0"/>
        <w:ind w:leftChars="0"/>
        <w:rPr>
          <w:iCs/>
          <w:lang w:eastAsia="ja-JP"/>
        </w:rPr>
      </w:pPr>
      <w:r>
        <w:rPr>
          <w:iCs/>
          <w:lang w:eastAsia="ja-JP"/>
        </w:rPr>
        <w:t>Option 2: DCI format 1-0 with CRC scrambled by RA-RNTI</w:t>
      </w:r>
    </w:p>
    <w:p w14:paraId="4A6D8836" w14:textId="77777777" w:rsidR="00497090" w:rsidRDefault="00497090" w:rsidP="00497090">
      <w:pPr>
        <w:pStyle w:val="aff1"/>
        <w:numPr>
          <w:ilvl w:val="2"/>
          <w:numId w:val="24"/>
        </w:numPr>
        <w:snapToGrid w:val="0"/>
        <w:spacing w:after="0"/>
        <w:ind w:leftChars="0"/>
        <w:rPr>
          <w:iCs/>
          <w:lang w:eastAsia="ja-JP"/>
        </w:rPr>
      </w:pPr>
      <w:r>
        <w:rPr>
          <w:iCs/>
          <w:lang w:eastAsia="ja-JP"/>
        </w:rPr>
        <w:t>FFS: Details</w:t>
      </w:r>
    </w:p>
    <w:p w14:paraId="670F5F39" w14:textId="77777777" w:rsidR="00497090" w:rsidRDefault="00497090" w:rsidP="00497090">
      <w:pPr>
        <w:pStyle w:val="aff1"/>
        <w:numPr>
          <w:ilvl w:val="1"/>
          <w:numId w:val="24"/>
        </w:numPr>
        <w:snapToGrid w:val="0"/>
        <w:spacing w:after="0"/>
        <w:ind w:leftChars="0"/>
        <w:rPr>
          <w:iCs/>
          <w:lang w:eastAsia="ja-JP"/>
        </w:rPr>
      </w:pPr>
      <w:r>
        <w:rPr>
          <w:iCs/>
          <w:lang w:eastAsia="ja-JP"/>
        </w:rPr>
        <w:t>Option 3: SIB 1 only</w:t>
      </w:r>
    </w:p>
    <w:p w14:paraId="53C50537" w14:textId="77777777" w:rsidR="00497090" w:rsidRDefault="00497090" w:rsidP="00497090">
      <w:pPr>
        <w:pStyle w:val="aff1"/>
        <w:numPr>
          <w:ilvl w:val="0"/>
          <w:numId w:val="24"/>
        </w:numPr>
        <w:snapToGrid w:val="0"/>
        <w:spacing w:after="0"/>
        <w:ind w:leftChars="0"/>
        <w:rPr>
          <w:iCs/>
          <w:lang w:eastAsia="ja-JP"/>
        </w:rPr>
      </w:pPr>
      <w:r>
        <w:rPr>
          <w:iCs/>
          <w:lang w:eastAsia="ja-JP"/>
        </w:rPr>
        <w:t>Any modifications of RAR UL grant or DCI format 1-0 with CRC scrambled by RA-RNTI for indicating Msg.3 repetitions shall not impact the legacy UE interpretation of the RAR or DCI format 1-0 with CRC scrambled by RA-RNTI respectively.</w:t>
      </w:r>
    </w:p>
    <w:p w14:paraId="48660451" w14:textId="77777777" w:rsidR="00497090" w:rsidRDefault="00497090" w:rsidP="00497090">
      <w:pPr>
        <w:snapToGrid w:val="0"/>
        <w:spacing w:after="0"/>
        <w:rPr>
          <w:iCs/>
          <w:lang w:eastAsia="ja-JP"/>
        </w:rPr>
      </w:pPr>
    </w:p>
    <w:p w14:paraId="0CC08280" w14:textId="77777777" w:rsidR="00497090" w:rsidRPr="00DE609A" w:rsidRDefault="00497090" w:rsidP="00497090">
      <w:pPr>
        <w:spacing w:after="0"/>
        <w:rPr>
          <w:b/>
          <w:lang w:eastAsia="ja-JP"/>
        </w:rPr>
      </w:pPr>
      <w:r w:rsidRPr="00DE609A">
        <w:rPr>
          <w:b/>
          <w:highlight w:val="green"/>
          <w:lang w:eastAsia="ja-JP"/>
        </w:rPr>
        <w:t>Agreements:</w:t>
      </w:r>
    </w:p>
    <w:p w14:paraId="505B31A1" w14:textId="77777777" w:rsidR="00497090" w:rsidRDefault="00497090" w:rsidP="00497090">
      <w:pPr>
        <w:pStyle w:val="aff1"/>
        <w:numPr>
          <w:ilvl w:val="0"/>
          <w:numId w:val="25"/>
        </w:numPr>
        <w:snapToGrid w:val="0"/>
        <w:spacing w:after="0"/>
        <w:ind w:leftChars="0"/>
        <w:rPr>
          <w:iCs/>
          <w:lang w:eastAsia="ja-JP"/>
        </w:rPr>
      </w:pPr>
      <w:r>
        <w:rPr>
          <w:iCs/>
          <w:lang w:eastAsia="ja-JP"/>
        </w:rPr>
        <w:t>For indication of the number of repetitions for Msg.3 retransmission, down select one option from the options below.</w:t>
      </w:r>
    </w:p>
    <w:p w14:paraId="558BD21E" w14:textId="77777777" w:rsidR="00497090" w:rsidRDefault="00497090" w:rsidP="00497090">
      <w:pPr>
        <w:pStyle w:val="aff1"/>
        <w:numPr>
          <w:ilvl w:val="1"/>
          <w:numId w:val="25"/>
        </w:numPr>
        <w:snapToGrid w:val="0"/>
        <w:spacing w:after="0"/>
        <w:ind w:leftChars="0"/>
        <w:rPr>
          <w:iCs/>
          <w:lang w:eastAsia="ja-JP"/>
        </w:rPr>
      </w:pPr>
      <w:r>
        <w:rPr>
          <w:iCs/>
          <w:lang w:eastAsia="ja-JP"/>
        </w:rPr>
        <w:t>Option 1: DCI format 0-0 with CRC scrambled by TC-RNTI</w:t>
      </w:r>
    </w:p>
    <w:p w14:paraId="7008A090" w14:textId="77777777" w:rsidR="00497090" w:rsidRDefault="00497090" w:rsidP="00497090">
      <w:pPr>
        <w:pStyle w:val="aff1"/>
        <w:numPr>
          <w:ilvl w:val="2"/>
          <w:numId w:val="25"/>
        </w:numPr>
        <w:snapToGrid w:val="0"/>
        <w:spacing w:after="0"/>
        <w:ind w:leftChars="0"/>
        <w:rPr>
          <w:iCs/>
          <w:lang w:eastAsia="ja-JP"/>
        </w:rPr>
      </w:pPr>
      <w:r>
        <w:rPr>
          <w:iCs/>
          <w:lang w:eastAsia="ja-JP"/>
        </w:rPr>
        <w:t>FFS: Details</w:t>
      </w:r>
    </w:p>
    <w:p w14:paraId="1604A216" w14:textId="77777777" w:rsidR="00497090" w:rsidRDefault="00497090" w:rsidP="00497090">
      <w:pPr>
        <w:pStyle w:val="aff1"/>
        <w:numPr>
          <w:ilvl w:val="2"/>
          <w:numId w:val="25"/>
        </w:numPr>
        <w:snapToGrid w:val="0"/>
        <w:spacing w:after="0"/>
        <w:ind w:leftChars="0"/>
        <w:rPr>
          <w:iCs/>
          <w:lang w:eastAsia="ja-JP"/>
        </w:rPr>
      </w:pPr>
      <w:r>
        <w:rPr>
          <w:iCs/>
          <w:lang w:eastAsia="ja-JP"/>
        </w:rPr>
        <w:t>Any modifications of DCI format 0-0 with CRC scrambled by TC-RNTI for indicating Msg.3 repetitions shall not impact the legacy UE interpretation of the DCI format 0-0 with CRC scrambled by TC-RNTI.</w:t>
      </w:r>
    </w:p>
    <w:p w14:paraId="4ACADD84" w14:textId="77777777" w:rsidR="00497090" w:rsidRDefault="00497090" w:rsidP="00497090">
      <w:pPr>
        <w:pStyle w:val="aff1"/>
        <w:numPr>
          <w:ilvl w:val="1"/>
          <w:numId w:val="25"/>
        </w:numPr>
        <w:snapToGrid w:val="0"/>
        <w:spacing w:after="0"/>
        <w:ind w:leftChars="0"/>
        <w:rPr>
          <w:iCs/>
          <w:lang w:eastAsia="ja-JP"/>
        </w:rPr>
      </w:pPr>
      <w:r>
        <w:rPr>
          <w:iCs/>
          <w:lang w:eastAsia="ja-JP"/>
        </w:rPr>
        <w:t>Option 2: Can be determined based on the repetition number for Msg.3 initial transmission</w:t>
      </w:r>
    </w:p>
    <w:p w14:paraId="7CC5BD60" w14:textId="7FCCADA9" w:rsidR="00497090" w:rsidRDefault="00497090" w:rsidP="00497090">
      <w:pPr>
        <w:spacing w:after="0"/>
        <w:rPr>
          <w:lang w:eastAsia="ja-JP"/>
        </w:rPr>
      </w:pPr>
    </w:p>
    <w:p w14:paraId="210CD66E" w14:textId="77777777" w:rsidR="00497090" w:rsidRPr="00DE609A" w:rsidRDefault="00497090" w:rsidP="00497090">
      <w:pPr>
        <w:spacing w:after="0"/>
        <w:rPr>
          <w:b/>
          <w:lang w:eastAsia="ja-JP"/>
        </w:rPr>
      </w:pPr>
      <w:r w:rsidRPr="00DE609A">
        <w:rPr>
          <w:b/>
          <w:highlight w:val="green"/>
          <w:lang w:eastAsia="ja-JP"/>
        </w:rPr>
        <w:t>Agreements:</w:t>
      </w:r>
    </w:p>
    <w:p w14:paraId="048AF83B" w14:textId="77777777" w:rsidR="00497090" w:rsidRDefault="00497090" w:rsidP="00497090">
      <w:pPr>
        <w:pStyle w:val="aff1"/>
        <w:numPr>
          <w:ilvl w:val="0"/>
          <w:numId w:val="25"/>
        </w:numPr>
        <w:snapToGrid w:val="0"/>
        <w:spacing w:after="0"/>
        <w:ind w:leftChars="0"/>
        <w:rPr>
          <w:iCs/>
          <w:lang w:eastAsia="ja-JP"/>
        </w:rPr>
      </w:pPr>
      <w:r>
        <w:rPr>
          <w:iCs/>
          <w:lang w:eastAsia="ja-JP"/>
        </w:rPr>
        <w:t>Support inter-slot frequency hopping for repetition of Msg.3 initial and retransmission.</w:t>
      </w:r>
    </w:p>
    <w:p w14:paraId="6261A0BC" w14:textId="77777777" w:rsidR="00497090" w:rsidRDefault="00497090" w:rsidP="00497090">
      <w:pPr>
        <w:pStyle w:val="aff1"/>
        <w:numPr>
          <w:ilvl w:val="1"/>
          <w:numId w:val="25"/>
        </w:numPr>
        <w:snapToGrid w:val="0"/>
        <w:spacing w:after="0"/>
        <w:ind w:leftChars="0"/>
        <w:rPr>
          <w:iCs/>
          <w:lang w:eastAsia="ja-JP"/>
        </w:rPr>
      </w:pPr>
      <w:r>
        <w:rPr>
          <w:iCs/>
          <w:lang w:eastAsia="ja-JP"/>
        </w:rPr>
        <w:t>FFS: Details, e.g., signalling etc.</w:t>
      </w:r>
    </w:p>
    <w:p w14:paraId="6A2F2B19" w14:textId="67BBCC00" w:rsidR="00497090" w:rsidRDefault="00497090" w:rsidP="00497090">
      <w:pPr>
        <w:rPr>
          <w:lang w:eastAsia="ja-JP"/>
        </w:rPr>
      </w:pPr>
    </w:p>
    <w:p w14:paraId="252B131D" w14:textId="29FEAB7F" w:rsidR="00A749CE" w:rsidRPr="00497090" w:rsidRDefault="00A749CE" w:rsidP="00A749CE">
      <w:pPr>
        <w:rPr>
          <w:u w:val="single"/>
          <w:lang w:eastAsia="ja-JP"/>
        </w:rPr>
      </w:pPr>
      <w:r w:rsidRPr="00497090">
        <w:rPr>
          <w:rFonts w:hint="eastAsia"/>
          <w:u w:val="single"/>
          <w:lang w:eastAsia="ja-JP"/>
        </w:rPr>
        <w:t>R</w:t>
      </w:r>
      <w:r w:rsidRPr="00497090">
        <w:rPr>
          <w:u w:val="single"/>
          <w:lang w:eastAsia="ja-JP"/>
        </w:rPr>
        <w:t>AN1#104</w:t>
      </w:r>
      <w:r>
        <w:rPr>
          <w:u w:val="single"/>
          <w:lang w:eastAsia="ja-JP"/>
        </w:rPr>
        <w:t>bis-</w:t>
      </w:r>
      <w:r w:rsidRPr="00497090">
        <w:rPr>
          <w:u w:val="single"/>
          <w:lang w:eastAsia="ja-JP"/>
        </w:rPr>
        <w:t>e</w:t>
      </w:r>
    </w:p>
    <w:p w14:paraId="0A05B2E5" w14:textId="77777777" w:rsidR="00A749CE" w:rsidRPr="00A749CE" w:rsidRDefault="00A749CE" w:rsidP="00A749CE">
      <w:pPr>
        <w:spacing w:after="0"/>
        <w:rPr>
          <w:b/>
          <w:lang w:eastAsia="ja-JP"/>
        </w:rPr>
      </w:pPr>
      <w:r w:rsidRPr="00A749CE">
        <w:rPr>
          <w:b/>
          <w:highlight w:val="green"/>
          <w:lang w:eastAsia="ja-JP"/>
        </w:rPr>
        <w:t>Agreements:</w:t>
      </w:r>
    </w:p>
    <w:p w14:paraId="17ACA468" w14:textId="77777777" w:rsidR="00A749CE" w:rsidRDefault="00A749CE" w:rsidP="00A749CE">
      <w:pPr>
        <w:pStyle w:val="aff1"/>
        <w:numPr>
          <w:ilvl w:val="0"/>
          <w:numId w:val="31"/>
        </w:numPr>
        <w:snapToGrid w:val="0"/>
        <w:spacing w:after="0"/>
        <w:ind w:leftChars="0"/>
        <w:rPr>
          <w:iCs/>
          <w:lang w:eastAsia="ja-JP"/>
        </w:rPr>
      </w:pPr>
      <w:r>
        <w:rPr>
          <w:iCs/>
          <w:lang w:eastAsia="ja-JP"/>
        </w:rPr>
        <w:t>For Msg.3 PUSCH repetition, support the following modified Option 2-1.</w:t>
      </w:r>
    </w:p>
    <w:p w14:paraId="552BD982" w14:textId="77777777" w:rsidR="00A749CE" w:rsidRDefault="00A749CE" w:rsidP="00A749CE">
      <w:pPr>
        <w:pStyle w:val="aff1"/>
        <w:numPr>
          <w:ilvl w:val="1"/>
          <w:numId w:val="31"/>
        </w:numPr>
        <w:snapToGrid w:val="0"/>
        <w:spacing w:after="0"/>
        <w:ind w:leftChars="0"/>
        <w:rPr>
          <w:iCs/>
          <w:lang w:eastAsia="ja-JP"/>
        </w:rPr>
      </w:pPr>
      <w:r>
        <w:rPr>
          <w:iCs/>
          <w:lang w:eastAsia="ja-JP"/>
        </w:rPr>
        <w:t>Option 2-1: For UE requested Msg.3 PUSCH repetition with gNB indicating the number of repetitions,</w:t>
      </w:r>
    </w:p>
    <w:p w14:paraId="0E44451E" w14:textId="77777777" w:rsidR="00A749CE" w:rsidRDefault="00A749CE" w:rsidP="00A749CE">
      <w:pPr>
        <w:pStyle w:val="aff1"/>
        <w:numPr>
          <w:ilvl w:val="2"/>
          <w:numId w:val="31"/>
        </w:numPr>
        <w:snapToGrid w:val="0"/>
        <w:spacing w:after="0"/>
        <w:ind w:leftChars="0"/>
        <w:rPr>
          <w:iCs/>
          <w:lang w:eastAsia="ja-JP"/>
        </w:rPr>
      </w:pPr>
      <w:bookmarkStart w:id="7" w:name="_Hlk70346284"/>
      <w:r>
        <w:rPr>
          <w:iCs/>
          <w:lang w:eastAsia="ja-JP"/>
        </w:rPr>
        <w:t>A UE can request Msg.3 PUSCH repetition via separate PRACH resources</w:t>
      </w:r>
      <w:bookmarkEnd w:id="7"/>
      <w:r>
        <w:rPr>
          <w:iCs/>
          <w:lang w:eastAsia="ja-JP"/>
        </w:rPr>
        <w:t xml:space="preserve"> (FFS details, e.g., separate PRACH occasion or separate PRACH preamble in case of shared PRACH occasions after SSB association, etc.)</w:t>
      </w:r>
    </w:p>
    <w:p w14:paraId="6C1C5129" w14:textId="77777777" w:rsidR="00A749CE" w:rsidRDefault="00A749CE" w:rsidP="00A749CE">
      <w:pPr>
        <w:pStyle w:val="aff1"/>
        <w:numPr>
          <w:ilvl w:val="3"/>
          <w:numId w:val="31"/>
        </w:numPr>
        <w:snapToGrid w:val="0"/>
        <w:spacing w:after="0"/>
        <w:ind w:leftChars="0"/>
        <w:rPr>
          <w:iCs/>
          <w:lang w:eastAsia="ja-JP"/>
        </w:rPr>
      </w:pPr>
      <w:r>
        <w:rPr>
          <w:iCs/>
          <w:lang w:eastAsia="ja-JP"/>
        </w:rPr>
        <w:t>Whether a UE would request based on some conditions, e.g., measured SS-RSRP threshold, which may or may not have specification impact.</w:t>
      </w:r>
    </w:p>
    <w:p w14:paraId="156273C1" w14:textId="77777777" w:rsidR="00A749CE" w:rsidRDefault="00A749CE" w:rsidP="00A749CE">
      <w:pPr>
        <w:pStyle w:val="aff1"/>
        <w:numPr>
          <w:ilvl w:val="2"/>
          <w:numId w:val="31"/>
        </w:numPr>
        <w:snapToGrid w:val="0"/>
        <w:spacing w:after="0"/>
        <w:ind w:leftChars="0"/>
        <w:rPr>
          <w:iCs/>
          <w:lang w:eastAsia="ja-JP"/>
        </w:rPr>
      </w:pPr>
      <w:bookmarkStart w:id="8" w:name="_Hlk70346306"/>
      <w:r>
        <w:rPr>
          <w:iCs/>
          <w:lang w:eastAsia="ja-JP"/>
        </w:rPr>
        <w:t>If Msg.3 PUSCH repetition is requested by UE, gNB decides whether to schedule Msg.3 PUSCH repetition or not. If scheduled, gNB decides the number of repetitions for Msg.3 PUSCH (re)transmission.</w:t>
      </w:r>
      <w:bookmarkEnd w:id="8"/>
    </w:p>
    <w:p w14:paraId="7CFF6F47" w14:textId="77777777" w:rsidR="00A749CE" w:rsidRDefault="00A749CE" w:rsidP="00A749CE">
      <w:pPr>
        <w:pStyle w:val="aff1"/>
        <w:numPr>
          <w:ilvl w:val="2"/>
          <w:numId w:val="31"/>
        </w:numPr>
        <w:snapToGrid w:val="0"/>
        <w:spacing w:after="0"/>
        <w:ind w:leftChars="0"/>
        <w:rPr>
          <w:iCs/>
          <w:lang w:eastAsia="ja-JP"/>
        </w:rPr>
      </w:pPr>
      <w:r>
        <w:rPr>
          <w:iCs/>
          <w:lang w:eastAsia="ja-JP"/>
        </w:rPr>
        <w:t xml:space="preserve">FFS: </w:t>
      </w:r>
      <w:bookmarkStart w:id="9" w:name="_Hlk70346354"/>
      <w:r>
        <w:rPr>
          <w:iCs/>
          <w:lang w:eastAsia="ja-JP"/>
        </w:rPr>
        <w:t>The UE capability of supporting Msg.3 PUSCH repetition can be reported after initial access procedure as usual.</w:t>
      </w:r>
      <w:bookmarkEnd w:id="9"/>
    </w:p>
    <w:p w14:paraId="6E5CF186" w14:textId="77777777" w:rsidR="00A749CE" w:rsidRDefault="00A749CE" w:rsidP="00A749CE">
      <w:pPr>
        <w:pStyle w:val="aff1"/>
        <w:numPr>
          <w:ilvl w:val="2"/>
          <w:numId w:val="31"/>
        </w:numPr>
        <w:snapToGrid w:val="0"/>
        <w:spacing w:after="0"/>
        <w:ind w:leftChars="0"/>
        <w:rPr>
          <w:iCs/>
          <w:lang w:eastAsia="ja-JP"/>
        </w:rPr>
      </w:pPr>
      <w:r>
        <w:rPr>
          <w:iCs/>
          <w:lang w:eastAsia="ja-JP"/>
        </w:rPr>
        <w:t>FFS: Details if any</w:t>
      </w:r>
    </w:p>
    <w:p w14:paraId="2A8E038D" w14:textId="2A8FD18E" w:rsidR="00A749CE" w:rsidRDefault="00A749CE" w:rsidP="00A749CE">
      <w:pPr>
        <w:spacing w:after="0"/>
        <w:rPr>
          <w:lang w:eastAsia="ja-JP"/>
        </w:rPr>
      </w:pPr>
    </w:p>
    <w:p w14:paraId="0D1EFDC8" w14:textId="77777777" w:rsidR="00A749CE" w:rsidRPr="00A749CE" w:rsidRDefault="00A749CE" w:rsidP="00A749CE">
      <w:pPr>
        <w:spacing w:after="0"/>
        <w:rPr>
          <w:b/>
          <w:lang w:eastAsia="ja-JP"/>
        </w:rPr>
      </w:pPr>
      <w:r w:rsidRPr="00A749CE">
        <w:rPr>
          <w:b/>
          <w:highlight w:val="green"/>
          <w:lang w:eastAsia="ja-JP"/>
        </w:rPr>
        <w:t>Agreements:</w:t>
      </w:r>
    </w:p>
    <w:p w14:paraId="78FAA52A" w14:textId="77777777" w:rsidR="00A749CE" w:rsidRDefault="00A749CE" w:rsidP="00A749CE">
      <w:pPr>
        <w:pStyle w:val="aff1"/>
        <w:numPr>
          <w:ilvl w:val="0"/>
          <w:numId w:val="32"/>
        </w:numPr>
        <w:snapToGrid w:val="0"/>
        <w:spacing w:after="0"/>
        <w:ind w:leftChars="0"/>
        <w:rPr>
          <w:iCs/>
          <w:lang w:eastAsia="ja-JP"/>
        </w:rPr>
      </w:pPr>
      <w:r>
        <w:rPr>
          <w:iCs/>
          <w:lang w:eastAsia="ja-JP"/>
        </w:rPr>
        <w:t>For indication of the number of repetitions for Msg.3 initial transmission, Option 1 (i.e., using UL grant scheduling Msg.3) is adopted.</w:t>
      </w:r>
    </w:p>
    <w:p w14:paraId="429F2F59" w14:textId="77777777" w:rsidR="00A749CE" w:rsidRDefault="00A749CE" w:rsidP="00A749CE">
      <w:pPr>
        <w:pStyle w:val="aff1"/>
        <w:numPr>
          <w:ilvl w:val="1"/>
          <w:numId w:val="32"/>
        </w:numPr>
        <w:snapToGrid w:val="0"/>
        <w:spacing w:after="0"/>
        <w:ind w:leftChars="0"/>
        <w:rPr>
          <w:iCs/>
          <w:lang w:eastAsia="ja-JP"/>
        </w:rPr>
      </w:pPr>
      <w:r>
        <w:rPr>
          <w:iCs/>
          <w:lang w:eastAsia="ja-JP"/>
        </w:rPr>
        <w:t>FFS: Additionally using MAC RAR for indication</w:t>
      </w:r>
    </w:p>
    <w:p w14:paraId="6FE8432B" w14:textId="77777777" w:rsidR="00A749CE" w:rsidRDefault="00A749CE" w:rsidP="00A749CE">
      <w:pPr>
        <w:snapToGrid w:val="0"/>
        <w:spacing w:after="0"/>
        <w:rPr>
          <w:iCs/>
          <w:lang w:eastAsia="ja-JP"/>
        </w:rPr>
      </w:pPr>
    </w:p>
    <w:p w14:paraId="3C65C0A8" w14:textId="77777777" w:rsidR="00A749CE" w:rsidRPr="00A749CE" w:rsidRDefault="00A749CE" w:rsidP="00A749CE">
      <w:pPr>
        <w:spacing w:after="0"/>
        <w:rPr>
          <w:b/>
          <w:lang w:eastAsia="ja-JP"/>
        </w:rPr>
      </w:pPr>
      <w:r w:rsidRPr="00A749CE">
        <w:rPr>
          <w:b/>
          <w:highlight w:val="green"/>
          <w:lang w:eastAsia="ja-JP"/>
        </w:rPr>
        <w:t>Agreements:</w:t>
      </w:r>
    </w:p>
    <w:p w14:paraId="269CC693" w14:textId="77777777" w:rsidR="00A749CE" w:rsidRDefault="00A749CE" w:rsidP="00A749CE">
      <w:pPr>
        <w:pStyle w:val="aff1"/>
        <w:numPr>
          <w:ilvl w:val="0"/>
          <w:numId w:val="32"/>
        </w:numPr>
        <w:snapToGrid w:val="0"/>
        <w:spacing w:after="0"/>
        <w:ind w:leftChars="0"/>
        <w:rPr>
          <w:iCs/>
          <w:lang w:eastAsia="ja-JP"/>
        </w:rPr>
      </w:pPr>
      <w:r>
        <w:rPr>
          <w:iCs/>
          <w:lang w:eastAsia="ja-JP"/>
        </w:rPr>
        <w:t>For indication of the number of repetitions for Msg.3 retransmission, Option 1 (i.e., using DCI format 0-0 with CRC scrambled by TC-RNTI) is adopted.</w:t>
      </w:r>
    </w:p>
    <w:p w14:paraId="6A66FFD0" w14:textId="2CFD93C2" w:rsidR="00A749CE" w:rsidRDefault="00A749CE" w:rsidP="00A749CE">
      <w:pPr>
        <w:spacing w:after="0"/>
        <w:rPr>
          <w:lang w:eastAsia="ja-JP"/>
        </w:rPr>
      </w:pPr>
    </w:p>
    <w:p w14:paraId="5CE02693" w14:textId="77777777" w:rsidR="00A749CE" w:rsidRPr="00A749CE" w:rsidRDefault="00A749CE" w:rsidP="00A749CE">
      <w:pPr>
        <w:spacing w:after="0"/>
        <w:rPr>
          <w:b/>
          <w:lang w:eastAsia="ja-JP"/>
        </w:rPr>
      </w:pPr>
      <w:r w:rsidRPr="00A749CE">
        <w:rPr>
          <w:b/>
          <w:highlight w:val="green"/>
          <w:lang w:eastAsia="ja-JP"/>
        </w:rPr>
        <w:t>Agreements:</w:t>
      </w:r>
    </w:p>
    <w:p w14:paraId="1E34BB3B" w14:textId="77777777" w:rsidR="00A749CE" w:rsidRDefault="00A749CE" w:rsidP="00A749CE">
      <w:pPr>
        <w:pStyle w:val="aff1"/>
        <w:numPr>
          <w:ilvl w:val="0"/>
          <w:numId w:val="33"/>
        </w:numPr>
        <w:snapToGrid w:val="0"/>
        <w:spacing w:after="0"/>
        <w:ind w:leftChars="0"/>
        <w:rPr>
          <w:iCs/>
          <w:lang w:eastAsia="ja-JP"/>
        </w:rPr>
      </w:pPr>
      <w:r>
        <w:rPr>
          <w:iCs/>
          <w:lang w:eastAsia="ja-JP"/>
        </w:rPr>
        <w:t>For the determination of RV for Msg.3 PUSCH repetition</w:t>
      </w:r>
    </w:p>
    <w:p w14:paraId="67FF9A80" w14:textId="77777777" w:rsidR="00A749CE" w:rsidRDefault="00A749CE" w:rsidP="00A749CE">
      <w:pPr>
        <w:pStyle w:val="aff1"/>
        <w:numPr>
          <w:ilvl w:val="1"/>
          <w:numId w:val="33"/>
        </w:numPr>
        <w:snapToGrid w:val="0"/>
        <w:spacing w:after="0"/>
        <w:ind w:leftChars="0"/>
        <w:rPr>
          <w:iCs/>
          <w:lang w:eastAsia="ja-JP"/>
        </w:rPr>
      </w:pPr>
      <w:r>
        <w:rPr>
          <w:iCs/>
          <w:lang w:eastAsia="ja-JP"/>
        </w:rPr>
        <w:t>RV of the first repetition is determined in the same way as legacy.</w:t>
      </w:r>
    </w:p>
    <w:p w14:paraId="53D7190F" w14:textId="77777777" w:rsidR="00A749CE" w:rsidRDefault="00A749CE" w:rsidP="00A749CE">
      <w:pPr>
        <w:pStyle w:val="aff1"/>
        <w:numPr>
          <w:ilvl w:val="2"/>
          <w:numId w:val="33"/>
        </w:numPr>
        <w:snapToGrid w:val="0"/>
        <w:spacing w:after="0"/>
        <w:ind w:leftChars="0"/>
        <w:rPr>
          <w:iCs/>
          <w:lang w:eastAsia="ja-JP"/>
        </w:rPr>
      </w:pPr>
      <w:r>
        <w:rPr>
          <w:iCs/>
          <w:lang w:eastAsia="ja-JP"/>
        </w:rPr>
        <w:t>Use RV0 for the first repetition of Msg.3 PUSCH initial transmission.</w:t>
      </w:r>
    </w:p>
    <w:p w14:paraId="7DE93840" w14:textId="77777777" w:rsidR="00A749CE" w:rsidRDefault="00A749CE" w:rsidP="00A749CE">
      <w:pPr>
        <w:pStyle w:val="aff1"/>
        <w:numPr>
          <w:ilvl w:val="2"/>
          <w:numId w:val="33"/>
        </w:numPr>
        <w:snapToGrid w:val="0"/>
        <w:spacing w:after="0"/>
        <w:ind w:leftChars="0"/>
        <w:rPr>
          <w:iCs/>
          <w:lang w:eastAsia="ja-JP"/>
        </w:rPr>
      </w:pPr>
      <w:r>
        <w:rPr>
          <w:iCs/>
          <w:lang w:eastAsia="ja-JP"/>
        </w:rPr>
        <w:lastRenderedPageBreak/>
        <w:t>Use a dynamically indicated RV ID via DCI format 0-0 with CRC scrambled by TC-RNTI for the first repetition of Msg.3 PUSCH retransmission.</w:t>
      </w:r>
    </w:p>
    <w:p w14:paraId="771FED5A" w14:textId="77777777" w:rsidR="00A749CE" w:rsidRDefault="00A749CE" w:rsidP="00A749CE">
      <w:pPr>
        <w:pStyle w:val="aff1"/>
        <w:numPr>
          <w:ilvl w:val="1"/>
          <w:numId w:val="33"/>
        </w:numPr>
        <w:snapToGrid w:val="0"/>
        <w:spacing w:after="0"/>
        <w:ind w:leftChars="0"/>
        <w:rPr>
          <w:iCs/>
          <w:lang w:eastAsia="ja-JP"/>
        </w:rPr>
      </w:pPr>
      <w:r>
        <w:rPr>
          <w:iCs/>
          <w:lang w:eastAsia="ja-JP"/>
        </w:rPr>
        <w:t>FFS: Determination of the RV sequence</w:t>
      </w:r>
    </w:p>
    <w:p w14:paraId="171A4AA0" w14:textId="7B6C0CF2" w:rsidR="00A749CE" w:rsidRDefault="00A749CE" w:rsidP="00A749CE">
      <w:pPr>
        <w:spacing w:after="0"/>
        <w:rPr>
          <w:lang w:eastAsia="ja-JP"/>
        </w:rPr>
      </w:pPr>
    </w:p>
    <w:p w14:paraId="778EA887" w14:textId="77777777" w:rsidR="00A749CE" w:rsidRPr="00A749CE" w:rsidRDefault="00A749CE" w:rsidP="00A749CE">
      <w:pPr>
        <w:spacing w:after="0"/>
        <w:rPr>
          <w:b/>
          <w:lang w:eastAsia="ja-JP"/>
        </w:rPr>
      </w:pPr>
      <w:r w:rsidRPr="00A749CE">
        <w:rPr>
          <w:b/>
          <w:highlight w:val="darkYellow"/>
          <w:lang w:eastAsia="ja-JP"/>
        </w:rPr>
        <w:t>Working assumption:</w:t>
      </w:r>
    </w:p>
    <w:p w14:paraId="36E42BCB" w14:textId="77777777" w:rsidR="00A749CE" w:rsidRDefault="00A749CE" w:rsidP="00A749CE">
      <w:pPr>
        <w:pStyle w:val="aff1"/>
        <w:numPr>
          <w:ilvl w:val="0"/>
          <w:numId w:val="33"/>
        </w:numPr>
        <w:snapToGrid w:val="0"/>
        <w:spacing w:after="0"/>
        <w:ind w:leftChars="0"/>
        <w:rPr>
          <w:iCs/>
          <w:lang w:eastAsia="ja-JP"/>
        </w:rPr>
      </w:pPr>
      <w:r>
        <w:rPr>
          <w:iCs/>
          <w:lang w:eastAsia="ja-JP"/>
        </w:rPr>
        <w:t>The number of repetitions is counted on the basis of available slots for Type A PUSCH repetitions for Msg.3.</w:t>
      </w:r>
    </w:p>
    <w:p w14:paraId="6A70E22F" w14:textId="77777777" w:rsidR="00A749CE" w:rsidRDefault="00A749CE" w:rsidP="00A749CE">
      <w:pPr>
        <w:pStyle w:val="aff1"/>
        <w:numPr>
          <w:ilvl w:val="1"/>
          <w:numId w:val="33"/>
        </w:numPr>
        <w:snapToGrid w:val="0"/>
        <w:spacing w:after="0"/>
        <w:ind w:leftChars="0"/>
        <w:rPr>
          <w:iCs/>
          <w:lang w:eastAsia="ja-JP"/>
        </w:rPr>
      </w:pPr>
      <w:r>
        <w:rPr>
          <w:iCs/>
          <w:lang w:eastAsia="ja-JP"/>
        </w:rPr>
        <w:t>FFS: The determination of available slots</w:t>
      </w:r>
    </w:p>
    <w:p w14:paraId="7B39A429" w14:textId="77777777" w:rsidR="00A749CE" w:rsidRPr="00A749CE" w:rsidRDefault="00A749CE" w:rsidP="00497090">
      <w:pPr>
        <w:rPr>
          <w:lang w:eastAsia="ja-JP"/>
        </w:rPr>
      </w:pPr>
    </w:p>
    <w:sectPr w:rsidR="00A749CE" w:rsidRPr="00A749CE">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0BE0F" w14:textId="77777777" w:rsidR="00AE2AEC" w:rsidRDefault="00AE2AEC">
      <w:r>
        <w:separator/>
      </w:r>
    </w:p>
  </w:endnote>
  <w:endnote w:type="continuationSeparator" w:id="0">
    <w:p w14:paraId="68E51099" w14:textId="77777777" w:rsidR="00AE2AEC" w:rsidRDefault="00AE2AEC">
      <w:r>
        <w:continuationSeparator/>
      </w:r>
    </w:p>
  </w:endnote>
  <w:endnote w:type="continuationNotice" w:id="1">
    <w:p w14:paraId="30557024" w14:textId="77777777" w:rsidR="00AE2AEC" w:rsidRDefault="00AE2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CC49A7" w:rsidRDefault="00CC49A7">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C49A7" w:rsidRDefault="00CC49A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CC49A7" w:rsidRDefault="00CC49A7">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C49A7" w:rsidRDefault="00CC49A7">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62712" w14:textId="77777777" w:rsidR="00AE2AEC" w:rsidRDefault="00AE2AEC">
      <w:r>
        <w:separator/>
      </w:r>
    </w:p>
  </w:footnote>
  <w:footnote w:type="continuationSeparator" w:id="0">
    <w:p w14:paraId="274B5EC3" w14:textId="77777777" w:rsidR="00AE2AEC" w:rsidRDefault="00AE2AEC">
      <w:r>
        <w:continuationSeparator/>
      </w:r>
    </w:p>
  </w:footnote>
  <w:footnote w:type="continuationNotice" w:id="1">
    <w:p w14:paraId="574CACCA" w14:textId="77777777" w:rsidR="00AE2AEC" w:rsidRDefault="00AE2A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251967C3"/>
    <w:multiLevelType w:val="hybridMultilevel"/>
    <w:tmpl w:val="DF5668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0" w15:restartNumberingAfterBreak="0">
    <w:nsid w:val="324E1FEB"/>
    <w:multiLevelType w:val="hybridMultilevel"/>
    <w:tmpl w:val="672218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5FA73C5"/>
    <w:multiLevelType w:val="hybridMultilevel"/>
    <w:tmpl w:val="73367CC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39315E15"/>
    <w:multiLevelType w:val="hybridMultilevel"/>
    <w:tmpl w:val="7CA668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3C2EE1"/>
    <w:multiLevelType w:val="hybridMultilevel"/>
    <w:tmpl w:val="425C49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D81354E"/>
    <w:multiLevelType w:val="hybridMultilevel"/>
    <w:tmpl w:val="5CCC6D8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E161913"/>
    <w:multiLevelType w:val="hybridMultilevel"/>
    <w:tmpl w:val="5F24639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0A701D8"/>
    <w:multiLevelType w:val="hybridMultilevel"/>
    <w:tmpl w:val="EBF0040E"/>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6" w15:restartNumberingAfterBreak="0">
    <w:nsid w:val="732A5C53"/>
    <w:multiLevelType w:val="hybridMultilevel"/>
    <w:tmpl w:val="5BBEEA2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74064FC1"/>
    <w:multiLevelType w:val="hybridMultilevel"/>
    <w:tmpl w:val="D13A54E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CB87E70"/>
    <w:multiLevelType w:val="hybridMultilevel"/>
    <w:tmpl w:val="C0BA480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28"/>
  </w:num>
  <w:num w:numId="2">
    <w:abstractNumId w:val="31"/>
  </w:num>
  <w:num w:numId="3">
    <w:abstractNumId w:val="14"/>
  </w:num>
  <w:num w:numId="4">
    <w:abstractNumId w:val="24"/>
  </w:num>
  <w:num w:numId="5">
    <w:abstractNumId w:val="17"/>
  </w:num>
  <w:num w:numId="6">
    <w:abstractNumId w:val="18"/>
  </w:num>
  <w:num w:numId="7">
    <w:abstractNumId w:val="16"/>
  </w:num>
  <w:num w:numId="8">
    <w:abstractNumId w:val="30"/>
  </w:num>
  <w:num w:numId="9">
    <w:abstractNumId w:val="3"/>
  </w:num>
  <w:num w:numId="10">
    <w:abstractNumId w:val="7"/>
  </w:num>
  <w:num w:numId="11">
    <w:abstractNumId w:val="2"/>
  </w:num>
  <w:num w:numId="12">
    <w:abstractNumId w:val="21"/>
  </w:num>
  <w:num w:numId="13">
    <w:abstractNumId w:val="19"/>
  </w:num>
  <w:num w:numId="14">
    <w:abstractNumId w:val="15"/>
  </w:num>
  <w:num w:numId="15">
    <w:abstractNumId w:val="1"/>
  </w:num>
  <w:num w:numId="16">
    <w:abstractNumId w:val="4"/>
  </w:num>
  <w:num w:numId="17">
    <w:abstractNumId w:val="11"/>
  </w:num>
  <w:num w:numId="18">
    <w:abstractNumId w:val="12"/>
  </w:num>
  <w:num w:numId="19">
    <w:abstractNumId w:val="29"/>
  </w:num>
  <w:num w:numId="20">
    <w:abstractNumId w:val="9"/>
  </w:num>
  <w:num w:numId="21">
    <w:abstractNumId w:val="0"/>
  </w:num>
  <w:num w:numId="22">
    <w:abstractNumId w:val="5"/>
  </w:num>
  <w:num w:numId="23">
    <w:abstractNumId w:val="10"/>
  </w:num>
  <w:num w:numId="24">
    <w:abstractNumId w:val="6"/>
  </w:num>
  <w:num w:numId="25">
    <w:abstractNumId w:val="20"/>
  </w:num>
  <w:num w:numId="26">
    <w:abstractNumId w:val="26"/>
  </w:num>
  <w:num w:numId="27">
    <w:abstractNumId w:val="22"/>
  </w:num>
  <w:num w:numId="28">
    <w:abstractNumId w:val="23"/>
  </w:num>
  <w:num w:numId="29">
    <w:abstractNumId w:val="27"/>
  </w:num>
  <w:num w:numId="30">
    <w:abstractNumId w:val="20"/>
  </w:num>
  <w:num w:numId="31">
    <w:abstractNumId w:val="6"/>
  </w:num>
  <w:num w:numId="32">
    <w:abstractNumId w:val="13"/>
  </w:num>
  <w:num w:numId="33">
    <w:abstractNumId w:val="8"/>
  </w:num>
  <w:num w:numId="34">
    <w:abstractNumId w:val="32"/>
  </w:num>
  <w:num w:numId="35">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1B6"/>
    <w:rsid w:val="00004B1D"/>
    <w:rsid w:val="0000549C"/>
    <w:rsid w:val="000054F7"/>
    <w:rsid w:val="00005B5A"/>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D94"/>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2D"/>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485"/>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4FE5"/>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1405"/>
    <w:rsid w:val="00081D85"/>
    <w:rsid w:val="00081E4C"/>
    <w:rsid w:val="00082B6C"/>
    <w:rsid w:val="00082D1D"/>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939"/>
    <w:rsid w:val="000E0F9C"/>
    <w:rsid w:val="000E15A0"/>
    <w:rsid w:val="000E2A29"/>
    <w:rsid w:val="000E3220"/>
    <w:rsid w:val="000E33DF"/>
    <w:rsid w:val="000E3DBE"/>
    <w:rsid w:val="000E42C0"/>
    <w:rsid w:val="000E4BCF"/>
    <w:rsid w:val="000E4C04"/>
    <w:rsid w:val="000E4D09"/>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196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0FB"/>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1773"/>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6BB5"/>
    <w:rsid w:val="00147F1D"/>
    <w:rsid w:val="00150870"/>
    <w:rsid w:val="00150ED7"/>
    <w:rsid w:val="00151516"/>
    <w:rsid w:val="0015154C"/>
    <w:rsid w:val="00151603"/>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A57"/>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43F"/>
    <w:rsid w:val="00187695"/>
    <w:rsid w:val="00190C74"/>
    <w:rsid w:val="00191969"/>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383"/>
    <w:rsid w:val="001C5988"/>
    <w:rsid w:val="001C5CA7"/>
    <w:rsid w:val="001C67AC"/>
    <w:rsid w:val="001D0C92"/>
    <w:rsid w:val="001D0E47"/>
    <w:rsid w:val="001D0EC7"/>
    <w:rsid w:val="001D112A"/>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ADF"/>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3DF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2B1"/>
    <w:rsid w:val="002966C4"/>
    <w:rsid w:val="00296A1E"/>
    <w:rsid w:val="00296C18"/>
    <w:rsid w:val="0029702F"/>
    <w:rsid w:val="00297281"/>
    <w:rsid w:val="0029735D"/>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4CE"/>
    <w:rsid w:val="002B65BF"/>
    <w:rsid w:val="002B6F5B"/>
    <w:rsid w:val="002B787F"/>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18A8"/>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2DB"/>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8E0"/>
    <w:rsid w:val="0034194C"/>
    <w:rsid w:val="00342587"/>
    <w:rsid w:val="00342632"/>
    <w:rsid w:val="00342F35"/>
    <w:rsid w:val="00343367"/>
    <w:rsid w:val="00343AC5"/>
    <w:rsid w:val="00343D8A"/>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810"/>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10DA"/>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6F53"/>
    <w:rsid w:val="003C7177"/>
    <w:rsid w:val="003C7682"/>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9AB"/>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456"/>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96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26D"/>
    <w:rsid w:val="004465F8"/>
    <w:rsid w:val="0044673D"/>
    <w:rsid w:val="00446D1B"/>
    <w:rsid w:val="00446DF7"/>
    <w:rsid w:val="0044749B"/>
    <w:rsid w:val="00447A4E"/>
    <w:rsid w:val="00447D01"/>
    <w:rsid w:val="00447DEF"/>
    <w:rsid w:val="004504E9"/>
    <w:rsid w:val="00450EC2"/>
    <w:rsid w:val="00451E50"/>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35F1"/>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90"/>
    <w:rsid w:val="004970AC"/>
    <w:rsid w:val="0049741E"/>
    <w:rsid w:val="00497849"/>
    <w:rsid w:val="00497B86"/>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5A7"/>
    <w:rsid w:val="004B1910"/>
    <w:rsid w:val="004B1E8D"/>
    <w:rsid w:val="004B2736"/>
    <w:rsid w:val="004B28EA"/>
    <w:rsid w:val="004B2915"/>
    <w:rsid w:val="004B2F20"/>
    <w:rsid w:val="004B3BDE"/>
    <w:rsid w:val="004B4528"/>
    <w:rsid w:val="004B47A0"/>
    <w:rsid w:val="004B4BC6"/>
    <w:rsid w:val="004B628F"/>
    <w:rsid w:val="004B6974"/>
    <w:rsid w:val="004B6B11"/>
    <w:rsid w:val="004B6CEA"/>
    <w:rsid w:val="004B6F2F"/>
    <w:rsid w:val="004B707E"/>
    <w:rsid w:val="004B76CA"/>
    <w:rsid w:val="004C0CCA"/>
    <w:rsid w:val="004C0D73"/>
    <w:rsid w:val="004C0D98"/>
    <w:rsid w:val="004C0E40"/>
    <w:rsid w:val="004C15D5"/>
    <w:rsid w:val="004C1E8F"/>
    <w:rsid w:val="004C200F"/>
    <w:rsid w:val="004C202E"/>
    <w:rsid w:val="004C2167"/>
    <w:rsid w:val="004C229A"/>
    <w:rsid w:val="004C29EE"/>
    <w:rsid w:val="004C33E9"/>
    <w:rsid w:val="004C347B"/>
    <w:rsid w:val="004C3A0B"/>
    <w:rsid w:val="004C3BC4"/>
    <w:rsid w:val="004C4E49"/>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4BEE"/>
    <w:rsid w:val="004F51BB"/>
    <w:rsid w:val="004F6165"/>
    <w:rsid w:val="004F6C47"/>
    <w:rsid w:val="004F7586"/>
    <w:rsid w:val="004F782D"/>
    <w:rsid w:val="0050011B"/>
    <w:rsid w:val="0050041B"/>
    <w:rsid w:val="00500623"/>
    <w:rsid w:val="00500B97"/>
    <w:rsid w:val="005011B7"/>
    <w:rsid w:val="00501506"/>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ED0"/>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2D5"/>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1F0"/>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92A"/>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302"/>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891"/>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1DB0"/>
    <w:rsid w:val="006420FA"/>
    <w:rsid w:val="0064228B"/>
    <w:rsid w:val="0064276F"/>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3D7"/>
    <w:rsid w:val="00651474"/>
    <w:rsid w:val="00651ED3"/>
    <w:rsid w:val="00652941"/>
    <w:rsid w:val="00653160"/>
    <w:rsid w:val="006531D4"/>
    <w:rsid w:val="00653233"/>
    <w:rsid w:val="006537AE"/>
    <w:rsid w:val="00653837"/>
    <w:rsid w:val="0065427B"/>
    <w:rsid w:val="0065482C"/>
    <w:rsid w:val="00654F9B"/>
    <w:rsid w:val="0065519E"/>
    <w:rsid w:val="00655B82"/>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B1B"/>
    <w:rsid w:val="00662DCF"/>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94C"/>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97D"/>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3CBD"/>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19C"/>
    <w:rsid w:val="006D254D"/>
    <w:rsid w:val="006D2864"/>
    <w:rsid w:val="006D2F5A"/>
    <w:rsid w:val="006D3179"/>
    <w:rsid w:val="006D370F"/>
    <w:rsid w:val="006D3E28"/>
    <w:rsid w:val="006D45F7"/>
    <w:rsid w:val="006D4DD5"/>
    <w:rsid w:val="006D6369"/>
    <w:rsid w:val="006D713A"/>
    <w:rsid w:val="006D7744"/>
    <w:rsid w:val="006D7897"/>
    <w:rsid w:val="006D7B12"/>
    <w:rsid w:val="006D7C31"/>
    <w:rsid w:val="006D7CB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3F34"/>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23E"/>
    <w:rsid w:val="00725590"/>
    <w:rsid w:val="007255A8"/>
    <w:rsid w:val="00725F29"/>
    <w:rsid w:val="007261AC"/>
    <w:rsid w:val="00727EBC"/>
    <w:rsid w:val="00730563"/>
    <w:rsid w:val="0073065D"/>
    <w:rsid w:val="00730FE9"/>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2F6"/>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700"/>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55"/>
    <w:rsid w:val="007C33D7"/>
    <w:rsid w:val="007C3639"/>
    <w:rsid w:val="007C3AA4"/>
    <w:rsid w:val="007C3F1D"/>
    <w:rsid w:val="007C4A70"/>
    <w:rsid w:val="007C5298"/>
    <w:rsid w:val="007C5299"/>
    <w:rsid w:val="007C58DF"/>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27"/>
    <w:rsid w:val="007F5C52"/>
    <w:rsid w:val="007F632A"/>
    <w:rsid w:val="007F65F4"/>
    <w:rsid w:val="007F75D1"/>
    <w:rsid w:val="007F7B35"/>
    <w:rsid w:val="007F7DBB"/>
    <w:rsid w:val="0080044D"/>
    <w:rsid w:val="0080074B"/>
    <w:rsid w:val="008008FC"/>
    <w:rsid w:val="00800B54"/>
    <w:rsid w:val="008011FC"/>
    <w:rsid w:val="0080140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2952"/>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97998"/>
    <w:rsid w:val="008A0054"/>
    <w:rsid w:val="008A0965"/>
    <w:rsid w:val="008A0F1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0BC"/>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3D99"/>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2D7"/>
    <w:rsid w:val="008D7775"/>
    <w:rsid w:val="008D78B5"/>
    <w:rsid w:val="008E00E2"/>
    <w:rsid w:val="008E040B"/>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4D05"/>
    <w:rsid w:val="008F5C41"/>
    <w:rsid w:val="008F6537"/>
    <w:rsid w:val="008F69F9"/>
    <w:rsid w:val="008F6D9C"/>
    <w:rsid w:val="008F6E52"/>
    <w:rsid w:val="008F70F1"/>
    <w:rsid w:val="008F74F3"/>
    <w:rsid w:val="008F75B3"/>
    <w:rsid w:val="008F7B7C"/>
    <w:rsid w:val="00900D3E"/>
    <w:rsid w:val="00902150"/>
    <w:rsid w:val="00902FB2"/>
    <w:rsid w:val="00902FF8"/>
    <w:rsid w:val="0090367F"/>
    <w:rsid w:val="00903D1E"/>
    <w:rsid w:val="00903EF6"/>
    <w:rsid w:val="00904409"/>
    <w:rsid w:val="00904AA2"/>
    <w:rsid w:val="00905195"/>
    <w:rsid w:val="00905383"/>
    <w:rsid w:val="00905D64"/>
    <w:rsid w:val="0090601C"/>
    <w:rsid w:val="009060F7"/>
    <w:rsid w:val="009061A5"/>
    <w:rsid w:val="0090623F"/>
    <w:rsid w:val="009062AF"/>
    <w:rsid w:val="0090706A"/>
    <w:rsid w:val="00910A04"/>
    <w:rsid w:val="00910C73"/>
    <w:rsid w:val="00910EBE"/>
    <w:rsid w:val="00911A2A"/>
    <w:rsid w:val="0091234C"/>
    <w:rsid w:val="00913135"/>
    <w:rsid w:val="00913872"/>
    <w:rsid w:val="00913C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43F9"/>
    <w:rsid w:val="00945911"/>
    <w:rsid w:val="0094659C"/>
    <w:rsid w:val="00946CA8"/>
    <w:rsid w:val="00946F41"/>
    <w:rsid w:val="00947B90"/>
    <w:rsid w:val="0095043B"/>
    <w:rsid w:val="00950454"/>
    <w:rsid w:val="0095083E"/>
    <w:rsid w:val="00950D74"/>
    <w:rsid w:val="009517D0"/>
    <w:rsid w:val="009517FE"/>
    <w:rsid w:val="009529CD"/>
    <w:rsid w:val="00952B91"/>
    <w:rsid w:val="00952C2D"/>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065"/>
    <w:rsid w:val="009B04D7"/>
    <w:rsid w:val="009B05BE"/>
    <w:rsid w:val="009B06DD"/>
    <w:rsid w:val="009B092B"/>
    <w:rsid w:val="009B1287"/>
    <w:rsid w:val="009B1A1B"/>
    <w:rsid w:val="009B1D7B"/>
    <w:rsid w:val="009B1F12"/>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A26"/>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28C"/>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3F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892"/>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5AC2"/>
    <w:rsid w:val="00A66146"/>
    <w:rsid w:val="00A662F3"/>
    <w:rsid w:val="00A66C39"/>
    <w:rsid w:val="00A67A61"/>
    <w:rsid w:val="00A7047E"/>
    <w:rsid w:val="00A70DF9"/>
    <w:rsid w:val="00A71177"/>
    <w:rsid w:val="00A712D3"/>
    <w:rsid w:val="00A72643"/>
    <w:rsid w:val="00A72F19"/>
    <w:rsid w:val="00A72F56"/>
    <w:rsid w:val="00A73486"/>
    <w:rsid w:val="00A73731"/>
    <w:rsid w:val="00A73D68"/>
    <w:rsid w:val="00A74491"/>
    <w:rsid w:val="00A749CE"/>
    <w:rsid w:val="00A750E8"/>
    <w:rsid w:val="00A75456"/>
    <w:rsid w:val="00A75DFB"/>
    <w:rsid w:val="00A76CFF"/>
    <w:rsid w:val="00A76E02"/>
    <w:rsid w:val="00A8031E"/>
    <w:rsid w:val="00A8086E"/>
    <w:rsid w:val="00A80B98"/>
    <w:rsid w:val="00A80CBD"/>
    <w:rsid w:val="00A80E8D"/>
    <w:rsid w:val="00A810F1"/>
    <w:rsid w:val="00A81773"/>
    <w:rsid w:val="00A81C3B"/>
    <w:rsid w:val="00A81D91"/>
    <w:rsid w:val="00A81E7F"/>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CD6"/>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2AEC"/>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7DF"/>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2F48"/>
    <w:rsid w:val="00B439D4"/>
    <w:rsid w:val="00B43BE2"/>
    <w:rsid w:val="00B4589A"/>
    <w:rsid w:val="00B45F5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EC7"/>
    <w:rsid w:val="00B96099"/>
    <w:rsid w:val="00B969BB"/>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4DD"/>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55C"/>
    <w:rsid w:val="00C27FF9"/>
    <w:rsid w:val="00C305C2"/>
    <w:rsid w:val="00C30C08"/>
    <w:rsid w:val="00C30FC3"/>
    <w:rsid w:val="00C314AC"/>
    <w:rsid w:val="00C31F3E"/>
    <w:rsid w:val="00C3214F"/>
    <w:rsid w:val="00C328AA"/>
    <w:rsid w:val="00C32918"/>
    <w:rsid w:val="00C32E15"/>
    <w:rsid w:val="00C32E4B"/>
    <w:rsid w:val="00C332DF"/>
    <w:rsid w:val="00C33A96"/>
    <w:rsid w:val="00C33C48"/>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244"/>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EDE"/>
    <w:rsid w:val="00C66FD0"/>
    <w:rsid w:val="00C673C6"/>
    <w:rsid w:val="00C6763D"/>
    <w:rsid w:val="00C70153"/>
    <w:rsid w:val="00C70245"/>
    <w:rsid w:val="00C70327"/>
    <w:rsid w:val="00C70425"/>
    <w:rsid w:val="00C70A67"/>
    <w:rsid w:val="00C70E62"/>
    <w:rsid w:val="00C7113E"/>
    <w:rsid w:val="00C711A8"/>
    <w:rsid w:val="00C713D8"/>
    <w:rsid w:val="00C71435"/>
    <w:rsid w:val="00C714D9"/>
    <w:rsid w:val="00C71CD8"/>
    <w:rsid w:val="00C728F4"/>
    <w:rsid w:val="00C72968"/>
    <w:rsid w:val="00C72C9B"/>
    <w:rsid w:val="00C730AF"/>
    <w:rsid w:val="00C73D9D"/>
    <w:rsid w:val="00C73FC5"/>
    <w:rsid w:val="00C74734"/>
    <w:rsid w:val="00C7499C"/>
    <w:rsid w:val="00C74B26"/>
    <w:rsid w:val="00C74B27"/>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E50"/>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431"/>
    <w:rsid w:val="00CC350B"/>
    <w:rsid w:val="00CC386D"/>
    <w:rsid w:val="00CC44A0"/>
    <w:rsid w:val="00CC497E"/>
    <w:rsid w:val="00CC49A7"/>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9D3"/>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346C"/>
    <w:rsid w:val="00D04C3A"/>
    <w:rsid w:val="00D04ECE"/>
    <w:rsid w:val="00D05032"/>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319"/>
    <w:rsid w:val="00D23582"/>
    <w:rsid w:val="00D235F9"/>
    <w:rsid w:val="00D2370E"/>
    <w:rsid w:val="00D23CBB"/>
    <w:rsid w:val="00D248CD"/>
    <w:rsid w:val="00D2507F"/>
    <w:rsid w:val="00D25598"/>
    <w:rsid w:val="00D25B58"/>
    <w:rsid w:val="00D25D7C"/>
    <w:rsid w:val="00D25F1D"/>
    <w:rsid w:val="00D26DA1"/>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6CF"/>
    <w:rsid w:val="00D37837"/>
    <w:rsid w:val="00D37BF3"/>
    <w:rsid w:val="00D37EC2"/>
    <w:rsid w:val="00D40204"/>
    <w:rsid w:val="00D4074F"/>
    <w:rsid w:val="00D40B4F"/>
    <w:rsid w:val="00D40E65"/>
    <w:rsid w:val="00D410B3"/>
    <w:rsid w:val="00D4135C"/>
    <w:rsid w:val="00D420A6"/>
    <w:rsid w:val="00D421AF"/>
    <w:rsid w:val="00D42721"/>
    <w:rsid w:val="00D42801"/>
    <w:rsid w:val="00D42BA0"/>
    <w:rsid w:val="00D42FB2"/>
    <w:rsid w:val="00D439D9"/>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DB9"/>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64"/>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5F4"/>
    <w:rsid w:val="00DD269B"/>
    <w:rsid w:val="00DD29E5"/>
    <w:rsid w:val="00DD2F45"/>
    <w:rsid w:val="00DD35A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09A"/>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30D"/>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0FEC"/>
    <w:rsid w:val="00E42E00"/>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5A2A"/>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215"/>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5F9"/>
    <w:rsid w:val="00EB0727"/>
    <w:rsid w:val="00EB0748"/>
    <w:rsid w:val="00EB0BAC"/>
    <w:rsid w:val="00EB0D4F"/>
    <w:rsid w:val="00EB12D2"/>
    <w:rsid w:val="00EB136D"/>
    <w:rsid w:val="00EB1CB1"/>
    <w:rsid w:val="00EB1DE3"/>
    <w:rsid w:val="00EB1EFE"/>
    <w:rsid w:val="00EB269A"/>
    <w:rsid w:val="00EB28EC"/>
    <w:rsid w:val="00EB2D3F"/>
    <w:rsid w:val="00EB30FE"/>
    <w:rsid w:val="00EB32ED"/>
    <w:rsid w:val="00EB3364"/>
    <w:rsid w:val="00EB3442"/>
    <w:rsid w:val="00EB3F2A"/>
    <w:rsid w:val="00EB443B"/>
    <w:rsid w:val="00EB468C"/>
    <w:rsid w:val="00EB4C64"/>
    <w:rsid w:val="00EB5145"/>
    <w:rsid w:val="00EB5176"/>
    <w:rsid w:val="00EB6058"/>
    <w:rsid w:val="00EB6F6D"/>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429"/>
    <w:rsid w:val="00F069D8"/>
    <w:rsid w:val="00F073A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2A40"/>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0AE"/>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8D1"/>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2C2D"/>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A41152"/>
    <w:rPr>
      <w:rFonts w:ascii="Arial" w:hAnsi="Arial"/>
      <w:sz w:val="36"/>
      <w:lang w:val="en-GB" w:eastAsia="en-US"/>
    </w:rPr>
  </w:style>
  <w:style w:type="character" w:customStyle="1" w:styleId="acopre">
    <w:name w:val="acopre"/>
    <w:basedOn w:val="a0"/>
    <w:rsid w:val="005621F0"/>
  </w:style>
  <w:style w:type="character" w:customStyle="1" w:styleId="TALCar">
    <w:name w:val="TAL Car"/>
    <w:qFormat/>
    <w:rsid w:val="0059192A"/>
    <w:rPr>
      <w:rFonts w:ascii="Arial" w:hAnsi="Arial"/>
      <w:sz w:val="1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CC49A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19553749">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43088664">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2737147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0614192">
      <w:bodyDiv w:val="1"/>
      <w:marLeft w:val="0"/>
      <w:marRight w:val="0"/>
      <w:marTop w:val="0"/>
      <w:marBottom w:val="0"/>
      <w:divBdr>
        <w:top w:val="none" w:sz="0" w:space="0" w:color="auto"/>
        <w:left w:val="none" w:sz="0" w:space="0" w:color="auto"/>
        <w:bottom w:val="none" w:sz="0" w:space="0" w:color="auto"/>
        <w:right w:val="none" w:sz="0" w:space="0" w:color="auto"/>
      </w:divBdr>
    </w:div>
    <w:div w:id="40464376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05513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0161568">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2200950">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479018">
      <w:bodyDiv w:val="1"/>
      <w:marLeft w:val="0"/>
      <w:marRight w:val="0"/>
      <w:marTop w:val="0"/>
      <w:marBottom w:val="0"/>
      <w:divBdr>
        <w:top w:val="none" w:sz="0" w:space="0" w:color="auto"/>
        <w:left w:val="none" w:sz="0" w:space="0" w:color="auto"/>
        <w:bottom w:val="none" w:sz="0" w:space="0" w:color="auto"/>
        <w:right w:val="none" w:sz="0" w:space="0" w:color="auto"/>
      </w:divBdr>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7196407">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090823">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ED1B79-527B-487F-88DF-FCCCDCF30F9D}">
  <ds:schemaRefs>
    <ds:schemaRef ds:uri="http://schemas.openxmlformats.org/officeDocument/2006/bibliography"/>
  </ds:schemaRefs>
</ds:datastoreItem>
</file>

<file path=customXml/itemProps2.xml><?xml version="1.0" encoding="utf-8"?>
<ds:datastoreItem xmlns:ds="http://schemas.openxmlformats.org/officeDocument/2006/customXml" ds:itemID="{43452B36-C0F2-49AE-9BAC-6A1B856FA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10</Pages>
  <Words>3654</Words>
  <Characters>20828</Characters>
  <Application>Microsoft Office Word</Application>
  <DocSecurity>0</DocSecurity>
  <Lines>173</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57</cp:revision>
  <cp:lastPrinted>2010-04-02T09:58:00Z</cp:lastPrinted>
  <dcterms:created xsi:type="dcterms:W3CDTF">2021-01-14T07:58:00Z</dcterms:created>
  <dcterms:modified xsi:type="dcterms:W3CDTF">2021-05-10T07:24:00Z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