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4C34E" w14:textId="3298C96B" w:rsidR="00DF796A" w:rsidRPr="00C058EA" w:rsidRDefault="00DF796A" w:rsidP="00DF796A">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5-e</w:t>
      </w:r>
      <w:r w:rsidRPr="00C058EA">
        <w:rPr>
          <w:rFonts w:ascii="Arial" w:hAnsi="Arial" w:cs="Arial"/>
          <w:b/>
          <w:sz w:val="24"/>
          <w:lang w:val="de-DE"/>
        </w:rPr>
        <w:tab/>
      </w:r>
      <w:r w:rsidRPr="00C058EA">
        <w:rPr>
          <w:rFonts w:ascii="Arial" w:hAnsi="Arial" w:cs="Arial"/>
          <w:b/>
          <w:sz w:val="24"/>
          <w:lang w:val="de-DE"/>
        </w:rPr>
        <w:tab/>
      </w:r>
      <w:r w:rsidR="004C6D5F" w:rsidRPr="004C6D5F">
        <w:rPr>
          <w:rFonts w:ascii="Arial" w:hAnsi="Arial" w:cs="Arial"/>
          <w:b/>
          <w:color w:val="000000" w:themeColor="text1"/>
          <w:sz w:val="24"/>
          <w:lang w:val="de-DE"/>
        </w:rPr>
        <w:t>R1-2105133</w:t>
      </w:r>
    </w:p>
    <w:p w14:paraId="43D58092" w14:textId="77777777" w:rsidR="00DF796A" w:rsidRPr="00E2299C" w:rsidRDefault="00DF796A" w:rsidP="00DF796A">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Pr="008D0089">
        <w:rPr>
          <w:rFonts w:ascii="Arial" w:eastAsia="MS Mincho" w:hAnsi="Arial" w:cs="Arial"/>
          <w:b/>
          <w:bCs/>
          <w:sz w:val="24"/>
          <w:szCs w:val="24"/>
          <w:lang w:eastAsia="ja-JP"/>
        </w:rPr>
        <w:t>May 10</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xml:space="preserve"> – 27</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00ADBDB"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DF796A" w:rsidRPr="00DF796A">
        <w:rPr>
          <w:rFonts w:ascii="Arial" w:hAnsi="Arial" w:cs="Arial"/>
          <w:b/>
          <w:sz w:val="24"/>
          <w:lang w:val="en-US"/>
        </w:rPr>
        <w:t>On efficient SCell Activation/Deactivation</w:t>
      </w:r>
    </w:p>
    <w:p w14:paraId="7B288F5E" w14:textId="29960DB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4A26A5">
        <w:rPr>
          <w:rFonts w:ascii="Arial" w:hAnsi="Arial" w:cs="Arial"/>
          <w:b/>
          <w:sz w:val="24"/>
          <w:lang w:val="en-US"/>
        </w:rPr>
        <w:t>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7D9CDC6" w14:textId="5D075BBC" w:rsidR="00AD151C" w:rsidRDefault="007F71E6" w:rsidP="007F71E6">
      <w:pPr>
        <w:rPr>
          <w:rFonts w:ascii="Arial" w:hAnsi="Arial" w:cs="Arial"/>
          <w:lang w:val="en-US" w:eastAsia="zh-CN"/>
        </w:rPr>
      </w:pPr>
      <w:r>
        <w:rPr>
          <w:rFonts w:ascii="Arial" w:hAnsi="Arial" w:cs="Arial"/>
          <w:lang w:val="en-US" w:eastAsia="zh-CN"/>
        </w:rPr>
        <w:t>In RAN1 10</w:t>
      </w:r>
      <w:r w:rsidR="000714F2">
        <w:rPr>
          <w:rFonts w:ascii="Arial" w:hAnsi="Arial" w:cs="Arial"/>
          <w:lang w:val="en-US" w:eastAsia="zh-CN"/>
        </w:rPr>
        <w:t>4</w:t>
      </w:r>
      <w:r>
        <w:rPr>
          <w:rFonts w:ascii="Arial" w:hAnsi="Arial" w:cs="Arial"/>
          <w:lang w:val="en-US" w:eastAsia="zh-CN"/>
        </w:rPr>
        <w:t>-e meeting, the following was agreed for</w:t>
      </w:r>
      <w:r w:rsidR="00AD151C">
        <w:rPr>
          <w:rFonts w:ascii="Arial" w:hAnsi="Arial" w:cs="Arial"/>
          <w:lang w:val="en-US" w:eastAsia="zh-CN"/>
        </w:rPr>
        <w:t xml:space="preserve"> efficient activation/deactivation mechanism for one SCG and </w:t>
      </w:r>
      <w:proofErr w:type="spellStart"/>
      <w:r w:rsidR="00AD151C">
        <w:rPr>
          <w:rFonts w:ascii="Arial" w:hAnsi="Arial" w:cs="Arial"/>
          <w:lang w:val="en-US" w:eastAsia="zh-CN"/>
        </w:rPr>
        <w:t>SCells</w:t>
      </w:r>
      <w:proofErr w:type="spellEnd"/>
      <w:r w:rsidR="00AE58F1">
        <w:rPr>
          <w:rFonts w:ascii="Arial" w:hAnsi="Arial" w:cs="Arial"/>
          <w:lang w:val="en-US" w:eastAsia="zh-CN"/>
        </w:rPr>
        <w:t xml:space="preserve"> [1]</w:t>
      </w:r>
      <w:r w:rsidR="00AD151C">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AD151C" w14:paraId="54F9D28A" w14:textId="77777777" w:rsidTr="00AD151C">
        <w:tc>
          <w:tcPr>
            <w:tcW w:w="9962" w:type="dxa"/>
          </w:tcPr>
          <w:p w14:paraId="199FF6E8" w14:textId="77777777" w:rsidR="000714F2" w:rsidRPr="000714F2" w:rsidRDefault="000714F2" w:rsidP="000714F2">
            <w:pPr>
              <w:rPr>
                <w:rFonts w:ascii="Arial" w:hAnsi="Arial" w:cs="Arial"/>
                <w:iCs/>
                <w:highlight w:val="darkYellow"/>
                <w:lang w:eastAsia="zh-CN"/>
              </w:rPr>
            </w:pPr>
            <w:r w:rsidRPr="000714F2">
              <w:rPr>
                <w:rFonts w:ascii="Arial" w:hAnsi="Arial" w:cs="Arial"/>
                <w:b/>
                <w:iCs/>
                <w:highlight w:val="darkYellow"/>
                <w:lang w:eastAsia="zh-CN"/>
              </w:rPr>
              <w:t>Working Assumption</w:t>
            </w:r>
          </w:p>
          <w:p w14:paraId="28CFDC94" w14:textId="77777777" w:rsidR="000714F2" w:rsidRPr="000714F2" w:rsidRDefault="000714F2" w:rsidP="000714F2">
            <w:pPr>
              <w:spacing w:after="0"/>
              <w:rPr>
                <w:rFonts w:ascii="Arial" w:hAnsi="Arial" w:cs="Arial"/>
                <w:iCs/>
                <w:lang w:eastAsia="zh-CN"/>
              </w:rPr>
            </w:pPr>
            <w:r w:rsidRPr="000714F2">
              <w:rPr>
                <w:rFonts w:ascii="Arial" w:hAnsi="Arial" w:cs="Arial"/>
                <w:iCs/>
                <w:lang w:eastAsia="zh-CN"/>
              </w:rPr>
              <w:t>For efficient SCell activation with assistance of temporary RS, a SSB of the to-be-activated SCell can be indicated as a QCL source for the temporary RS in case of known SCell</w:t>
            </w:r>
          </w:p>
          <w:p w14:paraId="494DD961"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QCL type</w:t>
            </w:r>
          </w:p>
          <w:p w14:paraId="4A99403F"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the case of unknown SCell</w:t>
            </w:r>
          </w:p>
          <w:p w14:paraId="74427AD7" w14:textId="1AE793F9"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other QCL source, e.g., the SSB/P-TRS of another active cell</w:t>
            </w:r>
          </w:p>
          <w:p w14:paraId="356F6EA9" w14:textId="77777777" w:rsidR="000714F2" w:rsidRPr="000714F2" w:rsidRDefault="000714F2" w:rsidP="000714F2">
            <w:pPr>
              <w:rPr>
                <w:rFonts w:ascii="Arial" w:hAnsi="Arial" w:cs="Arial"/>
                <w:lang w:eastAsia="x-none"/>
              </w:rPr>
            </w:pPr>
          </w:p>
          <w:p w14:paraId="6BFC95FC" w14:textId="41246C0F" w:rsidR="000714F2" w:rsidRPr="000714F2" w:rsidRDefault="00EB30DA" w:rsidP="000714F2">
            <w:pPr>
              <w:rPr>
                <w:rFonts w:ascii="Arial" w:hAnsi="Arial" w:cs="Arial"/>
                <w:lang w:eastAsia="x-none"/>
              </w:rPr>
            </w:pPr>
            <w:hyperlink r:id="rId8" w:history="1">
              <w:r w:rsidR="000714F2" w:rsidRPr="000714F2">
                <w:rPr>
                  <w:rStyle w:val="Hyperlink"/>
                  <w:rFonts w:ascii="Arial" w:hAnsi="Arial" w:cs="Arial"/>
                  <w:b/>
                  <w:lang w:eastAsia="x-none"/>
                </w:rPr>
                <w:t>R1-2101933</w:t>
              </w:r>
            </w:hyperlink>
            <w:r w:rsidR="000714F2" w:rsidRPr="000714F2">
              <w:rPr>
                <w:rFonts w:ascii="Arial" w:hAnsi="Arial" w:cs="Arial"/>
                <w:lang w:eastAsia="x-none"/>
              </w:rPr>
              <w:tab/>
              <w:t>Summary#2 of efficient SCell activation/de-activation mechanism of NR CA</w:t>
            </w:r>
            <w:r w:rsidR="000714F2" w:rsidRPr="000714F2">
              <w:rPr>
                <w:rFonts w:ascii="Arial" w:hAnsi="Arial" w:cs="Arial"/>
                <w:lang w:eastAsia="x-none"/>
              </w:rPr>
              <w:tab/>
              <w:t>Moderator (Huawei)</w:t>
            </w:r>
          </w:p>
          <w:p w14:paraId="5412E01A" w14:textId="77777777" w:rsidR="000714F2" w:rsidRPr="000714F2" w:rsidRDefault="000714F2" w:rsidP="000714F2">
            <w:pPr>
              <w:spacing w:after="0"/>
              <w:rPr>
                <w:rFonts w:ascii="Arial" w:eastAsia="Malgun Gothic" w:hAnsi="Arial" w:cs="Arial"/>
                <w:b/>
                <w:highlight w:val="green"/>
                <w:lang w:eastAsia="zh-CN"/>
              </w:rPr>
            </w:pPr>
            <w:r w:rsidRPr="000714F2">
              <w:rPr>
                <w:rFonts w:ascii="Arial" w:eastAsia="Malgun Gothic" w:hAnsi="Arial" w:cs="Arial"/>
                <w:b/>
                <w:highlight w:val="green"/>
                <w:lang w:eastAsia="zh-CN"/>
              </w:rPr>
              <w:t>Agreement</w:t>
            </w:r>
          </w:p>
          <w:p w14:paraId="732C3383" w14:textId="77777777" w:rsidR="000714F2" w:rsidRPr="000714F2" w:rsidRDefault="000714F2" w:rsidP="000714F2">
            <w:pPr>
              <w:spacing w:after="0"/>
              <w:rPr>
                <w:rFonts w:ascii="Arial" w:eastAsia="Malgun Gothic" w:hAnsi="Arial" w:cs="Arial"/>
                <w:b/>
                <w:lang w:eastAsia="zh-CN"/>
              </w:rPr>
            </w:pPr>
            <w:r w:rsidRPr="000714F2">
              <w:rPr>
                <w:rFonts w:ascii="Arial" w:eastAsia="Malgun Gothic" w:hAnsi="Arial" w:cs="Arial"/>
                <w:lang w:eastAsia="zh-CN"/>
              </w:rPr>
              <w:t xml:space="preserve">For efficient activation of </w:t>
            </w:r>
            <w:proofErr w:type="spellStart"/>
            <w:r w:rsidRPr="000714F2">
              <w:rPr>
                <w:rFonts w:ascii="Arial" w:eastAsia="Malgun Gothic" w:hAnsi="Arial" w:cs="Arial"/>
                <w:lang w:eastAsia="zh-CN"/>
              </w:rPr>
              <w:t>SCells</w:t>
            </w:r>
            <w:proofErr w:type="spellEnd"/>
            <w:r w:rsidRPr="000714F2">
              <w:rPr>
                <w:rFonts w:ascii="Arial" w:eastAsia="Malgun Gothic" w:hAnsi="Arial" w:cs="Arial"/>
                <w:lang w:eastAsia="zh-CN"/>
              </w:rPr>
              <w:t>,</w:t>
            </w:r>
            <w:r w:rsidRPr="000714F2">
              <w:rPr>
                <w:rFonts w:ascii="Arial" w:eastAsia="Malgun Gothic" w:hAnsi="Arial" w:cs="Arial"/>
                <w:b/>
                <w:lang w:eastAsia="zh-CN"/>
              </w:rPr>
              <w:t xml:space="preserve"> </w:t>
            </w:r>
            <w:r w:rsidRPr="000714F2">
              <w:rPr>
                <w:rFonts w:ascii="Arial" w:eastAsia="Malgun Gothic" w:hAnsi="Arial" w:cs="Arial"/>
                <w:lang w:eastAsia="zh-CN"/>
              </w:rPr>
              <w:t>down select at least one option from below:</w:t>
            </w:r>
          </w:p>
          <w:p w14:paraId="01C1224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1a: MAC CE(s) contained in a single PDSCH to trigger both SCell activation and corresponding temporary RS(s)</w:t>
            </w:r>
          </w:p>
          <w:p w14:paraId="694CB0AB"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Details FFS including timeline design for receiving temporary RS</w:t>
            </w:r>
          </w:p>
          <w:p w14:paraId="3E2276C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1b: A single DCI to trigger both SCell activation and corresponding temporary RS(s)</w:t>
            </w:r>
          </w:p>
          <w:p w14:paraId="4B3374ED"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 xml:space="preserve">Details FFS including potential impact on SCell activation related procedures and, </w:t>
            </w:r>
            <w:proofErr w:type="gramStart"/>
            <w:r w:rsidRPr="000714F2">
              <w:rPr>
                <w:rFonts w:ascii="Arial" w:eastAsia="Times New Roman" w:hAnsi="Arial" w:cs="Arial"/>
                <w:iCs/>
              </w:rPr>
              <w:t>e.g.</w:t>
            </w:r>
            <w:proofErr w:type="gramEnd"/>
            <w:r w:rsidRPr="000714F2">
              <w:rPr>
                <w:rFonts w:ascii="Arial" w:eastAsia="Times New Roman" w:hAnsi="Arial" w:cs="Arial"/>
                <w:iCs/>
              </w:rPr>
              <w:t xml:space="preserve"> timeline design for SCell activation and for receiving temporary RS</w:t>
            </w:r>
          </w:p>
          <w:p w14:paraId="101990A0"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FFS: The same DCI for SCell deactivation</w:t>
            </w:r>
          </w:p>
          <w:p w14:paraId="3FCE0C83"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2: A Rel-15/16 SCell activation MAC-CE to trigger SCell activation and a Rel-15/16 DCI to trigger corresponding temporary RS(s) with enhancement of timeline</w:t>
            </w:r>
          </w:p>
          <w:p w14:paraId="5EC2D4E1"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Details FFS including timeline design for receiving a DCI trigger of temporary RS, and for receiving temporary RS</w:t>
            </w:r>
          </w:p>
          <w:p w14:paraId="736DAD0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Note: Companies are encouraged to provide complete solutions for fast SCell activation.</w:t>
            </w:r>
          </w:p>
          <w:p w14:paraId="5193D7F5" w14:textId="77777777" w:rsidR="000714F2" w:rsidRPr="000714F2" w:rsidRDefault="000714F2" w:rsidP="000714F2">
            <w:pPr>
              <w:numPr>
                <w:ilvl w:val="0"/>
                <w:numId w:val="45"/>
              </w:numPr>
              <w:overflowPunct/>
              <w:adjustRightInd/>
              <w:snapToGrid w:val="0"/>
              <w:spacing w:after="0"/>
              <w:jc w:val="both"/>
              <w:textAlignment w:val="auto"/>
              <w:rPr>
                <w:rFonts w:ascii="Arial" w:hAnsi="Arial" w:cs="Arial"/>
                <w:lang w:eastAsia="x-none"/>
              </w:rPr>
            </w:pPr>
            <w:r w:rsidRPr="000714F2">
              <w:rPr>
                <w:rFonts w:ascii="Arial" w:eastAsia="Times New Roman" w:hAnsi="Arial" w:cs="Arial"/>
                <w:iCs/>
              </w:rPr>
              <w:t xml:space="preserve">Note: </w:t>
            </w:r>
            <w:r w:rsidRPr="000714F2">
              <w:rPr>
                <w:rFonts w:ascii="Arial" w:eastAsia="Times New Roman" w:hAnsi="Arial" w:cs="Arial"/>
              </w:rPr>
              <w:t xml:space="preserve">the previous agreement on the definitions of Alt 1 and Alt 2 is still effective </w:t>
            </w:r>
          </w:p>
          <w:p w14:paraId="4C1B78E5" w14:textId="0A9F8AD8" w:rsidR="00AD151C" w:rsidRPr="00E21E5F" w:rsidRDefault="00AD151C" w:rsidP="000714F2">
            <w:pPr>
              <w:overflowPunct/>
              <w:adjustRightInd/>
              <w:snapToGrid w:val="0"/>
              <w:spacing w:after="120"/>
              <w:jc w:val="both"/>
              <w:textAlignment w:val="auto"/>
              <w:rPr>
                <w:rFonts w:ascii="Arial" w:hAnsi="Arial" w:cs="Arial"/>
              </w:rPr>
            </w:pPr>
          </w:p>
        </w:tc>
      </w:tr>
    </w:tbl>
    <w:p w14:paraId="704D8F20" w14:textId="1A171DB1" w:rsidR="00DF796A" w:rsidRDefault="00DF796A" w:rsidP="00AD151C">
      <w:pPr>
        <w:spacing w:before="120"/>
        <w:rPr>
          <w:rFonts w:ascii="Arial" w:hAnsi="Arial" w:cs="Arial"/>
          <w:lang w:val="en-US" w:eastAsia="zh-CN"/>
        </w:rPr>
      </w:pPr>
    </w:p>
    <w:p w14:paraId="03DAD237" w14:textId="727CBB08" w:rsidR="00DF796A" w:rsidRDefault="00DF796A" w:rsidP="00AD151C">
      <w:pPr>
        <w:spacing w:before="120"/>
        <w:rPr>
          <w:rFonts w:ascii="Arial" w:hAnsi="Arial" w:cs="Arial"/>
          <w:lang w:val="en-US" w:eastAsia="zh-CN"/>
        </w:rPr>
      </w:pPr>
      <w:r>
        <w:rPr>
          <w:rFonts w:ascii="Arial" w:hAnsi="Arial" w:cs="Arial"/>
          <w:lang w:val="en-US" w:eastAsia="zh-CN"/>
        </w:rPr>
        <w:t xml:space="preserve">In RAN1 104-bis e-meeting, good progress was made on the signaling designs for efficient SCell activation operation and the following was agreed: </w:t>
      </w:r>
    </w:p>
    <w:tbl>
      <w:tblPr>
        <w:tblStyle w:val="TableGrid"/>
        <w:tblW w:w="0" w:type="auto"/>
        <w:tblLook w:val="04A0" w:firstRow="1" w:lastRow="0" w:firstColumn="1" w:lastColumn="0" w:noHBand="0" w:noVBand="1"/>
      </w:tblPr>
      <w:tblGrid>
        <w:gridCol w:w="9962"/>
      </w:tblGrid>
      <w:tr w:rsidR="00DF796A" w14:paraId="12AE1D06" w14:textId="77777777" w:rsidTr="00DF796A">
        <w:tc>
          <w:tcPr>
            <w:tcW w:w="9962" w:type="dxa"/>
          </w:tcPr>
          <w:p w14:paraId="321316C1" w14:textId="77777777" w:rsidR="00DF796A" w:rsidRPr="00AA30D9" w:rsidRDefault="00DF796A" w:rsidP="00DF796A">
            <w:pPr>
              <w:rPr>
                <w:rFonts w:eastAsia="Malgun Gothic"/>
                <w:iCs/>
                <w:highlight w:val="green"/>
                <w:lang w:eastAsia="zh-CN"/>
              </w:rPr>
            </w:pPr>
            <w:r w:rsidRPr="00AA30D9">
              <w:rPr>
                <w:rFonts w:eastAsia="Malgun Gothic"/>
                <w:b/>
                <w:iCs/>
                <w:highlight w:val="green"/>
                <w:lang w:eastAsia="zh-CN"/>
              </w:rPr>
              <w:t>Agreement</w:t>
            </w:r>
          </w:p>
          <w:p w14:paraId="215CB45F" w14:textId="77777777" w:rsidR="00DF796A" w:rsidRPr="00AA30D9" w:rsidRDefault="00DF796A" w:rsidP="00DF796A">
            <w:r w:rsidRPr="00AA30D9">
              <w:t xml:space="preserve">For efficient activation of </w:t>
            </w:r>
            <w:proofErr w:type="spellStart"/>
            <w:r w:rsidRPr="00AA30D9">
              <w:t>SCells</w:t>
            </w:r>
            <w:proofErr w:type="spellEnd"/>
          </w:p>
          <w:p w14:paraId="7C805435" w14:textId="77777777" w:rsidR="00DF796A" w:rsidRPr="001E1ED6" w:rsidRDefault="00DF796A" w:rsidP="00DF796A">
            <w:pPr>
              <w:pStyle w:val="ListParagraph"/>
              <w:numPr>
                <w:ilvl w:val="0"/>
                <w:numId w:val="48"/>
              </w:numPr>
              <w:adjustRightInd/>
              <w:spacing w:after="0"/>
              <w:textAlignment w:val="auto"/>
              <w:rPr>
                <w:rFonts w:eastAsia="Times New Roman" w:cs="Times"/>
                <w:lang w:eastAsia="ja-JP"/>
              </w:rPr>
            </w:pPr>
            <w:r w:rsidRPr="001E1ED6">
              <w:rPr>
                <w:rFonts w:eastAsia="Times New Roman" w:cs="Times"/>
                <w:lang w:eastAsia="ja-JP"/>
              </w:rPr>
              <w:t>Option 1a: MAC CE(s) contained in a single PDSCH to trigger both SCell activation and corresponding temporary RS(s)</w:t>
            </w:r>
          </w:p>
          <w:p w14:paraId="622B8231" w14:textId="77777777" w:rsidR="00DF796A" w:rsidRPr="001E1ED6" w:rsidRDefault="00DF796A" w:rsidP="00DF796A">
            <w:pPr>
              <w:pStyle w:val="ListParagraph"/>
              <w:numPr>
                <w:ilvl w:val="1"/>
                <w:numId w:val="48"/>
              </w:numPr>
              <w:adjustRightInd/>
              <w:spacing w:after="0"/>
              <w:textAlignment w:val="auto"/>
              <w:rPr>
                <w:rFonts w:eastAsia="Times New Roman" w:cs="Times"/>
                <w:lang w:eastAsia="ja-JP"/>
              </w:rPr>
            </w:pPr>
            <w:r w:rsidRPr="001E1ED6">
              <w:rPr>
                <w:rFonts w:eastAsia="Times New Roman" w:cs="Times"/>
                <w:lang w:eastAsia="ja-JP"/>
              </w:rPr>
              <w:t>Details FFS including timeline design for receiving temporary RS</w:t>
            </w:r>
          </w:p>
          <w:p w14:paraId="3A2E8544" w14:textId="77777777" w:rsidR="00DF796A" w:rsidRPr="00AA30D9" w:rsidRDefault="00DF796A" w:rsidP="00DF796A">
            <w:r w:rsidRPr="00AA30D9">
              <w:lastRenderedPageBreak/>
              <w:t>Note: Separate from the support of Option 1a, it is up to RAN4 whether or not to consider an activation time enhancement for Option 2 without requiring further RAN1 work</w:t>
            </w:r>
          </w:p>
          <w:p w14:paraId="25BB5806" w14:textId="77777777" w:rsidR="00DF796A" w:rsidRPr="001E1ED6" w:rsidRDefault="00DF796A" w:rsidP="00DF796A">
            <w:pPr>
              <w:pStyle w:val="ListParagraph"/>
              <w:numPr>
                <w:ilvl w:val="0"/>
                <w:numId w:val="48"/>
              </w:numPr>
              <w:adjustRightInd/>
              <w:spacing w:after="0"/>
              <w:textAlignment w:val="auto"/>
              <w:rPr>
                <w:rFonts w:eastAsia="Times New Roman" w:cs="Times"/>
                <w:lang w:eastAsia="ja-JP"/>
              </w:rPr>
            </w:pPr>
            <w:r w:rsidRPr="001E1ED6">
              <w:rPr>
                <w:rFonts w:eastAsia="Times New Roman" w:cs="Times"/>
                <w:lang w:eastAsia="ja-JP"/>
              </w:rPr>
              <w:t>Option 2: A Rel-15/16 SCell activation MAC-CE to trigger SCell activation and a Rel-15/16 DCI to trigger corresponding Rel-15/16 A-TRS(s)</w:t>
            </w:r>
          </w:p>
          <w:p w14:paraId="64B1C3B7" w14:textId="1F2C9B40" w:rsidR="00DF796A" w:rsidRDefault="00DF796A" w:rsidP="00DF796A">
            <w:pPr>
              <w:spacing w:before="120"/>
              <w:rPr>
                <w:rFonts w:ascii="Arial" w:hAnsi="Arial" w:cs="Arial"/>
                <w:lang w:val="en-US" w:eastAsia="zh-CN"/>
              </w:rPr>
            </w:pPr>
            <w:r>
              <w:rPr>
                <w:lang w:eastAsia="x-none"/>
              </w:rPr>
              <w:t xml:space="preserve">Send an LS to RAN4. The LS is endorsed in </w:t>
            </w:r>
            <w:r w:rsidRPr="001E1ED6">
              <w:rPr>
                <w:highlight w:val="green"/>
                <w:lang w:eastAsia="x-none"/>
              </w:rPr>
              <w:t>R1-2104110</w:t>
            </w:r>
          </w:p>
        </w:tc>
      </w:tr>
    </w:tbl>
    <w:p w14:paraId="0AAB905D" w14:textId="77777777" w:rsidR="00DF796A" w:rsidRDefault="00DF796A" w:rsidP="00AD151C">
      <w:pPr>
        <w:spacing w:before="120"/>
        <w:rPr>
          <w:rFonts w:ascii="Arial" w:hAnsi="Arial" w:cs="Arial"/>
          <w:lang w:val="en-US" w:eastAsia="zh-CN"/>
        </w:rPr>
      </w:pPr>
    </w:p>
    <w:p w14:paraId="5892DF65" w14:textId="06DCA700" w:rsidR="00E21E5F" w:rsidRDefault="00E21E5F" w:rsidP="00AD151C">
      <w:pPr>
        <w:spacing w:before="120"/>
        <w:rPr>
          <w:rFonts w:ascii="Arial" w:hAnsi="Arial" w:cs="Arial"/>
          <w:lang w:val="en-US" w:eastAsia="zh-CN"/>
        </w:rPr>
      </w:pPr>
      <w:r>
        <w:rPr>
          <w:rFonts w:ascii="Arial" w:hAnsi="Arial" w:cs="Arial"/>
          <w:lang w:val="en-US" w:eastAsia="zh-CN"/>
        </w:rPr>
        <w:t xml:space="preserve">In this contribution, we present discuss </w:t>
      </w:r>
      <w:r w:rsidR="00DF796A">
        <w:rPr>
          <w:rFonts w:ascii="Arial" w:hAnsi="Arial" w:cs="Arial"/>
          <w:lang w:val="en-US" w:eastAsia="zh-CN"/>
        </w:rPr>
        <w:t>remaining open</w:t>
      </w:r>
      <w:r>
        <w:rPr>
          <w:rFonts w:ascii="Arial" w:hAnsi="Arial" w:cs="Arial"/>
          <w:lang w:val="en-US" w:eastAsia="zh-CN"/>
        </w:rPr>
        <w:t xml:space="preserve"> issues regarding the timeline, QCL information as well as the BWP location.  </w:t>
      </w:r>
    </w:p>
    <w:p w14:paraId="59FF709B" w14:textId="77777777" w:rsidR="00DF796A" w:rsidRPr="00404C4B" w:rsidRDefault="00DF796A" w:rsidP="00AD151C">
      <w:pPr>
        <w:spacing w:before="120"/>
        <w:rPr>
          <w:rFonts w:ascii="Arial" w:hAnsi="Arial" w:cs="Arial"/>
          <w:lang w:val="en-US" w:eastAsia="zh-CN"/>
        </w:rPr>
      </w:pPr>
    </w:p>
    <w:p w14:paraId="3C800B44" w14:textId="1135E9E2" w:rsidR="007D05CA" w:rsidRDefault="00B975F2" w:rsidP="006F0588">
      <w:pPr>
        <w:pStyle w:val="Heading1"/>
        <w:rPr>
          <w:rFonts w:cs="Arial"/>
          <w:lang w:val="en-US"/>
        </w:rPr>
      </w:pPr>
      <w:r w:rsidRPr="00404C4B">
        <w:rPr>
          <w:rFonts w:cs="Arial"/>
          <w:lang w:val="en-US"/>
        </w:rPr>
        <w:t>2. Discussion</w:t>
      </w:r>
    </w:p>
    <w:p w14:paraId="083F6F70" w14:textId="4D4374B2" w:rsidR="00A11735" w:rsidRDefault="00A11735" w:rsidP="004A26A5">
      <w:pPr>
        <w:rPr>
          <w:rFonts w:ascii="Arial" w:hAnsi="Arial" w:cs="Arial"/>
          <w:lang w:val="en-US"/>
        </w:rPr>
      </w:pPr>
      <w:r>
        <w:rPr>
          <w:rFonts w:ascii="Arial" w:hAnsi="Arial" w:cs="Arial"/>
          <w:lang w:val="en-US"/>
        </w:rPr>
        <w:t>For both LTE and Rel-15/Rel-16 NR, MAC CE signaling is used to activate/deactivate the SCell(s) to provide the increased capability to handle the instantaneous traffic volume variation. The required delay was defined in [</w:t>
      </w:r>
      <w:r w:rsidR="00DF796A">
        <w:rPr>
          <w:rFonts w:ascii="Arial" w:hAnsi="Arial" w:cs="Arial"/>
          <w:lang w:val="en-US"/>
        </w:rPr>
        <w:t>3</w:t>
      </w:r>
      <w:r>
        <w:rPr>
          <w:rFonts w:ascii="Arial" w:hAnsi="Arial" w:cs="Arial"/>
          <w:lang w:val="en-US"/>
        </w:rPr>
        <w:t>] as sum of the following</w:t>
      </w:r>
      <w:r w:rsidR="001808A3">
        <w:rPr>
          <w:rFonts w:ascii="Arial" w:hAnsi="Arial" w:cs="Arial"/>
          <w:lang w:val="en-US"/>
        </w:rPr>
        <w:t xml:space="preserve"> three</w:t>
      </w:r>
      <w:r>
        <w:rPr>
          <w:rFonts w:ascii="Arial" w:hAnsi="Arial" w:cs="Arial"/>
          <w:lang w:val="en-US"/>
        </w:rPr>
        <w:t xml:space="preserve"> components as depicted in FIG.1 below: </w:t>
      </w:r>
    </w:p>
    <w:p w14:paraId="5C5A3753" w14:textId="46784F59" w:rsidR="004A26A5" w:rsidRDefault="00EB30DA" w:rsidP="00A11735">
      <w:pPr>
        <w:pStyle w:val="ListParagraph"/>
        <w:numPr>
          <w:ilvl w:val="0"/>
          <w:numId w:val="42"/>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HARQ</m:t>
            </m:r>
          </m:sub>
        </m:sSub>
        <m:r>
          <w:rPr>
            <w:rFonts w:ascii="Cambria Math" w:hAnsi="Cambria Math" w:cs="Arial"/>
            <w:lang w:val="en-US"/>
          </w:rPr>
          <m:t xml:space="preserve">: </m:t>
        </m:r>
      </m:oMath>
      <w:r w:rsidR="00A11735">
        <w:rPr>
          <w:rFonts w:ascii="Arial" w:hAnsi="Arial" w:cs="Arial"/>
          <w:lang w:val="en-US"/>
        </w:rPr>
        <w:t>T</w:t>
      </w:r>
      <w:r w:rsidR="00A11735" w:rsidRPr="00A11735">
        <w:rPr>
          <w:rFonts w:ascii="Arial" w:hAnsi="Arial" w:cs="Arial"/>
          <w:lang w:val="en-US"/>
        </w:rPr>
        <w:t>he timing between DL data transmission and acknowledgement as specified in TS 38.213</w:t>
      </w:r>
    </w:p>
    <w:p w14:paraId="1088EE0A" w14:textId="06E6DBEB" w:rsidR="00A11735" w:rsidRDefault="00EB30DA" w:rsidP="00E060D3">
      <w:pPr>
        <w:pStyle w:val="ListParagraph"/>
        <w:numPr>
          <w:ilvl w:val="0"/>
          <w:numId w:val="42"/>
        </w:numPr>
        <w:spacing w:before="60" w:after="60"/>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E060D3">
        <w:rPr>
          <w:rFonts w:ascii="Arial" w:hAnsi="Arial" w:cs="Arial"/>
          <w:lang w:val="en-US"/>
        </w:rPr>
        <w:t>: T</w:t>
      </w:r>
      <w:r w:rsidR="00E060D3" w:rsidRPr="00E060D3">
        <w:rPr>
          <w:rFonts w:ascii="Arial" w:hAnsi="Arial" w:cs="Arial"/>
          <w:lang w:val="en-US"/>
        </w:rPr>
        <w:t>he SCell activation delay in millisecond</w:t>
      </w:r>
      <w:r w:rsidR="00F12972">
        <w:rPr>
          <w:rFonts w:ascii="Arial" w:hAnsi="Arial" w:cs="Arial"/>
          <w:lang w:val="en-US"/>
        </w:rPr>
        <w:t xml:space="preserve">. Table 1 summarizes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F12972">
        <w:rPr>
          <w:rFonts w:ascii="Arial" w:hAnsi="Arial" w:cs="Arial"/>
          <w:lang w:val="en-US"/>
        </w:rPr>
        <w:t xml:space="preserve"> values required for different cases in FR1 depending on the SCell status and measurement cycle configuration. </w:t>
      </w:r>
    </w:p>
    <w:p w14:paraId="1D548944" w14:textId="4F22B3D1" w:rsidR="00F12972" w:rsidRPr="00F12972" w:rsidRDefault="00F12972" w:rsidP="00F12972">
      <w:pPr>
        <w:pStyle w:val="ListParagraph"/>
        <w:spacing w:before="60" w:after="60"/>
        <w:ind w:left="775"/>
        <w:rPr>
          <w:rFonts w:ascii="Arial" w:hAnsi="Arial" w:cs="Arial"/>
          <w:lang w:val="en-US"/>
        </w:rPr>
      </w:pPr>
    </w:p>
    <w:p w14:paraId="01594906" w14:textId="145C80EB" w:rsidR="00F12972" w:rsidRPr="00F12972" w:rsidRDefault="00F12972" w:rsidP="00F12972">
      <w:pPr>
        <w:pStyle w:val="ListParagraph"/>
        <w:spacing w:before="60" w:after="60"/>
        <w:ind w:left="775"/>
        <w:jc w:val="center"/>
        <w:rPr>
          <w:rFonts w:ascii="Arial" w:hAnsi="Arial" w:cs="Arial"/>
          <w:b/>
          <w:bCs/>
          <w:lang w:val="en-US"/>
        </w:rPr>
      </w:pPr>
      <w:r w:rsidRPr="00F12972">
        <w:rPr>
          <w:rFonts w:ascii="Arial" w:hAnsi="Arial" w:cs="Arial"/>
          <w:b/>
          <w:bCs/>
          <w:lang w:val="en-US"/>
        </w:rPr>
        <w:t xml:space="preserve">Table 1: </w:t>
      </w:r>
      <m:oMath>
        <m:sSub>
          <m:sSubPr>
            <m:ctrlPr>
              <w:rPr>
                <w:rFonts w:ascii="Cambria Math" w:hAnsi="Cambria Math" w:cs="Arial"/>
                <w:b/>
                <w:bCs/>
                <w:i/>
                <w:lang w:val="en-US"/>
              </w:rPr>
            </m:ctrlPr>
          </m:sSubPr>
          <m:e>
            <m:r>
              <m:rPr>
                <m:sty m:val="bi"/>
              </m:rPr>
              <w:rPr>
                <w:rFonts w:ascii="Cambria Math" w:hAnsi="Cambria Math" w:cs="Arial"/>
                <w:lang w:val="en-US"/>
              </w:rPr>
              <m:t>T</m:t>
            </m:r>
          </m:e>
          <m:sub>
            <m:r>
              <m:rPr>
                <m:sty m:val="bi"/>
              </m:rPr>
              <w:rPr>
                <w:rFonts w:ascii="Cambria Math" w:hAnsi="Cambria Math" w:cs="Arial"/>
                <w:lang w:val="en-US"/>
              </w:rPr>
              <m:t>Activation_time</m:t>
            </m:r>
          </m:sub>
        </m:sSub>
      </m:oMath>
      <w:r w:rsidRPr="00F12972">
        <w:rPr>
          <w:rFonts w:ascii="Arial" w:hAnsi="Arial" w:cs="Arial"/>
          <w:b/>
          <w:bCs/>
          <w:lang w:val="en-US"/>
        </w:rPr>
        <w:t xml:space="preserve"> values for FR1</w:t>
      </w:r>
    </w:p>
    <w:tbl>
      <w:tblPr>
        <w:tblStyle w:val="TableGrid"/>
        <w:tblW w:w="0" w:type="auto"/>
        <w:tblInd w:w="445" w:type="dxa"/>
        <w:tblLook w:val="04A0" w:firstRow="1" w:lastRow="0" w:firstColumn="1" w:lastColumn="0" w:noHBand="0" w:noVBand="1"/>
      </w:tblPr>
      <w:tblGrid>
        <w:gridCol w:w="720"/>
        <w:gridCol w:w="1350"/>
        <w:gridCol w:w="3870"/>
        <w:gridCol w:w="3577"/>
      </w:tblGrid>
      <w:tr w:rsidR="00E060D3" w14:paraId="6EDBC456" w14:textId="77777777" w:rsidTr="00F12972">
        <w:trPr>
          <w:trHeight w:val="219"/>
        </w:trPr>
        <w:tc>
          <w:tcPr>
            <w:tcW w:w="720" w:type="dxa"/>
            <w:shd w:val="clear" w:color="auto" w:fill="FFFD78"/>
          </w:tcPr>
          <w:p w14:paraId="48094A89" w14:textId="3A7A40F6" w:rsidR="00E060D3" w:rsidRPr="00E060D3" w:rsidRDefault="00E060D3" w:rsidP="00E060D3">
            <w:pPr>
              <w:spacing w:before="60" w:after="60"/>
              <w:rPr>
                <w:rFonts w:ascii="Arial" w:hAnsi="Arial" w:cs="Arial"/>
                <w:lang w:val="en-US"/>
              </w:rPr>
            </w:pPr>
            <w:r>
              <w:rPr>
                <w:rFonts w:ascii="Arial" w:hAnsi="Arial" w:cs="Arial"/>
                <w:lang w:val="en-US"/>
              </w:rPr>
              <w:t xml:space="preserve">Case </w:t>
            </w:r>
          </w:p>
        </w:tc>
        <w:tc>
          <w:tcPr>
            <w:tcW w:w="5220" w:type="dxa"/>
            <w:gridSpan w:val="2"/>
            <w:shd w:val="clear" w:color="auto" w:fill="FFFD78"/>
          </w:tcPr>
          <w:p w14:paraId="7AD8DA6C" w14:textId="568E4147" w:rsidR="00E060D3" w:rsidRPr="00E060D3" w:rsidRDefault="00E060D3" w:rsidP="00E060D3">
            <w:pPr>
              <w:spacing w:before="60" w:after="60"/>
              <w:rPr>
                <w:rFonts w:ascii="Arial" w:hAnsi="Arial" w:cs="Arial"/>
                <w:lang w:val="en-US"/>
              </w:rPr>
            </w:pPr>
            <w:r w:rsidRPr="00E060D3">
              <w:rPr>
                <w:rFonts w:ascii="Arial" w:hAnsi="Arial" w:cs="Arial"/>
                <w:lang w:val="en-US"/>
              </w:rPr>
              <w:t xml:space="preserve">Description </w:t>
            </w:r>
          </w:p>
        </w:tc>
        <w:tc>
          <w:tcPr>
            <w:tcW w:w="3577" w:type="dxa"/>
            <w:shd w:val="clear" w:color="auto" w:fill="FFFD78"/>
          </w:tcPr>
          <w:p w14:paraId="0BF66514" w14:textId="28E52C15" w:rsidR="00E060D3" w:rsidRPr="00E060D3" w:rsidRDefault="00EB30DA"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m:oMathPara>
          </w:p>
        </w:tc>
      </w:tr>
      <w:tr w:rsidR="00CB0389" w14:paraId="001EB154" w14:textId="77777777" w:rsidTr="00F12972">
        <w:tc>
          <w:tcPr>
            <w:tcW w:w="720" w:type="dxa"/>
          </w:tcPr>
          <w:p w14:paraId="0008083D" w14:textId="4D26CD8E" w:rsidR="00E060D3" w:rsidRPr="00E060D3" w:rsidRDefault="00E060D3" w:rsidP="00E060D3">
            <w:pPr>
              <w:spacing w:before="60" w:after="60"/>
              <w:rPr>
                <w:rFonts w:ascii="Arial" w:hAnsi="Arial" w:cs="Arial"/>
                <w:lang w:val="en-US"/>
              </w:rPr>
            </w:pPr>
            <w:r w:rsidRPr="00E060D3">
              <w:rPr>
                <w:rFonts w:ascii="Arial" w:hAnsi="Arial" w:cs="Arial"/>
                <w:lang w:val="en-US"/>
              </w:rPr>
              <w:t>1</w:t>
            </w:r>
          </w:p>
        </w:tc>
        <w:tc>
          <w:tcPr>
            <w:tcW w:w="1350" w:type="dxa"/>
            <w:vMerge w:val="restart"/>
          </w:tcPr>
          <w:p w14:paraId="4F30BC57" w14:textId="484503F2" w:rsidR="00E060D3" w:rsidRPr="00E060D3" w:rsidRDefault="00E060D3" w:rsidP="00E060D3">
            <w:pPr>
              <w:spacing w:before="60" w:after="60"/>
              <w:rPr>
                <w:rFonts w:ascii="Arial" w:hAnsi="Arial" w:cs="Arial"/>
                <w:lang w:val="en-US"/>
              </w:rPr>
            </w:pPr>
            <w:r w:rsidRPr="00E060D3">
              <w:rPr>
                <w:rFonts w:ascii="Arial" w:hAnsi="Arial" w:cs="Arial"/>
              </w:rPr>
              <w:t>If the SCell is known</w:t>
            </w:r>
          </w:p>
        </w:tc>
        <w:tc>
          <w:tcPr>
            <w:tcW w:w="3870" w:type="dxa"/>
          </w:tcPr>
          <w:p w14:paraId="7B152C62" w14:textId="53C394E9" w:rsidR="00E060D3" w:rsidRPr="00E060D3" w:rsidRDefault="00E060D3" w:rsidP="00E060D3">
            <w:pPr>
              <w:spacing w:before="60" w:after="60"/>
              <w:ind w:left="-18"/>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&lt;=160ms</w:t>
            </w:r>
          </w:p>
        </w:tc>
        <w:tc>
          <w:tcPr>
            <w:tcW w:w="3577" w:type="dxa"/>
          </w:tcPr>
          <w:p w14:paraId="1BB62795" w14:textId="6C40554C" w:rsidR="00E060D3" w:rsidRPr="00E060D3" w:rsidRDefault="00EB30DA" w:rsidP="00E060D3">
            <w:pPr>
              <w:spacing w:before="60" w:after="60"/>
              <w:ind w:left="-18"/>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sub>
                </m:sSub>
                <m:r>
                  <w:rPr>
                    <w:rFonts w:ascii="Cambria Math" w:hAnsi="Cambria Math" w:cs="Arial"/>
                    <w:lang w:val="en-US"/>
                  </w:rPr>
                  <m:t>+5ms</m:t>
                </m:r>
              </m:oMath>
            </m:oMathPara>
          </w:p>
        </w:tc>
      </w:tr>
      <w:tr w:rsidR="00CB0389" w14:paraId="3FA859F3" w14:textId="77777777" w:rsidTr="00F12972">
        <w:tc>
          <w:tcPr>
            <w:tcW w:w="720" w:type="dxa"/>
          </w:tcPr>
          <w:p w14:paraId="34859BA3" w14:textId="64A8A690" w:rsidR="00E060D3" w:rsidRPr="00E060D3" w:rsidRDefault="00E060D3" w:rsidP="00E060D3">
            <w:pPr>
              <w:spacing w:before="60" w:after="60"/>
              <w:rPr>
                <w:rFonts w:ascii="Arial" w:hAnsi="Arial" w:cs="Arial"/>
                <w:lang w:val="en-US"/>
              </w:rPr>
            </w:pPr>
            <w:r>
              <w:rPr>
                <w:rFonts w:ascii="Arial" w:hAnsi="Arial" w:cs="Arial"/>
                <w:lang w:val="en-US"/>
              </w:rPr>
              <w:t>2</w:t>
            </w:r>
          </w:p>
        </w:tc>
        <w:tc>
          <w:tcPr>
            <w:tcW w:w="1350" w:type="dxa"/>
            <w:vMerge/>
          </w:tcPr>
          <w:p w14:paraId="04B097EF" w14:textId="77777777" w:rsidR="00E060D3" w:rsidRPr="00E060D3" w:rsidRDefault="00E060D3" w:rsidP="00E060D3">
            <w:pPr>
              <w:spacing w:before="60" w:after="60"/>
              <w:rPr>
                <w:rFonts w:ascii="Arial" w:hAnsi="Arial" w:cs="Arial"/>
                <w:lang w:val="en-US"/>
              </w:rPr>
            </w:pPr>
          </w:p>
        </w:tc>
        <w:tc>
          <w:tcPr>
            <w:tcW w:w="3870" w:type="dxa"/>
          </w:tcPr>
          <w:p w14:paraId="26DD2BC7" w14:textId="44CBE6FD" w:rsidR="00E060D3" w:rsidRPr="00E060D3" w:rsidRDefault="00E060D3" w:rsidP="00E060D3">
            <w:pPr>
              <w:spacing w:before="60" w:after="60"/>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&gt;160ms</w:t>
            </w:r>
          </w:p>
        </w:tc>
        <w:tc>
          <w:tcPr>
            <w:tcW w:w="3577" w:type="dxa"/>
          </w:tcPr>
          <w:p w14:paraId="05C153EA" w14:textId="0C354FDB" w:rsidR="00E060D3" w:rsidRPr="00E060D3" w:rsidRDefault="00EB30DA"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rs</m:t>
                    </m:r>
                  </m:sub>
                </m:sSub>
                <m:r>
                  <w:rPr>
                    <w:rFonts w:ascii="Cambria Math" w:hAnsi="Cambria Math" w:cs="Arial"/>
                    <w:lang w:val="en-US"/>
                  </w:rPr>
                  <m:t>+5ms</m:t>
                </m:r>
              </m:oMath>
            </m:oMathPara>
          </w:p>
        </w:tc>
      </w:tr>
      <w:tr w:rsidR="00E060D3" w14:paraId="5BECFC32" w14:textId="77777777" w:rsidTr="00F12972">
        <w:trPr>
          <w:trHeight w:val="309"/>
        </w:trPr>
        <w:tc>
          <w:tcPr>
            <w:tcW w:w="720" w:type="dxa"/>
          </w:tcPr>
          <w:p w14:paraId="0BCB4775" w14:textId="350AC452" w:rsidR="00E060D3" w:rsidRDefault="00E060D3" w:rsidP="00E060D3">
            <w:pPr>
              <w:spacing w:before="60" w:after="60"/>
              <w:rPr>
                <w:rFonts w:ascii="Arial" w:hAnsi="Arial" w:cs="Arial"/>
                <w:lang w:val="en-US"/>
              </w:rPr>
            </w:pPr>
            <w:r>
              <w:rPr>
                <w:rFonts w:ascii="Arial" w:hAnsi="Arial" w:cs="Arial"/>
                <w:lang w:val="en-US"/>
              </w:rPr>
              <w:t>3</w:t>
            </w:r>
          </w:p>
        </w:tc>
        <w:tc>
          <w:tcPr>
            <w:tcW w:w="5220" w:type="dxa"/>
            <w:gridSpan w:val="2"/>
          </w:tcPr>
          <w:p w14:paraId="42292F05" w14:textId="146F4849" w:rsidR="00E060D3" w:rsidRDefault="00E060D3" w:rsidP="00E060D3">
            <w:pPr>
              <w:spacing w:before="60" w:after="60"/>
              <w:rPr>
                <w:rFonts w:ascii="Arial" w:hAnsi="Arial" w:cs="Arial"/>
              </w:rPr>
            </w:pPr>
            <w:r w:rsidRPr="00E060D3">
              <w:rPr>
                <w:rFonts w:ascii="Arial" w:hAnsi="Arial" w:cs="Arial"/>
              </w:rPr>
              <w:t xml:space="preserve">If the SCell is </w:t>
            </w:r>
            <w:r>
              <w:rPr>
                <w:rFonts w:ascii="Arial" w:hAnsi="Arial" w:cs="Arial"/>
              </w:rPr>
              <w:t>un</w:t>
            </w:r>
            <w:r w:rsidRPr="00E060D3">
              <w:rPr>
                <w:rFonts w:ascii="Arial" w:hAnsi="Arial" w:cs="Arial"/>
              </w:rPr>
              <w:t>known</w:t>
            </w:r>
            <w:r w:rsidR="00F12972">
              <w:rPr>
                <w:rFonts w:ascii="Arial" w:hAnsi="Arial" w:cs="Arial"/>
              </w:rPr>
              <w:t xml:space="preserve"> and</w:t>
            </w:r>
            <w:r>
              <w:rPr>
                <w:rFonts w:ascii="Arial" w:hAnsi="Arial" w:cs="Arial"/>
              </w:rPr>
              <w:t xml:space="preserve"> </w:t>
            </w:r>
            <w:proofErr w:type="spellStart"/>
            <w:r w:rsidRPr="00E060D3">
              <w:rPr>
                <w:rFonts w:ascii="Arial" w:hAnsi="Arial" w:cs="Arial"/>
              </w:rPr>
              <w:t>Ês</w:t>
            </w:r>
            <w:proofErr w:type="spellEnd"/>
            <w:r w:rsidRPr="00E060D3">
              <w:rPr>
                <w:rFonts w:ascii="Arial" w:hAnsi="Arial" w:cs="Arial"/>
              </w:rPr>
              <w:t>/</w:t>
            </w:r>
            <w:proofErr w:type="spellStart"/>
            <w:r w:rsidRPr="00E060D3">
              <w:rPr>
                <w:rFonts w:ascii="Arial" w:hAnsi="Arial" w:cs="Arial"/>
              </w:rPr>
              <w:t>Iot</w:t>
            </w:r>
            <w:proofErr w:type="spellEnd"/>
            <w:r w:rsidRPr="00E060D3">
              <w:rPr>
                <w:rFonts w:ascii="Arial" w:hAnsi="Arial" w:cs="Arial"/>
              </w:rPr>
              <w:t xml:space="preserve"> ≥ -2dB</w:t>
            </w:r>
          </w:p>
        </w:tc>
        <w:tc>
          <w:tcPr>
            <w:tcW w:w="3577" w:type="dxa"/>
          </w:tcPr>
          <w:p w14:paraId="40FD9940" w14:textId="75C3B0F5" w:rsidR="00E060D3" w:rsidRPr="00E060D3" w:rsidRDefault="00EB30DA" w:rsidP="00E060D3">
            <w:pPr>
              <w:tabs>
                <w:tab w:val="left" w:pos="1245"/>
              </w:tabs>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SMTC_MAX</m:t>
                        </m:r>
                      </m:sub>
                    </m:sSub>
                    <m:r>
                      <w:rPr>
                        <w:rFonts w:ascii="Cambria Math" w:hAnsi="Cambria Math" w:cs="Arial"/>
                        <w:lang w:val="en-US"/>
                      </w:rPr>
                      <m:t>+2T</m:t>
                    </m:r>
                  </m:e>
                  <m:sub>
                    <m:r>
                      <w:rPr>
                        <w:rFonts w:ascii="Cambria Math" w:hAnsi="Cambria Math" w:cs="Arial"/>
                        <w:lang w:val="en-US"/>
                      </w:rPr>
                      <m:t>rs</m:t>
                    </m:r>
                  </m:sub>
                </m:sSub>
                <m:r>
                  <w:rPr>
                    <w:rFonts w:ascii="Cambria Math" w:hAnsi="Cambria Math" w:cs="Arial"/>
                    <w:lang w:val="en-US"/>
                  </w:rPr>
                  <m:t>+5ms</m:t>
                </m:r>
              </m:oMath>
            </m:oMathPara>
          </w:p>
        </w:tc>
      </w:tr>
    </w:tbl>
    <w:p w14:paraId="0022A240" w14:textId="77777777" w:rsidR="001808A3" w:rsidRDefault="00EB30DA" w:rsidP="001808A3">
      <w:pPr>
        <w:pStyle w:val="ListParagraph"/>
        <w:numPr>
          <w:ilvl w:val="0"/>
          <w:numId w:val="42"/>
        </w:numPr>
        <w:spacing w:before="180" w:after="60"/>
        <w:ind w:left="778"/>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sidR="001808A3">
        <w:rPr>
          <w:rFonts w:ascii="Arial" w:hAnsi="Arial" w:cs="Arial"/>
          <w:lang w:val="en-US"/>
        </w:rPr>
        <w:t xml:space="preserve">: </w:t>
      </w:r>
      <w:r w:rsidR="001808A3" w:rsidRPr="001808A3">
        <w:rPr>
          <w:rFonts w:ascii="Arial" w:hAnsi="Arial" w:cs="Arial"/>
        </w:rPr>
        <w:t xml:space="preserve">The delay (in </w:t>
      </w:r>
      <w:proofErr w:type="spellStart"/>
      <w:r w:rsidR="001808A3" w:rsidRPr="001808A3">
        <w:rPr>
          <w:rFonts w:ascii="Arial" w:hAnsi="Arial" w:cs="Arial"/>
        </w:rPr>
        <w:t>ms</w:t>
      </w:r>
      <w:proofErr w:type="spellEnd"/>
      <w:r w:rsidR="001808A3" w:rsidRPr="001808A3">
        <w:rPr>
          <w:rFonts w:ascii="Arial" w:hAnsi="Arial" w:cs="Arial"/>
        </w:rPr>
        <w:t xml:space="preserve">) </w:t>
      </w:r>
      <w:r w:rsidR="001808A3" w:rsidRPr="001808A3">
        <w:rPr>
          <w:rFonts w:ascii="Arial" w:hAnsi="Arial" w:cs="Arial"/>
          <w:lang w:eastAsia="zh-CN"/>
        </w:rPr>
        <w:t xml:space="preserve">including </w:t>
      </w:r>
      <w:r w:rsidR="001808A3" w:rsidRPr="001808A3">
        <w:rPr>
          <w:rFonts w:ascii="Arial" w:hAnsi="Arial" w:cs="Arial"/>
        </w:rPr>
        <w:t>uncertainty in acquiring the first available downlink CSI reference resource</w:t>
      </w:r>
      <w:r w:rsidR="001808A3" w:rsidRPr="001808A3">
        <w:rPr>
          <w:rFonts w:ascii="Arial" w:hAnsi="Arial" w:cs="Arial"/>
          <w:lang w:eastAsia="zh-CN"/>
        </w:rPr>
        <w:t xml:space="preserve">, UE processing time for CSI reporting and </w:t>
      </w:r>
      <w:r w:rsidR="001808A3" w:rsidRPr="001808A3">
        <w:rPr>
          <w:rFonts w:ascii="Arial" w:hAnsi="Arial" w:cs="Arial"/>
        </w:rPr>
        <w:t>uncertainty in acquiring the first available CSI reporting resources as specified in TS 38.331</w:t>
      </w:r>
      <w:r w:rsidR="001808A3" w:rsidRPr="009C5807">
        <w:t> </w:t>
      </w:r>
    </w:p>
    <w:p w14:paraId="52231626" w14:textId="5788716C" w:rsidR="00B752AA" w:rsidRDefault="001808A3" w:rsidP="004A26A5">
      <w:pPr>
        <w:rPr>
          <w:lang w:val="en-US"/>
        </w:rPr>
      </w:pPr>
      <w:r>
        <w:rPr>
          <w:noProof/>
          <w:lang w:val="en-US"/>
        </w:rPr>
        <w:drawing>
          <wp:inline distT="0" distB="0" distL="0" distR="0" wp14:anchorId="3781E5F0" wp14:editId="284E1BAD">
            <wp:extent cx="6332220" cy="1446530"/>
            <wp:effectExtent l="0" t="0" r="5080" b="127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1446530"/>
                    </a:xfrm>
                    <a:prstGeom prst="rect">
                      <a:avLst/>
                    </a:prstGeom>
                  </pic:spPr>
                </pic:pic>
              </a:graphicData>
            </a:graphic>
          </wp:inline>
        </w:drawing>
      </w:r>
    </w:p>
    <w:p w14:paraId="28741134" w14:textId="0268ADD6" w:rsidR="001808A3" w:rsidRPr="001808A3" w:rsidRDefault="001808A3" w:rsidP="001808A3">
      <w:pPr>
        <w:jc w:val="center"/>
        <w:rPr>
          <w:rFonts w:ascii="Arial" w:hAnsi="Arial" w:cs="Arial"/>
          <w:b/>
          <w:bCs/>
        </w:rPr>
      </w:pPr>
      <w:r w:rsidRPr="001808A3">
        <w:rPr>
          <w:rFonts w:ascii="Arial" w:hAnsi="Arial" w:cs="Arial"/>
          <w:b/>
          <w:bCs/>
        </w:rPr>
        <w:t xml:space="preserve">Figure 1: </w:t>
      </w:r>
      <w:r>
        <w:rPr>
          <w:rFonts w:ascii="Arial" w:hAnsi="Arial" w:cs="Arial"/>
          <w:b/>
          <w:bCs/>
        </w:rPr>
        <w:t>MAC-CE based SCell Activation Delay in Rel-15/16 NR</w:t>
      </w:r>
    </w:p>
    <w:p w14:paraId="698F12EA" w14:textId="58157E0A" w:rsidR="001B40E6" w:rsidRDefault="003E6205" w:rsidP="00D555CF">
      <w:pPr>
        <w:jc w:val="both"/>
        <w:rPr>
          <w:rFonts w:ascii="Arial" w:hAnsi="Arial" w:cs="Arial"/>
        </w:rPr>
      </w:pPr>
      <w:r>
        <w:rPr>
          <w:rFonts w:ascii="Arial" w:hAnsi="Arial" w:cs="Arial"/>
        </w:rPr>
        <w:t xml:space="preserve">The </w:t>
      </w:r>
      <w:r w:rsidR="00121F23">
        <w:rPr>
          <w:rFonts w:ascii="Arial" w:hAnsi="Arial" w:cs="Arial"/>
        </w:rPr>
        <w:t>key distinction</w:t>
      </w:r>
      <w:r>
        <w:rPr>
          <w:rFonts w:ascii="Arial" w:hAnsi="Arial" w:cs="Arial"/>
        </w:rPr>
        <w:t xml:space="preserve"> between FR1 and FR2</w:t>
      </w:r>
      <w:r w:rsidR="00121F23">
        <w:rPr>
          <w:rFonts w:ascii="Arial" w:hAnsi="Arial" w:cs="Arial"/>
        </w:rPr>
        <w:t xml:space="preserve"> system</w:t>
      </w:r>
      <w:r>
        <w:rPr>
          <w:rFonts w:ascii="Arial" w:hAnsi="Arial" w:cs="Arial"/>
        </w:rPr>
        <w:t xml:space="preserve"> is that the beamforming operation was used in both gNB and UE. Correspondingly, delay</w:t>
      </w:r>
      <w:r w:rsidR="00121F23">
        <w:rPr>
          <w:rFonts w:ascii="Arial" w:hAnsi="Arial" w:cs="Arial"/>
        </w:rPr>
        <w:t xml:space="preserve"> caused by necessary beam management operations</w:t>
      </w:r>
      <w:r>
        <w:rPr>
          <w:rFonts w:ascii="Arial" w:hAnsi="Arial" w:cs="Arial"/>
        </w:rPr>
        <w:t xml:space="preserve"> was </w:t>
      </w:r>
      <w:r w:rsidR="00121F23">
        <w:rPr>
          <w:rFonts w:ascii="Arial" w:hAnsi="Arial" w:cs="Arial"/>
        </w:rPr>
        <w:t>added</w:t>
      </w:r>
      <w:r>
        <w:rPr>
          <w:rFonts w:ascii="Arial" w:hAnsi="Arial" w:cs="Arial"/>
        </w:rPr>
        <w:t xml:space="preserve"> </w:t>
      </w:r>
      <w:r w:rsidR="00017A0C">
        <w:rPr>
          <w:rFonts w:ascii="Arial" w:hAnsi="Arial" w:cs="Arial"/>
        </w:rPr>
        <w:t xml:space="preserve">for SCell activation delay in FR2. </w:t>
      </w:r>
      <w:r w:rsidR="00CD1BAA">
        <w:rPr>
          <w:rFonts w:ascii="Arial" w:hAnsi="Arial" w:cs="Arial"/>
        </w:rPr>
        <w:t>According to the section 8.3.2 in [2], for both FR1 and FR2, the longest delay occurs for the case of unknown at the UE side, e.g. the target SCell is in a band pai</w:t>
      </w:r>
      <w:r w:rsidR="008A3C44">
        <w:rPr>
          <w:rFonts w:ascii="Arial" w:hAnsi="Arial" w:cs="Arial"/>
        </w:rPr>
        <w:t>r that is</w:t>
      </w:r>
      <w:r w:rsidR="00CD1BAA">
        <w:rPr>
          <w:rFonts w:ascii="Arial" w:hAnsi="Arial" w:cs="Arial"/>
        </w:rPr>
        <w:t xml:space="preserve"> operated with independent</w:t>
      </w:r>
      <w:r w:rsidR="008A3C44">
        <w:rPr>
          <w:rFonts w:ascii="Arial" w:hAnsi="Arial" w:cs="Arial"/>
        </w:rPr>
        <w:t xml:space="preserve"> QCL assumptions or beam management compared to </w:t>
      </w:r>
      <w:proofErr w:type="spellStart"/>
      <w:r w:rsidR="008A3C44">
        <w:rPr>
          <w:rFonts w:ascii="Arial" w:hAnsi="Arial" w:cs="Arial"/>
        </w:rPr>
        <w:t>PCell</w:t>
      </w:r>
      <w:proofErr w:type="spellEnd"/>
      <w:r w:rsidR="008A3C44">
        <w:rPr>
          <w:rFonts w:ascii="Arial" w:hAnsi="Arial" w:cs="Arial"/>
        </w:rPr>
        <w:t>/</w:t>
      </w:r>
      <w:proofErr w:type="spellStart"/>
      <w:r w:rsidR="008A3C44">
        <w:rPr>
          <w:rFonts w:ascii="Arial" w:hAnsi="Arial" w:cs="Arial"/>
        </w:rPr>
        <w:t>PSCell</w:t>
      </w:r>
      <w:proofErr w:type="spellEnd"/>
      <w:r w:rsidR="008A3C44">
        <w:rPr>
          <w:rFonts w:ascii="Arial" w:hAnsi="Arial" w:cs="Arial"/>
        </w:rPr>
        <w:t xml:space="preserve"> or other active </w:t>
      </w:r>
      <w:proofErr w:type="spellStart"/>
      <w:r w:rsidR="008A3C44">
        <w:rPr>
          <w:rFonts w:ascii="Arial" w:hAnsi="Arial" w:cs="Arial"/>
        </w:rPr>
        <w:t>SCells</w:t>
      </w:r>
      <w:proofErr w:type="spellEnd"/>
      <w:r w:rsidR="008A3C44">
        <w:rPr>
          <w:rFonts w:ascii="Arial" w:hAnsi="Arial" w:cs="Arial"/>
        </w:rPr>
        <w:t xml:space="preserve"> on the same FR2 </w:t>
      </w:r>
      <w:proofErr w:type="gramStart"/>
      <w:r w:rsidR="008A3C44">
        <w:rPr>
          <w:rFonts w:ascii="Arial" w:hAnsi="Arial" w:cs="Arial"/>
        </w:rPr>
        <w:t>band .</w:t>
      </w:r>
      <w:proofErr w:type="gramEnd"/>
      <w:r w:rsidR="008A3C44">
        <w:rPr>
          <w:rFonts w:ascii="Arial" w:hAnsi="Arial" w:cs="Arial"/>
        </w:rPr>
        <w:t xml:space="preserve">  </w:t>
      </w:r>
      <w:r w:rsidR="00CD1BAA">
        <w:rPr>
          <w:rFonts w:ascii="Arial" w:hAnsi="Arial" w:cs="Arial"/>
        </w:rPr>
        <w:t xml:space="preserve">  </w:t>
      </w:r>
    </w:p>
    <w:p w14:paraId="063C0A59" w14:textId="7DE93928" w:rsidR="00155A71" w:rsidRDefault="00017A0C" w:rsidP="00D555CF">
      <w:pPr>
        <w:jc w:val="both"/>
        <w:rPr>
          <w:rFonts w:ascii="Arial" w:hAnsi="Arial" w:cs="Arial"/>
        </w:rPr>
      </w:pPr>
      <w:r>
        <w:rPr>
          <w:rFonts w:ascii="Arial" w:hAnsi="Arial" w:cs="Arial"/>
        </w:rPr>
        <w:t xml:space="preserve">In RAN1 102 e-meeting, TRS was agreed </w:t>
      </w:r>
      <w:r w:rsidRPr="00FB01A2">
        <w:rPr>
          <w:rFonts w:ascii="Arial" w:hAnsi="Arial" w:cs="Arial"/>
        </w:rPr>
        <w:t>as temporary RS for S</w:t>
      </w:r>
      <w:r>
        <w:rPr>
          <w:rFonts w:ascii="Arial" w:hAnsi="Arial" w:cs="Arial"/>
        </w:rPr>
        <w:t>C</w:t>
      </w:r>
      <w:r w:rsidRPr="00FB01A2">
        <w:rPr>
          <w:rFonts w:ascii="Arial" w:hAnsi="Arial" w:cs="Arial"/>
        </w:rPr>
        <w:t>ell activation</w:t>
      </w:r>
      <w:r>
        <w:rPr>
          <w:rFonts w:ascii="Arial" w:hAnsi="Arial" w:cs="Arial"/>
        </w:rPr>
        <w:t>, which at least provides the functionalities of ACG setting and T/F tracking procedure to reduce the latency.</w:t>
      </w:r>
      <w:r w:rsidR="00B73126">
        <w:rPr>
          <w:rFonts w:ascii="Arial" w:hAnsi="Arial" w:cs="Arial"/>
        </w:rPr>
        <w:t xml:space="preserve"> It was further agreed in RAN1 103 </w:t>
      </w:r>
      <w:r w:rsidR="00B73126">
        <w:rPr>
          <w:rFonts w:ascii="Arial" w:hAnsi="Arial" w:cs="Arial"/>
        </w:rPr>
        <w:lastRenderedPageBreak/>
        <w:t xml:space="preserve">e-meeting as working assumption that the existing Rel-15/16 TRS structure is reused for temporary RS for the efficient SCell activation purpose. One LS was sent to RAN4 to request the number of TRS burst/symbols to fulfil the targeted functionalities </w:t>
      </w:r>
      <w:r w:rsidR="000D0F53">
        <w:rPr>
          <w:rFonts w:ascii="Arial" w:hAnsi="Arial" w:cs="Arial"/>
        </w:rPr>
        <w:t>i.e.,</w:t>
      </w:r>
      <w:r w:rsidR="00B73126">
        <w:rPr>
          <w:rFonts w:ascii="Arial" w:hAnsi="Arial" w:cs="Arial"/>
        </w:rPr>
        <w:t xml:space="preserve"> ACG settling and T/F tracking.</w:t>
      </w:r>
      <w:r>
        <w:rPr>
          <w:rFonts w:ascii="Arial" w:hAnsi="Arial" w:cs="Arial"/>
        </w:rPr>
        <w:t xml:space="preserve"> </w:t>
      </w:r>
    </w:p>
    <w:p w14:paraId="281C814F" w14:textId="7BE4885E" w:rsidR="00A57DE0" w:rsidRDefault="00A57DE0" w:rsidP="00CD26F3">
      <w:pPr>
        <w:overflowPunct/>
        <w:spacing w:before="60" w:after="120"/>
        <w:jc w:val="both"/>
        <w:textAlignment w:val="auto"/>
        <w:rPr>
          <w:rFonts w:ascii="Arial" w:hAnsi="Arial" w:cs="Arial"/>
          <w:lang w:val="en-US"/>
        </w:rPr>
      </w:pPr>
    </w:p>
    <w:p w14:paraId="04BA3343" w14:textId="1584BF48" w:rsidR="00EE2838" w:rsidRDefault="00660EB9" w:rsidP="00CD26F3">
      <w:pPr>
        <w:overflowPunct/>
        <w:spacing w:after="0"/>
        <w:jc w:val="both"/>
        <w:textAlignment w:val="auto"/>
        <w:rPr>
          <w:rFonts w:ascii="Arial" w:hAnsi="Arial" w:cs="Arial"/>
          <w:lang w:val="en-US"/>
        </w:rPr>
      </w:pPr>
      <w:r>
        <w:rPr>
          <w:rFonts w:ascii="Arial" w:hAnsi="Arial" w:cs="Arial"/>
          <w:lang w:val="en-US"/>
        </w:rPr>
        <w:t>One</w:t>
      </w:r>
      <w:r w:rsidR="009F4A85">
        <w:rPr>
          <w:rFonts w:ascii="Arial" w:hAnsi="Arial" w:cs="Arial"/>
          <w:lang w:val="en-US"/>
        </w:rPr>
        <w:t xml:space="preserve"> FFS aspect is</w:t>
      </w:r>
      <w:r w:rsidR="00EE2838">
        <w:rPr>
          <w:rFonts w:ascii="Arial" w:hAnsi="Arial" w:cs="Arial"/>
          <w:lang w:val="en-US"/>
        </w:rPr>
        <w:t xml:space="preserve"> w.r.t</w:t>
      </w:r>
      <w:r w:rsidR="009F4A85">
        <w:rPr>
          <w:rFonts w:ascii="Arial" w:hAnsi="Arial" w:cs="Arial"/>
          <w:lang w:val="en-US"/>
        </w:rPr>
        <w:t xml:space="preserve"> the tim</w:t>
      </w:r>
      <w:r w:rsidR="00EE2838">
        <w:rPr>
          <w:rFonts w:ascii="Arial" w:hAnsi="Arial" w:cs="Arial"/>
          <w:lang w:val="en-US"/>
        </w:rPr>
        <w:t>eline</w:t>
      </w:r>
      <w:r w:rsidR="009F4A85">
        <w:rPr>
          <w:rFonts w:ascii="Arial" w:hAnsi="Arial" w:cs="Arial"/>
          <w:lang w:val="en-US"/>
        </w:rPr>
        <w:t xml:space="preserve"> of A-TRS transmission. Assuming HARQ-ACK feedback</w:t>
      </w:r>
      <w:r w:rsidR="00EE2838">
        <w:rPr>
          <w:rFonts w:ascii="Arial" w:hAnsi="Arial" w:cs="Arial"/>
          <w:lang w:val="en-US"/>
        </w:rPr>
        <w:t xml:space="preserve"> on PUCCH</w:t>
      </w:r>
      <w:r w:rsidR="009F4A85">
        <w:rPr>
          <w:rFonts w:ascii="Arial" w:hAnsi="Arial" w:cs="Arial"/>
          <w:lang w:val="en-US"/>
        </w:rPr>
        <w:t xml:space="preserve"> is supported for </w:t>
      </w:r>
      <w:r>
        <w:rPr>
          <w:rFonts w:ascii="Arial" w:hAnsi="Arial" w:cs="Arial"/>
          <w:lang w:val="en-US"/>
        </w:rPr>
        <w:t xml:space="preserve">MAC-CE </w:t>
      </w:r>
      <w:r w:rsidR="009F4A85">
        <w:rPr>
          <w:rFonts w:ascii="Arial" w:hAnsi="Arial" w:cs="Arial"/>
          <w:lang w:val="en-US"/>
        </w:rPr>
        <w:t xml:space="preserve">triggering command, it is beneficial to define the A-TRS offset relative to the last symbol of PUCCH </w:t>
      </w:r>
      <w:proofErr w:type="gramStart"/>
      <w:r w:rsidR="009F4A85">
        <w:rPr>
          <w:rFonts w:ascii="Arial" w:hAnsi="Arial" w:cs="Arial"/>
          <w:lang w:val="en-US"/>
        </w:rPr>
        <w:t>so as to</w:t>
      </w:r>
      <w:proofErr w:type="gramEnd"/>
      <w:r w:rsidR="009F4A85">
        <w:rPr>
          <w:rFonts w:ascii="Arial" w:hAnsi="Arial" w:cs="Arial"/>
          <w:lang w:val="en-US"/>
        </w:rPr>
        <w:t xml:space="preserve"> reduce the</w:t>
      </w:r>
      <w:r w:rsidR="00EE2838">
        <w:rPr>
          <w:rFonts w:ascii="Arial" w:hAnsi="Arial" w:cs="Arial"/>
          <w:lang w:val="en-US"/>
        </w:rPr>
        <w:t xml:space="preserve"> RRC</w:t>
      </w:r>
      <w:r w:rsidR="009F4A85">
        <w:rPr>
          <w:rFonts w:ascii="Arial" w:hAnsi="Arial" w:cs="Arial"/>
          <w:lang w:val="en-US"/>
        </w:rPr>
        <w:t xml:space="preserve"> signaling overhead.</w:t>
      </w:r>
      <w:r w:rsidR="00EE2838">
        <w:rPr>
          <w:rFonts w:ascii="Arial" w:hAnsi="Arial" w:cs="Arial"/>
          <w:lang w:val="en-US"/>
        </w:rPr>
        <w:t xml:space="preserve"> Considering the SCell activation time instances maybe varied for different UEs, it is desirable to allow indicating the A-TRS offset in triggering command such that a single A-TRS transmission can be utilized by multiple UEs even with different SCell activation instances over time</w:t>
      </w:r>
      <w:r w:rsidR="00221796">
        <w:rPr>
          <w:rFonts w:ascii="Arial" w:hAnsi="Arial" w:cs="Arial"/>
          <w:lang w:val="en-US"/>
        </w:rPr>
        <w:t xml:space="preserve">, </w:t>
      </w:r>
      <w:r w:rsidR="00EE2838">
        <w:rPr>
          <w:rFonts w:ascii="Arial" w:hAnsi="Arial" w:cs="Arial"/>
          <w:lang w:val="en-US"/>
        </w:rPr>
        <w:t xml:space="preserve">as illustrated in FIG.2. </w:t>
      </w:r>
    </w:p>
    <w:p w14:paraId="0FABBCB3" w14:textId="5B83E380" w:rsidR="00EE2838" w:rsidRDefault="00EE2838" w:rsidP="00CD26F3">
      <w:pPr>
        <w:overflowPunct/>
        <w:spacing w:after="0"/>
        <w:jc w:val="both"/>
        <w:textAlignment w:val="auto"/>
        <w:rPr>
          <w:rFonts w:ascii="Arial" w:hAnsi="Arial" w:cs="Arial"/>
          <w:lang w:val="en-US"/>
        </w:rPr>
      </w:pPr>
      <w:r>
        <w:rPr>
          <w:rFonts w:ascii="Arial" w:hAnsi="Arial" w:cs="Arial"/>
          <w:noProof/>
          <w:lang w:val="en-US"/>
        </w:rPr>
        <w:drawing>
          <wp:inline distT="0" distB="0" distL="0" distR="0" wp14:anchorId="5BFB5F85" wp14:editId="08310470">
            <wp:extent cx="6332220" cy="1724660"/>
            <wp:effectExtent l="0" t="0" r="5080" b="2540"/>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waterfall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724660"/>
                    </a:xfrm>
                    <a:prstGeom prst="rect">
                      <a:avLst/>
                    </a:prstGeom>
                  </pic:spPr>
                </pic:pic>
              </a:graphicData>
            </a:graphic>
          </wp:inline>
        </w:drawing>
      </w:r>
    </w:p>
    <w:p w14:paraId="6DBB82C9" w14:textId="31FDAA65" w:rsidR="00EE2838" w:rsidRPr="00EE2838" w:rsidRDefault="00EE2838" w:rsidP="00EE2838">
      <w:pPr>
        <w:overflowPunct/>
        <w:spacing w:after="0"/>
        <w:jc w:val="center"/>
        <w:textAlignment w:val="auto"/>
        <w:rPr>
          <w:rFonts w:ascii="Arial" w:hAnsi="Arial" w:cs="Arial"/>
          <w:b/>
          <w:bCs/>
          <w:lang w:val="en-US"/>
        </w:rPr>
      </w:pPr>
      <w:r w:rsidRPr="00EE2838">
        <w:rPr>
          <w:rFonts w:ascii="Arial" w:hAnsi="Arial" w:cs="Arial"/>
          <w:b/>
          <w:bCs/>
          <w:lang w:val="en-US"/>
        </w:rPr>
        <w:t>Figure 2: The timeline of A-TRS transmission</w:t>
      </w:r>
    </w:p>
    <w:p w14:paraId="269BC1C4" w14:textId="764D5466" w:rsidR="009F4A85" w:rsidRDefault="00EE2838" w:rsidP="00CD26F3">
      <w:pPr>
        <w:overflowPunct/>
        <w:spacing w:after="0"/>
        <w:jc w:val="both"/>
        <w:textAlignment w:val="auto"/>
        <w:rPr>
          <w:rFonts w:ascii="Arial" w:hAnsi="Arial" w:cs="Arial"/>
          <w:lang w:val="en-US"/>
        </w:rPr>
      </w:pPr>
      <w:r>
        <w:rPr>
          <w:rFonts w:ascii="Arial" w:hAnsi="Arial" w:cs="Arial"/>
          <w:lang w:val="en-US"/>
        </w:rPr>
        <w:t xml:space="preserve">  </w:t>
      </w:r>
      <w:r w:rsidR="009F4A85">
        <w:rPr>
          <w:rFonts w:ascii="Arial" w:hAnsi="Arial" w:cs="Arial"/>
          <w:lang w:val="en-US"/>
        </w:rPr>
        <w:t xml:space="preserve">  </w:t>
      </w:r>
    </w:p>
    <w:p w14:paraId="090A8809" w14:textId="77777777" w:rsidR="009F4A85" w:rsidRDefault="009F4A85" w:rsidP="00CD26F3">
      <w:pPr>
        <w:overflowPunct/>
        <w:spacing w:after="0"/>
        <w:jc w:val="both"/>
        <w:textAlignment w:val="auto"/>
        <w:rPr>
          <w:rFonts w:ascii="Arial" w:hAnsi="Arial" w:cs="Arial"/>
          <w:lang w:val="en-US"/>
        </w:rPr>
      </w:pPr>
    </w:p>
    <w:p w14:paraId="5B8DE091" w14:textId="5991D4D4" w:rsidR="00EE2838" w:rsidRDefault="009F4A85" w:rsidP="00EE2838">
      <w:pPr>
        <w:overflowPunct/>
        <w:ind w:left="1166" w:hanging="1166"/>
        <w:jc w:val="both"/>
        <w:textAlignment w:val="auto"/>
        <w:rPr>
          <w:rFonts w:ascii="Arial" w:hAnsi="Arial" w:cs="Arial"/>
          <w:b/>
          <w:bCs/>
          <w:lang w:val="en-US"/>
        </w:rPr>
      </w:pPr>
      <w:r w:rsidRPr="00AE58F1">
        <w:rPr>
          <w:rFonts w:ascii="Arial" w:hAnsi="Arial" w:cs="Arial"/>
          <w:b/>
          <w:bCs/>
          <w:lang w:val="en-US"/>
        </w:rPr>
        <w:t xml:space="preserve">Proposal </w:t>
      </w:r>
      <w:r w:rsidR="00660EB9">
        <w:rPr>
          <w:rFonts w:ascii="Arial" w:hAnsi="Arial" w:cs="Arial"/>
          <w:b/>
          <w:bCs/>
          <w:lang w:val="en-US"/>
        </w:rPr>
        <w:t>1</w:t>
      </w:r>
      <w:r w:rsidRPr="00AE58F1">
        <w:rPr>
          <w:rFonts w:ascii="Arial" w:hAnsi="Arial" w:cs="Arial"/>
          <w:b/>
          <w:bCs/>
          <w:lang w:val="en-US"/>
        </w:rPr>
        <w:t>:</w:t>
      </w:r>
      <w:r w:rsidR="00AE58F1">
        <w:rPr>
          <w:rFonts w:ascii="Arial" w:hAnsi="Arial" w:cs="Arial"/>
          <w:b/>
          <w:bCs/>
          <w:lang w:val="en-US"/>
        </w:rPr>
        <w:t xml:space="preserve"> The timing of A-TRS transmission is defined relative to the PUCCH transmission that carries the HARQ-ACK for triggering command. </w:t>
      </w:r>
      <w:r w:rsidRPr="00AE58F1">
        <w:rPr>
          <w:rFonts w:ascii="Arial" w:hAnsi="Arial" w:cs="Arial"/>
          <w:b/>
          <w:bCs/>
          <w:lang w:val="en-US"/>
        </w:rPr>
        <w:t xml:space="preserve">    </w:t>
      </w:r>
    </w:p>
    <w:p w14:paraId="4ECCD77F" w14:textId="44CEA6BA" w:rsidR="004B058A" w:rsidRDefault="00EE2838" w:rsidP="00EE2838">
      <w:pPr>
        <w:overflowPunct/>
        <w:ind w:left="1166" w:hanging="1166"/>
        <w:jc w:val="both"/>
        <w:textAlignment w:val="auto"/>
        <w:rPr>
          <w:rFonts w:ascii="Arial" w:hAnsi="Arial" w:cs="Arial"/>
          <w:b/>
          <w:bCs/>
          <w:lang w:val="en-US"/>
        </w:rPr>
      </w:pPr>
      <w:r>
        <w:rPr>
          <w:rFonts w:ascii="Arial" w:hAnsi="Arial" w:cs="Arial"/>
          <w:b/>
          <w:bCs/>
          <w:lang w:val="en-US"/>
        </w:rPr>
        <w:t xml:space="preserve">Proposal </w:t>
      </w:r>
      <w:r w:rsidR="00660EB9">
        <w:rPr>
          <w:rFonts w:ascii="Arial" w:hAnsi="Arial" w:cs="Arial"/>
          <w:b/>
          <w:bCs/>
          <w:lang w:val="en-US"/>
        </w:rPr>
        <w:t>2</w:t>
      </w:r>
      <w:r>
        <w:rPr>
          <w:rFonts w:ascii="Arial" w:hAnsi="Arial" w:cs="Arial"/>
          <w:b/>
          <w:bCs/>
          <w:lang w:val="en-US"/>
        </w:rPr>
        <w:t xml:space="preserve">: The offset value of TRS transmission is indicated in triggering command. </w:t>
      </w:r>
      <w:r w:rsidR="009F4A85" w:rsidRPr="00AE58F1">
        <w:rPr>
          <w:rFonts w:ascii="Arial" w:hAnsi="Arial" w:cs="Arial"/>
          <w:b/>
          <w:bCs/>
          <w:lang w:val="en-US"/>
        </w:rPr>
        <w:t xml:space="preserve"> </w:t>
      </w:r>
    </w:p>
    <w:p w14:paraId="6D97AC59" w14:textId="506B1AB9" w:rsidR="00DF796A" w:rsidRDefault="00DF796A" w:rsidP="00EE2838">
      <w:pPr>
        <w:overflowPunct/>
        <w:ind w:left="1166" w:hanging="1166"/>
        <w:jc w:val="both"/>
        <w:textAlignment w:val="auto"/>
        <w:rPr>
          <w:rFonts w:ascii="Arial" w:hAnsi="Arial" w:cs="Arial"/>
          <w:b/>
          <w:bCs/>
          <w:lang w:val="en-US"/>
        </w:rPr>
      </w:pPr>
    </w:p>
    <w:p w14:paraId="6863BBCC"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 As one example, if we count the additional delay from periodic report, there could still be up to 25ms delay even with A-TRS to expedite TO/FO/AGC refinement. </w:t>
      </w:r>
    </w:p>
    <w:p w14:paraId="552868F6"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 </w:t>
      </w:r>
    </w:p>
    <w:p w14:paraId="0A4F75C5" w14:textId="77777777" w:rsidR="00DF796A" w:rsidRPr="00155A71" w:rsidRDefault="00DF796A" w:rsidP="00DF796A">
      <w:pPr>
        <w:spacing w:before="120"/>
        <w:ind w:left="1530" w:hanging="1530"/>
        <w:jc w:val="both"/>
        <w:rPr>
          <w:rFonts w:ascii="Arial" w:hAnsi="Arial" w:cs="Arial"/>
          <w:b/>
          <w:bCs/>
        </w:rPr>
      </w:pPr>
      <w:r w:rsidRPr="0091084F">
        <w:rPr>
          <w:rFonts w:ascii="Arial" w:hAnsi="Arial" w:cs="Arial"/>
          <w:b/>
          <w:bCs/>
        </w:rPr>
        <w:t xml:space="preserve">Observation </w:t>
      </w:r>
      <w:r>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0DF9A1DC" w14:textId="77777777" w:rsidR="00485BB5" w:rsidRDefault="00DF796A" w:rsidP="00485BB5">
      <w:pPr>
        <w:overflowPunct/>
        <w:ind w:left="1166" w:hanging="1166"/>
        <w:textAlignment w:val="auto"/>
        <w:rPr>
          <w:rFonts w:ascii="Arial" w:hAnsi="Arial" w:cs="Arial"/>
          <w:b/>
          <w:bCs/>
        </w:rPr>
      </w:pPr>
      <w:r>
        <w:rPr>
          <w:rFonts w:ascii="Arial" w:hAnsi="Arial" w:cs="Arial"/>
          <w:b/>
          <w:bCs/>
        </w:rPr>
        <w:t xml:space="preserve">Proposal </w:t>
      </w:r>
      <w:r w:rsidR="00CC31DF">
        <w:rPr>
          <w:rFonts w:ascii="Arial" w:hAnsi="Arial" w:cs="Arial"/>
          <w:b/>
          <w:bCs/>
        </w:rPr>
        <w:t xml:space="preserve">3: </w:t>
      </w:r>
      <w:r w:rsidR="00485BB5">
        <w:rPr>
          <w:rFonts w:ascii="Arial" w:hAnsi="Arial" w:cs="Arial"/>
          <w:b/>
          <w:bCs/>
        </w:rPr>
        <w:t xml:space="preserve">The new MAC-CE command that triggers the SCell activation and A-TRS transmission is used to additionally trigger A-CSI-RS transmission to reduce the latency. </w:t>
      </w:r>
    </w:p>
    <w:p w14:paraId="350A54CB" w14:textId="5C7277DD" w:rsidR="00DF796A" w:rsidRDefault="00485BB5" w:rsidP="00485BB5">
      <w:pPr>
        <w:overflowPunct/>
        <w:ind w:left="1166" w:hanging="1166"/>
        <w:textAlignment w:val="auto"/>
        <w:rPr>
          <w:rFonts w:ascii="Arial" w:hAnsi="Arial" w:cs="Arial"/>
          <w:b/>
          <w:bCs/>
        </w:rPr>
      </w:pPr>
      <w:r>
        <w:rPr>
          <w:rFonts w:ascii="Arial" w:hAnsi="Arial" w:cs="Arial"/>
          <w:b/>
          <w:bCs/>
        </w:rPr>
        <w:t xml:space="preserve"> </w:t>
      </w:r>
    </w:p>
    <w:p w14:paraId="2E6D4003" w14:textId="600531CE" w:rsidR="00485BB5" w:rsidRPr="00485BB5" w:rsidRDefault="00485BB5" w:rsidP="00B63941">
      <w:pPr>
        <w:overflowPunct/>
        <w:textAlignment w:val="auto"/>
        <w:rPr>
          <w:rFonts w:ascii="Arial" w:hAnsi="Arial" w:cs="Arial"/>
          <w:lang w:val="en-US"/>
        </w:rPr>
      </w:pPr>
      <w:r w:rsidRPr="00485BB5">
        <w:rPr>
          <w:rFonts w:ascii="Arial" w:hAnsi="Arial" w:cs="Arial"/>
          <w:lang w:val="en-US"/>
        </w:rPr>
        <w:t xml:space="preserve">Another </w:t>
      </w:r>
      <w:r>
        <w:rPr>
          <w:rFonts w:ascii="Arial" w:hAnsi="Arial" w:cs="Arial"/>
          <w:lang w:val="en-US"/>
        </w:rPr>
        <w:t xml:space="preserve">FFS aspect related to A-TRS is which BWP </w:t>
      </w:r>
      <w:r w:rsidR="00B63941">
        <w:rPr>
          <w:rFonts w:ascii="Arial" w:hAnsi="Arial" w:cs="Arial"/>
          <w:lang w:val="en-US"/>
        </w:rPr>
        <w:t xml:space="preserve">should be considered for measurement. Two options were identified in RAN1 104 bis e-meeting: </w:t>
      </w:r>
      <w:r>
        <w:rPr>
          <w:rFonts w:ascii="Arial" w:hAnsi="Arial" w:cs="Arial"/>
          <w:lang w:val="en-US"/>
        </w:rPr>
        <w:t xml:space="preserve">  </w:t>
      </w:r>
    </w:p>
    <w:p w14:paraId="397F28A3" w14:textId="77777777" w:rsidR="00B63941" w:rsidRDefault="00B63941" w:rsidP="00B63941">
      <w:pPr>
        <w:pStyle w:val="NormalWeb"/>
        <w:numPr>
          <w:ilvl w:val="0"/>
          <w:numId w:val="42"/>
        </w:numPr>
        <w:rPr>
          <w:rFonts w:ascii="Arial" w:eastAsia="SimSun" w:hAnsi="Arial" w:cs="Arial"/>
          <w:sz w:val="20"/>
          <w:szCs w:val="20"/>
          <w:lang w:val="en-US" w:eastAsia="en-US"/>
        </w:rPr>
      </w:pPr>
      <w:r w:rsidRPr="00B63941">
        <w:rPr>
          <w:rFonts w:ascii="Arial" w:eastAsia="SimSun" w:hAnsi="Arial" w:cs="Arial"/>
          <w:sz w:val="20"/>
          <w:szCs w:val="20"/>
          <w:lang w:val="en-US" w:eastAsia="en-US"/>
        </w:rPr>
        <w:t xml:space="preserve">Option 1: The BWP configured by “firstActiveDownlinkBWP-Id” </w:t>
      </w:r>
    </w:p>
    <w:p w14:paraId="685CB1B0" w14:textId="45B583A2" w:rsidR="00CC31DF" w:rsidRDefault="00B63941" w:rsidP="00B63941">
      <w:pPr>
        <w:pStyle w:val="NormalWeb"/>
        <w:numPr>
          <w:ilvl w:val="0"/>
          <w:numId w:val="42"/>
        </w:numPr>
        <w:rPr>
          <w:rFonts w:ascii="Arial" w:eastAsia="SimSun" w:hAnsi="Arial" w:cs="Arial"/>
          <w:sz w:val="20"/>
          <w:szCs w:val="20"/>
          <w:lang w:val="en-US" w:eastAsia="en-US"/>
        </w:rPr>
      </w:pPr>
      <w:r w:rsidRPr="00B63941">
        <w:rPr>
          <w:rFonts w:ascii="Arial" w:eastAsia="SimSun" w:hAnsi="Arial" w:cs="Arial"/>
          <w:sz w:val="20"/>
          <w:szCs w:val="20"/>
          <w:lang w:val="en-US" w:eastAsia="en-US"/>
        </w:rPr>
        <w:t xml:space="preserve">Option 2: gNB indicates the BWP along with the indication of triggering the temporary RS </w:t>
      </w:r>
    </w:p>
    <w:p w14:paraId="2A7A7775" w14:textId="0164F0AB" w:rsidR="00345A29" w:rsidRDefault="00B63941" w:rsidP="00B63941">
      <w:pPr>
        <w:pStyle w:val="NormalWeb"/>
        <w:rPr>
          <w:rFonts w:ascii="Arial" w:eastAsia="SimSun" w:hAnsi="Arial" w:cs="Arial"/>
          <w:sz w:val="20"/>
          <w:szCs w:val="20"/>
          <w:lang w:val="en-US" w:eastAsia="en-US"/>
        </w:rPr>
      </w:pPr>
      <w:r>
        <w:rPr>
          <w:rFonts w:ascii="Arial" w:eastAsia="SimSun" w:hAnsi="Arial" w:cs="Arial"/>
          <w:sz w:val="20"/>
          <w:szCs w:val="20"/>
          <w:lang w:val="en-US" w:eastAsia="en-US"/>
        </w:rPr>
        <w:t xml:space="preserve">For a SCell, RRC signaling for SCell configuration/reconfiguration indicates the first active DL BWP when the SCell is activated. In our view, it </w:t>
      </w:r>
      <w:r w:rsidR="00345A29">
        <w:rPr>
          <w:rFonts w:ascii="Arial" w:eastAsia="SimSun" w:hAnsi="Arial" w:cs="Arial"/>
          <w:sz w:val="20"/>
          <w:szCs w:val="20"/>
          <w:lang w:val="en-US" w:eastAsia="en-US"/>
        </w:rPr>
        <w:t xml:space="preserve">provides the full flexibility to select proper BWP as first active DL for efficiently TRS transmission and others such as power consumption. The motivation and benefit of introducing additional RRC signaling to configure another BWP for TRS transmission is unclear. More importantly, transmission TRS </w:t>
      </w:r>
      <w:r w:rsidR="00345A29">
        <w:rPr>
          <w:rFonts w:ascii="Arial" w:eastAsia="SimSun" w:hAnsi="Arial" w:cs="Arial"/>
          <w:sz w:val="20"/>
          <w:szCs w:val="20"/>
          <w:lang w:val="en-US" w:eastAsia="en-US"/>
        </w:rPr>
        <w:lastRenderedPageBreak/>
        <w:t xml:space="preserve">on the first active DL BWP avoids BWP switching after TRS measurement and reduces the SCell activation latency. Considering all these discussions, our preference is Opt.1. </w:t>
      </w:r>
    </w:p>
    <w:p w14:paraId="2BC2EBB8" w14:textId="1694BA64" w:rsidR="00AE58F1" w:rsidRDefault="00345A29" w:rsidP="00AC6A88">
      <w:pPr>
        <w:pStyle w:val="NormalWeb"/>
        <w:rPr>
          <w:rFonts w:ascii="Arial" w:eastAsia="SimSun" w:hAnsi="Arial" w:cs="Arial"/>
          <w:b/>
          <w:bCs/>
          <w:sz w:val="20"/>
          <w:szCs w:val="20"/>
          <w:lang w:val="en-US" w:eastAsia="en-US"/>
        </w:rPr>
      </w:pPr>
      <w:r w:rsidRPr="00345A29">
        <w:rPr>
          <w:rFonts w:ascii="Arial" w:hAnsi="Arial" w:cs="Arial"/>
          <w:b/>
          <w:bCs/>
          <w:sz w:val="20"/>
          <w:szCs w:val="20"/>
        </w:rPr>
        <w:t xml:space="preserve">Proposal 4: </w:t>
      </w:r>
      <w:r w:rsidRPr="00345A29">
        <w:rPr>
          <w:rFonts w:ascii="Arial" w:eastAsia="SimSun" w:hAnsi="Arial" w:cs="Arial"/>
          <w:b/>
          <w:bCs/>
          <w:sz w:val="20"/>
          <w:szCs w:val="20"/>
          <w:lang w:val="en-US" w:eastAsia="en-US"/>
        </w:rPr>
        <w:t xml:space="preserve">TRS is transmitted on the BWP that is configured by “firstActiveDownlinkBWP-Id”.    </w:t>
      </w:r>
    </w:p>
    <w:p w14:paraId="62BF3CA2" w14:textId="77777777" w:rsidR="00AC6A88" w:rsidRPr="00AC6A88" w:rsidRDefault="00AC6A88" w:rsidP="00AC6A88">
      <w:pPr>
        <w:pStyle w:val="NormalWeb"/>
        <w:rPr>
          <w:rFonts w:ascii="Arial" w:eastAsia="SimSun" w:hAnsi="Arial" w:cs="Arial"/>
          <w:b/>
          <w:bCs/>
          <w:sz w:val="20"/>
          <w:szCs w:val="20"/>
          <w:lang w:val="en-US" w:eastAsia="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54F65A4C" w14:textId="68998645" w:rsidR="003542D3" w:rsidRDefault="003542D3" w:rsidP="00A57DE0">
      <w:pPr>
        <w:spacing w:before="120"/>
        <w:ind w:left="1530" w:hanging="1530"/>
        <w:rPr>
          <w:rFonts w:ascii="Arial" w:hAnsi="Arial" w:cs="Arial"/>
          <w:b/>
          <w:bCs/>
        </w:rPr>
      </w:pPr>
      <w:r w:rsidRPr="0091084F">
        <w:rPr>
          <w:rFonts w:ascii="Arial" w:hAnsi="Arial" w:cs="Arial"/>
          <w:b/>
          <w:bCs/>
        </w:rPr>
        <w:t xml:space="preserve">Observation </w:t>
      </w:r>
      <w:r w:rsidR="00AE58F1">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64C0E559" w14:textId="77777777" w:rsidR="00A57DE0" w:rsidRDefault="00A57DE0" w:rsidP="003542D3">
      <w:pPr>
        <w:spacing w:before="120"/>
        <w:rPr>
          <w:rFonts w:ascii="Arial" w:hAnsi="Arial" w:cs="Arial"/>
          <w:b/>
          <w:bCs/>
        </w:rPr>
      </w:pPr>
    </w:p>
    <w:p w14:paraId="75FD3291" w14:textId="72BBE4B8" w:rsidR="00EE2838" w:rsidRPr="00A27978" w:rsidRDefault="00EE2838" w:rsidP="00EE2838">
      <w:pPr>
        <w:overflowPunct/>
        <w:ind w:left="1166" w:hanging="1166"/>
        <w:jc w:val="both"/>
        <w:textAlignment w:val="auto"/>
        <w:rPr>
          <w:rFonts w:ascii="Arial" w:hAnsi="Arial" w:cs="Arial"/>
          <w:b/>
          <w:bCs/>
          <w:lang w:val="en-US"/>
        </w:rPr>
      </w:pPr>
      <w:r w:rsidRPr="00A27978">
        <w:rPr>
          <w:rFonts w:ascii="Arial" w:hAnsi="Arial" w:cs="Arial"/>
          <w:b/>
          <w:bCs/>
          <w:lang w:val="en-US"/>
        </w:rPr>
        <w:t xml:space="preserve">Proposal </w:t>
      </w:r>
      <w:r w:rsidR="00DF796A">
        <w:rPr>
          <w:rFonts w:ascii="Arial" w:hAnsi="Arial" w:cs="Arial"/>
          <w:b/>
          <w:bCs/>
          <w:lang w:val="en-US"/>
        </w:rPr>
        <w:t>1</w:t>
      </w:r>
      <w:r w:rsidRPr="00A27978">
        <w:rPr>
          <w:rFonts w:ascii="Arial" w:hAnsi="Arial" w:cs="Arial"/>
          <w:b/>
          <w:bCs/>
          <w:lang w:val="en-US"/>
        </w:rPr>
        <w:t xml:space="preserve">: The timing of A-TRS transmission is defined relative to the PUCCH transmission that carries the HARQ-ACK for triggering command.     </w:t>
      </w:r>
    </w:p>
    <w:p w14:paraId="0D89E4E2" w14:textId="66ABF236" w:rsidR="00EE2838" w:rsidRPr="00AE58F1" w:rsidRDefault="00EE2838" w:rsidP="00EE2838">
      <w:pPr>
        <w:overflowPunct/>
        <w:ind w:left="1166" w:hanging="1166"/>
        <w:jc w:val="both"/>
        <w:textAlignment w:val="auto"/>
        <w:rPr>
          <w:rFonts w:ascii="Arial" w:hAnsi="Arial" w:cs="Arial"/>
          <w:b/>
          <w:bCs/>
          <w:lang w:val="en-US"/>
        </w:rPr>
      </w:pPr>
      <w:r w:rsidRPr="00A27978">
        <w:rPr>
          <w:rFonts w:ascii="Arial" w:hAnsi="Arial" w:cs="Arial"/>
          <w:b/>
          <w:bCs/>
          <w:lang w:val="en-US"/>
        </w:rPr>
        <w:t xml:space="preserve">Proposal </w:t>
      </w:r>
      <w:r w:rsidR="00DF796A">
        <w:rPr>
          <w:rFonts w:ascii="Arial" w:hAnsi="Arial" w:cs="Arial"/>
          <w:b/>
          <w:bCs/>
          <w:lang w:val="en-US"/>
        </w:rPr>
        <w:t>2</w:t>
      </w:r>
      <w:r w:rsidRPr="00A27978">
        <w:rPr>
          <w:rFonts w:ascii="Arial" w:hAnsi="Arial" w:cs="Arial"/>
          <w:b/>
          <w:bCs/>
          <w:lang w:val="en-US"/>
        </w:rPr>
        <w:t>: The offset value of TRS transmission is indicated in triggering command.</w:t>
      </w:r>
      <w:r>
        <w:rPr>
          <w:rFonts w:ascii="Arial" w:hAnsi="Arial" w:cs="Arial"/>
          <w:b/>
          <w:bCs/>
          <w:lang w:val="en-US"/>
        </w:rPr>
        <w:t xml:space="preserve"> </w:t>
      </w:r>
      <w:r w:rsidRPr="00AE58F1">
        <w:rPr>
          <w:rFonts w:ascii="Arial" w:hAnsi="Arial" w:cs="Arial"/>
          <w:b/>
          <w:bCs/>
          <w:lang w:val="en-US"/>
        </w:rPr>
        <w:t xml:space="preserve"> </w:t>
      </w:r>
    </w:p>
    <w:p w14:paraId="391D0F17" w14:textId="2A5B147D" w:rsidR="00AE58F1" w:rsidRDefault="00AC6A88" w:rsidP="00AE58F1">
      <w:pPr>
        <w:overflowPunct/>
        <w:ind w:left="1080" w:hanging="1080"/>
        <w:textAlignment w:val="auto"/>
        <w:rPr>
          <w:rFonts w:ascii="Arial" w:hAnsi="Arial" w:cs="Arial"/>
          <w:b/>
          <w:bCs/>
        </w:rPr>
      </w:pPr>
      <w:r w:rsidRPr="00AC6A88">
        <w:rPr>
          <w:rFonts w:ascii="Arial" w:hAnsi="Arial" w:cs="Arial"/>
          <w:b/>
          <w:bCs/>
        </w:rPr>
        <w:t>Proposal 3: The new MAC-CE command that triggers the SCell activation and A-TRS transmission is used to additionally trigger A-CSI-RS transmission to reduce the latency.</w:t>
      </w:r>
    </w:p>
    <w:p w14:paraId="4C7A4A19" w14:textId="77777777" w:rsidR="00AC6A88" w:rsidRDefault="00AC6A88" w:rsidP="00AC6A88">
      <w:pPr>
        <w:pStyle w:val="NormalWeb"/>
        <w:rPr>
          <w:rFonts w:ascii="Arial" w:eastAsia="SimSun" w:hAnsi="Arial" w:cs="Arial"/>
          <w:b/>
          <w:bCs/>
          <w:sz w:val="20"/>
          <w:szCs w:val="20"/>
          <w:lang w:val="en-US" w:eastAsia="en-US"/>
        </w:rPr>
      </w:pPr>
      <w:r w:rsidRPr="00345A29">
        <w:rPr>
          <w:rFonts w:ascii="Arial" w:hAnsi="Arial" w:cs="Arial"/>
          <w:b/>
          <w:bCs/>
          <w:sz w:val="20"/>
          <w:szCs w:val="20"/>
        </w:rPr>
        <w:t xml:space="preserve">Proposal 4: </w:t>
      </w:r>
      <w:r w:rsidRPr="00345A29">
        <w:rPr>
          <w:rFonts w:ascii="Arial" w:eastAsia="SimSun" w:hAnsi="Arial" w:cs="Arial"/>
          <w:b/>
          <w:bCs/>
          <w:sz w:val="20"/>
          <w:szCs w:val="20"/>
          <w:lang w:val="en-US" w:eastAsia="en-US"/>
        </w:rPr>
        <w:t xml:space="preserve">TRS is transmitted on the BWP that is configured by “firstActiveDownlinkBWP-Id”.    </w:t>
      </w:r>
    </w:p>
    <w:p w14:paraId="032DC09A" w14:textId="77777777" w:rsidR="00AC6A88" w:rsidRPr="00AC6A88" w:rsidRDefault="00AC6A88" w:rsidP="00AE58F1">
      <w:pPr>
        <w:overflowPunct/>
        <w:ind w:left="1080" w:hanging="1080"/>
        <w:textAlignment w:val="auto"/>
        <w:rPr>
          <w:rFonts w:ascii="Arial" w:hAnsi="Arial" w:cs="Arial"/>
          <w:b/>
          <w:bCs/>
          <w:lang w:val="en-US"/>
        </w:rPr>
      </w:pPr>
    </w:p>
    <w:p w14:paraId="6F59AA1A" w14:textId="5C3E8464" w:rsidR="008C557A" w:rsidRPr="003542D3" w:rsidRDefault="008C557A" w:rsidP="006E2C0F">
      <w:pPr>
        <w:rPr>
          <w:rFonts w:ascii="Arial" w:hAnsi="Arial" w:cs="Arial"/>
        </w:rPr>
      </w:pPr>
    </w:p>
    <w:p w14:paraId="392B3307" w14:textId="4951648A" w:rsidR="00AE58F1" w:rsidRDefault="00AE58F1" w:rsidP="006E2C0F">
      <w:pPr>
        <w:rPr>
          <w:rFonts w:ascii="Arial" w:hAnsi="Arial" w:cs="Arial"/>
          <w:lang w:val="en-US"/>
        </w:rPr>
      </w:pPr>
    </w:p>
    <w:p w14:paraId="528AE988" w14:textId="77777777" w:rsidR="00AE58F1" w:rsidRPr="00404C4B" w:rsidRDefault="00AE58F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05367F0E" w14:textId="2FE09D64" w:rsidR="00AE58F1" w:rsidRDefault="00AE58F1" w:rsidP="00AE58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103 e-meeting</w:t>
      </w:r>
      <w:r w:rsidRPr="006C372E">
        <w:rPr>
          <w:rFonts w:ascii="Arial" w:hAnsi="Arial" w:cs="Arial"/>
          <w:lang w:val="en-US" w:eastAsia="zh-CN"/>
        </w:rPr>
        <w:t xml:space="preserve"> </w:t>
      </w:r>
      <w:r>
        <w:rPr>
          <w:rFonts w:ascii="Arial" w:hAnsi="Arial" w:cs="Arial"/>
          <w:lang w:val="en-US" w:eastAsia="zh-CN"/>
        </w:rPr>
        <w:t xml:space="preserve">Chairman notes  </w:t>
      </w:r>
    </w:p>
    <w:p w14:paraId="5702DF2B" w14:textId="3E734F66" w:rsidR="00DF796A" w:rsidRPr="00DF796A" w:rsidRDefault="00DF796A" w:rsidP="00DF796A">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bis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743748F" w14:textId="39CDCC12" w:rsidR="00A11735" w:rsidRPr="003542D3" w:rsidRDefault="00A11735" w:rsidP="003542D3">
      <w:pPr>
        <w:numPr>
          <w:ilvl w:val="0"/>
          <w:numId w:val="1"/>
        </w:numPr>
        <w:rPr>
          <w:rFonts w:ascii="Arial" w:hAnsi="Arial" w:cs="Arial"/>
          <w:lang w:val="en-US" w:eastAsia="zh-CN"/>
        </w:rPr>
      </w:pPr>
      <w:r w:rsidRPr="00A11735">
        <w:rPr>
          <w:rFonts w:ascii="Arial" w:hAnsi="Arial" w:cs="Arial"/>
          <w:lang w:val="en-US" w:eastAsia="zh-CN"/>
        </w:rPr>
        <w:t xml:space="preserve">TS 38.133 </w:t>
      </w:r>
      <w:r w:rsidRPr="00A11735">
        <w:rPr>
          <w:rFonts w:ascii="Arial" w:hAnsi="Arial" w:cs="Arial"/>
          <w:lang w:val="en-US" w:eastAsia="zh-CN"/>
        </w:rPr>
        <w:tab/>
      </w:r>
      <w:r>
        <w:rPr>
          <w:rFonts w:ascii="Arial" w:hAnsi="Arial" w:cs="Arial"/>
          <w:lang w:val="en-US" w:eastAsia="zh-CN"/>
        </w:rPr>
        <w:tab/>
      </w:r>
      <w:r w:rsidRPr="003542D3">
        <w:rPr>
          <w:rFonts w:ascii="Arial" w:hAnsi="Arial" w:cs="Arial"/>
          <w:lang w:val="en-US" w:eastAsia="zh-CN"/>
        </w:rPr>
        <w:t>Requirements for support of radio resource management</w:t>
      </w:r>
    </w:p>
    <w:sectPr w:rsidR="00A11735" w:rsidRPr="003542D3"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3B126" w14:textId="77777777" w:rsidR="00EB30DA" w:rsidRDefault="00EB30DA">
      <w:pPr>
        <w:spacing w:after="0"/>
      </w:pPr>
      <w:r>
        <w:separator/>
      </w:r>
    </w:p>
  </w:endnote>
  <w:endnote w:type="continuationSeparator" w:id="0">
    <w:p w14:paraId="747F5881" w14:textId="77777777" w:rsidR="00EB30DA" w:rsidRDefault="00EB3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FC77D" w14:textId="77777777" w:rsidR="00EB30DA" w:rsidRDefault="00EB30DA">
      <w:pPr>
        <w:spacing w:after="0"/>
      </w:pPr>
      <w:r>
        <w:separator/>
      </w:r>
    </w:p>
  </w:footnote>
  <w:footnote w:type="continuationSeparator" w:id="0">
    <w:p w14:paraId="080E51C7" w14:textId="77777777" w:rsidR="00EB30DA" w:rsidRDefault="00EB30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C50B3"/>
    <w:multiLevelType w:val="hybridMultilevel"/>
    <w:tmpl w:val="D83E425C"/>
    <w:lvl w:ilvl="0" w:tplc="21B81AC4">
      <w:start w:val="8"/>
      <w:numFmt w:val="bullet"/>
      <w:lvlText w:val="-"/>
      <w:lvlJc w:val="left"/>
      <w:pPr>
        <w:ind w:left="775" w:hanging="360"/>
      </w:pPr>
      <w:rPr>
        <w:rFonts w:ascii="Times New Roman" w:eastAsia="Times New Roman"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DD36ABC"/>
    <w:multiLevelType w:val="multilevel"/>
    <w:tmpl w:val="FE3C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8"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EB5FB9"/>
    <w:multiLevelType w:val="hybridMultilevel"/>
    <w:tmpl w:val="08C8531A"/>
    <w:lvl w:ilvl="0" w:tplc="04090001">
      <w:start w:val="1"/>
      <w:numFmt w:val="bullet"/>
      <w:lvlText w:val=""/>
      <w:lvlJc w:val="left"/>
      <w:pPr>
        <w:ind w:left="720" w:hanging="360"/>
      </w:pPr>
      <w:rPr>
        <w:rFonts w:ascii="Symbol" w:hAnsi="Symbol"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755A643C"/>
    <w:lvl w:ilvl="0" w:tplc="7A84A7BC">
      <w:start w:val="1"/>
      <w:numFmt w:val="decimal"/>
      <w:lvlText w:val="%1."/>
      <w:lvlJc w:val="left"/>
      <w:pPr>
        <w:ind w:left="720" w:hanging="360"/>
      </w:pPr>
      <w:rPr>
        <w:rFonts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5F78F8"/>
    <w:multiLevelType w:val="hybridMultilevel"/>
    <w:tmpl w:val="3BF82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6" w15:restartNumberingAfterBreak="0">
    <w:nsid w:val="60973E0B"/>
    <w:multiLevelType w:val="multilevel"/>
    <w:tmpl w:val="E6AE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7677514"/>
    <w:multiLevelType w:val="hybridMultilevel"/>
    <w:tmpl w:val="83A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4"/>
  </w:num>
  <w:num w:numId="4">
    <w:abstractNumId w:val="28"/>
  </w:num>
  <w:num w:numId="5">
    <w:abstractNumId w:val="39"/>
  </w:num>
  <w:num w:numId="6">
    <w:abstractNumId w:val="30"/>
  </w:num>
  <w:num w:numId="7">
    <w:abstractNumId w:val="21"/>
  </w:num>
  <w:num w:numId="8">
    <w:abstractNumId w:val="2"/>
  </w:num>
  <w:num w:numId="9">
    <w:abstractNumId w:val="38"/>
  </w:num>
  <w:num w:numId="10">
    <w:abstractNumId w:val="40"/>
  </w:num>
  <w:num w:numId="11">
    <w:abstractNumId w:val="8"/>
  </w:num>
  <w:num w:numId="12">
    <w:abstractNumId w:val="34"/>
  </w:num>
  <w:num w:numId="13">
    <w:abstractNumId w:val="32"/>
  </w:num>
  <w:num w:numId="14">
    <w:abstractNumId w:val="42"/>
  </w:num>
  <w:num w:numId="15">
    <w:abstractNumId w:val="14"/>
  </w:num>
  <w:num w:numId="16">
    <w:abstractNumId w:val="48"/>
  </w:num>
  <w:num w:numId="17">
    <w:abstractNumId w:val="24"/>
  </w:num>
  <w:num w:numId="18">
    <w:abstractNumId w:val="7"/>
  </w:num>
  <w:num w:numId="19">
    <w:abstractNumId w:val="41"/>
  </w:num>
  <w:num w:numId="20">
    <w:abstractNumId w:val="26"/>
  </w:num>
  <w:num w:numId="21">
    <w:abstractNumId w:val="35"/>
  </w:num>
  <w:num w:numId="22">
    <w:abstractNumId w:val="0"/>
  </w:num>
  <w:num w:numId="23">
    <w:abstractNumId w:val="16"/>
  </w:num>
  <w:num w:numId="24">
    <w:abstractNumId w:val="1"/>
  </w:num>
  <w:num w:numId="25">
    <w:abstractNumId w:val="6"/>
  </w:num>
  <w:num w:numId="26">
    <w:abstractNumId w:val="20"/>
  </w:num>
  <w:num w:numId="27">
    <w:abstractNumId w:val="27"/>
  </w:num>
  <w:num w:numId="28">
    <w:abstractNumId w:val="9"/>
  </w:num>
  <w:num w:numId="29">
    <w:abstractNumId w:val="13"/>
  </w:num>
  <w:num w:numId="30">
    <w:abstractNumId w:val="11"/>
  </w:num>
  <w:num w:numId="31">
    <w:abstractNumId w:val="25"/>
  </w:num>
  <w:num w:numId="32">
    <w:abstractNumId w:val="33"/>
  </w:num>
  <w:num w:numId="33">
    <w:abstractNumId w:val="49"/>
  </w:num>
  <w:num w:numId="34">
    <w:abstractNumId w:val="22"/>
  </w:num>
  <w:num w:numId="35">
    <w:abstractNumId w:val="47"/>
  </w:num>
  <w:num w:numId="36">
    <w:abstractNumId w:val="18"/>
  </w:num>
  <w:num w:numId="37">
    <w:abstractNumId w:val="29"/>
  </w:num>
  <w:num w:numId="38">
    <w:abstractNumId w:val="5"/>
  </w:num>
  <w:num w:numId="39">
    <w:abstractNumId w:val="46"/>
  </w:num>
  <w:num w:numId="40">
    <w:abstractNumId w:val="19"/>
  </w:num>
  <w:num w:numId="41">
    <w:abstractNumId w:val="12"/>
  </w:num>
  <w:num w:numId="42">
    <w:abstractNumId w:val="3"/>
  </w:num>
  <w:num w:numId="43">
    <w:abstractNumId w:val="31"/>
  </w:num>
  <w:num w:numId="44">
    <w:abstractNumId w:val="45"/>
  </w:num>
  <w:num w:numId="45">
    <w:abstractNumId w:val="43"/>
  </w:num>
  <w:num w:numId="46">
    <w:abstractNumId w:val="10"/>
  </w:num>
  <w:num w:numId="47">
    <w:abstractNumId w:val="44"/>
  </w:num>
  <w:num w:numId="48">
    <w:abstractNumId w:val="23"/>
  </w:num>
  <w:num w:numId="49">
    <w:abstractNumId w:val="15"/>
  </w:num>
  <w:num w:numId="50">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5095F"/>
    <w:rsid w:val="0005558B"/>
    <w:rsid w:val="0006735F"/>
    <w:rsid w:val="00067F48"/>
    <w:rsid w:val="000714F2"/>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969"/>
    <w:rsid w:val="000C0C40"/>
    <w:rsid w:val="000C2B74"/>
    <w:rsid w:val="000C2C4D"/>
    <w:rsid w:val="000C689C"/>
    <w:rsid w:val="000D0F53"/>
    <w:rsid w:val="000E190D"/>
    <w:rsid w:val="000E675F"/>
    <w:rsid w:val="000F0511"/>
    <w:rsid w:val="000F2FCE"/>
    <w:rsid w:val="001009F9"/>
    <w:rsid w:val="001027A6"/>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1C11"/>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18AB"/>
    <w:rsid w:val="002163BA"/>
    <w:rsid w:val="00221796"/>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381B"/>
    <w:rsid w:val="00275A4E"/>
    <w:rsid w:val="00284187"/>
    <w:rsid w:val="00285995"/>
    <w:rsid w:val="00290461"/>
    <w:rsid w:val="00290E1B"/>
    <w:rsid w:val="00291156"/>
    <w:rsid w:val="00292B97"/>
    <w:rsid w:val="00297FC4"/>
    <w:rsid w:val="002B18C2"/>
    <w:rsid w:val="002C1749"/>
    <w:rsid w:val="002C576D"/>
    <w:rsid w:val="002D3515"/>
    <w:rsid w:val="002E05FB"/>
    <w:rsid w:val="002F70F5"/>
    <w:rsid w:val="002F71D5"/>
    <w:rsid w:val="00315D38"/>
    <w:rsid w:val="00324263"/>
    <w:rsid w:val="00330585"/>
    <w:rsid w:val="0033210C"/>
    <w:rsid w:val="00334BE9"/>
    <w:rsid w:val="0033685C"/>
    <w:rsid w:val="00344210"/>
    <w:rsid w:val="00345A29"/>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778E4"/>
    <w:rsid w:val="0048043C"/>
    <w:rsid w:val="004819B6"/>
    <w:rsid w:val="00483E85"/>
    <w:rsid w:val="00485BB5"/>
    <w:rsid w:val="00485C82"/>
    <w:rsid w:val="0049534F"/>
    <w:rsid w:val="004A0E1C"/>
    <w:rsid w:val="004A26A5"/>
    <w:rsid w:val="004A2B23"/>
    <w:rsid w:val="004A6250"/>
    <w:rsid w:val="004A74FB"/>
    <w:rsid w:val="004A7DA5"/>
    <w:rsid w:val="004B058A"/>
    <w:rsid w:val="004B5169"/>
    <w:rsid w:val="004B6C9A"/>
    <w:rsid w:val="004B6F98"/>
    <w:rsid w:val="004C01A0"/>
    <w:rsid w:val="004C0437"/>
    <w:rsid w:val="004C4071"/>
    <w:rsid w:val="004C49E0"/>
    <w:rsid w:val="004C6D5F"/>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0E6"/>
    <w:rsid w:val="0065556E"/>
    <w:rsid w:val="00660EB9"/>
    <w:rsid w:val="00664CFE"/>
    <w:rsid w:val="00667384"/>
    <w:rsid w:val="0067188D"/>
    <w:rsid w:val="006749E4"/>
    <w:rsid w:val="00680A87"/>
    <w:rsid w:val="00682D7B"/>
    <w:rsid w:val="006843A4"/>
    <w:rsid w:val="00685B8E"/>
    <w:rsid w:val="0068700F"/>
    <w:rsid w:val="00691C23"/>
    <w:rsid w:val="0069307A"/>
    <w:rsid w:val="00697031"/>
    <w:rsid w:val="00697B95"/>
    <w:rsid w:val="006A2559"/>
    <w:rsid w:val="006A2EE3"/>
    <w:rsid w:val="006A31A3"/>
    <w:rsid w:val="006A41BA"/>
    <w:rsid w:val="006A6391"/>
    <w:rsid w:val="006A6F9D"/>
    <w:rsid w:val="006A742B"/>
    <w:rsid w:val="006B110E"/>
    <w:rsid w:val="006B5F85"/>
    <w:rsid w:val="006B7ED4"/>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099"/>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E73E2"/>
    <w:rsid w:val="007F0245"/>
    <w:rsid w:val="007F4D7C"/>
    <w:rsid w:val="007F5D92"/>
    <w:rsid w:val="007F71E6"/>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0C8B"/>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3C46"/>
    <w:rsid w:val="009E59FA"/>
    <w:rsid w:val="009E5E0A"/>
    <w:rsid w:val="009F16C5"/>
    <w:rsid w:val="009F34DA"/>
    <w:rsid w:val="009F4A85"/>
    <w:rsid w:val="009F565C"/>
    <w:rsid w:val="00A04A2F"/>
    <w:rsid w:val="00A06938"/>
    <w:rsid w:val="00A11735"/>
    <w:rsid w:val="00A2067B"/>
    <w:rsid w:val="00A2193B"/>
    <w:rsid w:val="00A24858"/>
    <w:rsid w:val="00A27092"/>
    <w:rsid w:val="00A27978"/>
    <w:rsid w:val="00A30C8A"/>
    <w:rsid w:val="00A344E7"/>
    <w:rsid w:val="00A34ED7"/>
    <w:rsid w:val="00A40457"/>
    <w:rsid w:val="00A44CD4"/>
    <w:rsid w:val="00A50FBA"/>
    <w:rsid w:val="00A51F9A"/>
    <w:rsid w:val="00A5202E"/>
    <w:rsid w:val="00A53ABD"/>
    <w:rsid w:val="00A57DE0"/>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6A88"/>
    <w:rsid w:val="00AC704E"/>
    <w:rsid w:val="00AD151C"/>
    <w:rsid w:val="00AD19B9"/>
    <w:rsid w:val="00AD613D"/>
    <w:rsid w:val="00AE2533"/>
    <w:rsid w:val="00AE3503"/>
    <w:rsid w:val="00AE58F1"/>
    <w:rsid w:val="00AF0E04"/>
    <w:rsid w:val="00AF2D95"/>
    <w:rsid w:val="00B00E51"/>
    <w:rsid w:val="00B01562"/>
    <w:rsid w:val="00B06301"/>
    <w:rsid w:val="00B07467"/>
    <w:rsid w:val="00B1026D"/>
    <w:rsid w:val="00B12CCF"/>
    <w:rsid w:val="00B147AE"/>
    <w:rsid w:val="00B15F75"/>
    <w:rsid w:val="00B26B6B"/>
    <w:rsid w:val="00B27CD6"/>
    <w:rsid w:val="00B300B9"/>
    <w:rsid w:val="00B33A1E"/>
    <w:rsid w:val="00B40F7F"/>
    <w:rsid w:val="00B45008"/>
    <w:rsid w:val="00B5370C"/>
    <w:rsid w:val="00B56924"/>
    <w:rsid w:val="00B63941"/>
    <w:rsid w:val="00B662A1"/>
    <w:rsid w:val="00B66702"/>
    <w:rsid w:val="00B67876"/>
    <w:rsid w:val="00B712E7"/>
    <w:rsid w:val="00B73126"/>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26B9"/>
    <w:rsid w:val="00BB53A9"/>
    <w:rsid w:val="00BC0F24"/>
    <w:rsid w:val="00BC1FC0"/>
    <w:rsid w:val="00BC2537"/>
    <w:rsid w:val="00BC4662"/>
    <w:rsid w:val="00BD3904"/>
    <w:rsid w:val="00BD43E0"/>
    <w:rsid w:val="00BD7B23"/>
    <w:rsid w:val="00BD7FF5"/>
    <w:rsid w:val="00BE3341"/>
    <w:rsid w:val="00BE481F"/>
    <w:rsid w:val="00BE6A42"/>
    <w:rsid w:val="00BF0F97"/>
    <w:rsid w:val="00BF14BB"/>
    <w:rsid w:val="00C0439C"/>
    <w:rsid w:val="00C058EA"/>
    <w:rsid w:val="00C05926"/>
    <w:rsid w:val="00C071AE"/>
    <w:rsid w:val="00C11223"/>
    <w:rsid w:val="00C12097"/>
    <w:rsid w:val="00C14696"/>
    <w:rsid w:val="00C24439"/>
    <w:rsid w:val="00C3095C"/>
    <w:rsid w:val="00C4000E"/>
    <w:rsid w:val="00C5233B"/>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3AD1"/>
    <w:rsid w:val="00CB6542"/>
    <w:rsid w:val="00CC31DF"/>
    <w:rsid w:val="00CC5700"/>
    <w:rsid w:val="00CD1BAA"/>
    <w:rsid w:val="00CD256A"/>
    <w:rsid w:val="00CD26F3"/>
    <w:rsid w:val="00CD53AD"/>
    <w:rsid w:val="00CE2FDF"/>
    <w:rsid w:val="00CE37EB"/>
    <w:rsid w:val="00CE4770"/>
    <w:rsid w:val="00CF40F5"/>
    <w:rsid w:val="00CF7732"/>
    <w:rsid w:val="00D00A54"/>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55CF"/>
    <w:rsid w:val="00D61DE1"/>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DF796A"/>
    <w:rsid w:val="00E005AD"/>
    <w:rsid w:val="00E060D3"/>
    <w:rsid w:val="00E100E8"/>
    <w:rsid w:val="00E10514"/>
    <w:rsid w:val="00E11FAD"/>
    <w:rsid w:val="00E127DE"/>
    <w:rsid w:val="00E13A0A"/>
    <w:rsid w:val="00E14A19"/>
    <w:rsid w:val="00E15E34"/>
    <w:rsid w:val="00E17247"/>
    <w:rsid w:val="00E21E5F"/>
    <w:rsid w:val="00E22BCC"/>
    <w:rsid w:val="00E2494E"/>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30DA"/>
    <w:rsid w:val="00EB59AE"/>
    <w:rsid w:val="00EC0DE4"/>
    <w:rsid w:val="00EC1A41"/>
    <w:rsid w:val="00EC3AFB"/>
    <w:rsid w:val="00EC628D"/>
    <w:rsid w:val="00ED1A96"/>
    <w:rsid w:val="00ED2DDE"/>
    <w:rsid w:val="00EE14C4"/>
    <w:rsid w:val="00EE1EE4"/>
    <w:rsid w:val="00EE2838"/>
    <w:rsid w:val="00EE2A33"/>
    <w:rsid w:val="00EE5859"/>
    <w:rsid w:val="00EE5C07"/>
    <w:rsid w:val="00EF16B0"/>
    <w:rsid w:val="00EF3CA6"/>
    <w:rsid w:val="00F01655"/>
    <w:rsid w:val="00F12972"/>
    <w:rsid w:val="00F12E55"/>
    <w:rsid w:val="00F13698"/>
    <w:rsid w:val="00F20322"/>
    <w:rsid w:val="00F21EDD"/>
    <w:rsid w:val="00F22F47"/>
    <w:rsid w:val="00F26864"/>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6F94"/>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071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7340392">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381160">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88425897">
      <w:bodyDiv w:val="1"/>
      <w:marLeft w:val="0"/>
      <w:marRight w:val="0"/>
      <w:marTop w:val="0"/>
      <w:marBottom w:val="0"/>
      <w:divBdr>
        <w:top w:val="none" w:sz="0" w:space="0" w:color="auto"/>
        <w:left w:val="none" w:sz="0" w:space="0" w:color="auto"/>
        <w:bottom w:val="none" w:sz="0" w:space="0" w:color="auto"/>
        <w:right w:val="none" w:sz="0" w:space="0" w:color="auto"/>
      </w:divBdr>
      <w:divsChild>
        <w:div w:id="921915724">
          <w:marLeft w:val="0"/>
          <w:marRight w:val="0"/>
          <w:marTop w:val="0"/>
          <w:marBottom w:val="0"/>
          <w:divBdr>
            <w:top w:val="none" w:sz="0" w:space="0" w:color="auto"/>
            <w:left w:val="none" w:sz="0" w:space="0" w:color="auto"/>
            <w:bottom w:val="none" w:sz="0" w:space="0" w:color="auto"/>
            <w:right w:val="none" w:sz="0" w:space="0" w:color="auto"/>
          </w:divBdr>
          <w:divsChild>
            <w:div w:id="128672856">
              <w:marLeft w:val="0"/>
              <w:marRight w:val="0"/>
              <w:marTop w:val="0"/>
              <w:marBottom w:val="0"/>
              <w:divBdr>
                <w:top w:val="none" w:sz="0" w:space="0" w:color="auto"/>
                <w:left w:val="none" w:sz="0" w:space="0" w:color="auto"/>
                <w:bottom w:val="none" w:sz="0" w:space="0" w:color="auto"/>
                <w:right w:val="none" w:sz="0" w:space="0" w:color="auto"/>
              </w:divBdr>
              <w:divsChild>
                <w:div w:id="13864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4936440">
      <w:bodyDiv w:val="1"/>
      <w:marLeft w:val="0"/>
      <w:marRight w:val="0"/>
      <w:marTop w:val="0"/>
      <w:marBottom w:val="0"/>
      <w:divBdr>
        <w:top w:val="none" w:sz="0" w:space="0" w:color="auto"/>
        <w:left w:val="none" w:sz="0" w:space="0" w:color="auto"/>
        <w:bottom w:val="none" w:sz="0" w:space="0" w:color="auto"/>
        <w:right w:val="none" w:sz="0" w:space="0" w:color="auto"/>
      </w:divBdr>
      <w:divsChild>
        <w:div w:id="85424383">
          <w:marLeft w:val="0"/>
          <w:marRight w:val="0"/>
          <w:marTop w:val="0"/>
          <w:marBottom w:val="0"/>
          <w:divBdr>
            <w:top w:val="none" w:sz="0" w:space="0" w:color="auto"/>
            <w:left w:val="none" w:sz="0" w:space="0" w:color="auto"/>
            <w:bottom w:val="none" w:sz="0" w:space="0" w:color="auto"/>
            <w:right w:val="none" w:sz="0" w:space="0" w:color="auto"/>
          </w:divBdr>
          <w:divsChild>
            <w:div w:id="1927305032">
              <w:marLeft w:val="0"/>
              <w:marRight w:val="0"/>
              <w:marTop w:val="0"/>
              <w:marBottom w:val="0"/>
              <w:divBdr>
                <w:top w:val="none" w:sz="0" w:space="0" w:color="auto"/>
                <w:left w:val="none" w:sz="0" w:space="0" w:color="auto"/>
                <w:bottom w:val="none" w:sz="0" w:space="0" w:color="auto"/>
                <w:right w:val="none" w:sz="0" w:space="0" w:color="auto"/>
              </w:divBdr>
              <w:divsChild>
                <w:div w:id="3906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1933.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4</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89</cp:revision>
  <cp:lastPrinted>2019-01-22T03:27:00Z</cp:lastPrinted>
  <dcterms:created xsi:type="dcterms:W3CDTF">2020-08-06T15:21:00Z</dcterms:created>
  <dcterms:modified xsi:type="dcterms:W3CDTF">2021-05-12T01:17:00Z</dcterms:modified>
</cp:coreProperties>
</file>