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E124A" w14:textId="14680569" w:rsidR="00F1021A" w:rsidRPr="00F86D3F" w:rsidRDefault="00F1021A" w:rsidP="00F86D3F">
      <w:pPr>
        <w:tabs>
          <w:tab w:val="left" w:pos="1985"/>
        </w:tabs>
        <w:spacing w:after="0"/>
        <w:ind w:left="1700" w:hangingChars="850" w:hanging="1700"/>
        <w:rPr>
          <w:b/>
        </w:rPr>
      </w:pPr>
      <w:r w:rsidRPr="00F86D3F">
        <w:rPr>
          <w:b/>
        </w:rPr>
        <w:t>3GPP TSG RAN WG1 #105-e</w:t>
      </w:r>
      <w:r w:rsidRPr="00F86D3F">
        <w:rPr>
          <w:b/>
        </w:rPr>
        <w:tab/>
      </w:r>
      <w:r w:rsidRPr="00F86D3F">
        <w:rPr>
          <w:b/>
        </w:rPr>
        <w:tab/>
      </w:r>
      <w:r w:rsidRPr="00F86D3F">
        <w:rPr>
          <w:b/>
        </w:rPr>
        <w:tab/>
      </w:r>
      <w:r w:rsidR="0036787A">
        <w:rPr>
          <w:b/>
        </w:rPr>
        <w:t xml:space="preserve">                                  </w:t>
      </w:r>
      <w:r w:rsidR="00B479E3" w:rsidRPr="00922DC3">
        <w:rPr>
          <w:b/>
        </w:rPr>
        <w:t>R1-2104628</w:t>
      </w:r>
    </w:p>
    <w:p w14:paraId="0D4069A4" w14:textId="77777777" w:rsidR="00F1021A" w:rsidRPr="00F86D3F" w:rsidRDefault="00F1021A" w:rsidP="00F86D3F">
      <w:pPr>
        <w:tabs>
          <w:tab w:val="left" w:pos="1985"/>
        </w:tabs>
        <w:spacing w:after="0"/>
        <w:ind w:left="1700" w:hangingChars="850" w:hanging="1700"/>
        <w:rPr>
          <w:b/>
        </w:rPr>
      </w:pPr>
      <w:r w:rsidRPr="00F86D3F">
        <w:rPr>
          <w:b/>
        </w:rPr>
        <w:t>e-Meeting, May 10th – 27th, 2021</w:t>
      </w:r>
    </w:p>
    <w:p w14:paraId="076BE648" w14:textId="4D8E94B8"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FE3E33">
        <w:rPr>
          <w:rFonts w:hint="eastAsia"/>
          <w:b/>
        </w:rPr>
        <w:t>8.</w:t>
      </w:r>
      <w:r w:rsidR="001D7B5E" w:rsidRPr="00FE3E33">
        <w:rPr>
          <w:b/>
        </w:rPr>
        <w:t>8.</w:t>
      </w:r>
      <w:r w:rsidR="00861F57" w:rsidRPr="00FE3E33">
        <w:rPr>
          <w:b/>
        </w:rPr>
        <w:t>2</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48A0D387"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1D7B5E" w:rsidRPr="001D7B5E">
        <w:rPr>
          <w:b/>
        </w:rPr>
        <w:t>Discussion on PUCCH enhancements</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41A713AC" w14:textId="63F86169" w:rsidR="00CE369A" w:rsidRDefault="00CE369A" w:rsidP="0030267E">
      <w:pPr>
        <w:adjustRightInd w:val="0"/>
        <w:snapToGrid w:val="0"/>
        <w:spacing w:afterLines="50" w:after="156"/>
        <w:jc w:val="both"/>
        <w:rPr>
          <w:lang w:val="en-US" w:eastAsia="zh-CN"/>
        </w:rPr>
      </w:pPr>
      <w:r>
        <w:rPr>
          <w:lang w:val="en-US" w:eastAsia="zh-CN"/>
        </w:rPr>
        <w:t>I</w:t>
      </w:r>
      <w:r>
        <w:rPr>
          <w:rFonts w:hint="eastAsia"/>
          <w:lang w:val="en-US" w:eastAsia="zh-CN"/>
        </w:rPr>
        <w:t>n</w:t>
      </w:r>
      <w:r>
        <w:rPr>
          <w:lang w:val="en-US" w:eastAsia="zh-CN"/>
        </w:rPr>
        <w:t xml:space="preserve"> the RAN1 </w:t>
      </w:r>
      <w:r>
        <w:rPr>
          <w:rFonts w:hint="eastAsia"/>
          <w:lang w:val="en-US" w:eastAsia="zh-CN"/>
        </w:rPr>
        <w:t>#</w:t>
      </w:r>
      <w:r>
        <w:rPr>
          <w:lang w:val="en-US" w:eastAsia="zh-CN"/>
        </w:rPr>
        <w:t>104</w:t>
      </w:r>
      <w:r>
        <w:rPr>
          <w:rFonts w:hint="eastAsia"/>
          <w:lang w:val="en-US" w:eastAsia="zh-CN"/>
        </w:rPr>
        <w:t>e</w:t>
      </w:r>
      <w:r>
        <w:rPr>
          <w:lang w:val="en-US" w:eastAsia="zh-CN"/>
        </w:rPr>
        <w:t xml:space="preserve"> </w:t>
      </w:r>
      <w:r>
        <w:rPr>
          <w:rFonts w:hint="eastAsia"/>
          <w:lang w:val="en-US" w:eastAsia="zh-CN"/>
        </w:rPr>
        <w:t>meeting,</w:t>
      </w:r>
      <w:r>
        <w:rPr>
          <w:lang w:val="en-US" w:eastAsia="zh-CN"/>
        </w:rPr>
        <w:t xml:space="preserve"> the PUCCH enhancements was discussed </w:t>
      </w:r>
      <w:r w:rsidR="00095027">
        <w:rPr>
          <w:lang w:val="en-US" w:eastAsia="zh-CN"/>
        </w:rPr>
        <w:t>focusing on the dynamic PUCCH repetition factor indication and DMRS bundling across PUCCH repetition</w:t>
      </w:r>
      <w:r w:rsidR="00A3412A">
        <w:rPr>
          <w:lang w:val="en-US" w:eastAsia="zh-CN"/>
        </w:rPr>
        <w:t xml:space="preserve"> [1]</w:t>
      </w:r>
      <w:r w:rsidR="00095027">
        <w:rPr>
          <w:lang w:val="en-US" w:eastAsia="zh-CN"/>
        </w:rPr>
        <w:t>.</w:t>
      </w:r>
      <w:r w:rsidR="00ED0783">
        <w:rPr>
          <w:lang w:val="en-US" w:eastAsia="zh-CN"/>
        </w:rPr>
        <w:t xml:space="preserve"> </w:t>
      </w:r>
      <w:r w:rsidR="00ED0783" w:rsidRPr="0001395D">
        <w:rPr>
          <w:lang w:val="en-US" w:eastAsia="zh-CN"/>
        </w:rPr>
        <w:t>The agreements will be listed within the corresponding sections.</w:t>
      </w:r>
      <w:r w:rsidR="00ED0783">
        <w:rPr>
          <w:lang w:val="en-US" w:eastAsia="zh-CN"/>
        </w:rPr>
        <w:t xml:space="preserve"> </w:t>
      </w:r>
    </w:p>
    <w:p w14:paraId="110A07BD" w14:textId="65D83337" w:rsidR="005C67F6" w:rsidRPr="00DD67ED" w:rsidRDefault="003F3B22" w:rsidP="0030267E">
      <w:pPr>
        <w:adjustRightInd w:val="0"/>
        <w:snapToGrid w:val="0"/>
        <w:spacing w:afterLines="50" w:after="156"/>
        <w:jc w:val="both"/>
        <w:rPr>
          <w:lang w:val="en-US" w:eastAsia="zh-CN"/>
        </w:rPr>
      </w:pPr>
      <w:r>
        <w:rPr>
          <w:lang w:val="en-US" w:eastAsia="zh-CN"/>
        </w:rPr>
        <w:t xml:space="preserve">In this contribution, we provide our views </w:t>
      </w:r>
      <w:r w:rsidRPr="0001395D">
        <w:rPr>
          <w:lang w:val="en-US" w:eastAsia="zh-CN"/>
        </w:rPr>
        <w:t>on</w:t>
      </w:r>
      <w:r w:rsidR="00334495" w:rsidRPr="0001395D">
        <w:rPr>
          <w:lang w:val="en-US" w:eastAsia="zh-CN"/>
        </w:rPr>
        <w:t xml:space="preserve"> </w:t>
      </w:r>
      <w:r w:rsidR="00334495" w:rsidRPr="0001395D">
        <w:rPr>
          <w:rFonts w:hint="eastAsia"/>
          <w:lang w:val="en-US" w:eastAsia="zh-CN"/>
        </w:rPr>
        <w:t>the PUCCH enhancements</w:t>
      </w:r>
      <w:r>
        <w:rPr>
          <w:lang w:val="en-US" w:eastAsia="zh-CN"/>
        </w:rPr>
        <w:t>.</w:t>
      </w:r>
    </w:p>
    <w:p w14:paraId="10AB84A2" w14:textId="73239A67"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428F48B2" w14:textId="0DA59ED4" w:rsidR="00CF4402" w:rsidRPr="009C2CAD" w:rsidRDefault="000E5EE0" w:rsidP="009C2CAD">
      <w:pPr>
        <w:pStyle w:val="3"/>
      </w:pPr>
      <w:r w:rsidRPr="009C2CAD">
        <w:t>2.1 Dynamic PUCCH repetition factor indication</w:t>
      </w:r>
    </w:p>
    <w:p w14:paraId="25CAED7B" w14:textId="77777777" w:rsidR="000E5EE0" w:rsidRPr="000E5EE0" w:rsidRDefault="000E5EE0" w:rsidP="000E5EE0">
      <w:pPr>
        <w:adjustRightInd w:val="0"/>
        <w:snapToGrid w:val="0"/>
        <w:spacing w:after="0"/>
        <w:rPr>
          <w:rFonts w:eastAsia="Malgun Gothic"/>
          <w:lang w:eastAsia="ko-KR"/>
        </w:rPr>
      </w:pPr>
    </w:p>
    <w:p w14:paraId="04C701F3" w14:textId="5FAEEE48" w:rsidR="000E5EE0" w:rsidRDefault="000E5EE0" w:rsidP="000E5EE0">
      <w:pPr>
        <w:adjustRightInd w:val="0"/>
        <w:snapToGrid w:val="0"/>
        <w:spacing w:after="0"/>
        <w:jc w:val="both"/>
        <w:rPr>
          <w:lang w:val="en-US" w:eastAsia="zh-CN"/>
        </w:rPr>
      </w:pPr>
      <w:r>
        <w:rPr>
          <w:lang w:val="en-US" w:eastAsia="zh-CN"/>
        </w:rPr>
        <w:t>In the last meeting, two options are agreed to be down-selected to support dynamic PUCCH repetition factor indication.</w:t>
      </w:r>
    </w:p>
    <w:tbl>
      <w:tblPr>
        <w:tblStyle w:val="af1"/>
        <w:tblW w:w="0" w:type="auto"/>
        <w:tblLook w:val="04A0" w:firstRow="1" w:lastRow="0" w:firstColumn="1" w:lastColumn="0" w:noHBand="0" w:noVBand="1"/>
      </w:tblPr>
      <w:tblGrid>
        <w:gridCol w:w="8296"/>
      </w:tblGrid>
      <w:tr w:rsidR="00A00372" w14:paraId="2EDB2DC9" w14:textId="77777777" w:rsidTr="00A00372">
        <w:tc>
          <w:tcPr>
            <w:tcW w:w="8296" w:type="dxa"/>
          </w:tcPr>
          <w:p w14:paraId="2BACE971" w14:textId="77777777" w:rsidR="00A00372" w:rsidRDefault="00A00372" w:rsidP="00422A14">
            <w:pPr>
              <w:adjustRightInd w:val="0"/>
              <w:snapToGrid w:val="0"/>
              <w:spacing w:after="0"/>
              <w:jc w:val="both"/>
              <w:rPr>
                <w:lang w:val="en-US" w:eastAsia="zh-CN"/>
              </w:rPr>
            </w:pPr>
          </w:p>
          <w:p w14:paraId="2E18B6DC" w14:textId="77777777" w:rsidR="00A00372" w:rsidRPr="00A11290" w:rsidRDefault="00A00372" w:rsidP="00422A14">
            <w:pPr>
              <w:adjustRightInd w:val="0"/>
              <w:snapToGrid w:val="0"/>
              <w:spacing w:after="0"/>
              <w:rPr>
                <w:lang w:val="en-US"/>
              </w:rPr>
            </w:pPr>
            <w:r w:rsidRPr="00A11290">
              <w:rPr>
                <w:highlight w:val="green"/>
              </w:rPr>
              <w:t>Agreements</w:t>
            </w:r>
            <w:r w:rsidRPr="00A11290">
              <w:t>: Down select from the following two options to support dynamic PUCCH repetition factor indication.</w:t>
            </w:r>
          </w:p>
          <w:p w14:paraId="052BDD68" w14:textId="77777777" w:rsidR="00A00372" w:rsidRPr="00A11290" w:rsidRDefault="00A00372" w:rsidP="00422A14">
            <w:pPr>
              <w:pStyle w:val="aa"/>
              <w:numPr>
                <w:ilvl w:val="0"/>
                <w:numId w:val="46"/>
              </w:numPr>
              <w:adjustRightInd w:val="0"/>
              <w:snapToGrid w:val="0"/>
              <w:spacing w:after="0"/>
              <w:ind w:firstLineChars="0"/>
            </w:pPr>
            <w:r w:rsidRPr="00A11290">
              <w:t xml:space="preserve">Option 1 (without DCI enhancement): Enhance RRC </w:t>
            </w:r>
            <w:proofErr w:type="spellStart"/>
            <w:r w:rsidRPr="00A11290">
              <w:t>signaling</w:t>
            </w:r>
            <w:proofErr w:type="spellEnd"/>
            <w:r w:rsidRPr="00A11290">
              <w:t xml:space="preserve"> to allow configuration of PUCCH repetition factor per PUCCH resource. PUCCH repetition factor is implicitly indicated by DCI.</w:t>
            </w:r>
          </w:p>
          <w:p w14:paraId="7ED99D31" w14:textId="77777777" w:rsidR="00A00372" w:rsidRPr="00F13EA0" w:rsidRDefault="00A00372" w:rsidP="00422A14">
            <w:pPr>
              <w:pStyle w:val="aa"/>
              <w:numPr>
                <w:ilvl w:val="1"/>
                <w:numId w:val="46"/>
              </w:numPr>
              <w:adjustRightInd w:val="0"/>
              <w:snapToGrid w:val="0"/>
              <w:spacing w:after="0"/>
              <w:ind w:firstLineChars="0"/>
              <w:rPr>
                <w:color w:val="000000"/>
              </w:rPr>
            </w:pPr>
            <w:r w:rsidRPr="00A11290">
              <w:t xml:space="preserve">FFS details, e.g., via reusing the “PUCCH resource indicator” field (without increase # bits of it), </w:t>
            </w:r>
            <w:r w:rsidRPr="00F13EA0">
              <w:rPr>
                <w:color w:val="000000"/>
              </w:rPr>
              <w:t>starting CCE index (when applicable) of DCI, by PDCCH aggregation level, etc.</w:t>
            </w:r>
          </w:p>
          <w:p w14:paraId="7D706CC3" w14:textId="77777777" w:rsidR="00A00372" w:rsidRPr="00F13EA0" w:rsidRDefault="00A00372" w:rsidP="00422A14">
            <w:pPr>
              <w:pStyle w:val="aa"/>
              <w:numPr>
                <w:ilvl w:val="1"/>
                <w:numId w:val="46"/>
              </w:numPr>
              <w:adjustRightInd w:val="0"/>
              <w:snapToGrid w:val="0"/>
              <w:spacing w:after="0"/>
              <w:ind w:firstLineChars="0"/>
              <w:rPr>
                <w:color w:val="000000"/>
              </w:rPr>
            </w:pPr>
            <w:r w:rsidRPr="00F13EA0">
              <w:rPr>
                <w:color w:val="000000"/>
              </w:rPr>
              <w:t xml:space="preserve">FFS: RRC </w:t>
            </w:r>
            <w:proofErr w:type="spellStart"/>
            <w:r w:rsidRPr="00F13EA0">
              <w:rPr>
                <w:color w:val="000000"/>
              </w:rPr>
              <w:t>signaling</w:t>
            </w:r>
            <w:proofErr w:type="spellEnd"/>
            <w:r w:rsidRPr="00F13EA0">
              <w:rPr>
                <w:color w:val="000000"/>
              </w:rPr>
              <w:t xml:space="preserve"> enhancement details</w:t>
            </w:r>
          </w:p>
          <w:p w14:paraId="5D0980BB" w14:textId="77777777" w:rsidR="00A00372" w:rsidRPr="00A11290" w:rsidRDefault="00A00372" w:rsidP="00422A14">
            <w:pPr>
              <w:pStyle w:val="aa"/>
              <w:numPr>
                <w:ilvl w:val="0"/>
                <w:numId w:val="46"/>
              </w:numPr>
              <w:adjustRightInd w:val="0"/>
              <w:snapToGrid w:val="0"/>
              <w:spacing w:after="0"/>
              <w:ind w:firstLineChars="0"/>
            </w:pPr>
            <w:r w:rsidRPr="00A11290">
              <w:t>Option 2 (with DCI enhancement): PUCCH repetition factor is explicitly indicated by DCI</w:t>
            </w:r>
          </w:p>
          <w:p w14:paraId="509C6491" w14:textId="77777777" w:rsidR="00A00372" w:rsidRPr="00A11290" w:rsidRDefault="00A00372" w:rsidP="00422A14">
            <w:pPr>
              <w:pStyle w:val="aa"/>
              <w:numPr>
                <w:ilvl w:val="1"/>
                <w:numId w:val="46"/>
              </w:numPr>
              <w:adjustRightInd w:val="0"/>
              <w:snapToGrid w:val="0"/>
              <w:spacing w:after="0"/>
              <w:ind w:firstLineChars="0"/>
            </w:pPr>
            <w:r w:rsidRPr="00A11290">
              <w:t>e.g., introduce a new field or increase the number of bits of an existing field (e.g., PRI) in DCI for PUCCH repetition factor indication</w:t>
            </w:r>
          </w:p>
          <w:p w14:paraId="1ACAF854" w14:textId="77777777" w:rsidR="00A00372" w:rsidRPr="00A11290" w:rsidRDefault="00A00372" w:rsidP="00422A14">
            <w:pPr>
              <w:pStyle w:val="aa"/>
              <w:numPr>
                <w:ilvl w:val="1"/>
                <w:numId w:val="46"/>
              </w:numPr>
              <w:adjustRightInd w:val="0"/>
              <w:snapToGrid w:val="0"/>
              <w:spacing w:after="0"/>
              <w:ind w:firstLineChars="0"/>
            </w:pPr>
            <w:r w:rsidRPr="00A11290">
              <w:t>FFS whether there is a need for RRC update</w:t>
            </w:r>
          </w:p>
          <w:p w14:paraId="302C4EE3" w14:textId="23846C8B" w:rsidR="00A00372" w:rsidRDefault="00A00372" w:rsidP="000E5EE0">
            <w:pPr>
              <w:adjustRightInd w:val="0"/>
              <w:snapToGrid w:val="0"/>
              <w:spacing w:after="0"/>
              <w:jc w:val="both"/>
              <w:rPr>
                <w:lang w:val="en-US" w:eastAsia="zh-CN"/>
              </w:rPr>
            </w:pPr>
          </w:p>
        </w:tc>
      </w:tr>
    </w:tbl>
    <w:p w14:paraId="54F82FB9" w14:textId="51303467" w:rsidR="00A00372" w:rsidRDefault="00A00372" w:rsidP="000E5EE0">
      <w:pPr>
        <w:adjustRightInd w:val="0"/>
        <w:snapToGrid w:val="0"/>
        <w:spacing w:after="0"/>
        <w:jc w:val="both"/>
        <w:rPr>
          <w:lang w:val="en-US" w:eastAsia="zh-CN"/>
        </w:rPr>
      </w:pPr>
    </w:p>
    <w:p w14:paraId="1B5221FD" w14:textId="77777777" w:rsidR="008E7CB6" w:rsidRDefault="00A260EB" w:rsidP="000E5EE0">
      <w:pPr>
        <w:adjustRightInd w:val="0"/>
        <w:snapToGrid w:val="0"/>
        <w:spacing w:after="0"/>
        <w:jc w:val="both"/>
        <w:rPr>
          <w:lang w:val="en-US" w:eastAsia="zh-CN"/>
        </w:rPr>
      </w:pPr>
      <w:r>
        <w:rPr>
          <w:lang w:val="en-US" w:eastAsia="zh-CN"/>
        </w:rPr>
        <w:t xml:space="preserve">Both options with or without DCI enhancements could support the dynamic PUCCH repetition factor indication. In the option 1, the PUCCH repetition factor is configured per PUCCH resource and the repetition factor could be indicated through the PUCCH resource indications. </w:t>
      </w:r>
      <w:r w:rsidR="00AE5E52">
        <w:rPr>
          <w:lang w:val="en-US" w:eastAsia="zh-CN"/>
        </w:rPr>
        <w:t xml:space="preserve">The option 2 is </w:t>
      </w:r>
      <w:proofErr w:type="gramStart"/>
      <w:r w:rsidR="00AE5E52">
        <w:rPr>
          <w:lang w:val="en-US" w:eastAsia="zh-CN"/>
        </w:rPr>
        <w:t>an</w:t>
      </w:r>
      <w:proofErr w:type="gramEnd"/>
      <w:r w:rsidR="00AE5E52">
        <w:rPr>
          <w:lang w:val="en-US" w:eastAsia="zh-CN"/>
        </w:rPr>
        <w:t xml:space="preserve"> more straightforward way through explicit indication by DCI. Though during the study in the SI, the PDCCH coverage is not a problem compared with uplink transmissions, which means that increase the number of bits is acceptable for the system from the perspective of coverage. But we should try to limit the impacts due to the enhancements of PUCCH, which is not the critical bottleneck compared with PUSCH.</w:t>
      </w:r>
      <w:r w:rsidR="00CB2189">
        <w:rPr>
          <w:lang w:val="en-US" w:eastAsia="zh-CN"/>
        </w:rPr>
        <w:t xml:space="preserve"> Then the option 1 is slightly preferred. But if the design of the dynamic indication is too complicated following the option 1, the option 2 is also acceptable. </w:t>
      </w:r>
    </w:p>
    <w:p w14:paraId="3418BFFA" w14:textId="77777777" w:rsidR="008E7CB6" w:rsidRDefault="008E7CB6" w:rsidP="000E5EE0">
      <w:pPr>
        <w:adjustRightInd w:val="0"/>
        <w:snapToGrid w:val="0"/>
        <w:spacing w:after="0"/>
        <w:jc w:val="both"/>
        <w:rPr>
          <w:lang w:val="en-US" w:eastAsia="zh-CN"/>
        </w:rPr>
      </w:pPr>
    </w:p>
    <w:p w14:paraId="0123A40A" w14:textId="77777777" w:rsidR="008E7CB6" w:rsidRPr="002454E3" w:rsidRDefault="008E7CB6" w:rsidP="000E5EE0">
      <w:pPr>
        <w:adjustRightInd w:val="0"/>
        <w:snapToGrid w:val="0"/>
        <w:spacing w:after="0"/>
        <w:jc w:val="both"/>
        <w:rPr>
          <w:b/>
          <w:bCs/>
          <w:lang w:val="en-US" w:eastAsia="zh-CN"/>
        </w:rPr>
      </w:pPr>
      <w:r w:rsidRPr="002454E3">
        <w:rPr>
          <w:b/>
          <w:bCs/>
          <w:lang w:val="en-US" w:eastAsia="zh-CN"/>
        </w:rPr>
        <w:t xml:space="preserve">Proposal 1: </w:t>
      </w:r>
    </w:p>
    <w:p w14:paraId="4157320D" w14:textId="026DD661" w:rsidR="00A260EB" w:rsidRPr="002454E3" w:rsidRDefault="008E7CB6" w:rsidP="000E5EE0">
      <w:pPr>
        <w:adjustRightInd w:val="0"/>
        <w:snapToGrid w:val="0"/>
        <w:spacing w:after="0"/>
        <w:jc w:val="both"/>
        <w:rPr>
          <w:b/>
          <w:bCs/>
          <w:lang w:val="en-US" w:eastAsia="zh-CN"/>
        </w:rPr>
      </w:pPr>
      <w:r w:rsidRPr="002454E3">
        <w:rPr>
          <w:b/>
          <w:bCs/>
          <w:lang w:val="en-US" w:eastAsia="zh-CN"/>
        </w:rPr>
        <w:t>The option 1 of the dynamic PUCCH repetition factor indication without DCI enhancement is slightly preferred.</w:t>
      </w:r>
      <w:r w:rsidR="00020C55" w:rsidRPr="002454E3">
        <w:rPr>
          <w:b/>
          <w:bCs/>
          <w:lang w:val="en-US" w:eastAsia="zh-CN"/>
        </w:rPr>
        <w:t xml:space="preserve"> </w:t>
      </w:r>
      <w:r w:rsidR="00A260EB" w:rsidRPr="002454E3">
        <w:rPr>
          <w:b/>
          <w:bCs/>
          <w:lang w:val="en-US" w:eastAsia="zh-CN"/>
        </w:rPr>
        <w:t xml:space="preserve"> </w:t>
      </w:r>
    </w:p>
    <w:p w14:paraId="4AC60AD3" w14:textId="2A9A145A" w:rsidR="00ED0A51" w:rsidRDefault="00ED0A51" w:rsidP="000E5EE0">
      <w:pPr>
        <w:adjustRightInd w:val="0"/>
        <w:snapToGrid w:val="0"/>
        <w:spacing w:after="0"/>
        <w:jc w:val="both"/>
        <w:rPr>
          <w:lang w:val="en-US" w:eastAsia="zh-CN"/>
        </w:rPr>
      </w:pPr>
    </w:p>
    <w:p w14:paraId="3DC5181C" w14:textId="25CE6897" w:rsidR="00B2799A" w:rsidRDefault="00ED0A51" w:rsidP="000E5EE0">
      <w:pPr>
        <w:adjustRightInd w:val="0"/>
        <w:snapToGrid w:val="0"/>
        <w:spacing w:after="0"/>
        <w:jc w:val="both"/>
        <w:rPr>
          <w:lang w:val="en-US" w:eastAsia="zh-CN"/>
        </w:rPr>
      </w:pPr>
      <w:r>
        <w:rPr>
          <w:lang w:val="en-US" w:eastAsia="zh-CN"/>
        </w:rPr>
        <w:t xml:space="preserve">For the detail design, using the starting CCE index to indicate the repetition number may limit the flexibility of CCE mapping. The </w:t>
      </w:r>
      <w:r w:rsidR="006202E5">
        <w:rPr>
          <w:lang w:val="en-US" w:eastAsia="zh-CN"/>
        </w:rPr>
        <w:t xml:space="preserve">operation of </w:t>
      </w:r>
      <w:r>
        <w:rPr>
          <w:lang w:val="en-US" w:eastAsia="zh-CN"/>
        </w:rPr>
        <w:t xml:space="preserve">CCE mapping also consider the interference randomization. </w:t>
      </w:r>
      <w:r w:rsidR="006202E5">
        <w:rPr>
          <w:lang w:val="en-US" w:eastAsia="zh-CN"/>
        </w:rPr>
        <w:t xml:space="preserve">Using the CCE index to indicate the repetition number would concentrate the </w:t>
      </w:r>
      <w:r w:rsidR="00B2799A">
        <w:rPr>
          <w:lang w:val="en-US" w:eastAsia="zh-CN"/>
        </w:rPr>
        <w:t xml:space="preserve">DCIs into certain CCE positions, which could induce more collisions within PDCCH. The aggregation level could provide some understandings on coverage from the </w:t>
      </w:r>
      <w:proofErr w:type="spellStart"/>
      <w:r w:rsidR="00B2799A">
        <w:rPr>
          <w:lang w:val="en-US" w:eastAsia="zh-CN"/>
        </w:rPr>
        <w:t>gNB</w:t>
      </w:r>
      <w:proofErr w:type="spellEnd"/>
      <w:r w:rsidR="00B2799A">
        <w:rPr>
          <w:lang w:val="en-US" w:eastAsia="zh-CN"/>
        </w:rPr>
        <w:t xml:space="preserve"> side. But the downlink and uplink coverage are not always </w:t>
      </w:r>
      <w:r w:rsidR="00B2799A">
        <w:rPr>
          <w:lang w:val="en-US" w:eastAsia="zh-CN"/>
        </w:rPr>
        <w:lastRenderedPageBreak/>
        <w:t xml:space="preserve">symmetrical. Instead of using some basic operation of PDCCH mapping, such as CCE mapping and aggregation level, we would prefer to use </w:t>
      </w:r>
      <w:r w:rsidR="005F77F6">
        <w:rPr>
          <w:lang w:val="en-US" w:eastAsia="zh-CN"/>
        </w:rPr>
        <w:t xml:space="preserve">PUCCH resource indicator with additional explicit or </w:t>
      </w:r>
      <w:r w:rsidR="00B87E74">
        <w:rPr>
          <w:lang w:val="en-US" w:eastAsia="zh-CN"/>
        </w:rPr>
        <w:t>implicit information. Other mechanisms are not precluded.</w:t>
      </w:r>
    </w:p>
    <w:p w14:paraId="7A8F35F4" w14:textId="6315CE52" w:rsidR="0065393A" w:rsidRDefault="0065393A" w:rsidP="000E5EE0">
      <w:pPr>
        <w:adjustRightInd w:val="0"/>
        <w:snapToGrid w:val="0"/>
        <w:spacing w:after="0"/>
        <w:jc w:val="both"/>
        <w:rPr>
          <w:lang w:val="en-US" w:eastAsia="zh-CN"/>
        </w:rPr>
      </w:pPr>
    </w:p>
    <w:p w14:paraId="56990338" w14:textId="66480D05" w:rsidR="0065393A" w:rsidRPr="002454E3" w:rsidRDefault="0065393A" w:rsidP="000E5EE0">
      <w:pPr>
        <w:adjustRightInd w:val="0"/>
        <w:snapToGrid w:val="0"/>
        <w:spacing w:after="0"/>
        <w:jc w:val="both"/>
        <w:rPr>
          <w:b/>
          <w:bCs/>
          <w:lang w:val="en-US" w:eastAsia="zh-CN"/>
        </w:rPr>
      </w:pPr>
      <w:r w:rsidRPr="002454E3">
        <w:rPr>
          <w:b/>
          <w:bCs/>
          <w:lang w:val="en-US" w:eastAsia="zh-CN"/>
        </w:rPr>
        <w:t>Proposal 2:</w:t>
      </w:r>
    </w:p>
    <w:p w14:paraId="1E54B306" w14:textId="1AA7D231" w:rsidR="00E72CD2" w:rsidRPr="00EA506A" w:rsidRDefault="0065393A" w:rsidP="00EA506A">
      <w:pPr>
        <w:adjustRightInd w:val="0"/>
        <w:snapToGrid w:val="0"/>
        <w:spacing w:after="0"/>
        <w:jc w:val="both"/>
        <w:rPr>
          <w:b/>
          <w:bCs/>
          <w:lang w:val="en-US" w:eastAsia="zh-CN"/>
        </w:rPr>
      </w:pPr>
      <w:r w:rsidRPr="002454E3">
        <w:rPr>
          <w:b/>
          <w:bCs/>
          <w:lang w:val="en-US" w:eastAsia="zh-CN"/>
        </w:rPr>
        <w:t xml:space="preserve">Compared with CCE mapping and aggregation level, the PUCCH resource </w:t>
      </w:r>
      <w:proofErr w:type="gramStart"/>
      <w:r w:rsidRPr="002454E3">
        <w:rPr>
          <w:b/>
          <w:bCs/>
          <w:lang w:val="en-US" w:eastAsia="zh-CN"/>
        </w:rPr>
        <w:t>indicator based</w:t>
      </w:r>
      <w:proofErr w:type="gramEnd"/>
      <w:r w:rsidRPr="002454E3">
        <w:rPr>
          <w:b/>
          <w:bCs/>
          <w:lang w:val="en-US" w:eastAsia="zh-CN"/>
        </w:rPr>
        <w:t xml:space="preserve"> mechanisms are preferred. </w:t>
      </w:r>
    </w:p>
    <w:p w14:paraId="601B882F" w14:textId="1B44572E" w:rsidR="00990BCC" w:rsidRDefault="00990BCC" w:rsidP="00CF4402">
      <w:pPr>
        <w:adjustRightInd w:val="0"/>
        <w:snapToGrid w:val="0"/>
        <w:spacing w:after="0"/>
        <w:rPr>
          <w:b/>
          <w:lang w:val="en-US" w:eastAsia="zh-CN"/>
        </w:rPr>
      </w:pPr>
    </w:p>
    <w:p w14:paraId="27D14CF7" w14:textId="6B86A65A" w:rsidR="00990BCC" w:rsidRPr="00990BCC" w:rsidRDefault="009C2CAD" w:rsidP="009C2CAD">
      <w:pPr>
        <w:pStyle w:val="3"/>
      </w:pPr>
      <w:r>
        <w:t xml:space="preserve">2.2 </w:t>
      </w:r>
      <w:r w:rsidR="00990BCC" w:rsidRPr="00990BCC">
        <w:t>DMRS bundling across PUCCH repetitions</w:t>
      </w:r>
    </w:p>
    <w:p w14:paraId="0A415789" w14:textId="08F1A7F5" w:rsidR="00123150" w:rsidRDefault="00123150" w:rsidP="00940D80">
      <w:pPr>
        <w:adjustRightInd w:val="0"/>
        <w:snapToGrid w:val="0"/>
        <w:spacing w:after="0"/>
        <w:jc w:val="both"/>
        <w:rPr>
          <w:lang w:val="en-US" w:eastAsia="zh-CN"/>
        </w:rPr>
      </w:pPr>
      <w:r>
        <w:rPr>
          <w:lang w:val="en-US" w:eastAsia="zh-CN"/>
        </w:rPr>
        <w:t>T</w:t>
      </w:r>
      <w:r>
        <w:rPr>
          <w:rFonts w:hint="eastAsia"/>
          <w:lang w:val="en-US" w:eastAsia="zh-CN"/>
        </w:rPr>
        <w:t xml:space="preserve">he </w:t>
      </w:r>
      <w:r>
        <w:rPr>
          <w:lang w:val="en-US" w:eastAsia="zh-CN"/>
        </w:rPr>
        <w:t>DMRS bundling of PUCCH DMRS is similar with the joint channel estimation of PUSCH. The coverage could be improved due to the enhancements of the accuracy of channel estimations. T</w:t>
      </w:r>
      <w:r>
        <w:rPr>
          <w:rFonts w:hint="eastAsia"/>
          <w:lang w:val="en-US" w:eastAsia="zh-CN"/>
        </w:rPr>
        <w:t xml:space="preserve">he </w:t>
      </w:r>
      <w:r>
        <w:rPr>
          <w:lang w:val="en-US" w:eastAsia="zh-CN"/>
        </w:rPr>
        <w:t>PUCCH repetition under the consecutive slots could be benefit from the DMRS bundling. The PUCCH repetition number could be reduced due to the improvement of channel estimation. Similar as joint channel estimation, the DMRS bundling should consider the power consistency, phase consistency, and the use of time-frequency resources. Since the frequency hopping is usually configured for the PUCCH transmission. The combination of frequency hopping and DMRS bundling should also discussed.</w:t>
      </w:r>
    </w:p>
    <w:p w14:paraId="39C52092" w14:textId="77777777" w:rsidR="00940D80" w:rsidRDefault="00940D80" w:rsidP="00940D80">
      <w:pPr>
        <w:adjustRightInd w:val="0"/>
        <w:snapToGrid w:val="0"/>
        <w:spacing w:after="0"/>
        <w:jc w:val="both"/>
        <w:rPr>
          <w:bCs/>
          <w:lang w:val="en-US" w:eastAsia="zh-CN"/>
        </w:rPr>
      </w:pPr>
    </w:p>
    <w:p w14:paraId="119CCDD0" w14:textId="02CCEA33" w:rsidR="00CF4402" w:rsidRDefault="009C2CAD" w:rsidP="00CF4402">
      <w:pPr>
        <w:adjustRightInd w:val="0"/>
        <w:snapToGrid w:val="0"/>
        <w:spacing w:after="0"/>
        <w:rPr>
          <w:bCs/>
          <w:lang w:val="en-US" w:eastAsia="zh-CN"/>
        </w:rPr>
      </w:pPr>
      <w:r w:rsidRPr="009C2CAD">
        <w:rPr>
          <w:bCs/>
          <w:lang w:val="en-US" w:eastAsia="zh-CN"/>
        </w:rPr>
        <w:t xml:space="preserve">In the last meeting, </w:t>
      </w:r>
      <w:r>
        <w:rPr>
          <w:bCs/>
          <w:lang w:val="en-US" w:eastAsia="zh-CN"/>
        </w:rPr>
        <w:t xml:space="preserve">the following agreements have been reached. </w:t>
      </w:r>
    </w:p>
    <w:tbl>
      <w:tblPr>
        <w:tblStyle w:val="af1"/>
        <w:tblW w:w="0" w:type="auto"/>
        <w:tblLook w:val="04A0" w:firstRow="1" w:lastRow="0" w:firstColumn="1" w:lastColumn="0" w:noHBand="0" w:noVBand="1"/>
      </w:tblPr>
      <w:tblGrid>
        <w:gridCol w:w="8296"/>
      </w:tblGrid>
      <w:tr w:rsidR="009C2CAD" w14:paraId="0AB04870" w14:textId="77777777" w:rsidTr="009C2CAD">
        <w:tc>
          <w:tcPr>
            <w:tcW w:w="8296" w:type="dxa"/>
          </w:tcPr>
          <w:p w14:paraId="27D7B4E0" w14:textId="77777777" w:rsidR="009C2CAD" w:rsidRPr="00A11290" w:rsidRDefault="009C2CAD" w:rsidP="007A043E">
            <w:pPr>
              <w:adjustRightInd w:val="0"/>
              <w:snapToGrid w:val="0"/>
              <w:spacing w:after="0"/>
            </w:pPr>
            <w:r w:rsidRPr="00A11290">
              <w:rPr>
                <w:highlight w:val="green"/>
              </w:rPr>
              <w:t>Agreements</w:t>
            </w:r>
            <w:r w:rsidRPr="00A11290">
              <w:t xml:space="preserve">: Subject to the prerequisite of DMRS bundling for PUCCH repetitions, enhance inter-slot frequency hopping pattern for PUCCH repetitions with DMRS bundling. </w:t>
            </w:r>
          </w:p>
          <w:p w14:paraId="1942B418" w14:textId="77777777" w:rsidR="009C2CAD" w:rsidRPr="00F13EA0" w:rsidRDefault="009C2CAD" w:rsidP="007A043E">
            <w:pPr>
              <w:pStyle w:val="aa"/>
              <w:numPr>
                <w:ilvl w:val="0"/>
                <w:numId w:val="48"/>
              </w:numPr>
              <w:adjustRightInd w:val="0"/>
              <w:snapToGrid w:val="0"/>
              <w:spacing w:after="0"/>
              <w:ind w:firstLineChars="0"/>
              <w:rPr>
                <w:color w:val="000000"/>
              </w:rPr>
            </w:pPr>
            <w:r w:rsidRPr="00A11290">
              <w:t>FFS: details in inter-slot frequency hopping pattern enhancement</w:t>
            </w:r>
            <w:r w:rsidRPr="00F13EA0">
              <w:rPr>
                <w:color w:val="000000"/>
              </w:rPr>
              <w:t>, e.g., additional frequency hopping patterns than Rel-16.</w:t>
            </w:r>
          </w:p>
          <w:p w14:paraId="03DE8566" w14:textId="67CCAC29" w:rsidR="009C2CAD" w:rsidRPr="007A043E" w:rsidRDefault="009C2CAD" w:rsidP="00CF4402">
            <w:pPr>
              <w:pStyle w:val="aa"/>
              <w:numPr>
                <w:ilvl w:val="0"/>
                <w:numId w:val="48"/>
              </w:numPr>
              <w:adjustRightInd w:val="0"/>
              <w:snapToGrid w:val="0"/>
              <w:spacing w:after="0"/>
              <w:ind w:firstLineChars="0"/>
            </w:pPr>
            <w:r w:rsidRPr="00F13EA0">
              <w:rPr>
                <w:color w:val="000000"/>
              </w:rPr>
              <w:t>Strive for common design for PUSCH/PUCCH with DMRS bundling as much</w:t>
            </w:r>
            <w:r w:rsidRPr="00A11290">
              <w:t xml:space="preserve"> as possible</w:t>
            </w:r>
          </w:p>
        </w:tc>
      </w:tr>
    </w:tbl>
    <w:p w14:paraId="0B9B9666" w14:textId="6A683705" w:rsidR="009C2CAD" w:rsidRDefault="009C2CAD" w:rsidP="00CF4402">
      <w:pPr>
        <w:adjustRightInd w:val="0"/>
        <w:snapToGrid w:val="0"/>
        <w:spacing w:after="0"/>
        <w:rPr>
          <w:bCs/>
          <w:lang w:val="en-US" w:eastAsia="zh-CN"/>
        </w:rPr>
      </w:pPr>
    </w:p>
    <w:p w14:paraId="3B139E19" w14:textId="681DEE6F" w:rsidR="00AD68CE" w:rsidRDefault="00AD68CE" w:rsidP="00CF4402">
      <w:pPr>
        <w:adjustRightInd w:val="0"/>
        <w:snapToGrid w:val="0"/>
        <w:spacing w:after="0"/>
        <w:rPr>
          <w:bCs/>
          <w:lang w:val="en-US" w:eastAsia="zh-CN"/>
        </w:rPr>
      </w:pPr>
      <w:r>
        <w:rPr>
          <w:bCs/>
          <w:lang w:val="en-US" w:eastAsia="zh-CN"/>
        </w:rPr>
        <w:t xml:space="preserve">Since the combination of frequency hopping and joint channel estimation have been discussed in the agenda of joint channel estimation, frequency hopping pattern should at least the starting point. </w:t>
      </w:r>
    </w:p>
    <w:p w14:paraId="5F50FD53" w14:textId="411353A9" w:rsidR="00AD68CE" w:rsidRDefault="00AD68CE" w:rsidP="00CF4402">
      <w:pPr>
        <w:adjustRightInd w:val="0"/>
        <w:snapToGrid w:val="0"/>
        <w:spacing w:after="0"/>
        <w:rPr>
          <w:bCs/>
          <w:lang w:val="en-US" w:eastAsia="zh-CN"/>
        </w:rPr>
      </w:pPr>
    </w:p>
    <w:p w14:paraId="1D7D5390" w14:textId="031EFEAD" w:rsidR="00AD68CE" w:rsidRPr="00AD68CE" w:rsidRDefault="00AD68CE" w:rsidP="00CF4402">
      <w:pPr>
        <w:adjustRightInd w:val="0"/>
        <w:snapToGrid w:val="0"/>
        <w:spacing w:after="0"/>
        <w:rPr>
          <w:b/>
          <w:lang w:val="en-US" w:eastAsia="zh-CN"/>
        </w:rPr>
      </w:pPr>
      <w:r w:rsidRPr="00AD68CE">
        <w:rPr>
          <w:b/>
          <w:lang w:val="en-US" w:eastAsia="zh-CN"/>
        </w:rPr>
        <w:t xml:space="preserve">Proposal </w:t>
      </w:r>
      <w:r w:rsidR="003F524E">
        <w:rPr>
          <w:b/>
          <w:lang w:val="en-US" w:eastAsia="zh-CN"/>
        </w:rPr>
        <w:t>3</w:t>
      </w:r>
      <w:r w:rsidRPr="00AD68CE">
        <w:rPr>
          <w:b/>
          <w:lang w:val="en-US" w:eastAsia="zh-CN"/>
        </w:rPr>
        <w:t>:</w:t>
      </w:r>
    </w:p>
    <w:p w14:paraId="6C39AFE0" w14:textId="12851837" w:rsidR="00AD68CE" w:rsidRPr="00AD68CE" w:rsidRDefault="00AD68CE" w:rsidP="00CF4402">
      <w:pPr>
        <w:adjustRightInd w:val="0"/>
        <w:snapToGrid w:val="0"/>
        <w:spacing w:after="0"/>
        <w:rPr>
          <w:b/>
          <w:lang w:val="en-US" w:eastAsia="zh-CN"/>
        </w:rPr>
      </w:pPr>
      <w:r w:rsidRPr="00AD68CE">
        <w:rPr>
          <w:b/>
          <w:lang w:val="en-US" w:eastAsia="zh-CN"/>
        </w:rPr>
        <w:t xml:space="preserve">For the design of frequency hopping, the DMRS bundling of PUSCH should could be the starting point of PUCCH. </w:t>
      </w:r>
    </w:p>
    <w:p w14:paraId="38657051" w14:textId="77777777" w:rsidR="00E352C0" w:rsidRPr="00E352C0" w:rsidRDefault="00E352C0"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7A52F649" w:rsidR="002E71CB" w:rsidRDefault="004F5918" w:rsidP="00223664">
      <w:pPr>
        <w:adjustRightInd w:val="0"/>
        <w:snapToGrid w:val="0"/>
        <w:spacing w:afterLines="50" w:after="156"/>
        <w:jc w:val="both"/>
        <w:rPr>
          <w:lang w:val="en-US" w:eastAsia="zh-CN"/>
        </w:rPr>
      </w:pPr>
      <w:r>
        <w:rPr>
          <w:lang w:val="en-US" w:eastAsia="zh-CN"/>
        </w:rPr>
        <w:t xml:space="preserve">In this contribution, we provide our views </w:t>
      </w:r>
      <w:r w:rsidR="00E75C48">
        <w:rPr>
          <w:lang w:val="en-US" w:eastAsia="zh-CN"/>
        </w:rPr>
        <w:t xml:space="preserve">on </w:t>
      </w:r>
      <w:r w:rsidR="00E75C48">
        <w:rPr>
          <w:rFonts w:hint="eastAsia"/>
          <w:lang w:val="en-US" w:eastAsia="zh-CN"/>
        </w:rPr>
        <w:t>the PUCCH enhancements</w:t>
      </w:r>
      <w:r>
        <w:rPr>
          <w:lang w:val="en-US" w:eastAsia="zh-CN"/>
        </w:rPr>
        <w:t>.</w:t>
      </w:r>
      <w:r w:rsidR="002926DF">
        <w:rPr>
          <w:lang w:val="en-US" w:eastAsia="zh-CN"/>
        </w:rPr>
        <w:t xml:space="preserve"> </w:t>
      </w:r>
      <w:r w:rsidR="002E71CB" w:rsidRPr="006C3E05">
        <w:rPr>
          <w:lang w:val="en-US" w:eastAsia="zh-CN"/>
        </w:rPr>
        <w:t>The proposals are as below.</w:t>
      </w:r>
    </w:p>
    <w:p w14:paraId="7DC59D5C" w14:textId="77777777" w:rsidR="003F524E" w:rsidRPr="002454E3" w:rsidRDefault="003F524E" w:rsidP="003F524E">
      <w:pPr>
        <w:adjustRightInd w:val="0"/>
        <w:snapToGrid w:val="0"/>
        <w:spacing w:after="0"/>
        <w:jc w:val="both"/>
        <w:rPr>
          <w:b/>
          <w:bCs/>
          <w:lang w:val="en-US" w:eastAsia="zh-CN"/>
        </w:rPr>
      </w:pPr>
      <w:r w:rsidRPr="002454E3">
        <w:rPr>
          <w:b/>
          <w:bCs/>
          <w:lang w:val="en-US" w:eastAsia="zh-CN"/>
        </w:rPr>
        <w:t xml:space="preserve">Proposal 1: </w:t>
      </w:r>
    </w:p>
    <w:p w14:paraId="3CB51F35" w14:textId="3D273BD3" w:rsidR="00307ECE" w:rsidRDefault="003F524E" w:rsidP="003F524E">
      <w:pPr>
        <w:adjustRightInd w:val="0"/>
        <w:snapToGrid w:val="0"/>
        <w:spacing w:afterLines="50" w:after="156"/>
        <w:jc w:val="both"/>
        <w:rPr>
          <w:b/>
          <w:bCs/>
          <w:lang w:val="en-US" w:eastAsia="zh-CN"/>
        </w:rPr>
      </w:pPr>
      <w:r w:rsidRPr="002454E3">
        <w:rPr>
          <w:b/>
          <w:bCs/>
          <w:lang w:val="en-US" w:eastAsia="zh-CN"/>
        </w:rPr>
        <w:t>The option 1 of the dynamic PUCCH repetition factor indication without DCI enhancement is slightly preferred.</w:t>
      </w:r>
    </w:p>
    <w:p w14:paraId="10EFBB6B" w14:textId="77777777" w:rsidR="003F524E" w:rsidRPr="002454E3" w:rsidRDefault="003F524E" w:rsidP="003F524E">
      <w:pPr>
        <w:adjustRightInd w:val="0"/>
        <w:snapToGrid w:val="0"/>
        <w:spacing w:after="0"/>
        <w:jc w:val="both"/>
        <w:rPr>
          <w:b/>
          <w:bCs/>
          <w:lang w:val="en-US" w:eastAsia="zh-CN"/>
        </w:rPr>
      </w:pPr>
      <w:r w:rsidRPr="002454E3">
        <w:rPr>
          <w:b/>
          <w:bCs/>
          <w:lang w:val="en-US" w:eastAsia="zh-CN"/>
        </w:rPr>
        <w:t>Proposal 2:</w:t>
      </w:r>
    </w:p>
    <w:p w14:paraId="57F5AD4B" w14:textId="77777777" w:rsidR="003F524E" w:rsidRPr="00EA506A" w:rsidRDefault="003F524E" w:rsidP="00186B20">
      <w:pPr>
        <w:adjustRightInd w:val="0"/>
        <w:snapToGrid w:val="0"/>
        <w:spacing w:afterLines="50" w:after="156"/>
        <w:jc w:val="both"/>
        <w:rPr>
          <w:b/>
          <w:bCs/>
          <w:lang w:val="en-US" w:eastAsia="zh-CN"/>
        </w:rPr>
      </w:pPr>
      <w:r w:rsidRPr="002454E3">
        <w:rPr>
          <w:b/>
          <w:bCs/>
          <w:lang w:val="en-US" w:eastAsia="zh-CN"/>
        </w:rPr>
        <w:t xml:space="preserve">Compared with CCE mapping and aggregation level, the PUCCH resource </w:t>
      </w:r>
      <w:proofErr w:type="gramStart"/>
      <w:r w:rsidRPr="002454E3">
        <w:rPr>
          <w:b/>
          <w:bCs/>
          <w:lang w:val="en-US" w:eastAsia="zh-CN"/>
        </w:rPr>
        <w:t>indicator based</w:t>
      </w:r>
      <w:proofErr w:type="gramEnd"/>
      <w:r w:rsidRPr="002454E3">
        <w:rPr>
          <w:b/>
          <w:bCs/>
          <w:lang w:val="en-US" w:eastAsia="zh-CN"/>
        </w:rPr>
        <w:t xml:space="preserve"> mechanisms are preferred. </w:t>
      </w:r>
    </w:p>
    <w:p w14:paraId="273289C2" w14:textId="77777777" w:rsidR="00890E01" w:rsidRPr="00AD68CE" w:rsidRDefault="00890E01" w:rsidP="00890E01">
      <w:pPr>
        <w:adjustRightInd w:val="0"/>
        <w:snapToGrid w:val="0"/>
        <w:spacing w:after="0"/>
        <w:rPr>
          <w:b/>
          <w:lang w:val="en-US" w:eastAsia="zh-CN"/>
        </w:rPr>
      </w:pPr>
      <w:r w:rsidRPr="00AD68CE">
        <w:rPr>
          <w:b/>
          <w:lang w:val="en-US" w:eastAsia="zh-CN"/>
        </w:rPr>
        <w:t xml:space="preserve">Proposal </w:t>
      </w:r>
      <w:r>
        <w:rPr>
          <w:b/>
          <w:lang w:val="en-US" w:eastAsia="zh-CN"/>
        </w:rPr>
        <w:t>3</w:t>
      </w:r>
      <w:r w:rsidRPr="00AD68CE">
        <w:rPr>
          <w:b/>
          <w:lang w:val="en-US" w:eastAsia="zh-CN"/>
        </w:rPr>
        <w:t>:</w:t>
      </w:r>
    </w:p>
    <w:p w14:paraId="58DBA8EC" w14:textId="77777777" w:rsidR="00890E01" w:rsidRPr="00AD68CE" w:rsidRDefault="00890E01" w:rsidP="00890E01">
      <w:pPr>
        <w:adjustRightInd w:val="0"/>
        <w:snapToGrid w:val="0"/>
        <w:spacing w:after="0"/>
        <w:rPr>
          <w:b/>
          <w:lang w:val="en-US" w:eastAsia="zh-CN"/>
        </w:rPr>
      </w:pPr>
      <w:r w:rsidRPr="00AD68CE">
        <w:rPr>
          <w:b/>
          <w:lang w:val="en-US" w:eastAsia="zh-CN"/>
        </w:rPr>
        <w:t xml:space="preserve">For the design of frequency hopping, the DMRS bundling of PUSCH should could be the starting point of PUCCH. </w:t>
      </w:r>
    </w:p>
    <w:p w14:paraId="252ED6B6" w14:textId="77777777" w:rsidR="003F524E" w:rsidRPr="00890E01" w:rsidRDefault="003F524E" w:rsidP="003F524E">
      <w:pPr>
        <w:adjustRightInd w:val="0"/>
        <w:snapToGrid w:val="0"/>
        <w:spacing w:afterLines="50" w:after="156"/>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17D10CBF" w14:textId="6A07C089" w:rsidR="002D17DA" w:rsidRDefault="002D17DA" w:rsidP="002D17DA">
      <w:pPr>
        <w:pStyle w:val="References"/>
        <w:numPr>
          <w:ilvl w:val="0"/>
          <w:numId w:val="0"/>
        </w:numPr>
        <w:ind w:leftChars="50" w:left="100"/>
      </w:pPr>
      <w:r w:rsidRPr="00CF19F4">
        <w:rPr>
          <w:rFonts w:hint="eastAsia"/>
          <w:iCs/>
          <w:lang w:eastAsia="x-none"/>
        </w:rPr>
        <w:t>[</w:t>
      </w:r>
      <w:r w:rsidRPr="00CF19F4">
        <w:rPr>
          <w:iCs/>
          <w:lang w:eastAsia="x-none"/>
        </w:rPr>
        <w:t>1</w:t>
      </w:r>
      <w:r w:rsidRPr="00CF19F4">
        <w:rPr>
          <w:rFonts w:hint="eastAsia"/>
          <w:iCs/>
          <w:lang w:eastAsia="x-none"/>
        </w:rPr>
        <w:t>]</w:t>
      </w:r>
      <w:r w:rsidRPr="00CF19F4">
        <w:rPr>
          <w:iCs/>
          <w:lang w:eastAsia="x-none"/>
        </w:rPr>
        <w:t xml:space="preserve"> </w:t>
      </w:r>
      <w:r>
        <w:t>Draft Report of 3GPP TSG RAN WG1 #104e</w:t>
      </w:r>
      <w:r w:rsidRPr="00B35F3C">
        <w:t>, e-</w:t>
      </w:r>
      <w:r>
        <w:t>Meeting</w:t>
      </w:r>
      <w:r w:rsidRPr="00104FF5">
        <w:t>,</w:t>
      </w:r>
      <w:r>
        <w:t xml:space="preserve"> </w:t>
      </w:r>
      <w:r w:rsidR="005D1B39">
        <w:t>25</w:t>
      </w:r>
      <w:r w:rsidR="005D1B39" w:rsidRPr="00B35F3C">
        <w:t>th</w:t>
      </w:r>
      <w:r w:rsidR="005D1B39">
        <w:t xml:space="preserve"> January - 5</w:t>
      </w:r>
      <w:r w:rsidR="005D1B39" w:rsidRPr="00B35F3C">
        <w:t>th</w:t>
      </w:r>
      <w:r w:rsidR="005D1B39">
        <w:t xml:space="preserve"> February </w:t>
      </w:r>
      <w:r w:rsidR="005D1B39" w:rsidRPr="00104FF5">
        <w:t>20</w:t>
      </w:r>
      <w:r w:rsidR="005D1B39">
        <w:t>21</w:t>
      </w:r>
    </w:p>
    <w:p w14:paraId="5B5CF287" w14:textId="77777777" w:rsidR="002D17DA" w:rsidRPr="00B35F3C" w:rsidRDefault="002D17DA" w:rsidP="00A70F44">
      <w:pPr>
        <w:pStyle w:val="References"/>
        <w:numPr>
          <w:ilvl w:val="0"/>
          <w:numId w:val="0"/>
        </w:numPr>
        <w:ind w:leftChars="50" w:left="100"/>
      </w:pPr>
    </w:p>
    <w:p w14:paraId="0B6890A8" w14:textId="73DDCC76" w:rsidR="00E41A59" w:rsidRDefault="00E41A59" w:rsidP="00A70F44">
      <w:pPr>
        <w:pStyle w:val="References"/>
        <w:numPr>
          <w:ilvl w:val="0"/>
          <w:numId w:val="0"/>
        </w:numPr>
        <w:ind w:leftChars="50" w:left="100"/>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31603" w14:textId="77777777" w:rsidR="006F0AA0" w:rsidRDefault="006F0AA0" w:rsidP="009573C9">
      <w:pPr>
        <w:spacing w:after="0"/>
      </w:pPr>
      <w:r>
        <w:separator/>
      </w:r>
    </w:p>
  </w:endnote>
  <w:endnote w:type="continuationSeparator" w:id="0">
    <w:p w14:paraId="0B834531" w14:textId="77777777" w:rsidR="006F0AA0" w:rsidRDefault="006F0AA0"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93442" w14:textId="77777777" w:rsidR="006F0AA0" w:rsidRDefault="006F0AA0" w:rsidP="009573C9">
      <w:pPr>
        <w:spacing w:after="0"/>
      </w:pPr>
      <w:r>
        <w:separator/>
      </w:r>
    </w:p>
  </w:footnote>
  <w:footnote w:type="continuationSeparator" w:id="0">
    <w:p w14:paraId="67BEDAA6" w14:textId="77777777" w:rsidR="006F0AA0" w:rsidRDefault="006F0AA0"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B95536"/>
    <w:multiLevelType w:val="hybridMultilevel"/>
    <w:tmpl w:val="ACC4850C"/>
    <w:lvl w:ilvl="0" w:tplc="BCF4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1A5D25"/>
    <w:multiLevelType w:val="hybridMultilevel"/>
    <w:tmpl w:val="D032A604"/>
    <w:lvl w:ilvl="0" w:tplc="A6F80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7"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FB400D"/>
    <w:multiLevelType w:val="hybridMultilevel"/>
    <w:tmpl w:val="C322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014B2D"/>
    <w:multiLevelType w:val="hybridMultilevel"/>
    <w:tmpl w:val="71F65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7614126"/>
    <w:multiLevelType w:val="hybridMultilevel"/>
    <w:tmpl w:val="FCA86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20"/>
  </w:num>
  <w:num w:numId="4">
    <w:abstractNumId w:val="35"/>
  </w:num>
  <w:num w:numId="5">
    <w:abstractNumId w:val="23"/>
  </w:num>
  <w:num w:numId="6">
    <w:abstractNumId w:val="31"/>
  </w:num>
  <w:num w:numId="7">
    <w:abstractNumId w:val="13"/>
  </w:num>
  <w:num w:numId="8">
    <w:abstractNumId w:val="17"/>
  </w:num>
  <w:num w:numId="9">
    <w:abstractNumId w:val="16"/>
  </w:num>
  <w:num w:numId="10">
    <w:abstractNumId w:val="9"/>
  </w:num>
  <w:num w:numId="11">
    <w:abstractNumId w:val="26"/>
  </w:num>
  <w:num w:numId="12">
    <w:abstractNumId w:val="28"/>
  </w:num>
  <w:num w:numId="13">
    <w:abstractNumId w:val="19"/>
  </w:num>
  <w:num w:numId="14">
    <w:abstractNumId w:val="30"/>
  </w:num>
  <w:num w:numId="15">
    <w:abstractNumId w:val="1"/>
  </w:num>
  <w:num w:numId="16">
    <w:abstractNumId w:val="5"/>
  </w:num>
  <w:num w:numId="17">
    <w:abstractNumId w:val="7"/>
  </w:num>
  <w:num w:numId="18">
    <w:abstractNumId w:val="24"/>
  </w:num>
  <w:num w:numId="19">
    <w:abstractNumId w:val="3"/>
  </w:num>
  <w:num w:numId="20">
    <w:abstractNumId w:val="20"/>
  </w:num>
  <w:num w:numId="21">
    <w:abstractNumId w:val="0"/>
  </w:num>
  <w:num w:numId="22">
    <w:abstractNumId w:val="36"/>
  </w:num>
  <w:num w:numId="23">
    <w:abstractNumId w:val="33"/>
  </w:num>
  <w:num w:numId="24">
    <w:abstractNumId w:val="34"/>
  </w:num>
  <w:num w:numId="25">
    <w:abstractNumId w:val="27"/>
  </w:num>
  <w:num w:numId="26">
    <w:abstractNumId w:val="33"/>
  </w:num>
  <w:num w:numId="27">
    <w:abstractNumId w:val="34"/>
  </w:num>
  <w:num w:numId="28">
    <w:abstractNumId w:val="21"/>
  </w:num>
  <w:num w:numId="29">
    <w:abstractNumId w:val="33"/>
  </w:num>
  <w:num w:numId="30">
    <w:abstractNumId w:val="25"/>
  </w:num>
  <w:num w:numId="31">
    <w:abstractNumId w:val="4"/>
  </w:num>
  <w:num w:numId="32">
    <w:abstractNumId w:val="12"/>
  </w:num>
  <w:num w:numId="33">
    <w:abstractNumId w:val="10"/>
  </w:num>
  <w:num w:numId="34">
    <w:abstractNumId w:val="37"/>
  </w:num>
  <w:num w:numId="35">
    <w:abstractNumId w:val="11"/>
  </w:num>
  <w:num w:numId="36">
    <w:abstractNumId w:val="32"/>
  </w:num>
  <w:num w:numId="37">
    <w:abstractNumId w:val="4"/>
  </w:num>
  <w:num w:numId="38">
    <w:abstractNumId w:val="18"/>
  </w:num>
  <w:num w:numId="39">
    <w:abstractNumId w:val="15"/>
  </w:num>
  <w:num w:numId="40">
    <w:abstractNumId w:val="2"/>
  </w:num>
  <w:num w:numId="41">
    <w:abstractNumId w:val="22"/>
  </w:num>
  <w:num w:numId="42">
    <w:abstractNumId w:val="8"/>
  </w:num>
  <w:num w:numId="43">
    <w:abstractNumId w:val="8"/>
  </w:num>
  <w:num w:numId="44">
    <w:abstractNumId w:val="29"/>
  </w:num>
  <w:num w:numId="45">
    <w:abstractNumId w:val="16"/>
  </w:num>
  <w:num w:numId="46">
    <w:abstractNumId w:val="14"/>
  </w:num>
  <w:num w:numId="47">
    <w:abstractNumId w:val="16"/>
  </w:num>
  <w:num w:numId="4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3C9"/>
    <w:rsid w:val="00002D56"/>
    <w:rsid w:val="000048A3"/>
    <w:rsid w:val="00005003"/>
    <w:rsid w:val="00006265"/>
    <w:rsid w:val="00011504"/>
    <w:rsid w:val="000116D2"/>
    <w:rsid w:val="0001240C"/>
    <w:rsid w:val="0001395D"/>
    <w:rsid w:val="00013C39"/>
    <w:rsid w:val="00013FBD"/>
    <w:rsid w:val="00014665"/>
    <w:rsid w:val="00014D5E"/>
    <w:rsid w:val="00014E69"/>
    <w:rsid w:val="000162B7"/>
    <w:rsid w:val="00017312"/>
    <w:rsid w:val="00017CA2"/>
    <w:rsid w:val="00017E73"/>
    <w:rsid w:val="00017F0D"/>
    <w:rsid w:val="00020C55"/>
    <w:rsid w:val="00020CE6"/>
    <w:rsid w:val="000212BC"/>
    <w:rsid w:val="000216E8"/>
    <w:rsid w:val="00021898"/>
    <w:rsid w:val="00021FE7"/>
    <w:rsid w:val="00022F90"/>
    <w:rsid w:val="0002407C"/>
    <w:rsid w:val="0002469F"/>
    <w:rsid w:val="00024BE8"/>
    <w:rsid w:val="00024C58"/>
    <w:rsid w:val="00025E41"/>
    <w:rsid w:val="0002635F"/>
    <w:rsid w:val="000264AC"/>
    <w:rsid w:val="000266ED"/>
    <w:rsid w:val="000322C5"/>
    <w:rsid w:val="00032F5C"/>
    <w:rsid w:val="0003315C"/>
    <w:rsid w:val="00033510"/>
    <w:rsid w:val="00033547"/>
    <w:rsid w:val="000336C0"/>
    <w:rsid w:val="00034DE3"/>
    <w:rsid w:val="00035414"/>
    <w:rsid w:val="00036787"/>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936"/>
    <w:rsid w:val="00047120"/>
    <w:rsid w:val="00047628"/>
    <w:rsid w:val="00053B4C"/>
    <w:rsid w:val="00053C6B"/>
    <w:rsid w:val="0005453E"/>
    <w:rsid w:val="000565E7"/>
    <w:rsid w:val="00057A73"/>
    <w:rsid w:val="0006073A"/>
    <w:rsid w:val="0006126A"/>
    <w:rsid w:val="00063E84"/>
    <w:rsid w:val="000647FC"/>
    <w:rsid w:val="00064958"/>
    <w:rsid w:val="00064E2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5E03"/>
    <w:rsid w:val="000866A1"/>
    <w:rsid w:val="000873FF"/>
    <w:rsid w:val="00090246"/>
    <w:rsid w:val="00090FE6"/>
    <w:rsid w:val="00091B8E"/>
    <w:rsid w:val="00091E6B"/>
    <w:rsid w:val="00092456"/>
    <w:rsid w:val="00093769"/>
    <w:rsid w:val="00095027"/>
    <w:rsid w:val="0009684F"/>
    <w:rsid w:val="00096A08"/>
    <w:rsid w:val="00097234"/>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439"/>
    <w:rsid w:val="000E0840"/>
    <w:rsid w:val="000E0E67"/>
    <w:rsid w:val="000E2BCE"/>
    <w:rsid w:val="000E3001"/>
    <w:rsid w:val="000E3620"/>
    <w:rsid w:val="000E5076"/>
    <w:rsid w:val="000E5479"/>
    <w:rsid w:val="000E5A9B"/>
    <w:rsid w:val="000E5BC7"/>
    <w:rsid w:val="000E5D87"/>
    <w:rsid w:val="000E5EE0"/>
    <w:rsid w:val="000E64F2"/>
    <w:rsid w:val="000E7379"/>
    <w:rsid w:val="000E7DF6"/>
    <w:rsid w:val="000F113E"/>
    <w:rsid w:val="000F568D"/>
    <w:rsid w:val="000F59A4"/>
    <w:rsid w:val="000F679C"/>
    <w:rsid w:val="00100191"/>
    <w:rsid w:val="00100380"/>
    <w:rsid w:val="00100592"/>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150"/>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1421"/>
    <w:rsid w:val="001516C8"/>
    <w:rsid w:val="00152EB1"/>
    <w:rsid w:val="001538AA"/>
    <w:rsid w:val="00153D6A"/>
    <w:rsid w:val="00153DF6"/>
    <w:rsid w:val="00155BDD"/>
    <w:rsid w:val="00155C03"/>
    <w:rsid w:val="001571F4"/>
    <w:rsid w:val="001579E1"/>
    <w:rsid w:val="00157B15"/>
    <w:rsid w:val="001613E2"/>
    <w:rsid w:val="00161EFD"/>
    <w:rsid w:val="00162DD1"/>
    <w:rsid w:val="001638DB"/>
    <w:rsid w:val="00164096"/>
    <w:rsid w:val="001652A7"/>
    <w:rsid w:val="001655B1"/>
    <w:rsid w:val="00166B8F"/>
    <w:rsid w:val="00166E88"/>
    <w:rsid w:val="00170E16"/>
    <w:rsid w:val="0017103A"/>
    <w:rsid w:val="00172AC5"/>
    <w:rsid w:val="00172CF7"/>
    <w:rsid w:val="00172FB5"/>
    <w:rsid w:val="00173478"/>
    <w:rsid w:val="00173527"/>
    <w:rsid w:val="00173C17"/>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86B20"/>
    <w:rsid w:val="001907E6"/>
    <w:rsid w:val="001913F5"/>
    <w:rsid w:val="001926A0"/>
    <w:rsid w:val="001930E4"/>
    <w:rsid w:val="00195438"/>
    <w:rsid w:val="0019662B"/>
    <w:rsid w:val="001A2E42"/>
    <w:rsid w:val="001A2E96"/>
    <w:rsid w:val="001A3348"/>
    <w:rsid w:val="001A3431"/>
    <w:rsid w:val="001A3E3D"/>
    <w:rsid w:val="001A408D"/>
    <w:rsid w:val="001A5D9B"/>
    <w:rsid w:val="001A6271"/>
    <w:rsid w:val="001A68A9"/>
    <w:rsid w:val="001A7416"/>
    <w:rsid w:val="001B028B"/>
    <w:rsid w:val="001B07A1"/>
    <w:rsid w:val="001B1B42"/>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B5E"/>
    <w:rsid w:val="001E06D5"/>
    <w:rsid w:val="001E2201"/>
    <w:rsid w:val="001E2663"/>
    <w:rsid w:val="001E31AA"/>
    <w:rsid w:val="001E3651"/>
    <w:rsid w:val="001E45DF"/>
    <w:rsid w:val="001E4B4A"/>
    <w:rsid w:val="001E616B"/>
    <w:rsid w:val="001E6933"/>
    <w:rsid w:val="001F0ECF"/>
    <w:rsid w:val="001F1E94"/>
    <w:rsid w:val="001F205C"/>
    <w:rsid w:val="001F26F6"/>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0AC6"/>
    <w:rsid w:val="0024267A"/>
    <w:rsid w:val="00242D2E"/>
    <w:rsid w:val="0024323E"/>
    <w:rsid w:val="00244AB8"/>
    <w:rsid w:val="002454E3"/>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DF"/>
    <w:rsid w:val="002926EE"/>
    <w:rsid w:val="00293C7F"/>
    <w:rsid w:val="00293CD8"/>
    <w:rsid w:val="00293D2A"/>
    <w:rsid w:val="00293D97"/>
    <w:rsid w:val="002956BA"/>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7DA"/>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1F1"/>
    <w:rsid w:val="002E581A"/>
    <w:rsid w:val="002E707B"/>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7B4"/>
    <w:rsid w:val="00304295"/>
    <w:rsid w:val="00306659"/>
    <w:rsid w:val="0030684D"/>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4495"/>
    <w:rsid w:val="003378E9"/>
    <w:rsid w:val="00337D9F"/>
    <w:rsid w:val="00340001"/>
    <w:rsid w:val="00340410"/>
    <w:rsid w:val="00340D7D"/>
    <w:rsid w:val="00340DB2"/>
    <w:rsid w:val="00342B7F"/>
    <w:rsid w:val="003432E3"/>
    <w:rsid w:val="00343D88"/>
    <w:rsid w:val="00344704"/>
    <w:rsid w:val="00345058"/>
    <w:rsid w:val="00346D15"/>
    <w:rsid w:val="00347E09"/>
    <w:rsid w:val="003508D0"/>
    <w:rsid w:val="00351B49"/>
    <w:rsid w:val="00351E7A"/>
    <w:rsid w:val="003524DB"/>
    <w:rsid w:val="00352B2E"/>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87A"/>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A0B71"/>
    <w:rsid w:val="003A13C4"/>
    <w:rsid w:val="003A1F38"/>
    <w:rsid w:val="003A3823"/>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6269"/>
    <w:rsid w:val="003B7F02"/>
    <w:rsid w:val="003C05BD"/>
    <w:rsid w:val="003C2CE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524E"/>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2139C"/>
    <w:rsid w:val="00422A14"/>
    <w:rsid w:val="004242B7"/>
    <w:rsid w:val="00424B72"/>
    <w:rsid w:val="00424E0A"/>
    <w:rsid w:val="004251C0"/>
    <w:rsid w:val="0042560B"/>
    <w:rsid w:val="00425760"/>
    <w:rsid w:val="004262F9"/>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4B3D"/>
    <w:rsid w:val="00445162"/>
    <w:rsid w:val="00445523"/>
    <w:rsid w:val="00445550"/>
    <w:rsid w:val="00445D03"/>
    <w:rsid w:val="0044678A"/>
    <w:rsid w:val="00450369"/>
    <w:rsid w:val="004524D5"/>
    <w:rsid w:val="004533BF"/>
    <w:rsid w:val="00453A72"/>
    <w:rsid w:val="00455892"/>
    <w:rsid w:val="0045614D"/>
    <w:rsid w:val="00456D42"/>
    <w:rsid w:val="0046030F"/>
    <w:rsid w:val="00460377"/>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CDF"/>
    <w:rsid w:val="00491DC5"/>
    <w:rsid w:val="00491F07"/>
    <w:rsid w:val="00492845"/>
    <w:rsid w:val="00492B78"/>
    <w:rsid w:val="004931AD"/>
    <w:rsid w:val="0049425E"/>
    <w:rsid w:val="004945AA"/>
    <w:rsid w:val="0049545D"/>
    <w:rsid w:val="0049617C"/>
    <w:rsid w:val="004969B5"/>
    <w:rsid w:val="00496DD8"/>
    <w:rsid w:val="004A0AD4"/>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28C"/>
    <w:rsid w:val="004F2A51"/>
    <w:rsid w:val="004F300E"/>
    <w:rsid w:val="004F37B7"/>
    <w:rsid w:val="004F49B9"/>
    <w:rsid w:val="004F555A"/>
    <w:rsid w:val="004F5918"/>
    <w:rsid w:val="004F5D95"/>
    <w:rsid w:val="004F5E6A"/>
    <w:rsid w:val="004F636C"/>
    <w:rsid w:val="004F7EF0"/>
    <w:rsid w:val="00501BE3"/>
    <w:rsid w:val="00501F30"/>
    <w:rsid w:val="005029D1"/>
    <w:rsid w:val="00502DCE"/>
    <w:rsid w:val="005032ED"/>
    <w:rsid w:val="00503EC2"/>
    <w:rsid w:val="00504394"/>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6FF2"/>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192C"/>
    <w:rsid w:val="005A1BA1"/>
    <w:rsid w:val="005A2501"/>
    <w:rsid w:val="005A3A2B"/>
    <w:rsid w:val="005A5530"/>
    <w:rsid w:val="005A6465"/>
    <w:rsid w:val="005B08DB"/>
    <w:rsid w:val="005B1418"/>
    <w:rsid w:val="005B17E8"/>
    <w:rsid w:val="005B3D23"/>
    <w:rsid w:val="005B400C"/>
    <w:rsid w:val="005B42BC"/>
    <w:rsid w:val="005B5232"/>
    <w:rsid w:val="005B52CE"/>
    <w:rsid w:val="005B539D"/>
    <w:rsid w:val="005B5646"/>
    <w:rsid w:val="005B5B08"/>
    <w:rsid w:val="005B5B29"/>
    <w:rsid w:val="005B5B58"/>
    <w:rsid w:val="005B5BDB"/>
    <w:rsid w:val="005B5EED"/>
    <w:rsid w:val="005B5F97"/>
    <w:rsid w:val="005B696C"/>
    <w:rsid w:val="005B76D2"/>
    <w:rsid w:val="005C06C0"/>
    <w:rsid w:val="005C0AF5"/>
    <w:rsid w:val="005C142E"/>
    <w:rsid w:val="005C160E"/>
    <w:rsid w:val="005C1EDD"/>
    <w:rsid w:val="005C25F9"/>
    <w:rsid w:val="005C2AF4"/>
    <w:rsid w:val="005C2F28"/>
    <w:rsid w:val="005C3549"/>
    <w:rsid w:val="005C450B"/>
    <w:rsid w:val="005C4BD0"/>
    <w:rsid w:val="005C63EF"/>
    <w:rsid w:val="005C67F6"/>
    <w:rsid w:val="005C76EF"/>
    <w:rsid w:val="005C7C48"/>
    <w:rsid w:val="005C7F5B"/>
    <w:rsid w:val="005D057A"/>
    <w:rsid w:val="005D0BD3"/>
    <w:rsid w:val="005D1B39"/>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7F6"/>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2E5"/>
    <w:rsid w:val="00620B01"/>
    <w:rsid w:val="0062100F"/>
    <w:rsid w:val="006210ED"/>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2D6F"/>
    <w:rsid w:val="0065393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1327"/>
    <w:rsid w:val="006E1B07"/>
    <w:rsid w:val="006E1D5E"/>
    <w:rsid w:val="006E2BB3"/>
    <w:rsid w:val="006E6B42"/>
    <w:rsid w:val="006E6BFC"/>
    <w:rsid w:val="006E6CDE"/>
    <w:rsid w:val="006E6E77"/>
    <w:rsid w:val="006F0AA0"/>
    <w:rsid w:val="006F0D22"/>
    <w:rsid w:val="006F161F"/>
    <w:rsid w:val="006F297E"/>
    <w:rsid w:val="006F337E"/>
    <w:rsid w:val="006F37CF"/>
    <w:rsid w:val="006F38A7"/>
    <w:rsid w:val="006F3D6A"/>
    <w:rsid w:val="006F59D3"/>
    <w:rsid w:val="006F6E90"/>
    <w:rsid w:val="006F7584"/>
    <w:rsid w:val="00700947"/>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379DD"/>
    <w:rsid w:val="00742D34"/>
    <w:rsid w:val="00743986"/>
    <w:rsid w:val="00744118"/>
    <w:rsid w:val="00745EB0"/>
    <w:rsid w:val="007465E0"/>
    <w:rsid w:val="007467FC"/>
    <w:rsid w:val="00746C54"/>
    <w:rsid w:val="007478D3"/>
    <w:rsid w:val="00747D68"/>
    <w:rsid w:val="007514CE"/>
    <w:rsid w:val="00753555"/>
    <w:rsid w:val="00753FF2"/>
    <w:rsid w:val="00755265"/>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43E"/>
    <w:rsid w:val="007A0775"/>
    <w:rsid w:val="007A25D7"/>
    <w:rsid w:val="007A2F6A"/>
    <w:rsid w:val="007A3969"/>
    <w:rsid w:val="007A469C"/>
    <w:rsid w:val="007A52A7"/>
    <w:rsid w:val="007A6170"/>
    <w:rsid w:val="007A674D"/>
    <w:rsid w:val="007A7C7E"/>
    <w:rsid w:val="007A7DA4"/>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06FF4"/>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1F57"/>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71E8"/>
    <w:rsid w:val="008778D6"/>
    <w:rsid w:val="0088115A"/>
    <w:rsid w:val="00881409"/>
    <w:rsid w:val="00883211"/>
    <w:rsid w:val="008839C5"/>
    <w:rsid w:val="00884EAE"/>
    <w:rsid w:val="00885D0A"/>
    <w:rsid w:val="00885E49"/>
    <w:rsid w:val="00886046"/>
    <w:rsid w:val="00887DF5"/>
    <w:rsid w:val="00890429"/>
    <w:rsid w:val="008904F6"/>
    <w:rsid w:val="008907AC"/>
    <w:rsid w:val="00890E01"/>
    <w:rsid w:val="008911BA"/>
    <w:rsid w:val="0089121C"/>
    <w:rsid w:val="00893541"/>
    <w:rsid w:val="008936BC"/>
    <w:rsid w:val="008958E8"/>
    <w:rsid w:val="00895E5D"/>
    <w:rsid w:val="008A0913"/>
    <w:rsid w:val="008A1E2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1FA8"/>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77"/>
    <w:rsid w:val="008C55BC"/>
    <w:rsid w:val="008C7F54"/>
    <w:rsid w:val="008D015F"/>
    <w:rsid w:val="008D067B"/>
    <w:rsid w:val="008D09C7"/>
    <w:rsid w:val="008D1449"/>
    <w:rsid w:val="008D39B8"/>
    <w:rsid w:val="008D41CA"/>
    <w:rsid w:val="008D49D8"/>
    <w:rsid w:val="008D4FC5"/>
    <w:rsid w:val="008D6410"/>
    <w:rsid w:val="008D6E4E"/>
    <w:rsid w:val="008D7F1A"/>
    <w:rsid w:val="008E166A"/>
    <w:rsid w:val="008E184E"/>
    <w:rsid w:val="008E36D1"/>
    <w:rsid w:val="008E3B86"/>
    <w:rsid w:val="008E42BE"/>
    <w:rsid w:val="008E4A22"/>
    <w:rsid w:val="008E4CFF"/>
    <w:rsid w:val="008E4E4E"/>
    <w:rsid w:val="008E6BF4"/>
    <w:rsid w:val="008E6C8F"/>
    <w:rsid w:val="008E6DC1"/>
    <w:rsid w:val="008E7B72"/>
    <w:rsid w:val="008E7BD9"/>
    <w:rsid w:val="008E7C85"/>
    <w:rsid w:val="008E7CB6"/>
    <w:rsid w:val="008F0944"/>
    <w:rsid w:val="008F1CB3"/>
    <w:rsid w:val="008F1CB8"/>
    <w:rsid w:val="008F3BA2"/>
    <w:rsid w:val="008F487C"/>
    <w:rsid w:val="008F512A"/>
    <w:rsid w:val="008F53D3"/>
    <w:rsid w:val="008F62EE"/>
    <w:rsid w:val="008F74D3"/>
    <w:rsid w:val="00900230"/>
    <w:rsid w:val="00900CEF"/>
    <w:rsid w:val="009015C3"/>
    <w:rsid w:val="009026DC"/>
    <w:rsid w:val="009042E4"/>
    <w:rsid w:val="0090640F"/>
    <w:rsid w:val="009101F6"/>
    <w:rsid w:val="009103ED"/>
    <w:rsid w:val="009121E6"/>
    <w:rsid w:val="00912C95"/>
    <w:rsid w:val="0091310A"/>
    <w:rsid w:val="00913E19"/>
    <w:rsid w:val="00920C98"/>
    <w:rsid w:val="00920D77"/>
    <w:rsid w:val="009212E6"/>
    <w:rsid w:val="00921951"/>
    <w:rsid w:val="00921B9B"/>
    <w:rsid w:val="00922312"/>
    <w:rsid w:val="00922DC3"/>
    <w:rsid w:val="0092353A"/>
    <w:rsid w:val="00923BF8"/>
    <w:rsid w:val="009245B1"/>
    <w:rsid w:val="009253D9"/>
    <w:rsid w:val="00925869"/>
    <w:rsid w:val="00925BD8"/>
    <w:rsid w:val="00925DB6"/>
    <w:rsid w:val="00927540"/>
    <w:rsid w:val="00927624"/>
    <w:rsid w:val="00927C52"/>
    <w:rsid w:val="009330E8"/>
    <w:rsid w:val="00933196"/>
    <w:rsid w:val="00933742"/>
    <w:rsid w:val="00933FA4"/>
    <w:rsid w:val="00933FC7"/>
    <w:rsid w:val="009340E7"/>
    <w:rsid w:val="00934FE9"/>
    <w:rsid w:val="00936512"/>
    <w:rsid w:val="009371C4"/>
    <w:rsid w:val="0093778E"/>
    <w:rsid w:val="00940D80"/>
    <w:rsid w:val="00941891"/>
    <w:rsid w:val="009447ED"/>
    <w:rsid w:val="00945BBE"/>
    <w:rsid w:val="00946639"/>
    <w:rsid w:val="0094675C"/>
    <w:rsid w:val="00947B47"/>
    <w:rsid w:val="00947F42"/>
    <w:rsid w:val="009502F7"/>
    <w:rsid w:val="00950DC2"/>
    <w:rsid w:val="00950F4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79C"/>
    <w:rsid w:val="00974A82"/>
    <w:rsid w:val="0097580B"/>
    <w:rsid w:val="00976197"/>
    <w:rsid w:val="009774A0"/>
    <w:rsid w:val="00980862"/>
    <w:rsid w:val="00981690"/>
    <w:rsid w:val="0098260D"/>
    <w:rsid w:val="00983DD5"/>
    <w:rsid w:val="00984877"/>
    <w:rsid w:val="00984988"/>
    <w:rsid w:val="00986296"/>
    <w:rsid w:val="00987B34"/>
    <w:rsid w:val="00990BCC"/>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B55"/>
    <w:rsid w:val="009A76BB"/>
    <w:rsid w:val="009B6BCE"/>
    <w:rsid w:val="009B74AF"/>
    <w:rsid w:val="009C1B4C"/>
    <w:rsid w:val="009C1D1A"/>
    <w:rsid w:val="009C1E0B"/>
    <w:rsid w:val="009C2635"/>
    <w:rsid w:val="009C2CAD"/>
    <w:rsid w:val="009C2F4B"/>
    <w:rsid w:val="009C3099"/>
    <w:rsid w:val="009C31E1"/>
    <w:rsid w:val="009C5297"/>
    <w:rsid w:val="009C5B2B"/>
    <w:rsid w:val="009C5EF8"/>
    <w:rsid w:val="009C6041"/>
    <w:rsid w:val="009C61FB"/>
    <w:rsid w:val="009C66DB"/>
    <w:rsid w:val="009C6B98"/>
    <w:rsid w:val="009C7283"/>
    <w:rsid w:val="009C73EA"/>
    <w:rsid w:val="009D19A1"/>
    <w:rsid w:val="009D1BE1"/>
    <w:rsid w:val="009D22E9"/>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D75B0"/>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372"/>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60EB"/>
    <w:rsid w:val="00A27AC9"/>
    <w:rsid w:val="00A301C9"/>
    <w:rsid w:val="00A30601"/>
    <w:rsid w:val="00A309BD"/>
    <w:rsid w:val="00A30F0C"/>
    <w:rsid w:val="00A31B54"/>
    <w:rsid w:val="00A32741"/>
    <w:rsid w:val="00A329CE"/>
    <w:rsid w:val="00A33CF0"/>
    <w:rsid w:val="00A3412A"/>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645"/>
    <w:rsid w:val="00A578F1"/>
    <w:rsid w:val="00A6041B"/>
    <w:rsid w:val="00A60AE3"/>
    <w:rsid w:val="00A61A17"/>
    <w:rsid w:val="00A61B1C"/>
    <w:rsid w:val="00A62515"/>
    <w:rsid w:val="00A62CF5"/>
    <w:rsid w:val="00A62D51"/>
    <w:rsid w:val="00A63989"/>
    <w:rsid w:val="00A63EB3"/>
    <w:rsid w:val="00A649D3"/>
    <w:rsid w:val="00A65A97"/>
    <w:rsid w:val="00A6658D"/>
    <w:rsid w:val="00A67D2E"/>
    <w:rsid w:val="00A707E3"/>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C7C3D"/>
    <w:rsid w:val="00AD023B"/>
    <w:rsid w:val="00AD171B"/>
    <w:rsid w:val="00AD18BB"/>
    <w:rsid w:val="00AD28F2"/>
    <w:rsid w:val="00AD3224"/>
    <w:rsid w:val="00AD32DA"/>
    <w:rsid w:val="00AD4C2A"/>
    <w:rsid w:val="00AD68CE"/>
    <w:rsid w:val="00AE0306"/>
    <w:rsid w:val="00AE23EC"/>
    <w:rsid w:val="00AE4293"/>
    <w:rsid w:val="00AE47D7"/>
    <w:rsid w:val="00AE49B5"/>
    <w:rsid w:val="00AE534B"/>
    <w:rsid w:val="00AE56D4"/>
    <w:rsid w:val="00AE5D4D"/>
    <w:rsid w:val="00AE5E52"/>
    <w:rsid w:val="00AE6454"/>
    <w:rsid w:val="00AF060E"/>
    <w:rsid w:val="00AF0EBF"/>
    <w:rsid w:val="00AF1ABD"/>
    <w:rsid w:val="00AF1AE3"/>
    <w:rsid w:val="00AF20E5"/>
    <w:rsid w:val="00AF28A4"/>
    <w:rsid w:val="00AF5813"/>
    <w:rsid w:val="00AF67F9"/>
    <w:rsid w:val="00AF6A48"/>
    <w:rsid w:val="00AF6C28"/>
    <w:rsid w:val="00AF6D85"/>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2799A"/>
    <w:rsid w:val="00B30444"/>
    <w:rsid w:val="00B307A3"/>
    <w:rsid w:val="00B31C11"/>
    <w:rsid w:val="00B31F78"/>
    <w:rsid w:val="00B32BDE"/>
    <w:rsid w:val="00B332AA"/>
    <w:rsid w:val="00B34845"/>
    <w:rsid w:val="00B35F3C"/>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9E3"/>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6FC9"/>
    <w:rsid w:val="00B77103"/>
    <w:rsid w:val="00B805A1"/>
    <w:rsid w:val="00B812B1"/>
    <w:rsid w:val="00B82CE4"/>
    <w:rsid w:val="00B836DE"/>
    <w:rsid w:val="00B83AD0"/>
    <w:rsid w:val="00B84DE5"/>
    <w:rsid w:val="00B8611D"/>
    <w:rsid w:val="00B861CF"/>
    <w:rsid w:val="00B868E4"/>
    <w:rsid w:val="00B86B77"/>
    <w:rsid w:val="00B87E74"/>
    <w:rsid w:val="00B91F75"/>
    <w:rsid w:val="00B920EA"/>
    <w:rsid w:val="00B92501"/>
    <w:rsid w:val="00B926D1"/>
    <w:rsid w:val="00B94EC8"/>
    <w:rsid w:val="00B971AF"/>
    <w:rsid w:val="00BA35AE"/>
    <w:rsid w:val="00BA4F11"/>
    <w:rsid w:val="00BA55B6"/>
    <w:rsid w:val="00BA6806"/>
    <w:rsid w:val="00BA69F8"/>
    <w:rsid w:val="00BB0D5A"/>
    <w:rsid w:val="00BB1769"/>
    <w:rsid w:val="00BB2719"/>
    <w:rsid w:val="00BB28C7"/>
    <w:rsid w:val="00BB296C"/>
    <w:rsid w:val="00BB2CB4"/>
    <w:rsid w:val="00BB4047"/>
    <w:rsid w:val="00BB4440"/>
    <w:rsid w:val="00BB4C3A"/>
    <w:rsid w:val="00BB4F88"/>
    <w:rsid w:val="00BB5BAD"/>
    <w:rsid w:val="00BB61DB"/>
    <w:rsid w:val="00BB632B"/>
    <w:rsid w:val="00BC020C"/>
    <w:rsid w:val="00BC031A"/>
    <w:rsid w:val="00BC194E"/>
    <w:rsid w:val="00BC1DCF"/>
    <w:rsid w:val="00BC31A2"/>
    <w:rsid w:val="00BC31EB"/>
    <w:rsid w:val="00BC33B4"/>
    <w:rsid w:val="00BC3BEF"/>
    <w:rsid w:val="00BC4F76"/>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01DC"/>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96C"/>
    <w:rsid w:val="00C83F81"/>
    <w:rsid w:val="00C83F98"/>
    <w:rsid w:val="00C84044"/>
    <w:rsid w:val="00C854A7"/>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2189"/>
    <w:rsid w:val="00CB439B"/>
    <w:rsid w:val="00CB5516"/>
    <w:rsid w:val="00CB5D03"/>
    <w:rsid w:val="00CB6837"/>
    <w:rsid w:val="00CB7413"/>
    <w:rsid w:val="00CC1043"/>
    <w:rsid w:val="00CC3049"/>
    <w:rsid w:val="00CC34BB"/>
    <w:rsid w:val="00CC36BD"/>
    <w:rsid w:val="00CC3B4E"/>
    <w:rsid w:val="00CC509A"/>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69A"/>
    <w:rsid w:val="00CE390F"/>
    <w:rsid w:val="00CE66A3"/>
    <w:rsid w:val="00CE6955"/>
    <w:rsid w:val="00CF187C"/>
    <w:rsid w:val="00CF19F4"/>
    <w:rsid w:val="00CF2636"/>
    <w:rsid w:val="00CF2682"/>
    <w:rsid w:val="00CF298C"/>
    <w:rsid w:val="00CF3BA9"/>
    <w:rsid w:val="00CF3C22"/>
    <w:rsid w:val="00CF3CEE"/>
    <w:rsid w:val="00CF3DCD"/>
    <w:rsid w:val="00CF4084"/>
    <w:rsid w:val="00CF4402"/>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7ED"/>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05"/>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49E7"/>
    <w:rsid w:val="00E455D1"/>
    <w:rsid w:val="00E45D10"/>
    <w:rsid w:val="00E46EA3"/>
    <w:rsid w:val="00E47FED"/>
    <w:rsid w:val="00E5017B"/>
    <w:rsid w:val="00E51B5C"/>
    <w:rsid w:val="00E52C54"/>
    <w:rsid w:val="00E53F13"/>
    <w:rsid w:val="00E543C8"/>
    <w:rsid w:val="00E54DCC"/>
    <w:rsid w:val="00E56F25"/>
    <w:rsid w:val="00E5774B"/>
    <w:rsid w:val="00E5793B"/>
    <w:rsid w:val="00E628A0"/>
    <w:rsid w:val="00E638D1"/>
    <w:rsid w:val="00E64FC3"/>
    <w:rsid w:val="00E6552E"/>
    <w:rsid w:val="00E65605"/>
    <w:rsid w:val="00E67012"/>
    <w:rsid w:val="00E677C4"/>
    <w:rsid w:val="00E7059B"/>
    <w:rsid w:val="00E70BC7"/>
    <w:rsid w:val="00E72CD2"/>
    <w:rsid w:val="00E74F1C"/>
    <w:rsid w:val="00E75B6C"/>
    <w:rsid w:val="00E75C48"/>
    <w:rsid w:val="00E76078"/>
    <w:rsid w:val="00E77554"/>
    <w:rsid w:val="00E779A8"/>
    <w:rsid w:val="00E77FA1"/>
    <w:rsid w:val="00E801EC"/>
    <w:rsid w:val="00E814D9"/>
    <w:rsid w:val="00E819D4"/>
    <w:rsid w:val="00E83333"/>
    <w:rsid w:val="00E838C9"/>
    <w:rsid w:val="00E85320"/>
    <w:rsid w:val="00E85433"/>
    <w:rsid w:val="00E854F9"/>
    <w:rsid w:val="00E8799C"/>
    <w:rsid w:val="00E90034"/>
    <w:rsid w:val="00E90A02"/>
    <w:rsid w:val="00E90CF7"/>
    <w:rsid w:val="00E927C1"/>
    <w:rsid w:val="00E931A1"/>
    <w:rsid w:val="00E93483"/>
    <w:rsid w:val="00E95E3C"/>
    <w:rsid w:val="00E96158"/>
    <w:rsid w:val="00E96F19"/>
    <w:rsid w:val="00E974AF"/>
    <w:rsid w:val="00E974E5"/>
    <w:rsid w:val="00E97696"/>
    <w:rsid w:val="00EA0AC5"/>
    <w:rsid w:val="00EA0E16"/>
    <w:rsid w:val="00EA17C8"/>
    <w:rsid w:val="00EA2A65"/>
    <w:rsid w:val="00EA2C5D"/>
    <w:rsid w:val="00EA378F"/>
    <w:rsid w:val="00EA46F9"/>
    <w:rsid w:val="00EA506A"/>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0783"/>
    <w:rsid w:val="00ED0A51"/>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21A"/>
    <w:rsid w:val="00F10D1E"/>
    <w:rsid w:val="00F111AF"/>
    <w:rsid w:val="00F1177A"/>
    <w:rsid w:val="00F121A3"/>
    <w:rsid w:val="00F141C5"/>
    <w:rsid w:val="00F145A2"/>
    <w:rsid w:val="00F16695"/>
    <w:rsid w:val="00F1701E"/>
    <w:rsid w:val="00F178E6"/>
    <w:rsid w:val="00F200FF"/>
    <w:rsid w:val="00F201F6"/>
    <w:rsid w:val="00F21E3A"/>
    <w:rsid w:val="00F220EA"/>
    <w:rsid w:val="00F24296"/>
    <w:rsid w:val="00F25083"/>
    <w:rsid w:val="00F317BC"/>
    <w:rsid w:val="00F31AB7"/>
    <w:rsid w:val="00F32FAD"/>
    <w:rsid w:val="00F331DE"/>
    <w:rsid w:val="00F33741"/>
    <w:rsid w:val="00F345A1"/>
    <w:rsid w:val="00F346BA"/>
    <w:rsid w:val="00F34A2D"/>
    <w:rsid w:val="00F34EC4"/>
    <w:rsid w:val="00F35CD8"/>
    <w:rsid w:val="00F3689D"/>
    <w:rsid w:val="00F36B62"/>
    <w:rsid w:val="00F36BA6"/>
    <w:rsid w:val="00F375F3"/>
    <w:rsid w:val="00F417B9"/>
    <w:rsid w:val="00F41E7C"/>
    <w:rsid w:val="00F431A5"/>
    <w:rsid w:val="00F4325C"/>
    <w:rsid w:val="00F43931"/>
    <w:rsid w:val="00F4395D"/>
    <w:rsid w:val="00F44139"/>
    <w:rsid w:val="00F444E0"/>
    <w:rsid w:val="00F44AE7"/>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6D3F"/>
    <w:rsid w:val="00F87778"/>
    <w:rsid w:val="00F87883"/>
    <w:rsid w:val="00F907A8"/>
    <w:rsid w:val="00F9080E"/>
    <w:rsid w:val="00F9121C"/>
    <w:rsid w:val="00F92436"/>
    <w:rsid w:val="00F92BF9"/>
    <w:rsid w:val="00F92D14"/>
    <w:rsid w:val="00F93AF9"/>
    <w:rsid w:val="00F93E8E"/>
    <w:rsid w:val="00F942F6"/>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2EF"/>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3E33"/>
    <w:rsid w:val="00FE46D6"/>
    <w:rsid w:val="00FE527D"/>
    <w:rsid w:val="00FE5658"/>
    <w:rsid w:val="00FE7ABF"/>
    <w:rsid w:val="00FF0BB3"/>
    <w:rsid w:val="00FF2F34"/>
    <w:rsid w:val="00FF2F6B"/>
    <w:rsid w:val="00FF42E1"/>
    <w:rsid w:val="00FF4906"/>
    <w:rsid w:val="00FF49BF"/>
    <w:rsid w:val="00FF532B"/>
    <w:rsid w:val="00FF61E4"/>
    <w:rsid w:val="00FF6522"/>
    <w:rsid w:val="00FF6749"/>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unhideWhenUsed/>
    <w:qFormat/>
    <w:rsid w:val="009C2CAD"/>
    <w:pPr>
      <w:keepNext/>
      <w:keepLines/>
      <w:spacing w:after="0"/>
      <w:outlineLvl w:val="2"/>
    </w:pPr>
    <w:rPr>
      <w:rFonts w:ascii="Arial" w:hAnsi="Arial" w:cs="Arial"/>
      <w:sz w:val="28"/>
      <w:szCs w:val="28"/>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rsid w:val="009C2CAD"/>
    <w:rPr>
      <w:rFonts w:ascii="Arial" w:hAnsi="Arial" w:cs="Arial"/>
      <w:kern w:val="0"/>
      <w:sz w:val="28"/>
      <w:szCs w:val="28"/>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A00372"/>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E7F8C-1237-4851-8734-9106611C6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807</Words>
  <Characters>4606</Characters>
  <Application>Microsoft Office Word</Application>
  <DocSecurity>0</DocSecurity>
  <Lines>38</Lines>
  <Paragraphs>10</Paragraphs>
  <ScaleCrop>false</ScaleCrop>
  <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4</cp:revision>
  <dcterms:created xsi:type="dcterms:W3CDTF">2021-05-10T02:05:00Z</dcterms:created>
  <dcterms:modified xsi:type="dcterms:W3CDTF">2021-05-10T11:08:00Z</dcterms:modified>
</cp:coreProperties>
</file>