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396174" w14:textId="0E773272" w:rsidR="00A26BAC" w:rsidRPr="007F0B8E" w:rsidRDefault="00A26BAC" w:rsidP="00A26BAC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Batang" w:hAnsi="Arial" w:cs="Arial"/>
          <w:b/>
          <w:bCs/>
          <w:lang w:val="en-GB"/>
        </w:rPr>
      </w:pPr>
      <w:r w:rsidRPr="007F0B8E">
        <w:rPr>
          <w:rFonts w:ascii="Arial" w:eastAsia="Batang" w:hAnsi="Arial" w:cs="Arial"/>
          <w:b/>
          <w:bCs/>
          <w:lang w:val="en-GB"/>
        </w:rPr>
        <w:t xml:space="preserve">3GPP TSG RAN WG1 </w:t>
      </w:r>
      <w:r w:rsidRPr="00AF4D97">
        <w:rPr>
          <w:rFonts w:ascii="Arial" w:eastAsia="Batang" w:hAnsi="Arial" w:cs="Arial"/>
          <w:b/>
          <w:bCs/>
          <w:lang w:val="en-GB"/>
        </w:rPr>
        <w:t>#10</w:t>
      </w:r>
      <w:r w:rsidR="002C0D7B">
        <w:rPr>
          <w:rFonts w:ascii="Arial" w:eastAsia="Batang" w:hAnsi="Arial" w:cs="Arial"/>
          <w:b/>
          <w:bCs/>
          <w:lang w:val="en-GB"/>
        </w:rPr>
        <w:t>5</w:t>
      </w:r>
      <w:r w:rsidRPr="00AF4D97">
        <w:rPr>
          <w:rFonts w:ascii="Arial" w:eastAsia="Batang" w:hAnsi="Arial" w:cs="Arial"/>
          <w:b/>
          <w:bCs/>
          <w:lang w:val="en-GB"/>
        </w:rPr>
        <w:t>-e</w:t>
      </w:r>
      <w:r w:rsidRPr="007F0B8E">
        <w:rPr>
          <w:rFonts w:ascii="Arial" w:eastAsia="Batang" w:hAnsi="Arial" w:cs="Arial"/>
          <w:b/>
          <w:bCs/>
          <w:lang w:val="en-GB"/>
        </w:rPr>
        <w:tab/>
      </w:r>
      <w:r w:rsidRPr="007F0B8E">
        <w:rPr>
          <w:rFonts w:ascii="Arial" w:eastAsia="Batang" w:hAnsi="Arial" w:cs="Arial"/>
          <w:b/>
          <w:bCs/>
          <w:lang w:val="en-GB"/>
        </w:rPr>
        <w:tab/>
      </w:r>
      <w:r w:rsidR="00A43283" w:rsidRPr="00A43283">
        <w:rPr>
          <w:rFonts w:ascii="Arial" w:eastAsia="Batang" w:hAnsi="Arial" w:cs="Arial"/>
          <w:b/>
          <w:bCs/>
          <w:lang w:val="en-GB"/>
        </w:rPr>
        <w:t>R1-210</w:t>
      </w:r>
      <w:r w:rsidR="002C0D7B">
        <w:rPr>
          <w:rFonts w:ascii="Arial" w:eastAsia="Batang" w:hAnsi="Arial" w:cs="Arial"/>
          <w:b/>
          <w:bCs/>
          <w:lang w:val="en-GB"/>
        </w:rPr>
        <w:t>4437</w:t>
      </w:r>
    </w:p>
    <w:p w14:paraId="0790D0D1" w14:textId="77777777" w:rsidR="002C0D7B" w:rsidRPr="002C0D7B" w:rsidRDefault="002C0D7B" w:rsidP="002C0D7B">
      <w:pPr>
        <w:tabs>
          <w:tab w:val="center" w:pos="4536"/>
          <w:tab w:val="right" w:pos="9072"/>
        </w:tabs>
        <w:rPr>
          <w:rFonts w:ascii="Arial" w:eastAsia="Batang" w:hAnsi="Arial" w:cs="Arial"/>
          <w:b/>
          <w:bCs/>
          <w:lang w:val="en-GB"/>
        </w:rPr>
      </w:pPr>
      <w:r w:rsidRPr="002C0D7B">
        <w:rPr>
          <w:rFonts w:ascii="Arial" w:eastAsia="Batang" w:hAnsi="Arial" w:cs="Arial"/>
          <w:b/>
          <w:bCs/>
          <w:lang w:val="en-GB"/>
        </w:rPr>
        <w:t>e-Meeting, May 10</w:t>
      </w:r>
      <w:r w:rsidRPr="002C0D7B">
        <w:rPr>
          <w:rFonts w:ascii="Arial" w:eastAsia="Batang" w:hAnsi="Arial" w:cs="Arial"/>
          <w:b/>
          <w:bCs/>
          <w:vertAlign w:val="superscript"/>
          <w:lang w:val="en-GB"/>
        </w:rPr>
        <w:t>th</w:t>
      </w:r>
      <w:r w:rsidRPr="002C0D7B">
        <w:rPr>
          <w:rFonts w:ascii="Arial" w:eastAsia="Batang" w:hAnsi="Arial" w:cs="Arial"/>
          <w:b/>
          <w:bCs/>
          <w:lang w:val="en-GB"/>
        </w:rPr>
        <w:t xml:space="preserve"> – 27</w:t>
      </w:r>
      <w:r w:rsidRPr="002C0D7B">
        <w:rPr>
          <w:rFonts w:ascii="Arial" w:eastAsia="Batang" w:hAnsi="Arial" w:cs="Arial"/>
          <w:b/>
          <w:bCs/>
          <w:vertAlign w:val="superscript"/>
          <w:lang w:val="en-GB"/>
        </w:rPr>
        <w:t>th</w:t>
      </w:r>
      <w:r w:rsidRPr="002C0D7B">
        <w:rPr>
          <w:rFonts w:ascii="Arial" w:eastAsia="Batang" w:hAnsi="Arial" w:cs="Arial"/>
          <w:b/>
          <w:bCs/>
          <w:lang w:val="en-GB"/>
        </w:rPr>
        <w:t>, 2021</w:t>
      </w:r>
    </w:p>
    <w:p w14:paraId="1BB4EAC1" w14:textId="77777777" w:rsidR="00A26BAC" w:rsidRPr="002C0D7B" w:rsidRDefault="00A26BAC" w:rsidP="00A26BAC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069EB05B" w14:textId="77777777" w:rsidR="00A26BAC" w:rsidRPr="00BE6603" w:rsidRDefault="00A26BAC" w:rsidP="00A26BAC">
      <w:pPr>
        <w:spacing w:after="60"/>
        <w:jc w:val="left"/>
        <w:rPr>
          <w:rFonts w:ascii="Arial" w:eastAsia="Batang" w:hAnsi="Arial" w:cs="Arial"/>
          <w:b/>
          <w:bCs/>
          <w:lang w:val="en-GB"/>
        </w:rPr>
      </w:pPr>
      <w:r>
        <w:rPr>
          <w:rFonts w:ascii="Arial" w:eastAsia="Batang" w:hAnsi="Arial" w:cs="Arial"/>
          <w:b/>
          <w:bCs/>
          <w:lang w:val="en-GB"/>
        </w:rPr>
        <w:t>Agenda Item:  8.8.1.3</w:t>
      </w:r>
    </w:p>
    <w:p w14:paraId="10E0360E" w14:textId="77777777" w:rsidR="00A26BAC" w:rsidRPr="00BE6603" w:rsidRDefault="00A26BAC" w:rsidP="00A26BAC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lang w:val="en-GB"/>
        </w:rPr>
      </w:pPr>
      <w:r w:rsidRPr="00BE6603">
        <w:rPr>
          <w:rFonts w:ascii="Arial" w:eastAsia="Batang" w:hAnsi="Arial" w:cs="Arial"/>
          <w:b/>
          <w:bCs/>
          <w:lang w:val="en-GB"/>
        </w:rPr>
        <w:t>Source:</w:t>
      </w:r>
      <w:r w:rsidRPr="00BE6603">
        <w:rPr>
          <w:rFonts w:ascii="Arial" w:eastAsia="Batang" w:hAnsi="Arial" w:cs="Arial"/>
          <w:b/>
          <w:bCs/>
          <w:lang w:val="en-GB"/>
        </w:rPr>
        <w:tab/>
        <w:t>Spreadtrum</w:t>
      </w:r>
      <w:r>
        <w:rPr>
          <w:rFonts w:ascii="Arial" w:eastAsia="Batang" w:hAnsi="Arial" w:cs="Arial"/>
          <w:b/>
          <w:bCs/>
          <w:lang w:val="en-GB"/>
        </w:rPr>
        <w:t xml:space="preserve"> Communications</w:t>
      </w:r>
    </w:p>
    <w:p w14:paraId="048663E6" w14:textId="6A6E4D06" w:rsidR="00A26BAC" w:rsidRPr="00BE6603" w:rsidRDefault="00A26BAC" w:rsidP="00A26BAC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lang w:val="en-GB"/>
        </w:rPr>
      </w:pPr>
      <w:r w:rsidRPr="00BE6603">
        <w:rPr>
          <w:rFonts w:ascii="Arial" w:eastAsia="Batang" w:hAnsi="Arial" w:cs="Arial"/>
          <w:b/>
          <w:bCs/>
          <w:lang w:val="en-GB"/>
        </w:rPr>
        <w:t>Title:</w:t>
      </w:r>
      <w:r w:rsidRPr="00BE6603">
        <w:rPr>
          <w:rFonts w:ascii="Arial" w:eastAsia="Batang" w:hAnsi="Arial" w:cs="Arial"/>
          <w:b/>
          <w:bCs/>
          <w:lang w:val="en-GB"/>
        </w:rPr>
        <w:tab/>
      </w:r>
      <w:r w:rsidR="0065763B" w:rsidRPr="00BE6603">
        <w:rPr>
          <w:rFonts w:ascii="Arial" w:eastAsia="Batang" w:hAnsi="Arial" w:cs="Arial"/>
          <w:b/>
          <w:bCs/>
          <w:lang w:val="en-GB"/>
        </w:rPr>
        <w:t xml:space="preserve">Discussion </w:t>
      </w:r>
      <w:bookmarkStart w:id="0" w:name="_GoBack"/>
      <w:bookmarkEnd w:id="0"/>
      <w:r w:rsidRPr="00A26BAC">
        <w:rPr>
          <w:rFonts w:ascii="Arial" w:eastAsia="Batang" w:hAnsi="Arial" w:cs="Arial"/>
          <w:b/>
          <w:bCs/>
          <w:lang w:val="en-GB"/>
        </w:rPr>
        <w:t xml:space="preserve">on joint channel estimation </w:t>
      </w:r>
      <w:r w:rsidR="00F45D3A">
        <w:rPr>
          <w:rFonts w:ascii="微软雅黑" w:eastAsia="微软雅黑" w:hAnsi="微软雅黑" w:cs="微软雅黑" w:hint="eastAsia"/>
          <w:b/>
          <w:bCs/>
          <w:lang w:val="en-GB" w:eastAsia="zh-CN"/>
        </w:rPr>
        <w:t>for</w:t>
      </w:r>
      <w:r w:rsidR="00F45D3A">
        <w:rPr>
          <w:rFonts w:ascii="微软雅黑" w:eastAsia="微软雅黑" w:hAnsi="微软雅黑" w:cs="微软雅黑"/>
          <w:b/>
          <w:bCs/>
          <w:lang w:val="en-GB"/>
        </w:rPr>
        <w:t xml:space="preserve"> </w:t>
      </w:r>
      <w:r w:rsidRPr="00A26BAC">
        <w:rPr>
          <w:rFonts w:ascii="Arial" w:eastAsia="Batang" w:hAnsi="Arial" w:cs="Arial"/>
          <w:b/>
          <w:bCs/>
          <w:lang w:val="en-GB"/>
        </w:rPr>
        <w:t>PUSCH</w:t>
      </w:r>
    </w:p>
    <w:p w14:paraId="32B3137F" w14:textId="77777777" w:rsidR="00A26BAC" w:rsidRPr="00BE6603" w:rsidRDefault="00A26BAC" w:rsidP="00A26BAC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lang w:val="en-GB"/>
        </w:rPr>
      </w:pPr>
      <w:r w:rsidRPr="00BE6603">
        <w:rPr>
          <w:rFonts w:ascii="Arial" w:eastAsia="Batang" w:hAnsi="Arial" w:cs="Arial"/>
          <w:b/>
          <w:bCs/>
          <w:lang w:val="en-GB"/>
        </w:rPr>
        <w:t>Document for:</w:t>
      </w:r>
      <w:r w:rsidRPr="00BE6603">
        <w:rPr>
          <w:rFonts w:ascii="Arial" w:eastAsia="Batang" w:hAnsi="Arial" w:cs="Arial"/>
          <w:b/>
          <w:bCs/>
          <w:lang w:val="en-GB"/>
        </w:rPr>
        <w:tab/>
        <w:t>Discussion and decision</w:t>
      </w:r>
    </w:p>
    <w:p w14:paraId="1AFFB7AB" w14:textId="77777777" w:rsidR="00A26BAC" w:rsidRPr="00AF261F" w:rsidRDefault="00A26BAC" w:rsidP="00A26BAC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5F35EE5D" w14:textId="77777777" w:rsidR="00A26BAC" w:rsidRDefault="00A26BAC" w:rsidP="00A26BAC">
      <w:pPr>
        <w:pStyle w:val="1"/>
        <w:rPr>
          <w:lang w:eastAsia="zh-CN"/>
        </w:rPr>
      </w:pPr>
      <w:bookmarkStart w:id="1" w:name="_Ref124589705"/>
      <w:bookmarkStart w:id="2" w:name="_Ref129681862"/>
      <w:r>
        <w:rPr>
          <w:rFonts w:hint="eastAsia"/>
          <w:lang w:eastAsia="zh-CN"/>
        </w:rPr>
        <w:t>Introduction</w:t>
      </w:r>
    </w:p>
    <w:bookmarkEnd w:id="1"/>
    <w:bookmarkEnd w:id="2"/>
    <w:p w14:paraId="00F55BF0" w14:textId="2ADACB60" w:rsidR="00A26BAC" w:rsidRDefault="00C51385" w:rsidP="00E31949">
      <w:pPr>
        <w:rPr>
          <w:rFonts w:eastAsia="宋体"/>
          <w:kern w:val="2"/>
          <w:sz w:val="21"/>
          <w:szCs w:val="21"/>
          <w:lang w:eastAsia="zh-CN"/>
        </w:rPr>
      </w:pPr>
      <w:r>
        <w:rPr>
          <w:rFonts w:eastAsia="宋体" w:hint="eastAsia"/>
          <w:kern w:val="2"/>
          <w:sz w:val="21"/>
          <w:szCs w:val="21"/>
          <w:lang w:eastAsia="zh-CN"/>
        </w:rPr>
        <w:t>In</w:t>
      </w:r>
      <w:r>
        <w:rPr>
          <w:rFonts w:eastAsia="宋体"/>
          <w:kern w:val="2"/>
          <w:sz w:val="21"/>
          <w:szCs w:val="21"/>
          <w:lang w:eastAsia="zh-CN"/>
        </w:rPr>
        <w:t xml:space="preserve"> this contribution, we continue discuss</w:t>
      </w:r>
      <w:r w:rsidR="006C2E10">
        <w:rPr>
          <w:rFonts w:eastAsia="宋体" w:hint="eastAsia"/>
          <w:kern w:val="2"/>
          <w:sz w:val="21"/>
          <w:szCs w:val="21"/>
          <w:lang w:eastAsia="zh-CN"/>
        </w:rPr>
        <w:t>ing</w:t>
      </w:r>
      <w:r w:rsidR="00087E9B" w:rsidRPr="00435F87">
        <w:rPr>
          <w:rFonts w:eastAsia="宋体"/>
          <w:kern w:val="2"/>
          <w:sz w:val="21"/>
          <w:szCs w:val="21"/>
          <w:lang w:eastAsia="zh-CN"/>
        </w:rPr>
        <w:t xml:space="preserve"> joint channel estimation </w:t>
      </w:r>
      <w:r w:rsidR="00F45D3A">
        <w:rPr>
          <w:rFonts w:eastAsia="宋体"/>
          <w:kern w:val="2"/>
          <w:sz w:val="21"/>
          <w:szCs w:val="21"/>
          <w:lang w:eastAsia="zh-CN"/>
        </w:rPr>
        <w:t xml:space="preserve">for </w:t>
      </w:r>
      <w:r w:rsidR="00087E9B" w:rsidRPr="00435F87">
        <w:rPr>
          <w:rFonts w:eastAsia="宋体"/>
          <w:kern w:val="2"/>
          <w:sz w:val="21"/>
          <w:szCs w:val="21"/>
          <w:lang w:eastAsia="zh-CN"/>
        </w:rPr>
        <w:t>PUSCH</w:t>
      </w:r>
      <w:r>
        <w:rPr>
          <w:rFonts w:eastAsia="宋体"/>
          <w:kern w:val="2"/>
          <w:sz w:val="21"/>
          <w:szCs w:val="21"/>
          <w:lang w:eastAsia="zh-CN"/>
        </w:rPr>
        <w:t>.</w:t>
      </w:r>
    </w:p>
    <w:p w14:paraId="74669C08" w14:textId="77777777" w:rsidR="00E31949" w:rsidRDefault="00E31949" w:rsidP="00E31949">
      <w:pPr>
        <w:pStyle w:val="1"/>
        <w:rPr>
          <w:lang w:eastAsia="zh-CN"/>
        </w:rPr>
      </w:pPr>
      <w:r>
        <w:rPr>
          <w:lang w:eastAsia="zh-CN"/>
        </w:rPr>
        <w:t xml:space="preserve">Time </w:t>
      </w:r>
      <w:r>
        <w:rPr>
          <w:rFonts w:hint="eastAsia"/>
          <w:lang w:eastAsia="zh-CN"/>
        </w:rPr>
        <w:t>d</w:t>
      </w:r>
      <w:r>
        <w:rPr>
          <w:lang w:eastAsia="zh-CN"/>
        </w:rPr>
        <w:t>omain window design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E3F99" w14:paraId="5F15236F" w14:textId="77777777" w:rsidTr="003E3F99">
        <w:tc>
          <w:tcPr>
            <w:tcW w:w="8296" w:type="dxa"/>
          </w:tcPr>
          <w:p w14:paraId="39B5F485" w14:textId="77777777" w:rsidR="00E31949" w:rsidRPr="00E31949" w:rsidRDefault="00E31949" w:rsidP="00E31949">
            <w:pPr>
              <w:rPr>
                <w:b/>
                <w:sz w:val="21"/>
                <w:szCs w:val="20"/>
                <w:highlight w:val="green"/>
              </w:rPr>
            </w:pPr>
            <w:r w:rsidRPr="00E31949">
              <w:rPr>
                <w:bCs/>
                <w:sz w:val="21"/>
                <w:szCs w:val="20"/>
                <w:highlight w:val="green"/>
              </w:rPr>
              <w:t>Agreements</w:t>
            </w:r>
            <w:r w:rsidRPr="00E31949">
              <w:rPr>
                <w:b/>
                <w:sz w:val="21"/>
                <w:szCs w:val="20"/>
                <w:highlight w:val="green"/>
              </w:rPr>
              <w:t>:</w:t>
            </w:r>
          </w:p>
          <w:p w14:paraId="1472529C" w14:textId="77777777" w:rsidR="00E31949" w:rsidRPr="00E31949" w:rsidRDefault="00E31949" w:rsidP="00E31949">
            <w:pPr>
              <w:numPr>
                <w:ilvl w:val="0"/>
                <w:numId w:val="13"/>
              </w:numPr>
              <w:spacing w:line="256" w:lineRule="auto"/>
              <w:ind w:left="420"/>
              <w:rPr>
                <w:rFonts w:eastAsia="宋体"/>
                <w:sz w:val="21"/>
                <w:szCs w:val="20"/>
              </w:rPr>
            </w:pPr>
            <w:r w:rsidRPr="00E31949">
              <w:rPr>
                <w:rFonts w:eastAsia="宋体"/>
                <w:sz w:val="21"/>
                <w:szCs w:val="20"/>
              </w:rPr>
              <w:t>For the time domain window for joint channel estimation, down select on the following two options:</w:t>
            </w:r>
          </w:p>
          <w:p w14:paraId="00D7D84F" w14:textId="77777777" w:rsidR="00E31949" w:rsidRPr="00E31949" w:rsidRDefault="00E31949" w:rsidP="00E31949">
            <w:pPr>
              <w:pStyle w:val="a7"/>
              <w:numPr>
                <w:ilvl w:val="1"/>
                <w:numId w:val="12"/>
              </w:numPr>
              <w:adjustRightInd/>
              <w:spacing w:line="252" w:lineRule="auto"/>
              <w:ind w:left="780" w:firstLineChars="0"/>
              <w:rPr>
                <w:rFonts w:eastAsia="宋体"/>
                <w:sz w:val="21"/>
                <w:szCs w:val="20"/>
              </w:rPr>
            </w:pPr>
            <w:r w:rsidRPr="00E31949">
              <w:rPr>
                <w:sz w:val="21"/>
                <w:szCs w:val="20"/>
              </w:rPr>
              <w:t>Option 1: The unit of the time domain window is defined separately for the following PUSCH transmissions:</w:t>
            </w:r>
          </w:p>
          <w:p w14:paraId="7391F390" w14:textId="77777777" w:rsidR="00E31949" w:rsidRPr="00E31949" w:rsidRDefault="00E31949" w:rsidP="00E31949">
            <w:pPr>
              <w:pStyle w:val="a7"/>
              <w:numPr>
                <w:ilvl w:val="2"/>
                <w:numId w:val="14"/>
              </w:numPr>
              <w:adjustRightInd/>
              <w:spacing w:line="252" w:lineRule="auto"/>
              <w:ind w:firstLineChars="0"/>
              <w:rPr>
                <w:sz w:val="21"/>
                <w:szCs w:val="20"/>
              </w:rPr>
            </w:pPr>
            <w:r w:rsidRPr="00E31949">
              <w:rPr>
                <w:sz w:val="21"/>
                <w:szCs w:val="20"/>
              </w:rPr>
              <w:t>PUSCH repetition type A</w:t>
            </w:r>
          </w:p>
          <w:p w14:paraId="4139C33D" w14:textId="77777777" w:rsidR="00E31949" w:rsidRPr="00E31949" w:rsidRDefault="00E31949" w:rsidP="00E31949">
            <w:pPr>
              <w:pStyle w:val="a7"/>
              <w:numPr>
                <w:ilvl w:val="2"/>
                <w:numId w:val="14"/>
              </w:numPr>
              <w:adjustRightInd/>
              <w:spacing w:line="252" w:lineRule="auto"/>
              <w:ind w:firstLineChars="0"/>
              <w:rPr>
                <w:sz w:val="21"/>
                <w:szCs w:val="20"/>
              </w:rPr>
            </w:pPr>
            <w:r w:rsidRPr="00E31949">
              <w:rPr>
                <w:sz w:val="21"/>
                <w:szCs w:val="20"/>
              </w:rPr>
              <w:t>PUSCH repetition type B, if agreed</w:t>
            </w:r>
          </w:p>
          <w:p w14:paraId="6003DE24" w14:textId="77777777" w:rsidR="00E31949" w:rsidRPr="00E31949" w:rsidRDefault="00E31949" w:rsidP="00E31949">
            <w:pPr>
              <w:pStyle w:val="a7"/>
              <w:numPr>
                <w:ilvl w:val="2"/>
                <w:numId w:val="14"/>
              </w:numPr>
              <w:adjustRightInd/>
              <w:spacing w:line="252" w:lineRule="auto"/>
              <w:ind w:firstLineChars="0"/>
              <w:rPr>
                <w:sz w:val="21"/>
                <w:szCs w:val="20"/>
              </w:rPr>
            </w:pPr>
            <w:r w:rsidRPr="00E31949">
              <w:rPr>
                <w:sz w:val="21"/>
                <w:szCs w:val="20"/>
              </w:rPr>
              <w:t>TBoMS, if agreed</w:t>
            </w:r>
          </w:p>
          <w:p w14:paraId="0F6DE2E6" w14:textId="77777777" w:rsidR="00E31949" w:rsidRPr="00E31949" w:rsidRDefault="00E31949" w:rsidP="00E31949">
            <w:pPr>
              <w:pStyle w:val="a7"/>
              <w:numPr>
                <w:ilvl w:val="2"/>
                <w:numId w:val="14"/>
              </w:numPr>
              <w:adjustRightInd/>
              <w:spacing w:line="252" w:lineRule="auto"/>
              <w:ind w:firstLineChars="0"/>
              <w:rPr>
                <w:sz w:val="21"/>
                <w:szCs w:val="20"/>
              </w:rPr>
            </w:pPr>
            <w:r w:rsidRPr="00E31949">
              <w:rPr>
                <w:sz w:val="21"/>
                <w:szCs w:val="20"/>
              </w:rPr>
              <w:t>Different TB, if agreed</w:t>
            </w:r>
          </w:p>
          <w:p w14:paraId="05A6408A" w14:textId="77777777" w:rsidR="00E31949" w:rsidRPr="00E31949" w:rsidRDefault="00E31949" w:rsidP="00E31949">
            <w:pPr>
              <w:pStyle w:val="a7"/>
              <w:numPr>
                <w:ilvl w:val="1"/>
                <w:numId w:val="12"/>
              </w:numPr>
              <w:adjustRightInd/>
              <w:spacing w:line="252" w:lineRule="auto"/>
              <w:ind w:left="780" w:firstLineChars="0"/>
              <w:rPr>
                <w:sz w:val="21"/>
                <w:szCs w:val="20"/>
              </w:rPr>
            </w:pPr>
            <w:r w:rsidRPr="00E31949">
              <w:rPr>
                <w:sz w:val="21"/>
                <w:szCs w:val="20"/>
              </w:rPr>
              <w:t>Option 2: The unit of the time domain window is the same for the following PUSCH transmission:</w:t>
            </w:r>
          </w:p>
          <w:p w14:paraId="56069D56" w14:textId="77777777" w:rsidR="00E31949" w:rsidRPr="00E31949" w:rsidRDefault="00E31949" w:rsidP="00E31949">
            <w:pPr>
              <w:pStyle w:val="a7"/>
              <w:numPr>
                <w:ilvl w:val="2"/>
                <w:numId w:val="14"/>
              </w:numPr>
              <w:adjustRightInd/>
              <w:spacing w:line="252" w:lineRule="auto"/>
              <w:ind w:firstLineChars="0"/>
              <w:rPr>
                <w:sz w:val="21"/>
                <w:szCs w:val="20"/>
              </w:rPr>
            </w:pPr>
            <w:r w:rsidRPr="00E31949">
              <w:rPr>
                <w:sz w:val="21"/>
                <w:szCs w:val="20"/>
              </w:rPr>
              <w:t>PUSCH repetition type A</w:t>
            </w:r>
          </w:p>
          <w:p w14:paraId="56CED6B7" w14:textId="77777777" w:rsidR="00E31949" w:rsidRPr="00E31949" w:rsidRDefault="00E31949" w:rsidP="00E31949">
            <w:pPr>
              <w:pStyle w:val="a7"/>
              <w:numPr>
                <w:ilvl w:val="2"/>
                <w:numId w:val="14"/>
              </w:numPr>
              <w:adjustRightInd/>
              <w:spacing w:line="252" w:lineRule="auto"/>
              <w:ind w:firstLineChars="0"/>
              <w:rPr>
                <w:sz w:val="21"/>
                <w:szCs w:val="20"/>
              </w:rPr>
            </w:pPr>
            <w:r w:rsidRPr="00E31949">
              <w:rPr>
                <w:sz w:val="21"/>
                <w:szCs w:val="20"/>
              </w:rPr>
              <w:t>PUSCH repetition type B, if agreed</w:t>
            </w:r>
          </w:p>
          <w:p w14:paraId="58100897" w14:textId="77777777" w:rsidR="00E31949" w:rsidRPr="00E31949" w:rsidRDefault="00E31949" w:rsidP="00E31949">
            <w:pPr>
              <w:pStyle w:val="a7"/>
              <w:numPr>
                <w:ilvl w:val="2"/>
                <w:numId w:val="14"/>
              </w:numPr>
              <w:adjustRightInd/>
              <w:spacing w:line="252" w:lineRule="auto"/>
              <w:ind w:firstLineChars="0"/>
              <w:rPr>
                <w:sz w:val="21"/>
                <w:szCs w:val="20"/>
              </w:rPr>
            </w:pPr>
            <w:r w:rsidRPr="00E31949">
              <w:rPr>
                <w:sz w:val="21"/>
                <w:szCs w:val="20"/>
              </w:rPr>
              <w:t>TBoMS, if agreed</w:t>
            </w:r>
          </w:p>
          <w:p w14:paraId="7A266816" w14:textId="77777777" w:rsidR="00E31949" w:rsidRPr="00E31949" w:rsidRDefault="00E31949" w:rsidP="00E31949">
            <w:pPr>
              <w:pStyle w:val="a7"/>
              <w:numPr>
                <w:ilvl w:val="2"/>
                <w:numId w:val="14"/>
              </w:numPr>
              <w:adjustRightInd/>
              <w:spacing w:line="252" w:lineRule="auto"/>
              <w:ind w:firstLineChars="0"/>
              <w:rPr>
                <w:sz w:val="21"/>
                <w:szCs w:val="20"/>
              </w:rPr>
            </w:pPr>
            <w:r w:rsidRPr="00E31949">
              <w:rPr>
                <w:sz w:val="21"/>
                <w:szCs w:val="20"/>
              </w:rPr>
              <w:t>Different TB, if agreed</w:t>
            </w:r>
          </w:p>
          <w:p w14:paraId="2E740F07" w14:textId="77777777" w:rsidR="00E31949" w:rsidRPr="00E31949" w:rsidRDefault="00E31949" w:rsidP="00E31949">
            <w:pPr>
              <w:rPr>
                <w:bCs/>
                <w:sz w:val="21"/>
                <w:szCs w:val="20"/>
                <w:highlight w:val="green"/>
              </w:rPr>
            </w:pPr>
            <w:r w:rsidRPr="00E31949">
              <w:rPr>
                <w:bCs/>
                <w:sz w:val="21"/>
                <w:szCs w:val="20"/>
                <w:highlight w:val="green"/>
              </w:rPr>
              <w:t>Agreements:</w:t>
            </w:r>
          </w:p>
          <w:p w14:paraId="35713CE9" w14:textId="77777777" w:rsidR="00E31949" w:rsidRPr="006A04AE" w:rsidRDefault="00E31949" w:rsidP="00E31949">
            <w:pPr>
              <w:pStyle w:val="a7"/>
              <w:numPr>
                <w:ilvl w:val="0"/>
                <w:numId w:val="16"/>
              </w:numPr>
              <w:spacing w:line="256" w:lineRule="auto"/>
              <w:ind w:left="780" w:firstLineChars="0"/>
              <w:rPr>
                <w:b/>
                <w:sz w:val="21"/>
                <w:szCs w:val="20"/>
              </w:rPr>
            </w:pPr>
            <w:r w:rsidRPr="00E31949">
              <w:rPr>
                <w:sz w:val="21"/>
                <w:szCs w:val="20"/>
              </w:rPr>
              <w:t>For joint channel est</w:t>
            </w:r>
            <w:r w:rsidRPr="006A04AE">
              <w:rPr>
                <w:sz w:val="21"/>
                <w:szCs w:val="20"/>
              </w:rPr>
              <w:t>imation, specify a time domain window during which a UE is expected to maintain power consistency and phase continuity among PUSCH transmissions subject to power consistency and phase continuity requirements.</w:t>
            </w:r>
          </w:p>
          <w:p w14:paraId="543A876B" w14:textId="77777777" w:rsidR="00E31949" w:rsidRPr="006A04AE" w:rsidRDefault="00E31949" w:rsidP="00E31949">
            <w:pPr>
              <w:pStyle w:val="a7"/>
              <w:numPr>
                <w:ilvl w:val="1"/>
                <w:numId w:val="17"/>
              </w:numPr>
              <w:adjustRightInd/>
              <w:spacing w:line="252" w:lineRule="auto"/>
              <w:ind w:left="780" w:firstLineChars="0"/>
              <w:jc w:val="left"/>
              <w:rPr>
                <w:sz w:val="21"/>
                <w:szCs w:val="20"/>
              </w:rPr>
            </w:pPr>
            <w:r w:rsidRPr="006A04AE">
              <w:rPr>
                <w:sz w:val="21"/>
                <w:szCs w:val="20"/>
              </w:rPr>
              <w:t>FFS how the time domain window is determined (e.g., via explicit configuration and/or implicitly derived) and whether or not to have the possibility of enabling/disabling the time domain window</w:t>
            </w:r>
          </w:p>
          <w:p w14:paraId="6469E65E" w14:textId="0E3FC719" w:rsidR="00E31949" w:rsidRPr="006A04AE" w:rsidRDefault="00E31949" w:rsidP="00E31949">
            <w:pPr>
              <w:pStyle w:val="a7"/>
              <w:numPr>
                <w:ilvl w:val="1"/>
                <w:numId w:val="17"/>
              </w:numPr>
              <w:adjustRightInd/>
              <w:spacing w:line="252" w:lineRule="auto"/>
              <w:ind w:left="780" w:firstLineChars="0"/>
              <w:jc w:val="left"/>
              <w:rPr>
                <w:sz w:val="21"/>
                <w:szCs w:val="20"/>
              </w:rPr>
            </w:pPr>
            <w:r w:rsidRPr="006A04AE">
              <w:rPr>
                <w:sz w:val="21"/>
                <w:szCs w:val="20"/>
              </w:rPr>
              <w:t xml:space="preserve">FFS the units the time domain </w:t>
            </w:r>
            <w:r w:rsidR="000F71A6" w:rsidRPr="006A04AE">
              <w:rPr>
                <w:sz w:val="21"/>
                <w:szCs w:val="20"/>
              </w:rPr>
              <w:t>window</w:t>
            </w:r>
            <w:r w:rsidRPr="006A04AE">
              <w:rPr>
                <w:sz w:val="21"/>
                <w:szCs w:val="20"/>
              </w:rPr>
              <w:t xml:space="preserve"> (e.g. repetitions, slots, and/or symbols)</w:t>
            </w:r>
          </w:p>
          <w:p w14:paraId="4DB77D76" w14:textId="77777777" w:rsidR="00E31949" w:rsidRPr="006A04AE" w:rsidRDefault="00E31949" w:rsidP="00E31949">
            <w:pPr>
              <w:pStyle w:val="a7"/>
              <w:numPr>
                <w:ilvl w:val="2"/>
                <w:numId w:val="17"/>
              </w:numPr>
              <w:adjustRightInd/>
              <w:spacing w:line="252" w:lineRule="auto"/>
              <w:ind w:firstLineChars="0"/>
              <w:jc w:val="left"/>
              <w:rPr>
                <w:sz w:val="21"/>
                <w:szCs w:val="20"/>
              </w:rPr>
            </w:pPr>
            <w:r w:rsidRPr="006A04AE">
              <w:rPr>
                <w:sz w:val="21"/>
                <w:szCs w:val="20"/>
              </w:rPr>
              <w:t>FFS : association between the potential use case(s) and units of the time window</w:t>
            </w:r>
          </w:p>
          <w:p w14:paraId="1355057E" w14:textId="77777777" w:rsidR="00E31949" w:rsidRPr="006A04AE" w:rsidRDefault="00E31949" w:rsidP="00E31949">
            <w:pPr>
              <w:pStyle w:val="a7"/>
              <w:numPr>
                <w:ilvl w:val="1"/>
                <w:numId w:val="17"/>
              </w:numPr>
              <w:adjustRightInd/>
              <w:spacing w:line="252" w:lineRule="auto"/>
              <w:ind w:left="780" w:firstLineChars="0"/>
              <w:jc w:val="left"/>
              <w:rPr>
                <w:sz w:val="21"/>
                <w:szCs w:val="20"/>
              </w:rPr>
            </w:pPr>
            <w:r w:rsidRPr="006A04AE">
              <w:rPr>
                <w:sz w:val="21"/>
                <w:szCs w:val="20"/>
              </w:rPr>
              <w:t>FFS: single or multiple time domain windows</w:t>
            </w:r>
          </w:p>
          <w:p w14:paraId="3FC05C49" w14:textId="77777777" w:rsidR="00E31949" w:rsidRPr="00E31949" w:rsidRDefault="00E31949" w:rsidP="00E31949">
            <w:pPr>
              <w:pStyle w:val="a7"/>
              <w:numPr>
                <w:ilvl w:val="0"/>
                <w:numId w:val="18"/>
              </w:numPr>
              <w:adjustRightInd/>
              <w:spacing w:line="252" w:lineRule="auto"/>
              <w:ind w:left="780" w:firstLineChars="0"/>
              <w:jc w:val="left"/>
              <w:rPr>
                <w:sz w:val="21"/>
                <w:szCs w:val="20"/>
              </w:rPr>
            </w:pPr>
            <w:r w:rsidRPr="006A04AE">
              <w:rPr>
                <w:sz w:val="21"/>
                <w:szCs w:val="20"/>
              </w:rPr>
              <w:t>FFS: relation with UE c</w:t>
            </w:r>
            <w:r w:rsidRPr="00E31949">
              <w:rPr>
                <w:sz w:val="21"/>
                <w:szCs w:val="20"/>
              </w:rPr>
              <w:t>apability</w:t>
            </w:r>
          </w:p>
          <w:p w14:paraId="51A1281F" w14:textId="77777777" w:rsidR="00E31949" w:rsidRPr="00E31949" w:rsidRDefault="00E31949" w:rsidP="00E31949">
            <w:pPr>
              <w:pStyle w:val="a7"/>
              <w:numPr>
                <w:ilvl w:val="0"/>
                <w:numId w:val="18"/>
              </w:numPr>
              <w:spacing w:line="254" w:lineRule="auto"/>
              <w:ind w:left="780" w:firstLineChars="0"/>
              <w:jc w:val="left"/>
              <w:rPr>
                <w:sz w:val="21"/>
                <w:szCs w:val="20"/>
              </w:rPr>
            </w:pPr>
            <w:r w:rsidRPr="00E31949">
              <w:rPr>
                <w:sz w:val="21"/>
                <w:szCs w:val="20"/>
              </w:rPr>
              <w:t>FFS: whether the term "time domain window" is used in the specification or replaced by other technical terms</w:t>
            </w:r>
          </w:p>
          <w:p w14:paraId="22298C39" w14:textId="77777777" w:rsidR="00E31949" w:rsidRDefault="00E31949" w:rsidP="00E31949">
            <w:pPr>
              <w:autoSpaceDE/>
              <w:autoSpaceDN/>
              <w:adjustRightInd/>
              <w:snapToGrid/>
              <w:spacing w:after="0"/>
              <w:jc w:val="left"/>
              <w:rPr>
                <w:sz w:val="21"/>
                <w:szCs w:val="20"/>
              </w:rPr>
            </w:pPr>
            <w:r w:rsidRPr="00E31949">
              <w:rPr>
                <w:sz w:val="21"/>
                <w:szCs w:val="20"/>
              </w:rPr>
              <w:t>FFS whether or not to further consider impacting of timing advance</w:t>
            </w:r>
          </w:p>
          <w:p w14:paraId="2EF5202E" w14:textId="77777777" w:rsidR="001E785C" w:rsidRPr="00E31949" w:rsidRDefault="001E785C" w:rsidP="001E785C">
            <w:pPr>
              <w:rPr>
                <w:sz w:val="21"/>
                <w:highlight w:val="green"/>
              </w:rPr>
            </w:pPr>
            <w:r w:rsidRPr="00E31949">
              <w:rPr>
                <w:sz w:val="21"/>
                <w:highlight w:val="green"/>
              </w:rPr>
              <w:lastRenderedPageBreak/>
              <w:t>Agreements:</w:t>
            </w:r>
          </w:p>
          <w:p w14:paraId="0CE04467" w14:textId="77777777" w:rsidR="001E785C" w:rsidRPr="00E31949" w:rsidRDefault="001E785C" w:rsidP="001E785C">
            <w:pPr>
              <w:numPr>
                <w:ilvl w:val="0"/>
                <w:numId w:val="9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1"/>
              </w:rPr>
            </w:pPr>
            <w:r w:rsidRPr="00E31949">
              <w:rPr>
                <w:sz w:val="21"/>
              </w:rPr>
              <w:t>For inter-slot frequency hopping with inter-slot bundling, down select on the following two options:</w:t>
            </w:r>
          </w:p>
          <w:p w14:paraId="12ACE608" w14:textId="77777777" w:rsidR="001E785C" w:rsidRPr="00E31949" w:rsidRDefault="001E785C" w:rsidP="001E785C">
            <w:pPr>
              <w:numPr>
                <w:ilvl w:val="1"/>
                <w:numId w:val="9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1"/>
              </w:rPr>
            </w:pPr>
            <w:r w:rsidRPr="00E31949">
              <w:rPr>
                <w:sz w:val="21"/>
              </w:rPr>
              <w:t>Option 1: The bundle size (time domain hopping interval) equals to the time domain window size.</w:t>
            </w:r>
          </w:p>
          <w:p w14:paraId="0E0186BE" w14:textId="77777777" w:rsidR="001E785C" w:rsidRPr="00E31949" w:rsidRDefault="001E785C" w:rsidP="001E785C">
            <w:pPr>
              <w:numPr>
                <w:ilvl w:val="1"/>
                <w:numId w:val="9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1"/>
              </w:rPr>
            </w:pPr>
            <w:r w:rsidRPr="00E31949">
              <w:rPr>
                <w:sz w:val="21"/>
              </w:rPr>
              <w:t>Option 2: The bundle size (time domain hopping interval) can be different from the time domain window size.</w:t>
            </w:r>
          </w:p>
          <w:p w14:paraId="6B9AE596" w14:textId="77777777" w:rsidR="001E785C" w:rsidRPr="00E31949" w:rsidRDefault="001E785C" w:rsidP="001E785C">
            <w:pPr>
              <w:numPr>
                <w:ilvl w:val="2"/>
                <w:numId w:val="9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1"/>
              </w:rPr>
            </w:pPr>
            <w:r w:rsidRPr="00E31949">
              <w:rPr>
                <w:sz w:val="21"/>
              </w:rPr>
              <w:t>FFS: Whether the bundle size (time domain hopping interval) is explicitly configured or implicitly determined.</w:t>
            </w:r>
          </w:p>
          <w:p w14:paraId="30669F08" w14:textId="77777777" w:rsidR="001E785C" w:rsidRPr="00E31949" w:rsidRDefault="001E785C" w:rsidP="001E785C">
            <w:pPr>
              <w:numPr>
                <w:ilvl w:val="2"/>
                <w:numId w:val="9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1"/>
              </w:rPr>
            </w:pPr>
            <w:r w:rsidRPr="00E31949">
              <w:rPr>
                <w:sz w:val="21"/>
              </w:rPr>
              <w:t>FFS: Whether/How the bundle size (time domain hopping interval) is defined separately for FDD and TDD.</w:t>
            </w:r>
          </w:p>
          <w:p w14:paraId="2BDD2D07" w14:textId="6BEFD357" w:rsidR="001E785C" w:rsidRPr="003E3F99" w:rsidRDefault="001E785C" w:rsidP="001E785C">
            <w:pPr>
              <w:autoSpaceDE/>
              <w:autoSpaceDN/>
              <w:adjustRightInd/>
              <w:snapToGrid/>
              <w:spacing w:after="0"/>
              <w:jc w:val="left"/>
            </w:pPr>
            <w:r w:rsidRPr="00E31949">
              <w:rPr>
                <w:sz w:val="21"/>
              </w:rPr>
              <w:t>FFS: relation between the bundle size (time domain hopping interval) and the time domain window size</w:t>
            </w:r>
          </w:p>
        </w:tc>
      </w:tr>
    </w:tbl>
    <w:p w14:paraId="083A7D05" w14:textId="0E14B409" w:rsidR="009055AC" w:rsidRDefault="009055AC" w:rsidP="006A04AE">
      <w:pPr>
        <w:rPr>
          <w:b/>
          <w:i/>
          <w:sz w:val="21"/>
          <w:szCs w:val="21"/>
          <w:lang w:eastAsia="zh-CN"/>
        </w:rPr>
      </w:pPr>
      <w:r>
        <w:rPr>
          <w:rFonts w:eastAsia="宋体"/>
          <w:kern w:val="2"/>
          <w:sz w:val="21"/>
          <w:szCs w:val="21"/>
          <w:lang w:eastAsia="zh-CN"/>
        </w:rPr>
        <w:lastRenderedPageBreak/>
        <w:t xml:space="preserve">The concept of time domain window </w:t>
      </w:r>
      <w:r w:rsidR="005E4C32">
        <w:rPr>
          <w:rFonts w:eastAsia="宋体"/>
          <w:kern w:val="2"/>
          <w:sz w:val="21"/>
          <w:szCs w:val="21"/>
          <w:lang w:eastAsia="zh-CN"/>
        </w:rPr>
        <w:t>was</w:t>
      </w:r>
      <w:r>
        <w:rPr>
          <w:rFonts w:eastAsia="宋体"/>
          <w:kern w:val="2"/>
          <w:sz w:val="21"/>
          <w:szCs w:val="21"/>
          <w:lang w:eastAsia="zh-CN"/>
        </w:rPr>
        <w:t xml:space="preserve"> introduced in RAN</w:t>
      </w:r>
      <w:r w:rsidRPr="009055AC">
        <w:rPr>
          <w:rFonts w:eastAsia="宋体" w:hint="eastAsia"/>
          <w:kern w:val="2"/>
          <w:sz w:val="21"/>
          <w:szCs w:val="21"/>
          <w:lang w:eastAsia="zh-CN"/>
        </w:rPr>
        <w:t>1#104e.</w:t>
      </w:r>
      <w:r w:rsidR="004C4B65">
        <w:rPr>
          <w:rFonts w:eastAsia="宋体"/>
          <w:kern w:val="2"/>
          <w:sz w:val="21"/>
          <w:szCs w:val="21"/>
          <w:lang w:eastAsia="zh-CN"/>
        </w:rPr>
        <w:t xml:space="preserve"> </w:t>
      </w:r>
      <w:r w:rsidR="004C4B65">
        <w:rPr>
          <w:rFonts w:eastAsia="宋体" w:hint="eastAsia"/>
          <w:kern w:val="2"/>
          <w:sz w:val="21"/>
          <w:szCs w:val="21"/>
          <w:lang w:eastAsia="zh-CN"/>
        </w:rPr>
        <w:t>From</w:t>
      </w:r>
      <w:r w:rsidR="004C4B65">
        <w:rPr>
          <w:rFonts w:eastAsia="宋体"/>
          <w:kern w:val="2"/>
          <w:sz w:val="21"/>
          <w:szCs w:val="21"/>
          <w:lang w:eastAsia="zh-CN"/>
        </w:rPr>
        <w:t xml:space="preserve"> </w:t>
      </w:r>
      <w:r w:rsidR="004C4B65">
        <w:rPr>
          <w:rFonts w:eastAsia="宋体" w:hint="eastAsia"/>
          <w:kern w:val="2"/>
          <w:sz w:val="21"/>
          <w:szCs w:val="21"/>
          <w:lang w:eastAsia="zh-CN"/>
        </w:rPr>
        <w:t>o</w:t>
      </w:r>
      <w:r w:rsidR="004C4B65">
        <w:rPr>
          <w:rFonts w:eastAsia="宋体"/>
          <w:kern w:val="2"/>
          <w:sz w:val="21"/>
          <w:szCs w:val="21"/>
          <w:lang w:eastAsia="zh-CN"/>
        </w:rPr>
        <w:t xml:space="preserve">ur view, we need to minimize the specification impact of this new parameter. </w:t>
      </w:r>
      <w:r w:rsidR="006A04AE">
        <w:rPr>
          <w:rFonts w:eastAsia="宋体"/>
          <w:kern w:val="2"/>
          <w:sz w:val="21"/>
          <w:szCs w:val="21"/>
          <w:lang w:eastAsia="zh-CN"/>
        </w:rPr>
        <w:t xml:space="preserve">At least for PUSCH repetition A/B, the time domain window can be implicitly inferred from its repetition factor. Specifically, the time domain window </w:t>
      </w:r>
      <w:r w:rsidR="006A04AE" w:rsidRPr="006076F7">
        <w:rPr>
          <w:rFonts w:eastAsia="宋体"/>
          <w:kern w:val="2"/>
          <w:sz w:val="21"/>
          <w:szCs w:val="21"/>
          <w:lang w:eastAsia="zh-CN"/>
        </w:rPr>
        <w:t>starts from the 1</w:t>
      </w:r>
      <w:r w:rsidR="006A04AE" w:rsidRPr="006076F7">
        <w:rPr>
          <w:rFonts w:eastAsia="宋体"/>
          <w:kern w:val="2"/>
          <w:sz w:val="21"/>
          <w:szCs w:val="21"/>
          <w:vertAlign w:val="superscript"/>
          <w:lang w:eastAsia="zh-CN"/>
        </w:rPr>
        <w:t>st</w:t>
      </w:r>
      <w:r w:rsidR="006A04AE" w:rsidRPr="006076F7">
        <w:rPr>
          <w:rFonts w:eastAsia="宋体"/>
          <w:kern w:val="2"/>
          <w:sz w:val="21"/>
          <w:szCs w:val="21"/>
          <w:lang w:eastAsia="zh-CN"/>
        </w:rPr>
        <w:t xml:space="preserve"> symbol of 1</w:t>
      </w:r>
      <w:r w:rsidR="006A04AE" w:rsidRPr="006076F7">
        <w:rPr>
          <w:rFonts w:eastAsia="宋体"/>
          <w:kern w:val="2"/>
          <w:sz w:val="21"/>
          <w:szCs w:val="21"/>
          <w:vertAlign w:val="superscript"/>
          <w:lang w:eastAsia="zh-CN"/>
        </w:rPr>
        <w:t>st</w:t>
      </w:r>
      <w:r w:rsidR="006076F7">
        <w:rPr>
          <w:rFonts w:eastAsia="宋体"/>
          <w:kern w:val="2"/>
          <w:sz w:val="21"/>
          <w:szCs w:val="21"/>
          <w:lang w:eastAsia="zh-CN"/>
        </w:rPr>
        <w:t xml:space="preserve"> </w:t>
      </w:r>
      <w:r w:rsidR="006A04AE" w:rsidRPr="006076F7">
        <w:rPr>
          <w:rFonts w:eastAsia="宋体"/>
          <w:kern w:val="2"/>
          <w:sz w:val="21"/>
          <w:szCs w:val="21"/>
          <w:lang w:eastAsia="zh-CN"/>
        </w:rPr>
        <w:t xml:space="preserve">PUSCH to the last symbol of last PUSCH within this window as shown in Fig.1. </w:t>
      </w:r>
    </w:p>
    <w:p w14:paraId="1B3650DD" w14:textId="0F72CCB7" w:rsidR="006A04AE" w:rsidRDefault="006A04AE" w:rsidP="006076F7">
      <w:pPr>
        <w:jc w:val="center"/>
      </w:pPr>
      <w:r>
        <w:object w:dxaOrig="9290" w:dyaOrig="3010" w14:anchorId="5C6E11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3pt;height:85pt" o:ole="">
            <v:imagedata r:id="rId7" o:title=""/>
          </v:shape>
          <o:OLEObject Type="Embed" ProgID="Visio.Drawing.15" ShapeID="_x0000_i1025" DrawAspect="Content" ObjectID="_1682237014" r:id="rId8"/>
        </w:object>
      </w:r>
    </w:p>
    <w:p w14:paraId="42243CC8" w14:textId="53030934" w:rsidR="006076F7" w:rsidRPr="006076F7" w:rsidRDefault="006076F7" w:rsidP="006076F7">
      <w:pPr>
        <w:pStyle w:val="a7"/>
        <w:numPr>
          <w:ilvl w:val="0"/>
          <w:numId w:val="20"/>
        </w:numPr>
        <w:ind w:firstLineChars="0"/>
        <w:jc w:val="center"/>
        <w:rPr>
          <w:sz w:val="18"/>
        </w:rPr>
      </w:pPr>
      <w:r w:rsidRPr="006076F7">
        <w:rPr>
          <w:sz w:val="18"/>
          <w:lang w:eastAsia="zh-CN"/>
        </w:rPr>
        <w:t>Time domain window for PUSCH repetition type A</w:t>
      </w:r>
    </w:p>
    <w:p w14:paraId="0AFC0E06" w14:textId="6D80A3AC" w:rsidR="006076F7" w:rsidRPr="008F09AE" w:rsidRDefault="008C6FD9" w:rsidP="006076F7">
      <w:pPr>
        <w:jc w:val="center"/>
        <w:rPr>
          <w:rFonts w:eastAsia="宋体"/>
          <w:kern w:val="2"/>
          <w:sz w:val="21"/>
          <w:szCs w:val="21"/>
          <w:lang w:eastAsia="zh-CN"/>
        </w:rPr>
      </w:pPr>
      <w:r>
        <w:object w:dxaOrig="9300" w:dyaOrig="2771" w14:anchorId="7D6FAB1C">
          <v:shape id="_x0000_i1026" type="#_x0000_t75" style="width:245pt;height:73pt" o:ole="">
            <v:imagedata r:id="rId9" o:title=""/>
          </v:shape>
          <o:OLEObject Type="Embed" ProgID="Visio.Drawing.15" ShapeID="_x0000_i1026" DrawAspect="Content" ObjectID="_1682237015" r:id="rId10"/>
        </w:object>
      </w:r>
    </w:p>
    <w:p w14:paraId="1F5BB2F3" w14:textId="6AD87639" w:rsidR="00525262" w:rsidRPr="006076F7" w:rsidRDefault="006076F7" w:rsidP="006076F7">
      <w:pPr>
        <w:pStyle w:val="LGTdoc"/>
        <w:spacing w:after="156"/>
        <w:jc w:val="center"/>
        <w:rPr>
          <w:rFonts w:eastAsiaTheme="minorEastAsia"/>
          <w:kern w:val="0"/>
          <w:sz w:val="18"/>
          <w:szCs w:val="22"/>
          <w:lang w:val="en-US" w:eastAsia="zh-CN"/>
        </w:rPr>
      </w:pPr>
      <w:r w:rsidRPr="006076F7">
        <w:rPr>
          <w:rFonts w:eastAsiaTheme="minorEastAsia" w:hint="eastAsia"/>
          <w:kern w:val="0"/>
          <w:sz w:val="18"/>
          <w:szCs w:val="22"/>
          <w:lang w:val="en-US" w:eastAsia="zh-CN"/>
        </w:rPr>
        <w:t>(</w:t>
      </w:r>
      <w:r w:rsidRPr="006076F7">
        <w:rPr>
          <w:rFonts w:eastAsiaTheme="minorEastAsia"/>
          <w:kern w:val="0"/>
          <w:sz w:val="18"/>
          <w:szCs w:val="22"/>
          <w:lang w:val="en-US" w:eastAsia="zh-CN"/>
        </w:rPr>
        <w:t>b) Time domain window for PUSCH repetition type B</w:t>
      </w:r>
    </w:p>
    <w:p w14:paraId="6927A136" w14:textId="00F287D5" w:rsidR="00525262" w:rsidRPr="006076F7" w:rsidRDefault="006076F7" w:rsidP="006076F7">
      <w:pPr>
        <w:pStyle w:val="LGTdoc"/>
        <w:spacing w:after="156"/>
        <w:jc w:val="center"/>
        <w:rPr>
          <w:rFonts w:eastAsiaTheme="minorEastAsia"/>
          <w:kern w:val="0"/>
          <w:sz w:val="20"/>
          <w:szCs w:val="21"/>
          <w:lang w:val="en-US" w:eastAsia="zh-CN"/>
        </w:rPr>
      </w:pPr>
      <w:r w:rsidRPr="006076F7">
        <w:rPr>
          <w:rFonts w:eastAsiaTheme="minorEastAsia" w:hint="eastAsia"/>
          <w:kern w:val="0"/>
          <w:sz w:val="20"/>
          <w:szCs w:val="21"/>
          <w:lang w:val="en-US" w:eastAsia="zh-CN"/>
        </w:rPr>
        <w:t>F</w:t>
      </w:r>
      <w:r w:rsidRPr="006076F7">
        <w:rPr>
          <w:rFonts w:eastAsiaTheme="minorEastAsia"/>
          <w:kern w:val="0"/>
          <w:sz w:val="20"/>
          <w:szCs w:val="21"/>
          <w:lang w:val="en-US" w:eastAsia="zh-CN"/>
        </w:rPr>
        <w:t>igure. 1 Time domain window definition</w:t>
      </w:r>
    </w:p>
    <w:p w14:paraId="397C9E46" w14:textId="2B0650DB" w:rsidR="003E05A2" w:rsidRDefault="003E05A2" w:rsidP="00A26BAC">
      <w:pPr>
        <w:pStyle w:val="LGTdoc"/>
        <w:spacing w:after="156"/>
        <w:rPr>
          <w:rFonts w:eastAsiaTheme="minorEastAsia"/>
          <w:b/>
          <w:i/>
          <w:kern w:val="0"/>
          <w:sz w:val="21"/>
          <w:szCs w:val="21"/>
          <w:lang w:val="en-US" w:eastAsia="zh-CN"/>
        </w:rPr>
      </w:pPr>
      <w:r>
        <w:rPr>
          <w:rFonts w:eastAsiaTheme="minorEastAsia"/>
          <w:b/>
          <w:i/>
          <w:kern w:val="0"/>
          <w:sz w:val="21"/>
          <w:szCs w:val="21"/>
          <w:lang w:val="en-US" w:eastAsia="zh-CN"/>
        </w:rPr>
        <w:t xml:space="preserve">Proposal </w:t>
      </w:r>
      <w:r w:rsidR="002B2904">
        <w:rPr>
          <w:rFonts w:eastAsiaTheme="minorEastAsia"/>
          <w:b/>
          <w:i/>
          <w:kern w:val="0"/>
          <w:sz w:val="21"/>
          <w:szCs w:val="21"/>
          <w:lang w:val="en-US" w:eastAsia="zh-CN"/>
        </w:rPr>
        <w:t>1</w:t>
      </w:r>
      <w:r>
        <w:rPr>
          <w:rFonts w:eastAsiaTheme="minorEastAsia"/>
          <w:b/>
          <w:i/>
          <w:kern w:val="0"/>
          <w:sz w:val="21"/>
          <w:szCs w:val="21"/>
          <w:lang w:val="en-US" w:eastAsia="zh-CN"/>
        </w:rPr>
        <w:t>: For PUSCH repetition type A/B, time domain windows can</w:t>
      </w:r>
      <w:r w:rsidR="001E785C">
        <w:rPr>
          <w:rFonts w:eastAsiaTheme="minorEastAsia"/>
          <w:b/>
          <w:i/>
          <w:kern w:val="0"/>
          <w:sz w:val="21"/>
          <w:szCs w:val="21"/>
          <w:lang w:val="en-US" w:eastAsia="zh-CN"/>
        </w:rPr>
        <w:t xml:space="preserve"> be</w:t>
      </w:r>
      <w:r>
        <w:rPr>
          <w:rFonts w:eastAsiaTheme="minorEastAsia"/>
          <w:b/>
          <w:i/>
          <w:kern w:val="0"/>
          <w:sz w:val="21"/>
          <w:szCs w:val="21"/>
          <w:lang w:val="en-US" w:eastAsia="zh-CN"/>
        </w:rPr>
        <w:t xml:space="preserve"> implicitly inferred from its repetition factor, which starts from the 1</w:t>
      </w:r>
      <w:r w:rsidRPr="003E05A2">
        <w:rPr>
          <w:rFonts w:eastAsiaTheme="minorEastAsia"/>
          <w:b/>
          <w:i/>
          <w:kern w:val="0"/>
          <w:sz w:val="21"/>
          <w:szCs w:val="21"/>
          <w:vertAlign w:val="superscript"/>
          <w:lang w:val="en-US" w:eastAsia="zh-CN"/>
        </w:rPr>
        <w:t>st</w:t>
      </w:r>
      <w:r>
        <w:rPr>
          <w:rFonts w:eastAsiaTheme="minorEastAsia"/>
          <w:b/>
          <w:i/>
          <w:kern w:val="0"/>
          <w:sz w:val="21"/>
          <w:szCs w:val="21"/>
          <w:lang w:val="en-US" w:eastAsia="zh-CN"/>
        </w:rPr>
        <w:t xml:space="preserve"> symbol of 1</w:t>
      </w:r>
      <w:r w:rsidRPr="003E05A2">
        <w:rPr>
          <w:rFonts w:eastAsiaTheme="minorEastAsia"/>
          <w:b/>
          <w:i/>
          <w:kern w:val="0"/>
          <w:sz w:val="21"/>
          <w:szCs w:val="21"/>
          <w:vertAlign w:val="superscript"/>
          <w:lang w:val="en-US" w:eastAsia="zh-CN"/>
        </w:rPr>
        <w:t>st</w:t>
      </w:r>
      <w:r>
        <w:rPr>
          <w:rFonts w:eastAsiaTheme="minorEastAsia"/>
          <w:b/>
          <w:i/>
          <w:kern w:val="0"/>
          <w:sz w:val="21"/>
          <w:szCs w:val="21"/>
          <w:lang w:val="en-US" w:eastAsia="zh-CN"/>
        </w:rPr>
        <w:t xml:space="preserve"> PUSCH to the last symbol of last PUSCH within this window.</w:t>
      </w:r>
    </w:p>
    <w:p w14:paraId="207D9642" w14:textId="43E0E05A" w:rsidR="006076F7" w:rsidRPr="005F5719" w:rsidRDefault="005F5719" w:rsidP="003E05A2">
      <w:pPr>
        <w:pStyle w:val="LGTdoc"/>
        <w:spacing w:after="156"/>
        <w:rPr>
          <w:rFonts w:eastAsia="宋体"/>
          <w:sz w:val="21"/>
          <w:szCs w:val="21"/>
          <w:lang w:val="en-US" w:eastAsia="zh-CN"/>
        </w:rPr>
      </w:pPr>
      <w:r w:rsidRPr="005F5719">
        <w:rPr>
          <w:rFonts w:eastAsia="宋体" w:hint="eastAsia"/>
          <w:sz w:val="21"/>
          <w:szCs w:val="21"/>
          <w:lang w:val="en-US" w:eastAsia="zh-CN"/>
        </w:rPr>
        <w:t>I</w:t>
      </w:r>
      <w:r w:rsidRPr="005F5719">
        <w:rPr>
          <w:rFonts w:eastAsia="宋体"/>
          <w:sz w:val="21"/>
          <w:szCs w:val="21"/>
          <w:lang w:val="en-US" w:eastAsia="zh-CN"/>
        </w:rPr>
        <w:t xml:space="preserve">f we finally agree the different TB case, then an explicit indication of time domain window is preferred. </w:t>
      </w:r>
      <w:r w:rsidR="00073652" w:rsidRPr="00C33805">
        <w:rPr>
          <w:rFonts w:eastAsia="宋体"/>
          <w:sz w:val="21"/>
          <w:szCs w:val="21"/>
          <w:lang w:val="en-US" w:eastAsia="zh-CN"/>
        </w:rPr>
        <w:t>From our perspective, since the channel condition between gNB and UE varies from time to time.</w:t>
      </w:r>
      <w:r w:rsidR="00073652">
        <w:rPr>
          <w:rFonts w:eastAsia="宋体"/>
          <w:sz w:val="21"/>
          <w:szCs w:val="21"/>
          <w:lang w:val="en-US" w:eastAsia="zh-CN"/>
        </w:rPr>
        <w:t xml:space="preserve"> Semi-static indication of time domain window seems to be less effective. Thus, we incline to us</w:t>
      </w:r>
      <w:r w:rsidR="00182B2B">
        <w:rPr>
          <w:rFonts w:eastAsia="宋体"/>
          <w:sz w:val="21"/>
          <w:szCs w:val="21"/>
          <w:lang w:val="en-US" w:eastAsia="zh-CN"/>
        </w:rPr>
        <w:t>e dynamic signaling</w:t>
      </w:r>
      <w:r w:rsidR="00073652">
        <w:rPr>
          <w:rFonts w:eastAsia="宋体"/>
          <w:sz w:val="21"/>
          <w:szCs w:val="21"/>
          <w:lang w:val="en-US" w:eastAsia="zh-CN"/>
        </w:rPr>
        <w:t xml:space="preserve"> for time domain indication. </w:t>
      </w:r>
      <w:r>
        <w:rPr>
          <w:rFonts w:eastAsia="宋体"/>
          <w:sz w:val="21"/>
          <w:szCs w:val="21"/>
          <w:lang w:val="en-US" w:eastAsia="zh-CN"/>
        </w:rPr>
        <w:t>Similar to th</w:t>
      </w:r>
      <w:r>
        <w:rPr>
          <w:rFonts w:eastAsia="宋体" w:hint="eastAsia"/>
          <w:sz w:val="21"/>
          <w:szCs w:val="21"/>
          <w:lang w:val="en-US" w:eastAsia="zh-CN"/>
        </w:rPr>
        <w:t>e</w:t>
      </w:r>
      <w:r>
        <w:rPr>
          <w:rFonts w:eastAsia="宋体"/>
          <w:sz w:val="21"/>
          <w:szCs w:val="21"/>
          <w:lang w:val="en-US" w:eastAsia="zh-CN"/>
        </w:rPr>
        <w:t xml:space="preserve"> SLIV indication, we can use a similar way to indicate the exact starting position and the duration of time domain window. </w:t>
      </w:r>
    </w:p>
    <w:p w14:paraId="5A36C2AE" w14:textId="606B08A2" w:rsidR="003E05A2" w:rsidRDefault="003E05A2" w:rsidP="003E05A2">
      <w:pPr>
        <w:pStyle w:val="LGTdoc"/>
        <w:spacing w:after="156"/>
        <w:rPr>
          <w:rFonts w:eastAsiaTheme="minorEastAsia"/>
          <w:b/>
          <w:i/>
          <w:kern w:val="0"/>
          <w:sz w:val="21"/>
          <w:szCs w:val="21"/>
          <w:lang w:val="en-US" w:eastAsia="zh-CN"/>
        </w:rPr>
      </w:pPr>
      <w:r>
        <w:rPr>
          <w:rFonts w:eastAsiaTheme="minorEastAsia"/>
          <w:b/>
          <w:i/>
          <w:kern w:val="0"/>
          <w:sz w:val="21"/>
          <w:szCs w:val="21"/>
          <w:lang w:val="en-US" w:eastAsia="zh-CN"/>
        </w:rPr>
        <w:t xml:space="preserve">Proposal </w:t>
      </w:r>
      <w:r w:rsidR="002B2904">
        <w:rPr>
          <w:rFonts w:eastAsiaTheme="minorEastAsia"/>
          <w:b/>
          <w:i/>
          <w:kern w:val="0"/>
          <w:sz w:val="21"/>
          <w:szCs w:val="21"/>
          <w:lang w:val="en-US" w:eastAsia="zh-CN"/>
        </w:rPr>
        <w:t>2</w:t>
      </w:r>
      <w:r>
        <w:rPr>
          <w:rFonts w:eastAsiaTheme="minorEastAsia"/>
          <w:b/>
          <w:i/>
          <w:kern w:val="0"/>
          <w:sz w:val="21"/>
          <w:szCs w:val="21"/>
          <w:lang w:val="en-US" w:eastAsia="zh-CN"/>
        </w:rPr>
        <w:t>: For different PUSCHs, time domain windows</w:t>
      </w:r>
      <w:r w:rsidR="001E785C">
        <w:rPr>
          <w:rFonts w:eastAsiaTheme="minorEastAsia"/>
          <w:b/>
          <w:i/>
          <w:kern w:val="0"/>
          <w:sz w:val="21"/>
          <w:szCs w:val="21"/>
          <w:lang w:val="en-US" w:eastAsia="zh-CN"/>
        </w:rPr>
        <w:t xml:space="preserve"> can be explicitly indicated via DCI, of which the granularity can be slot/symbols</w:t>
      </w:r>
      <w:r>
        <w:rPr>
          <w:rFonts w:eastAsiaTheme="minorEastAsia"/>
          <w:b/>
          <w:i/>
          <w:kern w:val="0"/>
          <w:sz w:val="21"/>
          <w:szCs w:val="21"/>
          <w:lang w:val="en-US" w:eastAsia="zh-CN"/>
        </w:rPr>
        <w:t>.</w:t>
      </w:r>
    </w:p>
    <w:p w14:paraId="33884976" w14:textId="4C354927" w:rsidR="00073652" w:rsidRDefault="00073652" w:rsidP="001E785C">
      <w:pPr>
        <w:pStyle w:val="LGTdoc"/>
        <w:spacing w:after="156"/>
        <w:rPr>
          <w:rFonts w:eastAsiaTheme="minorEastAsia"/>
          <w:b/>
          <w:i/>
          <w:kern w:val="0"/>
          <w:sz w:val="21"/>
          <w:szCs w:val="21"/>
          <w:lang w:val="en-US" w:eastAsia="zh-CN"/>
        </w:rPr>
      </w:pPr>
      <w:r>
        <w:rPr>
          <w:rFonts w:eastAsia="宋体"/>
          <w:sz w:val="21"/>
          <w:szCs w:val="21"/>
          <w:lang w:val="en-US" w:eastAsia="zh-CN"/>
        </w:rPr>
        <w:t xml:space="preserve">As analysis above, different channel condition may have different requirements on time domain window. </w:t>
      </w:r>
      <w:r w:rsidR="005D4818">
        <w:rPr>
          <w:rFonts w:eastAsia="宋体" w:hint="eastAsia"/>
          <w:sz w:val="21"/>
          <w:szCs w:val="21"/>
          <w:lang w:val="en-US" w:eastAsia="zh-CN"/>
        </w:rPr>
        <w:t>T</w:t>
      </w:r>
      <w:r w:rsidR="005D4818">
        <w:rPr>
          <w:rFonts w:eastAsia="宋体"/>
          <w:sz w:val="21"/>
          <w:szCs w:val="21"/>
          <w:lang w:val="en-US" w:eastAsia="zh-CN"/>
        </w:rPr>
        <w:t>herefore, we support m</w:t>
      </w:r>
      <w:r>
        <w:rPr>
          <w:rFonts w:eastAsia="宋体"/>
          <w:sz w:val="21"/>
          <w:szCs w:val="21"/>
          <w:lang w:val="en-US" w:eastAsia="zh-CN"/>
        </w:rPr>
        <w:t xml:space="preserve">ultiple time domain </w:t>
      </w:r>
      <w:r w:rsidR="005D4818">
        <w:rPr>
          <w:rFonts w:eastAsia="宋体"/>
          <w:sz w:val="21"/>
          <w:szCs w:val="21"/>
          <w:lang w:val="en-US" w:eastAsia="zh-CN"/>
        </w:rPr>
        <w:t xml:space="preserve">windows. However, </w:t>
      </w:r>
      <w:r w:rsidR="00077F18">
        <w:rPr>
          <w:rFonts w:eastAsia="宋体"/>
          <w:sz w:val="21"/>
          <w:szCs w:val="21"/>
          <w:lang w:val="en-US" w:eastAsia="zh-CN"/>
        </w:rPr>
        <w:t>the problem of collision among different time domain window should be studied.</w:t>
      </w:r>
    </w:p>
    <w:p w14:paraId="4623428A" w14:textId="2F23B422" w:rsidR="001E785C" w:rsidRDefault="001E785C" w:rsidP="001E785C">
      <w:pPr>
        <w:pStyle w:val="LGTdoc"/>
        <w:spacing w:after="156"/>
        <w:rPr>
          <w:rFonts w:eastAsiaTheme="minorEastAsia"/>
          <w:b/>
          <w:i/>
          <w:kern w:val="0"/>
          <w:sz w:val="21"/>
          <w:szCs w:val="21"/>
          <w:lang w:val="en-US" w:eastAsia="zh-CN"/>
        </w:rPr>
      </w:pPr>
      <w:r>
        <w:rPr>
          <w:rFonts w:eastAsiaTheme="minorEastAsia"/>
          <w:b/>
          <w:i/>
          <w:kern w:val="0"/>
          <w:sz w:val="21"/>
          <w:szCs w:val="21"/>
          <w:lang w:val="en-US" w:eastAsia="zh-CN"/>
        </w:rPr>
        <w:lastRenderedPageBreak/>
        <w:t xml:space="preserve">Proposal </w:t>
      </w:r>
      <w:r w:rsidR="002B2904">
        <w:rPr>
          <w:rFonts w:eastAsiaTheme="minorEastAsia"/>
          <w:b/>
          <w:i/>
          <w:kern w:val="0"/>
          <w:sz w:val="21"/>
          <w:szCs w:val="21"/>
          <w:lang w:val="en-US" w:eastAsia="zh-CN"/>
        </w:rPr>
        <w:t>3</w:t>
      </w:r>
      <w:r>
        <w:rPr>
          <w:rFonts w:eastAsiaTheme="minorEastAsia"/>
          <w:b/>
          <w:i/>
          <w:kern w:val="0"/>
          <w:sz w:val="21"/>
          <w:szCs w:val="21"/>
          <w:lang w:val="en-US" w:eastAsia="zh-CN"/>
        </w:rPr>
        <w:t>. Multiple time domain windows should be supported.</w:t>
      </w:r>
    </w:p>
    <w:p w14:paraId="51BC77C8" w14:textId="18A6D459" w:rsidR="001E785C" w:rsidRDefault="00E77C78" w:rsidP="00E77C78">
      <w:pPr>
        <w:pStyle w:val="LGTdoc"/>
        <w:spacing w:after="156"/>
        <w:ind w:firstLineChars="500" w:firstLine="1050"/>
        <w:rPr>
          <w:rFonts w:eastAsiaTheme="minorEastAsia"/>
          <w:b/>
          <w:i/>
          <w:kern w:val="0"/>
          <w:sz w:val="21"/>
          <w:szCs w:val="21"/>
          <w:lang w:val="en-US" w:eastAsia="zh-CN"/>
        </w:rPr>
      </w:pPr>
      <w:r>
        <w:rPr>
          <w:rFonts w:eastAsiaTheme="minorEastAsia"/>
          <w:b/>
          <w:i/>
          <w:kern w:val="0"/>
          <w:sz w:val="21"/>
          <w:szCs w:val="21"/>
          <w:lang w:val="en-US" w:eastAsia="zh-CN"/>
        </w:rPr>
        <w:t>-</w:t>
      </w:r>
      <w:r w:rsidR="001E785C">
        <w:rPr>
          <w:rFonts w:eastAsiaTheme="minorEastAsia"/>
          <w:b/>
          <w:i/>
          <w:kern w:val="0"/>
          <w:sz w:val="21"/>
          <w:szCs w:val="21"/>
          <w:lang w:val="en-US" w:eastAsia="zh-CN"/>
        </w:rPr>
        <w:t>FFS: Further investigation on collisions of time domain windows.</w:t>
      </w:r>
    </w:p>
    <w:p w14:paraId="54699627" w14:textId="4CA66F33" w:rsidR="002B2904" w:rsidRDefault="002B2904" w:rsidP="00A26BAC">
      <w:pPr>
        <w:pStyle w:val="LGTdoc"/>
        <w:spacing w:after="156"/>
        <w:rPr>
          <w:rFonts w:eastAsiaTheme="minorEastAsia"/>
          <w:b/>
          <w:i/>
          <w:kern w:val="0"/>
          <w:sz w:val="21"/>
          <w:szCs w:val="21"/>
          <w:lang w:val="en-US" w:eastAsia="zh-CN"/>
        </w:rPr>
      </w:pPr>
      <w:r>
        <w:rPr>
          <w:rFonts w:eastAsia="宋体"/>
          <w:sz w:val="21"/>
          <w:szCs w:val="21"/>
          <w:lang w:val="en-US" w:eastAsia="zh-CN"/>
        </w:rPr>
        <w:t xml:space="preserve">For the definition of time domain window for inter-slot bundling, we should wait for the response from RAN4. If RAN4 clarifies the situations that can enable joint channel estimation for non-back-to-back transmissions, this conclusion can be directly utilized for inter-slot bundling. </w:t>
      </w:r>
    </w:p>
    <w:p w14:paraId="32042415" w14:textId="59395A67" w:rsidR="00EC5361" w:rsidRPr="00FE52CE" w:rsidRDefault="001E785C" w:rsidP="002C0D7B">
      <w:pPr>
        <w:pStyle w:val="LGTdoc"/>
        <w:spacing w:after="156"/>
        <w:rPr>
          <w:b/>
          <w:i/>
          <w:sz w:val="21"/>
          <w:szCs w:val="21"/>
          <w:lang w:eastAsia="zh-CN"/>
        </w:rPr>
      </w:pPr>
      <w:r>
        <w:rPr>
          <w:rFonts w:eastAsiaTheme="minorEastAsia"/>
          <w:b/>
          <w:i/>
          <w:kern w:val="0"/>
          <w:sz w:val="21"/>
          <w:szCs w:val="21"/>
          <w:lang w:val="en-US" w:eastAsia="zh-CN"/>
        </w:rPr>
        <w:t xml:space="preserve">Proposal </w:t>
      </w:r>
      <w:r w:rsidR="002B2904">
        <w:rPr>
          <w:rFonts w:eastAsiaTheme="minorEastAsia"/>
          <w:b/>
          <w:i/>
          <w:kern w:val="0"/>
          <w:sz w:val="21"/>
          <w:szCs w:val="21"/>
          <w:lang w:val="en-US" w:eastAsia="zh-CN"/>
        </w:rPr>
        <w:t>4</w:t>
      </w:r>
      <w:r>
        <w:rPr>
          <w:rFonts w:eastAsiaTheme="minorEastAsia"/>
          <w:b/>
          <w:i/>
          <w:kern w:val="0"/>
          <w:sz w:val="21"/>
          <w:szCs w:val="21"/>
          <w:lang w:val="en-US" w:eastAsia="zh-CN"/>
        </w:rPr>
        <w:t xml:space="preserve">. </w:t>
      </w:r>
      <w:r w:rsidRPr="006A04AE">
        <w:rPr>
          <w:rFonts w:eastAsiaTheme="minorEastAsia"/>
          <w:b/>
          <w:i/>
          <w:kern w:val="0"/>
          <w:sz w:val="21"/>
          <w:szCs w:val="21"/>
          <w:lang w:val="en-US" w:eastAsia="zh-CN"/>
        </w:rPr>
        <w:t>For</w:t>
      </w:r>
      <w:r w:rsidR="002B2904">
        <w:rPr>
          <w:rFonts w:eastAsiaTheme="minorEastAsia"/>
          <w:b/>
          <w:i/>
          <w:kern w:val="0"/>
          <w:sz w:val="21"/>
          <w:szCs w:val="21"/>
          <w:lang w:val="en-US" w:eastAsia="zh-CN"/>
        </w:rPr>
        <w:t xml:space="preserve"> time domain window of</w:t>
      </w:r>
      <w:r w:rsidRPr="006A04AE">
        <w:rPr>
          <w:rFonts w:eastAsiaTheme="minorEastAsia"/>
          <w:b/>
          <w:i/>
          <w:kern w:val="0"/>
          <w:sz w:val="21"/>
          <w:szCs w:val="21"/>
          <w:lang w:val="en-US" w:eastAsia="zh-CN"/>
        </w:rPr>
        <w:t xml:space="preserve"> inter-slot frequency hopping with inter-slot bundling,</w:t>
      </w:r>
      <w:r w:rsidR="002B2904">
        <w:rPr>
          <w:rFonts w:eastAsiaTheme="minorEastAsia"/>
          <w:b/>
          <w:i/>
          <w:kern w:val="0"/>
          <w:sz w:val="21"/>
          <w:szCs w:val="21"/>
          <w:lang w:val="en-US" w:eastAsia="zh-CN"/>
        </w:rPr>
        <w:t xml:space="preserve"> we should wait for RAN4’s response first.</w:t>
      </w:r>
    </w:p>
    <w:p w14:paraId="63358BAC" w14:textId="77777777" w:rsidR="002C0D7B" w:rsidRPr="00986494" w:rsidRDefault="002C0D7B" w:rsidP="002C0D7B">
      <w:pPr>
        <w:pStyle w:val="1"/>
        <w:rPr>
          <w:lang w:eastAsia="zh-CN"/>
        </w:rPr>
      </w:pPr>
      <w:r>
        <w:rPr>
          <w:rFonts w:hint="eastAsia"/>
          <w:lang w:eastAsia="zh-CN"/>
        </w:rPr>
        <w:t>Con</w:t>
      </w:r>
      <w:r>
        <w:rPr>
          <w:lang w:eastAsia="zh-CN"/>
        </w:rPr>
        <w:t>c</w:t>
      </w:r>
      <w:r>
        <w:rPr>
          <w:rFonts w:hint="eastAsia"/>
          <w:lang w:eastAsia="zh-CN"/>
        </w:rPr>
        <w:t>lusions</w:t>
      </w:r>
    </w:p>
    <w:p w14:paraId="183C37E7" w14:textId="77777777" w:rsidR="002C0D7B" w:rsidRDefault="002C0D7B" w:rsidP="002C0D7B">
      <w:pPr>
        <w:pStyle w:val="LGTdoc"/>
        <w:spacing w:afterLines="0" w:after="120" w:line="240" w:lineRule="auto"/>
        <w:rPr>
          <w:rFonts w:eastAsia="宋体"/>
          <w:kern w:val="0"/>
          <w:sz w:val="21"/>
          <w:szCs w:val="21"/>
          <w:lang w:val="en-US" w:eastAsia="zh-CN"/>
        </w:rPr>
      </w:pPr>
      <w:r>
        <w:rPr>
          <w:rFonts w:eastAsia="宋体"/>
          <w:kern w:val="0"/>
          <w:sz w:val="21"/>
          <w:szCs w:val="21"/>
          <w:lang w:val="en-US" w:eastAsia="zh-CN"/>
        </w:rPr>
        <w:t xml:space="preserve">In this contribution, we discuss </w:t>
      </w:r>
      <w:r w:rsidRPr="00611AD7">
        <w:rPr>
          <w:rFonts w:eastAsia="宋体"/>
          <w:kern w:val="0"/>
          <w:sz w:val="21"/>
          <w:szCs w:val="21"/>
          <w:lang w:val="en-US" w:eastAsia="zh-CN"/>
        </w:rPr>
        <w:t xml:space="preserve">joint channel estimation over multi-PUSCH </w:t>
      </w:r>
      <w:r>
        <w:rPr>
          <w:rFonts w:eastAsia="宋体"/>
          <w:kern w:val="0"/>
          <w:sz w:val="21"/>
          <w:szCs w:val="21"/>
          <w:lang w:val="en-US" w:eastAsia="zh-CN"/>
        </w:rPr>
        <w:t xml:space="preserve">with </w:t>
      </w:r>
      <w:r>
        <w:rPr>
          <w:rFonts w:eastAsia="宋体" w:hint="eastAsia"/>
          <w:kern w:val="0"/>
          <w:sz w:val="21"/>
          <w:szCs w:val="21"/>
          <w:lang w:val="en-US" w:eastAsia="zh-CN"/>
        </w:rPr>
        <w:t>the following proposals</w:t>
      </w:r>
      <w:r>
        <w:rPr>
          <w:rFonts w:eastAsia="宋体"/>
          <w:kern w:val="0"/>
          <w:sz w:val="21"/>
          <w:szCs w:val="21"/>
          <w:lang w:val="en-US" w:eastAsia="zh-CN"/>
        </w:rPr>
        <w:t>:</w:t>
      </w:r>
    </w:p>
    <w:p w14:paraId="10C7D005" w14:textId="77777777" w:rsidR="00E77C78" w:rsidRDefault="00E77C78" w:rsidP="00E77C78">
      <w:pPr>
        <w:pStyle w:val="LGTdoc"/>
        <w:spacing w:after="156"/>
        <w:rPr>
          <w:rFonts w:eastAsiaTheme="minorEastAsia"/>
          <w:b/>
          <w:i/>
          <w:kern w:val="0"/>
          <w:sz w:val="21"/>
          <w:szCs w:val="21"/>
          <w:lang w:val="en-US" w:eastAsia="zh-CN"/>
        </w:rPr>
      </w:pPr>
      <w:r>
        <w:rPr>
          <w:rFonts w:eastAsiaTheme="minorEastAsia"/>
          <w:b/>
          <w:i/>
          <w:kern w:val="0"/>
          <w:sz w:val="21"/>
          <w:szCs w:val="21"/>
          <w:lang w:val="en-US" w:eastAsia="zh-CN"/>
        </w:rPr>
        <w:t>Proposal 1: For PUSCH repetition type A/B, time domain windows can be implicitly inferred from its repetition factor, which starts from the 1</w:t>
      </w:r>
      <w:r w:rsidRPr="003E05A2">
        <w:rPr>
          <w:rFonts w:eastAsiaTheme="minorEastAsia"/>
          <w:b/>
          <w:i/>
          <w:kern w:val="0"/>
          <w:sz w:val="21"/>
          <w:szCs w:val="21"/>
          <w:vertAlign w:val="superscript"/>
          <w:lang w:val="en-US" w:eastAsia="zh-CN"/>
        </w:rPr>
        <w:t>st</w:t>
      </w:r>
      <w:r>
        <w:rPr>
          <w:rFonts w:eastAsiaTheme="minorEastAsia"/>
          <w:b/>
          <w:i/>
          <w:kern w:val="0"/>
          <w:sz w:val="21"/>
          <w:szCs w:val="21"/>
          <w:lang w:val="en-US" w:eastAsia="zh-CN"/>
        </w:rPr>
        <w:t xml:space="preserve"> symbol of 1</w:t>
      </w:r>
      <w:r w:rsidRPr="003E05A2">
        <w:rPr>
          <w:rFonts w:eastAsiaTheme="minorEastAsia"/>
          <w:b/>
          <w:i/>
          <w:kern w:val="0"/>
          <w:sz w:val="21"/>
          <w:szCs w:val="21"/>
          <w:vertAlign w:val="superscript"/>
          <w:lang w:val="en-US" w:eastAsia="zh-CN"/>
        </w:rPr>
        <w:t>st</w:t>
      </w:r>
      <w:r>
        <w:rPr>
          <w:rFonts w:eastAsiaTheme="minorEastAsia"/>
          <w:b/>
          <w:i/>
          <w:kern w:val="0"/>
          <w:sz w:val="21"/>
          <w:szCs w:val="21"/>
          <w:lang w:val="en-US" w:eastAsia="zh-CN"/>
        </w:rPr>
        <w:t xml:space="preserve"> PUSCH to the last symbol of last PUSCH within this window.</w:t>
      </w:r>
    </w:p>
    <w:p w14:paraId="511473AF" w14:textId="77777777" w:rsidR="00E77C78" w:rsidRDefault="00E77C78" w:rsidP="00E77C78">
      <w:pPr>
        <w:pStyle w:val="LGTdoc"/>
        <w:spacing w:after="156"/>
        <w:rPr>
          <w:rFonts w:eastAsiaTheme="minorEastAsia"/>
          <w:b/>
          <w:i/>
          <w:kern w:val="0"/>
          <w:sz w:val="21"/>
          <w:szCs w:val="21"/>
          <w:lang w:val="en-US" w:eastAsia="zh-CN"/>
        </w:rPr>
      </w:pPr>
      <w:r>
        <w:rPr>
          <w:rFonts w:eastAsiaTheme="minorEastAsia"/>
          <w:b/>
          <w:i/>
          <w:kern w:val="0"/>
          <w:sz w:val="21"/>
          <w:szCs w:val="21"/>
          <w:lang w:val="en-US" w:eastAsia="zh-CN"/>
        </w:rPr>
        <w:t>Proposal 2: For different PUSCHs, time domain windows can be explicitly indicated via DCI, of which the granularity can be slot/symbols.</w:t>
      </w:r>
    </w:p>
    <w:p w14:paraId="1E4AEF40" w14:textId="77777777" w:rsidR="00E77C78" w:rsidRDefault="00E77C78" w:rsidP="00E77C78">
      <w:pPr>
        <w:pStyle w:val="LGTdoc"/>
        <w:spacing w:after="156"/>
        <w:rPr>
          <w:rFonts w:eastAsiaTheme="minorEastAsia"/>
          <w:b/>
          <w:i/>
          <w:kern w:val="0"/>
          <w:sz w:val="21"/>
          <w:szCs w:val="21"/>
          <w:lang w:val="en-US" w:eastAsia="zh-CN"/>
        </w:rPr>
      </w:pPr>
      <w:r>
        <w:rPr>
          <w:rFonts w:eastAsiaTheme="minorEastAsia"/>
          <w:b/>
          <w:i/>
          <w:kern w:val="0"/>
          <w:sz w:val="21"/>
          <w:szCs w:val="21"/>
          <w:lang w:val="en-US" w:eastAsia="zh-CN"/>
        </w:rPr>
        <w:t>Proposal 3. Multiple time domain windows should be supported.</w:t>
      </w:r>
    </w:p>
    <w:p w14:paraId="3BC9205A" w14:textId="77777777" w:rsidR="00E77C78" w:rsidRDefault="00E77C78" w:rsidP="00E77C78">
      <w:pPr>
        <w:pStyle w:val="LGTdoc"/>
        <w:spacing w:after="156"/>
        <w:ind w:firstLineChars="500" w:firstLine="1050"/>
        <w:rPr>
          <w:rFonts w:eastAsiaTheme="minorEastAsia"/>
          <w:b/>
          <w:i/>
          <w:kern w:val="0"/>
          <w:sz w:val="21"/>
          <w:szCs w:val="21"/>
          <w:lang w:val="en-US" w:eastAsia="zh-CN"/>
        </w:rPr>
      </w:pPr>
      <w:r>
        <w:rPr>
          <w:rFonts w:eastAsiaTheme="minorEastAsia"/>
          <w:b/>
          <w:i/>
          <w:kern w:val="0"/>
          <w:sz w:val="21"/>
          <w:szCs w:val="21"/>
          <w:lang w:val="en-US" w:eastAsia="zh-CN"/>
        </w:rPr>
        <w:t>-FFS: Further investigation on collisions of time domain windows.</w:t>
      </w:r>
    </w:p>
    <w:p w14:paraId="28882863" w14:textId="77777777" w:rsidR="00E77C78" w:rsidRPr="00FE52CE" w:rsidRDefault="00E77C78" w:rsidP="00E77C78">
      <w:pPr>
        <w:pStyle w:val="LGTdoc"/>
        <w:spacing w:after="156"/>
        <w:rPr>
          <w:b/>
          <w:i/>
          <w:sz w:val="21"/>
          <w:szCs w:val="21"/>
          <w:lang w:eastAsia="zh-CN"/>
        </w:rPr>
      </w:pPr>
      <w:r>
        <w:rPr>
          <w:rFonts w:eastAsiaTheme="minorEastAsia"/>
          <w:b/>
          <w:i/>
          <w:kern w:val="0"/>
          <w:sz w:val="21"/>
          <w:szCs w:val="21"/>
          <w:lang w:val="en-US" w:eastAsia="zh-CN"/>
        </w:rPr>
        <w:t xml:space="preserve">Proposal 4. </w:t>
      </w:r>
      <w:r w:rsidRPr="006A04AE">
        <w:rPr>
          <w:rFonts w:eastAsiaTheme="minorEastAsia"/>
          <w:b/>
          <w:i/>
          <w:kern w:val="0"/>
          <w:sz w:val="21"/>
          <w:szCs w:val="21"/>
          <w:lang w:val="en-US" w:eastAsia="zh-CN"/>
        </w:rPr>
        <w:t>For</w:t>
      </w:r>
      <w:r>
        <w:rPr>
          <w:rFonts w:eastAsiaTheme="minorEastAsia"/>
          <w:b/>
          <w:i/>
          <w:kern w:val="0"/>
          <w:sz w:val="21"/>
          <w:szCs w:val="21"/>
          <w:lang w:val="en-US" w:eastAsia="zh-CN"/>
        </w:rPr>
        <w:t xml:space="preserve"> time domain window of</w:t>
      </w:r>
      <w:r w:rsidRPr="006A04AE">
        <w:rPr>
          <w:rFonts w:eastAsiaTheme="minorEastAsia"/>
          <w:b/>
          <w:i/>
          <w:kern w:val="0"/>
          <w:sz w:val="21"/>
          <w:szCs w:val="21"/>
          <w:lang w:val="en-US" w:eastAsia="zh-CN"/>
        </w:rPr>
        <w:t xml:space="preserve"> inter-slot frequency hopping with inter-slot bundling,</w:t>
      </w:r>
      <w:r>
        <w:rPr>
          <w:rFonts w:eastAsiaTheme="minorEastAsia"/>
          <w:b/>
          <w:i/>
          <w:kern w:val="0"/>
          <w:sz w:val="21"/>
          <w:szCs w:val="21"/>
          <w:lang w:val="en-US" w:eastAsia="zh-CN"/>
        </w:rPr>
        <w:t xml:space="preserve"> we should wait for RAN4’s response first.</w:t>
      </w:r>
    </w:p>
    <w:p w14:paraId="39AB718A" w14:textId="77777777" w:rsidR="00A26BAC" w:rsidRPr="00986494" w:rsidRDefault="00A26BAC" w:rsidP="00A26BAC">
      <w:pPr>
        <w:pStyle w:val="1"/>
        <w:rPr>
          <w:lang w:eastAsia="zh-CN"/>
        </w:rPr>
      </w:pPr>
      <w:r w:rsidRPr="00986494">
        <w:rPr>
          <w:lang w:eastAsia="zh-CN"/>
        </w:rPr>
        <w:t>References</w:t>
      </w:r>
    </w:p>
    <w:p w14:paraId="4A731391" w14:textId="71422334" w:rsidR="00515993" w:rsidRPr="001E3087" w:rsidRDefault="00E60427" w:rsidP="00F30855">
      <w:pPr>
        <w:pStyle w:val="References"/>
        <w:rPr>
          <w:lang w:val="en-GB"/>
        </w:rPr>
      </w:pPr>
      <w:r w:rsidRPr="001E3087">
        <w:rPr>
          <w:color w:val="000000"/>
        </w:rPr>
        <w:t>Draft Report of 3GPP TSG RAN WG1 #10</w:t>
      </w:r>
      <w:r w:rsidR="00724048">
        <w:rPr>
          <w:color w:val="000000"/>
        </w:rPr>
        <w:t>4b</w:t>
      </w:r>
      <w:r w:rsidR="00F36B29">
        <w:rPr>
          <w:color w:val="000000"/>
        </w:rPr>
        <w:t>-</w:t>
      </w:r>
      <w:r w:rsidRPr="001E3087">
        <w:rPr>
          <w:color w:val="000000"/>
        </w:rPr>
        <w:t>e</w:t>
      </w:r>
    </w:p>
    <w:sectPr w:rsidR="00515993" w:rsidRPr="001E30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417452" w14:textId="77777777" w:rsidR="00F32016" w:rsidRDefault="00F32016" w:rsidP="00A26BAC">
      <w:pPr>
        <w:spacing w:after="0"/>
      </w:pPr>
      <w:r>
        <w:separator/>
      </w:r>
    </w:p>
  </w:endnote>
  <w:endnote w:type="continuationSeparator" w:id="0">
    <w:p w14:paraId="6E7642BC" w14:textId="77777777" w:rsidR="00F32016" w:rsidRDefault="00F32016" w:rsidP="00A26B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F5B8F5" w14:textId="77777777" w:rsidR="00F32016" w:rsidRDefault="00F32016" w:rsidP="00A26BAC">
      <w:pPr>
        <w:spacing w:after="0"/>
      </w:pPr>
      <w:r>
        <w:separator/>
      </w:r>
    </w:p>
  </w:footnote>
  <w:footnote w:type="continuationSeparator" w:id="0">
    <w:p w14:paraId="0979D8FE" w14:textId="77777777" w:rsidR="00F32016" w:rsidRDefault="00F32016" w:rsidP="00A26B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3182A2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5554322"/>
    <w:multiLevelType w:val="multilevel"/>
    <w:tmpl w:val="5268F5C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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60B51"/>
    <w:multiLevelType w:val="hybridMultilevel"/>
    <w:tmpl w:val="6DBAD374"/>
    <w:lvl w:ilvl="0" w:tplc="89BC7D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F60E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BA25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4277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BCF0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74F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6ADC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2817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16FA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030FE"/>
    <w:multiLevelType w:val="hybridMultilevel"/>
    <w:tmpl w:val="1A8A7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7A6E86"/>
    <w:multiLevelType w:val="hybridMultilevel"/>
    <w:tmpl w:val="677A504A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5360C1C"/>
    <w:multiLevelType w:val="hybridMultilevel"/>
    <w:tmpl w:val="90B278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43DD7"/>
    <w:multiLevelType w:val="multilevel"/>
    <w:tmpl w:val="38943DD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2F78B8"/>
    <w:multiLevelType w:val="multilevel"/>
    <w:tmpl w:val="392F78B8"/>
    <w:lvl w:ilvl="0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39982B53"/>
    <w:multiLevelType w:val="hybridMultilevel"/>
    <w:tmpl w:val="74405BB8"/>
    <w:lvl w:ilvl="0" w:tplc="DD0495BA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EB97975"/>
    <w:multiLevelType w:val="multilevel"/>
    <w:tmpl w:val="3EB97975"/>
    <w:lvl w:ilvl="0">
      <w:start w:val="1"/>
      <w:numFmt w:val="bullet"/>
      <w:lvlText w:val=""/>
      <w:lvlJc w:val="left"/>
      <w:pPr>
        <w:ind w:left="-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</w:abstractNum>
  <w:abstractNum w:abstractNumId="12" w15:restartNumberingAfterBreak="0">
    <w:nsid w:val="46753FB7"/>
    <w:multiLevelType w:val="hybridMultilevel"/>
    <w:tmpl w:val="817AA310"/>
    <w:lvl w:ilvl="0" w:tplc="5A7A6E4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8A07850"/>
    <w:multiLevelType w:val="hybridMultilevel"/>
    <w:tmpl w:val="D7709D32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91C084A"/>
    <w:multiLevelType w:val="hybridMultilevel"/>
    <w:tmpl w:val="6D1087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8C34D3"/>
    <w:multiLevelType w:val="multilevel"/>
    <w:tmpl w:val="1080839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EA4786"/>
    <w:multiLevelType w:val="hybridMultilevel"/>
    <w:tmpl w:val="20CC80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FC2783"/>
    <w:multiLevelType w:val="hybridMultilevel"/>
    <w:tmpl w:val="4C3CF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A66C6F"/>
    <w:multiLevelType w:val="multilevel"/>
    <w:tmpl w:val="CAB8A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0"/>
    <w:lvlOverride w:ilvl="0">
      <w:startOverride w:val="1"/>
    </w:lvlOverride>
  </w:num>
  <w:num w:numId="3">
    <w:abstractNumId w:val="2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9"/>
  </w:num>
  <w:num w:numId="7">
    <w:abstractNumId w:val="3"/>
  </w:num>
  <w:num w:numId="8">
    <w:abstractNumId w:val="19"/>
  </w:num>
  <w:num w:numId="9">
    <w:abstractNumId w:val="17"/>
  </w:num>
  <w:num w:numId="10">
    <w:abstractNumId w:val="6"/>
  </w:num>
  <w:num w:numId="11">
    <w:abstractNumId w:val="14"/>
  </w:num>
  <w:num w:numId="12">
    <w:abstractNumId w:val="7"/>
  </w:num>
  <w:num w:numId="13">
    <w:abstractNumId w:val="11"/>
  </w:num>
  <w:num w:numId="14">
    <w:abstractNumId w:val="1"/>
  </w:num>
  <w:num w:numId="15">
    <w:abstractNumId w:val="4"/>
  </w:num>
  <w:num w:numId="16">
    <w:abstractNumId w:val="5"/>
  </w:num>
  <w:num w:numId="17">
    <w:abstractNumId w:val="15"/>
  </w:num>
  <w:num w:numId="18">
    <w:abstractNumId w:val="8"/>
  </w:num>
  <w:num w:numId="19">
    <w:abstractNumId w:val="13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9C7"/>
    <w:rsid w:val="00073652"/>
    <w:rsid w:val="00077F18"/>
    <w:rsid w:val="00087E9B"/>
    <w:rsid w:val="000A6262"/>
    <w:rsid w:val="000F71A6"/>
    <w:rsid w:val="00102A38"/>
    <w:rsid w:val="00117798"/>
    <w:rsid w:val="00152DB7"/>
    <w:rsid w:val="00182B2B"/>
    <w:rsid w:val="001A6DA4"/>
    <w:rsid w:val="001E3087"/>
    <w:rsid w:val="001E785C"/>
    <w:rsid w:val="001F61BE"/>
    <w:rsid w:val="00280219"/>
    <w:rsid w:val="002B2904"/>
    <w:rsid w:val="002C0D7B"/>
    <w:rsid w:val="0031743E"/>
    <w:rsid w:val="003250FA"/>
    <w:rsid w:val="0034429D"/>
    <w:rsid w:val="00345F8C"/>
    <w:rsid w:val="003B05DA"/>
    <w:rsid w:val="003B2DCE"/>
    <w:rsid w:val="003E05A2"/>
    <w:rsid w:val="003E3F99"/>
    <w:rsid w:val="003E6B7E"/>
    <w:rsid w:val="00435F87"/>
    <w:rsid w:val="00473134"/>
    <w:rsid w:val="004C3173"/>
    <w:rsid w:val="004C4B65"/>
    <w:rsid w:val="004D54BB"/>
    <w:rsid w:val="005036A5"/>
    <w:rsid w:val="005240C0"/>
    <w:rsid w:val="00525262"/>
    <w:rsid w:val="00527259"/>
    <w:rsid w:val="005847B7"/>
    <w:rsid w:val="005D4818"/>
    <w:rsid w:val="005E4C32"/>
    <w:rsid w:val="005F5719"/>
    <w:rsid w:val="006076F7"/>
    <w:rsid w:val="00611AD7"/>
    <w:rsid w:val="00641798"/>
    <w:rsid w:val="0065763B"/>
    <w:rsid w:val="006A04AE"/>
    <w:rsid w:val="006B77E2"/>
    <w:rsid w:val="006C2E10"/>
    <w:rsid w:val="00724048"/>
    <w:rsid w:val="00746DDC"/>
    <w:rsid w:val="00762F11"/>
    <w:rsid w:val="007B2B90"/>
    <w:rsid w:val="007E7D37"/>
    <w:rsid w:val="0080315B"/>
    <w:rsid w:val="008B4C9D"/>
    <w:rsid w:val="008C6FD9"/>
    <w:rsid w:val="008E6D5F"/>
    <w:rsid w:val="009055AC"/>
    <w:rsid w:val="00961E3D"/>
    <w:rsid w:val="009667F3"/>
    <w:rsid w:val="00966BB5"/>
    <w:rsid w:val="0099075C"/>
    <w:rsid w:val="00A0432B"/>
    <w:rsid w:val="00A2074A"/>
    <w:rsid w:val="00A26BAC"/>
    <w:rsid w:val="00A314FA"/>
    <w:rsid w:val="00A43283"/>
    <w:rsid w:val="00A45A28"/>
    <w:rsid w:val="00B170E8"/>
    <w:rsid w:val="00B57506"/>
    <w:rsid w:val="00B708D3"/>
    <w:rsid w:val="00B73D6D"/>
    <w:rsid w:val="00B83C84"/>
    <w:rsid w:val="00BD0E10"/>
    <w:rsid w:val="00C13250"/>
    <w:rsid w:val="00C16514"/>
    <w:rsid w:val="00C33805"/>
    <w:rsid w:val="00C51385"/>
    <w:rsid w:val="00C55BB1"/>
    <w:rsid w:val="00C57FBD"/>
    <w:rsid w:val="00D229C7"/>
    <w:rsid w:val="00D24B5A"/>
    <w:rsid w:val="00D82E6C"/>
    <w:rsid w:val="00DE5FD1"/>
    <w:rsid w:val="00E31949"/>
    <w:rsid w:val="00E37FEA"/>
    <w:rsid w:val="00E52E16"/>
    <w:rsid w:val="00E60427"/>
    <w:rsid w:val="00E77C78"/>
    <w:rsid w:val="00EC5361"/>
    <w:rsid w:val="00F00B2B"/>
    <w:rsid w:val="00F303BF"/>
    <w:rsid w:val="00F32016"/>
    <w:rsid w:val="00F36B29"/>
    <w:rsid w:val="00F45D3A"/>
    <w:rsid w:val="00F82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825E23"/>
  <w15:chartTrackingRefBased/>
  <w15:docId w15:val="{2D8661D7-B96B-4AE4-8187-807B75290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6BAC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0"/>
    <w:qFormat/>
    <w:rsid w:val="00A26BAC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A26BAC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4">
    <w:name w:val="heading 4"/>
    <w:basedOn w:val="a"/>
    <w:next w:val="a"/>
    <w:link w:val="40"/>
    <w:qFormat/>
    <w:rsid w:val="00A26BAC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6BA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6BA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26BAC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6BAC"/>
    <w:rPr>
      <w:sz w:val="18"/>
      <w:szCs w:val="18"/>
    </w:rPr>
  </w:style>
  <w:style w:type="character" w:customStyle="1" w:styleId="10">
    <w:name w:val="标题 1 字符"/>
    <w:basedOn w:val="a0"/>
    <w:link w:val="1"/>
    <w:rsid w:val="00A26BAC"/>
    <w:rPr>
      <w:rFonts w:ascii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0">
    <w:name w:val="标题 2 字符"/>
    <w:basedOn w:val="a0"/>
    <w:link w:val="2"/>
    <w:rsid w:val="00A26BAC"/>
    <w:rPr>
      <w:rFonts w:ascii="Times New Roman" w:hAnsi="Times New Roman" w:cs="Times New Roman"/>
      <w:b/>
      <w:bCs/>
      <w:kern w:val="0"/>
      <w:sz w:val="24"/>
      <w:lang w:eastAsia="en-US"/>
    </w:rPr>
  </w:style>
  <w:style w:type="character" w:customStyle="1" w:styleId="40">
    <w:name w:val="标题 4 字符"/>
    <w:basedOn w:val="a0"/>
    <w:link w:val="4"/>
    <w:rsid w:val="00A26BAC"/>
    <w:rPr>
      <w:rFonts w:ascii="Times New Roman" w:hAnsi="Times New Roman" w:cs="Times New Roman"/>
      <w:b/>
      <w:bCs/>
      <w:kern w:val="0"/>
      <w:sz w:val="22"/>
      <w:szCs w:val="28"/>
      <w:lang w:eastAsia="en-US"/>
    </w:rPr>
  </w:style>
  <w:style w:type="paragraph" w:customStyle="1" w:styleId="LGTdoc">
    <w:name w:val="LGTdoc_본문"/>
    <w:basedOn w:val="a"/>
    <w:rsid w:val="00A26BAC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,列表段落11"/>
    <w:basedOn w:val="a"/>
    <w:link w:val="a8"/>
    <w:uiPriority w:val="34"/>
    <w:qFormat/>
    <w:rsid w:val="00A26BAC"/>
    <w:pPr>
      <w:ind w:firstLineChars="200" w:firstLine="420"/>
    </w:pPr>
  </w:style>
  <w:style w:type="table" w:styleId="a9">
    <w:name w:val="Table Grid"/>
    <w:basedOn w:val="a1"/>
    <w:uiPriority w:val="39"/>
    <w:rsid w:val="00A26B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列出段落 字符"/>
    <w:aliases w:val="- Bullets 字符,목록 단락 字符,リスト段落 字符,Lista1 字符,?? ?? 字符,????? 字符,???? 字符,列出段落1 字符,中等深浅网格 1 - 着色 21 字符,列表段落 字符,¥¡¡¡¡ì¬º¥¹¥È¶ÎÂä 字符,ÁÐ³ö¶ÎÂä 字符,列表段落1 字符,—ño’i—Ž 字符,¥ê¥¹¥È¶ÎÂä 字符,1st level - Bullet List Paragraph 字符,Lettre d'introduction 字符,목록단락 字符,列 字符"/>
    <w:link w:val="a7"/>
    <w:uiPriority w:val="34"/>
    <w:qFormat/>
    <w:locked/>
    <w:rsid w:val="00A26BAC"/>
    <w:rPr>
      <w:rFonts w:ascii="Times New Roman" w:hAnsi="Times New Roman" w:cs="Times New Roman"/>
      <w:kern w:val="0"/>
      <w:sz w:val="22"/>
      <w:lang w:eastAsia="en-US"/>
    </w:rPr>
  </w:style>
  <w:style w:type="paragraph" w:customStyle="1" w:styleId="References">
    <w:name w:val="References"/>
    <w:basedOn w:val="a"/>
    <w:rsid w:val="00A26BAC"/>
    <w:pPr>
      <w:numPr>
        <w:numId w:val="2"/>
      </w:numPr>
      <w:adjustRightInd/>
      <w:spacing w:after="60"/>
      <w:jc w:val="left"/>
    </w:pPr>
    <w:rPr>
      <w:rFonts w:eastAsia="宋体"/>
      <w:sz w:val="20"/>
      <w:szCs w:val="16"/>
    </w:rPr>
  </w:style>
  <w:style w:type="character" w:customStyle="1" w:styleId="ObservationChar">
    <w:name w:val="Observation Char"/>
    <w:link w:val="Observation"/>
    <w:uiPriority w:val="99"/>
    <w:qFormat/>
    <w:locked/>
    <w:rsid w:val="00A26BAC"/>
    <w:rPr>
      <w:rFonts w:ascii="Arial" w:eastAsia="Times New Roman" w:hAnsi="Arial" w:cs="Arial"/>
      <w:b/>
      <w:bCs/>
    </w:rPr>
  </w:style>
  <w:style w:type="paragraph" w:customStyle="1" w:styleId="Observation">
    <w:name w:val="Observation"/>
    <w:basedOn w:val="a"/>
    <w:link w:val="ObservationChar"/>
    <w:uiPriority w:val="99"/>
    <w:qFormat/>
    <w:rsid w:val="00A26BAC"/>
    <w:pPr>
      <w:numPr>
        <w:numId w:val="4"/>
      </w:numPr>
      <w:tabs>
        <w:tab w:val="left" w:pos="1701"/>
      </w:tabs>
      <w:overflowPunct w:val="0"/>
      <w:snapToGrid/>
      <w:ind w:left="1701" w:hanging="1701"/>
    </w:pPr>
    <w:rPr>
      <w:rFonts w:ascii="Arial" w:eastAsia="Times New Roman" w:hAnsi="Arial" w:cs="Arial"/>
      <w:b/>
      <w:bCs/>
      <w:kern w:val="2"/>
      <w:sz w:val="21"/>
      <w:lang w:eastAsia="zh-CN"/>
    </w:rPr>
  </w:style>
  <w:style w:type="table" w:customStyle="1" w:styleId="TableGrid5">
    <w:name w:val="Table Grid5"/>
    <w:basedOn w:val="a1"/>
    <w:next w:val="a9"/>
    <w:uiPriority w:val="39"/>
    <w:qFormat/>
    <w:rsid w:val="00A26BAC"/>
    <w:rPr>
      <w:rFonts w:ascii="Calibri" w:hAnsi="Calibri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102A38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102A38"/>
    <w:rPr>
      <w:rFonts w:ascii="Microsoft YaHei UI" w:eastAsia="Microsoft YaHei UI" w:hAnsi="Times New Roman" w:cs="Times New Roman"/>
      <w:kern w:val="0"/>
      <w:sz w:val="18"/>
      <w:szCs w:val="18"/>
      <w:lang w:eastAsia="en-US"/>
    </w:rPr>
  </w:style>
  <w:style w:type="character" w:styleId="ac">
    <w:name w:val="annotation reference"/>
    <w:basedOn w:val="a0"/>
    <w:uiPriority w:val="99"/>
    <w:semiHidden/>
    <w:unhideWhenUsed/>
    <w:rsid w:val="003B05D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B05DA"/>
    <w:rPr>
      <w:sz w:val="20"/>
      <w:szCs w:val="20"/>
    </w:rPr>
  </w:style>
  <w:style w:type="character" w:customStyle="1" w:styleId="ae">
    <w:name w:val="批注文字 字符"/>
    <w:basedOn w:val="a0"/>
    <w:link w:val="ad"/>
    <w:uiPriority w:val="99"/>
    <w:semiHidden/>
    <w:rsid w:val="003B05DA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B05DA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B05DA"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character" w:styleId="af1">
    <w:name w:val="Hyperlink"/>
    <w:uiPriority w:val="99"/>
    <w:qFormat/>
    <w:rsid w:val="00A314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5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424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44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377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994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778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16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49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4331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686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__1.vsdx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798</Words>
  <Characters>4555</Characters>
  <Application>Microsoft Office Word</Application>
  <DocSecurity>0</DocSecurity>
  <Lines>37</Lines>
  <Paragraphs>10</Paragraphs>
  <ScaleCrop>false</ScaleCrop>
  <Company/>
  <LinksUpToDate>false</LinksUpToDate>
  <CharactersWithSpaces>5343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张萌 (Pierre Zhang)</dc:creator>
  <cp:keywords/>
  <dc:description/>
  <cp:lastModifiedBy>张萌 (Pierre Zhang)</cp:lastModifiedBy>
  <cp:revision>36</cp:revision>
  <dcterms:created xsi:type="dcterms:W3CDTF">2021-04-06T03:17:00Z</dcterms:created>
  <dcterms:modified xsi:type="dcterms:W3CDTF">2021-05-11T03:17:00Z</dcterms:modified>
</cp:coreProperties>
</file>