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1CD6E99"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F6158E">
        <w:rPr>
          <w:bCs/>
          <w:noProof w:val="0"/>
          <w:sz w:val="24"/>
          <w:szCs w:val="24"/>
        </w:rPr>
        <w:t>5</w:t>
      </w:r>
      <w:r w:rsidR="00F50BD6">
        <w:rPr>
          <w:bCs/>
          <w:noProof w:val="0"/>
          <w:sz w:val="24"/>
          <w:szCs w:val="24"/>
        </w:rPr>
        <w:t>-</w:t>
      </w:r>
      <w:r w:rsidR="00CE3295">
        <w:rPr>
          <w:bCs/>
          <w:noProof w:val="0"/>
          <w:sz w:val="24"/>
          <w:szCs w:val="24"/>
        </w:rPr>
        <w:t>e</w:t>
      </w:r>
      <w:r w:rsidR="001348FE">
        <w:rPr>
          <w:bCs/>
          <w:noProof w:val="0"/>
          <w:sz w:val="24"/>
          <w:szCs w:val="24"/>
        </w:rPr>
        <w:tab/>
      </w:r>
      <w:r w:rsidR="0000410E" w:rsidRPr="0000410E">
        <w:rPr>
          <w:bCs/>
          <w:noProof w:val="0"/>
          <w:sz w:val="24"/>
          <w:szCs w:val="24"/>
        </w:rPr>
        <w:t>R1-2104311</w:t>
      </w:r>
    </w:p>
    <w:p w14:paraId="30E02940" w14:textId="74FD53F4" w:rsidR="00CA26CE" w:rsidRDefault="002778BD" w:rsidP="00CA26CE">
      <w:pPr>
        <w:pStyle w:val="Header"/>
        <w:rPr>
          <w:bCs/>
          <w:noProof w:val="0"/>
          <w:sz w:val="24"/>
          <w:szCs w:val="24"/>
        </w:rPr>
      </w:pPr>
      <w:r w:rsidRPr="002778BD">
        <w:rPr>
          <w:bCs/>
          <w:noProof w:val="0"/>
          <w:sz w:val="24"/>
          <w:szCs w:val="24"/>
        </w:rPr>
        <w:t xml:space="preserve">e-Meeting, </w:t>
      </w:r>
      <w:r w:rsidR="00C7169C">
        <w:rPr>
          <w:bCs/>
          <w:noProof w:val="0"/>
          <w:sz w:val="24"/>
          <w:szCs w:val="24"/>
        </w:rPr>
        <w:t>May 19 - 27</w:t>
      </w:r>
      <w:r w:rsidRPr="002778BD">
        <w:rPr>
          <w:bCs/>
          <w:noProof w:val="0"/>
          <w:sz w:val="24"/>
          <w:szCs w:val="24"/>
        </w:rPr>
        <w:t>, 202</w:t>
      </w:r>
      <w:r w:rsidR="00CD5679">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5E16F32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Pr>
          <w:rFonts w:cs="Arial"/>
          <w:b/>
          <w:bCs/>
          <w:sz w:val="24"/>
          <w:szCs w:val="24"/>
        </w:rPr>
        <w:t>7.2.5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932DC6A" w:rsidR="0034111C" w:rsidRPr="0016316A" w:rsidRDefault="0034111C" w:rsidP="16512788">
      <w:pPr>
        <w:ind w:left="1985" w:hanging="1985"/>
        <w:rPr>
          <w:rFonts w:ascii="Arial" w:hAnsi="Arial" w:cs="Arial"/>
          <w:b/>
          <w:bCs/>
          <w:sz w:val="24"/>
          <w:szCs w:val="24"/>
        </w:rPr>
      </w:pPr>
      <w:r w:rsidRPr="559271C3">
        <w:rPr>
          <w:rFonts w:ascii="Arial" w:hAnsi="Arial" w:cs="Arial"/>
          <w:b/>
          <w:bCs/>
          <w:sz w:val="24"/>
          <w:szCs w:val="24"/>
        </w:rPr>
        <w:t>Title:</w:t>
      </w:r>
      <w:r>
        <w:tab/>
      </w:r>
      <w:r w:rsidR="00E87C5A" w:rsidRPr="00E87C5A">
        <w:rPr>
          <w:rFonts w:ascii="Arial" w:hAnsi="Arial" w:cs="Arial"/>
          <w:b/>
          <w:bCs/>
          <w:sz w:val="24"/>
          <w:szCs w:val="24"/>
        </w:rPr>
        <w:t>Rel-16 URLLC/IIoT maintenance o</w:t>
      </w:r>
      <w:r w:rsidR="001F1FF7">
        <w:rPr>
          <w:rFonts w:ascii="Arial" w:hAnsi="Arial" w:cs="Arial"/>
          <w:b/>
          <w:bCs/>
          <w:sz w:val="24"/>
          <w:szCs w:val="24"/>
        </w:rPr>
        <w:t>f</w:t>
      </w:r>
      <w:r w:rsidR="00E87C5A" w:rsidRPr="00E87C5A">
        <w:rPr>
          <w:rFonts w:ascii="Arial" w:hAnsi="Arial" w:cs="Arial"/>
          <w:b/>
          <w:bCs/>
          <w:sz w:val="24"/>
          <w:szCs w:val="24"/>
        </w:rPr>
        <w:t xml:space="preserve"> UCI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554FCE9" w14:textId="4AA8D426" w:rsidR="00035E00" w:rsidRPr="001B67AB" w:rsidRDefault="00035E00" w:rsidP="001B67AB">
      <w:pPr>
        <w:spacing w:after="0"/>
        <w:jc w:val="both"/>
        <w:rPr>
          <w:rFonts w:eastAsia="Times New Roman"/>
          <w:szCs w:val="22"/>
          <w:lang w:val="en-US"/>
        </w:rPr>
      </w:pPr>
      <w:bookmarkStart w:id="1" w:name="_Hlk510705081"/>
      <w:r>
        <w:rPr>
          <w:rFonts w:eastAsia="Times New Roman"/>
          <w:szCs w:val="22"/>
          <w:lang w:val="en-US"/>
        </w:rPr>
        <w:t xml:space="preserve">This contribution contains discussions and related proposals for the </w:t>
      </w:r>
      <w:r w:rsidR="00BA1BE0">
        <w:rPr>
          <w:rFonts w:eastAsia="Times New Roman"/>
          <w:szCs w:val="22"/>
          <w:lang w:val="en-US"/>
        </w:rPr>
        <w:t xml:space="preserve">expected </w:t>
      </w:r>
      <w:r>
        <w:rPr>
          <w:rFonts w:eastAsia="Times New Roman"/>
          <w:szCs w:val="22"/>
          <w:lang w:val="en-US"/>
        </w:rPr>
        <w:t xml:space="preserve">Rel-16 </w:t>
      </w:r>
      <w:r w:rsidR="00BA1BE0">
        <w:rPr>
          <w:rFonts w:eastAsia="Times New Roman"/>
          <w:szCs w:val="22"/>
          <w:lang w:val="en-US"/>
        </w:rPr>
        <w:t xml:space="preserve">URLLC/IIoT </w:t>
      </w:r>
      <w:r>
        <w:rPr>
          <w:rFonts w:eastAsia="Times New Roman"/>
          <w:szCs w:val="22"/>
          <w:lang w:val="en-US"/>
        </w:rPr>
        <w:t>maintenance thread</w:t>
      </w:r>
      <w:r w:rsidR="001B67AB">
        <w:rPr>
          <w:rFonts w:eastAsia="Times New Roman"/>
          <w:szCs w:val="22"/>
          <w:lang w:val="en-US"/>
        </w:rPr>
        <w:t xml:space="preserve"> </w:t>
      </w:r>
      <w:r w:rsidRPr="001B67AB">
        <w:rPr>
          <w:rFonts w:eastAsia="Times New Roman"/>
          <w:lang w:val="en-US"/>
        </w:rPr>
        <w:t>[105-e-NR-L1enh-URLLC-0</w:t>
      </w:r>
      <w:r w:rsidR="001B67AB" w:rsidRPr="001B67AB">
        <w:rPr>
          <w:rFonts w:eastAsia="Times New Roman"/>
          <w:lang w:val="en-US"/>
        </w:rPr>
        <w:t>2</w:t>
      </w:r>
      <w:r w:rsidRPr="001B67AB">
        <w:rPr>
          <w:rFonts w:eastAsia="Times New Roman"/>
          <w:lang w:val="en-US"/>
        </w:rPr>
        <w:t xml:space="preserve">] Email discussion/approval on remaining issues on </w:t>
      </w:r>
      <w:r w:rsidR="001B67AB">
        <w:rPr>
          <w:rFonts w:eastAsia="Times New Roman"/>
          <w:lang w:val="en-US"/>
        </w:rPr>
        <w:t xml:space="preserve">UCI </w:t>
      </w:r>
      <w:r w:rsidRPr="001B67AB">
        <w:rPr>
          <w:rFonts w:eastAsia="Times New Roman"/>
          <w:lang w:val="en-US"/>
        </w:rPr>
        <w:t>enhancements</w:t>
      </w:r>
      <w:r w:rsidR="00A930D9">
        <w:rPr>
          <w:rFonts w:eastAsia="Times New Roman"/>
          <w:lang w:val="en-US"/>
        </w:rPr>
        <w:t>.</w:t>
      </w:r>
      <w:r w:rsidRPr="001B67AB">
        <w:rPr>
          <w:rFonts w:eastAsia="Times New Roman"/>
          <w:lang w:val="en-US"/>
        </w:rPr>
        <w:t xml:space="preserve"> </w:t>
      </w:r>
    </w:p>
    <w:p w14:paraId="56C05FAE" w14:textId="77777777" w:rsidR="00035E00" w:rsidRDefault="00035E00" w:rsidP="00035E00"/>
    <w:p w14:paraId="2D23706D" w14:textId="45DCEE75" w:rsidR="00035E00" w:rsidRPr="00ED1327" w:rsidRDefault="001B67AB" w:rsidP="00035E00">
      <w:pPr>
        <w:pStyle w:val="Heading1"/>
      </w:pPr>
      <w:r>
        <w:t>Correction for sub-slot based PUCCH</w:t>
      </w:r>
    </w:p>
    <w:p w14:paraId="5AC43FF2" w14:textId="5005348C" w:rsidR="00EB719A" w:rsidRPr="00DE1FCE" w:rsidRDefault="00035E00" w:rsidP="00EB719A">
      <w:pPr>
        <w:rPr>
          <w:lang w:eastAsia="zh-CN"/>
        </w:rPr>
      </w:pPr>
      <w:r>
        <w:t>During RAN1#104bis-e</w:t>
      </w:r>
      <w:r w:rsidR="00EB719A">
        <w:t xml:space="preserve"> discussions were continued on the need of clarifications on the following part in 38.213</w:t>
      </w:r>
      <w:r w:rsidR="00736647">
        <w:t xml:space="preserve"> [R1-2103867]</w:t>
      </w:r>
      <w:r w:rsidR="00EB719A">
        <w:t>:</w:t>
      </w:r>
    </w:p>
    <w:tbl>
      <w:tblPr>
        <w:tblStyle w:val="TableGrid"/>
        <w:tblW w:w="0" w:type="auto"/>
        <w:tblLook w:val="04A0" w:firstRow="1" w:lastRow="0" w:firstColumn="1" w:lastColumn="0" w:noHBand="0" w:noVBand="1"/>
      </w:tblPr>
      <w:tblGrid>
        <w:gridCol w:w="9629"/>
      </w:tblGrid>
      <w:tr w:rsidR="00EB719A" w14:paraId="0A37FA51" w14:textId="77777777" w:rsidTr="00EB719A">
        <w:tc>
          <w:tcPr>
            <w:tcW w:w="9629" w:type="dxa"/>
          </w:tcPr>
          <w:p w14:paraId="52AF132F" w14:textId="4753A946" w:rsidR="00EB719A" w:rsidRDefault="00EB719A" w:rsidP="00EB719A">
            <w:pPr>
              <w:jc w:val="both"/>
              <w:rPr>
                <w:rFonts w:cs="Arial"/>
                <w:sz w:val="28"/>
                <w:szCs w:val="48"/>
              </w:rPr>
            </w:pPr>
            <w:r w:rsidRPr="00EB719A">
              <w:rPr>
                <w:sz w:val="28"/>
                <w:szCs w:val="28"/>
              </w:rPr>
              <w:t>9</w:t>
            </w:r>
            <w:r w:rsidRPr="00EB719A">
              <w:rPr>
                <w:rFonts w:hint="eastAsia"/>
                <w:sz w:val="28"/>
                <w:szCs w:val="28"/>
              </w:rPr>
              <w:tab/>
            </w:r>
            <w:r w:rsidRPr="00EB719A">
              <w:rPr>
                <w:rFonts w:cs="Arial"/>
                <w:sz w:val="28"/>
                <w:szCs w:val="48"/>
              </w:rPr>
              <w:t>UE procedure for reporting control information</w:t>
            </w:r>
          </w:p>
          <w:p w14:paraId="6F91AACF" w14:textId="580ACAA1" w:rsidR="00EB719A" w:rsidRPr="00EB719A" w:rsidRDefault="00EB719A" w:rsidP="00EB719A">
            <w:pPr>
              <w:jc w:val="center"/>
            </w:pPr>
            <w:r w:rsidRPr="00EB719A">
              <w:t>*** omitted text ***</w:t>
            </w:r>
          </w:p>
          <w:p w14:paraId="00DBC598" w14:textId="3E670120" w:rsidR="00EB719A" w:rsidRDefault="00EB719A" w:rsidP="00EB719A">
            <w:pPr>
              <w:rPr>
                <w:lang w:eastAsia="zh-CN"/>
              </w:rPr>
            </w:pPr>
            <w:r w:rsidRPr="00DE1FCE">
              <w:rPr>
                <w:lang w:eastAsia="zh-CN"/>
              </w:rPr>
              <w:t xml:space="preserve">In the remaining of this Clause,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transmission includes a number of symbols indicated by </w:t>
            </w:r>
            <w:proofErr w:type="spellStart"/>
            <w:r w:rsidRPr="00DE1FCE">
              <w:rPr>
                <w:rFonts w:cs="Arial"/>
                <w:i/>
                <w:iCs/>
                <w:lang w:eastAsia="zh-CN"/>
              </w:rPr>
              <w:t>subslotLengthForPUCCH</w:t>
            </w:r>
            <w:proofErr w:type="spellEnd"/>
            <w:r w:rsidRPr="00DE1FCE">
              <w:rPr>
                <w:rFonts w:cs="Arial"/>
                <w:lang w:eastAsia="zh-CN"/>
              </w:rPr>
              <w:t>.</w:t>
            </w:r>
          </w:p>
        </w:tc>
      </w:tr>
    </w:tbl>
    <w:p w14:paraId="58DE1479" w14:textId="77777777" w:rsidR="00EB719A" w:rsidRDefault="00EB719A" w:rsidP="00035E00">
      <w:pPr>
        <w:jc w:val="both"/>
      </w:pPr>
    </w:p>
    <w:p w14:paraId="51A89735" w14:textId="2B072287" w:rsidR="00975433" w:rsidRDefault="00EB719A" w:rsidP="00035E00">
      <w:r>
        <w:t xml:space="preserve">An </w:t>
      </w:r>
      <w:r w:rsidR="00975433">
        <w:t xml:space="preserve">interpretation has been </w:t>
      </w:r>
      <w:r>
        <w:t>that</w:t>
      </w:r>
      <w:r w:rsidR="00A63DAD">
        <w:t xml:space="preserve"> providing </w:t>
      </w:r>
      <w:proofErr w:type="spellStart"/>
      <w:r w:rsidR="00A63DAD" w:rsidRPr="00DE1FCE">
        <w:rPr>
          <w:rFonts w:cs="Arial"/>
          <w:i/>
          <w:iCs/>
          <w:lang w:eastAsia="zh-CN"/>
        </w:rPr>
        <w:t>subslotLengthForPUCCH</w:t>
      </w:r>
      <w:proofErr w:type="spellEnd"/>
      <w:r w:rsidR="00A63DAD" w:rsidRPr="00DE1FCE">
        <w:rPr>
          <w:rFonts w:cs="Arial"/>
          <w:lang w:eastAsia="zh-CN"/>
        </w:rPr>
        <w:t>,</w:t>
      </w:r>
      <w:r w:rsidR="00A63DAD">
        <w:rPr>
          <w:rFonts w:cs="Arial"/>
          <w:lang w:eastAsia="zh-CN"/>
        </w:rPr>
        <w:t xml:space="preserve"> </w:t>
      </w:r>
      <w:r w:rsidR="00A63DAD">
        <w:t xml:space="preserve">would mean </w:t>
      </w:r>
      <w:r w:rsidR="00975433">
        <w:t>reading</w:t>
      </w:r>
      <w:r>
        <w:t xml:space="preserve"> “slot” </w:t>
      </w:r>
      <w:r w:rsidR="00975433">
        <w:t>as</w:t>
      </w:r>
      <w:r>
        <w:t xml:space="preserve"> “sub-slot” </w:t>
      </w:r>
      <w:r w:rsidR="00A63DAD">
        <w:t xml:space="preserve">in the rest of the Clause, which would not be correct for </w:t>
      </w:r>
      <w:r w:rsidR="00A63DAD" w:rsidRPr="00A63DAD">
        <w:t>S</w:t>
      </w:r>
      <w:r w:rsidR="00A63DAD" w:rsidRPr="00A63DAD">
        <w:rPr>
          <w:rFonts w:hint="eastAsia"/>
        </w:rPr>
        <w:t>ection</w:t>
      </w:r>
      <w:r w:rsidR="00A63DAD" w:rsidRPr="00A63DAD">
        <w:t>s</w:t>
      </w:r>
      <w:r w:rsidR="00A63DAD" w:rsidRPr="00A63DAD">
        <w:rPr>
          <w:rFonts w:hint="eastAsia"/>
        </w:rPr>
        <w:t xml:space="preserve"> 9.2.2</w:t>
      </w:r>
      <w:r w:rsidR="00A63DAD" w:rsidRPr="00A63DAD">
        <w:t xml:space="preserve"> and </w:t>
      </w:r>
      <w:r w:rsidR="00A63DAD" w:rsidRPr="00A63DAD">
        <w:rPr>
          <w:rFonts w:hint="eastAsia"/>
        </w:rPr>
        <w:t>9.2.4</w:t>
      </w:r>
      <w:r w:rsidR="00A63DAD" w:rsidRPr="00A63DAD">
        <w:t xml:space="preserve">, </w:t>
      </w:r>
      <w:r w:rsidR="00A63DAD" w:rsidRPr="00A63DAD">
        <w:rPr>
          <w:rFonts w:hint="eastAsia"/>
          <w:lang w:eastAsia="zh-CN"/>
        </w:rPr>
        <w:t>and</w:t>
      </w:r>
      <w:r w:rsidR="00A63DAD" w:rsidRPr="00A63DAD">
        <w:t xml:space="preserve"> for that part of 9.2.5 concerning multiple PUCCH resources in a slot to transmit PUCCH with CSI report</w:t>
      </w:r>
      <w:r w:rsidR="003702FF">
        <w:t>. I</w:t>
      </w:r>
      <w:r w:rsidR="00975433">
        <w:t>t has been proposed to add exceptions for those Sections</w:t>
      </w:r>
      <w:r w:rsidR="003702FF">
        <w:t xml:space="preserve"> as follows: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975433" w14:paraId="10353752" w14:textId="77777777" w:rsidTr="003702FF">
        <w:tc>
          <w:tcPr>
            <w:tcW w:w="9634" w:type="dxa"/>
          </w:tcPr>
          <w:p w14:paraId="05C8EA25" w14:textId="77777777" w:rsidR="00975433" w:rsidRDefault="00975433" w:rsidP="00E07056">
            <w:pPr>
              <w:rPr>
                <w:color w:val="FF0000"/>
                <w:lang w:eastAsia="zh-CN"/>
              </w:rPr>
            </w:pP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p>
          <w:p w14:paraId="07CB35E8" w14:textId="77777777" w:rsidR="00975433" w:rsidRDefault="00975433" w:rsidP="00E07056">
            <w:pPr>
              <w:rPr>
                <w:rFonts w:ascii="Arial" w:hAnsi="Arial" w:cs="Arial"/>
                <w:sz w:val="28"/>
                <w:szCs w:val="28"/>
              </w:rPr>
            </w:pPr>
            <w:r>
              <w:rPr>
                <w:rFonts w:ascii="Arial" w:hAnsi="Arial" w:cs="Arial"/>
                <w:sz w:val="28"/>
                <w:szCs w:val="28"/>
              </w:rPr>
              <w:t>9</w:t>
            </w:r>
            <w:r>
              <w:rPr>
                <w:rFonts w:ascii="Arial" w:hAnsi="Arial" w:cs="Arial"/>
                <w:sz w:val="28"/>
                <w:szCs w:val="28"/>
              </w:rPr>
              <w:tab/>
              <w:t>UE procedure for reporting control information</w:t>
            </w:r>
          </w:p>
          <w:p w14:paraId="19DFBC0E" w14:textId="77777777" w:rsidR="00975433" w:rsidRDefault="00975433" w:rsidP="00E07056">
            <w:pPr>
              <w:jc w:val="center"/>
              <w:rPr>
                <w:color w:val="FF0000"/>
              </w:rPr>
            </w:pPr>
            <w:r>
              <w:rPr>
                <w:color w:val="FF0000"/>
              </w:rPr>
              <w:t>*** Unchanged text is omitted ***</w:t>
            </w:r>
          </w:p>
          <w:p w14:paraId="373E3675" w14:textId="7CFF17E0" w:rsidR="00975433" w:rsidRDefault="00975433" w:rsidP="00E07056">
            <w:pPr>
              <w:rPr>
                <w:rFonts w:cs="Arial"/>
              </w:rPr>
            </w:pPr>
            <w:r>
              <w:t>In the remaining of this Clause</w:t>
            </w:r>
            <w:r w:rsidR="00B45261" w:rsidRPr="00B45261">
              <w:rPr>
                <w:color w:val="FF0000"/>
                <w:u w:val="single"/>
              </w:rPr>
              <w:t>,</w:t>
            </w:r>
            <w:r w:rsidRPr="00B45261">
              <w:rPr>
                <w:rFonts w:hint="eastAsia"/>
                <w:color w:val="FF0000"/>
                <w:u w:val="single"/>
              </w:rPr>
              <w:t xml:space="preserve"> except </w:t>
            </w:r>
            <w:r w:rsidRPr="003702FF">
              <w:rPr>
                <w:rFonts w:hint="eastAsia"/>
                <w:color w:val="FF0000"/>
                <w:u w:val="single"/>
              </w:rPr>
              <w:t>for section 9.2.2, 9.2.4</w:t>
            </w:r>
            <w:r w:rsidRPr="003702FF">
              <w:rPr>
                <w:rFonts w:hint="eastAsia"/>
                <w:color w:val="FF0000"/>
                <w:u w:val="single"/>
                <w:lang w:eastAsia="zh-CN"/>
              </w:rPr>
              <w:t xml:space="preserve"> and</w:t>
            </w:r>
            <w:r w:rsidRPr="003702FF">
              <w:rPr>
                <w:color w:val="FF0000"/>
                <w:u w:val="single"/>
              </w:rPr>
              <w:t xml:space="preserve"> 9.2.5 for multiple PUCCH resources in a slot to transmit PUCCH with CSI reports</w:t>
            </w:r>
            <w:r w:rsidRPr="003702FF">
              <w:rPr>
                <w:color w:val="FF0000"/>
              </w:rPr>
              <w:t xml:space="preserve">, </w:t>
            </w:r>
            <w:r>
              <w:rPr>
                <w:rFonts w:cs="Arial"/>
              </w:rPr>
              <w:t xml:space="preserve">if a UE is provided </w:t>
            </w:r>
            <w:proofErr w:type="spellStart"/>
            <w:r>
              <w:rPr>
                <w:rFonts w:cs="Arial"/>
                <w:i/>
                <w:iCs/>
              </w:rPr>
              <w:t>subslotLength-ForPUCCH</w:t>
            </w:r>
            <w:proofErr w:type="spellEnd"/>
            <w:r>
              <w:rPr>
                <w:rFonts w:cs="Arial"/>
              </w:rPr>
              <w:t>, a slot for an associated PUCCH transmission</w:t>
            </w:r>
            <w:r>
              <w:rPr>
                <w:rFonts w:cs="Arial" w:hint="eastAsia"/>
              </w:rPr>
              <w:t xml:space="preserve"> </w:t>
            </w:r>
            <w:r>
              <w:rPr>
                <w:rFonts w:cs="Arial"/>
              </w:rPr>
              <w:t xml:space="preserve">includes a number of symbols indicated by </w:t>
            </w:r>
            <w:proofErr w:type="spellStart"/>
            <w:r>
              <w:rPr>
                <w:rFonts w:cs="Arial"/>
                <w:i/>
                <w:iCs/>
              </w:rPr>
              <w:t>subslotLength-ForPUCCH</w:t>
            </w:r>
            <w:proofErr w:type="spellEnd"/>
            <w:r>
              <w:rPr>
                <w:rFonts w:cs="Arial"/>
              </w:rPr>
              <w:t>.</w:t>
            </w:r>
          </w:p>
          <w:p w14:paraId="68BC0A62" w14:textId="77777777" w:rsidR="00975433" w:rsidRDefault="00975433" w:rsidP="00E07056">
            <w:pPr>
              <w:jc w:val="center"/>
              <w:rPr>
                <w:color w:val="FF0000"/>
              </w:rPr>
            </w:pPr>
            <w:r>
              <w:rPr>
                <w:color w:val="FF0000"/>
              </w:rPr>
              <w:t>*** Unchanged text is omitted ***</w:t>
            </w:r>
          </w:p>
          <w:p w14:paraId="10E73050" w14:textId="77777777" w:rsidR="00975433" w:rsidRDefault="00975433" w:rsidP="00E07056">
            <w:pPr>
              <w:rPr>
                <w:color w:val="FF0000"/>
                <w:lang w:eastAsia="zh-CN"/>
              </w:rPr>
            </w:pPr>
            <w:r>
              <w:rPr>
                <w:color w:val="FF0000"/>
                <w:lang w:eastAsia="zh-CN"/>
              </w:rPr>
              <w:t>---------------------------------End</w:t>
            </w:r>
            <w:r>
              <w:rPr>
                <w:rFonts w:hint="eastAsia"/>
                <w:color w:val="FF0000"/>
                <w:lang w:eastAsia="zh-CN"/>
              </w:rPr>
              <w:t xml:space="preserve">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p>
        </w:tc>
      </w:tr>
    </w:tbl>
    <w:p w14:paraId="4C39648A" w14:textId="77777777" w:rsidR="001215B2" w:rsidRDefault="001215B2" w:rsidP="001215B2">
      <w:pPr>
        <w:jc w:val="both"/>
        <w:rPr>
          <w:rFonts w:eastAsia="Times New Roman"/>
          <w:szCs w:val="22"/>
          <w:lang w:val="en-US"/>
        </w:rPr>
      </w:pPr>
    </w:p>
    <w:p w14:paraId="5DDFE1E1" w14:textId="77777777" w:rsidR="001215B2" w:rsidRDefault="001215B2" w:rsidP="001215B2">
      <w:pPr>
        <w:jc w:val="both"/>
        <w:rPr>
          <w:rFonts w:eastAsia="Times New Roman"/>
          <w:szCs w:val="22"/>
          <w:lang w:val="en-US"/>
        </w:rPr>
      </w:pPr>
    </w:p>
    <w:p w14:paraId="446C536D" w14:textId="77777777" w:rsidR="001215B2" w:rsidRDefault="001215B2" w:rsidP="001215B2">
      <w:pPr>
        <w:jc w:val="both"/>
        <w:rPr>
          <w:rFonts w:eastAsia="Times New Roman"/>
          <w:szCs w:val="22"/>
          <w:lang w:val="en-US"/>
        </w:rPr>
      </w:pPr>
    </w:p>
    <w:p w14:paraId="6784A9B0" w14:textId="77777777" w:rsidR="001215B2" w:rsidRDefault="001215B2" w:rsidP="001215B2">
      <w:pPr>
        <w:jc w:val="both"/>
        <w:rPr>
          <w:rFonts w:eastAsia="Times New Roman"/>
          <w:szCs w:val="22"/>
          <w:lang w:val="en-US"/>
        </w:rPr>
      </w:pPr>
    </w:p>
    <w:p w14:paraId="1C01709F" w14:textId="77777777" w:rsidR="001215B2" w:rsidRDefault="001215B2" w:rsidP="001215B2">
      <w:pPr>
        <w:jc w:val="both"/>
        <w:rPr>
          <w:rFonts w:eastAsia="Times New Roman"/>
          <w:szCs w:val="22"/>
          <w:lang w:val="en-US"/>
        </w:rPr>
      </w:pPr>
    </w:p>
    <w:p w14:paraId="7FD4353A" w14:textId="77777777" w:rsidR="001215B2" w:rsidRDefault="001215B2" w:rsidP="001215B2">
      <w:pPr>
        <w:jc w:val="both"/>
        <w:rPr>
          <w:rFonts w:eastAsia="Times New Roman"/>
          <w:szCs w:val="22"/>
          <w:lang w:val="en-US"/>
        </w:rPr>
      </w:pPr>
    </w:p>
    <w:p w14:paraId="20DEE831" w14:textId="5E05ACAC" w:rsidR="00035E00" w:rsidRDefault="00DD32A8" w:rsidP="001215B2">
      <w:pPr>
        <w:jc w:val="both"/>
      </w:pPr>
      <w:r w:rsidRPr="559271C3">
        <w:rPr>
          <w:rFonts w:eastAsia="Times New Roman"/>
          <w:lang w:val="en-US"/>
        </w:rPr>
        <w:lastRenderedPageBreak/>
        <w:t xml:space="preserve">In Section 9.2.2 the below highlighted part has been </w:t>
      </w:r>
      <w:r w:rsidR="00B8235D" w:rsidRPr="559271C3">
        <w:rPr>
          <w:rFonts w:eastAsia="Times New Roman"/>
          <w:lang w:val="en-US"/>
        </w:rPr>
        <w:t>seen</w:t>
      </w:r>
      <w:r w:rsidRPr="559271C3">
        <w:rPr>
          <w:rFonts w:eastAsia="Times New Roman"/>
          <w:lang w:val="en-US"/>
        </w:rPr>
        <w:t xml:space="preserve"> confusing in case </w:t>
      </w:r>
      <w:proofErr w:type="spellStart"/>
      <w:r w:rsidRPr="559271C3">
        <w:rPr>
          <w:rFonts w:cs="Arial"/>
          <w:i/>
          <w:iCs/>
        </w:rPr>
        <w:t>subslotLength-ForPUCCH</w:t>
      </w:r>
      <w:proofErr w:type="spellEnd"/>
      <w:r>
        <w:rPr>
          <w:rFonts w:cs="Arial"/>
        </w:rPr>
        <w:t xml:space="preserve"> is provided.</w:t>
      </w:r>
      <w:r w:rsidR="00822973">
        <w:rPr>
          <w:rFonts w:cs="Arial"/>
        </w:rPr>
        <w:t xml:space="preserve"> However, </w:t>
      </w:r>
      <w:r w:rsidR="00B8235D">
        <w:rPr>
          <w:rFonts w:cs="Arial"/>
        </w:rPr>
        <w:t xml:space="preserve">here </w:t>
      </w:r>
      <w:r w:rsidR="00822973">
        <w:rPr>
          <w:rFonts w:cs="Arial"/>
        </w:rPr>
        <w:t>the question is about processing time</w:t>
      </w:r>
      <w:r w:rsidR="00B8235D">
        <w:rPr>
          <w:rFonts w:cs="Arial"/>
        </w:rPr>
        <w:t xml:space="preserve"> for setting a spatial domain filter</w:t>
      </w:r>
      <w:r w:rsidR="00822973">
        <w:rPr>
          <w:rFonts w:cs="Arial"/>
        </w:rPr>
        <w:t xml:space="preserve"> and</w:t>
      </w:r>
      <w:r w:rsidR="00B8235D">
        <w:rPr>
          <w:rFonts w:cs="Arial"/>
        </w:rPr>
        <w:t xml:space="preserve"> not about </w:t>
      </w:r>
      <w:proofErr w:type="spellStart"/>
      <w:r w:rsidR="00B8235D" w:rsidRPr="559271C3">
        <w:rPr>
          <w:rFonts w:cs="Arial"/>
          <w:i/>
          <w:iCs/>
        </w:rPr>
        <w:t>subslotLength-ForPUCCH</w:t>
      </w:r>
      <w:proofErr w:type="spellEnd"/>
      <w:r w:rsidR="00B8235D">
        <w:rPr>
          <w:rFonts w:cs="Arial"/>
        </w:rPr>
        <w:t xml:space="preserve"> associated PUCCH transmission. Therefore, there should not be any risk of misunderstanding that</w:t>
      </w:r>
      <w:r w:rsidR="00A930D9">
        <w:rPr>
          <w:rFonts w:cs="Arial"/>
        </w:rPr>
        <w:t xml:space="preserve"> </w:t>
      </w:r>
      <w:r w:rsidR="00B8235D">
        <w:rPr>
          <w:rFonts w:cs="Arial"/>
        </w:rPr>
        <w:t xml:space="preserve"> </w:t>
      </w:r>
      <m:oMath>
        <m:r>
          <w:rPr>
            <w:rFonts w:ascii="Cambria Math" w:hAnsi="Cambria Math" w:cs="Arial"/>
          </w:rPr>
          <m:t>3</m:t>
        </m:r>
        <m:sSubSup>
          <m:sSubSupPr>
            <m:ctrlPr>
              <w:rPr>
                <w:rFonts w:ascii="Cambria Math" w:hAnsi="Cambria Math" w:cs="Arial"/>
                <w:i/>
              </w:rPr>
            </m:ctrlPr>
          </m:sSubSupPr>
          <m:e>
            <m:r>
              <w:rPr>
                <w:rFonts w:ascii="Cambria Math" w:hAnsi="Cambria Math" w:cs="Arial"/>
              </w:rPr>
              <m:t>N</m:t>
            </m:r>
          </m:e>
          <m:sub>
            <m:r>
              <w:rPr>
                <w:rFonts w:ascii="Cambria Math" w:hAnsi="Cambria Math" w:cs="Arial"/>
              </w:rPr>
              <m:t>slot</m:t>
            </m:r>
          </m:sub>
          <m:sup>
            <m:r>
              <w:rPr>
                <w:rFonts w:ascii="Cambria Math" w:hAnsi="Cambria Math" w:cs="Arial"/>
              </w:rPr>
              <m:t>subframe,μ</m:t>
            </m:r>
          </m:sup>
        </m:sSubSup>
      </m:oMath>
      <w:r w:rsidR="00A930D9">
        <w:rPr>
          <w:rFonts w:cs="Arial"/>
        </w:rPr>
        <w:t xml:space="preserve"> </w:t>
      </w:r>
      <w:r w:rsidR="00B8235D">
        <w:rPr>
          <w:rFonts w:cs="Arial"/>
        </w:rPr>
        <w:t xml:space="preserve">could </w:t>
      </w:r>
      <w:r w:rsidR="008B0E4B">
        <w:rPr>
          <w:rFonts w:cs="Arial"/>
        </w:rPr>
        <w:t>be</w:t>
      </w:r>
      <w:r w:rsidR="00B8235D">
        <w:rPr>
          <w:rFonts w:cs="Arial"/>
        </w:rPr>
        <w:t xml:space="preserve"> </w:t>
      </w:r>
      <w:r w:rsidR="008B0E4B">
        <w:rPr>
          <w:rFonts w:cs="Arial"/>
        </w:rPr>
        <w:t>a</w:t>
      </w:r>
      <w:r w:rsidR="00B8235D">
        <w:rPr>
          <w:rFonts w:cs="Arial"/>
        </w:rPr>
        <w:t xml:space="preserve"> number </w:t>
      </w:r>
      <w:r w:rsidR="008B0E4B">
        <w:rPr>
          <w:rFonts w:cs="Arial"/>
        </w:rPr>
        <w:t>counted in</w:t>
      </w:r>
      <w:r w:rsidR="00B8235D">
        <w:rPr>
          <w:rFonts w:cs="Arial"/>
        </w:rPr>
        <w:t xml:space="preserve"> subframes.</w:t>
      </w:r>
      <w:r>
        <w:rPr>
          <w:rFonts w:cs="Arial"/>
        </w:rPr>
        <w:t xml:space="preserve">  </w:t>
      </w:r>
      <w:r w:rsidRPr="559271C3">
        <w:rPr>
          <w:rFonts w:eastAsia="Times New Roman"/>
          <w:lang w:val="en-US"/>
        </w:rPr>
        <w:t xml:space="preserve"> </w:t>
      </w:r>
      <w:r w:rsidR="00975433">
        <w:t xml:space="preserve">  </w:t>
      </w:r>
    </w:p>
    <w:tbl>
      <w:tblPr>
        <w:tblStyle w:val="TableGrid"/>
        <w:tblW w:w="0" w:type="auto"/>
        <w:tblLook w:val="04A0" w:firstRow="1" w:lastRow="0" w:firstColumn="1" w:lastColumn="0" w:noHBand="0" w:noVBand="1"/>
      </w:tblPr>
      <w:tblGrid>
        <w:gridCol w:w="9629"/>
      </w:tblGrid>
      <w:tr w:rsidR="001215B2" w14:paraId="318F9165" w14:textId="77777777" w:rsidTr="559271C3">
        <w:tc>
          <w:tcPr>
            <w:tcW w:w="9629" w:type="dxa"/>
          </w:tcPr>
          <w:p w14:paraId="67CF5664" w14:textId="77777777" w:rsidR="001215B2" w:rsidRPr="00B916EC" w:rsidRDefault="001215B2" w:rsidP="001215B2">
            <w:pPr>
              <w:pStyle w:val="Heading3"/>
              <w:numPr>
                <w:ilvl w:val="0"/>
                <w:numId w:val="0"/>
              </w:numPr>
              <w:ind w:left="720" w:hanging="720"/>
            </w:pPr>
            <w:r w:rsidRPr="00B916EC">
              <w:t>9.2.2</w:t>
            </w:r>
            <w:r w:rsidRPr="00B916EC">
              <w:tab/>
              <w:t>PUCCH Formats for UCI transmission</w:t>
            </w:r>
          </w:p>
          <w:p w14:paraId="1832184A" w14:textId="77777777" w:rsidR="001215B2" w:rsidRPr="001215B2" w:rsidRDefault="001215B2" w:rsidP="001215B2">
            <w:pPr>
              <w:jc w:val="center"/>
              <w:rPr>
                <w:bCs/>
                <w:lang w:val="en-US"/>
              </w:rPr>
            </w:pPr>
            <w:r w:rsidRPr="001215B2">
              <w:rPr>
                <w:bCs/>
                <w:lang w:val="en-US"/>
              </w:rPr>
              <w:t>*** omitted text ***</w:t>
            </w:r>
          </w:p>
          <w:p w14:paraId="02166E3B" w14:textId="54DAA02E" w:rsidR="001215B2" w:rsidRDefault="001215B2" w:rsidP="001215B2">
            <w:pPr>
              <w:jc w:val="both"/>
              <w:rPr>
                <w:rFonts w:eastAsia="Times New Roman"/>
                <w:szCs w:val="22"/>
                <w:lang w:val="en-US"/>
              </w:rPr>
            </w:pPr>
            <w:r w:rsidRPr="559271C3">
              <w:rPr>
                <w:lang w:val="en-US"/>
              </w:rPr>
              <w:t>The</w:t>
            </w:r>
            <w:r w:rsidRPr="001215B2">
              <w:rPr>
                <w:bCs/>
              </w:rPr>
              <w:t xml:space="preserve"> </w:t>
            </w:r>
            <w:r w:rsidRPr="559271C3">
              <w:rPr>
                <w:lang w:val="en-US"/>
              </w:rPr>
              <w:t xml:space="preserve">UE applies </w:t>
            </w:r>
            <w:r w:rsidRPr="559271C3">
              <w:t xml:space="preserve">corresponding actions in [11, TS 38.321] and </w:t>
            </w:r>
            <w:r w:rsidRPr="559271C3">
              <w:rPr>
                <w:lang w:val="en-US"/>
              </w:rPr>
              <w:t>a corresponding</w:t>
            </w:r>
            <w:r w:rsidRPr="559271C3">
              <w:t xml:space="preserve"> setting </w:t>
            </w:r>
            <w:r w:rsidRPr="559271C3">
              <w:rPr>
                <w:lang w:val="en-US"/>
              </w:rPr>
              <w:t>for a spatial domain filter</w:t>
            </w:r>
            <w:r w:rsidRPr="001215B2">
              <w:rPr>
                <w:bCs/>
              </w:rPr>
              <w:t xml:space="preserve"> </w:t>
            </w:r>
            <w:r w:rsidRPr="559271C3">
              <w:rPr>
                <w:lang w:val="en-US"/>
              </w:rPr>
              <w:t xml:space="preserve">to transmit </w:t>
            </w:r>
            <w:r w:rsidRPr="559271C3">
              <w:t xml:space="preserve">PUCCH </w:t>
            </w:r>
            <w:r w:rsidRPr="001215B2">
              <w:rPr>
                <w:lang w:val="en-US"/>
              </w:rPr>
              <w:t>in</w:t>
            </w:r>
            <w:r>
              <w:t xml:space="preserve"> the first slot that is after </w:t>
            </w:r>
            <w:r w:rsidRPr="001215B2">
              <w:rPr>
                <w:shd w:val="clear" w:color="auto" w:fill="FFFF00"/>
              </w:rPr>
              <w:t xml:space="preserve">slot </w:t>
            </w:r>
            <w:r w:rsidRPr="001215B2">
              <w:rPr>
                <w:noProof/>
                <w:position w:val="-10"/>
                <w:shd w:val="clear" w:color="auto" w:fill="FFFF00"/>
              </w:rPr>
              <w:drawing>
                <wp:inline distT="0" distB="0" distL="0" distR="0" wp14:anchorId="623FE19F" wp14:editId="47BF7398">
                  <wp:extent cx="830580" cy="2362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0580" cy="236220"/>
                          </a:xfrm>
                          <a:prstGeom prst="rect">
                            <a:avLst/>
                          </a:prstGeom>
                          <a:noFill/>
                          <a:ln>
                            <a:noFill/>
                          </a:ln>
                        </pic:spPr>
                      </pic:pic>
                    </a:graphicData>
                  </a:graphic>
                </wp:inline>
              </w:drawing>
            </w:r>
            <w:r w:rsidRPr="001215B2">
              <w:rPr>
                <w:shd w:val="clear" w:color="auto" w:fill="FFFF00"/>
              </w:rPr>
              <w:t xml:space="preserve"> where </w:t>
            </w:r>
            <w:r w:rsidRPr="001215B2">
              <w:rPr>
                <w:noProof/>
                <w:position w:val="-6"/>
                <w:shd w:val="clear" w:color="auto" w:fill="FFFF00"/>
              </w:rPr>
              <w:drawing>
                <wp:inline distT="0" distB="0" distL="0" distR="0" wp14:anchorId="16C2581A" wp14:editId="38BA94AB">
                  <wp:extent cx="114300" cy="1371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1215B2">
              <w:rPr>
                <w:shd w:val="clear" w:color="auto" w:fill="FFFF00"/>
                <w:lang w:val="en-US"/>
              </w:rPr>
              <w:t xml:space="preserve"> is the slot</w:t>
            </w:r>
            <w:r w:rsidRPr="559271C3">
              <w:rPr>
                <w:shd w:val="clear" w:color="auto" w:fill="FFFF00"/>
                <w:lang w:val="en-US"/>
              </w:rPr>
              <w:t xml:space="preserve"> where the UE would transmit a PUCCH with </w:t>
            </w:r>
            <w:r w:rsidRPr="559271C3">
              <w:rPr>
                <w:shd w:val="clear" w:color="auto" w:fill="FFFF00"/>
              </w:rPr>
              <w:t xml:space="preserve">HARQ-ACK </w:t>
            </w:r>
            <w:r w:rsidRPr="559271C3">
              <w:rPr>
                <w:shd w:val="clear" w:color="auto" w:fill="FFFF00"/>
                <w:lang w:val="en-US"/>
              </w:rPr>
              <w:t xml:space="preserve">information with ACK value </w:t>
            </w:r>
            <w:r w:rsidRPr="559271C3">
              <w:rPr>
                <w:shd w:val="clear" w:color="auto" w:fill="FFFF00"/>
              </w:rPr>
              <w:t xml:space="preserve">corresponding to </w:t>
            </w:r>
            <w:r w:rsidRPr="559271C3">
              <w:rPr>
                <w:shd w:val="clear" w:color="auto" w:fill="FFFF00"/>
                <w:lang w:val="en-US"/>
              </w:rPr>
              <w:t xml:space="preserve">a </w:t>
            </w:r>
            <w:r w:rsidRPr="559271C3">
              <w:rPr>
                <w:shd w:val="clear" w:color="auto" w:fill="FFFF00"/>
              </w:rPr>
              <w:t xml:space="preserve">PDSCH </w:t>
            </w:r>
            <w:r w:rsidRPr="559271C3">
              <w:rPr>
                <w:shd w:val="clear" w:color="auto" w:fill="FFFF00"/>
                <w:lang w:val="en-US"/>
              </w:rPr>
              <w:t xml:space="preserve">reception </w:t>
            </w:r>
            <w:r w:rsidRPr="559271C3">
              <w:rPr>
                <w:shd w:val="clear" w:color="auto" w:fill="FFFF00"/>
              </w:rPr>
              <w:t xml:space="preserve">providing the </w:t>
            </w:r>
            <w:r w:rsidRPr="559271C3">
              <w:rPr>
                <w:i/>
                <w:iCs/>
                <w:shd w:val="clear" w:color="auto" w:fill="FFFF00"/>
              </w:rPr>
              <w:t>PUCCH-</w:t>
            </w:r>
            <w:proofErr w:type="spellStart"/>
            <w:r w:rsidRPr="559271C3">
              <w:rPr>
                <w:i/>
                <w:iCs/>
                <w:shd w:val="clear" w:color="auto" w:fill="FFFF00"/>
              </w:rPr>
              <w:t>SpatialRelationInfo</w:t>
            </w:r>
            <w:proofErr w:type="spellEnd"/>
            <w:r w:rsidRPr="559271C3">
              <w:rPr>
                <w:i/>
                <w:iCs/>
              </w:rPr>
              <w:t xml:space="preserve"> </w:t>
            </w:r>
            <w:r w:rsidRPr="001215B2">
              <w:rPr>
                <w:lang w:val="en-US"/>
              </w:rPr>
              <w:t xml:space="preserve">and </w:t>
            </w:r>
            <w:r>
              <w:rPr>
                <w:noProof/>
                <w:position w:val="-10"/>
              </w:rPr>
              <w:drawing>
                <wp:inline distT="0" distB="0" distL="0" distR="0" wp14:anchorId="68E638F0" wp14:editId="632340B4">
                  <wp:extent cx="137160" cy="1371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14499E">
              <w:t xml:space="preserve"> </w:t>
            </w:r>
            <w:r>
              <w:t xml:space="preserve">is the SCS configuration for </w:t>
            </w:r>
            <w:r w:rsidRPr="001215B2">
              <w:rPr>
                <w:lang w:val="en-US"/>
              </w:rPr>
              <w:t xml:space="preserve">the </w:t>
            </w:r>
            <w:r>
              <w:t>PUCCH ….</w:t>
            </w:r>
          </w:p>
        </w:tc>
      </w:tr>
    </w:tbl>
    <w:p w14:paraId="4F98F32B" w14:textId="23594D96" w:rsidR="001215B2" w:rsidRDefault="001215B2" w:rsidP="00DB296F">
      <w:pPr>
        <w:jc w:val="both"/>
        <w:rPr>
          <w:rFonts w:eastAsia="Times New Roman"/>
          <w:szCs w:val="22"/>
          <w:lang w:val="en-US"/>
        </w:rPr>
      </w:pPr>
    </w:p>
    <w:p w14:paraId="4A9FAD83" w14:textId="0C3B2E2D" w:rsidR="004D705F" w:rsidRDefault="00B8235D" w:rsidP="00DB296F">
      <w:pPr>
        <w:jc w:val="both"/>
      </w:pPr>
      <w:r>
        <w:rPr>
          <w:rFonts w:eastAsia="Times New Roman"/>
          <w:szCs w:val="22"/>
          <w:lang w:val="en-US"/>
        </w:rPr>
        <w:t xml:space="preserve">Section 9.2.4 is about </w:t>
      </w:r>
      <w:r w:rsidR="00807F77">
        <w:rPr>
          <w:rFonts w:eastAsia="Times New Roman"/>
          <w:szCs w:val="22"/>
          <w:lang w:val="en-US"/>
        </w:rPr>
        <w:t xml:space="preserve">SR resources. As it should be clear </w:t>
      </w:r>
      <w:r w:rsidR="004D705F">
        <w:rPr>
          <w:rFonts w:eastAsia="Times New Roman"/>
          <w:szCs w:val="22"/>
          <w:lang w:val="en-US"/>
        </w:rPr>
        <w:t xml:space="preserve">at least </w:t>
      </w:r>
      <w:r w:rsidR="00807F77">
        <w:rPr>
          <w:rFonts w:eastAsia="Times New Roman"/>
          <w:szCs w:val="22"/>
          <w:lang w:val="en-US"/>
        </w:rPr>
        <w:t xml:space="preserve">from </w:t>
      </w:r>
      <w:proofErr w:type="spellStart"/>
      <w:r w:rsidR="00807F77" w:rsidRPr="00807F77">
        <w:rPr>
          <w:i/>
          <w:iCs/>
        </w:rPr>
        <w:t>SchedulingRequestResourceConfig</w:t>
      </w:r>
      <w:proofErr w:type="spellEnd"/>
      <w:r w:rsidR="00807F77">
        <w:t xml:space="preserve"> that the SR resources are slot based</w:t>
      </w:r>
      <w:r w:rsidR="004D705F">
        <w:t xml:space="preserve"> there should not be room for confusio</w:t>
      </w:r>
      <w:r w:rsidR="003E6FF9">
        <w:t>n.</w:t>
      </w:r>
    </w:p>
    <w:p w14:paraId="5D5F8714" w14:textId="77777777" w:rsidR="0019719F" w:rsidRDefault="0019719F" w:rsidP="00DB296F">
      <w:pPr>
        <w:jc w:val="both"/>
      </w:pPr>
      <w:r>
        <w:t xml:space="preserve">Similarly, the beginning of </w:t>
      </w:r>
      <w:r w:rsidR="004D705F">
        <w:t xml:space="preserve">Section 9.2.5 </w:t>
      </w:r>
      <w:r w:rsidRPr="0019719F">
        <w:t xml:space="preserve">on </w:t>
      </w:r>
      <w:r w:rsidR="004D705F" w:rsidRPr="0019719F">
        <w:t>multiple PUCCH resources in a slot to transmit PUCCH with CSI reports</w:t>
      </w:r>
      <w:r>
        <w:t xml:space="preserve"> is clear as PUCCH resources for CSI reports are slot based even if </w:t>
      </w:r>
      <w:proofErr w:type="spellStart"/>
      <w:r>
        <w:rPr>
          <w:rFonts w:cs="Arial"/>
          <w:i/>
          <w:iCs/>
        </w:rPr>
        <w:t>subslotLength-ForPUCCH</w:t>
      </w:r>
      <w:proofErr w:type="spellEnd"/>
      <w:r>
        <w:t xml:space="preserve"> is provided. </w:t>
      </w:r>
    </w:p>
    <w:p w14:paraId="3064EADC" w14:textId="4509AF52" w:rsidR="008B0E4B" w:rsidRDefault="0019719F" w:rsidP="00DB296F">
      <w:pPr>
        <w:jc w:val="both"/>
      </w:pPr>
      <w:r>
        <w:t xml:space="preserve">We therefore do not see useful listing the exceptions but propose </w:t>
      </w:r>
      <w:r w:rsidR="00664AA6">
        <w:t>accepting</w:t>
      </w:r>
      <w:r w:rsidR="008B0E4B">
        <w:t xml:space="preserve"> the latest proposal by Samsung.</w:t>
      </w:r>
      <w:r w:rsidR="00664AA6">
        <w:t xml:space="preserve"> The addition</w:t>
      </w:r>
      <w:r w:rsidR="00D34D52">
        <w:t xml:space="preserve"> is</w:t>
      </w:r>
      <w:r w:rsidR="00664AA6">
        <w:t xml:space="preserve"> clarifying that </w:t>
      </w:r>
      <w:r w:rsidR="00D34D52">
        <w:t>not every “slot” should be read as “sub-slot” in the remaining of the Clause.</w:t>
      </w:r>
    </w:p>
    <w:p w14:paraId="34022732" w14:textId="14BE674C" w:rsidR="00B8235D" w:rsidRPr="00001E49" w:rsidRDefault="00001E49" w:rsidP="00001E49">
      <w:pPr>
        <w:pStyle w:val="paragraph"/>
        <w:textAlignment w:val="baseline"/>
      </w:pPr>
      <w:r>
        <w:rPr>
          <w:rStyle w:val="normaltextrun"/>
          <w:b/>
          <w:bCs/>
          <w:sz w:val="20"/>
          <w:szCs w:val="20"/>
        </w:rPr>
        <w:t>Proposal 1: Adopt the following draft TP from Samsung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8B0E4B" w14:paraId="53005FFB" w14:textId="77777777" w:rsidTr="00E07056">
        <w:tc>
          <w:tcPr>
            <w:tcW w:w="9288" w:type="dxa"/>
          </w:tcPr>
          <w:p w14:paraId="19196254" w14:textId="77777777" w:rsidR="008B0E4B" w:rsidRDefault="008B0E4B" w:rsidP="00E07056">
            <w:pPr>
              <w:rPr>
                <w:color w:val="FF0000"/>
                <w:lang w:eastAsia="zh-CN"/>
              </w:rPr>
            </w:pP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p>
          <w:p w14:paraId="7DDDEE54" w14:textId="77777777" w:rsidR="008B0E4B" w:rsidRDefault="008B0E4B" w:rsidP="00E07056">
            <w:pPr>
              <w:rPr>
                <w:rFonts w:ascii="Arial" w:hAnsi="Arial" w:cs="Arial"/>
                <w:sz w:val="28"/>
                <w:szCs w:val="28"/>
              </w:rPr>
            </w:pPr>
            <w:r>
              <w:rPr>
                <w:rFonts w:ascii="Arial" w:hAnsi="Arial" w:cs="Arial"/>
                <w:sz w:val="28"/>
                <w:szCs w:val="28"/>
              </w:rPr>
              <w:t>9</w:t>
            </w:r>
            <w:r>
              <w:rPr>
                <w:rFonts w:ascii="Arial" w:hAnsi="Arial" w:cs="Arial"/>
                <w:sz w:val="28"/>
                <w:szCs w:val="28"/>
              </w:rPr>
              <w:tab/>
              <w:t>UE procedure for reporting control information</w:t>
            </w:r>
          </w:p>
          <w:p w14:paraId="460D0719" w14:textId="77777777" w:rsidR="008B0E4B" w:rsidRDefault="008B0E4B" w:rsidP="00E07056">
            <w:pPr>
              <w:jc w:val="center"/>
              <w:rPr>
                <w:color w:val="FF0000"/>
              </w:rPr>
            </w:pPr>
            <w:r>
              <w:rPr>
                <w:color w:val="FF0000"/>
              </w:rPr>
              <w:t>*** Unchanged text is omitted ***</w:t>
            </w:r>
          </w:p>
          <w:p w14:paraId="7CD62A36" w14:textId="77777777" w:rsidR="008B0E4B" w:rsidRDefault="008B0E4B" w:rsidP="00E07056">
            <w:pPr>
              <w:rPr>
                <w:rFonts w:cs="Arial"/>
              </w:rPr>
            </w:pPr>
            <w:r>
              <w:t xml:space="preserve">In the remaining of this Clause, </w:t>
            </w:r>
            <w:r>
              <w:rPr>
                <w:rFonts w:cs="Arial"/>
              </w:rPr>
              <w:t xml:space="preserve">if a UE is provided </w:t>
            </w:r>
            <w:proofErr w:type="spellStart"/>
            <w:r>
              <w:rPr>
                <w:rFonts w:cs="Arial"/>
                <w:i/>
                <w:iCs/>
              </w:rPr>
              <w:t>subslotLength-ForPUCCH</w:t>
            </w:r>
            <w:proofErr w:type="spellEnd"/>
            <w:r>
              <w:rPr>
                <w:rFonts w:cs="Arial"/>
              </w:rPr>
              <w:t xml:space="preserve">, a slot for an associated PUCCH </w:t>
            </w:r>
            <w:r w:rsidRPr="00557CFB">
              <w:rPr>
                <w:rFonts w:cs="Arial" w:hint="eastAsia"/>
                <w:color w:val="FF0000"/>
                <w:u w:val="single"/>
                <w:lang w:eastAsia="zh-CN"/>
              </w:rPr>
              <w:t xml:space="preserve">resource of a PUCCH </w:t>
            </w:r>
            <w:r>
              <w:rPr>
                <w:rFonts w:cs="Arial"/>
              </w:rPr>
              <w:t>transmission</w:t>
            </w:r>
            <w:r>
              <w:rPr>
                <w:rFonts w:cs="Arial" w:hint="eastAsia"/>
              </w:rPr>
              <w:t xml:space="preserve"> </w:t>
            </w:r>
            <w:r>
              <w:rPr>
                <w:rFonts w:cs="Arial"/>
              </w:rPr>
              <w:t xml:space="preserve">includes a number of symbols indicated by </w:t>
            </w:r>
            <w:proofErr w:type="spellStart"/>
            <w:r>
              <w:rPr>
                <w:rFonts w:cs="Arial"/>
                <w:i/>
                <w:iCs/>
              </w:rPr>
              <w:t>subslotLength-ForPUCCH</w:t>
            </w:r>
            <w:proofErr w:type="spellEnd"/>
            <w:r>
              <w:rPr>
                <w:rFonts w:cs="Arial"/>
              </w:rPr>
              <w:t>.</w:t>
            </w:r>
          </w:p>
          <w:p w14:paraId="3F1E5B8B" w14:textId="77777777" w:rsidR="008B0E4B" w:rsidRDefault="008B0E4B" w:rsidP="00E07056">
            <w:pPr>
              <w:jc w:val="center"/>
              <w:rPr>
                <w:color w:val="FF0000"/>
              </w:rPr>
            </w:pPr>
            <w:r>
              <w:rPr>
                <w:color w:val="FF0000"/>
              </w:rPr>
              <w:t>*** Unchanged text is omitted ***</w:t>
            </w:r>
          </w:p>
          <w:p w14:paraId="0AAABC24" w14:textId="77777777" w:rsidR="008B0E4B" w:rsidRDefault="008B0E4B" w:rsidP="00E07056">
            <w:pPr>
              <w:rPr>
                <w:color w:val="FF0000"/>
                <w:lang w:eastAsia="zh-CN"/>
              </w:rPr>
            </w:pPr>
            <w:r>
              <w:rPr>
                <w:color w:val="FF0000"/>
                <w:lang w:eastAsia="zh-CN"/>
              </w:rPr>
              <w:t>---------------------------------End</w:t>
            </w:r>
            <w:r>
              <w:rPr>
                <w:rFonts w:hint="eastAsia"/>
                <w:color w:val="FF0000"/>
                <w:lang w:eastAsia="zh-CN"/>
              </w:rPr>
              <w:t xml:space="preserve">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p>
        </w:tc>
      </w:tr>
    </w:tbl>
    <w:p w14:paraId="07E871B6" w14:textId="77777777" w:rsidR="001215B2" w:rsidRPr="004B01FD" w:rsidRDefault="001215B2" w:rsidP="00DB296F">
      <w:pPr>
        <w:jc w:val="both"/>
        <w:rPr>
          <w:rFonts w:eastAsia="Times New Roman"/>
          <w:szCs w:val="22"/>
          <w:lang w:val="en-US"/>
        </w:rPr>
      </w:pPr>
    </w:p>
    <w:p w14:paraId="78499285" w14:textId="6C23F9A6" w:rsidR="007E2ADB" w:rsidRPr="00524B1B" w:rsidRDefault="00A64081" w:rsidP="007E2ADB">
      <w:pPr>
        <w:pStyle w:val="Heading1"/>
      </w:pPr>
      <w:r w:rsidRPr="00D565AA">
        <w:rPr>
          <w:szCs w:val="22"/>
          <w:lang w:eastAsia="zh-CN"/>
        </w:rPr>
        <w:t>Conflict between the first PUCCH repetition and semi-static configuration</w:t>
      </w:r>
      <w:r>
        <w:rPr>
          <w:szCs w:val="22"/>
          <w:lang w:eastAsia="zh-CN"/>
        </w:rPr>
        <w:t xml:space="preserve"> in Rel-15</w:t>
      </w:r>
      <w:r w:rsidR="005C4B15">
        <w:rPr>
          <w:szCs w:val="22"/>
          <w:lang w:eastAsia="zh-CN"/>
        </w:rPr>
        <w:t>/16</w:t>
      </w:r>
      <w:r w:rsidR="00EB719A">
        <w:t xml:space="preserve"> </w:t>
      </w:r>
    </w:p>
    <w:p w14:paraId="516FA0D8" w14:textId="667548ED" w:rsidR="002553B5" w:rsidRDefault="00A64081" w:rsidP="00A64081">
      <w:pPr>
        <w:rPr>
          <w:lang w:val="en-US"/>
        </w:rPr>
      </w:pPr>
      <w:r>
        <w:rPr>
          <w:lang w:val="en-US"/>
        </w:rPr>
        <w:t xml:space="preserve">The group discussed </w:t>
      </w:r>
      <w:r w:rsidR="00C83382">
        <w:rPr>
          <w:lang w:val="en-US"/>
        </w:rPr>
        <w:t>postponing of a PUCCH repetition that collides with SSB symbols or symbols indicated as DL. A consensus was reached</w:t>
      </w:r>
      <w:r w:rsidR="004945F4">
        <w:rPr>
          <w:lang w:val="en-US"/>
        </w:rPr>
        <w:t xml:space="preserve"> how this should be handled in Rel-</w:t>
      </w:r>
      <w:proofErr w:type="gramStart"/>
      <w:r w:rsidR="004945F4">
        <w:rPr>
          <w:lang w:val="en-US"/>
        </w:rPr>
        <w:t>16</w:t>
      </w:r>
      <w:proofErr w:type="gramEnd"/>
      <w:r w:rsidR="004945F4">
        <w:rPr>
          <w:lang w:val="en-US"/>
        </w:rPr>
        <w:t xml:space="preserve"> but it was noted that the same question was discussed for Rel-15 and then different implementation choices are allowed. A proposal was to include in </w:t>
      </w:r>
      <w:r w:rsidR="00FC28AF">
        <w:rPr>
          <w:lang w:val="en-US"/>
        </w:rPr>
        <w:t xml:space="preserve">the </w:t>
      </w:r>
      <w:r w:rsidR="004945F4">
        <w:rPr>
          <w:lang w:val="en-US"/>
        </w:rPr>
        <w:t xml:space="preserve">meeting minutes </w:t>
      </w:r>
      <w:r w:rsidR="00A63DAD">
        <w:rPr>
          <w:lang w:val="en-US"/>
        </w:rPr>
        <w:t xml:space="preserve">a note </w:t>
      </w:r>
      <w:r w:rsidR="004945F4">
        <w:rPr>
          <w:lang w:val="en-US"/>
        </w:rPr>
        <w:t xml:space="preserve">that concerns only Rel-16. </w:t>
      </w:r>
      <w:r w:rsidR="008B0E4B">
        <w:rPr>
          <w:lang w:val="en-US"/>
        </w:rPr>
        <w:t xml:space="preserve">Because the problem was discussed and one approach was agreed for Rel-15, it seems not possible to change that decision </w:t>
      </w:r>
      <w:r w:rsidR="002553B5">
        <w:rPr>
          <w:lang w:val="en-US"/>
        </w:rPr>
        <w:t>if there are objections. Therefore,</w:t>
      </w:r>
      <w:r w:rsidR="008B0E4B">
        <w:rPr>
          <w:lang w:val="en-US"/>
        </w:rPr>
        <w:t xml:space="preserve"> </w:t>
      </w:r>
      <w:r w:rsidR="002553B5">
        <w:rPr>
          <w:lang w:val="en-US"/>
        </w:rPr>
        <w:t>w</w:t>
      </w:r>
      <w:r w:rsidR="004945F4">
        <w:rPr>
          <w:lang w:val="en-US"/>
        </w:rPr>
        <w:t xml:space="preserve">e support adding the note </w:t>
      </w:r>
      <w:r w:rsidR="002553B5">
        <w:rPr>
          <w:lang w:val="en-US"/>
        </w:rPr>
        <w:t>in the form</w:t>
      </w:r>
      <w:r w:rsidR="004945F4">
        <w:rPr>
          <w:lang w:val="en-US"/>
        </w:rPr>
        <w:t xml:space="preserve"> proposed in RAN1 #104b-e</w:t>
      </w:r>
      <w:r w:rsidR="002553B5">
        <w:rPr>
          <w:lang w:val="en-US"/>
        </w:rPr>
        <w:t>.</w:t>
      </w:r>
      <w:r w:rsidR="004945F4">
        <w:rPr>
          <w:lang w:val="en-US"/>
        </w:rPr>
        <w:t xml:space="preserve"> </w:t>
      </w:r>
      <w:r w:rsidR="00C83382">
        <w:rPr>
          <w:lang w:val="en-US"/>
        </w:rPr>
        <w:t xml:space="preserve"> </w:t>
      </w:r>
    </w:p>
    <w:p w14:paraId="03DA96FF" w14:textId="6A4C942B" w:rsidR="00A64081" w:rsidRPr="002553B5" w:rsidRDefault="002553B5" w:rsidP="00A64081">
      <w:pPr>
        <w:rPr>
          <w:b/>
          <w:bCs/>
          <w:lang w:val="en-US"/>
        </w:rPr>
      </w:pPr>
      <w:r w:rsidRPr="002553B5">
        <w:rPr>
          <w:b/>
          <w:bCs/>
          <w:lang w:val="en-US"/>
        </w:rPr>
        <w:t>Proposal</w:t>
      </w:r>
      <w:r>
        <w:rPr>
          <w:b/>
          <w:bCs/>
          <w:lang w:val="en-US"/>
        </w:rPr>
        <w:t xml:space="preserve"> </w:t>
      </w:r>
      <w:r w:rsidR="00FC28AF">
        <w:rPr>
          <w:b/>
          <w:bCs/>
          <w:lang w:val="en-US"/>
        </w:rPr>
        <w:t>2</w:t>
      </w:r>
      <w:r w:rsidRPr="002553B5">
        <w:rPr>
          <w:b/>
          <w:bCs/>
          <w:lang w:val="en-US"/>
        </w:rPr>
        <w:t>: Include in the Chairman’s Notes</w:t>
      </w:r>
      <w:r w:rsidR="00001E49">
        <w:rPr>
          <w:b/>
          <w:bCs/>
          <w:lang w:val="en-US"/>
        </w:rPr>
        <w:t xml:space="preserve"> the clarification</w:t>
      </w:r>
      <w:r w:rsidR="00BA1BE0" w:rsidRPr="002553B5">
        <w:rPr>
          <w:b/>
          <w:bCs/>
          <w:lang w:val="en-US"/>
        </w:rPr>
        <w:br/>
      </w:r>
      <w:r w:rsidR="004945F4" w:rsidRPr="002553B5">
        <w:rPr>
          <w:b/>
          <w:bCs/>
          <w:color w:val="000000"/>
          <w:lang w:val="en-US" w:eastAsia="zh-CN"/>
        </w:rPr>
        <w:t>“</w:t>
      </w:r>
      <w:r w:rsidR="00A64081" w:rsidRPr="002553B5">
        <w:rPr>
          <w:b/>
          <w:bCs/>
          <w:color w:val="000000"/>
          <w:lang w:val="en-US" w:eastAsia="zh-CN"/>
        </w:rPr>
        <w:t>It is clarified that, according to the running</w:t>
      </w:r>
      <w:r w:rsidR="004945F4" w:rsidRPr="002553B5">
        <w:rPr>
          <w:b/>
          <w:bCs/>
          <w:color w:val="000000"/>
          <w:lang w:val="en-US" w:eastAsia="zh-CN"/>
        </w:rPr>
        <w:t xml:space="preserve"> </w:t>
      </w:r>
      <w:r w:rsidR="00A64081" w:rsidRPr="002553B5">
        <w:rPr>
          <w:b/>
          <w:bCs/>
          <w:color w:val="000000"/>
          <w:lang w:val="en-US" w:eastAsia="zh-CN"/>
        </w:rPr>
        <w:t>R16 specification, </w:t>
      </w:r>
      <w:r w:rsidR="00A64081" w:rsidRPr="002553B5">
        <w:rPr>
          <w:b/>
          <w:bCs/>
          <w:color w:val="000000"/>
          <w:lang w:eastAsia="zh-CN"/>
        </w:rPr>
        <w:t>a PUCCH repetition (including the first PUCCH repetition) is postponed to the next available UL slot if the PUCCH repetition collides with </w:t>
      </w:r>
      <w:r w:rsidR="00A64081" w:rsidRPr="002553B5">
        <w:rPr>
          <w:rStyle w:val="apple-converted-space"/>
          <w:b/>
          <w:bCs/>
          <w:color w:val="000000"/>
          <w:lang w:val="en-US" w:eastAsia="zh-CN"/>
        </w:rPr>
        <w:t> </w:t>
      </w:r>
      <w:r w:rsidR="00A64081" w:rsidRPr="002553B5">
        <w:rPr>
          <w:b/>
          <w:bCs/>
          <w:color w:val="000000"/>
          <w:lang w:val="en-US" w:eastAsia="zh-CN"/>
        </w:rPr>
        <w:t>SSB symbols or symbols indicated as DL by</w:t>
      </w:r>
      <w:r w:rsidR="00A64081" w:rsidRPr="002553B5">
        <w:rPr>
          <w:b/>
          <w:bCs/>
          <w:i/>
          <w:iCs/>
          <w:color w:val="000000"/>
          <w:lang w:val="en-US" w:eastAsia="zh-CN"/>
        </w:rPr>
        <w:t> tdd-UL-DL-ConfigurationCommon</w:t>
      </w:r>
      <w:r w:rsidR="00A64081" w:rsidRPr="002553B5">
        <w:rPr>
          <w:b/>
          <w:bCs/>
          <w:color w:val="000000"/>
          <w:lang w:val="en-US" w:eastAsia="zh-CN"/>
        </w:rPr>
        <w:t> or </w:t>
      </w:r>
      <w:r w:rsidR="00A64081" w:rsidRPr="002553B5">
        <w:rPr>
          <w:b/>
          <w:bCs/>
          <w:i/>
          <w:iCs/>
          <w:color w:val="000000"/>
          <w:lang w:val="en-US" w:eastAsia="zh-CN"/>
        </w:rPr>
        <w:t>tdd-UL-DL-ConfigurationDedicated</w:t>
      </w:r>
      <w:r w:rsidR="00A64081" w:rsidRPr="002553B5">
        <w:rPr>
          <w:b/>
          <w:bCs/>
          <w:color w:val="000000"/>
          <w:lang w:val="en-US" w:eastAsia="zh-CN"/>
        </w:rPr>
        <w:t>.</w:t>
      </w:r>
      <w:r w:rsidR="004945F4" w:rsidRPr="002553B5">
        <w:rPr>
          <w:b/>
          <w:bCs/>
          <w:color w:val="000000"/>
          <w:lang w:val="en-US" w:eastAsia="zh-CN"/>
        </w:rPr>
        <w:t>”</w:t>
      </w:r>
    </w:p>
    <w:p w14:paraId="2ECD94E8" w14:textId="3941A09C" w:rsidR="00B85A6F" w:rsidRPr="0058761E" w:rsidRDefault="00B85A6F" w:rsidP="00BA1BE0">
      <w:pPr>
        <w:jc w:val="both"/>
        <w:rPr>
          <w:lang w:val="en-US"/>
        </w:rPr>
      </w:pPr>
    </w:p>
    <w:bookmarkEnd w:id="1"/>
    <w:p w14:paraId="1EA78AA3" w14:textId="008356DB" w:rsidR="00EB1A91" w:rsidRPr="00C87B70" w:rsidRDefault="00EB1A91" w:rsidP="001F3C95">
      <w:pPr>
        <w:spacing w:after="100" w:afterAutospacing="1"/>
        <w:ind w:left="568"/>
        <w:jc w:val="both"/>
        <w:rPr>
          <w:b/>
          <w:szCs w:val="22"/>
          <w:lang w:val="en-US" w:eastAsia="zh-CN"/>
        </w:rPr>
      </w:pPr>
    </w:p>
    <w:sectPr w:rsidR="00EB1A91" w:rsidRPr="00C87B7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24CE7" w14:textId="77777777" w:rsidR="00571E83" w:rsidRDefault="00571E83">
      <w:r>
        <w:separator/>
      </w:r>
    </w:p>
  </w:endnote>
  <w:endnote w:type="continuationSeparator" w:id="0">
    <w:p w14:paraId="5091807D" w14:textId="77777777" w:rsidR="00571E83" w:rsidRDefault="00571E83">
      <w:r>
        <w:continuationSeparator/>
      </w:r>
    </w:p>
  </w:endnote>
  <w:endnote w:type="continuationNotice" w:id="1">
    <w:p w14:paraId="51C47CEF" w14:textId="77777777" w:rsidR="00571E83" w:rsidRDefault="00571E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CB136" w14:textId="77777777" w:rsidR="00571E83" w:rsidRDefault="00571E83">
      <w:r>
        <w:separator/>
      </w:r>
    </w:p>
  </w:footnote>
  <w:footnote w:type="continuationSeparator" w:id="0">
    <w:p w14:paraId="35641C3E" w14:textId="77777777" w:rsidR="00571E83" w:rsidRDefault="00571E83">
      <w:r>
        <w:continuationSeparator/>
      </w:r>
    </w:p>
  </w:footnote>
  <w:footnote w:type="continuationNotice" w:id="1">
    <w:p w14:paraId="6FBEBFC1" w14:textId="77777777" w:rsidR="00571E83" w:rsidRDefault="00571E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B4E64"/>
    <w:multiLevelType w:val="hybridMultilevel"/>
    <w:tmpl w:val="3E70C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36BE"/>
    <w:multiLevelType w:val="hybridMultilevel"/>
    <w:tmpl w:val="C7F0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7" w15:restartNumberingAfterBreak="0">
    <w:nsid w:val="0B49182C"/>
    <w:multiLevelType w:val="hybridMultilevel"/>
    <w:tmpl w:val="20222A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A67336"/>
    <w:multiLevelType w:val="hybridMultilevel"/>
    <w:tmpl w:val="5E14BD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DD415CF"/>
    <w:multiLevelType w:val="hybridMultilevel"/>
    <w:tmpl w:val="98F46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B28B6"/>
    <w:multiLevelType w:val="hybridMultilevel"/>
    <w:tmpl w:val="2CE4A244"/>
    <w:lvl w:ilvl="0" w:tplc="6854CABC">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F3A7340"/>
    <w:multiLevelType w:val="hybridMultilevel"/>
    <w:tmpl w:val="7BE0C0F4"/>
    <w:lvl w:ilvl="0" w:tplc="04090001">
      <w:start w:val="1"/>
      <w:numFmt w:val="bullet"/>
      <w:lvlText w:val=""/>
      <w:lvlJc w:val="left"/>
      <w:pPr>
        <w:ind w:left="1305" w:hanging="360"/>
      </w:pPr>
      <w:rPr>
        <w:rFonts w:ascii="Symbol" w:hAnsi="Symbol" w:hint="default"/>
      </w:rPr>
    </w:lvl>
    <w:lvl w:ilvl="1" w:tplc="04090003">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45A23"/>
    <w:multiLevelType w:val="hybridMultilevel"/>
    <w:tmpl w:val="4FB8B70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2"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3" w15:restartNumberingAfterBreak="0">
    <w:nsid w:val="45A8010B"/>
    <w:multiLevelType w:val="hybridMultilevel"/>
    <w:tmpl w:val="C6E245AC"/>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9" w15:restartNumberingAfterBreak="0">
    <w:nsid w:val="4DE228E8"/>
    <w:multiLevelType w:val="hybridMultilevel"/>
    <w:tmpl w:val="0A2459D6"/>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2"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979F3"/>
    <w:multiLevelType w:val="hybridMultilevel"/>
    <w:tmpl w:val="31AA9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41695B"/>
    <w:multiLevelType w:val="hybridMultilevel"/>
    <w:tmpl w:val="25BCEB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7B0E1E"/>
    <w:multiLevelType w:val="hybridMultilevel"/>
    <w:tmpl w:val="7F1E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5"/>
  </w:num>
  <w:num w:numId="2">
    <w:abstractNumId w:val="20"/>
  </w:num>
  <w:num w:numId="3">
    <w:abstractNumId w:val="4"/>
  </w:num>
  <w:num w:numId="4">
    <w:abstractNumId w:val="27"/>
  </w:num>
  <w:num w:numId="5">
    <w:abstractNumId w:val="42"/>
  </w:num>
  <w:num w:numId="6">
    <w:abstractNumId w:val="28"/>
  </w:num>
  <w:num w:numId="7">
    <w:abstractNumId w:val="25"/>
  </w:num>
  <w:num w:numId="8">
    <w:abstractNumId w:val="6"/>
  </w:num>
  <w:num w:numId="9">
    <w:abstractNumId w:val="40"/>
  </w:num>
  <w:num w:numId="10">
    <w:abstractNumId w:val="21"/>
  </w:num>
  <w:num w:numId="11">
    <w:abstractNumId w:val="33"/>
  </w:num>
  <w:num w:numId="12">
    <w:abstractNumId w:val="26"/>
  </w:num>
  <w:num w:numId="13">
    <w:abstractNumId w:val="14"/>
  </w:num>
  <w:num w:numId="14">
    <w:abstractNumId w:val="1"/>
  </w:num>
  <w:num w:numId="15">
    <w:abstractNumId w:val="39"/>
  </w:num>
  <w:num w:numId="16">
    <w:abstractNumId w:val="0"/>
  </w:num>
  <w:num w:numId="17">
    <w:abstractNumId w:val="30"/>
  </w:num>
  <w:num w:numId="18">
    <w:abstractNumId w:val="31"/>
  </w:num>
  <w:num w:numId="19">
    <w:abstractNumId w:val="41"/>
  </w:num>
  <w:num w:numId="20">
    <w:abstractNumId w:val="17"/>
  </w:num>
  <w:num w:numId="21">
    <w:abstractNumId w:val="24"/>
  </w:num>
  <w:num w:numId="22">
    <w:abstractNumId w:val="19"/>
  </w:num>
  <w:num w:numId="23">
    <w:abstractNumId w:val="13"/>
  </w:num>
  <w:num w:numId="24">
    <w:abstractNumId w:val="22"/>
  </w:num>
  <w:num w:numId="25">
    <w:abstractNumId w:val="3"/>
  </w:num>
  <w:num w:numId="26">
    <w:abstractNumId w:val="38"/>
  </w:num>
  <w:num w:numId="27">
    <w:abstractNumId w:val="32"/>
  </w:num>
  <w:num w:numId="28">
    <w:abstractNumId w:val="16"/>
  </w:num>
  <w:num w:numId="29">
    <w:abstractNumId w:val="18"/>
  </w:num>
  <w:num w:numId="30">
    <w:abstractNumId w:val="7"/>
  </w:num>
  <w:num w:numId="31">
    <w:abstractNumId w:val="34"/>
  </w:num>
  <w:num w:numId="32">
    <w:abstractNumId w:val="35"/>
  </w:num>
  <w:num w:numId="33">
    <w:abstractNumId w:val="35"/>
  </w:num>
  <w:num w:numId="34">
    <w:abstractNumId w:val="37"/>
  </w:num>
  <w:num w:numId="35">
    <w:abstractNumId w:val="23"/>
  </w:num>
  <w:num w:numId="36">
    <w:abstractNumId w:val="29"/>
  </w:num>
  <w:num w:numId="37">
    <w:abstractNumId w:val="2"/>
  </w:num>
  <w:num w:numId="38">
    <w:abstractNumId w:val="12"/>
  </w:num>
  <w:num w:numId="39">
    <w:abstractNumId w:val="11"/>
  </w:num>
  <w:num w:numId="40">
    <w:abstractNumId w:val="10"/>
  </w:num>
  <w:num w:numId="41">
    <w:abstractNumId w:val="5"/>
  </w:num>
  <w:num w:numId="42">
    <w:abstractNumId w:val="9"/>
  </w:num>
  <w:num w:numId="43">
    <w:abstractNumId w:val="8"/>
  </w:num>
  <w:num w:numId="44">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1E49"/>
    <w:rsid w:val="00002A4B"/>
    <w:rsid w:val="0000309C"/>
    <w:rsid w:val="0000321F"/>
    <w:rsid w:val="00003E20"/>
    <w:rsid w:val="0000410E"/>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455"/>
    <w:rsid w:val="000134E3"/>
    <w:rsid w:val="00013632"/>
    <w:rsid w:val="00013C83"/>
    <w:rsid w:val="00013DEE"/>
    <w:rsid w:val="00013F5E"/>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895"/>
    <w:rsid w:val="00017B7F"/>
    <w:rsid w:val="00017B81"/>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25D4"/>
    <w:rsid w:val="0003331B"/>
    <w:rsid w:val="0003332B"/>
    <w:rsid w:val="00033544"/>
    <w:rsid w:val="0003364A"/>
    <w:rsid w:val="00033703"/>
    <w:rsid w:val="0003400D"/>
    <w:rsid w:val="0003479E"/>
    <w:rsid w:val="00035163"/>
    <w:rsid w:val="00035691"/>
    <w:rsid w:val="00035863"/>
    <w:rsid w:val="00035A37"/>
    <w:rsid w:val="00035E00"/>
    <w:rsid w:val="000364E4"/>
    <w:rsid w:val="00036A99"/>
    <w:rsid w:val="0003767C"/>
    <w:rsid w:val="00037751"/>
    <w:rsid w:val="00037E8A"/>
    <w:rsid w:val="00040737"/>
    <w:rsid w:val="00040984"/>
    <w:rsid w:val="00040F38"/>
    <w:rsid w:val="00040F4F"/>
    <w:rsid w:val="0004132D"/>
    <w:rsid w:val="00041C9D"/>
    <w:rsid w:val="00043442"/>
    <w:rsid w:val="00044735"/>
    <w:rsid w:val="00044CFA"/>
    <w:rsid w:val="00045889"/>
    <w:rsid w:val="000459C7"/>
    <w:rsid w:val="00045EC7"/>
    <w:rsid w:val="00046630"/>
    <w:rsid w:val="00046C80"/>
    <w:rsid w:val="00047961"/>
    <w:rsid w:val="00047F59"/>
    <w:rsid w:val="00050007"/>
    <w:rsid w:val="00050112"/>
    <w:rsid w:val="00050276"/>
    <w:rsid w:val="00050466"/>
    <w:rsid w:val="000505CC"/>
    <w:rsid w:val="000511F9"/>
    <w:rsid w:val="00051B32"/>
    <w:rsid w:val="00052133"/>
    <w:rsid w:val="000522B2"/>
    <w:rsid w:val="0005230E"/>
    <w:rsid w:val="000523E2"/>
    <w:rsid w:val="0005259A"/>
    <w:rsid w:val="00052850"/>
    <w:rsid w:val="000528A2"/>
    <w:rsid w:val="00052BBA"/>
    <w:rsid w:val="00053588"/>
    <w:rsid w:val="00053F33"/>
    <w:rsid w:val="00053FE3"/>
    <w:rsid w:val="00054087"/>
    <w:rsid w:val="00054D9D"/>
    <w:rsid w:val="00055676"/>
    <w:rsid w:val="00055B2B"/>
    <w:rsid w:val="00056544"/>
    <w:rsid w:val="0005731E"/>
    <w:rsid w:val="00060B5F"/>
    <w:rsid w:val="00060D8E"/>
    <w:rsid w:val="000619D8"/>
    <w:rsid w:val="00062159"/>
    <w:rsid w:val="000621E3"/>
    <w:rsid w:val="00062461"/>
    <w:rsid w:val="000626D2"/>
    <w:rsid w:val="00062968"/>
    <w:rsid w:val="00063D9E"/>
    <w:rsid w:val="00063ED7"/>
    <w:rsid w:val="00064375"/>
    <w:rsid w:val="00064604"/>
    <w:rsid w:val="0006491F"/>
    <w:rsid w:val="00064AD3"/>
    <w:rsid w:val="00064CCA"/>
    <w:rsid w:val="00065088"/>
    <w:rsid w:val="000652D3"/>
    <w:rsid w:val="000654A0"/>
    <w:rsid w:val="00065E94"/>
    <w:rsid w:val="00065EDE"/>
    <w:rsid w:val="00066117"/>
    <w:rsid w:val="00066719"/>
    <w:rsid w:val="00066BA2"/>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494B"/>
    <w:rsid w:val="00094E9A"/>
    <w:rsid w:val="000951CE"/>
    <w:rsid w:val="00095794"/>
    <w:rsid w:val="00095A80"/>
    <w:rsid w:val="00096050"/>
    <w:rsid w:val="00096454"/>
    <w:rsid w:val="000973E1"/>
    <w:rsid w:val="00097A37"/>
    <w:rsid w:val="000A09EC"/>
    <w:rsid w:val="000A1402"/>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BC5"/>
    <w:rsid w:val="000A7BD1"/>
    <w:rsid w:val="000B0C45"/>
    <w:rsid w:val="000B13E1"/>
    <w:rsid w:val="000B16DB"/>
    <w:rsid w:val="000B1C5E"/>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D59"/>
    <w:rsid w:val="000C1E0E"/>
    <w:rsid w:val="000C2785"/>
    <w:rsid w:val="000C2B09"/>
    <w:rsid w:val="000C30CF"/>
    <w:rsid w:val="000C3332"/>
    <w:rsid w:val="000C38AA"/>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8E"/>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76BC"/>
    <w:rsid w:val="000D7750"/>
    <w:rsid w:val="000E071E"/>
    <w:rsid w:val="000E0DEE"/>
    <w:rsid w:val="000E181D"/>
    <w:rsid w:val="000E19A4"/>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337"/>
    <w:rsid w:val="000E655E"/>
    <w:rsid w:val="000E67DF"/>
    <w:rsid w:val="000E6AFF"/>
    <w:rsid w:val="000E6E77"/>
    <w:rsid w:val="000E7686"/>
    <w:rsid w:val="000E79ED"/>
    <w:rsid w:val="000E7A79"/>
    <w:rsid w:val="000E7F94"/>
    <w:rsid w:val="000F0509"/>
    <w:rsid w:val="000F090C"/>
    <w:rsid w:val="000F15B2"/>
    <w:rsid w:val="000F19DE"/>
    <w:rsid w:val="000F1B7B"/>
    <w:rsid w:val="000F240D"/>
    <w:rsid w:val="000F2C5B"/>
    <w:rsid w:val="000F2E1F"/>
    <w:rsid w:val="000F3279"/>
    <w:rsid w:val="000F37B0"/>
    <w:rsid w:val="000F4595"/>
    <w:rsid w:val="000F4CB2"/>
    <w:rsid w:val="000F4E44"/>
    <w:rsid w:val="000F4E90"/>
    <w:rsid w:val="000F568D"/>
    <w:rsid w:val="000F59B7"/>
    <w:rsid w:val="000F61E1"/>
    <w:rsid w:val="000F68D0"/>
    <w:rsid w:val="000F6B15"/>
    <w:rsid w:val="000F7B8E"/>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9FF"/>
    <w:rsid w:val="00107D51"/>
    <w:rsid w:val="00107F92"/>
    <w:rsid w:val="001103BD"/>
    <w:rsid w:val="001111D1"/>
    <w:rsid w:val="00111208"/>
    <w:rsid w:val="001115E4"/>
    <w:rsid w:val="00111808"/>
    <w:rsid w:val="00112220"/>
    <w:rsid w:val="0011339F"/>
    <w:rsid w:val="00113987"/>
    <w:rsid w:val="001139A7"/>
    <w:rsid w:val="00113B8F"/>
    <w:rsid w:val="00113EC8"/>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5B2"/>
    <w:rsid w:val="00121681"/>
    <w:rsid w:val="00122839"/>
    <w:rsid w:val="001237AC"/>
    <w:rsid w:val="0012458F"/>
    <w:rsid w:val="00124628"/>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B59"/>
    <w:rsid w:val="00141E40"/>
    <w:rsid w:val="00141F08"/>
    <w:rsid w:val="00141FF2"/>
    <w:rsid w:val="00142858"/>
    <w:rsid w:val="0014287A"/>
    <w:rsid w:val="00142DE2"/>
    <w:rsid w:val="0014372A"/>
    <w:rsid w:val="00144C87"/>
    <w:rsid w:val="0014500D"/>
    <w:rsid w:val="001452F6"/>
    <w:rsid w:val="00145B43"/>
    <w:rsid w:val="00145C36"/>
    <w:rsid w:val="001467B1"/>
    <w:rsid w:val="001468D4"/>
    <w:rsid w:val="00147034"/>
    <w:rsid w:val="0014713A"/>
    <w:rsid w:val="001472EE"/>
    <w:rsid w:val="00147A18"/>
    <w:rsid w:val="00147CF2"/>
    <w:rsid w:val="001500D5"/>
    <w:rsid w:val="00150175"/>
    <w:rsid w:val="001502C8"/>
    <w:rsid w:val="00151011"/>
    <w:rsid w:val="00151224"/>
    <w:rsid w:val="0015130F"/>
    <w:rsid w:val="00151D21"/>
    <w:rsid w:val="00152058"/>
    <w:rsid w:val="001532BA"/>
    <w:rsid w:val="00153FED"/>
    <w:rsid w:val="001546F6"/>
    <w:rsid w:val="00155BFD"/>
    <w:rsid w:val="00156423"/>
    <w:rsid w:val="00156ABA"/>
    <w:rsid w:val="00156BB4"/>
    <w:rsid w:val="00157390"/>
    <w:rsid w:val="0015794F"/>
    <w:rsid w:val="001605C7"/>
    <w:rsid w:val="00160998"/>
    <w:rsid w:val="00160CD6"/>
    <w:rsid w:val="00160E4D"/>
    <w:rsid w:val="00160F5F"/>
    <w:rsid w:val="00162308"/>
    <w:rsid w:val="00162A49"/>
    <w:rsid w:val="00162FDF"/>
    <w:rsid w:val="0016316A"/>
    <w:rsid w:val="00163539"/>
    <w:rsid w:val="0016381F"/>
    <w:rsid w:val="00163D1D"/>
    <w:rsid w:val="00164171"/>
    <w:rsid w:val="0016441F"/>
    <w:rsid w:val="00164479"/>
    <w:rsid w:val="0016464F"/>
    <w:rsid w:val="00164E58"/>
    <w:rsid w:val="00165033"/>
    <w:rsid w:val="00165926"/>
    <w:rsid w:val="00166014"/>
    <w:rsid w:val="001665EB"/>
    <w:rsid w:val="00166652"/>
    <w:rsid w:val="00166AAC"/>
    <w:rsid w:val="001670EA"/>
    <w:rsid w:val="001674A0"/>
    <w:rsid w:val="00167541"/>
    <w:rsid w:val="0016778A"/>
    <w:rsid w:val="00170A50"/>
    <w:rsid w:val="001715FC"/>
    <w:rsid w:val="00171C4E"/>
    <w:rsid w:val="00174FFD"/>
    <w:rsid w:val="00175068"/>
    <w:rsid w:val="001759CA"/>
    <w:rsid w:val="00175A53"/>
    <w:rsid w:val="00175CEF"/>
    <w:rsid w:val="00176217"/>
    <w:rsid w:val="0017726A"/>
    <w:rsid w:val="001773CD"/>
    <w:rsid w:val="00177DD3"/>
    <w:rsid w:val="00180158"/>
    <w:rsid w:val="00180278"/>
    <w:rsid w:val="001807F2"/>
    <w:rsid w:val="001818A7"/>
    <w:rsid w:val="00182033"/>
    <w:rsid w:val="00182725"/>
    <w:rsid w:val="001829C8"/>
    <w:rsid w:val="001830A7"/>
    <w:rsid w:val="00183145"/>
    <w:rsid w:val="00183181"/>
    <w:rsid w:val="001838C1"/>
    <w:rsid w:val="00184618"/>
    <w:rsid w:val="001852D5"/>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570"/>
    <w:rsid w:val="00194EA2"/>
    <w:rsid w:val="00195AF8"/>
    <w:rsid w:val="00196253"/>
    <w:rsid w:val="001962EE"/>
    <w:rsid w:val="001966AE"/>
    <w:rsid w:val="00196BF4"/>
    <w:rsid w:val="0019719F"/>
    <w:rsid w:val="001972DA"/>
    <w:rsid w:val="001976AA"/>
    <w:rsid w:val="00197A06"/>
    <w:rsid w:val="001A02F6"/>
    <w:rsid w:val="001A0B10"/>
    <w:rsid w:val="001A0C98"/>
    <w:rsid w:val="001A15C6"/>
    <w:rsid w:val="001A1760"/>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832"/>
    <w:rsid w:val="001B12B5"/>
    <w:rsid w:val="001B15BD"/>
    <w:rsid w:val="001B18A7"/>
    <w:rsid w:val="001B2762"/>
    <w:rsid w:val="001B3294"/>
    <w:rsid w:val="001B36FC"/>
    <w:rsid w:val="001B3E7F"/>
    <w:rsid w:val="001B402B"/>
    <w:rsid w:val="001B41ED"/>
    <w:rsid w:val="001B4607"/>
    <w:rsid w:val="001B4786"/>
    <w:rsid w:val="001B4DD5"/>
    <w:rsid w:val="001B648C"/>
    <w:rsid w:val="001B67AB"/>
    <w:rsid w:val="001B71E3"/>
    <w:rsid w:val="001B7E0C"/>
    <w:rsid w:val="001C057B"/>
    <w:rsid w:val="001C0674"/>
    <w:rsid w:val="001C1405"/>
    <w:rsid w:val="001C1B93"/>
    <w:rsid w:val="001C1DC1"/>
    <w:rsid w:val="001C226F"/>
    <w:rsid w:val="001C3F28"/>
    <w:rsid w:val="001C42B4"/>
    <w:rsid w:val="001C466F"/>
    <w:rsid w:val="001C5296"/>
    <w:rsid w:val="001C5302"/>
    <w:rsid w:val="001C5854"/>
    <w:rsid w:val="001C5E30"/>
    <w:rsid w:val="001C6109"/>
    <w:rsid w:val="001C66AC"/>
    <w:rsid w:val="001C6754"/>
    <w:rsid w:val="001C68A8"/>
    <w:rsid w:val="001C750F"/>
    <w:rsid w:val="001C77F0"/>
    <w:rsid w:val="001C7C0D"/>
    <w:rsid w:val="001D042D"/>
    <w:rsid w:val="001D06A5"/>
    <w:rsid w:val="001D07E0"/>
    <w:rsid w:val="001D13FC"/>
    <w:rsid w:val="001D21DD"/>
    <w:rsid w:val="001D30C9"/>
    <w:rsid w:val="001D3833"/>
    <w:rsid w:val="001D3C7E"/>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4D4F"/>
    <w:rsid w:val="001E54F9"/>
    <w:rsid w:val="001E57CF"/>
    <w:rsid w:val="001E5952"/>
    <w:rsid w:val="001E5981"/>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FF7"/>
    <w:rsid w:val="001F201D"/>
    <w:rsid w:val="001F21BC"/>
    <w:rsid w:val="001F22D5"/>
    <w:rsid w:val="001F2352"/>
    <w:rsid w:val="001F23BD"/>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3D"/>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83C"/>
    <w:rsid w:val="00216F5F"/>
    <w:rsid w:val="00217027"/>
    <w:rsid w:val="0021779C"/>
    <w:rsid w:val="00217D0A"/>
    <w:rsid w:val="00220068"/>
    <w:rsid w:val="00220615"/>
    <w:rsid w:val="00221985"/>
    <w:rsid w:val="00221B87"/>
    <w:rsid w:val="00221EC5"/>
    <w:rsid w:val="00221F6E"/>
    <w:rsid w:val="00222A7A"/>
    <w:rsid w:val="00223624"/>
    <w:rsid w:val="00223C75"/>
    <w:rsid w:val="00223DDF"/>
    <w:rsid w:val="00224A2C"/>
    <w:rsid w:val="00224CDD"/>
    <w:rsid w:val="00224FFB"/>
    <w:rsid w:val="00225217"/>
    <w:rsid w:val="002256D9"/>
    <w:rsid w:val="0022624A"/>
    <w:rsid w:val="00226577"/>
    <w:rsid w:val="0022687C"/>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403"/>
    <w:rsid w:val="00233440"/>
    <w:rsid w:val="0023373B"/>
    <w:rsid w:val="00233B8E"/>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CB9"/>
    <w:rsid w:val="00253E2B"/>
    <w:rsid w:val="0025442B"/>
    <w:rsid w:val="002551BD"/>
    <w:rsid w:val="002553B5"/>
    <w:rsid w:val="0025656F"/>
    <w:rsid w:val="002568D0"/>
    <w:rsid w:val="00257D53"/>
    <w:rsid w:val="00260AEE"/>
    <w:rsid w:val="00261559"/>
    <w:rsid w:val="002621A6"/>
    <w:rsid w:val="00262235"/>
    <w:rsid w:val="00262661"/>
    <w:rsid w:val="00262BD7"/>
    <w:rsid w:val="00262D9D"/>
    <w:rsid w:val="002630CB"/>
    <w:rsid w:val="002632DF"/>
    <w:rsid w:val="00263858"/>
    <w:rsid w:val="00263946"/>
    <w:rsid w:val="00263F4F"/>
    <w:rsid w:val="002640BA"/>
    <w:rsid w:val="0026467B"/>
    <w:rsid w:val="00264CF2"/>
    <w:rsid w:val="002655F0"/>
    <w:rsid w:val="002660EB"/>
    <w:rsid w:val="002664DB"/>
    <w:rsid w:val="002667A8"/>
    <w:rsid w:val="00267587"/>
    <w:rsid w:val="002675C8"/>
    <w:rsid w:val="00267760"/>
    <w:rsid w:val="00270892"/>
    <w:rsid w:val="00271589"/>
    <w:rsid w:val="00271991"/>
    <w:rsid w:val="00271DA0"/>
    <w:rsid w:val="002723A4"/>
    <w:rsid w:val="00273177"/>
    <w:rsid w:val="00273209"/>
    <w:rsid w:val="00273BCE"/>
    <w:rsid w:val="00273C7A"/>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B6A"/>
    <w:rsid w:val="002A2F5E"/>
    <w:rsid w:val="002A348E"/>
    <w:rsid w:val="002A352A"/>
    <w:rsid w:val="002A3536"/>
    <w:rsid w:val="002A4144"/>
    <w:rsid w:val="002A48B9"/>
    <w:rsid w:val="002A534E"/>
    <w:rsid w:val="002A55E5"/>
    <w:rsid w:val="002A607D"/>
    <w:rsid w:val="002A71B6"/>
    <w:rsid w:val="002A759F"/>
    <w:rsid w:val="002B09C5"/>
    <w:rsid w:val="002B132E"/>
    <w:rsid w:val="002B1499"/>
    <w:rsid w:val="002B14BC"/>
    <w:rsid w:val="002B14E7"/>
    <w:rsid w:val="002B1538"/>
    <w:rsid w:val="002B2333"/>
    <w:rsid w:val="002B240C"/>
    <w:rsid w:val="002B2766"/>
    <w:rsid w:val="002B2813"/>
    <w:rsid w:val="002B2AC1"/>
    <w:rsid w:val="002B2D29"/>
    <w:rsid w:val="002B37FF"/>
    <w:rsid w:val="002B3B31"/>
    <w:rsid w:val="002B3BBD"/>
    <w:rsid w:val="002B45B3"/>
    <w:rsid w:val="002B4E59"/>
    <w:rsid w:val="002B52F3"/>
    <w:rsid w:val="002B5936"/>
    <w:rsid w:val="002B6179"/>
    <w:rsid w:val="002B673A"/>
    <w:rsid w:val="002B6A7F"/>
    <w:rsid w:val="002B6D85"/>
    <w:rsid w:val="002B7074"/>
    <w:rsid w:val="002B71F8"/>
    <w:rsid w:val="002C0994"/>
    <w:rsid w:val="002C0C4B"/>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442F"/>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1038"/>
    <w:rsid w:val="002F22FF"/>
    <w:rsid w:val="002F2D8F"/>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3498"/>
    <w:rsid w:val="003437D6"/>
    <w:rsid w:val="00343954"/>
    <w:rsid w:val="00343CF2"/>
    <w:rsid w:val="003441C6"/>
    <w:rsid w:val="00344DCC"/>
    <w:rsid w:val="00345405"/>
    <w:rsid w:val="00345DDD"/>
    <w:rsid w:val="00346FED"/>
    <w:rsid w:val="00350803"/>
    <w:rsid w:val="00351D79"/>
    <w:rsid w:val="00351E01"/>
    <w:rsid w:val="00352968"/>
    <w:rsid w:val="0035298B"/>
    <w:rsid w:val="00352D21"/>
    <w:rsid w:val="00353A8B"/>
    <w:rsid w:val="00353AB4"/>
    <w:rsid w:val="0035443D"/>
    <w:rsid w:val="00354AA2"/>
    <w:rsid w:val="00354FEE"/>
    <w:rsid w:val="00356275"/>
    <w:rsid w:val="00356C0B"/>
    <w:rsid w:val="00357910"/>
    <w:rsid w:val="00357B9C"/>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D85"/>
    <w:rsid w:val="00367FD8"/>
    <w:rsid w:val="0037004E"/>
    <w:rsid w:val="003702FF"/>
    <w:rsid w:val="00370B63"/>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DB7"/>
    <w:rsid w:val="00386EBF"/>
    <w:rsid w:val="00386F19"/>
    <w:rsid w:val="00387459"/>
    <w:rsid w:val="0038771D"/>
    <w:rsid w:val="00390014"/>
    <w:rsid w:val="00390935"/>
    <w:rsid w:val="003921A1"/>
    <w:rsid w:val="0039241F"/>
    <w:rsid w:val="00392491"/>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44CE"/>
    <w:rsid w:val="003A495D"/>
    <w:rsid w:val="003A4A40"/>
    <w:rsid w:val="003A4BFE"/>
    <w:rsid w:val="003A4C7C"/>
    <w:rsid w:val="003A5611"/>
    <w:rsid w:val="003A5844"/>
    <w:rsid w:val="003A5852"/>
    <w:rsid w:val="003A597F"/>
    <w:rsid w:val="003A5AF9"/>
    <w:rsid w:val="003A5CDF"/>
    <w:rsid w:val="003A5CFB"/>
    <w:rsid w:val="003A70A7"/>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B63"/>
    <w:rsid w:val="003B4FAA"/>
    <w:rsid w:val="003B547A"/>
    <w:rsid w:val="003B5D8A"/>
    <w:rsid w:val="003B6EC0"/>
    <w:rsid w:val="003B7515"/>
    <w:rsid w:val="003B75B9"/>
    <w:rsid w:val="003B7625"/>
    <w:rsid w:val="003C073A"/>
    <w:rsid w:val="003C087B"/>
    <w:rsid w:val="003C0DA2"/>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D0788"/>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856"/>
    <w:rsid w:val="003D4929"/>
    <w:rsid w:val="003D54B0"/>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6FF9"/>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F21"/>
    <w:rsid w:val="004030F1"/>
    <w:rsid w:val="00403375"/>
    <w:rsid w:val="00403E18"/>
    <w:rsid w:val="00403E80"/>
    <w:rsid w:val="0040471D"/>
    <w:rsid w:val="00404AD1"/>
    <w:rsid w:val="00404B1B"/>
    <w:rsid w:val="0040505A"/>
    <w:rsid w:val="0040571A"/>
    <w:rsid w:val="004058A3"/>
    <w:rsid w:val="00406B4D"/>
    <w:rsid w:val="00406F96"/>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5D2"/>
    <w:rsid w:val="00420A14"/>
    <w:rsid w:val="00420CEE"/>
    <w:rsid w:val="00421A27"/>
    <w:rsid w:val="00421D0A"/>
    <w:rsid w:val="00422081"/>
    <w:rsid w:val="004226C3"/>
    <w:rsid w:val="004228BA"/>
    <w:rsid w:val="00423298"/>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FE1"/>
    <w:rsid w:val="00440FED"/>
    <w:rsid w:val="004413FE"/>
    <w:rsid w:val="00441935"/>
    <w:rsid w:val="00441B92"/>
    <w:rsid w:val="00441E73"/>
    <w:rsid w:val="00442BE8"/>
    <w:rsid w:val="004431B8"/>
    <w:rsid w:val="00443237"/>
    <w:rsid w:val="00443A9F"/>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5F"/>
    <w:rsid w:val="00471598"/>
    <w:rsid w:val="004715CB"/>
    <w:rsid w:val="0047166E"/>
    <w:rsid w:val="00471863"/>
    <w:rsid w:val="00472095"/>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45F4"/>
    <w:rsid w:val="0049552B"/>
    <w:rsid w:val="00495BA6"/>
    <w:rsid w:val="00496925"/>
    <w:rsid w:val="00496DC2"/>
    <w:rsid w:val="00496E75"/>
    <w:rsid w:val="00497026"/>
    <w:rsid w:val="00497BBF"/>
    <w:rsid w:val="00497CF3"/>
    <w:rsid w:val="004A014C"/>
    <w:rsid w:val="004A047A"/>
    <w:rsid w:val="004A0AA8"/>
    <w:rsid w:val="004A138C"/>
    <w:rsid w:val="004A16FA"/>
    <w:rsid w:val="004A1FE4"/>
    <w:rsid w:val="004A2103"/>
    <w:rsid w:val="004A2B25"/>
    <w:rsid w:val="004A2CA9"/>
    <w:rsid w:val="004A33EF"/>
    <w:rsid w:val="004A34C9"/>
    <w:rsid w:val="004A3AD0"/>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C93"/>
    <w:rsid w:val="004C7F93"/>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05F"/>
    <w:rsid w:val="004D7DA8"/>
    <w:rsid w:val="004E03AA"/>
    <w:rsid w:val="004E0BBA"/>
    <w:rsid w:val="004E10CD"/>
    <w:rsid w:val="004E1401"/>
    <w:rsid w:val="004E14B4"/>
    <w:rsid w:val="004E2892"/>
    <w:rsid w:val="004E362B"/>
    <w:rsid w:val="004E3681"/>
    <w:rsid w:val="004E3D74"/>
    <w:rsid w:val="004E403C"/>
    <w:rsid w:val="004E4469"/>
    <w:rsid w:val="004E4568"/>
    <w:rsid w:val="004E5964"/>
    <w:rsid w:val="004E5DE1"/>
    <w:rsid w:val="004E60EC"/>
    <w:rsid w:val="004E6B25"/>
    <w:rsid w:val="004E6B99"/>
    <w:rsid w:val="004E6F08"/>
    <w:rsid w:val="004E6F66"/>
    <w:rsid w:val="004E6FAC"/>
    <w:rsid w:val="004E784B"/>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5154"/>
    <w:rsid w:val="004F5835"/>
    <w:rsid w:val="004F6001"/>
    <w:rsid w:val="004F661C"/>
    <w:rsid w:val="004F6BF9"/>
    <w:rsid w:val="004F6D99"/>
    <w:rsid w:val="004F7066"/>
    <w:rsid w:val="004F7550"/>
    <w:rsid w:val="00500572"/>
    <w:rsid w:val="00500701"/>
    <w:rsid w:val="00501304"/>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D51"/>
    <w:rsid w:val="00510377"/>
    <w:rsid w:val="00510ABC"/>
    <w:rsid w:val="00511079"/>
    <w:rsid w:val="00511411"/>
    <w:rsid w:val="00511CDF"/>
    <w:rsid w:val="005123AB"/>
    <w:rsid w:val="00512829"/>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91D"/>
    <w:rsid w:val="00517B26"/>
    <w:rsid w:val="00520590"/>
    <w:rsid w:val="00520901"/>
    <w:rsid w:val="0052096F"/>
    <w:rsid w:val="00520D6D"/>
    <w:rsid w:val="00520FD7"/>
    <w:rsid w:val="005212FD"/>
    <w:rsid w:val="00521425"/>
    <w:rsid w:val="00522C22"/>
    <w:rsid w:val="005232D6"/>
    <w:rsid w:val="00523E75"/>
    <w:rsid w:val="005243E0"/>
    <w:rsid w:val="00524B1B"/>
    <w:rsid w:val="005255D8"/>
    <w:rsid w:val="005256F3"/>
    <w:rsid w:val="00525804"/>
    <w:rsid w:val="005265A3"/>
    <w:rsid w:val="00526783"/>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93"/>
    <w:rsid w:val="005340C9"/>
    <w:rsid w:val="00534814"/>
    <w:rsid w:val="00534FF8"/>
    <w:rsid w:val="00535A37"/>
    <w:rsid w:val="005363D7"/>
    <w:rsid w:val="00536698"/>
    <w:rsid w:val="0053757C"/>
    <w:rsid w:val="005375FE"/>
    <w:rsid w:val="005376A0"/>
    <w:rsid w:val="00537BFB"/>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CFB"/>
    <w:rsid w:val="00557E6E"/>
    <w:rsid w:val="00560292"/>
    <w:rsid w:val="005604F1"/>
    <w:rsid w:val="005606A4"/>
    <w:rsid w:val="005607B8"/>
    <w:rsid w:val="00560C69"/>
    <w:rsid w:val="00560CF5"/>
    <w:rsid w:val="00560DD5"/>
    <w:rsid w:val="00561D0E"/>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D9F"/>
    <w:rsid w:val="0057102F"/>
    <w:rsid w:val="0057185C"/>
    <w:rsid w:val="00571CA8"/>
    <w:rsid w:val="00571D09"/>
    <w:rsid w:val="00571E83"/>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512"/>
    <w:rsid w:val="00590E8D"/>
    <w:rsid w:val="00591511"/>
    <w:rsid w:val="00591E50"/>
    <w:rsid w:val="00592154"/>
    <w:rsid w:val="0059220E"/>
    <w:rsid w:val="00592CDA"/>
    <w:rsid w:val="0059331A"/>
    <w:rsid w:val="00593A72"/>
    <w:rsid w:val="00593C28"/>
    <w:rsid w:val="005941F8"/>
    <w:rsid w:val="00595A8C"/>
    <w:rsid w:val="00595C2C"/>
    <w:rsid w:val="00596BBA"/>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904"/>
    <w:rsid w:val="005A4A0C"/>
    <w:rsid w:val="005A515A"/>
    <w:rsid w:val="005A5B7F"/>
    <w:rsid w:val="005A66C6"/>
    <w:rsid w:val="005A6F29"/>
    <w:rsid w:val="005A704D"/>
    <w:rsid w:val="005A736A"/>
    <w:rsid w:val="005A74BE"/>
    <w:rsid w:val="005B1693"/>
    <w:rsid w:val="005B2130"/>
    <w:rsid w:val="005B23D3"/>
    <w:rsid w:val="005B2AC5"/>
    <w:rsid w:val="005B2FDB"/>
    <w:rsid w:val="005B3C6D"/>
    <w:rsid w:val="005B4045"/>
    <w:rsid w:val="005B53CD"/>
    <w:rsid w:val="005B5578"/>
    <w:rsid w:val="005B5D26"/>
    <w:rsid w:val="005B609E"/>
    <w:rsid w:val="005B635E"/>
    <w:rsid w:val="005B66ED"/>
    <w:rsid w:val="005B6DF6"/>
    <w:rsid w:val="005B7B7D"/>
    <w:rsid w:val="005C004E"/>
    <w:rsid w:val="005C02A7"/>
    <w:rsid w:val="005C0B7E"/>
    <w:rsid w:val="005C1948"/>
    <w:rsid w:val="005C1989"/>
    <w:rsid w:val="005C1D88"/>
    <w:rsid w:val="005C22F9"/>
    <w:rsid w:val="005C263C"/>
    <w:rsid w:val="005C2679"/>
    <w:rsid w:val="005C27CA"/>
    <w:rsid w:val="005C298C"/>
    <w:rsid w:val="005C41FD"/>
    <w:rsid w:val="005C4B15"/>
    <w:rsid w:val="005C4BFB"/>
    <w:rsid w:val="005C4E75"/>
    <w:rsid w:val="005C5226"/>
    <w:rsid w:val="005C5645"/>
    <w:rsid w:val="005C580D"/>
    <w:rsid w:val="005C5870"/>
    <w:rsid w:val="005C5C3D"/>
    <w:rsid w:val="005C7501"/>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7568"/>
    <w:rsid w:val="005D7667"/>
    <w:rsid w:val="005D786C"/>
    <w:rsid w:val="005D7D03"/>
    <w:rsid w:val="005E00E5"/>
    <w:rsid w:val="005E0148"/>
    <w:rsid w:val="005E03B2"/>
    <w:rsid w:val="005E049F"/>
    <w:rsid w:val="005E0572"/>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68"/>
    <w:rsid w:val="00607D81"/>
    <w:rsid w:val="00610747"/>
    <w:rsid w:val="00610E03"/>
    <w:rsid w:val="0061165E"/>
    <w:rsid w:val="0061176E"/>
    <w:rsid w:val="00611BE9"/>
    <w:rsid w:val="00612214"/>
    <w:rsid w:val="006122B7"/>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FEF"/>
    <w:rsid w:val="0062342B"/>
    <w:rsid w:val="00623583"/>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C9F"/>
    <w:rsid w:val="00646305"/>
    <w:rsid w:val="00646864"/>
    <w:rsid w:val="00646891"/>
    <w:rsid w:val="00646A6C"/>
    <w:rsid w:val="00646F76"/>
    <w:rsid w:val="006475E6"/>
    <w:rsid w:val="00647796"/>
    <w:rsid w:val="00650248"/>
    <w:rsid w:val="0065066B"/>
    <w:rsid w:val="006508B9"/>
    <w:rsid w:val="00650CA1"/>
    <w:rsid w:val="0065143C"/>
    <w:rsid w:val="00651854"/>
    <w:rsid w:val="00651EE8"/>
    <w:rsid w:val="00652578"/>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9B0"/>
    <w:rsid w:val="00661BAA"/>
    <w:rsid w:val="00661EA1"/>
    <w:rsid w:val="00662012"/>
    <w:rsid w:val="00662368"/>
    <w:rsid w:val="00662543"/>
    <w:rsid w:val="006626C8"/>
    <w:rsid w:val="006626D0"/>
    <w:rsid w:val="006628E9"/>
    <w:rsid w:val="006641F4"/>
    <w:rsid w:val="00664633"/>
    <w:rsid w:val="00664AA6"/>
    <w:rsid w:val="00664E8C"/>
    <w:rsid w:val="00665063"/>
    <w:rsid w:val="006653F9"/>
    <w:rsid w:val="00665F7C"/>
    <w:rsid w:val="0066699A"/>
    <w:rsid w:val="00666BCC"/>
    <w:rsid w:val="00666DFC"/>
    <w:rsid w:val="00666EBB"/>
    <w:rsid w:val="00666F6C"/>
    <w:rsid w:val="00667499"/>
    <w:rsid w:val="0066779E"/>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6EE"/>
    <w:rsid w:val="00674E6A"/>
    <w:rsid w:val="00675901"/>
    <w:rsid w:val="00675CF4"/>
    <w:rsid w:val="00676A64"/>
    <w:rsid w:val="0067788D"/>
    <w:rsid w:val="00677925"/>
    <w:rsid w:val="006779BF"/>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F5C"/>
    <w:rsid w:val="006904ED"/>
    <w:rsid w:val="00690B65"/>
    <w:rsid w:val="00690E2E"/>
    <w:rsid w:val="006915D7"/>
    <w:rsid w:val="006916BD"/>
    <w:rsid w:val="00692814"/>
    <w:rsid w:val="006932E7"/>
    <w:rsid w:val="00693347"/>
    <w:rsid w:val="0069334C"/>
    <w:rsid w:val="00693B7D"/>
    <w:rsid w:val="0069412C"/>
    <w:rsid w:val="006948EF"/>
    <w:rsid w:val="0069552C"/>
    <w:rsid w:val="00695F6D"/>
    <w:rsid w:val="006964B6"/>
    <w:rsid w:val="00696AF4"/>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6673"/>
    <w:rsid w:val="006A7048"/>
    <w:rsid w:val="006B05B5"/>
    <w:rsid w:val="006B1545"/>
    <w:rsid w:val="006B167D"/>
    <w:rsid w:val="006B21C2"/>
    <w:rsid w:val="006B23AB"/>
    <w:rsid w:val="006B23B9"/>
    <w:rsid w:val="006B2DA7"/>
    <w:rsid w:val="006B2F4D"/>
    <w:rsid w:val="006B306B"/>
    <w:rsid w:val="006B30AF"/>
    <w:rsid w:val="006B35BF"/>
    <w:rsid w:val="006B3682"/>
    <w:rsid w:val="006B3974"/>
    <w:rsid w:val="006B3A9E"/>
    <w:rsid w:val="006B3B36"/>
    <w:rsid w:val="006B3C87"/>
    <w:rsid w:val="006B3EDE"/>
    <w:rsid w:val="006B462D"/>
    <w:rsid w:val="006B4785"/>
    <w:rsid w:val="006B48CB"/>
    <w:rsid w:val="006B49F9"/>
    <w:rsid w:val="006B564D"/>
    <w:rsid w:val="006B5AAD"/>
    <w:rsid w:val="006B5CC1"/>
    <w:rsid w:val="006B6548"/>
    <w:rsid w:val="006B6A16"/>
    <w:rsid w:val="006B7207"/>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C6F"/>
    <w:rsid w:val="00736206"/>
    <w:rsid w:val="00736647"/>
    <w:rsid w:val="00736E49"/>
    <w:rsid w:val="00737956"/>
    <w:rsid w:val="00737A31"/>
    <w:rsid w:val="00740182"/>
    <w:rsid w:val="00740746"/>
    <w:rsid w:val="00740C7B"/>
    <w:rsid w:val="00740CBF"/>
    <w:rsid w:val="00740E46"/>
    <w:rsid w:val="00741C9F"/>
    <w:rsid w:val="00742A6A"/>
    <w:rsid w:val="00742B44"/>
    <w:rsid w:val="00743FF1"/>
    <w:rsid w:val="00744144"/>
    <w:rsid w:val="00745934"/>
    <w:rsid w:val="00745B5D"/>
    <w:rsid w:val="0074656E"/>
    <w:rsid w:val="007467B5"/>
    <w:rsid w:val="007469CF"/>
    <w:rsid w:val="007472D5"/>
    <w:rsid w:val="00747946"/>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704E1"/>
    <w:rsid w:val="00770E5C"/>
    <w:rsid w:val="0077116D"/>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55F"/>
    <w:rsid w:val="00783B94"/>
    <w:rsid w:val="00784190"/>
    <w:rsid w:val="00784445"/>
    <w:rsid w:val="0078457B"/>
    <w:rsid w:val="00784756"/>
    <w:rsid w:val="0078539D"/>
    <w:rsid w:val="007856C1"/>
    <w:rsid w:val="00785B0F"/>
    <w:rsid w:val="00786159"/>
    <w:rsid w:val="0078641F"/>
    <w:rsid w:val="00787051"/>
    <w:rsid w:val="00787A5A"/>
    <w:rsid w:val="00787D8B"/>
    <w:rsid w:val="0079018D"/>
    <w:rsid w:val="007901DC"/>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4ED"/>
    <w:rsid w:val="007B491A"/>
    <w:rsid w:val="007B4A1C"/>
    <w:rsid w:val="007B5370"/>
    <w:rsid w:val="007B5376"/>
    <w:rsid w:val="007B5931"/>
    <w:rsid w:val="007B61F5"/>
    <w:rsid w:val="007B63FA"/>
    <w:rsid w:val="007B6B1E"/>
    <w:rsid w:val="007B7496"/>
    <w:rsid w:val="007B7D22"/>
    <w:rsid w:val="007C0410"/>
    <w:rsid w:val="007C0504"/>
    <w:rsid w:val="007C0513"/>
    <w:rsid w:val="007C0802"/>
    <w:rsid w:val="007C12BE"/>
    <w:rsid w:val="007C2739"/>
    <w:rsid w:val="007C4B0F"/>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11A8"/>
    <w:rsid w:val="007E1493"/>
    <w:rsid w:val="007E1782"/>
    <w:rsid w:val="007E25AB"/>
    <w:rsid w:val="007E2ADB"/>
    <w:rsid w:val="007E2F41"/>
    <w:rsid w:val="007E3830"/>
    <w:rsid w:val="007E3F29"/>
    <w:rsid w:val="007E409E"/>
    <w:rsid w:val="007E44FC"/>
    <w:rsid w:val="007E4B2D"/>
    <w:rsid w:val="007E54C3"/>
    <w:rsid w:val="007E5AC2"/>
    <w:rsid w:val="007E685E"/>
    <w:rsid w:val="007E6F1E"/>
    <w:rsid w:val="007E778D"/>
    <w:rsid w:val="007E79C5"/>
    <w:rsid w:val="007F01DD"/>
    <w:rsid w:val="007F0453"/>
    <w:rsid w:val="007F048D"/>
    <w:rsid w:val="007F0798"/>
    <w:rsid w:val="007F0954"/>
    <w:rsid w:val="007F12B2"/>
    <w:rsid w:val="007F1CA3"/>
    <w:rsid w:val="007F1E71"/>
    <w:rsid w:val="007F2845"/>
    <w:rsid w:val="007F2883"/>
    <w:rsid w:val="007F2A69"/>
    <w:rsid w:val="007F3033"/>
    <w:rsid w:val="007F38A2"/>
    <w:rsid w:val="007F43BC"/>
    <w:rsid w:val="007F4740"/>
    <w:rsid w:val="007F483F"/>
    <w:rsid w:val="007F5719"/>
    <w:rsid w:val="007F58D1"/>
    <w:rsid w:val="007F68FC"/>
    <w:rsid w:val="007F6971"/>
    <w:rsid w:val="008006C6"/>
    <w:rsid w:val="00800C52"/>
    <w:rsid w:val="0080153E"/>
    <w:rsid w:val="0080187A"/>
    <w:rsid w:val="008018C8"/>
    <w:rsid w:val="008019EC"/>
    <w:rsid w:val="0080263A"/>
    <w:rsid w:val="00802CA1"/>
    <w:rsid w:val="0080329D"/>
    <w:rsid w:val="0080381A"/>
    <w:rsid w:val="00804346"/>
    <w:rsid w:val="0080557C"/>
    <w:rsid w:val="008055A9"/>
    <w:rsid w:val="008070DD"/>
    <w:rsid w:val="0080742D"/>
    <w:rsid w:val="00807F77"/>
    <w:rsid w:val="008100AC"/>
    <w:rsid w:val="008102EF"/>
    <w:rsid w:val="00810C05"/>
    <w:rsid w:val="0081151E"/>
    <w:rsid w:val="00811A5F"/>
    <w:rsid w:val="00811B2C"/>
    <w:rsid w:val="0081220D"/>
    <w:rsid w:val="00812498"/>
    <w:rsid w:val="008127E6"/>
    <w:rsid w:val="00812A7A"/>
    <w:rsid w:val="0081336E"/>
    <w:rsid w:val="0081338C"/>
    <w:rsid w:val="00813928"/>
    <w:rsid w:val="0081446B"/>
    <w:rsid w:val="008146E0"/>
    <w:rsid w:val="00814A96"/>
    <w:rsid w:val="00814CF4"/>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973"/>
    <w:rsid w:val="00822BF5"/>
    <w:rsid w:val="008230B8"/>
    <w:rsid w:val="0082350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3E5"/>
    <w:rsid w:val="00836B7A"/>
    <w:rsid w:val="008370F5"/>
    <w:rsid w:val="00837B90"/>
    <w:rsid w:val="00837CBD"/>
    <w:rsid w:val="008409AA"/>
    <w:rsid w:val="00840FB8"/>
    <w:rsid w:val="00842E0C"/>
    <w:rsid w:val="008431AD"/>
    <w:rsid w:val="0084376E"/>
    <w:rsid w:val="00843A7A"/>
    <w:rsid w:val="00843A98"/>
    <w:rsid w:val="008447F5"/>
    <w:rsid w:val="00844B58"/>
    <w:rsid w:val="00846292"/>
    <w:rsid w:val="00846A5A"/>
    <w:rsid w:val="00846F87"/>
    <w:rsid w:val="008506E1"/>
    <w:rsid w:val="00850D96"/>
    <w:rsid w:val="0085136F"/>
    <w:rsid w:val="008515EE"/>
    <w:rsid w:val="00851959"/>
    <w:rsid w:val="00851A8E"/>
    <w:rsid w:val="00851EC7"/>
    <w:rsid w:val="008528D3"/>
    <w:rsid w:val="0085319A"/>
    <w:rsid w:val="00853E4B"/>
    <w:rsid w:val="00854553"/>
    <w:rsid w:val="00854D16"/>
    <w:rsid w:val="00855A7A"/>
    <w:rsid w:val="00855B86"/>
    <w:rsid w:val="00855BB2"/>
    <w:rsid w:val="00856D47"/>
    <w:rsid w:val="008573E5"/>
    <w:rsid w:val="00857B9A"/>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F89"/>
    <w:rsid w:val="0086709D"/>
    <w:rsid w:val="00867651"/>
    <w:rsid w:val="00867B5A"/>
    <w:rsid w:val="00870568"/>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881"/>
    <w:rsid w:val="00882DE6"/>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3240"/>
    <w:rsid w:val="00893CE7"/>
    <w:rsid w:val="00893CEF"/>
    <w:rsid w:val="00893F43"/>
    <w:rsid w:val="00894010"/>
    <w:rsid w:val="00894990"/>
    <w:rsid w:val="00894B58"/>
    <w:rsid w:val="00894FDC"/>
    <w:rsid w:val="00895079"/>
    <w:rsid w:val="00895740"/>
    <w:rsid w:val="008957D3"/>
    <w:rsid w:val="00896085"/>
    <w:rsid w:val="00896414"/>
    <w:rsid w:val="00896BEA"/>
    <w:rsid w:val="00896D16"/>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D62"/>
    <w:rsid w:val="008A7B96"/>
    <w:rsid w:val="008B0902"/>
    <w:rsid w:val="008B0B69"/>
    <w:rsid w:val="008B0E4B"/>
    <w:rsid w:val="008B13E9"/>
    <w:rsid w:val="008B177C"/>
    <w:rsid w:val="008B2257"/>
    <w:rsid w:val="008B2436"/>
    <w:rsid w:val="008B2E2A"/>
    <w:rsid w:val="008B3B51"/>
    <w:rsid w:val="008B4057"/>
    <w:rsid w:val="008B4145"/>
    <w:rsid w:val="008B4208"/>
    <w:rsid w:val="008B5071"/>
    <w:rsid w:val="008B5290"/>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71C8"/>
    <w:rsid w:val="008C7397"/>
    <w:rsid w:val="008C7F8C"/>
    <w:rsid w:val="008D0022"/>
    <w:rsid w:val="008D059B"/>
    <w:rsid w:val="008D13A2"/>
    <w:rsid w:val="008D167D"/>
    <w:rsid w:val="008D3116"/>
    <w:rsid w:val="008D3A88"/>
    <w:rsid w:val="008D492A"/>
    <w:rsid w:val="008D4B58"/>
    <w:rsid w:val="008D4B7F"/>
    <w:rsid w:val="008D4B8A"/>
    <w:rsid w:val="008D4FB5"/>
    <w:rsid w:val="008D5179"/>
    <w:rsid w:val="008D5992"/>
    <w:rsid w:val="008D64C9"/>
    <w:rsid w:val="008D6541"/>
    <w:rsid w:val="008D6B86"/>
    <w:rsid w:val="008D742A"/>
    <w:rsid w:val="008D7844"/>
    <w:rsid w:val="008D7D7B"/>
    <w:rsid w:val="008E06C9"/>
    <w:rsid w:val="008E0AEE"/>
    <w:rsid w:val="008E0F52"/>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165E"/>
    <w:rsid w:val="009118BB"/>
    <w:rsid w:val="0091191F"/>
    <w:rsid w:val="00911E7D"/>
    <w:rsid w:val="009120A9"/>
    <w:rsid w:val="0091252C"/>
    <w:rsid w:val="0091315E"/>
    <w:rsid w:val="009134C3"/>
    <w:rsid w:val="009155A4"/>
    <w:rsid w:val="00915B81"/>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4553"/>
    <w:rsid w:val="00934D97"/>
    <w:rsid w:val="0093580C"/>
    <w:rsid w:val="00935D15"/>
    <w:rsid w:val="00935F7F"/>
    <w:rsid w:val="009363E7"/>
    <w:rsid w:val="00936F42"/>
    <w:rsid w:val="00937AA4"/>
    <w:rsid w:val="00937B89"/>
    <w:rsid w:val="009411FB"/>
    <w:rsid w:val="009414A9"/>
    <w:rsid w:val="00941B71"/>
    <w:rsid w:val="00941B8A"/>
    <w:rsid w:val="00941DF9"/>
    <w:rsid w:val="009421AD"/>
    <w:rsid w:val="0094221C"/>
    <w:rsid w:val="00943373"/>
    <w:rsid w:val="0094409C"/>
    <w:rsid w:val="009440FB"/>
    <w:rsid w:val="00944159"/>
    <w:rsid w:val="00944746"/>
    <w:rsid w:val="009449B2"/>
    <w:rsid w:val="00944A82"/>
    <w:rsid w:val="00944BA5"/>
    <w:rsid w:val="009450B1"/>
    <w:rsid w:val="009453C7"/>
    <w:rsid w:val="00946C4D"/>
    <w:rsid w:val="0094794F"/>
    <w:rsid w:val="009500BE"/>
    <w:rsid w:val="0095019A"/>
    <w:rsid w:val="009521D6"/>
    <w:rsid w:val="0095285B"/>
    <w:rsid w:val="009535C7"/>
    <w:rsid w:val="0095376B"/>
    <w:rsid w:val="00953FE9"/>
    <w:rsid w:val="00954417"/>
    <w:rsid w:val="00954683"/>
    <w:rsid w:val="00954704"/>
    <w:rsid w:val="0095481C"/>
    <w:rsid w:val="009549CC"/>
    <w:rsid w:val="009549D1"/>
    <w:rsid w:val="00954C63"/>
    <w:rsid w:val="0095526F"/>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5119"/>
    <w:rsid w:val="00975433"/>
    <w:rsid w:val="00975F0B"/>
    <w:rsid w:val="00976097"/>
    <w:rsid w:val="009763ED"/>
    <w:rsid w:val="00976F04"/>
    <w:rsid w:val="009774A5"/>
    <w:rsid w:val="009777F4"/>
    <w:rsid w:val="00977A74"/>
    <w:rsid w:val="00977AD8"/>
    <w:rsid w:val="00980414"/>
    <w:rsid w:val="00980656"/>
    <w:rsid w:val="00980A10"/>
    <w:rsid w:val="00981130"/>
    <w:rsid w:val="00981300"/>
    <w:rsid w:val="0098162B"/>
    <w:rsid w:val="0098229C"/>
    <w:rsid w:val="009827AB"/>
    <w:rsid w:val="00982816"/>
    <w:rsid w:val="0098289D"/>
    <w:rsid w:val="009835E0"/>
    <w:rsid w:val="009836F1"/>
    <w:rsid w:val="00983D46"/>
    <w:rsid w:val="00983DCA"/>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31B6"/>
    <w:rsid w:val="0099383D"/>
    <w:rsid w:val="009938B1"/>
    <w:rsid w:val="00995258"/>
    <w:rsid w:val="00996091"/>
    <w:rsid w:val="00996258"/>
    <w:rsid w:val="00996306"/>
    <w:rsid w:val="00996744"/>
    <w:rsid w:val="00996892"/>
    <w:rsid w:val="00997CF4"/>
    <w:rsid w:val="009A09A5"/>
    <w:rsid w:val="009A1169"/>
    <w:rsid w:val="009A164C"/>
    <w:rsid w:val="009A1AAC"/>
    <w:rsid w:val="009A28AA"/>
    <w:rsid w:val="009A2980"/>
    <w:rsid w:val="009A2BB6"/>
    <w:rsid w:val="009A2CB8"/>
    <w:rsid w:val="009A2EC6"/>
    <w:rsid w:val="009A3789"/>
    <w:rsid w:val="009A4081"/>
    <w:rsid w:val="009A45A2"/>
    <w:rsid w:val="009A46F9"/>
    <w:rsid w:val="009A4714"/>
    <w:rsid w:val="009A5C10"/>
    <w:rsid w:val="009A6919"/>
    <w:rsid w:val="009A6AC7"/>
    <w:rsid w:val="009A74B6"/>
    <w:rsid w:val="009A782E"/>
    <w:rsid w:val="009A7EF4"/>
    <w:rsid w:val="009B0328"/>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A72"/>
    <w:rsid w:val="009B7BB8"/>
    <w:rsid w:val="009C00D5"/>
    <w:rsid w:val="009C0E9B"/>
    <w:rsid w:val="009C126A"/>
    <w:rsid w:val="009C1D4C"/>
    <w:rsid w:val="009C2016"/>
    <w:rsid w:val="009C2284"/>
    <w:rsid w:val="009C2846"/>
    <w:rsid w:val="009C289C"/>
    <w:rsid w:val="009C2DD2"/>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70DB"/>
    <w:rsid w:val="009C7308"/>
    <w:rsid w:val="009C7438"/>
    <w:rsid w:val="009C774A"/>
    <w:rsid w:val="009D1502"/>
    <w:rsid w:val="009D19BC"/>
    <w:rsid w:val="009D2323"/>
    <w:rsid w:val="009D2348"/>
    <w:rsid w:val="009D2EA8"/>
    <w:rsid w:val="009D2F0C"/>
    <w:rsid w:val="009D3306"/>
    <w:rsid w:val="009D3578"/>
    <w:rsid w:val="009D3A5F"/>
    <w:rsid w:val="009D4628"/>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CD1"/>
    <w:rsid w:val="009E3FB7"/>
    <w:rsid w:val="009E4C32"/>
    <w:rsid w:val="009E5362"/>
    <w:rsid w:val="009E5520"/>
    <w:rsid w:val="009E5AF5"/>
    <w:rsid w:val="009E5EB5"/>
    <w:rsid w:val="009E5FE4"/>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481D"/>
    <w:rsid w:val="009F48EC"/>
    <w:rsid w:val="009F514E"/>
    <w:rsid w:val="009F58C0"/>
    <w:rsid w:val="009F5E0D"/>
    <w:rsid w:val="009F5E53"/>
    <w:rsid w:val="009F6DCF"/>
    <w:rsid w:val="009F703E"/>
    <w:rsid w:val="009F7420"/>
    <w:rsid w:val="009F7500"/>
    <w:rsid w:val="009F768D"/>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4D42"/>
    <w:rsid w:val="00A14D7E"/>
    <w:rsid w:val="00A153BE"/>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DA0"/>
    <w:rsid w:val="00A22F85"/>
    <w:rsid w:val="00A2337B"/>
    <w:rsid w:val="00A238BD"/>
    <w:rsid w:val="00A23DCA"/>
    <w:rsid w:val="00A240D8"/>
    <w:rsid w:val="00A243E4"/>
    <w:rsid w:val="00A2459D"/>
    <w:rsid w:val="00A24BAF"/>
    <w:rsid w:val="00A24E23"/>
    <w:rsid w:val="00A2566C"/>
    <w:rsid w:val="00A25B10"/>
    <w:rsid w:val="00A25F05"/>
    <w:rsid w:val="00A26491"/>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6234"/>
    <w:rsid w:val="00A462AC"/>
    <w:rsid w:val="00A471A8"/>
    <w:rsid w:val="00A4791B"/>
    <w:rsid w:val="00A47C56"/>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8E1"/>
    <w:rsid w:val="00A61E34"/>
    <w:rsid w:val="00A61E72"/>
    <w:rsid w:val="00A62DD5"/>
    <w:rsid w:val="00A62EA2"/>
    <w:rsid w:val="00A62F11"/>
    <w:rsid w:val="00A6319F"/>
    <w:rsid w:val="00A6351F"/>
    <w:rsid w:val="00A63809"/>
    <w:rsid w:val="00A639C2"/>
    <w:rsid w:val="00A63DAD"/>
    <w:rsid w:val="00A64081"/>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205E"/>
    <w:rsid w:val="00A7219A"/>
    <w:rsid w:val="00A72913"/>
    <w:rsid w:val="00A72A84"/>
    <w:rsid w:val="00A73A58"/>
    <w:rsid w:val="00A74692"/>
    <w:rsid w:val="00A74FB2"/>
    <w:rsid w:val="00A75A52"/>
    <w:rsid w:val="00A75F34"/>
    <w:rsid w:val="00A7618B"/>
    <w:rsid w:val="00A7640B"/>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90304"/>
    <w:rsid w:val="00A90836"/>
    <w:rsid w:val="00A90AE0"/>
    <w:rsid w:val="00A91244"/>
    <w:rsid w:val="00A91774"/>
    <w:rsid w:val="00A919E4"/>
    <w:rsid w:val="00A91C7F"/>
    <w:rsid w:val="00A92066"/>
    <w:rsid w:val="00A92776"/>
    <w:rsid w:val="00A930D9"/>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F78"/>
    <w:rsid w:val="00A9787E"/>
    <w:rsid w:val="00A978B0"/>
    <w:rsid w:val="00A979E1"/>
    <w:rsid w:val="00A97F42"/>
    <w:rsid w:val="00AA0036"/>
    <w:rsid w:val="00AA0AE4"/>
    <w:rsid w:val="00AA0B9E"/>
    <w:rsid w:val="00AA0FF4"/>
    <w:rsid w:val="00AA1010"/>
    <w:rsid w:val="00AA1087"/>
    <w:rsid w:val="00AA22E4"/>
    <w:rsid w:val="00AA247C"/>
    <w:rsid w:val="00AA25A9"/>
    <w:rsid w:val="00AA26D9"/>
    <w:rsid w:val="00AA278A"/>
    <w:rsid w:val="00AA3183"/>
    <w:rsid w:val="00AA33A1"/>
    <w:rsid w:val="00AA381D"/>
    <w:rsid w:val="00AA3DBD"/>
    <w:rsid w:val="00AA4188"/>
    <w:rsid w:val="00AA4605"/>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806"/>
    <w:rsid w:val="00AB7C61"/>
    <w:rsid w:val="00AB7C78"/>
    <w:rsid w:val="00AC02C1"/>
    <w:rsid w:val="00AC0AB6"/>
    <w:rsid w:val="00AC0CFF"/>
    <w:rsid w:val="00AC10AD"/>
    <w:rsid w:val="00AC1E55"/>
    <w:rsid w:val="00AC2140"/>
    <w:rsid w:val="00AC23AB"/>
    <w:rsid w:val="00AC2673"/>
    <w:rsid w:val="00AC3437"/>
    <w:rsid w:val="00AC370C"/>
    <w:rsid w:val="00AC3C00"/>
    <w:rsid w:val="00AC3D06"/>
    <w:rsid w:val="00AC3EBE"/>
    <w:rsid w:val="00AC429F"/>
    <w:rsid w:val="00AC48E9"/>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F7B"/>
    <w:rsid w:val="00AF42B4"/>
    <w:rsid w:val="00AF44A5"/>
    <w:rsid w:val="00AF48E4"/>
    <w:rsid w:val="00AF4B8A"/>
    <w:rsid w:val="00AF4F1B"/>
    <w:rsid w:val="00AF52D6"/>
    <w:rsid w:val="00AF5E3B"/>
    <w:rsid w:val="00AF5E61"/>
    <w:rsid w:val="00AF5EC6"/>
    <w:rsid w:val="00AF696E"/>
    <w:rsid w:val="00AF6C38"/>
    <w:rsid w:val="00AF6E8A"/>
    <w:rsid w:val="00AF7213"/>
    <w:rsid w:val="00AF7771"/>
    <w:rsid w:val="00AF7D92"/>
    <w:rsid w:val="00B00B6B"/>
    <w:rsid w:val="00B011CC"/>
    <w:rsid w:val="00B04048"/>
    <w:rsid w:val="00B04A00"/>
    <w:rsid w:val="00B04F3D"/>
    <w:rsid w:val="00B05702"/>
    <w:rsid w:val="00B05FBD"/>
    <w:rsid w:val="00B0629E"/>
    <w:rsid w:val="00B064EC"/>
    <w:rsid w:val="00B067F1"/>
    <w:rsid w:val="00B06DD9"/>
    <w:rsid w:val="00B0706F"/>
    <w:rsid w:val="00B07CD6"/>
    <w:rsid w:val="00B07E52"/>
    <w:rsid w:val="00B10010"/>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24D8"/>
    <w:rsid w:val="00B326A8"/>
    <w:rsid w:val="00B3280B"/>
    <w:rsid w:val="00B3291A"/>
    <w:rsid w:val="00B329EB"/>
    <w:rsid w:val="00B32FCD"/>
    <w:rsid w:val="00B330DE"/>
    <w:rsid w:val="00B33508"/>
    <w:rsid w:val="00B3377E"/>
    <w:rsid w:val="00B3421B"/>
    <w:rsid w:val="00B34759"/>
    <w:rsid w:val="00B34AEF"/>
    <w:rsid w:val="00B34E63"/>
    <w:rsid w:val="00B3503E"/>
    <w:rsid w:val="00B35DA4"/>
    <w:rsid w:val="00B36D65"/>
    <w:rsid w:val="00B36E6D"/>
    <w:rsid w:val="00B37178"/>
    <w:rsid w:val="00B37302"/>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261"/>
    <w:rsid w:val="00B45B04"/>
    <w:rsid w:val="00B45CE1"/>
    <w:rsid w:val="00B4680D"/>
    <w:rsid w:val="00B46A75"/>
    <w:rsid w:val="00B46EF2"/>
    <w:rsid w:val="00B470A7"/>
    <w:rsid w:val="00B500C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35D"/>
    <w:rsid w:val="00B82613"/>
    <w:rsid w:val="00B828B5"/>
    <w:rsid w:val="00B82ED8"/>
    <w:rsid w:val="00B8312D"/>
    <w:rsid w:val="00B83A0D"/>
    <w:rsid w:val="00B83E1B"/>
    <w:rsid w:val="00B845D0"/>
    <w:rsid w:val="00B84A80"/>
    <w:rsid w:val="00B84D5D"/>
    <w:rsid w:val="00B84E9C"/>
    <w:rsid w:val="00B85522"/>
    <w:rsid w:val="00B85A6F"/>
    <w:rsid w:val="00B86902"/>
    <w:rsid w:val="00B86CC9"/>
    <w:rsid w:val="00B86E0B"/>
    <w:rsid w:val="00B86EDB"/>
    <w:rsid w:val="00B874BD"/>
    <w:rsid w:val="00B878C7"/>
    <w:rsid w:val="00B87AC4"/>
    <w:rsid w:val="00B90328"/>
    <w:rsid w:val="00B90364"/>
    <w:rsid w:val="00B90421"/>
    <w:rsid w:val="00B90E2A"/>
    <w:rsid w:val="00B90F2A"/>
    <w:rsid w:val="00B9198D"/>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F81"/>
    <w:rsid w:val="00BC5670"/>
    <w:rsid w:val="00BC586C"/>
    <w:rsid w:val="00BC58B9"/>
    <w:rsid w:val="00BC5DB6"/>
    <w:rsid w:val="00BC6342"/>
    <w:rsid w:val="00BC6411"/>
    <w:rsid w:val="00BC6685"/>
    <w:rsid w:val="00BC6B4C"/>
    <w:rsid w:val="00BC6C61"/>
    <w:rsid w:val="00BC77E5"/>
    <w:rsid w:val="00BD1186"/>
    <w:rsid w:val="00BD275A"/>
    <w:rsid w:val="00BD2F13"/>
    <w:rsid w:val="00BD3056"/>
    <w:rsid w:val="00BD35E2"/>
    <w:rsid w:val="00BD3846"/>
    <w:rsid w:val="00BD3E68"/>
    <w:rsid w:val="00BD46B7"/>
    <w:rsid w:val="00BD4E05"/>
    <w:rsid w:val="00BD5357"/>
    <w:rsid w:val="00BD598A"/>
    <w:rsid w:val="00BD5C7A"/>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2B28"/>
    <w:rsid w:val="00C22F0C"/>
    <w:rsid w:val="00C232D3"/>
    <w:rsid w:val="00C240E9"/>
    <w:rsid w:val="00C24493"/>
    <w:rsid w:val="00C248C9"/>
    <w:rsid w:val="00C24C0A"/>
    <w:rsid w:val="00C25394"/>
    <w:rsid w:val="00C257B7"/>
    <w:rsid w:val="00C25C91"/>
    <w:rsid w:val="00C26331"/>
    <w:rsid w:val="00C267A2"/>
    <w:rsid w:val="00C2690F"/>
    <w:rsid w:val="00C272E8"/>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5007C"/>
    <w:rsid w:val="00C5099B"/>
    <w:rsid w:val="00C50A4E"/>
    <w:rsid w:val="00C51146"/>
    <w:rsid w:val="00C51193"/>
    <w:rsid w:val="00C51381"/>
    <w:rsid w:val="00C51426"/>
    <w:rsid w:val="00C51438"/>
    <w:rsid w:val="00C516DE"/>
    <w:rsid w:val="00C51C37"/>
    <w:rsid w:val="00C51F74"/>
    <w:rsid w:val="00C52082"/>
    <w:rsid w:val="00C520B1"/>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28C"/>
    <w:rsid w:val="00C65A56"/>
    <w:rsid w:val="00C661E8"/>
    <w:rsid w:val="00C6627B"/>
    <w:rsid w:val="00C67177"/>
    <w:rsid w:val="00C70084"/>
    <w:rsid w:val="00C7090B"/>
    <w:rsid w:val="00C7169C"/>
    <w:rsid w:val="00C7207F"/>
    <w:rsid w:val="00C7235B"/>
    <w:rsid w:val="00C7275C"/>
    <w:rsid w:val="00C727D0"/>
    <w:rsid w:val="00C72E18"/>
    <w:rsid w:val="00C731AD"/>
    <w:rsid w:val="00C7380B"/>
    <w:rsid w:val="00C73CA8"/>
    <w:rsid w:val="00C74421"/>
    <w:rsid w:val="00C75920"/>
    <w:rsid w:val="00C75EC1"/>
    <w:rsid w:val="00C75F2F"/>
    <w:rsid w:val="00C75FEE"/>
    <w:rsid w:val="00C765AB"/>
    <w:rsid w:val="00C766F8"/>
    <w:rsid w:val="00C76823"/>
    <w:rsid w:val="00C76F1D"/>
    <w:rsid w:val="00C7773F"/>
    <w:rsid w:val="00C77937"/>
    <w:rsid w:val="00C77CA4"/>
    <w:rsid w:val="00C77D26"/>
    <w:rsid w:val="00C80BDF"/>
    <w:rsid w:val="00C80C45"/>
    <w:rsid w:val="00C8114C"/>
    <w:rsid w:val="00C813E2"/>
    <w:rsid w:val="00C815DF"/>
    <w:rsid w:val="00C817D1"/>
    <w:rsid w:val="00C81819"/>
    <w:rsid w:val="00C81CFA"/>
    <w:rsid w:val="00C829EF"/>
    <w:rsid w:val="00C82FEE"/>
    <w:rsid w:val="00C83102"/>
    <w:rsid w:val="00C831EB"/>
    <w:rsid w:val="00C83382"/>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6E67"/>
    <w:rsid w:val="00CB0007"/>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2483"/>
    <w:rsid w:val="00CF24E2"/>
    <w:rsid w:val="00CF2B7B"/>
    <w:rsid w:val="00CF2DF5"/>
    <w:rsid w:val="00CF2EAB"/>
    <w:rsid w:val="00CF393D"/>
    <w:rsid w:val="00CF4117"/>
    <w:rsid w:val="00CF41B2"/>
    <w:rsid w:val="00CF4486"/>
    <w:rsid w:val="00CF4ABD"/>
    <w:rsid w:val="00CF4CF2"/>
    <w:rsid w:val="00CF5505"/>
    <w:rsid w:val="00CF5A53"/>
    <w:rsid w:val="00CF5D28"/>
    <w:rsid w:val="00CF624C"/>
    <w:rsid w:val="00CF68B8"/>
    <w:rsid w:val="00CF6EAD"/>
    <w:rsid w:val="00CF6F1E"/>
    <w:rsid w:val="00D001F9"/>
    <w:rsid w:val="00D0036E"/>
    <w:rsid w:val="00D00BB7"/>
    <w:rsid w:val="00D015A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AE"/>
    <w:rsid w:val="00D12325"/>
    <w:rsid w:val="00D12761"/>
    <w:rsid w:val="00D13CA5"/>
    <w:rsid w:val="00D14487"/>
    <w:rsid w:val="00D14D69"/>
    <w:rsid w:val="00D15E7E"/>
    <w:rsid w:val="00D16058"/>
    <w:rsid w:val="00D16FDD"/>
    <w:rsid w:val="00D20016"/>
    <w:rsid w:val="00D207A7"/>
    <w:rsid w:val="00D21A81"/>
    <w:rsid w:val="00D2279F"/>
    <w:rsid w:val="00D22AF1"/>
    <w:rsid w:val="00D22E93"/>
    <w:rsid w:val="00D22EE1"/>
    <w:rsid w:val="00D232A4"/>
    <w:rsid w:val="00D242DA"/>
    <w:rsid w:val="00D24579"/>
    <w:rsid w:val="00D247EC"/>
    <w:rsid w:val="00D24B3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F02"/>
    <w:rsid w:val="00D3232B"/>
    <w:rsid w:val="00D3239F"/>
    <w:rsid w:val="00D324A4"/>
    <w:rsid w:val="00D3250C"/>
    <w:rsid w:val="00D3270E"/>
    <w:rsid w:val="00D32710"/>
    <w:rsid w:val="00D328F6"/>
    <w:rsid w:val="00D3316B"/>
    <w:rsid w:val="00D3459C"/>
    <w:rsid w:val="00D345D4"/>
    <w:rsid w:val="00D3462C"/>
    <w:rsid w:val="00D34C3D"/>
    <w:rsid w:val="00D34D52"/>
    <w:rsid w:val="00D34DEB"/>
    <w:rsid w:val="00D35198"/>
    <w:rsid w:val="00D3527D"/>
    <w:rsid w:val="00D3584B"/>
    <w:rsid w:val="00D35A85"/>
    <w:rsid w:val="00D35F97"/>
    <w:rsid w:val="00D35FE3"/>
    <w:rsid w:val="00D36327"/>
    <w:rsid w:val="00D36964"/>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B89"/>
    <w:rsid w:val="00D62ECD"/>
    <w:rsid w:val="00D64426"/>
    <w:rsid w:val="00D64475"/>
    <w:rsid w:val="00D6541E"/>
    <w:rsid w:val="00D65491"/>
    <w:rsid w:val="00D65575"/>
    <w:rsid w:val="00D65D78"/>
    <w:rsid w:val="00D66245"/>
    <w:rsid w:val="00D66AAA"/>
    <w:rsid w:val="00D66B04"/>
    <w:rsid w:val="00D67272"/>
    <w:rsid w:val="00D67BC5"/>
    <w:rsid w:val="00D67D59"/>
    <w:rsid w:val="00D7021B"/>
    <w:rsid w:val="00D709A3"/>
    <w:rsid w:val="00D70D33"/>
    <w:rsid w:val="00D716F3"/>
    <w:rsid w:val="00D71862"/>
    <w:rsid w:val="00D71BA0"/>
    <w:rsid w:val="00D71E7F"/>
    <w:rsid w:val="00D71F27"/>
    <w:rsid w:val="00D71FBA"/>
    <w:rsid w:val="00D7239B"/>
    <w:rsid w:val="00D72881"/>
    <w:rsid w:val="00D73077"/>
    <w:rsid w:val="00D736A2"/>
    <w:rsid w:val="00D73C57"/>
    <w:rsid w:val="00D742FF"/>
    <w:rsid w:val="00D74CD5"/>
    <w:rsid w:val="00D758B3"/>
    <w:rsid w:val="00D75F83"/>
    <w:rsid w:val="00D76ADC"/>
    <w:rsid w:val="00D77191"/>
    <w:rsid w:val="00D77413"/>
    <w:rsid w:val="00D80B04"/>
    <w:rsid w:val="00D81D66"/>
    <w:rsid w:val="00D81F10"/>
    <w:rsid w:val="00D82798"/>
    <w:rsid w:val="00D82BF2"/>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925"/>
    <w:rsid w:val="00DA7C4B"/>
    <w:rsid w:val="00DB031E"/>
    <w:rsid w:val="00DB040B"/>
    <w:rsid w:val="00DB074E"/>
    <w:rsid w:val="00DB0AB8"/>
    <w:rsid w:val="00DB0D2A"/>
    <w:rsid w:val="00DB11CD"/>
    <w:rsid w:val="00DB187D"/>
    <w:rsid w:val="00DB1DAB"/>
    <w:rsid w:val="00DB2438"/>
    <w:rsid w:val="00DB296F"/>
    <w:rsid w:val="00DB3040"/>
    <w:rsid w:val="00DB39D4"/>
    <w:rsid w:val="00DB3A47"/>
    <w:rsid w:val="00DB3DCE"/>
    <w:rsid w:val="00DB41C0"/>
    <w:rsid w:val="00DB42F3"/>
    <w:rsid w:val="00DB46D0"/>
    <w:rsid w:val="00DB46DF"/>
    <w:rsid w:val="00DB49B6"/>
    <w:rsid w:val="00DB4E06"/>
    <w:rsid w:val="00DB563E"/>
    <w:rsid w:val="00DB6445"/>
    <w:rsid w:val="00DB6705"/>
    <w:rsid w:val="00DB6A80"/>
    <w:rsid w:val="00DB6C06"/>
    <w:rsid w:val="00DB7227"/>
    <w:rsid w:val="00DB725F"/>
    <w:rsid w:val="00DB7B06"/>
    <w:rsid w:val="00DC043D"/>
    <w:rsid w:val="00DC0CF5"/>
    <w:rsid w:val="00DC0E39"/>
    <w:rsid w:val="00DC1846"/>
    <w:rsid w:val="00DC1E50"/>
    <w:rsid w:val="00DC318A"/>
    <w:rsid w:val="00DC3A9D"/>
    <w:rsid w:val="00DC4004"/>
    <w:rsid w:val="00DC4243"/>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29E"/>
    <w:rsid w:val="00DD24B2"/>
    <w:rsid w:val="00DD27EF"/>
    <w:rsid w:val="00DD2AF0"/>
    <w:rsid w:val="00DD3029"/>
    <w:rsid w:val="00DD329F"/>
    <w:rsid w:val="00DD32A8"/>
    <w:rsid w:val="00DD351B"/>
    <w:rsid w:val="00DD378A"/>
    <w:rsid w:val="00DD39F5"/>
    <w:rsid w:val="00DD4281"/>
    <w:rsid w:val="00DD4D45"/>
    <w:rsid w:val="00DD506E"/>
    <w:rsid w:val="00DD55E0"/>
    <w:rsid w:val="00DD601B"/>
    <w:rsid w:val="00DD65AB"/>
    <w:rsid w:val="00DD676C"/>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AEC"/>
    <w:rsid w:val="00DF100B"/>
    <w:rsid w:val="00DF1013"/>
    <w:rsid w:val="00DF11B7"/>
    <w:rsid w:val="00DF1FBC"/>
    <w:rsid w:val="00DF2E1B"/>
    <w:rsid w:val="00DF2EAD"/>
    <w:rsid w:val="00DF3586"/>
    <w:rsid w:val="00DF4359"/>
    <w:rsid w:val="00DF4921"/>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056"/>
    <w:rsid w:val="00E073F0"/>
    <w:rsid w:val="00E0783E"/>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63D1"/>
    <w:rsid w:val="00E16463"/>
    <w:rsid w:val="00E16F82"/>
    <w:rsid w:val="00E175A0"/>
    <w:rsid w:val="00E17F6F"/>
    <w:rsid w:val="00E205B4"/>
    <w:rsid w:val="00E20B20"/>
    <w:rsid w:val="00E21C7B"/>
    <w:rsid w:val="00E22E53"/>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D32"/>
    <w:rsid w:val="00E30F2D"/>
    <w:rsid w:val="00E310DA"/>
    <w:rsid w:val="00E3198C"/>
    <w:rsid w:val="00E319DB"/>
    <w:rsid w:val="00E31AFC"/>
    <w:rsid w:val="00E31B46"/>
    <w:rsid w:val="00E3211A"/>
    <w:rsid w:val="00E3250F"/>
    <w:rsid w:val="00E337BA"/>
    <w:rsid w:val="00E3409E"/>
    <w:rsid w:val="00E341E8"/>
    <w:rsid w:val="00E3492E"/>
    <w:rsid w:val="00E34F76"/>
    <w:rsid w:val="00E36D28"/>
    <w:rsid w:val="00E36E30"/>
    <w:rsid w:val="00E37137"/>
    <w:rsid w:val="00E37BE5"/>
    <w:rsid w:val="00E37DD9"/>
    <w:rsid w:val="00E40E2E"/>
    <w:rsid w:val="00E41A27"/>
    <w:rsid w:val="00E41AB4"/>
    <w:rsid w:val="00E41F72"/>
    <w:rsid w:val="00E42737"/>
    <w:rsid w:val="00E42B30"/>
    <w:rsid w:val="00E44473"/>
    <w:rsid w:val="00E44906"/>
    <w:rsid w:val="00E45005"/>
    <w:rsid w:val="00E45244"/>
    <w:rsid w:val="00E4594D"/>
    <w:rsid w:val="00E45C77"/>
    <w:rsid w:val="00E4608B"/>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B7"/>
    <w:rsid w:val="00E74473"/>
    <w:rsid w:val="00E74A36"/>
    <w:rsid w:val="00E74F5D"/>
    <w:rsid w:val="00E75330"/>
    <w:rsid w:val="00E76034"/>
    <w:rsid w:val="00E7750E"/>
    <w:rsid w:val="00E80440"/>
    <w:rsid w:val="00E817E0"/>
    <w:rsid w:val="00E81B1A"/>
    <w:rsid w:val="00E82B01"/>
    <w:rsid w:val="00E82EE4"/>
    <w:rsid w:val="00E831E7"/>
    <w:rsid w:val="00E83972"/>
    <w:rsid w:val="00E843B5"/>
    <w:rsid w:val="00E84A3B"/>
    <w:rsid w:val="00E84F57"/>
    <w:rsid w:val="00E85307"/>
    <w:rsid w:val="00E8584E"/>
    <w:rsid w:val="00E85B0A"/>
    <w:rsid w:val="00E86560"/>
    <w:rsid w:val="00E867A7"/>
    <w:rsid w:val="00E87742"/>
    <w:rsid w:val="00E87C5A"/>
    <w:rsid w:val="00E90051"/>
    <w:rsid w:val="00E902E5"/>
    <w:rsid w:val="00E907E4"/>
    <w:rsid w:val="00E90A24"/>
    <w:rsid w:val="00E90C34"/>
    <w:rsid w:val="00E91092"/>
    <w:rsid w:val="00E91639"/>
    <w:rsid w:val="00E91780"/>
    <w:rsid w:val="00E919AC"/>
    <w:rsid w:val="00E919B9"/>
    <w:rsid w:val="00E9303C"/>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3315"/>
    <w:rsid w:val="00EA355A"/>
    <w:rsid w:val="00EA3586"/>
    <w:rsid w:val="00EA3F77"/>
    <w:rsid w:val="00EA47A0"/>
    <w:rsid w:val="00EA47AE"/>
    <w:rsid w:val="00EA4C04"/>
    <w:rsid w:val="00EA4D82"/>
    <w:rsid w:val="00EA4EC9"/>
    <w:rsid w:val="00EA568E"/>
    <w:rsid w:val="00EA5E0F"/>
    <w:rsid w:val="00EA6FE4"/>
    <w:rsid w:val="00EA798D"/>
    <w:rsid w:val="00EA7F4C"/>
    <w:rsid w:val="00EB0520"/>
    <w:rsid w:val="00EB0F32"/>
    <w:rsid w:val="00EB1A91"/>
    <w:rsid w:val="00EB1D47"/>
    <w:rsid w:val="00EB1EBF"/>
    <w:rsid w:val="00EB2146"/>
    <w:rsid w:val="00EB2317"/>
    <w:rsid w:val="00EB26C6"/>
    <w:rsid w:val="00EB279B"/>
    <w:rsid w:val="00EB2ABB"/>
    <w:rsid w:val="00EB2B18"/>
    <w:rsid w:val="00EB3022"/>
    <w:rsid w:val="00EB3B0E"/>
    <w:rsid w:val="00EB3D3F"/>
    <w:rsid w:val="00EB40DF"/>
    <w:rsid w:val="00EB445E"/>
    <w:rsid w:val="00EB4F83"/>
    <w:rsid w:val="00EB5526"/>
    <w:rsid w:val="00EB584C"/>
    <w:rsid w:val="00EB5863"/>
    <w:rsid w:val="00EB5D54"/>
    <w:rsid w:val="00EB5D88"/>
    <w:rsid w:val="00EB68D3"/>
    <w:rsid w:val="00EB6D14"/>
    <w:rsid w:val="00EB70F0"/>
    <w:rsid w:val="00EB719A"/>
    <w:rsid w:val="00EB7307"/>
    <w:rsid w:val="00EB772D"/>
    <w:rsid w:val="00EB7B34"/>
    <w:rsid w:val="00EC002D"/>
    <w:rsid w:val="00EC0376"/>
    <w:rsid w:val="00EC0836"/>
    <w:rsid w:val="00EC0E73"/>
    <w:rsid w:val="00EC0F4D"/>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A6D"/>
    <w:rsid w:val="00ED5097"/>
    <w:rsid w:val="00ED50C5"/>
    <w:rsid w:val="00ED53FA"/>
    <w:rsid w:val="00ED55A8"/>
    <w:rsid w:val="00ED5863"/>
    <w:rsid w:val="00ED5E8E"/>
    <w:rsid w:val="00ED6B97"/>
    <w:rsid w:val="00ED6D4A"/>
    <w:rsid w:val="00ED721A"/>
    <w:rsid w:val="00ED738C"/>
    <w:rsid w:val="00ED7918"/>
    <w:rsid w:val="00ED7FD3"/>
    <w:rsid w:val="00EE0E5D"/>
    <w:rsid w:val="00EE11C2"/>
    <w:rsid w:val="00EE159B"/>
    <w:rsid w:val="00EE1CDE"/>
    <w:rsid w:val="00EE1DE0"/>
    <w:rsid w:val="00EE2218"/>
    <w:rsid w:val="00EE2648"/>
    <w:rsid w:val="00EE2A61"/>
    <w:rsid w:val="00EE3663"/>
    <w:rsid w:val="00EE3842"/>
    <w:rsid w:val="00EE3BD1"/>
    <w:rsid w:val="00EE41C4"/>
    <w:rsid w:val="00EE51B1"/>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E6B"/>
    <w:rsid w:val="00EF3F50"/>
    <w:rsid w:val="00EF54D1"/>
    <w:rsid w:val="00EF67BB"/>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B2"/>
    <w:rsid w:val="00F045B8"/>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697"/>
    <w:rsid w:val="00F16739"/>
    <w:rsid w:val="00F16DE2"/>
    <w:rsid w:val="00F17B32"/>
    <w:rsid w:val="00F2052B"/>
    <w:rsid w:val="00F20709"/>
    <w:rsid w:val="00F215EA"/>
    <w:rsid w:val="00F21C56"/>
    <w:rsid w:val="00F22183"/>
    <w:rsid w:val="00F221A8"/>
    <w:rsid w:val="00F2260F"/>
    <w:rsid w:val="00F228F2"/>
    <w:rsid w:val="00F22F73"/>
    <w:rsid w:val="00F2331A"/>
    <w:rsid w:val="00F2395E"/>
    <w:rsid w:val="00F242AD"/>
    <w:rsid w:val="00F245F0"/>
    <w:rsid w:val="00F247F2"/>
    <w:rsid w:val="00F24D3B"/>
    <w:rsid w:val="00F2518F"/>
    <w:rsid w:val="00F252A8"/>
    <w:rsid w:val="00F255D9"/>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504EB"/>
    <w:rsid w:val="00F50865"/>
    <w:rsid w:val="00F509F2"/>
    <w:rsid w:val="00F50BD6"/>
    <w:rsid w:val="00F52011"/>
    <w:rsid w:val="00F52339"/>
    <w:rsid w:val="00F5277A"/>
    <w:rsid w:val="00F53040"/>
    <w:rsid w:val="00F532E8"/>
    <w:rsid w:val="00F537FF"/>
    <w:rsid w:val="00F53DAE"/>
    <w:rsid w:val="00F53F64"/>
    <w:rsid w:val="00F540DB"/>
    <w:rsid w:val="00F54E36"/>
    <w:rsid w:val="00F55376"/>
    <w:rsid w:val="00F55D11"/>
    <w:rsid w:val="00F560FE"/>
    <w:rsid w:val="00F5614F"/>
    <w:rsid w:val="00F56499"/>
    <w:rsid w:val="00F5672F"/>
    <w:rsid w:val="00F569FD"/>
    <w:rsid w:val="00F56CAB"/>
    <w:rsid w:val="00F57CDB"/>
    <w:rsid w:val="00F60034"/>
    <w:rsid w:val="00F60594"/>
    <w:rsid w:val="00F60CD6"/>
    <w:rsid w:val="00F6111C"/>
    <w:rsid w:val="00F614C0"/>
    <w:rsid w:val="00F6158E"/>
    <w:rsid w:val="00F61647"/>
    <w:rsid w:val="00F628F9"/>
    <w:rsid w:val="00F62DB7"/>
    <w:rsid w:val="00F63D18"/>
    <w:rsid w:val="00F64279"/>
    <w:rsid w:val="00F6487D"/>
    <w:rsid w:val="00F65003"/>
    <w:rsid w:val="00F653F8"/>
    <w:rsid w:val="00F657CF"/>
    <w:rsid w:val="00F65808"/>
    <w:rsid w:val="00F6587D"/>
    <w:rsid w:val="00F65BED"/>
    <w:rsid w:val="00F6654E"/>
    <w:rsid w:val="00F66A00"/>
    <w:rsid w:val="00F66CFB"/>
    <w:rsid w:val="00F673E7"/>
    <w:rsid w:val="00F674F1"/>
    <w:rsid w:val="00F67532"/>
    <w:rsid w:val="00F67662"/>
    <w:rsid w:val="00F70C73"/>
    <w:rsid w:val="00F70DC8"/>
    <w:rsid w:val="00F713A3"/>
    <w:rsid w:val="00F71A8F"/>
    <w:rsid w:val="00F71F0B"/>
    <w:rsid w:val="00F71FA0"/>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A0915"/>
    <w:rsid w:val="00FA164E"/>
    <w:rsid w:val="00FA2C35"/>
    <w:rsid w:val="00FA31E7"/>
    <w:rsid w:val="00FA39FF"/>
    <w:rsid w:val="00FA413A"/>
    <w:rsid w:val="00FA4144"/>
    <w:rsid w:val="00FA4DDF"/>
    <w:rsid w:val="00FA5168"/>
    <w:rsid w:val="00FA5C71"/>
    <w:rsid w:val="00FA5F81"/>
    <w:rsid w:val="00FA645E"/>
    <w:rsid w:val="00FA65C5"/>
    <w:rsid w:val="00FA6A01"/>
    <w:rsid w:val="00FA6E7F"/>
    <w:rsid w:val="00FA7114"/>
    <w:rsid w:val="00FA78D2"/>
    <w:rsid w:val="00FA7F6E"/>
    <w:rsid w:val="00FB052D"/>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260B"/>
    <w:rsid w:val="00FC28AF"/>
    <w:rsid w:val="00FC2BAA"/>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8E3"/>
    <w:rsid w:val="00FD1316"/>
    <w:rsid w:val="00FD1506"/>
    <w:rsid w:val="00FD1D3F"/>
    <w:rsid w:val="00FD236B"/>
    <w:rsid w:val="00FD2785"/>
    <w:rsid w:val="00FD27FB"/>
    <w:rsid w:val="00FD28DF"/>
    <w:rsid w:val="00FD2C72"/>
    <w:rsid w:val="00FD33FC"/>
    <w:rsid w:val="00FD3730"/>
    <w:rsid w:val="00FD3ADE"/>
    <w:rsid w:val="00FD3B08"/>
    <w:rsid w:val="00FD4096"/>
    <w:rsid w:val="00FD4806"/>
    <w:rsid w:val="00FD486B"/>
    <w:rsid w:val="00FD4901"/>
    <w:rsid w:val="00FD4941"/>
    <w:rsid w:val="00FD4BA4"/>
    <w:rsid w:val="00FD534E"/>
    <w:rsid w:val="00FD56C7"/>
    <w:rsid w:val="00FD58A9"/>
    <w:rsid w:val="00FD5CBB"/>
    <w:rsid w:val="00FD5E7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C25"/>
    <w:rsid w:val="00FF033A"/>
    <w:rsid w:val="00FF0964"/>
    <w:rsid w:val="00FF0F67"/>
    <w:rsid w:val="00FF16F2"/>
    <w:rsid w:val="00FF1F9B"/>
    <w:rsid w:val="00FF2B42"/>
    <w:rsid w:val="00FF2D5B"/>
    <w:rsid w:val="00FF2DEA"/>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DCBF6C7"/>
    <w:rsid w:val="10E807B4"/>
    <w:rsid w:val="141204DA"/>
    <w:rsid w:val="16512788"/>
    <w:rsid w:val="1A219784"/>
    <w:rsid w:val="21D2AC59"/>
    <w:rsid w:val="243DE1E6"/>
    <w:rsid w:val="261DED45"/>
    <w:rsid w:val="2691CB03"/>
    <w:rsid w:val="28C676F5"/>
    <w:rsid w:val="2AC7A421"/>
    <w:rsid w:val="2ACAFB69"/>
    <w:rsid w:val="2FA09957"/>
    <w:rsid w:val="32975CEE"/>
    <w:rsid w:val="33DD2887"/>
    <w:rsid w:val="34CF76D7"/>
    <w:rsid w:val="35FB94B0"/>
    <w:rsid w:val="3E183197"/>
    <w:rsid w:val="3E61DC49"/>
    <w:rsid w:val="42898187"/>
    <w:rsid w:val="454ACBA5"/>
    <w:rsid w:val="468E535F"/>
    <w:rsid w:val="49CA3904"/>
    <w:rsid w:val="4AAD1E16"/>
    <w:rsid w:val="4C250BF8"/>
    <w:rsid w:val="4F66F377"/>
    <w:rsid w:val="547CE0E2"/>
    <w:rsid w:val="54AA229E"/>
    <w:rsid w:val="559271C3"/>
    <w:rsid w:val="55AD29BF"/>
    <w:rsid w:val="597C65CB"/>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2C6596B4-D690-470D-8B58-363B1382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AD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paragraph">
    <w:name w:val="paragraph"/>
    <w:basedOn w:val="Normal"/>
    <w:rsid w:val="00001E49"/>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001E49"/>
  </w:style>
  <w:style w:type="character" w:customStyle="1" w:styleId="eop">
    <w:name w:val="eop"/>
    <w:basedOn w:val="DefaultParagraphFont"/>
    <w:rsid w:val="00001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9192125">
      <w:bodyDiv w:val="1"/>
      <w:marLeft w:val="0"/>
      <w:marRight w:val="0"/>
      <w:marTop w:val="0"/>
      <w:marBottom w:val="0"/>
      <w:divBdr>
        <w:top w:val="none" w:sz="0" w:space="0" w:color="auto"/>
        <w:left w:val="none" w:sz="0" w:space="0" w:color="auto"/>
        <w:bottom w:val="none" w:sz="0" w:space="0" w:color="auto"/>
        <w:right w:val="none" w:sz="0" w:space="0" w:color="auto"/>
      </w:divBdr>
      <w:divsChild>
        <w:div w:id="1339387497">
          <w:marLeft w:val="0"/>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70806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5AIRPNAIUNRU-1830940522-10676</_dlc_DocId>
    <_dlc_DocIdUrl xmlns="71c5aaf6-e6ce-465b-b873-5148d2a4c105">
      <Url>https://nokia.sharepoint.com/sites/c5g/5gradio/_layouts/15/DocIdRedir.aspx?ID=5AIRPNAIUNRU-1830940522-10676</Url>
      <Description>5AIRPNAIUNRU-1830940522-10676</Description>
    </_dlc_DocIdUrl>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F87AE49-3052-42A8-B2A5-A7A8ADBFB6D8}">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2</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17</cp:revision>
  <cp:lastPrinted>2016-06-20T20:35:00Z</cp:lastPrinted>
  <dcterms:created xsi:type="dcterms:W3CDTF">2021-05-03T08:50:00Z</dcterms:created>
  <dcterms:modified xsi:type="dcterms:W3CDTF">2021-05-10T11:40:00Z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4fe63557-fa1b-4cbf-a7a8-dc870fd8b53d</vt:lpwstr>
  </property>
</Properties>
</file>