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15212C6A" w:rsidR="002B0BF3" w:rsidRPr="002B0BF3" w:rsidRDefault="002B0BF3" w:rsidP="009869E1">
      <w:pPr>
        <w:widowControl/>
        <w:tabs>
          <w:tab w:val="right" w:pos="9216"/>
        </w:tabs>
        <w:autoSpaceDE w:val="0"/>
        <w:autoSpaceDN w:val="0"/>
        <w:spacing w:beforeLines="0" w:before="0" w:line="240" w:lineRule="auto"/>
        <w:jc w:val="left"/>
        <w:rPr>
          <w:rFonts w:cs="Times New Roman"/>
          <w:b/>
        </w:rPr>
      </w:pPr>
      <w:r w:rsidRPr="008708F6">
        <w:rPr>
          <w:rFonts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cs="Times New Roman"/>
          <w:b/>
        </w:rPr>
        <w:t>3GPP TSG RAN WG1 #10</w:t>
      </w:r>
      <w:r w:rsidR="00977D86">
        <w:rPr>
          <w:rFonts w:cs="Times New Roman"/>
          <w:b/>
        </w:rPr>
        <w:t>5-e</w:t>
      </w:r>
      <w:r w:rsidRPr="002B0BF3">
        <w:rPr>
          <w:rFonts w:cs="Times New Roman"/>
          <w:b/>
        </w:rPr>
        <w:tab/>
      </w:r>
      <w:r w:rsidR="007C45B5">
        <w:rPr>
          <w:rFonts w:cs="Times New Roman"/>
          <w:b/>
        </w:rPr>
        <w:t>R1-</w:t>
      </w:r>
      <w:r w:rsidR="007C3A9A">
        <w:rPr>
          <w:rFonts w:cs="Times New Roman"/>
          <w:b/>
        </w:rPr>
        <w:t>2104243</w:t>
      </w:r>
    </w:p>
    <w:p w14:paraId="0F6D5C59" w14:textId="46B69CFF" w:rsidR="00051B22" w:rsidRPr="008708F6" w:rsidRDefault="00EC0C8B" w:rsidP="003F3CC7">
      <w:pPr>
        <w:widowControl/>
        <w:tabs>
          <w:tab w:val="right" w:pos="9216"/>
        </w:tabs>
        <w:autoSpaceDE w:val="0"/>
        <w:autoSpaceDN w:val="0"/>
        <w:spacing w:beforeLines="0" w:before="0" w:afterLines="50" w:after="156" w:line="240" w:lineRule="auto"/>
        <w:jc w:val="left"/>
        <w:rPr>
          <w:rFonts w:cs="Times New Roman"/>
          <w:b/>
        </w:rPr>
      </w:pPr>
      <w:r>
        <w:rPr>
          <w:rFonts w:cs="Times New Roman"/>
          <w:b/>
        </w:rPr>
        <w:t>e</w:t>
      </w:r>
      <w:r w:rsidR="00051B22" w:rsidRPr="008708F6">
        <w:rPr>
          <w:rFonts w:cs="Times New Roman"/>
          <w:b/>
        </w:rPr>
        <w:t>-</w:t>
      </w:r>
      <w:bookmarkStart w:id="0" w:name="_GoBack"/>
      <w:bookmarkEnd w:id="0"/>
      <w:r>
        <w:rPr>
          <w:rFonts w:cs="Times New Roman"/>
          <w:b/>
        </w:rPr>
        <w:t>M</w:t>
      </w:r>
      <w:r w:rsidR="00051B22" w:rsidRPr="008708F6">
        <w:rPr>
          <w:rFonts w:cs="Times New Roman"/>
          <w:b/>
        </w:rPr>
        <w:t xml:space="preserve">eeting, </w:t>
      </w:r>
      <w:r w:rsidR="000108B2">
        <w:rPr>
          <w:rFonts w:cs="Times New Roman"/>
          <w:b/>
        </w:rPr>
        <w:t>May</w:t>
      </w:r>
      <w:r w:rsidR="00D44E3C" w:rsidRPr="00721E3E">
        <w:rPr>
          <w:rFonts w:cs="Times New Roman"/>
          <w:b/>
        </w:rPr>
        <w:t xml:space="preserve"> </w:t>
      </w:r>
      <w:r w:rsidR="000108B2">
        <w:rPr>
          <w:rFonts w:cs="Times New Roman"/>
          <w:b/>
        </w:rPr>
        <w:t>10</w:t>
      </w:r>
      <w:r w:rsidR="00D44E3C" w:rsidRPr="009F3DA8">
        <w:rPr>
          <w:rFonts w:cs="Times New Roman"/>
          <w:b/>
          <w:vertAlign w:val="superscript"/>
        </w:rPr>
        <w:t>th</w:t>
      </w:r>
      <w:r w:rsidR="00A668DB">
        <w:rPr>
          <w:rFonts w:cs="Times New Roman"/>
          <w:b/>
        </w:rPr>
        <w:t xml:space="preserve"> </w:t>
      </w:r>
      <w:r w:rsidR="00D44E3C" w:rsidRPr="00721E3E">
        <w:rPr>
          <w:rFonts w:cs="Times New Roman"/>
          <w:b/>
        </w:rPr>
        <w:t xml:space="preserve">– </w:t>
      </w:r>
      <w:r w:rsidR="000108B2">
        <w:rPr>
          <w:rFonts w:cs="Times New Roman"/>
          <w:b/>
        </w:rPr>
        <w:t>May</w:t>
      </w:r>
      <w:r w:rsidR="00D44E3C" w:rsidRPr="00721E3E">
        <w:rPr>
          <w:rFonts w:cs="Times New Roman"/>
          <w:b/>
        </w:rPr>
        <w:t xml:space="preserve"> </w:t>
      </w:r>
      <w:r w:rsidR="000108B2">
        <w:rPr>
          <w:rFonts w:cs="Times New Roman"/>
          <w:b/>
        </w:rPr>
        <w:t>27</w:t>
      </w:r>
      <w:r w:rsidR="00443985" w:rsidRPr="009F3DA8">
        <w:rPr>
          <w:rFonts w:cs="Times New Roman"/>
          <w:b/>
          <w:vertAlign w:val="superscript"/>
        </w:rPr>
        <w:t>th</w:t>
      </w:r>
      <w:r w:rsidR="00D44E3C" w:rsidRPr="00721E3E">
        <w:rPr>
          <w:rFonts w:cs="Times New Roman"/>
          <w:b/>
        </w:rPr>
        <w:t>, 2021</w:t>
      </w:r>
    </w:p>
    <w:p w14:paraId="717C7C79" w14:textId="77777777" w:rsidR="002B0BF3" w:rsidRPr="002B0BF3" w:rsidRDefault="002B0BF3" w:rsidP="00721E3E">
      <w:pPr>
        <w:widowControl/>
        <w:pBdr>
          <w:top w:val="single" w:sz="4" w:space="1" w:color="auto"/>
        </w:pBdr>
        <w:autoSpaceDE w:val="0"/>
        <w:autoSpaceDN w:val="0"/>
        <w:spacing w:beforeLines="0" w:before="0" w:line="240" w:lineRule="auto"/>
        <w:jc w:val="left"/>
        <w:rPr>
          <w:rFonts w:cs="Times New Roman"/>
          <w:b/>
          <w:sz w:val="16"/>
          <w:szCs w:val="16"/>
        </w:rPr>
      </w:pPr>
    </w:p>
    <w:p w14:paraId="4FC02C5C" w14:textId="3952A6D8" w:rsidR="002B0BF3" w:rsidRPr="002B0BF3" w:rsidRDefault="002B0BF3" w:rsidP="00A2406E">
      <w:pPr>
        <w:widowControl/>
        <w:autoSpaceDE w:val="0"/>
        <w:autoSpaceDN w:val="0"/>
        <w:spacing w:beforeLines="0" w:before="0" w:after="60" w:line="240" w:lineRule="auto"/>
        <w:ind w:left="1555" w:hanging="1555"/>
        <w:jc w:val="left"/>
        <w:rPr>
          <w:rFonts w:cs="Times New Roman"/>
          <w:b/>
        </w:rPr>
      </w:pPr>
      <w:r w:rsidRPr="002B0BF3">
        <w:rPr>
          <w:rFonts w:cs="Times New Roman"/>
          <w:b/>
        </w:rPr>
        <w:t>Agenda Item:</w:t>
      </w:r>
      <w:r w:rsidRPr="002B0BF3">
        <w:rPr>
          <w:rFonts w:cs="Times New Roman"/>
          <w:b/>
        </w:rPr>
        <w:tab/>
      </w:r>
      <w:r w:rsidR="00D85A5A">
        <w:rPr>
          <w:rFonts w:cs="Times New Roman"/>
          <w:b/>
        </w:rPr>
        <w:t>8.8.2</w:t>
      </w:r>
    </w:p>
    <w:p w14:paraId="1A72AFBF" w14:textId="77777777" w:rsidR="002B0BF3" w:rsidRPr="002B0BF3" w:rsidRDefault="002B0BF3" w:rsidP="00A2406E">
      <w:pPr>
        <w:widowControl/>
        <w:autoSpaceDE w:val="0"/>
        <w:autoSpaceDN w:val="0"/>
        <w:spacing w:beforeLines="0" w:before="0" w:after="60" w:line="240" w:lineRule="auto"/>
        <w:ind w:left="1555" w:hanging="1555"/>
        <w:jc w:val="left"/>
        <w:rPr>
          <w:rFonts w:cs="Times New Roman"/>
          <w:b/>
        </w:rPr>
      </w:pPr>
      <w:r w:rsidRPr="002B0BF3">
        <w:rPr>
          <w:rFonts w:cs="Times New Roman"/>
          <w:b/>
        </w:rPr>
        <w:t>Source:</w:t>
      </w:r>
      <w:r w:rsidRPr="002B0BF3">
        <w:rPr>
          <w:rFonts w:cs="Times New Roman"/>
          <w:b/>
        </w:rPr>
        <w:tab/>
        <w:t>Huawei</w:t>
      </w:r>
      <w:r w:rsidRPr="002B0BF3">
        <w:rPr>
          <w:rFonts w:cs="Times New Roman" w:hint="eastAsia"/>
          <w:b/>
        </w:rPr>
        <w:t>, HiSilicon</w:t>
      </w:r>
    </w:p>
    <w:p w14:paraId="3CCD028F" w14:textId="48D01BAB" w:rsidR="002B0BF3" w:rsidRPr="002B0BF3" w:rsidRDefault="002B0BF3" w:rsidP="00A2406E">
      <w:pPr>
        <w:widowControl/>
        <w:autoSpaceDE w:val="0"/>
        <w:autoSpaceDN w:val="0"/>
        <w:spacing w:beforeLines="0" w:before="0" w:after="60" w:line="240" w:lineRule="auto"/>
        <w:ind w:left="1555" w:hanging="1555"/>
        <w:jc w:val="left"/>
        <w:rPr>
          <w:rFonts w:cs="Times New Roman"/>
          <w:b/>
        </w:rPr>
      </w:pPr>
      <w:r w:rsidRPr="002B0BF3">
        <w:rPr>
          <w:rFonts w:cs="Times New Roman"/>
          <w:b/>
        </w:rPr>
        <w:t>Title:</w:t>
      </w:r>
      <w:r w:rsidRPr="002B0BF3">
        <w:rPr>
          <w:rFonts w:cs="Times New Roman"/>
          <w:b/>
        </w:rPr>
        <w:tab/>
      </w:r>
      <w:r w:rsidR="000B4FC3">
        <w:rPr>
          <w:rFonts w:cs="Times New Roman"/>
          <w:b/>
        </w:rPr>
        <w:t xml:space="preserve">Discussion on </w:t>
      </w:r>
      <w:r w:rsidR="00065B60" w:rsidRPr="00065B60">
        <w:rPr>
          <w:rFonts w:cs="Times New Roman"/>
          <w:b/>
        </w:rPr>
        <w:t>PUCCH coverage enhancement</w:t>
      </w:r>
    </w:p>
    <w:p w14:paraId="1FE80F6D" w14:textId="77777777" w:rsidR="002B0BF3" w:rsidRPr="00A2406E" w:rsidRDefault="002B0BF3" w:rsidP="00A2406E">
      <w:pPr>
        <w:widowControl/>
        <w:autoSpaceDE w:val="0"/>
        <w:autoSpaceDN w:val="0"/>
        <w:spacing w:beforeLines="0" w:before="0" w:after="60" w:line="240" w:lineRule="auto"/>
        <w:ind w:left="1555" w:hanging="1555"/>
        <w:jc w:val="left"/>
        <w:rPr>
          <w:rFonts w:cs="Times New Roman"/>
          <w:b/>
        </w:rPr>
      </w:pPr>
      <w:r w:rsidRPr="00A2406E">
        <w:rPr>
          <w:rFonts w:cs="Times New Roman"/>
          <w:b/>
        </w:rPr>
        <w:t>Document for:</w:t>
      </w:r>
      <w:r w:rsidRPr="00A2406E">
        <w:rPr>
          <w:rFonts w:cs="Times New Roman"/>
          <w:b/>
        </w:rPr>
        <w:tab/>
        <w:t>Discussion and Decision</w:t>
      </w:r>
    </w:p>
    <w:p w14:paraId="3043AC44" w14:textId="77777777" w:rsidR="00721E3E" w:rsidRPr="002B0BF3" w:rsidRDefault="00721E3E" w:rsidP="009869E1">
      <w:pPr>
        <w:widowControl/>
        <w:pBdr>
          <w:bottom w:val="single" w:sz="4" w:space="1" w:color="auto"/>
        </w:pBdr>
        <w:autoSpaceDE w:val="0"/>
        <w:autoSpaceDN w:val="0"/>
        <w:spacing w:beforeLines="0" w:before="0" w:line="240" w:lineRule="auto"/>
        <w:jc w:val="left"/>
        <w:rPr>
          <w:rFonts w:cs="Times New Roman"/>
          <w:b/>
          <w:sz w:val="16"/>
          <w:szCs w:val="16"/>
        </w:rPr>
      </w:pPr>
    </w:p>
    <w:p w14:paraId="5A155E93" w14:textId="77777777" w:rsidR="002B0BF3" w:rsidRDefault="002B0BF3"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bookmarkStart w:id="1" w:name="_Ref124589705"/>
      <w:bookmarkStart w:id="2" w:name="_Ref129681862"/>
      <w:r w:rsidRPr="00FC6888">
        <w:rPr>
          <w:rFonts w:cs="Times New Roman"/>
          <w:b/>
          <w:bCs/>
          <w:kern w:val="0"/>
          <w:sz w:val="28"/>
          <w:szCs w:val="28"/>
          <w:lang w:eastAsia="en-US"/>
        </w:rPr>
        <w:t>Introduction</w:t>
      </w:r>
      <w:bookmarkEnd w:id="1"/>
      <w:bookmarkEnd w:id="2"/>
    </w:p>
    <w:p w14:paraId="7C5774A9" w14:textId="74BC8221" w:rsidR="009C6B22" w:rsidRPr="00C82AF6" w:rsidRDefault="00036281" w:rsidP="00336056">
      <w:pPr>
        <w:spacing w:before="93"/>
      </w:pPr>
      <w:r w:rsidRPr="00C82AF6">
        <w:t>In RAN</w:t>
      </w:r>
      <w:r w:rsidR="00D076B1">
        <w:t>1</w:t>
      </w:r>
      <w:r w:rsidRPr="00C82AF6">
        <w:t>#104-</w:t>
      </w:r>
      <w:r w:rsidR="009C6B22" w:rsidRPr="00C82AF6">
        <w:t xml:space="preserve">e [1], </w:t>
      </w:r>
      <w:r w:rsidR="001C09C5">
        <w:t>several issues for PUCCH coverage enhancement have been discussed, and following agreements have been made:</w:t>
      </w:r>
    </w:p>
    <w:tbl>
      <w:tblPr>
        <w:tblStyle w:val="a5"/>
        <w:tblW w:w="0" w:type="auto"/>
        <w:tblLook w:val="04A0" w:firstRow="1" w:lastRow="0" w:firstColumn="1" w:lastColumn="0" w:noHBand="0" w:noVBand="1"/>
      </w:tblPr>
      <w:tblGrid>
        <w:gridCol w:w="9305"/>
      </w:tblGrid>
      <w:tr w:rsidR="009C6B22" w14:paraId="506F43CC" w14:textId="77777777" w:rsidTr="0075670E">
        <w:trPr>
          <w:trHeight w:val="1257"/>
        </w:trPr>
        <w:tc>
          <w:tcPr>
            <w:tcW w:w="9307" w:type="dxa"/>
          </w:tcPr>
          <w:p w14:paraId="42236730" w14:textId="77777777" w:rsidR="009C6B22" w:rsidRPr="00336056" w:rsidRDefault="009C6B22" w:rsidP="00336056">
            <w:pPr>
              <w:widowControl/>
              <w:spacing w:beforeLines="0" w:before="0"/>
              <w:rPr>
                <w:sz w:val="20"/>
                <w:lang w:eastAsia="en-US"/>
              </w:rPr>
            </w:pPr>
            <w:r w:rsidRPr="0029630F">
              <w:rPr>
                <w:sz w:val="20"/>
                <w:highlight w:val="green"/>
                <w:lang w:eastAsia="en-US"/>
              </w:rPr>
              <w:t>Agreement:</w:t>
            </w:r>
          </w:p>
          <w:p w14:paraId="44EB2353" w14:textId="0BB6FE39" w:rsidR="00A664E6" w:rsidRPr="00336056" w:rsidRDefault="00A664E6" w:rsidP="00336056">
            <w:pPr>
              <w:widowControl/>
              <w:spacing w:beforeLines="0" w:before="0" w:line="240" w:lineRule="auto"/>
              <w:rPr>
                <w:sz w:val="20"/>
                <w:lang w:eastAsia="en-US"/>
              </w:rPr>
            </w:pPr>
            <w:r w:rsidRPr="00336056">
              <w:rPr>
                <w:sz w:val="20"/>
              </w:rPr>
              <w:t>Down select from the following two options to support dynamic PUCCH repetition factor indication.</w:t>
            </w:r>
          </w:p>
          <w:p w14:paraId="633A7693" w14:textId="2B580CD6" w:rsidR="009C6B22" w:rsidRPr="00336056" w:rsidRDefault="00A664E6" w:rsidP="00336056">
            <w:pPr>
              <w:widowControl/>
              <w:numPr>
                <w:ilvl w:val="0"/>
                <w:numId w:val="22"/>
              </w:numPr>
              <w:spacing w:beforeLines="0" w:before="0"/>
              <w:rPr>
                <w:sz w:val="20"/>
              </w:rPr>
            </w:pPr>
            <w:r w:rsidRPr="00336056">
              <w:rPr>
                <w:rFonts w:hint="eastAsia"/>
                <w:sz w:val="20"/>
              </w:rPr>
              <w:t>O</w:t>
            </w:r>
            <w:r w:rsidRPr="00336056">
              <w:rPr>
                <w:sz w:val="20"/>
              </w:rPr>
              <w:t>ption 1 (without DCI enhancement): Enhance RRC signaling to allow configuration of PUCCH repetition factor per PUCCH resource. PUCCH repetition factor is implicitly indicated by DCI.</w:t>
            </w:r>
          </w:p>
          <w:p w14:paraId="54E3D2F2" w14:textId="49E187BD" w:rsidR="009C6B22" w:rsidRPr="00336056" w:rsidRDefault="00A664E6" w:rsidP="00336056">
            <w:pPr>
              <w:widowControl/>
              <w:numPr>
                <w:ilvl w:val="0"/>
                <w:numId w:val="19"/>
              </w:numPr>
              <w:tabs>
                <w:tab w:val="clear" w:pos="720"/>
                <w:tab w:val="num" w:pos="1440"/>
              </w:tabs>
              <w:spacing w:beforeLines="0" w:before="0"/>
              <w:ind w:left="1071" w:hanging="357"/>
              <w:rPr>
                <w:sz w:val="20"/>
              </w:rPr>
            </w:pPr>
            <w:r w:rsidRPr="00336056">
              <w:rPr>
                <w:rFonts w:hint="eastAsia"/>
                <w:sz w:val="20"/>
              </w:rPr>
              <w:t>F</w:t>
            </w:r>
            <w:r w:rsidRPr="00336056">
              <w:rPr>
                <w:sz w:val="20"/>
              </w:rPr>
              <w:t>FS details, e.g., via reusing the “PUCCH resource indicator” field (without increase # bits of it), starting CCE index (when applicable) of DCI, by PDCCH aggregation level, etc.</w:t>
            </w:r>
          </w:p>
          <w:p w14:paraId="2E0016A0" w14:textId="59F0B509" w:rsidR="009C6B22" w:rsidRPr="00336056" w:rsidRDefault="00A664E6" w:rsidP="00336056">
            <w:pPr>
              <w:widowControl/>
              <w:numPr>
                <w:ilvl w:val="0"/>
                <w:numId w:val="19"/>
              </w:numPr>
              <w:tabs>
                <w:tab w:val="clear" w:pos="720"/>
                <w:tab w:val="num" w:pos="1440"/>
              </w:tabs>
              <w:spacing w:beforeLines="0" w:before="0"/>
              <w:ind w:left="1071" w:hanging="357"/>
              <w:rPr>
                <w:sz w:val="20"/>
              </w:rPr>
            </w:pPr>
            <w:r w:rsidRPr="00336056">
              <w:rPr>
                <w:rFonts w:hint="eastAsia"/>
                <w:sz w:val="20"/>
              </w:rPr>
              <w:t>F</w:t>
            </w:r>
            <w:r w:rsidRPr="00336056">
              <w:rPr>
                <w:sz w:val="20"/>
              </w:rPr>
              <w:t>FS: RRC signaling enhancement details.</w:t>
            </w:r>
          </w:p>
          <w:p w14:paraId="7381A883" w14:textId="362C83CB" w:rsidR="00A664E6" w:rsidRPr="00336056" w:rsidRDefault="00A664E6" w:rsidP="00336056">
            <w:pPr>
              <w:widowControl/>
              <w:numPr>
                <w:ilvl w:val="0"/>
                <w:numId w:val="22"/>
              </w:numPr>
              <w:spacing w:beforeLines="0" w:before="0"/>
              <w:rPr>
                <w:sz w:val="20"/>
              </w:rPr>
            </w:pPr>
            <w:r w:rsidRPr="00336056">
              <w:rPr>
                <w:rFonts w:hint="eastAsia"/>
                <w:sz w:val="20"/>
              </w:rPr>
              <w:t>O</w:t>
            </w:r>
            <w:r w:rsidRPr="00336056">
              <w:rPr>
                <w:sz w:val="20"/>
              </w:rPr>
              <w:t>ption 2 (with DCI enhancement): PUCCH repetition factor is explicitly indicated by DCI</w:t>
            </w:r>
          </w:p>
          <w:p w14:paraId="177F6EC4" w14:textId="498DA49B" w:rsidR="00A664E6" w:rsidRPr="00336056" w:rsidRDefault="00A664E6" w:rsidP="00336056">
            <w:pPr>
              <w:widowControl/>
              <w:numPr>
                <w:ilvl w:val="0"/>
                <w:numId w:val="19"/>
              </w:numPr>
              <w:tabs>
                <w:tab w:val="clear" w:pos="720"/>
                <w:tab w:val="num" w:pos="1440"/>
              </w:tabs>
              <w:spacing w:beforeLines="0" w:before="0"/>
              <w:ind w:left="1071" w:hanging="357"/>
              <w:rPr>
                <w:sz w:val="20"/>
              </w:rPr>
            </w:pPr>
            <w:r w:rsidRPr="00336056">
              <w:rPr>
                <w:rFonts w:hint="eastAsia"/>
                <w:sz w:val="20"/>
              </w:rPr>
              <w:t>e</w:t>
            </w:r>
            <w:r w:rsidRPr="00336056">
              <w:rPr>
                <w:sz w:val="20"/>
              </w:rPr>
              <w:t>.g., introduce a new field or increase the number of bits of an existing field (e.g., PRI) in DCI for PUCCH repetition factor indication.</w:t>
            </w:r>
          </w:p>
          <w:p w14:paraId="0EC9151F" w14:textId="6C4565B8" w:rsidR="00A664E6" w:rsidRPr="00336056" w:rsidRDefault="00A664E6" w:rsidP="00336056">
            <w:pPr>
              <w:widowControl/>
              <w:numPr>
                <w:ilvl w:val="0"/>
                <w:numId w:val="19"/>
              </w:numPr>
              <w:tabs>
                <w:tab w:val="clear" w:pos="720"/>
                <w:tab w:val="num" w:pos="1440"/>
              </w:tabs>
              <w:spacing w:beforeLines="0" w:before="0"/>
              <w:ind w:left="1071" w:hanging="357"/>
              <w:rPr>
                <w:sz w:val="20"/>
              </w:rPr>
            </w:pPr>
            <w:r w:rsidRPr="00336056">
              <w:rPr>
                <w:rFonts w:hint="eastAsia"/>
                <w:sz w:val="20"/>
              </w:rPr>
              <w:t>F</w:t>
            </w:r>
            <w:r w:rsidRPr="00336056">
              <w:rPr>
                <w:sz w:val="20"/>
              </w:rPr>
              <w:t>FS: whether there is a need for RRC update.</w:t>
            </w:r>
          </w:p>
          <w:p w14:paraId="7F82FE5F" w14:textId="77777777" w:rsidR="00A664E6" w:rsidRPr="00336056" w:rsidRDefault="00A664E6" w:rsidP="00336056">
            <w:pPr>
              <w:widowControl/>
              <w:spacing w:beforeLines="0" w:before="0"/>
              <w:rPr>
                <w:sz w:val="20"/>
                <w:lang w:eastAsia="en-US"/>
              </w:rPr>
            </w:pPr>
            <w:r w:rsidRPr="0029630F">
              <w:rPr>
                <w:sz w:val="20"/>
                <w:highlight w:val="green"/>
                <w:lang w:eastAsia="en-US"/>
              </w:rPr>
              <w:t>Agreement:</w:t>
            </w:r>
          </w:p>
          <w:p w14:paraId="31B21293" w14:textId="37F0B98E" w:rsidR="00A664E6" w:rsidRPr="00336056" w:rsidRDefault="00A664E6" w:rsidP="00336056">
            <w:pPr>
              <w:widowControl/>
              <w:spacing w:beforeLines="0" w:before="0"/>
              <w:rPr>
                <w:sz w:val="20"/>
              </w:rPr>
            </w:pPr>
            <w:r w:rsidRPr="00336056">
              <w:rPr>
                <w:rFonts w:hint="eastAsia"/>
                <w:sz w:val="20"/>
              </w:rPr>
              <w:t>S</w:t>
            </w:r>
            <w:r w:rsidRPr="00336056">
              <w:rPr>
                <w:sz w:val="20"/>
              </w:rPr>
              <w:t>ubject to the prerequisite of DMRS bundling for PUCCH repetitions, enhance inter-slot</w:t>
            </w:r>
            <w:r w:rsidR="00A47F3D" w:rsidRPr="00336056">
              <w:rPr>
                <w:sz w:val="20"/>
              </w:rPr>
              <w:t xml:space="preserve"> frequency hopping pattern for PUCCH repetitions with DMRS bundling.</w:t>
            </w:r>
          </w:p>
          <w:p w14:paraId="3AB4C135" w14:textId="4E0D3AF9" w:rsidR="00A47F3D" w:rsidRPr="00336056" w:rsidRDefault="00A47F3D" w:rsidP="00336056">
            <w:pPr>
              <w:widowControl/>
              <w:numPr>
                <w:ilvl w:val="0"/>
                <w:numId w:val="22"/>
              </w:numPr>
              <w:spacing w:beforeLines="0" w:before="0"/>
              <w:rPr>
                <w:sz w:val="20"/>
              </w:rPr>
            </w:pPr>
            <w:r w:rsidRPr="00336056">
              <w:rPr>
                <w:rFonts w:hint="eastAsia"/>
                <w:sz w:val="20"/>
              </w:rPr>
              <w:t>F</w:t>
            </w:r>
            <w:r w:rsidRPr="00336056">
              <w:rPr>
                <w:sz w:val="20"/>
              </w:rPr>
              <w:t>FS: details in inter-slot frequency hopping pattern enhancement, e.g., additional frequency hopping patterns than Rel-16.</w:t>
            </w:r>
          </w:p>
          <w:p w14:paraId="6C9C3361" w14:textId="32258CFD" w:rsidR="00A47F3D" w:rsidRPr="00336056" w:rsidRDefault="00A47F3D" w:rsidP="00336056">
            <w:pPr>
              <w:widowControl/>
              <w:numPr>
                <w:ilvl w:val="0"/>
                <w:numId w:val="22"/>
              </w:numPr>
              <w:spacing w:beforeLines="0" w:before="0"/>
              <w:rPr>
                <w:sz w:val="20"/>
              </w:rPr>
            </w:pPr>
            <w:r w:rsidRPr="00336056">
              <w:rPr>
                <w:sz w:val="20"/>
              </w:rPr>
              <w:t>Strive for common design for PUSCH/PUCCH with DMRS bundling as much as possible.</w:t>
            </w:r>
          </w:p>
          <w:p w14:paraId="1BFC42CB" w14:textId="77777777" w:rsidR="00A47F3D" w:rsidRPr="00336056" w:rsidRDefault="00A47F3D" w:rsidP="00336056">
            <w:pPr>
              <w:widowControl/>
              <w:spacing w:beforeLines="0" w:before="0"/>
              <w:rPr>
                <w:sz w:val="20"/>
                <w:lang w:eastAsia="en-US"/>
              </w:rPr>
            </w:pPr>
            <w:r w:rsidRPr="002F2B1B">
              <w:rPr>
                <w:sz w:val="20"/>
                <w:highlight w:val="green"/>
                <w:lang w:eastAsia="en-US"/>
              </w:rPr>
              <w:t>Agreement:</w:t>
            </w:r>
          </w:p>
          <w:p w14:paraId="659E98C7" w14:textId="4A987124" w:rsidR="00A47F3D" w:rsidRPr="00336056" w:rsidRDefault="00A47F3D" w:rsidP="00336056">
            <w:pPr>
              <w:widowControl/>
              <w:spacing w:beforeLines="0" w:before="0"/>
              <w:rPr>
                <w:sz w:val="20"/>
              </w:rPr>
            </w:pPr>
            <w:r w:rsidRPr="00336056">
              <w:rPr>
                <w:rFonts w:hint="eastAsia"/>
                <w:sz w:val="20"/>
              </w:rPr>
              <w:t>S</w:t>
            </w:r>
            <w:r w:rsidRPr="00336056">
              <w:rPr>
                <w:sz w:val="20"/>
              </w:rPr>
              <w:t>ubject to the prerequisites of DMRS bundling for PUCCH repetitions, support enabling PUCCH repetitions with DMRS bundling via RRC configuration.</w:t>
            </w:r>
          </w:p>
          <w:p w14:paraId="699FD26E" w14:textId="7F94413C" w:rsidR="00A47F3D" w:rsidRPr="00336056" w:rsidRDefault="00A47F3D" w:rsidP="00336056">
            <w:pPr>
              <w:widowControl/>
              <w:numPr>
                <w:ilvl w:val="0"/>
                <w:numId w:val="22"/>
              </w:numPr>
              <w:spacing w:beforeLines="0" w:before="0"/>
              <w:rPr>
                <w:sz w:val="20"/>
              </w:rPr>
            </w:pPr>
            <w:r w:rsidRPr="00336056">
              <w:rPr>
                <w:rFonts w:hint="eastAsia"/>
                <w:sz w:val="20"/>
              </w:rPr>
              <w:t>F</w:t>
            </w:r>
            <w:r w:rsidRPr="00336056">
              <w:rPr>
                <w:sz w:val="20"/>
              </w:rPr>
              <w:t>FS: the configuration is per UE or per PUCCH resource.</w:t>
            </w:r>
          </w:p>
          <w:p w14:paraId="75979F7E" w14:textId="075C2853" w:rsidR="00A47F3D" w:rsidRPr="00336056" w:rsidRDefault="00A47F3D" w:rsidP="00336056">
            <w:pPr>
              <w:widowControl/>
              <w:numPr>
                <w:ilvl w:val="0"/>
                <w:numId w:val="22"/>
              </w:numPr>
              <w:spacing w:beforeLines="0" w:before="0"/>
              <w:rPr>
                <w:sz w:val="20"/>
              </w:rPr>
            </w:pPr>
            <w:r w:rsidRPr="00336056">
              <w:rPr>
                <w:sz w:val="20"/>
              </w:rPr>
              <w:t>FFS: whether additional dynamic signaling is needed to enable/disable PUCCH repetitions with DMRS bundling.</w:t>
            </w:r>
          </w:p>
          <w:p w14:paraId="43207D2F" w14:textId="1A26EF2A" w:rsidR="00A664E6" w:rsidRPr="0008560A" w:rsidRDefault="00A47F3D" w:rsidP="00336056">
            <w:pPr>
              <w:widowControl/>
              <w:numPr>
                <w:ilvl w:val="0"/>
                <w:numId w:val="22"/>
              </w:numPr>
              <w:spacing w:beforeLines="0" w:before="0"/>
            </w:pPr>
            <w:r w:rsidRPr="00336056">
              <w:rPr>
                <w:sz w:val="20"/>
              </w:rPr>
              <w:t>FFS: necessity of additional signaling/configuration of DMRS bundling duration/window and associated size.</w:t>
            </w:r>
          </w:p>
        </w:tc>
      </w:tr>
    </w:tbl>
    <w:p w14:paraId="6A555CD3" w14:textId="1942223C" w:rsidR="00DF6E7C" w:rsidRDefault="009C6B22" w:rsidP="00336056">
      <w:pPr>
        <w:spacing w:before="93"/>
      </w:pPr>
      <w:r w:rsidRPr="009C6B22">
        <w:t xml:space="preserve">In this contribution, </w:t>
      </w:r>
      <w:r w:rsidR="00DF6E7C">
        <w:t>the PUCCH repetition factor indication, inter-slot frequency hopping pattern enhancement, and signaling to enable DMRS bundling across PUCCH repetitions are discussed.</w:t>
      </w:r>
    </w:p>
    <w:p w14:paraId="74F5419A" w14:textId="67F73624" w:rsidR="00D44E3C" w:rsidRPr="00D44E3C" w:rsidRDefault="008A3522"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Pr>
          <w:rFonts w:cs="Times New Roman"/>
          <w:b/>
          <w:bCs/>
          <w:kern w:val="0"/>
          <w:sz w:val="28"/>
          <w:szCs w:val="28"/>
          <w:lang w:eastAsia="en-US"/>
        </w:rPr>
        <w:t>Discussion</w:t>
      </w:r>
      <w:r w:rsidR="001A31C0">
        <w:rPr>
          <w:rFonts w:cs="Times New Roman"/>
          <w:b/>
          <w:bCs/>
          <w:kern w:val="0"/>
          <w:sz w:val="28"/>
          <w:szCs w:val="28"/>
          <w:lang w:eastAsia="en-US"/>
        </w:rPr>
        <w:t xml:space="preserve"> on PUCCH coverage enhancement</w:t>
      </w:r>
    </w:p>
    <w:p w14:paraId="5B35EC13" w14:textId="4D5E7273" w:rsidR="0001494D" w:rsidRPr="00F11A63" w:rsidRDefault="00244C9E" w:rsidP="004900AE">
      <w:pPr>
        <w:pStyle w:val="a6"/>
        <w:keepNext/>
        <w:widowControl/>
        <w:numPr>
          <w:ilvl w:val="1"/>
          <w:numId w:val="2"/>
        </w:numPr>
        <w:autoSpaceDE w:val="0"/>
        <w:autoSpaceDN w:val="0"/>
        <w:spacing w:before="93" w:after="93" w:line="240" w:lineRule="auto"/>
        <w:ind w:left="578" w:firstLineChars="0" w:hanging="578"/>
        <w:outlineLvl w:val="0"/>
        <w:rPr>
          <w:rFonts w:cs="Times New Roman"/>
          <w:b/>
          <w:bCs/>
          <w:kern w:val="0"/>
          <w:sz w:val="28"/>
          <w:szCs w:val="28"/>
        </w:rPr>
      </w:pPr>
      <w:r w:rsidRPr="00EC4371">
        <w:rPr>
          <w:rFonts w:cs="Times New Roman"/>
          <w:b/>
          <w:bCs/>
          <w:kern w:val="0"/>
          <w:sz w:val="28"/>
          <w:szCs w:val="28"/>
        </w:rPr>
        <w:t>PUCCH repetition factor indication</w:t>
      </w:r>
    </w:p>
    <w:p w14:paraId="20573690" w14:textId="79BF32CB" w:rsidR="00B95C84" w:rsidRPr="00740F61" w:rsidRDefault="00B95C84" w:rsidP="00B95C84">
      <w:pPr>
        <w:widowControl/>
        <w:autoSpaceDE w:val="0"/>
        <w:autoSpaceDN w:val="0"/>
        <w:spacing w:before="93" w:after="72"/>
        <w:rPr>
          <w:rFonts w:cs="Times New Roman"/>
          <w:kern w:val="0"/>
          <w:lang w:val="en-GB"/>
        </w:rPr>
      </w:pPr>
      <w:r w:rsidRPr="00740F61">
        <w:rPr>
          <w:rFonts w:cs="Times New Roman"/>
          <w:kern w:val="0"/>
          <w:lang w:val="en-GB"/>
        </w:rPr>
        <w:t xml:space="preserve">In </w:t>
      </w:r>
      <w:r w:rsidR="00C1623C">
        <w:rPr>
          <w:rFonts w:cs="Times New Roman" w:hint="eastAsia"/>
          <w:kern w:val="0"/>
          <w:lang w:val="en-GB"/>
        </w:rPr>
        <w:t>RAN</w:t>
      </w:r>
      <w:r w:rsidR="0044354B">
        <w:rPr>
          <w:rFonts w:cs="Times New Roman"/>
          <w:kern w:val="0"/>
          <w:lang w:val="en-GB"/>
        </w:rPr>
        <w:t>1</w:t>
      </w:r>
      <w:r w:rsidR="00C1623C">
        <w:rPr>
          <w:rFonts w:cs="Times New Roman"/>
          <w:kern w:val="0"/>
          <w:lang w:val="en-GB"/>
        </w:rPr>
        <w:t>#104-e [1]</w:t>
      </w:r>
      <w:r w:rsidRPr="00740F61">
        <w:rPr>
          <w:rFonts w:cs="Times New Roman"/>
          <w:kern w:val="0"/>
          <w:lang w:val="en-GB"/>
        </w:rPr>
        <w:t>, two options for repetition factor indication are agreed. The Option 1 is that the PUCCH repetition factor is implicitly indicated by DCI, just like PRI. For this method, PUCCH resource and the PUCCH repetition number are grouped together, and the existing field like PRI are utilized to indicate the whole group. While for the Option 2, PUC</w:t>
      </w:r>
      <w:r w:rsidR="00395D1B">
        <w:rPr>
          <w:rFonts w:cs="Times New Roman"/>
          <w:kern w:val="0"/>
          <w:lang w:val="en-GB"/>
        </w:rPr>
        <w:t>C</w:t>
      </w:r>
      <w:r w:rsidRPr="00740F61">
        <w:rPr>
          <w:rFonts w:cs="Times New Roman"/>
          <w:kern w:val="0"/>
          <w:lang w:val="en-GB"/>
        </w:rPr>
        <w:t xml:space="preserve">H repetition factor is explicitly indicated by DCI, in which the PUCCH repetition number is </w:t>
      </w:r>
      <w:r w:rsidR="00AD396D">
        <w:rPr>
          <w:rFonts w:cs="Times New Roman"/>
          <w:kern w:val="0"/>
          <w:lang w:val="en-GB"/>
        </w:rPr>
        <w:t>independently indicated by DCI.</w:t>
      </w:r>
    </w:p>
    <w:p w14:paraId="4CD4F00E" w14:textId="13018F91" w:rsidR="00B95C84" w:rsidRDefault="00B95C84" w:rsidP="00B95C84">
      <w:pPr>
        <w:widowControl/>
        <w:autoSpaceDE w:val="0"/>
        <w:autoSpaceDN w:val="0"/>
        <w:spacing w:before="93" w:after="72"/>
        <w:rPr>
          <w:rFonts w:cs="Times New Roman"/>
          <w:kern w:val="0"/>
          <w:lang w:val="en-GB"/>
        </w:rPr>
      </w:pPr>
      <w:r>
        <w:rPr>
          <w:rFonts w:cs="Times New Roman"/>
          <w:kern w:val="0"/>
          <w:lang w:val="en-GB"/>
        </w:rPr>
        <w:t>Under a fixed overhead, group</w:t>
      </w:r>
      <w:r w:rsidR="006778CC">
        <w:rPr>
          <w:rFonts w:cs="Times New Roman"/>
          <w:kern w:val="0"/>
          <w:lang w:val="en-GB"/>
        </w:rPr>
        <w:t>ing</w:t>
      </w:r>
      <w:r>
        <w:rPr>
          <w:rFonts w:cs="Times New Roman"/>
          <w:kern w:val="0"/>
          <w:lang w:val="en-GB"/>
        </w:rPr>
        <w:t xml:space="preserve"> a PUCCH resource with a PUCCH repetition number together, and indicat</w:t>
      </w:r>
      <w:r w:rsidR="006778CC">
        <w:rPr>
          <w:rFonts w:cs="Times New Roman"/>
          <w:kern w:val="0"/>
          <w:lang w:val="en-GB"/>
        </w:rPr>
        <w:t>ing</w:t>
      </w:r>
      <w:r>
        <w:rPr>
          <w:rFonts w:cs="Times New Roman"/>
          <w:kern w:val="0"/>
          <w:lang w:val="en-GB"/>
        </w:rPr>
        <w:t xml:space="preserve"> the group by DCI fi</w:t>
      </w:r>
      <w:r w:rsidR="006778CC">
        <w:rPr>
          <w:rFonts w:cs="Times New Roman"/>
          <w:kern w:val="0"/>
          <w:lang w:val="en-GB"/>
        </w:rPr>
        <w:t>e</w:t>
      </w:r>
      <w:r>
        <w:rPr>
          <w:rFonts w:cs="Times New Roman"/>
          <w:kern w:val="0"/>
          <w:lang w:val="en-GB"/>
        </w:rPr>
        <w:t xml:space="preserve">ld can </w:t>
      </w:r>
      <w:r w:rsidR="006778CC">
        <w:rPr>
          <w:rFonts w:cs="Times New Roman"/>
          <w:kern w:val="0"/>
          <w:lang w:val="en-GB"/>
        </w:rPr>
        <w:t xml:space="preserve">be </w:t>
      </w:r>
      <w:r>
        <w:rPr>
          <w:rFonts w:cs="Times New Roman"/>
          <w:kern w:val="0"/>
          <w:lang w:val="en-GB"/>
        </w:rPr>
        <w:t xml:space="preserve">more flexible than </w:t>
      </w:r>
      <w:r w:rsidR="006778CC">
        <w:rPr>
          <w:rFonts w:cs="Times New Roman"/>
          <w:kern w:val="0"/>
          <w:lang w:val="en-GB"/>
        </w:rPr>
        <w:t xml:space="preserve">indicating </w:t>
      </w:r>
      <w:r>
        <w:rPr>
          <w:rFonts w:cs="Times New Roman"/>
          <w:kern w:val="0"/>
          <w:lang w:val="en-GB"/>
        </w:rPr>
        <w:t>PUCCH resource and PUCCH repetition number independently. Tak</w:t>
      </w:r>
      <w:r w:rsidR="006778CC">
        <w:rPr>
          <w:rFonts w:cs="Times New Roman"/>
          <w:kern w:val="0"/>
          <w:lang w:val="en-GB"/>
        </w:rPr>
        <w:t>ing</w:t>
      </w:r>
      <w:r>
        <w:rPr>
          <w:rFonts w:cs="Times New Roman"/>
          <w:kern w:val="0"/>
          <w:lang w:val="en-GB"/>
        </w:rPr>
        <w:t xml:space="preserve"> the payload size of 4 bits as an example</w:t>
      </w:r>
      <w:r w:rsidR="006778CC">
        <w:rPr>
          <w:rFonts w:cs="Times New Roman"/>
          <w:kern w:val="0"/>
          <w:lang w:val="en-GB"/>
        </w:rPr>
        <w:t>,</w:t>
      </w:r>
      <w:r>
        <w:rPr>
          <w:rFonts w:cs="Times New Roman"/>
          <w:kern w:val="0"/>
          <w:lang w:val="en-GB"/>
        </w:rPr>
        <w:t xml:space="preserve"> </w:t>
      </w:r>
      <w:r w:rsidR="006778CC">
        <w:rPr>
          <w:rFonts w:cs="Times New Roman"/>
          <w:kern w:val="0"/>
          <w:lang w:val="en-GB"/>
        </w:rPr>
        <w:t>t</w:t>
      </w:r>
      <w:r>
        <w:rPr>
          <w:rFonts w:cs="Times New Roman"/>
          <w:kern w:val="0"/>
          <w:lang w:val="en-GB"/>
        </w:rPr>
        <w:t xml:space="preserve">he first method is that 2 bits for PUCCH resources, and another 2 bits for PUCCH repetition number N. While the second method is that the 4 bits is for the group of PUCCH resource and PUCCH repetition number N. For the simplicity, we denote the group as (PUCCH resource, PUCCH repetition number). For the first method, gNB can indicate 4 different PUCCH resources, i.e. PUCCH1, PUCCH2, PUCCH3, and PUCCH4. And also, gNB </w:t>
      </w:r>
      <w:r>
        <w:rPr>
          <w:rFonts w:cs="Times New Roman"/>
          <w:kern w:val="0"/>
          <w:lang w:val="en-GB"/>
        </w:rPr>
        <w:lastRenderedPageBreak/>
        <w:t xml:space="preserve">can indicate 4 PUCCH repetition numbers, i.e. N1, N2, N3, </w:t>
      </w:r>
      <w:proofErr w:type="gramStart"/>
      <w:r>
        <w:rPr>
          <w:rFonts w:cs="Times New Roman"/>
          <w:kern w:val="0"/>
          <w:lang w:val="en-GB"/>
        </w:rPr>
        <w:t>N4</w:t>
      </w:r>
      <w:proofErr w:type="gramEnd"/>
      <w:r>
        <w:rPr>
          <w:rFonts w:cs="Times New Roman"/>
          <w:kern w:val="0"/>
          <w:lang w:val="en-GB"/>
        </w:rPr>
        <w:t xml:space="preserve">. The maximum number of PUCCH resources and PUCCH repetition numbers are both 4. For a specific resource, like PUCCH1, only 4 PUCCH repetition numbers can be provided. But for the second method, 4 bits payload can indicate 16 PUCCH resource and repetition number groups. For each group, the PUCCH resource and PUCCH repetition number is configured by gNB, and gNB can configure each group based on </w:t>
      </w:r>
      <w:r w:rsidR="006778CC">
        <w:rPr>
          <w:rFonts w:cs="Times New Roman"/>
          <w:kern w:val="0"/>
          <w:lang w:val="en-GB"/>
        </w:rPr>
        <w:t>demand</w:t>
      </w:r>
      <w:r>
        <w:rPr>
          <w:rFonts w:cs="Times New Roman"/>
          <w:kern w:val="0"/>
          <w:lang w:val="en-GB"/>
        </w:rPr>
        <w:t>. As an example, gNB can configure the same PUCCH resource with 16 different repetition numbers, i.e. (PUCCH1, N1), (PUCCH1, N2)</w:t>
      </w:r>
      <w:proofErr w:type="gramStart"/>
      <w:r>
        <w:rPr>
          <w:rFonts w:cs="Times New Roman"/>
          <w:kern w:val="0"/>
          <w:lang w:val="en-GB"/>
        </w:rPr>
        <w:t>, …</w:t>
      </w:r>
      <w:r w:rsidR="00035972">
        <w:rPr>
          <w:rFonts w:cs="Times New Roman"/>
          <w:kern w:val="0"/>
          <w:lang w:val="en-GB"/>
        </w:rPr>
        <w:t>,</w:t>
      </w:r>
      <w:proofErr w:type="gramEnd"/>
      <w:r>
        <w:rPr>
          <w:rFonts w:cs="Times New Roman"/>
          <w:kern w:val="0"/>
          <w:lang w:val="en-GB"/>
        </w:rPr>
        <w:t xml:space="preserve"> (PUCCH1, N16). And also, gNB could configure 16 different PUCCH resources with the same repetition number, i.e. (PUCCH1, N1)</w:t>
      </w:r>
      <w:r w:rsidR="00035972">
        <w:rPr>
          <w:rFonts w:cs="Times New Roman"/>
          <w:kern w:val="0"/>
          <w:lang w:val="en-GB"/>
        </w:rPr>
        <w:t>, (PUCCH2, N1), (PUCCH3, N1)</w:t>
      </w:r>
      <w:proofErr w:type="gramStart"/>
      <w:r w:rsidR="00035972">
        <w:rPr>
          <w:rFonts w:cs="Times New Roman"/>
          <w:kern w:val="0"/>
          <w:lang w:val="en-GB"/>
        </w:rPr>
        <w:t>, …</w:t>
      </w:r>
      <w:r>
        <w:rPr>
          <w:rFonts w:cs="Times New Roman"/>
          <w:kern w:val="0"/>
          <w:lang w:val="en-GB"/>
        </w:rPr>
        <w:t>,</w:t>
      </w:r>
      <w:proofErr w:type="gramEnd"/>
      <w:r>
        <w:rPr>
          <w:rFonts w:cs="Times New Roman"/>
          <w:kern w:val="0"/>
          <w:lang w:val="en-GB"/>
        </w:rPr>
        <w:t xml:space="preserve"> (PUCCH16, N1). In a word, gNB can configure each group based on the requirement. Then, the second method can provide more flexible than the first one.</w:t>
      </w:r>
    </w:p>
    <w:p w14:paraId="200A1657" w14:textId="660A891C" w:rsidR="00B95C84" w:rsidRDefault="00B95C84" w:rsidP="00B95C84">
      <w:pPr>
        <w:widowControl/>
        <w:autoSpaceDE w:val="0"/>
        <w:autoSpaceDN w:val="0"/>
        <w:spacing w:before="93" w:after="72"/>
        <w:rPr>
          <w:rFonts w:cs="Times New Roman"/>
          <w:kern w:val="0"/>
          <w:lang w:val="en-GB"/>
        </w:rPr>
      </w:pPr>
      <w:r w:rsidRPr="004A5A27">
        <w:rPr>
          <w:rFonts w:cs="Times New Roman"/>
          <w:kern w:val="0"/>
          <w:lang w:val="en-GB"/>
        </w:rPr>
        <w:t>Moreover, to achieve a certain coverage, a particular PUCCH resource should be linked to a particular PUCCH repetition. A PUCCH resource with 14 OS, of which the repetition number would be shorter compared with a PUCCH resource with 5OS for a certain coverage situation. As an example, a PUCCH resource with 14 OS should be configured with 4 repetitions, while the PUCCH resource with 5 OS should be configured with 8 repetitions.</w:t>
      </w:r>
    </w:p>
    <w:p w14:paraId="3E07C57F" w14:textId="4474CEDB" w:rsidR="00B95C84" w:rsidRPr="00296877" w:rsidRDefault="00B95C84" w:rsidP="00B95C84">
      <w:pPr>
        <w:spacing w:before="93" w:after="72"/>
        <w:rPr>
          <w:rFonts w:cs="Times New Roman"/>
          <w:b/>
          <w:i/>
          <w:kern w:val="0"/>
          <w:lang w:val="en-GB"/>
        </w:rPr>
      </w:pPr>
      <w:r>
        <w:rPr>
          <w:rFonts w:cs="Times New Roman"/>
          <w:b/>
          <w:i/>
          <w:kern w:val="0"/>
          <w:lang w:val="en-GB"/>
        </w:rPr>
        <w:t xml:space="preserve">Observation1: </w:t>
      </w:r>
      <w:r w:rsidR="006778CC">
        <w:rPr>
          <w:rFonts w:cs="Times New Roman"/>
          <w:i/>
          <w:kern w:val="0"/>
          <w:lang w:val="en-GB"/>
        </w:rPr>
        <w:t>Option 1 (</w:t>
      </w:r>
      <w:r w:rsidR="006778CC" w:rsidRPr="006778CC">
        <w:rPr>
          <w:rFonts w:cs="Times New Roman"/>
          <w:i/>
          <w:kern w:val="0"/>
          <w:lang w:val="en-GB"/>
        </w:rPr>
        <w:t>configuration of PUCCH repetition factor per PUCCH resource</w:t>
      </w:r>
      <w:r w:rsidR="006778CC">
        <w:rPr>
          <w:rFonts w:cs="Times New Roman"/>
          <w:i/>
          <w:kern w:val="0"/>
          <w:lang w:val="en-GB"/>
        </w:rPr>
        <w:t>)</w:t>
      </w:r>
      <w:r w:rsidRPr="00855C79">
        <w:rPr>
          <w:rFonts w:cs="Times New Roman"/>
          <w:i/>
          <w:kern w:val="0"/>
          <w:lang w:val="en-GB"/>
        </w:rPr>
        <w:t xml:space="preserve"> can provide more flexib</w:t>
      </w:r>
      <w:r w:rsidR="006778CC">
        <w:rPr>
          <w:rFonts w:cs="Times New Roman"/>
          <w:i/>
          <w:kern w:val="0"/>
          <w:lang w:val="en-GB"/>
        </w:rPr>
        <w:t>ility</w:t>
      </w:r>
      <w:r w:rsidRPr="00855C79">
        <w:rPr>
          <w:rFonts w:cs="Times New Roman"/>
          <w:i/>
          <w:kern w:val="0"/>
          <w:lang w:val="en-GB"/>
        </w:rPr>
        <w:t xml:space="preserve"> tha</w:t>
      </w:r>
      <w:r w:rsidR="00F66AC0">
        <w:rPr>
          <w:rFonts w:cs="Times New Roman"/>
          <w:i/>
          <w:kern w:val="0"/>
          <w:lang w:val="en-GB"/>
        </w:rPr>
        <w:t xml:space="preserve">n </w:t>
      </w:r>
      <w:r w:rsidR="006778CC">
        <w:rPr>
          <w:rFonts w:cs="Times New Roman"/>
          <w:i/>
          <w:kern w:val="0"/>
          <w:lang w:val="en-GB"/>
        </w:rPr>
        <w:t>Option 2 (</w:t>
      </w:r>
      <w:r w:rsidR="006778CC" w:rsidRPr="006778CC">
        <w:rPr>
          <w:rFonts w:cs="Times New Roman"/>
          <w:i/>
          <w:kern w:val="0"/>
          <w:lang w:val="en-GB"/>
        </w:rPr>
        <w:t>PUCCH repetition factor is explicitly indicated by DCI</w:t>
      </w:r>
      <w:r w:rsidR="006778CC">
        <w:rPr>
          <w:rFonts w:cs="Times New Roman"/>
          <w:i/>
          <w:kern w:val="0"/>
          <w:lang w:val="en-GB"/>
        </w:rPr>
        <w:t>)</w:t>
      </w:r>
      <w:r w:rsidR="00F66AC0">
        <w:rPr>
          <w:rFonts w:cs="Times New Roman"/>
          <w:i/>
          <w:kern w:val="0"/>
          <w:lang w:val="en-GB"/>
        </w:rPr>
        <w:t>.</w:t>
      </w:r>
    </w:p>
    <w:p w14:paraId="4B307453" w14:textId="4645ED98" w:rsidR="00B95C84" w:rsidRPr="007461EA" w:rsidRDefault="00B95C84" w:rsidP="00B95C84">
      <w:pPr>
        <w:widowControl/>
        <w:autoSpaceDE w:val="0"/>
        <w:autoSpaceDN w:val="0"/>
        <w:spacing w:before="93" w:after="72"/>
        <w:rPr>
          <w:rFonts w:cs="Times New Roman"/>
          <w:kern w:val="0"/>
          <w:lang w:val="en-GB"/>
        </w:rPr>
      </w:pPr>
      <w:r w:rsidRPr="00231096">
        <w:rPr>
          <w:rFonts w:cs="Times New Roman"/>
          <w:kern w:val="0"/>
          <w:lang w:val="en-GB"/>
        </w:rPr>
        <w:t xml:space="preserve">To enable the dynamic indication of PUCCH repetition factor, either new or existing DCI field </w:t>
      </w:r>
      <w:r>
        <w:rPr>
          <w:rFonts w:cs="Times New Roman"/>
          <w:kern w:val="0"/>
          <w:lang w:val="en-GB"/>
        </w:rPr>
        <w:t>can</w:t>
      </w:r>
      <w:r w:rsidRPr="00231096">
        <w:rPr>
          <w:rFonts w:cs="Times New Roman"/>
          <w:kern w:val="0"/>
          <w:lang w:val="en-GB"/>
        </w:rPr>
        <w:t xml:space="preserve"> be used.</w:t>
      </w:r>
      <w:r>
        <w:rPr>
          <w:rFonts w:cs="Times New Roman"/>
          <w:kern w:val="0"/>
          <w:lang w:val="en-GB"/>
        </w:rPr>
        <w:t xml:space="preserve"> </w:t>
      </w:r>
      <w:r w:rsidRPr="00231096">
        <w:rPr>
          <w:rFonts w:cs="Times New Roman"/>
          <w:kern w:val="0"/>
          <w:lang w:val="en-GB"/>
        </w:rPr>
        <w:t xml:space="preserve">However, by adding a new DCI field, a larger </w:t>
      </w:r>
      <w:r>
        <w:rPr>
          <w:rFonts w:cs="Times New Roman"/>
          <w:kern w:val="0"/>
          <w:lang w:val="en-GB"/>
        </w:rPr>
        <w:t>DCI</w:t>
      </w:r>
      <w:r w:rsidRPr="00231096">
        <w:rPr>
          <w:rFonts w:cs="Times New Roman"/>
          <w:kern w:val="0"/>
          <w:lang w:val="en-GB"/>
        </w:rPr>
        <w:t xml:space="preserve"> payload size is required and it will complicate the PDCCH detection.</w:t>
      </w:r>
      <w:r>
        <w:rPr>
          <w:rFonts w:cs="Times New Roman"/>
          <w:kern w:val="0"/>
          <w:lang w:val="en-GB"/>
        </w:rPr>
        <w:t xml:space="preserve"> Meanwhile, because it is more flexible for the group indication of PUCCH repetition and PUCCH resources, it is more straightforward to utilize the </w:t>
      </w:r>
      <w:r w:rsidRPr="00231096">
        <w:rPr>
          <w:rFonts w:cs="Times New Roman"/>
          <w:kern w:val="0"/>
          <w:lang w:val="en-GB"/>
        </w:rPr>
        <w:t>PUCCH resource indicator (PRI)</w:t>
      </w:r>
      <w:r>
        <w:rPr>
          <w:rFonts w:cs="Times New Roman"/>
          <w:kern w:val="0"/>
          <w:lang w:val="en-GB"/>
        </w:rPr>
        <w:t xml:space="preserve">. </w:t>
      </w:r>
      <w:r w:rsidRPr="007461EA">
        <w:rPr>
          <w:rFonts w:cs="Times New Roman"/>
          <w:kern w:val="0"/>
          <w:lang w:val="en-GB"/>
        </w:rPr>
        <w:t xml:space="preserve">As an example, </w:t>
      </w:r>
      <w:r>
        <w:rPr>
          <w:rFonts w:cs="Times New Roman"/>
          <w:kern w:val="0"/>
          <w:lang w:val="en-GB"/>
        </w:rPr>
        <w:t>s</w:t>
      </w:r>
      <w:r w:rsidRPr="007461EA">
        <w:rPr>
          <w:rFonts w:cs="Times New Roman"/>
          <w:kern w:val="0"/>
          <w:lang w:val="en-GB"/>
        </w:rPr>
        <w:t>hown in Table I, the PUCCH Resource 1 is tied to repetition number 3, PUCCH Resource 2 is tied to repetition number 1, and PUCCH Resource 3 is tied to repetition number 4. Then, gNB can select a proper PUCCH resource as well as the repetition number by PRI.</w:t>
      </w:r>
      <w:r>
        <w:rPr>
          <w:rFonts w:cs="Times New Roman"/>
          <w:kern w:val="0"/>
          <w:lang w:val="en-GB"/>
        </w:rPr>
        <w:t xml:space="preserve"> </w:t>
      </w:r>
      <w:proofErr w:type="gramStart"/>
      <w:r>
        <w:rPr>
          <w:rFonts w:cs="Times New Roman"/>
          <w:kern w:val="0"/>
          <w:lang w:val="en-GB"/>
        </w:rPr>
        <w:t>gNB</w:t>
      </w:r>
      <w:proofErr w:type="gramEnd"/>
      <w:r>
        <w:rPr>
          <w:rFonts w:cs="Times New Roman"/>
          <w:kern w:val="0"/>
          <w:lang w:val="en-GB"/>
        </w:rPr>
        <w:t xml:space="preserve"> can configure each row in the table based on the current requirement.</w:t>
      </w:r>
    </w:p>
    <w:p w14:paraId="1CEB702B" w14:textId="77777777" w:rsidR="00B95C84" w:rsidRPr="00CA434E" w:rsidRDefault="00B95C84" w:rsidP="00B95C84">
      <w:pPr>
        <w:pStyle w:val="aa"/>
        <w:keepNext/>
        <w:spacing w:before="93" w:after="72"/>
        <w:rPr>
          <w:b w:val="0"/>
        </w:rPr>
      </w:pPr>
      <w:r w:rsidRPr="00CA434E">
        <w:rPr>
          <w:b w:val="0"/>
        </w:rPr>
        <w:t xml:space="preserve">Table </w:t>
      </w:r>
      <w:r w:rsidRPr="00CA434E">
        <w:rPr>
          <w:b w:val="0"/>
          <w:noProof/>
        </w:rPr>
        <w:fldChar w:fldCharType="begin"/>
      </w:r>
      <w:r w:rsidRPr="00CA434E">
        <w:rPr>
          <w:b w:val="0"/>
          <w:noProof/>
        </w:rPr>
        <w:instrText xml:space="preserve"> SEQ Table \* ARABIC </w:instrText>
      </w:r>
      <w:r w:rsidRPr="00CA434E">
        <w:rPr>
          <w:b w:val="0"/>
          <w:noProof/>
        </w:rPr>
        <w:fldChar w:fldCharType="separate"/>
      </w:r>
      <w:r w:rsidRPr="00CA434E">
        <w:rPr>
          <w:b w:val="0"/>
          <w:noProof/>
        </w:rPr>
        <w:t>1</w:t>
      </w:r>
      <w:r w:rsidRPr="00CA434E">
        <w:rPr>
          <w:b w:val="0"/>
          <w:noProof/>
        </w:rPr>
        <w:fldChar w:fldCharType="end"/>
      </w:r>
      <w:r w:rsidRPr="00CA434E">
        <w:rPr>
          <w:b w:val="0"/>
        </w:rPr>
        <w:t>: Example of PUCCH repetition number indication</w:t>
      </w:r>
    </w:p>
    <w:tbl>
      <w:tblPr>
        <w:tblStyle w:val="a5"/>
        <w:tblW w:w="0" w:type="auto"/>
        <w:tblInd w:w="1696" w:type="dxa"/>
        <w:tblLook w:val="04A0" w:firstRow="1" w:lastRow="0" w:firstColumn="1" w:lastColumn="0" w:noHBand="0" w:noVBand="1"/>
      </w:tblPr>
      <w:tblGrid>
        <w:gridCol w:w="1418"/>
        <w:gridCol w:w="2268"/>
        <w:gridCol w:w="2126"/>
      </w:tblGrid>
      <w:tr w:rsidR="00B95C84" w14:paraId="44C2B2C4" w14:textId="77777777" w:rsidTr="00844D56">
        <w:tc>
          <w:tcPr>
            <w:tcW w:w="1418" w:type="dxa"/>
          </w:tcPr>
          <w:p w14:paraId="0F3AD733" w14:textId="77777777" w:rsidR="00B95C84" w:rsidRPr="001E4A82" w:rsidRDefault="00B95C84" w:rsidP="00844D56">
            <w:pPr>
              <w:widowControl/>
              <w:spacing w:before="93" w:after="72"/>
              <w:jc w:val="center"/>
              <w:rPr>
                <w:lang w:val="en-GB"/>
              </w:rPr>
            </w:pPr>
            <w:r w:rsidRPr="001E4A82">
              <w:rPr>
                <w:rFonts w:hint="eastAsia"/>
                <w:lang w:val="en-GB"/>
              </w:rPr>
              <w:t>I</w:t>
            </w:r>
            <w:r w:rsidRPr="001E4A82">
              <w:rPr>
                <w:lang w:val="en-GB"/>
              </w:rPr>
              <w:t>ndex</w:t>
            </w:r>
          </w:p>
        </w:tc>
        <w:tc>
          <w:tcPr>
            <w:tcW w:w="2268" w:type="dxa"/>
          </w:tcPr>
          <w:p w14:paraId="5F5E6E22" w14:textId="77777777" w:rsidR="00B95C84" w:rsidRPr="001E4A82" w:rsidRDefault="00B95C84" w:rsidP="00844D56">
            <w:pPr>
              <w:widowControl/>
              <w:spacing w:before="93" w:after="72"/>
              <w:jc w:val="center"/>
              <w:rPr>
                <w:lang w:val="en-GB"/>
              </w:rPr>
            </w:pPr>
            <w:r w:rsidRPr="001E4A82">
              <w:rPr>
                <w:rFonts w:hint="eastAsia"/>
                <w:lang w:val="en-GB"/>
              </w:rPr>
              <w:t>P</w:t>
            </w:r>
            <w:r w:rsidRPr="001E4A82">
              <w:rPr>
                <w:lang w:val="en-GB"/>
              </w:rPr>
              <w:t>UCCH resource</w:t>
            </w:r>
          </w:p>
        </w:tc>
        <w:tc>
          <w:tcPr>
            <w:tcW w:w="2126" w:type="dxa"/>
          </w:tcPr>
          <w:p w14:paraId="44B3E771" w14:textId="77777777" w:rsidR="00B95C84" w:rsidRPr="001E4A82" w:rsidRDefault="00B95C84" w:rsidP="00844D56">
            <w:pPr>
              <w:widowControl/>
              <w:spacing w:before="93" w:after="72"/>
              <w:jc w:val="center"/>
              <w:rPr>
                <w:lang w:val="en-GB"/>
              </w:rPr>
            </w:pPr>
            <w:r w:rsidRPr="001E4A82">
              <w:rPr>
                <w:rFonts w:hint="eastAsia"/>
                <w:lang w:val="en-GB"/>
              </w:rPr>
              <w:t>Re</w:t>
            </w:r>
            <w:r w:rsidRPr="001E4A82">
              <w:rPr>
                <w:lang w:val="en-GB"/>
              </w:rPr>
              <w:t>petition Number</w:t>
            </w:r>
          </w:p>
        </w:tc>
      </w:tr>
      <w:tr w:rsidR="00B95C84" w14:paraId="04C3090C" w14:textId="77777777" w:rsidTr="00844D56">
        <w:tc>
          <w:tcPr>
            <w:tcW w:w="1418" w:type="dxa"/>
          </w:tcPr>
          <w:p w14:paraId="7C50E570" w14:textId="77777777" w:rsidR="00B95C84" w:rsidRPr="001E4A82" w:rsidRDefault="00B95C84" w:rsidP="00844D56">
            <w:pPr>
              <w:widowControl/>
              <w:spacing w:before="93" w:after="72"/>
              <w:jc w:val="center"/>
              <w:rPr>
                <w:lang w:val="en-GB"/>
              </w:rPr>
            </w:pPr>
            <w:r w:rsidRPr="001E4A82">
              <w:rPr>
                <w:rFonts w:hint="eastAsia"/>
                <w:lang w:val="en-GB"/>
              </w:rPr>
              <w:t>0</w:t>
            </w:r>
          </w:p>
        </w:tc>
        <w:tc>
          <w:tcPr>
            <w:tcW w:w="2268" w:type="dxa"/>
          </w:tcPr>
          <w:p w14:paraId="467EEA88" w14:textId="77777777" w:rsidR="00B95C84" w:rsidRPr="001E4A82" w:rsidRDefault="00B95C84" w:rsidP="00844D56">
            <w:pPr>
              <w:widowControl/>
              <w:spacing w:before="93" w:after="72"/>
              <w:jc w:val="center"/>
              <w:rPr>
                <w:lang w:val="en-GB"/>
              </w:rPr>
            </w:pPr>
            <w:r w:rsidRPr="001E4A82">
              <w:rPr>
                <w:rFonts w:hint="eastAsia"/>
                <w:lang w:val="en-GB"/>
              </w:rPr>
              <w:t>P</w:t>
            </w:r>
            <w:r w:rsidRPr="001E4A82">
              <w:rPr>
                <w:lang w:val="en-GB"/>
              </w:rPr>
              <w:t>UCCH Resource 1</w:t>
            </w:r>
          </w:p>
        </w:tc>
        <w:tc>
          <w:tcPr>
            <w:tcW w:w="2126" w:type="dxa"/>
          </w:tcPr>
          <w:p w14:paraId="0DF82C2A" w14:textId="77777777" w:rsidR="00B95C84" w:rsidRPr="001E4A82" w:rsidRDefault="00B95C84" w:rsidP="00844D56">
            <w:pPr>
              <w:widowControl/>
              <w:spacing w:before="93" w:after="72"/>
              <w:jc w:val="center"/>
              <w:rPr>
                <w:lang w:val="en-GB"/>
              </w:rPr>
            </w:pPr>
            <w:r w:rsidRPr="001E4A82">
              <w:rPr>
                <w:rFonts w:hint="eastAsia"/>
                <w:lang w:val="en-GB"/>
              </w:rPr>
              <w:t>3</w:t>
            </w:r>
          </w:p>
        </w:tc>
      </w:tr>
      <w:tr w:rsidR="00B95C84" w14:paraId="3DE555A9" w14:textId="77777777" w:rsidTr="00844D56">
        <w:tc>
          <w:tcPr>
            <w:tcW w:w="1418" w:type="dxa"/>
          </w:tcPr>
          <w:p w14:paraId="493ED744" w14:textId="77777777" w:rsidR="00B95C84" w:rsidRPr="001E4A82" w:rsidRDefault="00B95C84" w:rsidP="00844D56">
            <w:pPr>
              <w:widowControl/>
              <w:spacing w:before="93" w:after="72"/>
              <w:jc w:val="center"/>
              <w:rPr>
                <w:lang w:val="en-GB"/>
              </w:rPr>
            </w:pPr>
            <w:r w:rsidRPr="001E4A82">
              <w:rPr>
                <w:rFonts w:hint="eastAsia"/>
                <w:lang w:val="en-GB"/>
              </w:rPr>
              <w:t>1</w:t>
            </w:r>
          </w:p>
        </w:tc>
        <w:tc>
          <w:tcPr>
            <w:tcW w:w="2268" w:type="dxa"/>
          </w:tcPr>
          <w:p w14:paraId="0AD5379A" w14:textId="77777777" w:rsidR="00B95C84" w:rsidRPr="001E4A82" w:rsidRDefault="00B95C84" w:rsidP="00844D56">
            <w:pPr>
              <w:widowControl/>
              <w:spacing w:before="93" w:after="72"/>
              <w:jc w:val="center"/>
              <w:rPr>
                <w:lang w:val="en-GB"/>
              </w:rPr>
            </w:pPr>
            <w:r w:rsidRPr="001E4A82">
              <w:rPr>
                <w:rFonts w:hint="eastAsia"/>
                <w:lang w:val="en-GB"/>
              </w:rPr>
              <w:t>P</w:t>
            </w:r>
            <w:r w:rsidRPr="001E4A82">
              <w:rPr>
                <w:lang w:val="en-GB"/>
              </w:rPr>
              <w:t>UCCH Resource 2</w:t>
            </w:r>
          </w:p>
        </w:tc>
        <w:tc>
          <w:tcPr>
            <w:tcW w:w="2126" w:type="dxa"/>
          </w:tcPr>
          <w:p w14:paraId="30C2D800" w14:textId="77777777" w:rsidR="00B95C84" w:rsidRPr="001E4A82" w:rsidRDefault="00B95C84" w:rsidP="00844D56">
            <w:pPr>
              <w:widowControl/>
              <w:spacing w:before="93" w:after="72"/>
              <w:jc w:val="center"/>
              <w:rPr>
                <w:lang w:val="en-GB"/>
              </w:rPr>
            </w:pPr>
            <w:r w:rsidRPr="001E4A82">
              <w:rPr>
                <w:rFonts w:hint="eastAsia"/>
                <w:lang w:val="en-GB"/>
              </w:rPr>
              <w:t>1</w:t>
            </w:r>
          </w:p>
        </w:tc>
      </w:tr>
      <w:tr w:rsidR="00B95C84" w14:paraId="0CE4881F" w14:textId="77777777" w:rsidTr="00844D56">
        <w:tc>
          <w:tcPr>
            <w:tcW w:w="1418" w:type="dxa"/>
          </w:tcPr>
          <w:p w14:paraId="2214102F" w14:textId="77777777" w:rsidR="00B95C84" w:rsidRPr="001E4A82" w:rsidRDefault="00B95C84" w:rsidP="00844D56">
            <w:pPr>
              <w:widowControl/>
              <w:spacing w:before="93" w:after="72"/>
              <w:jc w:val="center"/>
              <w:rPr>
                <w:lang w:val="en-GB"/>
              </w:rPr>
            </w:pPr>
            <w:r w:rsidRPr="001E4A82">
              <w:rPr>
                <w:rFonts w:hint="eastAsia"/>
                <w:lang w:val="en-GB"/>
              </w:rPr>
              <w:t>2</w:t>
            </w:r>
          </w:p>
        </w:tc>
        <w:tc>
          <w:tcPr>
            <w:tcW w:w="2268" w:type="dxa"/>
          </w:tcPr>
          <w:p w14:paraId="76BDA21A" w14:textId="77777777" w:rsidR="00B95C84" w:rsidRPr="001E4A82" w:rsidRDefault="00B95C84" w:rsidP="00844D56">
            <w:pPr>
              <w:widowControl/>
              <w:spacing w:before="93" w:after="72"/>
              <w:jc w:val="center"/>
              <w:rPr>
                <w:lang w:val="en-GB"/>
              </w:rPr>
            </w:pPr>
            <w:r w:rsidRPr="001E4A82">
              <w:rPr>
                <w:rFonts w:hint="eastAsia"/>
                <w:lang w:val="en-GB"/>
              </w:rPr>
              <w:t>P</w:t>
            </w:r>
            <w:r w:rsidRPr="001E4A82">
              <w:rPr>
                <w:lang w:val="en-GB"/>
              </w:rPr>
              <w:t>UCCH Resource 3</w:t>
            </w:r>
          </w:p>
        </w:tc>
        <w:tc>
          <w:tcPr>
            <w:tcW w:w="2126" w:type="dxa"/>
          </w:tcPr>
          <w:p w14:paraId="6400C723" w14:textId="77777777" w:rsidR="00B95C84" w:rsidRPr="001E4A82" w:rsidRDefault="00B95C84" w:rsidP="00844D56">
            <w:pPr>
              <w:widowControl/>
              <w:spacing w:before="93" w:after="72"/>
              <w:jc w:val="center"/>
              <w:rPr>
                <w:lang w:val="en-GB"/>
              </w:rPr>
            </w:pPr>
            <w:r w:rsidRPr="001E4A82">
              <w:rPr>
                <w:rFonts w:hint="eastAsia"/>
                <w:lang w:val="en-GB"/>
              </w:rPr>
              <w:t>4</w:t>
            </w:r>
          </w:p>
        </w:tc>
      </w:tr>
    </w:tbl>
    <w:p w14:paraId="323B19BD" w14:textId="4624211B" w:rsidR="00B95C84" w:rsidRPr="00336056" w:rsidRDefault="00B95C84" w:rsidP="00336056">
      <w:pPr>
        <w:spacing w:before="93"/>
        <w:rPr>
          <w:b/>
          <w:i/>
        </w:rPr>
      </w:pPr>
      <w:r>
        <w:rPr>
          <w:b/>
          <w:i/>
        </w:rPr>
        <w:t>Proposal 1</w:t>
      </w:r>
      <w:r w:rsidRPr="009A0B76">
        <w:rPr>
          <w:b/>
          <w:i/>
        </w:rPr>
        <w:t xml:space="preserve">: </w:t>
      </w:r>
      <w:r w:rsidRPr="00467DC4">
        <w:rPr>
          <w:i/>
        </w:rPr>
        <w:t>Support dynamic indication of PUCCH repetition number, and the existing fi</w:t>
      </w:r>
      <w:r w:rsidR="00153014">
        <w:rPr>
          <w:i/>
        </w:rPr>
        <w:t>e</w:t>
      </w:r>
      <w:r w:rsidRPr="00467DC4">
        <w:rPr>
          <w:i/>
        </w:rPr>
        <w:t>ld is preferred to reduce overhead, and provide more flexib</w:t>
      </w:r>
      <w:r w:rsidR="00153014">
        <w:rPr>
          <w:i/>
        </w:rPr>
        <w:t>i</w:t>
      </w:r>
      <w:r w:rsidRPr="00467DC4">
        <w:rPr>
          <w:i/>
        </w:rPr>
        <w:t>l</w:t>
      </w:r>
      <w:r w:rsidR="00153014">
        <w:rPr>
          <w:i/>
        </w:rPr>
        <w:t>ity</w:t>
      </w:r>
      <w:r w:rsidRPr="00467DC4">
        <w:rPr>
          <w:i/>
        </w:rPr>
        <w:t>.</w:t>
      </w:r>
    </w:p>
    <w:p w14:paraId="614171C8" w14:textId="6C204498" w:rsidR="00CF2810" w:rsidRPr="00307071" w:rsidRDefault="00CF2810" w:rsidP="00307071">
      <w:pPr>
        <w:pStyle w:val="a6"/>
        <w:keepNext/>
        <w:widowControl/>
        <w:numPr>
          <w:ilvl w:val="1"/>
          <w:numId w:val="2"/>
        </w:numPr>
        <w:autoSpaceDE w:val="0"/>
        <w:autoSpaceDN w:val="0"/>
        <w:spacing w:before="93" w:after="93" w:line="240" w:lineRule="auto"/>
        <w:ind w:left="578" w:firstLineChars="0" w:hanging="578"/>
        <w:outlineLvl w:val="0"/>
        <w:rPr>
          <w:rFonts w:cs="Times New Roman"/>
          <w:b/>
          <w:bCs/>
          <w:kern w:val="0"/>
          <w:sz w:val="28"/>
          <w:szCs w:val="28"/>
        </w:rPr>
      </w:pPr>
      <w:r w:rsidRPr="008A413F">
        <w:rPr>
          <w:rFonts w:cs="Times New Roman"/>
          <w:b/>
          <w:bCs/>
          <w:kern w:val="0"/>
          <w:sz w:val="28"/>
          <w:szCs w:val="28"/>
        </w:rPr>
        <w:t>DMRS bundling across PUCCH repetitions</w:t>
      </w:r>
    </w:p>
    <w:p w14:paraId="11C1C97E" w14:textId="64C48F89" w:rsidR="00BC0014" w:rsidRPr="00F11A63" w:rsidRDefault="00395DB8" w:rsidP="00CF2810">
      <w:pPr>
        <w:pStyle w:val="a6"/>
        <w:keepNext/>
        <w:widowControl/>
        <w:numPr>
          <w:ilvl w:val="2"/>
          <w:numId w:val="2"/>
        </w:numPr>
        <w:autoSpaceDE w:val="0"/>
        <w:autoSpaceDN w:val="0"/>
        <w:spacing w:before="93" w:after="93" w:line="240" w:lineRule="auto"/>
        <w:ind w:firstLineChars="0"/>
        <w:outlineLvl w:val="0"/>
        <w:rPr>
          <w:rFonts w:cs="Times New Roman"/>
          <w:b/>
          <w:bCs/>
          <w:kern w:val="0"/>
          <w:sz w:val="28"/>
          <w:szCs w:val="28"/>
        </w:rPr>
      </w:pPr>
      <w:r>
        <w:rPr>
          <w:rFonts w:cs="Times New Roman"/>
          <w:b/>
          <w:bCs/>
          <w:kern w:val="0"/>
          <w:sz w:val="28"/>
          <w:szCs w:val="28"/>
        </w:rPr>
        <w:t>Inter-slot frequency hopping pattern enhancement</w:t>
      </w:r>
    </w:p>
    <w:p w14:paraId="5BE3CB31" w14:textId="442EE7C2" w:rsidR="00057B6D" w:rsidRPr="005E28F3" w:rsidRDefault="00653F16" w:rsidP="00E67C27">
      <w:pPr>
        <w:spacing w:before="93"/>
      </w:pPr>
      <w:r w:rsidRPr="005E28F3">
        <w:rPr>
          <w:rFonts w:hint="eastAsia"/>
        </w:rPr>
        <w:t>I</w:t>
      </w:r>
      <w:r w:rsidRPr="005E28F3">
        <w:t>n Rel-15/16, the inter-slot frequency hopping</w:t>
      </w:r>
      <w:r w:rsidR="00103172" w:rsidRPr="005E28F3">
        <w:t xml:space="preserve"> has been</w:t>
      </w:r>
      <w:r w:rsidR="00913635" w:rsidRPr="005E28F3">
        <w:t xml:space="preserve"> supported</w:t>
      </w:r>
      <w:r w:rsidR="001D4AE3" w:rsidRPr="005E28F3">
        <w:t xml:space="preserve"> to achieve diversity gain</w:t>
      </w:r>
      <w:r w:rsidR="0087335E" w:rsidRPr="005E28F3">
        <w:t xml:space="preserve"> for PUCCH repetitions</w:t>
      </w:r>
      <w:r w:rsidR="00913635" w:rsidRPr="005E28F3">
        <w:t xml:space="preserve">. </w:t>
      </w:r>
      <w:r w:rsidR="00B34A6C" w:rsidRPr="005E28F3">
        <w:t>The frequency hopping pattern</w:t>
      </w:r>
      <w:r w:rsidR="00DE5E49">
        <w:t xml:space="preserve"> for</w:t>
      </w:r>
      <w:r w:rsidR="000C3B0A">
        <w:t xml:space="preserve"> four PUCCH repetitions </w:t>
      </w:r>
      <w:r w:rsidR="00B34A6C" w:rsidRPr="005E28F3">
        <w:t>is shown in</w:t>
      </w:r>
      <w:r w:rsidR="00A8351C" w:rsidRPr="005E28F3">
        <w:t xml:space="preserve"> the left side of</w:t>
      </w:r>
      <w:r w:rsidR="00B34A6C" w:rsidRPr="005E28F3">
        <w:t xml:space="preserve"> Fig. 1, where </w:t>
      </w:r>
      <w:r w:rsidR="002A3A4A">
        <w:t>the</w:t>
      </w:r>
      <w:r w:rsidR="00B34A6C" w:rsidRPr="005E28F3">
        <w:t xml:space="preserve"> freque</w:t>
      </w:r>
      <w:r w:rsidR="00A91F7B" w:rsidRPr="005E28F3">
        <w:t>ncy domain resource is hopped across</w:t>
      </w:r>
      <w:r w:rsidR="00B34A6C" w:rsidRPr="005E28F3">
        <w:t xml:space="preserve"> each slot.</w:t>
      </w:r>
      <w:r w:rsidR="001B43B4" w:rsidRPr="005E28F3">
        <w:t xml:space="preserve"> </w:t>
      </w:r>
      <w:r w:rsidR="00A120F9" w:rsidRPr="005E28F3">
        <w:t>This frequency hopping pattern, however, cannot support joint channel estimation</w:t>
      </w:r>
      <w:r w:rsidR="00D10F6B">
        <w:t xml:space="preserve"> </w:t>
      </w:r>
      <w:r w:rsidR="001B43B4" w:rsidRPr="005E28F3">
        <w:t>because</w:t>
      </w:r>
      <w:r w:rsidR="00471DE4" w:rsidRPr="005E28F3">
        <w:t xml:space="preserve"> </w:t>
      </w:r>
      <w:r w:rsidR="00A424D6" w:rsidRPr="005E28F3">
        <w:t>the prerequisite</w:t>
      </w:r>
      <w:r w:rsidR="0087373B">
        <w:t>s</w:t>
      </w:r>
      <w:r w:rsidR="00A424D6" w:rsidRPr="005E28F3">
        <w:t xml:space="preserve"> of DMRS bundling </w:t>
      </w:r>
      <w:r w:rsidR="00471DE4" w:rsidRPr="005E28F3">
        <w:t xml:space="preserve">cannot be </w:t>
      </w:r>
      <w:r w:rsidR="0087373B">
        <w:t>met</w:t>
      </w:r>
      <w:r w:rsidR="00471DE4" w:rsidRPr="005E28F3">
        <w:t xml:space="preserve"> across adjacent slots</w:t>
      </w:r>
      <w:r w:rsidR="00A424D6" w:rsidRPr="005E28F3">
        <w:t xml:space="preserve">, such as phase continuity, </w:t>
      </w:r>
      <w:r w:rsidR="003C69B5" w:rsidRPr="005E28F3">
        <w:t>power</w:t>
      </w:r>
      <w:r w:rsidR="0087373B">
        <w:t xml:space="preserve"> consistency</w:t>
      </w:r>
      <w:r w:rsidR="003C69B5" w:rsidRPr="005E28F3">
        <w:t>, etc</w:t>
      </w:r>
      <w:r w:rsidR="00471DE4" w:rsidRPr="005E28F3">
        <w:t>.</w:t>
      </w:r>
      <w:r w:rsidR="00EE6C5A">
        <w:t xml:space="preserve"> A</w:t>
      </w:r>
      <w:r w:rsidR="00103172" w:rsidRPr="005E28F3">
        <w:t xml:space="preserve"> new inter-slot frequency hopping pattern is</w:t>
      </w:r>
      <w:r w:rsidR="00EE6C5A">
        <w:t xml:space="preserve"> thus</w:t>
      </w:r>
      <w:r w:rsidR="00103172" w:rsidRPr="005E28F3">
        <w:t xml:space="preserve"> required</w:t>
      </w:r>
      <w:r w:rsidR="00F23693" w:rsidRPr="005E28F3">
        <w:rPr>
          <w:rFonts w:hint="eastAsia"/>
        </w:rPr>
        <w:t>.</w:t>
      </w:r>
    </w:p>
    <w:p w14:paraId="3B30CD28" w14:textId="782F7A25" w:rsidR="0087373B" w:rsidRDefault="00502797" w:rsidP="00E67C27">
      <w:pPr>
        <w:spacing w:before="93"/>
      </w:pPr>
      <w:r w:rsidRPr="005E28F3">
        <w:rPr>
          <w:rFonts w:hint="eastAsia"/>
        </w:rPr>
        <w:t>T</w:t>
      </w:r>
      <w:r w:rsidRPr="005E28F3">
        <w:t xml:space="preserve">o support </w:t>
      </w:r>
      <w:r w:rsidR="008F6895" w:rsidRPr="005E28F3">
        <w:t xml:space="preserve">the </w:t>
      </w:r>
      <w:r w:rsidR="0086565E" w:rsidRPr="005E28F3">
        <w:t>joint channel estimation</w:t>
      </w:r>
      <w:r w:rsidRPr="005E28F3">
        <w:t xml:space="preserve"> and strive for </w:t>
      </w:r>
      <w:r w:rsidR="009E1358" w:rsidRPr="005E28F3">
        <w:t>a</w:t>
      </w:r>
      <w:r w:rsidR="008F6895" w:rsidRPr="005E28F3">
        <w:t xml:space="preserve"> </w:t>
      </w:r>
      <w:r w:rsidRPr="005E28F3">
        <w:t>common design for PUSCH</w:t>
      </w:r>
      <w:r w:rsidR="0043259A" w:rsidRPr="005E28F3">
        <w:t xml:space="preserve"> </w:t>
      </w:r>
      <w:r w:rsidRPr="005E28F3">
        <w:t xml:space="preserve">with DMRS bundling, </w:t>
      </w:r>
      <w:r w:rsidR="006050DB">
        <w:t>an</w:t>
      </w:r>
      <w:r w:rsidR="001D2B63" w:rsidRPr="005E28F3">
        <w:t xml:space="preserve"> inter-slot bundling with the same frequency domain resource is </w:t>
      </w:r>
      <w:r w:rsidR="006050DB">
        <w:t>proposed</w:t>
      </w:r>
      <w:r w:rsidR="008110A3" w:rsidRPr="005E28F3">
        <w:t>.</w:t>
      </w:r>
      <w:r w:rsidR="00287B22" w:rsidRPr="005E28F3">
        <w:t xml:space="preserve"> </w:t>
      </w:r>
      <w:r w:rsidR="006050DB">
        <w:t>T</w:t>
      </w:r>
      <w:r w:rsidR="001D2B63" w:rsidRPr="005E28F3">
        <w:t>he</w:t>
      </w:r>
      <w:r w:rsidR="006050DB">
        <w:t xml:space="preserve"> derived</w:t>
      </w:r>
      <w:r w:rsidR="001D2B63" w:rsidRPr="005E28F3">
        <w:t xml:space="preserve"> inter-slot frequency hopping pattern</w:t>
      </w:r>
      <w:r w:rsidR="00E3532E">
        <w:t xml:space="preserve"> </w:t>
      </w:r>
      <w:r w:rsidR="0097434D">
        <w:t>with</w:t>
      </w:r>
      <w:r w:rsidR="00E3532E">
        <w:t xml:space="preserve"> inter-slot bundling</w:t>
      </w:r>
      <w:r w:rsidR="00586977">
        <w:t xml:space="preserve"> for four PUCCH repetitions</w:t>
      </w:r>
      <w:r w:rsidR="008110A3" w:rsidRPr="005E28F3">
        <w:t xml:space="preserve"> is illustrated in</w:t>
      </w:r>
      <w:r w:rsidR="00A8351C" w:rsidRPr="005E28F3">
        <w:t xml:space="preserve"> the right side of</w:t>
      </w:r>
      <w:r w:rsidR="008110A3" w:rsidRPr="005E28F3">
        <w:t xml:space="preserve"> Fig. 1, where</w:t>
      </w:r>
      <w:r w:rsidR="00EE6C5A">
        <w:t xml:space="preserve"> </w:t>
      </w:r>
      <w:r w:rsidR="00D61A90" w:rsidRPr="005E28F3">
        <w:t xml:space="preserve">the slots are bundled </w:t>
      </w:r>
      <w:r w:rsidR="00C478D8">
        <w:t>with</w:t>
      </w:r>
      <w:r w:rsidR="00D61A90" w:rsidRPr="005E28F3">
        <w:t xml:space="preserve">in </w:t>
      </w:r>
      <w:r w:rsidR="00B57D26" w:rsidRPr="005E28F3">
        <w:t xml:space="preserve">a </w:t>
      </w:r>
      <w:r w:rsidR="007E6A82" w:rsidRPr="005E28F3">
        <w:t>granularity of two slots</w:t>
      </w:r>
      <w:r w:rsidR="00014070">
        <w:t>, and the frequency domain resources are the same within one inter-slot bundling</w:t>
      </w:r>
      <w:r w:rsidR="00EA2591" w:rsidRPr="00EA2591">
        <w:t xml:space="preserve"> </w:t>
      </w:r>
      <w:r w:rsidR="00014070">
        <w:t>but</w:t>
      </w:r>
      <w:r w:rsidR="00D61A90" w:rsidRPr="005E28F3">
        <w:t xml:space="preserve"> </w:t>
      </w:r>
      <w:r w:rsidR="0001216C" w:rsidRPr="005E28F3">
        <w:t>hopped across</w:t>
      </w:r>
      <w:r w:rsidR="00C93513" w:rsidRPr="005E28F3">
        <w:t xml:space="preserve"> </w:t>
      </w:r>
      <w:r w:rsidR="00014070">
        <w:t>different</w:t>
      </w:r>
      <w:r w:rsidR="00C93513" w:rsidRPr="005E28F3">
        <w:t xml:space="preserve"> inter-slot bundling.</w:t>
      </w:r>
      <w:r w:rsidR="006E7A11" w:rsidRPr="005E28F3">
        <w:t xml:space="preserve"> </w:t>
      </w:r>
      <w:r w:rsidR="0087373B">
        <w:t xml:space="preserve">The prerequisite of DMRS bundling can then be </w:t>
      </w:r>
      <w:r w:rsidR="006654FF">
        <w:t>met</w:t>
      </w:r>
      <w:r w:rsidR="0087373B">
        <w:t xml:space="preserve"> if the DMRS within an inter-slot bundling are bundled together.</w:t>
      </w:r>
      <w:r w:rsidR="006654FF">
        <w:t xml:space="preserve"> </w:t>
      </w:r>
      <w:r w:rsidR="00362AEB">
        <w:t>And t</w:t>
      </w:r>
      <w:r w:rsidR="006654FF">
        <w:t>he</w:t>
      </w:r>
      <w:r w:rsidR="00467810">
        <w:t xml:space="preserve"> derived</w:t>
      </w:r>
      <w:r w:rsidR="006654FF">
        <w:t xml:space="preserve"> inter-slot frequency hopping pattern can </w:t>
      </w:r>
      <w:r w:rsidR="00362AEB">
        <w:t xml:space="preserve">thus </w:t>
      </w:r>
      <w:r w:rsidR="006654FF">
        <w:t>suppo</w:t>
      </w:r>
      <w:r w:rsidR="006349FF">
        <w:t>rt the joint channel estimation to improve the PUCCH coverage performance.</w:t>
      </w:r>
    </w:p>
    <w:p w14:paraId="21141C09" w14:textId="25994C0C" w:rsidR="00EE6C5A" w:rsidRDefault="00B16C5E" w:rsidP="00E67C27">
      <w:pPr>
        <w:spacing w:before="93"/>
      </w:pPr>
      <w:r>
        <w:lastRenderedPageBreak/>
        <w:t>T</w:t>
      </w:r>
      <w:r w:rsidR="00683FD6">
        <w:t xml:space="preserve">he enhanced inter-slot frequency hopping pattern </w:t>
      </w:r>
      <w:r w:rsidR="005C3AD8">
        <w:t>for</w:t>
      </w:r>
      <w:r w:rsidR="00683FD6">
        <w:t xml:space="preserve"> 8</w:t>
      </w:r>
      <w:r w:rsidR="005C3AD8">
        <w:t xml:space="preserve"> PUCCH repetitions</w:t>
      </w:r>
      <w:r w:rsidR="00D8621E">
        <w:t xml:space="preserve"> is</w:t>
      </w:r>
      <w:r w:rsidR="00157F58">
        <w:t xml:space="preserve"> then</w:t>
      </w:r>
      <w:r w:rsidR="00D8621E">
        <w:t xml:space="preserve"> sh</w:t>
      </w:r>
      <w:r w:rsidR="00EF2CF1">
        <w:t>own in Fig. 2. There are two</w:t>
      </w:r>
      <w:r w:rsidR="00296EE6">
        <w:t xml:space="preserve"> kinds of</w:t>
      </w:r>
      <w:r w:rsidR="00EF2CF1">
        <w:t xml:space="preserve"> </w:t>
      </w:r>
      <w:r w:rsidR="00157F58">
        <w:t>patterns</w:t>
      </w:r>
      <w:r w:rsidR="00EF2CF1">
        <w:t xml:space="preserve"> </w:t>
      </w:r>
      <w:r w:rsidR="00157F58">
        <w:t>in this case</w:t>
      </w:r>
      <w:r w:rsidR="006462A7">
        <w:t>; the first one</w:t>
      </w:r>
      <w:r w:rsidR="00FF15B8">
        <w:t xml:space="preserve"> bundl</w:t>
      </w:r>
      <w:r w:rsidR="006462A7">
        <w:t>es</w:t>
      </w:r>
      <w:r w:rsidR="00FF15B8">
        <w:t xml:space="preserve"> the</w:t>
      </w:r>
      <w:r w:rsidR="00FF15B8" w:rsidRPr="005E28F3">
        <w:t xml:space="preserve"> slots</w:t>
      </w:r>
      <w:r w:rsidR="006462A7">
        <w:t xml:space="preserve"> </w:t>
      </w:r>
      <w:r w:rsidR="00E34091">
        <w:t xml:space="preserve">and </w:t>
      </w:r>
      <w:r w:rsidR="006462A7">
        <w:t>DMRS</w:t>
      </w:r>
      <w:r w:rsidR="00FF15B8" w:rsidRPr="005E28F3">
        <w:t xml:space="preserve"> </w:t>
      </w:r>
      <w:r w:rsidR="00FF15B8">
        <w:t>with</w:t>
      </w:r>
      <w:r w:rsidR="00FF15B8" w:rsidRPr="005E28F3">
        <w:t>in a granularity of two slots</w:t>
      </w:r>
      <w:r w:rsidR="00FF15B8">
        <w:rPr>
          <w:rFonts w:hint="eastAsia"/>
        </w:rPr>
        <w:t>,</w:t>
      </w:r>
      <w:r w:rsidR="00FF15B8">
        <w:t xml:space="preserve"> as shown in Fig. 2(a)</w:t>
      </w:r>
      <w:r w:rsidR="008B1FBB">
        <w:t>, and</w:t>
      </w:r>
      <w:r w:rsidR="00FF15B8">
        <w:t xml:space="preserve"> the second one bundl</w:t>
      </w:r>
      <w:r w:rsidR="006462A7">
        <w:t>es</w:t>
      </w:r>
      <w:r w:rsidR="00FF15B8">
        <w:t xml:space="preserve"> the slots</w:t>
      </w:r>
      <w:r w:rsidR="00460867">
        <w:t xml:space="preserve"> and DMRS</w:t>
      </w:r>
      <w:r w:rsidR="00FF15B8">
        <w:t xml:space="preserve"> within a </w:t>
      </w:r>
      <w:r w:rsidR="00FF15B8" w:rsidRPr="005E28F3">
        <w:t xml:space="preserve">granularity of </w:t>
      </w:r>
      <w:r w:rsidR="00FF15B8">
        <w:t>four</w:t>
      </w:r>
      <w:r w:rsidR="00FF15B8" w:rsidRPr="005E28F3">
        <w:t xml:space="preserve"> slots</w:t>
      </w:r>
      <w:r w:rsidR="00FF15B8">
        <w:t>, as shown in Fig. 2(b).</w:t>
      </w:r>
      <w:r w:rsidR="000A3B51">
        <w:t xml:space="preserve"> The former achieves more diversity gain, and the latter achieves more DMRS bundling gain.</w:t>
      </w:r>
    </w:p>
    <w:p w14:paraId="7E49D612" w14:textId="77777777" w:rsidR="00E13275" w:rsidRDefault="00E13275" w:rsidP="00E13275">
      <w:pPr>
        <w:spacing w:before="93" w:after="93" w:line="240" w:lineRule="auto"/>
        <w:jc w:val="center"/>
      </w:pPr>
      <w:r w:rsidRPr="00427CD7">
        <w:rPr>
          <w:rFonts w:cs="Times New Roman"/>
          <w:noProof/>
          <w:kern w:val="0"/>
        </w:rPr>
        <w:drawing>
          <wp:inline distT="0" distB="0" distL="0" distR="0" wp14:anchorId="195139FF" wp14:editId="5BD7CADC">
            <wp:extent cx="5335200" cy="14256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5200" cy="1425600"/>
                    </a:xfrm>
                    <a:prstGeom prst="rect">
                      <a:avLst/>
                    </a:prstGeom>
                  </pic:spPr>
                </pic:pic>
              </a:graphicData>
            </a:graphic>
          </wp:inline>
        </w:drawing>
      </w:r>
    </w:p>
    <w:p w14:paraId="71A67130" w14:textId="76F9319C" w:rsidR="00E13275" w:rsidRDefault="00E13275" w:rsidP="00E13275">
      <w:pPr>
        <w:spacing w:before="93"/>
        <w:jc w:val="center"/>
        <w:rPr>
          <w:sz w:val="20"/>
          <w:szCs w:val="20"/>
        </w:rPr>
      </w:pPr>
      <w:r w:rsidRPr="00E67C27">
        <w:rPr>
          <w:rFonts w:hint="eastAsia"/>
          <w:sz w:val="20"/>
          <w:szCs w:val="20"/>
        </w:rPr>
        <w:t>F</w:t>
      </w:r>
      <w:r w:rsidRPr="00E67C27">
        <w:rPr>
          <w:sz w:val="20"/>
          <w:szCs w:val="20"/>
        </w:rPr>
        <w:t xml:space="preserve">ig. 1 </w:t>
      </w:r>
      <w:r w:rsidR="00BB6E3D">
        <w:rPr>
          <w:sz w:val="20"/>
          <w:szCs w:val="20"/>
        </w:rPr>
        <w:t>I</w:t>
      </w:r>
      <w:r w:rsidRPr="00E67C27">
        <w:rPr>
          <w:sz w:val="20"/>
          <w:szCs w:val="20"/>
        </w:rPr>
        <w:t>nter-slot frequency hopping pattern</w:t>
      </w:r>
      <w:r w:rsidR="003F2C72">
        <w:rPr>
          <w:sz w:val="20"/>
          <w:szCs w:val="20"/>
        </w:rPr>
        <w:t xml:space="preserve"> with inter-slot bundling</w:t>
      </w:r>
      <w:r w:rsidRPr="00E67C27">
        <w:rPr>
          <w:sz w:val="20"/>
          <w:szCs w:val="20"/>
        </w:rPr>
        <w:t xml:space="preserve"> </w:t>
      </w:r>
      <w:r w:rsidR="003F2C72">
        <w:rPr>
          <w:rFonts w:hint="eastAsia"/>
          <w:sz w:val="20"/>
          <w:szCs w:val="20"/>
        </w:rPr>
        <w:t>for</w:t>
      </w:r>
      <w:r w:rsidR="003F2C72">
        <w:rPr>
          <w:sz w:val="20"/>
          <w:szCs w:val="20"/>
        </w:rPr>
        <w:t xml:space="preserve"> </w:t>
      </w:r>
      <w:r w:rsidR="000D564E">
        <w:rPr>
          <w:sz w:val="20"/>
          <w:szCs w:val="20"/>
        </w:rPr>
        <w:t xml:space="preserve">4 </w:t>
      </w:r>
      <w:r w:rsidR="00DE5E49">
        <w:rPr>
          <w:sz w:val="20"/>
          <w:szCs w:val="20"/>
        </w:rPr>
        <w:t>PUCCH repetitions</w:t>
      </w:r>
      <w:r w:rsidRPr="00E67C27">
        <w:rPr>
          <w:sz w:val="20"/>
          <w:szCs w:val="20"/>
        </w:rPr>
        <w:t>.</w:t>
      </w:r>
    </w:p>
    <w:p w14:paraId="1A435A65" w14:textId="0D1001B2" w:rsidR="001E39A1" w:rsidRDefault="000D564E" w:rsidP="00E13275">
      <w:pPr>
        <w:spacing w:before="93"/>
        <w:jc w:val="center"/>
        <w:rPr>
          <w:sz w:val="20"/>
          <w:szCs w:val="20"/>
        </w:rPr>
      </w:pPr>
      <w:r w:rsidRPr="000D564E">
        <w:rPr>
          <w:noProof/>
          <w:sz w:val="20"/>
          <w:szCs w:val="20"/>
        </w:rPr>
        <w:drawing>
          <wp:inline distT="0" distB="0" distL="0" distR="0" wp14:anchorId="457D4FEE" wp14:editId="572EBEAF">
            <wp:extent cx="3841200" cy="1368000"/>
            <wp:effectExtent l="0" t="0" r="6985" b="3810"/>
            <wp:docPr id="55" name="图片 55" descr="D:\工作\3. 标准当期\R17\2021-5月会议\2. 提案初稿\PUCCH\图\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3. 标准当期\R17\2021-5月会议\2. 提案初稿\PUCCH\图\图片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200" cy="1368000"/>
                    </a:xfrm>
                    <a:prstGeom prst="rect">
                      <a:avLst/>
                    </a:prstGeom>
                    <a:noFill/>
                    <a:ln>
                      <a:noFill/>
                    </a:ln>
                  </pic:spPr>
                </pic:pic>
              </a:graphicData>
            </a:graphic>
          </wp:inline>
        </w:drawing>
      </w:r>
    </w:p>
    <w:p w14:paraId="0B625432" w14:textId="016F7684" w:rsidR="000D564E" w:rsidRDefault="000D564E" w:rsidP="00E13275">
      <w:pPr>
        <w:spacing w:before="93"/>
        <w:jc w:val="center"/>
        <w:rPr>
          <w:sz w:val="20"/>
          <w:szCs w:val="20"/>
        </w:rPr>
      </w:pPr>
      <w:r>
        <w:rPr>
          <w:rFonts w:hint="eastAsia"/>
          <w:sz w:val="20"/>
          <w:szCs w:val="20"/>
        </w:rPr>
        <w:t>(</w:t>
      </w:r>
      <w:r>
        <w:rPr>
          <w:sz w:val="20"/>
          <w:szCs w:val="20"/>
        </w:rPr>
        <w:t>a)</w:t>
      </w:r>
    </w:p>
    <w:p w14:paraId="37562C5F" w14:textId="79E1A5B6" w:rsidR="000D564E" w:rsidRDefault="000D564E" w:rsidP="00E13275">
      <w:pPr>
        <w:spacing w:before="93"/>
        <w:jc w:val="center"/>
        <w:rPr>
          <w:sz w:val="20"/>
          <w:szCs w:val="20"/>
        </w:rPr>
      </w:pPr>
      <w:r w:rsidRPr="000D564E">
        <w:rPr>
          <w:noProof/>
          <w:sz w:val="20"/>
          <w:szCs w:val="20"/>
        </w:rPr>
        <w:drawing>
          <wp:inline distT="0" distB="0" distL="0" distR="0" wp14:anchorId="51134C55" wp14:editId="3721AAA9">
            <wp:extent cx="3837600" cy="1213200"/>
            <wp:effectExtent l="0" t="0" r="0" b="6350"/>
            <wp:docPr id="57" name="图片 57" descr="D:\工作\3. 标准当期\R17\2021-5月会议\2. 提案初稿\PUCCH\图\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工作\3. 标准当期\R17\2021-5月会议\2. 提案初稿\PUCCH\图\图片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7600" cy="1213200"/>
                    </a:xfrm>
                    <a:prstGeom prst="rect">
                      <a:avLst/>
                    </a:prstGeom>
                    <a:noFill/>
                    <a:ln>
                      <a:noFill/>
                    </a:ln>
                  </pic:spPr>
                </pic:pic>
              </a:graphicData>
            </a:graphic>
          </wp:inline>
        </w:drawing>
      </w:r>
    </w:p>
    <w:p w14:paraId="2C225935" w14:textId="4889DE90" w:rsidR="000D564E" w:rsidRPr="00DE6A8B" w:rsidRDefault="000D564E" w:rsidP="00E13275">
      <w:pPr>
        <w:spacing w:before="93"/>
        <w:jc w:val="center"/>
        <w:rPr>
          <w:sz w:val="20"/>
          <w:szCs w:val="20"/>
        </w:rPr>
      </w:pPr>
      <w:r w:rsidRPr="00DE6A8B">
        <w:rPr>
          <w:rFonts w:hint="eastAsia"/>
          <w:sz w:val="20"/>
          <w:szCs w:val="20"/>
        </w:rPr>
        <w:t>(</w:t>
      </w:r>
      <w:r w:rsidRPr="00DE6A8B">
        <w:rPr>
          <w:sz w:val="20"/>
          <w:szCs w:val="20"/>
        </w:rPr>
        <w:t>b)</w:t>
      </w:r>
    </w:p>
    <w:p w14:paraId="0D822B64" w14:textId="341EBB45" w:rsidR="000D564E" w:rsidRPr="000D564E" w:rsidRDefault="000D564E" w:rsidP="000D564E">
      <w:pPr>
        <w:spacing w:before="93"/>
        <w:jc w:val="center"/>
        <w:rPr>
          <w:sz w:val="20"/>
          <w:szCs w:val="20"/>
        </w:rPr>
      </w:pPr>
      <w:r w:rsidRPr="000D564E">
        <w:rPr>
          <w:rFonts w:hint="eastAsia"/>
          <w:sz w:val="20"/>
          <w:szCs w:val="20"/>
        </w:rPr>
        <w:t>F</w:t>
      </w:r>
      <w:r w:rsidRPr="000D564E">
        <w:rPr>
          <w:sz w:val="20"/>
          <w:szCs w:val="20"/>
        </w:rPr>
        <w:t>ig</w:t>
      </w:r>
      <w:r w:rsidR="00492BCE">
        <w:rPr>
          <w:sz w:val="20"/>
          <w:szCs w:val="20"/>
        </w:rPr>
        <w:t>. 2</w:t>
      </w:r>
      <w:r w:rsidRPr="000D564E">
        <w:rPr>
          <w:sz w:val="20"/>
          <w:szCs w:val="20"/>
        </w:rPr>
        <w:t xml:space="preserve"> Inter-slot frequency hopping pattern with</w:t>
      </w:r>
      <w:r w:rsidR="003F2C72">
        <w:rPr>
          <w:sz w:val="20"/>
          <w:szCs w:val="20"/>
        </w:rPr>
        <w:t xml:space="preserve"> inter-slot bundling for</w:t>
      </w:r>
      <w:r w:rsidRPr="000D564E">
        <w:rPr>
          <w:sz w:val="20"/>
          <w:szCs w:val="20"/>
        </w:rPr>
        <w:t xml:space="preserve"> 8 </w:t>
      </w:r>
      <w:r w:rsidR="00E07296">
        <w:rPr>
          <w:sz w:val="20"/>
          <w:szCs w:val="20"/>
        </w:rPr>
        <w:t>PUCCH repetitions</w:t>
      </w:r>
      <w:r w:rsidRPr="000D564E">
        <w:rPr>
          <w:sz w:val="20"/>
          <w:szCs w:val="20"/>
        </w:rPr>
        <w:t>; (a) slots are bundled within a granularity of two slots</w:t>
      </w:r>
      <w:r>
        <w:rPr>
          <w:sz w:val="20"/>
          <w:szCs w:val="20"/>
        </w:rPr>
        <w:t>; (b) slots are bundled within a granularity of four slots</w:t>
      </w:r>
    </w:p>
    <w:p w14:paraId="7138C854" w14:textId="43565E04" w:rsidR="00A06B66" w:rsidRPr="00E50841" w:rsidRDefault="00EA003D" w:rsidP="00E67C27">
      <w:pPr>
        <w:spacing w:before="93"/>
        <w:rPr>
          <w:i/>
        </w:rPr>
      </w:pPr>
      <w:r w:rsidRPr="00E50841">
        <w:rPr>
          <w:b/>
          <w:i/>
        </w:rPr>
        <w:t xml:space="preserve">Proposal </w:t>
      </w:r>
      <w:r w:rsidR="00104F3B" w:rsidRPr="00E50841">
        <w:rPr>
          <w:b/>
          <w:i/>
        </w:rPr>
        <w:t>2</w:t>
      </w:r>
      <w:r w:rsidRPr="00E50841">
        <w:rPr>
          <w:b/>
          <w:i/>
        </w:rPr>
        <w:t>:</w:t>
      </w:r>
      <w:r w:rsidRPr="00E50841">
        <w:rPr>
          <w:i/>
        </w:rPr>
        <w:t xml:space="preserve"> Inter-slot frequency hopping pattern with inter-slot bundling can be considered for</w:t>
      </w:r>
      <w:r w:rsidR="00B158C5" w:rsidRPr="00E50841">
        <w:rPr>
          <w:i/>
        </w:rPr>
        <w:t xml:space="preserve"> the</w:t>
      </w:r>
      <w:r w:rsidRPr="00E50841">
        <w:rPr>
          <w:i/>
        </w:rPr>
        <w:t xml:space="preserve"> inter-slot frequency hopping pattern enhancement.</w:t>
      </w:r>
    </w:p>
    <w:p w14:paraId="6BDFC114" w14:textId="77777777" w:rsidR="00283C92" w:rsidRPr="00283C92" w:rsidRDefault="00283C92" w:rsidP="00E67C27">
      <w:pPr>
        <w:spacing w:before="93"/>
      </w:pPr>
    </w:p>
    <w:p w14:paraId="33508A24" w14:textId="2F335215" w:rsidR="00395DB8" w:rsidRDefault="00395DB8" w:rsidP="00CF2810">
      <w:pPr>
        <w:pStyle w:val="a6"/>
        <w:keepNext/>
        <w:widowControl/>
        <w:numPr>
          <w:ilvl w:val="2"/>
          <w:numId w:val="2"/>
        </w:numPr>
        <w:autoSpaceDE w:val="0"/>
        <w:autoSpaceDN w:val="0"/>
        <w:spacing w:before="93" w:after="93" w:line="240" w:lineRule="auto"/>
        <w:ind w:firstLineChars="0"/>
        <w:outlineLvl w:val="0"/>
        <w:rPr>
          <w:rFonts w:cs="Times New Roman"/>
          <w:b/>
          <w:bCs/>
          <w:kern w:val="0"/>
          <w:sz w:val="28"/>
          <w:szCs w:val="28"/>
        </w:rPr>
      </w:pPr>
      <w:r>
        <w:rPr>
          <w:rFonts w:cs="Times New Roman"/>
          <w:b/>
          <w:bCs/>
          <w:kern w:val="0"/>
          <w:sz w:val="28"/>
          <w:szCs w:val="28"/>
        </w:rPr>
        <w:t>Signaling to enable DMRS bundling across PUCCH repetitions</w:t>
      </w:r>
    </w:p>
    <w:p w14:paraId="0C570282" w14:textId="370C9F9D" w:rsidR="00860713" w:rsidRDefault="000537D4" w:rsidP="00007813">
      <w:pPr>
        <w:spacing w:before="93"/>
      </w:pPr>
      <w:r>
        <w:t>In</w:t>
      </w:r>
      <w:r w:rsidR="008C3074">
        <w:t xml:space="preserve"> RAN</w:t>
      </w:r>
      <w:r w:rsidR="0044354B">
        <w:t>1</w:t>
      </w:r>
      <w:r w:rsidR="008C3074">
        <w:t xml:space="preserve">#104-e [1], </w:t>
      </w:r>
      <w:r w:rsidR="0055616F">
        <w:t>the PUCCH repetitions with DMRS bundling enabled via</w:t>
      </w:r>
      <w:r w:rsidR="00E11BCA">
        <w:t xml:space="preserve"> RRC configuration is supported,</w:t>
      </w:r>
      <w:r w:rsidR="0055616F">
        <w:t xml:space="preserve"> </w:t>
      </w:r>
      <w:r w:rsidR="00E11BCA">
        <w:t>a</w:t>
      </w:r>
      <w:r w:rsidR="00F81F86">
        <w:t xml:space="preserve">nd the </w:t>
      </w:r>
      <w:r w:rsidR="00DF23C0">
        <w:t>design</w:t>
      </w:r>
      <w:r w:rsidR="00F81F86" w:rsidRPr="009E6F63">
        <w:t xml:space="preserve"> </w:t>
      </w:r>
      <w:r w:rsidR="00F81F86">
        <w:t xml:space="preserve">of signaling </w:t>
      </w:r>
      <w:r w:rsidR="00DF23C0">
        <w:t>for</w:t>
      </w:r>
      <w:r w:rsidR="00F81F86">
        <w:t xml:space="preserve"> DMRS bundling should be further discussed. </w:t>
      </w:r>
      <w:r w:rsidR="0055616F">
        <w:t xml:space="preserve">The first issue is whether the </w:t>
      </w:r>
      <w:r w:rsidR="0022728D">
        <w:t>RRC signaling to enable PUCCH repetitions with DMRS bundling</w:t>
      </w:r>
      <w:r w:rsidR="0055616F">
        <w:t xml:space="preserve"> is per UE</w:t>
      </w:r>
      <w:r w:rsidR="0022728D">
        <w:t xml:space="preserve"> configuration</w:t>
      </w:r>
      <w:r w:rsidR="0055616F">
        <w:t xml:space="preserve"> or per PUCCH resource</w:t>
      </w:r>
      <w:r w:rsidR="0022728D">
        <w:t xml:space="preserve"> configuration</w:t>
      </w:r>
      <w:r w:rsidR="0055616F">
        <w:t>.</w:t>
      </w:r>
    </w:p>
    <w:p w14:paraId="62B44B22" w14:textId="7316D47C" w:rsidR="00E55256" w:rsidRDefault="00CB64A8" w:rsidP="006354F8">
      <w:pPr>
        <w:spacing w:before="93"/>
      </w:pPr>
      <w:r>
        <w:rPr>
          <w:rFonts w:hint="eastAsia"/>
        </w:rPr>
        <w:t>T</w:t>
      </w:r>
      <w:r>
        <w:t>he straightforward method is to configure the DMRS bundling per UE</w:t>
      </w:r>
      <w:r>
        <w:rPr>
          <w:rFonts w:hint="eastAsia"/>
        </w:rPr>
        <w:t>,</w:t>
      </w:r>
      <w:r>
        <w:t xml:space="preserve"> given that the DMRS bundling is only used for the UE which is suffe</w:t>
      </w:r>
      <w:r w:rsidR="00E55256">
        <w:t>red from the coverage shortage, regardless of which PUCCH resource is indicated. The DMRS bundling configured per PUCCH is thus not necessary</w:t>
      </w:r>
      <w:r w:rsidR="00E55256">
        <w:rPr>
          <w:rFonts w:hint="eastAsia"/>
        </w:rPr>
        <w:t>.</w:t>
      </w:r>
      <w:r w:rsidR="00E55256">
        <w:t xml:space="preserve"> In RAN</w:t>
      </w:r>
      <w:r w:rsidR="003963A4">
        <w:t>1</w:t>
      </w:r>
      <w:r w:rsidR="00E55256">
        <w:t xml:space="preserve">#104-e [1], some companies </w:t>
      </w:r>
      <w:r w:rsidR="00E81B1B">
        <w:t>concern</w:t>
      </w:r>
      <w:r w:rsidR="00E55256">
        <w:t xml:space="preserve"> that </w:t>
      </w:r>
      <w:r w:rsidR="00443AE8">
        <w:t xml:space="preserve">enabling DMRS bundling for all resources may be not feasible </w:t>
      </w:r>
      <w:r w:rsidR="00E81B1B">
        <w:t>because frequency hopping</w:t>
      </w:r>
      <w:r w:rsidR="00574885">
        <w:t xml:space="preserve"> </w:t>
      </w:r>
      <w:r w:rsidR="00E81B1B">
        <w:t>is configured per PUCCH resource</w:t>
      </w:r>
      <w:r w:rsidR="00574885">
        <w:t xml:space="preserve"> and it </w:t>
      </w:r>
      <w:r w:rsidR="00E81B1B">
        <w:t xml:space="preserve">may not support </w:t>
      </w:r>
      <w:r w:rsidR="00574885">
        <w:t xml:space="preserve">the </w:t>
      </w:r>
      <w:r w:rsidR="001C59DB">
        <w:t>DMRS bundling</w:t>
      </w:r>
      <w:r w:rsidR="00574885">
        <w:t xml:space="preserve"> for certain PUCCH resources</w:t>
      </w:r>
      <w:r w:rsidR="00ED09C0">
        <w:t xml:space="preserve">. </w:t>
      </w:r>
      <w:r w:rsidR="006354F8">
        <w:t xml:space="preserve">In our understanding, the </w:t>
      </w:r>
      <w:r w:rsidR="004A11BB">
        <w:t>error cases may include</w:t>
      </w:r>
      <w:r w:rsidR="006354F8">
        <w:t xml:space="preserve"> the PUCCH resource</w:t>
      </w:r>
      <w:r w:rsidR="00512C24">
        <w:t xml:space="preserve"> with PUCCH format 0/2</w:t>
      </w:r>
      <w:r w:rsidR="006354F8">
        <w:t xml:space="preserve"> and the PUCCH resource with enabled intra-slot frequency hopping.</w:t>
      </w:r>
      <w:r w:rsidR="00A426FA">
        <w:t xml:space="preserve"> </w:t>
      </w:r>
      <w:r w:rsidR="006354F8">
        <w:t>T</w:t>
      </w:r>
      <w:r w:rsidR="00A426FA">
        <w:t xml:space="preserve">his issue can be resolved by </w:t>
      </w:r>
      <w:r w:rsidR="00A426FA">
        <w:lastRenderedPageBreak/>
        <w:t>scheduler</w:t>
      </w:r>
      <w:r w:rsidR="00DD2CFF">
        <w:t xml:space="preserve"> or limit the </w:t>
      </w:r>
      <w:r w:rsidR="004371AD">
        <w:t xml:space="preserve">applicability scope </w:t>
      </w:r>
      <w:r w:rsidR="003F3B51">
        <w:t xml:space="preserve">of </w:t>
      </w:r>
      <w:r w:rsidR="00DD2CFF">
        <w:t>signaling</w:t>
      </w:r>
      <w:r w:rsidR="003F3B51">
        <w:t>, as follows:</w:t>
      </w:r>
    </w:p>
    <w:p w14:paraId="26297E2F" w14:textId="1C35811B" w:rsidR="00512C24" w:rsidRDefault="002C2969" w:rsidP="000C695A">
      <w:pPr>
        <w:pStyle w:val="a6"/>
        <w:numPr>
          <w:ilvl w:val="0"/>
          <w:numId w:val="26"/>
        </w:numPr>
        <w:spacing w:before="93"/>
        <w:ind w:firstLineChars="0"/>
      </w:pPr>
      <w:r>
        <w:t xml:space="preserve">Option 1: </w:t>
      </w:r>
      <w:r w:rsidR="000C695A">
        <w:t xml:space="preserve">It is not expected that DMRS bundling per UE is configured </w:t>
      </w:r>
      <w:r w:rsidR="00902ED6">
        <w:t>meanwhile</w:t>
      </w:r>
      <w:r w:rsidR="000C695A">
        <w:t xml:space="preserve"> PUCCH resource with PUCCH format 0</w:t>
      </w:r>
      <w:r w:rsidR="00512C24">
        <w:t>/2 or enabled intra-slot frequency hopping is indicated</w:t>
      </w:r>
    </w:p>
    <w:p w14:paraId="6C608B4D" w14:textId="7C95AF51" w:rsidR="000C695A" w:rsidRDefault="002C2969" w:rsidP="000A61C5">
      <w:pPr>
        <w:pStyle w:val="a6"/>
        <w:numPr>
          <w:ilvl w:val="0"/>
          <w:numId w:val="26"/>
        </w:numPr>
        <w:spacing w:before="93"/>
        <w:ind w:firstLineChars="0"/>
      </w:pPr>
      <w:r>
        <w:t xml:space="preserve">Option 2: </w:t>
      </w:r>
      <w:r w:rsidR="000C695A">
        <w:t>DMRS bundling is disabled even though DMRS bundling per UE is configured</w:t>
      </w:r>
      <w:r w:rsidR="00F22022">
        <w:t>,</w:t>
      </w:r>
      <w:r w:rsidR="000C695A">
        <w:t xml:space="preserve"> if PUC</w:t>
      </w:r>
      <w:r w:rsidR="00512C24">
        <w:t>CH resource with PUCCH format 0/</w:t>
      </w:r>
      <w:r w:rsidR="000C695A">
        <w:t xml:space="preserve">2 </w:t>
      </w:r>
      <w:r w:rsidR="00512C24">
        <w:t>or</w:t>
      </w:r>
      <w:r w:rsidR="00C709C0">
        <w:t xml:space="preserve"> enabled intra-slot frequency hopping is indicated.</w:t>
      </w:r>
    </w:p>
    <w:p w14:paraId="66585D8A" w14:textId="0C7B8B60" w:rsidR="003758A0" w:rsidRPr="00007813" w:rsidRDefault="003758A0" w:rsidP="00007813">
      <w:pPr>
        <w:spacing w:before="93"/>
        <w:rPr>
          <w:i/>
        </w:rPr>
      </w:pPr>
      <w:r w:rsidRPr="00007813">
        <w:rPr>
          <w:b/>
          <w:i/>
        </w:rPr>
        <w:t xml:space="preserve">Proposal </w:t>
      </w:r>
      <w:r w:rsidR="00881834">
        <w:rPr>
          <w:b/>
          <w:i/>
        </w:rPr>
        <w:t>3</w:t>
      </w:r>
      <w:r w:rsidRPr="00007813">
        <w:rPr>
          <w:b/>
          <w:i/>
        </w:rPr>
        <w:t>:</w:t>
      </w:r>
      <w:r w:rsidRPr="00007813">
        <w:rPr>
          <w:i/>
        </w:rPr>
        <w:t xml:space="preserve"> </w:t>
      </w:r>
      <w:r w:rsidR="004371AD">
        <w:rPr>
          <w:i/>
        </w:rPr>
        <w:t>For enabling PUCCH repetition with DMRS bundling, t</w:t>
      </w:r>
      <w:r w:rsidRPr="00007813">
        <w:rPr>
          <w:i/>
        </w:rPr>
        <w:t xml:space="preserve">he configuration </w:t>
      </w:r>
      <w:r w:rsidR="004371AD">
        <w:rPr>
          <w:i/>
        </w:rPr>
        <w:t xml:space="preserve">is </w:t>
      </w:r>
      <w:r w:rsidR="004F6743">
        <w:rPr>
          <w:i/>
        </w:rPr>
        <w:t>per UE.</w:t>
      </w:r>
    </w:p>
    <w:p w14:paraId="44FB90FF" w14:textId="77777777" w:rsidR="003758A0" w:rsidRPr="001E6754" w:rsidRDefault="003758A0" w:rsidP="00007813">
      <w:pPr>
        <w:spacing w:before="93"/>
      </w:pPr>
    </w:p>
    <w:p w14:paraId="0DB18901" w14:textId="3DA253E6" w:rsidR="009F3E3B" w:rsidRDefault="009F3E3B" w:rsidP="00E55256">
      <w:pPr>
        <w:spacing w:before="93"/>
      </w:pPr>
      <w:r>
        <w:t xml:space="preserve">The second issue is </w:t>
      </w:r>
      <w:r w:rsidRPr="009F3E3B">
        <w:t>whether additional dynamic signaling is needed to enable/disable PUCCH repetitions with DMRS bundling</w:t>
      </w:r>
      <w:r w:rsidR="00E171FB">
        <w:t>. The only advantage of dynamic signaling is that the DMRS bundling for PUCCH repetitions can be turned on or turned off rapidly. In our understanding, there is no strong motivation or necessary scenario that DMRS bundling for PUCCH repetitions should be switched rapidly, and it will complicate UE implementation.</w:t>
      </w:r>
      <w:r w:rsidR="00E171FB" w:rsidRPr="00E171FB">
        <w:rPr>
          <w:rFonts w:hint="eastAsia"/>
        </w:rPr>
        <w:t xml:space="preserve"> </w:t>
      </w:r>
      <w:r w:rsidR="00381CD0">
        <w:t>Hence</w:t>
      </w:r>
      <w:r w:rsidR="00E171FB">
        <w:t xml:space="preserve">, the dynamic signaling for enabling/disabling PUCCH repetitions with DMRS bundling is not </w:t>
      </w:r>
      <w:r w:rsidR="00990514">
        <w:t>supported</w:t>
      </w:r>
      <w:r w:rsidR="00E171FB">
        <w:t>.</w:t>
      </w:r>
    </w:p>
    <w:p w14:paraId="7A725158" w14:textId="12A048F0" w:rsidR="00660518" w:rsidRDefault="00660518" w:rsidP="00007813">
      <w:pPr>
        <w:spacing w:before="93"/>
        <w:rPr>
          <w:i/>
        </w:rPr>
      </w:pPr>
      <w:r w:rsidRPr="00007813">
        <w:rPr>
          <w:b/>
          <w:i/>
        </w:rPr>
        <w:t xml:space="preserve">Proposal </w:t>
      </w:r>
      <w:r w:rsidR="00881834">
        <w:rPr>
          <w:b/>
          <w:i/>
        </w:rPr>
        <w:t>4</w:t>
      </w:r>
      <w:r w:rsidRPr="00007813">
        <w:rPr>
          <w:b/>
          <w:i/>
        </w:rPr>
        <w:t>:</w:t>
      </w:r>
      <w:r w:rsidRPr="00007813">
        <w:rPr>
          <w:i/>
        </w:rPr>
        <w:t xml:space="preserve"> The </w:t>
      </w:r>
      <w:r w:rsidR="004371AD">
        <w:rPr>
          <w:i/>
        </w:rPr>
        <w:t xml:space="preserve">additional </w:t>
      </w:r>
      <w:r w:rsidRPr="00007813">
        <w:rPr>
          <w:i/>
        </w:rPr>
        <w:t xml:space="preserve">dynamic signaling for enabling/disabling PUCCH repetitions with DMRS bundling is not </w:t>
      </w:r>
      <w:r w:rsidR="00D92527">
        <w:rPr>
          <w:i/>
        </w:rPr>
        <w:t>supported</w:t>
      </w:r>
      <w:r w:rsidRPr="00007813">
        <w:rPr>
          <w:i/>
        </w:rPr>
        <w:t>.</w:t>
      </w:r>
    </w:p>
    <w:p w14:paraId="0637AFE6" w14:textId="77777777" w:rsidR="00A55772" w:rsidRDefault="00A55772" w:rsidP="00007813">
      <w:pPr>
        <w:spacing w:before="93"/>
      </w:pPr>
    </w:p>
    <w:p w14:paraId="6A0F9090" w14:textId="63B05D86" w:rsidR="003E7A05" w:rsidRDefault="00E171FB" w:rsidP="00007813">
      <w:pPr>
        <w:spacing w:before="93"/>
      </w:pPr>
      <w:r w:rsidRPr="00035972">
        <w:t xml:space="preserve">The </w:t>
      </w:r>
      <w:r w:rsidR="00394D04" w:rsidRPr="00035972">
        <w:t>last</w:t>
      </w:r>
      <w:r w:rsidRPr="00035972">
        <w:t xml:space="preserve"> issue is </w:t>
      </w:r>
      <w:r w:rsidR="00FD6248" w:rsidRPr="00035972">
        <w:t xml:space="preserve">the </w:t>
      </w:r>
      <w:r w:rsidR="0084154E" w:rsidRPr="00035972">
        <w:t>necessity of additional signaling/configuration of DMRS bundling duration/window and associated size.</w:t>
      </w:r>
      <w:r w:rsidR="00781BEA" w:rsidRPr="00035972">
        <w:t xml:space="preserve"> </w:t>
      </w:r>
      <w:r w:rsidR="00441157" w:rsidRPr="00035972">
        <w:rPr>
          <w:rFonts w:hint="eastAsia"/>
        </w:rPr>
        <w:t>F</w:t>
      </w:r>
      <w:r w:rsidR="00441157" w:rsidRPr="00035972">
        <w:t>rom RAN4 [2</w:t>
      </w:r>
      <w:proofErr w:type="gramStart"/>
      <w:r w:rsidR="00441157" w:rsidRPr="00035972">
        <w:t>]</w:t>
      </w:r>
      <w:r w:rsidR="006D4D95">
        <w:t>[</w:t>
      </w:r>
      <w:proofErr w:type="gramEnd"/>
      <w:r w:rsidR="006D4D95">
        <w:t>3]</w:t>
      </w:r>
      <w:r w:rsidR="00441157" w:rsidRPr="00035972">
        <w:t>, the prerequisites of DMRS bundling for both of PUCCH and PUSCH repetitions are the same. It derives that a common design for both PUCCH and PUSCH is feasible and reasonable.</w:t>
      </w:r>
      <w:r w:rsidR="002D7967" w:rsidRPr="002D7967">
        <w:t xml:space="preserve"> </w:t>
      </w:r>
      <w:r w:rsidR="00441157" w:rsidRPr="002D7967">
        <w:t xml:space="preserve">In 8.8.1.3, the signaling/configuration of DMRS bundling duration/window and associated size </w:t>
      </w:r>
      <w:r w:rsidR="00613394" w:rsidRPr="002D7967">
        <w:t>for PUS</w:t>
      </w:r>
      <w:r w:rsidR="00983507" w:rsidRPr="002D7967">
        <w:t>CH repetition</w:t>
      </w:r>
      <w:r w:rsidR="003E7A05">
        <w:t xml:space="preserve"> is under discussion</w:t>
      </w:r>
      <w:r w:rsidR="0082743E">
        <w:t>.</w:t>
      </w:r>
      <w:r w:rsidR="004567A8">
        <w:t xml:space="preserve"> </w:t>
      </w:r>
      <w:r w:rsidR="00F61CC0">
        <w:t>Its</w:t>
      </w:r>
      <w:r w:rsidR="004567A8">
        <w:t xml:space="preserve"> discussion</w:t>
      </w:r>
      <w:r w:rsidR="003E7A05">
        <w:t xml:space="preserve"> results</w:t>
      </w:r>
      <w:r w:rsidR="004567A8">
        <w:t xml:space="preserve"> </w:t>
      </w:r>
      <w:r w:rsidR="003E7A05">
        <w:t>can</w:t>
      </w:r>
      <w:r w:rsidR="0018371D">
        <w:t xml:space="preserve"> then</w:t>
      </w:r>
      <w:r w:rsidR="003E7A05">
        <w:t xml:space="preserve"> be reused for PUCCH coverage enhancement.</w:t>
      </w:r>
    </w:p>
    <w:p w14:paraId="6E7EC200" w14:textId="25A3B69F" w:rsidR="00781BEA" w:rsidRDefault="00781BEA" w:rsidP="00007813">
      <w:pPr>
        <w:spacing w:before="93"/>
        <w:rPr>
          <w:i/>
        </w:rPr>
      </w:pPr>
      <w:r w:rsidRPr="00007813">
        <w:rPr>
          <w:b/>
          <w:i/>
        </w:rPr>
        <w:t xml:space="preserve">Proposal </w:t>
      </w:r>
      <w:r w:rsidR="00881834">
        <w:rPr>
          <w:b/>
          <w:i/>
        </w:rPr>
        <w:t>5</w:t>
      </w:r>
      <w:r w:rsidRPr="00007813">
        <w:rPr>
          <w:b/>
          <w:i/>
        </w:rPr>
        <w:t>:</w:t>
      </w:r>
      <w:r w:rsidRPr="00007813">
        <w:rPr>
          <w:i/>
        </w:rPr>
        <w:t xml:space="preserve"> </w:t>
      </w:r>
      <w:r w:rsidR="009D58BD" w:rsidRPr="00007813">
        <w:rPr>
          <w:i/>
        </w:rPr>
        <w:t xml:space="preserve">A common design for both PUCCH and PUSCH is </w:t>
      </w:r>
      <w:r w:rsidR="00CF64C4">
        <w:rPr>
          <w:i/>
        </w:rPr>
        <w:t>supported</w:t>
      </w:r>
      <w:r w:rsidR="00881834">
        <w:rPr>
          <w:i/>
        </w:rPr>
        <w:t>, regarding to the signaling</w:t>
      </w:r>
      <w:r w:rsidR="00881834">
        <w:rPr>
          <w:rFonts w:hint="eastAsia"/>
          <w:i/>
        </w:rPr>
        <w:t>/</w:t>
      </w:r>
      <w:r w:rsidR="00881834">
        <w:rPr>
          <w:i/>
        </w:rPr>
        <w:t>configuration of DMRS bundling duration/window and associated size.</w:t>
      </w:r>
    </w:p>
    <w:p w14:paraId="657D71B6" w14:textId="77777777" w:rsidR="00E171FB" w:rsidRPr="00084BBA" w:rsidRDefault="00E171FB" w:rsidP="00007813">
      <w:pPr>
        <w:spacing w:before="93"/>
      </w:pPr>
    </w:p>
    <w:p w14:paraId="1436FF80" w14:textId="77777777" w:rsidR="00E53F1F" w:rsidRDefault="00E53F1F"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73586">
        <w:rPr>
          <w:rFonts w:cs="Times New Roman" w:hint="eastAsia"/>
          <w:b/>
          <w:bCs/>
          <w:kern w:val="0"/>
          <w:sz w:val="28"/>
          <w:szCs w:val="28"/>
          <w:lang w:eastAsia="en-US"/>
        </w:rPr>
        <w:t>C</w:t>
      </w:r>
      <w:r w:rsidRPr="00473586">
        <w:rPr>
          <w:rFonts w:cs="Times New Roman"/>
          <w:b/>
          <w:bCs/>
          <w:kern w:val="0"/>
          <w:sz w:val="28"/>
          <w:szCs w:val="28"/>
          <w:lang w:eastAsia="en-US"/>
        </w:rPr>
        <w:t>onclusions</w:t>
      </w:r>
    </w:p>
    <w:p w14:paraId="2EC8F49F" w14:textId="1B7238EB" w:rsidR="00496060" w:rsidRDefault="00496060" w:rsidP="00496060">
      <w:pPr>
        <w:spacing w:before="93"/>
        <w:rPr>
          <w:lang w:eastAsia="en-US"/>
        </w:rPr>
      </w:pPr>
      <w:r w:rsidRPr="00A562B7">
        <w:rPr>
          <w:lang w:eastAsia="en-US"/>
        </w:rPr>
        <w:t xml:space="preserve">In this contribution, we </w:t>
      </w:r>
      <w:r w:rsidRPr="00A562B7">
        <w:rPr>
          <w:rFonts w:hint="eastAsia"/>
          <w:lang w:eastAsia="en-US"/>
        </w:rPr>
        <w:t>provide</w:t>
      </w:r>
      <w:r w:rsidRPr="00A562B7">
        <w:rPr>
          <w:lang w:eastAsia="en-US"/>
        </w:rPr>
        <w:t xml:space="preserve"> overview on possible RAN1 specification impact on </w:t>
      </w:r>
      <w:r>
        <w:rPr>
          <w:lang w:eastAsia="en-US"/>
        </w:rPr>
        <w:t xml:space="preserve">PUCCH coverage enhancement </w:t>
      </w:r>
      <w:r w:rsidRPr="00A562B7">
        <w:rPr>
          <w:lang w:eastAsia="en-US"/>
        </w:rPr>
        <w:t>with following proposals:</w:t>
      </w:r>
    </w:p>
    <w:p w14:paraId="25D73A88" w14:textId="77777777" w:rsidR="005F3F97" w:rsidRDefault="005F3F97" w:rsidP="005F3F97">
      <w:pPr>
        <w:spacing w:before="93" w:after="72"/>
        <w:rPr>
          <w:rFonts w:cs="Times New Roman"/>
          <w:i/>
          <w:kern w:val="0"/>
          <w:lang w:val="en-GB"/>
        </w:rPr>
      </w:pPr>
      <w:r>
        <w:rPr>
          <w:rFonts w:cs="Times New Roman"/>
          <w:b/>
          <w:i/>
          <w:kern w:val="0"/>
          <w:lang w:val="en-GB"/>
        </w:rPr>
        <w:t xml:space="preserve">Observation1: </w:t>
      </w:r>
      <w:r>
        <w:rPr>
          <w:rFonts w:cs="Times New Roman"/>
          <w:i/>
          <w:kern w:val="0"/>
          <w:lang w:val="en-GB"/>
        </w:rPr>
        <w:t>Option 1 (</w:t>
      </w:r>
      <w:r w:rsidRPr="006778CC">
        <w:rPr>
          <w:rFonts w:cs="Times New Roman"/>
          <w:i/>
          <w:kern w:val="0"/>
          <w:lang w:val="en-GB"/>
        </w:rPr>
        <w:t>configuration of PUCCH repetition factor per PUCCH resource</w:t>
      </w:r>
      <w:r>
        <w:rPr>
          <w:rFonts w:cs="Times New Roman"/>
          <w:i/>
          <w:kern w:val="0"/>
          <w:lang w:val="en-GB"/>
        </w:rPr>
        <w:t>)</w:t>
      </w:r>
      <w:r w:rsidRPr="00855C79">
        <w:rPr>
          <w:rFonts w:cs="Times New Roman"/>
          <w:i/>
          <w:kern w:val="0"/>
          <w:lang w:val="en-GB"/>
        </w:rPr>
        <w:t xml:space="preserve"> can provide more flexib</w:t>
      </w:r>
      <w:r>
        <w:rPr>
          <w:rFonts w:cs="Times New Roman"/>
          <w:i/>
          <w:kern w:val="0"/>
          <w:lang w:val="en-GB"/>
        </w:rPr>
        <w:t>ility</w:t>
      </w:r>
      <w:r w:rsidRPr="00855C79">
        <w:rPr>
          <w:rFonts w:cs="Times New Roman"/>
          <w:i/>
          <w:kern w:val="0"/>
          <w:lang w:val="en-GB"/>
        </w:rPr>
        <w:t xml:space="preserve"> tha</w:t>
      </w:r>
      <w:r>
        <w:rPr>
          <w:rFonts w:cs="Times New Roman"/>
          <w:i/>
          <w:kern w:val="0"/>
          <w:lang w:val="en-GB"/>
        </w:rPr>
        <w:t>n Option 2 (</w:t>
      </w:r>
      <w:r w:rsidRPr="006778CC">
        <w:rPr>
          <w:rFonts w:cs="Times New Roman"/>
          <w:i/>
          <w:kern w:val="0"/>
          <w:lang w:val="en-GB"/>
        </w:rPr>
        <w:t>PUCCH repetition factor is explicitly indicated by DCI</w:t>
      </w:r>
      <w:r>
        <w:rPr>
          <w:rFonts w:cs="Times New Roman"/>
          <w:i/>
          <w:kern w:val="0"/>
          <w:lang w:val="en-GB"/>
        </w:rPr>
        <w:t>).</w:t>
      </w:r>
    </w:p>
    <w:p w14:paraId="4623C249" w14:textId="77777777" w:rsidR="005F3F97" w:rsidRPr="00296877" w:rsidRDefault="005F3F97" w:rsidP="005F3F97">
      <w:pPr>
        <w:spacing w:before="93" w:after="72"/>
        <w:rPr>
          <w:rFonts w:cs="Times New Roman"/>
          <w:b/>
          <w:i/>
          <w:kern w:val="0"/>
          <w:lang w:val="en-GB"/>
        </w:rPr>
      </w:pPr>
    </w:p>
    <w:p w14:paraId="5BC158CB" w14:textId="69FFD249" w:rsidR="009D2572" w:rsidRPr="00336056" w:rsidRDefault="009D2572" w:rsidP="009D2572">
      <w:pPr>
        <w:spacing w:before="93"/>
        <w:rPr>
          <w:b/>
          <w:i/>
        </w:rPr>
      </w:pPr>
      <w:r>
        <w:rPr>
          <w:b/>
          <w:i/>
        </w:rPr>
        <w:t>Proposal 1</w:t>
      </w:r>
      <w:r w:rsidRPr="009A0B76">
        <w:rPr>
          <w:b/>
          <w:i/>
        </w:rPr>
        <w:t xml:space="preserve">: </w:t>
      </w:r>
      <w:r w:rsidRPr="00467DC4">
        <w:rPr>
          <w:i/>
        </w:rPr>
        <w:t>Support dynamic indication of PUCCH repetition number, and the existing fi</w:t>
      </w:r>
      <w:r>
        <w:rPr>
          <w:i/>
        </w:rPr>
        <w:t>e</w:t>
      </w:r>
      <w:r w:rsidRPr="00467DC4">
        <w:rPr>
          <w:i/>
        </w:rPr>
        <w:t>ld is preferred to reduce overhead, and provide more flexib</w:t>
      </w:r>
      <w:r>
        <w:rPr>
          <w:i/>
        </w:rPr>
        <w:t>i</w:t>
      </w:r>
      <w:r w:rsidRPr="00467DC4">
        <w:rPr>
          <w:i/>
        </w:rPr>
        <w:t>l</w:t>
      </w:r>
      <w:r>
        <w:rPr>
          <w:i/>
        </w:rPr>
        <w:t>ity</w:t>
      </w:r>
      <w:r w:rsidRPr="00467DC4">
        <w:rPr>
          <w:i/>
        </w:rPr>
        <w:t>.</w:t>
      </w:r>
    </w:p>
    <w:p w14:paraId="6F12E91E" w14:textId="77777777" w:rsidR="009D2572" w:rsidRPr="00E50841" w:rsidRDefault="009D2572" w:rsidP="009D2572">
      <w:pPr>
        <w:spacing w:before="93"/>
        <w:rPr>
          <w:i/>
        </w:rPr>
      </w:pPr>
      <w:r w:rsidRPr="00E50841">
        <w:rPr>
          <w:b/>
          <w:i/>
        </w:rPr>
        <w:t>Proposal 2:</w:t>
      </w:r>
      <w:r w:rsidRPr="00E50841">
        <w:rPr>
          <w:i/>
        </w:rPr>
        <w:t xml:space="preserve"> Inter-slot frequency hopping pattern with inter-slot bundling can be considered for the inter-slot frequency hopping pattern enhancement.</w:t>
      </w:r>
    </w:p>
    <w:p w14:paraId="3D55D9BB" w14:textId="77777777" w:rsidR="009D2572" w:rsidRPr="00007813" w:rsidRDefault="009D2572" w:rsidP="009D2572">
      <w:pPr>
        <w:spacing w:before="93"/>
        <w:rPr>
          <w:i/>
        </w:rPr>
      </w:pPr>
      <w:r w:rsidRPr="00007813">
        <w:rPr>
          <w:b/>
          <w:i/>
        </w:rPr>
        <w:t xml:space="preserve">Proposal </w:t>
      </w:r>
      <w:r>
        <w:rPr>
          <w:b/>
          <w:i/>
        </w:rPr>
        <w:t>3</w:t>
      </w:r>
      <w:r w:rsidRPr="00007813">
        <w:rPr>
          <w:b/>
          <w:i/>
        </w:rPr>
        <w:t>:</w:t>
      </w:r>
      <w:r w:rsidRPr="00007813">
        <w:rPr>
          <w:i/>
        </w:rPr>
        <w:t xml:space="preserve"> </w:t>
      </w:r>
      <w:r>
        <w:rPr>
          <w:i/>
        </w:rPr>
        <w:t>For enabling PUCCH repetition with DMRS bundling, t</w:t>
      </w:r>
      <w:r w:rsidRPr="00007813">
        <w:rPr>
          <w:i/>
        </w:rPr>
        <w:t xml:space="preserve">he configuration </w:t>
      </w:r>
      <w:r>
        <w:rPr>
          <w:i/>
        </w:rPr>
        <w:t>is per UE.</w:t>
      </w:r>
    </w:p>
    <w:p w14:paraId="75064ADF" w14:textId="77777777" w:rsidR="009D2572" w:rsidRDefault="009D2572" w:rsidP="009D2572">
      <w:pPr>
        <w:spacing w:before="93"/>
        <w:rPr>
          <w:i/>
        </w:rPr>
      </w:pPr>
      <w:r w:rsidRPr="00007813">
        <w:rPr>
          <w:b/>
          <w:i/>
        </w:rPr>
        <w:t xml:space="preserve">Proposal </w:t>
      </w:r>
      <w:r>
        <w:rPr>
          <w:b/>
          <w:i/>
        </w:rPr>
        <w:t>4</w:t>
      </w:r>
      <w:r w:rsidRPr="00007813">
        <w:rPr>
          <w:b/>
          <w:i/>
        </w:rPr>
        <w:t>:</w:t>
      </w:r>
      <w:r w:rsidRPr="00007813">
        <w:rPr>
          <w:i/>
        </w:rPr>
        <w:t xml:space="preserve"> The </w:t>
      </w:r>
      <w:r>
        <w:rPr>
          <w:i/>
        </w:rPr>
        <w:t xml:space="preserve">additional </w:t>
      </w:r>
      <w:r w:rsidRPr="00007813">
        <w:rPr>
          <w:i/>
        </w:rPr>
        <w:t xml:space="preserve">dynamic signaling for enabling/disabling PUCCH repetitions with DMRS bundling is not </w:t>
      </w:r>
      <w:r>
        <w:rPr>
          <w:i/>
        </w:rPr>
        <w:t>supported</w:t>
      </w:r>
      <w:r w:rsidRPr="00007813">
        <w:rPr>
          <w:i/>
        </w:rPr>
        <w:t>.</w:t>
      </w:r>
    </w:p>
    <w:p w14:paraId="2532876B" w14:textId="77777777" w:rsidR="009D2572" w:rsidRDefault="009D2572" w:rsidP="009D2572">
      <w:pPr>
        <w:spacing w:before="93"/>
        <w:rPr>
          <w:i/>
        </w:rPr>
      </w:pPr>
      <w:r w:rsidRPr="00007813">
        <w:rPr>
          <w:b/>
          <w:i/>
        </w:rPr>
        <w:t xml:space="preserve">Proposal </w:t>
      </w:r>
      <w:r>
        <w:rPr>
          <w:b/>
          <w:i/>
        </w:rPr>
        <w:t>5</w:t>
      </w:r>
      <w:r w:rsidRPr="00007813">
        <w:rPr>
          <w:b/>
          <w:i/>
        </w:rPr>
        <w:t>:</w:t>
      </w:r>
      <w:r w:rsidRPr="00007813">
        <w:rPr>
          <w:i/>
        </w:rPr>
        <w:t xml:space="preserve"> A common design for both PUCCH and PUSCH is </w:t>
      </w:r>
      <w:r>
        <w:rPr>
          <w:i/>
        </w:rPr>
        <w:t>supported, regarding to the signaling</w:t>
      </w:r>
      <w:r>
        <w:rPr>
          <w:rFonts w:hint="eastAsia"/>
          <w:i/>
        </w:rPr>
        <w:t>/</w:t>
      </w:r>
      <w:r>
        <w:rPr>
          <w:i/>
        </w:rPr>
        <w:t>configuration of DMRS bundling duration/window and associated size.</w:t>
      </w:r>
    </w:p>
    <w:p w14:paraId="0802B479" w14:textId="77777777" w:rsidR="008A2C3B" w:rsidRPr="00007813" w:rsidRDefault="008A2C3B" w:rsidP="00007813">
      <w:pPr>
        <w:spacing w:before="93"/>
        <w:rPr>
          <w:i/>
        </w:rPr>
      </w:pPr>
    </w:p>
    <w:p w14:paraId="55104049" w14:textId="77777777" w:rsidR="00E53F1F" w:rsidRPr="004900AE" w:rsidRDefault="00E53F1F" w:rsidP="004900AE">
      <w:pPr>
        <w:pStyle w:val="a6"/>
        <w:keepNext/>
        <w:widowControl/>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900AE">
        <w:rPr>
          <w:rFonts w:cs="Times New Roman"/>
          <w:b/>
          <w:bCs/>
          <w:kern w:val="0"/>
          <w:sz w:val="28"/>
          <w:szCs w:val="28"/>
          <w:lang w:eastAsia="en-US"/>
        </w:rPr>
        <w:t>References</w:t>
      </w:r>
    </w:p>
    <w:p w14:paraId="1EE68D6F" w14:textId="15EA13BB" w:rsidR="007B6280" w:rsidRDefault="007B6280" w:rsidP="007B6280">
      <w:pPr>
        <w:pStyle w:val="References"/>
        <w:numPr>
          <w:ilvl w:val="0"/>
          <w:numId w:val="21"/>
        </w:numPr>
        <w:spacing w:before="93" w:after="93"/>
        <w:rPr>
          <w:szCs w:val="20"/>
          <w:lang w:eastAsia="zh-CN"/>
        </w:rPr>
      </w:pPr>
      <w:bookmarkStart w:id="3" w:name="_Ref1146494"/>
      <w:r>
        <w:rPr>
          <w:szCs w:val="20"/>
          <w:lang w:eastAsia="zh-CN"/>
        </w:rPr>
        <w:t>R1</w:t>
      </w:r>
      <w:r w:rsidRPr="0002579E">
        <w:rPr>
          <w:szCs w:val="20"/>
          <w:lang w:eastAsia="zh-CN"/>
        </w:rPr>
        <w:t>-</w:t>
      </w:r>
      <w:bookmarkEnd w:id="3"/>
      <w:r>
        <w:rPr>
          <w:szCs w:val="20"/>
          <w:lang w:eastAsia="zh-CN"/>
        </w:rPr>
        <w:t>210</w:t>
      </w:r>
      <w:r w:rsidR="00AC3CC7">
        <w:rPr>
          <w:szCs w:val="20"/>
          <w:lang w:eastAsia="zh-CN"/>
        </w:rPr>
        <w:t>1813</w:t>
      </w:r>
      <w:r>
        <w:rPr>
          <w:szCs w:val="20"/>
          <w:lang w:eastAsia="zh-CN"/>
        </w:rPr>
        <w:t>, “</w:t>
      </w:r>
      <w:r w:rsidRPr="00C2204A">
        <w:rPr>
          <w:szCs w:val="20"/>
          <w:lang w:eastAsia="zh-CN"/>
        </w:rPr>
        <w:t>FL summary of PUCCH coverage enhancement</w:t>
      </w:r>
      <w:r w:rsidR="00CE53BA">
        <w:rPr>
          <w:szCs w:val="20"/>
          <w:lang w:eastAsia="zh-CN"/>
        </w:rPr>
        <w:t>,</w:t>
      </w:r>
      <w:r>
        <w:rPr>
          <w:szCs w:val="20"/>
          <w:lang w:eastAsia="zh-CN"/>
        </w:rPr>
        <w:t>” Jan 25</w:t>
      </w:r>
      <w:r w:rsidRPr="00A52577">
        <w:rPr>
          <w:szCs w:val="20"/>
          <w:vertAlign w:val="superscript"/>
          <w:lang w:eastAsia="zh-CN"/>
        </w:rPr>
        <w:t>th</w:t>
      </w:r>
      <w:r>
        <w:rPr>
          <w:szCs w:val="20"/>
          <w:lang w:eastAsia="zh-CN"/>
        </w:rPr>
        <w:t xml:space="preserve"> –</w:t>
      </w:r>
      <w:r w:rsidR="001552E4">
        <w:rPr>
          <w:szCs w:val="20"/>
          <w:lang w:eastAsia="zh-CN"/>
        </w:rPr>
        <w:t xml:space="preserve"> </w:t>
      </w:r>
      <w:r>
        <w:rPr>
          <w:szCs w:val="20"/>
          <w:lang w:eastAsia="zh-CN"/>
        </w:rPr>
        <w:t>Feb 5</w:t>
      </w:r>
      <w:r w:rsidRPr="00A52577">
        <w:rPr>
          <w:szCs w:val="20"/>
          <w:vertAlign w:val="superscript"/>
          <w:lang w:eastAsia="zh-CN"/>
        </w:rPr>
        <w:t>th</w:t>
      </w:r>
      <w:r>
        <w:rPr>
          <w:szCs w:val="20"/>
          <w:lang w:eastAsia="zh-CN"/>
        </w:rPr>
        <w:t>, 2021</w:t>
      </w:r>
      <w:r w:rsidR="001552E4">
        <w:rPr>
          <w:szCs w:val="20"/>
          <w:lang w:eastAsia="zh-CN"/>
        </w:rPr>
        <w:t>.</w:t>
      </w:r>
    </w:p>
    <w:p w14:paraId="23EADA62" w14:textId="0B3B7655" w:rsidR="006A1499" w:rsidRDefault="007B6280" w:rsidP="007B6280">
      <w:pPr>
        <w:pStyle w:val="References"/>
        <w:numPr>
          <w:ilvl w:val="0"/>
          <w:numId w:val="21"/>
        </w:numPr>
        <w:spacing w:before="93" w:after="93"/>
        <w:rPr>
          <w:szCs w:val="20"/>
          <w:lang w:eastAsia="zh-CN"/>
        </w:rPr>
      </w:pPr>
      <w:r w:rsidRPr="007B6280">
        <w:rPr>
          <w:szCs w:val="20"/>
          <w:lang w:eastAsia="zh-CN"/>
        </w:rPr>
        <w:t>R4-2103393</w:t>
      </w:r>
      <w:r>
        <w:rPr>
          <w:szCs w:val="20"/>
          <w:lang w:eastAsia="zh-CN"/>
        </w:rPr>
        <w:t>, “Reply</w:t>
      </w:r>
      <w:r w:rsidR="00274AF7">
        <w:rPr>
          <w:szCs w:val="20"/>
          <w:lang w:eastAsia="zh-CN"/>
        </w:rPr>
        <w:t xml:space="preserve"> on</w:t>
      </w:r>
      <w:r>
        <w:rPr>
          <w:szCs w:val="20"/>
          <w:lang w:eastAsia="zh-CN"/>
        </w:rPr>
        <w:t xml:space="preserve"> LS</w:t>
      </w:r>
      <w:r w:rsidRPr="007B6280">
        <w:rPr>
          <w:szCs w:val="20"/>
          <w:lang w:eastAsia="zh-CN"/>
        </w:rPr>
        <w:t xml:space="preserve"> </w:t>
      </w:r>
      <w:r>
        <w:rPr>
          <w:szCs w:val="20"/>
          <w:lang w:eastAsia="zh-CN"/>
        </w:rPr>
        <w:t>on PUCCH and PUSCH repetition</w:t>
      </w:r>
      <w:r w:rsidR="00CE53BA">
        <w:rPr>
          <w:szCs w:val="20"/>
          <w:lang w:eastAsia="zh-CN"/>
        </w:rPr>
        <w:t>,</w:t>
      </w:r>
      <w:r>
        <w:rPr>
          <w:szCs w:val="20"/>
          <w:lang w:eastAsia="zh-CN"/>
        </w:rPr>
        <w:t xml:space="preserve">” </w:t>
      </w:r>
      <w:r w:rsidR="001552E4">
        <w:rPr>
          <w:szCs w:val="20"/>
          <w:lang w:eastAsia="zh-CN"/>
        </w:rPr>
        <w:t>Jan 25</w:t>
      </w:r>
      <w:r w:rsidR="001552E4" w:rsidRPr="001552E4">
        <w:rPr>
          <w:szCs w:val="20"/>
          <w:vertAlign w:val="superscript"/>
          <w:lang w:eastAsia="zh-CN"/>
        </w:rPr>
        <w:t>th</w:t>
      </w:r>
      <w:r w:rsidR="001552E4">
        <w:rPr>
          <w:szCs w:val="20"/>
          <w:lang w:eastAsia="zh-CN"/>
        </w:rPr>
        <w:t xml:space="preserve"> – Feb 5</w:t>
      </w:r>
      <w:r w:rsidR="001552E4" w:rsidRPr="001552E4">
        <w:rPr>
          <w:szCs w:val="20"/>
          <w:vertAlign w:val="superscript"/>
          <w:lang w:eastAsia="zh-CN"/>
        </w:rPr>
        <w:t>th</w:t>
      </w:r>
      <w:r w:rsidR="001552E4">
        <w:rPr>
          <w:szCs w:val="20"/>
          <w:lang w:eastAsia="zh-CN"/>
        </w:rPr>
        <w:t>, 2021.</w:t>
      </w:r>
    </w:p>
    <w:p w14:paraId="786E1482" w14:textId="42123532" w:rsidR="00CE53BA" w:rsidRDefault="00CE53BA" w:rsidP="007B6280">
      <w:pPr>
        <w:pStyle w:val="References"/>
        <w:numPr>
          <w:ilvl w:val="0"/>
          <w:numId w:val="21"/>
        </w:numPr>
        <w:spacing w:before="93" w:after="93"/>
        <w:rPr>
          <w:szCs w:val="20"/>
          <w:lang w:eastAsia="zh-CN"/>
        </w:rPr>
      </w:pPr>
      <w:r>
        <w:rPr>
          <w:szCs w:val="20"/>
          <w:lang w:eastAsia="zh-CN"/>
        </w:rPr>
        <w:t>R1-2104119, “Reply LS on PUCCH and PUSCH repetition,” April 12</w:t>
      </w:r>
      <w:r w:rsidRPr="00CE53BA">
        <w:rPr>
          <w:szCs w:val="20"/>
          <w:vertAlign w:val="superscript"/>
          <w:lang w:eastAsia="zh-CN"/>
        </w:rPr>
        <w:t>th</w:t>
      </w:r>
      <w:r>
        <w:rPr>
          <w:szCs w:val="20"/>
          <w:lang w:eastAsia="zh-CN"/>
        </w:rPr>
        <w:t xml:space="preserve"> – April 20</w:t>
      </w:r>
      <w:r w:rsidRPr="00CE53BA">
        <w:rPr>
          <w:szCs w:val="20"/>
          <w:vertAlign w:val="superscript"/>
          <w:lang w:eastAsia="zh-CN"/>
        </w:rPr>
        <w:t>th</w:t>
      </w:r>
      <w:r>
        <w:rPr>
          <w:szCs w:val="20"/>
          <w:lang w:eastAsia="zh-CN"/>
        </w:rPr>
        <w:t>, 2021.</w:t>
      </w:r>
    </w:p>
    <w:sectPr w:rsidR="00CE53BA" w:rsidSect="0075670E">
      <w:headerReference w:type="even" r:id="rId11"/>
      <w:headerReference w:type="default" r:id="rId12"/>
      <w:footerReference w:type="even" r:id="rId13"/>
      <w:footerReference w:type="default" r:id="rId14"/>
      <w:headerReference w:type="first" r:id="rId15"/>
      <w:footerReference w:type="first" r:id="rId16"/>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FD91A" w14:textId="77777777" w:rsidR="00417415" w:rsidRDefault="00417415" w:rsidP="002B0BF3">
      <w:pPr>
        <w:spacing w:before="72" w:after="72"/>
      </w:pPr>
      <w:r>
        <w:separator/>
      </w:r>
    </w:p>
  </w:endnote>
  <w:endnote w:type="continuationSeparator" w:id="0">
    <w:p w14:paraId="7D92516C" w14:textId="77777777" w:rsidR="00417415" w:rsidRDefault="00417415"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FE71C" w14:textId="77777777" w:rsidR="005F0F10" w:rsidRDefault="005F0F10">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4540" w14:textId="77777777" w:rsidR="005F0F10" w:rsidRDefault="005F0F10">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16A9A" w14:textId="77777777" w:rsidR="005F0F10" w:rsidRDefault="005F0F10">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16C41" w14:textId="77777777" w:rsidR="00417415" w:rsidRDefault="00417415" w:rsidP="002B0BF3">
      <w:pPr>
        <w:spacing w:before="72" w:after="72"/>
      </w:pPr>
      <w:r>
        <w:separator/>
      </w:r>
    </w:p>
  </w:footnote>
  <w:footnote w:type="continuationSeparator" w:id="0">
    <w:p w14:paraId="63F09A70" w14:textId="77777777" w:rsidR="00417415" w:rsidRDefault="00417415"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1EBF1" w14:textId="77777777" w:rsidR="005F0F10" w:rsidRDefault="005F0F10">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3E4A1" w14:textId="77777777" w:rsidR="005F0F10" w:rsidRPr="003F3CC7" w:rsidRDefault="005F0F10" w:rsidP="003F3CC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A039" w14:textId="77777777" w:rsidR="005F0F10" w:rsidRDefault="005F0F10">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6241A"/>
    <w:multiLevelType w:val="hybridMultilevel"/>
    <w:tmpl w:val="88188C5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6D1CB0"/>
    <w:multiLevelType w:val="hybridMultilevel"/>
    <w:tmpl w:val="C28E32A2"/>
    <w:lvl w:ilvl="0" w:tplc="38678A67">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2019DF"/>
    <w:multiLevelType w:val="hybridMultilevel"/>
    <w:tmpl w:val="51242AE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E42AC1"/>
    <w:multiLevelType w:val="hybridMultilevel"/>
    <w:tmpl w:val="F7AAEA02"/>
    <w:lvl w:ilvl="0" w:tplc="2256B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B36957"/>
    <w:multiLevelType w:val="hybridMultilevel"/>
    <w:tmpl w:val="16729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23"/>
  </w:num>
  <w:num w:numId="3">
    <w:abstractNumId w:val="7"/>
  </w:num>
  <w:num w:numId="4">
    <w:abstractNumId w:val="6"/>
  </w:num>
  <w:num w:numId="5">
    <w:abstractNumId w:val="8"/>
  </w:num>
  <w:num w:numId="6">
    <w:abstractNumId w:val="4"/>
  </w:num>
  <w:num w:numId="7">
    <w:abstractNumId w:val="14"/>
  </w:num>
  <w:num w:numId="8">
    <w:abstractNumId w:val="12"/>
  </w:num>
  <w:num w:numId="9">
    <w:abstractNumId w:val="15"/>
  </w:num>
  <w:num w:numId="10">
    <w:abstractNumId w:val="18"/>
  </w:num>
  <w:num w:numId="11">
    <w:abstractNumId w:val="20"/>
  </w:num>
  <w:num w:numId="12">
    <w:abstractNumId w:val="1"/>
  </w:num>
  <w:num w:numId="13">
    <w:abstractNumId w:val="16"/>
  </w:num>
  <w:num w:numId="14">
    <w:abstractNumId w:val="2"/>
  </w:num>
  <w:num w:numId="15">
    <w:abstractNumId w:val="2"/>
  </w:num>
  <w:num w:numId="16">
    <w:abstractNumId w:val="17"/>
  </w:num>
  <w:num w:numId="17">
    <w:abstractNumId w:val="20"/>
  </w:num>
  <w:num w:numId="18">
    <w:abstractNumId w:val="3"/>
  </w:num>
  <w:num w:numId="19">
    <w:abstractNumId w:val="0"/>
  </w:num>
  <w:num w:numId="20">
    <w:abstractNumId w:val="13"/>
  </w:num>
  <w:num w:numId="21">
    <w:abstractNumId w:val="5"/>
  </w:num>
  <w:num w:numId="22">
    <w:abstractNumId w:val="10"/>
  </w:num>
  <w:num w:numId="23">
    <w:abstractNumId w:val="9"/>
  </w:num>
  <w:num w:numId="24">
    <w:abstractNumId w:val="21"/>
  </w:num>
  <w:num w:numId="25">
    <w:abstractNumId w:val="19"/>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9C8"/>
    <w:rsid w:val="00007813"/>
    <w:rsid w:val="00007868"/>
    <w:rsid w:val="00007F10"/>
    <w:rsid w:val="000108B2"/>
    <w:rsid w:val="0001216C"/>
    <w:rsid w:val="0001248D"/>
    <w:rsid w:val="00014070"/>
    <w:rsid w:val="000148F2"/>
    <w:rsid w:val="0001494D"/>
    <w:rsid w:val="00014C02"/>
    <w:rsid w:val="00014DAE"/>
    <w:rsid w:val="000200E3"/>
    <w:rsid w:val="00020C74"/>
    <w:rsid w:val="00021509"/>
    <w:rsid w:val="0002220C"/>
    <w:rsid w:val="00022275"/>
    <w:rsid w:val="00022A31"/>
    <w:rsid w:val="00024A7A"/>
    <w:rsid w:val="00027E6E"/>
    <w:rsid w:val="00032618"/>
    <w:rsid w:val="00032707"/>
    <w:rsid w:val="00035972"/>
    <w:rsid w:val="00035CB8"/>
    <w:rsid w:val="00036281"/>
    <w:rsid w:val="000365B7"/>
    <w:rsid w:val="000371F4"/>
    <w:rsid w:val="00037882"/>
    <w:rsid w:val="00040FEC"/>
    <w:rsid w:val="00045369"/>
    <w:rsid w:val="0004562D"/>
    <w:rsid w:val="00045F78"/>
    <w:rsid w:val="00046EBC"/>
    <w:rsid w:val="0004780A"/>
    <w:rsid w:val="00051B22"/>
    <w:rsid w:val="00052007"/>
    <w:rsid w:val="00052041"/>
    <w:rsid w:val="00052EA2"/>
    <w:rsid w:val="000537D4"/>
    <w:rsid w:val="000554B8"/>
    <w:rsid w:val="00055F1A"/>
    <w:rsid w:val="00056001"/>
    <w:rsid w:val="00056F2D"/>
    <w:rsid w:val="00057B49"/>
    <w:rsid w:val="00057B6D"/>
    <w:rsid w:val="000606F6"/>
    <w:rsid w:val="00060CEE"/>
    <w:rsid w:val="00061F2F"/>
    <w:rsid w:val="00062345"/>
    <w:rsid w:val="00064C96"/>
    <w:rsid w:val="00064CEB"/>
    <w:rsid w:val="00065B60"/>
    <w:rsid w:val="00071633"/>
    <w:rsid w:val="00072BC8"/>
    <w:rsid w:val="0007355F"/>
    <w:rsid w:val="000740BD"/>
    <w:rsid w:val="0007472F"/>
    <w:rsid w:val="00075536"/>
    <w:rsid w:val="00076360"/>
    <w:rsid w:val="00077282"/>
    <w:rsid w:val="00080CBD"/>
    <w:rsid w:val="000821E8"/>
    <w:rsid w:val="000830B3"/>
    <w:rsid w:val="00084684"/>
    <w:rsid w:val="00084AAF"/>
    <w:rsid w:val="00084BBA"/>
    <w:rsid w:val="0008560A"/>
    <w:rsid w:val="000864C9"/>
    <w:rsid w:val="000864F3"/>
    <w:rsid w:val="00090161"/>
    <w:rsid w:val="0009371C"/>
    <w:rsid w:val="00097FB5"/>
    <w:rsid w:val="000A17ED"/>
    <w:rsid w:val="000A2BDA"/>
    <w:rsid w:val="000A3B51"/>
    <w:rsid w:val="000A3F1B"/>
    <w:rsid w:val="000A69F3"/>
    <w:rsid w:val="000A6A99"/>
    <w:rsid w:val="000A7A43"/>
    <w:rsid w:val="000B4FC3"/>
    <w:rsid w:val="000B59A8"/>
    <w:rsid w:val="000C0F4A"/>
    <w:rsid w:val="000C3B0A"/>
    <w:rsid w:val="000C4D3F"/>
    <w:rsid w:val="000C687B"/>
    <w:rsid w:val="000C695A"/>
    <w:rsid w:val="000D0700"/>
    <w:rsid w:val="000D0747"/>
    <w:rsid w:val="000D1038"/>
    <w:rsid w:val="000D1F35"/>
    <w:rsid w:val="000D4288"/>
    <w:rsid w:val="000D564E"/>
    <w:rsid w:val="000D5DB7"/>
    <w:rsid w:val="000D5E36"/>
    <w:rsid w:val="000D674C"/>
    <w:rsid w:val="000D6889"/>
    <w:rsid w:val="000D6C86"/>
    <w:rsid w:val="000D7599"/>
    <w:rsid w:val="000E1892"/>
    <w:rsid w:val="000E1CAB"/>
    <w:rsid w:val="000E2C30"/>
    <w:rsid w:val="000E331E"/>
    <w:rsid w:val="000E383B"/>
    <w:rsid w:val="000E6F30"/>
    <w:rsid w:val="000E70A2"/>
    <w:rsid w:val="000E7C4A"/>
    <w:rsid w:val="000E7E59"/>
    <w:rsid w:val="000E7F26"/>
    <w:rsid w:val="000F14A8"/>
    <w:rsid w:val="000F1C22"/>
    <w:rsid w:val="000F1C94"/>
    <w:rsid w:val="000F3251"/>
    <w:rsid w:val="000F46AE"/>
    <w:rsid w:val="000F4827"/>
    <w:rsid w:val="000F4A57"/>
    <w:rsid w:val="000F4DF7"/>
    <w:rsid w:val="000F4E1D"/>
    <w:rsid w:val="000F542E"/>
    <w:rsid w:val="000F5C66"/>
    <w:rsid w:val="000F7900"/>
    <w:rsid w:val="00103172"/>
    <w:rsid w:val="001049FF"/>
    <w:rsid w:val="00104F3B"/>
    <w:rsid w:val="00105D19"/>
    <w:rsid w:val="00106AFA"/>
    <w:rsid w:val="00106CAA"/>
    <w:rsid w:val="0010765C"/>
    <w:rsid w:val="00110DE1"/>
    <w:rsid w:val="00111B55"/>
    <w:rsid w:val="00112709"/>
    <w:rsid w:val="0011377F"/>
    <w:rsid w:val="001147A6"/>
    <w:rsid w:val="001155BA"/>
    <w:rsid w:val="001161C6"/>
    <w:rsid w:val="00117A0E"/>
    <w:rsid w:val="00120C45"/>
    <w:rsid w:val="00122720"/>
    <w:rsid w:val="00122875"/>
    <w:rsid w:val="001236B4"/>
    <w:rsid w:val="00123C4A"/>
    <w:rsid w:val="00126BF9"/>
    <w:rsid w:val="001276E8"/>
    <w:rsid w:val="00127DA8"/>
    <w:rsid w:val="001316BF"/>
    <w:rsid w:val="00131E3A"/>
    <w:rsid w:val="001325F7"/>
    <w:rsid w:val="00134A9C"/>
    <w:rsid w:val="00135C0D"/>
    <w:rsid w:val="0013602B"/>
    <w:rsid w:val="001361CE"/>
    <w:rsid w:val="001369B1"/>
    <w:rsid w:val="00137677"/>
    <w:rsid w:val="00137A36"/>
    <w:rsid w:val="00137D4E"/>
    <w:rsid w:val="001425E8"/>
    <w:rsid w:val="00145BED"/>
    <w:rsid w:val="001461BC"/>
    <w:rsid w:val="001479D2"/>
    <w:rsid w:val="001512F0"/>
    <w:rsid w:val="00151E94"/>
    <w:rsid w:val="00152CC0"/>
    <w:rsid w:val="00153014"/>
    <w:rsid w:val="001552E4"/>
    <w:rsid w:val="00155D68"/>
    <w:rsid w:val="0015673D"/>
    <w:rsid w:val="00157F58"/>
    <w:rsid w:val="00161D11"/>
    <w:rsid w:val="001628A4"/>
    <w:rsid w:val="00163A55"/>
    <w:rsid w:val="001643A0"/>
    <w:rsid w:val="00164402"/>
    <w:rsid w:val="00166AC6"/>
    <w:rsid w:val="00166BD3"/>
    <w:rsid w:val="0016731B"/>
    <w:rsid w:val="00170196"/>
    <w:rsid w:val="0017152E"/>
    <w:rsid w:val="00172A95"/>
    <w:rsid w:val="00172D26"/>
    <w:rsid w:val="00172F8F"/>
    <w:rsid w:val="001734CA"/>
    <w:rsid w:val="00174F2B"/>
    <w:rsid w:val="00177206"/>
    <w:rsid w:val="001775EE"/>
    <w:rsid w:val="001800B4"/>
    <w:rsid w:val="001806DF"/>
    <w:rsid w:val="00180D0C"/>
    <w:rsid w:val="00181171"/>
    <w:rsid w:val="001812CC"/>
    <w:rsid w:val="00182778"/>
    <w:rsid w:val="00182A37"/>
    <w:rsid w:val="00183493"/>
    <w:rsid w:val="001834E5"/>
    <w:rsid w:val="0018371D"/>
    <w:rsid w:val="00183AC5"/>
    <w:rsid w:val="00183E1F"/>
    <w:rsid w:val="00185045"/>
    <w:rsid w:val="001856BA"/>
    <w:rsid w:val="00186F47"/>
    <w:rsid w:val="001872BE"/>
    <w:rsid w:val="00191A4A"/>
    <w:rsid w:val="00191EB3"/>
    <w:rsid w:val="00193850"/>
    <w:rsid w:val="00195453"/>
    <w:rsid w:val="00195BF4"/>
    <w:rsid w:val="00195FF7"/>
    <w:rsid w:val="00196649"/>
    <w:rsid w:val="00196CFC"/>
    <w:rsid w:val="0019775D"/>
    <w:rsid w:val="00197AF5"/>
    <w:rsid w:val="001A31C0"/>
    <w:rsid w:val="001A3A8A"/>
    <w:rsid w:val="001A49C9"/>
    <w:rsid w:val="001A5530"/>
    <w:rsid w:val="001A572B"/>
    <w:rsid w:val="001A5DCC"/>
    <w:rsid w:val="001B1F74"/>
    <w:rsid w:val="001B2795"/>
    <w:rsid w:val="001B42F0"/>
    <w:rsid w:val="001B43B4"/>
    <w:rsid w:val="001B4679"/>
    <w:rsid w:val="001B523C"/>
    <w:rsid w:val="001B67AF"/>
    <w:rsid w:val="001B7C1C"/>
    <w:rsid w:val="001C09C5"/>
    <w:rsid w:val="001C212A"/>
    <w:rsid w:val="001C4BF5"/>
    <w:rsid w:val="001C59DB"/>
    <w:rsid w:val="001C5AE7"/>
    <w:rsid w:val="001C5C5C"/>
    <w:rsid w:val="001C5E43"/>
    <w:rsid w:val="001C63CA"/>
    <w:rsid w:val="001C6BE2"/>
    <w:rsid w:val="001D193E"/>
    <w:rsid w:val="001D1C37"/>
    <w:rsid w:val="001D2B63"/>
    <w:rsid w:val="001D3E47"/>
    <w:rsid w:val="001D3F8C"/>
    <w:rsid w:val="001D4AE3"/>
    <w:rsid w:val="001D6AC5"/>
    <w:rsid w:val="001D6CE9"/>
    <w:rsid w:val="001D733C"/>
    <w:rsid w:val="001D7DAA"/>
    <w:rsid w:val="001E14FA"/>
    <w:rsid w:val="001E1683"/>
    <w:rsid w:val="001E2468"/>
    <w:rsid w:val="001E2A65"/>
    <w:rsid w:val="001E30EC"/>
    <w:rsid w:val="001E313E"/>
    <w:rsid w:val="001E39A1"/>
    <w:rsid w:val="001E4043"/>
    <w:rsid w:val="001E509A"/>
    <w:rsid w:val="001E544C"/>
    <w:rsid w:val="001E5BB1"/>
    <w:rsid w:val="001E6754"/>
    <w:rsid w:val="001F0311"/>
    <w:rsid w:val="001F12D6"/>
    <w:rsid w:val="001F2A0C"/>
    <w:rsid w:val="001F2B19"/>
    <w:rsid w:val="001F319C"/>
    <w:rsid w:val="001F3F59"/>
    <w:rsid w:val="001F483D"/>
    <w:rsid w:val="001F59BE"/>
    <w:rsid w:val="001F5C3D"/>
    <w:rsid w:val="001F64D5"/>
    <w:rsid w:val="001F64F8"/>
    <w:rsid w:val="001F7FB1"/>
    <w:rsid w:val="002006DE"/>
    <w:rsid w:val="00200B2C"/>
    <w:rsid w:val="00200C7A"/>
    <w:rsid w:val="00201B96"/>
    <w:rsid w:val="002021BE"/>
    <w:rsid w:val="002023CC"/>
    <w:rsid w:val="002029FF"/>
    <w:rsid w:val="00203D82"/>
    <w:rsid w:val="002049F1"/>
    <w:rsid w:val="00205120"/>
    <w:rsid w:val="0020579E"/>
    <w:rsid w:val="002109D2"/>
    <w:rsid w:val="00210D03"/>
    <w:rsid w:val="00210D0E"/>
    <w:rsid w:val="00212438"/>
    <w:rsid w:val="0021261F"/>
    <w:rsid w:val="00213B4E"/>
    <w:rsid w:val="00216EBE"/>
    <w:rsid w:val="00217182"/>
    <w:rsid w:val="00217428"/>
    <w:rsid w:val="002230B6"/>
    <w:rsid w:val="002233AE"/>
    <w:rsid w:val="00225056"/>
    <w:rsid w:val="00226427"/>
    <w:rsid w:val="002267D8"/>
    <w:rsid w:val="0022728D"/>
    <w:rsid w:val="0023058B"/>
    <w:rsid w:val="00230C92"/>
    <w:rsid w:val="00231096"/>
    <w:rsid w:val="00231C9E"/>
    <w:rsid w:val="002321D5"/>
    <w:rsid w:val="00232F46"/>
    <w:rsid w:val="0023486C"/>
    <w:rsid w:val="002350EC"/>
    <w:rsid w:val="00237ED7"/>
    <w:rsid w:val="00241F6D"/>
    <w:rsid w:val="00243F21"/>
    <w:rsid w:val="002448C9"/>
    <w:rsid w:val="00244C9E"/>
    <w:rsid w:val="00245408"/>
    <w:rsid w:val="00245DFD"/>
    <w:rsid w:val="00246F0C"/>
    <w:rsid w:val="0025060B"/>
    <w:rsid w:val="00250FEE"/>
    <w:rsid w:val="00251133"/>
    <w:rsid w:val="00251A5D"/>
    <w:rsid w:val="002525A6"/>
    <w:rsid w:val="00252E2F"/>
    <w:rsid w:val="00254AF7"/>
    <w:rsid w:val="00256781"/>
    <w:rsid w:val="0025706A"/>
    <w:rsid w:val="00257697"/>
    <w:rsid w:val="00262098"/>
    <w:rsid w:val="002629E4"/>
    <w:rsid w:val="00262D7E"/>
    <w:rsid w:val="002645A8"/>
    <w:rsid w:val="00267989"/>
    <w:rsid w:val="00267A05"/>
    <w:rsid w:val="00267C77"/>
    <w:rsid w:val="002717D8"/>
    <w:rsid w:val="00273093"/>
    <w:rsid w:val="0027352C"/>
    <w:rsid w:val="00274AF7"/>
    <w:rsid w:val="00274D1B"/>
    <w:rsid w:val="00275CF5"/>
    <w:rsid w:val="00276392"/>
    <w:rsid w:val="00276A3F"/>
    <w:rsid w:val="0027748A"/>
    <w:rsid w:val="00277E5E"/>
    <w:rsid w:val="00281279"/>
    <w:rsid w:val="00282959"/>
    <w:rsid w:val="00283C92"/>
    <w:rsid w:val="00285F86"/>
    <w:rsid w:val="0028741B"/>
    <w:rsid w:val="00287B22"/>
    <w:rsid w:val="00287CEC"/>
    <w:rsid w:val="00290A5F"/>
    <w:rsid w:val="002920C5"/>
    <w:rsid w:val="002935CF"/>
    <w:rsid w:val="00295C90"/>
    <w:rsid w:val="0029630F"/>
    <w:rsid w:val="00296EE6"/>
    <w:rsid w:val="002974CC"/>
    <w:rsid w:val="002A018B"/>
    <w:rsid w:val="002A0847"/>
    <w:rsid w:val="002A2A70"/>
    <w:rsid w:val="002A3710"/>
    <w:rsid w:val="002A3A4A"/>
    <w:rsid w:val="002A545C"/>
    <w:rsid w:val="002A6722"/>
    <w:rsid w:val="002B0BF3"/>
    <w:rsid w:val="002B1EEE"/>
    <w:rsid w:val="002B245D"/>
    <w:rsid w:val="002B2AD9"/>
    <w:rsid w:val="002B3C1E"/>
    <w:rsid w:val="002B6653"/>
    <w:rsid w:val="002B72DB"/>
    <w:rsid w:val="002C0A64"/>
    <w:rsid w:val="002C1DAA"/>
    <w:rsid w:val="002C2969"/>
    <w:rsid w:val="002C442C"/>
    <w:rsid w:val="002C6C45"/>
    <w:rsid w:val="002C6DB6"/>
    <w:rsid w:val="002C7463"/>
    <w:rsid w:val="002C7E60"/>
    <w:rsid w:val="002D38F5"/>
    <w:rsid w:val="002D4226"/>
    <w:rsid w:val="002D6EE6"/>
    <w:rsid w:val="002D7967"/>
    <w:rsid w:val="002E1415"/>
    <w:rsid w:val="002E1F18"/>
    <w:rsid w:val="002E211C"/>
    <w:rsid w:val="002E26C8"/>
    <w:rsid w:val="002E29C7"/>
    <w:rsid w:val="002E3C8E"/>
    <w:rsid w:val="002E57EF"/>
    <w:rsid w:val="002E5C79"/>
    <w:rsid w:val="002E62C4"/>
    <w:rsid w:val="002E6F81"/>
    <w:rsid w:val="002E707E"/>
    <w:rsid w:val="002E7E92"/>
    <w:rsid w:val="002F1233"/>
    <w:rsid w:val="002F1A77"/>
    <w:rsid w:val="002F2B1B"/>
    <w:rsid w:val="002F3141"/>
    <w:rsid w:val="002F3DE4"/>
    <w:rsid w:val="002F44CB"/>
    <w:rsid w:val="002F4689"/>
    <w:rsid w:val="002F70B9"/>
    <w:rsid w:val="002F7C4B"/>
    <w:rsid w:val="003002A3"/>
    <w:rsid w:val="003005BF"/>
    <w:rsid w:val="003005FA"/>
    <w:rsid w:val="00300A64"/>
    <w:rsid w:val="00300D2D"/>
    <w:rsid w:val="00301335"/>
    <w:rsid w:val="00301801"/>
    <w:rsid w:val="003024FB"/>
    <w:rsid w:val="00303555"/>
    <w:rsid w:val="003037A0"/>
    <w:rsid w:val="00306DF0"/>
    <w:rsid w:val="00307071"/>
    <w:rsid w:val="00307AFF"/>
    <w:rsid w:val="003109F7"/>
    <w:rsid w:val="003113C5"/>
    <w:rsid w:val="00311715"/>
    <w:rsid w:val="00311868"/>
    <w:rsid w:val="00311941"/>
    <w:rsid w:val="003127C1"/>
    <w:rsid w:val="00312B5C"/>
    <w:rsid w:val="00312CB2"/>
    <w:rsid w:val="00312F72"/>
    <w:rsid w:val="00313D5A"/>
    <w:rsid w:val="00315676"/>
    <w:rsid w:val="00315C52"/>
    <w:rsid w:val="00316419"/>
    <w:rsid w:val="00316ABC"/>
    <w:rsid w:val="00324BE5"/>
    <w:rsid w:val="003256D8"/>
    <w:rsid w:val="00327218"/>
    <w:rsid w:val="00327B70"/>
    <w:rsid w:val="00330B5A"/>
    <w:rsid w:val="00330E1E"/>
    <w:rsid w:val="003315D3"/>
    <w:rsid w:val="003338A1"/>
    <w:rsid w:val="00336056"/>
    <w:rsid w:val="00336390"/>
    <w:rsid w:val="00336854"/>
    <w:rsid w:val="00336B35"/>
    <w:rsid w:val="0034063B"/>
    <w:rsid w:val="0034120C"/>
    <w:rsid w:val="003421F0"/>
    <w:rsid w:val="003423C9"/>
    <w:rsid w:val="00343047"/>
    <w:rsid w:val="003434CD"/>
    <w:rsid w:val="00344A95"/>
    <w:rsid w:val="00346279"/>
    <w:rsid w:val="00350AD2"/>
    <w:rsid w:val="00350C3C"/>
    <w:rsid w:val="00352A88"/>
    <w:rsid w:val="0035407E"/>
    <w:rsid w:val="00354E53"/>
    <w:rsid w:val="00355064"/>
    <w:rsid w:val="003569E9"/>
    <w:rsid w:val="00357169"/>
    <w:rsid w:val="003576D5"/>
    <w:rsid w:val="00360D25"/>
    <w:rsid w:val="00362AEB"/>
    <w:rsid w:val="003632D2"/>
    <w:rsid w:val="00363E6F"/>
    <w:rsid w:val="00365BB8"/>
    <w:rsid w:val="00366E62"/>
    <w:rsid w:val="00366FE9"/>
    <w:rsid w:val="003715DD"/>
    <w:rsid w:val="0037369B"/>
    <w:rsid w:val="003749E1"/>
    <w:rsid w:val="003758A0"/>
    <w:rsid w:val="00377585"/>
    <w:rsid w:val="0038085F"/>
    <w:rsid w:val="00380FE9"/>
    <w:rsid w:val="0038164C"/>
    <w:rsid w:val="00381CD0"/>
    <w:rsid w:val="003835BC"/>
    <w:rsid w:val="00390498"/>
    <w:rsid w:val="00390B06"/>
    <w:rsid w:val="003918A6"/>
    <w:rsid w:val="00391BEE"/>
    <w:rsid w:val="00392F8E"/>
    <w:rsid w:val="00394D04"/>
    <w:rsid w:val="00395D1B"/>
    <w:rsid w:val="00395DB8"/>
    <w:rsid w:val="003963A4"/>
    <w:rsid w:val="00397521"/>
    <w:rsid w:val="003979E1"/>
    <w:rsid w:val="003A063A"/>
    <w:rsid w:val="003A2299"/>
    <w:rsid w:val="003A40FA"/>
    <w:rsid w:val="003A56BC"/>
    <w:rsid w:val="003A6654"/>
    <w:rsid w:val="003A685A"/>
    <w:rsid w:val="003A755D"/>
    <w:rsid w:val="003A7D6C"/>
    <w:rsid w:val="003B04EA"/>
    <w:rsid w:val="003B33BB"/>
    <w:rsid w:val="003B36B8"/>
    <w:rsid w:val="003B46AC"/>
    <w:rsid w:val="003B4C4B"/>
    <w:rsid w:val="003B504B"/>
    <w:rsid w:val="003B65AB"/>
    <w:rsid w:val="003B6B4D"/>
    <w:rsid w:val="003B6C55"/>
    <w:rsid w:val="003B7047"/>
    <w:rsid w:val="003C0850"/>
    <w:rsid w:val="003C0DFE"/>
    <w:rsid w:val="003C1A78"/>
    <w:rsid w:val="003C39B7"/>
    <w:rsid w:val="003C42DB"/>
    <w:rsid w:val="003C45DC"/>
    <w:rsid w:val="003C63BB"/>
    <w:rsid w:val="003C69B5"/>
    <w:rsid w:val="003C6CD3"/>
    <w:rsid w:val="003C7EFB"/>
    <w:rsid w:val="003D01F3"/>
    <w:rsid w:val="003D082F"/>
    <w:rsid w:val="003D0F54"/>
    <w:rsid w:val="003D1C52"/>
    <w:rsid w:val="003D3F80"/>
    <w:rsid w:val="003D494B"/>
    <w:rsid w:val="003D4F85"/>
    <w:rsid w:val="003D50DA"/>
    <w:rsid w:val="003D65CE"/>
    <w:rsid w:val="003D68FB"/>
    <w:rsid w:val="003D76BA"/>
    <w:rsid w:val="003E361D"/>
    <w:rsid w:val="003E40DB"/>
    <w:rsid w:val="003E580D"/>
    <w:rsid w:val="003E5F61"/>
    <w:rsid w:val="003E63CC"/>
    <w:rsid w:val="003E6630"/>
    <w:rsid w:val="003E78C2"/>
    <w:rsid w:val="003E7A05"/>
    <w:rsid w:val="003E7E1D"/>
    <w:rsid w:val="003F060F"/>
    <w:rsid w:val="003F0BA2"/>
    <w:rsid w:val="003F2C72"/>
    <w:rsid w:val="003F3B51"/>
    <w:rsid w:val="003F3CC7"/>
    <w:rsid w:val="003F5F2B"/>
    <w:rsid w:val="003F65A5"/>
    <w:rsid w:val="003F6BE6"/>
    <w:rsid w:val="003F6D99"/>
    <w:rsid w:val="003F7FDD"/>
    <w:rsid w:val="004030C9"/>
    <w:rsid w:val="0040321E"/>
    <w:rsid w:val="00404992"/>
    <w:rsid w:val="00411591"/>
    <w:rsid w:val="00414452"/>
    <w:rsid w:val="00417415"/>
    <w:rsid w:val="004203DE"/>
    <w:rsid w:val="004232E8"/>
    <w:rsid w:val="004237FA"/>
    <w:rsid w:val="00424265"/>
    <w:rsid w:val="004243D0"/>
    <w:rsid w:val="00424B45"/>
    <w:rsid w:val="00425B95"/>
    <w:rsid w:val="00426237"/>
    <w:rsid w:val="00426C9E"/>
    <w:rsid w:val="00427558"/>
    <w:rsid w:val="00427849"/>
    <w:rsid w:val="00427E8F"/>
    <w:rsid w:val="00430002"/>
    <w:rsid w:val="00430CF0"/>
    <w:rsid w:val="0043259A"/>
    <w:rsid w:val="004339EE"/>
    <w:rsid w:val="004350CF"/>
    <w:rsid w:val="004366A8"/>
    <w:rsid w:val="0043676B"/>
    <w:rsid w:val="00436772"/>
    <w:rsid w:val="004368FD"/>
    <w:rsid w:val="00436956"/>
    <w:rsid w:val="004371AD"/>
    <w:rsid w:val="00441157"/>
    <w:rsid w:val="0044256E"/>
    <w:rsid w:val="0044354B"/>
    <w:rsid w:val="0044390E"/>
    <w:rsid w:val="00443985"/>
    <w:rsid w:val="00443AE8"/>
    <w:rsid w:val="004452AB"/>
    <w:rsid w:val="0044791D"/>
    <w:rsid w:val="00450738"/>
    <w:rsid w:val="0045143C"/>
    <w:rsid w:val="004518D8"/>
    <w:rsid w:val="00452700"/>
    <w:rsid w:val="00453B5F"/>
    <w:rsid w:val="004567A8"/>
    <w:rsid w:val="00456C0D"/>
    <w:rsid w:val="00457D38"/>
    <w:rsid w:val="00460867"/>
    <w:rsid w:val="004616CE"/>
    <w:rsid w:val="004639F9"/>
    <w:rsid w:val="0046404B"/>
    <w:rsid w:val="00464588"/>
    <w:rsid w:val="00464EED"/>
    <w:rsid w:val="00467810"/>
    <w:rsid w:val="00471DE4"/>
    <w:rsid w:val="00472AF0"/>
    <w:rsid w:val="00473418"/>
    <w:rsid w:val="00473586"/>
    <w:rsid w:val="00474F27"/>
    <w:rsid w:val="004752E3"/>
    <w:rsid w:val="00477577"/>
    <w:rsid w:val="00477EAB"/>
    <w:rsid w:val="004801F0"/>
    <w:rsid w:val="00480EF5"/>
    <w:rsid w:val="00482CEE"/>
    <w:rsid w:val="00484386"/>
    <w:rsid w:val="00484A45"/>
    <w:rsid w:val="00484DB0"/>
    <w:rsid w:val="004900AE"/>
    <w:rsid w:val="004903E6"/>
    <w:rsid w:val="00491548"/>
    <w:rsid w:val="004917CE"/>
    <w:rsid w:val="0049294E"/>
    <w:rsid w:val="00492BCE"/>
    <w:rsid w:val="0049509C"/>
    <w:rsid w:val="00496060"/>
    <w:rsid w:val="0049644F"/>
    <w:rsid w:val="004A11BB"/>
    <w:rsid w:val="004A3935"/>
    <w:rsid w:val="004A3BE4"/>
    <w:rsid w:val="004A5A27"/>
    <w:rsid w:val="004B005C"/>
    <w:rsid w:val="004B2585"/>
    <w:rsid w:val="004B34CF"/>
    <w:rsid w:val="004B497E"/>
    <w:rsid w:val="004B4EBB"/>
    <w:rsid w:val="004B6F51"/>
    <w:rsid w:val="004B72A1"/>
    <w:rsid w:val="004B7FB6"/>
    <w:rsid w:val="004C27EA"/>
    <w:rsid w:val="004C5C1C"/>
    <w:rsid w:val="004D1D08"/>
    <w:rsid w:val="004D21AD"/>
    <w:rsid w:val="004D3B13"/>
    <w:rsid w:val="004D3F9D"/>
    <w:rsid w:val="004D4FBD"/>
    <w:rsid w:val="004D5E33"/>
    <w:rsid w:val="004D6539"/>
    <w:rsid w:val="004D6C0D"/>
    <w:rsid w:val="004E012F"/>
    <w:rsid w:val="004E17B7"/>
    <w:rsid w:val="004E17F7"/>
    <w:rsid w:val="004E2006"/>
    <w:rsid w:val="004E2357"/>
    <w:rsid w:val="004E3B25"/>
    <w:rsid w:val="004E4609"/>
    <w:rsid w:val="004E5728"/>
    <w:rsid w:val="004E6915"/>
    <w:rsid w:val="004E6C5E"/>
    <w:rsid w:val="004E6FE6"/>
    <w:rsid w:val="004E7D09"/>
    <w:rsid w:val="004F0816"/>
    <w:rsid w:val="004F16AF"/>
    <w:rsid w:val="004F3EE4"/>
    <w:rsid w:val="004F4B3A"/>
    <w:rsid w:val="004F6743"/>
    <w:rsid w:val="004F693C"/>
    <w:rsid w:val="005001DF"/>
    <w:rsid w:val="00500E01"/>
    <w:rsid w:val="005010F1"/>
    <w:rsid w:val="00502797"/>
    <w:rsid w:val="00502F83"/>
    <w:rsid w:val="00504548"/>
    <w:rsid w:val="005047D5"/>
    <w:rsid w:val="00504B6D"/>
    <w:rsid w:val="005061C3"/>
    <w:rsid w:val="00507B5B"/>
    <w:rsid w:val="00507C29"/>
    <w:rsid w:val="00511935"/>
    <w:rsid w:val="005124CB"/>
    <w:rsid w:val="0051261C"/>
    <w:rsid w:val="00512C24"/>
    <w:rsid w:val="00513B25"/>
    <w:rsid w:val="0051540D"/>
    <w:rsid w:val="005161E5"/>
    <w:rsid w:val="00520226"/>
    <w:rsid w:val="00524CAE"/>
    <w:rsid w:val="00527407"/>
    <w:rsid w:val="00527493"/>
    <w:rsid w:val="005300C1"/>
    <w:rsid w:val="00532C10"/>
    <w:rsid w:val="00533E57"/>
    <w:rsid w:val="00535054"/>
    <w:rsid w:val="00537607"/>
    <w:rsid w:val="00540E9E"/>
    <w:rsid w:val="00541DBE"/>
    <w:rsid w:val="00542D61"/>
    <w:rsid w:val="00543313"/>
    <w:rsid w:val="00544018"/>
    <w:rsid w:val="00545AF5"/>
    <w:rsid w:val="00545F70"/>
    <w:rsid w:val="005461F7"/>
    <w:rsid w:val="00546499"/>
    <w:rsid w:val="00551212"/>
    <w:rsid w:val="0055164C"/>
    <w:rsid w:val="00554335"/>
    <w:rsid w:val="0055579F"/>
    <w:rsid w:val="00555BE2"/>
    <w:rsid w:val="0055616F"/>
    <w:rsid w:val="00556C09"/>
    <w:rsid w:val="00557997"/>
    <w:rsid w:val="005600AB"/>
    <w:rsid w:val="005609B4"/>
    <w:rsid w:val="0056227F"/>
    <w:rsid w:val="00562AFE"/>
    <w:rsid w:val="00564E6A"/>
    <w:rsid w:val="00566D46"/>
    <w:rsid w:val="0056764E"/>
    <w:rsid w:val="00567953"/>
    <w:rsid w:val="005701C0"/>
    <w:rsid w:val="00570310"/>
    <w:rsid w:val="005724B1"/>
    <w:rsid w:val="0057430D"/>
    <w:rsid w:val="00574885"/>
    <w:rsid w:val="00574C81"/>
    <w:rsid w:val="005765A9"/>
    <w:rsid w:val="0057688D"/>
    <w:rsid w:val="00576AAE"/>
    <w:rsid w:val="00577A16"/>
    <w:rsid w:val="00577AFA"/>
    <w:rsid w:val="00580F5A"/>
    <w:rsid w:val="00583E52"/>
    <w:rsid w:val="00584880"/>
    <w:rsid w:val="00586977"/>
    <w:rsid w:val="00587428"/>
    <w:rsid w:val="00587D64"/>
    <w:rsid w:val="00593D0B"/>
    <w:rsid w:val="005953FF"/>
    <w:rsid w:val="005959F2"/>
    <w:rsid w:val="00595F9C"/>
    <w:rsid w:val="0059612D"/>
    <w:rsid w:val="00597CE2"/>
    <w:rsid w:val="005A0E85"/>
    <w:rsid w:val="005A13B0"/>
    <w:rsid w:val="005B03DD"/>
    <w:rsid w:val="005B1949"/>
    <w:rsid w:val="005B1FF3"/>
    <w:rsid w:val="005B3011"/>
    <w:rsid w:val="005B7AEC"/>
    <w:rsid w:val="005C0293"/>
    <w:rsid w:val="005C0CC3"/>
    <w:rsid w:val="005C1267"/>
    <w:rsid w:val="005C13E4"/>
    <w:rsid w:val="005C1430"/>
    <w:rsid w:val="005C148E"/>
    <w:rsid w:val="005C1E51"/>
    <w:rsid w:val="005C3AD8"/>
    <w:rsid w:val="005C4BD3"/>
    <w:rsid w:val="005C511A"/>
    <w:rsid w:val="005C55E5"/>
    <w:rsid w:val="005C5600"/>
    <w:rsid w:val="005C604A"/>
    <w:rsid w:val="005D04B3"/>
    <w:rsid w:val="005D136F"/>
    <w:rsid w:val="005D14A3"/>
    <w:rsid w:val="005D22DC"/>
    <w:rsid w:val="005D3EFE"/>
    <w:rsid w:val="005D4759"/>
    <w:rsid w:val="005D4987"/>
    <w:rsid w:val="005D56E9"/>
    <w:rsid w:val="005D5AE1"/>
    <w:rsid w:val="005D5E3A"/>
    <w:rsid w:val="005E1A6E"/>
    <w:rsid w:val="005E1CE3"/>
    <w:rsid w:val="005E28F3"/>
    <w:rsid w:val="005E2AB5"/>
    <w:rsid w:val="005E3045"/>
    <w:rsid w:val="005E39EA"/>
    <w:rsid w:val="005E42A7"/>
    <w:rsid w:val="005E4964"/>
    <w:rsid w:val="005E5DD6"/>
    <w:rsid w:val="005F0F10"/>
    <w:rsid w:val="005F2058"/>
    <w:rsid w:val="005F3766"/>
    <w:rsid w:val="005F37D0"/>
    <w:rsid w:val="005F3F97"/>
    <w:rsid w:val="005F527E"/>
    <w:rsid w:val="005F57A1"/>
    <w:rsid w:val="005F5800"/>
    <w:rsid w:val="005F6127"/>
    <w:rsid w:val="005F62DF"/>
    <w:rsid w:val="005F6972"/>
    <w:rsid w:val="005F7B01"/>
    <w:rsid w:val="006002BE"/>
    <w:rsid w:val="0060030E"/>
    <w:rsid w:val="00601EB1"/>
    <w:rsid w:val="006029BC"/>
    <w:rsid w:val="00602DBD"/>
    <w:rsid w:val="0060306B"/>
    <w:rsid w:val="006049AE"/>
    <w:rsid w:val="00604AAF"/>
    <w:rsid w:val="00605082"/>
    <w:rsid w:val="006050DB"/>
    <w:rsid w:val="00605983"/>
    <w:rsid w:val="00605BF4"/>
    <w:rsid w:val="006070B4"/>
    <w:rsid w:val="00607B15"/>
    <w:rsid w:val="006113C9"/>
    <w:rsid w:val="00611845"/>
    <w:rsid w:val="00611B41"/>
    <w:rsid w:val="00613394"/>
    <w:rsid w:val="00613D4E"/>
    <w:rsid w:val="00615A5C"/>
    <w:rsid w:val="00616DBE"/>
    <w:rsid w:val="006179F4"/>
    <w:rsid w:val="00620DCC"/>
    <w:rsid w:val="00621344"/>
    <w:rsid w:val="006219E2"/>
    <w:rsid w:val="00621FDE"/>
    <w:rsid w:val="00623F25"/>
    <w:rsid w:val="00624697"/>
    <w:rsid w:val="006267B0"/>
    <w:rsid w:val="00626893"/>
    <w:rsid w:val="00627B89"/>
    <w:rsid w:val="006313EC"/>
    <w:rsid w:val="006349FF"/>
    <w:rsid w:val="006352F3"/>
    <w:rsid w:val="006354F8"/>
    <w:rsid w:val="00635C3B"/>
    <w:rsid w:val="00636F03"/>
    <w:rsid w:val="006404A1"/>
    <w:rsid w:val="0064126C"/>
    <w:rsid w:val="00641E71"/>
    <w:rsid w:val="0064201F"/>
    <w:rsid w:val="00642F0C"/>
    <w:rsid w:val="006462A7"/>
    <w:rsid w:val="0064743B"/>
    <w:rsid w:val="00650132"/>
    <w:rsid w:val="0065037F"/>
    <w:rsid w:val="00653F16"/>
    <w:rsid w:val="00654452"/>
    <w:rsid w:val="00657C73"/>
    <w:rsid w:val="006601B7"/>
    <w:rsid w:val="00660518"/>
    <w:rsid w:val="00660C40"/>
    <w:rsid w:val="0066244E"/>
    <w:rsid w:val="00662DD1"/>
    <w:rsid w:val="006644E2"/>
    <w:rsid w:val="00665094"/>
    <w:rsid w:val="006654FF"/>
    <w:rsid w:val="00671306"/>
    <w:rsid w:val="00671A14"/>
    <w:rsid w:val="006748CF"/>
    <w:rsid w:val="006748F0"/>
    <w:rsid w:val="0067733D"/>
    <w:rsid w:val="0067754C"/>
    <w:rsid w:val="006778CC"/>
    <w:rsid w:val="006800A2"/>
    <w:rsid w:val="00681C6E"/>
    <w:rsid w:val="00681DA0"/>
    <w:rsid w:val="00681DB6"/>
    <w:rsid w:val="00683FD6"/>
    <w:rsid w:val="006856D9"/>
    <w:rsid w:val="006868D1"/>
    <w:rsid w:val="006908EF"/>
    <w:rsid w:val="00692BCC"/>
    <w:rsid w:val="00692F13"/>
    <w:rsid w:val="006934F5"/>
    <w:rsid w:val="006947ED"/>
    <w:rsid w:val="00695958"/>
    <w:rsid w:val="0069645D"/>
    <w:rsid w:val="006A03D2"/>
    <w:rsid w:val="006A0EDB"/>
    <w:rsid w:val="006A1499"/>
    <w:rsid w:val="006A2A54"/>
    <w:rsid w:val="006A2D90"/>
    <w:rsid w:val="006A59AC"/>
    <w:rsid w:val="006A5B30"/>
    <w:rsid w:val="006A64D1"/>
    <w:rsid w:val="006A6741"/>
    <w:rsid w:val="006B0A6B"/>
    <w:rsid w:val="006B2422"/>
    <w:rsid w:val="006B2692"/>
    <w:rsid w:val="006B2E65"/>
    <w:rsid w:val="006B53D2"/>
    <w:rsid w:val="006B67CE"/>
    <w:rsid w:val="006B67F5"/>
    <w:rsid w:val="006C0B52"/>
    <w:rsid w:val="006C322B"/>
    <w:rsid w:val="006C3241"/>
    <w:rsid w:val="006C3670"/>
    <w:rsid w:val="006C5C2A"/>
    <w:rsid w:val="006C61F8"/>
    <w:rsid w:val="006C6CEA"/>
    <w:rsid w:val="006C7425"/>
    <w:rsid w:val="006C784E"/>
    <w:rsid w:val="006D11A9"/>
    <w:rsid w:val="006D2342"/>
    <w:rsid w:val="006D4D95"/>
    <w:rsid w:val="006D6954"/>
    <w:rsid w:val="006D6A9C"/>
    <w:rsid w:val="006D742D"/>
    <w:rsid w:val="006E0C5B"/>
    <w:rsid w:val="006E0F4A"/>
    <w:rsid w:val="006E3DF7"/>
    <w:rsid w:val="006E4521"/>
    <w:rsid w:val="006E505E"/>
    <w:rsid w:val="006E6591"/>
    <w:rsid w:val="006E68D3"/>
    <w:rsid w:val="006E7A11"/>
    <w:rsid w:val="006F2680"/>
    <w:rsid w:val="006F3344"/>
    <w:rsid w:val="006F39CB"/>
    <w:rsid w:val="006F53CB"/>
    <w:rsid w:val="006F5E43"/>
    <w:rsid w:val="006F6A15"/>
    <w:rsid w:val="0070030D"/>
    <w:rsid w:val="00701FDB"/>
    <w:rsid w:val="00703C52"/>
    <w:rsid w:val="0070420A"/>
    <w:rsid w:val="00705EC1"/>
    <w:rsid w:val="00707BD5"/>
    <w:rsid w:val="0071294D"/>
    <w:rsid w:val="00712A19"/>
    <w:rsid w:val="0071337D"/>
    <w:rsid w:val="00714391"/>
    <w:rsid w:val="00714DD6"/>
    <w:rsid w:val="007162A3"/>
    <w:rsid w:val="00721E3E"/>
    <w:rsid w:val="00723570"/>
    <w:rsid w:val="007237FC"/>
    <w:rsid w:val="00723997"/>
    <w:rsid w:val="00723A50"/>
    <w:rsid w:val="00725126"/>
    <w:rsid w:val="00727979"/>
    <w:rsid w:val="00727FDE"/>
    <w:rsid w:val="007301BA"/>
    <w:rsid w:val="00730F0F"/>
    <w:rsid w:val="0073375F"/>
    <w:rsid w:val="00733BB9"/>
    <w:rsid w:val="00734AA6"/>
    <w:rsid w:val="00735C06"/>
    <w:rsid w:val="00737C4D"/>
    <w:rsid w:val="00740304"/>
    <w:rsid w:val="007410E6"/>
    <w:rsid w:val="00744234"/>
    <w:rsid w:val="00745F28"/>
    <w:rsid w:val="00746EA0"/>
    <w:rsid w:val="007472F5"/>
    <w:rsid w:val="00747D21"/>
    <w:rsid w:val="00750639"/>
    <w:rsid w:val="00750D15"/>
    <w:rsid w:val="00753DE0"/>
    <w:rsid w:val="007543F9"/>
    <w:rsid w:val="00754AF0"/>
    <w:rsid w:val="0075670E"/>
    <w:rsid w:val="00756F48"/>
    <w:rsid w:val="00757D2D"/>
    <w:rsid w:val="0076054B"/>
    <w:rsid w:val="00760780"/>
    <w:rsid w:val="00761499"/>
    <w:rsid w:val="00761816"/>
    <w:rsid w:val="007645EC"/>
    <w:rsid w:val="0076490A"/>
    <w:rsid w:val="00765B9C"/>
    <w:rsid w:val="00765D0A"/>
    <w:rsid w:val="007669C8"/>
    <w:rsid w:val="00767C4E"/>
    <w:rsid w:val="00772442"/>
    <w:rsid w:val="00772C08"/>
    <w:rsid w:val="00774B74"/>
    <w:rsid w:val="00775365"/>
    <w:rsid w:val="00775E76"/>
    <w:rsid w:val="00776299"/>
    <w:rsid w:val="007763C9"/>
    <w:rsid w:val="0077675D"/>
    <w:rsid w:val="00776D62"/>
    <w:rsid w:val="0077728D"/>
    <w:rsid w:val="00777A41"/>
    <w:rsid w:val="00777EA3"/>
    <w:rsid w:val="00780D59"/>
    <w:rsid w:val="00781BEA"/>
    <w:rsid w:val="00782996"/>
    <w:rsid w:val="0078455B"/>
    <w:rsid w:val="0078468F"/>
    <w:rsid w:val="00792362"/>
    <w:rsid w:val="00793E15"/>
    <w:rsid w:val="00794BCF"/>
    <w:rsid w:val="0079660D"/>
    <w:rsid w:val="007976BB"/>
    <w:rsid w:val="007A07CE"/>
    <w:rsid w:val="007A1F58"/>
    <w:rsid w:val="007A2EAC"/>
    <w:rsid w:val="007A5FDF"/>
    <w:rsid w:val="007A6E0F"/>
    <w:rsid w:val="007B0B9A"/>
    <w:rsid w:val="007B25F1"/>
    <w:rsid w:val="007B2F79"/>
    <w:rsid w:val="007B6280"/>
    <w:rsid w:val="007B6B10"/>
    <w:rsid w:val="007B6C14"/>
    <w:rsid w:val="007B705E"/>
    <w:rsid w:val="007C1E2B"/>
    <w:rsid w:val="007C2F0C"/>
    <w:rsid w:val="007C3A9A"/>
    <w:rsid w:val="007C3E40"/>
    <w:rsid w:val="007C3EBD"/>
    <w:rsid w:val="007C44E0"/>
    <w:rsid w:val="007C45B5"/>
    <w:rsid w:val="007C4BD0"/>
    <w:rsid w:val="007C5637"/>
    <w:rsid w:val="007C6369"/>
    <w:rsid w:val="007C7CD8"/>
    <w:rsid w:val="007D253D"/>
    <w:rsid w:val="007D6477"/>
    <w:rsid w:val="007D71CC"/>
    <w:rsid w:val="007D733D"/>
    <w:rsid w:val="007E011C"/>
    <w:rsid w:val="007E0902"/>
    <w:rsid w:val="007E2DF4"/>
    <w:rsid w:val="007E30D7"/>
    <w:rsid w:val="007E3177"/>
    <w:rsid w:val="007E41E3"/>
    <w:rsid w:val="007E6A1E"/>
    <w:rsid w:val="007E6A82"/>
    <w:rsid w:val="007E6FF6"/>
    <w:rsid w:val="007F2D2D"/>
    <w:rsid w:val="007F3996"/>
    <w:rsid w:val="007F3C42"/>
    <w:rsid w:val="007F556A"/>
    <w:rsid w:val="00800D77"/>
    <w:rsid w:val="0080193B"/>
    <w:rsid w:val="008032A4"/>
    <w:rsid w:val="008032AC"/>
    <w:rsid w:val="00803D31"/>
    <w:rsid w:val="00804AED"/>
    <w:rsid w:val="008060CF"/>
    <w:rsid w:val="0080679C"/>
    <w:rsid w:val="00807B7F"/>
    <w:rsid w:val="008105FB"/>
    <w:rsid w:val="0081064E"/>
    <w:rsid w:val="008110A3"/>
    <w:rsid w:val="0081361A"/>
    <w:rsid w:val="00813A27"/>
    <w:rsid w:val="008145F8"/>
    <w:rsid w:val="008150F0"/>
    <w:rsid w:val="0081525E"/>
    <w:rsid w:val="00815C7D"/>
    <w:rsid w:val="008170FD"/>
    <w:rsid w:val="00817492"/>
    <w:rsid w:val="00817E4C"/>
    <w:rsid w:val="00820977"/>
    <w:rsid w:val="00820F29"/>
    <w:rsid w:val="008212E4"/>
    <w:rsid w:val="008217A7"/>
    <w:rsid w:val="00821D92"/>
    <w:rsid w:val="00823505"/>
    <w:rsid w:val="008249D2"/>
    <w:rsid w:val="008267F7"/>
    <w:rsid w:val="0082743E"/>
    <w:rsid w:val="00830F02"/>
    <w:rsid w:val="00831F89"/>
    <w:rsid w:val="008321EC"/>
    <w:rsid w:val="00833808"/>
    <w:rsid w:val="008341FF"/>
    <w:rsid w:val="008361B2"/>
    <w:rsid w:val="00837559"/>
    <w:rsid w:val="00837EDC"/>
    <w:rsid w:val="008401B1"/>
    <w:rsid w:val="008408EE"/>
    <w:rsid w:val="00841344"/>
    <w:rsid w:val="0084154E"/>
    <w:rsid w:val="00841B43"/>
    <w:rsid w:val="00841F33"/>
    <w:rsid w:val="008425E6"/>
    <w:rsid w:val="00843F90"/>
    <w:rsid w:val="008452AF"/>
    <w:rsid w:val="00846887"/>
    <w:rsid w:val="00846D71"/>
    <w:rsid w:val="00851A68"/>
    <w:rsid w:val="008543F8"/>
    <w:rsid w:val="00855061"/>
    <w:rsid w:val="00856CA4"/>
    <w:rsid w:val="00860713"/>
    <w:rsid w:val="00860B3A"/>
    <w:rsid w:val="0086118E"/>
    <w:rsid w:val="008619AE"/>
    <w:rsid w:val="008631A0"/>
    <w:rsid w:val="00864621"/>
    <w:rsid w:val="0086565E"/>
    <w:rsid w:val="008662A0"/>
    <w:rsid w:val="008662C4"/>
    <w:rsid w:val="008666F2"/>
    <w:rsid w:val="00866806"/>
    <w:rsid w:val="00866CCB"/>
    <w:rsid w:val="00870641"/>
    <w:rsid w:val="0087078E"/>
    <w:rsid w:val="0087089F"/>
    <w:rsid w:val="008708F6"/>
    <w:rsid w:val="00872A45"/>
    <w:rsid w:val="008730C3"/>
    <w:rsid w:val="0087335E"/>
    <w:rsid w:val="0087373B"/>
    <w:rsid w:val="00873CF6"/>
    <w:rsid w:val="00876101"/>
    <w:rsid w:val="00876630"/>
    <w:rsid w:val="00876CC9"/>
    <w:rsid w:val="008776A4"/>
    <w:rsid w:val="0088009F"/>
    <w:rsid w:val="008811FB"/>
    <w:rsid w:val="00881834"/>
    <w:rsid w:val="00882A09"/>
    <w:rsid w:val="0088322D"/>
    <w:rsid w:val="0088502E"/>
    <w:rsid w:val="008851D2"/>
    <w:rsid w:val="00886F54"/>
    <w:rsid w:val="0088706A"/>
    <w:rsid w:val="008872E0"/>
    <w:rsid w:val="00890E3D"/>
    <w:rsid w:val="00891D14"/>
    <w:rsid w:val="00891E1B"/>
    <w:rsid w:val="00893E0F"/>
    <w:rsid w:val="008940D6"/>
    <w:rsid w:val="00894B1E"/>
    <w:rsid w:val="00894E9F"/>
    <w:rsid w:val="00894F49"/>
    <w:rsid w:val="008967EE"/>
    <w:rsid w:val="008A1B50"/>
    <w:rsid w:val="008A2C3B"/>
    <w:rsid w:val="008A2F1D"/>
    <w:rsid w:val="008A3331"/>
    <w:rsid w:val="008A3522"/>
    <w:rsid w:val="008A3D77"/>
    <w:rsid w:val="008A413F"/>
    <w:rsid w:val="008A43BD"/>
    <w:rsid w:val="008A7BB0"/>
    <w:rsid w:val="008A7F58"/>
    <w:rsid w:val="008B09D0"/>
    <w:rsid w:val="008B1BFC"/>
    <w:rsid w:val="008B1FBB"/>
    <w:rsid w:val="008B48E0"/>
    <w:rsid w:val="008B4E52"/>
    <w:rsid w:val="008B653F"/>
    <w:rsid w:val="008C0EF4"/>
    <w:rsid w:val="008C0F77"/>
    <w:rsid w:val="008C1596"/>
    <w:rsid w:val="008C1DB1"/>
    <w:rsid w:val="008C26CB"/>
    <w:rsid w:val="008C2948"/>
    <w:rsid w:val="008C3074"/>
    <w:rsid w:val="008C38B7"/>
    <w:rsid w:val="008C74B2"/>
    <w:rsid w:val="008C7928"/>
    <w:rsid w:val="008D00F9"/>
    <w:rsid w:val="008D1588"/>
    <w:rsid w:val="008D2512"/>
    <w:rsid w:val="008D330E"/>
    <w:rsid w:val="008D38B6"/>
    <w:rsid w:val="008E3282"/>
    <w:rsid w:val="008E5A4E"/>
    <w:rsid w:val="008E6512"/>
    <w:rsid w:val="008E677F"/>
    <w:rsid w:val="008E699F"/>
    <w:rsid w:val="008F07DB"/>
    <w:rsid w:val="008F2BAB"/>
    <w:rsid w:val="008F3C3D"/>
    <w:rsid w:val="008F56DC"/>
    <w:rsid w:val="008F63A8"/>
    <w:rsid w:val="008F6895"/>
    <w:rsid w:val="008F6AEA"/>
    <w:rsid w:val="009000BD"/>
    <w:rsid w:val="009010EE"/>
    <w:rsid w:val="0090158C"/>
    <w:rsid w:val="009026CE"/>
    <w:rsid w:val="00902ED6"/>
    <w:rsid w:val="00903CA1"/>
    <w:rsid w:val="00904C51"/>
    <w:rsid w:val="0090539C"/>
    <w:rsid w:val="00906EDB"/>
    <w:rsid w:val="009072E4"/>
    <w:rsid w:val="0090746A"/>
    <w:rsid w:val="00910F0E"/>
    <w:rsid w:val="00911D6F"/>
    <w:rsid w:val="009126C7"/>
    <w:rsid w:val="00913635"/>
    <w:rsid w:val="009143AE"/>
    <w:rsid w:val="0091569D"/>
    <w:rsid w:val="00916618"/>
    <w:rsid w:val="00916669"/>
    <w:rsid w:val="00922A13"/>
    <w:rsid w:val="00923B9C"/>
    <w:rsid w:val="00925192"/>
    <w:rsid w:val="00926ABC"/>
    <w:rsid w:val="009344B3"/>
    <w:rsid w:val="00937234"/>
    <w:rsid w:val="009374B0"/>
    <w:rsid w:val="009379CA"/>
    <w:rsid w:val="009403C5"/>
    <w:rsid w:val="00941790"/>
    <w:rsid w:val="00941973"/>
    <w:rsid w:val="0094284D"/>
    <w:rsid w:val="00942CA0"/>
    <w:rsid w:val="009432DF"/>
    <w:rsid w:val="0094367E"/>
    <w:rsid w:val="009459DC"/>
    <w:rsid w:val="00946946"/>
    <w:rsid w:val="009476E1"/>
    <w:rsid w:val="00950C14"/>
    <w:rsid w:val="0095162C"/>
    <w:rsid w:val="00956A42"/>
    <w:rsid w:val="009576BD"/>
    <w:rsid w:val="009600E9"/>
    <w:rsid w:val="00964387"/>
    <w:rsid w:val="009648F7"/>
    <w:rsid w:val="0096601C"/>
    <w:rsid w:val="00967F90"/>
    <w:rsid w:val="0097016A"/>
    <w:rsid w:val="009703CF"/>
    <w:rsid w:val="009706F1"/>
    <w:rsid w:val="009724A1"/>
    <w:rsid w:val="00973A08"/>
    <w:rsid w:val="0097434D"/>
    <w:rsid w:val="009749BD"/>
    <w:rsid w:val="0097591B"/>
    <w:rsid w:val="00977134"/>
    <w:rsid w:val="00977D86"/>
    <w:rsid w:val="0098084E"/>
    <w:rsid w:val="0098103D"/>
    <w:rsid w:val="00982B8D"/>
    <w:rsid w:val="00983507"/>
    <w:rsid w:val="00983CE3"/>
    <w:rsid w:val="009842E8"/>
    <w:rsid w:val="009869E1"/>
    <w:rsid w:val="009902AF"/>
    <w:rsid w:val="00990514"/>
    <w:rsid w:val="009907D1"/>
    <w:rsid w:val="00990E77"/>
    <w:rsid w:val="00991811"/>
    <w:rsid w:val="00991D8A"/>
    <w:rsid w:val="0099221B"/>
    <w:rsid w:val="00993F96"/>
    <w:rsid w:val="00997DBE"/>
    <w:rsid w:val="009A1368"/>
    <w:rsid w:val="009A1DDB"/>
    <w:rsid w:val="009A238B"/>
    <w:rsid w:val="009A4611"/>
    <w:rsid w:val="009A615B"/>
    <w:rsid w:val="009B1B01"/>
    <w:rsid w:val="009B1BA4"/>
    <w:rsid w:val="009B462A"/>
    <w:rsid w:val="009B7190"/>
    <w:rsid w:val="009C04D1"/>
    <w:rsid w:val="009C06F1"/>
    <w:rsid w:val="009C0BC7"/>
    <w:rsid w:val="009C10D6"/>
    <w:rsid w:val="009C2598"/>
    <w:rsid w:val="009C3E54"/>
    <w:rsid w:val="009C5B9A"/>
    <w:rsid w:val="009C6B22"/>
    <w:rsid w:val="009C7CCB"/>
    <w:rsid w:val="009D00D6"/>
    <w:rsid w:val="009D03D7"/>
    <w:rsid w:val="009D0EB3"/>
    <w:rsid w:val="009D1569"/>
    <w:rsid w:val="009D23E4"/>
    <w:rsid w:val="009D2572"/>
    <w:rsid w:val="009D26AB"/>
    <w:rsid w:val="009D360E"/>
    <w:rsid w:val="009D3942"/>
    <w:rsid w:val="009D43CC"/>
    <w:rsid w:val="009D468F"/>
    <w:rsid w:val="009D46BA"/>
    <w:rsid w:val="009D487D"/>
    <w:rsid w:val="009D58BD"/>
    <w:rsid w:val="009D5DC0"/>
    <w:rsid w:val="009D61FF"/>
    <w:rsid w:val="009D76CE"/>
    <w:rsid w:val="009D7FE2"/>
    <w:rsid w:val="009E1358"/>
    <w:rsid w:val="009E1874"/>
    <w:rsid w:val="009E314F"/>
    <w:rsid w:val="009E3704"/>
    <w:rsid w:val="009E3719"/>
    <w:rsid w:val="009E5E0B"/>
    <w:rsid w:val="009E609B"/>
    <w:rsid w:val="009E6ED4"/>
    <w:rsid w:val="009E6F63"/>
    <w:rsid w:val="009E7B2B"/>
    <w:rsid w:val="009F03C6"/>
    <w:rsid w:val="009F3ADA"/>
    <w:rsid w:val="009F3DA8"/>
    <w:rsid w:val="009F3E3B"/>
    <w:rsid w:val="009F6014"/>
    <w:rsid w:val="009F6233"/>
    <w:rsid w:val="009F6DA9"/>
    <w:rsid w:val="009F748C"/>
    <w:rsid w:val="00A00F23"/>
    <w:rsid w:val="00A01CDD"/>
    <w:rsid w:val="00A01D01"/>
    <w:rsid w:val="00A02D37"/>
    <w:rsid w:val="00A039E1"/>
    <w:rsid w:val="00A04A88"/>
    <w:rsid w:val="00A04AD7"/>
    <w:rsid w:val="00A04C23"/>
    <w:rsid w:val="00A04C8C"/>
    <w:rsid w:val="00A050FB"/>
    <w:rsid w:val="00A06173"/>
    <w:rsid w:val="00A06507"/>
    <w:rsid w:val="00A06B66"/>
    <w:rsid w:val="00A07AA0"/>
    <w:rsid w:val="00A07B88"/>
    <w:rsid w:val="00A120F9"/>
    <w:rsid w:val="00A12E6C"/>
    <w:rsid w:val="00A144E6"/>
    <w:rsid w:val="00A14CF5"/>
    <w:rsid w:val="00A17C20"/>
    <w:rsid w:val="00A217DC"/>
    <w:rsid w:val="00A21CB8"/>
    <w:rsid w:val="00A21E73"/>
    <w:rsid w:val="00A22A5B"/>
    <w:rsid w:val="00A2320C"/>
    <w:rsid w:val="00A2406E"/>
    <w:rsid w:val="00A241E5"/>
    <w:rsid w:val="00A26439"/>
    <w:rsid w:val="00A273C2"/>
    <w:rsid w:val="00A27449"/>
    <w:rsid w:val="00A30911"/>
    <w:rsid w:val="00A30E1C"/>
    <w:rsid w:val="00A31260"/>
    <w:rsid w:val="00A331AD"/>
    <w:rsid w:val="00A33E39"/>
    <w:rsid w:val="00A35A24"/>
    <w:rsid w:val="00A37372"/>
    <w:rsid w:val="00A37D29"/>
    <w:rsid w:val="00A37E26"/>
    <w:rsid w:val="00A41A89"/>
    <w:rsid w:val="00A41B0E"/>
    <w:rsid w:val="00A4245D"/>
    <w:rsid w:val="00A424D6"/>
    <w:rsid w:val="00A426FA"/>
    <w:rsid w:val="00A434D1"/>
    <w:rsid w:val="00A43CD9"/>
    <w:rsid w:val="00A4456F"/>
    <w:rsid w:val="00A44DA4"/>
    <w:rsid w:val="00A4538E"/>
    <w:rsid w:val="00A45409"/>
    <w:rsid w:val="00A45629"/>
    <w:rsid w:val="00A45A35"/>
    <w:rsid w:val="00A46398"/>
    <w:rsid w:val="00A47F3D"/>
    <w:rsid w:val="00A505A6"/>
    <w:rsid w:val="00A50BEA"/>
    <w:rsid w:val="00A515D5"/>
    <w:rsid w:val="00A541C5"/>
    <w:rsid w:val="00A543AB"/>
    <w:rsid w:val="00A544C5"/>
    <w:rsid w:val="00A547B3"/>
    <w:rsid w:val="00A54CA0"/>
    <w:rsid w:val="00A54D0F"/>
    <w:rsid w:val="00A55772"/>
    <w:rsid w:val="00A60769"/>
    <w:rsid w:val="00A61BB2"/>
    <w:rsid w:val="00A61E65"/>
    <w:rsid w:val="00A62412"/>
    <w:rsid w:val="00A63119"/>
    <w:rsid w:val="00A63491"/>
    <w:rsid w:val="00A6454D"/>
    <w:rsid w:val="00A64599"/>
    <w:rsid w:val="00A646B0"/>
    <w:rsid w:val="00A65DCD"/>
    <w:rsid w:val="00A664E6"/>
    <w:rsid w:val="00A668DB"/>
    <w:rsid w:val="00A66FED"/>
    <w:rsid w:val="00A71652"/>
    <w:rsid w:val="00A72C6E"/>
    <w:rsid w:val="00A73DED"/>
    <w:rsid w:val="00A7440F"/>
    <w:rsid w:val="00A74A6F"/>
    <w:rsid w:val="00A76A08"/>
    <w:rsid w:val="00A76D35"/>
    <w:rsid w:val="00A77BD0"/>
    <w:rsid w:val="00A77CCA"/>
    <w:rsid w:val="00A8293E"/>
    <w:rsid w:val="00A82B48"/>
    <w:rsid w:val="00A8351C"/>
    <w:rsid w:val="00A84D1F"/>
    <w:rsid w:val="00A84F9F"/>
    <w:rsid w:val="00A8690C"/>
    <w:rsid w:val="00A86950"/>
    <w:rsid w:val="00A86EE9"/>
    <w:rsid w:val="00A87527"/>
    <w:rsid w:val="00A90D09"/>
    <w:rsid w:val="00A91F7B"/>
    <w:rsid w:val="00A922D8"/>
    <w:rsid w:val="00A9316F"/>
    <w:rsid w:val="00A936F0"/>
    <w:rsid w:val="00A95D60"/>
    <w:rsid w:val="00AA1489"/>
    <w:rsid w:val="00AA15B2"/>
    <w:rsid w:val="00AA2BC1"/>
    <w:rsid w:val="00AA2E3F"/>
    <w:rsid w:val="00AA41BE"/>
    <w:rsid w:val="00AA58C2"/>
    <w:rsid w:val="00AA590A"/>
    <w:rsid w:val="00AA771F"/>
    <w:rsid w:val="00AB0BD8"/>
    <w:rsid w:val="00AB14B0"/>
    <w:rsid w:val="00AB165D"/>
    <w:rsid w:val="00AB4E24"/>
    <w:rsid w:val="00AB51F3"/>
    <w:rsid w:val="00AB6032"/>
    <w:rsid w:val="00AB6C57"/>
    <w:rsid w:val="00AB74CC"/>
    <w:rsid w:val="00AC0DF8"/>
    <w:rsid w:val="00AC1ACB"/>
    <w:rsid w:val="00AC27DF"/>
    <w:rsid w:val="00AC3092"/>
    <w:rsid w:val="00AC3CC7"/>
    <w:rsid w:val="00AC78D0"/>
    <w:rsid w:val="00AD01C2"/>
    <w:rsid w:val="00AD03B9"/>
    <w:rsid w:val="00AD108F"/>
    <w:rsid w:val="00AD3576"/>
    <w:rsid w:val="00AD38D7"/>
    <w:rsid w:val="00AD396D"/>
    <w:rsid w:val="00AD472A"/>
    <w:rsid w:val="00AD640B"/>
    <w:rsid w:val="00AD6856"/>
    <w:rsid w:val="00AD7CEF"/>
    <w:rsid w:val="00AE04EE"/>
    <w:rsid w:val="00AE0A85"/>
    <w:rsid w:val="00AE0D62"/>
    <w:rsid w:val="00AE2EAD"/>
    <w:rsid w:val="00AE4A0D"/>
    <w:rsid w:val="00AE5A37"/>
    <w:rsid w:val="00AE5C83"/>
    <w:rsid w:val="00AE701B"/>
    <w:rsid w:val="00AF06AC"/>
    <w:rsid w:val="00AF0C9B"/>
    <w:rsid w:val="00AF2F47"/>
    <w:rsid w:val="00AF4AA8"/>
    <w:rsid w:val="00AF4C3B"/>
    <w:rsid w:val="00AF645E"/>
    <w:rsid w:val="00AF753E"/>
    <w:rsid w:val="00B00390"/>
    <w:rsid w:val="00B004FD"/>
    <w:rsid w:val="00B054FA"/>
    <w:rsid w:val="00B05DCD"/>
    <w:rsid w:val="00B06F8E"/>
    <w:rsid w:val="00B1009D"/>
    <w:rsid w:val="00B105D6"/>
    <w:rsid w:val="00B1078A"/>
    <w:rsid w:val="00B118D0"/>
    <w:rsid w:val="00B1200C"/>
    <w:rsid w:val="00B126ED"/>
    <w:rsid w:val="00B13011"/>
    <w:rsid w:val="00B14202"/>
    <w:rsid w:val="00B142D2"/>
    <w:rsid w:val="00B158C5"/>
    <w:rsid w:val="00B16C5E"/>
    <w:rsid w:val="00B16F3A"/>
    <w:rsid w:val="00B21BF5"/>
    <w:rsid w:val="00B21C55"/>
    <w:rsid w:val="00B22669"/>
    <w:rsid w:val="00B22FE3"/>
    <w:rsid w:val="00B24D90"/>
    <w:rsid w:val="00B257C2"/>
    <w:rsid w:val="00B2615E"/>
    <w:rsid w:val="00B2798A"/>
    <w:rsid w:val="00B315E4"/>
    <w:rsid w:val="00B31F27"/>
    <w:rsid w:val="00B32202"/>
    <w:rsid w:val="00B32CC9"/>
    <w:rsid w:val="00B33633"/>
    <w:rsid w:val="00B33E25"/>
    <w:rsid w:val="00B3499B"/>
    <w:rsid w:val="00B34A6C"/>
    <w:rsid w:val="00B35E41"/>
    <w:rsid w:val="00B361EB"/>
    <w:rsid w:val="00B36C29"/>
    <w:rsid w:val="00B37E3F"/>
    <w:rsid w:val="00B4578C"/>
    <w:rsid w:val="00B46187"/>
    <w:rsid w:val="00B504FD"/>
    <w:rsid w:val="00B50B21"/>
    <w:rsid w:val="00B53DDF"/>
    <w:rsid w:val="00B53E16"/>
    <w:rsid w:val="00B554E1"/>
    <w:rsid w:val="00B560B1"/>
    <w:rsid w:val="00B56692"/>
    <w:rsid w:val="00B57D26"/>
    <w:rsid w:val="00B6255B"/>
    <w:rsid w:val="00B633E5"/>
    <w:rsid w:val="00B63C98"/>
    <w:rsid w:val="00B643F9"/>
    <w:rsid w:val="00B64982"/>
    <w:rsid w:val="00B656DA"/>
    <w:rsid w:val="00B65DC6"/>
    <w:rsid w:val="00B663B3"/>
    <w:rsid w:val="00B67F1B"/>
    <w:rsid w:val="00B72BAD"/>
    <w:rsid w:val="00B74275"/>
    <w:rsid w:val="00B74F65"/>
    <w:rsid w:val="00B76198"/>
    <w:rsid w:val="00B767BB"/>
    <w:rsid w:val="00B769DF"/>
    <w:rsid w:val="00B76ECA"/>
    <w:rsid w:val="00B8072A"/>
    <w:rsid w:val="00B81DE8"/>
    <w:rsid w:val="00B82312"/>
    <w:rsid w:val="00B844B8"/>
    <w:rsid w:val="00B8647A"/>
    <w:rsid w:val="00B864A2"/>
    <w:rsid w:val="00B86BA9"/>
    <w:rsid w:val="00B8774B"/>
    <w:rsid w:val="00B90853"/>
    <w:rsid w:val="00B9145B"/>
    <w:rsid w:val="00B915E8"/>
    <w:rsid w:val="00B9264A"/>
    <w:rsid w:val="00B92A98"/>
    <w:rsid w:val="00B95C84"/>
    <w:rsid w:val="00B95E92"/>
    <w:rsid w:val="00BA31D0"/>
    <w:rsid w:val="00BA3AB5"/>
    <w:rsid w:val="00BA5063"/>
    <w:rsid w:val="00BA74BA"/>
    <w:rsid w:val="00BA79B6"/>
    <w:rsid w:val="00BB0020"/>
    <w:rsid w:val="00BB158E"/>
    <w:rsid w:val="00BB299E"/>
    <w:rsid w:val="00BB2C28"/>
    <w:rsid w:val="00BB3259"/>
    <w:rsid w:val="00BB33B7"/>
    <w:rsid w:val="00BB4346"/>
    <w:rsid w:val="00BB6925"/>
    <w:rsid w:val="00BB6AAE"/>
    <w:rsid w:val="00BB6E3D"/>
    <w:rsid w:val="00BB7547"/>
    <w:rsid w:val="00BC0014"/>
    <w:rsid w:val="00BC03DF"/>
    <w:rsid w:val="00BC1009"/>
    <w:rsid w:val="00BC3D67"/>
    <w:rsid w:val="00BC7B84"/>
    <w:rsid w:val="00BD0611"/>
    <w:rsid w:val="00BD1224"/>
    <w:rsid w:val="00BD1988"/>
    <w:rsid w:val="00BD21A6"/>
    <w:rsid w:val="00BD4280"/>
    <w:rsid w:val="00BD6506"/>
    <w:rsid w:val="00BD6B50"/>
    <w:rsid w:val="00BD6FF6"/>
    <w:rsid w:val="00BE09D7"/>
    <w:rsid w:val="00BE141E"/>
    <w:rsid w:val="00BE224F"/>
    <w:rsid w:val="00BE691C"/>
    <w:rsid w:val="00BE6D9D"/>
    <w:rsid w:val="00BE71D3"/>
    <w:rsid w:val="00BF0114"/>
    <w:rsid w:val="00BF015A"/>
    <w:rsid w:val="00BF03DE"/>
    <w:rsid w:val="00BF0C89"/>
    <w:rsid w:val="00BF1D7B"/>
    <w:rsid w:val="00BF2B31"/>
    <w:rsid w:val="00BF317F"/>
    <w:rsid w:val="00BF3503"/>
    <w:rsid w:val="00BF5048"/>
    <w:rsid w:val="00BF57E2"/>
    <w:rsid w:val="00BF58EE"/>
    <w:rsid w:val="00C0389D"/>
    <w:rsid w:val="00C052B5"/>
    <w:rsid w:val="00C0547C"/>
    <w:rsid w:val="00C06B5C"/>
    <w:rsid w:val="00C10647"/>
    <w:rsid w:val="00C1093D"/>
    <w:rsid w:val="00C11BDF"/>
    <w:rsid w:val="00C158AC"/>
    <w:rsid w:val="00C1623C"/>
    <w:rsid w:val="00C20868"/>
    <w:rsid w:val="00C21762"/>
    <w:rsid w:val="00C22BBC"/>
    <w:rsid w:val="00C22C80"/>
    <w:rsid w:val="00C2364F"/>
    <w:rsid w:val="00C25DE0"/>
    <w:rsid w:val="00C2648D"/>
    <w:rsid w:val="00C27419"/>
    <w:rsid w:val="00C30537"/>
    <w:rsid w:val="00C3060D"/>
    <w:rsid w:val="00C32486"/>
    <w:rsid w:val="00C33441"/>
    <w:rsid w:val="00C3354D"/>
    <w:rsid w:val="00C3460D"/>
    <w:rsid w:val="00C352C2"/>
    <w:rsid w:val="00C3556A"/>
    <w:rsid w:val="00C36673"/>
    <w:rsid w:val="00C36AD6"/>
    <w:rsid w:val="00C43203"/>
    <w:rsid w:val="00C478D8"/>
    <w:rsid w:val="00C51326"/>
    <w:rsid w:val="00C51CC3"/>
    <w:rsid w:val="00C52BA0"/>
    <w:rsid w:val="00C53154"/>
    <w:rsid w:val="00C54C8A"/>
    <w:rsid w:val="00C606BE"/>
    <w:rsid w:val="00C621C1"/>
    <w:rsid w:val="00C63503"/>
    <w:rsid w:val="00C63D84"/>
    <w:rsid w:val="00C6476B"/>
    <w:rsid w:val="00C65F4A"/>
    <w:rsid w:val="00C67765"/>
    <w:rsid w:val="00C6799E"/>
    <w:rsid w:val="00C703DD"/>
    <w:rsid w:val="00C70426"/>
    <w:rsid w:val="00C709C0"/>
    <w:rsid w:val="00C70C29"/>
    <w:rsid w:val="00C70CC5"/>
    <w:rsid w:val="00C71AD8"/>
    <w:rsid w:val="00C735DC"/>
    <w:rsid w:val="00C750A7"/>
    <w:rsid w:val="00C752CB"/>
    <w:rsid w:val="00C75431"/>
    <w:rsid w:val="00C75B20"/>
    <w:rsid w:val="00C80F95"/>
    <w:rsid w:val="00C8247C"/>
    <w:rsid w:val="00C82AF6"/>
    <w:rsid w:val="00C86E1D"/>
    <w:rsid w:val="00C8796F"/>
    <w:rsid w:val="00C91BDF"/>
    <w:rsid w:val="00C9285D"/>
    <w:rsid w:val="00C92ED1"/>
    <w:rsid w:val="00C93513"/>
    <w:rsid w:val="00C956B2"/>
    <w:rsid w:val="00C95C52"/>
    <w:rsid w:val="00C95E8E"/>
    <w:rsid w:val="00CA07E0"/>
    <w:rsid w:val="00CA1958"/>
    <w:rsid w:val="00CA1C74"/>
    <w:rsid w:val="00CA22B5"/>
    <w:rsid w:val="00CA3776"/>
    <w:rsid w:val="00CA3DBC"/>
    <w:rsid w:val="00CA3E2E"/>
    <w:rsid w:val="00CA434E"/>
    <w:rsid w:val="00CA45EE"/>
    <w:rsid w:val="00CA6DD0"/>
    <w:rsid w:val="00CB01EC"/>
    <w:rsid w:val="00CB13F2"/>
    <w:rsid w:val="00CB1874"/>
    <w:rsid w:val="00CB3988"/>
    <w:rsid w:val="00CB3A54"/>
    <w:rsid w:val="00CB3FE3"/>
    <w:rsid w:val="00CB4908"/>
    <w:rsid w:val="00CB511B"/>
    <w:rsid w:val="00CB514B"/>
    <w:rsid w:val="00CB64A8"/>
    <w:rsid w:val="00CB65A5"/>
    <w:rsid w:val="00CB6F68"/>
    <w:rsid w:val="00CB759C"/>
    <w:rsid w:val="00CC0263"/>
    <w:rsid w:val="00CC2E9D"/>
    <w:rsid w:val="00CC3468"/>
    <w:rsid w:val="00CC368F"/>
    <w:rsid w:val="00CC3A72"/>
    <w:rsid w:val="00CC5AD7"/>
    <w:rsid w:val="00CC7142"/>
    <w:rsid w:val="00CC7FBD"/>
    <w:rsid w:val="00CD0F83"/>
    <w:rsid w:val="00CD49FC"/>
    <w:rsid w:val="00CD5ACC"/>
    <w:rsid w:val="00CD7059"/>
    <w:rsid w:val="00CE3022"/>
    <w:rsid w:val="00CE35A0"/>
    <w:rsid w:val="00CE3725"/>
    <w:rsid w:val="00CE3915"/>
    <w:rsid w:val="00CE429A"/>
    <w:rsid w:val="00CE4375"/>
    <w:rsid w:val="00CE4C3E"/>
    <w:rsid w:val="00CE53BA"/>
    <w:rsid w:val="00CE5ACD"/>
    <w:rsid w:val="00CE6BD7"/>
    <w:rsid w:val="00CF1225"/>
    <w:rsid w:val="00CF22E1"/>
    <w:rsid w:val="00CF2810"/>
    <w:rsid w:val="00CF3499"/>
    <w:rsid w:val="00CF4293"/>
    <w:rsid w:val="00CF45BF"/>
    <w:rsid w:val="00CF64C4"/>
    <w:rsid w:val="00CF7A5B"/>
    <w:rsid w:val="00D02EFC"/>
    <w:rsid w:val="00D06DB9"/>
    <w:rsid w:val="00D06F39"/>
    <w:rsid w:val="00D076B1"/>
    <w:rsid w:val="00D104C6"/>
    <w:rsid w:val="00D10A43"/>
    <w:rsid w:val="00D10F6B"/>
    <w:rsid w:val="00D11261"/>
    <w:rsid w:val="00D11416"/>
    <w:rsid w:val="00D15436"/>
    <w:rsid w:val="00D155E6"/>
    <w:rsid w:val="00D1707E"/>
    <w:rsid w:val="00D1721A"/>
    <w:rsid w:val="00D20103"/>
    <w:rsid w:val="00D20E16"/>
    <w:rsid w:val="00D2388B"/>
    <w:rsid w:val="00D23E3F"/>
    <w:rsid w:val="00D24729"/>
    <w:rsid w:val="00D31569"/>
    <w:rsid w:val="00D319EB"/>
    <w:rsid w:val="00D341C1"/>
    <w:rsid w:val="00D36459"/>
    <w:rsid w:val="00D36CAD"/>
    <w:rsid w:val="00D375F8"/>
    <w:rsid w:val="00D37656"/>
    <w:rsid w:val="00D4035B"/>
    <w:rsid w:val="00D4041D"/>
    <w:rsid w:val="00D43052"/>
    <w:rsid w:val="00D43B07"/>
    <w:rsid w:val="00D44E3C"/>
    <w:rsid w:val="00D44F66"/>
    <w:rsid w:val="00D45FFD"/>
    <w:rsid w:val="00D4629D"/>
    <w:rsid w:val="00D46491"/>
    <w:rsid w:val="00D46D37"/>
    <w:rsid w:val="00D47070"/>
    <w:rsid w:val="00D4718F"/>
    <w:rsid w:val="00D47E64"/>
    <w:rsid w:val="00D50FAB"/>
    <w:rsid w:val="00D52851"/>
    <w:rsid w:val="00D52B9D"/>
    <w:rsid w:val="00D53469"/>
    <w:rsid w:val="00D5353A"/>
    <w:rsid w:val="00D553F6"/>
    <w:rsid w:val="00D55DAC"/>
    <w:rsid w:val="00D56716"/>
    <w:rsid w:val="00D61A90"/>
    <w:rsid w:val="00D636ED"/>
    <w:rsid w:val="00D641EA"/>
    <w:rsid w:val="00D64E20"/>
    <w:rsid w:val="00D6730C"/>
    <w:rsid w:val="00D67997"/>
    <w:rsid w:val="00D704D7"/>
    <w:rsid w:val="00D7055D"/>
    <w:rsid w:val="00D72D4D"/>
    <w:rsid w:val="00D731E2"/>
    <w:rsid w:val="00D7504E"/>
    <w:rsid w:val="00D75B71"/>
    <w:rsid w:val="00D75C4A"/>
    <w:rsid w:val="00D76C40"/>
    <w:rsid w:val="00D77B2A"/>
    <w:rsid w:val="00D80D16"/>
    <w:rsid w:val="00D81632"/>
    <w:rsid w:val="00D837FA"/>
    <w:rsid w:val="00D83ACC"/>
    <w:rsid w:val="00D83BFE"/>
    <w:rsid w:val="00D84152"/>
    <w:rsid w:val="00D853AC"/>
    <w:rsid w:val="00D8559F"/>
    <w:rsid w:val="00D85A5A"/>
    <w:rsid w:val="00D8621E"/>
    <w:rsid w:val="00D869B3"/>
    <w:rsid w:val="00D878FB"/>
    <w:rsid w:val="00D90D0D"/>
    <w:rsid w:val="00D92527"/>
    <w:rsid w:val="00D94E30"/>
    <w:rsid w:val="00D95F0C"/>
    <w:rsid w:val="00D96A39"/>
    <w:rsid w:val="00D974CE"/>
    <w:rsid w:val="00DA096F"/>
    <w:rsid w:val="00DA0A52"/>
    <w:rsid w:val="00DA1041"/>
    <w:rsid w:val="00DA22C0"/>
    <w:rsid w:val="00DA67FB"/>
    <w:rsid w:val="00DA683D"/>
    <w:rsid w:val="00DB1E0F"/>
    <w:rsid w:val="00DB22D6"/>
    <w:rsid w:val="00DB5A3F"/>
    <w:rsid w:val="00DB5A56"/>
    <w:rsid w:val="00DB6DBB"/>
    <w:rsid w:val="00DB6EE9"/>
    <w:rsid w:val="00DC00DD"/>
    <w:rsid w:val="00DC17E4"/>
    <w:rsid w:val="00DC256C"/>
    <w:rsid w:val="00DC5C0A"/>
    <w:rsid w:val="00DC6BF8"/>
    <w:rsid w:val="00DD025E"/>
    <w:rsid w:val="00DD028F"/>
    <w:rsid w:val="00DD0705"/>
    <w:rsid w:val="00DD0EB9"/>
    <w:rsid w:val="00DD2B67"/>
    <w:rsid w:val="00DD2CFF"/>
    <w:rsid w:val="00DD37D0"/>
    <w:rsid w:val="00DD3B26"/>
    <w:rsid w:val="00DD3EE5"/>
    <w:rsid w:val="00DE091B"/>
    <w:rsid w:val="00DE0F30"/>
    <w:rsid w:val="00DE4028"/>
    <w:rsid w:val="00DE5E49"/>
    <w:rsid w:val="00DE6A8B"/>
    <w:rsid w:val="00DE763E"/>
    <w:rsid w:val="00DE79DA"/>
    <w:rsid w:val="00DE7B68"/>
    <w:rsid w:val="00DE7E0F"/>
    <w:rsid w:val="00DE7EF6"/>
    <w:rsid w:val="00DF005A"/>
    <w:rsid w:val="00DF0439"/>
    <w:rsid w:val="00DF14BB"/>
    <w:rsid w:val="00DF1D8A"/>
    <w:rsid w:val="00DF2093"/>
    <w:rsid w:val="00DF23C0"/>
    <w:rsid w:val="00DF30CB"/>
    <w:rsid w:val="00DF3ABA"/>
    <w:rsid w:val="00DF4525"/>
    <w:rsid w:val="00DF4863"/>
    <w:rsid w:val="00DF4D12"/>
    <w:rsid w:val="00DF6E7C"/>
    <w:rsid w:val="00DF7735"/>
    <w:rsid w:val="00DF788C"/>
    <w:rsid w:val="00E0023F"/>
    <w:rsid w:val="00E00F8F"/>
    <w:rsid w:val="00E01B93"/>
    <w:rsid w:val="00E025F2"/>
    <w:rsid w:val="00E03F6E"/>
    <w:rsid w:val="00E042A1"/>
    <w:rsid w:val="00E064C1"/>
    <w:rsid w:val="00E06CBD"/>
    <w:rsid w:val="00E07296"/>
    <w:rsid w:val="00E07807"/>
    <w:rsid w:val="00E07B85"/>
    <w:rsid w:val="00E1031C"/>
    <w:rsid w:val="00E1144E"/>
    <w:rsid w:val="00E11BCA"/>
    <w:rsid w:val="00E126D1"/>
    <w:rsid w:val="00E128D5"/>
    <w:rsid w:val="00E12FE9"/>
    <w:rsid w:val="00E13275"/>
    <w:rsid w:val="00E1444B"/>
    <w:rsid w:val="00E14FED"/>
    <w:rsid w:val="00E168D2"/>
    <w:rsid w:val="00E171FB"/>
    <w:rsid w:val="00E1758F"/>
    <w:rsid w:val="00E178B2"/>
    <w:rsid w:val="00E17EDF"/>
    <w:rsid w:val="00E20AEA"/>
    <w:rsid w:val="00E23BE5"/>
    <w:rsid w:val="00E25534"/>
    <w:rsid w:val="00E25DA0"/>
    <w:rsid w:val="00E25F2E"/>
    <w:rsid w:val="00E2674E"/>
    <w:rsid w:val="00E2707C"/>
    <w:rsid w:val="00E3258F"/>
    <w:rsid w:val="00E33CB3"/>
    <w:rsid w:val="00E34091"/>
    <w:rsid w:val="00E34EF9"/>
    <w:rsid w:val="00E3532E"/>
    <w:rsid w:val="00E4079D"/>
    <w:rsid w:val="00E40B7B"/>
    <w:rsid w:val="00E410C0"/>
    <w:rsid w:val="00E41BF4"/>
    <w:rsid w:val="00E41DCD"/>
    <w:rsid w:val="00E4278E"/>
    <w:rsid w:val="00E43B98"/>
    <w:rsid w:val="00E44718"/>
    <w:rsid w:val="00E45F26"/>
    <w:rsid w:val="00E46001"/>
    <w:rsid w:val="00E46298"/>
    <w:rsid w:val="00E46901"/>
    <w:rsid w:val="00E50841"/>
    <w:rsid w:val="00E517DD"/>
    <w:rsid w:val="00E519A8"/>
    <w:rsid w:val="00E51BBE"/>
    <w:rsid w:val="00E5226B"/>
    <w:rsid w:val="00E530CE"/>
    <w:rsid w:val="00E53F08"/>
    <w:rsid w:val="00E53F1F"/>
    <w:rsid w:val="00E55256"/>
    <w:rsid w:val="00E55DA5"/>
    <w:rsid w:val="00E56E8E"/>
    <w:rsid w:val="00E60790"/>
    <w:rsid w:val="00E61244"/>
    <w:rsid w:val="00E641BB"/>
    <w:rsid w:val="00E64BBB"/>
    <w:rsid w:val="00E67C27"/>
    <w:rsid w:val="00E7170C"/>
    <w:rsid w:val="00E73FF4"/>
    <w:rsid w:val="00E7772A"/>
    <w:rsid w:val="00E801A3"/>
    <w:rsid w:val="00E80728"/>
    <w:rsid w:val="00E80A78"/>
    <w:rsid w:val="00E81B1B"/>
    <w:rsid w:val="00E81E57"/>
    <w:rsid w:val="00E825A8"/>
    <w:rsid w:val="00E83108"/>
    <w:rsid w:val="00E85E67"/>
    <w:rsid w:val="00E87151"/>
    <w:rsid w:val="00E87D6F"/>
    <w:rsid w:val="00E91573"/>
    <w:rsid w:val="00E91B88"/>
    <w:rsid w:val="00E92014"/>
    <w:rsid w:val="00E92FC3"/>
    <w:rsid w:val="00E93BFD"/>
    <w:rsid w:val="00E9545D"/>
    <w:rsid w:val="00E967F5"/>
    <w:rsid w:val="00EA003D"/>
    <w:rsid w:val="00EA2591"/>
    <w:rsid w:val="00EA30AC"/>
    <w:rsid w:val="00EA3781"/>
    <w:rsid w:val="00EA3D23"/>
    <w:rsid w:val="00EA48E9"/>
    <w:rsid w:val="00EA5856"/>
    <w:rsid w:val="00EA5D6C"/>
    <w:rsid w:val="00EA5DD5"/>
    <w:rsid w:val="00EA60D2"/>
    <w:rsid w:val="00EA7719"/>
    <w:rsid w:val="00EB07A2"/>
    <w:rsid w:val="00EB08D0"/>
    <w:rsid w:val="00EB24B5"/>
    <w:rsid w:val="00EB295F"/>
    <w:rsid w:val="00EB3B6D"/>
    <w:rsid w:val="00EB591B"/>
    <w:rsid w:val="00EB607D"/>
    <w:rsid w:val="00EB736B"/>
    <w:rsid w:val="00EB787E"/>
    <w:rsid w:val="00EB7FCF"/>
    <w:rsid w:val="00EC0C8B"/>
    <w:rsid w:val="00EC19FD"/>
    <w:rsid w:val="00EC1CE6"/>
    <w:rsid w:val="00EC212D"/>
    <w:rsid w:val="00EC4081"/>
    <w:rsid w:val="00EC4371"/>
    <w:rsid w:val="00EC4E31"/>
    <w:rsid w:val="00EC5057"/>
    <w:rsid w:val="00EC5164"/>
    <w:rsid w:val="00EC5449"/>
    <w:rsid w:val="00EC671A"/>
    <w:rsid w:val="00EC6770"/>
    <w:rsid w:val="00EC79B4"/>
    <w:rsid w:val="00ED09C0"/>
    <w:rsid w:val="00ED1509"/>
    <w:rsid w:val="00ED18DC"/>
    <w:rsid w:val="00ED40C7"/>
    <w:rsid w:val="00ED51B7"/>
    <w:rsid w:val="00EE0E33"/>
    <w:rsid w:val="00EE2200"/>
    <w:rsid w:val="00EE328F"/>
    <w:rsid w:val="00EE5360"/>
    <w:rsid w:val="00EE634E"/>
    <w:rsid w:val="00EE650F"/>
    <w:rsid w:val="00EE6B5E"/>
    <w:rsid w:val="00EE6C5A"/>
    <w:rsid w:val="00EF2CF1"/>
    <w:rsid w:val="00EF4FA1"/>
    <w:rsid w:val="00EF54C9"/>
    <w:rsid w:val="00EF6B4D"/>
    <w:rsid w:val="00EF78D4"/>
    <w:rsid w:val="00EF79D4"/>
    <w:rsid w:val="00EF7FA9"/>
    <w:rsid w:val="00F0074A"/>
    <w:rsid w:val="00F0129D"/>
    <w:rsid w:val="00F02B78"/>
    <w:rsid w:val="00F02D68"/>
    <w:rsid w:val="00F030A2"/>
    <w:rsid w:val="00F03638"/>
    <w:rsid w:val="00F03CFD"/>
    <w:rsid w:val="00F0400F"/>
    <w:rsid w:val="00F04461"/>
    <w:rsid w:val="00F06B9F"/>
    <w:rsid w:val="00F1119D"/>
    <w:rsid w:val="00F11A63"/>
    <w:rsid w:val="00F13DCC"/>
    <w:rsid w:val="00F15C03"/>
    <w:rsid w:val="00F162AE"/>
    <w:rsid w:val="00F16FCE"/>
    <w:rsid w:val="00F17F7D"/>
    <w:rsid w:val="00F20506"/>
    <w:rsid w:val="00F20E2A"/>
    <w:rsid w:val="00F21C4F"/>
    <w:rsid w:val="00F21DE5"/>
    <w:rsid w:val="00F22022"/>
    <w:rsid w:val="00F23693"/>
    <w:rsid w:val="00F238FA"/>
    <w:rsid w:val="00F23A81"/>
    <w:rsid w:val="00F246C4"/>
    <w:rsid w:val="00F255AA"/>
    <w:rsid w:val="00F26229"/>
    <w:rsid w:val="00F2736D"/>
    <w:rsid w:val="00F275F0"/>
    <w:rsid w:val="00F27991"/>
    <w:rsid w:val="00F30099"/>
    <w:rsid w:val="00F308BC"/>
    <w:rsid w:val="00F30E67"/>
    <w:rsid w:val="00F33127"/>
    <w:rsid w:val="00F332FA"/>
    <w:rsid w:val="00F334A5"/>
    <w:rsid w:val="00F3390F"/>
    <w:rsid w:val="00F33E38"/>
    <w:rsid w:val="00F34C7B"/>
    <w:rsid w:val="00F35179"/>
    <w:rsid w:val="00F360B7"/>
    <w:rsid w:val="00F3748C"/>
    <w:rsid w:val="00F403A4"/>
    <w:rsid w:val="00F404B7"/>
    <w:rsid w:val="00F407AF"/>
    <w:rsid w:val="00F426F6"/>
    <w:rsid w:val="00F43CA9"/>
    <w:rsid w:val="00F43E92"/>
    <w:rsid w:val="00F44359"/>
    <w:rsid w:val="00F4481B"/>
    <w:rsid w:val="00F44B3C"/>
    <w:rsid w:val="00F44DF1"/>
    <w:rsid w:val="00F45484"/>
    <w:rsid w:val="00F45B6B"/>
    <w:rsid w:val="00F469C4"/>
    <w:rsid w:val="00F46B6A"/>
    <w:rsid w:val="00F46BF7"/>
    <w:rsid w:val="00F47391"/>
    <w:rsid w:val="00F47B40"/>
    <w:rsid w:val="00F50C5B"/>
    <w:rsid w:val="00F529C6"/>
    <w:rsid w:val="00F541EC"/>
    <w:rsid w:val="00F550EB"/>
    <w:rsid w:val="00F551FA"/>
    <w:rsid w:val="00F56DFE"/>
    <w:rsid w:val="00F57B70"/>
    <w:rsid w:val="00F61B6B"/>
    <w:rsid w:val="00F61CC0"/>
    <w:rsid w:val="00F62ECC"/>
    <w:rsid w:val="00F64F49"/>
    <w:rsid w:val="00F658F8"/>
    <w:rsid w:val="00F65B48"/>
    <w:rsid w:val="00F66412"/>
    <w:rsid w:val="00F66AC0"/>
    <w:rsid w:val="00F676DD"/>
    <w:rsid w:val="00F67FAB"/>
    <w:rsid w:val="00F703FC"/>
    <w:rsid w:val="00F7506F"/>
    <w:rsid w:val="00F7584C"/>
    <w:rsid w:val="00F76BC5"/>
    <w:rsid w:val="00F77766"/>
    <w:rsid w:val="00F80BDF"/>
    <w:rsid w:val="00F81517"/>
    <w:rsid w:val="00F81F86"/>
    <w:rsid w:val="00F82D8A"/>
    <w:rsid w:val="00F84A24"/>
    <w:rsid w:val="00F85576"/>
    <w:rsid w:val="00F8580A"/>
    <w:rsid w:val="00F87CC8"/>
    <w:rsid w:val="00F9139A"/>
    <w:rsid w:val="00F92A3E"/>
    <w:rsid w:val="00F935A9"/>
    <w:rsid w:val="00F9403B"/>
    <w:rsid w:val="00F9639C"/>
    <w:rsid w:val="00F96E35"/>
    <w:rsid w:val="00F974D1"/>
    <w:rsid w:val="00FA1956"/>
    <w:rsid w:val="00FA1CF4"/>
    <w:rsid w:val="00FA316A"/>
    <w:rsid w:val="00FA4977"/>
    <w:rsid w:val="00FA52BE"/>
    <w:rsid w:val="00FA69E6"/>
    <w:rsid w:val="00FB05E0"/>
    <w:rsid w:val="00FB1954"/>
    <w:rsid w:val="00FB2349"/>
    <w:rsid w:val="00FB29C5"/>
    <w:rsid w:val="00FB39E5"/>
    <w:rsid w:val="00FB4F79"/>
    <w:rsid w:val="00FB60D3"/>
    <w:rsid w:val="00FB6213"/>
    <w:rsid w:val="00FB7EB2"/>
    <w:rsid w:val="00FC0940"/>
    <w:rsid w:val="00FC09B3"/>
    <w:rsid w:val="00FC496D"/>
    <w:rsid w:val="00FC6888"/>
    <w:rsid w:val="00FC73DA"/>
    <w:rsid w:val="00FC759C"/>
    <w:rsid w:val="00FC7A6A"/>
    <w:rsid w:val="00FD021F"/>
    <w:rsid w:val="00FD35EC"/>
    <w:rsid w:val="00FD39CF"/>
    <w:rsid w:val="00FD48F6"/>
    <w:rsid w:val="00FD6248"/>
    <w:rsid w:val="00FD6B89"/>
    <w:rsid w:val="00FD6BB9"/>
    <w:rsid w:val="00FD785F"/>
    <w:rsid w:val="00FD7A02"/>
    <w:rsid w:val="00FE001E"/>
    <w:rsid w:val="00FE0073"/>
    <w:rsid w:val="00FE0E9A"/>
    <w:rsid w:val="00FE1D42"/>
    <w:rsid w:val="00FE2A98"/>
    <w:rsid w:val="00FE3871"/>
    <w:rsid w:val="00FE4803"/>
    <w:rsid w:val="00FE7C2F"/>
    <w:rsid w:val="00FF0E4A"/>
    <w:rsid w:val="00FF15B8"/>
    <w:rsid w:val="00FF373B"/>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56"/>
    <w:pPr>
      <w:widowControl w:val="0"/>
      <w:adjustRightInd w:val="0"/>
      <w:snapToGrid w:val="0"/>
      <w:spacing w:beforeLines="30" w:before="30" w:line="60" w:lineRule="atLeast"/>
      <w:jc w:val="both"/>
    </w:pPr>
    <w:rPr>
      <w:rFonts w:ascii="Times New Roman" w:eastAsia="宋体"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spacing w:before="120" w:after="120"/>
      <w:outlineLvl w:val="2"/>
    </w:pPr>
    <w:rPr>
      <w:rFonts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spacing w:before="120" w:after="120"/>
      <w:outlineLvl w:val="3"/>
    </w:pPr>
    <w:rPr>
      <w:rFonts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spacing w:before="120" w:after="120"/>
      <w:outlineLvl w:val="4"/>
    </w:pPr>
    <w:rPr>
      <w:rFonts w:cs="Times New Roman"/>
      <w:b/>
      <w:bCs/>
      <w:i/>
      <w:iCs/>
      <w:kern w:val="0"/>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spacing w:before="240" w:after="60"/>
      <w:outlineLvl w:val="5"/>
    </w:pPr>
    <w:rPr>
      <w:rFonts w:cs="Times New Roman"/>
      <w:b/>
      <w:bCs/>
      <w:kern w:val="0"/>
      <w:lang w:eastAsia="en-US"/>
    </w:rPr>
  </w:style>
  <w:style w:type="paragraph" w:styleId="7">
    <w:name w:val="heading 7"/>
    <w:basedOn w:val="a"/>
    <w:next w:val="a"/>
    <w:link w:val="7Char"/>
    <w:uiPriority w:val="9"/>
    <w:qFormat/>
    <w:rsid w:val="002B0BF3"/>
    <w:pPr>
      <w:widowControl/>
      <w:numPr>
        <w:ilvl w:val="6"/>
        <w:numId w:val="1"/>
      </w:numPr>
      <w:autoSpaceDE w:val="0"/>
      <w:autoSpaceDN w:val="0"/>
      <w:spacing w:before="240" w:after="60"/>
      <w:outlineLvl w:val="6"/>
    </w:pPr>
    <w:rPr>
      <w:rFonts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spacing w:before="240" w:after="60"/>
      <w:outlineLvl w:val="7"/>
    </w:pPr>
    <w:rPr>
      <w:rFonts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spacing w:before="240" w:after="60"/>
      <w:outlineLvl w:val="8"/>
    </w:pPr>
    <w:rPr>
      <w:rFonts w:ascii="Arial"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rsid w:val="00275CF5"/>
    <w:rPr>
      <w:sz w:val="21"/>
      <w:szCs w:val="21"/>
    </w:rPr>
  </w:style>
  <w:style w:type="paragraph" w:styleId="ac">
    <w:name w:val="annotation text"/>
    <w:basedOn w:val="a"/>
    <w:link w:val="Char4"/>
    <w:unhideWhenUsed/>
    <w:rsid w:val="00275CF5"/>
    <w:pPr>
      <w:jc w:val="left"/>
    </w:pPr>
  </w:style>
  <w:style w:type="character" w:customStyle="1" w:styleId="Char4">
    <w:name w:val="批注文字 Char"/>
    <w:basedOn w:val="a0"/>
    <w:link w:val="ac"/>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cs="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1163F-38D9-41C2-87CD-0BFF0375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22</cp:revision>
  <dcterms:created xsi:type="dcterms:W3CDTF">2021-05-11T09:52:00Z</dcterms:created>
  <dcterms:modified xsi:type="dcterms:W3CDTF">2021-05-12T04:41:00Z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(3)tbGFWSXr42EuBljqMoNrSg+fTTjjzSWkqQLBq/onG/3BA4hGGUpwgLDWr24DPYN+kGJve5rn
CQjsDfTer0ZDBydYhNTEl8T/yM5LrfGaiHiEu3CxhG1GJvGUxZX2apwkE/3hueFnvs86U3po
Xb2eSYFPT037dzJPIUU3T9ouW/vDfa92eVP7nj/BsF6EcA/3d5Ymwhg8yDGd5tHguZV//+dN
hld/TEY9C2IzDKxU3O</vt:lpwstr>
  </property>
  <property fmtid="{D5CDD505-2E9C-101B-9397-08002B2CF9AE}" pid="3" name="_2015_ms_pID_7253431">
    <vt:lpwstr>OtNR1HUtlyHLWwzbjxQAo8ItI1luMM59otUlFnPwBCUcd4TB36StWv
NkqavELimhR0SUxAwleC7Ej+hAL7LvtReF1R02VOr/sE3n6Ra/A4vM5KaBodHVaRsUBA1Br9
rN6xp8Zf6FsM8pGmC+8+kWvBSXnEGoYv06/4ZJxvNSbm+dsu3srFQ5OzG1psdW/MpyFWuD2W
KS4DnlgoYmCmF4OW0apAKYNhBj7j1mwfRr13</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