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9AD1A" w14:textId="77777777" w:rsidR="008451E3" w:rsidRPr="00B37BC5" w:rsidRDefault="0074368E">
      <w:pPr>
        <w:tabs>
          <w:tab w:val="center" w:pos="4536"/>
          <w:tab w:val="right" w:pos="8280"/>
          <w:tab w:val="right" w:pos="9639"/>
        </w:tabs>
        <w:spacing w:line="240" w:lineRule="auto"/>
        <w:ind w:right="2"/>
        <w:rPr>
          <w:rFonts w:ascii="Arial" w:eastAsia="바탕" w:hAnsi="Arial" w:cs="Arial"/>
          <w:b/>
          <w:bCs/>
          <w:sz w:val="28"/>
          <w:szCs w:val="24"/>
          <w:lang w:val="de-DE"/>
        </w:rPr>
      </w:pPr>
      <w:bookmarkStart w:id="0" w:name="_Hlk32525465"/>
      <w:bookmarkStart w:id="1" w:name="_Ref465963108"/>
      <w:bookmarkStart w:id="2" w:name="_Ref462675860"/>
      <w:r w:rsidRPr="00B37BC5">
        <w:rPr>
          <w:rFonts w:ascii="Arial" w:eastAsia="바탕" w:hAnsi="Arial" w:cs="Arial"/>
          <w:b/>
          <w:bCs/>
          <w:sz w:val="28"/>
          <w:szCs w:val="24"/>
          <w:lang w:val="de-DE"/>
        </w:rPr>
        <w:t>3GPP TSG RAN WG1 #104b-e</w:t>
      </w:r>
      <w:r w:rsidRPr="00B37BC5">
        <w:rPr>
          <w:rFonts w:ascii="Arial" w:eastAsia="바탕" w:hAnsi="Arial" w:cs="Arial"/>
          <w:b/>
          <w:bCs/>
          <w:sz w:val="28"/>
          <w:szCs w:val="24"/>
          <w:lang w:val="de-DE"/>
        </w:rPr>
        <w:tab/>
      </w:r>
      <w:r w:rsidRPr="00B37BC5">
        <w:rPr>
          <w:rFonts w:ascii="Arial" w:eastAsia="바탕" w:hAnsi="Arial" w:cs="Arial"/>
          <w:b/>
          <w:bCs/>
          <w:sz w:val="28"/>
          <w:szCs w:val="24"/>
          <w:lang w:val="de-DE"/>
        </w:rPr>
        <w:tab/>
      </w:r>
      <w:r w:rsidRPr="00B37BC5">
        <w:rPr>
          <w:rFonts w:ascii="Arial" w:eastAsia="바탕" w:hAnsi="Arial" w:cs="Arial"/>
          <w:b/>
          <w:bCs/>
          <w:sz w:val="28"/>
          <w:szCs w:val="24"/>
          <w:lang w:val="de-DE"/>
        </w:rPr>
        <w:tab/>
        <w:t>R1-210xxxx</w:t>
      </w:r>
    </w:p>
    <w:p w14:paraId="71226CAC" w14:textId="77777777" w:rsidR="008451E3" w:rsidRDefault="0074368E">
      <w:pPr>
        <w:tabs>
          <w:tab w:val="center" w:pos="4536"/>
          <w:tab w:val="right" w:pos="8280"/>
          <w:tab w:val="right" w:pos="9639"/>
        </w:tabs>
        <w:spacing w:line="240" w:lineRule="auto"/>
        <w:ind w:right="2"/>
        <w:rPr>
          <w:rFonts w:ascii="Arial" w:eastAsia="바탕" w:hAnsi="Arial" w:cs="Arial"/>
          <w:b/>
          <w:bCs/>
          <w:sz w:val="28"/>
          <w:szCs w:val="24"/>
          <w:lang w:val="en-GB"/>
        </w:rPr>
      </w:pPr>
      <w:r>
        <w:rPr>
          <w:rFonts w:ascii="Arial" w:eastAsia="바탕" w:hAnsi="Arial" w:cs="Arial"/>
          <w:b/>
          <w:bCs/>
          <w:sz w:val="28"/>
          <w:szCs w:val="24"/>
          <w:lang w:val="en-GB"/>
        </w:rPr>
        <w:t>e-Meeting, April 12th – 20th, 2021</w:t>
      </w:r>
    </w:p>
    <w:p w14:paraId="50B00576" w14:textId="77777777" w:rsidR="008451E3" w:rsidRDefault="0074368E">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0BCE5537" w14:textId="77777777" w:rsidR="008451E3" w:rsidRDefault="0074368E">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5A7CE30" w14:textId="77777777" w:rsidR="008451E3" w:rsidRDefault="0074368E">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for Reply LS to </w:t>
      </w:r>
      <w:hyperlink r:id="rId13" w:history="1">
        <w:r>
          <w:rPr>
            <w:rFonts w:ascii="Arial" w:hAnsi="Arial"/>
            <w:color w:val="000000" w:themeColor="text1"/>
            <w:sz w:val="22"/>
          </w:rPr>
          <w:t>R1-2102298</w:t>
        </w:r>
      </w:hyperlink>
      <w:r>
        <w:rPr>
          <w:highlight w:val="cyan"/>
        </w:rPr>
        <w:t xml:space="preserve"> </w:t>
      </w:r>
      <w:r>
        <w:rPr>
          <w:rFonts w:ascii="Arial" w:hAnsi="Arial"/>
          <w:color w:val="000000" w:themeColor="text1"/>
          <w:sz w:val="22"/>
        </w:rPr>
        <w:t xml:space="preserve"> </w:t>
      </w:r>
    </w:p>
    <w:p w14:paraId="119DCB8D" w14:textId="77777777" w:rsidR="008451E3" w:rsidRDefault="0074368E">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D9697F8" w14:textId="77777777" w:rsidR="008451E3" w:rsidRDefault="0074368E">
      <w:pPr>
        <w:pStyle w:val="1"/>
        <w:jc w:val="both"/>
      </w:pPr>
      <w:r>
        <w:t>Introduction</w:t>
      </w:r>
      <w:bookmarkEnd w:id="1"/>
      <w:bookmarkEnd w:id="2"/>
    </w:p>
    <w:p w14:paraId="4550E454" w14:textId="77777777" w:rsidR="008451E3" w:rsidRDefault="0074368E">
      <w:pPr>
        <w:jc w:val="both"/>
      </w:pPr>
      <w:r>
        <w:t xml:space="preserve">This document summarizes companies’ view for reply LS to </w:t>
      </w:r>
      <w:hyperlink r:id="rId14" w:history="1">
        <w:r>
          <w:t>R1-2102298</w:t>
        </w:r>
      </w:hyperlink>
      <w:r>
        <w:t xml:space="preserve">. </w:t>
      </w:r>
    </w:p>
    <w:p w14:paraId="4B543F42" w14:textId="77777777" w:rsidR="008451E3" w:rsidRDefault="0074368E">
      <w:pPr>
        <w:pStyle w:val="1"/>
        <w:jc w:val="both"/>
      </w:pPr>
      <w:bookmarkStart w:id="6" w:name="_Ref471731770"/>
      <w:bookmarkStart w:id="7" w:name="_Ref462669569"/>
      <w:r>
        <w:rPr>
          <w:lang w:val="en-US" w:eastAsia="zh-CN"/>
        </w:rPr>
        <w:t>Response to RAN4 Question</w:t>
      </w:r>
    </w:p>
    <w:p w14:paraId="7A0BB185" w14:textId="77777777" w:rsidR="008451E3" w:rsidRDefault="0074368E">
      <w:pPr>
        <w:rPr>
          <w:b/>
          <w:bCs/>
          <w:lang w:eastAsia="ko-KR"/>
        </w:rPr>
      </w:pPr>
      <w:bookmarkStart w:id="8" w:name="_Hlk54547491"/>
      <w:bookmarkEnd w:id="6"/>
      <w:bookmarkEnd w:id="7"/>
      <w:r>
        <w:rPr>
          <w:b/>
          <w:bCs/>
        </w:rPr>
        <w:t>Question from RAN4 to RAN1: For analysis for the amount of tolerable phase change between repetitions, RAN4 respectably asks RAN1 if RAN1 has specific scenario what RAN4 should focus in their study? (</w:t>
      </w:r>
      <w:proofErr w:type="spellStart"/>
      <w:r>
        <w:rPr>
          <w:b/>
          <w:bCs/>
        </w:rPr>
        <w:t>e.g</w:t>
      </w:r>
      <w:proofErr w:type="spellEnd"/>
      <w:r>
        <w:rPr>
          <w:b/>
          <w:bCs/>
        </w:rPr>
        <w:t xml:space="preserve"> contiguous/non-contiguous transmission, within one time slot or multiple time slots, TDD band or FDD band </w:t>
      </w:r>
      <w:proofErr w:type="spellStart"/>
      <w:r>
        <w:rPr>
          <w:b/>
          <w:bCs/>
        </w:rPr>
        <w:t>etc</w:t>
      </w:r>
      <w:proofErr w:type="spellEnd"/>
      <w:r>
        <w:rPr>
          <w:b/>
          <w:bCs/>
        </w:rPr>
        <w:t>)</w:t>
      </w:r>
    </w:p>
    <w:p w14:paraId="2DA646C2" w14:textId="77777777" w:rsidR="008451E3" w:rsidRDefault="008451E3">
      <w:pPr>
        <w:rPr>
          <w:rFonts w:eastAsia="DengXian"/>
        </w:rPr>
      </w:pPr>
    </w:p>
    <w:p w14:paraId="5EF55BAA" w14:textId="77777777" w:rsidR="008451E3" w:rsidRDefault="0074368E">
      <w:pPr>
        <w:rPr>
          <w:b/>
          <w:bCs/>
        </w:rPr>
      </w:pPr>
      <w:r>
        <w:rPr>
          <w:b/>
          <w:bCs/>
        </w:rPr>
        <w:t xml:space="preserve">The following table summarizes companies’ answers to this question in submitted contributions. </w:t>
      </w:r>
    </w:p>
    <w:tbl>
      <w:tblPr>
        <w:tblStyle w:val="af1"/>
        <w:tblW w:w="0" w:type="auto"/>
        <w:tblLook w:val="04A0" w:firstRow="1" w:lastRow="0" w:firstColumn="1" w:lastColumn="0" w:noHBand="0" w:noVBand="1"/>
      </w:tblPr>
      <w:tblGrid>
        <w:gridCol w:w="2065"/>
        <w:gridCol w:w="7897"/>
      </w:tblGrid>
      <w:tr w:rsidR="008451E3" w14:paraId="57A7EAD5" w14:textId="77777777">
        <w:tc>
          <w:tcPr>
            <w:tcW w:w="2065" w:type="dxa"/>
          </w:tcPr>
          <w:p w14:paraId="05CA64C6" w14:textId="77777777" w:rsidR="008451E3" w:rsidRDefault="0074368E">
            <w:pPr>
              <w:spacing w:before="0"/>
              <w:rPr>
                <w:b/>
                <w:bCs/>
              </w:rPr>
            </w:pPr>
            <w:r>
              <w:rPr>
                <w:b/>
                <w:bCs/>
              </w:rPr>
              <w:t>Company name</w:t>
            </w:r>
          </w:p>
        </w:tc>
        <w:tc>
          <w:tcPr>
            <w:tcW w:w="7897" w:type="dxa"/>
          </w:tcPr>
          <w:p w14:paraId="4088B581" w14:textId="77777777" w:rsidR="008451E3" w:rsidRDefault="0074368E">
            <w:pPr>
              <w:spacing w:before="0"/>
              <w:rPr>
                <w:b/>
                <w:bCs/>
              </w:rPr>
            </w:pPr>
            <w:r>
              <w:rPr>
                <w:b/>
                <w:bCs/>
              </w:rPr>
              <w:t>Answer to RAN4 question in contributions</w:t>
            </w:r>
          </w:p>
        </w:tc>
      </w:tr>
      <w:tr w:rsidR="008451E3" w14:paraId="0B2710AD" w14:textId="77777777">
        <w:tc>
          <w:tcPr>
            <w:tcW w:w="2065" w:type="dxa"/>
          </w:tcPr>
          <w:p w14:paraId="5FE8C678" w14:textId="77777777" w:rsidR="008451E3" w:rsidRDefault="0074368E">
            <w:pPr>
              <w:spacing w:before="0"/>
              <w:rPr>
                <w:b/>
                <w:bCs/>
              </w:rPr>
            </w:pPr>
            <w:r>
              <w:rPr>
                <w:b/>
                <w:bCs/>
              </w:rPr>
              <w:t>ZTE</w:t>
            </w:r>
          </w:p>
        </w:tc>
        <w:tc>
          <w:tcPr>
            <w:tcW w:w="7897" w:type="dxa"/>
          </w:tcPr>
          <w:p w14:paraId="0012C250"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6AB52CEF"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PUSCH transmissions within one slot.</w:t>
            </w:r>
          </w:p>
          <w:p w14:paraId="4389BDAB"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163E1F5E"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68460F3F"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62C3C345" w14:textId="77777777" w:rsidR="008451E3" w:rsidRDefault="0074368E">
            <w:pPr>
              <w:spacing w:before="0"/>
              <w:rPr>
                <w:b/>
                <w:bCs/>
                <w:iCs/>
              </w:rPr>
            </w:pPr>
            <w:r>
              <w:rPr>
                <w:iCs/>
                <w:lang w:eastAsia="ko-KR"/>
              </w:rPr>
              <w:t>Note: RAN1 assumes “back-to-back PUSCH transmission” has zero gap in-between adjacent PUSCH transmissions.</w:t>
            </w:r>
          </w:p>
        </w:tc>
      </w:tr>
      <w:tr w:rsidR="008451E3" w14:paraId="71C4A9E4" w14:textId="77777777">
        <w:tc>
          <w:tcPr>
            <w:tcW w:w="2065" w:type="dxa"/>
          </w:tcPr>
          <w:p w14:paraId="74B771D2" w14:textId="77777777" w:rsidR="008451E3" w:rsidRDefault="0074368E">
            <w:pPr>
              <w:spacing w:before="0"/>
              <w:rPr>
                <w:b/>
                <w:bCs/>
              </w:rPr>
            </w:pPr>
            <w:r>
              <w:rPr>
                <w:b/>
                <w:bCs/>
              </w:rPr>
              <w:t>OPPO</w:t>
            </w:r>
          </w:p>
        </w:tc>
        <w:tc>
          <w:tcPr>
            <w:tcW w:w="7897" w:type="dxa"/>
          </w:tcPr>
          <w:p w14:paraId="3C966F3D"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72364B01"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PUSCH transmissions within one slot.</w:t>
            </w:r>
          </w:p>
          <w:p w14:paraId="27E84905"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15460EC6"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3BB1801F"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238CF5F6" w14:textId="77777777" w:rsidR="008451E3" w:rsidRDefault="0074368E">
            <w:pPr>
              <w:spacing w:before="0"/>
              <w:rPr>
                <w:b/>
                <w:bCs/>
                <w:iCs/>
              </w:rPr>
            </w:pPr>
            <w:r>
              <w:rPr>
                <w:iCs/>
                <w:lang w:eastAsia="ko-KR"/>
              </w:rPr>
              <w:t>Note: RAN1 assumes “back-to-back PUSCH transmission” has zero gap in-between adjacent PUSCH transmissions.</w:t>
            </w:r>
          </w:p>
        </w:tc>
      </w:tr>
      <w:tr w:rsidR="008451E3" w14:paraId="3961A287" w14:textId="77777777">
        <w:tc>
          <w:tcPr>
            <w:tcW w:w="2065" w:type="dxa"/>
          </w:tcPr>
          <w:p w14:paraId="20B693A1" w14:textId="77777777" w:rsidR="008451E3" w:rsidRDefault="0074368E">
            <w:pPr>
              <w:spacing w:before="0"/>
              <w:rPr>
                <w:b/>
                <w:bCs/>
              </w:rPr>
            </w:pPr>
            <w:r>
              <w:rPr>
                <w:b/>
                <w:bCs/>
              </w:rPr>
              <w:t>VIVO</w:t>
            </w:r>
          </w:p>
        </w:tc>
        <w:tc>
          <w:tcPr>
            <w:tcW w:w="7897" w:type="dxa"/>
          </w:tcPr>
          <w:p w14:paraId="174A4E73"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18B045C8"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lastRenderedPageBreak/>
              <w:t>Use case 2: non-back-to-back PUSCH transmissions within one slot.</w:t>
            </w:r>
          </w:p>
          <w:p w14:paraId="3D71BF61"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4FC7CF25"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3F628F4A"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431FE359" w14:textId="77777777" w:rsidR="008451E3" w:rsidRDefault="0074368E">
            <w:pPr>
              <w:spacing w:before="0"/>
              <w:rPr>
                <w:b/>
                <w:bCs/>
                <w:iCs/>
              </w:rPr>
            </w:pPr>
            <w:r>
              <w:rPr>
                <w:iCs/>
                <w:lang w:eastAsia="ko-KR"/>
              </w:rPr>
              <w:t>Note: RAN1 assumes “back-to-back PUSCH transmission” has zero gap in-between adjacent PUSCH transmissions.</w:t>
            </w:r>
          </w:p>
        </w:tc>
      </w:tr>
      <w:tr w:rsidR="008451E3" w14:paraId="3DB4A28A" w14:textId="77777777">
        <w:tc>
          <w:tcPr>
            <w:tcW w:w="2065" w:type="dxa"/>
          </w:tcPr>
          <w:p w14:paraId="71A4DCAC" w14:textId="77777777" w:rsidR="008451E3" w:rsidRDefault="0074368E">
            <w:pPr>
              <w:spacing w:before="0"/>
              <w:rPr>
                <w:b/>
                <w:bCs/>
              </w:rPr>
            </w:pPr>
            <w:r>
              <w:rPr>
                <w:b/>
                <w:bCs/>
              </w:rPr>
              <w:lastRenderedPageBreak/>
              <w:t>LG</w:t>
            </w:r>
          </w:p>
        </w:tc>
        <w:tc>
          <w:tcPr>
            <w:tcW w:w="7897" w:type="dxa"/>
          </w:tcPr>
          <w:p w14:paraId="5CB2A533"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4C7872F6"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PUSCH transmissions within one slot.</w:t>
            </w:r>
          </w:p>
          <w:p w14:paraId="43DF349D"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64F23E6E"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3C51E22B"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2C5E6E27" w14:textId="77777777" w:rsidR="008451E3" w:rsidRDefault="0074368E">
            <w:pPr>
              <w:spacing w:before="0"/>
              <w:rPr>
                <w:b/>
                <w:bCs/>
                <w:iCs/>
              </w:rPr>
            </w:pPr>
            <w:r>
              <w:rPr>
                <w:iCs/>
                <w:lang w:eastAsia="ko-KR"/>
              </w:rPr>
              <w:t>Note: RAN1 assumes “back-to-back PUSCH transmission” has zero gap in-between adjacent PUSCH transmissions.</w:t>
            </w:r>
          </w:p>
        </w:tc>
      </w:tr>
      <w:tr w:rsidR="008451E3" w14:paraId="372FE2B0" w14:textId="77777777">
        <w:tc>
          <w:tcPr>
            <w:tcW w:w="2065" w:type="dxa"/>
          </w:tcPr>
          <w:p w14:paraId="55CC4FD7" w14:textId="77777777" w:rsidR="008451E3" w:rsidRDefault="0074368E">
            <w:pPr>
              <w:spacing w:before="0"/>
              <w:rPr>
                <w:b/>
                <w:bCs/>
              </w:rPr>
            </w:pPr>
            <w:r>
              <w:rPr>
                <w:b/>
                <w:bCs/>
              </w:rPr>
              <w:t>Ericsson</w:t>
            </w:r>
          </w:p>
        </w:tc>
        <w:tc>
          <w:tcPr>
            <w:tcW w:w="7897" w:type="dxa"/>
          </w:tcPr>
          <w:p w14:paraId="1A1FBE6E" w14:textId="77777777" w:rsidR="008451E3" w:rsidRDefault="0074368E">
            <w:pPr>
              <w:pStyle w:val="af6"/>
              <w:numPr>
                <w:ilvl w:val="0"/>
                <w:numId w:val="5"/>
              </w:numPr>
              <w:spacing w:before="0" w:line="240" w:lineRule="auto"/>
              <w:rPr>
                <w:rFonts w:ascii="Times New Roman" w:hAnsi="Times New Roman"/>
                <w:bCs/>
                <w:iCs/>
                <w:sz w:val="20"/>
                <w:szCs w:val="20"/>
              </w:rPr>
            </w:pPr>
            <w:r>
              <w:rPr>
                <w:rFonts w:ascii="Times New Roman" w:hAnsi="Times New Roman"/>
                <w:bCs/>
                <w:iCs/>
                <w:sz w:val="20"/>
                <w:szCs w:val="20"/>
              </w:rPr>
              <w:t xml:space="preserve">Both contiguous and non-contiguous repetition of PUSCH in a set of symbols across slots </w:t>
            </w:r>
          </w:p>
          <w:p w14:paraId="4ED934D6" w14:textId="77777777" w:rsidR="008451E3" w:rsidRDefault="0074368E">
            <w:pPr>
              <w:pStyle w:val="af6"/>
              <w:numPr>
                <w:ilvl w:val="0"/>
                <w:numId w:val="5"/>
              </w:numPr>
              <w:spacing w:before="0" w:line="240" w:lineRule="auto"/>
              <w:rPr>
                <w:rFonts w:ascii="Times New Roman" w:hAnsi="Times New Roman"/>
                <w:bCs/>
                <w:iCs/>
                <w:sz w:val="20"/>
                <w:szCs w:val="20"/>
              </w:rPr>
            </w:pPr>
            <w:r>
              <w:rPr>
                <w:rFonts w:ascii="Times New Roman" w:hAnsi="Times New Roman"/>
                <w:bCs/>
                <w:iCs/>
                <w:sz w:val="20"/>
                <w:szCs w:val="20"/>
              </w:rPr>
              <w:t>Both contiguous and non-contiguous repetition of PUCCH in a set of symbols across slots or within a slot</w:t>
            </w:r>
          </w:p>
          <w:p w14:paraId="7DCCDC64" w14:textId="77777777" w:rsidR="008451E3" w:rsidRDefault="008451E3">
            <w:pPr>
              <w:spacing w:before="0"/>
              <w:rPr>
                <w:iCs/>
                <w:lang w:eastAsia="ko-KR"/>
              </w:rPr>
            </w:pPr>
          </w:p>
        </w:tc>
      </w:tr>
      <w:tr w:rsidR="008451E3" w14:paraId="732AF462" w14:textId="77777777">
        <w:tc>
          <w:tcPr>
            <w:tcW w:w="2065" w:type="dxa"/>
          </w:tcPr>
          <w:p w14:paraId="4318453E" w14:textId="77777777" w:rsidR="008451E3" w:rsidRDefault="0074368E">
            <w:pPr>
              <w:spacing w:before="0"/>
              <w:rPr>
                <w:b/>
                <w:bCs/>
              </w:rPr>
            </w:pPr>
            <w:r>
              <w:rPr>
                <w:b/>
                <w:bCs/>
              </w:rPr>
              <w:t>Huawei</w:t>
            </w:r>
          </w:p>
        </w:tc>
        <w:tc>
          <w:tcPr>
            <w:tcW w:w="7897" w:type="dxa"/>
          </w:tcPr>
          <w:p w14:paraId="1525240F" w14:textId="77777777" w:rsidR="008451E3" w:rsidRDefault="0074368E">
            <w:pPr>
              <w:spacing w:before="0"/>
              <w:rPr>
                <w:iCs/>
              </w:rPr>
            </w:pPr>
            <w:r>
              <w:rPr>
                <w:iCs/>
              </w:rPr>
              <w:t>Suggest</w:t>
            </w:r>
            <w:r>
              <w:rPr>
                <w:b/>
                <w:iCs/>
              </w:rPr>
              <w:t xml:space="preserve"> </w:t>
            </w:r>
            <w:r>
              <w:rPr>
                <w:iCs/>
              </w:rPr>
              <w:t xml:space="preserve">RAN4 to focus on the scenario of non-back-to-back PUSCH transmissions in phase change tolerance study </w:t>
            </w:r>
          </w:p>
          <w:p w14:paraId="4CE50055" w14:textId="77777777" w:rsidR="008451E3" w:rsidRDefault="0074368E">
            <w:pPr>
              <w:pStyle w:val="af6"/>
              <w:numPr>
                <w:ilvl w:val="1"/>
                <w:numId w:val="6"/>
              </w:numPr>
              <w:spacing w:before="0" w:line="240" w:lineRule="auto"/>
              <w:rPr>
                <w:rFonts w:ascii="Times New Roman" w:eastAsia="SimSun" w:hAnsi="Times New Roman"/>
                <w:iCs/>
                <w:sz w:val="20"/>
                <w:szCs w:val="20"/>
              </w:rPr>
            </w:pPr>
            <w:r>
              <w:rPr>
                <w:rFonts w:ascii="Times New Roman" w:eastAsia="SimSun" w:hAnsi="Times New Roman"/>
                <w:iCs/>
                <w:sz w:val="20"/>
                <w:szCs w:val="20"/>
              </w:rPr>
              <w:t>E.g. there are un-scheduled symbols or slots between PUSCH transmissions</w:t>
            </w:r>
          </w:p>
          <w:p w14:paraId="084A8F27" w14:textId="77777777" w:rsidR="008451E3" w:rsidRDefault="0074368E">
            <w:pPr>
              <w:pStyle w:val="af6"/>
              <w:numPr>
                <w:ilvl w:val="1"/>
                <w:numId w:val="6"/>
              </w:numPr>
              <w:spacing w:before="0" w:line="240" w:lineRule="auto"/>
              <w:rPr>
                <w:rFonts w:ascii="Times New Roman" w:eastAsia="SimSun" w:hAnsi="Times New Roman"/>
                <w:iCs/>
                <w:sz w:val="20"/>
                <w:szCs w:val="20"/>
              </w:rPr>
            </w:pPr>
            <w:r>
              <w:rPr>
                <w:rFonts w:ascii="Times New Roman" w:eastAsia="SimSun" w:hAnsi="Times New Roman"/>
                <w:iCs/>
                <w:sz w:val="20"/>
                <w:szCs w:val="20"/>
              </w:rPr>
              <w:t>E.g. there are other signals transmitted between PUSCH transmissions</w:t>
            </w:r>
          </w:p>
          <w:p w14:paraId="2F628F94" w14:textId="77777777" w:rsidR="008451E3" w:rsidRDefault="008451E3">
            <w:pPr>
              <w:spacing w:before="0" w:line="240" w:lineRule="auto"/>
              <w:rPr>
                <w:bCs/>
                <w:iCs/>
              </w:rPr>
            </w:pPr>
          </w:p>
        </w:tc>
      </w:tr>
      <w:tr w:rsidR="008451E3" w14:paraId="2F6C8BE6" w14:textId="77777777">
        <w:tc>
          <w:tcPr>
            <w:tcW w:w="2065" w:type="dxa"/>
          </w:tcPr>
          <w:p w14:paraId="51EE48B7" w14:textId="77777777" w:rsidR="008451E3" w:rsidRDefault="0074368E">
            <w:pPr>
              <w:rPr>
                <w:b/>
                <w:bCs/>
                <w:lang w:eastAsia="zh-CN"/>
              </w:rPr>
            </w:pPr>
            <w:r>
              <w:rPr>
                <w:rFonts w:hint="eastAsia"/>
                <w:b/>
                <w:bCs/>
                <w:lang w:eastAsia="zh-CN"/>
              </w:rPr>
              <w:t>C</w:t>
            </w:r>
            <w:r>
              <w:rPr>
                <w:b/>
                <w:bCs/>
                <w:lang w:eastAsia="zh-CN"/>
              </w:rPr>
              <w:t>hina Telecom</w:t>
            </w:r>
          </w:p>
        </w:tc>
        <w:tc>
          <w:tcPr>
            <w:tcW w:w="7897" w:type="dxa"/>
          </w:tcPr>
          <w:p w14:paraId="3D686AB9" w14:textId="77777777" w:rsidR="008451E3" w:rsidRDefault="0074368E">
            <w:pPr>
              <w:rPr>
                <w:lang w:eastAsia="zh-CN"/>
              </w:rPr>
            </w:pPr>
            <w:r>
              <w:rPr>
                <w:iCs/>
                <w:lang w:eastAsia="zh-CN"/>
              </w:rPr>
              <w:t xml:space="preserve">Besides the agreed 5 use cases, since RAN4 is </w:t>
            </w:r>
            <w:r>
              <w:t xml:space="preserve">discussing </w:t>
            </w:r>
            <w:r>
              <w:rPr>
                <w:lang w:eastAsia="zh-CN"/>
              </w:rPr>
              <w:t>non-back-to-back transmission with non-zero gap in-between adjacent transmissions, to facilitate the discussion as requested by RAN4, RAN1 should provide the more information.</w:t>
            </w:r>
          </w:p>
          <w:p w14:paraId="69D317AB" w14:textId="77777777" w:rsidR="008451E3" w:rsidRDefault="0074368E">
            <w:pPr>
              <w:rPr>
                <w:lang w:eastAsia="zh-CN"/>
              </w:rPr>
            </w:pPr>
            <w:r>
              <w:rPr>
                <w:lang w:eastAsia="zh-CN"/>
              </w:rPr>
              <w:t>We suggest the following additional information for non-back-to-back transmission with non-zero gap in-between adjacent transmissions:</w:t>
            </w:r>
          </w:p>
          <w:p w14:paraId="623FDA81" w14:textId="77777777" w:rsidR="008451E3" w:rsidRDefault="0074368E">
            <w:pPr>
              <w:pStyle w:val="a9"/>
              <w:numPr>
                <w:ilvl w:val="0"/>
                <w:numId w:val="7"/>
              </w:numPr>
              <w:overflowPunct w:val="0"/>
              <w:autoSpaceDE w:val="0"/>
              <w:autoSpaceDN w:val="0"/>
              <w:adjustRightInd w:val="0"/>
              <w:spacing w:line="240" w:lineRule="auto"/>
              <w:textAlignment w:val="baseline"/>
              <w:rPr>
                <w:rFonts w:ascii="Times New Roman" w:hAnsi="Times New Roman"/>
                <w:b/>
                <w:szCs w:val="20"/>
                <w:lang w:eastAsia="zh-CN"/>
              </w:rPr>
            </w:pPr>
            <w:r>
              <w:rPr>
                <w:rFonts w:ascii="Times New Roman" w:hAnsi="Times New Roman"/>
                <w:b/>
                <w:szCs w:val="20"/>
                <w:lang w:eastAsia="ko-KR"/>
              </w:rPr>
              <w:t>For non-back-to-back PUSCH transmissions within one slot, RAN1 is considering the following case:</w:t>
            </w:r>
          </w:p>
          <w:p w14:paraId="46AE6978" w14:textId="77777777" w:rsidR="008451E3" w:rsidRDefault="0074368E">
            <w:pPr>
              <w:pStyle w:val="af6"/>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due to invalid symbol(s) for PUSCH repetition type B</w:t>
            </w:r>
          </w:p>
          <w:p w14:paraId="2C10FBEF" w14:textId="77777777" w:rsidR="008451E3" w:rsidRDefault="0074368E">
            <w:pPr>
              <w:pStyle w:val="af6"/>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for different TBs scheduled by network.</w:t>
            </w:r>
          </w:p>
          <w:p w14:paraId="229DC369" w14:textId="77777777" w:rsidR="008451E3" w:rsidRDefault="0074368E">
            <w:pPr>
              <w:pStyle w:val="a9"/>
              <w:numPr>
                <w:ilvl w:val="0"/>
                <w:numId w:val="8"/>
              </w:numPr>
              <w:overflowPunct w:val="0"/>
              <w:autoSpaceDE w:val="0"/>
              <w:autoSpaceDN w:val="0"/>
              <w:adjustRightInd w:val="0"/>
              <w:spacing w:line="240" w:lineRule="auto"/>
              <w:textAlignment w:val="baseline"/>
              <w:rPr>
                <w:rFonts w:ascii="Times New Roman" w:hAnsi="Times New Roman"/>
                <w:b/>
                <w:szCs w:val="20"/>
                <w:lang w:eastAsia="zh-CN"/>
              </w:rPr>
            </w:pPr>
            <w:r>
              <w:rPr>
                <w:rFonts w:ascii="Times New Roman" w:hAnsi="Times New Roman"/>
                <w:b/>
                <w:szCs w:val="20"/>
                <w:lang w:eastAsia="ko-KR"/>
              </w:rPr>
              <w:t>For non-back-to-back PUSCH transmissions across slots, RAN1 is considering the following case:</w:t>
            </w:r>
          </w:p>
          <w:p w14:paraId="195E66D8" w14:textId="77777777" w:rsidR="008451E3" w:rsidRDefault="0074368E">
            <w:pPr>
              <w:pStyle w:val="af6"/>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lastRenderedPageBreak/>
              <w:t>Non-zero gap in-between adjacent PUSCH transmissions due to SRS or PUCCH transmission from other UE(s) in-between adjacent PUSCH transmissions</w:t>
            </w:r>
          </w:p>
          <w:p w14:paraId="559C1BD3" w14:textId="77777777" w:rsidR="008451E3" w:rsidRDefault="0074368E">
            <w:pPr>
              <w:pStyle w:val="af6"/>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due to invalid symbol(s)/orphan symbol for PUSCH repetition type B</w:t>
            </w:r>
          </w:p>
          <w:p w14:paraId="60E43FB2" w14:textId="77777777" w:rsidR="008451E3" w:rsidRDefault="0074368E">
            <w:pPr>
              <w:pStyle w:val="af6"/>
              <w:numPr>
                <w:ilvl w:val="1"/>
                <w:numId w:val="8"/>
              </w:numPr>
              <w:autoSpaceDE w:val="0"/>
              <w:autoSpaceDN w:val="0"/>
              <w:snapToGrid w:val="0"/>
              <w:spacing w:after="120" w:line="252" w:lineRule="auto"/>
              <w:rPr>
                <w:rFonts w:ascii="Times New Roman" w:hAnsi="Times New Roman"/>
                <w:b/>
                <w:sz w:val="21"/>
                <w:szCs w:val="21"/>
                <w:lang w:eastAsia="ko-KR"/>
              </w:rPr>
            </w:pPr>
            <w:r>
              <w:rPr>
                <w:rFonts w:ascii="Times New Roman" w:hAnsi="Times New Roman"/>
                <w:b/>
                <w:sz w:val="20"/>
                <w:szCs w:val="20"/>
                <w:lang w:eastAsia="ko-KR"/>
              </w:rPr>
              <w:t>Non-zero gap in-between adjacent PUSCH transmissions for different TBs scheduled by network.</w:t>
            </w:r>
          </w:p>
        </w:tc>
      </w:tr>
      <w:tr w:rsidR="00341CEB" w14:paraId="7B14BE1B" w14:textId="77777777">
        <w:tc>
          <w:tcPr>
            <w:tcW w:w="2065" w:type="dxa"/>
          </w:tcPr>
          <w:p w14:paraId="137C774B" w14:textId="0C2E63C0" w:rsidR="00341CEB" w:rsidRDefault="00341CEB" w:rsidP="00341CEB">
            <w:pPr>
              <w:rPr>
                <w:b/>
                <w:bCs/>
                <w:lang w:eastAsia="zh-CN"/>
              </w:rPr>
            </w:pPr>
            <w:r>
              <w:rPr>
                <w:b/>
                <w:bCs/>
                <w:lang w:eastAsia="zh-CN"/>
              </w:rPr>
              <w:lastRenderedPageBreak/>
              <w:t>Sierra Wireless</w:t>
            </w:r>
          </w:p>
        </w:tc>
        <w:tc>
          <w:tcPr>
            <w:tcW w:w="7897" w:type="dxa"/>
          </w:tcPr>
          <w:p w14:paraId="6AB56F40" w14:textId="77777777" w:rsidR="00341CEB" w:rsidRDefault="00341CEB" w:rsidP="00341CEB">
            <w:pPr>
              <w:spacing w:before="0" w:after="0" w:line="240" w:lineRule="auto"/>
              <w:rPr>
                <w:iCs/>
                <w:lang w:eastAsia="zh-CN"/>
              </w:rPr>
            </w:pPr>
            <w:r>
              <w:rPr>
                <w:iCs/>
                <w:lang w:eastAsia="zh-CN"/>
              </w:rPr>
              <w:t xml:space="preserve">We need to provide RAN4 with some </w:t>
            </w:r>
            <w:r w:rsidRPr="004A6909">
              <w:rPr>
                <w:b/>
                <w:bCs/>
                <w:iCs/>
                <w:lang w:eastAsia="zh-CN"/>
              </w:rPr>
              <w:t>focused</w:t>
            </w:r>
            <w:r>
              <w:rPr>
                <w:iCs/>
                <w:lang w:eastAsia="zh-CN"/>
              </w:rPr>
              <w:t xml:space="preserve"> use cases so re-iterating all 5 use cases is not that useful. Focus should be on non-back-to-back in these scenarios:</w:t>
            </w:r>
          </w:p>
          <w:p w14:paraId="4D79D46C" w14:textId="77777777" w:rsidR="00341CEB" w:rsidRDefault="00341CEB" w:rsidP="00341CEB">
            <w:pPr>
              <w:pStyle w:val="af6"/>
              <w:numPr>
                <w:ilvl w:val="0"/>
                <w:numId w:val="4"/>
              </w:numPr>
              <w:spacing w:before="0" w:after="0" w:line="240" w:lineRule="auto"/>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55D71BD5" w14:textId="77777777" w:rsidR="00341CEB" w:rsidRDefault="00341CEB" w:rsidP="00341CEB">
            <w:pPr>
              <w:pStyle w:val="af6"/>
              <w:numPr>
                <w:ilvl w:val="0"/>
                <w:numId w:val="4"/>
              </w:numPr>
              <w:spacing w:before="0" w:after="0" w:line="240" w:lineRule="auto"/>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3853AA19" w14:textId="537D2C40" w:rsidR="00341CEB" w:rsidRDefault="00341CEB" w:rsidP="00341CEB">
            <w:pPr>
              <w:spacing w:before="0" w:after="0" w:line="240" w:lineRule="auto"/>
              <w:rPr>
                <w:iCs/>
                <w:lang w:eastAsia="zh-CN"/>
              </w:rPr>
            </w:pPr>
            <w:r>
              <w:rPr>
                <w:iCs/>
                <w:lang w:eastAsia="zh-CN"/>
              </w:rPr>
              <w:t>Additional information similar to what China Telecom provide but even more focused:</w:t>
            </w:r>
          </w:p>
          <w:p w14:paraId="28F9328B" w14:textId="3F67213D" w:rsidR="00341CEB" w:rsidRPr="00341CEB" w:rsidRDefault="00341CEB" w:rsidP="00341CEB">
            <w:pPr>
              <w:pStyle w:val="af6"/>
              <w:numPr>
                <w:ilvl w:val="0"/>
                <w:numId w:val="10"/>
              </w:numPr>
              <w:rPr>
                <w:iCs/>
                <w:lang w:eastAsia="zh-CN"/>
              </w:rPr>
            </w:pPr>
            <w:r>
              <w:rPr>
                <w:lang w:eastAsia="zh-CN"/>
              </w:rPr>
              <w:t>Focus on non-back-to-back scenarios cause by SRS, PUCCH from other UEs, invalid slots and TDD DL slots</w:t>
            </w:r>
          </w:p>
        </w:tc>
      </w:tr>
    </w:tbl>
    <w:p w14:paraId="723FB02C" w14:textId="77777777" w:rsidR="008451E3" w:rsidRDefault="008451E3">
      <w:pPr>
        <w:rPr>
          <w:b/>
          <w:bCs/>
        </w:rPr>
      </w:pPr>
    </w:p>
    <w:p w14:paraId="10567BFA" w14:textId="77777777" w:rsidR="008451E3" w:rsidRDefault="0074368E">
      <w:pPr>
        <w:pStyle w:val="a9"/>
        <w:spacing w:before="120"/>
        <w:rPr>
          <w:bCs/>
          <w:szCs w:val="20"/>
        </w:rPr>
      </w:pPr>
      <w:bookmarkStart w:id="9" w:name="PP3"/>
      <w:r>
        <w:rPr>
          <w:bCs/>
          <w:szCs w:val="20"/>
        </w:rPr>
        <w:t xml:space="preserve">Based on the above table, for PUSCH transmission, the situation seems quite stable. Therefore, FL has the following proposal. </w:t>
      </w:r>
    </w:p>
    <w:p w14:paraId="60DEE030" w14:textId="77777777" w:rsidR="008451E3" w:rsidRDefault="0074368E">
      <w:pPr>
        <w:pStyle w:val="a9"/>
        <w:spacing w:before="120"/>
        <w:rPr>
          <w:rFonts w:ascii="Times New Roman" w:hAnsi="Times New Roman"/>
          <w:b/>
          <w:szCs w:val="20"/>
        </w:rPr>
      </w:pPr>
      <w:r>
        <w:rPr>
          <w:rFonts w:ascii="Times New Roman" w:hAnsi="Times New Roman"/>
          <w:b/>
          <w:szCs w:val="20"/>
        </w:rPr>
        <w:t>FL Proposal 1: For PUSCH transmission, Inform RAN4 the following 5 use cases which are considered in RAN1.</w:t>
      </w:r>
    </w:p>
    <w:p w14:paraId="614B7E62" w14:textId="77777777" w:rsidR="008451E3" w:rsidRDefault="0074368E">
      <w:pPr>
        <w:pStyle w:val="af6"/>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283C537D" w14:textId="77777777" w:rsidR="008451E3" w:rsidRDefault="0074368E">
      <w:pPr>
        <w:pStyle w:val="af6"/>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PUSCH transmissions within one slot.</w:t>
      </w:r>
    </w:p>
    <w:p w14:paraId="2D5BACBE" w14:textId="77777777" w:rsidR="008451E3" w:rsidRDefault="0074368E">
      <w:pPr>
        <w:pStyle w:val="af6"/>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30FEAFB2" w14:textId="77777777" w:rsidR="008451E3" w:rsidRDefault="0074368E">
      <w:pPr>
        <w:pStyle w:val="af6"/>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35A6FBC2" w14:textId="77777777" w:rsidR="008451E3" w:rsidRDefault="0074368E">
      <w:pPr>
        <w:pStyle w:val="af6"/>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62150EE0" w14:textId="77777777" w:rsidR="008451E3" w:rsidRDefault="0074368E">
      <w:pPr>
        <w:pStyle w:val="a9"/>
        <w:spacing w:before="120"/>
        <w:rPr>
          <w:rFonts w:ascii="Times New Roman" w:hAnsi="Times New Roman"/>
          <w:b/>
          <w:szCs w:val="20"/>
        </w:rPr>
      </w:pPr>
      <w:r>
        <w:rPr>
          <w:rFonts w:ascii="Times New Roman" w:hAnsi="Times New Roman"/>
          <w:iCs/>
          <w:szCs w:val="20"/>
          <w:lang w:eastAsia="ko-KR"/>
        </w:rPr>
        <w:t>Note: RAN1 assumes “back-to-back PUSCH transmission” has zero gap in-between adjacent PUSCH transmissions.</w:t>
      </w:r>
    </w:p>
    <w:bookmarkEnd w:id="9"/>
    <w:p w14:paraId="5CE89990" w14:textId="77777777" w:rsidR="008451E3" w:rsidRDefault="008451E3">
      <w:pPr>
        <w:rPr>
          <w:rFonts w:ascii="Times" w:hAnsi="Times"/>
          <w:bCs/>
        </w:rPr>
      </w:pPr>
    </w:p>
    <w:p w14:paraId="6258229F" w14:textId="77777777" w:rsidR="008451E3" w:rsidRDefault="0074368E">
      <w:pPr>
        <w:rPr>
          <w:rFonts w:ascii="Times" w:hAnsi="Times"/>
          <w:bCs/>
        </w:rPr>
      </w:pPr>
      <w:r>
        <w:rPr>
          <w:rFonts w:ascii="Times" w:hAnsi="Times"/>
          <w:bCs/>
        </w:rPr>
        <w:t xml:space="preserve">For PUCCH transmission, more discussion is needed. Therefore, companies are encouraged to provide input on how to answer RAN4’s question for PUCCH in the following table. </w:t>
      </w:r>
    </w:p>
    <w:p w14:paraId="6A350A85" w14:textId="77777777" w:rsidR="008451E3" w:rsidRDefault="008451E3">
      <w:pPr>
        <w:rPr>
          <w:b/>
          <w:bCs/>
        </w:rPr>
      </w:pPr>
    </w:p>
    <w:tbl>
      <w:tblPr>
        <w:tblStyle w:val="af1"/>
        <w:tblW w:w="0" w:type="auto"/>
        <w:tblLook w:val="04A0" w:firstRow="1" w:lastRow="0" w:firstColumn="1" w:lastColumn="0" w:noHBand="0" w:noVBand="1"/>
      </w:tblPr>
      <w:tblGrid>
        <w:gridCol w:w="2065"/>
        <w:gridCol w:w="7897"/>
      </w:tblGrid>
      <w:tr w:rsidR="008451E3" w14:paraId="53B4E984" w14:textId="77777777">
        <w:tc>
          <w:tcPr>
            <w:tcW w:w="2065" w:type="dxa"/>
          </w:tcPr>
          <w:p w14:paraId="0FE18B94" w14:textId="77777777" w:rsidR="008451E3" w:rsidRDefault="0074368E">
            <w:pPr>
              <w:spacing w:before="0"/>
              <w:rPr>
                <w:b/>
                <w:bCs/>
              </w:rPr>
            </w:pPr>
            <w:r>
              <w:rPr>
                <w:b/>
                <w:bCs/>
              </w:rPr>
              <w:t>Company name</w:t>
            </w:r>
          </w:p>
        </w:tc>
        <w:tc>
          <w:tcPr>
            <w:tcW w:w="7897" w:type="dxa"/>
          </w:tcPr>
          <w:p w14:paraId="5AB45886" w14:textId="77777777" w:rsidR="008451E3" w:rsidRDefault="0074368E">
            <w:pPr>
              <w:spacing w:before="0"/>
              <w:rPr>
                <w:b/>
                <w:bCs/>
              </w:rPr>
            </w:pPr>
            <w:r>
              <w:rPr>
                <w:b/>
                <w:bCs/>
              </w:rPr>
              <w:t>Answer to RAN4 question for PUCCH transmission</w:t>
            </w:r>
          </w:p>
        </w:tc>
      </w:tr>
      <w:tr w:rsidR="008451E3" w14:paraId="4313BDDA" w14:textId="77777777">
        <w:tc>
          <w:tcPr>
            <w:tcW w:w="2065" w:type="dxa"/>
          </w:tcPr>
          <w:p w14:paraId="5E6F48D0" w14:textId="77777777" w:rsidR="008451E3" w:rsidRDefault="0074368E">
            <w:pPr>
              <w:spacing w:before="0"/>
              <w:rPr>
                <w:b/>
                <w:bCs/>
              </w:rPr>
            </w:pPr>
            <w:r>
              <w:rPr>
                <w:b/>
                <w:bCs/>
              </w:rPr>
              <w:t>Ericsson</w:t>
            </w:r>
          </w:p>
        </w:tc>
        <w:tc>
          <w:tcPr>
            <w:tcW w:w="7897" w:type="dxa"/>
          </w:tcPr>
          <w:p w14:paraId="6E4947EC" w14:textId="77777777" w:rsidR="008451E3" w:rsidRDefault="0074368E">
            <w:pPr>
              <w:spacing w:before="0"/>
              <w:rPr>
                <w:iCs/>
              </w:rPr>
            </w:pPr>
            <w:r>
              <w:rPr>
                <w:iCs/>
              </w:rPr>
              <w:t>We think use cases 1-5 for PUSCH can also apply to PUCCH, but use cases 1 &amp; 2 could be treated at a lower priority.</w:t>
            </w:r>
          </w:p>
          <w:p w14:paraId="0C592C50" w14:textId="77777777" w:rsidR="008451E3" w:rsidRDefault="008451E3">
            <w:pPr>
              <w:spacing w:before="0"/>
              <w:rPr>
                <w:iCs/>
              </w:rPr>
            </w:pPr>
          </w:p>
          <w:p w14:paraId="5405AB0A" w14:textId="77777777" w:rsidR="008451E3" w:rsidRDefault="0074368E">
            <w:pPr>
              <w:spacing w:before="0"/>
              <w:rPr>
                <w:iCs/>
              </w:rPr>
            </w:pPr>
            <w:r>
              <w:rPr>
                <w:iCs/>
              </w:rPr>
              <w:t xml:space="preserve">For PUCCH, at least inter-slot DMRS bundling should be  beneficial from a coverage enhancement perspective.  Use case 3 is the most straightforward given prior RAN4 feedback for PUSCH.  Use cases 4 and 5 should be beneficial especially for TDD, if they are indeed feasible.  Therefore, we think we should list them and ask RAN4 on whether they are feasible, as we do for PUSCH.  </w:t>
            </w:r>
          </w:p>
          <w:p w14:paraId="787F7E63" w14:textId="77777777" w:rsidR="008451E3" w:rsidRDefault="008451E3">
            <w:pPr>
              <w:spacing w:before="0"/>
              <w:rPr>
                <w:iCs/>
              </w:rPr>
            </w:pPr>
          </w:p>
          <w:p w14:paraId="4E20A169" w14:textId="77777777" w:rsidR="008451E3" w:rsidRDefault="0074368E">
            <w:pPr>
              <w:rPr>
                <w:iCs/>
              </w:rPr>
            </w:pPr>
            <w:r>
              <w:rPr>
                <w:iCs/>
              </w:rPr>
              <w:lastRenderedPageBreak/>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 for PUCCH, which would allow further discussion of the need for DMRS bundling with sub-slot repetition based on RAN4’s answer of its feasibility.</w:t>
            </w:r>
          </w:p>
          <w:p w14:paraId="54DD2650" w14:textId="77777777" w:rsidR="008451E3" w:rsidRDefault="008451E3">
            <w:pPr>
              <w:spacing w:before="0"/>
              <w:rPr>
                <w:iCs/>
              </w:rPr>
            </w:pPr>
          </w:p>
        </w:tc>
      </w:tr>
      <w:tr w:rsidR="008451E3" w14:paraId="070D3FA3" w14:textId="77777777">
        <w:tc>
          <w:tcPr>
            <w:tcW w:w="2065" w:type="dxa"/>
          </w:tcPr>
          <w:p w14:paraId="67673886" w14:textId="77777777" w:rsidR="008451E3" w:rsidRDefault="0074368E">
            <w:pPr>
              <w:spacing w:before="0"/>
              <w:rPr>
                <w:b/>
                <w:bCs/>
              </w:rPr>
            </w:pPr>
            <w:r>
              <w:rPr>
                <w:rFonts w:eastAsia="맑은 고딕" w:hint="eastAsia"/>
                <w:b/>
                <w:bCs/>
                <w:lang w:eastAsia="ko-KR"/>
              </w:rPr>
              <w:lastRenderedPageBreak/>
              <w:t>Samsung</w:t>
            </w:r>
          </w:p>
        </w:tc>
        <w:tc>
          <w:tcPr>
            <w:tcW w:w="7897" w:type="dxa"/>
          </w:tcPr>
          <w:p w14:paraId="7DF04ED5" w14:textId="77777777" w:rsidR="008451E3" w:rsidRDefault="0074368E">
            <w:pPr>
              <w:spacing w:before="0"/>
              <w:rPr>
                <w:iCs/>
              </w:rPr>
            </w:pPr>
            <w:r>
              <w:rPr>
                <w:rFonts w:eastAsia="맑은 고딕"/>
                <w:bCs/>
                <w:iCs/>
                <w:lang w:eastAsia="ko-KR"/>
              </w:rPr>
              <w:t xml:space="preserve">Ok to consider all use cases. </w:t>
            </w:r>
          </w:p>
        </w:tc>
      </w:tr>
      <w:tr w:rsidR="008451E3" w14:paraId="03A03CF5" w14:textId="77777777">
        <w:tc>
          <w:tcPr>
            <w:tcW w:w="2065" w:type="dxa"/>
          </w:tcPr>
          <w:p w14:paraId="224F063E" w14:textId="77777777" w:rsidR="008451E3" w:rsidRDefault="0074368E">
            <w:pPr>
              <w:rPr>
                <w:rFonts w:eastAsia="맑은 고딕"/>
                <w:b/>
                <w:bCs/>
                <w:lang w:eastAsia="ko-KR"/>
              </w:rPr>
            </w:pPr>
            <w:r>
              <w:rPr>
                <w:rFonts w:eastAsia="맑은 고딕"/>
                <w:b/>
                <w:bCs/>
                <w:lang w:eastAsia="ko-KR"/>
              </w:rPr>
              <w:t>Intel</w:t>
            </w:r>
          </w:p>
        </w:tc>
        <w:tc>
          <w:tcPr>
            <w:tcW w:w="7897" w:type="dxa"/>
          </w:tcPr>
          <w:p w14:paraId="4CAF2A93" w14:textId="77777777" w:rsidR="008451E3" w:rsidRDefault="0074368E">
            <w:pPr>
              <w:rPr>
                <w:rFonts w:eastAsia="맑은 고딕"/>
                <w:bCs/>
                <w:iCs/>
                <w:lang w:eastAsia="ko-KR"/>
              </w:rPr>
            </w:pPr>
            <w:r>
              <w:rPr>
                <w:rFonts w:eastAsia="맑은 고딕"/>
                <w:bCs/>
                <w:iCs/>
                <w:lang w:eastAsia="ko-KR"/>
              </w:rPr>
              <w:t xml:space="preserve">As PUCCH repetitions are only defined across different slots, we think use cases 3-5 for PUSCH can apply for joint channel estimation for PUCCH. </w:t>
            </w:r>
          </w:p>
          <w:p w14:paraId="77013020" w14:textId="77777777" w:rsidR="008451E3" w:rsidRDefault="0074368E">
            <w:pPr>
              <w:rPr>
                <w:rFonts w:eastAsia="맑은 고딕"/>
                <w:bCs/>
                <w:iCs/>
                <w:lang w:eastAsia="ko-KR"/>
              </w:rPr>
            </w:pPr>
            <w:r>
              <w:rPr>
                <w:rFonts w:eastAsia="맑은 고딕"/>
                <w:bCs/>
                <w:iCs/>
                <w:lang w:eastAsia="ko-KR"/>
              </w:rPr>
              <w:t xml:space="preserve">For sub-slot repetition for PUCCH, it is currently under the discussion in Rel-17, which is not finalized yet. We do not think RAN1 is ready to send an LS for use case 1 and 2 for joint channel estimation for PUCCH. </w:t>
            </w:r>
          </w:p>
        </w:tc>
      </w:tr>
      <w:tr w:rsidR="008451E3" w14:paraId="2DFAA29B" w14:textId="77777777">
        <w:tc>
          <w:tcPr>
            <w:tcW w:w="2065" w:type="dxa"/>
          </w:tcPr>
          <w:p w14:paraId="354F23E6" w14:textId="77777777" w:rsidR="008451E3" w:rsidRDefault="0074368E">
            <w:pPr>
              <w:rPr>
                <w:rFonts w:eastAsiaTheme="minorEastAsia"/>
                <w:b/>
                <w:bCs/>
                <w:lang w:eastAsia="zh-CN"/>
              </w:rPr>
            </w:pPr>
            <w:r>
              <w:rPr>
                <w:rFonts w:hint="eastAsia"/>
                <w:bCs/>
                <w:lang w:eastAsia="zh-CN"/>
              </w:rPr>
              <w:t>v</w:t>
            </w:r>
            <w:r>
              <w:rPr>
                <w:bCs/>
                <w:lang w:eastAsia="zh-CN"/>
              </w:rPr>
              <w:t>ivo</w:t>
            </w:r>
          </w:p>
        </w:tc>
        <w:tc>
          <w:tcPr>
            <w:tcW w:w="7897" w:type="dxa"/>
          </w:tcPr>
          <w:p w14:paraId="3820FE6E" w14:textId="77777777" w:rsidR="008451E3" w:rsidRDefault="0074368E">
            <w:pPr>
              <w:rPr>
                <w:bCs/>
                <w:iCs/>
                <w:lang w:eastAsia="zh-CN"/>
              </w:rPr>
            </w:pPr>
            <w:r>
              <w:rPr>
                <w:bCs/>
                <w:iCs/>
              </w:rPr>
              <w:t>For multiple PUCCH transmissions within a slot in Rel-16, only a short PUCCH format together with a long PUCCH format is supported, which make it difficult to support DMRS bundling for different PUCCH format.</w:t>
            </w:r>
          </w:p>
          <w:p w14:paraId="64CD8D90" w14:textId="77777777" w:rsidR="008451E3" w:rsidRDefault="0074368E">
            <w:pPr>
              <w:rPr>
                <w:bCs/>
                <w:iCs/>
              </w:rPr>
            </w:pPr>
            <w:r>
              <w:rPr>
                <w:bCs/>
                <w:iCs/>
              </w:rPr>
              <w:t xml:space="preserve">While in Rel-17, sub-slot PUCCH repetition within a slot may be supported in URLLC AI, it should be discussed that whether </w:t>
            </w:r>
            <w:proofErr w:type="spellStart"/>
            <w:r>
              <w:rPr>
                <w:bCs/>
                <w:iCs/>
              </w:rPr>
              <w:t>subslot</w:t>
            </w:r>
            <w:proofErr w:type="spellEnd"/>
            <w:r>
              <w:rPr>
                <w:bCs/>
                <w:iCs/>
              </w:rPr>
              <w:t xml:space="preserve"> repetition need to be considered. </w:t>
            </w:r>
          </w:p>
          <w:p w14:paraId="3CBCB1B8" w14:textId="77777777" w:rsidR="008451E3" w:rsidRDefault="0074368E">
            <w:pPr>
              <w:rPr>
                <w:rFonts w:eastAsia="맑은 고딕"/>
                <w:bCs/>
                <w:iCs/>
                <w:lang w:eastAsia="ko-KR"/>
              </w:rPr>
            </w:pPr>
            <w:r>
              <w:rPr>
                <w:bCs/>
                <w:iCs/>
              </w:rPr>
              <w:t>5 use cases for PUSCH are also applicable for PUCCH in the reply LS, and it is up to RAN4 to provide the feasibility of the use cases, and RAN1 can further make decision on whether these use cases need to be supported for DMRS bundling.</w:t>
            </w:r>
          </w:p>
        </w:tc>
      </w:tr>
      <w:tr w:rsidR="008451E3" w14:paraId="75922731" w14:textId="77777777">
        <w:tc>
          <w:tcPr>
            <w:tcW w:w="2065" w:type="dxa"/>
          </w:tcPr>
          <w:p w14:paraId="033CE815" w14:textId="77777777" w:rsidR="008451E3" w:rsidRDefault="0074368E">
            <w:pPr>
              <w:spacing w:before="0"/>
              <w:rPr>
                <w:b/>
                <w:bCs/>
                <w:lang w:eastAsia="zh-CN"/>
              </w:rPr>
            </w:pPr>
            <w:r>
              <w:rPr>
                <w:rFonts w:hint="eastAsia"/>
                <w:lang w:eastAsia="zh-CN"/>
              </w:rPr>
              <w:t>ZTE</w:t>
            </w:r>
          </w:p>
        </w:tc>
        <w:tc>
          <w:tcPr>
            <w:tcW w:w="7897" w:type="dxa"/>
          </w:tcPr>
          <w:p w14:paraId="52A023F3" w14:textId="77777777" w:rsidR="008451E3" w:rsidRDefault="0074368E">
            <w:pPr>
              <w:spacing w:before="0"/>
              <w:rPr>
                <w:lang w:eastAsia="zh-CN"/>
              </w:rPr>
            </w:pPr>
            <w:r>
              <w:rPr>
                <w:rFonts w:hint="eastAsia"/>
                <w:iCs/>
                <w:lang w:eastAsia="zh-CN"/>
              </w:rPr>
              <w:t xml:space="preserve">Regarding the reply for PUSCH, RAN4 is also asking whether RAN1 would consider </w:t>
            </w:r>
            <w:r>
              <w:t>TDD band or FDD band</w:t>
            </w:r>
            <w:r>
              <w:rPr>
                <w:rFonts w:hint="eastAsia"/>
                <w:lang w:eastAsia="zh-CN"/>
              </w:rPr>
              <w:t xml:space="preserve">. In our view, both </w:t>
            </w:r>
            <w:r>
              <w:t xml:space="preserve">TDD band </w:t>
            </w:r>
            <w:r>
              <w:rPr>
                <w:rFonts w:hint="eastAsia"/>
                <w:lang w:eastAsia="zh-CN"/>
              </w:rPr>
              <w:t xml:space="preserve">and </w:t>
            </w:r>
            <w:r>
              <w:t>FDD band</w:t>
            </w:r>
            <w:r>
              <w:rPr>
                <w:rFonts w:hint="eastAsia"/>
                <w:lang w:eastAsia="zh-CN"/>
              </w:rPr>
              <w:t xml:space="preserve"> are considered in RAN1, which should be informed to RAN4. </w:t>
            </w:r>
          </w:p>
          <w:p w14:paraId="64901591" w14:textId="77777777" w:rsidR="008451E3" w:rsidRDefault="008451E3">
            <w:pPr>
              <w:spacing w:before="0"/>
              <w:rPr>
                <w:lang w:eastAsia="zh-CN"/>
              </w:rPr>
            </w:pPr>
          </w:p>
          <w:p w14:paraId="069848ED" w14:textId="77777777" w:rsidR="008451E3" w:rsidRDefault="0074368E">
            <w:pPr>
              <w:spacing w:before="0"/>
              <w:rPr>
                <w:iCs/>
                <w:lang w:eastAsia="zh-CN"/>
              </w:rPr>
            </w:pPr>
            <w:r>
              <w:rPr>
                <w:rFonts w:hint="eastAsia"/>
                <w:iCs/>
                <w:lang w:eastAsia="zh-CN"/>
              </w:rPr>
              <w:t xml:space="preserve">As for the reply for PUCCH, we are fine to consider the 5 use cases of PUSCH for PUCCH. </w:t>
            </w:r>
          </w:p>
          <w:p w14:paraId="1B325922" w14:textId="77777777" w:rsidR="008451E3" w:rsidRDefault="008451E3">
            <w:pPr>
              <w:spacing w:before="0"/>
              <w:rPr>
                <w:b/>
                <w:bCs/>
                <w:iCs/>
              </w:rPr>
            </w:pPr>
          </w:p>
        </w:tc>
      </w:tr>
      <w:tr w:rsidR="003C1710" w14:paraId="1BEA5F1A" w14:textId="77777777">
        <w:tc>
          <w:tcPr>
            <w:tcW w:w="2065" w:type="dxa"/>
          </w:tcPr>
          <w:p w14:paraId="0DE60046" w14:textId="6A3996BE" w:rsidR="003C1710" w:rsidRDefault="003C1710" w:rsidP="003C1710">
            <w:pPr>
              <w:rPr>
                <w:lang w:eastAsia="zh-CN"/>
              </w:rPr>
            </w:pPr>
            <w:r w:rsidRPr="002832D2">
              <w:t>Qualcomm</w:t>
            </w:r>
          </w:p>
        </w:tc>
        <w:tc>
          <w:tcPr>
            <w:tcW w:w="7897" w:type="dxa"/>
          </w:tcPr>
          <w:p w14:paraId="3E58DEA6" w14:textId="77777777" w:rsidR="003C1710" w:rsidRPr="002832D2" w:rsidRDefault="003C1710" w:rsidP="003C1710">
            <w:pPr>
              <w:spacing w:before="0"/>
              <w:rPr>
                <w:iCs/>
              </w:rPr>
            </w:pPr>
            <w:r w:rsidRPr="002832D2">
              <w:rPr>
                <w:iCs/>
              </w:rPr>
              <w:t>For Proposal 1, can we add that we are considering two scenarios for non-back-to-back transmissions --- one scenario considers unscheduled symbols in the middle of two PUSCH transmissions and the second scenario considers other uplink transmissions in the middle of two PUSCH transmissions.</w:t>
            </w:r>
            <w:r>
              <w:rPr>
                <w:iCs/>
              </w:rPr>
              <w:t xml:space="preserve"> We think tolerance limits on phase continuity could be different in these two cases. Consider the following amendment:</w:t>
            </w:r>
          </w:p>
          <w:p w14:paraId="72626829" w14:textId="77777777" w:rsidR="003C1710" w:rsidRPr="002832D2" w:rsidRDefault="003C1710" w:rsidP="003C1710">
            <w:pPr>
              <w:pStyle w:val="af6"/>
              <w:numPr>
                <w:ilvl w:val="0"/>
                <w:numId w:val="4"/>
              </w:numPr>
              <w:spacing w:after="0"/>
              <w:rPr>
                <w:rFonts w:ascii="Times New Roman" w:eastAsia="SimSun" w:hAnsi="Times New Roman"/>
                <w:iCs/>
                <w:sz w:val="20"/>
                <w:szCs w:val="20"/>
                <w:highlight w:val="yellow"/>
                <w:lang w:eastAsia="ko-KR"/>
              </w:rPr>
            </w:pPr>
            <w:r w:rsidRPr="002832D2">
              <w:rPr>
                <w:rFonts w:ascii="Times New Roman" w:eastAsia="SimSun" w:hAnsi="Times New Roman"/>
                <w:iCs/>
                <w:sz w:val="20"/>
                <w:szCs w:val="20"/>
                <w:highlight w:val="yellow"/>
                <w:lang w:eastAsia="ko-KR"/>
              </w:rPr>
              <w:t>Use case 2: non-back-to-back PUSCH transmissions within one slot.</w:t>
            </w:r>
          </w:p>
          <w:p w14:paraId="4442CF47" w14:textId="77777777" w:rsidR="003C1710" w:rsidRPr="002832D2" w:rsidRDefault="003C1710" w:rsidP="003C1710">
            <w:pPr>
              <w:pStyle w:val="af6"/>
              <w:numPr>
                <w:ilvl w:val="0"/>
                <w:numId w:val="4"/>
              </w:numPr>
              <w:spacing w:after="0"/>
              <w:ind w:left="708"/>
              <w:rPr>
                <w:rFonts w:ascii="Times New Roman" w:eastAsia="SimSun" w:hAnsi="Times New Roman"/>
                <w:iCs/>
                <w:sz w:val="20"/>
                <w:szCs w:val="20"/>
                <w:highlight w:val="yellow"/>
                <w:lang w:eastAsia="ko-KR"/>
              </w:rPr>
            </w:pPr>
            <w:r w:rsidRPr="002832D2">
              <w:rPr>
                <w:rFonts w:ascii="Times New Roman" w:eastAsia="SimSun" w:hAnsi="Times New Roman"/>
                <w:iCs/>
                <w:sz w:val="20"/>
                <w:szCs w:val="20"/>
                <w:highlight w:val="yellow"/>
                <w:lang w:eastAsia="ko-KR"/>
              </w:rPr>
              <w:t xml:space="preserve">Scenario 2a: </w:t>
            </w:r>
            <w:r w:rsidRPr="002832D2">
              <w:rPr>
                <w:rFonts w:ascii="Times New Roman" w:hAnsi="Times New Roman"/>
                <w:iCs/>
                <w:sz w:val="20"/>
                <w:szCs w:val="20"/>
                <w:highlight w:val="yellow"/>
              </w:rPr>
              <w:t>unscheduled symbols in the middle of two PUSCH transmissions</w:t>
            </w:r>
          </w:p>
          <w:p w14:paraId="52169D4D" w14:textId="77777777" w:rsidR="003C1710" w:rsidRPr="002832D2" w:rsidRDefault="003C1710" w:rsidP="003C1710">
            <w:pPr>
              <w:pStyle w:val="af6"/>
              <w:numPr>
                <w:ilvl w:val="0"/>
                <w:numId w:val="4"/>
              </w:numPr>
              <w:spacing w:after="0"/>
              <w:ind w:left="708"/>
              <w:rPr>
                <w:rFonts w:ascii="Times New Roman" w:eastAsia="SimSun" w:hAnsi="Times New Roman"/>
                <w:iCs/>
                <w:sz w:val="20"/>
                <w:szCs w:val="20"/>
                <w:highlight w:val="yellow"/>
                <w:lang w:eastAsia="ko-KR"/>
              </w:rPr>
            </w:pPr>
            <w:r w:rsidRPr="002832D2">
              <w:rPr>
                <w:rFonts w:ascii="Times New Roman" w:hAnsi="Times New Roman"/>
                <w:iCs/>
                <w:sz w:val="20"/>
                <w:szCs w:val="20"/>
                <w:highlight w:val="yellow"/>
              </w:rPr>
              <w:t>Scenario 2b: other uplink transmissions in the middle of two PUSCH transmissions</w:t>
            </w:r>
          </w:p>
          <w:p w14:paraId="489D69E4" w14:textId="77777777" w:rsidR="003C1710" w:rsidRPr="002832D2" w:rsidRDefault="003C1710" w:rsidP="003C1710">
            <w:pPr>
              <w:pStyle w:val="af6"/>
              <w:numPr>
                <w:ilvl w:val="0"/>
                <w:numId w:val="4"/>
              </w:numPr>
              <w:spacing w:after="0"/>
              <w:rPr>
                <w:rFonts w:ascii="Times New Roman" w:eastAsia="SimSun" w:hAnsi="Times New Roman"/>
                <w:iCs/>
                <w:sz w:val="20"/>
                <w:szCs w:val="20"/>
                <w:highlight w:val="yellow"/>
                <w:lang w:eastAsia="ko-KR"/>
              </w:rPr>
            </w:pPr>
            <w:r w:rsidRPr="002832D2">
              <w:rPr>
                <w:rFonts w:ascii="Times New Roman" w:eastAsia="SimSun" w:hAnsi="Times New Roman"/>
                <w:iCs/>
                <w:sz w:val="20"/>
                <w:szCs w:val="20"/>
                <w:highlight w:val="yellow"/>
                <w:lang w:eastAsia="ko-KR"/>
              </w:rPr>
              <w:t>Use case 4: non-back-to-back PUSCH transmissions across consecutive slots.</w:t>
            </w:r>
          </w:p>
          <w:p w14:paraId="59F41E47" w14:textId="77777777" w:rsidR="003C1710" w:rsidRPr="002832D2" w:rsidRDefault="003C1710" w:rsidP="003C1710">
            <w:pPr>
              <w:pStyle w:val="af6"/>
              <w:numPr>
                <w:ilvl w:val="0"/>
                <w:numId w:val="4"/>
              </w:numPr>
              <w:spacing w:after="0"/>
              <w:ind w:left="708"/>
              <w:rPr>
                <w:rFonts w:ascii="Times New Roman" w:eastAsia="SimSun" w:hAnsi="Times New Roman"/>
                <w:iCs/>
                <w:sz w:val="20"/>
                <w:szCs w:val="20"/>
                <w:highlight w:val="yellow"/>
                <w:lang w:eastAsia="ko-KR"/>
              </w:rPr>
            </w:pPr>
            <w:r w:rsidRPr="002832D2">
              <w:rPr>
                <w:rFonts w:ascii="Times New Roman" w:eastAsia="SimSun" w:hAnsi="Times New Roman"/>
                <w:iCs/>
                <w:sz w:val="20"/>
                <w:szCs w:val="20"/>
                <w:highlight w:val="yellow"/>
                <w:lang w:eastAsia="ko-KR"/>
              </w:rPr>
              <w:t xml:space="preserve">Scenario 3a: </w:t>
            </w:r>
            <w:r w:rsidRPr="002832D2">
              <w:rPr>
                <w:rFonts w:ascii="Times New Roman" w:hAnsi="Times New Roman"/>
                <w:iCs/>
                <w:sz w:val="20"/>
                <w:szCs w:val="20"/>
                <w:highlight w:val="yellow"/>
              </w:rPr>
              <w:t>unscheduled symbols in the middle of two PUSCH transmissions</w:t>
            </w:r>
          </w:p>
          <w:p w14:paraId="053A6A74" w14:textId="77777777" w:rsidR="003C1710" w:rsidRPr="002832D2" w:rsidRDefault="003C1710" w:rsidP="003C1710">
            <w:pPr>
              <w:pStyle w:val="af6"/>
              <w:numPr>
                <w:ilvl w:val="0"/>
                <w:numId w:val="4"/>
              </w:numPr>
              <w:spacing w:after="0"/>
              <w:ind w:left="708"/>
              <w:rPr>
                <w:rFonts w:ascii="Times New Roman" w:eastAsia="SimSun" w:hAnsi="Times New Roman"/>
                <w:iCs/>
                <w:sz w:val="20"/>
                <w:szCs w:val="20"/>
                <w:highlight w:val="yellow"/>
                <w:lang w:eastAsia="ko-KR"/>
              </w:rPr>
            </w:pPr>
            <w:r w:rsidRPr="002832D2">
              <w:rPr>
                <w:rFonts w:ascii="Times New Roman" w:hAnsi="Times New Roman"/>
                <w:iCs/>
                <w:sz w:val="20"/>
                <w:szCs w:val="20"/>
                <w:highlight w:val="yellow"/>
              </w:rPr>
              <w:lastRenderedPageBreak/>
              <w:t>Scenario 3b: other uplink transmissions in the middle of two PUSCH transmissions</w:t>
            </w:r>
          </w:p>
          <w:p w14:paraId="2D12A3C2" w14:textId="77777777" w:rsidR="003C1710" w:rsidRPr="002832D2" w:rsidRDefault="003C1710" w:rsidP="003C1710">
            <w:pPr>
              <w:pStyle w:val="af6"/>
              <w:ind w:left="708"/>
              <w:rPr>
                <w:rFonts w:ascii="Times New Roman" w:eastAsia="SimSun" w:hAnsi="Times New Roman"/>
                <w:iCs/>
                <w:sz w:val="20"/>
                <w:szCs w:val="20"/>
                <w:lang w:eastAsia="ko-KR"/>
              </w:rPr>
            </w:pPr>
          </w:p>
          <w:p w14:paraId="3F21051F" w14:textId="77777777" w:rsidR="003C1710" w:rsidRDefault="003C1710" w:rsidP="003C1710">
            <w:pPr>
              <w:spacing w:before="0"/>
              <w:rPr>
                <w:iCs/>
              </w:rPr>
            </w:pPr>
            <w:r>
              <w:rPr>
                <w:iCs/>
              </w:rPr>
              <w:t xml:space="preserve">For PUCCH, we think only repetitions across slots are of interest, and so we make the following proposal </w:t>
            </w:r>
          </w:p>
          <w:p w14:paraId="70CE4037" w14:textId="77777777" w:rsidR="003C1710" w:rsidRPr="004D617B" w:rsidRDefault="003C1710" w:rsidP="003C1710">
            <w:pPr>
              <w:pStyle w:val="a9"/>
              <w:rPr>
                <w:rFonts w:ascii="Times New Roman" w:hAnsi="Times New Roman"/>
                <w:b/>
                <w:szCs w:val="20"/>
              </w:rPr>
            </w:pPr>
            <w:r w:rsidRPr="004D617B">
              <w:rPr>
                <w:rFonts w:ascii="Times New Roman" w:hAnsi="Times New Roman"/>
                <w:b/>
                <w:szCs w:val="20"/>
              </w:rPr>
              <w:t xml:space="preserve">Proposal </w:t>
            </w:r>
            <w:r>
              <w:rPr>
                <w:rFonts w:ascii="Times New Roman" w:hAnsi="Times New Roman"/>
                <w:b/>
                <w:szCs w:val="20"/>
              </w:rPr>
              <w:t>2</w:t>
            </w:r>
            <w:r w:rsidRPr="004D617B">
              <w:rPr>
                <w:rFonts w:ascii="Times New Roman" w:hAnsi="Times New Roman"/>
                <w:b/>
                <w:szCs w:val="20"/>
              </w:rPr>
              <w:t>: For PU</w:t>
            </w:r>
            <w:r>
              <w:rPr>
                <w:rFonts w:ascii="Times New Roman" w:hAnsi="Times New Roman"/>
                <w:b/>
                <w:szCs w:val="20"/>
              </w:rPr>
              <w:t>C</w:t>
            </w:r>
            <w:r w:rsidRPr="004D617B">
              <w:rPr>
                <w:rFonts w:ascii="Times New Roman" w:hAnsi="Times New Roman"/>
                <w:b/>
                <w:szCs w:val="20"/>
              </w:rPr>
              <w:t xml:space="preserve">CH </w:t>
            </w:r>
            <w:r>
              <w:rPr>
                <w:rFonts w:ascii="Times New Roman" w:hAnsi="Times New Roman"/>
                <w:b/>
                <w:szCs w:val="20"/>
              </w:rPr>
              <w:t>repetitions</w:t>
            </w:r>
            <w:r w:rsidRPr="004D617B">
              <w:rPr>
                <w:rFonts w:ascii="Times New Roman" w:hAnsi="Times New Roman"/>
                <w:b/>
                <w:szCs w:val="20"/>
              </w:rPr>
              <w:t>, Inform RAN4 the following use cases</w:t>
            </w:r>
            <w:r>
              <w:rPr>
                <w:rFonts w:ascii="Times New Roman" w:hAnsi="Times New Roman"/>
                <w:b/>
                <w:szCs w:val="20"/>
              </w:rPr>
              <w:t xml:space="preserve"> </w:t>
            </w:r>
            <w:r w:rsidRPr="004D617B">
              <w:rPr>
                <w:rFonts w:ascii="Times New Roman" w:hAnsi="Times New Roman"/>
                <w:b/>
                <w:szCs w:val="20"/>
              </w:rPr>
              <w:t>are considered in RAN1.</w:t>
            </w:r>
          </w:p>
          <w:p w14:paraId="33826289" w14:textId="77777777" w:rsidR="003C1710" w:rsidRPr="004D617B" w:rsidRDefault="003C1710" w:rsidP="003C1710">
            <w:pPr>
              <w:pStyle w:val="af6"/>
              <w:numPr>
                <w:ilvl w:val="0"/>
                <w:numId w:val="4"/>
              </w:numPr>
              <w:spacing w:after="0"/>
              <w:rPr>
                <w:rFonts w:ascii="Times New Roman" w:eastAsia="SimSun" w:hAnsi="Times New Roman"/>
                <w:iCs/>
                <w:sz w:val="20"/>
                <w:szCs w:val="20"/>
                <w:lang w:eastAsia="ko-KR"/>
              </w:rPr>
            </w:pPr>
            <w:r w:rsidRPr="004D617B">
              <w:rPr>
                <w:rFonts w:ascii="Times New Roman" w:eastAsia="SimSun" w:hAnsi="Times New Roman"/>
                <w:iCs/>
                <w:sz w:val="20"/>
                <w:szCs w:val="20"/>
                <w:lang w:eastAsia="ko-KR"/>
              </w:rPr>
              <w:t xml:space="preserve">Use case </w:t>
            </w:r>
            <w:r>
              <w:rPr>
                <w:rFonts w:ascii="Times New Roman" w:eastAsia="SimSun" w:hAnsi="Times New Roman"/>
                <w:iCs/>
                <w:sz w:val="20"/>
                <w:szCs w:val="20"/>
                <w:lang w:eastAsia="ko-KR"/>
              </w:rPr>
              <w:t>1</w:t>
            </w:r>
            <w:r w:rsidRPr="004D617B">
              <w:rPr>
                <w:rFonts w:ascii="Times New Roman" w:eastAsia="SimSun" w:hAnsi="Times New Roman"/>
                <w:iCs/>
                <w:sz w:val="20"/>
                <w:szCs w:val="20"/>
                <w:lang w:eastAsia="ko-KR"/>
              </w:rPr>
              <w:t>: back-to-back PU</w:t>
            </w:r>
            <w:r>
              <w:rPr>
                <w:rFonts w:ascii="Times New Roman" w:eastAsia="SimSun" w:hAnsi="Times New Roman"/>
                <w:iCs/>
                <w:sz w:val="20"/>
                <w:szCs w:val="20"/>
                <w:lang w:eastAsia="ko-KR"/>
              </w:rPr>
              <w:t>C</w:t>
            </w:r>
            <w:r w:rsidRPr="004D617B">
              <w:rPr>
                <w:rFonts w:ascii="Times New Roman" w:eastAsia="SimSun" w:hAnsi="Times New Roman"/>
                <w:iCs/>
                <w:sz w:val="20"/>
                <w:szCs w:val="20"/>
                <w:lang w:eastAsia="ko-KR"/>
              </w:rPr>
              <w:t xml:space="preserve">CH </w:t>
            </w:r>
            <w:r>
              <w:rPr>
                <w:rFonts w:ascii="Times New Roman" w:eastAsia="SimSun" w:hAnsi="Times New Roman"/>
                <w:iCs/>
                <w:sz w:val="20"/>
                <w:szCs w:val="20"/>
                <w:lang w:eastAsia="ko-KR"/>
              </w:rPr>
              <w:t>repetition</w:t>
            </w:r>
            <w:r w:rsidRPr="004D617B">
              <w:rPr>
                <w:rFonts w:ascii="Times New Roman" w:eastAsia="SimSun" w:hAnsi="Times New Roman"/>
                <w:iCs/>
                <w:sz w:val="20"/>
                <w:szCs w:val="20"/>
                <w:lang w:eastAsia="ko-KR"/>
              </w:rPr>
              <w:t>s across consecutive slots.</w:t>
            </w:r>
          </w:p>
          <w:p w14:paraId="2C0AF29E" w14:textId="77777777" w:rsidR="003C1710" w:rsidRDefault="003C1710" w:rsidP="003C1710">
            <w:pPr>
              <w:pStyle w:val="af6"/>
              <w:numPr>
                <w:ilvl w:val="0"/>
                <w:numId w:val="4"/>
              </w:numPr>
              <w:spacing w:after="0"/>
              <w:rPr>
                <w:rFonts w:ascii="Times New Roman" w:eastAsia="SimSun" w:hAnsi="Times New Roman"/>
                <w:iCs/>
                <w:sz w:val="20"/>
                <w:szCs w:val="20"/>
                <w:lang w:eastAsia="ko-KR"/>
              </w:rPr>
            </w:pPr>
            <w:r w:rsidRPr="004D617B">
              <w:rPr>
                <w:rFonts w:ascii="Times New Roman" w:eastAsia="SimSun" w:hAnsi="Times New Roman"/>
                <w:iCs/>
                <w:sz w:val="20"/>
                <w:szCs w:val="20"/>
                <w:lang w:eastAsia="ko-KR"/>
              </w:rPr>
              <w:t xml:space="preserve">Use case </w:t>
            </w:r>
            <w:r>
              <w:rPr>
                <w:rFonts w:ascii="Times New Roman" w:eastAsia="SimSun" w:hAnsi="Times New Roman"/>
                <w:iCs/>
                <w:sz w:val="20"/>
                <w:szCs w:val="20"/>
                <w:lang w:eastAsia="ko-KR"/>
              </w:rPr>
              <w:t>2</w:t>
            </w:r>
            <w:r w:rsidRPr="004D617B">
              <w:rPr>
                <w:rFonts w:ascii="Times New Roman" w:eastAsia="SimSun" w:hAnsi="Times New Roman"/>
                <w:iCs/>
                <w:sz w:val="20"/>
                <w:szCs w:val="20"/>
                <w:lang w:eastAsia="ko-KR"/>
              </w:rPr>
              <w:t>: non-back-to-back PU</w:t>
            </w:r>
            <w:r>
              <w:rPr>
                <w:rFonts w:ascii="Times New Roman" w:eastAsia="SimSun" w:hAnsi="Times New Roman"/>
                <w:iCs/>
                <w:sz w:val="20"/>
                <w:szCs w:val="20"/>
                <w:lang w:eastAsia="ko-KR"/>
              </w:rPr>
              <w:t>C</w:t>
            </w:r>
            <w:r w:rsidRPr="004D617B">
              <w:rPr>
                <w:rFonts w:ascii="Times New Roman" w:eastAsia="SimSun" w:hAnsi="Times New Roman"/>
                <w:iCs/>
                <w:sz w:val="20"/>
                <w:szCs w:val="20"/>
                <w:lang w:eastAsia="ko-KR"/>
              </w:rPr>
              <w:t xml:space="preserve">CH </w:t>
            </w:r>
            <w:r>
              <w:rPr>
                <w:rFonts w:ascii="Times New Roman" w:eastAsia="SimSun" w:hAnsi="Times New Roman"/>
                <w:iCs/>
                <w:sz w:val="20"/>
                <w:szCs w:val="20"/>
                <w:lang w:eastAsia="ko-KR"/>
              </w:rPr>
              <w:t>repetition</w:t>
            </w:r>
            <w:r w:rsidRPr="004D617B">
              <w:rPr>
                <w:rFonts w:ascii="Times New Roman" w:eastAsia="SimSun" w:hAnsi="Times New Roman"/>
                <w:iCs/>
                <w:sz w:val="20"/>
                <w:szCs w:val="20"/>
                <w:lang w:eastAsia="ko-KR"/>
              </w:rPr>
              <w:t>s across consecutive slots.</w:t>
            </w:r>
          </w:p>
          <w:p w14:paraId="3B0A70DD" w14:textId="77777777" w:rsidR="003C1710" w:rsidRPr="006425EB" w:rsidRDefault="003C1710" w:rsidP="003C1710">
            <w:pPr>
              <w:pStyle w:val="af6"/>
              <w:numPr>
                <w:ilvl w:val="0"/>
                <w:numId w:val="4"/>
              </w:numPr>
              <w:spacing w:after="0"/>
              <w:ind w:left="708"/>
              <w:rPr>
                <w:rFonts w:ascii="Times New Roman" w:eastAsia="SimSun" w:hAnsi="Times New Roman"/>
                <w:iCs/>
                <w:sz w:val="20"/>
                <w:szCs w:val="20"/>
                <w:lang w:eastAsia="ko-KR"/>
              </w:rPr>
            </w:pPr>
            <w:r w:rsidRPr="006425EB">
              <w:rPr>
                <w:rFonts w:ascii="Times New Roman" w:eastAsia="SimSun" w:hAnsi="Times New Roman"/>
                <w:iCs/>
                <w:sz w:val="20"/>
                <w:szCs w:val="20"/>
                <w:lang w:eastAsia="ko-KR"/>
              </w:rPr>
              <w:t xml:space="preserve">Scenario </w:t>
            </w:r>
            <w:r>
              <w:rPr>
                <w:rFonts w:ascii="Times New Roman" w:eastAsia="SimSun" w:hAnsi="Times New Roman"/>
                <w:iCs/>
                <w:sz w:val="20"/>
                <w:szCs w:val="20"/>
                <w:lang w:eastAsia="ko-KR"/>
              </w:rPr>
              <w:t>2</w:t>
            </w:r>
            <w:r w:rsidRPr="006425EB">
              <w:rPr>
                <w:rFonts w:ascii="Times New Roman" w:eastAsia="SimSun" w:hAnsi="Times New Roman"/>
                <w:iCs/>
                <w:sz w:val="20"/>
                <w:szCs w:val="20"/>
                <w:lang w:eastAsia="ko-KR"/>
              </w:rPr>
              <w:t xml:space="preserve">a: </w:t>
            </w:r>
            <w:r w:rsidRPr="006425EB">
              <w:rPr>
                <w:rFonts w:ascii="Times New Roman" w:hAnsi="Times New Roman"/>
                <w:iCs/>
                <w:sz w:val="20"/>
                <w:szCs w:val="20"/>
              </w:rPr>
              <w:t>unscheduled symbols in the middle of two PU</w:t>
            </w:r>
            <w:r>
              <w:rPr>
                <w:rFonts w:ascii="Times New Roman" w:hAnsi="Times New Roman"/>
                <w:iCs/>
                <w:sz w:val="20"/>
                <w:szCs w:val="20"/>
              </w:rPr>
              <w:t>C</w:t>
            </w:r>
            <w:r w:rsidRPr="006425EB">
              <w:rPr>
                <w:rFonts w:ascii="Times New Roman" w:hAnsi="Times New Roman"/>
                <w:iCs/>
                <w:sz w:val="20"/>
                <w:szCs w:val="20"/>
              </w:rPr>
              <w:t xml:space="preserve">CH </w:t>
            </w:r>
            <w:r>
              <w:rPr>
                <w:rFonts w:ascii="Times New Roman" w:hAnsi="Times New Roman"/>
                <w:iCs/>
                <w:sz w:val="20"/>
                <w:szCs w:val="20"/>
              </w:rPr>
              <w:t>repetitions</w:t>
            </w:r>
          </w:p>
          <w:p w14:paraId="1A98A37B" w14:textId="77777777" w:rsidR="003C1710" w:rsidRPr="006425EB" w:rsidRDefault="003C1710" w:rsidP="003C1710">
            <w:pPr>
              <w:pStyle w:val="af6"/>
              <w:numPr>
                <w:ilvl w:val="0"/>
                <w:numId w:val="4"/>
              </w:numPr>
              <w:spacing w:after="0"/>
              <w:ind w:left="708"/>
              <w:rPr>
                <w:rFonts w:ascii="Times New Roman" w:eastAsia="SimSun" w:hAnsi="Times New Roman"/>
                <w:iCs/>
                <w:sz w:val="20"/>
                <w:szCs w:val="20"/>
                <w:lang w:eastAsia="ko-KR"/>
              </w:rPr>
            </w:pPr>
            <w:r w:rsidRPr="006425EB">
              <w:rPr>
                <w:rFonts w:ascii="Times New Roman" w:hAnsi="Times New Roman"/>
                <w:iCs/>
                <w:sz w:val="20"/>
                <w:szCs w:val="20"/>
              </w:rPr>
              <w:t xml:space="preserve">Scenario </w:t>
            </w:r>
            <w:r>
              <w:rPr>
                <w:rFonts w:ascii="Times New Roman" w:hAnsi="Times New Roman"/>
                <w:iCs/>
                <w:sz w:val="20"/>
                <w:szCs w:val="20"/>
              </w:rPr>
              <w:t>2</w:t>
            </w:r>
            <w:r w:rsidRPr="006425EB">
              <w:rPr>
                <w:rFonts w:ascii="Times New Roman" w:hAnsi="Times New Roman"/>
                <w:iCs/>
                <w:sz w:val="20"/>
                <w:szCs w:val="20"/>
              </w:rPr>
              <w:t>b: other uplink transmissions in the middle of two PU</w:t>
            </w:r>
            <w:r>
              <w:rPr>
                <w:rFonts w:ascii="Times New Roman" w:hAnsi="Times New Roman"/>
                <w:iCs/>
                <w:sz w:val="20"/>
                <w:szCs w:val="20"/>
              </w:rPr>
              <w:t>C</w:t>
            </w:r>
            <w:r w:rsidRPr="006425EB">
              <w:rPr>
                <w:rFonts w:ascii="Times New Roman" w:hAnsi="Times New Roman"/>
                <w:iCs/>
                <w:sz w:val="20"/>
                <w:szCs w:val="20"/>
              </w:rPr>
              <w:t xml:space="preserve">CH </w:t>
            </w:r>
            <w:r>
              <w:rPr>
                <w:rFonts w:ascii="Times New Roman" w:hAnsi="Times New Roman"/>
                <w:iCs/>
                <w:sz w:val="20"/>
                <w:szCs w:val="20"/>
              </w:rPr>
              <w:t>repetitions</w:t>
            </w:r>
          </w:p>
          <w:p w14:paraId="6CC46D50" w14:textId="77777777" w:rsidR="003C1710" w:rsidRPr="005714EC" w:rsidRDefault="003C1710" w:rsidP="003C1710">
            <w:pPr>
              <w:pStyle w:val="af6"/>
              <w:numPr>
                <w:ilvl w:val="0"/>
                <w:numId w:val="4"/>
              </w:numPr>
              <w:spacing w:after="0"/>
              <w:rPr>
                <w:rFonts w:ascii="Times New Roman" w:eastAsia="SimSun" w:hAnsi="Times New Roman"/>
                <w:iCs/>
                <w:sz w:val="20"/>
                <w:szCs w:val="20"/>
                <w:lang w:eastAsia="ko-KR"/>
              </w:rPr>
            </w:pPr>
            <w:r w:rsidRPr="005714EC">
              <w:rPr>
                <w:rFonts w:ascii="Times New Roman" w:eastAsia="SimSun" w:hAnsi="Times New Roman"/>
                <w:iCs/>
                <w:sz w:val="20"/>
                <w:szCs w:val="20"/>
                <w:lang w:eastAsia="ko-KR"/>
              </w:rPr>
              <w:t>Use case 3: PUCCH repetitions across non-consecutive slots.</w:t>
            </w:r>
          </w:p>
          <w:p w14:paraId="46A288C7" w14:textId="77777777" w:rsidR="003C1710" w:rsidRPr="004D617B" w:rsidRDefault="003C1710" w:rsidP="003C1710">
            <w:pPr>
              <w:pStyle w:val="a9"/>
              <w:rPr>
                <w:rFonts w:ascii="Times New Roman" w:hAnsi="Times New Roman"/>
                <w:b/>
                <w:szCs w:val="20"/>
              </w:rPr>
            </w:pPr>
            <w:r w:rsidRPr="004D617B">
              <w:rPr>
                <w:rFonts w:ascii="Times New Roman" w:hAnsi="Times New Roman"/>
                <w:iCs/>
                <w:szCs w:val="20"/>
                <w:lang w:eastAsia="ko-KR"/>
              </w:rPr>
              <w:t>Note: RAN1 assumes “back-to-back PU</w:t>
            </w:r>
            <w:r>
              <w:rPr>
                <w:rFonts w:ascii="Times New Roman" w:hAnsi="Times New Roman"/>
                <w:iCs/>
                <w:szCs w:val="20"/>
                <w:lang w:eastAsia="ko-KR"/>
              </w:rPr>
              <w:t>C</w:t>
            </w:r>
            <w:r w:rsidRPr="004D617B">
              <w:rPr>
                <w:rFonts w:ascii="Times New Roman" w:hAnsi="Times New Roman"/>
                <w:iCs/>
                <w:szCs w:val="20"/>
                <w:lang w:eastAsia="ko-KR"/>
              </w:rPr>
              <w:t xml:space="preserve">CH </w:t>
            </w:r>
            <w:r>
              <w:rPr>
                <w:rFonts w:ascii="Times New Roman" w:hAnsi="Times New Roman"/>
                <w:iCs/>
                <w:szCs w:val="20"/>
                <w:lang w:eastAsia="ko-KR"/>
              </w:rPr>
              <w:t>repetition</w:t>
            </w:r>
            <w:r w:rsidRPr="004D617B">
              <w:rPr>
                <w:rFonts w:ascii="Times New Roman" w:hAnsi="Times New Roman"/>
                <w:iCs/>
                <w:szCs w:val="20"/>
                <w:lang w:eastAsia="ko-KR"/>
              </w:rPr>
              <w:t>” has zero gap in-between adjacent PU</w:t>
            </w:r>
            <w:r>
              <w:rPr>
                <w:rFonts w:ascii="Times New Roman" w:hAnsi="Times New Roman"/>
                <w:iCs/>
                <w:szCs w:val="20"/>
                <w:lang w:eastAsia="ko-KR"/>
              </w:rPr>
              <w:t>C</w:t>
            </w:r>
            <w:r w:rsidRPr="004D617B">
              <w:rPr>
                <w:rFonts w:ascii="Times New Roman" w:hAnsi="Times New Roman"/>
                <w:iCs/>
                <w:szCs w:val="20"/>
                <w:lang w:eastAsia="ko-KR"/>
              </w:rPr>
              <w:t xml:space="preserve">CH </w:t>
            </w:r>
            <w:r>
              <w:rPr>
                <w:rFonts w:ascii="Times New Roman" w:hAnsi="Times New Roman"/>
                <w:iCs/>
                <w:szCs w:val="20"/>
                <w:lang w:eastAsia="ko-KR"/>
              </w:rPr>
              <w:t>repetitions</w:t>
            </w:r>
            <w:r w:rsidRPr="004D617B">
              <w:rPr>
                <w:rFonts w:ascii="Times New Roman" w:hAnsi="Times New Roman"/>
                <w:iCs/>
                <w:szCs w:val="20"/>
                <w:lang w:eastAsia="ko-KR"/>
              </w:rPr>
              <w:t>.</w:t>
            </w:r>
          </w:p>
          <w:p w14:paraId="646617BA" w14:textId="77777777" w:rsidR="003C1710" w:rsidRPr="002832D2" w:rsidRDefault="003C1710" w:rsidP="003C1710">
            <w:pPr>
              <w:spacing w:before="0"/>
              <w:rPr>
                <w:iCs/>
              </w:rPr>
            </w:pPr>
          </w:p>
          <w:p w14:paraId="4BA534E0" w14:textId="77777777" w:rsidR="003C1710" w:rsidRDefault="003C1710" w:rsidP="003C1710">
            <w:pPr>
              <w:rPr>
                <w:iCs/>
                <w:lang w:eastAsia="zh-CN"/>
              </w:rPr>
            </w:pPr>
          </w:p>
        </w:tc>
      </w:tr>
      <w:tr w:rsidR="0090409F" w14:paraId="495F6C10" w14:textId="77777777">
        <w:tc>
          <w:tcPr>
            <w:tcW w:w="2065" w:type="dxa"/>
          </w:tcPr>
          <w:p w14:paraId="666E6612" w14:textId="6CC17043" w:rsidR="0090409F" w:rsidRPr="002832D2" w:rsidRDefault="0090409F" w:rsidP="003C1710">
            <w:pPr>
              <w:rPr>
                <w:lang w:eastAsia="zh-CN"/>
              </w:rPr>
            </w:pPr>
            <w:r>
              <w:rPr>
                <w:rFonts w:hint="eastAsia"/>
                <w:lang w:eastAsia="zh-CN"/>
              </w:rPr>
              <w:lastRenderedPageBreak/>
              <w:t>CATT</w:t>
            </w:r>
          </w:p>
        </w:tc>
        <w:tc>
          <w:tcPr>
            <w:tcW w:w="7897" w:type="dxa"/>
          </w:tcPr>
          <w:p w14:paraId="344EAD69" w14:textId="56C6FDD9" w:rsidR="0090409F" w:rsidRPr="00323C2B" w:rsidRDefault="00323C2B" w:rsidP="00323C2B">
            <w:pPr>
              <w:rPr>
                <w:iCs/>
                <w:lang w:eastAsia="zh-CN"/>
              </w:rPr>
            </w:pPr>
            <w:r>
              <w:rPr>
                <w:rFonts w:hint="eastAsia"/>
                <w:iCs/>
                <w:lang w:eastAsia="zh-CN"/>
              </w:rPr>
              <w:t>Fine with the proposal.</w:t>
            </w:r>
          </w:p>
        </w:tc>
      </w:tr>
      <w:tr w:rsidR="004166C2" w14:paraId="4C94EBBC" w14:textId="77777777">
        <w:tc>
          <w:tcPr>
            <w:tcW w:w="2065" w:type="dxa"/>
          </w:tcPr>
          <w:p w14:paraId="1F0CDB62" w14:textId="3A61499F" w:rsidR="004166C2" w:rsidRDefault="004166C2" w:rsidP="004166C2">
            <w:pPr>
              <w:rPr>
                <w:lang w:eastAsia="zh-CN"/>
              </w:rPr>
            </w:pPr>
            <w:r>
              <w:t xml:space="preserve">Panasonic </w:t>
            </w:r>
          </w:p>
        </w:tc>
        <w:tc>
          <w:tcPr>
            <w:tcW w:w="7897" w:type="dxa"/>
          </w:tcPr>
          <w:p w14:paraId="4B490D6D" w14:textId="41522198" w:rsidR="004166C2" w:rsidRDefault="004166C2" w:rsidP="004166C2">
            <w:pPr>
              <w:rPr>
                <w:iCs/>
                <w:lang w:eastAsia="zh-CN"/>
              </w:rPr>
            </w:pPr>
            <w:r>
              <w:rPr>
                <w:iCs/>
              </w:rPr>
              <w:t xml:space="preserve">We are fine to consider that </w:t>
            </w:r>
            <w:r>
              <w:rPr>
                <w:bCs/>
                <w:iCs/>
              </w:rPr>
              <w:t>5 use cases for joint channel estimation for PUSCH are also applicable for PUCCH in the reply LS.</w:t>
            </w:r>
          </w:p>
        </w:tc>
      </w:tr>
      <w:tr w:rsidR="00FC1D79" w14:paraId="517BBA44" w14:textId="77777777">
        <w:tc>
          <w:tcPr>
            <w:tcW w:w="2065" w:type="dxa"/>
          </w:tcPr>
          <w:p w14:paraId="143CF2CB" w14:textId="62C65646" w:rsidR="00FC1D79" w:rsidRDefault="00FC1D79" w:rsidP="00FC1D79">
            <w:r>
              <w:rPr>
                <w:rFonts w:eastAsia="바탕체" w:hint="cs"/>
                <w:lang w:eastAsia="ko-KR"/>
              </w:rPr>
              <w:t>LG</w:t>
            </w:r>
          </w:p>
        </w:tc>
        <w:tc>
          <w:tcPr>
            <w:tcW w:w="7897" w:type="dxa"/>
          </w:tcPr>
          <w:p w14:paraId="013B0D59" w14:textId="6DE8AE11" w:rsidR="00FC1D79" w:rsidRDefault="00FC1D79" w:rsidP="00FC1D79">
            <w:pPr>
              <w:rPr>
                <w:iCs/>
              </w:rPr>
            </w:pPr>
            <w:r>
              <w:rPr>
                <w:rFonts w:eastAsia="맑은 고딕" w:hint="eastAsia"/>
                <w:iCs/>
                <w:lang w:eastAsia="ko-KR"/>
              </w:rPr>
              <w:t>W</w:t>
            </w:r>
            <w:r>
              <w:rPr>
                <w:rFonts w:eastAsia="맑은 고딕"/>
                <w:iCs/>
                <w:lang w:eastAsia="ko-KR"/>
              </w:rPr>
              <w:t>e have similar view with Ericsson. For same reason, it is desirable for use case 3, 4 and 5 to be higher priority and for use case 1 and 2 to be lower priority.</w:t>
            </w:r>
          </w:p>
        </w:tc>
      </w:tr>
      <w:tr w:rsidR="00AA5A8B" w14:paraId="10EBC9FE" w14:textId="77777777">
        <w:tc>
          <w:tcPr>
            <w:tcW w:w="2065" w:type="dxa"/>
          </w:tcPr>
          <w:p w14:paraId="47A72820" w14:textId="678B9CD1" w:rsidR="00AA5A8B" w:rsidRDefault="00AA5A8B" w:rsidP="00AA5A8B">
            <w:pPr>
              <w:rPr>
                <w:rFonts w:eastAsia="바탕체"/>
                <w:lang w:eastAsia="ko-KR"/>
              </w:rPr>
            </w:pPr>
            <w:r>
              <w:rPr>
                <w:rFonts w:hint="eastAsia"/>
                <w:lang w:eastAsia="zh-CN"/>
              </w:rPr>
              <w:t>C</w:t>
            </w:r>
            <w:r>
              <w:rPr>
                <w:lang w:eastAsia="zh-CN"/>
              </w:rPr>
              <w:t>MCC</w:t>
            </w:r>
          </w:p>
        </w:tc>
        <w:tc>
          <w:tcPr>
            <w:tcW w:w="7897" w:type="dxa"/>
          </w:tcPr>
          <w:p w14:paraId="720BF12A" w14:textId="71000885" w:rsidR="00AA5A8B" w:rsidRDefault="00AA5A8B" w:rsidP="00AA5A8B">
            <w:pPr>
              <w:rPr>
                <w:iCs/>
                <w:lang w:eastAsia="zh-CN"/>
              </w:rPr>
            </w:pPr>
            <w:r>
              <w:rPr>
                <w:iCs/>
                <w:lang w:eastAsia="zh-CN"/>
              </w:rPr>
              <w:t>For the PUCCH, we are open for use case 1-5. Whether some of the cases should be deprioritized could be discussed, since too many use cases will increase the workload of RAN4 and may delay the response</w:t>
            </w:r>
            <w:r w:rsidR="008D47AD">
              <w:rPr>
                <w:rFonts w:hint="eastAsia"/>
                <w:iCs/>
                <w:lang w:eastAsia="zh-CN"/>
              </w:rPr>
              <w:t>s</w:t>
            </w:r>
            <w:r>
              <w:rPr>
                <w:iCs/>
                <w:lang w:eastAsia="zh-CN"/>
              </w:rPr>
              <w:t>.</w:t>
            </w:r>
          </w:p>
          <w:p w14:paraId="72BB279E" w14:textId="4F2FC008" w:rsidR="00AA5A8B" w:rsidRDefault="00AA5A8B" w:rsidP="00AA5A8B">
            <w:pPr>
              <w:rPr>
                <w:rFonts w:eastAsia="맑은 고딕"/>
                <w:iCs/>
                <w:lang w:eastAsia="ko-KR"/>
              </w:rPr>
            </w:pPr>
            <w:r>
              <w:rPr>
                <w:iCs/>
                <w:lang w:eastAsia="zh-CN"/>
              </w:rPr>
              <w:t xml:space="preserve">We also support the views that more specific information should be provided to RAN4 for both PUSCH and PUCCH, such as TDD and FDD band, more specific cases in-between the adjacent uplink transmissions, e.g. un-scheduled symbols, SRS and etc.  </w:t>
            </w:r>
          </w:p>
        </w:tc>
      </w:tr>
      <w:tr w:rsidR="006A00EB" w14:paraId="3B269313" w14:textId="77777777">
        <w:tc>
          <w:tcPr>
            <w:tcW w:w="2065" w:type="dxa"/>
          </w:tcPr>
          <w:p w14:paraId="4EB7CEFD" w14:textId="278BD315" w:rsidR="006A00EB" w:rsidRDefault="006A00EB" w:rsidP="00AA5A8B">
            <w:pPr>
              <w:rPr>
                <w:lang w:eastAsia="zh-CN"/>
              </w:rPr>
            </w:pPr>
            <w:r>
              <w:rPr>
                <w:lang w:eastAsia="zh-CN"/>
              </w:rPr>
              <w:t>Nokia/NSB</w:t>
            </w:r>
          </w:p>
        </w:tc>
        <w:tc>
          <w:tcPr>
            <w:tcW w:w="7897" w:type="dxa"/>
          </w:tcPr>
          <w:p w14:paraId="7C8CA86F" w14:textId="103C440B" w:rsidR="006A00EB" w:rsidRDefault="006A00EB" w:rsidP="00AA5A8B">
            <w:pPr>
              <w:rPr>
                <w:iCs/>
                <w:lang w:eastAsia="zh-CN"/>
              </w:rPr>
            </w:pPr>
            <w:r>
              <w:rPr>
                <w:iCs/>
                <w:lang w:eastAsia="zh-CN"/>
              </w:rPr>
              <w:t>Same view as Ericsson, including prioritization.</w:t>
            </w:r>
          </w:p>
        </w:tc>
      </w:tr>
      <w:tr w:rsidR="00B00050" w14:paraId="4471079A" w14:textId="77777777">
        <w:tc>
          <w:tcPr>
            <w:tcW w:w="2065" w:type="dxa"/>
          </w:tcPr>
          <w:p w14:paraId="4C2866BB" w14:textId="50631C76" w:rsidR="00B00050" w:rsidRDefault="00B00050" w:rsidP="00AA5A8B">
            <w:pPr>
              <w:rPr>
                <w:lang w:eastAsia="zh-CN"/>
              </w:rPr>
            </w:pPr>
            <w:proofErr w:type="spellStart"/>
            <w:r>
              <w:rPr>
                <w:lang w:eastAsia="zh-CN"/>
              </w:rPr>
              <w:t>InterDigital</w:t>
            </w:r>
            <w:proofErr w:type="spellEnd"/>
          </w:p>
        </w:tc>
        <w:tc>
          <w:tcPr>
            <w:tcW w:w="7897" w:type="dxa"/>
          </w:tcPr>
          <w:p w14:paraId="44F9F677" w14:textId="7088EB13" w:rsidR="00B00050" w:rsidRDefault="00B00050" w:rsidP="00AA5A8B">
            <w:pPr>
              <w:rPr>
                <w:iCs/>
                <w:lang w:eastAsia="zh-CN"/>
              </w:rPr>
            </w:pPr>
            <w:r>
              <w:rPr>
                <w:iCs/>
                <w:lang w:eastAsia="zh-CN"/>
              </w:rPr>
              <w:t>We are ok with the proposals and consider the 5 use cases for PUCCH as well.</w:t>
            </w:r>
          </w:p>
        </w:tc>
      </w:tr>
      <w:tr w:rsidR="00B37BC5" w14:paraId="1744436E" w14:textId="77777777">
        <w:tc>
          <w:tcPr>
            <w:tcW w:w="2065" w:type="dxa"/>
          </w:tcPr>
          <w:p w14:paraId="0C59E88A" w14:textId="449CFDFD" w:rsidR="00B37BC5" w:rsidRDefault="00B37BC5" w:rsidP="00AA5A8B">
            <w:pPr>
              <w:rPr>
                <w:lang w:eastAsia="zh-CN"/>
              </w:rPr>
            </w:pPr>
            <w:r>
              <w:rPr>
                <w:lang w:eastAsia="zh-CN"/>
              </w:rPr>
              <w:t>Lenovo, Motorola Mobility</w:t>
            </w:r>
          </w:p>
        </w:tc>
        <w:tc>
          <w:tcPr>
            <w:tcW w:w="7897" w:type="dxa"/>
          </w:tcPr>
          <w:p w14:paraId="703AB525" w14:textId="4E0F0A4F" w:rsidR="00B37BC5" w:rsidRDefault="00B37BC5" w:rsidP="00AA5A8B">
            <w:pPr>
              <w:rPr>
                <w:iCs/>
                <w:lang w:eastAsia="zh-CN"/>
              </w:rPr>
            </w:pPr>
            <w:r>
              <w:rPr>
                <w:iCs/>
                <w:lang w:eastAsia="zh-CN"/>
              </w:rPr>
              <w:t>We are fine with the proposals and suggest to include same use cases can be considered for PUCCH as well</w:t>
            </w:r>
          </w:p>
        </w:tc>
      </w:tr>
      <w:tr w:rsidR="002F7AB4" w14:paraId="43BF2339" w14:textId="77777777">
        <w:tc>
          <w:tcPr>
            <w:tcW w:w="2065" w:type="dxa"/>
          </w:tcPr>
          <w:p w14:paraId="5CCBA748" w14:textId="1E056948" w:rsidR="002F7AB4" w:rsidRDefault="002F7AB4" w:rsidP="00AA5A8B">
            <w:pPr>
              <w:rPr>
                <w:lang w:eastAsia="zh-CN"/>
              </w:rPr>
            </w:pPr>
            <w:r>
              <w:rPr>
                <w:lang w:eastAsia="zh-CN"/>
              </w:rPr>
              <w:t>Apple</w:t>
            </w:r>
          </w:p>
        </w:tc>
        <w:tc>
          <w:tcPr>
            <w:tcW w:w="7897" w:type="dxa"/>
          </w:tcPr>
          <w:p w14:paraId="6096C34B" w14:textId="77777777" w:rsidR="002F7AB4" w:rsidRDefault="002F7AB4" w:rsidP="00AA5A8B">
            <w:pPr>
              <w:rPr>
                <w:iCs/>
                <w:lang w:eastAsia="zh-CN"/>
              </w:rPr>
            </w:pPr>
            <w:r>
              <w:rPr>
                <w:iCs/>
                <w:lang w:eastAsia="zh-CN"/>
              </w:rPr>
              <w:t xml:space="preserve">For PUSCH, we share similar view as QC to be more specific on non-back-to-back PUSCHs (where RAN4 already mentioned DL reception will lose phase continuity), whether or not there </w:t>
            </w:r>
            <w:r>
              <w:rPr>
                <w:iCs/>
                <w:lang w:eastAsia="zh-CN"/>
              </w:rPr>
              <w:lastRenderedPageBreak/>
              <w:t>is another UL transmission in between PUSCHs. In addition, we would like to consider UCI multiplexing in some of the repetitions for all 5 cases.</w:t>
            </w:r>
          </w:p>
          <w:p w14:paraId="0BDD4C27" w14:textId="756C609C" w:rsidR="002F7AB4" w:rsidRDefault="002F7AB4" w:rsidP="00AA5A8B">
            <w:pPr>
              <w:rPr>
                <w:iCs/>
                <w:lang w:eastAsia="zh-CN"/>
              </w:rPr>
            </w:pPr>
            <w:r>
              <w:rPr>
                <w:iCs/>
                <w:lang w:eastAsia="zh-CN"/>
              </w:rPr>
              <w:t>For PUCCH, case 1 and case 2</w:t>
            </w:r>
            <w:r w:rsidR="00710DAC">
              <w:rPr>
                <w:iCs/>
                <w:lang w:eastAsia="zh-CN"/>
              </w:rPr>
              <w:t xml:space="preserve"> are not supported for PUCCH with repetitions</w:t>
            </w:r>
            <w:r>
              <w:rPr>
                <w:iCs/>
                <w:lang w:eastAsia="zh-CN"/>
              </w:rPr>
              <w:t xml:space="preserve">. </w:t>
            </w:r>
          </w:p>
        </w:tc>
      </w:tr>
      <w:tr w:rsidR="004D5103" w14:paraId="037DC19C" w14:textId="77777777">
        <w:tc>
          <w:tcPr>
            <w:tcW w:w="2065" w:type="dxa"/>
          </w:tcPr>
          <w:p w14:paraId="45301EB0" w14:textId="2BB69932" w:rsidR="004D5103" w:rsidRDefault="004D5103" w:rsidP="004D5103">
            <w:pPr>
              <w:rPr>
                <w:lang w:eastAsia="zh-CN"/>
              </w:rPr>
            </w:pPr>
            <w:r>
              <w:rPr>
                <w:lang w:eastAsia="zh-CN"/>
              </w:rPr>
              <w:lastRenderedPageBreak/>
              <w:t>Sierra Wireless</w:t>
            </w:r>
          </w:p>
        </w:tc>
        <w:tc>
          <w:tcPr>
            <w:tcW w:w="7897" w:type="dxa"/>
          </w:tcPr>
          <w:p w14:paraId="62161057" w14:textId="171FD0C2" w:rsidR="004D5103" w:rsidRDefault="004D5103" w:rsidP="004D5103">
            <w:pPr>
              <w:rPr>
                <w:iCs/>
                <w:lang w:eastAsia="zh-CN"/>
              </w:rPr>
            </w:pPr>
            <w:r>
              <w:rPr>
                <w:iCs/>
                <w:lang w:eastAsia="zh-CN"/>
              </w:rPr>
              <w:t>Same view as Ericsson</w:t>
            </w:r>
          </w:p>
        </w:tc>
      </w:tr>
    </w:tbl>
    <w:p w14:paraId="02F68BB3" w14:textId="46BA9F4F" w:rsidR="008451E3" w:rsidRDefault="008451E3">
      <w:pPr>
        <w:rPr>
          <w:rFonts w:eastAsia="DengXian"/>
          <w:b/>
          <w:bCs/>
          <w:lang w:val="en-GB"/>
        </w:rPr>
      </w:pPr>
    </w:p>
    <w:p w14:paraId="56A3D9FC" w14:textId="77777777" w:rsidR="00AB56FA" w:rsidRDefault="00AB56FA" w:rsidP="00AB56FA">
      <w:pPr>
        <w:rPr>
          <w:rFonts w:eastAsia="DengXian"/>
          <w:b/>
          <w:bCs/>
          <w:lang w:val="en-GB"/>
        </w:rPr>
      </w:pPr>
      <w:r>
        <w:rPr>
          <w:rFonts w:eastAsia="DengXian"/>
          <w:b/>
          <w:bCs/>
          <w:lang w:val="en-GB"/>
        </w:rPr>
        <w:t xml:space="preserve">Based on the feedback received in the above table. FL make the following proposals. </w:t>
      </w:r>
    </w:p>
    <w:p w14:paraId="66EE6DAA" w14:textId="77777777" w:rsidR="00AB56FA" w:rsidRDefault="00AB56FA" w:rsidP="00AB56FA">
      <w:pPr>
        <w:pStyle w:val="a9"/>
        <w:spacing w:before="120"/>
        <w:rPr>
          <w:rFonts w:ascii="Times New Roman" w:hAnsi="Times New Roman"/>
          <w:b/>
          <w:szCs w:val="20"/>
        </w:rPr>
      </w:pPr>
      <w:r w:rsidRPr="0026630E">
        <w:rPr>
          <w:rFonts w:ascii="Times New Roman" w:hAnsi="Times New Roman"/>
          <w:b/>
          <w:szCs w:val="20"/>
          <w:highlight w:val="cyan"/>
        </w:rPr>
        <w:t>Updated FL Proposal 1</w:t>
      </w:r>
      <w:r>
        <w:rPr>
          <w:rFonts w:ascii="Times New Roman" w:hAnsi="Times New Roman"/>
          <w:b/>
          <w:szCs w:val="20"/>
        </w:rPr>
        <w:t xml:space="preserve">: For PUSCH transmission, Inform RAN4 the following </w:t>
      </w:r>
      <w:r w:rsidRPr="00C96880">
        <w:rPr>
          <w:rFonts w:ascii="Times New Roman" w:hAnsi="Times New Roman"/>
          <w:b/>
          <w:strike/>
          <w:color w:val="FF0000"/>
          <w:szCs w:val="20"/>
        </w:rPr>
        <w:t>5</w:t>
      </w:r>
      <w:r>
        <w:rPr>
          <w:rFonts w:ascii="Times New Roman" w:hAnsi="Times New Roman"/>
          <w:b/>
          <w:szCs w:val="20"/>
        </w:rPr>
        <w:t xml:space="preserve"> use cases </w:t>
      </w:r>
      <w:r w:rsidRPr="00AF3CAD">
        <w:rPr>
          <w:rFonts w:ascii="Times New Roman" w:hAnsi="Times New Roman"/>
          <w:b/>
          <w:color w:val="FF0000"/>
          <w:szCs w:val="20"/>
        </w:rPr>
        <w:t>(</w:t>
      </w:r>
      <w:r>
        <w:rPr>
          <w:rFonts w:ascii="Times New Roman" w:hAnsi="Times New Roman"/>
          <w:b/>
          <w:color w:val="FF0000"/>
          <w:szCs w:val="20"/>
        </w:rPr>
        <w:t xml:space="preserve">in both TDD and FDD bands) </w:t>
      </w:r>
      <w:r>
        <w:rPr>
          <w:rFonts w:ascii="Times New Roman" w:hAnsi="Times New Roman"/>
          <w:b/>
          <w:szCs w:val="20"/>
        </w:rPr>
        <w:t>which are considered in RAN1.</w:t>
      </w:r>
    </w:p>
    <w:p w14:paraId="63F1F9C8" w14:textId="77777777" w:rsidR="00AB56FA" w:rsidRPr="00F33C64"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1: back-to-back PUSCH transmissions within one slot.</w:t>
      </w:r>
    </w:p>
    <w:p w14:paraId="5508647E" w14:textId="77777777" w:rsidR="00AB56FA" w:rsidRPr="00F33C64"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2: non-back-to-back PUSCH transmissions within one slot.</w:t>
      </w:r>
    </w:p>
    <w:p w14:paraId="3E0412C3" w14:textId="77777777" w:rsidR="00AB56FA" w:rsidRPr="00F33C64" w:rsidRDefault="00AB56FA" w:rsidP="00AB56FA">
      <w:pPr>
        <w:pStyle w:val="a9"/>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w:t>
      </w:r>
      <w:r w:rsidRPr="00F33C64">
        <w:rPr>
          <w:rFonts w:ascii="Times New Roman" w:hAnsi="Times New Roman"/>
          <w:b/>
          <w:color w:val="FF0000"/>
          <w:szCs w:val="20"/>
          <w:lang w:eastAsia="ko-KR"/>
        </w:rPr>
        <w:t xml:space="preserve"> 2a: unscheduled symbols in the middle of two PUSCH transmissions</w:t>
      </w:r>
    </w:p>
    <w:p w14:paraId="3D508647" w14:textId="77777777" w:rsidR="00AB56FA" w:rsidRPr="00F33C64" w:rsidRDefault="00AB56FA" w:rsidP="00AB56FA">
      <w:pPr>
        <w:pStyle w:val="a9"/>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w:t>
      </w:r>
      <w:r w:rsidRPr="00F33C64">
        <w:rPr>
          <w:rFonts w:ascii="Times New Roman" w:hAnsi="Times New Roman"/>
          <w:b/>
          <w:color w:val="FF0000"/>
          <w:szCs w:val="20"/>
          <w:lang w:eastAsia="ko-KR"/>
        </w:rPr>
        <w:t xml:space="preserve"> 2b: other uplink transmissions in the middle of two PUSCH transmissions</w:t>
      </w:r>
    </w:p>
    <w:p w14:paraId="553C178D" w14:textId="77777777" w:rsidR="00AB56FA" w:rsidRPr="00F33C64"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3: back-to-back PUSCH transmissions across consecutive slots.</w:t>
      </w:r>
    </w:p>
    <w:p w14:paraId="7D605A2E" w14:textId="77777777" w:rsidR="00AB56FA" w:rsidRPr="00F33C64"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4: non-back-to-back PUSCH transmissions across consecutive slots.</w:t>
      </w:r>
    </w:p>
    <w:p w14:paraId="74708E5E" w14:textId="77777777" w:rsidR="00AB56FA" w:rsidRPr="00F33C64" w:rsidRDefault="00AB56FA" w:rsidP="00AB56FA">
      <w:pPr>
        <w:pStyle w:val="a9"/>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w:t>
      </w:r>
      <w:r w:rsidRPr="00F33C64">
        <w:rPr>
          <w:rFonts w:ascii="Times New Roman" w:hAnsi="Times New Roman"/>
          <w:b/>
          <w:color w:val="FF0000"/>
          <w:szCs w:val="20"/>
          <w:lang w:eastAsia="ko-KR"/>
        </w:rPr>
        <w:t xml:space="preserve"> 4a: unscheduled symbols in the middle of two PUSCH transmissions</w:t>
      </w:r>
    </w:p>
    <w:p w14:paraId="1D12AF80" w14:textId="77777777" w:rsidR="00AB56FA" w:rsidRPr="00F33C64" w:rsidRDefault="00AB56FA" w:rsidP="00AB56FA">
      <w:pPr>
        <w:pStyle w:val="a9"/>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w:t>
      </w:r>
      <w:r w:rsidRPr="00F33C64">
        <w:rPr>
          <w:rFonts w:ascii="Times New Roman" w:hAnsi="Times New Roman"/>
          <w:b/>
          <w:color w:val="FF0000"/>
          <w:szCs w:val="20"/>
          <w:lang w:eastAsia="ko-KR"/>
        </w:rPr>
        <w:t xml:space="preserve"> 4b: other uplink transmissions in the middle of two PUSCH transmissions</w:t>
      </w:r>
    </w:p>
    <w:p w14:paraId="70E38502" w14:textId="77777777" w:rsidR="00AB56FA" w:rsidRPr="00F33C64"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5: PUSCH transmissions across non-consecutive slots.</w:t>
      </w:r>
    </w:p>
    <w:p w14:paraId="637290D1" w14:textId="77777777" w:rsidR="00AB56FA" w:rsidRDefault="00AB56FA" w:rsidP="00AB56FA">
      <w:pPr>
        <w:pStyle w:val="a9"/>
        <w:spacing w:before="120"/>
        <w:rPr>
          <w:rFonts w:ascii="Times New Roman" w:hAnsi="Times New Roman"/>
          <w:b/>
          <w:szCs w:val="20"/>
        </w:rPr>
      </w:pPr>
      <w:r>
        <w:rPr>
          <w:rFonts w:ascii="Times New Roman" w:hAnsi="Times New Roman"/>
          <w:iCs/>
          <w:szCs w:val="20"/>
          <w:lang w:eastAsia="ko-KR"/>
        </w:rPr>
        <w:t>Note: RAN1 assumes “back-to-back PUSCH transmission” has zero gap in-between adjacent PUSCH transmissions.</w:t>
      </w:r>
    </w:p>
    <w:p w14:paraId="3D2A7BC4" w14:textId="77777777" w:rsidR="00AB56FA" w:rsidRDefault="00AB56FA" w:rsidP="00AB56FA">
      <w:pPr>
        <w:rPr>
          <w:rFonts w:eastAsia="DengXian"/>
          <w:b/>
          <w:bCs/>
        </w:rPr>
      </w:pPr>
    </w:p>
    <w:p w14:paraId="21DADFE1" w14:textId="755E2A5C" w:rsidR="00AB56FA" w:rsidRDefault="00AB56FA" w:rsidP="00AB56FA">
      <w:pPr>
        <w:pStyle w:val="a9"/>
        <w:spacing w:before="120"/>
        <w:rPr>
          <w:rFonts w:ascii="Times New Roman" w:hAnsi="Times New Roman"/>
          <w:b/>
          <w:szCs w:val="20"/>
        </w:rPr>
      </w:pPr>
      <w:r w:rsidRPr="0026630E">
        <w:rPr>
          <w:rFonts w:ascii="Times New Roman" w:hAnsi="Times New Roman"/>
          <w:b/>
          <w:szCs w:val="20"/>
          <w:highlight w:val="cyan"/>
        </w:rPr>
        <w:t>FL Proposal 2</w:t>
      </w:r>
      <w:r>
        <w:rPr>
          <w:rFonts w:ascii="Times New Roman" w:hAnsi="Times New Roman"/>
          <w:b/>
          <w:szCs w:val="20"/>
        </w:rPr>
        <w:t xml:space="preserve">: For PUCCH transmission, Inform RAN4 the following use cases </w:t>
      </w:r>
      <w:r w:rsidRPr="00C04488">
        <w:rPr>
          <w:rFonts w:ascii="Times New Roman" w:hAnsi="Times New Roman"/>
          <w:b/>
          <w:szCs w:val="20"/>
          <w:highlight w:val="yellow"/>
        </w:rPr>
        <w:t>(in both TDD and FDD bands)</w:t>
      </w:r>
      <w:r w:rsidRPr="00C04488">
        <w:rPr>
          <w:rFonts w:ascii="Times New Roman" w:hAnsi="Times New Roman"/>
          <w:b/>
          <w:szCs w:val="20"/>
        </w:rPr>
        <w:t xml:space="preserve"> </w:t>
      </w:r>
      <w:r>
        <w:rPr>
          <w:rFonts w:ascii="Times New Roman" w:hAnsi="Times New Roman"/>
          <w:b/>
          <w:szCs w:val="20"/>
        </w:rPr>
        <w:t xml:space="preserve">which are considered in RAN1, and suggest RAN4 to prioritize the study on use case 3, 4a, 4b, and 5 for PUCCH transmission. </w:t>
      </w:r>
    </w:p>
    <w:p w14:paraId="64CB6DC3" w14:textId="77777777" w:rsidR="00AB56FA" w:rsidRPr="00C04488"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sidRPr="00C04488">
        <w:rPr>
          <w:rFonts w:ascii="Times New Roman" w:hAnsi="Times New Roman"/>
          <w:b/>
          <w:szCs w:val="20"/>
          <w:highlight w:val="yellow"/>
          <w:lang w:eastAsia="ko-KR"/>
        </w:rPr>
        <w:t>Use case 1: back-to-back PUCCH transmissions within one slot.</w:t>
      </w:r>
    </w:p>
    <w:p w14:paraId="6B3EC66D" w14:textId="77777777" w:rsidR="00AB56FA" w:rsidRPr="00C04488"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sidRPr="00C04488">
        <w:rPr>
          <w:rFonts w:ascii="Times New Roman" w:hAnsi="Times New Roman"/>
          <w:b/>
          <w:szCs w:val="20"/>
          <w:highlight w:val="yellow"/>
          <w:lang w:eastAsia="ko-KR"/>
        </w:rPr>
        <w:t>Use case 2: non-back-to-back PUCCH transmissions within one slot.</w:t>
      </w:r>
    </w:p>
    <w:p w14:paraId="624F35B6" w14:textId="77777777" w:rsidR="00AB56FA" w:rsidRPr="00C04488" w:rsidRDefault="00AB56FA" w:rsidP="00AB56FA">
      <w:pPr>
        <w:pStyle w:val="a9"/>
        <w:numPr>
          <w:ilvl w:val="1"/>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sidRPr="00C04488">
        <w:rPr>
          <w:rFonts w:ascii="Times New Roman" w:hAnsi="Times New Roman"/>
          <w:b/>
          <w:szCs w:val="20"/>
          <w:highlight w:val="yellow"/>
          <w:lang w:eastAsia="ko-KR"/>
        </w:rPr>
        <w:t>Use case 2a: unscheduled symbols in the middle of two PUCCH transmissions</w:t>
      </w:r>
    </w:p>
    <w:p w14:paraId="13CC7989" w14:textId="77777777" w:rsidR="00AB56FA" w:rsidRPr="00C04488" w:rsidRDefault="00AB56FA" w:rsidP="00AB56FA">
      <w:pPr>
        <w:pStyle w:val="a9"/>
        <w:numPr>
          <w:ilvl w:val="1"/>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sidRPr="00C04488">
        <w:rPr>
          <w:rFonts w:ascii="Times New Roman" w:hAnsi="Times New Roman"/>
          <w:b/>
          <w:szCs w:val="20"/>
          <w:highlight w:val="yellow"/>
          <w:lang w:eastAsia="ko-KR"/>
        </w:rPr>
        <w:t>Use case 2b: other uplink transmissions in the middle of two PUCCH transmissions</w:t>
      </w:r>
    </w:p>
    <w:p w14:paraId="265F3E42" w14:textId="77777777" w:rsidR="00AB56FA" w:rsidRPr="00C04488"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C04488">
        <w:rPr>
          <w:rFonts w:ascii="Times New Roman" w:hAnsi="Times New Roman"/>
          <w:b/>
          <w:szCs w:val="20"/>
          <w:lang w:eastAsia="ko-KR"/>
        </w:rPr>
        <w:t>Use case 3: back-to-back PUCCH transmissions across consecutive slots.</w:t>
      </w:r>
    </w:p>
    <w:p w14:paraId="2EE43A60" w14:textId="77777777" w:rsidR="00AB56FA" w:rsidRPr="00C04488"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C04488">
        <w:rPr>
          <w:rFonts w:ascii="Times New Roman" w:hAnsi="Times New Roman"/>
          <w:b/>
          <w:szCs w:val="20"/>
          <w:lang w:eastAsia="ko-KR"/>
        </w:rPr>
        <w:t>Use case 4: non-back-to-back PUCCH transmissions across consecutive slots.</w:t>
      </w:r>
    </w:p>
    <w:p w14:paraId="04A04AE6" w14:textId="77777777" w:rsidR="00AB56FA" w:rsidRPr="00C04488" w:rsidRDefault="00AB56FA" w:rsidP="00AB56FA">
      <w:pPr>
        <w:pStyle w:val="a9"/>
        <w:numPr>
          <w:ilvl w:val="1"/>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C04488">
        <w:rPr>
          <w:rFonts w:ascii="Times New Roman" w:hAnsi="Times New Roman"/>
          <w:b/>
          <w:szCs w:val="20"/>
          <w:lang w:eastAsia="ko-KR"/>
        </w:rPr>
        <w:t>Use 4a: unscheduled symbols in the middle of two PUCCH transmissions</w:t>
      </w:r>
    </w:p>
    <w:p w14:paraId="1465FAC0" w14:textId="77777777" w:rsidR="00AB56FA" w:rsidRPr="00C04488" w:rsidRDefault="00AB56FA" w:rsidP="00AB56FA">
      <w:pPr>
        <w:pStyle w:val="a9"/>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sidRPr="00C04488">
        <w:rPr>
          <w:rFonts w:ascii="Times New Roman" w:hAnsi="Times New Roman"/>
          <w:b/>
          <w:szCs w:val="20"/>
          <w:lang w:eastAsia="ko-KR"/>
        </w:rPr>
        <w:t>Use 4b: other uplink transmissions in the middle of two PUCCH transmissions</w:t>
      </w:r>
    </w:p>
    <w:p w14:paraId="27515D23" w14:textId="77777777" w:rsidR="00AB56FA" w:rsidRPr="00C04488"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C04488">
        <w:rPr>
          <w:rFonts w:ascii="Times New Roman" w:hAnsi="Times New Roman"/>
          <w:b/>
          <w:szCs w:val="20"/>
          <w:lang w:eastAsia="ko-KR"/>
        </w:rPr>
        <w:t>Use case 5: PUCCH transmissions across non-consecutive slots.</w:t>
      </w:r>
    </w:p>
    <w:p w14:paraId="776EC2D5" w14:textId="77777777" w:rsidR="00AB56FA" w:rsidRDefault="00AB56FA" w:rsidP="00AB56FA">
      <w:pPr>
        <w:pStyle w:val="a9"/>
        <w:spacing w:before="120"/>
        <w:rPr>
          <w:rFonts w:ascii="Times New Roman" w:hAnsi="Times New Roman"/>
          <w:iCs/>
          <w:szCs w:val="20"/>
          <w:lang w:eastAsia="ko-KR"/>
        </w:rPr>
      </w:pPr>
      <w:r>
        <w:rPr>
          <w:rFonts w:ascii="Times New Roman" w:hAnsi="Times New Roman"/>
          <w:iCs/>
          <w:szCs w:val="20"/>
          <w:lang w:eastAsia="ko-KR"/>
        </w:rPr>
        <w:t>Note: RAN1 assumes “back-to-back PUCCH transmission” has zero gap in-between adjacent PUCCH transmissions.</w:t>
      </w:r>
    </w:p>
    <w:p w14:paraId="6F354B47" w14:textId="77777777" w:rsidR="00AB56FA" w:rsidRPr="00B85AAD" w:rsidRDefault="00AB56FA" w:rsidP="00AB56FA">
      <w:pPr>
        <w:pStyle w:val="a9"/>
        <w:rPr>
          <w:bCs/>
          <w:szCs w:val="20"/>
        </w:rPr>
      </w:pPr>
      <w:r w:rsidRPr="00B85AAD">
        <w:rPr>
          <w:bCs/>
          <w:szCs w:val="20"/>
        </w:rPr>
        <w:t xml:space="preserve">Comments to </w:t>
      </w:r>
      <w:r>
        <w:rPr>
          <w:bCs/>
          <w:szCs w:val="20"/>
        </w:rPr>
        <w:t xml:space="preserve">FL </w:t>
      </w:r>
      <w:r w:rsidRPr="00B85AAD">
        <w:rPr>
          <w:bCs/>
          <w:szCs w:val="20"/>
        </w:rPr>
        <w:t xml:space="preserve">proposal </w:t>
      </w:r>
      <w:r>
        <w:rPr>
          <w:bCs/>
          <w:szCs w:val="20"/>
        </w:rPr>
        <w:t>1</w:t>
      </w:r>
      <w:r w:rsidRPr="00B85AAD">
        <w:rPr>
          <w:bCs/>
          <w:szCs w:val="20"/>
        </w:rPr>
        <w:t xml:space="preserve"> and </w:t>
      </w:r>
      <w:r>
        <w:rPr>
          <w:bCs/>
          <w:szCs w:val="20"/>
        </w:rPr>
        <w:t>2</w:t>
      </w:r>
      <w:r w:rsidRPr="00B85AAD">
        <w:rPr>
          <w:bCs/>
          <w:szCs w:val="20"/>
        </w:rPr>
        <w:t xml:space="preserve"> can be provided in the following table. </w:t>
      </w:r>
    </w:p>
    <w:tbl>
      <w:tblPr>
        <w:tblStyle w:val="af1"/>
        <w:tblW w:w="0" w:type="auto"/>
        <w:tblLook w:val="04A0" w:firstRow="1" w:lastRow="0" w:firstColumn="1" w:lastColumn="0" w:noHBand="0" w:noVBand="1"/>
      </w:tblPr>
      <w:tblGrid>
        <w:gridCol w:w="2065"/>
        <w:gridCol w:w="7897"/>
      </w:tblGrid>
      <w:tr w:rsidR="00AB56FA" w14:paraId="69C48835" w14:textId="77777777" w:rsidTr="00F75ADB">
        <w:tc>
          <w:tcPr>
            <w:tcW w:w="2065" w:type="dxa"/>
          </w:tcPr>
          <w:p w14:paraId="6A95E431" w14:textId="77777777" w:rsidR="00AB56FA" w:rsidRDefault="00AB56FA" w:rsidP="00F75ADB">
            <w:pPr>
              <w:spacing w:before="0"/>
              <w:rPr>
                <w:b/>
                <w:bCs/>
              </w:rPr>
            </w:pPr>
            <w:r>
              <w:rPr>
                <w:b/>
                <w:bCs/>
              </w:rPr>
              <w:t>Company name</w:t>
            </w:r>
          </w:p>
        </w:tc>
        <w:tc>
          <w:tcPr>
            <w:tcW w:w="7897" w:type="dxa"/>
          </w:tcPr>
          <w:p w14:paraId="13602051" w14:textId="77777777" w:rsidR="00AB56FA" w:rsidRDefault="00AB56FA" w:rsidP="00F75ADB">
            <w:pPr>
              <w:spacing w:before="0"/>
              <w:rPr>
                <w:b/>
                <w:bCs/>
              </w:rPr>
            </w:pPr>
            <w:r>
              <w:rPr>
                <w:b/>
                <w:bCs/>
              </w:rPr>
              <w:t xml:space="preserve">Comments </w:t>
            </w:r>
          </w:p>
        </w:tc>
      </w:tr>
      <w:tr w:rsidR="00AB56FA" w14:paraId="322964F4" w14:textId="77777777" w:rsidTr="00F75ADB">
        <w:tc>
          <w:tcPr>
            <w:tcW w:w="2065" w:type="dxa"/>
          </w:tcPr>
          <w:p w14:paraId="33AA4FB7" w14:textId="6EF218F3" w:rsidR="00AB56FA" w:rsidRDefault="00717AE0" w:rsidP="00F75ADB">
            <w:pPr>
              <w:spacing w:before="0"/>
              <w:rPr>
                <w:b/>
                <w:bCs/>
                <w:lang w:eastAsia="zh-CN"/>
              </w:rPr>
            </w:pPr>
            <w:r>
              <w:rPr>
                <w:rFonts w:hint="eastAsia"/>
                <w:b/>
                <w:bCs/>
                <w:lang w:eastAsia="zh-CN"/>
              </w:rPr>
              <w:t>H</w:t>
            </w:r>
            <w:r>
              <w:rPr>
                <w:b/>
                <w:bCs/>
                <w:lang w:eastAsia="zh-CN"/>
              </w:rPr>
              <w:t xml:space="preserve">uawei, </w:t>
            </w:r>
            <w:proofErr w:type="spellStart"/>
            <w:r>
              <w:rPr>
                <w:b/>
                <w:bCs/>
                <w:lang w:eastAsia="zh-CN"/>
              </w:rPr>
              <w:t>HiSilicon</w:t>
            </w:r>
            <w:proofErr w:type="spellEnd"/>
          </w:p>
        </w:tc>
        <w:tc>
          <w:tcPr>
            <w:tcW w:w="7897" w:type="dxa"/>
          </w:tcPr>
          <w:p w14:paraId="0F20CCAB" w14:textId="77777777" w:rsidR="00AB56FA" w:rsidRDefault="00717AE0" w:rsidP="00F75ADB">
            <w:pPr>
              <w:spacing w:before="0"/>
              <w:rPr>
                <w:bCs/>
                <w:iCs/>
                <w:lang w:eastAsia="zh-CN"/>
              </w:rPr>
            </w:pPr>
            <w:r w:rsidRPr="009B7257">
              <w:rPr>
                <w:rFonts w:hint="eastAsia"/>
                <w:bCs/>
                <w:iCs/>
                <w:lang w:eastAsia="zh-CN"/>
              </w:rPr>
              <w:t>W</w:t>
            </w:r>
            <w:r w:rsidRPr="009B7257">
              <w:rPr>
                <w:bCs/>
                <w:iCs/>
                <w:lang w:eastAsia="zh-CN"/>
              </w:rPr>
              <w:t xml:space="preserve">e believe the enhancement </w:t>
            </w:r>
            <w:r w:rsidR="009B7257">
              <w:rPr>
                <w:bCs/>
                <w:iCs/>
                <w:lang w:eastAsia="zh-CN"/>
              </w:rPr>
              <w:t xml:space="preserve">here </w:t>
            </w:r>
            <w:r w:rsidRPr="009B7257">
              <w:rPr>
                <w:bCs/>
                <w:iCs/>
                <w:lang w:eastAsia="zh-CN"/>
              </w:rPr>
              <w:t>is generic to all bands with uplink symbols, so please replace “in both TDD and FDD bands” with “in TDD, FDD and SUL bands” for both proposals.</w:t>
            </w:r>
          </w:p>
          <w:p w14:paraId="1C4A8E9D" w14:textId="77777777" w:rsidR="009B7257" w:rsidRDefault="009B7257" w:rsidP="009B7257">
            <w:pPr>
              <w:spacing w:before="0"/>
              <w:rPr>
                <w:bCs/>
                <w:iCs/>
                <w:lang w:eastAsia="zh-CN"/>
              </w:rPr>
            </w:pPr>
            <w:r>
              <w:rPr>
                <w:bCs/>
                <w:iCs/>
                <w:lang w:eastAsia="zh-CN"/>
              </w:rPr>
              <w:lastRenderedPageBreak/>
              <w:t>In the RAN4 reply LS, the discussions focused on PUSCH/PUCCH repetition because only repetition was requested in previous RAN1 LS. However, the current RAN1 discussions also cover the case without repetition, it is better to inform RAN4 this. So we suggest to add a note to clarify it.</w:t>
            </w:r>
          </w:p>
          <w:p w14:paraId="27C0FFFD" w14:textId="4BF2791C" w:rsidR="009B7257" w:rsidRPr="009B7257" w:rsidRDefault="009B7257" w:rsidP="009B7257">
            <w:pPr>
              <w:spacing w:before="0"/>
              <w:rPr>
                <w:b/>
                <w:bCs/>
                <w:i/>
                <w:iCs/>
                <w:lang w:eastAsia="zh-CN"/>
              </w:rPr>
            </w:pPr>
            <w:r w:rsidRPr="009B7257">
              <w:rPr>
                <w:b/>
                <w:bCs/>
                <w:i/>
                <w:iCs/>
                <w:lang w:eastAsia="zh-CN"/>
              </w:rPr>
              <w:t>Note: All above use cases cover the transmissions with and without repetition.</w:t>
            </w:r>
          </w:p>
        </w:tc>
      </w:tr>
      <w:tr w:rsidR="005E769D" w14:paraId="6CFA1667" w14:textId="77777777" w:rsidTr="00F75ADB">
        <w:tc>
          <w:tcPr>
            <w:tcW w:w="2065" w:type="dxa"/>
          </w:tcPr>
          <w:p w14:paraId="160254F2" w14:textId="03216E09" w:rsidR="005E769D" w:rsidRDefault="005E769D" w:rsidP="00F75ADB">
            <w:pPr>
              <w:rPr>
                <w:b/>
                <w:bCs/>
                <w:lang w:eastAsia="zh-CN"/>
              </w:rPr>
            </w:pPr>
            <w:r>
              <w:rPr>
                <w:b/>
                <w:bCs/>
                <w:lang w:eastAsia="zh-CN"/>
              </w:rPr>
              <w:lastRenderedPageBreak/>
              <w:t>Ericsson</w:t>
            </w:r>
          </w:p>
        </w:tc>
        <w:tc>
          <w:tcPr>
            <w:tcW w:w="7897" w:type="dxa"/>
          </w:tcPr>
          <w:p w14:paraId="36AB9D06" w14:textId="092FDCB8" w:rsidR="005F466A" w:rsidRDefault="005F466A" w:rsidP="00F75ADB">
            <w:pPr>
              <w:rPr>
                <w:bCs/>
                <w:iCs/>
                <w:lang w:eastAsia="zh-CN"/>
              </w:rPr>
            </w:pPr>
            <w:r>
              <w:rPr>
                <w:bCs/>
                <w:iCs/>
                <w:lang w:eastAsia="zh-CN"/>
              </w:rPr>
              <w:t>Support both proposals 1 and 2.</w:t>
            </w:r>
          </w:p>
          <w:p w14:paraId="6FA3EC7F" w14:textId="6083ADB3" w:rsidR="005E769D" w:rsidRDefault="0084078B" w:rsidP="00F75ADB">
            <w:pPr>
              <w:rPr>
                <w:bCs/>
                <w:iCs/>
                <w:lang w:eastAsia="zh-CN"/>
              </w:rPr>
            </w:pPr>
            <w:r>
              <w:rPr>
                <w:bCs/>
                <w:iCs/>
                <w:lang w:eastAsia="zh-CN"/>
              </w:rPr>
              <w:t xml:space="preserve">Since there is some discussion of whether carrier aggregation is deprioritized, if we want to be careful to avoid excluding SUL at this stage, we prefer to say “in both paired and unpaired bands”, </w:t>
            </w:r>
            <w:r w:rsidR="00A35A2F">
              <w:rPr>
                <w:bCs/>
                <w:iCs/>
                <w:lang w:eastAsia="zh-CN"/>
              </w:rPr>
              <w:t xml:space="preserve">rather than </w:t>
            </w:r>
            <w:r w:rsidR="005F466A">
              <w:rPr>
                <w:bCs/>
                <w:iCs/>
                <w:lang w:eastAsia="zh-CN"/>
              </w:rPr>
              <w:t xml:space="preserve">Huawei’s </w:t>
            </w:r>
            <w:r w:rsidR="00A35A2F" w:rsidRPr="009B7257">
              <w:rPr>
                <w:bCs/>
                <w:iCs/>
                <w:lang w:eastAsia="zh-CN"/>
              </w:rPr>
              <w:t xml:space="preserve">“in TDD, FDD and SUL bands” </w:t>
            </w:r>
            <w:r>
              <w:rPr>
                <w:bCs/>
                <w:iCs/>
                <w:lang w:eastAsia="zh-CN"/>
              </w:rPr>
              <w:t xml:space="preserve">which is hopefully </w:t>
            </w:r>
            <w:r w:rsidR="00A35A2F">
              <w:rPr>
                <w:bCs/>
                <w:iCs/>
                <w:lang w:eastAsia="zh-CN"/>
              </w:rPr>
              <w:t xml:space="preserve">sufficiently </w:t>
            </w:r>
            <w:r>
              <w:rPr>
                <w:bCs/>
                <w:iCs/>
                <w:lang w:eastAsia="zh-CN"/>
              </w:rPr>
              <w:t>neutral.</w:t>
            </w:r>
          </w:p>
          <w:p w14:paraId="72817F35" w14:textId="12C37674" w:rsidR="005E769D" w:rsidRPr="009B7257" w:rsidRDefault="005E769D" w:rsidP="00F75ADB">
            <w:pPr>
              <w:rPr>
                <w:bCs/>
                <w:iCs/>
                <w:lang w:eastAsia="zh-CN"/>
              </w:rPr>
            </w:pPr>
            <w:r>
              <w:rPr>
                <w:bCs/>
                <w:iCs/>
                <w:lang w:eastAsia="zh-CN"/>
              </w:rPr>
              <w:t xml:space="preserve">Joint channel estimation for use cases without repetition (other than </w:t>
            </w:r>
            <w:proofErr w:type="spellStart"/>
            <w:r>
              <w:rPr>
                <w:bCs/>
                <w:iCs/>
                <w:lang w:eastAsia="zh-CN"/>
              </w:rPr>
              <w:t>TBoMS</w:t>
            </w:r>
            <w:proofErr w:type="spellEnd"/>
            <w:r>
              <w:rPr>
                <w:bCs/>
                <w:iCs/>
                <w:lang w:eastAsia="zh-CN"/>
              </w:rPr>
              <w:t>) are still being discussed, and so we think it is not appropriate to amend the LS as Huawei suggests at this time.  If/when we agree to such use cases, we can inform RAN4, whether in this LS or a later one.</w:t>
            </w:r>
          </w:p>
        </w:tc>
      </w:tr>
      <w:tr w:rsidR="00D97086" w14:paraId="1A620E18" w14:textId="77777777" w:rsidTr="00F75ADB">
        <w:tc>
          <w:tcPr>
            <w:tcW w:w="2065" w:type="dxa"/>
          </w:tcPr>
          <w:p w14:paraId="56F8D53C" w14:textId="595A4C0F" w:rsidR="00D97086" w:rsidRPr="00D97086" w:rsidRDefault="00D97086" w:rsidP="00F75ADB">
            <w:pPr>
              <w:rPr>
                <w:b/>
                <w:bCs/>
                <w:lang w:eastAsia="zh-CN"/>
              </w:rPr>
            </w:pPr>
            <w:r>
              <w:rPr>
                <w:b/>
                <w:bCs/>
                <w:lang w:eastAsia="zh-CN"/>
              </w:rPr>
              <w:t>Samsung</w:t>
            </w:r>
          </w:p>
        </w:tc>
        <w:tc>
          <w:tcPr>
            <w:tcW w:w="7897" w:type="dxa"/>
          </w:tcPr>
          <w:p w14:paraId="23193DBC" w14:textId="542C4485" w:rsidR="00D97086" w:rsidRPr="00D97086" w:rsidRDefault="00710F65" w:rsidP="00F75ADB">
            <w:pPr>
              <w:rPr>
                <w:rFonts w:eastAsia="맑은 고딕"/>
                <w:bCs/>
                <w:iCs/>
                <w:lang w:eastAsia="ko-KR"/>
              </w:rPr>
            </w:pPr>
            <w:r>
              <w:rPr>
                <w:rFonts w:eastAsia="맑은 고딕"/>
                <w:bCs/>
                <w:iCs/>
                <w:lang w:eastAsia="ko-KR"/>
              </w:rPr>
              <w:t>We are fine with the FL’s proposals 1 and 2.</w:t>
            </w:r>
          </w:p>
        </w:tc>
      </w:tr>
    </w:tbl>
    <w:bookmarkEnd w:id="8"/>
    <w:p w14:paraId="475A001C" w14:textId="77777777" w:rsidR="008451E3" w:rsidRDefault="0074368E">
      <w:pPr>
        <w:pStyle w:val="1"/>
        <w:rPr>
          <w:lang w:eastAsia="zh-CN"/>
        </w:rPr>
      </w:pPr>
      <w:r>
        <w:rPr>
          <w:lang w:eastAsia="zh-CN"/>
        </w:rPr>
        <w:t>Other related issues</w:t>
      </w:r>
    </w:p>
    <w:p w14:paraId="6E046B08" w14:textId="4AA52260" w:rsidR="008451E3" w:rsidRDefault="0074368E">
      <w:pPr>
        <w:rPr>
          <w:lang w:val="en-GB" w:eastAsia="zh-CN"/>
        </w:rPr>
      </w:pPr>
      <w:r>
        <w:rPr>
          <w:lang w:val="en-GB" w:eastAsia="zh-CN"/>
        </w:rPr>
        <w:t>This section summarizes a few other related issues which are mentioned in companies’ contributions.</w:t>
      </w:r>
    </w:p>
    <w:p w14:paraId="02DE1DF6" w14:textId="08B609DD" w:rsidR="008451E3" w:rsidRDefault="0074368E">
      <w:pPr>
        <w:rPr>
          <w:lang w:val="en-GB" w:eastAsia="zh-CN"/>
        </w:rPr>
      </w:pPr>
      <w:r>
        <w:rPr>
          <w:lang w:val="en-GB" w:eastAsia="zh-CN"/>
        </w:rPr>
        <w:t xml:space="preserve">VIVO has following proposals. </w:t>
      </w:r>
    </w:p>
    <w:p w14:paraId="1E30064A" w14:textId="77777777" w:rsidR="008451E3" w:rsidRDefault="0074368E">
      <w:pPr>
        <w:pStyle w:val="a9"/>
        <w:rPr>
          <w:b/>
          <w:szCs w:val="20"/>
        </w:rPr>
      </w:pPr>
      <w:r>
        <w:rPr>
          <w:b/>
          <w:szCs w:val="20"/>
        </w:rPr>
        <w:t xml:space="preserve">Proposal 1: To </w:t>
      </w:r>
      <w:r>
        <w:rPr>
          <w:rFonts w:eastAsiaTheme="minorEastAsia"/>
          <w:b/>
          <w:szCs w:val="20"/>
          <w:lang w:eastAsia="zh-CN"/>
        </w:rPr>
        <w:t>confirm</w:t>
      </w:r>
      <w:r>
        <w:rPr>
          <w:b/>
          <w:szCs w:val="20"/>
        </w:rPr>
        <w:t xml:space="preserve"> with RAN4 the understanding that, it is not feasible to perform DMRS bundling at </w:t>
      </w:r>
      <w:proofErr w:type="spellStart"/>
      <w:r>
        <w:rPr>
          <w:b/>
          <w:szCs w:val="20"/>
        </w:rPr>
        <w:t>gNB</w:t>
      </w:r>
      <w:proofErr w:type="spellEnd"/>
      <w:r>
        <w:rPr>
          <w:b/>
          <w:szCs w:val="20"/>
        </w:rPr>
        <w:t xml:space="preserve"> if the TPMI </w:t>
      </w:r>
      <w:proofErr w:type="spellStart"/>
      <w:r>
        <w:rPr>
          <w:b/>
          <w:szCs w:val="20"/>
        </w:rPr>
        <w:t>precoder</w:t>
      </w:r>
      <w:proofErr w:type="spellEnd"/>
      <w:r>
        <w:rPr>
          <w:b/>
          <w:szCs w:val="20"/>
        </w:rPr>
        <w:t xml:space="preserve"> changes between PUSCH transmissions.</w:t>
      </w:r>
    </w:p>
    <w:p w14:paraId="336E06E6" w14:textId="77777777" w:rsidR="008451E3" w:rsidRDefault="0074368E">
      <w:pPr>
        <w:pStyle w:val="a9"/>
        <w:rPr>
          <w:rFonts w:ascii="Times New Roman" w:hAnsi="Times New Roman"/>
          <w:szCs w:val="20"/>
          <w:lang w:val="en-GB" w:eastAsia="zh-CN"/>
        </w:rPr>
      </w:pPr>
      <w:bookmarkStart w:id="10" w:name="PP2"/>
      <w:r>
        <w:rPr>
          <w:rFonts w:ascii="Times New Roman" w:hAnsi="Times New Roman"/>
          <w:szCs w:val="20"/>
          <w:lang w:val="en-GB" w:eastAsia="zh-CN"/>
        </w:rPr>
        <w:t xml:space="preserve">Comments to VIVO proposal 1 can be added in the following table. </w:t>
      </w:r>
    </w:p>
    <w:tbl>
      <w:tblPr>
        <w:tblStyle w:val="af1"/>
        <w:tblW w:w="0" w:type="auto"/>
        <w:tblLook w:val="04A0" w:firstRow="1" w:lastRow="0" w:firstColumn="1" w:lastColumn="0" w:noHBand="0" w:noVBand="1"/>
      </w:tblPr>
      <w:tblGrid>
        <w:gridCol w:w="2065"/>
        <w:gridCol w:w="7897"/>
      </w:tblGrid>
      <w:tr w:rsidR="008451E3" w14:paraId="0374B92C" w14:textId="77777777">
        <w:tc>
          <w:tcPr>
            <w:tcW w:w="2065" w:type="dxa"/>
          </w:tcPr>
          <w:p w14:paraId="1F0B7103" w14:textId="77777777" w:rsidR="008451E3" w:rsidRDefault="0074368E">
            <w:pPr>
              <w:spacing w:before="0"/>
              <w:rPr>
                <w:b/>
                <w:bCs/>
              </w:rPr>
            </w:pPr>
            <w:r>
              <w:rPr>
                <w:b/>
                <w:bCs/>
              </w:rPr>
              <w:t>Company name</w:t>
            </w:r>
          </w:p>
        </w:tc>
        <w:tc>
          <w:tcPr>
            <w:tcW w:w="7897" w:type="dxa"/>
          </w:tcPr>
          <w:p w14:paraId="14FB3032" w14:textId="77777777" w:rsidR="008451E3" w:rsidRDefault="0074368E">
            <w:pPr>
              <w:spacing w:before="0"/>
              <w:rPr>
                <w:b/>
                <w:bCs/>
              </w:rPr>
            </w:pPr>
            <w:r>
              <w:rPr>
                <w:b/>
                <w:bCs/>
              </w:rPr>
              <w:t>Comments to VIVO proposal 1</w:t>
            </w:r>
          </w:p>
        </w:tc>
      </w:tr>
      <w:tr w:rsidR="008451E3" w14:paraId="7B82E378" w14:textId="77777777">
        <w:tc>
          <w:tcPr>
            <w:tcW w:w="2065" w:type="dxa"/>
          </w:tcPr>
          <w:p w14:paraId="2FF079A5" w14:textId="77777777" w:rsidR="008451E3" w:rsidRDefault="0074368E">
            <w:pPr>
              <w:spacing w:before="0"/>
              <w:rPr>
                <w:b/>
                <w:bCs/>
              </w:rPr>
            </w:pPr>
            <w:r>
              <w:rPr>
                <w:b/>
                <w:bCs/>
              </w:rPr>
              <w:t>Ericsson</w:t>
            </w:r>
          </w:p>
        </w:tc>
        <w:tc>
          <w:tcPr>
            <w:tcW w:w="7897" w:type="dxa"/>
          </w:tcPr>
          <w:p w14:paraId="37776C4F" w14:textId="77777777" w:rsidR="008451E3" w:rsidRDefault="0074368E">
            <w:pPr>
              <w:spacing w:before="0"/>
              <w:rPr>
                <w:iCs/>
              </w:rPr>
            </w:pPr>
            <w:r>
              <w:rPr>
                <w:iCs/>
              </w:rPr>
              <w:t>We think that this is worth asking RAN4, since the answer could vary with the UE’s coherence capability.</w:t>
            </w:r>
          </w:p>
        </w:tc>
      </w:tr>
      <w:tr w:rsidR="008451E3" w14:paraId="6736A1A1" w14:textId="77777777">
        <w:tc>
          <w:tcPr>
            <w:tcW w:w="2065" w:type="dxa"/>
          </w:tcPr>
          <w:p w14:paraId="675D6B73" w14:textId="77777777" w:rsidR="008451E3" w:rsidRDefault="0074368E">
            <w:pPr>
              <w:spacing w:before="0"/>
              <w:rPr>
                <w:b/>
                <w:bCs/>
              </w:rPr>
            </w:pPr>
            <w:r>
              <w:rPr>
                <w:rFonts w:eastAsia="맑은 고딕" w:hint="eastAsia"/>
                <w:b/>
                <w:bCs/>
                <w:lang w:eastAsia="ko-KR"/>
              </w:rPr>
              <w:t>Sa</w:t>
            </w:r>
            <w:r>
              <w:rPr>
                <w:rFonts w:eastAsia="맑은 고딕"/>
                <w:b/>
                <w:bCs/>
                <w:lang w:eastAsia="ko-KR"/>
              </w:rPr>
              <w:t>msung</w:t>
            </w:r>
          </w:p>
        </w:tc>
        <w:tc>
          <w:tcPr>
            <w:tcW w:w="7897" w:type="dxa"/>
          </w:tcPr>
          <w:p w14:paraId="05F01A89" w14:textId="77777777" w:rsidR="008451E3" w:rsidRDefault="0074368E">
            <w:pPr>
              <w:spacing w:before="0"/>
              <w:rPr>
                <w:b/>
                <w:bCs/>
                <w:iCs/>
              </w:rPr>
            </w:pPr>
            <w:r>
              <w:rPr>
                <w:rFonts w:eastAsia="맑은 고딕"/>
                <w:bCs/>
                <w:iCs/>
                <w:lang w:eastAsia="ko-KR"/>
              </w:rPr>
              <w:t>In general, we are fine with the proposal.</w:t>
            </w:r>
          </w:p>
        </w:tc>
      </w:tr>
      <w:tr w:rsidR="008451E3" w14:paraId="51504667" w14:textId="77777777">
        <w:tc>
          <w:tcPr>
            <w:tcW w:w="2065" w:type="dxa"/>
          </w:tcPr>
          <w:p w14:paraId="35E38F9B" w14:textId="77777777" w:rsidR="008451E3" w:rsidRDefault="0074368E">
            <w:pPr>
              <w:rPr>
                <w:rFonts w:eastAsia="맑은 고딕"/>
                <w:b/>
                <w:bCs/>
                <w:lang w:eastAsia="ko-KR"/>
              </w:rPr>
            </w:pPr>
            <w:r>
              <w:rPr>
                <w:rFonts w:eastAsia="맑은 고딕"/>
                <w:b/>
                <w:bCs/>
                <w:lang w:eastAsia="ko-KR"/>
              </w:rPr>
              <w:t>Intel</w:t>
            </w:r>
          </w:p>
        </w:tc>
        <w:tc>
          <w:tcPr>
            <w:tcW w:w="7897" w:type="dxa"/>
          </w:tcPr>
          <w:p w14:paraId="7608F948" w14:textId="77777777" w:rsidR="008451E3" w:rsidRDefault="0074368E">
            <w:pPr>
              <w:rPr>
                <w:rFonts w:eastAsia="맑은 고딕"/>
                <w:bCs/>
                <w:iCs/>
                <w:lang w:eastAsia="ko-KR"/>
              </w:rPr>
            </w:pPr>
            <w:r>
              <w:rPr>
                <w:rFonts w:eastAsia="맑은 고딕"/>
                <w:bCs/>
                <w:iCs/>
                <w:lang w:eastAsia="ko-KR"/>
              </w:rPr>
              <w:t>We are fine with the proposal.</w:t>
            </w:r>
          </w:p>
        </w:tc>
      </w:tr>
      <w:tr w:rsidR="008451E3" w14:paraId="4B5E3559" w14:textId="77777777">
        <w:tc>
          <w:tcPr>
            <w:tcW w:w="2065" w:type="dxa"/>
          </w:tcPr>
          <w:p w14:paraId="0FA9B204" w14:textId="516EB110" w:rsidR="008451E3" w:rsidRDefault="00B00050">
            <w:pPr>
              <w:rPr>
                <w:rFonts w:eastAsia="맑은 고딕"/>
                <w:b/>
                <w:bCs/>
                <w:lang w:eastAsia="ko-KR"/>
              </w:rPr>
            </w:pPr>
            <w:r>
              <w:rPr>
                <w:b/>
                <w:bCs/>
                <w:lang w:eastAsia="zh-CN"/>
              </w:rPr>
              <w:t>V</w:t>
            </w:r>
            <w:r w:rsidR="0074368E">
              <w:rPr>
                <w:b/>
                <w:bCs/>
                <w:lang w:eastAsia="zh-CN"/>
              </w:rPr>
              <w:t>ivo</w:t>
            </w:r>
          </w:p>
        </w:tc>
        <w:tc>
          <w:tcPr>
            <w:tcW w:w="7897" w:type="dxa"/>
          </w:tcPr>
          <w:p w14:paraId="7C1EF9B3" w14:textId="77777777" w:rsidR="008451E3" w:rsidRDefault="0074368E">
            <w:pPr>
              <w:rPr>
                <w:rFonts w:eastAsia="맑은 고딕"/>
                <w:bCs/>
                <w:iCs/>
                <w:lang w:eastAsia="ko-KR"/>
              </w:rPr>
            </w:pPr>
            <w:r>
              <w:rPr>
                <w:bCs/>
                <w:iCs/>
                <w:lang w:eastAsia="zh-CN"/>
              </w:rPr>
              <w:t>Support this proposal.</w:t>
            </w:r>
          </w:p>
        </w:tc>
      </w:tr>
      <w:tr w:rsidR="008451E3" w14:paraId="733B33B1" w14:textId="77777777">
        <w:tc>
          <w:tcPr>
            <w:tcW w:w="2065" w:type="dxa"/>
          </w:tcPr>
          <w:p w14:paraId="783171C4" w14:textId="77777777" w:rsidR="008451E3" w:rsidRDefault="0074368E">
            <w:pPr>
              <w:spacing w:before="0"/>
              <w:rPr>
                <w:b/>
                <w:bCs/>
                <w:lang w:eastAsia="zh-CN"/>
              </w:rPr>
            </w:pPr>
            <w:r>
              <w:rPr>
                <w:rFonts w:hint="eastAsia"/>
                <w:lang w:eastAsia="zh-CN"/>
              </w:rPr>
              <w:t>ZTE</w:t>
            </w:r>
          </w:p>
        </w:tc>
        <w:tc>
          <w:tcPr>
            <w:tcW w:w="7897" w:type="dxa"/>
          </w:tcPr>
          <w:p w14:paraId="1BE675A0" w14:textId="77777777" w:rsidR="008451E3" w:rsidRDefault="0074368E">
            <w:pPr>
              <w:spacing w:before="0"/>
              <w:rPr>
                <w:b/>
                <w:bCs/>
                <w:iCs/>
                <w:lang w:eastAsia="zh-CN"/>
              </w:rPr>
            </w:pPr>
            <w:r>
              <w:rPr>
                <w:rFonts w:hint="eastAsia"/>
                <w:iCs/>
                <w:lang w:eastAsia="zh-CN"/>
              </w:rPr>
              <w:t xml:space="preserve">Fine with the proposal. Then, we may also need to confirm with RAN4 about whether TA can be adjusted between PUSCH transmissions. </w:t>
            </w:r>
          </w:p>
        </w:tc>
      </w:tr>
      <w:tr w:rsidR="006C62A4" w14:paraId="3CCF00A0" w14:textId="77777777">
        <w:tc>
          <w:tcPr>
            <w:tcW w:w="2065" w:type="dxa"/>
          </w:tcPr>
          <w:p w14:paraId="2B4DB900" w14:textId="09336ECA" w:rsidR="006C62A4" w:rsidRDefault="006C62A4" w:rsidP="006C62A4">
            <w:pPr>
              <w:rPr>
                <w:lang w:eastAsia="zh-CN"/>
              </w:rPr>
            </w:pPr>
            <w:r w:rsidRPr="00F65597">
              <w:t>Qualcomm</w:t>
            </w:r>
          </w:p>
        </w:tc>
        <w:tc>
          <w:tcPr>
            <w:tcW w:w="7897" w:type="dxa"/>
          </w:tcPr>
          <w:p w14:paraId="5FBEFBCE" w14:textId="152DE84E" w:rsidR="006C62A4" w:rsidRDefault="006C62A4" w:rsidP="006C62A4">
            <w:pPr>
              <w:rPr>
                <w:iCs/>
                <w:lang w:eastAsia="zh-CN"/>
              </w:rPr>
            </w:pPr>
            <w:r w:rsidRPr="00F65597">
              <w:rPr>
                <w:iCs/>
              </w:rPr>
              <w:t>This is our understanding, but it will be good to get it clarified as it is not explicitly listed in RAN4’s response to Q1.</w:t>
            </w:r>
          </w:p>
        </w:tc>
      </w:tr>
      <w:tr w:rsidR="009F2723" w14:paraId="6C0C30FA" w14:textId="77777777">
        <w:tc>
          <w:tcPr>
            <w:tcW w:w="2065" w:type="dxa"/>
          </w:tcPr>
          <w:p w14:paraId="379A1B5A" w14:textId="0F8D3E75" w:rsidR="009F2723" w:rsidRPr="00F65597" w:rsidRDefault="009F2723" w:rsidP="006C62A4">
            <w:pPr>
              <w:rPr>
                <w:lang w:eastAsia="zh-CN"/>
              </w:rPr>
            </w:pPr>
            <w:r>
              <w:rPr>
                <w:rFonts w:hint="eastAsia"/>
                <w:lang w:eastAsia="zh-CN"/>
              </w:rPr>
              <w:t>CATT</w:t>
            </w:r>
          </w:p>
        </w:tc>
        <w:tc>
          <w:tcPr>
            <w:tcW w:w="7897" w:type="dxa"/>
          </w:tcPr>
          <w:p w14:paraId="2E180F35" w14:textId="23228850" w:rsidR="009F2723" w:rsidRPr="00F65597" w:rsidRDefault="009F2723" w:rsidP="006C62A4">
            <w:pPr>
              <w:rPr>
                <w:iCs/>
                <w:lang w:eastAsia="zh-CN"/>
              </w:rPr>
            </w:pPr>
            <w:r>
              <w:rPr>
                <w:rFonts w:hint="eastAsia"/>
                <w:iCs/>
                <w:lang w:eastAsia="zh-CN"/>
              </w:rPr>
              <w:t>Support the proposal.</w:t>
            </w:r>
          </w:p>
        </w:tc>
      </w:tr>
      <w:tr w:rsidR="006C4D51" w14:paraId="029B6AB1" w14:textId="77777777">
        <w:tc>
          <w:tcPr>
            <w:tcW w:w="2065" w:type="dxa"/>
          </w:tcPr>
          <w:p w14:paraId="19FD130C" w14:textId="573967A4" w:rsidR="006C4D51" w:rsidRDefault="006C4D51" w:rsidP="006C4D51">
            <w:pPr>
              <w:rPr>
                <w:lang w:eastAsia="zh-CN"/>
              </w:rPr>
            </w:pPr>
            <w:r>
              <w:t xml:space="preserve">Panasonic </w:t>
            </w:r>
          </w:p>
        </w:tc>
        <w:tc>
          <w:tcPr>
            <w:tcW w:w="7897" w:type="dxa"/>
          </w:tcPr>
          <w:p w14:paraId="1CD06ABC" w14:textId="5049DFD6" w:rsidR="006C4D51" w:rsidRDefault="006C4D51" w:rsidP="006C4D51">
            <w:pPr>
              <w:rPr>
                <w:iCs/>
                <w:lang w:eastAsia="zh-CN"/>
              </w:rPr>
            </w:pPr>
            <w:r>
              <w:rPr>
                <w:iCs/>
              </w:rPr>
              <w:t>We are fine with the proposal in general.</w:t>
            </w:r>
          </w:p>
        </w:tc>
      </w:tr>
      <w:tr w:rsidR="00FC1D79" w14:paraId="54483DA6" w14:textId="77777777">
        <w:tc>
          <w:tcPr>
            <w:tcW w:w="2065" w:type="dxa"/>
          </w:tcPr>
          <w:p w14:paraId="293F8F85" w14:textId="15BFD102" w:rsidR="00FC1D79" w:rsidRDefault="00FC1D79" w:rsidP="00FC1D79">
            <w:r>
              <w:rPr>
                <w:rFonts w:eastAsia="맑은 고딕" w:hint="eastAsia"/>
                <w:lang w:eastAsia="ko-KR"/>
              </w:rPr>
              <w:lastRenderedPageBreak/>
              <w:t>LG</w:t>
            </w:r>
          </w:p>
        </w:tc>
        <w:tc>
          <w:tcPr>
            <w:tcW w:w="7897" w:type="dxa"/>
          </w:tcPr>
          <w:p w14:paraId="0671BC0F" w14:textId="7AC1FAC3" w:rsidR="00FC1D79" w:rsidRDefault="00FC1D79" w:rsidP="00FC1D79">
            <w:pPr>
              <w:rPr>
                <w:iCs/>
              </w:rPr>
            </w:pPr>
            <w:r>
              <w:rPr>
                <w:rFonts w:eastAsia="맑은 고딕" w:hint="eastAsia"/>
                <w:iCs/>
                <w:lang w:eastAsia="ko-KR"/>
              </w:rPr>
              <w:t xml:space="preserve">Agree with ZTE. </w:t>
            </w:r>
            <w:r>
              <w:rPr>
                <w:rFonts w:eastAsia="맑은 고딕"/>
                <w:iCs/>
                <w:lang w:eastAsia="ko-KR"/>
              </w:rPr>
              <w:t xml:space="preserve">It should be confirmed by RAN4 that not only TPMI </w:t>
            </w:r>
            <w:proofErr w:type="spellStart"/>
            <w:r>
              <w:rPr>
                <w:rFonts w:eastAsia="맑은 고딕"/>
                <w:iCs/>
                <w:lang w:eastAsia="ko-KR"/>
              </w:rPr>
              <w:t>precoder</w:t>
            </w:r>
            <w:proofErr w:type="spellEnd"/>
            <w:r>
              <w:rPr>
                <w:rFonts w:eastAsia="맑은 고딕"/>
                <w:iCs/>
                <w:lang w:eastAsia="ko-KR"/>
              </w:rPr>
              <w:t xml:space="preserve"> change but also TA adjustment in-between PUSCH transmission is feasible or not to perform DMRS bundling.</w:t>
            </w:r>
          </w:p>
        </w:tc>
      </w:tr>
      <w:tr w:rsidR="008D47AD" w14:paraId="20BFB3D9" w14:textId="77777777">
        <w:tc>
          <w:tcPr>
            <w:tcW w:w="2065" w:type="dxa"/>
          </w:tcPr>
          <w:p w14:paraId="7140EBCC" w14:textId="1298AC3F" w:rsidR="008D47AD" w:rsidRDefault="008D47AD" w:rsidP="008D47AD">
            <w:pPr>
              <w:rPr>
                <w:rFonts w:eastAsia="맑은 고딕"/>
                <w:lang w:eastAsia="ko-KR"/>
              </w:rPr>
            </w:pPr>
            <w:r>
              <w:rPr>
                <w:rFonts w:hint="eastAsia"/>
                <w:lang w:eastAsia="zh-CN"/>
              </w:rPr>
              <w:t>C</w:t>
            </w:r>
            <w:r>
              <w:rPr>
                <w:lang w:eastAsia="zh-CN"/>
              </w:rPr>
              <w:t>MCC</w:t>
            </w:r>
          </w:p>
        </w:tc>
        <w:tc>
          <w:tcPr>
            <w:tcW w:w="7897" w:type="dxa"/>
          </w:tcPr>
          <w:p w14:paraId="06149760" w14:textId="77777777" w:rsidR="008D47AD" w:rsidRDefault="008D47AD" w:rsidP="008D47AD">
            <w:pPr>
              <w:rPr>
                <w:iCs/>
                <w:lang w:eastAsia="zh-CN"/>
              </w:rPr>
            </w:pPr>
            <w:r>
              <w:rPr>
                <w:iCs/>
                <w:lang w:eastAsia="zh-CN"/>
              </w:rPr>
              <w:t xml:space="preserve">Fine with the proposal. </w:t>
            </w:r>
          </w:p>
          <w:p w14:paraId="62A2F5E1" w14:textId="5EFFF0F9" w:rsidR="008D47AD" w:rsidRDefault="008D47AD" w:rsidP="008D47AD">
            <w:pPr>
              <w:rPr>
                <w:rFonts w:eastAsia="맑은 고딕"/>
                <w:iCs/>
                <w:lang w:eastAsia="ko-KR"/>
              </w:rPr>
            </w:pPr>
            <w:r>
              <w:rPr>
                <w:iCs/>
                <w:lang w:eastAsia="zh-CN"/>
              </w:rPr>
              <w:t xml:space="preserve">Also as mentioned in our contribution, we want to check the performance impact due to the phase drifting or phase change. As in the FDD band, the uplink slots are always consecutive, in which the phase of UE could change very much. We want to know how long or how many slots could be used for joint channel estimation or DMRS bundling considering that the phase of is always changing or drifting.  </w:t>
            </w:r>
          </w:p>
        </w:tc>
      </w:tr>
      <w:tr w:rsidR="006A00EB" w14:paraId="140ACE07" w14:textId="77777777">
        <w:tc>
          <w:tcPr>
            <w:tcW w:w="2065" w:type="dxa"/>
          </w:tcPr>
          <w:p w14:paraId="19C8AA5A" w14:textId="36AC4FD3" w:rsidR="006A00EB" w:rsidRDefault="006A00EB" w:rsidP="008D47AD">
            <w:pPr>
              <w:rPr>
                <w:lang w:eastAsia="zh-CN"/>
              </w:rPr>
            </w:pPr>
            <w:r>
              <w:rPr>
                <w:lang w:eastAsia="zh-CN"/>
              </w:rPr>
              <w:t>Nokia/NSB</w:t>
            </w:r>
          </w:p>
        </w:tc>
        <w:tc>
          <w:tcPr>
            <w:tcW w:w="7897" w:type="dxa"/>
          </w:tcPr>
          <w:p w14:paraId="423C07FA" w14:textId="052425E2" w:rsidR="006A00EB" w:rsidRDefault="006A00EB" w:rsidP="008D47AD">
            <w:pPr>
              <w:rPr>
                <w:iCs/>
                <w:lang w:eastAsia="zh-CN"/>
              </w:rPr>
            </w:pPr>
            <w:r>
              <w:rPr>
                <w:iCs/>
                <w:lang w:eastAsia="zh-CN"/>
              </w:rPr>
              <w:t>Fine with the proposal.</w:t>
            </w:r>
          </w:p>
        </w:tc>
      </w:tr>
      <w:tr w:rsidR="00C967F8" w14:paraId="3439062C" w14:textId="77777777">
        <w:tc>
          <w:tcPr>
            <w:tcW w:w="2065" w:type="dxa"/>
          </w:tcPr>
          <w:p w14:paraId="2331FF9F" w14:textId="777FA5E3" w:rsidR="00C967F8" w:rsidRDefault="00C967F8" w:rsidP="008D47AD">
            <w:pPr>
              <w:rPr>
                <w:lang w:eastAsia="zh-CN"/>
              </w:rPr>
            </w:pPr>
            <w:r>
              <w:rPr>
                <w:lang w:eastAsia="zh-CN"/>
              </w:rPr>
              <w:t>Lenovo, Motorola Mobility</w:t>
            </w:r>
          </w:p>
        </w:tc>
        <w:tc>
          <w:tcPr>
            <w:tcW w:w="7897" w:type="dxa"/>
          </w:tcPr>
          <w:p w14:paraId="50284702" w14:textId="49448235" w:rsidR="00C967F8" w:rsidRDefault="00C967F8" w:rsidP="008D47AD">
            <w:pPr>
              <w:rPr>
                <w:iCs/>
                <w:lang w:eastAsia="zh-CN"/>
              </w:rPr>
            </w:pPr>
            <w:r>
              <w:rPr>
                <w:iCs/>
                <w:lang w:eastAsia="zh-CN"/>
              </w:rPr>
              <w:t>We are fine with the proposal</w:t>
            </w:r>
          </w:p>
        </w:tc>
      </w:tr>
      <w:tr w:rsidR="009B7257" w14:paraId="3D29F2FC" w14:textId="77777777">
        <w:tc>
          <w:tcPr>
            <w:tcW w:w="2065" w:type="dxa"/>
          </w:tcPr>
          <w:p w14:paraId="2964D4BF" w14:textId="7AB47C65" w:rsidR="009B7257" w:rsidRDefault="009B7257" w:rsidP="008D47A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897" w:type="dxa"/>
          </w:tcPr>
          <w:p w14:paraId="3714BE42" w14:textId="77777777" w:rsidR="00531FE1" w:rsidRDefault="00531FE1" w:rsidP="00F75ADB">
            <w:pPr>
              <w:rPr>
                <w:iCs/>
                <w:lang w:eastAsia="zh-CN"/>
              </w:rPr>
            </w:pPr>
            <w:r>
              <w:rPr>
                <w:iCs/>
                <w:lang w:eastAsia="zh-CN"/>
              </w:rPr>
              <w:t>OK with the proposal.</w:t>
            </w:r>
          </w:p>
          <w:p w14:paraId="1C427908" w14:textId="31D3C83D" w:rsidR="009B7257" w:rsidRDefault="009B7257" w:rsidP="00F75ADB">
            <w:pPr>
              <w:rPr>
                <w:iCs/>
                <w:lang w:eastAsia="zh-CN"/>
              </w:rPr>
            </w:pPr>
            <w:r>
              <w:rPr>
                <w:iCs/>
                <w:lang w:eastAsia="zh-CN"/>
              </w:rPr>
              <w:t xml:space="preserve">DMRS bundling seems more like a term at transmitter side, but joint channel estimation seems more like a term at receiver side. Therefore, </w:t>
            </w:r>
            <w:r w:rsidR="00F75ADB">
              <w:rPr>
                <w:iCs/>
                <w:lang w:eastAsia="zh-CN"/>
              </w:rPr>
              <w:t>seems better</w:t>
            </w:r>
            <w:r>
              <w:rPr>
                <w:iCs/>
                <w:lang w:eastAsia="zh-CN"/>
              </w:rPr>
              <w:t xml:space="preserve"> to replace “DMRS bundling” with “joint channel estimation”</w:t>
            </w:r>
          </w:p>
        </w:tc>
      </w:tr>
    </w:tbl>
    <w:p w14:paraId="413B12D3" w14:textId="77777777" w:rsidR="008451E3" w:rsidRDefault="008451E3">
      <w:pPr>
        <w:pStyle w:val="a9"/>
        <w:rPr>
          <w:b/>
          <w:szCs w:val="20"/>
        </w:rPr>
      </w:pPr>
    </w:p>
    <w:p w14:paraId="124DF682" w14:textId="77777777" w:rsidR="008451E3" w:rsidRDefault="0074368E">
      <w:pPr>
        <w:pStyle w:val="a9"/>
        <w:rPr>
          <w:b/>
          <w:szCs w:val="20"/>
        </w:rPr>
      </w:pPr>
      <w:r>
        <w:rPr>
          <w:b/>
          <w:szCs w:val="20"/>
        </w:rPr>
        <w:t xml:space="preserve">Proposal 2: To confirm with RAN4 that, whether other UL transmissions, </w:t>
      </w:r>
      <w:r>
        <w:rPr>
          <w:rFonts w:hint="eastAsia"/>
          <w:b/>
          <w:szCs w:val="20"/>
        </w:rPr>
        <w:t>e.g.</w:t>
      </w:r>
      <w:r>
        <w:rPr>
          <w:b/>
          <w:szCs w:val="20"/>
        </w:rPr>
        <w:t xml:space="preserve"> </w:t>
      </w:r>
      <w:r>
        <w:rPr>
          <w:rFonts w:hint="eastAsia"/>
          <w:b/>
          <w:szCs w:val="20"/>
        </w:rPr>
        <w:t>SRS</w:t>
      </w:r>
      <w:r>
        <w:rPr>
          <w:b/>
          <w:szCs w:val="20"/>
        </w:rPr>
        <w:t xml:space="preserve"> or UL transmissions with different waveform</w:t>
      </w:r>
      <w:r>
        <w:rPr>
          <w:rFonts w:hint="eastAsia"/>
          <w:b/>
          <w:szCs w:val="20"/>
        </w:rPr>
        <w:t>,</w:t>
      </w:r>
      <w:r>
        <w:rPr>
          <w:b/>
          <w:szCs w:val="20"/>
        </w:rPr>
        <w:t xml:space="preserve"> in between the PUCCH/PUSCH repetitions have impact on DMRS bundling, and whether any additional conditions are required.</w:t>
      </w:r>
    </w:p>
    <w:bookmarkEnd w:id="10"/>
    <w:p w14:paraId="53F68223" w14:textId="77777777" w:rsidR="008451E3" w:rsidRDefault="0074368E">
      <w:pPr>
        <w:pStyle w:val="a9"/>
        <w:rPr>
          <w:rFonts w:ascii="Times New Roman" w:hAnsi="Times New Roman"/>
          <w:szCs w:val="20"/>
          <w:lang w:val="en-GB" w:eastAsia="zh-CN"/>
        </w:rPr>
      </w:pPr>
      <w:r>
        <w:rPr>
          <w:rFonts w:ascii="Times New Roman" w:hAnsi="Times New Roman"/>
          <w:szCs w:val="20"/>
          <w:lang w:val="en-GB" w:eastAsia="zh-CN"/>
        </w:rPr>
        <w:t xml:space="preserve">Comments to VIVO proposal 2 can be added in the following table. </w:t>
      </w:r>
    </w:p>
    <w:tbl>
      <w:tblPr>
        <w:tblStyle w:val="af1"/>
        <w:tblW w:w="0" w:type="auto"/>
        <w:tblLook w:val="04A0" w:firstRow="1" w:lastRow="0" w:firstColumn="1" w:lastColumn="0" w:noHBand="0" w:noVBand="1"/>
      </w:tblPr>
      <w:tblGrid>
        <w:gridCol w:w="2065"/>
        <w:gridCol w:w="7897"/>
      </w:tblGrid>
      <w:tr w:rsidR="008451E3" w14:paraId="2F3E6E87" w14:textId="77777777">
        <w:tc>
          <w:tcPr>
            <w:tcW w:w="2065" w:type="dxa"/>
          </w:tcPr>
          <w:p w14:paraId="32EB594C" w14:textId="77777777" w:rsidR="008451E3" w:rsidRDefault="0074368E">
            <w:pPr>
              <w:spacing w:before="0"/>
              <w:rPr>
                <w:b/>
                <w:bCs/>
              </w:rPr>
            </w:pPr>
            <w:r>
              <w:rPr>
                <w:b/>
                <w:bCs/>
              </w:rPr>
              <w:t>Company name</w:t>
            </w:r>
          </w:p>
        </w:tc>
        <w:tc>
          <w:tcPr>
            <w:tcW w:w="7897" w:type="dxa"/>
          </w:tcPr>
          <w:p w14:paraId="09CD979F" w14:textId="77777777" w:rsidR="008451E3" w:rsidRDefault="0074368E">
            <w:pPr>
              <w:spacing w:before="0"/>
              <w:rPr>
                <w:b/>
                <w:bCs/>
              </w:rPr>
            </w:pPr>
            <w:r>
              <w:rPr>
                <w:b/>
                <w:bCs/>
              </w:rPr>
              <w:t>Comments to VIVO proposal 2</w:t>
            </w:r>
          </w:p>
        </w:tc>
      </w:tr>
      <w:tr w:rsidR="008451E3" w14:paraId="704F300B" w14:textId="77777777">
        <w:tc>
          <w:tcPr>
            <w:tcW w:w="2065" w:type="dxa"/>
          </w:tcPr>
          <w:p w14:paraId="0922FAA0" w14:textId="77777777" w:rsidR="008451E3" w:rsidRDefault="0074368E">
            <w:pPr>
              <w:spacing w:before="0"/>
              <w:rPr>
                <w:b/>
                <w:bCs/>
              </w:rPr>
            </w:pPr>
            <w:r>
              <w:rPr>
                <w:b/>
                <w:bCs/>
              </w:rPr>
              <w:t>Ericsson</w:t>
            </w:r>
          </w:p>
        </w:tc>
        <w:tc>
          <w:tcPr>
            <w:tcW w:w="7897" w:type="dxa"/>
          </w:tcPr>
          <w:p w14:paraId="1DF58DD7" w14:textId="77777777" w:rsidR="008451E3" w:rsidRDefault="0074368E">
            <w:pPr>
              <w:spacing w:before="0"/>
              <w:rPr>
                <w:iCs/>
              </w:rPr>
            </w:pPr>
            <w:r>
              <w:rPr>
                <w:iCs/>
              </w:rPr>
              <w:t>This seems to be related to the non-back-to-back investigations RAN4 is already doing, so may not really be needed.  However, there is no harm in asking this in our view.</w:t>
            </w:r>
          </w:p>
        </w:tc>
      </w:tr>
      <w:tr w:rsidR="008451E3" w14:paraId="77BB2967" w14:textId="77777777">
        <w:tc>
          <w:tcPr>
            <w:tcW w:w="2065" w:type="dxa"/>
          </w:tcPr>
          <w:p w14:paraId="28F30604" w14:textId="77777777" w:rsidR="008451E3" w:rsidRDefault="0074368E">
            <w:pPr>
              <w:spacing w:before="0"/>
              <w:rPr>
                <w:rFonts w:eastAsia="맑은 고딕"/>
                <w:b/>
                <w:bCs/>
                <w:lang w:eastAsia="ko-KR"/>
              </w:rPr>
            </w:pPr>
            <w:r>
              <w:rPr>
                <w:rFonts w:eastAsia="맑은 고딕" w:hint="eastAsia"/>
                <w:b/>
                <w:bCs/>
                <w:lang w:eastAsia="ko-KR"/>
              </w:rPr>
              <w:t>Samsung</w:t>
            </w:r>
          </w:p>
        </w:tc>
        <w:tc>
          <w:tcPr>
            <w:tcW w:w="7897" w:type="dxa"/>
          </w:tcPr>
          <w:p w14:paraId="0E3A9036" w14:textId="77777777" w:rsidR="008451E3" w:rsidRDefault="0074368E">
            <w:pPr>
              <w:spacing w:before="0"/>
              <w:rPr>
                <w:rFonts w:eastAsia="맑은 고딕"/>
                <w:bCs/>
                <w:iCs/>
                <w:lang w:eastAsia="ko-KR"/>
              </w:rPr>
            </w:pPr>
            <w:r>
              <w:rPr>
                <w:rFonts w:eastAsia="맑은 고딕" w:hint="eastAsia"/>
                <w:bCs/>
                <w:iCs/>
                <w:lang w:eastAsia="ko-KR"/>
              </w:rPr>
              <w:t>Same view as Ericsson</w:t>
            </w:r>
          </w:p>
        </w:tc>
      </w:tr>
      <w:tr w:rsidR="008451E3" w14:paraId="44BA39AB" w14:textId="77777777">
        <w:tc>
          <w:tcPr>
            <w:tcW w:w="2065" w:type="dxa"/>
          </w:tcPr>
          <w:p w14:paraId="623040B0" w14:textId="77777777" w:rsidR="008451E3" w:rsidRDefault="0074368E">
            <w:pPr>
              <w:rPr>
                <w:rFonts w:eastAsia="맑은 고딕"/>
                <w:b/>
                <w:bCs/>
                <w:lang w:eastAsia="ko-KR"/>
              </w:rPr>
            </w:pPr>
            <w:r>
              <w:rPr>
                <w:rFonts w:eastAsia="맑은 고딕"/>
                <w:b/>
                <w:bCs/>
                <w:lang w:eastAsia="ko-KR"/>
              </w:rPr>
              <w:t>Intel</w:t>
            </w:r>
          </w:p>
        </w:tc>
        <w:tc>
          <w:tcPr>
            <w:tcW w:w="7897" w:type="dxa"/>
          </w:tcPr>
          <w:p w14:paraId="702E8BE8" w14:textId="77777777" w:rsidR="008451E3" w:rsidRDefault="0074368E">
            <w:pPr>
              <w:rPr>
                <w:rFonts w:eastAsia="맑은 고딕"/>
                <w:bCs/>
                <w:iCs/>
                <w:lang w:eastAsia="ko-KR"/>
              </w:rPr>
            </w:pPr>
            <w:r>
              <w:rPr>
                <w:rFonts w:eastAsia="맑은 고딕"/>
                <w:bCs/>
                <w:iCs/>
                <w:lang w:eastAsia="ko-KR"/>
              </w:rPr>
              <w:t>We share similar view as Ericsson. It is still under the discussion in RAN4, so we may not need to ask RAN4 for this proposal.</w:t>
            </w:r>
          </w:p>
        </w:tc>
      </w:tr>
      <w:tr w:rsidR="008451E3" w14:paraId="1CA60B20" w14:textId="77777777">
        <w:tc>
          <w:tcPr>
            <w:tcW w:w="2065" w:type="dxa"/>
          </w:tcPr>
          <w:p w14:paraId="37432EA9" w14:textId="6C829E9C" w:rsidR="008451E3" w:rsidRDefault="00B00050">
            <w:pPr>
              <w:rPr>
                <w:rFonts w:eastAsia="맑은 고딕"/>
                <w:b/>
                <w:bCs/>
                <w:lang w:eastAsia="ko-KR"/>
              </w:rPr>
            </w:pPr>
            <w:r>
              <w:rPr>
                <w:bCs/>
                <w:lang w:eastAsia="zh-CN"/>
              </w:rPr>
              <w:t>V</w:t>
            </w:r>
            <w:r w:rsidR="0074368E">
              <w:rPr>
                <w:bCs/>
                <w:lang w:eastAsia="zh-CN"/>
              </w:rPr>
              <w:t>ivo</w:t>
            </w:r>
          </w:p>
        </w:tc>
        <w:tc>
          <w:tcPr>
            <w:tcW w:w="7897" w:type="dxa"/>
          </w:tcPr>
          <w:p w14:paraId="2761E58F" w14:textId="77777777" w:rsidR="008451E3" w:rsidRDefault="0074368E">
            <w:pPr>
              <w:spacing w:before="0"/>
              <w:rPr>
                <w:bCs/>
                <w:iCs/>
                <w:lang w:eastAsia="zh-CN"/>
              </w:rPr>
            </w:pPr>
            <w:r>
              <w:rPr>
                <w:bCs/>
                <w:iCs/>
                <w:lang w:eastAsia="zh-CN"/>
              </w:rPr>
              <w:t>Support this proposal.</w:t>
            </w:r>
          </w:p>
          <w:p w14:paraId="71B06275" w14:textId="77777777" w:rsidR="008451E3" w:rsidRDefault="0074368E">
            <w:pPr>
              <w:spacing w:before="0"/>
              <w:rPr>
                <w:bCs/>
                <w:iCs/>
                <w:lang w:eastAsia="zh-CN"/>
              </w:rPr>
            </w:pPr>
            <w:r>
              <w:rPr>
                <w:bCs/>
                <w:iCs/>
                <w:lang w:eastAsia="zh-CN"/>
              </w:rPr>
              <w:t>Since RAN4 did not provide any feedback on whether other transmission can be allowed in between the PUSCH repetition, RAN1 can further ask RAN4 on this question.</w:t>
            </w:r>
          </w:p>
          <w:p w14:paraId="16BE1599" w14:textId="77777777" w:rsidR="008451E3" w:rsidRDefault="008451E3">
            <w:pPr>
              <w:spacing w:before="0"/>
              <w:rPr>
                <w:bCs/>
                <w:iCs/>
                <w:lang w:eastAsia="zh-CN"/>
              </w:rPr>
            </w:pPr>
          </w:p>
          <w:p w14:paraId="154F4210" w14:textId="77777777" w:rsidR="008451E3" w:rsidRDefault="0074368E">
            <w:pPr>
              <w:spacing w:before="0"/>
              <w:rPr>
                <w:bCs/>
                <w:iCs/>
                <w:lang w:eastAsia="zh-CN"/>
              </w:rPr>
            </w:pPr>
            <w:r>
              <w:rPr>
                <w:bCs/>
                <w:iCs/>
                <w:lang w:eastAsia="zh-CN"/>
              </w:rPr>
              <w:t xml:space="preserve">We have concerns on the feasibility of DMRS bundling, for the following reasons. </w:t>
            </w:r>
            <w:r>
              <w:rPr>
                <w:rFonts w:eastAsiaTheme="minorEastAsia"/>
                <w:bCs/>
                <w:iCs/>
                <w:lang w:eastAsia="zh-CN"/>
              </w:rPr>
              <w:t xml:space="preserve">First, different channels/signals have different power control mechanism. Secondly, even if the nominal transmission power of the signals/channels can be restricted to be same, the actual transmission power of different signals/channels can be different due to some RAN4 requirements, e.g. MPR requirements. For example, based on MPR requirements in TS38.101, the MPR for PUSCH with </w:t>
            </w:r>
            <w:r>
              <w:rPr>
                <w:rFonts w:eastAsiaTheme="minorEastAsia"/>
                <w:bCs/>
                <w:iCs/>
                <w:lang w:eastAsia="zh-CN"/>
              </w:rPr>
              <w:lastRenderedPageBreak/>
              <w:t>CP-OFDM waveform is 1.5dB for inner RB allocation, and that for PUCCH (format 0/1/3/4) and SRS is 0dB. Hence, the actual transmission power may be difficult to maintain consistent across these transmissions.</w:t>
            </w:r>
          </w:p>
        </w:tc>
      </w:tr>
      <w:tr w:rsidR="008451E3" w14:paraId="1AFD45F2" w14:textId="77777777">
        <w:tc>
          <w:tcPr>
            <w:tcW w:w="2065" w:type="dxa"/>
          </w:tcPr>
          <w:p w14:paraId="29057DA7" w14:textId="77777777" w:rsidR="008451E3" w:rsidRDefault="0074368E">
            <w:pPr>
              <w:spacing w:before="0"/>
              <w:rPr>
                <w:b/>
                <w:bCs/>
                <w:lang w:eastAsia="zh-CN"/>
              </w:rPr>
            </w:pPr>
            <w:r>
              <w:rPr>
                <w:rFonts w:hint="eastAsia"/>
                <w:lang w:eastAsia="zh-CN"/>
              </w:rPr>
              <w:lastRenderedPageBreak/>
              <w:t>ZTE</w:t>
            </w:r>
          </w:p>
        </w:tc>
        <w:tc>
          <w:tcPr>
            <w:tcW w:w="7897" w:type="dxa"/>
          </w:tcPr>
          <w:p w14:paraId="52B23DE4" w14:textId="77777777" w:rsidR="008451E3" w:rsidRDefault="0074368E">
            <w:pPr>
              <w:spacing w:before="0"/>
              <w:rPr>
                <w:b/>
                <w:bCs/>
                <w:iCs/>
                <w:lang w:eastAsia="zh-CN"/>
              </w:rPr>
            </w:pPr>
            <w:r>
              <w:rPr>
                <w:rFonts w:hint="eastAsia"/>
                <w:iCs/>
                <w:lang w:eastAsia="zh-CN"/>
              </w:rPr>
              <w:t>Based on RAN4</w:t>
            </w:r>
            <w:r>
              <w:rPr>
                <w:iCs/>
                <w:lang w:eastAsia="zh-CN"/>
              </w:rPr>
              <w:t>’</w:t>
            </w:r>
            <w:r>
              <w:rPr>
                <w:rFonts w:hint="eastAsia"/>
                <w:iCs/>
                <w:lang w:eastAsia="zh-CN"/>
              </w:rPr>
              <w:t xml:space="preserve">s reply, our understanding is </w:t>
            </w:r>
            <w:r>
              <w:t xml:space="preserve">RAN4 is still discussing if UE can maintain phase continuity </w:t>
            </w:r>
            <w:r>
              <w:rPr>
                <w:rFonts w:hint="eastAsia"/>
                <w:lang w:eastAsia="zh-CN"/>
              </w:rPr>
              <w:t xml:space="preserve">for </w:t>
            </w:r>
            <w:r>
              <w:t>scenario of other physical signals/channels in-between PUCCH or PUSCH repetitions</w:t>
            </w:r>
            <w:r>
              <w:rPr>
                <w:rFonts w:hint="eastAsia"/>
                <w:lang w:eastAsia="zh-CN"/>
              </w:rPr>
              <w:t xml:space="preserve">. </w:t>
            </w:r>
          </w:p>
        </w:tc>
      </w:tr>
      <w:tr w:rsidR="003174DB" w14:paraId="1E5C9DDC" w14:textId="77777777">
        <w:tc>
          <w:tcPr>
            <w:tcW w:w="2065" w:type="dxa"/>
          </w:tcPr>
          <w:p w14:paraId="481F0822" w14:textId="37681118" w:rsidR="003174DB" w:rsidRDefault="003174DB" w:rsidP="003174DB">
            <w:pPr>
              <w:rPr>
                <w:lang w:eastAsia="zh-CN"/>
              </w:rPr>
            </w:pPr>
            <w:r w:rsidRPr="000A1133">
              <w:t>Qualcomm</w:t>
            </w:r>
          </w:p>
        </w:tc>
        <w:tc>
          <w:tcPr>
            <w:tcW w:w="7897" w:type="dxa"/>
          </w:tcPr>
          <w:p w14:paraId="6987EB59" w14:textId="2E649DC3" w:rsidR="003174DB" w:rsidRDefault="003174DB" w:rsidP="003174DB">
            <w:pPr>
              <w:rPr>
                <w:iCs/>
                <w:lang w:eastAsia="zh-CN"/>
              </w:rPr>
            </w:pPr>
            <w:r w:rsidRPr="000A1133">
              <w:rPr>
                <w:iCs/>
              </w:rPr>
              <w:t>With the subcases under use case 2 and 4 as in our modified proposal, this may not be necessary.</w:t>
            </w:r>
          </w:p>
        </w:tc>
      </w:tr>
      <w:tr w:rsidR="009F2723" w14:paraId="47CDB587" w14:textId="77777777">
        <w:tc>
          <w:tcPr>
            <w:tcW w:w="2065" w:type="dxa"/>
          </w:tcPr>
          <w:p w14:paraId="7589E690" w14:textId="39B9E4CB" w:rsidR="009F2723" w:rsidRPr="000A1133" w:rsidRDefault="009F2723" w:rsidP="003174DB">
            <w:pPr>
              <w:rPr>
                <w:lang w:eastAsia="zh-CN"/>
              </w:rPr>
            </w:pPr>
            <w:r>
              <w:rPr>
                <w:rFonts w:hint="eastAsia"/>
                <w:lang w:eastAsia="zh-CN"/>
              </w:rPr>
              <w:t>CATT</w:t>
            </w:r>
          </w:p>
        </w:tc>
        <w:tc>
          <w:tcPr>
            <w:tcW w:w="7897" w:type="dxa"/>
          </w:tcPr>
          <w:p w14:paraId="465F0EF5" w14:textId="2B8B170A" w:rsidR="009F2723" w:rsidRPr="000A1133" w:rsidRDefault="009F2723" w:rsidP="003174DB">
            <w:pPr>
              <w:rPr>
                <w:iCs/>
                <w:lang w:eastAsia="zh-CN"/>
              </w:rPr>
            </w:pPr>
            <w:r>
              <w:rPr>
                <w:rFonts w:hint="eastAsia"/>
                <w:iCs/>
                <w:lang w:eastAsia="zh-CN"/>
              </w:rPr>
              <w:t>Same view as Ericsson.</w:t>
            </w:r>
          </w:p>
        </w:tc>
      </w:tr>
      <w:tr w:rsidR="00DE6698" w14:paraId="1DB58C0A" w14:textId="77777777">
        <w:tc>
          <w:tcPr>
            <w:tcW w:w="2065" w:type="dxa"/>
          </w:tcPr>
          <w:p w14:paraId="68E5742B" w14:textId="42881290" w:rsidR="00DE6698" w:rsidRDefault="00DE6698" w:rsidP="00DE6698">
            <w:pPr>
              <w:rPr>
                <w:lang w:eastAsia="zh-CN"/>
              </w:rPr>
            </w:pPr>
            <w:r>
              <w:t xml:space="preserve">Panasonic </w:t>
            </w:r>
          </w:p>
        </w:tc>
        <w:tc>
          <w:tcPr>
            <w:tcW w:w="7897" w:type="dxa"/>
          </w:tcPr>
          <w:p w14:paraId="45A673CE" w14:textId="793CE797" w:rsidR="00DE6698" w:rsidRDefault="00DE6698" w:rsidP="00DE6698">
            <w:pPr>
              <w:rPr>
                <w:iCs/>
                <w:lang w:eastAsia="zh-CN"/>
              </w:rPr>
            </w:pPr>
            <w:r>
              <w:rPr>
                <w:iCs/>
              </w:rPr>
              <w:t>We think it is not necessary to have this proposal because RAN4 is still discussing this use case.</w:t>
            </w:r>
          </w:p>
        </w:tc>
      </w:tr>
      <w:tr w:rsidR="00FC1D79" w14:paraId="1070E611" w14:textId="77777777">
        <w:tc>
          <w:tcPr>
            <w:tcW w:w="2065" w:type="dxa"/>
          </w:tcPr>
          <w:p w14:paraId="13280C08" w14:textId="20146B66" w:rsidR="00FC1D79" w:rsidRDefault="00FC1D79" w:rsidP="00FC1D79">
            <w:r>
              <w:rPr>
                <w:rFonts w:eastAsia="맑은 고딕" w:hint="eastAsia"/>
                <w:lang w:eastAsia="ko-KR"/>
              </w:rPr>
              <w:t>LG</w:t>
            </w:r>
          </w:p>
        </w:tc>
        <w:tc>
          <w:tcPr>
            <w:tcW w:w="7897" w:type="dxa"/>
          </w:tcPr>
          <w:p w14:paraId="02624EAD" w14:textId="4A68EB1D" w:rsidR="00FC1D79" w:rsidRDefault="00FC1D79" w:rsidP="00FC1D79">
            <w:pPr>
              <w:rPr>
                <w:iCs/>
              </w:rPr>
            </w:pPr>
            <w:r w:rsidRPr="006E4894">
              <w:rPr>
                <w:rFonts w:eastAsia="맑은 고딕"/>
                <w:iCs/>
                <w:lang w:eastAsia="ko-KR"/>
              </w:rPr>
              <w:t xml:space="preserve">Basically agree to proposal, but </w:t>
            </w:r>
            <w:r>
              <w:rPr>
                <w:rFonts w:eastAsia="맑은 고딕" w:hint="eastAsia"/>
                <w:iCs/>
                <w:lang w:eastAsia="ko-KR"/>
              </w:rPr>
              <w:t xml:space="preserve">some </w:t>
            </w:r>
            <w:r>
              <w:rPr>
                <w:rFonts w:eastAsia="맑은 고딕"/>
                <w:iCs/>
                <w:lang w:eastAsia="ko-KR"/>
              </w:rPr>
              <w:t>modification</w:t>
            </w:r>
            <w:r w:rsidRPr="006E4894">
              <w:rPr>
                <w:rFonts w:eastAsia="맑은 고딕"/>
                <w:iCs/>
                <w:lang w:eastAsia="ko-KR"/>
              </w:rPr>
              <w:t xml:space="preserve"> is ne</w:t>
            </w:r>
            <w:r>
              <w:rPr>
                <w:rFonts w:eastAsia="맑은 고딕"/>
                <w:iCs/>
                <w:lang w:eastAsia="ko-KR"/>
              </w:rPr>
              <w:t>eded</w:t>
            </w:r>
            <w:r w:rsidRPr="006E4894">
              <w:rPr>
                <w:rFonts w:eastAsia="맑은 고딕"/>
                <w:iCs/>
                <w:lang w:eastAsia="ko-KR"/>
              </w:rPr>
              <w:t xml:space="preserve">. It is better not to limit the question to different waveforms, but to ask about the impact of the existence of in-between uplink transmission, which is understood in the same context as the proposal below. It would be better to </w:t>
            </w:r>
            <w:r>
              <w:rPr>
                <w:rFonts w:eastAsia="맑은 고딕"/>
                <w:iCs/>
                <w:lang w:eastAsia="ko-KR"/>
              </w:rPr>
              <w:t>be merged with the proposal below</w:t>
            </w:r>
            <w:r>
              <w:rPr>
                <w:rFonts w:eastAsia="맑은 고딕" w:hint="eastAsia"/>
                <w:iCs/>
                <w:lang w:eastAsia="ko-KR"/>
              </w:rPr>
              <w:t>.</w:t>
            </w:r>
          </w:p>
        </w:tc>
      </w:tr>
      <w:tr w:rsidR="00394AE8" w14:paraId="74B79711" w14:textId="77777777">
        <w:tc>
          <w:tcPr>
            <w:tcW w:w="2065" w:type="dxa"/>
          </w:tcPr>
          <w:p w14:paraId="619EAAB1" w14:textId="5D69B2DA" w:rsidR="00394AE8" w:rsidRDefault="00394AE8" w:rsidP="00394AE8">
            <w:pPr>
              <w:rPr>
                <w:rFonts w:eastAsia="맑은 고딕"/>
                <w:lang w:eastAsia="ko-KR"/>
              </w:rPr>
            </w:pPr>
            <w:r>
              <w:rPr>
                <w:rFonts w:hint="eastAsia"/>
                <w:lang w:eastAsia="zh-CN"/>
              </w:rPr>
              <w:t>C</w:t>
            </w:r>
            <w:r>
              <w:rPr>
                <w:lang w:eastAsia="zh-CN"/>
              </w:rPr>
              <w:t>MCC</w:t>
            </w:r>
          </w:p>
        </w:tc>
        <w:tc>
          <w:tcPr>
            <w:tcW w:w="7897" w:type="dxa"/>
          </w:tcPr>
          <w:p w14:paraId="1F07438F" w14:textId="3AFF316F" w:rsidR="00394AE8" w:rsidRPr="006E4894" w:rsidRDefault="00394AE8" w:rsidP="00394AE8">
            <w:pPr>
              <w:rPr>
                <w:rFonts w:eastAsia="맑은 고딕"/>
                <w:iCs/>
                <w:lang w:eastAsia="ko-KR"/>
              </w:rPr>
            </w:pPr>
            <w:r>
              <w:rPr>
                <w:iCs/>
                <w:lang w:eastAsia="zh-CN"/>
              </w:rPr>
              <w:t>We support to provide more specific information to facilitate RAN4’s discussion. The proposal 2 from vivo could reformed and added under the FL’s proposal 1 and potential PUCCH proposals.</w:t>
            </w:r>
          </w:p>
        </w:tc>
      </w:tr>
      <w:tr w:rsidR="006A00EB" w14:paraId="52CB2D27" w14:textId="77777777">
        <w:tc>
          <w:tcPr>
            <w:tcW w:w="2065" w:type="dxa"/>
          </w:tcPr>
          <w:p w14:paraId="064F15B2" w14:textId="0D6232C9" w:rsidR="006A00EB" w:rsidRDefault="006A00EB" w:rsidP="00394AE8">
            <w:pPr>
              <w:rPr>
                <w:lang w:eastAsia="zh-CN"/>
              </w:rPr>
            </w:pPr>
            <w:r>
              <w:rPr>
                <w:lang w:eastAsia="zh-CN"/>
              </w:rPr>
              <w:t>Nokia/NSB</w:t>
            </w:r>
          </w:p>
        </w:tc>
        <w:tc>
          <w:tcPr>
            <w:tcW w:w="7897" w:type="dxa"/>
          </w:tcPr>
          <w:p w14:paraId="230004F7" w14:textId="7D12E767" w:rsidR="006A00EB" w:rsidRDefault="006A00EB" w:rsidP="00394AE8">
            <w:pPr>
              <w:rPr>
                <w:iCs/>
                <w:lang w:eastAsia="zh-CN"/>
              </w:rPr>
            </w:pPr>
            <w:r>
              <w:rPr>
                <w:iCs/>
                <w:lang w:eastAsia="zh-CN"/>
              </w:rPr>
              <w:t>Same view as Ericsson.</w:t>
            </w:r>
          </w:p>
        </w:tc>
      </w:tr>
      <w:tr w:rsidR="00B00050" w14:paraId="275CDC83" w14:textId="77777777">
        <w:tc>
          <w:tcPr>
            <w:tcW w:w="2065" w:type="dxa"/>
          </w:tcPr>
          <w:p w14:paraId="29C93113" w14:textId="16EBBBF2" w:rsidR="00B00050" w:rsidRDefault="00B00050" w:rsidP="00394AE8">
            <w:pPr>
              <w:rPr>
                <w:lang w:eastAsia="zh-CN"/>
              </w:rPr>
            </w:pPr>
            <w:proofErr w:type="spellStart"/>
            <w:r>
              <w:rPr>
                <w:lang w:eastAsia="zh-CN"/>
              </w:rPr>
              <w:t>InterDigital</w:t>
            </w:r>
            <w:proofErr w:type="spellEnd"/>
          </w:p>
        </w:tc>
        <w:tc>
          <w:tcPr>
            <w:tcW w:w="7897" w:type="dxa"/>
          </w:tcPr>
          <w:p w14:paraId="498EC5CB" w14:textId="77777777" w:rsidR="00D4535E" w:rsidRDefault="00D4535E" w:rsidP="00D4535E">
            <w:pPr>
              <w:rPr>
                <w:iCs/>
                <w:lang w:eastAsia="zh-CN"/>
              </w:rPr>
            </w:pPr>
            <w:r w:rsidRPr="00D4535E">
              <w:rPr>
                <w:iCs/>
                <w:lang w:eastAsia="zh-CN"/>
              </w:rPr>
              <w:t xml:space="preserve">We are ok with the proposal. </w:t>
            </w:r>
          </w:p>
          <w:p w14:paraId="1E32E678" w14:textId="4C7ED91C" w:rsidR="00D4535E" w:rsidRPr="00D4535E" w:rsidRDefault="00D4535E" w:rsidP="00D4535E">
            <w:pPr>
              <w:rPr>
                <w:iCs/>
                <w:lang w:eastAsia="zh-CN"/>
              </w:rPr>
            </w:pPr>
            <w:r>
              <w:rPr>
                <w:iCs/>
                <w:lang w:eastAsia="zh-CN"/>
              </w:rPr>
              <w:t>We have additional comment.</w:t>
            </w:r>
            <w:r w:rsidRPr="00D4535E">
              <w:rPr>
                <w:iCs/>
                <w:lang w:eastAsia="zh-CN"/>
              </w:rPr>
              <w:t xml:space="preserve"> </w:t>
            </w:r>
            <w:r>
              <w:rPr>
                <w:iCs/>
                <w:lang w:eastAsia="zh-CN"/>
              </w:rPr>
              <w:t>F</w:t>
            </w:r>
            <w:r w:rsidRPr="00D4535E">
              <w:rPr>
                <w:iCs/>
                <w:lang w:eastAsia="zh-CN"/>
              </w:rPr>
              <w:t xml:space="preserve">or additional conditions, we would like to ask </w:t>
            </w:r>
            <w:r>
              <w:rPr>
                <w:iCs/>
                <w:lang w:eastAsia="zh-CN"/>
              </w:rPr>
              <w:t>RAN4</w:t>
            </w:r>
            <w:r w:rsidRPr="00D4535E">
              <w:rPr>
                <w:iCs/>
                <w:lang w:eastAsia="zh-CN"/>
              </w:rPr>
              <w:t xml:space="preserve"> a specific question. It is regarding the PT-RS which is being discussed in 104b-e-NR-R17-CovEnh-02. In the discussion, the use of PT-RS to aid joint channel estimation is considered. We would like to propose to ask RAN4 if evaluation for phase continuity can include PTRS. For PTRS configuration in RAN4 evaluation, we can propose something like the following</w:t>
            </w:r>
            <w:r w:rsidR="00106381">
              <w:rPr>
                <w:iCs/>
                <w:lang w:eastAsia="zh-CN"/>
              </w:rPr>
              <w:t xml:space="preserve"> where the number of PRSs is taken from the evaluation assumption during the SI.</w:t>
            </w:r>
          </w:p>
          <w:p w14:paraId="266C649F" w14:textId="21C0538D" w:rsidR="00B00050" w:rsidRDefault="00D4535E" w:rsidP="00D4535E">
            <w:pPr>
              <w:rPr>
                <w:iCs/>
                <w:lang w:eastAsia="zh-CN"/>
              </w:rPr>
            </w:pPr>
            <w:r w:rsidRPr="00D4535E">
              <w:rPr>
                <w:iCs/>
                <w:lang w:eastAsia="zh-CN"/>
              </w:rPr>
              <w:t xml:space="preserve">FR2, QPSK, 30 PRB, </w:t>
            </w:r>
            <w:proofErr w:type="spellStart"/>
            <w:r w:rsidRPr="00D4535E">
              <w:rPr>
                <w:iCs/>
                <w:lang w:eastAsia="zh-CN"/>
              </w:rPr>
              <w:t>DFTsOFDM</w:t>
            </w:r>
            <w:proofErr w:type="spellEnd"/>
            <w:r w:rsidRPr="00D4535E">
              <w:rPr>
                <w:iCs/>
                <w:lang w:eastAsia="zh-CN"/>
              </w:rPr>
              <w:t>, Number of PT-RS groups = 2, Number of samples per PT-RS group = 4.</w:t>
            </w:r>
          </w:p>
        </w:tc>
      </w:tr>
      <w:tr w:rsidR="001F46E0" w14:paraId="4CED7E2A" w14:textId="77777777">
        <w:tc>
          <w:tcPr>
            <w:tcW w:w="2065" w:type="dxa"/>
          </w:tcPr>
          <w:p w14:paraId="3AD9C700" w14:textId="3E5CE630" w:rsidR="001F46E0" w:rsidRDefault="001F46E0" w:rsidP="00394AE8">
            <w:pPr>
              <w:rPr>
                <w:lang w:eastAsia="zh-CN"/>
              </w:rPr>
            </w:pPr>
            <w:r>
              <w:rPr>
                <w:lang w:eastAsia="zh-CN"/>
              </w:rPr>
              <w:t>Lenovo, Motorola Mobility</w:t>
            </w:r>
          </w:p>
        </w:tc>
        <w:tc>
          <w:tcPr>
            <w:tcW w:w="7897" w:type="dxa"/>
          </w:tcPr>
          <w:p w14:paraId="4FB4249D" w14:textId="652CA2F5" w:rsidR="001F46E0" w:rsidRPr="00D4535E" w:rsidRDefault="001F46E0" w:rsidP="00D4535E">
            <w:pPr>
              <w:rPr>
                <w:iCs/>
                <w:lang w:eastAsia="zh-CN"/>
              </w:rPr>
            </w:pPr>
            <w:r>
              <w:rPr>
                <w:iCs/>
                <w:lang w:eastAsia="zh-CN"/>
              </w:rPr>
              <w:t>Agree with Ericsson’s view</w:t>
            </w:r>
          </w:p>
        </w:tc>
      </w:tr>
      <w:tr w:rsidR="00FD7431" w14:paraId="7FC0A813" w14:textId="77777777">
        <w:tc>
          <w:tcPr>
            <w:tcW w:w="2065" w:type="dxa"/>
          </w:tcPr>
          <w:p w14:paraId="04C9FA23" w14:textId="142EC4A5" w:rsidR="00FD7431" w:rsidRDefault="00FD7431" w:rsidP="00394AE8">
            <w:pPr>
              <w:rPr>
                <w:lang w:eastAsia="zh-CN"/>
              </w:rPr>
            </w:pPr>
            <w:r>
              <w:rPr>
                <w:lang w:eastAsia="zh-CN"/>
              </w:rPr>
              <w:t>Apple</w:t>
            </w:r>
          </w:p>
        </w:tc>
        <w:tc>
          <w:tcPr>
            <w:tcW w:w="7897" w:type="dxa"/>
          </w:tcPr>
          <w:p w14:paraId="538DBE0C" w14:textId="4D8A3530" w:rsidR="00FD7431" w:rsidRDefault="00FD7431" w:rsidP="00D4535E">
            <w:pPr>
              <w:rPr>
                <w:iCs/>
                <w:lang w:eastAsia="zh-CN"/>
              </w:rPr>
            </w:pPr>
            <w:r>
              <w:rPr>
                <w:iCs/>
                <w:lang w:eastAsia="zh-CN"/>
              </w:rPr>
              <w:t>Same view as Ericsson</w:t>
            </w:r>
          </w:p>
        </w:tc>
      </w:tr>
      <w:tr w:rsidR="00123FBB" w:rsidRPr="0026630E" w14:paraId="2278CCD0" w14:textId="77777777" w:rsidTr="00F75ADB">
        <w:tc>
          <w:tcPr>
            <w:tcW w:w="2065" w:type="dxa"/>
          </w:tcPr>
          <w:p w14:paraId="42B3535B" w14:textId="77777777" w:rsidR="00123FBB" w:rsidRPr="0026630E" w:rsidRDefault="00123FBB" w:rsidP="00F75ADB">
            <w:pPr>
              <w:rPr>
                <w:highlight w:val="cyan"/>
                <w:lang w:eastAsia="zh-CN"/>
              </w:rPr>
            </w:pPr>
            <w:r w:rsidRPr="0026630E">
              <w:rPr>
                <w:highlight w:val="cyan"/>
                <w:lang w:eastAsia="zh-CN"/>
              </w:rPr>
              <w:t>FL</w:t>
            </w:r>
          </w:p>
        </w:tc>
        <w:tc>
          <w:tcPr>
            <w:tcW w:w="7897" w:type="dxa"/>
          </w:tcPr>
          <w:p w14:paraId="7491B427" w14:textId="77777777" w:rsidR="00123FBB" w:rsidRPr="0026630E" w:rsidRDefault="00123FBB" w:rsidP="00F75ADB">
            <w:pPr>
              <w:rPr>
                <w:iCs/>
                <w:highlight w:val="cyan"/>
                <w:lang w:eastAsia="zh-CN"/>
              </w:rPr>
            </w:pPr>
            <w:r w:rsidRPr="0026630E">
              <w:rPr>
                <w:iCs/>
                <w:highlight w:val="cyan"/>
                <w:lang w:eastAsia="zh-CN"/>
              </w:rPr>
              <w:t xml:space="preserve">With the subcases added in the updated UL proposal 1 and 2, I believe this proposal is not needed. </w:t>
            </w:r>
          </w:p>
          <w:p w14:paraId="14B9442A" w14:textId="5CC4D8FD" w:rsidR="00123FBB" w:rsidRPr="0026630E" w:rsidRDefault="00123FBB" w:rsidP="00F75ADB">
            <w:pPr>
              <w:rPr>
                <w:iCs/>
                <w:highlight w:val="cyan"/>
                <w:lang w:eastAsia="zh-CN"/>
              </w:rPr>
            </w:pPr>
            <w:r w:rsidRPr="0026630E">
              <w:rPr>
                <w:iCs/>
                <w:highlight w:val="cyan"/>
                <w:lang w:eastAsia="zh-CN"/>
              </w:rPr>
              <w:t>Regarding the issue related to PT-RS</w:t>
            </w:r>
            <w:r w:rsidR="00D26773">
              <w:rPr>
                <w:iCs/>
                <w:highlight w:val="cyan"/>
                <w:lang w:eastAsia="zh-CN"/>
              </w:rPr>
              <w:t xml:space="preserve"> mentioned by Interdigital</w:t>
            </w:r>
            <w:r w:rsidRPr="0026630E">
              <w:rPr>
                <w:iCs/>
                <w:highlight w:val="cyan"/>
                <w:lang w:eastAsia="zh-CN"/>
              </w:rPr>
              <w:t>, I would recommend companies to share your views on this</w:t>
            </w:r>
            <w:r w:rsidR="00D26773">
              <w:rPr>
                <w:iCs/>
                <w:highlight w:val="cyan"/>
                <w:lang w:eastAsia="zh-CN"/>
              </w:rPr>
              <w:t>, using this table</w:t>
            </w:r>
            <w:r w:rsidRPr="0026630E">
              <w:rPr>
                <w:iCs/>
                <w:highlight w:val="cyan"/>
                <w:lang w:eastAsia="zh-CN"/>
              </w:rPr>
              <w:t xml:space="preserve">. </w:t>
            </w:r>
            <w:r w:rsidR="001B2DE7">
              <w:rPr>
                <w:iCs/>
                <w:highlight w:val="cyan"/>
                <w:lang w:eastAsia="zh-CN"/>
              </w:rPr>
              <w:t xml:space="preserve">I will summarize the situation in next round of FL summary. </w:t>
            </w:r>
          </w:p>
        </w:tc>
      </w:tr>
    </w:tbl>
    <w:p w14:paraId="017120E5" w14:textId="4C0606F5" w:rsidR="008451E3" w:rsidRDefault="008451E3"/>
    <w:p w14:paraId="5197940D" w14:textId="77777777" w:rsidR="00123FBB" w:rsidRDefault="00123FBB" w:rsidP="00123FBB">
      <w:r>
        <w:lastRenderedPageBreak/>
        <w:t xml:space="preserve">Based on the input received in above tables, FL make the following proposal. </w:t>
      </w:r>
    </w:p>
    <w:p w14:paraId="3F178E8A" w14:textId="00152C1E" w:rsidR="00123FBB" w:rsidRDefault="00123FBB" w:rsidP="00123FBB">
      <w:pPr>
        <w:pStyle w:val="a9"/>
        <w:rPr>
          <w:b/>
          <w:szCs w:val="20"/>
        </w:rPr>
      </w:pPr>
      <w:r w:rsidRPr="0026630E">
        <w:rPr>
          <w:b/>
          <w:szCs w:val="20"/>
          <w:highlight w:val="cyan"/>
        </w:rPr>
        <w:t>FL Proposal 3</w:t>
      </w:r>
      <w:r>
        <w:rPr>
          <w:b/>
          <w:szCs w:val="20"/>
        </w:rPr>
        <w:t xml:space="preserve">: </w:t>
      </w:r>
      <w:r w:rsidRPr="001C7193">
        <w:rPr>
          <w:b/>
          <w:szCs w:val="20"/>
        </w:rPr>
        <w:t>In the reply LS to RAN4</w:t>
      </w:r>
      <w:r>
        <w:rPr>
          <w:b/>
          <w:szCs w:val="20"/>
        </w:rPr>
        <w:t xml:space="preserve">, ask RAN4 to </w:t>
      </w:r>
      <w:r>
        <w:rPr>
          <w:rFonts w:eastAsiaTheme="minorEastAsia"/>
          <w:b/>
          <w:szCs w:val="20"/>
          <w:lang w:eastAsia="zh-CN"/>
        </w:rPr>
        <w:t>confirm</w:t>
      </w:r>
      <w:r>
        <w:rPr>
          <w:b/>
          <w:szCs w:val="20"/>
        </w:rPr>
        <w:t xml:space="preserve"> that “</w:t>
      </w:r>
      <w:r w:rsidR="00E25A22">
        <w:rPr>
          <w:b/>
          <w:szCs w:val="20"/>
        </w:rPr>
        <w:t xml:space="preserve">Applying the </w:t>
      </w:r>
      <w:r>
        <w:rPr>
          <w:b/>
          <w:szCs w:val="20"/>
        </w:rPr>
        <w:t xml:space="preserve">same TPMI </w:t>
      </w:r>
      <w:proofErr w:type="spellStart"/>
      <w:r>
        <w:rPr>
          <w:b/>
          <w:szCs w:val="20"/>
        </w:rPr>
        <w:t>precoder</w:t>
      </w:r>
      <w:proofErr w:type="spellEnd"/>
      <w:r>
        <w:rPr>
          <w:b/>
          <w:szCs w:val="20"/>
        </w:rPr>
        <w:t xml:space="preserve"> across PUSCH transmissions” is a necessary condition to keep </w:t>
      </w:r>
      <w:r w:rsidRPr="001C7193">
        <w:rPr>
          <w:b/>
          <w:szCs w:val="20"/>
        </w:rPr>
        <w:t xml:space="preserve">phase continuity </w:t>
      </w:r>
      <w:r>
        <w:rPr>
          <w:b/>
          <w:szCs w:val="20"/>
        </w:rPr>
        <w:t>a</w:t>
      </w:r>
      <w:r w:rsidRPr="001C7193">
        <w:rPr>
          <w:b/>
          <w:szCs w:val="20"/>
        </w:rPr>
        <w:t>cross PUSCH transmissions</w:t>
      </w:r>
      <w:r>
        <w:rPr>
          <w:b/>
          <w:szCs w:val="20"/>
        </w:rPr>
        <w:t xml:space="preserve">. </w:t>
      </w:r>
    </w:p>
    <w:p w14:paraId="05C4197B" w14:textId="77777777" w:rsidR="00123FBB" w:rsidRPr="001C7193" w:rsidRDefault="00123FBB" w:rsidP="00123FBB">
      <w:pPr>
        <w:pStyle w:val="a9"/>
        <w:rPr>
          <w:b/>
          <w:szCs w:val="20"/>
        </w:rPr>
      </w:pPr>
      <w:r w:rsidRPr="0026630E">
        <w:rPr>
          <w:b/>
          <w:szCs w:val="20"/>
          <w:highlight w:val="cyan"/>
        </w:rPr>
        <w:t>FL proposal 4</w:t>
      </w:r>
      <w:r w:rsidRPr="001C7193">
        <w:rPr>
          <w:b/>
          <w:szCs w:val="20"/>
        </w:rPr>
        <w:t xml:space="preserve">: In the reply LS to RAN4, ask RAN4 the answer to the following questions: </w:t>
      </w:r>
    </w:p>
    <w:p w14:paraId="4F1232E3" w14:textId="77777777" w:rsidR="00123FBB" w:rsidRDefault="00123FBB" w:rsidP="00123FBB">
      <w:pPr>
        <w:pStyle w:val="a9"/>
        <w:numPr>
          <w:ilvl w:val="0"/>
          <w:numId w:val="11"/>
        </w:numPr>
        <w:rPr>
          <w:b/>
          <w:szCs w:val="20"/>
        </w:rPr>
      </w:pPr>
      <w:r w:rsidRPr="001C7193">
        <w:rPr>
          <w:b/>
          <w:szCs w:val="20"/>
        </w:rPr>
        <w:t xml:space="preserve">Whether “no TA adjustment in between PUCCH transmissions or PUSCH transmissions” is a necessary condition to keep phase continuity </w:t>
      </w:r>
      <w:r>
        <w:rPr>
          <w:b/>
          <w:szCs w:val="20"/>
        </w:rPr>
        <w:t>a</w:t>
      </w:r>
      <w:r w:rsidRPr="001C7193">
        <w:rPr>
          <w:b/>
          <w:szCs w:val="20"/>
        </w:rPr>
        <w:t>cross PUCCH or PUSCH transmissions</w:t>
      </w:r>
      <w:r>
        <w:rPr>
          <w:b/>
          <w:szCs w:val="20"/>
        </w:rPr>
        <w:t>?</w:t>
      </w:r>
    </w:p>
    <w:p w14:paraId="083718F1" w14:textId="77777777" w:rsidR="00123FBB" w:rsidRPr="00B85AAD" w:rsidRDefault="00123FBB" w:rsidP="00123FBB">
      <w:pPr>
        <w:pStyle w:val="a9"/>
        <w:rPr>
          <w:bCs/>
          <w:szCs w:val="20"/>
        </w:rPr>
      </w:pPr>
      <w:r w:rsidRPr="00B85AAD">
        <w:rPr>
          <w:bCs/>
          <w:szCs w:val="20"/>
        </w:rPr>
        <w:t xml:space="preserve">Comments to </w:t>
      </w:r>
      <w:r>
        <w:rPr>
          <w:bCs/>
          <w:szCs w:val="20"/>
        </w:rPr>
        <w:t xml:space="preserve">FL </w:t>
      </w:r>
      <w:r w:rsidRPr="00B85AAD">
        <w:rPr>
          <w:bCs/>
          <w:szCs w:val="20"/>
        </w:rPr>
        <w:t xml:space="preserve">proposal 3 and 4 can be provided in the following table. </w:t>
      </w:r>
    </w:p>
    <w:tbl>
      <w:tblPr>
        <w:tblStyle w:val="af1"/>
        <w:tblW w:w="0" w:type="auto"/>
        <w:tblLook w:val="04A0" w:firstRow="1" w:lastRow="0" w:firstColumn="1" w:lastColumn="0" w:noHBand="0" w:noVBand="1"/>
      </w:tblPr>
      <w:tblGrid>
        <w:gridCol w:w="2065"/>
        <w:gridCol w:w="7897"/>
      </w:tblGrid>
      <w:tr w:rsidR="00123FBB" w14:paraId="5A34E223" w14:textId="77777777" w:rsidTr="00F75ADB">
        <w:tc>
          <w:tcPr>
            <w:tcW w:w="2065" w:type="dxa"/>
          </w:tcPr>
          <w:p w14:paraId="44C48D4C" w14:textId="77777777" w:rsidR="00123FBB" w:rsidRDefault="00123FBB" w:rsidP="00F75ADB">
            <w:pPr>
              <w:spacing w:before="0"/>
              <w:rPr>
                <w:b/>
                <w:bCs/>
              </w:rPr>
            </w:pPr>
            <w:r>
              <w:rPr>
                <w:b/>
                <w:bCs/>
              </w:rPr>
              <w:t>Company name</w:t>
            </w:r>
          </w:p>
        </w:tc>
        <w:tc>
          <w:tcPr>
            <w:tcW w:w="7897" w:type="dxa"/>
          </w:tcPr>
          <w:p w14:paraId="436D7BD8" w14:textId="77777777" w:rsidR="00123FBB" w:rsidRDefault="00123FBB" w:rsidP="00F75ADB">
            <w:pPr>
              <w:spacing w:before="0"/>
              <w:rPr>
                <w:b/>
                <w:bCs/>
              </w:rPr>
            </w:pPr>
            <w:r>
              <w:rPr>
                <w:b/>
                <w:bCs/>
              </w:rPr>
              <w:t xml:space="preserve">Comments </w:t>
            </w:r>
          </w:p>
        </w:tc>
      </w:tr>
      <w:tr w:rsidR="00123FBB" w14:paraId="6476DA26" w14:textId="77777777" w:rsidTr="00F75ADB">
        <w:tc>
          <w:tcPr>
            <w:tcW w:w="2065" w:type="dxa"/>
          </w:tcPr>
          <w:p w14:paraId="39D43C4C" w14:textId="5A77AB66" w:rsidR="00123FBB" w:rsidRDefault="00FE43EB" w:rsidP="00F75ADB">
            <w:pPr>
              <w:spacing w:before="0"/>
              <w:rPr>
                <w:b/>
                <w:bCs/>
                <w:lang w:eastAsia="zh-CN"/>
              </w:rPr>
            </w:pPr>
            <w:r>
              <w:rPr>
                <w:rFonts w:hint="eastAsia"/>
                <w:b/>
                <w:bCs/>
                <w:lang w:eastAsia="zh-CN"/>
              </w:rPr>
              <w:t>H</w:t>
            </w:r>
            <w:r>
              <w:rPr>
                <w:b/>
                <w:bCs/>
                <w:lang w:eastAsia="zh-CN"/>
              </w:rPr>
              <w:t xml:space="preserve">uawei, </w:t>
            </w:r>
            <w:proofErr w:type="spellStart"/>
            <w:r>
              <w:rPr>
                <w:b/>
                <w:bCs/>
                <w:lang w:eastAsia="zh-CN"/>
              </w:rPr>
              <w:t>HiSilicon</w:t>
            </w:r>
            <w:proofErr w:type="spellEnd"/>
          </w:p>
        </w:tc>
        <w:tc>
          <w:tcPr>
            <w:tcW w:w="7897" w:type="dxa"/>
          </w:tcPr>
          <w:p w14:paraId="787C1716" w14:textId="77777777" w:rsidR="00123FBB" w:rsidRDefault="00FE43EB" w:rsidP="00F75ADB">
            <w:pPr>
              <w:spacing w:before="0"/>
              <w:rPr>
                <w:bCs/>
                <w:iCs/>
                <w:lang w:eastAsia="zh-CN"/>
              </w:rPr>
            </w:pPr>
            <w:r w:rsidRPr="00FE43EB">
              <w:rPr>
                <w:rFonts w:hint="eastAsia"/>
                <w:bCs/>
                <w:iCs/>
                <w:lang w:eastAsia="zh-CN"/>
              </w:rPr>
              <w:t>O</w:t>
            </w:r>
            <w:r w:rsidRPr="00FE43EB">
              <w:rPr>
                <w:bCs/>
                <w:iCs/>
                <w:lang w:eastAsia="zh-CN"/>
              </w:rPr>
              <w:t>k with proposal 3.</w:t>
            </w:r>
          </w:p>
          <w:p w14:paraId="1E19F273" w14:textId="2E41FB9B" w:rsidR="00FE43EB" w:rsidRPr="00FE43EB" w:rsidRDefault="00FE43EB" w:rsidP="00FE43EB">
            <w:pPr>
              <w:spacing w:before="0"/>
              <w:rPr>
                <w:bCs/>
                <w:iCs/>
                <w:lang w:eastAsia="zh-CN"/>
              </w:rPr>
            </w:pPr>
            <w:r>
              <w:rPr>
                <w:bCs/>
                <w:iCs/>
                <w:lang w:eastAsia="zh-CN"/>
              </w:rPr>
              <w:t>Regarding proposal 4, we don’t feel TA adjustment has impact. But OK to ask RAN4.</w:t>
            </w:r>
          </w:p>
        </w:tc>
      </w:tr>
      <w:tr w:rsidR="00432208" w14:paraId="3CDBE294" w14:textId="77777777" w:rsidTr="00F75ADB">
        <w:tc>
          <w:tcPr>
            <w:tcW w:w="2065" w:type="dxa"/>
          </w:tcPr>
          <w:p w14:paraId="355D7720" w14:textId="5DE5A90B" w:rsidR="00432208" w:rsidRDefault="00432208" w:rsidP="00F75ADB">
            <w:pPr>
              <w:rPr>
                <w:b/>
                <w:bCs/>
                <w:lang w:eastAsia="zh-CN"/>
              </w:rPr>
            </w:pPr>
            <w:r>
              <w:rPr>
                <w:b/>
                <w:bCs/>
                <w:lang w:eastAsia="zh-CN"/>
              </w:rPr>
              <w:t>Ericsson</w:t>
            </w:r>
          </w:p>
        </w:tc>
        <w:tc>
          <w:tcPr>
            <w:tcW w:w="7897" w:type="dxa"/>
          </w:tcPr>
          <w:p w14:paraId="5DAFD06E" w14:textId="6EA31879" w:rsidR="00432208" w:rsidRPr="00FE43EB" w:rsidRDefault="00432208" w:rsidP="00F75ADB">
            <w:pPr>
              <w:rPr>
                <w:bCs/>
                <w:iCs/>
                <w:lang w:eastAsia="zh-CN"/>
              </w:rPr>
            </w:pPr>
            <w:r>
              <w:rPr>
                <w:bCs/>
                <w:iCs/>
                <w:lang w:eastAsia="zh-CN"/>
              </w:rPr>
              <w:t>Support proposals 3 &amp; 4.</w:t>
            </w:r>
          </w:p>
        </w:tc>
      </w:tr>
      <w:tr w:rsidR="00D97086" w14:paraId="5FBD9508" w14:textId="77777777" w:rsidTr="00F75ADB">
        <w:tc>
          <w:tcPr>
            <w:tcW w:w="2065" w:type="dxa"/>
          </w:tcPr>
          <w:p w14:paraId="5F634AB7" w14:textId="0C53D4AF" w:rsidR="00D97086" w:rsidRPr="00D97086" w:rsidRDefault="00D97086" w:rsidP="00F75ADB">
            <w:pPr>
              <w:rPr>
                <w:rFonts w:eastAsia="맑은 고딕"/>
                <w:b/>
                <w:bCs/>
                <w:lang w:eastAsia="ko-KR"/>
              </w:rPr>
            </w:pPr>
            <w:r>
              <w:rPr>
                <w:rFonts w:eastAsia="맑은 고딕" w:hint="eastAsia"/>
                <w:b/>
                <w:bCs/>
                <w:lang w:eastAsia="ko-KR"/>
              </w:rPr>
              <w:t>Samsung</w:t>
            </w:r>
          </w:p>
        </w:tc>
        <w:tc>
          <w:tcPr>
            <w:tcW w:w="7897" w:type="dxa"/>
          </w:tcPr>
          <w:p w14:paraId="7F364337" w14:textId="7A9C8426" w:rsidR="00710F65" w:rsidRDefault="00D97086" w:rsidP="00494CA9">
            <w:pPr>
              <w:rPr>
                <w:bCs/>
                <w:iCs/>
                <w:lang w:eastAsia="ko-KR"/>
              </w:rPr>
            </w:pPr>
            <w:r>
              <w:rPr>
                <w:bCs/>
                <w:iCs/>
                <w:lang w:eastAsia="zh-CN"/>
              </w:rPr>
              <w:t xml:space="preserve">We are fine with the FL proposal 3. </w:t>
            </w:r>
            <w:r w:rsidR="00710F65">
              <w:rPr>
                <w:bCs/>
                <w:iCs/>
                <w:lang w:eastAsia="zh-CN"/>
              </w:rPr>
              <w:t>For our clarification, what is the issue from TA adjustment?</w:t>
            </w:r>
          </w:p>
        </w:tc>
      </w:tr>
    </w:tbl>
    <w:p w14:paraId="494B57D0" w14:textId="77777777" w:rsidR="00123FBB" w:rsidRDefault="00123FBB">
      <w:bookmarkStart w:id="11" w:name="_GoBack"/>
      <w:bookmarkEnd w:id="11"/>
    </w:p>
    <w:p w14:paraId="6C07ABB5" w14:textId="77777777" w:rsidR="008451E3" w:rsidRDefault="0074368E">
      <w:r>
        <w:t xml:space="preserve">LG has the following proposal. </w:t>
      </w:r>
    </w:p>
    <w:p w14:paraId="7D5339A2" w14:textId="77777777" w:rsidR="008451E3" w:rsidRDefault="0074368E">
      <w:pPr>
        <w:tabs>
          <w:tab w:val="center" w:pos="4153"/>
          <w:tab w:val="right" w:pos="8306"/>
        </w:tabs>
        <w:rPr>
          <w:rFonts w:eastAsia="맑은 고딕"/>
          <w:lang w:val="en-GB" w:eastAsia="ko-KR"/>
        </w:rPr>
      </w:pPr>
      <w:r>
        <w:rPr>
          <w:rFonts w:eastAsia="맑은 고딕"/>
          <w:lang w:val="en-GB" w:eastAsia="ko-KR"/>
        </w:rPr>
        <w:t>“In addition to that, it needs to be clarified that whether requirements for the cases between “uplink transmission in-between the PUSCH or PUCCH repetition in the same band for TDD case” and “no downlink reception and no uplink transmission in-between the PUSCH or PUCCH repetition in the same band for TDD case” needs to be classified or not. If needed, different requirements according to cases should be specified.”</w:t>
      </w:r>
    </w:p>
    <w:p w14:paraId="7CD70365" w14:textId="77777777" w:rsidR="008451E3" w:rsidRDefault="008451E3">
      <w:pPr>
        <w:pStyle w:val="a9"/>
        <w:rPr>
          <w:rFonts w:ascii="Times New Roman" w:hAnsi="Times New Roman"/>
          <w:szCs w:val="20"/>
          <w:lang w:val="en-GB" w:eastAsia="zh-CN"/>
        </w:rPr>
      </w:pPr>
    </w:p>
    <w:p w14:paraId="5FAA2A28" w14:textId="77777777" w:rsidR="008451E3" w:rsidRDefault="0074368E">
      <w:pPr>
        <w:pStyle w:val="a9"/>
        <w:rPr>
          <w:rFonts w:ascii="Times New Roman" w:hAnsi="Times New Roman"/>
          <w:szCs w:val="20"/>
          <w:lang w:val="en-GB" w:eastAsia="zh-CN"/>
        </w:rPr>
      </w:pPr>
      <w:r>
        <w:rPr>
          <w:rFonts w:ascii="Times New Roman" w:hAnsi="Times New Roman"/>
          <w:szCs w:val="20"/>
          <w:lang w:val="en-GB" w:eastAsia="zh-CN"/>
        </w:rPr>
        <w:t xml:space="preserve">Comments to LG proposal can be added in the following table. </w:t>
      </w:r>
    </w:p>
    <w:tbl>
      <w:tblPr>
        <w:tblStyle w:val="af1"/>
        <w:tblW w:w="0" w:type="auto"/>
        <w:tblLook w:val="04A0" w:firstRow="1" w:lastRow="0" w:firstColumn="1" w:lastColumn="0" w:noHBand="0" w:noVBand="1"/>
      </w:tblPr>
      <w:tblGrid>
        <w:gridCol w:w="2065"/>
        <w:gridCol w:w="7897"/>
      </w:tblGrid>
      <w:tr w:rsidR="008451E3" w14:paraId="5F26E462" w14:textId="77777777">
        <w:tc>
          <w:tcPr>
            <w:tcW w:w="2065" w:type="dxa"/>
          </w:tcPr>
          <w:p w14:paraId="1E203319" w14:textId="77777777" w:rsidR="008451E3" w:rsidRDefault="0074368E">
            <w:pPr>
              <w:spacing w:before="0"/>
              <w:rPr>
                <w:b/>
                <w:bCs/>
              </w:rPr>
            </w:pPr>
            <w:r>
              <w:rPr>
                <w:b/>
                <w:bCs/>
              </w:rPr>
              <w:t>Company name</w:t>
            </w:r>
          </w:p>
        </w:tc>
        <w:tc>
          <w:tcPr>
            <w:tcW w:w="7897" w:type="dxa"/>
          </w:tcPr>
          <w:p w14:paraId="54551581" w14:textId="77777777" w:rsidR="008451E3" w:rsidRDefault="0074368E">
            <w:pPr>
              <w:spacing w:before="0"/>
              <w:rPr>
                <w:b/>
                <w:bCs/>
              </w:rPr>
            </w:pPr>
            <w:r>
              <w:rPr>
                <w:b/>
                <w:bCs/>
              </w:rPr>
              <w:t>Comments to LG proposal</w:t>
            </w:r>
          </w:p>
        </w:tc>
      </w:tr>
      <w:tr w:rsidR="008451E3" w14:paraId="33D66228" w14:textId="77777777">
        <w:tc>
          <w:tcPr>
            <w:tcW w:w="2065" w:type="dxa"/>
          </w:tcPr>
          <w:p w14:paraId="72145A5E" w14:textId="77777777" w:rsidR="008451E3" w:rsidRDefault="0074368E">
            <w:pPr>
              <w:spacing w:before="0"/>
              <w:rPr>
                <w:b/>
                <w:bCs/>
              </w:rPr>
            </w:pPr>
            <w:r>
              <w:rPr>
                <w:b/>
                <w:bCs/>
              </w:rPr>
              <w:t>Ericsson</w:t>
            </w:r>
          </w:p>
        </w:tc>
        <w:tc>
          <w:tcPr>
            <w:tcW w:w="7897" w:type="dxa"/>
          </w:tcPr>
          <w:p w14:paraId="11DBAF07" w14:textId="77777777" w:rsidR="008451E3" w:rsidRDefault="0074368E">
            <w:pPr>
              <w:spacing w:before="0"/>
              <w:rPr>
                <w:b/>
                <w:bCs/>
                <w:iCs/>
              </w:rPr>
            </w:pPr>
            <w:r>
              <w:rPr>
                <w:iCs/>
              </w:rPr>
              <w:t>This seems to be related to the non-back-to-back investigations RAN4 is already doing, so may not really be needed.  However, there is no harm in asking this in our view.</w:t>
            </w:r>
          </w:p>
        </w:tc>
      </w:tr>
      <w:tr w:rsidR="008451E3" w14:paraId="0D8F0BA9" w14:textId="77777777">
        <w:tc>
          <w:tcPr>
            <w:tcW w:w="2065" w:type="dxa"/>
          </w:tcPr>
          <w:p w14:paraId="42805E5D" w14:textId="77777777" w:rsidR="008451E3" w:rsidRDefault="0074368E">
            <w:pPr>
              <w:spacing w:before="0"/>
              <w:rPr>
                <w:b/>
                <w:bCs/>
              </w:rPr>
            </w:pPr>
            <w:r>
              <w:rPr>
                <w:rFonts w:eastAsia="맑은 고딕" w:hint="eastAsia"/>
                <w:b/>
                <w:bCs/>
                <w:lang w:eastAsia="ko-KR"/>
              </w:rPr>
              <w:t>Samsung</w:t>
            </w:r>
          </w:p>
        </w:tc>
        <w:tc>
          <w:tcPr>
            <w:tcW w:w="7897" w:type="dxa"/>
          </w:tcPr>
          <w:p w14:paraId="51B0FAB6" w14:textId="77777777" w:rsidR="008451E3" w:rsidRDefault="0074368E">
            <w:pPr>
              <w:spacing w:before="0"/>
              <w:rPr>
                <w:b/>
                <w:bCs/>
                <w:iCs/>
              </w:rPr>
            </w:pPr>
            <w:r>
              <w:rPr>
                <w:rFonts w:eastAsia="맑은 고딕"/>
                <w:bCs/>
                <w:iCs/>
                <w:lang w:eastAsia="ko-KR"/>
              </w:rPr>
              <w:t xml:space="preserve">We are fine to send LS to clarify the uplink transmission in-between the PUSCH or PUCCH repetition. But, scenario of no downlink reception in-between the PUSCH or PUCCH repetition in the same band for TDD case </w:t>
            </w:r>
            <w:r>
              <w:rPr>
                <w:rFonts w:eastAsia="맑은 고딕" w:hint="eastAsia"/>
                <w:bCs/>
                <w:iCs/>
                <w:lang w:eastAsia="ko-KR"/>
              </w:rPr>
              <w:t xml:space="preserve">is </w:t>
            </w:r>
            <w:r>
              <w:rPr>
                <w:rFonts w:eastAsia="맑은 고딕"/>
                <w:bCs/>
                <w:iCs/>
                <w:lang w:eastAsia="ko-KR"/>
              </w:rPr>
              <w:t>clear based on previous RAN4’s reply.</w:t>
            </w:r>
          </w:p>
        </w:tc>
      </w:tr>
      <w:tr w:rsidR="008451E3" w14:paraId="1B2DD2F0" w14:textId="77777777">
        <w:tc>
          <w:tcPr>
            <w:tcW w:w="2065" w:type="dxa"/>
          </w:tcPr>
          <w:p w14:paraId="43BF0951" w14:textId="77777777" w:rsidR="008451E3" w:rsidRDefault="0074368E">
            <w:pPr>
              <w:rPr>
                <w:rFonts w:eastAsia="맑은 고딕"/>
                <w:b/>
                <w:bCs/>
                <w:lang w:eastAsia="ko-KR"/>
              </w:rPr>
            </w:pPr>
            <w:r>
              <w:rPr>
                <w:rFonts w:eastAsia="맑은 고딕"/>
                <w:b/>
                <w:bCs/>
                <w:lang w:eastAsia="ko-KR"/>
              </w:rPr>
              <w:t>Intel</w:t>
            </w:r>
          </w:p>
        </w:tc>
        <w:tc>
          <w:tcPr>
            <w:tcW w:w="7897" w:type="dxa"/>
          </w:tcPr>
          <w:p w14:paraId="12D547BD" w14:textId="77777777" w:rsidR="008451E3" w:rsidRDefault="0074368E">
            <w:pPr>
              <w:rPr>
                <w:rFonts w:eastAsia="맑은 고딕"/>
                <w:bCs/>
                <w:iCs/>
                <w:lang w:eastAsia="ko-KR"/>
              </w:rPr>
            </w:pPr>
            <w:r>
              <w:rPr>
                <w:rFonts w:eastAsia="맑은 고딕"/>
                <w:bCs/>
                <w:iCs/>
                <w:lang w:eastAsia="ko-KR"/>
              </w:rPr>
              <w:t>We share similar view as Ericsson. It is still under the discussion in RAN4, so we may not need to ask RAN4 for this proposal.</w:t>
            </w:r>
          </w:p>
        </w:tc>
      </w:tr>
      <w:tr w:rsidR="008451E3" w14:paraId="5C7AC278" w14:textId="77777777">
        <w:tc>
          <w:tcPr>
            <w:tcW w:w="2065" w:type="dxa"/>
          </w:tcPr>
          <w:p w14:paraId="4801FA48" w14:textId="77777777" w:rsidR="008451E3" w:rsidRDefault="0074368E">
            <w:pPr>
              <w:rPr>
                <w:lang w:eastAsia="ko-KR"/>
              </w:rPr>
            </w:pPr>
            <w:r>
              <w:rPr>
                <w:rFonts w:hint="eastAsia"/>
                <w:lang w:eastAsia="zh-CN"/>
              </w:rPr>
              <w:t>ZTE</w:t>
            </w:r>
          </w:p>
        </w:tc>
        <w:tc>
          <w:tcPr>
            <w:tcW w:w="7897" w:type="dxa"/>
          </w:tcPr>
          <w:p w14:paraId="0EEB85BC" w14:textId="77777777" w:rsidR="008451E3" w:rsidRDefault="0074368E">
            <w:r>
              <w:rPr>
                <w:rFonts w:hint="eastAsia"/>
                <w:lang w:eastAsia="zh-CN"/>
              </w:rPr>
              <w:t>Our understanding is, the following condition has to be met according to RAN4 LS.</w:t>
            </w:r>
          </w:p>
          <w:p w14:paraId="7C762E26" w14:textId="77777777" w:rsidR="008451E3" w:rsidRDefault="0074368E">
            <w:pPr>
              <w:rPr>
                <w:i/>
                <w:iCs/>
                <w:lang w:eastAsia="zh-CN"/>
              </w:rPr>
            </w:pPr>
            <w:r>
              <w:rPr>
                <w:i/>
                <w:iCs/>
                <w:lang w:eastAsia="zh-CN"/>
              </w:rPr>
              <w:t>‘</w:t>
            </w:r>
            <w:r>
              <w:rPr>
                <w:i/>
                <w:iCs/>
              </w:rPr>
              <w:t xml:space="preserve">No downlink </w:t>
            </w:r>
            <w:r>
              <w:rPr>
                <w:i/>
                <w:iCs/>
                <w:lang w:eastAsia="zh-CN"/>
              </w:rPr>
              <w:t>re</w:t>
            </w:r>
            <w:r>
              <w:rPr>
                <w:i/>
                <w:iCs/>
              </w:rPr>
              <w:t>ception in-between the PUSCH or PUCCH repetition in the same band for TDD case</w:t>
            </w:r>
            <w:r>
              <w:rPr>
                <w:i/>
                <w:iCs/>
                <w:lang w:eastAsia="zh-CN"/>
              </w:rPr>
              <w:t>’</w:t>
            </w:r>
          </w:p>
          <w:p w14:paraId="5CD55220" w14:textId="77777777" w:rsidR="008451E3" w:rsidRDefault="008451E3"/>
          <w:p w14:paraId="7EBC8C3C" w14:textId="77777777" w:rsidR="008451E3" w:rsidRDefault="0074368E">
            <w:r>
              <w:rPr>
                <w:rFonts w:hint="eastAsia"/>
                <w:lang w:eastAsia="zh-CN"/>
              </w:rPr>
              <w:lastRenderedPageBreak/>
              <w:t xml:space="preserve">And, for the following scenario, RAN4 is still discussing whether UE can maintain </w:t>
            </w:r>
            <w:r>
              <w:t xml:space="preserve">phase continuity  </w:t>
            </w:r>
          </w:p>
          <w:p w14:paraId="225CC83E" w14:textId="77777777" w:rsidR="008451E3" w:rsidRDefault="0074368E">
            <w:pPr>
              <w:rPr>
                <w:lang w:eastAsia="ko-KR"/>
              </w:rPr>
            </w:pPr>
            <w:r>
              <w:rPr>
                <w:i/>
                <w:iCs/>
                <w:lang w:eastAsia="zh-CN"/>
              </w:rPr>
              <w:t>‘</w:t>
            </w:r>
            <w:r>
              <w:rPr>
                <w:i/>
                <w:iCs/>
              </w:rPr>
              <w:t>scenario of other physical signals/channels in-between PUCCH or PUSCH repetitions from the UE perspective, e.g., SRS or PUCCH transmission in-between the PUSCH repetition for the UE</w:t>
            </w:r>
            <w:r>
              <w:rPr>
                <w:i/>
                <w:iCs/>
                <w:lang w:eastAsia="zh-CN"/>
              </w:rPr>
              <w:t>’</w:t>
            </w:r>
          </w:p>
        </w:tc>
      </w:tr>
      <w:tr w:rsidR="00BB64FC" w14:paraId="29597638" w14:textId="77777777">
        <w:tc>
          <w:tcPr>
            <w:tcW w:w="2065" w:type="dxa"/>
          </w:tcPr>
          <w:p w14:paraId="1B5F9A80" w14:textId="550F4E4D" w:rsidR="00BB64FC" w:rsidRDefault="00BB64FC" w:rsidP="00BB64FC">
            <w:pPr>
              <w:rPr>
                <w:lang w:eastAsia="zh-CN"/>
              </w:rPr>
            </w:pPr>
            <w:r w:rsidRPr="00FC0CAA">
              <w:lastRenderedPageBreak/>
              <w:t>Qualcomm</w:t>
            </w:r>
          </w:p>
        </w:tc>
        <w:tc>
          <w:tcPr>
            <w:tcW w:w="7897" w:type="dxa"/>
          </w:tcPr>
          <w:p w14:paraId="473BC7C0" w14:textId="77777777" w:rsidR="00BB64FC" w:rsidRPr="00FC0CAA" w:rsidRDefault="00BB64FC" w:rsidP="00BB64FC">
            <w:pPr>
              <w:spacing w:before="0"/>
              <w:rPr>
                <w:iCs/>
              </w:rPr>
            </w:pPr>
            <w:r w:rsidRPr="00FC0CAA">
              <w:rPr>
                <w:iCs/>
              </w:rPr>
              <w:t>Yes, we think it will be good to know whether phase continuity tolerance and/or requirements could be different if  (a) there are other intervening uplink transmissions and (b) there is intervening downlink reception in the same band.</w:t>
            </w:r>
          </w:p>
          <w:p w14:paraId="3DB6D014" w14:textId="2D40F0DA" w:rsidR="00BB64FC" w:rsidRDefault="00BB64FC" w:rsidP="00BB64FC">
            <w:pPr>
              <w:rPr>
                <w:lang w:eastAsia="zh-CN"/>
              </w:rPr>
            </w:pPr>
            <w:r w:rsidRPr="00FC0CAA">
              <w:rPr>
                <w:iCs/>
              </w:rPr>
              <w:t>In addition, we would also like to know whether phase continuity can be maintained if there is downlink reception in a different band from uplink.</w:t>
            </w:r>
          </w:p>
        </w:tc>
      </w:tr>
      <w:tr w:rsidR="007E25F6" w14:paraId="5D63EF85" w14:textId="77777777">
        <w:tc>
          <w:tcPr>
            <w:tcW w:w="2065" w:type="dxa"/>
          </w:tcPr>
          <w:p w14:paraId="304C389E" w14:textId="5DE8A50B" w:rsidR="007E25F6" w:rsidRPr="00FC0CAA" w:rsidRDefault="007E25F6" w:rsidP="00BB64FC">
            <w:pPr>
              <w:rPr>
                <w:lang w:eastAsia="zh-CN"/>
              </w:rPr>
            </w:pPr>
            <w:r>
              <w:rPr>
                <w:rFonts w:hint="eastAsia"/>
                <w:lang w:eastAsia="zh-CN"/>
              </w:rPr>
              <w:t>CATT</w:t>
            </w:r>
          </w:p>
        </w:tc>
        <w:tc>
          <w:tcPr>
            <w:tcW w:w="7897" w:type="dxa"/>
          </w:tcPr>
          <w:p w14:paraId="7724E4A1" w14:textId="5A40DE25" w:rsidR="007E25F6" w:rsidRPr="00FC0CAA" w:rsidRDefault="007E25F6" w:rsidP="00BB64FC">
            <w:pPr>
              <w:rPr>
                <w:iCs/>
                <w:lang w:eastAsia="zh-CN"/>
              </w:rPr>
            </w:pPr>
            <w:r>
              <w:rPr>
                <w:rFonts w:hint="eastAsia"/>
                <w:iCs/>
                <w:lang w:eastAsia="zh-CN"/>
              </w:rPr>
              <w:t>We share the similar views there is no need to send such an LS. Besides, no DL reception in-between two uplink transmissions is clear.</w:t>
            </w:r>
          </w:p>
        </w:tc>
      </w:tr>
      <w:tr w:rsidR="00083036" w14:paraId="70F0FDAD" w14:textId="77777777">
        <w:tc>
          <w:tcPr>
            <w:tcW w:w="2065" w:type="dxa"/>
          </w:tcPr>
          <w:p w14:paraId="4A694CFF" w14:textId="3BC3CD7F" w:rsidR="00083036" w:rsidRDefault="00083036" w:rsidP="00083036">
            <w:pPr>
              <w:rPr>
                <w:lang w:eastAsia="zh-CN"/>
              </w:rPr>
            </w:pPr>
            <w:r>
              <w:t xml:space="preserve">Panasonic </w:t>
            </w:r>
          </w:p>
        </w:tc>
        <w:tc>
          <w:tcPr>
            <w:tcW w:w="7897" w:type="dxa"/>
          </w:tcPr>
          <w:p w14:paraId="44BBBA90" w14:textId="61AF5C19" w:rsidR="00083036" w:rsidRDefault="00083036" w:rsidP="00083036">
            <w:pPr>
              <w:rPr>
                <w:iCs/>
                <w:lang w:eastAsia="zh-CN"/>
              </w:rPr>
            </w:pPr>
            <w:r>
              <w:rPr>
                <w:iCs/>
              </w:rPr>
              <w:t>We share same understanding with Ericsson and ZTE. It may not need to ask RAN4 for this proposal.</w:t>
            </w:r>
          </w:p>
        </w:tc>
      </w:tr>
      <w:tr w:rsidR="00FC1D79" w14:paraId="451868F8" w14:textId="77777777">
        <w:tc>
          <w:tcPr>
            <w:tcW w:w="2065" w:type="dxa"/>
          </w:tcPr>
          <w:p w14:paraId="5905A791" w14:textId="63C4939D" w:rsidR="00FC1D79" w:rsidRDefault="00FC1D79" w:rsidP="00FC1D79">
            <w:r>
              <w:rPr>
                <w:rFonts w:eastAsia="바탕체" w:hint="cs"/>
                <w:lang w:eastAsia="ko-KR"/>
              </w:rPr>
              <w:t>LG</w:t>
            </w:r>
          </w:p>
        </w:tc>
        <w:tc>
          <w:tcPr>
            <w:tcW w:w="7897" w:type="dxa"/>
          </w:tcPr>
          <w:p w14:paraId="48FA4AE7" w14:textId="382C92D8" w:rsidR="00FC1D79" w:rsidRDefault="00FC1D79" w:rsidP="00FC1D79">
            <w:pPr>
              <w:rPr>
                <w:iCs/>
              </w:rPr>
            </w:pPr>
            <w:r w:rsidRPr="006E4894">
              <w:rPr>
                <w:rFonts w:eastAsia="맑은 고딕"/>
                <w:iCs/>
                <w:lang w:eastAsia="ko-KR"/>
              </w:rPr>
              <w:t>It is correct that the condition according to the LS of RAN4 is no downlink receptio</w:t>
            </w:r>
            <w:r>
              <w:rPr>
                <w:rFonts w:eastAsia="맑은 고딕"/>
                <w:iCs/>
                <w:lang w:eastAsia="ko-KR"/>
              </w:rPr>
              <w:t>n in between PUSCH transmission, what we would like to ask RAN4 is different with that.</w:t>
            </w:r>
            <w:r w:rsidRPr="006E4894">
              <w:rPr>
                <w:rFonts w:eastAsia="맑은 고딕"/>
                <w:iCs/>
                <w:lang w:eastAsia="ko-KR"/>
              </w:rPr>
              <w:t xml:space="preserve"> </w:t>
            </w:r>
            <w:r>
              <w:rPr>
                <w:rFonts w:eastAsia="맑은 고딕"/>
                <w:iCs/>
                <w:lang w:eastAsia="ko-KR"/>
              </w:rPr>
              <w:t>I</w:t>
            </w:r>
            <w:r w:rsidRPr="006E4894">
              <w:rPr>
                <w:rFonts w:eastAsia="맑은 고딕"/>
                <w:iCs/>
                <w:lang w:eastAsia="ko-KR"/>
              </w:rPr>
              <w:t xml:space="preserve">t is questionable </w:t>
            </w:r>
            <w:r>
              <w:rPr>
                <w:rFonts w:eastAsia="맑은 고딕"/>
                <w:iCs/>
                <w:lang w:eastAsia="ko-KR"/>
              </w:rPr>
              <w:t xml:space="preserve">for us </w:t>
            </w:r>
            <w:r w:rsidRPr="006E4894">
              <w:rPr>
                <w:rFonts w:eastAsia="맑은 고딕"/>
                <w:iCs/>
                <w:lang w:eastAsia="ko-KR"/>
              </w:rPr>
              <w:t>whether the requirement of DMRS bundling will change</w:t>
            </w:r>
            <w:r>
              <w:rPr>
                <w:rFonts w:eastAsia="맑은 고딕"/>
                <w:iCs/>
                <w:lang w:eastAsia="ko-KR"/>
              </w:rPr>
              <w:t xml:space="preserve"> or not</w:t>
            </w:r>
            <w:r w:rsidRPr="006E4894">
              <w:rPr>
                <w:rFonts w:eastAsia="맑은 고딕"/>
                <w:iCs/>
                <w:lang w:eastAsia="ko-KR"/>
              </w:rPr>
              <w:t xml:space="preserve"> when there is </w:t>
            </w:r>
            <w:r>
              <w:rPr>
                <w:rFonts w:eastAsia="맑은 고딕"/>
                <w:iCs/>
                <w:lang w:eastAsia="ko-KR"/>
              </w:rPr>
              <w:t xml:space="preserve">other </w:t>
            </w:r>
            <w:r w:rsidRPr="006E4894">
              <w:rPr>
                <w:rFonts w:eastAsia="맑은 고딕"/>
                <w:iCs/>
                <w:lang w:eastAsia="ko-KR"/>
              </w:rPr>
              <w:t xml:space="preserve">uplink transmission in </w:t>
            </w:r>
            <w:r>
              <w:rPr>
                <w:rFonts w:eastAsia="맑은 고딕"/>
                <w:iCs/>
                <w:lang w:eastAsia="ko-KR"/>
              </w:rPr>
              <w:t>between PUSCH transmission</w:t>
            </w:r>
            <w:r w:rsidRPr="006E4894">
              <w:rPr>
                <w:rFonts w:eastAsia="맑은 고딕"/>
                <w:iCs/>
                <w:lang w:eastAsia="ko-KR"/>
              </w:rPr>
              <w:t xml:space="preserve"> and when there is no uplink transmission</w:t>
            </w:r>
            <w:r>
              <w:rPr>
                <w:rFonts w:eastAsia="맑은 고딕"/>
                <w:iCs/>
                <w:lang w:eastAsia="ko-KR"/>
              </w:rPr>
              <w:t xml:space="preserve"> in between. As commented above,</w:t>
            </w:r>
            <w:r w:rsidRPr="006E4894">
              <w:rPr>
                <w:rFonts w:eastAsia="맑은 고딕"/>
                <w:iCs/>
                <w:lang w:eastAsia="ko-KR"/>
              </w:rPr>
              <w:t xml:space="preserve"> it is better to </w:t>
            </w:r>
            <w:r>
              <w:rPr>
                <w:rFonts w:eastAsia="맑은 고딕"/>
                <w:iCs/>
                <w:lang w:eastAsia="ko-KR"/>
              </w:rPr>
              <w:t xml:space="preserve">be </w:t>
            </w:r>
            <w:r w:rsidRPr="006E4894">
              <w:rPr>
                <w:rFonts w:eastAsia="맑은 고딕"/>
                <w:iCs/>
                <w:lang w:eastAsia="ko-KR"/>
              </w:rPr>
              <w:t>merge</w:t>
            </w:r>
            <w:r>
              <w:rPr>
                <w:rFonts w:eastAsia="맑은 고딕"/>
                <w:iCs/>
                <w:lang w:eastAsia="ko-KR"/>
              </w:rPr>
              <w:t>d</w:t>
            </w:r>
            <w:r w:rsidRPr="006E4894">
              <w:rPr>
                <w:rFonts w:eastAsia="맑은 고딕"/>
                <w:iCs/>
                <w:lang w:eastAsia="ko-KR"/>
              </w:rPr>
              <w:t>.</w:t>
            </w:r>
          </w:p>
        </w:tc>
      </w:tr>
      <w:tr w:rsidR="006A00EB" w14:paraId="76B973E4" w14:textId="77777777">
        <w:tc>
          <w:tcPr>
            <w:tcW w:w="2065" w:type="dxa"/>
          </w:tcPr>
          <w:p w14:paraId="168EE67E" w14:textId="3D1FE20D" w:rsidR="006A00EB" w:rsidRDefault="006A00EB" w:rsidP="00FC1D79">
            <w:pPr>
              <w:rPr>
                <w:rFonts w:eastAsia="바탕체"/>
                <w:lang w:eastAsia="ko-KR"/>
              </w:rPr>
            </w:pPr>
            <w:r>
              <w:rPr>
                <w:rFonts w:eastAsia="바탕체"/>
                <w:lang w:eastAsia="ko-KR"/>
              </w:rPr>
              <w:t>Nokia/NSB</w:t>
            </w:r>
          </w:p>
        </w:tc>
        <w:tc>
          <w:tcPr>
            <w:tcW w:w="7897" w:type="dxa"/>
          </w:tcPr>
          <w:p w14:paraId="032D2A39" w14:textId="22BB1E60" w:rsidR="006A00EB" w:rsidRPr="006E4894" w:rsidRDefault="006A00EB" w:rsidP="00FC1D79">
            <w:pPr>
              <w:rPr>
                <w:rFonts w:eastAsia="맑은 고딕"/>
                <w:iCs/>
                <w:lang w:eastAsia="ko-KR"/>
              </w:rPr>
            </w:pPr>
            <w:r>
              <w:rPr>
                <w:iCs/>
                <w:lang w:eastAsia="zh-CN"/>
              </w:rPr>
              <w:t>Same view as Ericsson.</w:t>
            </w:r>
          </w:p>
        </w:tc>
      </w:tr>
      <w:tr w:rsidR="00957CA2" w14:paraId="47B599E2" w14:textId="77777777">
        <w:tc>
          <w:tcPr>
            <w:tcW w:w="2065" w:type="dxa"/>
          </w:tcPr>
          <w:p w14:paraId="6DF3016D" w14:textId="4F09E2B1" w:rsidR="00957CA2" w:rsidRDefault="00957CA2" w:rsidP="00FC1D79">
            <w:pPr>
              <w:rPr>
                <w:rFonts w:eastAsia="바탕체"/>
                <w:lang w:eastAsia="ko-KR"/>
              </w:rPr>
            </w:pPr>
            <w:r>
              <w:rPr>
                <w:rFonts w:eastAsia="바탕체"/>
                <w:lang w:eastAsia="ko-KR"/>
              </w:rPr>
              <w:t>Lenovo, Motorola Mobility</w:t>
            </w:r>
          </w:p>
        </w:tc>
        <w:tc>
          <w:tcPr>
            <w:tcW w:w="7897" w:type="dxa"/>
          </w:tcPr>
          <w:p w14:paraId="1E8AA3AB" w14:textId="0990DB5F" w:rsidR="00957CA2" w:rsidRDefault="00957CA2" w:rsidP="00FC1D79">
            <w:pPr>
              <w:rPr>
                <w:iCs/>
                <w:lang w:eastAsia="zh-CN"/>
              </w:rPr>
            </w:pPr>
            <w:r>
              <w:rPr>
                <w:iCs/>
                <w:lang w:eastAsia="zh-CN"/>
              </w:rPr>
              <w:t xml:space="preserve">Similar view as Ericsson </w:t>
            </w:r>
          </w:p>
        </w:tc>
      </w:tr>
      <w:tr w:rsidR="00FD7431" w14:paraId="3E7D9488" w14:textId="77777777">
        <w:tc>
          <w:tcPr>
            <w:tcW w:w="2065" w:type="dxa"/>
          </w:tcPr>
          <w:p w14:paraId="7FE05DC6" w14:textId="16A5A018" w:rsidR="00FD7431" w:rsidRDefault="00FD7431" w:rsidP="00FD7431">
            <w:pPr>
              <w:rPr>
                <w:rFonts w:eastAsia="바탕체"/>
                <w:lang w:eastAsia="ko-KR"/>
              </w:rPr>
            </w:pPr>
            <w:r>
              <w:rPr>
                <w:lang w:eastAsia="zh-CN"/>
              </w:rPr>
              <w:t>Apple</w:t>
            </w:r>
          </w:p>
        </w:tc>
        <w:tc>
          <w:tcPr>
            <w:tcW w:w="7897" w:type="dxa"/>
          </w:tcPr>
          <w:p w14:paraId="5D7A78EA" w14:textId="6AFB65E6" w:rsidR="00FD7431" w:rsidRDefault="00FD7431" w:rsidP="00FD7431">
            <w:pPr>
              <w:rPr>
                <w:iCs/>
                <w:lang w:eastAsia="zh-CN"/>
              </w:rPr>
            </w:pPr>
            <w:r>
              <w:rPr>
                <w:iCs/>
                <w:lang w:eastAsia="zh-CN"/>
              </w:rPr>
              <w:t>Same view as Ericsson</w:t>
            </w:r>
          </w:p>
        </w:tc>
      </w:tr>
      <w:tr w:rsidR="004D5103" w14:paraId="710CAA34" w14:textId="77777777">
        <w:tc>
          <w:tcPr>
            <w:tcW w:w="2065" w:type="dxa"/>
          </w:tcPr>
          <w:p w14:paraId="4366882D" w14:textId="2B6C3221" w:rsidR="004D5103" w:rsidRDefault="004D5103" w:rsidP="004D5103">
            <w:pPr>
              <w:rPr>
                <w:lang w:eastAsia="zh-CN"/>
              </w:rPr>
            </w:pPr>
            <w:r>
              <w:rPr>
                <w:rFonts w:eastAsia="바탕체"/>
                <w:lang w:eastAsia="ko-KR"/>
              </w:rPr>
              <w:t>Sierra Wireless</w:t>
            </w:r>
          </w:p>
        </w:tc>
        <w:tc>
          <w:tcPr>
            <w:tcW w:w="7897" w:type="dxa"/>
          </w:tcPr>
          <w:p w14:paraId="4F830968" w14:textId="70CBF261" w:rsidR="004D5103" w:rsidRDefault="004D5103" w:rsidP="004D5103">
            <w:pPr>
              <w:rPr>
                <w:iCs/>
                <w:lang w:eastAsia="zh-CN"/>
              </w:rPr>
            </w:pPr>
            <w:r>
              <w:rPr>
                <w:iCs/>
              </w:rPr>
              <w:t>Same view as Qualcomm. G</w:t>
            </w:r>
            <w:r w:rsidRPr="00FC0CAA">
              <w:rPr>
                <w:iCs/>
              </w:rPr>
              <w:t xml:space="preserve">ood to know whether phase continuity tolerance and/or requirements </w:t>
            </w:r>
            <w:r w:rsidRPr="00077697">
              <w:rPr>
                <w:b/>
                <w:bCs/>
                <w:iCs/>
              </w:rPr>
              <w:t>could be different</w:t>
            </w:r>
            <w:r w:rsidRPr="00FC0CAA">
              <w:rPr>
                <w:iCs/>
              </w:rPr>
              <w:t xml:space="preserve"> if  (a) there are other intervening uplink transmissions and (b) there is intervening downlink reception in the same band.</w:t>
            </w:r>
          </w:p>
        </w:tc>
      </w:tr>
      <w:tr w:rsidR="00007DF1" w:rsidRPr="0026630E" w14:paraId="70704525" w14:textId="77777777" w:rsidTr="00F75ADB">
        <w:tc>
          <w:tcPr>
            <w:tcW w:w="2065" w:type="dxa"/>
          </w:tcPr>
          <w:p w14:paraId="5A4FC3C0" w14:textId="77777777" w:rsidR="00007DF1" w:rsidRPr="0026630E" w:rsidRDefault="00007DF1" w:rsidP="00F75ADB">
            <w:pPr>
              <w:rPr>
                <w:rFonts w:eastAsia="바탕체"/>
                <w:highlight w:val="cyan"/>
                <w:lang w:eastAsia="ko-KR"/>
              </w:rPr>
            </w:pPr>
            <w:r w:rsidRPr="0026630E">
              <w:rPr>
                <w:rFonts w:eastAsia="바탕체"/>
                <w:highlight w:val="cyan"/>
                <w:lang w:eastAsia="ko-KR"/>
              </w:rPr>
              <w:t>FL</w:t>
            </w:r>
          </w:p>
        </w:tc>
        <w:tc>
          <w:tcPr>
            <w:tcW w:w="7897" w:type="dxa"/>
          </w:tcPr>
          <w:p w14:paraId="41157D2F" w14:textId="77777777" w:rsidR="00007DF1" w:rsidRPr="0026630E" w:rsidRDefault="00007DF1" w:rsidP="00F75ADB">
            <w:pPr>
              <w:rPr>
                <w:iCs/>
                <w:highlight w:val="cyan"/>
                <w:lang w:eastAsia="zh-CN"/>
              </w:rPr>
            </w:pPr>
            <w:r w:rsidRPr="0026630E">
              <w:rPr>
                <w:iCs/>
                <w:highlight w:val="cyan"/>
                <w:lang w:eastAsia="zh-CN"/>
              </w:rPr>
              <w:t xml:space="preserve">The UL related part in LG proposal is already added into FL proposal 1 and 2. The DL related part in LG proposal is already clear in RAN4 LS. </w:t>
            </w:r>
          </w:p>
        </w:tc>
      </w:tr>
    </w:tbl>
    <w:p w14:paraId="6C836E87" w14:textId="77777777" w:rsidR="008451E3" w:rsidRPr="00007DF1" w:rsidRDefault="008451E3"/>
    <w:p w14:paraId="09341154" w14:textId="77777777" w:rsidR="008451E3" w:rsidRDefault="0074368E">
      <w:pPr>
        <w:rPr>
          <w:lang w:val="en-GB"/>
        </w:rPr>
      </w:pPr>
      <w:r>
        <w:rPr>
          <w:lang w:val="en-GB"/>
        </w:rPr>
        <w:t xml:space="preserve">Ericsson has following proposal. </w:t>
      </w:r>
    </w:p>
    <w:p w14:paraId="2D8986BA" w14:textId="77777777" w:rsidR="008451E3" w:rsidRDefault="0074368E">
      <w:pPr>
        <w:spacing w:after="120"/>
        <w:jc w:val="both"/>
        <w:rPr>
          <w:lang w:val="en-GB"/>
        </w:rPr>
      </w:pPr>
      <w:r>
        <w:rPr>
          <w:lang w:val="en-GB"/>
        </w:rPr>
        <w:t>“RAN1 would like to further inform RAN4 that the TB processing over multi-slot PUSCH (‘</w:t>
      </w:r>
      <w:proofErr w:type="spellStart"/>
      <w:r>
        <w:rPr>
          <w:lang w:val="en-GB"/>
        </w:rPr>
        <w:t>TBoMS</w:t>
      </w:r>
      <w:proofErr w:type="spellEnd"/>
      <w:r>
        <w:rPr>
          <w:lang w:val="en-GB"/>
        </w:rPr>
        <w:t xml:space="preserve">’) feature will also support joint channel estimation. While RAN1 is still discussing whether the numbers of PUSCH symbols can be different between slots of a </w:t>
      </w:r>
      <w:proofErr w:type="spellStart"/>
      <w:r>
        <w:rPr>
          <w:lang w:val="en-GB"/>
        </w:rPr>
        <w:t>TBoMS</w:t>
      </w:r>
      <w:proofErr w:type="spellEnd"/>
      <w:r>
        <w:rPr>
          <w:lang w:val="en-GB"/>
        </w:rPr>
        <w:t xml:space="preserve"> transmission, the scenarios for PUSCH repetition above can be a starting point for RAN4 </w:t>
      </w:r>
      <w:proofErr w:type="spellStart"/>
      <w:r>
        <w:rPr>
          <w:lang w:val="en-GB"/>
        </w:rPr>
        <w:t>TBoMS</w:t>
      </w:r>
      <w:proofErr w:type="spellEnd"/>
      <w:r>
        <w:rPr>
          <w:lang w:val="en-GB"/>
        </w:rPr>
        <w:t xml:space="preserve"> studies. RAN1 will provide further guidance if additional scenarios should be focussed upon.”</w:t>
      </w:r>
    </w:p>
    <w:p w14:paraId="100264CA" w14:textId="77777777" w:rsidR="008451E3" w:rsidRDefault="0074368E">
      <w:pPr>
        <w:pStyle w:val="a9"/>
        <w:rPr>
          <w:rFonts w:ascii="Times New Roman" w:hAnsi="Times New Roman"/>
          <w:szCs w:val="20"/>
          <w:lang w:val="en-GB" w:eastAsia="zh-CN"/>
        </w:rPr>
      </w:pPr>
      <w:r>
        <w:rPr>
          <w:rFonts w:ascii="Times New Roman" w:hAnsi="Times New Roman"/>
          <w:szCs w:val="20"/>
          <w:lang w:val="en-GB" w:eastAsia="zh-CN"/>
        </w:rPr>
        <w:t xml:space="preserve">Comments to Ericsson proposal can be added in the following table. </w:t>
      </w:r>
    </w:p>
    <w:tbl>
      <w:tblPr>
        <w:tblStyle w:val="af1"/>
        <w:tblW w:w="0" w:type="auto"/>
        <w:tblLook w:val="04A0" w:firstRow="1" w:lastRow="0" w:firstColumn="1" w:lastColumn="0" w:noHBand="0" w:noVBand="1"/>
      </w:tblPr>
      <w:tblGrid>
        <w:gridCol w:w="2065"/>
        <w:gridCol w:w="7897"/>
      </w:tblGrid>
      <w:tr w:rsidR="008451E3" w14:paraId="3B1F518E" w14:textId="77777777">
        <w:tc>
          <w:tcPr>
            <w:tcW w:w="2065" w:type="dxa"/>
          </w:tcPr>
          <w:p w14:paraId="46E15D58" w14:textId="77777777" w:rsidR="008451E3" w:rsidRDefault="0074368E">
            <w:pPr>
              <w:spacing w:before="0"/>
              <w:rPr>
                <w:b/>
                <w:bCs/>
              </w:rPr>
            </w:pPr>
            <w:r>
              <w:rPr>
                <w:b/>
                <w:bCs/>
              </w:rPr>
              <w:lastRenderedPageBreak/>
              <w:t>Company name</w:t>
            </w:r>
          </w:p>
        </w:tc>
        <w:tc>
          <w:tcPr>
            <w:tcW w:w="7897" w:type="dxa"/>
          </w:tcPr>
          <w:p w14:paraId="4EC6C924" w14:textId="77777777" w:rsidR="008451E3" w:rsidRDefault="0074368E">
            <w:pPr>
              <w:spacing w:before="0"/>
              <w:rPr>
                <w:b/>
                <w:bCs/>
              </w:rPr>
            </w:pPr>
            <w:r>
              <w:rPr>
                <w:b/>
                <w:bCs/>
              </w:rPr>
              <w:t>Comments to Ericsson proposal</w:t>
            </w:r>
          </w:p>
        </w:tc>
      </w:tr>
      <w:tr w:rsidR="008451E3" w14:paraId="41CB2C18" w14:textId="77777777">
        <w:tc>
          <w:tcPr>
            <w:tcW w:w="2065" w:type="dxa"/>
          </w:tcPr>
          <w:p w14:paraId="3B888882" w14:textId="77777777" w:rsidR="008451E3" w:rsidRDefault="0074368E">
            <w:pPr>
              <w:spacing w:before="0"/>
              <w:rPr>
                <w:b/>
                <w:bCs/>
              </w:rPr>
            </w:pPr>
            <w:r>
              <w:rPr>
                <w:b/>
                <w:bCs/>
              </w:rPr>
              <w:t>Ericsson</w:t>
            </w:r>
          </w:p>
        </w:tc>
        <w:tc>
          <w:tcPr>
            <w:tcW w:w="7897" w:type="dxa"/>
          </w:tcPr>
          <w:p w14:paraId="7FE9A77C" w14:textId="77777777" w:rsidR="008451E3" w:rsidRDefault="0074368E">
            <w:pPr>
              <w:spacing w:before="0"/>
              <w:rPr>
                <w:iCs/>
              </w:rPr>
            </w:pPr>
            <w:r>
              <w:rPr>
                <w:iCs/>
              </w:rPr>
              <w:t xml:space="preserve">Use cases 1 &amp; 2 do not seem applicable to </w:t>
            </w:r>
            <w:proofErr w:type="spellStart"/>
            <w:r>
              <w:rPr>
                <w:iCs/>
              </w:rPr>
              <w:t>TBoMS</w:t>
            </w:r>
            <w:proofErr w:type="spellEnd"/>
            <w:r>
              <w:rPr>
                <w:iCs/>
              </w:rPr>
              <w:t>, so we can rephrase this as “</w:t>
            </w:r>
            <w:r>
              <w:rPr>
                <w:lang w:val="en-GB"/>
              </w:rPr>
              <w:t>RAN1 would like to further inform RAN4 that the TB processing over multi-slot PUSCH (‘</w:t>
            </w:r>
            <w:proofErr w:type="spellStart"/>
            <w:r>
              <w:rPr>
                <w:lang w:val="en-GB"/>
              </w:rPr>
              <w:t>TBoMS</w:t>
            </w:r>
            <w:proofErr w:type="spellEnd"/>
            <w:r>
              <w:rPr>
                <w:lang w:val="en-GB"/>
              </w:rPr>
              <w:t xml:space="preserve">’) feature will also support joint channel estimation.   Use cases 3 – 5 are being considered to support </w:t>
            </w:r>
            <w:proofErr w:type="spellStart"/>
            <w:r>
              <w:rPr>
                <w:lang w:val="en-GB"/>
              </w:rPr>
              <w:t>TBoMS</w:t>
            </w:r>
            <w:proofErr w:type="spellEnd"/>
            <w:r>
              <w:rPr>
                <w:lang w:val="en-GB"/>
              </w:rPr>
              <w:t xml:space="preserve"> in RAN1.”</w:t>
            </w:r>
          </w:p>
        </w:tc>
      </w:tr>
      <w:tr w:rsidR="008451E3" w14:paraId="43740A16" w14:textId="77777777">
        <w:tc>
          <w:tcPr>
            <w:tcW w:w="2065" w:type="dxa"/>
          </w:tcPr>
          <w:p w14:paraId="2A676BDD" w14:textId="77777777" w:rsidR="008451E3" w:rsidRDefault="0074368E">
            <w:pPr>
              <w:spacing w:before="0"/>
              <w:rPr>
                <w:b/>
                <w:bCs/>
              </w:rPr>
            </w:pPr>
            <w:r>
              <w:rPr>
                <w:rFonts w:eastAsia="맑은 고딕" w:hint="eastAsia"/>
                <w:b/>
                <w:bCs/>
                <w:lang w:eastAsia="ko-KR"/>
              </w:rPr>
              <w:t>Samsung</w:t>
            </w:r>
          </w:p>
        </w:tc>
        <w:tc>
          <w:tcPr>
            <w:tcW w:w="7897" w:type="dxa"/>
          </w:tcPr>
          <w:p w14:paraId="5CA1BA46" w14:textId="77777777" w:rsidR="008451E3" w:rsidRDefault="0074368E">
            <w:pPr>
              <w:spacing w:before="0"/>
              <w:rPr>
                <w:b/>
                <w:bCs/>
                <w:iCs/>
              </w:rPr>
            </w:pPr>
            <w:r>
              <w:rPr>
                <w:rFonts w:eastAsia="맑은 고딕"/>
                <w:bCs/>
                <w:iCs/>
                <w:lang w:eastAsia="ko-KR"/>
              </w:rPr>
              <w:t xml:space="preserve">It seems no need to send an LS to RAN4 for </w:t>
            </w:r>
            <w:proofErr w:type="spellStart"/>
            <w:r>
              <w:rPr>
                <w:rFonts w:eastAsia="맑은 고딕"/>
                <w:bCs/>
                <w:iCs/>
                <w:lang w:eastAsia="ko-KR"/>
              </w:rPr>
              <w:t>TBoMS</w:t>
            </w:r>
            <w:proofErr w:type="spellEnd"/>
            <w:r>
              <w:rPr>
                <w:rFonts w:eastAsia="맑은 고딕"/>
                <w:bCs/>
                <w:iCs/>
                <w:lang w:eastAsia="ko-KR"/>
              </w:rPr>
              <w:t xml:space="preserve"> with joint CE. We think that the conditions according to potential use cases for joint CE can be applied to </w:t>
            </w:r>
            <w:proofErr w:type="spellStart"/>
            <w:r>
              <w:rPr>
                <w:rFonts w:eastAsia="맑은 고딕"/>
                <w:bCs/>
                <w:iCs/>
                <w:lang w:eastAsia="ko-KR"/>
              </w:rPr>
              <w:t>TBoMS</w:t>
            </w:r>
            <w:proofErr w:type="spellEnd"/>
            <w:r>
              <w:rPr>
                <w:rFonts w:eastAsia="맑은 고딕"/>
                <w:bCs/>
                <w:iCs/>
                <w:lang w:eastAsia="ko-KR"/>
              </w:rPr>
              <w:t xml:space="preserve"> in principle.</w:t>
            </w:r>
          </w:p>
        </w:tc>
      </w:tr>
      <w:tr w:rsidR="008451E3" w14:paraId="5A1EEAC2" w14:textId="77777777">
        <w:trPr>
          <w:trHeight w:val="90"/>
        </w:trPr>
        <w:tc>
          <w:tcPr>
            <w:tcW w:w="2065" w:type="dxa"/>
          </w:tcPr>
          <w:p w14:paraId="55B3D518" w14:textId="77777777" w:rsidR="008451E3" w:rsidRDefault="0074368E">
            <w:pPr>
              <w:rPr>
                <w:rFonts w:eastAsia="맑은 고딕"/>
                <w:b/>
                <w:bCs/>
                <w:lang w:eastAsia="ko-KR"/>
              </w:rPr>
            </w:pPr>
            <w:r>
              <w:rPr>
                <w:rFonts w:eastAsia="맑은 고딕"/>
                <w:b/>
                <w:bCs/>
                <w:lang w:eastAsia="ko-KR"/>
              </w:rPr>
              <w:t>Intel</w:t>
            </w:r>
          </w:p>
        </w:tc>
        <w:tc>
          <w:tcPr>
            <w:tcW w:w="7897" w:type="dxa"/>
          </w:tcPr>
          <w:p w14:paraId="6F02D128" w14:textId="77777777" w:rsidR="008451E3" w:rsidRDefault="0074368E">
            <w:pPr>
              <w:rPr>
                <w:rFonts w:eastAsia="맑은 고딕"/>
                <w:bCs/>
                <w:iCs/>
                <w:lang w:eastAsia="ko-KR"/>
              </w:rPr>
            </w:pPr>
            <w:r>
              <w:rPr>
                <w:rFonts w:eastAsia="맑은 고딕"/>
                <w:bCs/>
                <w:iCs/>
                <w:lang w:eastAsia="ko-KR"/>
              </w:rPr>
              <w:t xml:space="preserve">We do not have strong view. It seems no need to ask RAN4 for </w:t>
            </w:r>
            <w:proofErr w:type="spellStart"/>
            <w:r>
              <w:rPr>
                <w:rFonts w:eastAsia="맑은 고딕"/>
                <w:bCs/>
                <w:iCs/>
                <w:lang w:eastAsia="ko-KR"/>
              </w:rPr>
              <w:t>TBoMS</w:t>
            </w:r>
            <w:proofErr w:type="spellEnd"/>
            <w:r>
              <w:rPr>
                <w:rFonts w:eastAsia="맑은 고딕"/>
                <w:bCs/>
                <w:iCs/>
                <w:lang w:eastAsia="ko-KR"/>
              </w:rPr>
              <w:t xml:space="preserve">. </w:t>
            </w:r>
          </w:p>
        </w:tc>
      </w:tr>
      <w:tr w:rsidR="008451E3" w14:paraId="0E937792" w14:textId="77777777">
        <w:tc>
          <w:tcPr>
            <w:tcW w:w="2065" w:type="dxa"/>
          </w:tcPr>
          <w:p w14:paraId="6F20FECC" w14:textId="77777777" w:rsidR="008451E3" w:rsidRDefault="0074368E">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7897" w:type="dxa"/>
          </w:tcPr>
          <w:p w14:paraId="5FDBCEA5" w14:textId="77777777" w:rsidR="008451E3" w:rsidRDefault="0074368E">
            <w:pPr>
              <w:rPr>
                <w:rFonts w:eastAsia="맑은 고딕"/>
                <w:bCs/>
                <w:iCs/>
                <w:lang w:eastAsia="ko-KR"/>
              </w:rPr>
            </w:pPr>
            <w:proofErr w:type="spellStart"/>
            <w:r>
              <w:rPr>
                <w:rFonts w:hint="eastAsia"/>
                <w:bCs/>
                <w:iCs/>
                <w:lang w:eastAsia="zh-CN"/>
              </w:rPr>
              <w:t>T</w:t>
            </w:r>
            <w:r>
              <w:rPr>
                <w:bCs/>
                <w:iCs/>
                <w:lang w:eastAsia="zh-CN"/>
              </w:rPr>
              <w:t>BoMS</w:t>
            </w:r>
            <w:proofErr w:type="spellEnd"/>
            <w:r>
              <w:rPr>
                <w:bCs/>
                <w:iCs/>
                <w:lang w:eastAsia="zh-CN"/>
              </w:rPr>
              <w:t xml:space="preserve"> can be regarded as PUSCH repetition for determine the feasibility for joint channel estimation. It seems a RAN1 topic on feasibility of JCE for </w:t>
            </w:r>
            <w:proofErr w:type="spellStart"/>
            <w:r>
              <w:rPr>
                <w:bCs/>
                <w:iCs/>
                <w:lang w:eastAsia="zh-CN"/>
              </w:rPr>
              <w:t>TBoMS</w:t>
            </w:r>
            <w:proofErr w:type="spellEnd"/>
            <w:r>
              <w:rPr>
                <w:bCs/>
                <w:iCs/>
                <w:lang w:eastAsia="zh-CN"/>
              </w:rPr>
              <w:t xml:space="preserve">, if RAN4 have provided the conditions for UE to maintain phase continuity and power consistency. </w:t>
            </w:r>
            <w:r>
              <w:rPr>
                <w:iCs/>
              </w:rPr>
              <w:t>However, t</w:t>
            </w:r>
            <w:r>
              <w:rPr>
                <w:bCs/>
                <w:iCs/>
                <w:lang w:eastAsia="zh-CN"/>
              </w:rPr>
              <w:t>here is no harm in informing RAN4.</w:t>
            </w:r>
          </w:p>
        </w:tc>
      </w:tr>
      <w:tr w:rsidR="008451E3" w14:paraId="386431D1" w14:textId="77777777">
        <w:tc>
          <w:tcPr>
            <w:tcW w:w="2065" w:type="dxa"/>
          </w:tcPr>
          <w:p w14:paraId="4A5ED788" w14:textId="77777777" w:rsidR="008451E3" w:rsidRDefault="0074368E">
            <w:pPr>
              <w:spacing w:before="0"/>
              <w:rPr>
                <w:b/>
                <w:bCs/>
                <w:lang w:eastAsia="zh-CN"/>
              </w:rPr>
            </w:pPr>
            <w:r>
              <w:rPr>
                <w:rFonts w:hint="eastAsia"/>
                <w:lang w:eastAsia="zh-CN"/>
              </w:rPr>
              <w:t>ZTE</w:t>
            </w:r>
          </w:p>
        </w:tc>
        <w:tc>
          <w:tcPr>
            <w:tcW w:w="7897" w:type="dxa"/>
          </w:tcPr>
          <w:p w14:paraId="337F5ECA" w14:textId="77777777" w:rsidR="008451E3" w:rsidRDefault="0074368E">
            <w:pPr>
              <w:spacing w:before="0"/>
              <w:rPr>
                <w:b/>
                <w:bCs/>
                <w:iCs/>
                <w:lang w:eastAsia="zh-CN"/>
              </w:rPr>
            </w:pPr>
            <w:r>
              <w:rPr>
                <w:rFonts w:hint="eastAsia"/>
                <w:iCs/>
                <w:lang w:eastAsia="zh-CN"/>
              </w:rPr>
              <w:t xml:space="preserve">No strong preference. Basically, the 5 use cases can apply to </w:t>
            </w:r>
            <w:proofErr w:type="spellStart"/>
            <w:r>
              <w:rPr>
                <w:rFonts w:hint="eastAsia"/>
                <w:iCs/>
                <w:lang w:eastAsia="zh-CN"/>
              </w:rPr>
              <w:t>TBoMS</w:t>
            </w:r>
            <w:proofErr w:type="spellEnd"/>
            <w:r>
              <w:rPr>
                <w:rFonts w:hint="eastAsia"/>
                <w:iCs/>
                <w:lang w:eastAsia="zh-CN"/>
              </w:rPr>
              <w:t xml:space="preserve"> and also multiple-TB case. If we need to add </w:t>
            </w:r>
            <w:proofErr w:type="spellStart"/>
            <w:r>
              <w:rPr>
                <w:rFonts w:hint="eastAsia"/>
                <w:iCs/>
                <w:lang w:eastAsia="zh-CN"/>
              </w:rPr>
              <w:t>TBoMS</w:t>
            </w:r>
            <w:proofErr w:type="spellEnd"/>
            <w:r>
              <w:rPr>
                <w:rFonts w:hint="eastAsia"/>
                <w:iCs/>
                <w:lang w:eastAsia="zh-CN"/>
              </w:rPr>
              <w:t xml:space="preserve">, we may also need to add multiple-TB case. </w:t>
            </w:r>
          </w:p>
        </w:tc>
      </w:tr>
      <w:tr w:rsidR="0074368E" w14:paraId="29FCF959" w14:textId="77777777">
        <w:tc>
          <w:tcPr>
            <w:tcW w:w="2065" w:type="dxa"/>
          </w:tcPr>
          <w:p w14:paraId="76D7EEDF" w14:textId="3651A529" w:rsidR="0074368E" w:rsidRDefault="0074368E" w:rsidP="0074368E">
            <w:pPr>
              <w:spacing w:before="0"/>
              <w:rPr>
                <w:lang w:eastAsia="zh-CN"/>
              </w:rPr>
            </w:pPr>
            <w:r w:rsidRPr="0097194A">
              <w:t>Qualcomm</w:t>
            </w:r>
          </w:p>
        </w:tc>
        <w:tc>
          <w:tcPr>
            <w:tcW w:w="7897" w:type="dxa"/>
          </w:tcPr>
          <w:p w14:paraId="54F3D9F2" w14:textId="7539E910" w:rsidR="0074368E" w:rsidRDefault="0074368E" w:rsidP="0074368E">
            <w:pPr>
              <w:spacing w:before="0"/>
              <w:rPr>
                <w:lang w:eastAsia="zh-CN"/>
              </w:rPr>
            </w:pPr>
            <w:r w:rsidRPr="0097194A">
              <w:rPr>
                <w:iCs/>
              </w:rPr>
              <w:t xml:space="preserve">At this point, given that we have nothing specific about </w:t>
            </w:r>
            <w:proofErr w:type="spellStart"/>
            <w:r w:rsidRPr="0097194A">
              <w:rPr>
                <w:iCs/>
              </w:rPr>
              <w:t>TBoMS</w:t>
            </w:r>
            <w:proofErr w:type="spellEnd"/>
            <w:r w:rsidRPr="0097194A">
              <w:rPr>
                <w:iCs/>
              </w:rPr>
              <w:t xml:space="preserve"> agreed, we suggest not mentioning </w:t>
            </w:r>
            <w:proofErr w:type="spellStart"/>
            <w:r w:rsidRPr="0097194A">
              <w:rPr>
                <w:iCs/>
              </w:rPr>
              <w:t>TBoMS</w:t>
            </w:r>
            <w:proofErr w:type="spellEnd"/>
            <w:r w:rsidRPr="0097194A">
              <w:rPr>
                <w:iCs/>
              </w:rPr>
              <w:t xml:space="preserve">. Prefer to first get clarification on the 5 use cases previously </w:t>
            </w:r>
            <w:proofErr w:type="spellStart"/>
            <w:r w:rsidRPr="0097194A">
              <w:rPr>
                <w:iCs/>
              </w:rPr>
              <w:t>identififed</w:t>
            </w:r>
            <w:proofErr w:type="spellEnd"/>
            <w:r w:rsidRPr="0097194A">
              <w:rPr>
                <w:iCs/>
              </w:rPr>
              <w:t xml:space="preserve">. </w:t>
            </w:r>
          </w:p>
        </w:tc>
      </w:tr>
      <w:tr w:rsidR="00A37C7C" w14:paraId="2284845C" w14:textId="77777777">
        <w:tc>
          <w:tcPr>
            <w:tcW w:w="2065" w:type="dxa"/>
          </w:tcPr>
          <w:p w14:paraId="09B18D98" w14:textId="50D687D3" w:rsidR="00A37C7C" w:rsidRPr="0097194A" w:rsidRDefault="00A37C7C" w:rsidP="0074368E">
            <w:pPr>
              <w:rPr>
                <w:lang w:eastAsia="zh-CN"/>
              </w:rPr>
            </w:pPr>
            <w:r>
              <w:rPr>
                <w:rFonts w:hint="eastAsia"/>
                <w:lang w:eastAsia="zh-CN"/>
              </w:rPr>
              <w:t>CATT</w:t>
            </w:r>
          </w:p>
        </w:tc>
        <w:tc>
          <w:tcPr>
            <w:tcW w:w="7897" w:type="dxa"/>
          </w:tcPr>
          <w:p w14:paraId="7B91C6CC" w14:textId="77FBC71E" w:rsidR="00A37C7C" w:rsidRPr="0097194A" w:rsidRDefault="0090409F" w:rsidP="0074368E">
            <w:pPr>
              <w:rPr>
                <w:iCs/>
                <w:lang w:eastAsia="zh-CN"/>
              </w:rPr>
            </w:pPr>
            <w:r>
              <w:rPr>
                <w:rFonts w:hint="eastAsia"/>
                <w:iCs/>
                <w:lang w:eastAsia="zh-CN"/>
              </w:rPr>
              <w:t xml:space="preserve">From JCE point of view, we think the scenarios captured in proposal 1 can be directly applied to </w:t>
            </w:r>
            <w:proofErr w:type="spellStart"/>
            <w:r>
              <w:rPr>
                <w:rFonts w:hint="eastAsia"/>
                <w:iCs/>
                <w:lang w:eastAsia="zh-CN"/>
              </w:rPr>
              <w:t>TBoMS</w:t>
            </w:r>
            <w:proofErr w:type="spellEnd"/>
            <w:r>
              <w:rPr>
                <w:rFonts w:hint="eastAsia"/>
                <w:iCs/>
                <w:lang w:eastAsia="zh-CN"/>
              </w:rPr>
              <w:t xml:space="preserve">. It seems there is no need to ask RAN4 for </w:t>
            </w:r>
            <w:proofErr w:type="spellStart"/>
            <w:r>
              <w:rPr>
                <w:rFonts w:hint="eastAsia"/>
                <w:iCs/>
                <w:lang w:eastAsia="zh-CN"/>
              </w:rPr>
              <w:t>TBoMS</w:t>
            </w:r>
            <w:proofErr w:type="spellEnd"/>
            <w:r>
              <w:rPr>
                <w:rFonts w:hint="eastAsia"/>
                <w:iCs/>
                <w:lang w:eastAsia="zh-CN"/>
              </w:rPr>
              <w:t xml:space="preserve"> individually.</w:t>
            </w:r>
          </w:p>
        </w:tc>
      </w:tr>
      <w:tr w:rsidR="00652590" w14:paraId="19559328" w14:textId="77777777">
        <w:tc>
          <w:tcPr>
            <w:tcW w:w="2065" w:type="dxa"/>
          </w:tcPr>
          <w:p w14:paraId="1741E917" w14:textId="6F871066" w:rsidR="00652590" w:rsidRDefault="00652590" w:rsidP="00652590">
            <w:pPr>
              <w:rPr>
                <w:lang w:eastAsia="zh-CN"/>
              </w:rPr>
            </w:pPr>
            <w:r>
              <w:t xml:space="preserve">Panasonic </w:t>
            </w:r>
          </w:p>
        </w:tc>
        <w:tc>
          <w:tcPr>
            <w:tcW w:w="7897" w:type="dxa"/>
          </w:tcPr>
          <w:p w14:paraId="5697D1B9" w14:textId="2B8D0135" w:rsidR="00652590" w:rsidRDefault="00652590" w:rsidP="00652590">
            <w:pPr>
              <w:rPr>
                <w:iCs/>
                <w:lang w:eastAsia="zh-CN"/>
              </w:rPr>
            </w:pPr>
            <w:r>
              <w:rPr>
                <w:iCs/>
              </w:rPr>
              <w:t xml:space="preserve">We think this proposal is not necessary because potential use cases for joint CE can be used for </w:t>
            </w:r>
            <w:proofErr w:type="spellStart"/>
            <w:r>
              <w:rPr>
                <w:iCs/>
              </w:rPr>
              <w:t>TBoMS</w:t>
            </w:r>
            <w:proofErr w:type="spellEnd"/>
            <w:r>
              <w:rPr>
                <w:iCs/>
              </w:rPr>
              <w:t xml:space="preserve"> in general.</w:t>
            </w:r>
          </w:p>
        </w:tc>
      </w:tr>
      <w:tr w:rsidR="00FC1D79" w14:paraId="4265E278" w14:textId="77777777">
        <w:tc>
          <w:tcPr>
            <w:tcW w:w="2065" w:type="dxa"/>
          </w:tcPr>
          <w:p w14:paraId="3689E01F" w14:textId="4C77A177" w:rsidR="00FC1D79" w:rsidRDefault="00FC1D79" w:rsidP="00FC1D79">
            <w:r>
              <w:rPr>
                <w:rFonts w:eastAsia="맑은 고딕" w:hint="eastAsia"/>
                <w:lang w:eastAsia="ko-KR"/>
              </w:rPr>
              <w:t>LG</w:t>
            </w:r>
          </w:p>
        </w:tc>
        <w:tc>
          <w:tcPr>
            <w:tcW w:w="7897" w:type="dxa"/>
          </w:tcPr>
          <w:p w14:paraId="6267C7B9" w14:textId="247A2A6C" w:rsidR="00FC1D79" w:rsidRDefault="00FC1D79" w:rsidP="00FC1D79">
            <w:pPr>
              <w:rPr>
                <w:iCs/>
              </w:rPr>
            </w:pPr>
            <w:r w:rsidRPr="006E4894">
              <w:rPr>
                <w:rFonts w:eastAsia="맑은 고딕"/>
                <w:iCs/>
                <w:lang w:eastAsia="ko-KR"/>
              </w:rPr>
              <w:t xml:space="preserve">Since </w:t>
            </w:r>
            <w:proofErr w:type="spellStart"/>
            <w:r w:rsidRPr="006E4894">
              <w:rPr>
                <w:rFonts w:eastAsia="맑은 고딕"/>
                <w:iCs/>
                <w:lang w:eastAsia="ko-KR"/>
              </w:rPr>
              <w:t>TBoMS</w:t>
            </w:r>
            <w:proofErr w:type="spellEnd"/>
            <w:r w:rsidRPr="006E4894">
              <w:rPr>
                <w:rFonts w:eastAsia="맑은 고딕"/>
                <w:iCs/>
                <w:lang w:eastAsia="ko-KR"/>
              </w:rPr>
              <w:t xml:space="preserve"> is currently under discussion, it is premature to mention it and it will be included in 5 use cases because it is fundamentally PUSCH. There</w:t>
            </w:r>
            <w:r>
              <w:rPr>
                <w:rFonts w:eastAsia="맑은 고딕"/>
                <w:iCs/>
                <w:lang w:eastAsia="ko-KR"/>
              </w:rPr>
              <w:t xml:space="preserve">fore, it seems no need to ask RAN4 for </w:t>
            </w:r>
            <w:proofErr w:type="spellStart"/>
            <w:r>
              <w:rPr>
                <w:rFonts w:eastAsia="맑은 고딕"/>
                <w:iCs/>
                <w:lang w:eastAsia="ko-KR"/>
              </w:rPr>
              <w:t>TBoMS</w:t>
            </w:r>
            <w:proofErr w:type="spellEnd"/>
            <w:r>
              <w:rPr>
                <w:rFonts w:eastAsia="맑은 고딕"/>
                <w:iCs/>
                <w:lang w:eastAsia="ko-KR"/>
              </w:rPr>
              <w:t xml:space="preserve"> in our understanding</w:t>
            </w:r>
            <w:r w:rsidRPr="006E4894">
              <w:rPr>
                <w:rFonts w:eastAsia="맑은 고딕"/>
                <w:iCs/>
                <w:lang w:eastAsia="ko-KR"/>
              </w:rPr>
              <w:t>.</w:t>
            </w:r>
          </w:p>
        </w:tc>
      </w:tr>
      <w:tr w:rsidR="00CB1C40" w14:paraId="160182B4" w14:textId="77777777">
        <w:tc>
          <w:tcPr>
            <w:tcW w:w="2065" w:type="dxa"/>
          </w:tcPr>
          <w:p w14:paraId="3AEE93BA" w14:textId="0358C3B1" w:rsidR="00CB1C40" w:rsidRDefault="00CB1C40" w:rsidP="00CB1C40">
            <w:pPr>
              <w:rPr>
                <w:rFonts w:eastAsia="맑은 고딕"/>
                <w:lang w:eastAsia="ko-KR"/>
              </w:rPr>
            </w:pPr>
            <w:r>
              <w:rPr>
                <w:rFonts w:hint="eastAsia"/>
                <w:lang w:eastAsia="zh-CN"/>
              </w:rPr>
              <w:t>C</w:t>
            </w:r>
            <w:r>
              <w:rPr>
                <w:lang w:eastAsia="zh-CN"/>
              </w:rPr>
              <w:t>MCC</w:t>
            </w:r>
          </w:p>
        </w:tc>
        <w:tc>
          <w:tcPr>
            <w:tcW w:w="7897" w:type="dxa"/>
          </w:tcPr>
          <w:p w14:paraId="7F580935" w14:textId="77777777" w:rsidR="00CB1C40" w:rsidRDefault="00CB1C40" w:rsidP="00CB1C40">
            <w:pPr>
              <w:rPr>
                <w:iCs/>
                <w:lang w:eastAsia="zh-CN"/>
              </w:rPr>
            </w:pPr>
            <w:r>
              <w:rPr>
                <w:iCs/>
                <w:lang w:eastAsia="zh-CN"/>
              </w:rPr>
              <w:t xml:space="preserve">For </w:t>
            </w:r>
            <w:proofErr w:type="spellStart"/>
            <w:r>
              <w:rPr>
                <w:iCs/>
                <w:lang w:eastAsia="zh-CN"/>
              </w:rPr>
              <w:t>TBoMS</w:t>
            </w:r>
            <w:proofErr w:type="spellEnd"/>
            <w:r>
              <w:rPr>
                <w:iCs/>
                <w:lang w:eastAsia="zh-CN"/>
              </w:rPr>
              <w:t xml:space="preserve">, at least a same MCS or modulation should be used over the multiple slots. And other issues or details could follow the replies from RAN4. </w:t>
            </w:r>
          </w:p>
          <w:p w14:paraId="6DA60B04" w14:textId="07E5B064" w:rsidR="00CB1C40" w:rsidRPr="00BE5723" w:rsidRDefault="00CB1C40" w:rsidP="00CB1C40">
            <w:pPr>
              <w:rPr>
                <w:iCs/>
                <w:lang w:eastAsia="zh-CN"/>
              </w:rPr>
            </w:pPr>
            <w:r>
              <w:rPr>
                <w:iCs/>
                <w:lang w:eastAsia="zh-CN"/>
              </w:rPr>
              <w:t xml:space="preserve">Currently we do not see any other issues or details of </w:t>
            </w:r>
            <w:proofErr w:type="spellStart"/>
            <w:r>
              <w:rPr>
                <w:iCs/>
                <w:lang w:eastAsia="zh-CN"/>
              </w:rPr>
              <w:t>TBoMS</w:t>
            </w:r>
            <w:proofErr w:type="spellEnd"/>
            <w:r>
              <w:rPr>
                <w:iCs/>
                <w:lang w:eastAsia="zh-CN"/>
              </w:rPr>
              <w:t xml:space="preserve"> related to joint channel estimation needs to check with RAN4.</w:t>
            </w:r>
          </w:p>
        </w:tc>
      </w:tr>
      <w:tr w:rsidR="006A00EB" w14:paraId="1E2AF8AC" w14:textId="77777777">
        <w:tc>
          <w:tcPr>
            <w:tcW w:w="2065" w:type="dxa"/>
          </w:tcPr>
          <w:p w14:paraId="1F54C7A2" w14:textId="563F48BD" w:rsidR="006A00EB" w:rsidRDefault="006A00EB" w:rsidP="00CB1C40">
            <w:pPr>
              <w:rPr>
                <w:lang w:eastAsia="zh-CN"/>
              </w:rPr>
            </w:pPr>
            <w:r>
              <w:rPr>
                <w:lang w:eastAsia="zh-CN"/>
              </w:rPr>
              <w:t>Nokia/NSB</w:t>
            </w:r>
          </w:p>
        </w:tc>
        <w:tc>
          <w:tcPr>
            <w:tcW w:w="7897" w:type="dxa"/>
          </w:tcPr>
          <w:p w14:paraId="127B45A1" w14:textId="0710BC4A" w:rsidR="006A00EB" w:rsidRDefault="006A00EB" w:rsidP="00CB1C40">
            <w:pPr>
              <w:rPr>
                <w:iCs/>
                <w:lang w:eastAsia="zh-CN"/>
              </w:rPr>
            </w:pPr>
            <w:r>
              <w:rPr>
                <w:iCs/>
                <w:lang w:eastAsia="zh-CN"/>
              </w:rPr>
              <w:t xml:space="preserve">The 5 use-cases RAN1 identified do not include description of bit to RE mapping and are TB-agnostic. Thus we think there is no need for this question and whatever RAN4 will answer to RAN1 eventually will be valid for </w:t>
            </w:r>
            <w:proofErr w:type="spellStart"/>
            <w:r>
              <w:rPr>
                <w:iCs/>
                <w:lang w:eastAsia="zh-CN"/>
              </w:rPr>
              <w:t>TBoMS</w:t>
            </w:r>
            <w:proofErr w:type="spellEnd"/>
            <w:r>
              <w:rPr>
                <w:iCs/>
                <w:lang w:eastAsia="zh-CN"/>
              </w:rPr>
              <w:t xml:space="preserve"> as well.</w:t>
            </w:r>
          </w:p>
        </w:tc>
      </w:tr>
      <w:tr w:rsidR="00B931B2" w14:paraId="3FE75F6B" w14:textId="77777777">
        <w:tc>
          <w:tcPr>
            <w:tcW w:w="2065" w:type="dxa"/>
          </w:tcPr>
          <w:p w14:paraId="7B39824B" w14:textId="0CC3D12D" w:rsidR="00B931B2" w:rsidRDefault="00B931B2" w:rsidP="00CB1C40">
            <w:pPr>
              <w:rPr>
                <w:lang w:eastAsia="zh-CN"/>
              </w:rPr>
            </w:pPr>
            <w:r>
              <w:rPr>
                <w:lang w:eastAsia="zh-CN"/>
              </w:rPr>
              <w:t>Lenovo, Motorola Mobility</w:t>
            </w:r>
          </w:p>
        </w:tc>
        <w:tc>
          <w:tcPr>
            <w:tcW w:w="7897" w:type="dxa"/>
          </w:tcPr>
          <w:p w14:paraId="68487CC4" w14:textId="179A127C" w:rsidR="00B931B2" w:rsidRDefault="00B931B2" w:rsidP="00CB1C40">
            <w:pPr>
              <w:rPr>
                <w:iCs/>
                <w:lang w:eastAsia="zh-CN"/>
              </w:rPr>
            </w:pPr>
            <w:r>
              <w:rPr>
                <w:iCs/>
                <w:lang w:eastAsia="zh-CN"/>
              </w:rPr>
              <w:t xml:space="preserve">We don’t see the need to have a separate question for </w:t>
            </w:r>
            <w:proofErr w:type="spellStart"/>
            <w:r>
              <w:rPr>
                <w:iCs/>
                <w:lang w:eastAsia="zh-CN"/>
              </w:rPr>
              <w:t>TBoMS</w:t>
            </w:r>
            <w:proofErr w:type="spellEnd"/>
            <w:r>
              <w:rPr>
                <w:iCs/>
                <w:lang w:eastAsia="zh-CN"/>
              </w:rPr>
              <w:t>.</w:t>
            </w:r>
          </w:p>
        </w:tc>
      </w:tr>
      <w:tr w:rsidR="00FD7431" w14:paraId="0CA0434E" w14:textId="77777777">
        <w:tc>
          <w:tcPr>
            <w:tcW w:w="2065" w:type="dxa"/>
          </w:tcPr>
          <w:p w14:paraId="49CED749" w14:textId="2B3038BC" w:rsidR="00FD7431" w:rsidRDefault="00FD7431" w:rsidP="00FD7431">
            <w:pPr>
              <w:rPr>
                <w:lang w:eastAsia="zh-CN"/>
              </w:rPr>
            </w:pPr>
            <w:r>
              <w:rPr>
                <w:lang w:eastAsia="zh-CN"/>
              </w:rPr>
              <w:t>Apple</w:t>
            </w:r>
          </w:p>
        </w:tc>
        <w:tc>
          <w:tcPr>
            <w:tcW w:w="7897" w:type="dxa"/>
          </w:tcPr>
          <w:p w14:paraId="1F25EA75" w14:textId="4B8A557C" w:rsidR="00FD7431" w:rsidRDefault="00976449" w:rsidP="00FD7431">
            <w:pPr>
              <w:rPr>
                <w:iCs/>
                <w:lang w:eastAsia="zh-CN"/>
              </w:rPr>
            </w:pPr>
            <w:r>
              <w:rPr>
                <w:iCs/>
                <w:lang w:eastAsia="zh-CN"/>
              </w:rPr>
              <w:t>Not needed.</w:t>
            </w:r>
          </w:p>
        </w:tc>
      </w:tr>
      <w:tr w:rsidR="009A32DC" w:rsidRPr="0026630E" w14:paraId="0EBA5B9C" w14:textId="77777777" w:rsidTr="00F75ADB">
        <w:tc>
          <w:tcPr>
            <w:tcW w:w="2065" w:type="dxa"/>
          </w:tcPr>
          <w:p w14:paraId="3A77EA09" w14:textId="77777777" w:rsidR="009A32DC" w:rsidRPr="0026630E" w:rsidRDefault="009A32DC" w:rsidP="00F75ADB">
            <w:pPr>
              <w:rPr>
                <w:highlight w:val="cyan"/>
                <w:lang w:eastAsia="zh-CN"/>
              </w:rPr>
            </w:pPr>
            <w:r w:rsidRPr="0026630E">
              <w:rPr>
                <w:highlight w:val="cyan"/>
                <w:lang w:eastAsia="zh-CN"/>
              </w:rPr>
              <w:lastRenderedPageBreak/>
              <w:t>FL</w:t>
            </w:r>
          </w:p>
        </w:tc>
        <w:tc>
          <w:tcPr>
            <w:tcW w:w="7897" w:type="dxa"/>
          </w:tcPr>
          <w:p w14:paraId="255A27EC" w14:textId="77777777" w:rsidR="009A32DC" w:rsidRPr="0026630E" w:rsidRDefault="009A32DC" w:rsidP="00F75ADB">
            <w:pPr>
              <w:rPr>
                <w:iCs/>
                <w:highlight w:val="cyan"/>
                <w:lang w:eastAsia="zh-CN"/>
              </w:rPr>
            </w:pPr>
            <w:r w:rsidRPr="0026630E">
              <w:rPr>
                <w:iCs/>
                <w:highlight w:val="cyan"/>
                <w:lang w:eastAsia="zh-CN"/>
              </w:rPr>
              <w:t xml:space="preserve">Majority think there is no need to ask RAN4 this question in the reply LS, until RAN1 has further progress on </w:t>
            </w:r>
            <w:proofErr w:type="spellStart"/>
            <w:r w:rsidRPr="0026630E">
              <w:rPr>
                <w:iCs/>
                <w:highlight w:val="cyan"/>
                <w:lang w:eastAsia="zh-CN"/>
              </w:rPr>
              <w:t>TBoMS</w:t>
            </w:r>
            <w:proofErr w:type="spellEnd"/>
            <w:r w:rsidRPr="0026630E">
              <w:rPr>
                <w:iCs/>
                <w:highlight w:val="cyan"/>
                <w:lang w:eastAsia="zh-CN"/>
              </w:rPr>
              <w:t xml:space="preserve">. </w:t>
            </w:r>
          </w:p>
        </w:tc>
      </w:tr>
    </w:tbl>
    <w:p w14:paraId="68F69C67" w14:textId="77777777" w:rsidR="008451E3" w:rsidRPr="009A32DC" w:rsidRDefault="008451E3"/>
    <w:p w14:paraId="57DB09C9" w14:textId="77777777" w:rsidR="008451E3" w:rsidRDefault="008451E3"/>
    <w:sectPr w:rsidR="008451E3">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165B2" w14:textId="77777777" w:rsidR="00E41E87" w:rsidRDefault="00E41E87">
      <w:pPr>
        <w:spacing w:after="0" w:line="240" w:lineRule="auto"/>
      </w:pPr>
      <w:r>
        <w:separator/>
      </w:r>
    </w:p>
  </w:endnote>
  <w:endnote w:type="continuationSeparator" w:id="0">
    <w:p w14:paraId="467FBF14" w14:textId="77777777" w:rsidR="00E41E87" w:rsidRDefault="00E4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FC884" w14:textId="77777777" w:rsidR="00F75ADB" w:rsidRDefault="00F75ADB">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8DC5F39" w14:textId="77777777" w:rsidR="00F75ADB" w:rsidRDefault="00F75AD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788DC" w14:textId="2CA65D29" w:rsidR="00F75ADB" w:rsidRDefault="00F75ADB">
    <w:pPr>
      <w:pStyle w:val="ab"/>
      <w:ind w:right="360"/>
    </w:pPr>
    <w:r>
      <w:rPr>
        <w:rStyle w:val="af2"/>
      </w:rPr>
      <w:fldChar w:fldCharType="begin"/>
    </w:r>
    <w:r>
      <w:rPr>
        <w:rStyle w:val="af2"/>
      </w:rPr>
      <w:instrText xml:space="preserve"> PAGE </w:instrText>
    </w:r>
    <w:r>
      <w:rPr>
        <w:rStyle w:val="af2"/>
      </w:rPr>
      <w:fldChar w:fldCharType="separate"/>
    </w:r>
    <w:r w:rsidR="00494CA9">
      <w:rPr>
        <w:rStyle w:val="af2"/>
        <w:noProof/>
      </w:rPr>
      <w:t>13</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494CA9">
      <w:rPr>
        <w:rStyle w:val="af2"/>
        <w:noProof/>
      </w:rPr>
      <w:t>13</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02663" w14:textId="77777777" w:rsidR="00E41E87" w:rsidRDefault="00E41E87">
      <w:pPr>
        <w:spacing w:after="0" w:line="240" w:lineRule="auto"/>
      </w:pPr>
      <w:r>
        <w:separator/>
      </w:r>
    </w:p>
  </w:footnote>
  <w:footnote w:type="continuationSeparator" w:id="0">
    <w:p w14:paraId="6FFE57C0" w14:textId="77777777" w:rsidR="00E41E87" w:rsidRDefault="00E41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8A0F" w14:textId="77777777" w:rsidR="00F75ADB" w:rsidRDefault="00F75AD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9CC4D3A"/>
    <w:multiLevelType w:val="hybridMultilevel"/>
    <w:tmpl w:val="F23A3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9E5EDC"/>
    <w:multiLevelType w:val="hybridMultilevel"/>
    <w:tmpl w:val="EC74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0A5227"/>
    <w:multiLevelType w:val="multilevel"/>
    <w:tmpl w:val="3A0A5227"/>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360"/>
        </w:tabs>
        <w:ind w:left="360" w:hanging="360"/>
      </w:pPr>
      <w:rPr>
        <w:rFonts w:ascii="Times New Roman" w:eastAsia="SimSun" w:hAnsi="Times New Roman" w:cs="Times New Roman" w:hint="default"/>
        <w:color w:val="auto"/>
      </w:rPr>
    </w:lvl>
    <w:lvl w:ilvl="2">
      <w:start w:val="1"/>
      <w:numFmt w:val="bullet"/>
      <w:lvlText w:val=""/>
      <w:lvlJc w:val="left"/>
      <w:pPr>
        <w:tabs>
          <w:tab w:val="left" w:pos="785"/>
        </w:tabs>
        <w:ind w:left="785"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53C13FE"/>
    <w:multiLevelType w:val="multilevel"/>
    <w:tmpl w:val="553C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6C2242B"/>
    <w:multiLevelType w:val="hybridMultilevel"/>
    <w:tmpl w:val="A4B8BBC2"/>
    <w:lvl w:ilvl="0" w:tplc="C6344B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F8660EC"/>
    <w:multiLevelType w:val="singleLevel"/>
    <w:tmpl w:val="5F8660EC"/>
    <w:lvl w:ilvl="0">
      <w:start w:val="1"/>
      <w:numFmt w:val="bullet"/>
      <w:lvlText w:val=""/>
      <w:lvlJc w:val="left"/>
      <w:pPr>
        <w:ind w:left="420" w:hanging="420"/>
      </w:pPr>
      <w:rPr>
        <w:rFonts w:ascii="Wingdings" w:hAnsi="Wingdings" w:hint="default"/>
      </w:rPr>
    </w:lvl>
  </w:abstractNum>
  <w:num w:numId="1">
    <w:abstractNumId w:val="0"/>
  </w:num>
  <w:num w:numId="2">
    <w:abstractNumId w:val="4"/>
  </w:num>
  <w:num w:numId="3">
    <w:abstractNumId w:val="7"/>
  </w:num>
  <w:num w:numId="4">
    <w:abstractNumId w:val="10"/>
  </w:num>
  <w:num w:numId="5">
    <w:abstractNumId w:val="8"/>
  </w:num>
  <w:num w:numId="6">
    <w:abstractNumId w:val="6"/>
  </w:num>
  <w:num w:numId="7">
    <w:abstractNumId w:val="5"/>
  </w:num>
  <w:num w:numId="8">
    <w:abstractNumId w:val="1"/>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3F3"/>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DF1"/>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524"/>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9AC"/>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29B"/>
    <w:rsid w:val="00081383"/>
    <w:rsid w:val="000826F4"/>
    <w:rsid w:val="000826FF"/>
    <w:rsid w:val="00082A49"/>
    <w:rsid w:val="00082C90"/>
    <w:rsid w:val="00083036"/>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3BA"/>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8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274"/>
    <w:rsid w:val="00122727"/>
    <w:rsid w:val="00122842"/>
    <w:rsid w:val="001232D2"/>
    <w:rsid w:val="0012345C"/>
    <w:rsid w:val="00123683"/>
    <w:rsid w:val="00123975"/>
    <w:rsid w:val="00123DED"/>
    <w:rsid w:val="00123FBB"/>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09"/>
    <w:rsid w:val="00183341"/>
    <w:rsid w:val="001836DF"/>
    <w:rsid w:val="00183A93"/>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61"/>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2DE7"/>
    <w:rsid w:val="001B35C1"/>
    <w:rsid w:val="001B3754"/>
    <w:rsid w:val="001B3A10"/>
    <w:rsid w:val="001B4371"/>
    <w:rsid w:val="001B4D4C"/>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6E0"/>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627"/>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E4C"/>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E6"/>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A13"/>
    <w:rsid w:val="002F5FDA"/>
    <w:rsid w:val="002F63ED"/>
    <w:rsid w:val="002F675D"/>
    <w:rsid w:val="002F6AC6"/>
    <w:rsid w:val="002F6BDA"/>
    <w:rsid w:val="002F6C2F"/>
    <w:rsid w:val="002F77EB"/>
    <w:rsid w:val="002F7919"/>
    <w:rsid w:val="002F7AB4"/>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28A"/>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76E"/>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4DB"/>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5FC"/>
    <w:rsid w:val="0032172E"/>
    <w:rsid w:val="00321822"/>
    <w:rsid w:val="00321B02"/>
    <w:rsid w:val="00321B5D"/>
    <w:rsid w:val="003228CE"/>
    <w:rsid w:val="00322BC3"/>
    <w:rsid w:val="00322C2B"/>
    <w:rsid w:val="00322E3B"/>
    <w:rsid w:val="003232E3"/>
    <w:rsid w:val="0032397C"/>
    <w:rsid w:val="00323C2B"/>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EB"/>
    <w:rsid w:val="00341CFA"/>
    <w:rsid w:val="0034246D"/>
    <w:rsid w:val="0034305B"/>
    <w:rsid w:val="00343B85"/>
    <w:rsid w:val="00343C24"/>
    <w:rsid w:val="00343FA6"/>
    <w:rsid w:val="00344725"/>
    <w:rsid w:val="00344901"/>
    <w:rsid w:val="0034511B"/>
    <w:rsid w:val="0034535F"/>
    <w:rsid w:val="003459CF"/>
    <w:rsid w:val="00346220"/>
    <w:rsid w:val="00346658"/>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AE8"/>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710"/>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7F"/>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95B"/>
    <w:rsid w:val="00404D4D"/>
    <w:rsid w:val="00405898"/>
    <w:rsid w:val="00405A9F"/>
    <w:rsid w:val="00405D95"/>
    <w:rsid w:val="00405E6E"/>
    <w:rsid w:val="00405EC1"/>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6C2"/>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75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08"/>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9B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CA9"/>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E7D"/>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103"/>
    <w:rsid w:val="004D58D1"/>
    <w:rsid w:val="004D5B2C"/>
    <w:rsid w:val="004D5E14"/>
    <w:rsid w:val="004D5F02"/>
    <w:rsid w:val="004D602D"/>
    <w:rsid w:val="004D617B"/>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1FE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BDF"/>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A66"/>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0E"/>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1B1"/>
    <w:rsid w:val="005D5E0B"/>
    <w:rsid w:val="005D5E46"/>
    <w:rsid w:val="005D5E9E"/>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329"/>
    <w:rsid w:val="005E46FA"/>
    <w:rsid w:val="005E48F7"/>
    <w:rsid w:val="005E4CCB"/>
    <w:rsid w:val="005E4E67"/>
    <w:rsid w:val="005E51BC"/>
    <w:rsid w:val="005E5563"/>
    <w:rsid w:val="005E59C5"/>
    <w:rsid w:val="005E5E74"/>
    <w:rsid w:val="005E66C7"/>
    <w:rsid w:val="005E66F1"/>
    <w:rsid w:val="005E6AFB"/>
    <w:rsid w:val="005E7698"/>
    <w:rsid w:val="005E769D"/>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6A"/>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724"/>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3F8C"/>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259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FC0"/>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0EB"/>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31"/>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51"/>
    <w:rsid w:val="006C4D69"/>
    <w:rsid w:val="006C4E89"/>
    <w:rsid w:val="006C50C3"/>
    <w:rsid w:val="006C54AC"/>
    <w:rsid w:val="006C566C"/>
    <w:rsid w:val="006C57EC"/>
    <w:rsid w:val="006C5C20"/>
    <w:rsid w:val="006C5FF1"/>
    <w:rsid w:val="006C6287"/>
    <w:rsid w:val="006C62A4"/>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0E2"/>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CF3"/>
    <w:rsid w:val="00710D33"/>
    <w:rsid w:val="00710DAC"/>
    <w:rsid w:val="00710F65"/>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17AE0"/>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163"/>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8E"/>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88"/>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5F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34C"/>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25"/>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78B"/>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3DC6"/>
    <w:rsid w:val="008444F8"/>
    <w:rsid w:val="008445D2"/>
    <w:rsid w:val="00844750"/>
    <w:rsid w:val="00844864"/>
    <w:rsid w:val="008451AB"/>
    <w:rsid w:val="008451E3"/>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81"/>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7AD"/>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C8D"/>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AB3"/>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09F"/>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355"/>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36"/>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CA2"/>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449"/>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2DC"/>
    <w:rsid w:val="009A3576"/>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D9E"/>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70E9"/>
    <w:rsid w:val="009B7257"/>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2E5B"/>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5CF"/>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72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33A"/>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C07"/>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A2F"/>
    <w:rsid w:val="00A35BD0"/>
    <w:rsid w:val="00A362CB"/>
    <w:rsid w:val="00A368E3"/>
    <w:rsid w:val="00A36B97"/>
    <w:rsid w:val="00A36E4C"/>
    <w:rsid w:val="00A37413"/>
    <w:rsid w:val="00A3747D"/>
    <w:rsid w:val="00A37A59"/>
    <w:rsid w:val="00A37B36"/>
    <w:rsid w:val="00A37C7C"/>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7CF"/>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95A"/>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4F45"/>
    <w:rsid w:val="00AA5584"/>
    <w:rsid w:val="00AA576F"/>
    <w:rsid w:val="00AA5A8B"/>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6F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3"/>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4F5"/>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050"/>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2F6A"/>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4D4"/>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BC5"/>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7B0"/>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5F4"/>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356"/>
    <w:rsid w:val="00B91E9D"/>
    <w:rsid w:val="00B922C4"/>
    <w:rsid w:val="00B924E7"/>
    <w:rsid w:val="00B926E0"/>
    <w:rsid w:val="00B92AD4"/>
    <w:rsid w:val="00B92BF1"/>
    <w:rsid w:val="00B931B2"/>
    <w:rsid w:val="00B932E1"/>
    <w:rsid w:val="00B93C36"/>
    <w:rsid w:val="00B93EFF"/>
    <w:rsid w:val="00B94054"/>
    <w:rsid w:val="00B94253"/>
    <w:rsid w:val="00B9436E"/>
    <w:rsid w:val="00B946E7"/>
    <w:rsid w:val="00B94759"/>
    <w:rsid w:val="00B94B66"/>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4FC"/>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96"/>
    <w:rsid w:val="00BE2E99"/>
    <w:rsid w:val="00BE319E"/>
    <w:rsid w:val="00BE3A98"/>
    <w:rsid w:val="00BE3AFA"/>
    <w:rsid w:val="00BE3F52"/>
    <w:rsid w:val="00BE403F"/>
    <w:rsid w:val="00BE45C1"/>
    <w:rsid w:val="00BE4770"/>
    <w:rsid w:val="00BE51C7"/>
    <w:rsid w:val="00BE5515"/>
    <w:rsid w:val="00BE5613"/>
    <w:rsid w:val="00BE5723"/>
    <w:rsid w:val="00BE5813"/>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53A"/>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488"/>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5E7"/>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7F8"/>
    <w:rsid w:val="00C96A24"/>
    <w:rsid w:val="00C96D37"/>
    <w:rsid w:val="00C96D71"/>
    <w:rsid w:val="00C96F89"/>
    <w:rsid w:val="00C96FE0"/>
    <w:rsid w:val="00C97304"/>
    <w:rsid w:val="00C97572"/>
    <w:rsid w:val="00C9785E"/>
    <w:rsid w:val="00C97AF1"/>
    <w:rsid w:val="00C97BC8"/>
    <w:rsid w:val="00C97D77"/>
    <w:rsid w:val="00CA09AA"/>
    <w:rsid w:val="00CA0B4B"/>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C4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07F02"/>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773"/>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6D71"/>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35E"/>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086"/>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08AB"/>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698"/>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6F6"/>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A22"/>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A76"/>
    <w:rsid w:val="00E37C25"/>
    <w:rsid w:val="00E40362"/>
    <w:rsid w:val="00E40AE8"/>
    <w:rsid w:val="00E41BAC"/>
    <w:rsid w:val="00E41C73"/>
    <w:rsid w:val="00E41E87"/>
    <w:rsid w:val="00E423C8"/>
    <w:rsid w:val="00E42532"/>
    <w:rsid w:val="00E42AD9"/>
    <w:rsid w:val="00E42D71"/>
    <w:rsid w:val="00E432AE"/>
    <w:rsid w:val="00E4333B"/>
    <w:rsid w:val="00E434D2"/>
    <w:rsid w:val="00E4356E"/>
    <w:rsid w:val="00E43666"/>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752"/>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AB1"/>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066"/>
    <w:rsid w:val="00EA3641"/>
    <w:rsid w:val="00EA3674"/>
    <w:rsid w:val="00EA37E2"/>
    <w:rsid w:val="00EA3D67"/>
    <w:rsid w:val="00EA3DB9"/>
    <w:rsid w:val="00EA3EAA"/>
    <w:rsid w:val="00EA3FF1"/>
    <w:rsid w:val="00EA434F"/>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04"/>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2F0B"/>
    <w:rsid w:val="00F73F43"/>
    <w:rsid w:val="00F74418"/>
    <w:rsid w:val="00F74664"/>
    <w:rsid w:val="00F74791"/>
    <w:rsid w:val="00F747FD"/>
    <w:rsid w:val="00F74A7A"/>
    <w:rsid w:val="00F75ADB"/>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E31"/>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D7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885"/>
    <w:rsid w:val="00FD4CC0"/>
    <w:rsid w:val="00FD4DCA"/>
    <w:rsid w:val="00FD55E1"/>
    <w:rsid w:val="00FD5999"/>
    <w:rsid w:val="00FD5A66"/>
    <w:rsid w:val="00FD6318"/>
    <w:rsid w:val="00FD6A3D"/>
    <w:rsid w:val="00FD6D13"/>
    <w:rsid w:val="00FD6F26"/>
    <w:rsid w:val="00FD6F9D"/>
    <w:rsid w:val="00FD72D9"/>
    <w:rsid w:val="00FD73AE"/>
    <w:rsid w:val="00FD7431"/>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3EB"/>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2807"/>
    <w:rsid w:val="057F3F59"/>
    <w:rsid w:val="0B3C2CD4"/>
    <w:rsid w:val="16174452"/>
    <w:rsid w:val="1A0D7612"/>
    <w:rsid w:val="21AE4949"/>
    <w:rsid w:val="24AF2526"/>
    <w:rsid w:val="2D5648A4"/>
    <w:rsid w:val="3EBE252F"/>
    <w:rsid w:val="4A266929"/>
    <w:rsid w:val="50724E4D"/>
    <w:rsid w:val="50DD5B3D"/>
    <w:rsid w:val="5CE971C4"/>
    <w:rsid w:val="6B023F2A"/>
    <w:rsid w:val="76254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A7C55"/>
  <w15:docId w15:val="{0F150D69-FC20-416E-BBE6-FF865516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aliases w:val="bt"/>
    <w:basedOn w:val="a"/>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aliases w:val="h4 Char"/>
    <w:link w:val="4"/>
    <w:qFormat/>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line="280" w:lineRule="atLeast"/>
    </w:pPr>
    <w:rPr>
      <w:rFonts w:ascii="Times New Roman" w:hAnsi="Times New Roman"/>
      <w:lang w:val="en-GB"/>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pPr>
      <w:widowControl w:val="0"/>
      <w:snapToGrid w:val="0"/>
      <w:spacing w:afterLines="50" w:line="264" w:lineRule="auto"/>
      <w:jc w:val="both"/>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2">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972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4b\Docs\R1-2102298.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4b\Docs\R1-210229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6.xml><?xml version="1.0" encoding="utf-8"?>
<ds:datastoreItem xmlns:ds="http://schemas.openxmlformats.org/officeDocument/2006/customXml" ds:itemID="{F0DD1127-EA93-43ED-904E-EA724B66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4071</Words>
  <Characters>23206</Characters>
  <Application>Microsoft Office Word</Application>
  <DocSecurity>0</DocSecurity>
  <Lines>193</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Junyung YI/Samsung</cp:lastModifiedBy>
  <cp:revision>2</cp:revision>
  <cp:lastPrinted>2014-11-07T05:38:00Z</cp:lastPrinted>
  <dcterms:created xsi:type="dcterms:W3CDTF">2021-04-15T08:28:00Z</dcterms:created>
  <dcterms:modified xsi:type="dcterms:W3CDTF">2021-04-15T08:28:00Z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NSCPROP_SA">
    <vt:lpwstr>D:\Work\Work documentation\2021\RAN1#104-bis-e\Coverage Enhancement\While meeting\[104b-e-NR-R17-CovEnh-LS-01]\R1-20xxxxx FL summary of 104b-e-NR-R17-CovEnh-LS-01_V002_CTC_Ericsson.docx</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1618374839</vt:lpwstr>
  </property>
  <property fmtid="{D5CDD505-2E9C-101B-9397-08002B2CF9AE}" pid="12" name="_2015_ms_pID_725343">
    <vt:lpwstr>(3)6snltuUGnzHzH3WvAWPZdKEZieTv3LSmUFonuJXEXMGYRIp7vmWWjg/sBQTn97GU3+mKbWDX
3jyfe3kQdZLw9jpHjptwvG2M7OnDACcMS1/SAgE3526Ts2RIhzb+Trtb2e5/5Sq9Gg1Z5ugl
fxYp+TldYDSTv7r58d9bupLiIvTvpeWNkn6XLU/hKOcL6vxewbYNWRfOgwxE54R0c9GS9bBw
qNYWzORFzKT9/w+o9P</vt:lpwstr>
  </property>
  <property fmtid="{D5CDD505-2E9C-101B-9397-08002B2CF9AE}" pid="13" name="_2015_ms_pID_7253431">
    <vt:lpwstr>DvkdVtrY7PR3GvZ7Ozcvj6Er93f0Jl549ElVpN4RfoaGME/ttKWzmq
lzjeOp6ham2d6yZesg3wKPejzBXX2HwthnyD57vZNQ/1gUgZJ+iUrqgblPFgQpWs3RoCh91g
aCshssNEOAAY11ixB3O41K+jvnCyKbmJP95P4oVLqwdNOWwyKv9NP0Aczp+9Etk+GHcyilX2
+YMWoyhozs7y/Tjr6bPFcZP4tjjyXwwTwXNR</vt:lpwstr>
  </property>
  <property fmtid="{D5CDD505-2E9C-101B-9397-08002B2CF9AE}" pid="14" name="_2015_ms_pID_7253432">
    <vt:lpwstr>eg==</vt:lpwstr>
  </property>
</Properties>
</file>