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 xml:space="preserve">FL summary #2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One contribution [18] observes that a relaxed switching time (</w:t>
      </w:r>
      <w:proofErr w:type="gramStart"/>
      <w:r>
        <w:t>e.g.</w:t>
      </w:r>
      <w:proofErr w:type="gramEnd"/>
      <w:r>
        <w:t xml:space="preserve">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w:t>
            </w:r>
            <w:proofErr w:type="gramStart"/>
            <w:r>
              <w:rPr>
                <w:lang w:val="en-US"/>
              </w:rPr>
              <w:t>e.g.</w:t>
            </w:r>
            <w:proofErr w:type="gramEnd"/>
            <w:r>
              <w:rPr>
                <w:lang w:val="en-US"/>
              </w:rPr>
              <w:t xml:space="preserve">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lastRenderedPageBreak/>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745062">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745062">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1510AA">
            <w:pPr>
              <w:rPr>
                <w:rFonts w:eastAsia="等线" w:hint="eastAsia"/>
                <w:lang w:val="en-US" w:eastAsia="zh-CN"/>
              </w:rPr>
            </w:pPr>
            <w:r>
              <w:rPr>
                <w:rFonts w:eastAsia="等线" w:hint="eastAsia"/>
                <w:lang w:val="en-US" w:eastAsia="zh-CN"/>
              </w:rPr>
              <w:t>OPPO</w:t>
            </w:r>
          </w:p>
        </w:tc>
        <w:tc>
          <w:tcPr>
            <w:tcW w:w="1372" w:type="dxa"/>
          </w:tcPr>
          <w:p w14:paraId="7B77F954" w14:textId="77777777" w:rsidR="00BF126F" w:rsidRDefault="00BF126F" w:rsidP="001510AA">
            <w:pPr>
              <w:tabs>
                <w:tab w:val="left" w:pos="551"/>
              </w:tabs>
              <w:rPr>
                <w:lang w:val="en-US" w:eastAsia="ko-KR"/>
              </w:rPr>
            </w:pPr>
          </w:p>
        </w:tc>
        <w:tc>
          <w:tcPr>
            <w:tcW w:w="6780" w:type="dxa"/>
          </w:tcPr>
          <w:p w14:paraId="44A50A85" w14:textId="77777777" w:rsidR="00BF126F" w:rsidRDefault="00BF126F" w:rsidP="001510AA">
            <w:pPr>
              <w:rPr>
                <w:rFonts w:eastAsia="等线" w:hint="eastAsia"/>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lastRenderedPageBreak/>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75D0AEF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745062">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745062">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w:t>
            </w:r>
            <w:proofErr w:type="gramStart"/>
            <w:r>
              <w:rPr>
                <w:lang w:val="en-US"/>
              </w:rPr>
              <w:t>i.e.</w:t>
            </w:r>
            <w:proofErr w:type="gramEnd"/>
            <w:r>
              <w:rPr>
                <w:lang w:val="en-US"/>
              </w:rPr>
              <w:t xml:space="preserv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5218FAB4" w14:textId="77777777" w:rsidR="00BF126F" w:rsidRDefault="00BF126F" w:rsidP="001510AA">
            <w:pPr>
              <w:tabs>
                <w:tab w:val="left" w:pos="551"/>
              </w:tabs>
              <w:rPr>
                <w:rFonts w:eastAsia="等线" w:hint="eastAsia"/>
                <w:lang w:val="en-US" w:eastAsia="zh-CN"/>
              </w:rPr>
            </w:pPr>
            <w:r>
              <w:rPr>
                <w:rFonts w:eastAsia="等线"/>
                <w:lang w:val="en-US" w:eastAsia="zh-CN"/>
              </w:rPr>
              <w:t>N</w:t>
            </w:r>
          </w:p>
        </w:tc>
        <w:tc>
          <w:tcPr>
            <w:tcW w:w="6780" w:type="dxa"/>
          </w:tcPr>
          <w:p w14:paraId="2356B126" w14:textId="77777777" w:rsidR="00BF126F" w:rsidRDefault="00BF126F" w:rsidP="001510AA">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lastRenderedPageBreak/>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w:t>
      </w:r>
      <w:proofErr w:type="gramStart"/>
      <w:r>
        <w:rPr>
          <w:sz w:val="20"/>
          <w:szCs w:val="22"/>
        </w:rPr>
        <w:t>e.g.</w:t>
      </w:r>
      <w:proofErr w:type="gramEnd"/>
      <w:r>
        <w:rPr>
          <w:sz w:val="20"/>
          <w:szCs w:val="22"/>
        </w:rPr>
        <w:t xml:space="preserve">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lastRenderedPageBreak/>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8D0287">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8D0287">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745062">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745062">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 xml:space="preserve">The text from 38.211 section 4.3.2 seems to state how long the switching gap will be, but not necessarily where the switching gap is. </w:t>
            </w:r>
            <w:proofErr w:type="gramStart"/>
            <w:r>
              <w:rPr>
                <w:rFonts w:eastAsia="等线"/>
                <w:lang w:eastAsia="zh-CN"/>
              </w:rPr>
              <w:t>E.g.</w:t>
            </w:r>
            <w:proofErr w:type="gramEnd"/>
            <w:r>
              <w:rPr>
                <w:rFonts w:eastAsia="等线"/>
                <w:lang w:eastAsia="zh-CN"/>
              </w:rPr>
              <w:t xml:space="preserve">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1510AA">
            <w:pPr>
              <w:rPr>
                <w:rFonts w:hint="eastAsia"/>
                <w:lang w:val="en-US" w:eastAsia="ko-KR"/>
              </w:rPr>
            </w:pPr>
            <w:r>
              <w:rPr>
                <w:lang w:val="en-US" w:eastAsia="ko-KR"/>
              </w:rPr>
              <w:t>OPPO</w:t>
            </w:r>
          </w:p>
        </w:tc>
        <w:tc>
          <w:tcPr>
            <w:tcW w:w="1372" w:type="dxa"/>
          </w:tcPr>
          <w:p w14:paraId="4250808A" w14:textId="77777777" w:rsidR="00BF126F" w:rsidRDefault="00BF126F" w:rsidP="001510AA">
            <w:pPr>
              <w:tabs>
                <w:tab w:val="left" w:pos="551"/>
              </w:tabs>
              <w:rPr>
                <w:rFonts w:hint="eastAsia"/>
                <w:lang w:val="en-US" w:eastAsia="ko-KR"/>
              </w:rPr>
            </w:pPr>
          </w:p>
        </w:tc>
        <w:tc>
          <w:tcPr>
            <w:tcW w:w="6780" w:type="dxa"/>
          </w:tcPr>
          <w:p w14:paraId="2560111D" w14:textId="77777777" w:rsidR="00BF126F" w:rsidRDefault="00BF126F" w:rsidP="001510AA">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1510AA">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1510AA">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1510AA">
            <w:pPr>
              <w:rPr>
                <w:rFonts w:eastAsia="等线"/>
                <w:lang w:val="en-US" w:eastAsia="zh-CN"/>
              </w:rPr>
            </w:pPr>
          </w:p>
          <w:p w14:paraId="433982F2" w14:textId="77777777" w:rsidR="00BF126F" w:rsidRDefault="00BF126F" w:rsidP="001510AA">
            <w:pPr>
              <w:rPr>
                <w:rFonts w:eastAsia="等线" w:hint="eastAsia"/>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lastRenderedPageBreak/>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w:t>
      </w:r>
      <w:proofErr w:type="gramStart"/>
      <w:r>
        <w:rPr>
          <w:rFonts w:eastAsia="宋体"/>
          <w:lang w:eastAsia="zh-CN"/>
        </w:rPr>
        <w:t>i.e.</w:t>
      </w:r>
      <w:proofErr w:type="gramEnd"/>
      <w:r>
        <w:rPr>
          <w:rFonts w:eastAsia="宋体"/>
          <w:lang w:eastAsia="zh-CN"/>
        </w:rPr>
        <w:t xml:space="preserv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Default="004313C1">
            <w:pPr>
              <w:shd w:val="clear" w:color="auto" w:fill="FFFFFF"/>
              <w:spacing w:afterLines="50" w:after="12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14:paraId="75D0AFDD" w14:textId="77777777" w:rsidR="00615F03" w:rsidRDefault="004313C1">
            <w:pPr>
              <w:shd w:val="clear" w:color="auto" w:fill="FFFFFF"/>
              <w:spacing w:afterLines="50" w:after="12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745062">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745062">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Pr>
                <w:rFonts w:hint="eastAsia"/>
                <w:lang w:val="fr-FR" w:eastAsia="ko-KR"/>
              </w:rPr>
              <w:t xml:space="preserve">We think the FFS </w:t>
            </w:r>
            <w:r>
              <w:rPr>
                <w:lang w:val="fr-FR"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7526418F" w14:textId="77777777" w:rsidR="00BF126F" w:rsidRDefault="00BF126F" w:rsidP="001510AA">
            <w:pPr>
              <w:tabs>
                <w:tab w:val="left" w:pos="551"/>
              </w:tabs>
              <w:rPr>
                <w:rFonts w:eastAsia="等线" w:hint="eastAsia"/>
                <w:lang w:val="en-US" w:eastAsia="zh-CN"/>
              </w:rPr>
            </w:pPr>
            <w:r>
              <w:rPr>
                <w:rFonts w:eastAsia="等线"/>
                <w:lang w:val="en-US" w:eastAsia="zh-CN"/>
              </w:rPr>
              <w:t>Y</w:t>
            </w:r>
          </w:p>
        </w:tc>
        <w:tc>
          <w:tcPr>
            <w:tcW w:w="6780" w:type="dxa"/>
          </w:tcPr>
          <w:p w14:paraId="57ADF678" w14:textId="77777777" w:rsidR="00BF126F" w:rsidRDefault="00BF126F" w:rsidP="001510AA">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7D54C9C" w14:textId="77777777" w:rsidR="00BF126F" w:rsidRDefault="00BF126F" w:rsidP="001510AA">
            <w:pPr>
              <w:rPr>
                <w:rFonts w:eastAsia="等线"/>
                <w:lang w:val="en-US" w:eastAsia="zh-CN"/>
              </w:rPr>
            </w:pPr>
            <w:r>
              <w:rPr>
                <w:rFonts w:eastAsia="等线"/>
                <w:lang w:val="en-US" w:eastAsia="zh-CN"/>
              </w:rPr>
              <w:t>The is following same principle as switching time questions.</w:t>
            </w:r>
          </w:p>
        </w:tc>
      </w:tr>
    </w:tbl>
    <w:p w14:paraId="75D0AFE3" w14:textId="77777777" w:rsidR="00615F03" w:rsidRPr="00BF126F" w:rsidRDefault="00615F03">
      <w:pPr>
        <w:jc w:val="both"/>
        <w:rPr>
          <w:szCs w:val="22"/>
          <w:lang w:val="en-US"/>
        </w:rPr>
      </w:pPr>
    </w:p>
    <w:p w14:paraId="75D0AFE4" w14:textId="77777777" w:rsidR="00615F03" w:rsidRDefault="004313C1">
      <w:pPr>
        <w:pStyle w:val="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proofErr w:type="spellStart"/>
            <w:r>
              <w:rPr>
                <w:rFonts w:eastAsia="等线"/>
                <w:lang w:val="en-US" w:eastAsia="zh-CN"/>
              </w:rPr>
              <w:lastRenderedPageBreak/>
              <w:t>NordicSemi</w:t>
            </w:r>
            <w:proofErr w:type="spellEnd"/>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745062">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603743C5" w14:textId="77777777" w:rsidR="00BF126F" w:rsidRDefault="00BF126F" w:rsidP="001510AA">
            <w:pPr>
              <w:tabs>
                <w:tab w:val="left" w:pos="551"/>
              </w:tabs>
              <w:rPr>
                <w:rFonts w:eastAsia="等线" w:hint="eastAsia"/>
                <w:lang w:val="en-US" w:eastAsia="zh-CN"/>
              </w:rPr>
            </w:pPr>
            <w:r>
              <w:rPr>
                <w:rFonts w:eastAsia="等线"/>
                <w:lang w:val="en-US" w:eastAsia="zh-CN"/>
              </w:rPr>
              <w:t>Y</w:t>
            </w:r>
          </w:p>
        </w:tc>
        <w:tc>
          <w:tcPr>
            <w:tcW w:w="6780" w:type="dxa"/>
          </w:tcPr>
          <w:p w14:paraId="432FC3E5" w14:textId="77777777" w:rsidR="00BF126F" w:rsidRPr="008E3AB5" w:rsidRDefault="00BF126F" w:rsidP="001510AA">
            <w:pPr>
              <w:rPr>
                <w:lang w:val="en-US"/>
              </w:rPr>
            </w:pPr>
          </w:p>
        </w:tc>
      </w:tr>
    </w:tbl>
    <w:p w14:paraId="75D0B030" w14:textId="0F42D065" w:rsidR="00615F03" w:rsidRDefault="000D7E75">
      <w:pPr>
        <w:jc w:val="both"/>
        <w:rPr>
          <w:szCs w:val="22"/>
          <w:lang w:val="en-US"/>
        </w:rPr>
      </w:pPr>
      <w:r>
        <w:rPr>
          <w:szCs w:val="22"/>
          <w:lang w:val="en-US"/>
        </w:rPr>
        <w:tab/>
      </w: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w:t>
            </w:r>
            <w:proofErr w:type="gramStart"/>
            <w:r>
              <w:rPr>
                <w:rFonts w:eastAsia="等线"/>
                <w:lang w:val="en-US" w:eastAsia="zh-CN"/>
              </w:rPr>
              <w:t>e.g.</w:t>
            </w:r>
            <w:proofErr w:type="gramEnd"/>
            <w:r>
              <w:rPr>
                <w:rFonts w:eastAsia="等线"/>
                <w:lang w:val="en-US" w:eastAsia="zh-CN"/>
              </w:rPr>
              <w:t xml:space="preserve">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proofErr w:type="spellStart"/>
            <w:r>
              <w:rPr>
                <w:rFonts w:eastAsia="等线"/>
                <w:lang w:val="en-US" w:eastAsia="zh-CN"/>
              </w:rPr>
              <w:lastRenderedPageBreak/>
              <w:t>NordicSemi</w:t>
            </w:r>
            <w:proofErr w:type="spellEnd"/>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745062">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745062">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t>
            </w:r>
            <w:proofErr w:type="gramStart"/>
            <w:r>
              <w:rPr>
                <w:rFonts w:eastAsia="Malgun Gothic"/>
                <w:lang w:val="en-US" w:eastAsia="ko-KR"/>
              </w:rPr>
              <w:t>where</w:t>
            </w:r>
            <w:proofErr w:type="gramEnd"/>
            <w:r>
              <w:rPr>
                <w:rFonts w:eastAsia="Malgun Gothic"/>
                <w:lang w:val="en-US" w:eastAsia="ko-KR"/>
              </w:rPr>
              <w:t xml:space="preserv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4E0F55FF" w14:textId="77777777" w:rsidR="00BF126F" w:rsidRDefault="00BF126F" w:rsidP="001510AA">
            <w:pPr>
              <w:tabs>
                <w:tab w:val="left" w:pos="551"/>
              </w:tabs>
              <w:rPr>
                <w:rFonts w:eastAsia="等线" w:hint="eastAsia"/>
                <w:lang w:val="en-US" w:eastAsia="zh-CN"/>
              </w:rPr>
            </w:pPr>
            <w:r>
              <w:rPr>
                <w:rFonts w:eastAsia="等线"/>
                <w:lang w:val="en-US" w:eastAsia="zh-CN"/>
              </w:rPr>
              <w:t>Partially Y</w:t>
            </w:r>
          </w:p>
        </w:tc>
        <w:tc>
          <w:tcPr>
            <w:tcW w:w="6780" w:type="dxa"/>
          </w:tcPr>
          <w:p w14:paraId="3D630362" w14:textId="77777777" w:rsidR="00BF126F" w:rsidRDefault="00BF126F" w:rsidP="001510AA">
            <w:pPr>
              <w:rPr>
                <w:rFonts w:eastAsia="等线" w:hint="eastAsia"/>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bl>
    <w:p w14:paraId="75D0B080" w14:textId="77777777" w:rsidR="00615F03" w:rsidRDefault="00615F03">
      <w:pPr>
        <w:jc w:val="both"/>
        <w:rPr>
          <w:szCs w:val="22"/>
          <w:lang w:val="en-US"/>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745062">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1510AA">
            <w:pPr>
              <w:rPr>
                <w:rFonts w:hint="eastAsia"/>
                <w:lang w:val="en-US" w:eastAsia="ko-KR"/>
              </w:rPr>
            </w:pPr>
            <w:r>
              <w:rPr>
                <w:lang w:val="en-US" w:eastAsia="ko-KR"/>
              </w:rPr>
              <w:t>OPPO</w:t>
            </w:r>
          </w:p>
        </w:tc>
        <w:tc>
          <w:tcPr>
            <w:tcW w:w="1372" w:type="dxa"/>
          </w:tcPr>
          <w:p w14:paraId="7D2C4B78" w14:textId="77777777" w:rsidR="00BF126F" w:rsidRDefault="00BF126F" w:rsidP="001510AA">
            <w:pPr>
              <w:tabs>
                <w:tab w:val="left" w:pos="551"/>
              </w:tabs>
              <w:rPr>
                <w:rFonts w:hint="eastAsia"/>
                <w:lang w:val="en-US" w:eastAsia="ko-KR"/>
              </w:rPr>
            </w:pPr>
            <w:r>
              <w:rPr>
                <w:lang w:val="en-US" w:eastAsia="ko-KR"/>
              </w:rPr>
              <w:t>Y</w:t>
            </w:r>
          </w:p>
        </w:tc>
        <w:tc>
          <w:tcPr>
            <w:tcW w:w="6780" w:type="dxa"/>
          </w:tcPr>
          <w:p w14:paraId="2758267E" w14:textId="77777777" w:rsidR="00BF126F" w:rsidRPr="008E3AB5" w:rsidRDefault="00BF126F" w:rsidP="001510AA">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lastRenderedPageBreak/>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745062">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411308D7" w14:textId="77777777" w:rsidR="00BF126F" w:rsidRDefault="00BF126F" w:rsidP="001510AA">
            <w:pPr>
              <w:tabs>
                <w:tab w:val="left" w:pos="551"/>
              </w:tabs>
              <w:rPr>
                <w:rFonts w:eastAsia="等线" w:hint="eastAsia"/>
                <w:lang w:val="en-US" w:eastAsia="zh-CN"/>
              </w:rPr>
            </w:pPr>
            <w:r>
              <w:rPr>
                <w:rFonts w:eastAsia="等线"/>
                <w:lang w:val="en-US" w:eastAsia="zh-CN"/>
              </w:rPr>
              <w:t>Y</w:t>
            </w:r>
          </w:p>
        </w:tc>
        <w:tc>
          <w:tcPr>
            <w:tcW w:w="6780" w:type="dxa"/>
          </w:tcPr>
          <w:p w14:paraId="1246F6FD" w14:textId="77777777" w:rsidR="00BF126F" w:rsidRDefault="00BF126F" w:rsidP="001510AA">
            <w:pPr>
              <w:rPr>
                <w:lang w:val="en-US"/>
              </w:rPr>
            </w:pPr>
            <w:r>
              <w:rPr>
                <w:lang w:val="en-US"/>
              </w:rPr>
              <w:t>We wonder if this is also the behavior assume by TDD UE in single carrier.</w:t>
            </w:r>
          </w:p>
          <w:p w14:paraId="477DFFA8" w14:textId="77777777" w:rsidR="00BF126F" w:rsidRDefault="00BF126F" w:rsidP="001510AA">
            <w:r>
              <w:rPr>
                <w:lang w:val="en-US"/>
              </w:rPr>
              <w:t xml:space="preserve">Thus, TDD behavior can be covered by the text of 38.211 about </w:t>
            </w:r>
            <w:r w:rsidRPr="00E32D28">
              <w:t>Table 4.3.2-3</w:t>
            </w:r>
            <w:r>
              <w:t>.</w:t>
            </w:r>
          </w:p>
          <w:p w14:paraId="47C5AF44" w14:textId="77777777" w:rsidR="00BF126F" w:rsidRPr="008E3AB5" w:rsidRDefault="00BF126F" w:rsidP="001510AA">
            <w:pPr>
              <w:rPr>
                <w:lang w:val="en-US"/>
              </w:rPr>
            </w:pPr>
            <w:r>
              <w:t>Should we need further text?</w:t>
            </w:r>
          </w:p>
        </w:tc>
      </w:tr>
    </w:tbl>
    <w:p w14:paraId="75D0B0FF" w14:textId="77777777" w:rsidR="00615F03" w:rsidRPr="00BF126F" w:rsidRDefault="00615F03">
      <w:pPr>
        <w:jc w:val="both"/>
        <w:rPr>
          <w:szCs w:val="22"/>
          <w:lang w:val="en-US"/>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lastRenderedPageBreak/>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w:t>
            </w:r>
            <w:proofErr w:type="gramStart"/>
            <w:r>
              <w:rPr>
                <w:rFonts w:eastAsia="等线" w:hint="eastAsia"/>
                <w:lang w:val="en-US" w:eastAsia="zh-CN"/>
              </w:rPr>
              <w:t>i.e.</w:t>
            </w:r>
            <w:proofErr w:type="gramEnd"/>
            <w:r>
              <w:rPr>
                <w:rFonts w:eastAsia="等线" w:hint="eastAsia"/>
                <w:lang w:val="en-US" w:eastAsia="zh-CN"/>
              </w:rPr>
              <w:t xml:space="preserv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5D0B144" w14:textId="77777777" w:rsidR="00615F03" w:rsidRDefault="004313C1">
            <w:pPr>
              <w:rPr>
                <w:rFonts w:eastAsia="等线"/>
                <w:lang w:val="en-US" w:eastAsia="zh-CN"/>
              </w:rPr>
            </w:pPr>
            <w:r>
              <w:rPr>
                <w:rFonts w:eastAsia="等线" w:hint="eastAsia"/>
                <w:lang w:val="en-US" w:eastAsia="zh-CN"/>
              </w:rPr>
              <w:lastRenderedPageBreak/>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 xml:space="preserve">Option 3: Combination of Option 1 and Option 2. FFS details, </w:t>
            </w:r>
            <w:proofErr w:type="gramStart"/>
            <w:r>
              <w:rPr>
                <w:rFonts w:eastAsia="等线" w:hint="eastAsia"/>
                <w:b/>
                <w:lang w:val="en-US" w:eastAsia="zh-CN"/>
              </w:rPr>
              <w:t>e.g.</w:t>
            </w:r>
            <w:proofErr w:type="gramEnd"/>
            <w:r>
              <w:rPr>
                <w:rFonts w:eastAsia="等线" w:hint="eastAsia"/>
                <w:b/>
                <w:lang w:val="en-US" w:eastAsia="zh-CN"/>
              </w:rPr>
              <w:t xml:space="preserve">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745062">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3C992F98" w14:textId="77777777" w:rsidR="00BF126F" w:rsidRDefault="00BF126F" w:rsidP="001510AA">
            <w:pPr>
              <w:tabs>
                <w:tab w:val="left" w:pos="551"/>
              </w:tabs>
              <w:rPr>
                <w:rFonts w:eastAsia="等线" w:hint="eastAsia"/>
                <w:lang w:val="en-US" w:eastAsia="zh-CN"/>
              </w:rPr>
            </w:pPr>
            <w:r>
              <w:rPr>
                <w:rFonts w:eastAsia="等线"/>
                <w:lang w:val="en-US" w:eastAsia="zh-CN"/>
              </w:rPr>
              <w:t>Y</w:t>
            </w:r>
          </w:p>
        </w:tc>
        <w:tc>
          <w:tcPr>
            <w:tcW w:w="6780" w:type="dxa"/>
          </w:tcPr>
          <w:p w14:paraId="5BC3A479" w14:textId="77777777" w:rsidR="00BF126F" w:rsidRDefault="00BF126F" w:rsidP="001510AA">
            <w:pPr>
              <w:rPr>
                <w:lang w:val="en-US" w:eastAsia="ko-KR"/>
              </w:rPr>
            </w:pPr>
            <w:r>
              <w:rPr>
                <w:lang w:val="en-US" w:eastAsia="ko-KR"/>
              </w:rPr>
              <w:t>Option 2.</w:t>
            </w:r>
          </w:p>
        </w:tc>
      </w:tr>
    </w:tbl>
    <w:p w14:paraId="75D0B154" w14:textId="77777777" w:rsidR="00615F03" w:rsidRDefault="00615F03">
      <w:pPr>
        <w:jc w:val="both"/>
        <w:rPr>
          <w:szCs w:val="22"/>
          <w:lang w:val="en-US"/>
        </w:rPr>
      </w:pPr>
    </w:p>
    <w:p w14:paraId="75D0B155" w14:textId="77777777" w:rsidR="00615F03" w:rsidRDefault="004313C1">
      <w:pPr>
        <w:pStyle w:val="2"/>
      </w:pPr>
      <w:r>
        <w:lastRenderedPageBreak/>
        <w:t>Case 8: Dynamic or semi-static DL vs. valid RO</w:t>
      </w:r>
    </w:p>
    <w:p w14:paraId="75D0B15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w:t>
            </w:r>
            <w:proofErr w:type="gramStart"/>
            <w:r>
              <w:rPr>
                <w:rFonts w:eastAsia="等线" w:hint="eastAsia"/>
                <w:b/>
                <w:lang w:val="en-US" w:eastAsia="zh-CN"/>
              </w:rPr>
              <w:t>e.g.</w:t>
            </w:r>
            <w:proofErr w:type="gramEnd"/>
            <w:r>
              <w:rPr>
                <w:rFonts w:eastAsia="等线" w:hint="eastAsia"/>
                <w:b/>
                <w:lang w:val="en-US" w:eastAsia="zh-CN"/>
              </w:rPr>
              <w:t xml:space="preserve">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ynamic or semi-</w:t>
            </w:r>
            <w:r>
              <w:rPr>
                <w:szCs w:val="24"/>
              </w:rPr>
              <w:lastRenderedPageBreak/>
              <w:t xml:space="preserve">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745062">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7F3ED708" w14:textId="77777777" w:rsidR="00BF126F" w:rsidRDefault="00BF126F" w:rsidP="001510AA">
            <w:pPr>
              <w:tabs>
                <w:tab w:val="left" w:pos="551"/>
              </w:tabs>
              <w:rPr>
                <w:rFonts w:eastAsia="等线" w:hint="eastAsia"/>
                <w:lang w:val="en-US" w:eastAsia="zh-CN"/>
              </w:rPr>
            </w:pPr>
            <w:r>
              <w:rPr>
                <w:rFonts w:eastAsia="等线"/>
                <w:lang w:val="en-US" w:eastAsia="zh-CN"/>
              </w:rPr>
              <w:t>Y</w:t>
            </w:r>
          </w:p>
        </w:tc>
        <w:tc>
          <w:tcPr>
            <w:tcW w:w="6780" w:type="dxa"/>
          </w:tcPr>
          <w:p w14:paraId="28CC4A84" w14:textId="77777777" w:rsidR="00BF126F" w:rsidRDefault="00BF126F" w:rsidP="001510AA">
            <w:pPr>
              <w:rPr>
                <w:lang w:val="en-US" w:eastAsia="ko-KR"/>
              </w:rPr>
            </w:pPr>
            <w:r>
              <w:rPr>
                <w:lang w:val="en-US" w:eastAsia="ko-KR"/>
              </w:rPr>
              <w:t>Option2</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w:t>
      </w:r>
      <w:proofErr w:type="gramStart"/>
      <w:r>
        <w:rPr>
          <w:rFonts w:eastAsia="宋体"/>
          <w:lang w:eastAsia="zh-CN"/>
        </w:rPr>
        <w:t>i.e.</w:t>
      </w:r>
      <w:proofErr w:type="gramEnd"/>
      <w:r>
        <w:rPr>
          <w:rFonts w:eastAsia="宋体"/>
          <w:lang w:eastAsia="zh-CN"/>
        </w:rPr>
        <w:t xml:space="preserv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w:t>
      </w:r>
      <w:proofErr w:type="gramStart"/>
      <w:r>
        <w:rPr>
          <w:rFonts w:eastAsia="宋体"/>
          <w:lang w:eastAsia="zh-CN"/>
        </w:rPr>
        <w:t>e.g.</w:t>
      </w:r>
      <w:proofErr w:type="gramEnd"/>
      <w:r>
        <w:rPr>
          <w:rFonts w:eastAsia="宋体"/>
          <w:lang w:eastAsia="zh-CN"/>
        </w:rPr>
        <w:t xml:space="preserve">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lastRenderedPageBreak/>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w:t>
      </w:r>
      <w:proofErr w:type="gramStart"/>
      <w:r>
        <w:rPr>
          <w:b/>
          <w:bCs/>
        </w:rPr>
        <w:t>i.e.</w:t>
      </w:r>
      <w:proofErr w:type="gramEnd"/>
      <w:r>
        <w:rPr>
          <w:b/>
          <w:bCs/>
        </w:rPr>
        <w:t xml:space="preserv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11" w:name="OLE_LINK1"/>
            <w:r>
              <w:rPr>
                <w:rFonts w:eastAsia="等线"/>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745062">
            <w:pPr>
              <w:tabs>
                <w:tab w:val="left" w:pos="551"/>
              </w:tabs>
              <w:rPr>
                <w:lang w:val="en-US" w:eastAsia="ko-KR"/>
              </w:rPr>
            </w:pPr>
          </w:p>
        </w:tc>
        <w:tc>
          <w:tcPr>
            <w:tcW w:w="6780" w:type="dxa"/>
          </w:tcPr>
          <w:p w14:paraId="1970347B" w14:textId="77777777" w:rsidR="00D22CAB" w:rsidRDefault="00D22CAB" w:rsidP="00745062">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w:t>
            </w:r>
            <w:r>
              <w:rPr>
                <w:lang w:val="en-US"/>
              </w:rPr>
              <w:lastRenderedPageBreak/>
              <w:t xml:space="preserve">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lastRenderedPageBreak/>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1510AA">
            <w:pPr>
              <w:rPr>
                <w:lang w:val="en-US" w:eastAsia="ko-KR"/>
              </w:rPr>
            </w:pPr>
            <w:r>
              <w:rPr>
                <w:lang w:val="en-US" w:eastAsia="ko-KR"/>
              </w:rPr>
              <w:t>OPPO</w:t>
            </w:r>
          </w:p>
        </w:tc>
        <w:tc>
          <w:tcPr>
            <w:tcW w:w="1372" w:type="dxa"/>
          </w:tcPr>
          <w:p w14:paraId="409FC8F4" w14:textId="77777777" w:rsidR="00BF126F" w:rsidRDefault="00BF126F" w:rsidP="001510AA">
            <w:pPr>
              <w:tabs>
                <w:tab w:val="left" w:pos="551"/>
              </w:tabs>
              <w:rPr>
                <w:lang w:val="en-US" w:eastAsia="ko-KR"/>
              </w:rPr>
            </w:pPr>
          </w:p>
        </w:tc>
        <w:tc>
          <w:tcPr>
            <w:tcW w:w="6780" w:type="dxa"/>
          </w:tcPr>
          <w:p w14:paraId="4CED0C7C" w14:textId="77777777" w:rsidR="00BF126F" w:rsidRPr="008E3AB5" w:rsidRDefault="00BF126F" w:rsidP="001510AA">
            <w:pPr>
              <w:rPr>
                <w:lang w:val="en-US"/>
              </w:rPr>
            </w:pPr>
            <w:r>
              <w:rPr>
                <w:lang w:val="en-US"/>
              </w:rPr>
              <w:t>We do not see collision with direction switching</w:t>
            </w:r>
          </w:p>
        </w:tc>
      </w:tr>
    </w:tbl>
    <w:p w14:paraId="75D0B1EC" w14:textId="77777777" w:rsidR="00615F03" w:rsidRDefault="00615F03">
      <w:pPr>
        <w:jc w:val="both"/>
        <w:rPr>
          <w:szCs w:val="22"/>
          <w:lang w:val="en-US"/>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A potential collision may happen when BWP switching (</w:t>
            </w:r>
            <w:proofErr w:type="gramStart"/>
            <w:r>
              <w:t>e.g.</w:t>
            </w:r>
            <w:proofErr w:type="gramEnd"/>
            <w:r>
              <w:t xml:space="preserve">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77777777" w:rsidR="00A15F44" w:rsidRDefault="00A15F44" w:rsidP="00A15F44">
            <w:pPr>
              <w:rPr>
                <w:lang w:val="en-US" w:eastAsia="ko-KR"/>
              </w:rPr>
            </w:pPr>
          </w:p>
        </w:tc>
        <w:tc>
          <w:tcPr>
            <w:tcW w:w="1372" w:type="dxa"/>
          </w:tcPr>
          <w:p w14:paraId="75D0B1FD" w14:textId="77777777" w:rsidR="00A15F44" w:rsidRDefault="00A15F44" w:rsidP="00A15F44">
            <w:pPr>
              <w:tabs>
                <w:tab w:val="left" w:pos="551"/>
              </w:tabs>
              <w:rPr>
                <w:lang w:val="en-US" w:eastAsia="ko-KR"/>
              </w:rPr>
            </w:pPr>
          </w:p>
        </w:tc>
        <w:tc>
          <w:tcPr>
            <w:tcW w:w="6780" w:type="dxa"/>
          </w:tcPr>
          <w:p w14:paraId="75D0B1FE" w14:textId="77777777" w:rsidR="00A15F44" w:rsidRDefault="00A15F44" w:rsidP="00A15F44">
            <w:pPr>
              <w:rPr>
                <w:lang w:val="en-US"/>
              </w:rPr>
            </w:pP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lastRenderedPageBreak/>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745062">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745062">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745062">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1510AA">
            <w:pPr>
              <w:rPr>
                <w:rFonts w:eastAsia="等线" w:hint="eastAsia"/>
                <w:lang w:val="en-US" w:eastAsia="zh-CN"/>
              </w:rPr>
            </w:pPr>
            <w:r>
              <w:rPr>
                <w:rFonts w:eastAsia="等线"/>
                <w:lang w:val="en-US" w:eastAsia="zh-CN"/>
              </w:rPr>
              <w:t>OPPO</w:t>
            </w:r>
          </w:p>
        </w:tc>
        <w:tc>
          <w:tcPr>
            <w:tcW w:w="1372" w:type="dxa"/>
          </w:tcPr>
          <w:p w14:paraId="3F328EE7" w14:textId="77777777" w:rsidR="00BF126F" w:rsidRDefault="00BF126F" w:rsidP="001510AA">
            <w:pPr>
              <w:tabs>
                <w:tab w:val="left" w:pos="551"/>
              </w:tabs>
              <w:rPr>
                <w:rFonts w:eastAsia="等线" w:hint="eastAsia"/>
                <w:lang w:val="en-US" w:eastAsia="zh-CN"/>
              </w:rPr>
            </w:pPr>
            <w:r>
              <w:rPr>
                <w:rFonts w:eastAsia="等线"/>
                <w:lang w:val="en-US" w:eastAsia="zh-CN"/>
              </w:rPr>
              <w:t>N</w:t>
            </w:r>
          </w:p>
        </w:tc>
        <w:tc>
          <w:tcPr>
            <w:tcW w:w="6780" w:type="dxa"/>
          </w:tcPr>
          <w:p w14:paraId="11A0FBED" w14:textId="77777777" w:rsidR="00BF126F" w:rsidRDefault="00BF126F" w:rsidP="001510AA">
            <w:pPr>
              <w:rPr>
                <w:rFonts w:eastAsia="Yu Mincho"/>
                <w:lang w:val="en-US" w:eastAsia="ja-JP"/>
              </w:rPr>
            </w:pPr>
          </w:p>
        </w:tc>
      </w:tr>
    </w:tbl>
    <w:p w14:paraId="75D0B23B" w14:textId="77777777" w:rsidR="00615F03" w:rsidRDefault="00615F03">
      <w:pPr>
        <w:jc w:val="both"/>
        <w:rPr>
          <w:szCs w:val="22"/>
          <w:lang w:val="en-US"/>
        </w:rPr>
      </w:pPr>
    </w:p>
    <w:p w14:paraId="75D0B23C" w14:textId="77777777" w:rsidR="00615F03" w:rsidRDefault="004313C1">
      <w:pPr>
        <w:pStyle w:val="1"/>
      </w:pPr>
      <w:bookmarkStart w:id="12" w:name="_Ref62548907"/>
      <w:r>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 [4] mentions that it is required for the network to know the UE capability signaling of HD-FDD in the earlier stage of initial access, </w:t>
      </w:r>
      <w:proofErr w:type="gramStart"/>
      <w:r>
        <w:rPr>
          <w:rFonts w:ascii="Times New Roman" w:hAnsi="Times New Roman" w:cs="Times New Roman"/>
          <w:sz w:val="20"/>
          <w:szCs w:val="20"/>
          <w:lang w:val="en-US"/>
        </w:rPr>
        <w:t>e.g.</w:t>
      </w:r>
      <w:proofErr w:type="gramEnd"/>
      <w:r>
        <w:rPr>
          <w:rFonts w:ascii="Times New Roman" w:hAnsi="Times New Roman" w:cs="Times New Roman"/>
          <w:sz w:val="20"/>
          <w:szCs w:val="20"/>
          <w:lang w:val="en-US"/>
        </w:rPr>
        <w:t xml:space="preserve">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w:t>
            </w:r>
            <w:proofErr w:type="gramStart"/>
            <w:r>
              <w:rPr>
                <w:lang w:val="en-US"/>
              </w:rPr>
              <w:t>TDD .</w:t>
            </w:r>
            <w:proofErr w:type="gramEnd"/>
          </w:p>
        </w:tc>
      </w:tr>
      <w:tr w:rsidR="00A15F44" w14:paraId="75D0B257" w14:textId="77777777">
        <w:tc>
          <w:tcPr>
            <w:tcW w:w="1479" w:type="dxa"/>
          </w:tcPr>
          <w:p w14:paraId="75D0B254" w14:textId="77777777" w:rsidR="00A15F44" w:rsidRDefault="00A15F44" w:rsidP="00A15F44">
            <w:pPr>
              <w:rPr>
                <w:lang w:val="en-US" w:eastAsia="ko-KR"/>
              </w:rPr>
            </w:pPr>
          </w:p>
        </w:tc>
        <w:tc>
          <w:tcPr>
            <w:tcW w:w="1372" w:type="dxa"/>
          </w:tcPr>
          <w:p w14:paraId="75D0B255" w14:textId="77777777" w:rsidR="00A15F44" w:rsidRDefault="00A15F44" w:rsidP="00A15F44">
            <w:pPr>
              <w:tabs>
                <w:tab w:val="left" w:pos="551"/>
              </w:tabs>
              <w:rPr>
                <w:lang w:val="en-US" w:eastAsia="ko-KR"/>
              </w:rPr>
            </w:pPr>
          </w:p>
        </w:tc>
        <w:tc>
          <w:tcPr>
            <w:tcW w:w="6780" w:type="dxa"/>
          </w:tcPr>
          <w:p w14:paraId="75D0B256" w14:textId="77777777" w:rsidR="00A15F44" w:rsidRDefault="00A15F44" w:rsidP="00A15F44">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8D0287">
            <w:pPr>
              <w:rPr>
                <w:color w:val="0000FF"/>
                <w:u w:val="single"/>
              </w:rPr>
            </w:pPr>
            <w:hyperlink r:id="rId14"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8D0287">
            <w:pPr>
              <w:rPr>
                <w:color w:val="0000FF"/>
                <w:u w:val="single"/>
              </w:rPr>
            </w:pPr>
            <w:hyperlink r:id="rId15"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8D0287">
            <w:hyperlink r:id="rId16"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8D0287">
            <w:hyperlink r:id="rId17"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8D0287">
            <w:hyperlink r:id="rId18"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8D0287">
            <w:hyperlink r:id="rId19"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8D0287">
            <w:hyperlink r:id="rId20"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8D0287">
            <w:hyperlink r:id="rId21"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8D0287">
            <w:hyperlink r:id="rId22"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8D0287">
            <w:hyperlink r:id="rId23"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8D0287">
            <w:hyperlink r:id="rId24"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8D0287">
            <w:hyperlink r:id="rId25"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8D0287">
            <w:hyperlink r:id="rId26"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8D0287">
            <w:hyperlink r:id="rId27"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8D0287">
            <w:hyperlink r:id="rId28"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8D0287">
            <w:hyperlink r:id="rId29"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8D0287">
            <w:hyperlink r:id="rId30"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8D0287">
            <w:hyperlink r:id="rId31"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8D0287">
            <w:hyperlink r:id="rId32"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8D0287">
            <w:hyperlink r:id="rId33"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8D0287">
            <w:hyperlink r:id="rId34"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8D0287">
            <w:hyperlink r:id="rId35"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8D0287">
            <w:hyperlink r:id="rId36"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8D0287">
            <w:hyperlink r:id="rId37"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8D0287">
            <w:hyperlink r:id="rId38"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8D0287">
            <w:hyperlink r:id="rId39"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8D0287">
            <w:hyperlink r:id="rId40"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8D0287">
            <w:hyperlink r:id="rId41"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8D0287">
            <w:hyperlink r:id="rId42"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0B18" w14:textId="77777777" w:rsidR="008D0287" w:rsidRDefault="008D0287" w:rsidP="007B74E6">
      <w:pPr>
        <w:spacing w:after="0" w:line="240" w:lineRule="auto"/>
      </w:pPr>
      <w:r>
        <w:separator/>
      </w:r>
    </w:p>
  </w:endnote>
  <w:endnote w:type="continuationSeparator" w:id="0">
    <w:p w14:paraId="5A188FED" w14:textId="77777777" w:rsidR="008D0287" w:rsidRDefault="008D0287"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83CB" w14:textId="77777777" w:rsidR="008D0287" w:rsidRDefault="008D0287" w:rsidP="007B74E6">
      <w:pPr>
        <w:spacing w:after="0" w:line="240" w:lineRule="auto"/>
      </w:pPr>
      <w:r>
        <w:separator/>
      </w:r>
    </w:p>
  </w:footnote>
  <w:footnote w:type="continuationSeparator" w:id="0">
    <w:p w14:paraId="4A9113F8" w14:textId="77777777" w:rsidR="008D0287" w:rsidRDefault="008D0287"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E6B48-6CB2-42E6-94F1-FDC48890928C}">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9659</Words>
  <Characters>55057</Characters>
  <Application>Microsoft Office Word</Application>
  <DocSecurity>0</DocSecurity>
  <Lines>458</Lines>
  <Paragraphs>129</Paragraphs>
  <ScaleCrop>false</ScaleCrop>
  <Company/>
  <LinksUpToDate>false</LinksUpToDate>
  <CharactersWithSpaces>64587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zuozhisong@oppo.com</cp:lastModifiedBy>
  <cp:revision>6</cp:revision>
  <cp:lastPrinted>2021-04-12T02:16:00Z</cp:lastPrinted>
  <dcterms:created xsi:type="dcterms:W3CDTF">2021-04-13T10:44:00Z</dcterms:created>
  <dcterms:modified xsi:type="dcterms:W3CDTF">2021-04-13T12:23:00Z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