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Inter-cell interference coordination among different gNBs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ListParagraph"/>
        <w:spacing w:after="120" w:line="240" w:lineRule="auto"/>
      </w:pPr>
    </w:p>
    <w:p w14:paraId="08911759" w14:textId="321D40F4" w:rsidR="00A42CF6" w:rsidRDefault="00A42CF6" w:rsidP="00A42CF6">
      <w:pPr>
        <w:pStyle w:val="Heading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TableGrid"/>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gNB.  With Model 1, even though there are 2 separate data flows,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modeling. </w:t>
      </w:r>
    </w:p>
    <w:p w14:paraId="27519E91" w14:textId="68E2270F" w:rsidR="00A42CF6" w:rsidRDefault="00A42CF6" w:rsidP="00A42CF6">
      <w:r w:rsidRPr="00150E7D">
        <w:rPr>
          <w:noProof/>
          <w:lang w:val="en-US" w:eastAsia="ko-KR"/>
        </w:rPr>
        <w:lastRenderedPageBreak/>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val="en-US" w:eastAsia="ko-KR"/>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lang w:val="en-US" w:eastAsia="ko-KR"/>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modeling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Moreover, according to Table 1, it is obvious to observe that the simulation results among companies under the same traffic and the same scenario are quite different. For example, the maximum satisfied UE for AR/VR 30Mbps traffic in InH scenario is five times the minimum results. Therefore, we suggest to calibrate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etc,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r>
              <w:rPr>
                <w:rFonts w:eastAsia="SimSun"/>
                <w:lang w:eastAsia="zh-CN"/>
              </w:rPr>
              <w:t>Second comment,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SimSun"/>
                <w:lang w:eastAsia="zh-CN"/>
              </w:rPr>
            </w:pPr>
            <w:r>
              <w:rPr>
                <w:rFonts w:eastAsia="SimSun"/>
                <w:lang w:eastAsia="zh-CN"/>
              </w:rPr>
              <w:t>Nokia, NSB</w:t>
            </w:r>
          </w:p>
        </w:tc>
        <w:tc>
          <w:tcPr>
            <w:tcW w:w="8761" w:type="dxa"/>
          </w:tcPr>
          <w:p w14:paraId="64994C95" w14:textId="0CDB1FF6" w:rsidR="004E04C1" w:rsidRDefault="004E04C1" w:rsidP="00C511A1">
            <w:pPr>
              <w:rPr>
                <w:rFonts w:eastAsia="SimSun"/>
                <w:lang w:eastAsia="zh-CN"/>
              </w:rPr>
            </w:pPr>
            <w:r>
              <w:rPr>
                <w:rFonts w:eastAsia="SimSun"/>
                <w:lang w:eastAsia="zh-CN"/>
              </w:rPr>
              <w:t>We appreciate the effort to collect the results together but cannot support with the summary of the observations/conclusions presented after Table 1 (especially, the part on “</w:t>
            </w:r>
            <w:r w:rsidRPr="004E04C1">
              <w:rPr>
                <w:rFonts w:eastAsia="SimSun"/>
                <w:lang w:eastAsia="zh-CN"/>
              </w:rPr>
              <w:t>Potential enhancements and proposals</w:t>
            </w:r>
            <w:r>
              <w:rPr>
                <w:rFonts w:eastAsia="SimSun"/>
                <w:lang w:eastAsia="zh-CN"/>
              </w:rPr>
              <w:t>”).</w:t>
            </w:r>
          </w:p>
          <w:p w14:paraId="3F384C5D" w14:textId="5584E381" w:rsidR="004E04C1" w:rsidRPr="004E04C1" w:rsidRDefault="004E04C1" w:rsidP="00C511A1">
            <w:pPr>
              <w:rPr>
                <w:rFonts w:eastAsia="SimSun"/>
                <w:b/>
                <w:bCs/>
                <w:lang w:eastAsia="zh-CN"/>
              </w:rPr>
            </w:pPr>
            <w:r w:rsidRPr="009972A3">
              <w:rPr>
                <w:rFonts w:eastAsia="SimSun"/>
                <w:b/>
                <w:bCs/>
                <w:lang w:eastAsia="zh-CN"/>
              </w:rPr>
              <w:t>The only meaningful conclusion we see from Table 1 is that the results reported by companies differ too much (by up to an order of magnitude in some cases).</w:t>
            </w:r>
            <w:r>
              <w:rPr>
                <w:rFonts w:eastAsia="SimSun"/>
                <w:b/>
                <w:bCs/>
                <w:lang w:eastAsia="zh-CN"/>
              </w:rPr>
              <w:t xml:space="preserve"> </w:t>
            </w:r>
            <w:r w:rsidRPr="004E04C1">
              <w:rPr>
                <w:rFonts w:eastAsia="SimSun"/>
                <w:lang w:eastAsia="zh-CN"/>
              </w:rPr>
              <w:t>Hence, the</w:t>
            </w:r>
            <w:r>
              <w:rPr>
                <w:rFonts w:eastAsia="SimSun"/>
                <w:lang w:eastAsia="zh-CN"/>
              </w:rPr>
              <w:t xml:space="preserve"> assumptions/methodologies used by different companies are still very far from each other. In such a case, it is not appropriate (and not even possible) to judge any </w:t>
            </w:r>
            <w:r w:rsidR="009972A3">
              <w:rPr>
                <w:rFonts w:eastAsia="SimSun"/>
                <w:lang w:eastAsia="zh-CN"/>
              </w:rPr>
              <w:t xml:space="preserve">observation, </w:t>
            </w:r>
            <w:r>
              <w:rPr>
                <w:rFonts w:eastAsia="SimSun"/>
                <w:lang w:eastAsia="zh-CN"/>
              </w:rPr>
              <w:t>proposal</w:t>
            </w:r>
            <w:r w:rsidR="009972A3">
              <w:rPr>
                <w:rFonts w:eastAsia="SimSun"/>
                <w:lang w:eastAsia="zh-CN"/>
              </w:rPr>
              <w:t>,</w:t>
            </w:r>
            <w:r>
              <w:rPr>
                <w:rFonts w:eastAsia="SimSun"/>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SimSun"/>
                <w:lang w:eastAsia="zh-CN"/>
              </w:rPr>
            </w:pPr>
            <w:r>
              <w:rPr>
                <w:rFonts w:eastAsia="SimSun"/>
                <w:lang w:eastAsia="zh-CN"/>
              </w:rPr>
              <w:t xml:space="preserve">The </w:t>
            </w:r>
            <w:r w:rsidR="009972A3">
              <w:rPr>
                <w:rFonts w:eastAsia="SimSun"/>
                <w:lang w:eastAsia="zh-CN"/>
              </w:rPr>
              <w:t xml:space="preserve">priority </w:t>
            </w:r>
            <w:r>
              <w:rPr>
                <w:rFonts w:eastAsia="SimSun"/>
                <w:lang w:eastAsia="zh-CN"/>
              </w:rPr>
              <w:t>to progress in this SI should be to strive to continue resolving possible ambiguities and interpretations in the discussed traffic models and evaluations methodology. When these are</w:t>
            </w:r>
            <w:r w:rsidR="009972A3">
              <w:rPr>
                <w:rFonts w:eastAsia="SimSun"/>
                <w:lang w:eastAsia="zh-CN"/>
              </w:rPr>
              <w:t xml:space="preserve"> </w:t>
            </w:r>
            <w:r>
              <w:rPr>
                <w:rFonts w:eastAsia="SimSun"/>
                <w:lang w:eastAsia="zh-CN"/>
              </w:rPr>
              <w:t>resolved, the results reported by companies should become comparable and that would be the right time to start discussing observations and/or possible enhancements to be eventually captured in the TR.</w:t>
            </w:r>
          </w:p>
        </w:tc>
      </w:tr>
      <w:tr w:rsidR="00AC69C5" w:rsidRPr="005E117C" w14:paraId="7B17E26C" w14:textId="77777777" w:rsidTr="00C511A1">
        <w:tc>
          <w:tcPr>
            <w:tcW w:w="1696" w:type="dxa"/>
          </w:tcPr>
          <w:p w14:paraId="27111F79" w14:textId="0EC8D8BD" w:rsidR="00AC69C5" w:rsidRDefault="00AC69C5" w:rsidP="00C511A1">
            <w:pPr>
              <w:rPr>
                <w:rFonts w:eastAsia="SimSun"/>
                <w:lang w:eastAsia="zh-CN"/>
              </w:rPr>
            </w:pPr>
            <w:r>
              <w:rPr>
                <w:rFonts w:eastAsia="SimSun"/>
                <w:lang w:eastAsia="zh-CN"/>
              </w:rPr>
              <w:t>OPPO</w:t>
            </w:r>
          </w:p>
        </w:tc>
        <w:tc>
          <w:tcPr>
            <w:tcW w:w="8761" w:type="dxa"/>
          </w:tcPr>
          <w:p w14:paraId="05586502" w14:textId="77777777" w:rsidR="00AC69C5" w:rsidRDefault="00FB5A86" w:rsidP="00FB5A86">
            <w:pPr>
              <w:pStyle w:val="ListParagraph"/>
              <w:numPr>
                <w:ilvl w:val="3"/>
                <w:numId w:val="13"/>
              </w:numPr>
              <w:rPr>
                <w:rFonts w:eastAsia="SimSun"/>
                <w:lang w:eastAsia="zh-CN"/>
              </w:rPr>
            </w:pPr>
            <w:r>
              <w:rPr>
                <w:rFonts w:eastAsia="SimSun"/>
                <w:lang w:eastAsia="zh-CN"/>
              </w:rPr>
              <w:t xml:space="preserve">As the results suffer lager variance, it seems better to do some calibration among companies. Converged results will facilitate the identification of bottleneck.  </w:t>
            </w:r>
          </w:p>
          <w:p w14:paraId="56F11DFA" w14:textId="2E70F415" w:rsidR="00546936" w:rsidRPr="00FB5A86" w:rsidRDefault="00546936" w:rsidP="00FB5A86">
            <w:pPr>
              <w:pStyle w:val="ListParagraph"/>
              <w:numPr>
                <w:ilvl w:val="3"/>
                <w:numId w:val="13"/>
              </w:numPr>
              <w:rPr>
                <w:rFonts w:eastAsia="SimSun"/>
                <w:lang w:eastAsia="zh-CN"/>
              </w:rPr>
            </w:pPr>
            <w:r>
              <w:rPr>
                <w:rFonts w:eastAsia="SimSun"/>
                <w:lang w:eastAsia="zh-CN"/>
              </w:rPr>
              <w:t xml:space="preserve">It is too premature to formulize the potential enhancements </w:t>
            </w:r>
            <w:r w:rsidR="00D77593">
              <w:rPr>
                <w:rFonts w:eastAsia="SimSun"/>
                <w:lang w:eastAsia="zh-CN"/>
              </w:rPr>
              <w:t>since</w:t>
            </w:r>
            <w:r>
              <w:rPr>
                <w:rFonts w:eastAsia="SimSun"/>
                <w:lang w:eastAsia="zh-CN"/>
              </w:rPr>
              <w:t xml:space="preserve"> solid evaluation results are waiting for the traffic models and simulation assumption. </w:t>
            </w:r>
          </w:p>
        </w:tc>
      </w:tr>
      <w:tr w:rsidR="00362983" w14:paraId="13083A1C" w14:textId="77777777" w:rsidTr="00362983">
        <w:tc>
          <w:tcPr>
            <w:tcW w:w="1696" w:type="dxa"/>
          </w:tcPr>
          <w:p w14:paraId="51C6FDC2" w14:textId="77777777" w:rsidR="00362983" w:rsidRDefault="00362983" w:rsidP="00362983">
            <w:pPr>
              <w:rPr>
                <w:rFonts w:eastAsia="SimSun"/>
                <w:lang w:eastAsia="zh-CN"/>
              </w:rPr>
            </w:pPr>
            <w:r>
              <w:rPr>
                <w:rFonts w:eastAsia="SimSun" w:hint="eastAsia"/>
                <w:lang w:eastAsia="zh-CN"/>
              </w:rPr>
              <w:t>v</w:t>
            </w:r>
            <w:r>
              <w:rPr>
                <w:rFonts w:eastAsia="SimSun"/>
                <w:lang w:eastAsia="zh-CN"/>
              </w:rPr>
              <w:t>ivo</w:t>
            </w:r>
          </w:p>
        </w:tc>
        <w:tc>
          <w:tcPr>
            <w:tcW w:w="8761" w:type="dxa"/>
          </w:tcPr>
          <w:p w14:paraId="34E6770D" w14:textId="77777777" w:rsidR="00616AE3" w:rsidRDefault="00616AE3" w:rsidP="00362983">
            <w:pPr>
              <w:rPr>
                <w:rFonts w:eastAsia="SimSun"/>
                <w:lang w:eastAsia="zh-CN"/>
              </w:rPr>
            </w:pPr>
            <w:r>
              <w:rPr>
                <w:rFonts w:eastAsia="SimSun"/>
                <w:lang w:eastAsia="zh-CN"/>
              </w:rPr>
              <w:t xml:space="preserve">We appreciate FL’s great effort to collect the initial evaluation results from companies and prepare the draft observations. </w:t>
            </w:r>
            <w:r w:rsidR="00362983">
              <w:rPr>
                <w:rFonts w:eastAsia="SimSun" w:hint="eastAsia"/>
                <w:lang w:eastAsia="zh-CN"/>
              </w:rPr>
              <w:t>G</w:t>
            </w:r>
            <w:r w:rsidR="00362983">
              <w:rPr>
                <w:rFonts w:eastAsia="SimSun"/>
                <w:lang w:eastAsia="zh-CN"/>
              </w:rPr>
              <w:t xml:space="preserve">iven the fact of large variance among companies, we think </w:t>
            </w:r>
            <w:r>
              <w:rPr>
                <w:rFonts w:eastAsia="SimSun"/>
                <w:lang w:eastAsia="zh-CN"/>
              </w:rPr>
              <w:t xml:space="preserve">we can focus on finalizing the traffic model and evaluation methodologies, and collect more simulation results from companies. After that, we believe we can make more concrete </w:t>
            </w:r>
            <w:r w:rsidR="00362983">
              <w:rPr>
                <w:rFonts w:eastAsia="SimSun"/>
                <w:lang w:eastAsia="zh-CN"/>
              </w:rPr>
              <w:t>observations</w:t>
            </w:r>
            <w:r>
              <w:rPr>
                <w:rFonts w:eastAsia="SimSun"/>
                <w:lang w:eastAsia="zh-CN"/>
              </w:rPr>
              <w:t xml:space="preserve"> accordingly</w:t>
            </w:r>
            <w:r w:rsidR="00362983">
              <w:rPr>
                <w:rFonts w:eastAsia="SimSun"/>
                <w:lang w:eastAsia="zh-CN"/>
              </w:rPr>
              <w:t xml:space="preserve">. </w:t>
            </w:r>
          </w:p>
          <w:p w14:paraId="5A01D2FE" w14:textId="07E23A49" w:rsidR="00362983" w:rsidRDefault="00362983" w:rsidP="00362983">
            <w:pPr>
              <w:rPr>
                <w:rFonts w:eastAsia="SimSun"/>
                <w:lang w:eastAsia="zh-CN"/>
              </w:rPr>
            </w:pPr>
            <w:r>
              <w:rPr>
                <w:rFonts w:eastAsia="SimSun"/>
                <w:lang w:eastAsia="zh-CN"/>
              </w:rPr>
              <w:t xml:space="preserve">We suggest companies </w:t>
            </w:r>
            <w:r w:rsidR="00616AE3">
              <w:rPr>
                <w:rFonts w:eastAsia="SimSun"/>
                <w:lang w:eastAsia="zh-CN"/>
              </w:rPr>
              <w:t>to use</w:t>
            </w:r>
            <w:r>
              <w:rPr>
                <w:rFonts w:eastAsia="SimSun"/>
                <w:lang w:eastAsia="zh-CN"/>
              </w:rPr>
              <w:t xml:space="preserve"> the new proposed template with simulation assumptions </w:t>
            </w:r>
            <w:r w:rsidR="00616AE3">
              <w:rPr>
                <w:rFonts w:eastAsia="SimSun"/>
                <w:lang w:eastAsia="zh-CN"/>
              </w:rPr>
              <w:t>with additional modification if necessary to submit the simulation results. It will be very helpful for FL to summarize the evaluation results with the same/similar assumptions/configurations.</w:t>
            </w:r>
            <w:r>
              <w:rPr>
                <w:rFonts w:eastAsia="SimSun"/>
                <w:lang w:eastAsia="zh-CN"/>
              </w:rPr>
              <w:t xml:space="preserve"> </w:t>
            </w:r>
            <w:r w:rsidR="00616AE3">
              <w:rPr>
                <w:rFonts w:eastAsia="SimSun"/>
                <w:lang w:eastAsia="zh-CN"/>
              </w:rPr>
              <w:t>T</w:t>
            </w:r>
            <w:r>
              <w:rPr>
                <w:rFonts w:eastAsia="SimSun"/>
                <w:lang w:eastAsia="zh-CN"/>
              </w:rPr>
              <w:t xml:space="preserve">hen we can formally collect simulation results, perform comparison and make conclusion </w:t>
            </w:r>
            <w:r w:rsidR="00616AE3">
              <w:rPr>
                <w:rFonts w:eastAsia="SimSun"/>
                <w:lang w:eastAsia="zh-CN"/>
              </w:rPr>
              <w:t>from</w:t>
            </w:r>
            <w:r>
              <w:rPr>
                <w:rFonts w:eastAsia="SimSun"/>
                <w:lang w:eastAsia="zh-CN"/>
              </w:rPr>
              <w:t xml:space="preserve"> the next RAN1 meeting. Since </w:t>
            </w:r>
            <w:r w:rsidR="00616AE3">
              <w:rPr>
                <w:rFonts w:eastAsia="SimSun"/>
                <w:lang w:eastAsia="zh-CN"/>
              </w:rPr>
              <w:t xml:space="preserve">there may be </w:t>
            </w:r>
            <w:r>
              <w:rPr>
                <w:rFonts w:eastAsia="SimSun"/>
                <w:lang w:eastAsia="zh-CN"/>
              </w:rPr>
              <w:t>different simulation algorithms and capabilities among companies, even we can try to agree a single common baseline simulation assumption, it is not easy to calibrate among companies</w:t>
            </w:r>
            <w:r w:rsidR="00167389">
              <w:rPr>
                <w:rFonts w:eastAsia="SimSun"/>
                <w:lang w:eastAsia="zh-CN"/>
              </w:rPr>
              <w:t xml:space="preserve"> formally</w:t>
            </w:r>
            <w:r>
              <w:rPr>
                <w:rFonts w:eastAsia="SimSun"/>
                <w:lang w:eastAsia="zh-CN"/>
              </w:rPr>
              <w:t xml:space="preserve">. </w:t>
            </w:r>
            <w:r w:rsidR="00616AE3">
              <w:rPr>
                <w:rFonts w:eastAsia="SimSun"/>
                <w:lang w:eastAsia="zh-CN"/>
              </w:rPr>
              <w:t>Still</w:t>
            </w:r>
            <w:r>
              <w:rPr>
                <w:rFonts w:eastAsia="SimSun"/>
                <w:lang w:eastAsia="zh-CN"/>
              </w:rPr>
              <w:t xml:space="preserve">, </w:t>
            </w:r>
            <w:r w:rsidR="00616AE3">
              <w:rPr>
                <w:rFonts w:eastAsia="SimSun"/>
                <w:lang w:eastAsia="zh-CN"/>
              </w:rPr>
              <w:t xml:space="preserve">it is helpful for </w:t>
            </w:r>
            <w:r>
              <w:rPr>
                <w:rFonts w:eastAsia="SimSun"/>
                <w:lang w:eastAsia="zh-CN"/>
              </w:rPr>
              <w:t xml:space="preserve">companies </w:t>
            </w:r>
            <w:r w:rsidR="00616AE3">
              <w:rPr>
                <w:rFonts w:eastAsia="SimSun"/>
                <w:lang w:eastAsia="zh-CN"/>
              </w:rPr>
              <w:t xml:space="preserve">to </w:t>
            </w:r>
            <w:r>
              <w:rPr>
                <w:rFonts w:eastAsia="SimSun"/>
                <w:lang w:eastAsia="zh-CN"/>
              </w:rPr>
              <w:t xml:space="preserve">calibrate their simulation results </w:t>
            </w:r>
            <w:r w:rsidR="00616AE3">
              <w:rPr>
                <w:rFonts w:eastAsia="SimSun"/>
                <w:lang w:eastAsia="zh-CN"/>
              </w:rPr>
              <w:t>if possible</w:t>
            </w:r>
            <w:r>
              <w:rPr>
                <w:rFonts w:eastAsia="SimSun"/>
                <w:lang w:eastAsia="zh-CN"/>
              </w:rPr>
              <w:t xml:space="preserve">. </w:t>
            </w:r>
          </w:p>
        </w:tc>
      </w:tr>
      <w:tr w:rsidR="00C437C5" w14:paraId="4E3D287F" w14:textId="77777777" w:rsidTr="00362983">
        <w:tc>
          <w:tcPr>
            <w:tcW w:w="1696" w:type="dxa"/>
          </w:tcPr>
          <w:p w14:paraId="300D472B" w14:textId="26A4DBB0" w:rsidR="00C437C5" w:rsidRDefault="00C437C5" w:rsidP="00362983">
            <w:pPr>
              <w:rPr>
                <w:rFonts w:eastAsia="SimSun"/>
                <w:lang w:eastAsia="zh-CN"/>
              </w:rPr>
            </w:pPr>
            <w:r>
              <w:rPr>
                <w:rFonts w:eastAsia="SimSun"/>
                <w:lang w:eastAsia="zh-CN"/>
              </w:rPr>
              <w:t>Ericsson</w:t>
            </w:r>
          </w:p>
        </w:tc>
        <w:tc>
          <w:tcPr>
            <w:tcW w:w="8761" w:type="dxa"/>
          </w:tcPr>
          <w:p w14:paraId="62247456" w14:textId="2974708E" w:rsidR="00C437C5" w:rsidRDefault="00C437C5" w:rsidP="00362983">
            <w:pPr>
              <w:rPr>
                <w:rFonts w:eastAsia="SimSun"/>
                <w:lang w:eastAsia="zh-CN"/>
              </w:rPr>
            </w:pPr>
            <w:r>
              <w:rPr>
                <w:rFonts w:eastAsia="SimSun"/>
                <w:lang w:eastAsia="zh-CN"/>
              </w:rPr>
              <w:t>We appreciate the efforts of the FL to collect and summarize the results – it makes the situation (painfully) clear.</w:t>
            </w:r>
          </w:p>
          <w:p w14:paraId="0E93FADB" w14:textId="77777777" w:rsidR="00C437C5" w:rsidRDefault="00C437C5" w:rsidP="00362983">
            <w:pPr>
              <w:rPr>
                <w:rFonts w:eastAsia="SimSun"/>
                <w:lang w:eastAsia="zh-CN"/>
              </w:rPr>
            </w:pPr>
            <w:r>
              <w:rPr>
                <w:rFonts w:eastAsia="SimSun"/>
                <w:lang w:eastAsia="zh-CN"/>
              </w:rPr>
              <w:t>We share Nokia’s view that it is not meaningful to draw conclusions based on the reported results and is definitely premature to summarize potential enhancements. Companies are free to contribute, of course.</w:t>
            </w:r>
          </w:p>
          <w:p w14:paraId="087010B2" w14:textId="0040AAF7" w:rsidR="00C437C5" w:rsidRDefault="00C437C5" w:rsidP="00362983">
            <w:pPr>
              <w:rPr>
                <w:rFonts w:eastAsia="SimSun"/>
                <w:lang w:eastAsia="zh-CN"/>
              </w:rPr>
            </w:pPr>
            <w:r>
              <w:rPr>
                <w:rFonts w:eastAsia="SimSun"/>
                <w:lang w:eastAsia="zh-CN"/>
              </w:rPr>
              <w:t>We should focus on understanding what causes the large difference between companies. Performing a full calibration is beyond the scope of this SI.</w:t>
            </w:r>
          </w:p>
        </w:tc>
      </w:tr>
      <w:tr w:rsidR="001206CC" w14:paraId="2571AF19" w14:textId="77777777" w:rsidTr="00362983">
        <w:tc>
          <w:tcPr>
            <w:tcW w:w="1696" w:type="dxa"/>
          </w:tcPr>
          <w:p w14:paraId="51B83252" w14:textId="5D5F3AE8" w:rsidR="001206CC" w:rsidRDefault="001206CC" w:rsidP="001206CC">
            <w:pPr>
              <w:rPr>
                <w:rFonts w:eastAsia="SimSun"/>
                <w:lang w:eastAsia="zh-CN"/>
              </w:rPr>
            </w:pPr>
            <w:r>
              <w:rPr>
                <w:rFonts w:hint="eastAsia"/>
                <w:lang w:eastAsia="ko-KR"/>
              </w:rPr>
              <w:t>L</w:t>
            </w:r>
            <w:r>
              <w:rPr>
                <w:lang w:eastAsia="ko-KR"/>
              </w:rPr>
              <w:t>G</w:t>
            </w:r>
          </w:p>
        </w:tc>
        <w:tc>
          <w:tcPr>
            <w:tcW w:w="8761" w:type="dxa"/>
          </w:tcPr>
          <w:p w14:paraId="2963CEC5" w14:textId="77777777" w:rsidR="001206CC" w:rsidRDefault="001206CC" w:rsidP="001206CC">
            <w:pPr>
              <w:rPr>
                <w:lang w:eastAsia="ko-KR"/>
              </w:rPr>
            </w:pPr>
            <w:r>
              <w:rPr>
                <w:rFonts w:hint="eastAsia"/>
                <w:lang w:eastAsia="ko-KR"/>
              </w:rPr>
              <w:t xml:space="preserve">We also appreciate </w:t>
            </w:r>
            <w:r>
              <w:rPr>
                <w:lang w:eastAsia="ko-KR"/>
              </w:rPr>
              <w:t>the effort of summarizing</w:t>
            </w:r>
            <w:r>
              <w:rPr>
                <w:rFonts w:hint="eastAsia"/>
                <w:lang w:eastAsia="ko-KR"/>
              </w:rPr>
              <w:t xml:space="preserve"> all the results </w:t>
            </w:r>
            <w:r>
              <w:rPr>
                <w:lang w:eastAsia="ko-KR"/>
              </w:rPr>
              <w:t xml:space="preserve">into a tabular format. We also agree with all of the summarized observations. Regarding the diversity of the results, we somehow agree that trying to align evaluation assumptions to calibrate the results would be helpful. If that is not easy, then providing as much as information would be also helpful even if it may require some post-processing phase to sort out the results based on different assumptions. It seems the latter may be more realistic. </w:t>
            </w:r>
          </w:p>
          <w:p w14:paraId="75001209" w14:textId="77777777" w:rsidR="001206CC" w:rsidRDefault="001206CC" w:rsidP="001206CC">
            <w:pPr>
              <w:rPr>
                <w:lang w:eastAsia="ko-KR"/>
              </w:rPr>
            </w:pPr>
            <w:r>
              <w:rPr>
                <w:lang w:eastAsia="ko-KR"/>
              </w:rPr>
              <w:t xml:space="preserve">For the observations on the potential enhancements, we also think tagging reference later on would be helpful to look into the details. </w:t>
            </w:r>
          </w:p>
          <w:p w14:paraId="1EC0E57F" w14:textId="77777777" w:rsidR="001206CC" w:rsidRDefault="001206CC" w:rsidP="001206CC">
            <w:pPr>
              <w:rPr>
                <w:lang w:eastAsia="ko-KR"/>
              </w:rPr>
            </w:pPr>
            <w:r>
              <w:rPr>
                <w:rFonts w:hint="eastAsia"/>
                <w:lang w:eastAsia="ko-KR"/>
              </w:rPr>
              <w:t xml:space="preserve">One minor </w:t>
            </w:r>
            <w:r>
              <w:rPr>
                <w:lang w:eastAsia="ko-KR"/>
              </w:rPr>
              <w:t>typo</w:t>
            </w:r>
            <w:r>
              <w:rPr>
                <w:rFonts w:hint="eastAsia"/>
                <w:lang w:eastAsia="ko-KR"/>
              </w:rPr>
              <w:t xml:space="preserve"> found</w:t>
            </w:r>
            <w:r>
              <w:rPr>
                <w:lang w:eastAsia="ko-KR"/>
              </w:rPr>
              <w:t xml:space="preserve"> in 2.1.1</w:t>
            </w:r>
            <w:r>
              <w:rPr>
                <w:rFonts w:hint="eastAsia"/>
                <w:lang w:eastAsia="ko-KR"/>
              </w:rPr>
              <w:t>.</w:t>
            </w:r>
          </w:p>
          <w:p w14:paraId="226F5DE4" w14:textId="69310749" w:rsidR="001206CC" w:rsidRDefault="001206CC" w:rsidP="001206CC">
            <w:pPr>
              <w:rPr>
                <w:rFonts w:eastAsia="SimSun"/>
                <w:lang w:eastAsia="zh-CN"/>
              </w:rPr>
            </w:pPr>
            <w:r w:rsidRPr="0029333F">
              <w:rPr>
                <w:lang w:eastAsia="zh-CN"/>
              </w:rPr>
              <w:t xml:space="preserve">Video stream and audio/data stream. With Model 1, those two flows are modelled separately, and a packet with the audio/data stream can be scheduled right at its arrival at the gNB.  With Model </w:t>
            </w:r>
            <w:r w:rsidRPr="00B84C50">
              <w:rPr>
                <w:strike/>
                <w:lang w:eastAsia="zh-CN"/>
              </w:rPr>
              <w:t>1</w:t>
            </w:r>
            <w:r w:rsidRPr="00B84C50">
              <w:rPr>
                <w:color w:val="FF0000"/>
                <w:lang w:eastAsia="zh-CN"/>
              </w:rPr>
              <w:t>2</w:t>
            </w:r>
            <w:r w:rsidRPr="0029333F">
              <w:rPr>
                <w:lang w:eastAsia="zh-CN"/>
              </w:rPr>
              <w:t xml:space="preserve">, even though there are 2 separate data flows, the transmission of a packet with the audio/data stream always piggybacks </w:t>
            </w:r>
            <w:r w:rsidRPr="0029333F">
              <w:rPr>
                <w:lang w:eastAsia="zh-CN"/>
              </w:rPr>
              <w:lastRenderedPageBreak/>
              <w:t xml:space="preserve">on the transmission of a packet of the video stream. By comparing the simulation results, we would like to see whether merging the audio/data </w:t>
            </w:r>
            <w:r>
              <w:rPr>
                <w:lang w:eastAsia="zh-CN"/>
              </w:rPr>
              <w:t>s</w:t>
            </w:r>
            <w:r w:rsidRPr="0029333F">
              <w:rPr>
                <w:lang w:eastAsia="zh-CN"/>
              </w:rPr>
              <w:t>tream and the video stream is feasible or not for DL traffic modeling.</w:t>
            </w:r>
          </w:p>
        </w:tc>
      </w:tr>
      <w:tr w:rsidR="00246203" w14:paraId="5C864B36" w14:textId="77777777" w:rsidTr="00362983">
        <w:tc>
          <w:tcPr>
            <w:tcW w:w="1696" w:type="dxa"/>
          </w:tcPr>
          <w:p w14:paraId="196DBFE1" w14:textId="4BB4F11D" w:rsidR="00246203" w:rsidRPr="00B06688" w:rsidRDefault="00246203" w:rsidP="001206CC">
            <w:pPr>
              <w:rPr>
                <w:lang w:eastAsia="ko-KR"/>
              </w:rPr>
            </w:pPr>
            <w:r w:rsidRPr="00B06688">
              <w:rPr>
                <w:lang w:eastAsia="ko-KR"/>
              </w:rPr>
              <w:lastRenderedPageBreak/>
              <w:t>Inter</w:t>
            </w:r>
            <w:r w:rsidR="00B06688">
              <w:rPr>
                <w:lang w:eastAsia="ko-KR"/>
              </w:rPr>
              <w:t>D</w:t>
            </w:r>
            <w:r w:rsidRPr="00B06688">
              <w:rPr>
                <w:lang w:eastAsia="ko-KR"/>
              </w:rPr>
              <w:t>igital</w:t>
            </w:r>
          </w:p>
        </w:tc>
        <w:tc>
          <w:tcPr>
            <w:tcW w:w="8761" w:type="dxa"/>
          </w:tcPr>
          <w:p w14:paraId="2266CAFF" w14:textId="1718E3EE" w:rsidR="00246203" w:rsidRPr="00B06688" w:rsidRDefault="009C70A8" w:rsidP="001206CC">
            <w:pPr>
              <w:rPr>
                <w:lang w:eastAsia="ko-KR"/>
              </w:rPr>
            </w:pPr>
            <w:r w:rsidRPr="00B06688">
              <w:rPr>
                <w:lang w:eastAsia="ko-KR"/>
              </w:rPr>
              <w:t>We observe a large degree of variance in the reported initial results. As such we think the results submission template can be used to narrow divergence between evaluation results from companies and assist with the comparison/analysis</w:t>
            </w:r>
            <w:r w:rsidR="00FF4AB8" w:rsidRPr="00B06688">
              <w:rPr>
                <w:lang w:eastAsia="ko-KR"/>
              </w:rPr>
              <w:t xml:space="preserve">. </w:t>
            </w:r>
          </w:p>
        </w:tc>
      </w:tr>
      <w:tr w:rsidR="000337F7" w14:paraId="3043EFC3" w14:textId="77777777" w:rsidTr="00362983">
        <w:tc>
          <w:tcPr>
            <w:tcW w:w="1696" w:type="dxa"/>
          </w:tcPr>
          <w:p w14:paraId="0BCEFB5A" w14:textId="0A731AFD" w:rsidR="000337F7" w:rsidRPr="00B06688" w:rsidRDefault="000337F7" w:rsidP="001206CC">
            <w:pPr>
              <w:rPr>
                <w:lang w:eastAsia="ko-KR"/>
              </w:rPr>
            </w:pPr>
            <w:r>
              <w:rPr>
                <w:lang w:eastAsia="ko-KR"/>
              </w:rPr>
              <w:t>CATT</w:t>
            </w:r>
          </w:p>
        </w:tc>
        <w:tc>
          <w:tcPr>
            <w:tcW w:w="8761" w:type="dxa"/>
          </w:tcPr>
          <w:p w14:paraId="1E8D5D60" w14:textId="2FC60CE6" w:rsidR="000337F7" w:rsidRPr="00B06688" w:rsidRDefault="000337F7" w:rsidP="001206CC">
            <w:pPr>
              <w:rPr>
                <w:lang w:eastAsia="ko-KR"/>
              </w:rPr>
            </w:pPr>
            <w:r>
              <w:rPr>
                <w:lang w:eastAsia="ko-KR"/>
              </w:rPr>
              <w:t xml:space="preserve">Good summary of the capacity results.   It would be much clear to show have a table collecting the results from each company with the list of simulation assumption, system configuration and additional “note” in addressing all other aspects in the evaluation, such as scheduling strategy.   </w:t>
            </w:r>
          </w:p>
        </w:tc>
      </w:tr>
    </w:tbl>
    <w:p w14:paraId="35675E06" w14:textId="77777777" w:rsidR="00C511A1" w:rsidRPr="00362983" w:rsidRDefault="00C511A1" w:rsidP="008C4B6E">
      <w:pPr>
        <w:spacing w:after="0" w:line="240" w:lineRule="auto"/>
        <w:rPr>
          <w:rFonts w:eastAsia="SimSun"/>
          <w:lang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Heading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TableGrid"/>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12785B94"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w:t>
      </w:r>
      <w:r w:rsidRPr="0029333F">
        <w:rPr>
          <w:lang w:eastAsia="zh-CN"/>
        </w:rPr>
        <w:lastRenderedPageBreak/>
        <w:t xml:space="preserve">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r w:rsidR="000337F7">
        <w:rPr>
          <w:lang w:eastAsia="zh-CN"/>
        </w:rPr>
        <w:pgNum/>
      </w:r>
      <w:r w:rsidR="000337F7">
        <w:rPr>
          <w:lang w:eastAsia="zh-CN"/>
        </w:rPr>
        <w:t>odelling</w:t>
      </w:r>
      <w:r w:rsidRPr="0029333F">
        <w:rPr>
          <w:lang w:eastAsia="zh-CN"/>
        </w:rPr>
        <w:t xml:space="preserve">. </w:t>
      </w:r>
    </w:p>
    <w:p w14:paraId="15F1E75B" w14:textId="6AA9550D" w:rsidR="00DB292D" w:rsidRDefault="00DB292D" w:rsidP="00DB292D">
      <w:pPr>
        <w:rPr>
          <w:lang w:eastAsia="zh-CN"/>
        </w:rPr>
      </w:pPr>
      <w:r>
        <w:rPr>
          <w:lang w:eastAsia="zh-CN"/>
        </w:rPr>
        <w:t>For all the streams, X=95% is used, e.g.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65A822C1" w:rsidR="00DB292D" w:rsidRPr="00FD4D10" w:rsidRDefault="00DB292D" w:rsidP="00DB292D">
      <w:pPr>
        <w:jc w:val="both"/>
      </w:pPr>
      <w:r w:rsidRPr="00FD4D10">
        <w:t>For uplink, the same observation on the video stream and data/audio stream as for downlink can be made</w:t>
      </w:r>
      <w:r>
        <w:t>.  Due to a smaller portion of resource is dedicated to uplink from the DL/UL split with “DDDUU”, also lower spectral efficiency for UL than for DL,  and stringent latency requirement, etc., none of the U</w:t>
      </w:r>
      <w:r w:rsidR="000337F7">
        <w:t>e</w:t>
      </w:r>
      <w:r>
        <w:t>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lang w:val="en-US" w:eastAsia="ko-KR"/>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lang w:val="en-US" w:eastAsia="ko-KR"/>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lang w:val="en-US" w:eastAsia="ko-KR"/>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vivo’s result (</w:t>
            </w:r>
            <w:r w:rsidRPr="003B1B11">
              <w:rPr>
                <w:rFonts w:eastAsia="SimSun"/>
                <w:lang w:eastAsia="zh-CN"/>
              </w:rPr>
              <w:t>R1-2102548</w:t>
            </w:r>
            <w:r>
              <w:rPr>
                <w:rFonts w:eastAsia="SimSun"/>
                <w:lang w:eastAsia="zh-CN"/>
              </w:rPr>
              <w:t>) as shown below and it can be seen that the UL capacity (Satisfied UE ratio = 90%) is a lot more than 15. Besides, after further checking our simulation results, our RU and Satisfied UE ratio is aligned with vivo’s value in Table 14 when UE number = 15.  Hence, we would keep our current reported values for now. Thanks moderator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9"/>
              <w:gridCol w:w="1683"/>
              <w:gridCol w:w="1994"/>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D903B9C" w:rsidR="003B1B11" w:rsidRPr="00D319D9" w:rsidRDefault="003B1B11" w:rsidP="003B1B11">
                  <w:pPr>
                    <w:pStyle w:val="ListParagraph"/>
                    <w:jc w:val="center"/>
                    <w:rPr>
                      <w:b/>
                      <w:bCs/>
                      <w:szCs w:val="24"/>
                    </w:rPr>
                  </w:pPr>
                  <w:r w:rsidRPr="00D319D9">
                    <w:rPr>
                      <w:b/>
                      <w:bCs/>
                      <w:szCs w:val="24"/>
                    </w:rPr>
                    <w:t>#U</w:t>
                  </w:r>
                  <w:r w:rsidR="000337F7" w:rsidRPr="00D319D9">
                    <w:rPr>
                      <w:b/>
                      <w:bCs/>
                      <w:szCs w:val="24"/>
                    </w:rPr>
                    <w:t>e</w:t>
                  </w:r>
                  <w:r w:rsidRPr="00D319D9">
                    <w:rPr>
                      <w:b/>
                      <w:bCs/>
                      <w:szCs w:val="24"/>
                    </w:rPr>
                    <w:t>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ko-KR"/>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ko-KR"/>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tions also need to be calibrated. To this end, unified simulation assumptions for UL, e.g., TDD configuration, gNB/UE antenna configuration and etc,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Similar comment to the Question1. Results vary widely among companies making it difficult to draw conclusions. Suggest to focus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method which is not completed yet, one can expect such a large variance. </w:t>
            </w:r>
          </w:p>
          <w:p w14:paraId="31728CFA" w14:textId="4E2E6127" w:rsidR="00750CCD" w:rsidRDefault="00750CCD" w:rsidP="00750CCD">
            <w:pPr>
              <w:rPr>
                <w:rFonts w:eastAsia="SimSun"/>
                <w:color w:val="000000" w:themeColor="text1"/>
                <w:lang w:val="en-US" w:eastAsia="zh-CN"/>
              </w:rPr>
            </w:pPr>
            <w:r>
              <w:rPr>
                <w:rFonts w:eastAsia="SimSun"/>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SimSun"/>
                <w:color w:val="000000" w:themeColor="text1"/>
                <w:lang w:val="en-US" w:eastAsia="zh-CN"/>
              </w:rPr>
            </w:pPr>
            <w:r>
              <w:rPr>
                <w:rFonts w:eastAsia="SimSun"/>
                <w:color w:val="000000" w:themeColor="text1"/>
                <w:lang w:val="en-US" w:eastAsia="zh-CN"/>
              </w:rPr>
              <w:t>Nokia, NSB</w:t>
            </w:r>
          </w:p>
        </w:tc>
        <w:tc>
          <w:tcPr>
            <w:tcW w:w="9120" w:type="dxa"/>
          </w:tcPr>
          <w:p w14:paraId="7AE6BFC1" w14:textId="77777777" w:rsidR="00DB2FED" w:rsidRDefault="00DB2FED" w:rsidP="00750CCD">
            <w:pPr>
              <w:rPr>
                <w:rFonts w:eastAsia="SimSun"/>
                <w:color w:val="000000" w:themeColor="text1"/>
                <w:lang w:val="en-US" w:eastAsia="zh-CN"/>
              </w:rPr>
            </w:pPr>
            <w:r>
              <w:rPr>
                <w:rFonts w:eastAsia="SimSun"/>
                <w:color w:val="000000" w:themeColor="text1"/>
                <w:lang w:val="en-US" w:eastAsia="zh-CN"/>
              </w:rPr>
              <w:t xml:space="preserve">Same as above, the major outcome is that the results reported by companies differ </w:t>
            </w:r>
            <w:r w:rsidRPr="00DB2FED">
              <w:rPr>
                <w:rFonts w:eastAsia="SimSun"/>
                <w:color w:val="000000" w:themeColor="text1"/>
                <w:lang w:val="en-US" w:eastAsia="zh-CN"/>
              </w:rPr>
              <w:t>t</w:t>
            </w:r>
            <w:r>
              <w:rPr>
                <w:rFonts w:eastAsia="SimSun"/>
                <w:color w:val="000000" w:themeColor="text1"/>
                <w:lang w:val="en-US" w:eastAsia="zh-CN"/>
              </w:rPr>
              <w:t>oo much to make any real observations and conclusions.</w:t>
            </w:r>
          </w:p>
          <w:p w14:paraId="4CA49CBE" w14:textId="3E270606" w:rsidR="00DB2FED" w:rsidRPr="00DB2FED" w:rsidRDefault="00DB2FED" w:rsidP="00750CCD">
            <w:pPr>
              <w:rPr>
                <w:rFonts w:eastAsia="SimSun"/>
                <w:color w:val="000000" w:themeColor="text1"/>
                <w:lang w:val="en-US" w:eastAsia="zh-CN"/>
              </w:rPr>
            </w:pPr>
            <w:r>
              <w:rPr>
                <w:rFonts w:eastAsia="SimSun"/>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r w:rsidR="00D77593" w:rsidRPr="00107043" w14:paraId="36C9380A" w14:textId="77777777" w:rsidTr="00750CCD">
        <w:tc>
          <w:tcPr>
            <w:tcW w:w="1337" w:type="dxa"/>
          </w:tcPr>
          <w:p w14:paraId="5988292B" w14:textId="1F4851C0" w:rsidR="00D77593" w:rsidRDefault="00D77593" w:rsidP="00750CCD">
            <w:pPr>
              <w:rPr>
                <w:rFonts w:eastAsia="SimSun"/>
                <w:color w:val="000000" w:themeColor="text1"/>
                <w:lang w:val="en-US" w:eastAsia="zh-CN"/>
              </w:rPr>
            </w:pPr>
            <w:r>
              <w:rPr>
                <w:rFonts w:eastAsia="SimSun"/>
                <w:color w:val="000000" w:themeColor="text1"/>
                <w:lang w:val="en-US" w:eastAsia="zh-CN"/>
              </w:rPr>
              <w:t>OPPO</w:t>
            </w:r>
          </w:p>
        </w:tc>
        <w:tc>
          <w:tcPr>
            <w:tcW w:w="9120" w:type="dxa"/>
          </w:tcPr>
          <w:p w14:paraId="57A02C1D" w14:textId="2E58D497" w:rsidR="00D77593" w:rsidRDefault="00D77593" w:rsidP="00750CCD">
            <w:pPr>
              <w:rPr>
                <w:rFonts w:eastAsia="SimSun"/>
                <w:color w:val="000000" w:themeColor="text1"/>
                <w:lang w:val="en-US" w:eastAsia="zh-CN"/>
              </w:rPr>
            </w:pPr>
            <w:r>
              <w:rPr>
                <w:rFonts w:eastAsia="SimSun"/>
                <w:color w:val="000000" w:themeColor="text1"/>
                <w:lang w:val="en-US" w:eastAsia="zh-CN"/>
              </w:rPr>
              <w:t>Similar to DL results, some calibration seems needed.</w:t>
            </w:r>
          </w:p>
        </w:tc>
      </w:tr>
      <w:tr w:rsidR="00B35244" w14:paraId="58F666CA" w14:textId="77777777" w:rsidTr="00B35244">
        <w:tc>
          <w:tcPr>
            <w:tcW w:w="1337" w:type="dxa"/>
          </w:tcPr>
          <w:p w14:paraId="3E8AF9CA" w14:textId="7410DA84" w:rsidR="00B35244" w:rsidRDefault="000337F7" w:rsidP="00C437C5">
            <w:pPr>
              <w:rPr>
                <w:rFonts w:eastAsia="SimSun"/>
                <w:color w:val="000000" w:themeColor="text1"/>
                <w:lang w:val="en-US" w:eastAsia="zh-CN"/>
              </w:rPr>
            </w:pPr>
            <w:r>
              <w:rPr>
                <w:rFonts w:eastAsia="SimSun"/>
                <w:color w:val="000000" w:themeColor="text1"/>
                <w:lang w:val="en-US" w:eastAsia="zh-CN"/>
              </w:rPr>
              <w:t>V</w:t>
            </w:r>
            <w:r w:rsidR="00B35244">
              <w:rPr>
                <w:rFonts w:eastAsia="SimSun"/>
                <w:color w:val="000000" w:themeColor="text1"/>
                <w:lang w:val="en-US" w:eastAsia="zh-CN"/>
              </w:rPr>
              <w:t>ivo</w:t>
            </w:r>
          </w:p>
        </w:tc>
        <w:tc>
          <w:tcPr>
            <w:tcW w:w="9120" w:type="dxa"/>
          </w:tcPr>
          <w:p w14:paraId="749D7DF7" w14:textId="5BDCAE47" w:rsidR="00B35244" w:rsidRDefault="00B35244" w:rsidP="00C437C5">
            <w:pPr>
              <w:rPr>
                <w:rFonts w:eastAsia="SimSun"/>
                <w:color w:val="000000" w:themeColor="text1"/>
                <w:lang w:val="en-US" w:eastAsia="zh-CN"/>
              </w:rPr>
            </w:pPr>
            <w:r>
              <w:rPr>
                <w:rFonts w:eastAsia="SimSun" w:hint="eastAsia"/>
                <w:color w:val="000000" w:themeColor="text1"/>
                <w:lang w:val="en-US" w:eastAsia="zh-CN"/>
              </w:rPr>
              <w:t>I</w:t>
            </w:r>
            <w:r>
              <w:rPr>
                <w:rFonts w:eastAsia="SimSun"/>
                <w:color w:val="000000" w:themeColor="text1"/>
                <w:lang w:val="en-US" w:eastAsia="zh-CN"/>
              </w:rPr>
              <w:t xml:space="preserve">t seems uplink capacity results are more </w:t>
            </w:r>
            <w:r w:rsidR="00167389">
              <w:rPr>
                <w:rFonts w:eastAsia="SimSun"/>
                <w:color w:val="000000" w:themeColor="text1"/>
                <w:lang w:val="en-US" w:eastAsia="zh-CN"/>
              </w:rPr>
              <w:t>diverse</w:t>
            </w:r>
            <w:r>
              <w:rPr>
                <w:rFonts w:eastAsia="SimSun"/>
                <w:color w:val="000000" w:themeColor="text1"/>
                <w:lang w:val="en-US" w:eastAsia="zh-CN"/>
              </w:rPr>
              <w:t xml:space="preserve">. We suggest companies can further </w:t>
            </w:r>
            <w:r w:rsidR="00167389">
              <w:rPr>
                <w:rFonts w:eastAsia="SimSun"/>
                <w:color w:val="000000" w:themeColor="text1"/>
                <w:lang w:val="en-US" w:eastAsia="zh-CN"/>
              </w:rPr>
              <w:t>align the</w:t>
            </w:r>
            <w:r>
              <w:rPr>
                <w:rFonts w:eastAsia="SimSun"/>
                <w:color w:val="000000" w:themeColor="text1"/>
                <w:lang w:val="en-US" w:eastAsia="zh-CN"/>
              </w:rPr>
              <w:t xml:space="preserve"> simulation assumptions and results informally, then we can make conclusions in the next meeting.</w:t>
            </w:r>
          </w:p>
        </w:tc>
      </w:tr>
      <w:tr w:rsidR="00CB01A3" w14:paraId="2088AD9B" w14:textId="77777777" w:rsidTr="00B35244">
        <w:tc>
          <w:tcPr>
            <w:tcW w:w="1337" w:type="dxa"/>
          </w:tcPr>
          <w:p w14:paraId="3786EA86" w14:textId="6E1ED4BF" w:rsidR="00CB01A3" w:rsidRDefault="00CB01A3" w:rsidP="00C437C5">
            <w:pPr>
              <w:rPr>
                <w:rFonts w:eastAsia="SimSun"/>
                <w:color w:val="000000" w:themeColor="text1"/>
                <w:lang w:val="en-US" w:eastAsia="zh-CN"/>
              </w:rPr>
            </w:pPr>
            <w:r>
              <w:rPr>
                <w:rFonts w:eastAsia="SimSun"/>
                <w:color w:val="000000" w:themeColor="text1"/>
                <w:lang w:val="en-US" w:eastAsia="zh-CN"/>
              </w:rPr>
              <w:t>Ericsson</w:t>
            </w:r>
          </w:p>
        </w:tc>
        <w:tc>
          <w:tcPr>
            <w:tcW w:w="9120" w:type="dxa"/>
          </w:tcPr>
          <w:p w14:paraId="4DDFDF5C" w14:textId="11300574" w:rsidR="00CB01A3" w:rsidRDefault="00CB01A3" w:rsidP="00C437C5">
            <w:pPr>
              <w:rPr>
                <w:rFonts w:eastAsia="SimSun"/>
                <w:color w:val="000000" w:themeColor="text1"/>
                <w:lang w:val="en-US" w:eastAsia="zh-CN"/>
              </w:rPr>
            </w:pPr>
            <w:r>
              <w:rPr>
                <w:rFonts w:eastAsia="SimSun"/>
                <w:color w:val="000000" w:themeColor="text1"/>
                <w:lang w:val="en-US" w:eastAsia="zh-CN"/>
              </w:rPr>
              <w:t>Same comment as for DL, the summary makes it painfully clear that results are diverging. Similar to Nokia, we have noticed that the impact of increasing load is marginal for pose/control: coverage and access latency dominate.</w:t>
            </w:r>
          </w:p>
        </w:tc>
      </w:tr>
      <w:tr w:rsidR="001206CC" w14:paraId="6445EA91" w14:textId="77777777" w:rsidTr="00B35244">
        <w:tc>
          <w:tcPr>
            <w:tcW w:w="1337" w:type="dxa"/>
          </w:tcPr>
          <w:p w14:paraId="0244253D" w14:textId="4D7C0966" w:rsidR="001206CC" w:rsidRDefault="001206CC" w:rsidP="001206CC">
            <w:pPr>
              <w:rPr>
                <w:rFonts w:eastAsia="SimSun"/>
                <w:color w:val="000000" w:themeColor="text1"/>
                <w:lang w:val="en-US" w:eastAsia="zh-CN"/>
              </w:rPr>
            </w:pPr>
            <w:r>
              <w:rPr>
                <w:rFonts w:hint="eastAsia"/>
                <w:color w:val="000000" w:themeColor="text1"/>
                <w:lang w:val="en-US" w:eastAsia="ko-KR"/>
              </w:rPr>
              <w:t>LG</w:t>
            </w:r>
          </w:p>
        </w:tc>
        <w:tc>
          <w:tcPr>
            <w:tcW w:w="9120" w:type="dxa"/>
          </w:tcPr>
          <w:p w14:paraId="0B55590C" w14:textId="733AAFC7" w:rsidR="001206CC" w:rsidRDefault="001206CC" w:rsidP="001206CC">
            <w:pPr>
              <w:rPr>
                <w:rFonts w:eastAsia="SimSun"/>
                <w:color w:val="000000" w:themeColor="text1"/>
                <w:lang w:val="en-US" w:eastAsia="zh-CN"/>
              </w:rPr>
            </w:pPr>
            <w:r>
              <w:rPr>
                <w:color w:val="000000" w:themeColor="text1"/>
                <w:lang w:val="en-US" w:eastAsia="ko-KR"/>
              </w:rPr>
              <w:t>Similar comment as above. Also agree with the necessity of further aligning evaluation assumptions such as TDD configuration, antenna configuration, etc.</w:t>
            </w:r>
          </w:p>
        </w:tc>
      </w:tr>
      <w:tr w:rsidR="00246203" w14:paraId="4668017E" w14:textId="77777777" w:rsidTr="00B35244">
        <w:tc>
          <w:tcPr>
            <w:tcW w:w="1337" w:type="dxa"/>
          </w:tcPr>
          <w:p w14:paraId="6EB13106" w14:textId="55E99ED8" w:rsidR="00246203" w:rsidRPr="00B06688" w:rsidRDefault="00246203" w:rsidP="001206CC">
            <w:pPr>
              <w:rPr>
                <w:color w:val="000000" w:themeColor="text1"/>
                <w:lang w:val="en-US" w:eastAsia="ko-KR"/>
              </w:rPr>
            </w:pPr>
            <w:r w:rsidRPr="00B06688">
              <w:rPr>
                <w:color w:val="000000" w:themeColor="text1"/>
                <w:lang w:val="en-US" w:eastAsia="ko-KR"/>
              </w:rPr>
              <w:t>Inter</w:t>
            </w:r>
            <w:r w:rsidR="00B06688">
              <w:rPr>
                <w:color w:val="000000" w:themeColor="text1"/>
                <w:lang w:val="en-US" w:eastAsia="ko-KR"/>
              </w:rPr>
              <w:t>D</w:t>
            </w:r>
            <w:r w:rsidRPr="00B06688">
              <w:rPr>
                <w:color w:val="000000" w:themeColor="text1"/>
                <w:lang w:val="en-US" w:eastAsia="ko-KR"/>
              </w:rPr>
              <w:t>igital</w:t>
            </w:r>
          </w:p>
        </w:tc>
        <w:tc>
          <w:tcPr>
            <w:tcW w:w="9120" w:type="dxa"/>
          </w:tcPr>
          <w:p w14:paraId="1EB2A4C6" w14:textId="5FDF8F05" w:rsidR="00246203" w:rsidRPr="00B06688" w:rsidRDefault="00C27FE1" w:rsidP="001206CC">
            <w:pPr>
              <w:rPr>
                <w:color w:val="000000" w:themeColor="text1"/>
                <w:lang w:val="en-US" w:eastAsia="ko-KR"/>
              </w:rPr>
            </w:pPr>
            <w:r w:rsidRPr="00B06688">
              <w:rPr>
                <w:color w:val="000000" w:themeColor="text1"/>
                <w:lang w:val="en-US" w:eastAsia="ko-KR"/>
              </w:rPr>
              <w:t xml:space="preserve">Similar comment </w:t>
            </w:r>
            <w:r w:rsidR="006122FF" w:rsidRPr="00B06688">
              <w:rPr>
                <w:color w:val="000000" w:themeColor="text1"/>
                <w:lang w:val="en-US" w:eastAsia="ko-KR"/>
              </w:rPr>
              <w:t>as for</w:t>
            </w:r>
            <w:r w:rsidRPr="00B06688">
              <w:rPr>
                <w:color w:val="000000" w:themeColor="text1"/>
                <w:lang w:val="en-US" w:eastAsia="ko-KR"/>
              </w:rPr>
              <w:t xml:space="preserve"> DL</w:t>
            </w:r>
            <w:r w:rsidR="00B92839" w:rsidRPr="00B06688">
              <w:rPr>
                <w:color w:val="000000" w:themeColor="text1"/>
                <w:lang w:val="en-US" w:eastAsia="ko-KR"/>
              </w:rPr>
              <w:t xml:space="preserve">. It would be beneficial </w:t>
            </w:r>
            <w:r w:rsidR="0009256A">
              <w:rPr>
                <w:color w:val="000000" w:themeColor="text1"/>
                <w:lang w:val="en-US" w:eastAsia="ko-KR"/>
              </w:rPr>
              <w:t xml:space="preserve">if a </w:t>
            </w:r>
            <w:r w:rsidR="005E169B" w:rsidRPr="00B06688">
              <w:rPr>
                <w:color w:val="000000" w:themeColor="text1"/>
                <w:lang w:val="en-US" w:eastAsia="ko-KR"/>
              </w:rPr>
              <w:t xml:space="preserve">calibration </w:t>
            </w:r>
            <w:r w:rsidR="0009256A">
              <w:rPr>
                <w:color w:val="000000" w:themeColor="text1"/>
                <w:lang w:val="en-US" w:eastAsia="ko-KR"/>
              </w:rPr>
              <w:t>scenario with agreed set of</w:t>
            </w:r>
            <w:r w:rsidR="005E169B" w:rsidRPr="00B06688">
              <w:rPr>
                <w:color w:val="000000" w:themeColor="text1"/>
                <w:lang w:val="en-US" w:eastAsia="ko-KR"/>
              </w:rPr>
              <w:t xml:space="preserve"> simulation parameters/assumptions</w:t>
            </w:r>
            <w:r w:rsidR="0009256A">
              <w:rPr>
                <w:color w:val="000000" w:themeColor="text1"/>
                <w:lang w:val="en-US" w:eastAsia="ko-KR"/>
              </w:rPr>
              <w:t xml:space="preserve"> are used for</w:t>
            </w:r>
            <w:r w:rsidR="005E169B" w:rsidRPr="00B06688">
              <w:rPr>
                <w:color w:val="000000" w:themeColor="text1"/>
                <w:lang w:val="en-US" w:eastAsia="ko-KR"/>
              </w:rPr>
              <w:t xml:space="preserve"> baseline evaluation.</w:t>
            </w:r>
          </w:p>
        </w:tc>
      </w:tr>
      <w:tr w:rsidR="000337F7" w14:paraId="4AA3C537" w14:textId="77777777" w:rsidTr="00B35244">
        <w:tc>
          <w:tcPr>
            <w:tcW w:w="1337" w:type="dxa"/>
          </w:tcPr>
          <w:p w14:paraId="5D28B69A" w14:textId="5DCBDA3A" w:rsidR="000337F7" w:rsidRPr="00B06688" w:rsidRDefault="000337F7" w:rsidP="001206CC">
            <w:pPr>
              <w:rPr>
                <w:color w:val="000000" w:themeColor="text1"/>
                <w:lang w:val="en-US" w:eastAsia="ko-KR"/>
              </w:rPr>
            </w:pPr>
            <w:r>
              <w:rPr>
                <w:color w:val="000000" w:themeColor="text1"/>
                <w:lang w:val="en-US" w:eastAsia="ko-KR"/>
              </w:rPr>
              <w:t>CATT</w:t>
            </w:r>
          </w:p>
        </w:tc>
        <w:tc>
          <w:tcPr>
            <w:tcW w:w="9120" w:type="dxa"/>
          </w:tcPr>
          <w:p w14:paraId="7DF211DA" w14:textId="4C2D27CB" w:rsidR="000337F7" w:rsidRPr="00B06688" w:rsidRDefault="000337F7" w:rsidP="001206CC">
            <w:pPr>
              <w:rPr>
                <w:color w:val="000000" w:themeColor="text1"/>
                <w:lang w:val="en-US" w:eastAsia="ko-KR"/>
              </w:rPr>
            </w:pPr>
            <w:r>
              <w:rPr>
                <w:color w:val="000000" w:themeColor="text1"/>
                <w:lang w:val="en-US" w:eastAsia="ko-KR"/>
              </w:rPr>
              <w:t xml:space="preserve">We agree with other companies’ comments to have results calibrated.   </w:t>
            </w:r>
          </w:p>
        </w:tc>
      </w:tr>
    </w:tbl>
    <w:p w14:paraId="40436A06" w14:textId="77777777" w:rsidR="00CD7497" w:rsidRPr="00B35244" w:rsidRDefault="00CD7497" w:rsidP="00CD7497">
      <w:pPr>
        <w:rPr>
          <w:lang w:val="en-US"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Caption"/>
        <w:keepNext/>
      </w:pPr>
      <w:r w:rsidRPr="005E117C">
        <w:lastRenderedPageBreak/>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of UE satisfied (baseline, AlwaysON)</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r w:rsidRPr="00EF3B46">
              <w:rPr>
                <w:color w:val="FF0000"/>
              </w:rPr>
              <w:t>eCDRX(16,4,2)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79DEBD33" w:rsidR="00EF3B46" w:rsidRPr="00653250" w:rsidRDefault="00EF3B46" w:rsidP="00EF3B46">
      <w:pPr>
        <w:spacing w:after="0" w:line="240" w:lineRule="auto"/>
        <w:rPr>
          <w:lang w:val="fr-FR"/>
        </w:rPr>
      </w:pPr>
      <w:r w:rsidRPr="00653250">
        <w:rPr>
          <w:lang w:val="fr-FR"/>
        </w:rPr>
        <w:t>Note 1</w:t>
      </w:r>
      <w:r w:rsidR="000337F7">
        <w:rPr>
          <w:lang w:val="fr-FR"/>
        </w:rPr>
        <w:t> </w:t>
      </w:r>
      <w:r w:rsidRPr="00653250">
        <w:rPr>
          <w:lang w:val="fr-FR"/>
        </w:rPr>
        <w:t>: CDRX (X,Y,Z) [ms]</w:t>
      </w:r>
      <w:r w:rsidR="000337F7">
        <w:rPr>
          <w:lang w:val="fr-FR"/>
        </w:rPr>
        <w:t> </w:t>
      </w:r>
      <w:r w:rsidRPr="00653250">
        <w:rPr>
          <w:lang w:val="fr-FR"/>
        </w:rPr>
        <w:t>: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23E66C4B" w:rsidR="00804DBF" w:rsidRPr="005E117C" w:rsidRDefault="00804DBF" w:rsidP="00092CB6">
      <w:pPr>
        <w:pStyle w:val="ListParagraph"/>
        <w:numPr>
          <w:ilvl w:val="1"/>
          <w:numId w:val="60"/>
        </w:numPr>
        <w:spacing w:after="120" w:line="240" w:lineRule="auto"/>
      </w:pPr>
      <w:r w:rsidRPr="005E117C">
        <w:t>U</w:t>
      </w:r>
      <w:r w:rsidR="000337F7" w:rsidRPr="005E117C">
        <w:t>e</w:t>
      </w:r>
      <w:r w:rsidRPr="005E117C">
        <w:t xml:space="preserve">s with </w:t>
      </w:r>
      <w:r w:rsidR="00B01C76" w:rsidRPr="005E117C">
        <w:t>larger</w:t>
      </w:r>
      <w:r w:rsidRPr="005E117C">
        <w:t xml:space="preserve"> pathloss generally have higher power consumption than U</w:t>
      </w:r>
      <w:r w:rsidR="000337F7" w:rsidRPr="005E117C">
        <w:t>e</w:t>
      </w:r>
      <w:r w:rsidRPr="005E117C">
        <w:t>s with lower pathloss.</w:t>
      </w:r>
    </w:p>
    <w:p w14:paraId="5978BAC8" w14:textId="65A81E45"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w:t>
      </w:r>
      <w:r w:rsidR="000337F7" w:rsidRPr="005E117C">
        <w:t>e</w:t>
      </w:r>
      <w:r w:rsidRPr="005E117C">
        <w:t>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40C008A3"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and ratio of satisfied U</w:t>
      </w:r>
      <w:r w:rsidR="000337F7" w:rsidRPr="005E117C">
        <w:t>e</w:t>
      </w:r>
      <w:r w:rsidRPr="005E117C">
        <w:t xml:space="preserve">s per cell.  </w:t>
      </w:r>
      <w:r w:rsidR="00804DBF" w:rsidRPr="005E117C">
        <w:t>The ratio of satisfied U</w:t>
      </w:r>
      <w:r w:rsidR="000337F7" w:rsidRPr="005E117C">
        <w:t>e</w:t>
      </w:r>
      <w:r w:rsidR="00804DBF" w:rsidRPr="005E117C">
        <w:t xml:space="preserve">s per cell </w:t>
      </w:r>
      <w:r w:rsidRPr="005E117C">
        <w:t xml:space="preserve">can </w:t>
      </w:r>
      <w:r w:rsidR="00804DBF" w:rsidRPr="005E117C">
        <w:t>decrease</w:t>
      </w:r>
      <w:r w:rsidRPr="005E117C">
        <w:t xml:space="preserve"> if parameters for the applied power saving technique are not properly chosen. </w:t>
      </w:r>
    </w:p>
    <w:p w14:paraId="28B42631" w14:textId="51DB5619"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w:t>
      </w:r>
      <w:r w:rsidR="000337F7" w:rsidRPr="005E117C">
        <w:t>e</w:t>
      </w:r>
      <w:r w:rsidRPr="005E117C">
        <w:t>s per cell maintains tends to be larger in a lower load scenario (i.e., smaller number of U</w:t>
      </w:r>
      <w:r w:rsidR="000337F7" w:rsidRPr="005E117C">
        <w:t>e</w:t>
      </w:r>
      <w:r w:rsidRPr="005E117C">
        <w:t xml:space="preserve">s per cell). </w:t>
      </w:r>
    </w:p>
    <w:p w14:paraId="028C168B" w14:textId="5E8C353B"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w:t>
      </w:r>
      <w:r w:rsidR="000337F7" w:rsidRPr="005E117C">
        <w:t>e</w:t>
      </w:r>
      <w:r w:rsidRPr="005E117C">
        <w:t>s per cell maintains tends to be larger for U</w:t>
      </w:r>
      <w:r w:rsidR="000337F7" w:rsidRPr="005E117C">
        <w:t>e</w:t>
      </w:r>
      <w:r w:rsidRPr="005E117C">
        <w:t>s with smaller pathloss (i.e., power saving gain tends to be is larger for cell</w:t>
      </w:r>
      <w:r w:rsidR="009576CE" w:rsidRPr="005E117C">
        <w:t xml:space="preserve">-center </w:t>
      </w:r>
      <w:r w:rsidRPr="005E117C">
        <w:t>U</w:t>
      </w:r>
      <w:r w:rsidR="000337F7" w:rsidRPr="005E117C">
        <w:t>e</w:t>
      </w:r>
      <w:r w:rsidR="009576CE" w:rsidRPr="005E117C">
        <w:t>s</w:t>
      </w:r>
      <w:r w:rsidRPr="005E117C">
        <w:t xml:space="preserve"> than that for cell-edge U</w:t>
      </w:r>
      <w:r w:rsidR="000337F7" w:rsidRPr="005E117C">
        <w:t>e</w:t>
      </w:r>
      <w:r w:rsidRPr="005E117C">
        <w:t>s)</w:t>
      </w:r>
    </w:p>
    <w:p w14:paraId="7F644653" w14:textId="78D646A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w:t>
      </w:r>
      <w:r w:rsidR="000337F7" w:rsidRPr="005E117C">
        <w:t>e</w:t>
      </w:r>
      <w:r w:rsidR="00B01C76" w:rsidRPr="005E117C">
        <w:t>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(eCDRX)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74D6D61E"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CDRX/eCDRX/PDCCH skipping while the ratio of satisfied U</w:t>
      </w:r>
      <w:r w:rsidR="000337F7" w:rsidRPr="005E117C">
        <w:t>e</w:t>
      </w:r>
      <w:r w:rsidR="009576CE" w:rsidRPr="005E117C">
        <w:t>s per cell maintains tends to decrease.</w:t>
      </w:r>
    </w:p>
    <w:p w14:paraId="78A50104" w14:textId="0C05FF5D" w:rsidR="00115E5A" w:rsidRPr="005E117C" w:rsidRDefault="00115E5A" w:rsidP="00092CB6">
      <w:pPr>
        <w:pStyle w:val="ListParagraph"/>
        <w:numPr>
          <w:ilvl w:val="1"/>
          <w:numId w:val="60"/>
        </w:numPr>
        <w:spacing w:after="120" w:line="240" w:lineRule="auto"/>
      </w:pPr>
      <w:r w:rsidRPr="005E117C">
        <w:t xml:space="preserve">CDRX/eCDRX need longer timer duration to have </w:t>
      </w:r>
      <w:r w:rsidR="009576CE" w:rsidRPr="005E117C">
        <w:t>the ratio of satisfied U</w:t>
      </w:r>
      <w:r w:rsidR="000337F7" w:rsidRPr="005E117C">
        <w:t>e</w:t>
      </w:r>
      <w:r w:rsidR="009576CE" w:rsidRPr="005E117C">
        <w:t xml:space="preserv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We think the observations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17 mechanisms other than DRX are merged into one row. We also suggest to list the source (tdoc)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when the ratio of satisfied UE for eCDRX is approximately equal to that for R15/16 CDRX, we may conclude that eCDRX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Therefore, we suggest to modify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librated at the first of stage. With the unified capacity evaluation results, we suggest to develop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r>
              <w:t>Therefore its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A63A22F" w:rsidR="00750CCD" w:rsidRDefault="00750CCD" w:rsidP="00750CCD">
            <w:pPr>
              <w:rPr>
                <w:rFonts w:eastAsia="SimSun"/>
                <w:lang w:eastAsia="zh-CN"/>
              </w:rPr>
            </w:pPr>
            <w:r>
              <w:rPr>
                <w:rFonts w:eastAsia="SimSun"/>
                <w:lang w:eastAsia="zh-CN"/>
              </w:rPr>
              <w:t>As mentioned by ZTE, using the same number of N would be very helpful reducing variance of results across companies. We observed that the number of U</w:t>
            </w:r>
            <w:r w:rsidR="000337F7">
              <w:rPr>
                <w:rFonts w:eastAsia="SimSun"/>
                <w:lang w:eastAsia="zh-CN"/>
              </w:rPr>
              <w:t>e</w:t>
            </w:r>
            <w:r>
              <w:rPr>
                <w:rFonts w:eastAsia="SimSun"/>
                <w:lang w:eastAsia="zh-CN"/>
              </w:rPr>
              <w:t>s / cell affects power saving gain of power saving schemes. Thus, in order to reduce the variance coming from different N numbers, companies could use limited set of N values: e.g., one equal to capacity number (high load) and the other for lightly loaded N=[3].</w:t>
            </w:r>
          </w:p>
        </w:tc>
      </w:tr>
      <w:tr w:rsidR="00F93DE2" w:rsidRPr="005E117C" w14:paraId="07C323D6" w14:textId="77777777" w:rsidTr="003B1B11">
        <w:tc>
          <w:tcPr>
            <w:tcW w:w="1696" w:type="dxa"/>
          </w:tcPr>
          <w:p w14:paraId="54D135CD" w14:textId="02853ACF" w:rsidR="00F93DE2" w:rsidRDefault="00F93DE2" w:rsidP="00750CCD">
            <w:pPr>
              <w:rPr>
                <w:rFonts w:eastAsia="SimSun"/>
                <w:lang w:eastAsia="zh-CN"/>
              </w:rPr>
            </w:pPr>
            <w:r>
              <w:rPr>
                <w:rFonts w:eastAsia="SimSun"/>
                <w:lang w:eastAsia="zh-CN"/>
              </w:rPr>
              <w:t>Nokia, NSB</w:t>
            </w:r>
          </w:p>
        </w:tc>
        <w:tc>
          <w:tcPr>
            <w:tcW w:w="8761" w:type="dxa"/>
          </w:tcPr>
          <w:p w14:paraId="23795CE0" w14:textId="77777777" w:rsidR="00F93DE2" w:rsidRDefault="00F93DE2" w:rsidP="00750CCD">
            <w:pPr>
              <w:rPr>
                <w:rFonts w:eastAsia="SimSun"/>
                <w:lang w:eastAsia="zh-CN"/>
              </w:rPr>
            </w:pPr>
            <w:r>
              <w:rPr>
                <w:rFonts w:eastAsia="SimSun"/>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ListParagraph"/>
              <w:numPr>
                <w:ilvl w:val="0"/>
                <w:numId w:val="62"/>
              </w:numPr>
              <w:rPr>
                <w:rFonts w:eastAsia="SimSun"/>
                <w:lang w:eastAsia="zh-CN"/>
              </w:rPr>
            </w:pPr>
            <w:r>
              <w:rPr>
                <w:rFonts w:eastAsia="SimSun"/>
                <w:lang w:eastAsia="zh-CN"/>
              </w:rPr>
              <w:t>Existing UE power saving features (e.g., DRX configurations already supported in the NR, etc.)</w:t>
            </w:r>
          </w:p>
          <w:p w14:paraId="40444D1D" w14:textId="77777777" w:rsidR="00F93DE2" w:rsidRDefault="00F93DE2" w:rsidP="00F93DE2">
            <w:pPr>
              <w:pStyle w:val="ListParagraph"/>
              <w:numPr>
                <w:ilvl w:val="0"/>
                <w:numId w:val="62"/>
              </w:numPr>
              <w:rPr>
                <w:rFonts w:eastAsia="SimSun"/>
                <w:lang w:eastAsia="zh-CN"/>
              </w:rPr>
            </w:pPr>
            <w:r>
              <w:rPr>
                <w:rFonts w:eastAsia="SimSun"/>
                <w:lang w:eastAsia="zh-CN"/>
              </w:rPr>
              <w:t>New/adjusted UE power saving features proposed by different companies.</w:t>
            </w:r>
          </w:p>
          <w:p w14:paraId="08EB8513" w14:textId="191290F9" w:rsidR="00F93DE2" w:rsidRPr="00F93DE2" w:rsidRDefault="00F93DE2" w:rsidP="00F93DE2">
            <w:pPr>
              <w:ind w:left="360"/>
              <w:rPr>
                <w:rFonts w:eastAsia="SimSun"/>
                <w:lang w:eastAsia="zh-CN"/>
              </w:rPr>
            </w:pPr>
            <w:r w:rsidRPr="00F93DE2">
              <w:rPr>
                <w:rFonts w:eastAsia="SimSun"/>
                <w:lang w:eastAsia="zh-CN"/>
              </w:rPr>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SimSun"/>
                <w:lang w:eastAsia="zh-CN"/>
              </w:rPr>
            </w:pPr>
            <w:r w:rsidRPr="00F93DE2">
              <w:rPr>
                <w:rFonts w:eastAsia="SimSun"/>
                <w:lang w:eastAsia="zh-CN"/>
              </w:rPr>
              <w:t>Priority should be given to the first bullet and to ensure that the results reported by different companies for the existing schemes are comparable to each other. Until then, we don’t see much benefit in making any observations, proposals, or conclusions regarding possible enhanced schemes.</w:t>
            </w:r>
          </w:p>
        </w:tc>
      </w:tr>
      <w:tr w:rsidR="00C933E6" w:rsidRPr="005E117C" w14:paraId="6ACC0AA7" w14:textId="77777777" w:rsidTr="003B1B11">
        <w:tc>
          <w:tcPr>
            <w:tcW w:w="1696" w:type="dxa"/>
          </w:tcPr>
          <w:p w14:paraId="6CDCD881" w14:textId="3618E7FD" w:rsidR="00C933E6" w:rsidRDefault="00C933E6" w:rsidP="00750CCD">
            <w:pPr>
              <w:rPr>
                <w:rFonts w:eastAsia="SimSun"/>
                <w:lang w:eastAsia="zh-CN"/>
              </w:rPr>
            </w:pPr>
            <w:r>
              <w:rPr>
                <w:rFonts w:eastAsia="SimSun"/>
                <w:lang w:eastAsia="zh-CN"/>
              </w:rPr>
              <w:t>OPPO</w:t>
            </w:r>
          </w:p>
        </w:tc>
        <w:tc>
          <w:tcPr>
            <w:tcW w:w="8761" w:type="dxa"/>
          </w:tcPr>
          <w:p w14:paraId="07E8D14E" w14:textId="77777777" w:rsidR="00C933E6" w:rsidRDefault="00797B0C" w:rsidP="00750CCD">
            <w:pPr>
              <w:rPr>
                <w:rFonts w:eastAsia="SimSun"/>
                <w:lang w:eastAsia="zh-CN"/>
              </w:rPr>
            </w:pPr>
            <w:r>
              <w:rPr>
                <w:rFonts w:eastAsia="SimSun"/>
                <w:lang w:eastAsia="zh-CN"/>
              </w:rPr>
              <w:t>The proposal from ZTE/QC is helpful: Use the same number of UE per cell</w:t>
            </w:r>
            <w:r w:rsidR="002A3414">
              <w:rPr>
                <w:rFonts w:eastAsia="SimSun"/>
                <w:lang w:eastAsia="zh-CN"/>
              </w:rPr>
              <w:t xml:space="preserve"> to reduce the variance between different companies.</w:t>
            </w:r>
          </w:p>
          <w:p w14:paraId="6F6AAF17" w14:textId="3604142F" w:rsidR="002A3414" w:rsidRDefault="002A3414" w:rsidP="00750CCD">
            <w:pPr>
              <w:rPr>
                <w:rFonts w:eastAsia="SimSun"/>
                <w:lang w:eastAsia="zh-CN"/>
              </w:rPr>
            </w:pPr>
            <w:r>
              <w:rPr>
                <w:rFonts w:eastAsia="SimSun"/>
                <w:lang w:eastAsia="zh-CN"/>
              </w:rPr>
              <w:t>Similar to the capacity results, we think it seems premature to discussion observation since the initial results are not stable.</w:t>
            </w:r>
          </w:p>
        </w:tc>
      </w:tr>
      <w:tr w:rsidR="00167389" w14:paraId="05A35649" w14:textId="77777777" w:rsidTr="00167389">
        <w:tc>
          <w:tcPr>
            <w:tcW w:w="1696" w:type="dxa"/>
          </w:tcPr>
          <w:p w14:paraId="2DA2F417" w14:textId="73C6715C" w:rsidR="00167389" w:rsidRDefault="000337F7" w:rsidP="00C437C5">
            <w:pPr>
              <w:rPr>
                <w:rFonts w:eastAsia="SimSun"/>
                <w:lang w:eastAsia="zh-CN"/>
              </w:rPr>
            </w:pPr>
            <w:r>
              <w:rPr>
                <w:rFonts w:eastAsia="SimSun"/>
                <w:lang w:eastAsia="zh-CN"/>
              </w:rPr>
              <w:t>V</w:t>
            </w:r>
            <w:r w:rsidR="00167389">
              <w:rPr>
                <w:rFonts w:eastAsia="SimSun"/>
                <w:lang w:eastAsia="zh-CN"/>
              </w:rPr>
              <w:t>ivo</w:t>
            </w:r>
          </w:p>
        </w:tc>
        <w:tc>
          <w:tcPr>
            <w:tcW w:w="8761" w:type="dxa"/>
          </w:tcPr>
          <w:p w14:paraId="0BAF593E" w14:textId="77777777" w:rsidR="00167389" w:rsidRDefault="00167389" w:rsidP="00C437C5">
            <w:pPr>
              <w:rPr>
                <w:rFonts w:eastAsia="SimSun"/>
                <w:lang w:eastAsia="zh-CN"/>
              </w:rPr>
            </w:pPr>
            <w:r>
              <w:rPr>
                <w:rFonts w:eastAsia="SimSun"/>
                <w:lang w:eastAsia="zh-CN"/>
              </w:rPr>
              <w:t>It seems the power evaluation results in our Tdoc (R1-</w:t>
            </w:r>
            <w:r w:rsidRPr="00167389">
              <w:rPr>
                <w:rFonts w:eastAsia="SimSun"/>
                <w:lang w:eastAsia="zh-CN"/>
              </w:rPr>
              <w:t>2102548</w:t>
            </w:r>
            <w:r>
              <w:rPr>
                <w:rFonts w:eastAsia="SimSun"/>
                <w:lang w:eastAsia="zh-CN"/>
              </w:rPr>
              <w:t>) are not captured in the table…</w:t>
            </w:r>
          </w:p>
          <w:p w14:paraId="5F7AD0A6" w14:textId="68AA2DF7" w:rsidR="00167389" w:rsidRDefault="00167389" w:rsidP="00C437C5">
            <w:pPr>
              <w:rPr>
                <w:rFonts w:eastAsia="SimSun"/>
                <w:lang w:eastAsia="zh-CN"/>
              </w:rPr>
            </w:pPr>
            <w:r>
              <w:rPr>
                <w:rFonts w:eastAsia="SimSun" w:hint="eastAsia"/>
                <w:lang w:eastAsia="zh-CN"/>
              </w:rPr>
              <w:t>O</w:t>
            </w:r>
            <w:r>
              <w:rPr>
                <w:rFonts w:eastAsia="SimSun"/>
                <w:lang w:eastAsia="zh-CN"/>
              </w:rPr>
              <w:t xml:space="preserve">n different power saving techniques, we may need to further categorize into CDRX configurations supported by R15/R16, eCDRX, PDCCH skipping and etc, and make conclusion accordingly. Power saving gain in high load (70% RU), medium load (50% RU) and low load (30% RU) scenarios can be provided separately for each power saving technique. In the meanwhile, we </w:t>
            </w:r>
            <w:r w:rsidR="00FB5C50">
              <w:rPr>
                <w:rFonts w:eastAsia="SimSun"/>
                <w:lang w:eastAsia="zh-CN"/>
              </w:rPr>
              <w:t xml:space="preserve">can </w:t>
            </w:r>
            <w:r>
              <w:rPr>
                <w:rFonts w:eastAsia="SimSun"/>
                <w:lang w:eastAsia="zh-CN"/>
              </w:rPr>
              <w:t>focus on the simulation cases (e.g. AR/CG + Dense urban) and the potential power saving techniques, since these use cases</w:t>
            </w:r>
            <w:r w:rsidR="004041A3">
              <w:rPr>
                <w:rFonts w:eastAsia="SimSun"/>
                <w:lang w:eastAsia="zh-CN"/>
              </w:rPr>
              <w:t xml:space="preserve"> have high</w:t>
            </w:r>
            <w:r>
              <w:rPr>
                <w:rFonts w:eastAsia="SimSun"/>
                <w:lang w:eastAsia="zh-CN"/>
              </w:rPr>
              <w:t xml:space="preserve"> demand </w:t>
            </w:r>
            <w:r w:rsidR="004041A3">
              <w:rPr>
                <w:rFonts w:eastAsia="SimSun"/>
                <w:lang w:eastAsia="zh-CN"/>
              </w:rPr>
              <w:t>for power saving</w:t>
            </w:r>
            <w:r>
              <w:rPr>
                <w:rFonts w:eastAsia="SimSun"/>
                <w:lang w:eastAsia="zh-CN"/>
              </w:rPr>
              <w:t>.</w:t>
            </w:r>
          </w:p>
        </w:tc>
      </w:tr>
      <w:tr w:rsidR="00CB01A3" w14:paraId="4863454B" w14:textId="77777777" w:rsidTr="00167389">
        <w:tc>
          <w:tcPr>
            <w:tcW w:w="1696" w:type="dxa"/>
          </w:tcPr>
          <w:p w14:paraId="40C6794F" w14:textId="0F192F60" w:rsidR="00CB01A3" w:rsidRDefault="00CB01A3" w:rsidP="00C437C5">
            <w:pPr>
              <w:rPr>
                <w:rFonts w:eastAsia="SimSun"/>
                <w:lang w:eastAsia="zh-CN"/>
              </w:rPr>
            </w:pPr>
            <w:r>
              <w:rPr>
                <w:rFonts w:eastAsia="SimSun"/>
                <w:lang w:eastAsia="zh-CN"/>
              </w:rPr>
              <w:t>Ericsson</w:t>
            </w:r>
          </w:p>
        </w:tc>
        <w:tc>
          <w:tcPr>
            <w:tcW w:w="8761" w:type="dxa"/>
          </w:tcPr>
          <w:p w14:paraId="0901EEEE" w14:textId="425CADA9" w:rsidR="001E3547" w:rsidRDefault="00CB01A3" w:rsidP="00C437C5">
            <w:pPr>
              <w:rPr>
                <w:rFonts w:eastAsia="SimSun"/>
                <w:lang w:eastAsia="zh-CN"/>
              </w:rPr>
            </w:pPr>
            <w:r>
              <w:rPr>
                <w:rFonts w:eastAsia="SimSun"/>
                <w:lang w:eastAsia="zh-CN"/>
              </w:rPr>
              <w:t xml:space="preserve">Collecting UE power </w:t>
            </w:r>
            <w:r w:rsidR="001E3547">
              <w:rPr>
                <w:rFonts w:eastAsia="SimSun"/>
                <w:lang w:eastAsia="zh-CN"/>
              </w:rPr>
              <w:t>savings results are also relevant. However, it seems the evaluation conditions are even more disparate</w:t>
            </w:r>
            <w:r w:rsidR="005F282C">
              <w:rPr>
                <w:rFonts w:eastAsia="SimSun"/>
                <w:lang w:eastAsia="zh-CN"/>
              </w:rPr>
              <w:t xml:space="preserve"> for UE power savings</w:t>
            </w:r>
            <w:r w:rsidR="001E3547">
              <w:rPr>
                <w:rFonts w:eastAsia="SimSun"/>
                <w:lang w:eastAsia="zh-CN"/>
              </w:rPr>
              <w:t>.</w:t>
            </w:r>
            <w:r w:rsidR="005F282C">
              <w:rPr>
                <w:rFonts w:eastAsia="SimSun"/>
                <w:lang w:eastAsia="zh-CN"/>
              </w:rPr>
              <w:t xml:space="preserve"> </w:t>
            </w:r>
          </w:p>
          <w:p w14:paraId="1928AC36" w14:textId="2142B44B" w:rsidR="00CB01A3" w:rsidRDefault="0012253E" w:rsidP="00C437C5">
            <w:pPr>
              <w:rPr>
                <w:rFonts w:eastAsia="SimSun"/>
                <w:lang w:eastAsia="zh-CN"/>
              </w:rPr>
            </w:pPr>
            <w:r>
              <w:rPr>
                <w:rFonts w:eastAsia="SimSun"/>
                <w:lang w:eastAsia="zh-CN"/>
              </w:rPr>
              <w:t xml:space="preserve">Since we are evaluating baseline, it is questionable if novel power schemes should be included in summaries. </w:t>
            </w:r>
            <w:r w:rsidR="003C2380">
              <w:rPr>
                <w:rFonts w:eastAsia="SimSun"/>
                <w:lang w:eastAsia="zh-CN"/>
              </w:rPr>
              <w:t xml:space="preserve">If they are included, they should be clearly separated, as Nokia proposes. </w:t>
            </w:r>
            <w:r w:rsidR="00EC79CF">
              <w:rPr>
                <w:rFonts w:eastAsia="SimSun"/>
                <w:lang w:eastAsia="zh-CN"/>
              </w:rPr>
              <w:t>We also realize that it becomes critical to state the fraction of satisfied U</w:t>
            </w:r>
            <w:r w:rsidR="000337F7">
              <w:rPr>
                <w:rFonts w:eastAsia="SimSun"/>
                <w:lang w:eastAsia="zh-CN"/>
              </w:rPr>
              <w:t>e</w:t>
            </w:r>
            <w:r w:rsidR="00EC79CF">
              <w:rPr>
                <w:rFonts w:eastAsia="SimSun"/>
                <w:lang w:eastAsia="zh-CN"/>
              </w:rPr>
              <w:t>s for the baseline.</w:t>
            </w:r>
          </w:p>
        </w:tc>
      </w:tr>
      <w:tr w:rsidR="001206CC" w14:paraId="0942FEBE" w14:textId="77777777" w:rsidTr="00167389">
        <w:tc>
          <w:tcPr>
            <w:tcW w:w="1696" w:type="dxa"/>
          </w:tcPr>
          <w:p w14:paraId="22C73F7D" w14:textId="0B76FCAB" w:rsidR="001206CC" w:rsidRDefault="001206CC" w:rsidP="001206CC">
            <w:pPr>
              <w:rPr>
                <w:rFonts w:eastAsia="SimSun"/>
                <w:lang w:eastAsia="zh-CN"/>
              </w:rPr>
            </w:pPr>
            <w:r>
              <w:rPr>
                <w:rFonts w:hint="eastAsia"/>
                <w:lang w:eastAsia="ko-KR"/>
              </w:rPr>
              <w:t>LG</w:t>
            </w:r>
          </w:p>
        </w:tc>
        <w:tc>
          <w:tcPr>
            <w:tcW w:w="8761" w:type="dxa"/>
          </w:tcPr>
          <w:p w14:paraId="50DB546F" w14:textId="7BC059C9" w:rsidR="001206CC" w:rsidRDefault="001206CC" w:rsidP="001206CC">
            <w:pPr>
              <w:rPr>
                <w:rFonts w:eastAsia="SimSun"/>
                <w:lang w:eastAsia="zh-CN"/>
              </w:rPr>
            </w:pPr>
            <w:r>
              <w:rPr>
                <w:lang w:eastAsia="ko-KR"/>
              </w:rPr>
              <w:t>We</w:t>
            </w:r>
            <w:r>
              <w:rPr>
                <w:rFonts w:hint="eastAsia"/>
                <w:lang w:eastAsia="ko-KR"/>
              </w:rPr>
              <w:t xml:space="preserve"> support </w:t>
            </w:r>
            <w:r>
              <w:rPr>
                <w:lang w:eastAsia="ko-KR"/>
              </w:rPr>
              <w:t>the proposal from Nokia seconded by Ericsson. We should focus on the evaluation results with existing NR scheme. The results based on the schemes not directly supported by the current spec are secondary and should be clearly separated to avoid any misinterpretation.</w:t>
            </w:r>
          </w:p>
        </w:tc>
      </w:tr>
      <w:tr w:rsidR="00246203" w14:paraId="1CBA4A02" w14:textId="77777777" w:rsidTr="00167389">
        <w:tc>
          <w:tcPr>
            <w:tcW w:w="1696" w:type="dxa"/>
          </w:tcPr>
          <w:p w14:paraId="21ACA818" w14:textId="03A0AF14" w:rsidR="00246203" w:rsidRPr="00B06688" w:rsidRDefault="00246203" w:rsidP="001206CC">
            <w:pPr>
              <w:rPr>
                <w:lang w:eastAsia="ko-KR"/>
              </w:rPr>
            </w:pPr>
            <w:r w:rsidRPr="00B06688">
              <w:rPr>
                <w:lang w:eastAsia="ko-KR"/>
              </w:rPr>
              <w:t>Inter</w:t>
            </w:r>
            <w:r w:rsidR="00B06688">
              <w:rPr>
                <w:lang w:eastAsia="ko-KR"/>
              </w:rPr>
              <w:t>D</w:t>
            </w:r>
            <w:r w:rsidRPr="00B06688">
              <w:rPr>
                <w:lang w:eastAsia="ko-KR"/>
              </w:rPr>
              <w:t>igital</w:t>
            </w:r>
          </w:p>
        </w:tc>
        <w:tc>
          <w:tcPr>
            <w:tcW w:w="8761" w:type="dxa"/>
          </w:tcPr>
          <w:p w14:paraId="77B959E3" w14:textId="2B11141C" w:rsidR="00246203" w:rsidRPr="00B06688" w:rsidRDefault="000F502F" w:rsidP="001206CC">
            <w:pPr>
              <w:rPr>
                <w:lang w:eastAsia="ko-KR"/>
              </w:rPr>
            </w:pPr>
            <w:r w:rsidRPr="00B06688">
              <w:rPr>
                <w:rFonts w:eastAsia="SimSun"/>
                <w:lang w:eastAsia="zh-CN"/>
              </w:rPr>
              <w:t>Since the idea is to evaluate power saving gain from different power saving schemes, we</w:t>
            </w:r>
            <w:r w:rsidR="00E522C9" w:rsidRPr="00B06688">
              <w:rPr>
                <w:rFonts w:eastAsia="SimSun"/>
                <w:lang w:eastAsia="zh-CN"/>
              </w:rPr>
              <w:t xml:space="preserve"> think it would be beneficial to fix t</w:t>
            </w:r>
            <w:r w:rsidRPr="00B06688">
              <w:rPr>
                <w:rFonts w:eastAsia="SimSun"/>
                <w:lang w:eastAsia="zh-CN"/>
              </w:rPr>
              <w:t>he number of U</w:t>
            </w:r>
            <w:r w:rsidR="000337F7" w:rsidRPr="00B06688">
              <w:rPr>
                <w:rFonts w:eastAsia="SimSun"/>
                <w:lang w:eastAsia="zh-CN"/>
              </w:rPr>
              <w:t>e</w:t>
            </w:r>
            <w:r w:rsidRPr="00B06688">
              <w:rPr>
                <w:rFonts w:eastAsia="SimSun"/>
                <w:lang w:eastAsia="zh-CN"/>
              </w:rPr>
              <w:t xml:space="preserve">s/cell as well as other </w:t>
            </w:r>
            <w:r w:rsidR="0062469D">
              <w:rPr>
                <w:rFonts w:eastAsia="SimSun"/>
                <w:lang w:eastAsia="zh-CN"/>
              </w:rPr>
              <w:t xml:space="preserve">simulation </w:t>
            </w:r>
            <w:r w:rsidRPr="00B06688">
              <w:rPr>
                <w:rFonts w:eastAsia="SimSun"/>
                <w:lang w:eastAsia="zh-CN"/>
              </w:rPr>
              <w:t>parameters</w:t>
            </w:r>
            <w:r w:rsidR="0009256A">
              <w:rPr>
                <w:rFonts w:eastAsia="SimSun"/>
                <w:lang w:eastAsia="zh-CN"/>
              </w:rPr>
              <w:t>/assumptions</w:t>
            </w:r>
            <w:r w:rsidRPr="00B06688">
              <w:rPr>
                <w:rFonts w:eastAsia="SimSun"/>
                <w:lang w:eastAsia="zh-CN"/>
              </w:rPr>
              <w:t xml:space="preserve"> for a baseline evaluation. </w:t>
            </w:r>
            <w:r w:rsidR="00DC4EA5" w:rsidRPr="00B06688">
              <w:rPr>
                <w:rFonts w:eastAsia="SimSun"/>
                <w:lang w:eastAsia="zh-CN"/>
              </w:rPr>
              <w:t>As such, w</w:t>
            </w:r>
            <w:r w:rsidRPr="00B06688">
              <w:rPr>
                <w:rFonts w:eastAsia="SimSun"/>
                <w:lang w:eastAsia="zh-CN"/>
              </w:rPr>
              <w:t xml:space="preserve">e suggest </w:t>
            </w:r>
            <w:r w:rsidR="0062469D">
              <w:rPr>
                <w:rFonts w:eastAsia="SimSun"/>
                <w:lang w:eastAsia="zh-CN"/>
              </w:rPr>
              <w:t>using</w:t>
            </w:r>
            <w:r w:rsidRPr="00B06688">
              <w:rPr>
                <w:rFonts w:eastAsia="SimSun"/>
                <w:lang w:eastAsia="zh-CN"/>
              </w:rPr>
              <w:t xml:space="preserve"> a unified set of simulation parameters/assumptions for specific scenario(s) to </w:t>
            </w:r>
            <w:r w:rsidR="00413094" w:rsidRPr="00B06688">
              <w:rPr>
                <w:rFonts w:eastAsia="SimSun"/>
                <w:lang w:eastAsia="zh-CN"/>
              </w:rPr>
              <w:t>evaluate</w:t>
            </w:r>
            <w:r w:rsidRPr="00B06688">
              <w:rPr>
                <w:rFonts w:eastAsia="SimSun"/>
                <w:lang w:eastAsia="zh-CN"/>
              </w:rPr>
              <w:t xml:space="preserve"> the power saving gain.</w:t>
            </w:r>
          </w:p>
        </w:tc>
      </w:tr>
      <w:tr w:rsidR="000337F7" w14:paraId="78018327" w14:textId="77777777" w:rsidTr="00167389">
        <w:tc>
          <w:tcPr>
            <w:tcW w:w="1696" w:type="dxa"/>
          </w:tcPr>
          <w:p w14:paraId="2944EE65" w14:textId="27590E1E" w:rsidR="000337F7" w:rsidRPr="00B06688" w:rsidRDefault="000337F7" w:rsidP="001206CC">
            <w:pPr>
              <w:rPr>
                <w:lang w:eastAsia="ko-KR"/>
              </w:rPr>
            </w:pPr>
            <w:r>
              <w:rPr>
                <w:lang w:eastAsia="ko-KR"/>
              </w:rPr>
              <w:t>CATT</w:t>
            </w:r>
          </w:p>
        </w:tc>
        <w:tc>
          <w:tcPr>
            <w:tcW w:w="8761" w:type="dxa"/>
          </w:tcPr>
          <w:p w14:paraId="547A6F02" w14:textId="2985096E" w:rsidR="000337F7" w:rsidRPr="00B06688" w:rsidRDefault="000337F7" w:rsidP="001206CC">
            <w:pPr>
              <w:rPr>
                <w:rFonts w:eastAsia="SimSun"/>
                <w:lang w:eastAsia="zh-CN"/>
              </w:rPr>
            </w:pPr>
            <w:r>
              <w:rPr>
                <w:rFonts w:eastAsia="SimSun"/>
                <w:lang w:eastAsia="zh-CN"/>
              </w:rPr>
              <w:t xml:space="preserve">We are generally OK with some of the summary.   Since the assumption of delay jitter is small and no out-of-order packet arrival,  the results from the CDRX configuration and enhancement CDRX configuration could only be the initial reference.   The network would not configure DRX tailor for specific application for each UE in real deployment.    </w:t>
            </w:r>
          </w:p>
        </w:tc>
      </w:tr>
    </w:tbl>
    <w:p w14:paraId="150944AA" w14:textId="77777777" w:rsidR="001D32A1" w:rsidRPr="00167389"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2016EB" w:rsidP="00004025">
      <w:pPr>
        <w:pStyle w:val="ListParagraph"/>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2016EB" w:rsidP="00004025">
      <w:pPr>
        <w:pStyle w:val="ListParagraph"/>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2016EB" w:rsidP="00004025">
      <w:pPr>
        <w:pStyle w:val="ListParagraph"/>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2016EB" w:rsidP="00004025">
      <w:pPr>
        <w:pStyle w:val="ListParagraph"/>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2016EB" w:rsidP="00004025">
      <w:pPr>
        <w:pStyle w:val="ListParagraph"/>
        <w:numPr>
          <w:ilvl w:val="0"/>
          <w:numId w:val="14"/>
        </w:numPr>
        <w:spacing w:after="0"/>
      </w:pPr>
      <w:hyperlink r:id="rId26"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2016EB" w:rsidP="00004025">
      <w:pPr>
        <w:pStyle w:val="ListParagraph"/>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2016EB" w:rsidP="00004025">
      <w:pPr>
        <w:pStyle w:val="ListParagraph"/>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2016EB" w:rsidP="00004025">
      <w:pPr>
        <w:pStyle w:val="ListParagraph"/>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2016EB" w:rsidP="00004025">
      <w:pPr>
        <w:pStyle w:val="ListParagraph"/>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2016EB" w:rsidP="00004025">
      <w:pPr>
        <w:pStyle w:val="ListParagraph"/>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2016EB" w:rsidP="00004025">
      <w:pPr>
        <w:pStyle w:val="ListParagraph"/>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2016EB" w:rsidP="00004025">
      <w:pPr>
        <w:pStyle w:val="ListParagraph"/>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2016EB" w:rsidP="00004025">
      <w:pPr>
        <w:pStyle w:val="ListParagraph"/>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2016EB" w:rsidP="00004025">
      <w:pPr>
        <w:pStyle w:val="ListParagraph"/>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ListParagraph"/>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ListParagraph"/>
        <w:numPr>
          <w:ilvl w:val="0"/>
          <w:numId w:val="14"/>
        </w:numPr>
        <w:spacing w:after="0"/>
        <w:rPr>
          <w:rFonts w:eastAsiaTheme="minorEastAsia"/>
          <w:lang w:eastAsia="zh-CN"/>
        </w:rPr>
      </w:pP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The downlink capacity result for Cloud gaming in FR1 is 54, 46 and 38 with 8Mbps data rates and is 12, 9 and 7 with 30Mbps data rates for Dense Urban, UMa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For the downlink traffic evaluation in FR1, the capacity number in Indoor Hotspot is smaller than the capacity number in Dense Urban and UMa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The downlink capacity result for AR/VR in FR1 is 9, 6 and 6 with 30Mbps data rates and is 5, 4 and 4 with 45Mbps data rates for Dense Urban, UMa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Dense Urban, UMa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The power saving gain for cDRX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BiT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InH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InH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r w:rsidRPr="00AF0A39">
              <w:rPr>
                <w:b/>
                <w:bCs/>
                <w:lang w:val="en-US"/>
              </w:rPr>
              <w:t>InH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XR capacity vs. UE power savings tradeoff</w:t>
      </w:r>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653250" w:rsidRDefault="00D11340" w:rsidP="00C511A1">
            <w:pPr>
              <w:jc w:val="center"/>
              <w:rPr>
                <w:rFonts w:cs="Arial"/>
                <w:b/>
                <w:bCs/>
                <w:lang w:val="fr-FR"/>
              </w:rPr>
            </w:pPr>
            <w:r w:rsidRPr="00653250">
              <w:rPr>
                <w:rFonts w:cs="Arial"/>
                <w:b/>
                <w:bCs/>
                <w:lang w:val="fr-FR"/>
              </w:rPr>
              <w:t>DRX configuration</w:t>
            </w:r>
            <w:r w:rsidRPr="00653250">
              <w:rPr>
                <w:rFonts w:cs="Arial"/>
                <w:b/>
                <w:bCs/>
                <w:lang w:val="fr-FR"/>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(e.g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Observation 3: Inter-cell interference coordination among different gNBs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Observation 4: About 50% of UEs in UMa transmit with max tx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Observation 7: If a UE transmits with its max tx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(eCDRX)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Observation 12: Higher UE power consumption is expected for UMa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Observation 20: eCDRX could provide good power saving gain w/ short On duration when there is no jitter.</w:t>
      </w:r>
    </w:p>
    <w:p w14:paraId="4C877840" w14:textId="77777777" w:rsidR="00D11340" w:rsidRPr="00D11340" w:rsidRDefault="00D11340" w:rsidP="00D11340">
      <w:pPr>
        <w:spacing w:after="120" w:line="240" w:lineRule="auto"/>
        <w:rPr>
          <w:lang w:val="en-US"/>
        </w:rPr>
      </w:pPr>
      <w:r w:rsidRPr="00D11340">
        <w:rPr>
          <w:lang w:val="en-US"/>
        </w:rPr>
        <w:t>Observation 21: When there is jitter, due to the lack of alignment caused by random jitter, satisfied UE ratio of eCDRX drops sharply.</w:t>
      </w:r>
    </w:p>
    <w:p w14:paraId="041D0F3D" w14:textId="77777777" w:rsidR="00D11340" w:rsidRPr="00D11340" w:rsidRDefault="00D11340" w:rsidP="00D11340">
      <w:pPr>
        <w:spacing w:after="120" w:line="240" w:lineRule="auto"/>
        <w:rPr>
          <w:lang w:val="en-US"/>
        </w:rPr>
      </w:pPr>
      <w:r w:rsidRPr="00D11340">
        <w:rPr>
          <w:lang w:val="en-US"/>
        </w:rPr>
        <w:t>Observation 22: Longer timer duration is needed to recover %UE for eCDRX,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eCDRX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InH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InH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InH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Observation 5: Jitter has minimal impact on the XR system capacity for both InH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Observation 7: For both InH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2016EB"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2016EB"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2016EB"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2016EB"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2016EB"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2016EB"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Observation 2: Optimizing XR performance for DL and UL jointly, especially in the context of multi-connectivity may be beneficial to support different tradeoffs for FR1 and FR2 deployments.</w:t>
      </w:r>
    </w:p>
    <w:p w14:paraId="7CC6EE54" w14:textId="77777777" w:rsidR="00A42CF6" w:rsidRPr="001D32A1" w:rsidRDefault="00A42CF6" w:rsidP="001D32A1">
      <w:pPr>
        <w:tabs>
          <w:tab w:val="left" w:pos="0"/>
        </w:tabs>
      </w:pP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Channel model: InH. Detailed definition of InH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C437C5" w:rsidRDefault="00E02A4F" w:rsidP="00092CB6">
      <w:pPr>
        <w:numPr>
          <w:ilvl w:val="1"/>
          <w:numId w:val="37"/>
        </w:numPr>
        <w:spacing w:after="0" w:line="240" w:lineRule="auto"/>
        <w:rPr>
          <w:lang w:val="sv-SE" w:eastAsia="zh-CN"/>
        </w:rPr>
      </w:pPr>
      <w:r w:rsidRPr="00C437C5">
        <w:rPr>
          <w:lang w:val="sv-SE" w:eastAsia="zh-CN"/>
        </w:rPr>
        <w:t>32 TxRU, (M, N, P, Mg, Ng; Mp,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Option 2: 2 TxRU, (M, N, P, Mg, Ng; Mp,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C437C5"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val="sv-SE" w:eastAsia="zh-CN"/>
        </w:rPr>
      </w:pPr>
      <w:r w:rsidRPr="00C437C5">
        <w:rPr>
          <w:lang w:val="sv-SE" w:eastAsia="zh-CN"/>
        </w:rPr>
        <w:t>TxRU, (M, N, P, Mg, Ng; Mp, Np) = (4,8,2,2,2;1,1)</w:t>
      </w:r>
    </w:p>
    <w:p w14:paraId="43E9C2CB" w14:textId="77777777" w:rsidR="00E02A4F" w:rsidRPr="00F36272" w:rsidRDefault="00E02A4F" w:rsidP="00E02A4F">
      <w:pPr>
        <w:pStyle w:val="ListParagraph"/>
        <w:spacing w:after="0"/>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Baseline: 2T/4R, (M, N, P, Mg, Ng; Mp, Np) = (1,2,2,1,1;1,2), (dH, dV)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FeMIMO in </w:t>
      </w:r>
      <w:hyperlink r:id="rId36"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(Mp,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23 dBm per 80 MHz.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AC69C5">
        <w:rPr>
          <w:rFonts w:ascii="Times" w:eastAsia="Batang" w:hAnsi="Times"/>
          <w:noProof/>
          <w:szCs w:val="24"/>
        </w:rPr>
        <w:fldChar w:fldCharType="begin"/>
      </w:r>
      <w:r w:rsidR="00AC69C5">
        <w:rPr>
          <w:rFonts w:ascii="Times" w:eastAsia="Batang" w:hAnsi="Times"/>
          <w:noProof/>
          <w:szCs w:val="24"/>
        </w:rPr>
        <w:instrText xml:space="preserve"> INCLUDEPICTURE  "cid:image001.png@01D6FA28.D09D3D90" \* MERGEFORMATINET </w:instrText>
      </w:r>
      <w:r w:rsidR="00AC69C5">
        <w:rPr>
          <w:rFonts w:ascii="Times" w:eastAsia="Batang" w:hAnsi="Times"/>
          <w:noProof/>
          <w:szCs w:val="24"/>
        </w:rPr>
        <w:fldChar w:fldCharType="separate"/>
      </w:r>
      <w:r w:rsidR="00362983">
        <w:rPr>
          <w:rFonts w:ascii="Times" w:eastAsia="Batang" w:hAnsi="Times"/>
          <w:noProof/>
          <w:szCs w:val="24"/>
        </w:rPr>
        <w:fldChar w:fldCharType="begin"/>
      </w:r>
      <w:r w:rsidR="00362983">
        <w:rPr>
          <w:rFonts w:ascii="Times" w:eastAsia="Batang" w:hAnsi="Times"/>
          <w:noProof/>
          <w:szCs w:val="24"/>
        </w:rPr>
        <w:instrText xml:space="preserve"> INCLUDEPICTURE  "cid:image001.png@01D6FA28.D09D3D90" \* MERGEFORMATINET </w:instrText>
      </w:r>
      <w:r w:rsidR="00362983">
        <w:rPr>
          <w:rFonts w:ascii="Times" w:eastAsia="Batang" w:hAnsi="Times"/>
          <w:noProof/>
          <w:szCs w:val="24"/>
        </w:rPr>
        <w:fldChar w:fldCharType="separate"/>
      </w:r>
      <w:r w:rsidR="00C437C5">
        <w:rPr>
          <w:rFonts w:ascii="Times" w:eastAsia="Batang" w:hAnsi="Times"/>
          <w:noProof/>
          <w:szCs w:val="24"/>
        </w:rPr>
        <w:fldChar w:fldCharType="begin"/>
      </w:r>
      <w:r w:rsidR="00C437C5">
        <w:rPr>
          <w:rFonts w:ascii="Times" w:eastAsia="Batang" w:hAnsi="Times"/>
          <w:noProof/>
          <w:szCs w:val="24"/>
        </w:rPr>
        <w:instrText xml:space="preserve"> INCLUDEPICTURE  "cid:image001.png@01D6FA28.D09D3D90" \* MERGEFORMATINET </w:instrText>
      </w:r>
      <w:r w:rsidR="00C437C5">
        <w:rPr>
          <w:rFonts w:ascii="Times" w:eastAsia="Batang" w:hAnsi="Times"/>
          <w:noProof/>
          <w:szCs w:val="24"/>
        </w:rPr>
        <w:fldChar w:fldCharType="separate"/>
      </w:r>
      <w:r w:rsidR="00A068F3">
        <w:rPr>
          <w:rFonts w:ascii="Times" w:eastAsia="Batang" w:hAnsi="Times"/>
          <w:noProof/>
          <w:szCs w:val="24"/>
        </w:rPr>
        <w:fldChar w:fldCharType="begin"/>
      </w:r>
      <w:r w:rsidR="00A068F3">
        <w:rPr>
          <w:rFonts w:ascii="Times" w:eastAsia="Batang" w:hAnsi="Times"/>
          <w:noProof/>
          <w:szCs w:val="24"/>
        </w:rPr>
        <w:instrText xml:space="preserve"> INCLUDEPICTURE  "cid:image001.png@01D6FA28.D09D3D90" \* MERGEFORMATINET </w:instrText>
      </w:r>
      <w:r w:rsidR="00A068F3">
        <w:rPr>
          <w:rFonts w:ascii="Times" w:eastAsia="Batang" w:hAnsi="Times"/>
          <w:noProof/>
          <w:szCs w:val="24"/>
        </w:rPr>
        <w:fldChar w:fldCharType="separate"/>
      </w:r>
      <w:r w:rsidR="008F554D">
        <w:rPr>
          <w:rFonts w:ascii="Times" w:eastAsia="Batang" w:hAnsi="Times"/>
          <w:noProof/>
          <w:szCs w:val="24"/>
        </w:rPr>
        <w:fldChar w:fldCharType="begin"/>
      </w:r>
      <w:r w:rsidR="008F554D">
        <w:rPr>
          <w:rFonts w:ascii="Times" w:eastAsia="Batang" w:hAnsi="Times"/>
          <w:noProof/>
          <w:szCs w:val="24"/>
        </w:rPr>
        <w:instrText xml:space="preserve"> INCLUDEPICTURE  "cid:image001.png@01D6FA28.D09D3D90" \* MERGEFORMATINET </w:instrText>
      </w:r>
      <w:r w:rsidR="008F554D">
        <w:rPr>
          <w:rFonts w:ascii="Times" w:eastAsia="Batang" w:hAnsi="Times"/>
          <w:noProof/>
          <w:szCs w:val="24"/>
        </w:rPr>
        <w:fldChar w:fldCharType="separate"/>
      </w:r>
      <w:r w:rsidR="00B06688">
        <w:rPr>
          <w:rFonts w:ascii="Times" w:eastAsia="Batang" w:hAnsi="Times"/>
          <w:noProof/>
          <w:szCs w:val="24"/>
        </w:rPr>
        <w:fldChar w:fldCharType="begin"/>
      </w:r>
      <w:r w:rsidR="00B06688">
        <w:rPr>
          <w:rFonts w:ascii="Times" w:eastAsia="Batang" w:hAnsi="Times"/>
          <w:noProof/>
          <w:szCs w:val="24"/>
        </w:rPr>
        <w:instrText xml:space="preserve"> INCLUDEPICTURE  "cid:image001.png@01D6FA28.D09D3D90" \* MERGEFORMATINET </w:instrText>
      </w:r>
      <w:r w:rsidR="00B06688">
        <w:rPr>
          <w:rFonts w:ascii="Times" w:eastAsia="Batang" w:hAnsi="Times"/>
          <w:noProof/>
          <w:szCs w:val="24"/>
        </w:rPr>
        <w:fldChar w:fldCharType="separate"/>
      </w:r>
      <w:r w:rsidR="00D8372E">
        <w:rPr>
          <w:rFonts w:ascii="Times" w:eastAsia="Batang" w:hAnsi="Times"/>
          <w:noProof/>
          <w:szCs w:val="24"/>
        </w:rPr>
        <w:fldChar w:fldCharType="begin"/>
      </w:r>
      <w:r w:rsidR="00D8372E">
        <w:rPr>
          <w:rFonts w:ascii="Times" w:eastAsia="Batang" w:hAnsi="Times"/>
          <w:noProof/>
          <w:szCs w:val="24"/>
        </w:rPr>
        <w:instrText xml:space="preserve"> INCLUDEPICTURE  "cid:image001.png@01D6FA28.D09D3D90" \* MERGEFORMATINET </w:instrText>
      </w:r>
      <w:r w:rsidR="00D8372E">
        <w:rPr>
          <w:rFonts w:ascii="Times" w:eastAsia="Batang" w:hAnsi="Times"/>
          <w:noProof/>
          <w:szCs w:val="24"/>
        </w:rPr>
        <w:fldChar w:fldCharType="separate"/>
      </w:r>
      <w:r w:rsidR="002016EB">
        <w:rPr>
          <w:rFonts w:ascii="Times" w:eastAsia="Batang" w:hAnsi="Times"/>
          <w:noProof/>
          <w:szCs w:val="24"/>
        </w:rPr>
        <w:fldChar w:fldCharType="begin"/>
      </w:r>
      <w:r w:rsidR="002016EB">
        <w:rPr>
          <w:rFonts w:ascii="Times" w:eastAsia="Batang" w:hAnsi="Times"/>
          <w:noProof/>
          <w:szCs w:val="24"/>
        </w:rPr>
        <w:instrText xml:space="preserve"> </w:instrText>
      </w:r>
      <w:r w:rsidR="002016EB">
        <w:rPr>
          <w:rFonts w:ascii="Times" w:eastAsia="Batang" w:hAnsi="Times"/>
          <w:noProof/>
          <w:szCs w:val="24"/>
        </w:rPr>
        <w:instrText>INCLUDEPICTURE  "cid:image001.png@01D6FA28.D09D3D90" \* MERGEFORMATINET</w:instrText>
      </w:r>
      <w:r w:rsidR="002016EB">
        <w:rPr>
          <w:rFonts w:ascii="Times" w:eastAsia="Batang" w:hAnsi="Times"/>
          <w:noProof/>
          <w:szCs w:val="24"/>
        </w:rPr>
        <w:instrText xml:space="preserve"> </w:instrText>
      </w:r>
      <w:r w:rsidR="002016EB">
        <w:rPr>
          <w:rFonts w:ascii="Times" w:eastAsia="Batang" w:hAnsi="Times"/>
          <w:noProof/>
          <w:szCs w:val="24"/>
        </w:rPr>
        <w:fldChar w:fldCharType="separate"/>
      </w:r>
      <w:r w:rsidR="00A06639">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39.7pt;height:129.75pt;mso-width-percent:0;mso-height-percent:0;mso-width-percent:0;mso-height-percent:0">
            <v:imagedata r:id="rId37" r:href="rId38"/>
          </v:shape>
        </w:pict>
      </w:r>
      <w:r w:rsidR="002016EB">
        <w:rPr>
          <w:rFonts w:ascii="Times" w:eastAsia="Batang" w:hAnsi="Times"/>
          <w:noProof/>
          <w:szCs w:val="24"/>
        </w:rPr>
        <w:fldChar w:fldCharType="end"/>
      </w:r>
      <w:r w:rsidR="00D8372E">
        <w:rPr>
          <w:rFonts w:ascii="Times" w:eastAsia="Batang" w:hAnsi="Times"/>
          <w:noProof/>
          <w:szCs w:val="24"/>
        </w:rPr>
        <w:fldChar w:fldCharType="end"/>
      </w:r>
      <w:r w:rsidR="00B06688">
        <w:rPr>
          <w:rFonts w:ascii="Times" w:eastAsia="Batang" w:hAnsi="Times"/>
          <w:noProof/>
          <w:szCs w:val="24"/>
        </w:rPr>
        <w:fldChar w:fldCharType="end"/>
      </w:r>
      <w:r w:rsidR="008F554D">
        <w:rPr>
          <w:rFonts w:ascii="Times" w:eastAsia="Batang" w:hAnsi="Times"/>
          <w:noProof/>
          <w:szCs w:val="24"/>
        </w:rPr>
        <w:fldChar w:fldCharType="end"/>
      </w:r>
      <w:r w:rsidR="00A068F3">
        <w:rPr>
          <w:rFonts w:ascii="Times" w:eastAsia="Batang" w:hAnsi="Times"/>
          <w:noProof/>
          <w:szCs w:val="24"/>
        </w:rPr>
        <w:fldChar w:fldCharType="end"/>
      </w:r>
      <w:r w:rsidR="00C437C5">
        <w:rPr>
          <w:rFonts w:ascii="Times" w:eastAsia="Batang" w:hAnsi="Times"/>
          <w:noProof/>
          <w:szCs w:val="24"/>
        </w:rPr>
        <w:fldChar w:fldCharType="end"/>
      </w:r>
      <w:r w:rsidR="00362983">
        <w:rPr>
          <w:rFonts w:ascii="Times" w:eastAsia="Batang" w:hAnsi="Times"/>
          <w:noProof/>
          <w:szCs w:val="24"/>
        </w:rPr>
        <w:fldChar w:fldCharType="end"/>
      </w:r>
      <w:r w:rsidR="00AC69C5">
        <w:rPr>
          <w:rFonts w:ascii="Times" w:eastAsia="Batang" w:hAnsi="Times"/>
          <w:noProof/>
          <w:szCs w:val="24"/>
        </w:rPr>
        <w:fldChar w:fldCharType="end"/>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INCLUDEPICTURE  "cid:image001.png@01D6FAF2.E1D0B770" \* MERGEFORMATINET </w:instrText>
      </w:r>
      <w:r w:rsidR="000F55FE">
        <w:rPr>
          <w:rFonts w:eastAsia="SimSun"/>
          <w:lang w:val="en-US" w:eastAsia="zh-CN"/>
        </w:rPr>
        <w:fldChar w:fldCharType="separate"/>
      </w:r>
      <w:r w:rsidR="00565059">
        <w:rPr>
          <w:rFonts w:eastAsia="SimSun"/>
          <w:lang w:val="en-US" w:eastAsia="zh-CN"/>
        </w:rPr>
        <w:fldChar w:fldCharType="begin"/>
      </w:r>
      <w:r w:rsidR="00565059">
        <w:rPr>
          <w:rFonts w:eastAsia="SimSun"/>
          <w:lang w:val="en-US" w:eastAsia="zh-CN"/>
        </w:rPr>
        <w:instrText xml:space="preserve"> INCLUDEPICTURE  "cid:image001.png@01D6FAF2.E1D0B770" \* MERGEFORMATINET </w:instrText>
      </w:r>
      <w:r w:rsidR="00565059">
        <w:rPr>
          <w:rFonts w:eastAsia="SimSun"/>
          <w:lang w:val="en-US" w:eastAsia="zh-CN"/>
        </w:rPr>
        <w:fldChar w:fldCharType="separate"/>
      </w:r>
      <w:r w:rsidR="004E04C1">
        <w:rPr>
          <w:rFonts w:eastAsia="SimSun"/>
          <w:noProof/>
          <w:lang w:val="en-US" w:eastAsia="zh-CN"/>
        </w:rPr>
        <w:fldChar w:fldCharType="begin"/>
      </w:r>
      <w:r w:rsidR="004E04C1">
        <w:rPr>
          <w:rFonts w:eastAsia="SimSun"/>
          <w:noProof/>
          <w:lang w:val="en-US" w:eastAsia="zh-CN"/>
        </w:rPr>
        <w:instrText xml:space="preserve"> INCLUDEPICTURE  "cid:image001.png@01D6FAF2.E1D0B770" \* MERGEFORMATINET </w:instrText>
      </w:r>
      <w:r w:rsidR="004E04C1">
        <w:rPr>
          <w:rFonts w:eastAsia="SimSun"/>
          <w:noProof/>
          <w:lang w:val="en-US" w:eastAsia="zh-CN"/>
        </w:rPr>
        <w:fldChar w:fldCharType="separate"/>
      </w:r>
      <w:r w:rsidR="00AC69C5">
        <w:rPr>
          <w:rFonts w:eastAsia="SimSun"/>
          <w:noProof/>
          <w:lang w:val="en-US" w:eastAsia="zh-CN"/>
        </w:rPr>
        <w:fldChar w:fldCharType="begin"/>
      </w:r>
      <w:r w:rsidR="00AC69C5">
        <w:rPr>
          <w:rFonts w:eastAsia="SimSun"/>
          <w:noProof/>
          <w:lang w:val="en-US" w:eastAsia="zh-CN"/>
        </w:rPr>
        <w:instrText xml:space="preserve"> INCLUDEPICTURE  "cid:image001.png@01D6FAF2.E1D0B770" \* MERGEFORMATINET </w:instrText>
      </w:r>
      <w:r w:rsidR="00AC69C5">
        <w:rPr>
          <w:rFonts w:eastAsia="SimSun"/>
          <w:noProof/>
          <w:lang w:val="en-US" w:eastAsia="zh-CN"/>
        </w:rPr>
        <w:fldChar w:fldCharType="separate"/>
      </w:r>
      <w:r w:rsidR="00362983">
        <w:rPr>
          <w:rFonts w:eastAsia="SimSun"/>
          <w:noProof/>
          <w:lang w:val="en-US" w:eastAsia="zh-CN"/>
        </w:rPr>
        <w:fldChar w:fldCharType="begin"/>
      </w:r>
      <w:r w:rsidR="00362983">
        <w:rPr>
          <w:rFonts w:eastAsia="SimSun"/>
          <w:noProof/>
          <w:lang w:val="en-US" w:eastAsia="zh-CN"/>
        </w:rPr>
        <w:instrText xml:space="preserve"> INCLUDEPICTURE  "cid:image001.png@01D6FAF2.E1D0B770" \* MERGEFORMATINET </w:instrText>
      </w:r>
      <w:r w:rsidR="00362983">
        <w:rPr>
          <w:rFonts w:eastAsia="SimSun"/>
          <w:noProof/>
          <w:lang w:val="en-US" w:eastAsia="zh-CN"/>
        </w:rPr>
        <w:fldChar w:fldCharType="separate"/>
      </w:r>
      <w:r w:rsidR="00C437C5">
        <w:rPr>
          <w:rFonts w:eastAsia="SimSun"/>
          <w:noProof/>
          <w:lang w:val="en-US" w:eastAsia="zh-CN"/>
        </w:rPr>
        <w:fldChar w:fldCharType="begin"/>
      </w:r>
      <w:r w:rsidR="00C437C5">
        <w:rPr>
          <w:rFonts w:eastAsia="SimSun"/>
          <w:noProof/>
          <w:lang w:val="en-US" w:eastAsia="zh-CN"/>
        </w:rPr>
        <w:instrText xml:space="preserve"> INCLUDEPICTURE  "cid:image001.png@01D6FAF2.E1D0B770" \* MERGEFORMATINET </w:instrText>
      </w:r>
      <w:r w:rsidR="00C437C5">
        <w:rPr>
          <w:rFonts w:eastAsia="SimSun"/>
          <w:noProof/>
          <w:lang w:val="en-US" w:eastAsia="zh-CN"/>
        </w:rPr>
        <w:fldChar w:fldCharType="separate"/>
      </w:r>
      <w:r w:rsidR="00A068F3">
        <w:rPr>
          <w:rFonts w:eastAsia="SimSun"/>
          <w:noProof/>
          <w:lang w:val="en-US" w:eastAsia="zh-CN"/>
        </w:rPr>
        <w:fldChar w:fldCharType="begin"/>
      </w:r>
      <w:r w:rsidR="00A068F3">
        <w:rPr>
          <w:rFonts w:eastAsia="SimSun"/>
          <w:noProof/>
          <w:lang w:val="en-US" w:eastAsia="zh-CN"/>
        </w:rPr>
        <w:instrText xml:space="preserve"> INCLUDEPICTURE  "cid:image001.png@01D6FAF2.E1D0B770" \* MERGEFORMATINET </w:instrText>
      </w:r>
      <w:r w:rsidR="00A068F3">
        <w:rPr>
          <w:rFonts w:eastAsia="SimSun"/>
          <w:noProof/>
          <w:lang w:val="en-US" w:eastAsia="zh-CN"/>
        </w:rPr>
        <w:fldChar w:fldCharType="separate"/>
      </w:r>
      <w:r w:rsidR="008F554D">
        <w:rPr>
          <w:rFonts w:eastAsia="SimSun"/>
          <w:noProof/>
          <w:lang w:val="en-US" w:eastAsia="zh-CN"/>
        </w:rPr>
        <w:fldChar w:fldCharType="begin"/>
      </w:r>
      <w:r w:rsidR="008F554D">
        <w:rPr>
          <w:rFonts w:eastAsia="SimSun"/>
          <w:noProof/>
          <w:lang w:val="en-US" w:eastAsia="zh-CN"/>
        </w:rPr>
        <w:instrText xml:space="preserve"> INCLUDEPICTURE  "cid:image001.png@01D6FAF2.E1D0B770" \* MERGEFORMATINET </w:instrText>
      </w:r>
      <w:r w:rsidR="008F554D">
        <w:rPr>
          <w:rFonts w:eastAsia="SimSun"/>
          <w:noProof/>
          <w:lang w:val="en-US" w:eastAsia="zh-CN"/>
        </w:rPr>
        <w:fldChar w:fldCharType="separate"/>
      </w:r>
      <w:r w:rsidR="00B06688">
        <w:rPr>
          <w:rFonts w:eastAsia="SimSun"/>
          <w:noProof/>
          <w:lang w:val="en-US" w:eastAsia="zh-CN"/>
        </w:rPr>
        <w:fldChar w:fldCharType="begin"/>
      </w:r>
      <w:r w:rsidR="00B06688">
        <w:rPr>
          <w:rFonts w:eastAsia="SimSun"/>
          <w:noProof/>
          <w:lang w:val="en-US" w:eastAsia="zh-CN"/>
        </w:rPr>
        <w:instrText xml:space="preserve"> INCLUDEPICTURE  "cid:image001.png@01D6FAF2.E1D0B770" \* MERGEFORMATINET </w:instrText>
      </w:r>
      <w:r w:rsidR="00B06688">
        <w:rPr>
          <w:rFonts w:eastAsia="SimSun"/>
          <w:noProof/>
          <w:lang w:val="en-US" w:eastAsia="zh-CN"/>
        </w:rPr>
        <w:fldChar w:fldCharType="separate"/>
      </w:r>
      <w:r w:rsidR="00D8372E">
        <w:rPr>
          <w:rFonts w:eastAsia="SimSun"/>
          <w:noProof/>
          <w:lang w:val="en-US" w:eastAsia="zh-CN"/>
        </w:rPr>
        <w:fldChar w:fldCharType="begin"/>
      </w:r>
      <w:r w:rsidR="00D8372E">
        <w:rPr>
          <w:rFonts w:eastAsia="SimSun"/>
          <w:noProof/>
          <w:lang w:val="en-US" w:eastAsia="zh-CN"/>
        </w:rPr>
        <w:instrText xml:space="preserve"> INCLUDEPICTURE  "cid:image001.png@01D6FAF2.E1D0B770" \* MERGEFORMATINET </w:instrText>
      </w:r>
      <w:r w:rsidR="00D8372E">
        <w:rPr>
          <w:rFonts w:eastAsia="SimSun"/>
          <w:noProof/>
          <w:lang w:val="en-US" w:eastAsia="zh-CN"/>
        </w:rPr>
        <w:fldChar w:fldCharType="separate"/>
      </w:r>
      <w:r w:rsidR="002016EB">
        <w:rPr>
          <w:rFonts w:eastAsia="SimSun"/>
          <w:noProof/>
          <w:lang w:val="en-US" w:eastAsia="zh-CN"/>
        </w:rPr>
        <w:fldChar w:fldCharType="begin"/>
      </w:r>
      <w:r w:rsidR="002016EB">
        <w:rPr>
          <w:rFonts w:eastAsia="SimSun"/>
          <w:noProof/>
          <w:lang w:val="en-US" w:eastAsia="zh-CN"/>
        </w:rPr>
        <w:instrText xml:space="preserve"> </w:instrText>
      </w:r>
      <w:r w:rsidR="002016EB">
        <w:rPr>
          <w:rFonts w:eastAsia="SimSun"/>
          <w:noProof/>
          <w:lang w:val="en-US" w:eastAsia="zh-CN"/>
        </w:rPr>
        <w:instrText>INCLUDEPICTURE  "cid:image001.png@01D6FAF2.E1D0B770" \* MERGEFORMATINET</w:instrText>
      </w:r>
      <w:r w:rsidR="002016EB">
        <w:rPr>
          <w:rFonts w:eastAsia="SimSun"/>
          <w:noProof/>
          <w:lang w:val="en-US" w:eastAsia="zh-CN"/>
        </w:rPr>
        <w:instrText xml:space="preserve"> </w:instrText>
      </w:r>
      <w:r w:rsidR="002016EB">
        <w:rPr>
          <w:rFonts w:eastAsia="SimSun"/>
          <w:noProof/>
          <w:lang w:val="en-US" w:eastAsia="zh-CN"/>
        </w:rPr>
        <w:fldChar w:fldCharType="separate"/>
      </w:r>
      <w:r w:rsidR="00A06639">
        <w:rPr>
          <w:rFonts w:eastAsia="SimSun"/>
          <w:noProof/>
          <w:lang w:val="en-US" w:eastAsia="zh-CN"/>
        </w:rPr>
        <w:pict w14:anchorId="7213A991">
          <v:shape id="_x0000_i1026" type="#_x0000_t75" alt="" style="width:8.1pt;height:14.65pt;mso-width-percent:0;mso-height-percent:0;mso-width-percent:0;mso-height-percent:0">
            <v:imagedata r:id="rId39" r:href="rId40"/>
          </v:shape>
        </w:pict>
      </w:r>
      <w:r w:rsidR="002016EB">
        <w:rPr>
          <w:rFonts w:eastAsia="SimSun"/>
          <w:noProof/>
          <w:lang w:val="en-US" w:eastAsia="zh-CN"/>
        </w:rPr>
        <w:fldChar w:fldCharType="end"/>
      </w:r>
      <w:r w:rsidR="00D8372E">
        <w:rPr>
          <w:rFonts w:eastAsia="SimSun"/>
          <w:noProof/>
          <w:lang w:val="en-US" w:eastAsia="zh-CN"/>
        </w:rPr>
        <w:fldChar w:fldCharType="end"/>
      </w:r>
      <w:r w:rsidR="00B06688">
        <w:rPr>
          <w:rFonts w:eastAsia="SimSun"/>
          <w:noProof/>
          <w:lang w:val="en-US" w:eastAsia="zh-CN"/>
        </w:rPr>
        <w:fldChar w:fldCharType="end"/>
      </w:r>
      <w:r w:rsidR="008F554D">
        <w:rPr>
          <w:rFonts w:eastAsia="SimSun"/>
          <w:noProof/>
          <w:lang w:val="en-US" w:eastAsia="zh-CN"/>
        </w:rPr>
        <w:fldChar w:fldCharType="end"/>
      </w:r>
      <w:r w:rsidR="00A068F3">
        <w:rPr>
          <w:rFonts w:eastAsia="SimSun"/>
          <w:noProof/>
          <w:lang w:val="en-US" w:eastAsia="zh-CN"/>
        </w:rPr>
        <w:fldChar w:fldCharType="end"/>
      </w:r>
      <w:r w:rsidR="00C437C5">
        <w:rPr>
          <w:rFonts w:eastAsia="SimSun"/>
          <w:noProof/>
          <w:lang w:val="en-US" w:eastAsia="zh-CN"/>
        </w:rPr>
        <w:fldChar w:fldCharType="end"/>
      </w:r>
      <w:r w:rsidR="00362983">
        <w:rPr>
          <w:rFonts w:eastAsia="SimSun"/>
          <w:noProof/>
          <w:lang w:val="en-US" w:eastAsia="zh-CN"/>
        </w:rPr>
        <w:fldChar w:fldCharType="end"/>
      </w:r>
      <w:r w:rsidR="00AC69C5">
        <w:rPr>
          <w:rFonts w:eastAsia="SimSun"/>
          <w:noProof/>
          <w:lang w:val="en-US" w:eastAsia="zh-CN"/>
        </w:rPr>
        <w:fldChar w:fldCharType="end"/>
      </w:r>
      <w:r w:rsidR="004E04C1">
        <w:rPr>
          <w:rFonts w:eastAsia="SimSun"/>
          <w:noProof/>
          <w:lang w:val="en-US" w:eastAsia="zh-CN"/>
        </w:rPr>
        <w:fldChar w:fldCharType="end"/>
      </w:r>
      <w:r w:rsidR="00565059">
        <w:rPr>
          <w:rFonts w:eastAsia="SimSun"/>
          <w:lang w:val="en-US" w:eastAsia="zh-CN"/>
        </w:rPr>
        <w:fldChar w:fldCharType="end"/>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4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D4E42" w14:textId="77777777" w:rsidR="002016EB" w:rsidRDefault="002016EB">
      <w:pPr>
        <w:spacing w:after="0" w:line="240" w:lineRule="auto"/>
      </w:pPr>
      <w:r>
        <w:separator/>
      </w:r>
    </w:p>
  </w:endnote>
  <w:endnote w:type="continuationSeparator" w:id="0">
    <w:p w14:paraId="18C54AEA" w14:textId="77777777" w:rsidR="002016EB" w:rsidRDefault="002016EB">
      <w:pPr>
        <w:spacing w:after="0" w:line="240" w:lineRule="auto"/>
      </w:pPr>
      <w:r>
        <w:continuationSeparator/>
      </w:r>
    </w:p>
  </w:endnote>
  <w:endnote w:type="continuationNotice" w:id="1">
    <w:p w14:paraId="66F4A85C" w14:textId="77777777" w:rsidR="002016EB" w:rsidRDefault="00201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Microsoft JhengHei"/>
    <w:panose1 w:val="02020500000000000000"/>
    <w:charset w:val="88"/>
    <w:family w:val="roman"/>
    <w:pitch w:val="variable"/>
    <w:sig w:usb0="00000003" w:usb1="08080000" w:usb2="00000010"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B06688" w:rsidRDefault="00B06688">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06688" w:rsidRPr="00E27467" w:rsidRDefault="00B0668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1206CC">
      <w:rPr>
        <w:noProof/>
        <w:lang w:val="zh-CN" w:eastAsia="zh-CN"/>
      </w:rPr>
      <w:t>11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AE8FC" w14:textId="77777777" w:rsidR="002016EB" w:rsidRDefault="002016EB">
      <w:pPr>
        <w:spacing w:after="0" w:line="240" w:lineRule="auto"/>
      </w:pPr>
      <w:r>
        <w:separator/>
      </w:r>
    </w:p>
  </w:footnote>
  <w:footnote w:type="continuationSeparator" w:id="0">
    <w:p w14:paraId="114BF290" w14:textId="77777777" w:rsidR="002016EB" w:rsidRDefault="002016EB">
      <w:pPr>
        <w:spacing w:after="0" w:line="240" w:lineRule="auto"/>
      </w:pPr>
      <w:r>
        <w:continuationSeparator/>
      </w:r>
    </w:p>
  </w:footnote>
  <w:footnote w:type="continuationNotice" w:id="1">
    <w:p w14:paraId="411AC810" w14:textId="77777777" w:rsidR="002016EB" w:rsidRDefault="002016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7F7"/>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56A"/>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02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CC"/>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53E"/>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389"/>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547"/>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979"/>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6EB"/>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03"/>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414"/>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983"/>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380"/>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1A3"/>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094"/>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E08"/>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936"/>
    <w:rsid w:val="00546E54"/>
    <w:rsid w:val="005471A3"/>
    <w:rsid w:val="005472BA"/>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9B"/>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82C"/>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2FF"/>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AE3"/>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9D"/>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1C3"/>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50"/>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1F81"/>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30B"/>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0C"/>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3F"/>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78C"/>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4D"/>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6B5"/>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0A8"/>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639"/>
    <w:rsid w:val="00A06799"/>
    <w:rsid w:val="00A068F3"/>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D05"/>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9C5"/>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88"/>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244"/>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3C0"/>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839"/>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CA5"/>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27FE1"/>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7C5"/>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3E6"/>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1A3"/>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58"/>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93"/>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72E"/>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4EA5"/>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A54"/>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2C9"/>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9CF"/>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A86"/>
    <w:rsid w:val="00FB5B7E"/>
    <w:rsid w:val="00FB5C50"/>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B8"/>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file:///C:\Users\wanshic\OneDrive%20-%20Qualcomm\Documents\Standards\3GPP%20Standards\Meeting%20Documents\TSGR1_104b\Docs\R1-210290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E334FE-84CA-405A-84F0-C51A9C469095}">
  <ds:schemaRefs>
    <ds:schemaRef ds:uri="http://schemas.openxmlformats.org/officeDocument/2006/bibliography"/>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15369</Words>
  <Characters>87608</Characters>
  <Application>Microsoft Office Word</Application>
  <DocSecurity>0</DocSecurity>
  <Lines>730</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102772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Fang-Chen Cheng</cp:lastModifiedBy>
  <cp:revision>2</cp:revision>
  <dcterms:created xsi:type="dcterms:W3CDTF">2021-04-15T22:10:00Z</dcterms:created>
  <dcterms:modified xsi:type="dcterms:W3CDTF">2021-04-15T22:10:00Z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