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ListParagraph"/>
        <w:spacing w:after="120" w:line="240" w:lineRule="auto"/>
      </w:pPr>
    </w:p>
    <w:p w14:paraId="08911759" w14:textId="321D40F4" w:rsidR="00A42CF6" w:rsidRDefault="00A42CF6" w:rsidP="00A42CF6">
      <w:pPr>
        <w:pStyle w:val="Heading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TableGrid"/>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gNB.  With Model 1, even though there are 2 separate data flows, the transmission of a packet with the audio/data stream always piggybacks on the transmission of a packet of the video stream. By </w:t>
      </w:r>
      <w:r w:rsidRPr="0029333F">
        <w:rPr>
          <w:lang w:eastAsia="zh-CN"/>
        </w:rPr>
        <w:lastRenderedPageBreak/>
        <w:t xml:space="preserve">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eastAsia="zh-CN"/>
        </w:rPr>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eastAsia="zh-CN"/>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SimSun" w:hint="eastAsia"/>
                <w:color w:val="000000" w:themeColor="text1"/>
                <w:lang w:val="en-US" w:eastAsia="zh-CN"/>
              </w:rPr>
              <w:t>InH</w:t>
            </w:r>
            <w:proofErr w:type="spellEnd"/>
            <w:r w:rsidRPr="00F90CEF">
              <w:rPr>
                <w:rFonts w:eastAsia="SimSun" w:hint="eastAsia"/>
                <w:color w:val="000000" w:themeColor="text1"/>
                <w:lang w:val="en-US" w:eastAsia="zh-CN"/>
              </w:rPr>
              <w:t xml:space="preserve"> scenario is five times the minimum results. Therefore, we suggest </w:t>
            </w:r>
            <w:proofErr w:type="gramStart"/>
            <w:r w:rsidRPr="00F90CEF">
              <w:rPr>
                <w:rFonts w:eastAsia="SimSun" w:hint="eastAsia"/>
                <w:color w:val="000000" w:themeColor="text1"/>
                <w:lang w:val="en-US" w:eastAsia="zh-CN"/>
              </w:rPr>
              <w:t>to calibrate</w:t>
            </w:r>
            <w:proofErr w:type="gramEnd"/>
            <w:r w:rsidRPr="00F90CEF">
              <w:rPr>
                <w:rFonts w:eastAsia="SimSun" w:hint="eastAsia"/>
                <w:color w:val="000000" w:themeColor="text1"/>
                <w:lang w:val="en-US" w:eastAsia="zh-CN"/>
              </w:rPr>
              <w:t xml:space="preserv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w:t>
            </w:r>
            <w:proofErr w:type="spellStart"/>
            <w:r w:rsidRPr="00F90CEF">
              <w:rPr>
                <w:rFonts w:eastAsia="SimSun" w:hint="eastAsia"/>
                <w:color w:val="000000" w:themeColor="text1"/>
                <w:lang w:val="en-US" w:eastAsia="zh-CN"/>
              </w:rPr>
              <w:t>etc</w:t>
            </w:r>
            <w:proofErr w:type="spellEnd"/>
            <w:r w:rsidRPr="00F90CEF">
              <w:rPr>
                <w:rFonts w:eastAsia="SimSun"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proofErr w:type="gramStart"/>
            <w:r>
              <w:rPr>
                <w:rFonts w:eastAsia="SimSun"/>
                <w:lang w:eastAsia="zh-CN"/>
              </w:rPr>
              <w:t>Second comment,</w:t>
            </w:r>
            <w:proofErr w:type="gramEnd"/>
            <w:r>
              <w:rPr>
                <w:rFonts w:eastAsia="SimSun"/>
                <w:lang w:eastAsia="zh-CN"/>
              </w:rPr>
              <w:t xml:space="preserve">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lastRenderedPageBreak/>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SimSun"/>
                <w:lang w:eastAsia="zh-CN"/>
              </w:rPr>
            </w:pPr>
            <w:r>
              <w:rPr>
                <w:rFonts w:eastAsia="SimSun"/>
                <w:lang w:eastAsia="zh-CN"/>
              </w:rPr>
              <w:t>Nokia, NSB</w:t>
            </w:r>
          </w:p>
        </w:tc>
        <w:tc>
          <w:tcPr>
            <w:tcW w:w="8761" w:type="dxa"/>
          </w:tcPr>
          <w:p w14:paraId="64994C95" w14:textId="0CDB1FF6" w:rsidR="004E04C1" w:rsidRDefault="004E04C1" w:rsidP="00C511A1">
            <w:pPr>
              <w:rPr>
                <w:rFonts w:eastAsia="SimSun"/>
                <w:lang w:eastAsia="zh-CN"/>
              </w:rPr>
            </w:pPr>
            <w:r>
              <w:rPr>
                <w:rFonts w:eastAsia="SimSun"/>
                <w:lang w:eastAsia="zh-CN"/>
              </w:rPr>
              <w:t>We appreciate the effort to collect the results together but cannot support with the summary of the observations/conclusions presented after Table 1 (especially, the part on “</w:t>
            </w:r>
            <w:r w:rsidRPr="004E04C1">
              <w:rPr>
                <w:rFonts w:eastAsia="SimSun"/>
                <w:lang w:eastAsia="zh-CN"/>
              </w:rPr>
              <w:t>Potential enhancements and proposals</w:t>
            </w:r>
            <w:r>
              <w:rPr>
                <w:rFonts w:eastAsia="SimSun"/>
                <w:lang w:eastAsia="zh-CN"/>
              </w:rPr>
              <w:t>”).</w:t>
            </w:r>
          </w:p>
          <w:p w14:paraId="3F384C5D" w14:textId="5584E381" w:rsidR="004E04C1" w:rsidRPr="004E04C1" w:rsidRDefault="004E04C1" w:rsidP="00C511A1">
            <w:pPr>
              <w:rPr>
                <w:rFonts w:eastAsia="SimSun"/>
                <w:b/>
                <w:bCs/>
                <w:lang w:eastAsia="zh-CN"/>
              </w:rPr>
            </w:pPr>
            <w:r w:rsidRPr="009972A3">
              <w:rPr>
                <w:rFonts w:eastAsia="SimSun"/>
                <w:b/>
                <w:bCs/>
                <w:lang w:eastAsia="zh-CN"/>
              </w:rPr>
              <w:t>The only meaningful conclusion we see from Table 1 is that the results reported by companies differ too much (by up to an order of magnitude in some cases).</w:t>
            </w:r>
            <w:r>
              <w:rPr>
                <w:rFonts w:eastAsia="SimSun"/>
                <w:b/>
                <w:bCs/>
                <w:lang w:eastAsia="zh-CN"/>
              </w:rPr>
              <w:t xml:space="preserve"> </w:t>
            </w:r>
            <w:r w:rsidRPr="004E04C1">
              <w:rPr>
                <w:rFonts w:eastAsia="SimSun"/>
                <w:lang w:eastAsia="zh-CN"/>
              </w:rPr>
              <w:t>Hence, the</w:t>
            </w:r>
            <w:r>
              <w:rPr>
                <w:rFonts w:eastAsia="SimSun"/>
                <w:lang w:eastAsia="zh-CN"/>
              </w:rPr>
              <w:t xml:space="preserve"> assumptions/methodologies used by different companies are still very far from each other. In such a case, it is not appropriate (and not even possible) to judge any </w:t>
            </w:r>
            <w:r w:rsidR="009972A3">
              <w:rPr>
                <w:rFonts w:eastAsia="SimSun"/>
                <w:lang w:eastAsia="zh-CN"/>
              </w:rPr>
              <w:t xml:space="preserve">observation, </w:t>
            </w:r>
            <w:r>
              <w:rPr>
                <w:rFonts w:eastAsia="SimSun"/>
                <w:lang w:eastAsia="zh-CN"/>
              </w:rPr>
              <w:t>proposal</w:t>
            </w:r>
            <w:r w:rsidR="009972A3">
              <w:rPr>
                <w:rFonts w:eastAsia="SimSun"/>
                <w:lang w:eastAsia="zh-CN"/>
              </w:rPr>
              <w:t>,</w:t>
            </w:r>
            <w:r>
              <w:rPr>
                <w:rFonts w:eastAsia="SimSun"/>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SimSun"/>
                <w:lang w:eastAsia="zh-CN"/>
              </w:rPr>
            </w:pPr>
            <w:r>
              <w:rPr>
                <w:rFonts w:eastAsia="SimSun"/>
                <w:lang w:eastAsia="zh-CN"/>
              </w:rPr>
              <w:t xml:space="preserve">The </w:t>
            </w:r>
            <w:r w:rsidR="009972A3">
              <w:rPr>
                <w:rFonts w:eastAsia="SimSun"/>
                <w:lang w:eastAsia="zh-CN"/>
              </w:rPr>
              <w:t xml:space="preserve">priority </w:t>
            </w:r>
            <w:r>
              <w:rPr>
                <w:rFonts w:eastAsia="SimSun"/>
                <w:lang w:eastAsia="zh-CN"/>
              </w:rPr>
              <w:t>to progress in this SI should be to strive to continue resolving possible ambiguities and interpretations in the discussed traffic models and evaluations methodology. When these are</w:t>
            </w:r>
            <w:r w:rsidR="009972A3">
              <w:rPr>
                <w:rFonts w:eastAsia="SimSun"/>
                <w:lang w:eastAsia="zh-CN"/>
              </w:rPr>
              <w:t xml:space="preserve"> </w:t>
            </w:r>
            <w:r>
              <w:rPr>
                <w:rFonts w:eastAsia="SimSun"/>
                <w:lang w:eastAsia="zh-CN"/>
              </w:rPr>
              <w:t>resolved, the results reported by companies should become comparable and that would be the right time to start discussing observations and/or possible enhancements to be eventually captured in the TR.</w:t>
            </w:r>
          </w:p>
        </w:tc>
      </w:tr>
    </w:tbl>
    <w:p w14:paraId="35675E06" w14:textId="77777777" w:rsidR="00C511A1" w:rsidRPr="004E04C1" w:rsidRDefault="00C511A1" w:rsidP="008C4B6E">
      <w:pPr>
        <w:spacing w:after="0" w:line="240" w:lineRule="auto"/>
        <w:rPr>
          <w:rFonts w:eastAsia="SimSun"/>
          <w:lang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Heading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TableGrid"/>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 xml:space="preserve">Packets with the video stream and packet with the audio/data stream </w:t>
            </w:r>
            <w:r w:rsidRPr="006807CC">
              <w:rPr>
                <w:lang w:eastAsia="zh-CN"/>
              </w:rPr>
              <w:lastRenderedPageBreak/>
              <w:t>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lastRenderedPageBreak/>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3CF37762"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proofErr w:type="spellStart"/>
      <w:r w:rsidRPr="0029333F">
        <w:rPr>
          <w:lang w:eastAsia="zh-CN"/>
        </w:rPr>
        <w:t>modeling</w:t>
      </w:r>
      <w:proofErr w:type="spellEnd"/>
      <w:r w:rsidRPr="0029333F">
        <w:rPr>
          <w:lang w:eastAsia="zh-CN"/>
        </w:rPr>
        <w:t xml:space="preserve">. </w:t>
      </w:r>
    </w:p>
    <w:p w14:paraId="15F1E75B" w14:textId="6AA9550D" w:rsidR="00DB292D" w:rsidRDefault="00DB292D" w:rsidP="00DB292D">
      <w:pPr>
        <w:rPr>
          <w:lang w:eastAsia="zh-CN"/>
        </w:rPr>
      </w:pPr>
      <w:r>
        <w:rPr>
          <w:lang w:eastAsia="zh-CN"/>
        </w:rPr>
        <w:t>For all the streams, X=95% is used, e.g.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77777777" w:rsidR="00DB292D" w:rsidRPr="00FD4D10" w:rsidRDefault="00DB292D" w:rsidP="00DB292D">
      <w:pPr>
        <w:jc w:val="both"/>
      </w:pPr>
      <w:r w:rsidRPr="00FD4D10">
        <w:t>For uplink, the same observation on the video stream and data/audio stream as for downlink can be made</w:t>
      </w:r>
      <w:r>
        <w:t>.  Due to a smaller portion of resource is dedicated to uplink from the DL/UL split with “DDDUU”, also lower spectral efficiency for UL than for DL,  and stringent latency requirement, etc., none of the UEs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w:t>
            </w:r>
            <w:proofErr w:type="spellStart"/>
            <w:r>
              <w:rPr>
                <w:rFonts w:eastAsia="SimSun"/>
                <w:lang w:eastAsia="zh-CN"/>
              </w:rPr>
              <w:t>vivo’s</w:t>
            </w:r>
            <w:proofErr w:type="spellEnd"/>
            <w:r>
              <w:rPr>
                <w:rFonts w:eastAsia="SimSun"/>
                <w:lang w:eastAsia="zh-CN"/>
              </w:rPr>
              <w:t xml:space="preserve"> result (</w:t>
            </w:r>
            <w:r w:rsidRPr="003B1B11">
              <w:rPr>
                <w:rFonts w:eastAsia="SimSun"/>
                <w:lang w:eastAsia="zh-CN"/>
              </w:rPr>
              <w:t>R1-2102548</w:t>
            </w:r>
            <w:r>
              <w:rPr>
                <w:rFonts w:eastAsia="SimSun"/>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SimSun"/>
                <w:lang w:eastAsia="zh-CN"/>
              </w:rPr>
              <w:t>vivo’s</w:t>
            </w:r>
            <w:proofErr w:type="spellEnd"/>
            <w:r>
              <w:rPr>
                <w:rFonts w:eastAsia="SimSun"/>
                <w:lang w:eastAsia="zh-CN"/>
              </w:rPr>
              <w:t xml:space="preserve"> value in Table 14 when UE number = 15.  Hence, we would keep our current reported values for now. </w:t>
            </w:r>
            <w:proofErr w:type="gramStart"/>
            <w:r>
              <w:rPr>
                <w:rFonts w:eastAsia="SimSun"/>
                <w:lang w:eastAsia="zh-CN"/>
              </w:rPr>
              <w:t>Thanks moderator</w:t>
            </w:r>
            <w:proofErr w:type="gramEnd"/>
            <w:r>
              <w:rPr>
                <w:rFonts w:eastAsia="SimSun"/>
                <w:lang w:eastAsia="zh-CN"/>
              </w:rPr>
              <w:t xml:space="preserve">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ListParagraph"/>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lastRenderedPageBreak/>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 xml:space="preserve">tions also need to be calibrated. To this end, unified simulation assumptions for UL, e.g., TDD configuration, gNB/UE antenna configuration and </w:t>
            </w:r>
            <w:proofErr w:type="spellStart"/>
            <w:r w:rsidRPr="00107043">
              <w:rPr>
                <w:rFonts w:eastAsia="SimSun" w:hint="eastAsia"/>
                <w:color w:val="000000" w:themeColor="text1"/>
                <w:lang w:val="en-US" w:eastAsia="zh-CN"/>
              </w:rPr>
              <w:t>etc</w:t>
            </w:r>
            <w:proofErr w:type="spellEnd"/>
            <w:r w:rsidRPr="00107043">
              <w:rPr>
                <w:rFonts w:eastAsia="SimSun"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 xml:space="preserve">Similar comment to the Question1. Results vary widely among companies making it difficult to draw conclusions. Suggest </w:t>
            </w:r>
            <w:proofErr w:type="gramStart"/>
            <w:r>
              <w:rPr>
                <w:rFonts w:eastAsia="SimSun"/>
                <w:color w:val="000000" w:themeColor="text1"/>
                <w:lang w:val="en-US" w:eastAsia="zh-CN"/>
              </w:rPr>
              <w:t>to focus</w:t>
            </w:r>
            <w:proofErr w:type="gramEnd"/>
            <w:r>
              <w:rPr>
                <w:rFonts w:eastAsia="SimSun"/>
                <w:color w:val="000000" w:themeColor="text1"/>
                <w:lang w:val="en-US" w:eastAsia="zh-CN"/>
              </w:rPr>
              <w:t xml:space="preserve">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w:t>
            </w:r>
            <w:proofErr w:type="gramStart"/>
            <w:r>
              <w:rPr>
                <w:rFonts w:eastAsia="SimSun"/>
                <w:color w:val="000000" w:themeColor="text1"/>
                <w:lang w:val="en-US" w:eastAsia="zh-CN"/>
              </w:rPr>
              <w:t>method</w:t>
            </w:r>
            <w:proofErr w:type="gramEnd"/>
            <w:r>
              <w:rPr>
                <w:rFonts w:eastAsia="SimSun"/>
                <w:color w:val="000000" w:themeColor="text1"/>
                <w:lang w:val="en-US" w:eastAsia="zh-CN"/>
              </w:rPr>
              <w:t xml:space="preserve"> which is not completed yet, one can expect such a large variance. </w:t>
            </w:r>
          </w:p>
          <w:p w14:paraId="31728CFA" w14:textId="4E2E6127" w:rsidR="00750CCD" w:rsidRDefault="00750CCD" w:rsidP="00750CCD">
            <w:pPr>
              <w:rPr>
                <w:rFonts w:eastAsia="SimSun"/>
                <w:color w:val="000000" w:themeColor="text1"/>
                <w:lang w:val="en-US" w:eastAsia="zh-CN"/>
              </w:rPr>
            </w:pPr>
            <w:r>
              <w:rPr>
                <w:rFonts w:eastAsia="SimSun"/>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SimSun"/>
                <w:color w:val="000000" w:themeColor="text1"/>
                <w:lang w:val="en-US" w:eastAsia="zh-CN"/>
              </w:rPr>
            </w:pPr>
            <w:r>
              <w:rPr>
                <w:rFonts w:eastAsia="SimSun"/>
                <w:color w:val="000000" w:themeColor="text1"/>
                <w:lang w:val="en-US" w:eastAsia="zh-CN"/>
              </w:rPr>
              <w:t>Nokia, NSB</w:t>
            </w:r>
          </w:p>
        </w:tc>
        <w:tc>
          <w:tcPr>
            <w:tcW w:w="9120" w:type="dxa"/>
          </w:tcPr>
          <w:p w14:paraId="7AE6BFC1" w14:textId="77777777" w:rsidR="00DB2FED" w:rsidRDefault="00DB2FED" w:rsidP="00750CCD">
            <w:pPr>
              <w:rPr>
                <w:rFonts w:eastAsia="SimSun"/>
                <w:color w:val="000000" w:themeColor="text1"/>
                <w:lang w:val="en-US" w:eastAsia="zh-CN"/>
              </w:rPr>
            </w:pPr>
            <w:r>
              <w:rPr>
                <w:rFonts w:eastAsia="SimSun"/>
                <w:color w:val="000000" w:themeColor="text1"/>
                <w:lang w:val="en-US" w:eastAsia="zh-CN"/>
              </w:rPr>
              <w:t xml:space="preserve">Same as above, the major outcome is that the results reported by companies differ </w:t>
            </w:r>
            <w:r w:rsidRPr="00DB2FED">
              <w:rPr>
                <w:rFonts w:eastAsia="SimSun"/>
                <w:color w:val="000000" w:themeColor="text1"/>
                <w:lang w:val="en-US" w:eastAsia="zh-CN"/>
              </w:rPr>
              <w:t>t</w:t>
            </w:r>
            <w:r>
              <w:rPr>
                <w:rFonts w:eastAsia="SimSun"/>
                <w:color w:val="000000" w:themeColor="text1"/>
                <w:lang w:val="en-US" w:eastAsia="zh-CN"/>
              </w:rPr>
              <w:t>oo much to make any real observations and conclusions.</w:t>
            </w:r>
          </w:p>
          <w:p w14:paraId="4CA49CBE" w14:textId="3E270606" w:rsidR="00DB2FED" w:rsidRPr="00DB2FED" w:rsidRDefault="00DB2FED" w:rsidP="00750CCD">
            <w:pPr>
              <w:rPr>
                <w:rFonts w:eastAsia="SimSun"/>
                <w:color w:val="000000" w:themeColor="text1"/>
                <w:lang w:val="en-US" w:eastAsia="zh-CN"/>
              </w:rPr>
            </w:pPr>
            <w:r>
              <w:rPr>
                <w:rFonts w:eastAsia="SimSun"/>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bl>
    <w:p w14:paraId="40436A06" w14:textId="77777777" w:rsidR="00CD7497" w:rsidRPr="00CD7497" w:rsidRDefault="00CD7497" w:rsidP="00CD7497">
      <w:pPr>
        <w:rPr>
          <w:lang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lastRenderedPageBreak/>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r w:rsidRPr="00EF3B46">
              <w:rPr>
                <w:color w:val="FF0000"/>
              </w:rPr>
              <w:t>eCDRX</w:t>
            </w:r>
            <w:proofErr w:type="spell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ListParagraph"/>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lastRenderedPageBreak/>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We think the observations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 xml:space="preserve">17 mechanisms other than DRX are merged into one row. We also suggest </w:t>
            </w:r>
            <w:proofErr w:type="gramStart"/>
            <w:r>
              <w:rPr>
                <w:rFonts w:eastAsia="SimSun"/>
                <w:lang w:eastAsia="zh-CN"/>
              </w:rPr>
              <w:t>to list</w:t>
            </w:r>
            <w:proofErr w:type="gramEnd"/>
            <w:r>
              <w:rPr>
                <w:rFonts w:eastAsia="SimSun"/>
                <w:lang w:eastAsia="zh-CN"/>
              </w:rPr>
              <w:t xml:space="preserve"> the source (</w:t>
            </w:r>
            <w:proofErr w:type="spellStart"/>
            <w:r>
              <w:rPr>
                <w:rFonts w:eastAsia="SimSun"/>
                <w:lang w:eastAsia="zh-CN"/>
              </w:rPr>
              <w:t>tdoc</w:t>
            </w:r>
            <w:proofErr w:type="spellEnd"/>
            <w:r>
              <w:rPr>
                <w:rFonts w:eastAsia="SimSun"/>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xml:space="preserve">, when the ratio of satisfied UE for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is approximately equal to that for R15/16 CDRX, we may conclude that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Therefore, we suggest </w:t>
            </w:r>
            <w:proofErr w:type="gramStart"/>
            <w:r w:rsidRPr="00107043">
              <w:rPr>
                <w:rFonts w:eastAsia="SimSun" w:hint="eastAsia"/>
                <w:color w:val="000000" w:themeColor="text1"/>
                <w:lang w:val="en-US" w:eastAsia="zh-CN"/>
              </w:rPr>
              <w:t>to modify</w:t>
            </w:r>
            <w:proofErr w:type="gramEnd"/>
            <w:r w:rsidRPr="00107043">
              <w:rPr>
                <w:rFonts w:eastAsia="SimSun" w:hint="eastAsia"/>
                <w:color w:val="000000" w:themeColor="text1"/>
                <w:lang w:val="en-US" w:eastAsia="zh-CN"/>
              </w:rPr>
              <w:t xml:space="preserve">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 xml:space="preserve">librated at the first of stage. With the unified capacity evaluation results, we suggest </w:t>
            </w:r>
            <w:proofErr w:type="gramStart"/>
            <w:r w:rsidRPr="00107043">
              <w:rPr>
                <w:rFonts w:eastAsia="SimSun" w:hint="eastAsia"/>
                <w:color w:val="000000" w:themeColor="text1"/>
                <w:lang w:val="en-US" w:eastAsia="zh-CN"/>
              </w:rPr>
              <w:t>to develop</w:t>
            </w:r>
            <w:proofErr w:type="gramEnd"/>
            <w:r w:rsidRPr="00107043">
              <w:rPr>
                <w:rFonts w:eastAsia="SimSun" w:hint="eastAsia"/>
                <w:color w:val="000000" w:themeColor="text1"/>
                <w:lang w:val="en-US" w:eastAsia="zh-CN"/>
              </w:rPr>
              <w:t xml:space="preserve">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proofErr w:type="gramStart"/>
            <w:r>
              <w:t>Therefore</w:t>
            </w:r>
            <w:proofErr w:type="gramEnd"/>
            <w:r>
              <w:t xml:space="preserv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16447D9" w:rsidR="00750CCD" w:rsidRDefault="00750CCD" w:rsidP="00750CCD">
            <w:pPr>
              <w:rPr>
                <w:rFonts w:eastAsia="SimSun"/>
                <w:lang w:eastAsia="zh-CN"/>
              </w:rPr>
            </w:pPr>
            <w:r>
              <w:rPr>
                <w:rFonts w:eastAsia="SimSun"/>
                <w:lang w:eastAsia="zh-CN"/>
              </w:rPr>
              <w:t xml:space="preserve">As mentioned by ZTE, using the same number of N would be very helpful reducing variance of results across companies. We observed that the number of UEs / cell affects power saving gain of power saving schemes. Thus, </w:t>
            </w:r>
            <w:proofErr w:type="gramStart"/>
            <w:r>
              <w:rPr>
                <w:rFonts w:eastAsia="SimSun"/>
                <w:lang w:eastAsia="zh-CN"/>
              </w:rPr>
              <w:t>in order to</w:t>
            </w:r>
            <w:proofErr w:type="gramEnd"/>
            <w:r>
              <w:rPr>
                <w:rFonts w:eastAsia="SimSun"/>
                <w:lang w:eastAsia="zh-CN"/>
              </w:rPr>
              <w:t xml:space="preserve"> reduce the variance coming from different N numbers, companies could use limited set of N values: e.g., one equal to capacity number (high load) and the other for lightly loaded N=[3].</w:t>
            </w:r>
          </w:p>
        </w:tc>
      </w:tr>
      <w:tr w:rsidR="00F93DE2" w:rsidRPr="005E117C" w14:paraId="07C323D6" w14:textId="77777777" w:rsidTr="003B1B11">
        <w:tc>
          <w:tcPr>
            <w:tcW w:w="1696" w:type="dxa"/>
          </w:tcPr>
          <w:p w14:paraId="54D135CD" w14:textId="02853ACF" w:rsidR="00F93DE2" w:rsidRDefault="00F93DE2" w:rsidP="00750CCD">
            <w:pPr>
              <w:rPr>
                <w:rFonts w:eastAsia="SimSun"/>
                <w:lang w:eastAsia="zh-CN"/>
              </w:rPr>
            </w:pPr>
            <w:r>
              <w:rPr>
                <w:rFonts w:eastAsia="SimSun"/>
                <w:lang w:eastAsia="zh-CN"/>
              </w:rPr>
              <w:t>Nokia, NSB</w:t>
            </w:r>
          </w:p>
        </w:tc>
        <w:tc>
          <w:tcPr>
            <w:tcW w:w="8761" w:type="dxa"/>
          </w:tcPr>
          <w:p w14:paraId="23795CE0" w14:textId="77777777" w:rsidR="00F93DE2" w:rsidRDefault="00F93DE2" w:rsidP="00750CCD">
            <w:pPr>
              <w:rPr>
                <w:rFonts w:eastAsia="SimSun"/>
                <w:lang w:eastAsia="zh-CN"/>
              </w:rPr>
            </w:pPr>
            <w:r>
              <w:rPr>
                <w:rFonts w:eastAsia="SimSun"/>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ListParagraph"/>
              <w:numPr>
                <w:ilvl w:val="0"/>
                <w:numId w:val="62"/>
              </w:numPr>
              <w:rPr>
                <w:rFonts w:eastAsia="SimSun"/>
                <w:lang w:eastAsia="zh-CN"/>
              </w:rPr>
            </w:pPr>
            <w:r>
              <w:rPr>
                <w:rFonts w:eastAsia="SimSun"/>
                <w:lang w:eastAsia="zh-CN"/>
              </w:rPr>
              <w:t>Existing UE power saving features (e.g., DRX configurations already supported in the NR, etc.)</w:t>
            </w:r>
          </w:p>
          <w:p w14:paraId="40444D1D" w14:textId="77777777" w:rsidR="00F93DE2" w:rsidRDefault="00F93DE2" w:rsidP="00F93DE2">
            <w:pPr>
              <w:pStyle w:val="ListParagraph"/>
              <w:numPr>
                <w:ilvl w:val="0"/>
                <w:numId w:val="62"/>
              </w:numPr>
              <w:rPr>
                <w:rFonts w:eastAsia="SimSun"/>
                <w:lang w:eastAsia="zh-CN"/>
              </w:rPr>
            </w:pPr>
            <w:r>
              <w:rPr>
                <w:rFonts w:eastAsia="SimSun"/>
                <w:lang w:eastAsia="zh-CN"/>
              </w:rPr>
              <w:t>New/adjusted UE power saving features proposed by different companies.</w:t>
            </w:r>
          </w:p>
          <w:p w14:paraId="08EB8513" w14:textId="191290F9" w:rsidR="00F93DE2" w:rsidRPr="00F93DE2" w:rsidRDefault="00F93DE2" w:rsidP="00F93DE2">
            <w:pPr>
              <w:ind w:left="360"/>
              <w:rPr>
                <w:rFonts w:eastAsia="SimSun"/>
                <w:lang w:eastAsia="zh-CN"/>
              </w:rPr>
            </w:pPr>
            <w:r w:rsidRPr="00F93DE2">
              <w:rPr>
                <w:rFonts w:eastAsia="SimSun"/>
                <w:lang w:eastAsia="zh-CN"/>
              </w:rPr>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SimSun"/>
                <w:lang w:eastAsia="zh-CN"/>
              </w:rPr>
            </w:pPr>
            <w:r w:rsidRPr="00F93DE2">
              <w:rPr>
                <w:rFonts w:eastAsia="SimSun"/>
                <w:lang w:eastAsia="zh-CN"/>
              </w:rPr>
              <w:lastRenderedPageBreak/>
              <w:t>Priority should be given to the first bullet and to ensure that the results reported by different companies for the existing schemes are comparable to each other. Until then, we don’t see much benefit in making any observations, proposals, or conclusions regarding possible enhanced schemes.</w:t>
            </w:r>
          </w:p>
        </w:tc>
      </w:tr>
    </w:tbl>
    <w:p w14:paraId="150944AA" w14:textId="77777777" w:rsidR="001D32A1" w:rsidRPr="005E117C"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4E04C1" w:rsidP="00004025">
      <w:pPr>
        <w:pStyle w:val="ListParagraph"/>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4E04C1" w:rsidP="00004025">
      <w:pPr>
        <w:pStyle w:val="ListParagraph"/>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4E04C1" w:rsidP="00004025">
      <w:pPr>
        <w:pStyle w:val="ListParagraph"/>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4E04C1" w:rsidP="00004025">
      <w:pPr>
        <w:pStyle w:val="ListParagraph"/>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4E04C1" w:rsidP="00004025">
      <w:pPr>
        <w:pStyle w:val="ListParagraph"/>
        <w:numPr>
          <w:ilvl w:val="0"/>
          <w:numId w:val="14"/>
        </w:numPr>
        <w:spacing w:after="0"/>
      </w:pPr>
      <w:hyperlink r:id="rId26"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4E04C1" w:rsidP="00004025">
      <w:pPr>
        <w:pStyle w:val="ListParagraph"/>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4E04C1" w:rsidP="00004025">
      <w:pPr>
        <w:pStyle w:val="ListParagraph"/>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4E04C1" w:rsidP="00004025">
      <w:pPr>
        <w:pStyle w:val="ListParagraph"/>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4E04C1" w:rsidP="00004025">
      <w:pPr>
        <w:pStyle w:val="ListParagraph"/>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4E04C1" w:rsidP="00004025">
      <w:pPr>
        <w:pStyle w:val="ListParagraph"/>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4E04C1" w:rsidP="00004025">
      <w:pPr>
        <w:pStyle w:val="ListParagraph"/>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4E04C1" w:rsidP="00004025">
      <w:pPr>
        <w:pStyle w:val="ListParagraph"/>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4E04C1" w:rsidP="00004025">
      <w:pPr>
        <w:pStyle w:val="ListParagraph"/>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4E04C1" w:rsidP="00004025">
      <w:pPr>
        <w:pStyle w:val="ListParagraph"/>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ListParagraph"/>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ListParagraph"/>
        <w:numPr>
          <w:ilvl w:val="0"/>
          <w:numId w:val="14"/>
        </w:numPr>
        <w:spacing w:after="0"/>
        <w:rPr>
          <w:rFonts w:eastAsiaTheme="minorEastAsia"/>
          <w:lang w:eastAsia="zh-CN"/>
        </w:rPr>
      </w:pP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lastRenderedPageBreak/>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lastRenderedPageBreak/>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lastRenderedPageBreak/>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lastRenderedPageBreak/>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lastRenderedPageBreak/>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lastRenderedPageBreak/>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4E04C1"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4E04C1"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4E04C1"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4E04C1"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4E04C1"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4E04C1"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lastRenderedPageBreak/>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7CC6EE54" w14:textId="77777777" w:rsidR="00A42CF6" w:rsidRPr="001D32A1" w:rsidRDefault="00A42CF6" w:rsidP="001D32A1">
      <w:pPr>
        <w:tabs>
          <w:tab w:val="left" w:pos="0"/>
        </w:tabs>
      </w:pP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color w:val="C00000"/>
                <w:sz w:val="16"/>
                <w:szCs w:val="16"/>
              </w:rPr>
              <w:t>FFS:Ideal</w:t>
            </w:r>
            <w:proofErr w:type="spell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lastRenderedPageBreak/>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gNB processing delay, e.g. DL NACK to retransmission delay, UL previous transmission to current transmission delay </w:t>
            </w:r>
            <w:proofErr w:type="gramStart"/>
            <w:r w:rsidRPr="00FE1C87">
              <w:rPr>
                <w:rFonts w:ascii="Arial" w:eastAsia="SimSun" w:hAnsi="Arial" w:cs="Arial"/>
                <w:sz w:val="16"/>
                <w:szCs w:val="16"/>
              </w:rPr>
              <w:t>and etc.</w:t>
            </w:r>
            <w:proofErr w:type="gramEnd"/>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92CB6">
      <w:pPr>
        <w:numPr>
          <w:ilvl w:val="1"/>
          <w:numId w:val="41"/>
        </w:numPr>
        <w:spacing w:after="0" w:line="240" w:lineRule="auto"/>
        <w:rPr>
          <w:lang w:val="fr-FR" w:eastAsia="zh-CN"/>
        </w:rPr>
      </w:pPr>
      <w:proofErr w:type="spellStart"/>
      <w:r w:rsidRPr="00F36272">
        <w:rPr>
          <w:lang w:val="fr-FR" w:eastAsia="zh-CN"/>
        </w:rPr>
        <w:t>Optional</w:t>
      </w:r>
      <w:proofErr w:type="spellEnd"/>
      <w:r w:rsidRPr="00F36272">
        <w:rPr>
          <w:lang w:val="fr-FR" w:eastAsia="zh-CN"/>
        </w:rPr>
        <w:t>: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lastRenderedPageBreak/>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4E04C1">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39.5pt;height:129.5pt;mso-width-percent:0;mso-height-percent:0;mso-width-percent:0;mso-height-percent:0">
            <v:imagedata r:id="rId37" r:href="rId38"/>
          </v:shape>
        </w:pict>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lastRenderedPageBreak/>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INCLUDEPICTURE  "cid:image001.png@01D6FAF2.E1D0B770" \* MERGEFORMATINET </w:instrText>
      </w:r>
      <w:r w:rsidR="000F55FE">
        <w:rPr>
          <w:rFonts w:eastAsia="SimSun"/>
          <w:lang w:val="en-US" w:eastAsia="zh-CN"/>
        </w:rPr>
        <w:fldChar w:fldCharType="separate"/>
      </w:r>
      <w:r w:rsidR="00565059">
        <w:rPr>
          <w:rFonts w:eastAsia="SimSun"/>
          <w:lang w:val="en-US" w:eastAsia="zh-CN"/>
        </w:rPr>
        <w:fldChar w:fldCharType="begin"/>
      </w:r>
      <w:r w:rsidR="00565059">
        <w:rPr>
          <w:rFonts w:eastAsia="SimSun"/>
          <w:lang w:val="en-US" w:eastAsia="zh-CN"/>
        </w:rPr>
        <w:instrText xml:space="preserve"> INCLUDEPICTURE  "cid:image001.png@01D6FAF2.E1D0B770" \* MERGEFORMATINET </w:instrText>
      </w:r>
      <w:r w:rsidR="00565059">
        <w:rPr>
          <w:rFonts w:eastAsia="SimSun"/>
          <w:lang w:val="en-US" w:eastAsia="zh-CN"/>
        </w:rPr>
        <w:fldChar w:fldCharType="separate"/>
      </w:r>
      <w:r w:rsidR="004E04C1">
        <w:rPr>
          <w:rFonts w:eastAsia="SimSun"/>
          <w:noProof/>
          <w:lang w:val="en-US" w:eastAsia="zh-CN"/>
        </w:rPr>
        <w:fldChar w:fldCharType="begin"/>
      </w:r>
      <w:r w:rsidR="004E04C1">
        <w:rPr>
          <w:rFonts w:eastAsia="SimSun"/>
          <w:noProof/>
          <w:lang w:val="en-US" w:eastAsia="zh-CN"/>
        </w:rPr>
        <w:instrText xml:space="preserve"> INCLUDEPICTURE  "cid:image001.png@01D6FAF2.E1D0B770" \* MERGEFORMATINET </w:instrText>
      </w:r>
      <w:r w:rsidR="004E04C1">
        <w:rPr>
          <w:rFonts w:eastAsia="SimSun"/>
          <w:noProof/>
          <w:lang w:val="en-US" w:eastAsia="zh-CN"/>
        </w:rPr>
        <w:fldChar w:fldCharType="separate"/>
      </w:r>
      <w:r w:rsidR="004E04C1">
        <w:rPr>
          <w:rFonts w:eastAsia="SimSun"/>
          <w:noProof/>
          <w:lang w:val="en-US" w:eastAsia="zh-CN"/>
        </w:rPr>
        <w:pict w14:anchorId="7213A991">
          <v:shape id="_x0000_i1026" type="#_x0000_t75" alt="" style="width:8pt;height:14.5pt;mso-width-percent:0;mso-height-percent:0;mso-width-percent:0;mso-height-percent:0">
            <v:imagedata r:id="rId39" r:href="rId40"/>
          </v:shape>
        </w:pict>
      </w:r>
      <w:r w:rsidR="004E04C1">
        <w:rPr>
          <w:rFonts w:eastAsia="SimSun"/>
          <w:noProof/>
          <w:lang w:val="en-US" w:eastAsia="zh-CN"/>
        </w:rPr>
        <w:fldChar w:fldCharType="end"/>
      </w:r>
      <w:r w:rsidR="00565059">
        <w:rPr>
          <w:rFonts w:eastAsia="SimSun"/>
          <w:lang w:val="en-US" w:eastAsia="zh-CN"/>
        </w:rPr>
        <w:fldChar w:fldCharType="end"/>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lastRenderedPageBreak/>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r w:rsidRPr="00E02A4F">
        <w:rPr>
          <w:rFonts w:eastAsia="SimSun"/>
          <w:lang w:eastAsia="zh-CN"/>
        </w:rPr>
        <w:t>dH,dV</w:t>
      </w:r>
      <w:proofErr w:type="spellEnd"/>
      <w:r w:rsidRPr="00E02A4F">
        <w:rPr>
          <w:rFonts w:eastAsia="SimSun"/>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lastRenderedPageBreak/>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75854" w14:textId="77777777" w:rsidR="004E04C1" w:rsidRDefault="004E04C1">
      <w:pPr>
        <w:spacing w:after="0" w:line="240" w:lineRule="auto"/>
      </w:pPr>
      <w:r>
        <w:separator/>
      </w:r>
    </w:p>
  </w:endnote>
  <w:endnote w:type="continuationSeparator" w:id="0">
    <w:p w14:paraId="4831C8AF" w14:textId="77777777" w:rsidR="004E04C1" w:rsidRDefault="004E04C1">
      <w:pPr>
        <w:spacing w:after="0" w:line="240" w:lineRule="auto"/>
      </w:pPr>
      <w:r>
        <w:continuationSeparator/>
      </w:r>
    </w:p>
  </w:endnote>
  <w:endnote w:type="continuationNotice" w:id="1">
    <w:p w14:paraId="6ECFECCE" w14:textId="77777777" w:rsidR="004E04C1" w:rsidRDefault="004E0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1C75" w14:textId="77777777" w:rsidR="004E04C1" w:rsidRDefault="004E0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4E04C1" w:rsidRDefault="004E04C1">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E04C1" w:rsidRPr="00E27467" w:rsidRDefault="004E04C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6F1DFB">
      <w:rPr>
        <w:noProof/>
        <w:lang w:val="zh-CN" w:eastAsia="zh-CN"/>
      </w:rPr>
      <w:t>6</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AD29" w14:textId="77777777" w:rsidR="004E04C1" w:rsidRDefault="004E0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B13B" w14:textId="77777777" w:rsidR="004E04C1" w:rsidRDefault="004E04C1">
      <w:pPr>
        <w:spacing w:after="0" w:line="240" w:lineRule="auto"/>
      </w:pPr>
      <w:r>
        <w:separator/>
      </w:r>
    </w:p>
  </w:footnote>
  <w:footnote w:type="continuationSeparator" w:id="0">
    <w:p w14:paraId="309FFCBC" w14:textId="77777777" w:rsidR="004E04C1" w:rsidRDefault="004E04C1">
      <w:pPr>
        <w:spacing w:after="0" w:line="240" w:lineRule="auto"/>
      </w:pPr>
      <w:r>
        <w:continuationSeparator/>
      </w:r>
    </w:p>
  </w:footnote>
  <w:footnote w:type="continuationNotice" w:id="1">
    <w:p w14:paraId="5AA66701" w14:textId="77777777" w:rsidR="004E04C1" w:rsidRDefault="004E0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C3D8" w14:textId="77777777" w:rsidR="004E04C1" w:rsidRDefault="004E0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3223" w14:textId="77777777" w:rsidR="004E04C1" w:rsidRDefault="004E0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259C" w14:textId="77777777" w:rsidR="004E04C1" w:rsidRDefault="004E0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file:///C:\Users\wanshic\OneDrive%20-%20Qualcomm\Documents\Standards\3GPP%20Standards\Meeting%20Documents\TSGR1_104b\Docs\R1-2102904.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footer" Target="footer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C2FD287C-4927-44EC-9ADE-68B5F0020BD6}">
  <ds:schemaRefs>
    <ds:schemaRef ds:uri="http://schemas.openxmlformats.org/officeDocument/2006/bibliography"/>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14521</Words>
  <Characters>80350</Characters>
  <Application>Microsoft Office Word</Application>
  <DocSecurity>0</DocSecurity>
  <Lines>669</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Petrov, Vitaly (Nokia - FI/Espoo)</cp:lastModifiedBy>
  <cp:revision>2</cp:revision>
  <dcterms:created xsi:type="dcterms:W3CDTF">2021-04-15T06:41:00Z</dcterms:created>
  <dcterms:modified xsi:type="dcterms:W3CDTF">2021-04-15T06:41:00Z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