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B0638" w:rsidRDefault="000B2BA1">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#104bis</w:t>
      </w:r>
      <w:r>
        <w:rPr>
          <w:rFonts w:ascii="Arial" w:hAnsi="Arial" w:cs="Arial"/>
          <w:b/>
          <w:bCs/>
          <w:sz w:val="22"/>
          <w:szCs w:val="22"/>
        </w:rPr>
        <w:t>-e</w:t>
      </w:r>
      <w:r>
        <w:rPr>
          <w:rFonts w:ascii="Arial" w:hAnsi="Arial" w:cs="Arial"/>
          <w:b/>
          <w:bCs/>
          <w:sz w:val="22"/>
          <w:szCs w:val="22"/>
        </w:rPr>
        <w:tab/>
      </w:r>
      <w:r>
        <w:rPr>
          <w:rFonts w:ascii="Arial" w:hAnsi="Arial" w:cs="Arial"/>
          <w:b/>
          <w:bCs/>
          <w:sz w:val="22"/>
          <w:szCs w:val="22"/>
        </w:rPr>
        <w:tab/>
        <w:t>R1-</w:t>
      </w:r>
      <w:r w:rsidR="00D553BE">
        <w:rPr>
          <w:rFonts w:ascii="Arial" w:hAnsi="Arial" w:cs="Arial" w:hint="eastAsia"/>
          <w:b/>
          <w:bCs/>
          <w:sz w:val="22"/>
          <w:szCs w:val="22"/>
        </w:rPr>
        <w:t>2104148</w:t>
      </w:r>
    </w:p>
    <w:p w:rsidR="00BB0638" w:rsidRDefault="000B2BA1">
      <w:pPr>
        <w:tabs>
          <w:tab w:val="center" w:pos="4536"/>
          <w:tab w:val="right" w:pos="9639"/>
        </w:tabs>
        <w:spacing w:before="120" w:after="120" w:line="240" w:lineRule="auto"/>
        <w:ind w:right="2"/>
        <w:rPr>
          <w:rFonts w:ascii="Arial" w:hAnsi="Arial" w:cs="Arial"/>
          <w:b/>
          <w:bCs/>
          <w:sz w:val="22"/>
          <w:szCs w:val="22"/>
          <w:lang w:eastAsia="ja-JP"/>
        </w:rPr>
      </w:pPr>
      <w:r>
        <w:rPr>
          <w:rFonts w:ascii="Arial" w:eastAsia="MS Mincho" w:hAnsi="Arial" w:cs="Arial"/>
          <w:b/>
          <w:bCs/>
          <w:sz w:val="28"/>
          <w:lang w:eastAsia="ja-JP"/>
        </w:rPr>
        <w:t>e</w:t>
      </w:r>
      <w:r>
        <w:rPr>
          <w:rFonts w:ascii="Arial" w:hAnsi="Arial" w:cs="Arial"/>
          <w:b/>
          <w:bCs/>
          <w:sz w:val="22"/>
          <w:szCs w:val="22"/>
          <w:lang w:eastAsia="ja-JP"/>
        </w:rPr>
        <w:t>-Meeting,</w:t>
      </w:r>
      <w:r>
        <w:rPr>
          <w:rFonts w:ascii="Arial" w:hAnsi="Arial" w:cs="Arial" w:hint="eastAsia"/>
          <w:b/>
          <w:bCs/>
          <w:sz w:val="22"/>
          <w:szCs w:val="22"/>
        </w:rPr>
        <w:t xml:space="preserve"> </w:t>
      </w:r>
      <w:r>
        <w:rPr>
          <w:rFonts w:ascii="Arial" w:hAnsi="Arial" w:cs="Arial"/>
          <w:b/>
          <w:bCs/>
          <w:sz w:val="22"/>
          <w:szCs w:val="22"/>
          <w:lang w:eastAsia="ja-JP"/>
        </w:rPr>
        <w:t>April 12th – 20th,</w:t>
      </w:r>
      <w:r>
        <w:rPr>
          <w:rFonts w:ascii="Arial" w:hAnsi="Arial" w:cs="Arial" w:hint="eastAsia"/>
          <w:b/>
          <w:bCs/>
          <w:sz w:val="22"/>
          <w:szCs w:val="22"/>
          <w:lang w:eastAsia="ja-JP"/>
        </w:rPr>
        <w:t xml:space="preserve"> 2021</w:t>
      </w:r>
    </w:p>
    <w:p w:rsidR="00BB0638" w:rsidRDefault="00D553BE" w:rsidP="009A2416">
      <w:pPr>
        <w:tabs>
          <w:tab w:val="left" w:pos="1985"/>
        </w:tabs>
        <w:spacing w:beforeLines="100" w:after="120" w:line="240" w:lineRule="auto"/>
        <w:ind w:left="1987" w:hanging="1987"/>
        <w:rPr>
          <w:rFonts w:ascii="Arial" w:hAnsi="Arial"/>
          <w:b/>
          <w:sz w:val="22"/>
          <w:szCs w:val="22"/>
        </w:rPr>
      </w:pPr>
      <w:r>
        <w:rPr>
          <w:rFonts w:ascii="Arial" w:hAnsi="Arial" w:hint="eastAsia"/>
          <w:b/>
          <w:sz w:val="22"/>
          <w:szCs w:val="22"/>
        </w:rPr>
        <w:t>Agenda Item</w:t>
      </w:r>
      <w:r w:rsidR="000B2BA1">
        <w:rPr>
          <w:rFonts w:ascii="Arial" w:hAnsi="Arial"/>
          <w:b/>
          <w:sz w:val="22"/>
          <w:szCs w:val="22"/>
        </w:rPr>
        <w:t xml:space="preserve">: </w:t>
      </w:r>
      <w:r w:rsidR="000B2BA1">
        <w:rPr>
          <w:rFonts w:ascii="Arial" w:hAnsi="Arial"/>
          <w:b/>
          <w:sz w:val="22"/>
          <w:szCs w:val="22"/>
        </w:rPr>
        <w:tab/>
      </w:r>
      <w:r>
        <w:rPr>
          <w:rFonts w:ascii="Arial" w:hAnsi="Arial" w:hint="eastAsia"/>
          <w:b/>
          <w:sz w:val="22"/>
          <w:szCs w:val="22"/>
        </w:rPr>
        <w:t>8.11.1.1</w:t>
      </w:r>
    </w:p>
    <w:p w:rsidR="00BB0638" w:rsidRDefault="000B2BA1">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r>
      <w:r w:rsidR="00D553BE">
        <w:rPr>
          <w:rFonts w:ascii="Arial" w:hAnsi="Arial" w:hint="eastAsia"/>
          <w:b/>
          <w:sz w:val="22"/>
          <w:szCs w:val="22"/>
        </w:rPr>
        <w:t>Moderator (</w:t>
      </w:r>
      <w:r>
        <w:rPr>
          <w:rFonts w:ascii="Arial" w:hAnsi="Arial"/>
          <w:b/>
          <w:sz w:val="22"/>
          <w:szCs w:val="22"/>
        </w:rPr>
        <w:t>ZTE</w:t>
      </w:r>
      <w:r w:rsidR="00D553BE">
        <w:rPr>
          <w:rFonts w:ascii="Arial" w:hAnsi="Arial" w:hint="eastAsia"/>
          <w:b/>
          <w:sz w:val="22"/>
          <w:szCs w:val="22"/>
        </w:rPr>
        <w:t>)</w:t>
      </w:r>
    </w:p>
    <w:p w:rsidR="00BB0638" w:rsidRDefault="0029502F">
      <w:pPr>
        <w:tabs>
          <w:tab w:val="left" w:pos="1985"/>
        </w:tabs>
        <w:spacing w:before="120" w:after="120" w:line="240" w:lineRule="auto"/>
        <w:rPr>
          <w:b/>
          <w:sz w:val="22"/>
          <w:szCs w:val="22"/>
        </w:rPr>
      </w:pPr>
      <w:r>
        <w:rPr>
          <w:rFonts w:ascii="Arial" w:hAnsi="Arial" w:hint="eastAsia"/>
          <w:b/>
          <w:sz w:val="22"/>
          <w:szCs w:val="22"/>
          <w:lang w:val="pt-BR"/>
        </w:rPr>
        <w:t>Title</w:t>
      </w:r>
      <w:r>
        <w:rPr>
          <w:rFonts w:ascii="Arial" w:hAnsi="Arial"/>
          <w:b/>
          <w:sz w:val="22"/>
          <w:szCs w:val="22"/>
          <w:lang w:val="pt-BR"/>
        </w:rPr>
        <w:t>:</w:t>
      </w:r>
      <w:r>
        <w:rPr>
          <w:rFonts w:ascii="Arial" w:hAnsi="Arial" w:hint="eastAsia"/>
          <w:b/>
          <w:sz w:val="22"/>
          <w:szCs w:val="22"/>
          <w:lang w:val="pt-BR"/>
        </w:rPr>
        <w:tab/>
      </w:r>
      <w:r w:rsidR="00D553BE">
        <w:rPr>
          <w:rFonts w:ascii="Arial" w:hAnsi="Arial" w:hint="eastAsia"/>
          <w:b/>
          <w:sz w:val="22"/>
          <w:szCs w:val="22"/>
        </w:rPr>
        <w:t>Moderator summary of Email Discussion/approval to rely LS in R1-2100021</w:t>
      </w:r>
    </w:p>
    <w:p w:rsidR="00BB0638" w:rsidRDefault="000B2BA1">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w:t>
      </w:r>
      <w:r w:rsidR="000216BE">
        <w:rPr>
          <w:rFonts w:ascii="Arial" w:hAnsi="Arial" w:hint="eastAsia"/>
          <w:b/>
          <w:sz w:val="22"/>
          <w:szCs w:val="22"/>
        </w:rPr>
        <w:t>Information</w:t>
      </w:r>
    </w:p>
    <w:p w:rsidR="00BB0638" w:rsidRDefault="000B2BA1">
      <w:pPr>
        <w:pStyle w:val="1"/>
        <w:spacing w:before="120" w:after="120"/>
        <w:ind w:left="0"/>
        <w:rPr>
          <w:rFonts w:eastAsia="宋体"/>
        </w:rPr>
      </w:pPr>
      <w:r>
        <w:rPr>
          <w:rFonts w:eastAsia="宋体" w:hint="eastAsia"/>
        </w:rPr>
        <w:t>Introduction</w:t>
      </w:r>
    </w:p>
    <w:p w:rsidR="00D545C2" w:rsidRDefault="00D545C2" w:rsidP="00D545C2">
      <w:pPr>
        <w:pStyle w:val="af4"/>
      </w:pPr>
      <w:r>
        <w:t>During RAN1#104b-e</w:t>
      </w:r>
      <w:r w:rsidR="00810705">
        <w:rPr>
          <w:rFonts w:eastAsiaTheme="minorEastAsia" w:hint="eastAsia"/>
        </w:rPr>
        <w:t>[1]</w:t>
      </w:r>
      <w:r>
        <w:t xml:space="preserve">, the following email thread is allocated with the aim of </w:t>
      </w:r>
      <w:r w:rsidR="00D553BE">
        <w:rPr>
          <w:rFonts w:eastAsiaTheme="minorEastAsia" w:hint="eastAsia"/>
        </w:rPr>
        <w:t>discussing</w:t>
      </w:r>
      <w:r>
        <w:t xml:space="preserve"> the LS reply to R1-2100021.</w:t>
      </w:r>
    </w:p>
    <w:p w:rsidR="00D545C2" w:rsidRDefault="00D545C2" w:rsidP="00D545C2">
      <w:pPr>
        <w:pStyle w:val="af4"/>
        <w:rPr>
          <w:highlight w:val="cyan"/>
        </w:rPr>
      </w:pPr>
      <w:r>
        <w:rPr>
          <w:highlight w:val="cyan"/>
        </w:rPr>
        <w:t>Email discussion/approval to reply LS in R1-2100021 (April 15</w:t>
      </w:r>
      <w:r>
        <w:rPr>
          <w:highlight w:val="cyan"/>
          <w:vertAlign w:val="superscript"/>
        </w:rPr>
        <w:t>th</w:t>
      </w:r>
      <w:r>
        <w:rPr>
          <w:highlight w:val="cyan"/>
        </w:rPr>
        <w:t xml:space="preserve"> – 20</w:t>
      </w:r>
      <w:r>
        <w:rPr>
          <w:highlight w:val="cyan"/>
          <w:vertAlign w:val="superscript"/>
        </w:rPr>
        <w:t>th</w:t>
      </w:r>
      <w:r>
        <w:rPr>
          <w:highlight w:val="cyan"/>
        </w:rPr>
        <w:t>), to be handled under 8.11.1.1, conditioned on the progress and joint management in the sub-agenda (</w:t>
      </w:r>
      <w:proofErr w:type="spellStart"/>
      <w:r>
        <w:rPr>
          <w:highlight w:val="cyan"/>
        </w:rPr>
        <w:t>Yuzhou</w:t>
      </w:r>
      <w:proofErr w:type="spellEnd"/>
      <w:r>
        <w:rPr>
          <w:highlight w:val="cyan"/>
        </w:rPr>
        <w:t xml:space="preserve"> </w:t>
      </w:r>
      <w:proofErr w:type="spellStart"/>
      <w:r>
        <w:rPr>
          <w:highlight w:val="cyan"/>
        </w:rPr>
        <w:t>Hu</w:t>
      </w:r>
      <w:proofErr w:type="spellEnd"/>
      <w:r>
        <w:rPr>
          <w:highlight w:val="cyan"/>
        </w:rPr>
        <w:t>, ZTE)</w:t>
      </w:r>
    </w:p>
    <w:p w:rsidR="0088218F" w:rsidRDefault="00D545C2" w:rsidP="009A2416">
      <w:pPr>
        <w:pStyle w:val="af4"/>
      </w:pPr>
      <w:r>
        <w:t xml:space="preserve">In this contribution, the email discussion for the meeting was synthesized. </w:t>
      </w:r>
    </w:p>
    <w:p w:rsidR="00BB0638" w:rsidRDefault="000B2BA1">
      <w:pPr>
        <w:pStyle w:val="1"/>
        <w:spacing w:before="120" w:after="120"/>
        <w:ind w:left="0"/>
        <w:rPr>
          <w:rFonts w:eastAsiaTheme="minorEastAsia"/>
        </w:rPr>
      </w:pPr>
      <w:bookmarkStart w:id="0" w:name="_Toc525"/>
      <w:bookmarkStart w:id="1" w:name="_Toc29400"/>
      <w:bookmarkStart w:id="2" w:name="_Toc82"/>
      <w:bookmarkEnd w:id="0"/>
      <w:bookmarkEnd w:id="1"/>
      <w:bookmarkEnd w:id="2"/>
      <w:r>
        <w:rPr>
          <w:rFonts w:hint="eastAsia"/>
        </w:rPr>
        <w:t>Discussion</w:t>
      </w:r>
      <w:r>
        <w:t>s</w:t>
      </w:r>
    </w:p>
    <w:tbl>
      <w:tblPr>
        <w:tblStyle w:val="ad"/>
        <w:tblW w:w="0" w:type="auto"/>
        <w:tblLook w:val="04A0"/>
      </w:tblPr>
      <w:tblGrid>
        <w:gridCol w:w="9876"/>
      </w:tblGrid>
      <w:tr w:rsidR="00D553BE" w:rsidTr="00D553BE">
        <w:tc>
          <w:tcPr>
            <w:tcW w:w="9876" w:type="dxa"/>
          </w:tcPr>
          <w:p w:rsidR="00D553BE" w:rsidRPr="00D553BE" w:rsidRDefault="00A42F79" w:rsidP="00D553BE">
            <w:pPr>
              <w:pStyle w:val="6"/>
              <w:overflowPunct/>
              <w:autoSpaceDE/>
              <w:autoSpaceDN/>
              <w:adjustRightInd/>
              <w:spacing w:before="120" w:after="120"/>
              <w:textAlignment w:val="auto"/>
              <w:outlineLvl w:val="5"/>
              <w:rPr>
                <w:sz w:val="16"/>
              </w:rPr>
            </w:pPr>
            <w:r w:rsidRPr="00A42F79">
              <w:rPr>
                <w:sz w:val="16"/>
                <w:highlight w:val="yellow"/>
              </w:rPr>
              <w:t>Discussion Point 1</w:t>
            </w:r>
            <w:r w:rsidRPr="00A42F79">
              <w:rPr>
                <w:sz w:val="16"/>
              </w:rPr>
              <w:t xml:space="preserve"> </w:t>
            </w:r>
          </w:p>
          <w:p w:rsidR="00D553BE" w:rsidRPr="00D553BE" w:rsidRDefault="00A42F79" w:rsidP="00D553BE">
            <w:pPr>
              <w:pStyle w:val="3GPPHeader"/>
              <w:spacing w:before="120" w:after="120"/>
              <w:textAlignment w:val="auto"/>
              <w:rPr>
                <w:sz w:val="16"/>
              </w:rPr>
            </w:pPr>
            <w:r w:rsidRPr="00A42F79">
              <w:rPr>
                <w:sz w:val="16"/>
              </w:rPr>
              <w:t xml:space="preserve">Is sensing operation restricted to be performed under DRX ON duration? </w:t>
            </w:r>
          </w:p>
          <w:p w:rsidR="00D553BE" w:rsidRPr="00D553BE" w:rsidRDefault="00A42F79" w:rsidP="00D553BE">
            <w:pPr>
              <w:pStyle w:val="af4"/>
              <w:spacing w:after="0"/>
              <w:jc w:val="both"/>
              <w:textAlignment w:val="auto"/>
              <w:rPr>
                <w:sz w:val="16"/>
              </w:rPr>
            </w:pPr>
            <w:r w:rsidRPr="00A42F79">
              <w:rPr>
                <w:sz w:val="16"/>
              </w:rPr>
              <w:t xml:space="preserve">This is related to the ongoing discussion topic #7 under 8.11.1.1. However, according to the majority view (4 out of 5 contributions), some collective concerns are mentioned </w:t>
            </w:r>
            <w:proofErr w:type="spellStart"/>
            <w:r w:rsidRPr="00A42F79">
              <w:rPr>
                <w:sz w:val="16"/>
              </w:rPr>
              <w:t>w.r.t</w:t>
            </w:r>
            <w:proofErr w:type="spellEnd"/>
            <w:r w:rsidRPr="00A42F79">
              <w:rPr>
                <w:sz w:val="16"/>
              </w:rPr>
              <w:t xml:space="preserve"> the performance degradation impact from having this restriction. It’s observed that power saving effects may be mitigated if some mismatch between DRX pattern and partial sensing configuration exists. </w:t>
            </w:r>
          </w:p>
          <w:p w:rsidR="00D553BE" w:rsidRPr="00D553BE" w:rsidRDefault="00A42F79" w:rsidP="00D553BE">
            <w:pPr>
              <w:pStyle w:val="6"/>
              <w:overflowPunct/>
              <w:autoSpaceDE/>
              <w:autoSpaceDN/>
              <w:adjustRightInd/>
              <w:spacing w:before="120" w:after="120"/>
              <w:textAlignment w:val="auto"/>
              <w:outlineLvl w:val="5"/>
              <w:rPr>
                <w:sz w:val="16"/>
                <w:highlight w:val="yellow"/>
              </w:rPr>
            </w:pPr>
            <w:r w:rsidRPr="00A42F79">
              <w:rPr>
                <w:sz w:val="16"/>
                <w:highlight w:val="yellow"/>
              </w:rPr>
              <w:t>Discussion point 2</w:t>
            </w:r>
          </w:p>
          <w:p w:rsidR="00D553BE" w:rsidRPr="00D553BE" w:rsidRDefault="00A42F79" w:rsidP="00D553BE">
            <w:pPr>
              <w:pStyle w:val="3GPPHeader"/>
              <w:spacing w:before="120" w:after="120"/>
              <w:textAlignment w:val="auto"/>
              <w:rPr>
                <w:sz w:val="16"/>
              </w:rPr>
            </w:pPr>
            <w:r w:rsidRPr="00A42F79">
              <w:rPr>
                <w:sz w:val="16"/>
              </w:rPr>
              <w:t>If your position regarding the first discussion point is positive – i.e. sensing should be performed under DRX ON duration, do you think the following two scenarios need to be considered(please share your views on how to handle the issues thereof in the meantime):</w:t>
            </w:r>
          </w:p>
          <w:p w:rsidR="00D553BE" w:rsidRPr="00D553BE" w:rsidRDefault="00A42F79" w:rsidP="00D553BE">
            <w:pPr>
              <w:pStyle w:val="ab"/>
              <w:numPr>
                <w:ilvl w:val="0"/>
                <w:numId w:val="10"/>
              </w:numPr>
              <w:overflowPunct/>
              <w:autoSpaceDE/>
              <w:autoSpaceDN/>
              <w:adjustRightInd/>
              <w:spacing w:beforeLines="0" w:beforeAutospacing="0" w:afterLines="0" w:afterAutospacing="0" w:line="256" w:lineRule="auto"/>
              <w:ind w:left="720"/>
              <w:jc w:val="both"/>
              <w:textAlignment w:val="auto"/>
              <w:rPr>
                <w:rFonts w:eastAsia="MS Mincho"/>
                <w:sz w:val="16"/>
                <w:lang w:eastAsia="en-US"/>
              </w:rPr>
            </w:pPr>
            <w:r w:rsidRPr="00A42F79">
              <w:rPr>
                <w:rFonts w:eastAsia="MS Mincho"/>
                <w:sz w:val="16"/>
                <w:lang w:eastAsia="en-US"/>
              </w:rPr>
              <w:t xml:space="preserve">Scenario 1: Under </w:t>
            </w:r>
            <w:proofErr w:type="spellStart"/>
            <w:r w:rsidRPr="00A42F79">
              <w:rPr>
                <w:rFonts w:eastAsia="MS Mincho"/>
                <w:sz w:val="16"/>
                <w:lang w:eastAsia="en-US"/>
              </w:rPr>
              <w:t>unicast</w:t>
            </w:r>
            <w:proofErr w:type="spellEnd"/>
            <w:r w:rsidRPr="00A42F79">
              <w:rPr>
                <w:rFonts w:eastAsia="MS Mincho"/>
                <w:sz w:val="16"/>
                <w:lang w:eastAsia="en-US"/>
              </w:rPr>
              <w:t xml:space="preserve"> case, if the </w:t>
            </w:r>
            <w:proofErr w:type="spellStart"/>
            <w:r w:rsidRPr="00A42F79">
              <w:rPr>
                <w:rFonts w:eastAsia="MS Mincho"/>
                <w:sz w:val="16"/>
                <w:lang w:eastAsia="en-US"/>
              </w:rPr>
              <w:t>Tx</w:t>
            </w:r>
            <w:proofErr w:type="spellEnd"/>
            <w:r w:rsidRPr="00A42F79">
              <w:rPr>
                <w:rFonts w:eastAsia="MS Mincho"/>
                <w:sz w:val="16"/>
                <w:lang w:eastAsia="en-US"/>
              </w:rPr>
              <w:t xml:space="preserve"> UE B is configured with DRX1, and the Rx UE A is configured with DRX2, does the sensing need to be restricted to the on duration of DRX1 or DRX 2, in particular if the DRX  On durations have are not overlapping.</w:t>
            </w:r>
          </w:p>
          <w:p w:rsidR="00D553BE" w:rsidRPr="00D553BE" w:rsidRDefault="00A42F79" w:rsidP="00D553BE">
            <w:pPr>
              <w:pStyle w:val="ab"/>
              <w:numPr>
                <w:ilvl w:val="0"/>
                <w:numId w:val="10"/>
              </w:numPr>
              <w:overflowPunct/>
              <w:autoSpaceDE/>
              <w:autoSpaceDN/>
              <w:adjustRightInd/>
              <w:spacing w:beforeLines="0" w:beforeAutospacing="0" w:afterLines="0" w:afterAutospacing="0" w:line="256" w:lineRule="auto"/>
              <w:ind w:left="720"/>
              <w:jc w:val="both"/>
              <w:textAlignment w:val="auto"/>
              <w:rPr>
                <w:rFonts w:eastAsia="MS Mincho"/>
                <w:sz w:val="16"/>
                <w:lang w:eastAsia="en-US"/>
              </w:rPr>
            </w:pPr>
            <w:r w:rsidRPr="00A42F79">
              <w:rPr>
                <w:rFonts w:eastAsia="MS Mincho"/>
                <w:sz w:val="16"/>
                <w:lang w:eastAsia="en-US"/>
              </w:rPr>
              <w:t xml:space="preserve">Scenario 2: Under </w:t>
            </w:r>
            <w:proofErr w:type="spellStart"/>
            <w:r w:rsidRPr="00A42F79">
              <w:rPr>
                <w:rFonts w:eastAsia="MS Mincho"/>
                <w:sz w:val="16"/>
                <w:lang w:eastAsia="en-US"/>
              </w:rPr>
              <w:t>groupcast</w:t>
            </w:r>
            <w:proofErr w:type="spellEnd"/>
            <w:r w:rsidRPr="00A42F79">
              <w:rPr>
                <w:rFonts w:eastAsia="MS Mincho"/>
                <w:sz w:val="16"/>
                <w:lang w:eastAsia="en-US"/>
              </w:rPr>
              <w:t xml:space="preserve">/broadcast case, if the </w:t>
            </w:r>
            <w:proofErr w:type="spellStart"/>
            <w:r w:rsidRPr="00A42F79">
              <w:rPr>
                <w:rFonts w:eastAsia="MS Mincho"/>
                <w:sz w:val="16"/>
                <w:lang w:eastAsia="en-US"/>
              </w:rPr>
              <w:t>Tx</w:t>
            </w:r>
            <w:proofErr w:type="spellEnd"/>
            <w:r w:rsidRPr="00A42F79">
              <w:rPr>
                <w:rFonts w:eastAsia="MS Mincho"/>
                <w:sz w:val="16"/>
                <w:lang w:eastAsia="en-US"/>
              </w:rPr>
              <w:t xml:space="preserve"> UE B is configured with a given DRX, and the multiple Rx UE within the range of </w:t>
            </w:r>
            <w:proofErr w:type="spellStart"/>
            <w:r w:rsidRPr="00A42F79">
              <w:rPr>
                <w:rFonts w:eastAsia="MS Mincho"/>
                <w:sz w:val="16"/>
                <w:lang w:eastAsia="en-US"/>
              </w:rPr>
              <w:t>groupcast</w:t>
            </w:r>
            <w:proofErr w:type="spellEnd"/>
            <w:r w:rsidRPr="00A42F79">
              <w:rPr>
                <w:rFonts w:eastAsia="MS Mincho"/>
                <w:sz w:val="16"/>
                <w:lang w:eastAsia="en-US"/>
              </w:rPr>
              <w:t>/broadcast are configured with distinct DRX patterns. Which of the DRX patterns shall be used as a representative one so that the scenario is converted into scenario 1.</w:t>
            </w:r>
          </w:p>
          <w:p w:rsidR="00D553BE" w:rsidRPr="00D553BE" w:rsidRDefault="00A42F79" w:rsidP="00D553BE">
            <w:pPr>
              <w:pStyle w:val="6"/>
              <w:overflowPunct/>
              <w:autoSpaceDE/>
              <w:autoSpaceDN/>
              <w:adjustRightInd/>
              <w:spacing w:before="120" w:after="120"/>
              <w:textAlignment w:val="auto"/>
              <w:outlineLvl w:val="5"/>
              <w:rPr>
                <w:sz w:val="16"/>
                <w:highlight w:val="yellow"/>
              </w:rPr>
            </w:pPr>
            <w:r w:rsidRPr="00A42F79">
              <w:rPr>
                <w:sz w:val="16"/>
                <w:highlight w:val="yellow"/>
              </w:rPr>
              <w:t>Discussion point 3</w:t>
            </w:r>
          </w:p>
          <w:p w:rsidR="00D553BE" w:rsidRPr="00D553BE" w:rsidRDefault="00A42F79" w:rsidP="00D553BE">
            <w:pPr>
              <w:pStyle w:val="3GPPHeader"/>
              <w:spacing w:before="120" w:after="120"/>
              <w:textAlignment w:val="auto"/>
              <w:rPr>
                <w:sz w:val="16"/>
              </w:rPr>
            </w:pPr>
            <w:r w:rsidRPr="00A42F79">
              <w:rPr>
                <w:sz w:val="16"/>
              </w:rPr>
              <w:t>Does RAN1 need to ask for RAN2 feedback on the feasibility of taking into account the sensing parameters into SL DRX configuration?</w:t>
            </w:r>
          </w:p>
          <w:p w:rsidR="00D553BE" w:rsidRPr="00D553BE" w:rsidRDefault="00A42F79" w:rsidP="00D553BE">
            <w:pPr>
              <w:overflowPunct/>
              <w:autoSpaceDE/>
              <w:autoSpaceDN/>
              <w:adjustRightInd/>
              <w:spacing w:before="120" w:after="120" w:line="256" w:lineRule="auto"/>
              <w:textAlignment w:val="auto"/>
              <w:rPr>
                <w:rFonts w:eastAsia="MS Mincho"/>
                <w:kern w:val="0"/>
                <w:sz w:val="16"/>
                <w:lang w:eastAsia="en-US"/>
              </w:rPr>
            </w:pPr>
            <w:r w:rsidRPr="00A42F79">
              <w:rPr>
                <w:rFonts w:eastAsia="MS Mincho"/>
                <w:kern w:val="0"/>
                <w:sz w:val="16"/>
                <w:lang w:eastAsia="en-US"/>
              </w:rPr>
              <w:t xml:space="preserve">In response to the potential mismatch between DRX ON duration and partial sensing setting, DRX configuration could take the sensing parameters into account so as to maintain the power saving effects brought up by DRX configuration. This view was also mentioned in companies’ feedback during the previous meeting. </w:t>
            </w:r>
          </w:p>
          <w:p w:rsidR="00D553BE" w:rsidRPr="00D553BE" w:rsidRDefault="00A42F79" w:rsidP="00D553BE">
            <w:pPr>
              <w:pStyle w:val="6"/>
              <w:overflowPunct/>
              <w:autoSpaceDE/>
              <w:autoSpaceDN/>
              <w:adjustRightInd/>
              <w:spacing w:before="120" w:after="120"/>
              <w:textAlignment w:val="auto"/>
              <w:outlineLvl w:val="5"/>
              <w:rPr>
                <w:sz w:val="16"/>
                <w:highlight w:val="yellow"/>
              </w:rPr>
            </w:pPr>
            <w:r w:rsidRPr="00A42F79">
              <w:rPr>
                <w:sz w:val="16"/>
                <w:highlight w:val="yellow"/>
              </w:rPr>
              <w:t>Discussion point 4</w:t>
            </w:r>
          </w:p>
          <w:p w:rsidR="00D553BE" w:rsidRPr="00D553BE" w:rsidRDefault="00A42F79" w:rsidP="00D553BE">
            <w:pPr>
              <w:pStyle w:val="3GPPHeader"/>
              <w:spacing w:before="120" w:after="120"/>
              <w:textAlignment w:val="auto"/>
              <w:rPr>
                <w:sz w:val="16"/>
              </w:rPr>
            </w:pPr>
            <w:r w:rsidRPr="00A42F79">
              <w:rPr>
                <w:sz w:val="16"/>
              </w:rPr>
              <w:t>Is DRX configuration supposed to have an impact on the data reception?</w:t>
            </w:r>
          </w:p>
          <w:p w:rsidR="0088218F" w:rsidRDefault="00A42F79">
            <w:pPr>
              <w:pStyle w:val="af4"/>
              <w:spacing w:before="120"/>
              <w:jc w:val="both"/>
              <w:rPr>
                <w:rFonts w:eastAsiaTheme="minorEastAsia"/>
                <w:sz w:val="16"/>
                <w:highlight w:val="yellow"/>
              </w:rPr>
            </w:pPr>
            <w:r w:rsidRPr="00A42F79">
              <w:rPr>
                <w:sz w:val="16"/>
                <w:highlight w:val="yellow"/>
              </w:rPr>
              <w:t>FFS any restriction to determine Y candidate slots (including its relationship with SL-DRX)</w:t>
            </w:r>
          </w:p>
        </w:tc>
      </w:tr>
    </w:tbl>
    <w:p w:rsidR="00D553BE" w:rsidRPr="009A2416" w:rsidRDefault="00D553BE" w:rsidP="00D553BE">
      <w:pPr>
        <w:pStyle w:val="af4"/>
      </w:pPr>
      <w:r>
        <w:t xml:space="preserve">For phase 1 discussion, a moderator summary capturing companies’ views as well as a few key questions </w:t>
      </w:r>
      <w:r w:rsidRPr="009A2416">
        <w:rPr>
          <w:rFonts w:hint="eastAsia"/>
        </w:rPr>
        <w:t>with respect to</w:t>
      </w:r>
      <w:r>
        <w:t xml:space="preserve"> potential RAN1 concerns is provided</w:t>
      </w:r>
      <w:r w:rsidRPr="009A2416">
        <w:rPr>
          <w:rFonts w:hint="eastAsia"/>
        </w:rPr>
        <w:t xml:space="preserve"> as above.</w:t>
      </w:r>
    </w:p>
    <w:p w:rsidR="0088218F" w:rsidRPr="009A2416" w:rsidRDefault="00120F3C" w:rsidP="009A2416">
      <w:pPr>
        <w:pStyle w:val="af4"/>
      </w:pPr>
      <w:r>
        <w:t xml:space="preserve">Due to the consideration that the email thread is scoped into the LS reply draft conditioned on the outcome of the SL DRX related topics in the email thread </w:t>
      </w:r>
      <w:r w:rsidRPr="009A2416">
        <w:rPr>
          <w:b/>
        </w:rPr>
        <w:t>[104b-e-NR-R17-Sidelink-01] Email discussion on resource allocation for power</w:t>
      </w:r>
      <w:r w:rsidRPr="009A2416">
        <w:rPr>
          <w:rFonts w:hint="eastAsia"/>
          <w:b/>
        </w:rPr>
        <w:t xml:space="preserve"> </w:t>
      </w:r>
      <w:r w:rsidRPr="009A2416">
        <w:rPr>
          <w:b/>
        </w:rPr>
        <w:t>saving</w:t>
      </w:r>
      <w:r w:rsidRPr="009A2416">
        <w:t xml:space="preserve">, companies raised concerns on the potential duplicated work </w:t>
      </w:r>
      <w:r w:rsidRPr="009A2416">
        <w:rPr>
          <w:rFonts w:hint="eastAsia"/>
        </w:rPr>
        <w:t xml:space="preserve">of providing feedback to the questions </w:t>
      </w:r>
      <w:r w:rsidRPr="009A2416">
        <w:rPr>
          <w:rFonts w:hint="eastAsia"/>
        </w:rPr>
        <w:lastRenderedPageBreak/>
        <w:t>therein</w:t>
      </w:r>
      <w:r w:rsidRPr="009A2416">
        <w:t>.</w:t>
      </w:r>
      <w:r w:rsidRPr="009A2416">
        <w:rPr>
          <w:rFonts w:hint="eastAsia"/>
        </w:rPr>
        <w:t xml:space="preserve"> Moreover, it's </w:t>
      </w:r>
      <w:r w:rsidR="00790A44" w:rsidRPr="009A2416">
        <w:rPr>
          <w:rFonts w:hint="eastAsia"/>
        </w:rPr>
        <w:t>mentioned by some companies</w:t>
      </w:r>
      <w:r w:rsidRPr="009A2416">
        <w:rPr>
          <w:rFonts w:hint="eastAsia"/>
        </w:rPr>
        <w:t xml:space="preserve"> that the email thread should focus on the reply only instead of </w:t>
      </w:r>
      <w:r w:rsidR="00790A44" w:rsidRPr="009A2416">
        <w:rPr>
          <w:rFonts w:hint="eastAsia"/>
        </w:rPr>
        <w:t xml:space="preserve">touching </w:t>
      </w:r>
      <w:r w:rsidRPr="009A2416">
        <w:rPr>
          <w:rFonts w:hint="eastAsia"/>
        </w:rPr>
        <w:t xml:space="preserve">technical </w:t>
      </w:r>
      <w:r w:rsidRPr="009A2416">
        <w:t>discussions</w:t>
      </w:r>
      <w:r w:rsidRPr="009A2416">
        <w:rPr>
          <w:rFonts w:hint="eastAsia"/>
        </w:rPr>
        <w:t>.</w:t>
      </w:r>
      <w:r w:rsidRPr="009A2416">
        <w:t xml:space="preserve"> </w:t>
      </w:r>
    </w:p>
    <w:p w:rsidR="0088218F" w:rsidRDefault="00120F3C" w:rsidP="009A2416">
      <w:pPr>
        <w:pStyle w:val="af4"/>
      </w:pPr>
      <w:r w:rsidRPr="009A2416">
        <w:rPr>
          <w:rFonts w:hint="eastAsia"/>
        </w:rPr>
        <w:t>D</w:t>
      </w:r>
      <w:r w:rsidRPr="009A2416">
        <w:t xml:space="preserve">uring phase 2 discussion, following companies’ thought as to the </w:t>
      </w:r>
      <w:r w:rsidRPr="009A2416">
        <w:rPr>
          <w:rFonts w:hint="eastAsia"/>
        </w:rPr>
        <w:t xml:space="preserve">potential different interpretation of the RAN2 WA was mentioned in </w:t>
      </w:r>
      <w:r w:rsidR="00790A44" w:rsidRPr="009A2416">
        <w:rPr>
          <w:rFonts w:hint="eastAsia"/>
        </w:rPr>
        <w:t xml:space="preserve">the </w:t>
      </w:r>
      <w:r w:rsidRPr="009A2416">
        <w:rPr>
          <w:rFonts w:hint="eastAsia"/>
        </w:rPr>
        <w:t>reply.</w:t>
      </w:r>
      <w:r w:rsidRPr="009A2416">
        <w:t xml:space="preserve"> </w:t>
      </w:r>
    </w:p>
    <w:tbl>
      <w:tblPr>
        <w:tblStyle w:val="ad"/>
        <w:tblW w:w="0" w:type="auto"/>
        <w:tblLook w:val="04A0"/>
      </w:tblPr>
      <w:tblGrid>
        <w:gridCol w:w="9876"/>
      </w:tblGrid>
      <w:tr w:rsidR="00D545C2" w:rsidTr="00174A00">
        <w:tc>
          <w:tcPr>
            <w:tcW w:w="9876" w:type="dxa"/>
            <w:tcBorders>
              <w:top w:val="single" w:sz="4" w:space="0" w:color="auto"/>
              <w:left w:val="single" w:sz="4" w:space="0" w:color="auto"/>
              <w:bottom w:val="single" w:sz="4" w:space="0" w:color="auto"/>
              <w:right w:val="single" w:sz="4" w:space="0" w:color="auto"/>
            </w:tcBorders>
            <w:shd w:val="clear" w:color="auto" w:fill="auto"/>
          </w:tcPr>
          <w:p w:rsidR="00D545C2" w:rsidRPr="009A2416" w:rsidRDefault="00D545C2" w:rsidP="00D545C2">
            <w:pPr>
              <w:pStyle w:val="ab"/>
              <w:numPr>
                <w:ilvl w:val="0"/>
                <w:numId w:val="11"/>
              </w:numPr>
              <w:spacing w:beforeLines="0" w:beforeAutospacing="0" w:afterLines="0" w:afterAutospacing="0" w:line="240" w:lineRule="auto"/>
              <w:ind w:left="720"/>
              <w:rPr>
                <w:bCs/>
                <w:sz w:val="20"/>
              </w:rPr>
            </w:pPr>
            <w:r w:rsidRPr="009A2416">
              <w:rPr>
                <w:bCs/>
                <w:sz w:val="20"/>
              </w:rPr>
              <w:t>When SL DRX is configured/determined, it should take into account of UE’s sensing operation</w:t>
            </w:r>
          </w:p>
          <w:p w:rsidR="00D545C2" w:rsidRPr="009A2416" w:rsidRDefault="00D545C2" w:rsidP="00D545C2">
            <w:pPr>
              <w:pStyle w:val="ab"/>
              <w:numPr>
                <w:ilvl w:val="0"/>
                <w:numId w:val="11"/>
              </w:numPr>
              <w:spacing w:beforeLines="0" w:beforeAutospacing="0" w:afterLines="0" w:afterAutospacing="0" w:line="240" w:lineRule="auto"/>
              <w:ind w:left="720"/>
              <w:rPr>
                <w:bCs/>
                <w:sz w:val="20"/>
              </w:rPr>
            </w:pPr>
            <w:r w:rsidRPr="009A2416">
              <w:rPr>
                <w:bCs/>
                <w:sz w:val="20"/>
              </w:rPr>
              <w:t>When UE is performing the sensing operation, it should take into account of the configured SL DRX</w:t>
            </w:r>
          </w:p>
          <w:p w:rsidR="00D545C2" w:rsidRPr="009A2416" w:rsidRDefault="00D545C2" w:rsidP="00D545C2">
            <w:pPr>
              <w:pStyle w:val="ab"/>
              <w:numPr>
                <w:ilvl w:val="0"/>
                <w:numId w:val="11"/>
              </w:numPr>
              <w:spacing w:beforeLines="0" w:beforeAutospacing="0" w:afterLines="0" w:afterAutospacing="0" w:line="240" w:lineRule="auto"/>
              <w:ind w:left="720"/>
              <w:rPr>
                <w:bCs/>
                <w:sz w:val="20"/>
              </w:rPr>
            </w:pPr>
            <w:r w:rsidRPr="009A2416">
              <w:rPr>
                <w:bCs/>
                <w:sz w:val="20"/>
              </w:rPr>
              <w:t>It should be jointly considered between the configuration of SL DRX and UE’s sensing operation</w:t>
            </w:r>
          </w:p>
          <w:p w:rsidR="00D545C2" w:rsidRDefault="00D545C2" w:rsidP="00D545C2">
            <w:pPr>
              <w:pStyle w:val="ab"/>
              <w:numPr>
                <w:ilvl w:val="0"/>
                <w:numId w:val="11"/>
              </w:numPr>
              <w:spacing w:beforeLines="0" w:beforeAutospacing="0" w:afterLines="0" w:afterAutospacing="0" w:line="240" w:lineRule="auto"/>
              <w:ind w:left="720"/>
              <w:rPr>
                <w:b/>
                <w:sz w:val="20"/>
              </w:rPr>
            </w:pPr>
            <w:r w:rsidRPr="009A2416">
              <w:rPr>
                <w:bCs/>
                <w:sz w:val="20"/>
              </w:rPr>
              <w:t>It's up to UE implementation.</w:t>
            </w:r>
          </w:p>
        </w:tc>
      </w:tr>
    </w:tbl>
    <w:p w:rsidR="0088218F" w:rsidRPr="009A2416" w:rsidRDefault="00A42F79">
      <w:pPr>
        <w:spacing w:before="120" w:after="120" w:line="256" w:lineRule="auto"/>
        <w:rPr>
          <w:rFonts w:eastAsia="MS Mincho"/>
          <w:kern w:val="0"/>
          <w:sz w:val="20"/>
        </w:rPr>
      </w:pPr>
      <w:r w:rsidRPr="009A2416">
        <w:rPr>
          <w:rFonts w:eastAsia="MS Mincho"/>
          <w:kern w:val="0"/>
          <w:sz w:val="20"/>
        </w:rPr>
        <w:t>In the meantime, companies</w:t>
      </w:r>
      <w:r w:rsidR="00790A44" w:rsidRPr="009A2416">
        <w:rPr>
          <w:rFonts w:eastAsia="MS Mincho" w:hint="eastAsia"/>
          <w:kern w:val="0"/>
          <w:sz w:val="20"/>
        </w:rPr>
        <w:t xml:space="preserve"> </w:t>
      </w:r>
      <w:r w:rsidRPr="009A2416">
        <w:rPr>
          <w:rFonts w:eastAsia="MS Mincho"/>
          <w:kern w:val="0"/>
          <w:sz w:val="20"/>
        </w:rPr>
        <w:t>shared different views as t</w:t>
      </w:r>
      <w:r w:rsidR="00790A44" w:rsidRPr="009A2416">
        <w:rPr>
          <w:rFonts w:eastAsia="MS Mincho" w:hint="eastAsia"/>
          <w:kern w:val="0"/>
          <w:sz w:val="20"/>
        </w:rPr>
        <w:t>o the following directions of handling the LS reply.</w:t>
      </w:r>
    </w:p>
    <w:p w:rsidR="0088218F" w:rsidRPr="009A2416" w:rsidRDefault="00D545C2">
      <w:pPr>
        <w:spacing w:before="120" w:after="120"/>
        <w:rPr>
          <w:rFonts w:eastAsia="MS Mincho"/>
          <w:kern w:val="0"/>
          <w:sz w:val="20"/>
        </w:rPr>
      </w:pPr>
      <w:r w:rsidRPr="009A2416">
        <w:rPr>
          <w:rFonts w:eastAsia="MS Mincho"/>
          <w:kern w:val="0"/>
          <w:sz w:val="20"/>
        </w:rPr>
        <w:t xml:space="preserve">Alt 1: Postpone this LS reply (DCM, </w:t>
      </w:r>
      <w:proofErr w:type="spellStart"/>
      <w:r w:rsidRPr="009A2416">
        <w:rPr>
          <w:rFonts w:eastAsia="MS Mincho"/>
          <w:kern w:val="0"/>
          <w:sz w:val="20"/>
        </w:rPr>
        <w:t>Xiaomi</w:t>
      </w:r>
      <w:proofErr w:type="spellEnd"/>
      <w:r w:rsidRPr="009A2416">
        <w:rPr>
          <w:rFonts w:eastAsia="MS Mincho"/>
          <w:kern w:val="0"/>
          <w:sz w:val="20"/>
        </w:rPr>
        <w:t>, Ericsson</w:t>
      </w:r>
      <w:r w:rsidRPr="009A2416">
        <w:rPr>
          <w:rFonts w:eastAsia="MS Mincho" w:hint="eastAsia"/>
          <w:kern w:val="0"/>
          <w:sz w:val="20"/>
        </w:rPr>
        <w:t xml:space="preserve">, Apple, Qualcomm, MTK, Nokia, Panasonic, Intel(first preference), </w:t>
      </w:r>
      <w:proofErr w:type="spellStart"/>
      <w:r w:rsidRPr="009A2416">
        <w:rPr>
          <w:rFonts w:eastAsia="MS Mincho" w:hint="eastAsia"/>
          <w:kern w:val="0"/>
          <w:sz w:val="20"/>
        </w:rPr>
        <w:t>Huawei</w:t>
      </w:r>
      <w:proofErr w:type="spellEnd"/>
      <w:r w:rsidR="00977B76" w:rsidRPr="009A2416">
        <w:rPr>
          <w:rFonts w:eastAsia="MS Mincho" w:hint="eastAsia"/>
          <w:kern w:val="0"/>
          <w:sz w:val="20"/>
        </w:rPr>
        <w:t>, Lenovo/MM</w:t>
      </w:r>
      <w:r w:rsidRPr="009A2416">
        <w:rPr>
          <w:rFonts w:eastAsia="MS Mincho"/>
          <w:kern w:val="0"/>
          <w:sz w:val="20"/>
        </w:rPr>
        <w:t>)</w:t>
      </w:r>
    </w:p>
    <w:p w:rsidR="0088218F" w:rsidRPr="009A2416" w:rsidRDefault="00D545C2">
      <w:pPr>
        <w:spacing w:before="120" w:after="120"/>
        <w:rPr>
          <w:rFonts w:eastAsia="MS Mincho"/>
          <w:kern w:val="0"/>
          <w:sz w:val="20"/>
        </w:rPr>
      </w:pPr>
      <w:r w:rsidRPr="009A2416">
        <w:rPr>
          <w:rFonts w:eastAsia="MS Mincho"/>
          <w:kern w:val="0"/>
          <w:sz w:val="20"/>
        </w:rPr>
        <w:t>Alt 2: Reply to RAN2</w:t>
      </w:r>
      <w:r w:rsidRPr="009A2416">
        <w:rPr>
          <w:rFonts w:eastAsia="MS Mincho" w:hint="eastAsia"/>
          <w:kern w:val="0"/>
          <w:sz w:val="20"/>
        </w:rPr>
        <w:t xml:space="preserve"> </w:t>
      </w:r>
      <w:r w:rsidRPr="009A2416">
        <w:rPr>
          <w:rFonts w:eastAsia="MS Mincho"/>
          <w:kern w:val="0"/>
          <w:sz w:val="20"/>
        </w:rPr>
        <w:t xml:space="preserve">‘RAN1 has discussed sensing in DRX inactive time and needs more time to have consensus (DCM, </w:t>
      </w:r>
      <w:proofErr w:type="spellStart"/>
      <w:r w:rsidRPr="009A2416">
        <w:rPr>
          <w:rFonts w:eastAsia="MS Mincho"/>
          <w:kern w:val="0"/>
          <w:sz w:val="20"/>
        </w:rPr>
        <w:t>Xiaomi</w:t>
      </w:r>
      <w:proofErr w:type="spellEnd"/>
      <w:r w:rsidRPr="009A2416">
        <w:rPr>
          <w:rFonts w:eastAsia="MS Mincho"/>
          <w:kern w:val="0"/>
          <w:sz w:val="20"/>
        </w:rPr>
        <w:t>, Ericsson</w:t>
      </w:r>
      <w:r w:rsidRPr="009A2416">
        <w:rPr>
          <w:rFonts w:eastAsia="MS Mincho" w:hint="eastAsia"/>
          <w:kern w:val="0"/>
          <w:sz w:val="20"/>
        </w:rPr>
        <w:t>, Nokia, Panasonic, Intel(OK)</w:t>
      </w:r>
      <w:r w:rsidRPr="009A2416">
        <w:rPr>
          <w:rFonts w:eastAsia="MS Mincho"/>
          <w:kern w:val="0"/>
          <w:sz w:val="20"/>
        </w:rPr>
        <w:t>)</w:t>
      </w:r>
    </w:p>
    <w:p w:rsidR="0088218F" w:rsidRPr="009A2416" w:rsidRDefault="00D545C2">
      <w:pPr>
        <w:spacing w:before="120" w:after="120"/>
        <w:rPr>
          <w:rFonts w:eastAsia="MS Mincho"/>
          <w:kern w:val="0"/>
          <w:sz w:val="20"/>
        </w:rPr>
      </w:pPr>
      <w:r w:rsidRPr="009A2416">
        <w:rPr>
          <w:rFonts w:eastAsia="MS Mincho"/>
          <w:kern w:val="0"/>
          <w:sz w:val="20"/>
        </w:rPr>
        <w:t xml:space="preserve">Alt 3: Ask for RAN2's </w:t>
      </w:r>
      <w:r w:rsidR="00810705" w:rsidRPr="009A2416">
        <w:rPr>
          <w:rFonts w:eastAsia="MS Mincho"/>
          <w:kern w:val="0"/>
          <w:sz w:val="20"/>
        </w:rPr>
        <w:t>clarification</w:t>
      </w:r>
      <w:r w:rsidRPr="009A2416">
        <w:rPr>
          <w:rFonts w:eastAsia="MS Mincho"/>
          <w:kern w:val="0"/>
          <w:sz w:val="20"/>
        </w:rPr>
        <w:t xml:space="preserve"> among the</w:t>
      </w:r>
      <w:r w:rsidR="00810705" w:rsidRPr="009A2416">
        <w:rPr>
          <w:rFonts w:eastAsia="MS Mincho" w:hint="eastAsia"/>
          <w:kern w:val="0"/>
          <w:sz w:val="20"/>
        </w:rPr>
        <w:t xml:space="preserve"> </w:t>
      </w:r>
      <w:r w:rsidRPr="009A2416">
        <w:rPr>
          <w:rFonts w:eastAsia="MS Mincho"/>
          <w:kern w:val="0"/>
          <w:sz w:val="20"/>
        </w:rPr>
        <w:t>listed interpretations (CATT, OPPO, Samsung, ZTE, vivo</w:t>
      </w:r>
      <w:r w:rsidR="00977B76" w:rsidRPr="009A2416">
        <w:rPr>
          <w:rFonts w:eastAsia="MS Mincho" w:hint="eastAsia"/>
          <w:kern w:val="0"/>
          <w:sz w:val="20"/>
        </w:rPr>
        <w:t xml:space="preserve">, </w:t>
      </w:r>
      <w:proofErr w:type="spellStart"/>
      <w:r w:rsidR="00977B76" w:rsidRPr="009A2416">
        <w:rPr>
          <w:rFonts w:eastAsia="MS Mincho" w:hint="eastAsia"/>
          <w:kern w:val="0"/>
          <w:sz w:val="20"/>
        </w:rPr>
        <w:t>Huawei</w:t>
      </w:r>
      <w:proofErr w:type="spellEnd"/>
      <w:r w:rsidR="00977B76" w:rsidRPr="009A2416">
        <w:rPr>
          <w:rFonts w:eastAsia="MS Mincho" w:hint="eastAsia"/>
          <w:kern w:val="0"/>
          <w:sz w:val="20"/>
        </w:rPr>
        <w:t>(Further discussion</w:t>
      </w:r>
      <w:r w:rsidR="00810705" w:rsidRPr="009A2416">
        <w:rPr>
          <w:rFonts w:eastAsia="MS Mincho" w:hint="eastAsia"/>
          <w:kern w:val="0"/>
          <w:sz w:val="20"/>
        </w:rPr>
        <w:t xml:space="preserve"> before an LS with such content</w:t>
      </w:r>
      <w:r w:rsidR="00977B76" w:rsidRPr="009A2416">
        <w:rPr>
          <w:rFonts w:eastAsia="MS Mincho" w:hint="eastAsia"/>
          <w:kern w:val="0"/>
          <w:sz w:val="20"/>
        </w:rPr>
        <w:t>)</w:t>
      </w:r>
      <w:r w:rsidR="00810705" w:rsidRPr="009A2416">
        <w:rPr>
          <w:rFonts w:eastAsia="MS Mincho"/>
          <w:kern w:val="0"/>
          <w:sz w:val="20"/>
        </w:rPr>
        <w:t>)</w:t>
      </w:r>
    </w:p>
    <w:tbl>
      <w:tblPr>
        <w:tblW w:w="0" w:type="auto"/>
        <w:shd w:val="clear" w:color="auto" w:fill="FFFFFF"/>
        <w:tblCellMar>
          <w:top w:w="15" w:type="dxa"/>
          <w:left w:w="15" w:type="dxa"/>
          <w:bottom w:w="15" w:type="dxa"/>
          <w:right w:w="15" w:type="dxa"/>
        </w:tblCellMar>
        <w:tblLook w:val="04A0"/>
      </w:tblPr>
      <w:tblGrid>
        <w:gridCol w:w="9670"/>
      </w:tblGrid>
      <w:tr w:rsidR="00D545C2" w:rsidRPr="00D545C2" w:rsidTr="00D545C2">
        <w:tc>
          <w:tcPr>
            <w:tcW w:w="1419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88218F" w:rsidRPr="009A2416" w:rsidRDefault="00810705">
            <w:pPr>
              <w:spacing w:before="120" w:after="120"/>
              <w:rPr>
                <w:kern w:val="0"/>
                <w:sz w:val="20"/>
              </w:rPr>
            </w:pPr>
            <w:r w:rsidRPr="009A2416">
              <w:rPr>
                <w:rFonts w:hint="eastAsia"/>
                <w:kern w:val="0"/>
                <w:sz w:val="20"/>
              </w:rPr>
              <w:t xml:space="preserve">1. </w:t>
            </w:r>
            <w:r w:rsidR="00D545C2" w:rsidRPr="009A2416">
              <w:rPr>
                <w:kern w:val="0"/>
                <w:sz w:val="20"/>
              </w:rPr>
              <w:t>When SL DRX is configured/determined, it should take into account of UE’s sensing operation,</w:t>
            </w:r>
          </w:p>
          <w:p w:rsidR="0088218F" w:rsidRPr="009A2416" w:rsidRDefault="00810705">
            <w:pPr>
              <w:spacing w:before="120" w:after="120"/>
              <w:rPr>
                <w:kern w:val="0"/>
                <w:sz w:val="20"/>
              </w:rPr>
            </w:pPr>
            <w:r w:rsidRPr="009A2416">
              <w:rPr>
                <w:rFonts w:hint="eastAsia"/>
                <w:kern w:val="0"/>
                <w:sz w:val="20"/>
              </w:rPr>
              <w:t xml:space="preserve">2. </w:t>
            </w:r>
            <w:r w:rsidR="00D545C2" w:rsidRPr="009A2416">
              <w:rPr>
                <w:kern w:val="0"/>
                <w:sz w:val="20"/>
              </w:rPr>
              <w:t>When UE is performing the sensing operation, it should take into account of the configured SL DRX, or</w:t>
            </w:r>
          </w:p>
          <w:p w:rsidR="0088218F" w:rsidRPr="009A2416" w:rsidRDefault="00810705">
            <w:pPr>
              <w:spacing w:before="120" w:after="120"/>
              <w:rPr>
                <w:kern w:val="0"/>
                <w:sz w:val="20"/>
              </w:rPr>
            </w:pPr>
            <w:r w:rsidRPr="009A2416">
              <w:rPr>
                <w:rFonts w:hint="eastAsia"/>
                <w:kern w:val="0"/>
                <w:sz w:val="20"/>
              </w:rPr>
              <w:t xml:space="preserve">3. </w:t>
            </w:r>
            <w:r w:rsidR="00D545C2" w:rsidRPr="009A2416">
              <w:rPr>
                <w:kern w:val="0"/>
                <w:sz w:val="20"/>
              </w:rPr>
              <w:t>It</w:t>
            </w:r>
            <w:r w:rsidRPr="009A2416">
              <w:rPr>
                <w:rFonts w:hint="eastAsia"/>
                <w:kern w:val="0"/>
                <w:sz w:val="20"/>
              </w:rPr>
              <w:t xml:space="preserve"> </w:t>
            </w:r>
            <w:r w:rsidR="00D545C2" w:rsidRPr="009A2416">
              <w:rPr>
                <w:kern w:val="0"/>
                <w:sz w:val="20"/>
              </w:rPr>
              <w:t>should be jointly considered between the configuration of SL DRX and UE’s sensing operation.</w:t>
            </w:r>
          </w:p>
          <w:p w:rsidR="0088218F" w:rsidRDefault="00810705">
            <w:pPr>
              <w:spacing w:before="120" w:after="120"/>
              <w:rPr>
                <w:kern w:val="0"/>
                <w:sz w:val="18"/>
                <w:szCs w:val="18"/>
              </w:rPr>
            </w:pPr>
            <w:r w:rsidRPr="009A2416">
              <w:rPr>
                <w:rFonts w:hint="eastAsia"/>
                <w:kern w:val="0"/>
                <w:sz w:val="20"/>
              </w:rPr>
              <w:t xml:space="preserve">4. </w:t>
            </w:r>
            <w:r w:rsidR="00D545C2" w:rsidRPr="009A2416">
              <w:rPr>
                <w:kern w:val="0"/>
                <w:sz w:val="20"/>
                <w:shd w:val="clear" w:color="auto" w:fill="FFFFFF"/>
              </w:rPr>
              <w:t>It’s up to UE implementation.</w:t>
            </w:r>
          </w:p>
        </w:tc>
      </w:tr>
    </w:tbl>
    <w:p w:rsidR="0088218F" w:rsidRPr="009A2416" w:rsidRDefault="00810705">
      <w:pPr>
        <w:spacing w:before="120" w:after="120"/>
        <w:rPr>
          <w:rFonts w:eastAsia="MS Mincho"/>
          <w:kern w:val="0"/>
          <w:sz w:val="20"/>
        </w:rPr>
      </w:pPr>
      <w:r w:rsidRPr="009A2416">
        <w:rPr>
          <w:rFonts w:eastAsia="MS Mincho"/>
          <w:kern w:val="0"/>
          <w:sz w:val="20"/>
        </w:rPr>
        <w:t>Alt 4:</w:t>
      </w:r>
      <w:r w:rsidRPr="009A2416">
        <w:rPr>
          <w:rFonts w:eastAsia="MS Mincho" w:hint="eastAsia"/>
          <w:kern w:val="0"/>
          <w:sz w:val="20"/>
        </w:rPr>
        <w:t xml:space="preserve"> </w:t>
      </w:r>
      <w:r w:rsidR="00D545C2" w:rsidRPr="009A2416">
        <w:rPr>
          <w:rFonts w:eastAsia="MS Mincho"/>
          <w:kern w:val="0"/>
          <w:sz w:val="20"/>
        </w:rPr>
        <w:t xml:space="preserve">Ask for RAN2's </w:t>
      </w:r>
      <w:proofErr w:type="spellStart"/>
      <w:r w:rsidR="00D545C2" w:rsidRPr="009A2416">
        <w:rPr>
          <w:rFonts w:eastAsia="MS Mincho"/>
          <w:kern w:val="0"/>
          <w:sz w:val="20"/>
        </w:rPr>
        <w:t>clarfication</w:t>
      </w:r>
      <w:proofErr w:type="spellEnd"/>
      <w:r w:rsidR="00D545C2" w:rsidRPr="009A2416">
        <w:rPr>
          <w:rFonts w:eastAsia="MS Mincho"/>
          <w:kern w:val="0"/>
          <w:sz w:val="20"/>
        </w:rPr>
        <w:t xml:space="preserve"> among the</w:t>
      </w:r>
      <w:r w:rsidRPr="009A2416">
        <w:rPr>
          <w:rFonts w:eastAsia="MS Mincho" w:hint="eastAsia"/>
          <w:kern w:val="0"/>
          <w:sz w:val="20"/>
        </w:rPr>
        <w:t xml:space="preserve"> </w:t>
      </w:r>
      <w:r w:rsidR="00A42F79" w:rsidRPr="009A2416">
        <w:rPr>
          <w:rFonts w:eastAsia="MS Mincho"/>
          <w:kern w:val="0"/>
          <w:sz w:val="20"/>
        </w:rPr>
        <w:t>four</w:t>
      </w:r>
      <w:r w:rsidRPr="009A2416">
        <w:rPr>
          <w:rFonts w:eastAsia="MS Mincho"/>
          <w:kern w:val="0"/>
          <w:sz w:val="20"/>
        </w:rPr>
        <w:t xml:space="preserve"> </w:t>
      </w:r>
      <w:r w:rsidR="00D545C2" w:rsidRPr="009A2416">
        <w:rPr>
          <w:rFonts w:eastAsia="MS Mincho"/>
          <w:kern w:val="0"/>
          <w:sz w:val="20"/>
        </w:rPr>
        <w:t xml:space="preserve">listed interpretations together with the RAN1 concerns/confusion with </w:t>
      </w:r>
      <w:r w:rsidR="00A42F79" w:rsidRPr="009A2416">
        <w:rPr>
          <w:rFonts w:eastAsia="MS Mincho"/>
          <w:kern w:val="0"/>
          <w:sz w:val="20"/>
        </w:rPr>
        <w:t>each listed interpretation (ZTE)</w:t>
      </w:r>
    </w:p>
    <w:p w:rsidR="0088218F" w:rsidRDefault="00810705">
      <w:pPr>
        <w:spacing w:before="120" w:after="120"/>
        <w:rPr>
          <w:kern w:val="0"/>
        </w:rPr>
      </w:pPr>
      <w:r w:rsidRPr="009A2416">
        <w:rPr>
          <w:rFonts w:eastAsia="MS Mincho" w:hint="eastAsia"/>
          <w:kern w:val="0"/>
          <w:sz w:val="20"/>
        </w:rPr>
        <w:t>During the discussion, one company raised another discussion point related to DRX</w:t>
      </w:r>
    </w:p>
    <w:p w:rsidR="0088218F" w:rsidRPr="009A2416" w:rsidRDefault="00A42F79">
      <w:pPr>
        <w:shd w:val="clear" w:color="auto" w:fill="FFFFFF"/>
        <w:wordWrap w:val="0"/>
        <w:spacing w:beforeLines="0" w:afterLines="0" w:line="187" w:lineRule="atLeast"/>
        <w:ind w:left="720"/>
        <w:jc w:val="left"/>
        <w:rPr>
          <w:i/>
          <w:color w:val="000000" w:themeColor="text1"/>
          <w:kern w:val="0"/>
          <w:sz w:val="20"/>
        </w:rPr>
      </w:pPr>
      <w:r w:rsidRPr="009A2416">
        <w:rPr>
          <w:i/>
          <w:color w:val="000000" w:themeColor="text1"/>
          <w:kern w:val="0"/>
          <w:sz w:val="20"/>
        </w:rPr>
        <w:t>The SL DRX refer to the SL DRX of TX UE (i.e., the sensing UE) or RX UE.</w:t>
      </w:r>
    </w:p>
    <w:p w:rsidR="0088218F" w:rsidRPr="009A2416" w:rsidRDefault="00810705">
      <w:pPr>
        <w:spacing w:before="120" w:after="120"/>
        <w:rPr>
          <w:rFonts w:eastAsia="MS Mincho"/>
          <w:kern w:val="0"/>
          <w:sz w:val="20"/>
        </w:rPr>
      </w:pPr>
      <w:r w:rsidRPr="009A2416">
        <w:rPr>
          <w:rFonts w:eastAsia="MS Mincho" w:hint="eastAsia"/>
          <w:kern w:val="0"/>
          <w:sz w:val="20"/>
        </w:rPr>
        <w:t>With the above position of companies, the following moderator's proposal and observation were provided.</w:t>
      </w:r>
    </w:p>
    <w:p w:rsidR="0088218F" w:rsidRPr="009A2416" w:rsidRDefault="00A42F79">
      <w:pPr>
        <w:spacing w:before="120" w:after="120"/>
        <w:rPr>
          <w:i/>
          <w:kern w:val="0"/>
          <w:sz w:val="20"/>
        </w:rPr>
      </w:pPr>
      <w:r w:rsidRPr="009A2416">
        <w:rPr>
          <w:i/>
          <w:kern w:val="0"/>
          <w:sz w:val="20"/>
        </w:rPr>
        <w:t>Alt 1/Alt 2 is majority view, Alt 1 is preferred by some companies among the advocates. Given the principle of controlling the LS reply and trusting the internal RAN1 &amp; RAN2 communication company wise, Alt 1 is pursued, i.e. this LS reply is postponed.</w:t>
      </w:r>
    </w:p>
    <w:p w:rsidR="0088218F" w:rsidRPr="009A2416" w:rsidRDefault="00A42F79">
      <w:pPr>
        <w:spacing w:before="120" w:after="120"/>
        <w:rPr>
          <w:i/>
          <w:kern w:val="0"/>
          <w:sz w:val="20"/>
        </w:rPr>
      </w:pPr>
      <w:r w:rsidRPr="009A2416">
        <w:rPr>
          <w:i/>
          <w:kern w:val="0"/>
          <w:sz w:val="20"/>
        </w:rPr>
        <w:t xml:space="preserve">Regarding whether there should be any further discussion on this for this meeting, though several companies are open to discuss related aspects regarding the potential interpretations listed in Alt.3 under this thread, but even with this </w:t>
      </w:r>
      <w:proofErr w:type="spellStart"/>
      <w:r w:rsidRPr="009A2416">
        <w:rPr>
          <w:i/>
          <w:kern w:val="0"/>
          <w:sz w:val="20"/>
        </w:rPr>
        <w:t>discussion,it's</w:t>
      </w:r>
      <w:proofErr w:type="spellEnd"/>
      <w:r w:rsidRPr="009A2416">
        <w:rPr>
          <w:i/>
          <w:kern w:val="0"/>
          <w:sz w:val="20"/>
        </w:rPr>
        <w:t xml:space="preserve"> moderator and majority view that agreement will be made under 8.11.1.1 supposedly during later meetings. It may be better we resume the discussion at due time to avoid duplicated discussions, which is also favored by some companies.</w:t>
      </w:r>
    </w:p>
    <w:p w:rsidR="0088218F" w:rsidRDefault="0088218F">
      <w:pPr>
        <w:spacing w:before="120" w:after="120"/>
        <w:rPr>
          <w:kern w:val="0"/>
        </w:rPr>
      </w:pPr>
    </w:p>
    <w:p w:rsidR="00BB0638" w:rsidRDefault="000B2BA1">
      <w:pPr>
        <w:pStyle w:val="1"/>
        <w:spacing w:before="120" w:after="120"/>
        <w:ind w:left="0"/>
        <w:rPr>
          <w:rFonts w:eastAsia="宋体"/>
        </w:rPr>
      </w:pPr>
      <w:r>
        <w:rPr>
          <w:rFonts w:eastAsia="宋体" w:hint="eastAsia"/>
        </w:rPr>
        <w:t>Conclusion</w:t>
      </w:r>
    </w:p>
    <w:p w:rsidR="00120F3C" w:rsidRDefault="00977B76" w:rsidP="009D4D1F">
      <w:pPr>
        <w:pStyle w:val="10"/>
        <w:tabs>
          <w:tab w:val="right" w:leader="dot" w:pos="9660"/>
        </w:tabs>
        <w:snapToGrid w:val="0"/>
        <w:spacing w:before="120" w:after="120"/>
      </w:pPr>
      <w:r>
        <w:rPr>
          <w:rFonts w:hint="eastAsia"/>
        </w:rPr>
        <w:t xml:space="preserve">There is no consensus on the reply for this topic, hopefully </w:t>
      </w:r>
      <w:r w:rsidR="00120F3C">
        <w:rPr>
          <w:rFonts w:hint="eastAsia"/>
        </w:rPr>
        <w:t>the LS reply</w:t>
      </w:r>
      <w:r>
        <w:rPr>
          <w:rFonts w:hint="eastAsia"/>
        </w:rPr>
        <w:t xml:space="preserve"> could be </w:t>
      </w:r>
      <w:r w:rsidR="00120F3C">
        <w:rPr>
          <w:rFonts w:hint="eastAsia"/>
        </w:rPr>
        <w:t>finalized</w:t>
      </w:r>
      <w:r>
        <w:rPr>
          <w:rFonts w:hint="eastAsia"/>
        </w:rPr>
        <w:t xml:space="preserve"> next meeting</w:t>
      </w:r>
      <w:r w:rsidR="00120F3C">
        <w:rPr>
          <w:rFonts w:hint="eastAsia"/>
        </w:rPr>
        <w:t xml:space="preserve"> conditioned on the progress of the SL DRX topic under the agenda 8.11.1.1</w:t>
      </w:r>
    </w:p>
    <w:p w:rsidR="00BB0638" w:rsidRDefault="00BB0638" w:rsidP="009D4D1F">
      <w:pPr>
        <w:pStyle w:val="10"/>
        <w:tabs>
          <w:tab w:val="right" w:leader="dot" w:pos="9660"/>
        </w:tabs>
        <w:snapToGrid w:val="0"/>
        <w:spacing w:before="120" w:after="120"/>
        <w:rPr>
          <w:szCs w:val="22"/>
        </w:rPr>
      </w:pPr>
    </w:p>
    <w:p w:rsidR="00BB0638" w:rsidRDefault="000B2BA1">
      <w:pPr>
        <w:pStyle w:val="1"/>
        <w:spacing w:before="120" w:after="120"/>
        <w:ind w:left="0"/>
        <w:rPr>
          <w:rFonts w:eastAsia="宋体"/>
        </w:rPr>
      </w:pPr>
      <w:r>
        <w:rPr>
          <w:rFonts w:eastAsia="宋体" w:hint="eastAsia"/>
        </w:rPr>
        <w:lastRenderedPageBreak/>
        <w:t>Reference</w:t>
      </w:r>
      <w:r>
        <w:rPr>
          <w:rFonts w:eastAsia="宋体"/>
        </w:rPr>
        <w:t>s</w:t>
      </w:r>
    </w:p>
    <w:p w:rsidR="00BB0638" w:rsidRDefault="00810705">
      <w:pPr>
        <w:widowControl w:val="0"/>
        <w:numPr>
          <w:ilvl w:val="0"/>
          <w:numId w:val="9"/>
        </w:numPr>
        <w:snapToGrid w:val="0"/>
        <w:spacing w:before="120" w:after="120"/>
        <w:rPr>
          <w:sz w:val="20"/>
          <w:szCs w:val="22"/>
        </w:rPr>
      </w:pPr>
      <w:r w:rsidRPr="00810705">
        <w:rPr>
          <w:sz w:val="20"/>
          <w:szCs w:val="22"/>
        </w:rPr>
        <w:t>Chair's Notes RAN1#104b-e v012</w:t>
      </w:r>
    </w:p>
    <w:sectPr w:rsidR="00BB0638" w:rsidSect="00BB0638">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1399" w:rsidRDefault="00EA1399" w:rsidP="009D4D1F">
      <w:pPr>
        <w:spacing w:before="120" w:after="120" w:line="240" w:lineRule="auto"/>
      </w:pPr>
      <w:r>
        <w:separator/>
      </w:r>
    </w:p>
  </w:endnote>
  <w:endnote w:type="continuationSeparator" w:id="0">
    <w:p w:rsidR="00EA1399" w:rsidRDefault="00EA1399" w:rsidP="009D4D1F">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638" w:rsidRDefault="00BB0638">
    <w:pPr>
      <w:pStyle w:val="a7"/>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85056"/>
    </w:sdtPr>
    <w:sdtContent>
      <w:p w:rsidR="00BB0638" w:rsidRDefault="0088218F">
        <w:pPr>
          <w:pStyle w:val="a7"/>
          <w:spacing w:before="120" w:after="120"/>
          <w:jc w:val="center"/>
        </w:pPr>
        <w:r>
          <w:fldChar w:fldCharType="begin"/>
        </w:r>
        <w:r w:rsidR="000B2BA1">
          <w:instrText xml:space="preserve"> PAGE   \* MERGEFORMAT </w:instrText>
        </w:r>
        <w:r>
          <w:fldChar w:fldCharType="separate"/>
        </w:r>
        <w:r w:rsidR="000216BE">
          <w:rPr>
            <w:noProof/>
          </w:rPr>
          <w:t>1</w:t>
        </w:r>
        <w:r>
          <w:fldChar w:fldCharType="end"/>
        </w:r>
      </w:p>
    </w:sdtContent>
  </w:sdt>
  <w:p w:rsidR="00BB0638" w:rsidRDefault="00BB0638">
    <w:pPr>
      <w:pStyle w:val="a7"/>
      <w:spacing w:before="120" w:after="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638" w:rsidRDefault="00BB0638">
    <w:pPr>
      <w:pStyle w:val="a7"/>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1399" w:rsidRDefault="00EA1399" w:rsidP="009D4D1F">
      <w:pPr>
        <w:spacing w:before="120" w:after="120" w:line="240" w:lineRule="auto"/>
      </w:pPr>
      <w:r>
        <w:separator/>
      </w:r>
    </w:p>
  </w:footnote>
  <w:footnote w:type="continuationSeparator" w:id="0">
    <w:p w:rsidR="00EA1399" w:rsidRDefault="00EA1399" w:rsidP="009D4D1F">
      <w:pPr>
        <w:spacing w:before="120" w:after="12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638" w:rsidRDefault="00BB0638">
    <w:pPr>
      <w:pStyle w:val="a8"/>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638" w:rsidRDefault="00BB0638">
    <w:pPr>
      <w:pStyle w:val="a8"/>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638" w:rsidRDefault="00BB0638">
    <w:pPr>
      <w:pStyle w:val="a8"/>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52F2875"/>
    <w:multiLevelType w:val="multilevel"/>
    <w:tmpl w:val="952F2875"/>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2">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3">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nsid w:val="13834C24"/>
    <w:multiLevelType w:val="multilevel"/>
    <w:tmpl w:val="8234A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1A743D2"/>
    <w:multiLevelType w:val="multilevel"/>
    <w:tmpl w:val="2F86A5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247D012E"/>
    <w:multiLevelType w:val="multilevel"/>
    <w:tmpl w:val="247D01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258357ED"/>
    <w:multiLevelType w:val="multilevel"/>
    <w:tmpl w:val="E7543D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10">
    <w:nsid w:val="354CC065"/>
    <w:multiLevelType w:val="multilevel"/>
    <w:tmpl w:val="354CC065"/>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1">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3">
    <w:nsid w:val="744E1B4A"/>
    <w:multiLevelType w:val="multilevel"/>
    <w:tmpl w:val="744E1B4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3"/>
  </w:num>
  <w:num w:numId="2">
    <w:abstractNumId w:val="12"/>
  </w:num>
  <w:num w:numId="3">
    <w:abstractNumId w:val="9"/>
  </w:num>
  <w:num w:numId="4">
    <w:abstractNumId w:val="11"/>
  </w:num>
  <w:num w:numId="5">
    <w:abstractNumId w:val="2"/>
  </w:num>
  <w:num w:numId="6">
    <w:abstractNumId w:val="1"/>
  </w:num>
  <w:num w:numId="7">
    <w:abstractNumId w:val="13"/>
  </w:num>
  <w:num w:numId="8">
    <w:abstractNumId w:val="7"/>
  </w:num>
  <w:num w:numId="9">
    <w:abstractNumId w:val="6"/>
  </w:num>
  <w:num w:numId="10">
    <w:abstractNumId w:val="0"/>
  </w:num>
  <w:num w:numId="11">
    <w:abstractNumId w:val="10"/>
  </w:num>
  <w:num w:numId="12">
    <w:abstractNumId w:val="5"/>
  </w:num>
  <w:num w:numId="13">
    <w:abstractNumId w:val="4"/>
  </w:num>
  <w:num w:numId="1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60A1"/>
    <w:rsid w:val="000145B0"/>
    <w:rsid w:val="00021417"/>
    <w:rsid w:val="000216BE"/>
    <w:rsid w:val="00023F70"/>
    <w:rsid w:val="00024917"/>
    <w:rsid w:val="0002708F"/>
    <w:rsid w:val="000402B5"/>
    <w:rsid w:val="00055E90"/>
    <w:rsid w:val="0006022E"/>
    <w:rsid w:val="0006398D"/>
    <w:rsid w:val="0008331E"/>
    <w:rsid w:val="000A4133"/>
    <w:rsid w:val="000A4385"/>
    <w:rsid w:val="000A5F2D"/>
    <w:rsid w:val="000B2BA1"/>
    <w:rsid w:val="000B72CE"/>
    <w:rsid w:val="000C6FD0"/>
    <w:rsid w:val="000D2BFF"/>
    <w:rsid w:val="000D57E0"/>
    <w:rsid w:val="000D6AB2"/>
    <w:rsid w:val="000F331A"/>
    <w:rsid w:val="000F734B"/>
    <w:rsid w:val="00103A61"/>
    <w:rsid w:val="00104103"/>
    <w:rsid w:val="00120F3C"/>
    <w:rsid w:val="00124481"/>
    <w:rsid w:val="00126AB9"/>
    <w:rsid w:val="00136DE0"/>
    <w:rsid w:val="0014297B"/>
    <w:rsid w:val="00153D6E"/>
    <w:rsid w:val="00154928"/>
    <w:rsid w:val="001668F7"/>
    <w:rsid w:val="00172A27"/>
    <w:rsid w:val="00181331"/>
    <w:rsid w:val="001A02CC"/>
    <w:rsid w:val="001A0763"/>
    <w:rsid w:val="001B4491"/>
    <w:rsid w:val="001B4A61"/>
    <w:rsid w:val="001C7EE8"/>
    <w:rsid w:val="001E3484"/>
    <w:rsid w:val="001E43E0"/>
    <w:rsid w:val="001E4FF2"/>
    <w:rsid w:val="001E6706"/>
    <w:rsid w:val="001F442D"/>
    <w:rsid w:val="001F53DF"/>
    <w:rsid w:val="00205DE5"/>
    <w:rsid w:val="00210590"/>
    <w:rsid w:val="0021619D"/>
    <w:rsid w:val="002169F5"/>
    <w:rsid w:val="00224306"/>
    <w:rsid w:val="00251D82"/>
    <w:rsid w:val="00256654"/>
    <w:rsid w:val="00263BFE"/>
    <w:rsid w:val="002721B8"/>
    <w:rsid w:val="00284819"/>
    <w:rsid w:val="0029502F"/>
    <w:rsid w:val="002A5285"/>
    <w:rsid w:val="002B7F9A"/>
    <w:rsid w:val="002D17CE"/>
    <w:rsid w:val="002D2488"/>
    <w:rsid w:val="002D535F"/>
    <w:rsid w:val="002E5075"/>
    <w:rsid w:val="002F60C6"/>
    <w:rsid w:val="00307D72"/>
    <w:rsid w:val="00326FCE"/>
    <w:rsid w:val="00365C81"/>
    <w:rsid w:val="00371A27"/>
    <w:rsid w:val="0038701B"/>
    <w:rsid w:val="003873BA"/>
    <w:rsid w:val="003875B1"/>
    <w:rsid w:val="003A449D"/>
    <w:rsid w:val="003A69A9"/>
    <w:rsid w:val="003B36B5"/>
    <w:rsid w:val="003B45A9"/>
    <w:rsid w:val="003D6404"/>
    <w:rsid w:val="003F7298"/>
    <w:rsid w:val="004127DE"/>
    <w:rsid w:val="004136C5"/>
    <w:rsid w:val="00415A01"/>
    <w:rsid w:val="0043126B"/>
    <w:rsid w:val="00432CFA"/>
    <w:rsid w:val="00447360"/>
    <w:rsid w:val="004473B1"/>
    <w:rsid w:val="00450ED2"/>
    <w:rsid w:val="00456CF0"/>
    <w:rsid w:val="00464D3A"/>
    <w:rsid w:val="00474D46"/>
    <w:rsid w:val="00475442"/>
    <w:rsid w:val="00486D5B"/>
    <w:rsid w:val="00491DB1"/>
    <w:rsid w:val="00491F56"/>
    <w:rsid w:val="00495811"/>
    <w:rsid w:val="004A0A7D"/>
    <w:rsid w:val="004A219E"/>
    <w:rsid w:val="004B7C15"/>
    <w:rsid w:val="004C68C4"/>
    <w:rsid w:val="004C7188"/>
    <w:rsid w:val="004C7366"/>
    <w:rsid w:val="004C7C43"/>
    <w:rsid w:val="004D00C7"/>
    <w:rsid w:val="004D7D6B"/>
    <w:rsid w:val="004E2C18"/>
    <w:rsid w:val="004E7D56"/>
    <w:rsid w:val="004F40F6"/>
    <w:rsid w:val="004F5309"/>
    <w:rsid w:val="005060AB"/>
    <w:rsid w:val="005117D3"/>
    <w:rsid w:val="005317AF"/>
    <w:rsid w:val="00540778"/>
    <w:rsid w:val="0055200D"/>
    <w:rsid w:val="005558F3"/>
    <w:rsid w:val="005600DF"/>
    <w:rsid w:val="00564DDE"/>
    <w:rsid w:val="00571C54"/>
    <w:rsid w:val="00571EA0"/>
    <w:rsid w:val="0057307C"/>
    <w:rsid w:val="0059380D"/>
    <w:rsid w:val="005A634E"/>
    <w:rsid w:val="005B04FD"/>
    <w:rsid w:val="005B5EA3"/>
    <w:rsid w:val="005C460A"/>
    <w:rsid w:val="005D070D"/>
    <w:rsid w:val="005E40FB"/>
    <w:rsid w:val="0060166B"/>
    <w:rsid w:val="00610E84"/>
    <w:rsid w:val="00623BAF"/>
    <w:rsid w:val="00624225"/>
    <w:rsid w:val="00627358"/>
    <w:rsid w:val="00645440"/>
    <w:rsid w:val="006519B5"/>
    <w:rsid w:val="00652629"/>
    <w:rsid w:val="00653D1A"/>
    <w:rsid w:val="00682C34"/>
    <w:rsid w:val="00692759"/>
    <w:rsid w:val="00693693"/>
    <w:rsid w:val="006C4128"/>
    <w:rsid w:val="006C4FC1"/>
    <w:rsid w:val="006D0BE3"/>
    <w:rsid w:val="006E07F5"/>
    <w:rsid w:val="006E2948"/>
    <w:rsid w:val="00713289"/>
    <w:rsid w:val="007274EB"/>
    <w:rsid w:val="00735D0D"/>
    <w:rsid w:val="00756220"/>
    <w:rsid w:val="00776540"/>
    <w:rsid w:val="00785CCD"/>
    <w:rsid w:val="00790A44"/>
    <w:rsid w:val="007A111A"/>
    <w:rsid w:val="007B4AEC"/>
    <w:rsid w:val="007B78BA"/>
    <w:rsid w:val="007B7C40"/>
    <w:rsid w:val="007C212D"/>
    <w:rsid w:val="007C2AEA"/>
    <w:rsid w:val="007C35BD"/>
    <w:rsid w:val="007C56BF"/>
    <w:rsid w:val="007E083E"/>
    <w:rsid w:val="007F0C82"/>
    <w:rsid w:val="007F397A"/>
    <w:rsid w:val="00804AC9"/>
    <w:rsid w:val="00810705"/>
    <w:rsid w:val="00815BA3"/>
    <w:rsid w:val="00821FCC"/>
    <w:rsid w:val="008308A0"/>
    <w:rsid w:val="00832E40"/>
    <w:rsid w:val="00841F02"/>
    <w:rsid w:val="00847D16"/>
    <w:rsid w:val="008616A3"/>
    <w:rsid w:val="00866C06"/>
    <w:rsid w:val="0088218F"/>
    <w:rsid w:val="00887B64"/>
    <w:rsid w:val="00887C4C"/>
    <w:rsid w:val="00892BB4"/>
    <w:rsid w:val="008C42E9"/>
    <w:rsid w:val="008C71FA"/>
    <w:rsid w:val="008D0FE9"/>
    <w:rsid w:val="0090159D"/>
    <w:rsid w:val="009211BF"/>
    <w:rsid w:val="00923381"/>
    <w:rsid w:val="0092386E"/>
    <w:rsid w:val="00943D27"/>
    <w:rsid w:val="00944A9F"/>
    <w:rsid w:val="00954CEE"/>
    <w:rsid w:val="00957C85"/>
    <w:rsid w:val="00960230"/>
    <w:rsid w:val="00962FE8"/>
    <w:rsid w:val="0096312C"/>
    <w:rsid w:val="0096379A"/>
    <w:rsid w:val="009727FD"/>
    <w:rsid w:val="00977B76"/>
    <w:rsid w:val="00985071"/>
    <w:rsid w:val="00993F32"/>
    <w:rsid w:val="009A2416"/>
    <w:rsid w:val="009D4D1F"/>
    <w:rsid w:val="00A1419A"/>
    <w:rsid w:val="00A2192E"/>
    <w:rsid w:val="00A307A0"/>
    <w:rsid w:val="00A36F0A"/>
    <w:rsid w:val="00A42F79"/>
    <w:rsid w:val="00A45420"/>
    <w:rsid w:val="00A55ACD"/>
    <w:rsid w:val="00A56951"/>
    <w:rsid w:val="00A56B38"/>
    <w:rsid w:val="00A71700"/>
    <w:rsid w:val="00A73727"/>
    <w:rsid w:val="00A827D7"/>
    <w:rsid w:val="00A8652B"/>
    <w:rsid w:val="00A96342"/>
    <w:rsid w:val="00A9687A"/>
    <w:rsid w:val="00AB1D66"/>
    <w:rsid w:val="00AB7E4D"/>
    <w:rsid w:val="00AC3E7C"/>
    <w:rsid w:val="00AC4B90"/>
    <w:rsid w:val="00AD02C9"/>
    <w:rsid w:val="00AE71B6"/>
    <w:rsid w:val="00B012CB"/>
    <w:rsid w:val="00B0288C"/>
    <w:rsid w:val="00B2645C"/>
    <w:rsid w:val="00B3240D"/>
    <w:rsid w:val="00B36DB0"/>
    <w:rsid w:val="00B45AF8"/>
    <w:rsid w:val="00B5514D"/>
    <w:rsid w:val="00B551F6"/>
    <w:rsid w:val="00B56064"/>
    <w:rsid w:val="00B5652E"/>
    <w:rsid w:val="00B6797B"/>
    <w:rsid w:val="00B83A60"/>
    <w:rsid w:val="00B92BB4"/>
    <w:rsid w:val="00BB0638"/>
    <w:rsid w:val="00BC2AB7"/>
    <w:rsid w:val="00BF62E8"/>
    <w:rsid w:val="00C107DB"/>
    <w:rsid w:val="00C137EA"/>
    <w:rsid w:val="00C27661"/>
    <w:rsid w:val="00C322B2"/>
    <w:rsid w:val="00C33951"/>
    <w:rsid w:val="00C3448B"/>
    <w:rsid w:val="00C43BD4"/>
    <w:rsid w:val="00C50EDF"/>
    <w:rsid w:val="00C5398B"/>
    <w:rsid w:val="00C83A72"/>
    <w:rsid w:val="00C928AB"/>
    <w:rsid w:val="00C94E28"/>
    <w:rsid w:val="00C95F42"/>
    <w:rsid w:val="00CA08F3"/>
    <w:rsid w:val="00CA283F"/>
    <w:rsid w:val="00CA568B"/>
    <w:rsid w:val="00CB1EDD"/>
    <w:rsid w:val="00CB5814"/>
    <w:rsid w:val="00CC0827"/>
    <w:rsid w:val="00CC33D5"/>
    <w:rsid w:val="00CC3433"/>
    <w:rsid w:val="00CC516E"/>
    <w:rsid w:val="00CC51D5"/>
    <w:rsid w:val="00CC6EF3"/>
    <w:rsid w:val="00CD3F9F"/>
    <w:rsid w:val="00CE50F2"/>
    <w:rsid w:val="00CE5EAF"/>
    <w:rsid w:val="00CF15BD"/>
    <w:rsid w:val="00D0372D"/>
    <w:rsid w:val="00D05CCB"/>
    <w:rsid w:val="00D0717D"/>
    <w:rsid w:val="00D12096"/>
    <w:rsid w:val="00D15E57"/>
    <w:rsid w:val="00D2097F"/>
    <w:rsid w:val="00D21EF8"/>
    <w:rsid w:val="00D234CB"/>
    <w:rsid w:val="00D35BC4"/>
    <w:rsid w:val="00D545C2"/>
    <w:rsid w:val="00D553BE"/>
    <w:rsid w:val="00D67AC0"/>
    <w:rsid w:val="00D67B5A"/>
    <w:rsid w:val="00D70142"/>
    <w:rsid w:val="00D7345C"/>
    <w:rsid w:val="00DA28CF"/>
    <w:rsid w:val="00DA7176"/>
    <w:rsid w:val="00DB5D94"/>
    <w:rsid w:val="00E006DF"/>
    <w:rsid w:val="00E01390"/>
    <w:rsid w:val="00E16B1D"/>
    <w:rsid w:val="00E321F8"/>
    <w:rsid w:val="00E34DFB"/>
    <w:rsid w:val="00E362EA"/>
    <w:rsid w:val="00E408E0"/>
    <w:rsid w:val="00E427D9"/>
    <w:rsid w:val="00E46CAB"/>
    <w:rsid w:val="00E53AB3"/>
    <w:rsid w:val="00E56021"/>
    <w:rsid w:val="00E621BA"/>
    <w:rsid w:val="00E62914"/>
    <w:rsid w:val="00E65216"/>
    <w:rsid w:val="00E917BF"/>
    <w:rsid w:val="00E94196"/>
    <w:rsid w:val="00EA1399"/>
    <w:rsid w:val="00EC2F99"/>
    <w:rsid w:val="00EC56AB"/>
    <w:rsid w:val="00EC62DB"/>
    <w:rsid w:val="00F10452"/>
    <w:rsid w:val="00F11DBE"/>
    <w:rsid w:val="00F128B1"/>
    <w:rsid w:val="00F15C6E"/>
    <w:rsid w:val="00F21B78"/>
    <w:rsid w:val="00F21B9C"/>
    <w:rsid w:val="00F21C0C"/>
    <w:rsid w:val="00F23D40"/>
    <w:rsid w:val="00F35371"/>
    <w:rsid w:val="00F506E5"/>
    <w:rsid w:val="00F535F8"/>
    <w:rsid w:val="00F655C0"/>
    <w:rsid w:val="00F7259C"/>
    <w:rsid w:val="00F850E4"/>
    <w:rsid w:val="00F858CA"/>
    <w:rsid w:val="00F91B54"/>
    <w:rsid w:val="00FA3682"/>
    <w:rsid w:val="00FA3D99"/>
    <w:rsid w:val="00FB3C9D"/>
    <w:rsid w:val="00FB6239"/>
    <w:rsid w:val="00FB7CA4"/>
    <w:rsid w:val="00FC3509"/>
    <w:rsid w:val="00FD5FC4"/>
    <w:rsid w:val="00FF10BD"/>
    <w:rsid w:val="011C4B10"/>
    <w:rsid w:val="01764F01"/>
    <w:rsid w:val="01854FE9"/>
    <w:rsid w:val="018E207B"/>
    <w:rsid w:val="0190283E"/>
    <w:rsid w:val="019D155B"/>
    <w:rsid w:val="01A428BB"/>
    <w:rsid w:val="01AE307F"/>
    <w:rsid w:val="01C00B7B"/>
    <w:rsid w:val="01D46B8D"/>
    <w:rsid w:val="01DC44CA"/>
    <w:rsid w:val="01FB366B"/>
    <w:rsid w:val="01FD3930"/>
    <w:rsid w:val="023B0A39"/>
    <w:rsid w:val="024D6B6A"/>
    <w:rsid w:val="025A1045"/>
    <w:rsid w:val="027371D9"/>
    <w:rsid w:val="028E6347"/>
    <w:rsid w:val="028F6D4C"/>
    <w:rsid w:val="029B04E7"/>
    <w:rsid w:val="02BD54ED"/>
    <w:rsid w:val="03073BDC"/>
    <w:rsid w:val="030C40C1"/>
    <w:rsid w:val="0356746F"/>
    <w:rsid w:val="03746F87"/>
    <w:rsid w:val="037C1ADA"/>
    <w:rsid w:val="03814F5B"/>
    <w:rsid w:val="03B339B1"/>
    <w:rsid w:val="03C05350"/>
    <w:rsid w:val="03C1287B"/>
    <w:rsid w:val="04030035"/>
    <w:rsid w:val="04251A4C"/>
    <w:rsid w:val="04305EA0"/>
    <w:rsid w:val="04684A28"/>
    <w:rsid w:val="04782230"/>
    <w:rsid w:val="04894975"/>
    <w:rsid w:val="04CB2CE5"/>
    <w:rsid w:val="04FF7D5A"/>
    <w:rsid w:val="053E65E7"/>
    <w:rsid w:val="0555228E"/>
    <w:rsid w:val="057D1D66"/>
    <w:rsid w:val="059D265F"/>
    <w:rsid w:val="05AF0380"/>
    <w:rsid w:val="05B92EC1"/>
    <w:rsid w:val="05E078B3"/>
    <w:rsid w:val="0601277E"/>
    <w:rsid w:val="060C5AED"/>
    <w:rsid w:val="06141E49"/>
    <w:rsid w:val="06172561"/>
    <w:rsid w:val="067A03D4"/>
    <w:rsid w:val="068E06BC"/>
    <w:rsid w:val="06997A8F"/>
    <w:rsid w:val="06E7678C"/>
    <w:rsid w:val="06F801C0"/>
    <w:rsid w:val="07157011"/>
    <w:rsid w:val="071729CF"/>
    <w:rsid w:val="071C13A8"/>
    <w:rsid w:val="073D143C"/>
    <w:rsid w:val="07411280"/>
    <w:rsid w:val="074855FD"/>
    <w:rsid w:val="07627CA0"/>
    <w:rsid w:val="076319C4"/>
    <w:rsid w:val="078D336C"/>
    <w:rsid w:val="07971B3F"/>
    <w:rsid w:val="07983294"/>
    <w:rsid w:val="07AD4F44"/>
    <w:rsid w:val="07B9290D"/>
    <w:rsid w:val="07BE52B9"/>
    <w:rsid w:val="07ED524D"/>
    <w:rsid w:val="080C7FA0"/>
    <w:rsid w:val="08A44DA6"/>
    <w:rsid w:val="08AA245A"/>
    <w:rsid w:val="08E916DF"/>
    <w:rsid w:val="08EC4D73"/>
    <w:rsid w:val="09355076"/>
    <w:rsid w:val="096E21B2"/>
    <w:rsid w:val="098143BC"/>
    <w:rsid w:val="09F1729F"/>
    <w:rsid w:val="09F67CD5"/>
    <w:rsid w:val="0A013693"/>
    <w:rsid w:val="0A0835C8"/>
    <w:rsid w:val="0A145721"/>
    <w:rsid w:val="0A472B8D"/>
    <w:rsid w:val="0A646846"/>
    <w:rsid w:val="0A9E3D3D"/>
    <w:rsid w:val="0AA077E0"/>
    <w:rsid w:val="0AC0212C"/>
    <w:rsid w:val="0AF13898"/>
    <w:rsid w:val="0AFB3228"/>
    <w:rsid w:val="0B3E7DD7"/>
    <w:rsid w:val="0B561995"/>
    <w:rsid w:val="0B5C2C2A"/>
    <w:rsid w:val="0B847B39"/>
    <w:rsid w:val="0B97617E"/>
    <w:rsid w:val="0B9E71DF"/>
    <w:rsid w:val="0BCC4B6A"/>
    <w:rsid w:val="0C11783F"/>
    <w:rsid w:val="0C3427D0"/>
    <w:rsid w:val="0C43327D"/>
    <w:rsid w:val="0C4426AF"/>
    <w:rsid w:val="0C5C6396"/>
    <w:rsid w:val="0C650A20"/>
    <w:rsid w:val="0C771D2E"/>
    <w:rsid w:val="0C9A3BCE"/>
    <w:rsid w:val="0CB94808"/>
    <w:rsid w:val="0CC37BC2"/>
    <w:rsid w:val="0CD87ABE"/>
    <w:rsid w:val="0CE26C42"/>
    <w:rsid w:val="0CFB523A"/>
    <w:rsid w:val="0D6E2620"/>
    <w:rsid w:val="0D883C88"/>
    <w:rsid w:val="0D966BF7"/>
    <w:rsid w:val="0DE26E0C"/>
    <w:rsid w:val="0DE721AA"/>
    <w:rsid w:val="0DF202E1"/>
    <w:rsid w:val="0E0961C5"/>
    <w:rsid w:val="0E81568A"/>
    <w:rsid w:val="0E963344"/>
    <w:rsid w:val="0EAA41C2"/>
    <w:rsid w:val="0EEC6F1D"/>
    <w:rsid w:val="0F103291"/>
    <w:rsid w:val="0F764270"/>
    <w:rsid w:val="0F98796C"/>
    <w:rsid w:val="0FBE2A42"/>
    <w:rsid w:val="0FC17CCE"/>
    <w:rsid w:val="0FC424B9"/>
    <w:rsid w:val="0FD70565"/>
    <w:rsid w:val="10007AD6"/>
    <w:rsid w:val="100B6078"/>
    <w:rsid w:val="10126464"/>
    <w:rsid w:val="10325DDC"/>
    <w:rsid w:val="107D41AE"/>
    <w:rsid w:val="10B00256"/>
    <w:rsid w:val="10DA2265"/>
    <w:rsid w:val="10E746EA"/>
    <w:rsid w:val="10E83FE0"/>
    <w:rsid w:val="10F52718"/>
    <w:rsid w:val="117C2D9D"/>
    <w:rsid w:val="11821DC9"/>
    <w:rsid w:val="11921373"/>
    <w:rsid w:val="119D7849"/>
    <w:rsid w:val="11C67B8F"/>
    <w:rsid w:val="11FC38D5"/>
    <w:rsid w:val="1210682D"/>
    <w:rsid w:val="123A05DB"/>
    <w:rsid w:val="127E5AA6"/>
    <w:rsid w:val="129811DB"/>
    <w:rsid w:val="12AB7A32"/>
    <w:rsid w:val="12D22971"/>
    <w:rsid w:val="12D85654"/>
    <w:rsid w:val="130E3629"/>
    <w:rsid w:val="132028A1"/>
    <w:rsid w:val="13332F77"/>
    <w:rsid w:val="13346EE4"/>
    <w:rsid w:val="137266E0"/>
    <w:rsid w:val="13C20262"/>
    <w:rsid w:val="13D024B3"/>
    <w:rsid w:val="13D86A45"/>
    <w:rsid w:val="13DD445E"/>
    <w:rsid w:val="13FD073F"/>
    <w:rsid w:val="1405674E"/>
    <w:rsid w:val="14087FC1"/>
    <w:rsid w:val="14095006"/>
    <w:rsid w:val="141E583B"/>
    <w:rsid w:val="149559C4"/>
    <w:rsid w:val="14D07EE4"/>
    <w:rsid w:val="14DA3DA1"/>
    <w:rsid w:val="14DC1954"/>
    <w:rsid w:val="14EA1C4D"/>
    <w:rsid w:val="1511494D"/>
    <w:rsid w:val="154D342A"/>
    <w:rsid w:val="1575191B"/>
    <w:rsid w:val="159F73BB"/>
    <w:rsid w:val="15D642F3"/>
    <w:rsid w:val="15E30A80"/>
    <w:rsid w:val="15FB2FA9"/>
    <w:rsid w:val="1608480E"/>
    <w:rsid w:val="161C1C58"/>
    <w:rsid w:val="16461A95"/>
    <w:rsid w:val="16594F06"/>
    <w:rsid w:val="16766A92"/>
    <w:rsid w:val="167A52A9"/>
    <w:rsid w:val="16866882"/>
    <w:rsid w:val="16AC4DDB"/>
    <w:rsid w:val="16AE2FE3"/>
    <w:rsid w:val="16B4400E"/>
    <w:rsid w:val="16C739DF"/>
    <w:rsid w:val="16FD2447"/>
    <w:rsid w:val="1722504D"/>
    <w:rsid w:val="1738730F"/>
    <w:rsid w:val="17481B81"/>
    <w:rsid w:val="175007ED"/>
    <w:rsid w:val="176B45C6"/>
    <w:rsid w:val="176C447F"/>
    <w:rsid w:val="1793626E"/>
    <w:rsid w:val="17A875F5"/>
    <w:rsid w:val="17E66DD8"/>
    <w:rsid w:val="17E84839"/>
    <w:rsid w:val="18005F41"/>
    <w:rsid w:val="18025414"/>
    <w:rsid w:val="183E1D37"/>
    <w:rsid w:val="18812331"/>
    <w:rsid w:val="18816F1C"/>
    <w:rsid w:val="18B50543"/>
    <w:rsid w:val="18FF143F"/>
    <w:rsid w:val="19001FFC"/>
    <w:rsid w:val="190E2B4A"/>
    <w:rsid w:val="19256D7A"/>
    <w:rsid w:val="195C6B49"/>
    <w:rsid w:val="197A129B"/>
    <w:rsid w:val="19B46E10"/>
    <w:rsid w:val="19C70AF1"/>
    <w:rsid w:val="1A054259"/>
    <w:rsid w:val="1A8301C0"/>
    <w:rsid w:val="1A872248"/>
    <w:rsid w:val="1AA74D3D"/>
    <w:rsid w:val="1AB34DB4"/>
    <w:rsid w:val="1AB613FD"/>
    <w:rsid w:val="1AD26086"/>
    <w:rsid w:val="1AE013F8"/>
    <w:rsid w:val="1AE8570C"/>
    <w:rsid w:val="1B101DAE"/>
    <w:rsid w:val="1B2160BB"/>
    <w:rsid w:val="1B2175DA"/>
    <w:rsid w:val="1B3637AD"/>
    <w:rsid w:val="1B454C94"/>
    <w:rsid w:val="1B7F6005"/>
    <w:rsid w:val="1B947F72"/>
    <w:rsid w:val="1B9C269A"/>
    <w:rsid w:val="1BC01115"/>
    <w:rsid w:val="1BCA6284"/>
    <w:rsid w:val="1C004382"/>
    <w:rsid w:val="1C053414"/>
    <w:rsid w:val="1C132CB9"/>
    <w:rsid w:val="1C273D33"/>
    <w:rsid w:val="1C7F54CE"/>
    <w:rsid w:val="1C973EEF"/>
    <w:rsid w:val="1CAF5DB2"/>
    <w:rsid w:val="1CCC26CA"/>
    <w:rsid w:val="1CD44D3D"/>
    <w:rsid w:val="1CE615C9"/>
    <w:rsid w:val="1CEF575C"/>
    <w:rsid w:val="1D037029"/>
    <w:rsid w:val="1D3305FF"/>
    <w:rsid w:val="1D7072CE"/>
    <w:rsid w:val="1DAB1006"/>
    <w:rsid w:val="1DF227E7"/>
    <w:rsid w:val="1E2F243E"/>
    <w:rsid w:val="1E595CAF"/>
    <w:rsid w:val="1E856D91"/>
    <w:rsid w:val="1E884F62"/>
    <w:rsid w:val="1E9C447C"/>
    <w:rsid w:val="1E9D6342"/>
    <w:rsid w:val="1EA713ED"/>
    <w:rsid w:val="1EE25FDD"/>
    <w:rsid w:val="1F2D7DB6"/>
    <w:rsid w:val="1F432F79"/>
    <w:rsid w:val="1F4F2219"/>
    <w:rsid w:val="1F6A71D1"/>
    <w:rsid w:val="1FA6556D"/>
    <w:rsid w:val="1FAF2571"/>
    <w:rsid w:val="20086064"/>
    <w:rsid w:val="20446081"/>
    <w:rsid w:val="204E6676"/>
    <w:rsid w:val="205A5AA0"/>
    <w:rsid w:val="20773A28"/>
    <w:rsid w:val="208574F4"/>
    <w:rsid w:val="20A7008F"/>
    <w:rsid w:val="20C849C7"/>
    <w:rsid w:val="20EC3F2E"/>
    <w:rsid w:val="210548E9"/>
    <w:rsid w:val="21124D15"/>
    <w:rsid w:val="213E7119"/>
    <w:rsid w:val="2195668B"/>
    <w:rsid w:val="21C5791A"/>
    <w:rsid w:val="21CD6BCD"/>
    <w:rsid w:val="21CE6067"/>
    <w:rsid w:val="2226635F"/>
    <w:rsid w:val="223D7545"/>
    <w:rsid w:val="22411D14"/>
    <w:rsid w:val="228A4698"/>
    <w:rsid w:val="22C74EE2"/>
    <w:rsid w:val="22CB6237"/>
    <w:rsid w:val="22CD14B5"/>
    <w:rsid w:val="22E04FF4"/>
    <w:rsid w:val="22E1121B"/>
    <w:rsid w:val="234449F5"/>
    <w:rsid w:val="23536618"/>
    <w:rsid w:val="23C00162"/>
    <w:rsid w:val="23D17D7B"/>
    <w:rsid w:val="23D36D91"/>
    <w:rsid w:val="23F70BA5"/>
    <w:rsid w:val="23F93D0D"/>
    <w:rsid w:val="2405417E"/>
    <w:rsid w:val="2447314A"/>
    <w:rsid w:val="245872F9"/>
    <w:rsid w:val="2463385E"/>
    <w:rsid w:val="24824731"/>
    <w:rsid w:val="24C83F94"/>
    <w:rsid w:val="24E02CEE"/>
    <w:rsid w:val="24F60CDA"/>
    <w:rsid w:val="250D450C"/>
    <w:rsid w:val="25134332"/>
    <w:rsid w:val="25141A5B"/>
    <w:rsid w:val="25975923"/>
    <w:rsid w:val="259A3D0A"/>
    <w:rsid w:val="25A95F3E"/>
    <w:rsid w:val="25BF5445"/>
    <w:rsid w:val="25BF6041"/>
    <w:rsid w:val="25C35718"/>
    <w:rsid w:val="25CF0252"/>
    <w:rsid w:val="25D0248E"/>
    <w:rsid w:val="25FB5636"/>
    <w:rsid w:val="25FE58A9"/>
    <w:rsid w:val="26070462"/>
    <w:rsid w:val="260D2C45"/>
    <w:rsid w:val="262101EA"/>
    <w:rsid w:val="26395C92"/>
    <w:rsid w:val="268432EB"/>
    <w:rsid w:val="268C188E"/>
    <w:rsid w:val="26C472EC"/>
    <w:rsid w:val="272F31A0"/>
    <w:rsid w:val="27342901"/>
    <w:rsid w:val="27404613"/>
    <w:rsid w:val="27452F76"/>
    <w:rsid w:val="27470B72"/>
    <w:rsid w:val="279B1E53"/>
    <w:rsid w:val="27AB7429"/>
    <w:rsid w:val="27DD45ED"/>
    <w:rsid w:val="28164C99"/>
    <w:rsid w:val="281F4F67"/>
    <w:rsid w:val="28485D62"/>
    <w:rsid w:val="28937D89"/>
    <w:rsid w:val="28C96C14"/>
    <w:rsid w:val="28E74216"/>
    <w:rsid w:val="28E87EE4"/>
    <w:rsid w:val="29097389"/>
    <w:rsid w:val="29445286"/>
    <w:rsid w:val="294E766A"/>
    <w:rsid w:val="2978319A"/>
    <w:rsid w:val="29A3014B"/>
    <w:rsid w:val="29B01C34"/>
    <w:rsid w:val="29BA0D88"/>
    <w:rsid w:val="29DE15A2"/>
    <w:rsid w:val="29EF424E"/>
    <w:rsid w:val="29FA7F26"/>
    <w:rsid w:val="2A35650F"/>
    <w:rsid w:val="2A8A3686"/>
    <w:rsid w:val="2AAC5A06"/>
    <w:rsid w:val="2ABB3D6F"/>
    <w:rsid w:val="2AC70B30"/>
    <w:rsid w:val="2AD74744"/>
    <w:rsid w:val="2AE57C95"/>
    <w:rsid w:val="2AF35C8B"/>
    <w:rsid w:val="2B132265"/>
    <w:rsid w:val="2B313FC1"/>
    <w:rsid w:val="2B514803"/>
    <w:rsid w:val="2B6B1684"/>
    <w:rsid w:val="2B6C4AEB"/>
    <w:rsid w:val="2B7B70BF"/>
    <w:rsid w:val="2B8B422C"/>
    <w:rsid w:val="2BA07D38"/>
    <w:rsid w:val="2BC40957"/>
    <w:rsid w:val="2BFC0A4A"/>
    <w:rsid w:val="2C094904"/>
    <w:rsid w:val="2C2B4FA8"/>
    <w:rsid w:val="2C4A65A4"/>
    <w:rsid w:val="2CB600FC"/>
    <w:rsid w:val="2D2D2DE2"/>
    <w:rsid w:val="2D340E86"/>
    <w:rsid w:val="2D62469E"/>
    <w:rsid w:val="2D6B40A9"/>
    <w:rsid w:val="2D987372"/>
    <w:rsid w:val="2DCE5F69"/>
    <w:rsid w:val="2DD1259F"/>
    <w:rsid w:val="2DDD4F0A"/>
    <w:rsid w:val="2E3158BE"/>
    <w:rsid w:val="2E34792A"/>
    <w:rsid w:val="2E36695F"/>
    <w:rsid w:val="2E437E73"/>
    <w:rsid w:val="2E482ECE"/>
    <w:rsid w:val="2E5034DC"/>
    <w:rsid w:val="2E572AB9"/>
    <w:rsid w:val="2E7258DC"/>
    <w:rsid w:val="2E79458E"/>
    <w:rsid w:val="2E797A78"/>
    <w:rsid w:val="2E9E2770"/>
    <w:rsid w:val="2EAE350B"/>
    <w:rsid w:val="2EEA6E65"/>
    <w:rsid w:val="2F00052B"/>
    <w:rsid w:val="2F0367CD"/>
    <w:rsid w:val="2F1251F2"/>
    <w:rsid w:val="2F4F6FBB"/>
    <w:rsid w:val="2F521C63"/>
    <w:rsid w:val="2F7C1D4B"/>
    <w:rsid w:val="2F7F5C0B"/>
    <w:rsid w:val="2F886EAF"/>
    <w:rsid w:val="2FA6492D"/>
    <w:rsid w:val="3017490F"/>
    <w:rsid w:val="301A71CE"/>
    <w:rsid w:val="30962F3E"/>
    <w:rsid w:val="30AA2585"/>
    <w:rsid w:val="30C16A19"/>
    <w:rsid w:val="30D32236"/>
    <w:rsid w:val="30FF2795"/>
    <w:rsid w:val="316E7CA0"/>
    <w:rsid w:val="317206BF"/>
    <w:rsid w:val="317932EA"/>
    <w:rsid w:val="3197339E"/>
    <w:rsid w:val="31B718F2"/>
    <w:rsid w:val="31EF7EE8"/>
    <w:rsid w:val="32010EA7"/>
    <w:rsid w:val="320B7CCB"/>
    <w:rsid w:val="32105DE8"/>
    <w:rsid w:val="323131E5"/>
    <w:rsid w:val="323F6E31"/>
    <w:rsid w:val="32537B57"/>
    <w:rsid w:val="325F618E"/>
    <w:rsid w:val="32757E99"/>
    <w:rsid w:val="328F5534"/>
    <w:rsid w:val="329A6ACE"/>
    <w:rsid w:val="32C7167A"/>
    <w:rsid w:val="32DF351E"/>
    <w:rsid w:val="32F75ECF"/>
    <w:rsid w:val="330C22FC"/>
    <w:rsid w:val="3364318B"/>
    <w:rsid w:val="33737F51"/>
    <w:rsid w:val="337D34FB"/>
    <w:rsid w:val="33BE178B"/>
    <w:rsid w:val="33BF4199"/>
    <w:rsid w:val="343A1527"/>
    <w:rsid w:val="34447898"/>
    <w:rsid w:val="344E62FA"/>
    <w:rsid w:val="347D500F"/>
    <w:rsid w:val="34872D27"/>
    <w:rsid w:val="34893A5D"/>
    <w:rsid w:val="34DA26A8"/>
    <w:rsid w:val="350B42D5"/>
    <w:rsid w:val="351A603C"/>
    <w:rsid w:val="3539550B"/>
    <w:rsid w:val="3573649F"/>
    <w:rsid w:val="358F6BDF"/>
    <w:rsid w:val="3594685D"/>
    <w:rsid w:val="35B805F9"/>
    <w:rsid w:val="35FF6F3C"/>
    <w:rsid w:val="36121506"/>
    <w:rsid w:val="361F3323"/>
    <w:rsid w:val="36402EFA"/>
    <w:rsid w:val="365D6D1F"/>
    <w:rsid w:val="368230C6"/>
    <w:rsid w:val="368F7E4F"/>
    <w:rsid w:val="369F633B"/>
    <w:rsid w:val="36B24AE8"/>
    <w:rsid w:val="36BD0DC4"/>
    <w:rsid w:val="36D41D59"/>
    <w:rsid w:val="36D51D00"/>
    <w:rsid w:val="36D66B5E"/>
    <w:rsid w:val="36E93760"/>
    <w:rsid w:val="36FB4305"/>
    <w:rsid w:val="3708597F"/>
    <w:rsid w:val="370F7060"/>
    <w:rsid w:val="37173233"/>
    <w:rsid w:val="37382526"/>
    <w:rsid w:val="37602E60"/>
    <w:rsid w:val="378229A7"/>
    <w:rsid w:val="3784394E"/>
    <w:rsid w:val="379D30E7"/>
    <w:rsid w:val="37B94F51"/>
    <w:rsid w:val="37C94031"/>
    <w:rsid w:val="37D44549"/>
    <w:rsid w:val="37D77B09"/>
    <w:rsid w:val="38307CB0"/>
    <w:rsid w:val="38342E90"/>
    <w:rsid w:val="384B7332"/>
    <w:rsid w:val="38706DCB"/>
    <w:rsid w:val="38BD31EE"/>
    <w:rsid w:val="38E40A5B"/>
    <w:rsid w:val="39285D57"/>
    <w:rsid w:val="394B6470"/>
    <w:rsid w:val="396A7257"/>
    <w:rsid w:val="398A72D1"/>
    <w:rsid w:val="39A254D7"/>
    <w:rsid w:val="39C2316A"/>
    <w:rsid w:val="39F36281"/>
    <w:rsid w:val="3A226969"/>
    <w:rsid w:val="3A4E1C5D"/>
    <w:rsid w:val="3A94055A"/>
    <w:rsid w:val="3A9509AB"/>
    <w:rsid w:val="3ACB5746"/>
    <w:rsid w:val="3AE417E3"/>
    <w:rsid w:val="3AFD4A01"/>
    <w:rsid w:val="3B113F51"/>
    <w:rsid w:val="3B2574AF"/>
    <w:rsid w:val="3B307112"/>
    <w:rsid w:val="3B8E2153"/>
    <w:rsid w:val="3BB20883"/>
    <w:rsid w:val="3BCB270F"/>
    <w:rsid w:val="3BD96AA6"/>
    <w:rsid w:val="3C0429BF"/>
    <w:rsid w:val="3C1A201A"/>
    <w:rsid w:val="3C371D4B"/>
    <w:rsid w:val="3C3B4B9D"/>
    <w:rsid w:val="3C471C36"/>
    <w:rsid w:val="3C8B1ED7"/>
    <w:rsid w:val="3C982C18"/>
    <w:rsid w:val="3CA734F8"/>
    <w:rsid w:val="3CE23F49"/>
    <w:rsid w:val="3CEC39B8"/>
    <w:rsid w:val="3CF86D06"/>
    <w:rsid w:val="3D414FB2"/>
    <w:rsid w:val="3D477118"/>
    <w:rsid w:val="3D7C727A"/>
    <w:rsid w:val="3D81786B"/>
    <w:rsid w:val="3D830417"/>
    <w:rsid w:val="3D877AC5"/>
    <w:rsid w:val="3D94235D"/>
    <w:rsid w:val="3DC820D9"/>
    <w:rsid w:val="3DF95812"/>
    <w:rsid w:val="3E1D4B24"/>
    <w:rsid w:val="3E3A04FA"/>
    <w:rsid w:val="3E441C7D"/>
    <w:rsid w:val="3E490256"/>
    <w:rsid w:val="3E4F4DE5"/>
    <w:rsid w:val="3E50097B"/>
    <w:rsid w:val="3E6C43C8"/>
    <w:rsid w:val="3EC36FCE"/>
    <w:rsid w:val="3EC54789"/>
    <w:rsid w:val="3EC85E34"/>
    <w:rsid w:val="3EF36DF0"/>
    <w:rsid w:val="3EFC64D7"/>
    <w:rsid w:val="3F053EF6"/>
    <w:rsid w:val="3F093188"/>
    <w:rsid w:val="3F173F6B"/>
    <w:rsid w:val="3F2154BB"/>
    <w:rsid w:val="3F253B0C"/>
    <w:rsid w:val="3F416B99"/>
    <w:rsid w:val="3F4F5AD7"/>
    <w:rsid w:val="3F8C0A49"/>
    <w:rsid w:val="3F9660C3"/>
    <w:rsid w:val="3FA827ED"/>
    <w:rsid w:val="3FC956FF"/>
    <w:rsid w:val="3FE04625"/>
    <w:rsid w:val="3FE86CE8"/>
    <w:rsid w:val="3FFB0F66"/>
    <w:rsid w:val="40146E6B"/>
    <w:rsid w:val="402D285A"/>
    <w:rsid w:val="403052F1"/>
    <w:rsid w:val="404E779F"/>
    <w:rsid w:val="4059090D"/>
    <w:rsid w:val="408376F8"/>
    <w:rsid w:val="40A325E0"/>
    <w:rsid w:val="40EC7D18"/>
    <w:rsid w:val="40ED11A0"/>
    <w:rsid w:val="40FD1BF0"/>
    <w:rsid w:val="410A75B6"/>
    <w:rsid w:val="410B452A"/>
    <w:rsid w:val="41513BC9"/>
    <w:rsid w:val="41B012C7"/>
    <w:rsid w:val="41D75714"/>
    <w:rsid w:val="41DD3BC3"/>
    <w:rsid w:val="41EE2F03"/>
    <w:rsid w:val="41F466FD"/>
    <w:rsid w:val="420D197F"/>
    <w:rsid w:val="424B5824"/>
    <w:rsid w:val="427A4729"/>
    <w:rsid w:val="427E0B36"/>
    <w:rsid w:val="42922D30"/>
    <w:rsid w:val="42C30254"/>
    <w:rsid w:val="42C42A08"/>
    <w:rsid w:val="42D064B1"/>
    <w:rsid w:val="42DE48A3"/>
    <w:rsid w:val="42F87EC9"/>
    <w:rsid w:val="42FA45BF"/>
    <w:rsid w:val="430E7E66"/>
    <w:rsid w:val="4332317A"/>
    <w:rsid w:val="435B1259"/>
    <w:rsid w:val="43874CD4"/>
    <w:rsid w:val="43CF0206"/>
    <w:rsid w:val="43D85D6D"/>
    <w:rsid w:val="43FE44BA"/>
    <w:rsid w:val="440D5045"/>
    <w:rsid w:val="443740AF"/>
    <w:rsid w:val="44430DEE"/>
    <w:rsid w:val="44480935"/>
    <w:rsid w:val="444851FA"/>
    <w:rsid w:val="44957F46"/>
    <w:rsid w:val="44B14406"/>
    <w:rsid w:val="44DC46EB"/>
    <w:rsid w:val="44F03F8F"/>
    <w:rsid w:val="44F14ECF"/>
    <w:rsid w:val="45275172"/>
    <w:rsid w:val="45332511"/>
    <w:rsid w:val="45412C46"/>
    <w:rsid w:val="45514AD5"/>
    <w:rsid w:val="455908C0"/>
    <w:rsid w:val="45A82F38"/>
    <w:rsid w:val="45B047D1"/>
    <w:rsid w:val="45BE6191"/>
    <w:rsid w:val="45FB6E2A"/>
    <w:rsid w:val="460C5979"/>
    <w:rsid w:val="46143B66"/>
    <w:rsid w:val="46281220"/>
    <w:rsid w:val="463246EC"/>
    <w:rsid w:val="463A3547"/>
    <w:rsid w:val="46556AC7"/>
    <w:rsid w:val="46617DB2"/>
    <w:rsid w:val="46894B18"/>
    <w:rsid w:val="469448C6"/>
    <w:rsid w:val="46A1647D"/>
    <w:rsid w:val="46B80AF8"/>
    <w:rsid w:val="46D71533"/>
    <w:rsid w:val="47227E0F"/>
    <w:rsid w:val="473069AF"/>
    <w:rsid w:val="474E50BE"/>
    <w:rsid w:val="479128A9"/>
    <w:rsid w:val="47975EDC"/>
    <w:rsid w:val="47C01792"/>
    <w:rsid w:val="4808150F"/>
    <w:rsid w:val="480F51A8"/>
    <w:rsid w:val="484759CD"/>
    <w:rsid w:val="48713351"/>
    <w:rsid w:val="48802846"/>
    <w:rsid w:val="48971E63"/>
    <w:rsid w:val="48B116EA"/>
    <w:rsid w:val="48B93033"/>
    <w:rsid w:val="48D429DD"/>
    <w:rsid w:val="48E50D90"/>
    <w:rsid w:val="48FA15CC"/>
    <w:rsid w:val="491B63DF"/>
    <w:rsid w:val="49341BB3"/>
    <w:rsid w:val="493F7AEA"/>
    <w:rsid w:val="496A266C"/>
    <w:rsid w:val="498A16CD"/>
    <w:rsid w:val="49A750B5"/>
    <w:rsid w:val="49BE07DA"/>
    <w:rsid w:val="49C84AA0"/>
    <w:rsid w:val="4A255046"/>
    <w:rsid w:val="4A2E1525"/>
    <w:rsid w:val="4A5A4B28"/>
    <w:rsid w:val="4A5A756D"/>
    <w:rsid w:val="4A635AB0"/>
    <w:rsid w:val="4A713498"/>
    <w:rsid w:val="4A785772"/>
    <w:rsid w:val="4AA341CC"/>
    <w:rsid w:val="4AC13295"/>
    <w:rsid w:val="4AC31003"/>
    <w:rsid w:val="4AE072CB"/>
    <w:rsid w:val="4AE93159"/>
    <w:rsid w:val="4B163107"/>
    <w:rsid w:val="4B174032"/>
    <w:rsid w:val="4B453D95"/>
    <w:rsid w:val="4B7C4100"/>
    <w:rsid w:val="4B830F9B"/>
    <w:rsid w:val="4B9D4011"/>
    <w:rsid w:val="4BD0339A"/>
    <w:rsid w:val="4BF32495"/>
    <w:rsid w:val="4C2B4DDD"/>
    <w:rsid w:val="4C603F16"/>
    <w:rsid w:val="4C6430B4"/>
    <w:rsid w:val="4C923A72"/>
    <w:rsid w:val="4CF52D94"/>
    <w:rsid w:val="4D3D2494"/>
    <w:rsid w:val="4D462159"/>
    <w:rsid w:val="4D4840F7"/>
    <w:rsid w:val="4DAF14C5"/>
    <w:rsid w:val="4DC605B6"/>
    <w:rsid w:val="4DEC0985"/>
    <w:rsid w:val="4E0538A3"/>
    <w:rsid w:val="4E27683A"/>
    <w:rsid w:val="4E4C50A3"/>
    <w:rsid w:val="4E576363"/>
    <w:rsid w:val="4ED6522F"/>
    <w:rsid w:val="4EDB58B2"/>
    <w:rsid w:val="4EE925CE"/>
    <w:rsid w:val="4EEC0DE9"/>
    <w:rsid w:val="4EF55FD2"/>
    <w:rsid w:val="4F285975"/>
    <w:rsid w:val="4F4E1077"/>
    <w:rsid w:val="4F844A99"/>
    <w:rsid w:val="4F960376"/>
    <w:rsid w:val="4FB208E7"/>
    <w:rsid w:val="4FE70BB4"/>
    <w:rsid w:val="4FE73C01"/>
    <w:rsid w:val="500815B6"/>
    <w:rsid w:val="500B39BC"/>
    <w:rsid w:val="50322331"/>
    <w:rsid w:val="503F32CF"/>
    <w:rsid w:val="507E1B25"/>
    <w:rsid w:val="508E3B94"/>
    <w:rsid w:val="5090223F"/>
    <w:rsid w:val="50BB6306"/>
    <w:rsid w:val="50F33D77"/>
    <w:rsid w:val="50FC4E36"/>
    <w:rsid w:val="5105169B"/>
    <w:rsid w:val="51062881"/>
    <w:rsid w:val="510956BD"/>
    <w:rsid w:val="51230220"/>
    <w:rsid w:val="513C3E71"/>
    <w:rsid w:val="51471753"/>
    <w:rsid w:val="514E4912"/>
    <w:rsid w:val="51867298"/>
    <w:rsid w:val="518D21E1"/>
    <w:rsid w:val="51953936"/>
    <w:rsid w:val="51D129CA"/>
    <w:rsid w:val="52474C97"/>
    <w:rsid w:val="52B3363A"/>
    <w:rsid w:val="52B6347A"/>
    <w:rsid w:val="52D423F7"/>
    <w:rsid w:val="52DE691D"/>
    <w:rsid w:val="52E04D27"/>
    <w:rsid w:val="52ED0C96"/>
    <w:rsid w:val="530C0E6B"/>
    <w:rsid w:val="536570AA"/>
    <w:rsid w:val="536E5CAC"/>
    <w:rsid w:val="53A20FFA"/>
    <w:rsid w:val="53A94C48"/>
    <w:rsid w:val="53D6247A"/>
    <w:rsid w:val="53DB3477"/>
    <w:rsid w:val="53E77CBF"/>
    <w:rsid w:val="542C29CD"/>
    <w:rsid w:val="545D3449"/>
    <w:rsid w:val="54940417"/>
    <w:rsid w:val="54B215BB"/>
    <w:rsid w:val="54B56DF4"/>
    <w:rsid w:val="54B93943"/>
    <w:rsid w:val="54BF52B5"/>
    <w:rsid w:val="54DD41DB"/>
    <w:rsid w:val="54ED3D78"/>
    <w:rsid w:val="54F97A5D"/>
    <w:rsid w:val="554748F2"/>
    <w:rsid w:val="554D414C"/>
    <w:rsid w:val="55757FB9"/>
    <w:rsid w:val="55884237"/>
    <w:rsid w:val="558A6E3C"/>
    <w:rsid w:val="55A25EB7"/>
    <w:rsid w:val="55B63FD5"/>
    <w:rsid w:val="55C35A76"/>
    <w:rsid w:val="55D40743"/>
    <w:rsid w:val="55DD6F2A"/>
    <w:rsid w:val="56106284"/>
    <w:rsid w:val="5632642A"/>
    <w:rsid w:val="56375B61"/>
    <w:rsid w:val="56630C00"/>
    <w:rsid w:val="566C672B"/>
    <w:rsid w:val="567739D2"/>
    <w:rsid w:val="568B1DB1"/>
    <w:rsid w:val="56A55214"/>
    <w:rsid w:val="56D25618"/>
    <w:rsid w:val="5705646B"/>
    <w:rsid w:val="57060649"/>
    <w:rsid w:val="5732705F"/>
    <w:rsid w:val="57351D6F"/>
    <w:rsid w:val="57456CB6"/>
    <w:rsid w:val="576476C1"/>
    <w:rsid w:val="577B3337"/>
    <w:rsid w:val="57AB6ADD"/>
    <w:rsid w:val="57BE5838"/>
    <w:rsid w:val="57CB5029"/>
    <w:rsid w:val="57CE4042"/>
    <w:rsid w:val="57E1676A"/>
    <w:rsid w:val="57FC07D9"/>
    <w:rsid w:val="58500F22"/>
    <w:rsid w:val="58587379"/>
    <w:rsid w:val="58AD27D9"/>
    <w:rsid w:val="58B9636C"/>
    <w:rsid w:val="58C37133"/>
    <w:rsid w:val="58C93046"/>
    <w:rsid w:val="58E6349C"/>
    <w:rsid w:val="593559FD"/>
    <w:rsid w:val="594079B2"/>
    <w:rsid w:val="5987482A"/>
    <w:rsid w:val="59B21BF9"/>
    <w:rsid w:val="59BB4EA3"/>
    <w:rsid w:val="59C57BA6"/>
    <w:rsid w:val="59EA29A7"/>
    <w:rsid w:val="5A3C0F08"/>
    <w:rsid w:val="5A5663A3"/>
    <w:rsid w:val="5ABE4C94"/>
    <w:rsid w:val="5ACC4940"/>
    <w:rsid w:val="5AD86A6D"/>
    <w:rsid w:val="5AEC14F6"/>
    <w:rsid w:val="5AF124A4"/>
    <w:rsid w:val="5B785E83"/>
    <w:rsid w:val="5B7C1CD1"/>
    <w:rsid w:val="5B9251EF"/>
    <w:rsid w:val="5BDD3459"/>
    <w:rsid w:val="5BF66181"/>
    <w:rsid w:val="5C097C4E"/>
    <w:rsid w:val="5C235386"/>
    <w:rsid w:val="5C3B6CFC"/>
    <w:rsid w:val="5C5F4095"/>
    <w:rsid w:val="5C6B1600"/>
    <w:rsid w:val="5C7D70D1"/>
    <w:rsid w:val="5C853D25"/>
    <w:rsid w:val="5CA6294E"/>
    <w:rsid w:val="5CDB3358"/>
    <w:rsid w:val="5D034EE9"/>
    <w:rsid w:val="5D0366E8"/>
    <w:rsid w:val="5D0A06B6"/>
    <w:rsid w:val="5D1307E8"/>
    <w:rsid w:val="5D5B7098"/>
    <w:rsid w:val="5D6E1B86"/>
    <w:rsid w:val="5D8A2CFF"/>
    <w:rsid w:val="5DD14397"/>
    <w:rsid w:val="5DD71C7A"/>
    <w:rsid w:val="5DFD51DB"/>
    <w:rsid w:val="5E237029"/>
    <w:rsid w:val="5E5203B8"/>
    <w:rsid w:val="5E71373F"/>
    <w:rsid w:val="5E830708"/>
    <w:rsid w:val="5E831398"/>
    <w:rsid w:val="5EBA4472"/>
    <w:rsid w:val="5EEA3DCA"/>
    <w:rsid w:val="5EED7893"/>
    <w:rsid w:val="5F875C0C"/>
    <w:rsid w:val="5F8F0B9E"/>
    <w:rsid w:val="5F8F267A"/>
    <w:rsid w:val="5FE64E57"/>
    <w:rsid w:val="5FFE57B7"/>
    <w:rsid w:val="60085AA3"/>
    <w:rsid w:val="600E362B"/>
    <w:rsid w:val="60566648"/>
    <w:rsid w:val="606A52D4"/>
    <w:rsid w:val="607C3753"/>
    <w:rsid w:val="608242F8"/>
    <w:rsid w:val="608D1D4E"/>
    <w:rsid w:val="6092569C"/>
    <w:rsid w:val="60C30855"/>
    <w:rsid w:val="60C55447"/>
    <w:rsid w:val="60D4742F"/>
    <w:rsid w:val="60D95276"/>
    <w:rsid w:val="60E06DEB"/>
    <w:rsid w:val="61421EFD"/>
    <w:rsid w:val="615C5041"/>
    <w:rsid w:val="61614548"/>
    <w:rsid w:val="61DC54C8"/>
    <w:rsid w:val="621542CB"/>
    <w:rsid w:val="624263A2"/>
    <w:rsid w:val="625272C3"/>
    <w:rsid w:val="62715337"/>
    <w:rsid w:val="6290769B"/>
    <w:rsid w:val="62C376AC"/>
    <w:rsid w:val="62D2197B"/>
    <w:rsid w:val="62F6011A"/>
    <w:rsid w:val="63400E21"/>
    <w:rsid w:val="6359778B"/>
    <w:rsid w:val="635B63E3"/>
    <w:rsid w:val="638C3395"/>
    <w:rsid w:val="63CA2E8B"/>
    <w:rsid w:val="63F47D2A"/>
    <w:rsid w:val="64264A79"/>
    <w:rsid w:val="64311867"/>
    <w:rsid w:val="6445632E"/>
    <w:rsid w:val="649B1AC2"/>
    <w:rsid w:val="64A7467B"/>
    <w:rsid w:val="64C86505"/>
    <w:rsid w:val="64D462BE"/>
    <w:rsid w:val="6506609B"/>
    <w:rsid w:val="65083216"/>
    <w:rsid w:val="65460728"/>
    <w:rsid w:val="65870C45"/>
    <w:rsid w:val="65B8262E"/>
    <w:rsid w:val="65DC7985"/>
    <w:rsid w:val="65F14641"/>
    <w:rsid w:val="65F5655C"/>
    <w:rsid w:val="6609487E"/>
    <w:rsid w:val="66265846"/>
    <w:rsid w:val="662969AC"/>
    <w:rsid w:val="664805B8"/>
    <w:rsid w:val="66655F85"/>
    <w:rsid w:val="667C7AEC"/>
    <w:rsid w:val="66846DD1"/>
    <w:rsid w:val="66984358"/>
    <w:rsid w:val="66A200F8"/>
    <w:rsid w:val="66A30EC2"/>
    <w:rsid w:val="66A52B45"/>
    <w:rsid w:val="66AA4BA8"/>
    <w:rsid w:val="670C6D27"/>
    <w:rsid w:val="67302DC3"/>
    <w:rsid w:val="67570422"/>
    <w:rsid w:val="676C7C68"/>
    <w:rsid w:val="67797B37"/>
    <w:rsid w:val="677A266A"/>
    <w:rsid w:val="677C1A81"/>
    <w:rsid w:val="67B163D1"/>
    <w:rsid w:val="67F45538"/>
    <w:rsid w:val="680239EB"/>
    <w:rsid w:val="680722DA"/>
    <w:rsid w:val="68404F39"/>
    <w:rsid w:val="684308D9"/>
    <w:rsid w:val="68561192"/>
    <w:rsid w:val="686318DD"/>
    <w:rsid w:val="687F607E"/>
    <w:rsid w:val="68A34C5C"/>
    <w:rsid w:val="69084A18"/>
    <w:rsid w:val="691C3525"/>
    <w:rsid w:val="69280874"/>
    <w:rsid w:val="695D6B21"/>
    <w:rsid w:val="69611EE7"/>
    <w:rsid w:val="696F4D5D"/>
    <w:rsid w:val="69735950"/>
    <w:rsid w:val="69850877"/>
    <w:rsid w:val="69C91BA6"/>
    <w:rsid w:val="6A1353F5"/>
    <w:rsid w:val="6A3E2393"/>
    <w:rsid w:val="6A666106"/>
    <w:rsid w:val="6A711183"/>
    <w:rsid w:val="6A7B4B9C"/>
    <w:rsid w:val="6AAB69D6"/>
    <w:rsid w:val="6AB27427"/>
    <w:rsid w:val="6AC11F93"/>
    <w:rsid w:val="6ACB082B"/>
    <w:rsid w:val="6AD3247E"/>
    <w:rsid w:val="6AE76607"/>
    <w:rsid w:val="6B234A34"/>
    <w:rsid w:val="6B2B0EFD"/>
    <w:rsid w:val="6B2C13E4"/>
    <w:rsid w:val="6B715690"/>
    <w:rsid w:val="6B884219"/>
    <w:rsid w:val="6BAC6E55"/>
    <w:rsid w:val="6C307FA2"/>
    <w:rsid w:val="6C45610F"/>
    <w:rsid w:val="6C603744"/>
    <w:rsid w:val="6C637CCF"/>
    <w:rsid w:val="6C7973BE"/>
    <w:rsid w:val="6C89456C"/>
    <w:rsid w:val="6CA20D5B"/>
    <w:rsid w:val="6D056EA6"/>
    <w:rsid w:val="6D3C6626"/>
    <w:rsid w:val="6D4244B9"/>
    <w:rsid w:val="6D681395"/>
    <w:rsid w:val="6D8C1B70"/>
    <w:rsid w:val="6D952A64"/>
    <w:rsid w:val="6D9E0566"/>
    <w:rsid w:val="6E20424D"/>
    <w:rsid w:val="6E2F5952"/>
    <w:rsid w:val="6E4B0158"/>
    <w:rsid w:val="6E4D611F"/>
    <w:rsid w:val="6E685B0A"/>
    <w:rsid w:val="6E73404A"/>
    <w:rsid w:val="6E9A2B38"/>
    <w:rsid w:val="6EB829B1"/>
    <w:rsid w:val="6ECC474D"/>
    <w:rsid w:val="6ED86D3E"/>
    <w:rsid w:val="6EEC3F7C"/>
    <w:rsid w:val="6F0D382C"/>
    <w:rsid w:val="6F30363A"/>
    <w:rsid w:val="6F6F14E1"/>
    <w:rsid w:val="6FA629D4"/>
    <w:rsid w:val="6FBF4710"/>
    <w:rsid w:val="6FDB518F"/>
    <w:rsid w:val="6FE529ED"/>
    <w:rsid w:val="70172090"/>
    <w:rsid w:val="703936D6"/>
    <w:rsid w:val="703C186A"/>
    <w:rsid w:val="70570007"/>
    <w:rsid w:val="705808F6"/>
    <w:rsid w:val="706A0097"/>
    <w:rsid w:val="70822BAD"/>
    <w:rsid w:val="708746BC"/>
    <w:rsid w:val="709E3D85"/>
    <w:rsid w:val="70BB2EF0"/>
    <w:rsid w:val="70C612A0"/>
    <w:rsid w:val="71015D6B"/>
    <w:rsid w:val="71151975"/>
    <w:rsid w:val="71573E01"/>
    <w:rsid w:val="716F6E50"/>
    <w:rsid w:val="71702748"/>
    <w:rsid w:val="71867894"/>
    <w:rsid w:val="719F7A78"/>
    <w:rsid w:val="720B2A1D"/>
    <w:rsid w:val="72452343"/>
    <w:rsid w:val="72525B11"/>
    <w:rsid w:val="727C422C"/>
    <w:rsid w:val="72A20C20"/>
    <w:rsid w:val="72CF1AC7"/>
    <w:rsid w:val="72FD426E"/>
    <w:rsid w:val="734F4185"/>
    <w:rsid w:val="7363274A"/>
    <w:rsid w:val="738A6895"/>
    <w:rsid w:val="73AE5A73"/>
    <w:rsid w:val="73BE7067"/>
    <w:rsid w:val="73E52294"/>
    <w:rsid w:val="73FF2D64"/>
    <w:rsid w:val="74273820"/>
    <w:rsid w:val="7427471C"/>
    <w:rsid w:val="74355B0B"/>
    <w:rsid w:val="744B354F"/>
    <w:rsid w:val="748D52FA"/>
    <w:rsid w:val="74993216"/>
    <w:rsid w:val="74D62618"/>
    <w:rsid w:val="74E76350"/>
    <w:rsid w:val="75084E8F"/>
    <w:rsid w:val="75202656"/>
    <w:rsid w:val="75483851"/>
    <w:rsid w:val="75752B04"/>
    <w:rsid w:val="75955DA9"/>
    <w:rsid w:val="75B15C41"/>
    <w:rsid w:val="75F20996"/>
    <w:rsid w:val="76123E1D"/>
    <w:rsid w:val="76425118"/>
    <w:rsid w:val="764838B9"/>
    <w:rsid w:val="7692667A"/>
    <w:rsid w:val="76982273"/>
    <w:rsid w:val="769A7352"/>
    <w:rsid w:val="76A177B8"/>
    <w:rsid w:val="76B8001A"/>
    <w:rsid w:val="76BE3775"/>
    <w:rsid w:val="76CC6043"/>
    <w:rsid w:val="76CF29D3"/>
    <w:rsid w:val="76EC51FD"/>
    <w:rsid w:val="76F410B8"/>
    <w:rsid w:val="770338C0"/>
    <w:rsid w:val="770C2E82"/>
    <w:rsid w:val="77451578"/>
    <w:rsid w:val="7772031A"/>
    <w:rsid w:val="77870D91"/>
    <w:rsid w:val="779A096B"/>
    <w:rsid w:val="779B52FF"/>
    <w:rsid w:val="77A00E75"/>
    <w:rsid w:val="77A64F05"/>
    <w:rsid w:val="77B841F3"/>
    <w:rsid w:val="780E409F"/>
    <w:rsid w:val="78497C2E"/>
    <w:rsid w:val="78624BA0"/>
    <w:rsid w:val="786A4053"/>
    <w:rsid w:val="78782A0D"/>
    <w:rsid w:val="787B5060"/>
    <w:rsid w:val="788720E7"/>
    <w:rsid w:val="78927688"/>
    <w:rsid w:val="78C76A01"/>
    <w:rsid w:val="78EC6DF0"/>
    <w:rsid w:val="79395A92"/>
    <w:rsid w:val="79973382"/>
    <w:rsid w:val="79D33056"/>
    <w:rsid w:val="79EC0256"/>
    <w:rsid w:val="79F60153"/>
    <w:rsid w:val="7A19010D"/>
    <w:rsid w:val="7A4C2D60"/>
    <w:rsid w:val="7A753B83"/>
    <w:rsid w:val="7A777266"/>
    <w:rsid w:val="7A851D5D"/>
    <w:rsid w:val="7AB53126"/>
    <w:rsid w:val="7AB76FE8"/>
    <w:rsid w:val="7AEA174E"/>
    <w:rsid w:val="7B274176"/>
    <w:rsid w:val="7B401C79"/>
    <w:rsid w:val="7B4678D7"/>
    <w:rsid w:val="7B4B2A93"/>
    <w:rsid w:val="7B540703"/>
    <w:rsid w:val="7BAA485C"/>
    <w:rsid w:val="7BD3716B"/>
    <w:rsid w:val="7BDD5F90"/>
    <w:rsid w:val="7C26369C"/>
    <w:rsid w:val="7C2A465C"/>
    <w:rsid w:val="7C6C1041"/>
    <w:rsid w:val="7C7167E9"/>
    <w:rsid w:val="7C77043F"/>
    <w:rsid w:val="7C9E5A24"/>
    <w:rsid w:val="7CB4006B"/>
    <w:rsid w:val="7CB93ABB"/>
    <w:rsid w:val="7CED34FF"/>
    <w:rsid w:val="7CF26588"/>
    <w:rsid w:val="7CF565D7"/>
    <w:rsid w:val="7D0F5720"/>
    <w:rsid w:val="7D2E198F"/>
    <w:rsid w:val="7D3D73AF"/>
    <w:rsid w:val="7D62117D"/>
    <w:rsid w:val="7D834A16"/>
    <w:rsid w:val="7DA514D2"/>
    <w:rsid w:val="7DE04DEC"/>
    <w:rsid w:val="7E3E1EF2"/>
    <w:rsid w:val="7E622778"/>
    <w:rsid w:val="7E85174A"/>
    <w:rsid w:val="7EAF1FAA"/>
    <w:rsid w:val="7ECA4601"/>
    <w:rsid w:val="7EE55F89"/>
    <w:rsid w:val="7EE8464B"/>
    <w:rsid w:val="7EEB5719"/>
    <w:rsid w:val="7EF525E1"/>
    <w:rsid w:val="7EF554D3"/>
    <w:rsid w:val="7EF74FC9"/>
    <w:rsid w:val="7F0A278D"/>
    <w:rsid w:val="7F0F7992"/>
    <w:rsid w:val="7F271AA3"/>
    <w:rsid w:val="7F6B2248"/>
    <w:rsid w:val="7F872588"/>
    <w:rsid w:val="7F8725BA"/>
    <w:rsid w:val="7F8C6A8F"/>
    <w:rsid w:val="7F92182B"/>
    <w:rsid w:val="7FB464F3"/>
    <w:rsid w:val="7FC8350D"/>
    <w:rsid w:val="7FEA5C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toc 1" w:semiHidden="0" w:uiPriority="39" w:qFormat="1"/>
    <w:lsdException w:name="toc 2" w:semiHidden="0" w:uiPriority="39" w:qFormat="1"/>
    <w:lsdException w:name="toc 3" w:semiHidden="0" w:uiPriority="39" w:qFormat="1"/>
    <w:lsdException w:name="annotation text" w:semiHidden="0" w:qFormat="1"/>
    <w:lsdException w:name="header" w:uiPriority="0" w:unhideWhenUsed="0" w:qFormat="1"/>
    <w:lsdException w:name="footer" w:semiHidden="0" w:qFormat="1"/>
    <w:lsdException w:name="caption" w:semiHidden="0" w:uiPriority="0" w:unhideWhenUsed="0" w:qFormat="1"/>
    <w:lsdException w:name="table of figures" w:qFormat="1"/>
    <w:lsdException w:name="annotation reference" w:semiHidden="0" w:qFormat="1"/>
    <w:lsdException w:name="List" w:semiHidden="0" w:uiPriority="0" w:unhideWhenUsed="0" w:qFormat="1"/>
    <w:lsdException w:name="Title" w:semiHidden="0" w:unhideWhenUsed="0"/>
    <w:lsdException w:name="Default Paragraph Font" w:uiPriority="1"/>
    <w:lsdException w:name="Body Text" w:uiPriority="0"/>
    <w:lsdException w:name="Subtitle" w:semiHidden="0" w:unhideWhenUsed="0"/>
    <w:lsdException w:name="Hyperlink" w:semiHidden="0" w:unhideWhenUsed="0" w:qFormat="1"/>
    <w:lsdException w:name="Strong" w:semiHidden="0" w:uiPriority="22" w:unhideWhenUsed="0" w:qFormat="1"/>
    <w:lsdException w:name="Emphasis" w:semiHidden="0" w:unhideWhenUsed="0" w:qFormat="1"/>
    <w:lsdException w:name="Document Map" w:qFormat="1"/>
    <w:lsdException w:name="Normal (Web)"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0638"/>
    <w:pPr>
      <w:spacing w:beforeLines="50" w:afterLines="50" w:line="259" w:lineRule="auto"/>
      <w:jc w:val="both"/>
    </w:pPr>
    <w:rPr>
      <w:kern w:val="2"/>
      <w:sz w:val="21"/>
    </w:rPr>
  </w:style>
  <w:style w:type="paragraph" w:styleId="1">
    <w:name w:val="heading 1"/>
    <w:basedOn w:val="a"/>
    <w:next w:val="a"/>
    <w:qFormat/>
    <w:rsid w:val="00BB0638"/>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Char"/>
    <w:qFormat/>
    <w:rsid w:val="00BB0638"/>
    <w:pPr>
      <w:numPr>
        <w:ilvl w:val="1"/>
      </w:numPr>
      <w:pBdr>
        <w:top w:val="none" w:sz="0" w:space="0" w:color="auto"/>
      </w:pBdr>
      <w:spacing w:before="180"/>
      <w:ind w:rightChars="100" w:right="100"/>
      <w:outlineLvl w:val="1"/>
    </w:pPr>
    <w:rPr>
      <w:sz w:val="28"/>
    </w:rPr>
  </w:style>
  <w:style w:type="paragraph" w:styleId="3">
    <w:name w:val="heading 3"/>
    <w:basedOn w:val="2"/>
    <w:next w:val="a"/>
    <w:link w:val="3Char"/>
    <w:qFormat/>
    <w:rsid w:val="00BB0638"/>
    <w:pPr>
      <w:numPr>
        <w:ilvl w:val="2"/>
      </w:numPr>
      <w:spacing w:before="120"/>
      <w:ind w:left="0"/>
      <w:outlineLvl w:val="2"/>
    </w:pPr>
    <w:rPr>
      <w:sz w:val="24"/>
    </w:rPr>
  </w:style>
  <w:style w:type="paragraph" w:styleId="4">
    <w:name w:val="heading 4"/>
    <w:basedOn w:val="3"/>
    <w:next w:val="a"/>
    <w:link w:val="4Char"/>
    <w:qFormat/>
    <w:rsid w:val="00BB0638"/>
    <w:pPr>
      <w:ind w:left="1418" w:hanging="1418"/>
      <w:outlineLvl w:val="3"/>
    </w:pPr>
  </w:style>
  <w:style w:type="paragraph" w:styleId="5">
    <w:name w:val="heading 5"/>
    <w:basedOn w:val="4"/>
    <w:next w:val="a"/>
    <w:qFormat/>
    <w:rsid w:val="00BB0638"/>
    <w:pPr>
      <w:ind w:left="1701" w:hanging="1701"/>
      <w:outlineLvl w:val="4"/>
    </w:pPr>
    <w:rPr>
      <w:sz w:val="22"/>
    </w:rPr>
  </w:style>
  <w:style w:type="paragraph" w:styleId="6">
    <w:name w:val="heading 6"/>
    <w:basedOn w:val="a"/>
    <w:next w:val="a"/>
    <w:link w:val="6Char"/>
    <w:uiPriority w:val="99"/>
    <w:semiHidden/>
    <w:unhideWhenUsed/>
    <w:rsid w:val="00D545C2"/>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BB0638"/>
    <w:pPr>
      <w:overflowPunct w:val="0"/>
      <w:autoSpaceDE w:val="0"/>
      <w:autoSpaceDN w:val="0"/>
      <w:adjustRightInd w:val="0"/>
      <w:spacing w:before="120" w:after="120"/>
      <w:textAlignment w:val="baseline"/>
    </w:pPr>
    <w:rPr>
      <w:b/>
    </w:rPr>
  </w:style>
  <w:style w:type="paragraph" w:styleId="a4">
    <w:name w:val="Document Map"/>
    <w:basedOn w:val="a"/>
    <w:link w:val="Char"/>
    <w:uiPriority w:val="99"/>
    <w:semiHidden/>
    <w:unhideWhenUsed/>
    <w:qFormat/>
    <w:rsid w:val="00BB0638"/>
    <w:rPr>
      <w:rFonts w:ascii="宋体"/>
      <w:sz w:val="18"/>
      <w:szCs w:val="18"/>
    </w:rPr>
  </w:style>
  <w:style w:type="paragraph" w:styleId="a5">
    <w:name w:val="annotation text"/>
    <w:basedOn w:val="a"/>
    <w:link w:val="Char0"/>
    <w:uiPriority w:val="99"/>
    <w:unhideWhenUsed/>
    <w:qFormat/>
    <w:rsid w:val="00BB0638"/>
    <w:pPr>
      <w:spacing w:before="120" w:after="120"/>
      <w:jc w:val="left"/>
    </w:pPr>
  </w:style>
  <w:style w:type="paragraph" w:styleId="30">
    <w:name w:val="toc 3"/>
    <w:basedOn w:val="a"/>
    <w:next w:val="a"/>
    <w:uiPriority w:val="39"/>
    <w:unhideWhenUsed/>
    <w:qFormat/>
    <w:rsid w:val="00BB0638"/>
    <w:pPr>
      <w:adjustRightInd w:val="0"/>
      <w:ind w:leftChars="400" w:left="1282" w:hangingChars="200" w:hanging="442"/>
    </w:pPr>
    <w:rPr>
      <w:b/>
      <w:i/>
      <w:sz w:val="20"/>
    </w:rPr>
  </w:style>
  <w:style w:type="paragraph" w:styleId="a6">
    <w:name w:val="Balloon Text"/>
    <w:basedOn w:val="a"/>
    <w:link w:val="Char1"/>
    <w:uiPriority w:val="99"/>
    <w:semiHidden/>
    <w:unhideWhenUsed/>
    <w:qFormat/>
    <w:rsid w:val="00BB0638"/>
    <w:pPr>
      <w:spacing w:line="240" w:lineRule="auto"/>
    </w:pPr>
    <w:rPr>
      <w:sz w:val="18"/>
      <w:szCs w:val="18"/>
    </w:rPr>
  </w:style>
  <w:style w:type="paragraph" w:styleId="a7">
    <w:name w:val="footer"/>
    <w:basedOn w:val="a"/>
    <w:link w:val="Char2"/>
    <w:uiPriority w:val="99"/>
    <w:unhideWhenUsed/>
    <w:qFormat/>
    <w:rsid w:val="00BB0638"/>
    <w:pPr>
      <w:tabs>
        <w:tab w:val="center" w:pos="4153"/>
        <w:tab w:val="right" w:pos="8306"/>
      </w:tabs>
      <w:snapToGrid w:val="0"/>
      <w:jc w:val="left"/>
    </w:pPr>
    <w:rPr>
      <w:sz w:val="18"/>
      <w:szCs w:val="18"/>
    </w:rPr>
  </w:style>
  <w:style w:type="paragraph" w:styleId="a8">
    <w:name w:val="header"/>
    <w:basedOn w:val="a"/>
    <w:link w:val="Char3"/>
    <w:semiHidden/>
    <w:qFormat/>
    <w:rsid w:val="00BB0638"/>
    <w:pPr>
      <w:tabs>
        <w:tab w:val="center" w:pos="4680"/>
        <w:tab w:val="right" w:pos="9360"/>
      </w:tabs>
      <w:spacing w:line="240" w:lineRule="auto"/>
    </w:pPr>
  </w:style>
  <w:style w:type="paragraph" w:styleId="10">
    <w:name w:val="toc 1"/>
    <w:basedOn w:val="a"/>
    <w:next w:val="a"/>
    <w:uiPriority w:val="39"/>
    <w:unhideWhenUsed/>
    <w:qFormat/>
    <w:rsid w:val="00BB0638"/>
    <w:rPr>
      <w:rFonts w:eastAsiaTheme="minorEastAsia"/>
      <w:b/>
      <w:i/>
      <w:sz w:val="20"/>
    </w:rPr>
  </w:style>
  <w:style w:type="paragraph" w:styleId="a9">
    <w:name w:val="List"/>
    <w:basedOn w:val="a"/>
    <w:qFormat/>
    <w:rsid w:val="00BB0638"/>
    <w:pPr>
      <w:ind w:left="568" w:hanging="284"/>
    </w:pPr>
  </w:style>
  <w:style w:type="paragraph" w:styleId="aa">
    <w:name w:val="table of figures"/>
    <w:basedOn w:val="a"/>
    <w:next w:val="a"/>
    <w:uiPriority w:val="99"/>
    <w:semiHidden/>
    <w:unhideWhenUsed/>
    <w:qFormat/>
    <w:rsid w:val="00BB0638"/>
    <w:pPr>
      <w:ind w:leftChars="200" w:left="200" w:hangingChars="200" w:hanging="200"/>
    </w:pPr>
  </w:style>
  <w:style w:type="paragraph" w:styleId="20">
    <w:name w:val="toc 2"/>
    <w:basedOn w:val="a"/>
    <w:next w:val="a"/>
    <w:uiPriority w:val="39"/>
    <w:unhideWhenUsed/>
    <w:qFormat/>
    <w:rsid w:val="00BB0638"/>
    <w:pPr>
      <w:ind w:leftChars="200" w:left="420"/>
    </w:pPr>
    <w:rPr>
      <w:b/>
      <w:i/>
      <w:sz w:val="20"/>
    </w:rPr>
  </w:style>
  <w:style w:type="paragraph" w:styleId="ab">
    <w:name w:val="Normal (Web)"/>
    <w:basedOn w:val="a"/>
    <w:uiPriority w:val="99"/>
    <w:unhideWhenUsed/>
    <w:qFormat/>
    <w:rsid w:val="00BB0638"/>
    <w:pPr>
      <w:spacing w:beforeAutospacing="1" w:afterAutospacing="1"/>
      <w:jc w:val="left"/>
    </w:pPr>
    <w:rPr>
      <w:kern w:val="0"/>
      <w:sz w:val="24"/>
    </w:rPr>
  </w:style>
  <w:style w:type="paragraph" w:styleId="ac">
    <w:name w:val="annotation subject"/>
    <w:basedOn w:val="a5"/>
    <w:next w:val="a5"/>
    <w:link w:val="Char4"/>
    <w:uiPriority w:val="99"/>
    <w:semiHidden/>
    <w:unhideWhenUsed/>
    <w:qFormat/>
    <w:rsid w:val="00BB0638"/>
    <w:rPr>
      <w:b/>
      <w:bCs/>
    </w:rPr>
  </w:style>
  <w:style w:type="table" w:styleId="ad">
    <w:name w:val="Table Grid"/>
    <w:basedOn w:val="a1"/>
    <w:uiPriority w:val="59"/>
    <w:qFormat/>
    <w:rsid w:val="00BB0638"/>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2"/>
    <w:qFormat/>
    <w:rsid w:val="00BB0638"/>
    <w:rPr>
      <w:b/>
      <w:bCs/>
    </w:rPr>
  </w:style>
  <w:style w:type="character" w:styleId="af">
    <w:name w:val="Emphasis"/>
    <w:basedOn w:val="a0"/>
    <w:uiPriority w:val="99"/>
    <w:qFormat/>
    <w:rsid w:val="00BB0638"/>
    <w:rPr>
      <w:i/>
    </w:rPr>
  </w:style>
  <w:style w:type="character" w:styleId="af0">
    <w:name w:val="Hyperlink"/>
    <w:uiPriority w:val="99"/>
    <w:qFormat/>
    <w:rsid w:val="00BB0638"/>
    <w:rPr>
      <w:color w:val="0000FF"/>
      <w:u w:val="single"/>
    </w:rPr>
  </w:style>
  <w:style w:type="character" w:styleId="af1">
    <w:name w:val="annotation reference"/>
    <w:basedOn w:val="a0"/>
    <w:uiPriority w:val="99"/>
    <w:unhideWhenUsed/>
    <w:qFormat/>
    <w:rsid w:val="00BB0638"/>
    <w:rPr>
      <w:sz w:val="16"/>
      <w:szCs w:val="16"/>
    </w:rPr>
  </w:style>
  <w:style w:type="paragraph" w:customStyle="1" w:styleId="YJ-Proposal">
    <w:name w:val="YJ-Proposal"/>
    <w:basedOn w:val="a"/>
    <w:qFormat/>
    <w:rsid w:val="00BB0638"/>
    <w:pPr>
      <w:numPr>
        <w:numId w:val="2"/>
      </w:numPr>
    </w:pPr>
    <w:rPr>
      <w:rFonts w:eastAsiaTheme="minorEastAsia"/>
      <w:b/>
      <w:bCs/>
      <w:i/>
      <w:iCs/>
      <w:sz w:val="20"/>
      <w:lang w:val="en-GB" w:eastAsia="en-US"/>
    </w:rPr>
  </w:style>
  <w:style w:type="paragraph" w:customStyle="1" w:styleId="YJ-Observation">
    <w:name w:val="YJ-Observation"/>
    <w:basedOn w:val="YJ-Proposal"/>
    <w:qFormat/>
    <w:rsid w:val="00BB0638"/>
    <w:pPr>
      <w:numPr>
        <w:numId w:val="3"/>
      </w:numPr>
      <w:tabs>
        <w:tab w:val="left" w:pos="420"/>
      </w:tabs>
    </w:pPr>
  </w:style>
  <w:style w:type="paragraph" w:customStyle="1" w:styleId="References">
    <w:name w:val="References"/>
    <w:basedOn w:val="a"/>
    <w:qFormat/>
    <w:rsid w:val="00BB0638"/>
    <w:pPr>
      <w:numPr>
        <w:numId w:val="4"/>
      </w:numPr>
      <w:spacing w:after="60"/>
    </w:pPr>
    <w:rPr>
      <w:szCs w:val="16"/>
    </w:rPr>
  </w:style>
  <w:style w:type="paragraph" w:styleId="af2">
    <w:name w:val="List Paragraph"/>
    <w:basedOn w:val="a"/>
    <w:uiPriority w:val="34"/>
    <w:qFormat/>
    <w:rsid w:val="00BB0638"/>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rsid w:val="00BB0638"/>
    <w:pPr>
      <w:numPr>
        <w:numId w:val="5"/>
      </w:numPr>
    </w:pPr>
  </w:style>
  <w:style w:type="paragraph" w:customStyle="1" w:styleId="11">
    <w:name w:val="样式1"/>
    <w:basedOn w:val="a"/>
    <w:qFormat/>
    <w:rsid w:val="00BB0638"/>
  </w:style>
  <w:style w:type="paragraph" w:customStyle="1" w:styleId="LGTdoc">
    <w:name w:val="LGTdoc_본문"/>
    <w:basedOn w:val="a"/>
    <w:qFormat/>
    <w:rsid w:val="00BB0638"/>
    <w:pPr>
      <w:widowControl w:val="0"/>
      <w:autoSpaceDE w:val="0"/>
      <w:autoSpaceDN w:val="0"/>
      <w:adjustRightInd w:val="0"/>
      <w:snapToGrid w:val="0"/>
      <w:spacing w:line="264" w:lineRule="auto"/>
    </w:pPr>
    <w:rPr>
      <w:sz w:val="22"/>
      <w:lang w:eastAsia="ko-KR"/>
    </w:rPr>
  </w:style>
  <w:style w:type="character" w:customStyle="1" w:styleId="Char3">
    <w:name w:val="页眉 Char"/>
    <w:basedOn w:val="a0"/>
    <w:link w:val="a8"/>
    <w:semiHidden/>
    <w:qFormat/>
    <w:rsid w:val="00BB0638"/>
    <w:rPr>
      <w:rFonts w:eastAsia="宋体"/>
      <w:kern w:val="2"/>
      <w:sz w:val="21"/>
    </w:rPr>
  </w:style>
  <w:style w:type="character" w:customStyle="1" w:styleId="Char2">
    <w:name w:val="页脚 Char"/>
    <w:basedOn w:val="a0"/>
    <w:link w:val="a7"/>
    <w:uiPriority w:val="99"/>
    <w:qFormat/>
    <w:rsid w:val="00BB0638"/>
    <w:rPr>
      <w:rFonts w:eastAsia="宋体"/>
      <w:kern w:val="2"/>
      <w:sz w:val="18"/>
      <w:szCs w:val="18"/>
    </w:rPr>
  </w:style>
  <w:style w:type="paragraph" w:customStyle="1" w:styleId="YJ--">
    <w:name w:val="YJ--正文"/>
    <w:basedOn w:val="a"/>
    <w:qFormat/>
    <w:rsid w:val="00BB0638"/>
    <w:pPr>
      <w:spacing w:line="240" w:lineRule="auto"/>
      <w:ind w:firstLineChars="200" w:firstLine="1440"/>
    </w:pPr>
    <w:rPr>
      <w:rFonts w:eastAsia="Times New Roman" w:cs="宋体"/>
    </w:rPr>
  </w:style>
  <w:style w:type="character" w:customStyle="1" w:styleId="Char1">
    <w:name w:val="批注框文本 Char"/>
    <w:basedOn w:val="a0"/>
    <w:link w:val="a6"/>
    <w:uiPriority w:val="99"/>
    <w:semiHidden/>
    <w:qFormat/>
    <w:rsid w:val="00BB0638"/>
    <w:rPr>
      <w:kern w:val="2"/>
      <w:sz w:val="18"/>
      <w:szCs w:val="18"/>
    </w:rPr>
  </w:style>
  <w:style w:type="character" w:customStyle="1" w:styleId="Char">
    <w:name w:val="文档结构图 Char"/>
    <w:basedOn w:val="a0"/>
    <w:link w:val="a4"/>
    <w:uiPriority w:val="99"/>
    <w:semiHidden/>
    <w:qFormat/>
    <w:rsid w:val="00BB0638"/>
    <w:rPr>
      <w:rFonts w:ascii="宋体"/>
      <w:kern w:val="2"/>
      <w:sz w:val="18"/>
      <w:szCs w:val="18"/>
    </w:rPr>
  </w:style>
  <w:style w:type="character" w:customStyle="1" w:styleId="Char0">
    <w:name w:val="批注文字 Char"/>
    <w:basedOn w:val="a0"/>
    <w:link w:val="a5"/>
    <w:uiPriority w:val="99"/>
    <w:qFormat/>
    <w:rsid w:val="00BB0638"/>
    <w:rPr>
      <w:rFonts w:eastAsia="宋体"/>
      <w:kern w:val="2"/>
      <w:sz w:val="21"/>
    </w:rPr>
  </w:style>
  <w:style w:type="character" w:customStyle="1" w:styleId="Char4">
    <w:name w:val="批注主题 Char"/>
    <w:basedOn w:val="Char0"/>
    <w:link w:val="ac"/>
    <w:qFormat/>
    <w:rsid w:val="00BB0638"/>
    <w:rPr>
      <w:rFonts w:eastAsia="宋体"/>
      <w:kern w:val="2"/>
      <w:sz w:val="21"/>
    </w:rPr>
  </w:style>
  <w:style w:type="paragraph" w:customStyle="1" w:styleId="subullet">
    <w:name w:val="subullet"/>
    <w:basedOn w:val="a"/>
    <w:qFormat/>
    <w:rsid w:val="00BB0638"/>
    <w:pPr>
      <w:numPr>
        <w:ilvl w:val="1"/>
        <w:numId w:val="2"/>
      </w:numPr>
      <w:spacing w:before="50" w:after="50"/>
    </w:pPr>
    <w:rPr>
      <w:rFonts w:eastAsiaTheme="minorEastAsia" w:hint="eastAsia"/>
      <w:b/>
      <w:bCs/>
      <w:i/>
      <w:iCs/>
      <w:sz w:val="20"/>
    </w:rPr>
  </w:style>
  <w:style w:type="paragraph" w:customStyle="1" w:styleId="subsub">
    <w:name w:val="subsub"/>
    <w:basedOn w:val="a"/>
    <w:qFormat/>
    <w:rsid w:val="00BB0638"/>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rsid w:val="00BB0638"/>
    <w:pPr>
      <w:numPr>
        <w:numId w:val="6"/>
      </w:numPr>
      <w:ind w:leftChars="400" w:left="1282" w:hangingChars="200" w:hanging="442"/>
      <w:jc w:val="left"/>
    </w:pPr>
  </w:style>
  <w:style w:type="paragraph" w:customStyle="1" w:styleId="B1">
    <w:name w:val="B1"/>
    <w:basedOn w:val="a9"/>
    <w:qFormat/>
    <w:rsid w:val="00BB0638"/>
  </w:style>
  <w:style w:type="paragraph" w:customStyle="1" w:styleId="B3">
    <w:name w:val="B3"/>
    <w:basedOn w:val="a"/>
    <w:qFormat/>
    <w:rsid w:val="00BB0638"/>
    <w:pPr>
      <w:ind w:left="1135" w:hanging="284"/>
    </w:pPr>
  </w:style>
  <w:style w:type="character" w:styleId="af3">
    <w:name w:val="Placeholder Text"/>
    <w:basedOn w:val="a0"/>
    <w:uiPriority w:val="99"/>
    <w:semiHidden/>
    <w:qFormat/>
    <w:rsid w:val="00BB0638"/>
    <w:rPr>
      <w:color w:val="808080"/>
    </w:rPr>
  </w:style>
  <w:style w:type="paragraph" w:customStyle="1" w:styleId="EQ">
    <w:name w:val="EQ"/>
    <w:basedOn w:val="a"/>
    <w:next w:val="a"/>
    <w:qFormat/>
    <w:rsid w:val="00BB0638"/>
    <w:pPr>
      <w:keepLines/>
      <w:tabs>
        <w:tab w:val="center" w:pos="4536"/>
        <w:tab w:val="right" w:pos="9072"/>
      </w:tabs>
    </w:pPr>
  </w:style>
  <w:style w:type="paragraph" w:customStyle="1" w:styleId="B2">
    <w:name w:val="B2"/>
    <w:basedOn w:val="a"/>
    <w:qFormat/>
    <w:rsid w:val="00BB0638"/>
    <w:pPr>
      <w:ind w:left="851" w:hanging="284"/>
    </w:pPr>
    <w:rPr>
      <w:lang w:val="zh-CN"/>
    </w:rPr>
  </w:style>
  <w:style w:type="paragraph" w:customStyle="1" w:styleId="B4">
    <w:name w:val="B4"/>
    <w:basedOn w:val="a"/>
    <w:qFormat/>
    <w:rsid w:val="00BB0638"/>
    <w:pPr>
      <w:ind w:left="1418" w:hanging="284"/>
    </w:pPr>
  </w:style>
  <w:style w:type="character" w:customStyle="1" w:styleId="4Char">
    <w:name w:val="标题 4 Char"/>
    <w:basedOn w:val="a0"/>
    <w:link w:val="4"/>
    <w:qFormat/>
    <w:rsid w:val="00BB0638"/>
    <w:rPr>
      <w:rFonts w:ascii="Arial" w:eastAsia="MS Mincho" w:hAnsi="Arial"/>
      <w:kern w:val="2"/>
      <w:sz w:val="24"/>
    </w:rPr>
  </w:style>
  <w:style w:type="character" w:customStyle="1" w:styleId="3Char">
    <w:name w:val="标题 3 Char"/>
    <w:basedOn w:val="a0"/>
    <w:link w:val="3"/>
    <w:qFormat/>
    <w:rsid w:val="00BB0638"/>
    <w:rPr>
      <w:rFonts w:ascii="Arial" w:eastAsia="MS Mincho" w:hAnsi="Arial"/>
      <w:kern w:val="2"/>
      <w:sz w:val="24"/>
    </w:rPr>
  </w:style>
  <w:style w:type="character" w:customStyle="1" w:styleId="2Char">
    <w:name w:val="标题 2 Char"/>
    <w:basedOn w:val="a0"/>
    <w:link w:val="2"/>
    <w:qFormat/>
    <w:rsid w:val="00BB0638"/>
    <w:rPr>
      <w:rFonts w:ascii="Arial" w:eastAsia="MS Mincho" w:hAnsi="Arial"/>
      <w:kern w:val="2"/>
      <w:sz w:val="28"/>
    </w:rPr>
  </w:style>
  <w:style w:type="paragraph" w:customStyle="1" w:styleId="TH">
    <w:name w:val="TH"/>
    <w:basedOn w:val="a"/>
    <w:qFormat/>
    <w:rsid w:val="00BB0638"/>
    <w:pPr>
      <w:keepNext/>
      <w:keepLines/>
      <w:spacing w:before="60"/>
      <w:jc w:val="center"/>
    </w:pPr>
    <w:rPr>
      <w:rFonts w:ascii="Arial" w:hAnsi="Arial"/>
      <w:b/>
    </w:rPr>
  </w:style>
  <w:style w:type="paragraph" w:customStyle="1" w:styleId="TAC">
    <w:name w:val="TAC"/>
    <w:basedOn w:val="TAL"/>
    <w:qFormat/>
    <w:rsid w:val="00BB0638"/>
    <w:pPr>
      <w:jc w:val="center"/>
    </w:pPr>
  </w:style>
  <w:style w:type="paragraph" w:customStyle="1" w:styleId="TAL">
    <w:name w:val="TAL"/>
    <w:basedOn w:val="a"/>
    <w:qFormat/>
    <w:rsid w:val="00BB0638"/>
    <w:pPr>
      <w:keepNext/>
      <w:keepLines/>
    </w:pPr>
    <w:rPr>
      <w:rFonts w:ascii="Arial" w:hAnsi="Arial"/>
      <w:sz w:val="18"/>
    </w:rPr>
  </w:style>
  <w:style w:type="paragraph" w:customStyle="1" w:styleId="B5">
    <w:name w:val="B5"/>
    <w:basedOn w:val="a"/>
    <w:qFormat/>
    <w:rsid w:val="00BB0638"/>
    <w:pPr>
      <w:ind w:left="1702" w:hanging="284"/>
    </w:pPr>
  </w:style>
  <w:style w:type="paragraph" w:customStyle="1" w:styleId="NO">
    <w:name w:val="NO"/>
    <w:basedOn w:val="a"/>
    <w:qFormat/>
    <w:rsid w:val="00BB0638"/>
    <w:pPr>
      <w:keepLines/>
      <w:ind w:left="1135" w:hanging="851"/>
    </w:pPr>
  </w:style>
  <w:style w:type="paragraph" w:styleId="af4">
    <w:name w:val="Body Text"/>
    <w:basedOn w:val="a"/>
    <w:link w:val="Char5"/>
    <w:unhideWhenUsed/>
    <w:rsid w:val="00D545C2"/>
    <w:pPr>
      <w:overflowPunct w:val="0"/>
      <w:autoSpaceDE w:val="0"/>
      <w:autoSpaceDN w:val="0"/>
      <w:adjustRightInd w:val="0"/>
      <w:spacing w:beforeLines="0" w:afterLines="0" w:line="256" w:lineRule="auto"/>
      <w:jc w:val="left"/>
    </w:pPr>
    <w:rPr>
      <w:rFonts w:eastAsia="MS Mincho"/>
      <w:kern w:val="0"/>
      <w:sz w:val="20"/>
    </w:rPr>
  </w:style>
  <w:style w:type="character" w:customStyle="1" w:styleId="Char5">
    <w:name w:val="正文文本 Char"/>
    <w:basedOn w:val="a0"/>
    <w:link w:val="af4"/>
    <w:rsid w:val="00D545C2"/>
    <w:rPr>
      <w:rFonts w:eastAsia="MS Mincho"/>
    </w:rPr>
  </w:style>
  <w:style w:type="character" w:customStyle="1" w:styleId="6Char">
    <w:name w:val="标题 6 Char"/>
    <w:basedOn w:val="a0"/>
    <w:link w:val="6"/>
    <w:uiPriority w:val="99"/>
    <w:semiHidden/>
    <w:rsid w:val="00D545C2"/>
    <w:rPr>
      <w:rFonts w:asciiTheme="majorHAnsi" w:eastAsiaTheme="majorEastAsia" w:hAnsiTheme="majorHAnsi" w:cstheme="majorBidi"/>
      <w:b/>
      <w:bCs/>
      <w:kern w:val="2"/>
      <w:sz w:val="24"/>
      <w:szCs w:val="24"/>
    </w:rPr>
  </w:style>
  <w:style w:type="paragraph" w:customStyle="1" w:styleId="3GPPHeader">
    <w:name w:val="3GPP_Header"/>
    <w:basedOn w:val="a"/>
    <w:rsid w:val="00D545C2"/>
    <w:pPr>
      <w:tabs>
        <w:tab w:val="left" w:pos="1702"/>
        <w:tab w:val="right" w:pos="9645"/>
      </w:tabs>
      <w:overflowPunct w:val="0"/>
      <w:autoSpaceDE w:val="0"/>
      <w:autoSpaceDN w:val="0"/>
      <w:adjustRightInd w:val="0"/>
      <w:spacing w:beforeLines="0" w:afterLines="0" w:line="256" w:lineRule="auto"/>
    </w:pPr>
    <w:rPr>
      <w:b/>
      <w:kern w:val="0"/>
      <w:sz w:val="24"/>
    </w:rPr>
  </w:style>
  <w:style w:type="character" w:customStyle="1" w:styleId="apple-converted-space">
    <w:name w:val="apple-converted-space"/>
    <w:basedOn w:val="a0"/>
    <w:rsid w:val="00D545C2"/>
  </w:style>
</w:styles>
</file>

<file path=word/webSettings.xml><?xml version="1.0" encoding="utf-8"?>
<w:webSettings xmlns:r="http://schemas.openxmlformats.org/officeDocument/2006/relationships" xmlns:w="http://schemas.openxmlformats.org/wordprocessingml/2006/main">
  <w:divs>
    <w:div w:id="586302774">
      <w:bodyDiv w:val="1"/>
      <w:marLeft w:val="0"/>
      <w:marRight w:val="0"/>
      <w:marTop w:val="0"/>
      <w:marBottom w:val="0"/>
      <w:divBdr>
        <w:top w:val="none" w:sz="0" w:space="0" w:color="auto"/>
        <w:left w:val="none" w:sz="0" w:space="0" w:color="auto"/>
        <w:bottom w:val="none" w:sz="0" w:space="0" w:color="auto"/>
        <w:right w:val="none" w:sz="0" w:space="0" w:color="auto"/>
      </w:divBdr>
    </w:div>
    <w:div w:id="941766672">
      <w:bodyDiv w:val="1"/>
      <w:marLeft w:val="0"/>
      <w:marRight w:val="0"/>
      <w:marTop w:val="0"/>
      <w:marBottom w:val="0"/>
      <w:divBdr>
        <w:top w:val="none" w:sz="0" w:space="0" w:color="auto"/>
        <w:left w:val="none" w:sz="0" w:space="0" w:color="auto"/>
        <w:bottom w:val="none" w:sz="0" w:space="0" w:color="auto"/>
        <w:right w:val="none" w:sz="0" w:space="0" w:color="auto"/>
      </w:divBdr>
    </w:div>
    <w:div w:id="16157909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FF7F8-2581-4945-B57D-D15298B0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899</Words>
  <Characters>5125</Characters>
  <Application>Microsoft Office Word</Application>
  <DocSecurity>0</DocSecurity>
  <Lines>42</Lines>
  <Paragraphs>12</Paragraphs>
  <ScaleCrop>false</ScaleCrop>
  <Company>ZTE</Company>
  <LinksUpToDate>false</LinksUpToDate>
  <CharactersWithSpaces>6012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YuzhouHu</cp:lastModifiedBy>
  <cp:revision>3</cp:revision>
  <dcterms:created xsi:type="dcterms:W3CDTF">2021-05-06T12:19:00Z</dcterms:created>
  <dcterms:modified xsi:type="dcterms:W3CDTF">2021-05-06T12:22:00Z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