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9F669" w14:textId="7AA075C5"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363A1D">
        <w:rPr>
          <w:rFonts w:ascii="Arial" w:hAnsi="Arial" w:cs="Arial"/>
          <w:b/>
          <w:kern w:val="2"/>
          <w:lang w:eastAsia="zh-CN"/>
        </w:rPr>
        <w:t>4</w:t>
      </w:r>
      <w:r w:rsidR="00F62816">
        <w:rPr>
          <w:rFonts w:ascii="Arial" w:hAnsi="Arial" w:cs="Arial"/>
          <w:b/>
          <w:kern w:val="2"/>
          <w:lang w:eastAsia="zh-CN"/>
        </w:rPr>
        <w:t>-</w:t>
      </w:r>
      <w:r w:rsidR="008C42B6">
        <w:rPr>
          <w:rFonts w:ascii="Arial" w:hAnsi="Arial" w:cs="Arial"/>
          <w:b/>
          <w:kern w:val="2"/>
          <w:lang w:eastAsia="zh-CN"/>
        </w:rPr>
        <w:t>bis-</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w:t>
      </w:r>
      <w:r w:rsidR="00C44867">
        <w:rPr>
          <w:rFonts w:ascii="Arial" w:hAnsi="Arial" w:cs="Arial"/>
          <w:b/>
          <w:kern w:val="2"/>
          <w:lang w:eastAsia="zh-CN"/>
        </w:rPr>
        <w:t>1</w:t>
      </w:r>
      <w:r w:rsidR="00802BF8">
        <w:rPr>
          <w:rFonts w:ascii="Arial" w:hAnsi="Arial" w:cs="Arial" w:hint="eastAsia"/>
          <w:b/>
          <w:kern w:val="2"/>
          <w:lang w:eastAsia="zh-CN"/>
        </w:rPr>
        <w:t>0</w:t>
      </w:r>
      <w:r w:rsidR="00730ABF">
        <w:rPr>
          <w:rFonts w:ascii="Arial" w:hAnsi="Arial" w:cs="Arial"/>
          <w:b/>
          <w:kern w:val="2"/>
          <w:lang w:eastAsia="zh-CN"/>
        </w:rPr>
        <w:t>2784</w:t>
      </w:r>
    </w:p>
    <w:p w14:paraId="734A65D9" w14:textId="77777777" w:rsidR="008C42B6" w:rsidRPr="007F5EC6" w:rsidRDefault="008C42B6" w:rsidP="008C42B6">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April 12</w:t>
      </w:r>
      <w:r w:rsidRPr="000F75A1">
        <w:rPr>
          <w:rFonts w:ascii="Arial" w:hAnsi="Arial" w:cs="Arial"/>
          <w:b/>
          <w:kern w:val="2"/>
          <w:lang w:eastAsia="zh-CN"/>
        </w:rPr>
        <w:t xml:space="preserve"> – </w:t>
      </w:r>
      <w:r>
        <w:rPr>
          <w:rFonts w:ascii="Arial" w:hAnsi="Arial" w:cs="Arial"/>
          <w:b/>
          <w:kern w:val="2"/>
          <w:lang w:eastAsia="zh-CN"/>
        </w:rPr>
        <w:t>20</w:t>
      </w:r>
      <w:r w:rsidRPr="000F75A1">
        <w:rPr>
          <w:rFonts w:ascii="Arial" w:hAnsi="Arial" w:cs="Arial"/>
          <w:b/>
          <w:kern w:val="2"/>
          <w:lang w:eastAsia="zh-CN"/>
        </w:rPr>
        <w:t>, 202</w:t>
      </w:r>
      <w:r>
        <w:rPr>
          <w:rFonts w:ascii="Arial" w:hAnsi="Arial" w:cs="Arial"/>
          <w:b/>
          <w:kern w:val="2"/>
          <w:lang w:eastAsia="zh-CN"/>
        </w:rPr>
        <w:t>1</w:t>
      </w:r>
    </w:p>
    <w:p w14:paraId="7826937B" w14:textId="1471CF7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E90AC9">
        <w:rPr>
          <w:rFonts w:ascii="Arial" w:hAnsi="Arial" w:cs="Arial"/>
          <w:b/>
          <w:lang w:eastAsia="zh-CN"/>
        </w:rPr>
        <w:t>5</w:t>
      </w:r>
      <w:r w:rsidR="00CB4A48">
        <w:rPr>
          <w:rFonts w:ascii="Arial" w:hAnsi="Arial" w:cs="Arial"/>
          <w:b/>
          <w:lang w:eastAsia="zh-CN"/>
        </w:rPr>
        <w:t>.</w:t>
      </w:r>
      <w:r w:rsidR="00D74910">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F03B5FB" w:rsidR="00804DA1" w:rsidRPr="00D74B92" w:rsidRDefault="009C0564" w:rsidP="00655C95">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0562327"/>
      <w:r w:rsidR="008C42B6">
        <w:rPr>
          <w:rFonts w:ascii="Arial" w:hAnsi="Arial" w:cs="Arial"/>
          <w:b/>
          <w:lang w:eastAsia="zh-CN"/>
        </w:rPr>
        <w:t xml:space="preserve">Accuracy Improvement </w:t>
      </w:r>
      <w:r w:rsidR="00655C95" w:rsidRPr="00655C95">
        <w:rPr>
          <w:rFonts w:ascii="Arial" w:hAnsi="Arial" w:cs="Arial"/>
          <w:b/>
          <w:lang w:eastAsia="zh-CN"/>
        </w:rPr>
        <w:t>of UL</w:t>
      </w:r>
      <w:r w:rsidR="00655C95">
        <w:rPr>
          <w:rFonts w:ascii="Arial" w:hAnsi="Arial" w:cs="Arial"/>
          <w:b/>
          <w:lang w:eastAsia="zh-CN"/>
        </w:rPr>
        <w:t>-</w:t>
      </w:r>
      <w:r w:rsidR="00655C95" w:rsidRPr="00655C95">
        <w:rPr>
          <w:rFonts w:ascii="Arial" w:hAnsi="Arial" w:cs="Arial"/>
          <w:b/>
          <w:lang w:eastAsia="zh-CN"/>
        </w:rPr>
        <w:t xml:space="preserve">AoA </w:t>
      </w:r>
      <w:r w:rsidR="008C42B6">
        <w:rPr>
          <w:rFonts w:ascii="Arial" w:hAnsi="Arial" w:cs="Arial"/>
          <w:b/>
          <w:lang w:eastAsia="zh-CN"/>
        </w:rPr>
        <w:t>P</w:t>
      </w:r>
      <w:r w:rsidR="00655C95" w:rsidRPr="00655C95">
        <w:rPr>
          <w:rFonts w:ascii="Arial" w:hAnsi="Arial" w:cs="Arial"/>
          <w:b/>
          <w:lang w:eastAsia="zh-CN"/>
        </w:rPr>
        <w:t xml:space="preserve">ositioning </w:t>
      </w:r>
      <w:bookmarkEnd w:id="0"/>
    </w:p>
    <w:p w14:paraId="62BCD72B" w14:textId="6D64EC63" w:rsidR="009C0564"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53CD72C5" w14:textId="0BB8E37C" w:rsidR="008C42B6" w:rsidRDefault="008C42B6" w:rsidP="003E0282">
      <w:pPr>
        <w:spacing w:after="60"/>
        <w:ind w:left="1555" w:hanging="1555"/>
        <w:jc w:val="left"/>
        <w:rPr>
          <w:rFonts w:ascii="Arial" w:hAnsi="Arial" w:cs="Arial"/>
          <w:b/>
          <w:kern w:val="2"/>
          <w:lang w:eastAsia="zh-CN"/>
        </w:rPr>
      </w:pP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234698C" w14:textId="3B0496DB" w:rsidR="006E4273" w:rsidRDefault="00CB4A48" w:rsidP="00CB4A48">
      <w:pPr>
        <w:spacing w:beforeLines="50" w:before="120"/>
        <w:rPr>
          <w:lang w:val="en-GB"/>
        </w:rPr>
      </w:pPr>
      <w:r>
        <w:rPr>
          <w:lang w:val="en-GB"/>
        </w:rPr>
        <w:t>In 3GPP RAN#</w:t>
      </w:r>
      <w:r w:rsidR="00D849BB">
        <w:rPr>
          <w:lang w:val="en-GB"/>
        </w:rPr>
        <w:t>9</w:t>
      </w:r>
      <w:r w:rsidR="00C73A82">
        <w:rPr>
          <w:lang w:val="en-GB"/>
        </w:rPr>
        <w:t>1</w:t>
      </w:r>
      <w:r w:rsidR="000263A5">
        <w:rPr>
          <w:lang w:val="en-GB"/>
        </w:rPr>
        <w:t>-</w:t>
      </w:r>
      <w:r w:rsidR="00D849BB">
        <w:rPr>
          <w:lang w:val="en-GB"/>
        </w:rPr>
        <w:t>e</w:t>
      </w:r>
      <w:r>
        <w:rPr>
          <w:lang w:val="en-GB"/>
        </w:rPr>
        <w:t xml:space="preserve">, </w:t>
      </w:r>
      <w:r w:rsidR="00C73A82">
        <w:rPr>
          <w:lang w:val="en-GB"/>
        </w:rPr>
        <w:t xml:space="preserve">the </w:t>
      </w:r>
      <w:r w:rsidR="00D849BB">
        <w:rPr>
          <w:lang w:val="en-GB"/>
        </w:rPr>
        <w:t>Work</w:t>
      </w:r>
      <w:r w:rsidR="00817C94">
        <w:rPr>
          <w:lang w:val="en-GB"/>
        </w:rPr>
        <w:t xml:space="preserve"> I</w:t>
      </w:r>
      <w:r>
        <w:rPr>
          <w:lang w:val="en-GB"/>
        </w:rPr>
        <w:t xml:space="preserve">tem </w:t>
      </w:r>
      <w:r w:rsidR="00D849BB">
        <w:rPr>
          <w:lang w:val="en-GB"/>
        </w:rPr>
        <w:t xml:space="preserve">Description </w:t>
      </w:r>
      <w:r>
        <w:rPr>
          <w:lang w:val="en-GB"/>
        </w:rPr>
        <w:t xml:space="preserve">on NR Positioning Enhancements was </w:t>
      </w:r>
      <w:r w:rsidR="00C73A82">
        <w:rPr>
          <w:lang w:val="en-GB"/>
        </w:rPr>
        <w:t xml:space="preserve">revised and </w:t>
      </w:r>
      <w:r>
        <w:rPr>
          <w:lang w:val="en-GB"/>
        </w:rPr>
        <w:t xml:space="preserve">approved </w:t>
      </w:r>
      <w:r w:rsidR="00817C94">
        <w:rPr>
          <w:lang w:val="en-GB"/>
        </w:rPr>
        <w:t xml:space="preserve">in </w:t>
      </w:r>
      <w:r>
        <w:rPr>
          <w:lang w:val="en-GB"/>
        </w:rPr>
        <w:t>RP</w:t>
      </w:r>
      <w:r w:rsidR="00817C94">
        <w:rPr>
          <w:lang w:val="en-GB"/>
        </w:rPr>
        <w:t>-</w:t>
      </w:r>
      <w:r w:rsidR="004F1F03">
        <w:rPr>
          <w:lang w:val="en-GB"/>
        </w:rPr>
        <w:t>2</w:t>
      </w:r>
      <w:r w:rsidR="00C73A82">
        <w:rPr>
          <w:lang w:val="en-GB"/>
        </w:rPr>
        <w:t>10903 [1].</w:t>
      </w:r>
      <w:r w:rsidR="006E4273">
        <w:rPr>
          <w:lang w:val="en-GB"/>
        </w:rPr>
        <w:t xml:space="preserve"> Of the various enhancements included, one of them is:</w:t>
      </w:r>
    </w:p>
    <w:p w14:paraId="2FC1C52D" w14:textId="77777777" w:rsidR="006E4273" w:rsidRPr="006E4273" w:rsidRDefault="006E4273" w:rsidP="006E4273">
      <w:pPr>
        <w:numPr>
          <w:ilvl w:val="0"/>
          <w:numId w:val="24"/>
        </w:numPr>
        <w:overflowPunct w:val="0"/>
        <w:snapToGrid/>
        <w:spacing w:after="180"/>
        <w:jc w:val="left"/>
        <w:textAlignment w:val="baseline"/>
        <w:rPr>
          <w:rFonts w:eastAsia="MS Mincho"/>
          <w:i/>
          <w:iCs/>
        </w:rPr>
      </w:pPr>
      <w:r w:rsidRPr="006E4273">
        <w:rPr>
          <w:rFonts w:eastAsia="MS Mincho"/>
          <w:i/>
          <w:iCs/>
        </w:rPr>
        <w:t>Study and specify, if agreed, the enhancements of information reporting from UE and gNB for multipath/NLOS mitigation [RAN1, RAN2, RAN3]</w:t>
      </w:r>
    </w:p>
    <w:p w14:paraId="531B4BA2" w14:textId="3233762E" w:rsidR="006E4273" w:rsidRDefault="006E4273" w:rsidP="00CB4A48">
      <w:pPr>
        <w:spacing w:beforeLines="50" w:before="120"/>
        <w:rPr>
          <w:lang w:val="en-GB"/>
        </w:rPr>
      </w:pPr>
      <w:r>
        <w:rPr>
          <w:lang w:val="en-GB"/>
        </w:rPr>
        <w:t>During discussions in RAN1</w:t>
      </w:r>
      <w:r w:rsidR="009B27A7">
        <w:rPr>
          <w:lang w:val="en-GB"/>
        </w:rPr>
        <w:t>#</w:t>
      </w:r>
      <w:r>
        <w:rPr>
          <w:lang w:val="en-GB"/>
        </w:rPr>
        <w:t>104-e, c</w:t>
      </w:r>
      <w:r w:rsidR="009B27A7">
        <w:rPr>
          <w:lang w:val="en-GB"/>
        </w:rPr>
        <w:t>ompanies</w:t>
      </w:r>
      <w:r w:rsidR="009B27A7" w:rsidRPr="009B27A7">
        <w:rPr>
          <w:lang w:val="en-GB"/>
        </w:rPr>
        <w:t xml:space="preserve"> </w:t>
      </w:r>
      <w:r w:rsidR="009B27A7">
        <w:rPr>
          <w:lang w:val="en-GB"/>
        </w:rPr>
        <w:t xml:space="preserve">have raised the issues and need of mitigating the effects </w:t>
      </w:r>
      <w:r>
        <w:rPr>
          <w:lang w:val="en-GB"/>
        </w:rPr>
        <w:t xml:space="preserve">of NLOS during the considerations of </w:t>
      </w:r>
      <w:r w:rsidR="00A43E77">
        <w:rPr>
          <w:lang w:val="en-GB"/>
        </w:rPr>
        <w:t>accuracy</w:t>
      </w:r>
      <w:r>
        <w:rPr>
          <w:lang w:val="en-GB"/>
        </w:rPr>
        <w:t xml:space="preserve"> improvement for </w:t>
      </w:r>
      <w:r w:rsidR="00A43E77">
        <w:rPr>
          <w:lang w:val="en-GB"/>
        </w:rPr>
        <w:t>UL-AoA for network</w:t>
      </w:r>
      <w:r w:rsidR="00D74910">
        <w:rPr>
          <w:lang w:val="en-GB"/>
        </w:rPr>
        <w:t>-</w:t>
      </w:r>
      <w:r w:rsidR="00A43E77">
        <w:rPr>
          <w:lang w:val="en-GB"/>
        </w:rPr>
        <w:t>based positioning solutions</w:t>
      </w:r>
      <w:r w:rsidR="00A83348">
        <w:rPr>
          <w:lang w:val="en-GB"/>
        </w:rPr>
        <w:t xml:space="preserve">. </w:t>
      </w:r>
      <w:r>
        <w:rPr>
          <w:lang w:val="en-GB"/>
        </w:rPr>
        <w:t xml:space="preserve">With the inclusion of NLOS mitigation into the WID, </w:t>
      </w:r>
      <w:r w:rsidR="00A83348">
        <w:rPr>
          <w:lang w:val="en-GB"/>
        </w:rPr>
        <w:t xml:space="preserve">this contribution </w:t>
      </w:r>
      <w:r w:rsidR="00456E8F">
        <w:rPr>
          <w:lang w:val="en-GB"/>
        </w:rPr>
        <w:t xml:space="preserve">includes our views from </w:t>
      </w:r>
      <w:r>
        <w:rPr>
          <w:lang w:val="en-GB"/>
        </w:rPr>
        <w:t xml:space="preserve">[2] </w:t>
      </w:r>
      <w:r w:rsidR="00456E8F">
        <w:rPr>
          <w:lang w:val="en-GB"/>
        </w:rPr>
        <w:t xml:space="preserve">on NLOS considerations. </w:t>
      </w:r>
    </w:p>
    <w:p w14:paraId="4B8E4630" w14:textId="77777777" w:rsidR="007078F3" w:rsidRDefault="007078F3" w:rsidP="00CB4A48">
      <w:pPr>
        <w:spacing w:beforeLines="50" w:before="120"/>
        <w:rPr>
          <w:lang w:val="en-GB"/>
        </w:rPr>
      </w:pPr>
    </w:p>
    <w:p w14:paraId="3F51713E" w14:textId="6D7F9B9B" w:rsidR="00DA6707" w:rsidRDefault="00E10959" w:rsidP="00DA6707">
      <w:pPr>
        <w:pStyle w:val="Heading1"/>
      </w:pPr>
      <w:bookmarkStart w:id="3" w:name="_Ref129681832"/>
      <w:r>
        <w:t xml:space="preserve">NLOS Impact on </w:t>
      </w:r>
      <w:r w:rsidR="00CA5707">
        <w:t>Angular Measurements</w:t>
      </w:r>
    </w:p>
    <w:p w14:paraId="2BCFF4FA" w14:textId="77777777" w:rsidR="00E10959" w:rsidRDefault="00E10959" w:rsidP="00E10959">
      <w:pPr>
        <w:spacing w:beforeLines="50" w:before="120"/>
      </w:pPr>
      <w:r w:rsidRPr="00DB4166">
        <w:t xml:space="preserve">The degradation on the positioning accuracy due to NLOS paths is a major concern and it was agreed in the RAN1#103e meeting </w:t>
      </w:r>
      <w:r>
        <w:t xml:space="preserve">and the TR 38.857 [3] </w:t>
      </w:r>
      <w:r w:rsidRPr="00DB4166">
        <w:t>to study further mitigation techniques for NLOS measurements. Various companies studied this effect by simulations in [</w:t>
      </w:r>
      <w:r>
        <w:t>3</w:t>
      </w:r>
      <w:r w:rsidRPr="00DB4166">
        <w:t xml:space="preserve">] and have confirmed the degradation in localization accuracy when there is presence of NLOS links during the localization. </w:t>
      </w:r>
    </w:p>
    <w:p w14:paraId="39380909" w14:textId="53818B75" w:rsidR="00E10959" w:rsidRDefault="00E10959" w:rsidP="00E10959">
      <w:pPr>
        <w:spacing w:beforeLines="50" w:before="120"/>
        <w:rPr>
          <w:lang w:eastAsia="zh-CN"/>
        </w:rPr>
      </w:pPr>
      <w:r w:rsidRPr="00DB4166">
        <w:t>If a TRP-UE link, described by the CIR, refers to a NLOS link, then the first arrival path (FAP) in the CIR is a NLOS path which not only has a delay offset, due to additional reflections and scattering, but also a different angle of arrival</w:t>
      </w:r>
      <w:r>
        <w:t xml:space="preserve"> [3]</w:t>
      </w:r>
      <w:r w:rsidRPr="00DB4166">
        <w:t xml:space="preserve">. The identification and elimination of NLOS </w:t>
      </w:r>
      <w:r>
        <w:t>links/directions</w:t>
      </w:r>
      <w:r w:rsidRPr="00DB4166">
        <w:t xml:space="preserve"> is therefore not only beneficial for time-based positioning techniques but also for angular-based positioning techniques.</w:t>
      </w:r>
      <w:r>
        <w:rPr>
          <w:lang w:eastAsia="zh-CN"/>
        </w:rPr>
        <w:t xml:space="preserve"> </w:t>
      </w:r>
    </w:p>
    <w:p w14:paraId="03CAC07A" w14:textId="77777777" w:rsidR="00E10959" w:rsidRDefault="00E10959" w:rsidP="00E10959">
      <w:pPr>
        <w:pStyle w:val="3GPPText"/>
        <w:rPr>
          <w:szCs w:val="22"/>
        </w:rPr>
      </w:pPr>
      <w:r>
        <w:t xml:space="preserve">Many companies proposed in [3] outlier rejection algorithm, such as </w:t>
      </w:r>
      <w:r w:rsidRPr="00DB4166">
        <w:rPr>
          <w:szCs w:val="22"/>
        </w:rPr>
        <w:t>RAIM [</w:t>
      </w:r>
      <w:r>
        <w:rPr>
          <w:szCs w:val="22"/>
        </w:rPr>
        <w:t>8</w:t>
      </w:r>
      <w:r w:rsidRPr="00DB4166">
        <w:rPr>
          <w:szCs w:val="22"/>
        </w:rPr>
        <w:t>], RANSAC</w:t>
      </w:r>
      <w:r>
        <w:rPr>
          <w:szCs w:val="22"/>
        </w:rPr>
        <w:t xml:space="preserve"> [6]</w:t>
      </w:r>
      <w:r w:rsidRPr="00DB4166">
        <w:rPr>
          <w:szCs w:val="22"/>
        </w:rPr>
        <w:t xml:space="preserve"> or Gaussian-Newton</w:t>
      </w:r>
      <w:r>
        <w:rPr>
          <w:szCs w:val="22"/>
        </w:rPr>
        <w:t xml:space="preserve"> [7]</w:t>
      </w:r>
      <w:r>
        <w:t xml:space="preserve">, which use the redundancy of many gNBs/TRPs links per UE to eliminate NLOS links. If certain TRP-UE links correspond to a NLOS links, the measurements of these links will result in a false positioning estimate. </w:t>
      </w:r>
      <w:r>
        <w:rPr>
          <w:szCs w:val="22"/>
        </w:rPr>
        <w:t xml:space="preserve">Since these algorithms work iterative, </w:t>
      </w:r>
      <w:r w:rsidRPr="00DB4166">
        <w:rPr>
          <w:szCs w:val="22"/>
        </w:rPr>
        <w:t xml:space="preserve">soft-value LOS indicators </w:t>
      </w:r>
      <w:r>
        <w:rPr>
          <w:szCs w:val="22"/>
        </w:rPr>
        <w:t>can improve the regularization property and hence accuracy of these</w:t>
      </w:r>
      <w:r w:rsidRPr="00DB4166">
        <w:rPr>
          <w:szCs w:val="22"/>
        </w:rPr>
        <w:t xml:space="preserve"> optimization algorithms</w:t>
      </w:r>
      <w:r>
        <w:rPr>
          <w:szCs w:val="22"/>
        </w:rPr>
        <w:t xml:space="preserve"> even further.</w:t>
      </w:r>
      <w:r w:rsidRPr="00DB4166">
        <w:rPr>
          <w:szCs w:val="22"/>
        </w:rPr>
        <w:t xml:space="preserve"> The same soft-value</w:t>
      </w:r>
      <w:r>
        <w:rPr>
          <w:szCs w:val="22"/>
        </w:rPr>
        <w:t xml:space="preserve"> LOS</w:t>
      </w:r>
      <w:r w:rsidRPr="00DB4166">
        <w:rPr>
          <w:szCs w:val="22"/>
        </w:rPr>
        <w:t xml:space="preserve"> indicator</w:t>
      </w:r>
      <w:r>
        <w:rPr>
          <w:szCs w:val="22"/>
        </w:rPr>
        <w:t xml:space="preserve">s </w:t>
      </w:r>
      <w:r w:rsidRPr="00DB4166">
        <w:rPr>
          <w:szCs w:val="22"/>
        </w:rPr>
        <w:t xml:space="preserve">can be used for angular based iterative optimization algorithm, which could improve the overall position accuracy. </w:t>
      </w:r>
    </w:p>
    <w:p w14:paraId="1446CBFC" w14:textId="77777777" w:rsidR="00E10959" w:rsidRDefault="00E10959" w:rsidP="00E10959">
      <w:pPr>
        <w:pStyle w:val="3GPPText"/>
      </w:pPr>
      <w:r w:rsidRPr="00D975B2">
        <w:rPr>
          <w:b/>
          <w:bCs/>
          <w:i/>
          <w:iCs/>
        </w:rPr>
        <w:t xml:space="preserve">Proposal </w:t>
      </w:r>
      <w:r>
        <w:rPr>
          <w:b/>
          <w:bCs/>
          <w:i/>
          <w:iCs/>
        </w:rPr>
        <w:t>1</w:t>
      </w:r>
      <w:r>
        <w:t>: To improve positioning accuracy by regularization techniques the TRPs should report LOS indicators as soft values to the network or LMF.</w:t>
      </w:r>
    </w:p>
    <w:p w14:paraId="7B0C36D8" w14:textId="77777777" w:rsidR="00E10959" w:rsidRDefault="00E10959" w:rsidP="00E10959">
      <w:pPr>
        <w:pStyle w:val="3GPPText"/>
      </w:pPr>
    </w:p>
    <w:p w14:paraId="1EA0F46E" w14:textId="77777777" w:rsidR="00E10959" w:rsidRDefault="00E10959" w:rsidP="00E10959">
      <w:pPr>
        <w:pStyle w:val="Heading3"/>
      </w:pPr>
      <w:r>
        <w:t>NLOS link rejection by polarization measurements</w:t>
      </w:r>
    </w:p>
    <w:p w14:paraId="1FCDF276" w14:textId="77777777" w:rsidR="00E10959" w:rsidRDefault="00E10959" w:rsidP="00E10959">
      <w:pPr>
        <w:spacing w:beforeLines="50" w:before="120"/>
        <w:rPr>
          <w:lang w:eastAsia="zh-CN"/>
        </w:rPr>
      </w:pPr>
      <w:r>
        <w:rPr>
          <w:lang w:eastAsia="ja-JP"/>
        </w:rPr>
        <w:t xml:space="preserve">If the density of NLOS link is very high for a UE, it would be desirable to determine for each link separately if it is a NLOS or LOS link. </w:t>
      </w:r>
      <w:r w:rsidRPr="00DB4166">
        <w:rPr>
          <w:lang w:eastAsia="zh-CN"/>
        </w:rPr>
        <w:t>In [</w:t>
      </w:r>
      <w:r>
        <w:rPr>
          <w:lang w:eastAsia="zh-CN"/>
        </w:rPr>
        <w:t>5</w:t>
      </w:r>
      <w:r w:rsidRPr="00DB4166">
        <w:rPr>
          <w:lang w:eastAsia="zh-CN"/>
        </w:rPr>
        <w:t xml:space="preserve">] we proposed a new NLOS link detection based on polarization changes in the radio signals due to the reflecting/scattering at objects in a NLOS path propagation. Here, the </w:t>
      </w:r>
      <w:r>
        <w:rPr>
          <w:lang w:eastAsia="zh-CN"/>
        </w:rPr>
        <w:t>UE</w:t>
      </w:r>
      <w:r w:rsidRPr="00DB4166">
        <w:rPr>
          <w:lang w:eastAsia="zh-CN"/>
        </w:rPr>
        <w:t xml:space="preserve"> transmits a sequence of PRS symbols/slots/frames with different but known linear polarizations. Here, each polarization is given by the electric field vectors orientation (angle in the wave plane, orthogonal to propagation direction) and energy (length). We assume that each PRS symbol has the same energy/power and hence only the relative polarization orientations need to be known at the receiver. We demonstrated an effective decision of LOS/NLOS by the RSRP arriving at the FAP of each CIR link. Our polarization-based LOS detection can be used for </w:t>
      </w:r>
      <w:r>
        <w:rPr>
          <w:lang w:eastAsia="zh-CN"/>
        </w:rPr>
        <w:t>gNBs/TRPs</w:t>
      </w:r>
      <w:r w:rsidRPr="00DB4166">
        <w:rPr>
          <w:lang w:eastAsia="zh-CN"/>
        </w:rPr>
        <w:t xml:space="preserve"> with a single polarized antenna, having only one </w:t>
      </w:r>
      <w:r w:rsidRPr="00DB4166">
        <w:rPr>
          <w:lang w:eastAsia="zh-CN"/>
        </w:rPr>
        <w:lastRenderedPageBreak/>
        <w:t xml:space="preserve">polarization orientation (physical antenna orientation), and with a dual-polarized antenna, allowing for two separated polarization orientation which are orthogonal to each other. The detection and decision can be obtained individually for each link and does not require any further knowledge from the scenario or network, except the knowledge of the relative orientation change in the DL-PRS signal sequence, which could be encoded in the PRS-ID. With this technique, NLOS link elimination can be performed individually for each link </w:t>
      </w:r>
      <w:r>
        <w:rPr>
          <w:lang w:eastAsia="zh-CN"/>
        </w:rPr>
        <w:t>by a soft or hard decision.</w:t>
      </w:r>
      <w:r w:rsidRPr="00DB4166">
        <w:rPr>
          <w:lang w:eastAsia="zh-CN"/>
        </w:rPr>
        <w:t xml:space="preserve"> </w:t>
      </w:r>
    </w:p>
    <w:p w14:paraId="3ADB4BD2" w14:textId="77777777" w:rsidR="00E10959" w:rsidRDefault="00E10959" w:rsidP="00E10959">
      <w:pPr>
        <w:pStyle w:val="3GPPText"/>
      </w:pPr>
      <w:r w:rsidRPr="00D975B2">
        <w:rPr>
          <w:b/>
          <w:bCs/>
          <w:i/>
          <w:iCs/>
        </w:rPr>
        <w:t xml:space="preserve">Proposal </w:t>
      </w:r>
      <w:r>
        <w:rPr>
          <w:b/>
          <w:bCs/>
          <w:i/>
          <w:iCs/>
        </w:rPr>
        <w:t>2</w:t>
      </w:r>
      <w:r>
        <w:t xml:space="preserve">: </w:t>
      </w:r>
      <w:r w:rsidRPr="00DB4166">
        <w:t xml:space="preserve">For the purpose of improving accuracy, methods to identify NLOS </w:t>
      </w:r>
      <w:r>
        <w:t xml:space="preserve">direction </w:t>
      </w:r>
      <w:r w:rsidRPr="00DB4166">
        <w:t xml:space="preserve">and the corresponding mitigation methods </w:t>
      </w:r>
      <w:r>
        <w:t xml:space="preserve">for UL-AoA measurements should </w:t>
      </w:r>
      <w:r w:rsidRPr="00DB4166">
        <w:t>be supported including the usage of transmissions and measurements</w:t>
      </w:r>
      <w:r>
        <w:t xml:space="preserve"> of PRS signals with relative changes in their polarization orientation. </w:t>
      </w:r>
    </w:p>
    <w:p w14:paraId="09F87E8D" w14:textId="77777777" w:rsidR="00E10959" w:rsidRDefault="00E10959" w:rsidP="00E10959">
      <w:pPr>
        <w:pStyle w:val="3GPPText"/>
      </w:pPr>
    </w:p>
    <w:p w14:paraId="1D1B90BC" w14:textId="77777777" w:rsidR="00E10959" w:rsidRDefault="00E10959" w:rsidP="00E10959">
      <w:pPr>
        <w:pStyle w:val="Heading3"/>
      </w:pPr>
      <w:r>
        <w:t>Joint angle and time measurements</w:t>
      </w:r>
    </w:p>
    <w:p w14:paraId="458C47E6" w14:textId="77777777" w:rsidR="00E10959" w:rsidRDefault="00E10959" w:rsidP="00E10959">
      <w:pPr>
        <w:pStyle w:val="3GPPText"/>
        <w:rPr>
          <w:lang w:eastAsia="zh-CN"/>
        </w:rPr>
      </w:pPr>
      <w:r>
        <w:rPr>
          <w:lang w:eastAsia="zh-CN"/>
        </w:rPr>
        <w:t>Some companies proposed in [3] combinations of TDOA and AoA techniques to improve the position accuracy.  Furthermore, joint measurements of AoA and AoD for each path together with some coarse UE position estimation or timing measurements [8], can provide reflection-based multi-path positioning or NLOS detection [9].</w:t>
      </w:r>
    </w:p>
    <w:p w14:paraId="4EFF9817" w14:textId="63F5DCC1" w:rsidR="00E10959" w:rsidRDefault="00E10959" w:rsidP="00E10959">
      <w:pPr>
        <w:tabs>
          <w:tab w:val="left" w:pos="7365"/>
        </w:tabs>
        <w:rPr>
          <w:szCs w:val="20"/>
        </w:rPr>
      </w:pPr>
      <w:r>
        <w:rPr>
          <w:b/>
          <w:bCs/>
          <w:i/>
          <w:iCs/>
        </w:rPr>
        <w:t>Observation</w:t>
      </w:r>
      <w:r w:rsidRPr="00D975B2">
        <w:rPr>
          <w:b/>
          <w:bCs/>
          <w:i/>
          <w:iCs/>
        </w:rPr>
        <w:t xml:space="preserve"> </w:t>
      </w:r>
      <w:r>
        <w:rPr>
          <w:b/>
          <w:bCs/>
          <w:i/>
          <w:iCs/>
        </w:rPr>
        <w:t>1</w:t>
      </w:r>
      <w:r>
        <w:t xml:space="preserve">: Joint </w:t>
      </w:r>
      <w:r w:rsidRPr="00903CE8">
        <w:t xml:space="preserve">measurement </w:t>
      </w:r>
      <w:r>
        <w:t xml:space="preserve">of </w:t>
      </w:r>
      <w:r w:rsidRPr="00903CE8">
        <w:t xml:space="preserve">angle </w:t>
      </w:r>
      <w:r>
        <w:t>of arrival and departure with time-based measurements</w:t>
      </w:r>
      <w:r w:rsidRPr="00903CE8">
        <w:t xml:space="preserve"> </w:t>
      </w:r>
      <w:r>
        <w:t>could</w:t>
      </w:r>
      <w:r w:rsidRPr="00903CE8">
        <w:t xml:space="preserve"> further improve positioning </w:t>
      </w:r>
      <w:r>
        <w:t>accuracy by detecting NLOS paths or utilizing reflection-based positioning.</w:t>
      </w:r>
    </w:p>
    <w:p w14:paraId="014CCB72" w14:textId="77777777" w:rsidR="00104406" w:rsidRDefault="00104406" w:rsidP="00B110DD">
      <w:pPr>
        <w:pStyle w:val="3GPPText"/>
      </w:pPr>
    </w:p>
    <w:p w14:paraId="1849D4E9" w14:textId="4BD4965D" w:rsidR="00E35497" w:rsidRPr="009434B9" w:rsidRDefault="00E35497" w:rsidP="009434B9"/>
    <w:p w14:paraId="18B94AA5" w14:textId="75630E6C" w:rsidR="00157FC3" w:rsidRPr="00493C77" w:rsidRDefault="00747F48" w:rsidP="00493C77">
      <w:pPr>
        <w:pStyle w:val="Heading1"/>
      </w:pPr>
      <w:r w:rsidRPr="00493C77">
        <w:t>Conclusion</w:t>
      </w:r>
      <w:r w:rsidR="006B1FD5" w:rsidRPr="00493C77">
        <w:t>s</w:t>
      </w:r>
    </w:p>
    <w:p w14:paraId="50C4BD15" w14:textId="023A367F"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the observations and proposals.</w:t>
      </w:r>
    </w:p>
    <w:p w14:paraId="1CC7265D" w14:textId="1F177A1B" w:rsidR="002A74D7" w:rsidRDefault="00406D08" w:rsidP="00406D08">
      <w:pPr>
        <w:pStyle w:val="3GPPText"/>
      </w:pPr>
      <w:r>
        <w:rPr>
          <w:b/>
          <w:bCs/>
          <w:i/>
          <w:iCs/>
        </w:rPr>
        <w:t>Proposal 1</w:t>
      </w:r>
      <w:r>
        <w:t xml:space="preserve">: </w:t>
      </w:r>
      <w:r w:rsidR="002A74D7">
        <w:t>To improve positioning accuracy by regularization techniques the TRPs should report LOS indicators as soft values to the network or LMF.</w:t>
      </w:r>
    </w:p>
    <w:p w14:paraId="2E6036D1" w14:textId="38831A04" w:rsidR="00406D08" w:rsidRDefault="002A74D7" w:rsidP="00406D08">
      <w:pPr>
        <w:pStyle w:val="3GPPText"/>
      </w:pPr>
      <w:r w:rsidRPr="00D975B2">
        <w:rPr>
          <w:b/>
          <w:bCs/>
          <w:i/>
          <w:iCs/>
        </w:rPr>
        <w:t xml:space="preserve">Proposal </w:t>
      </w:r>
      <w:r>
        <w:rPr>
          <w:b/>
          <w:bCs/>
          <w:i/>
          <w:iCs/>
        </w:rPr>
        <w:t>2</w:t>
      </w:r>
      <w:r>
        <w:t xml:space="preserve">: </w:t>
      </w:r>
      <w:r w:rsidRPr="00DB4166">
        <w:t xml:space="preserve">For the purpose of improving accuracy, methods to identify NLOS </w:t>
      </w:r>
      <w:r>
        <w:t xml:space="preserve">direction </w:t>
      </w:r>
      <w:r w:rsidRPr="00DB4166">
        <w:t xml:space="preserve">and the corresponding mitigation methods </w:t>
      </w:r>
      <w:r>
        <w:t xml:space="preserve">for UL-AoA measurements should </w:t>
      </w:r>
      <w:r w:rsidRPr="00DB4166">
        <w:t>be supported including the usage of transmissions and measurements</w:t>
      </w:r>
      <w:r>
        <w:t xml:space="preserve"> of PRS signals with relative changes in their polarization orientation</w:t>
      </w:r>
      <w:r w:rsidR="00E00D1B">
        <w:t>.</w:t>
      </w:r>
    </w:p>
    <w:p w14:paraId="16B69692" w14:textId="77777777" w:rsidR="00247EC4" w:rsidRDefault="00247EC4" w:rsidP="00247EC4">
      <w:pPr>
        <w:pStyle w:val="3GPPText"/>
      </w:pPr>
      <w:r>
        <w:rPr>
          <w:b/>
          <w:bCs/>
          <w:i/>
          <w:iCs/>
        </w:rPr>
        <w:t>Observation</w:t>
      </w:r>
      <w:r w:rsidRPr="00D975B2">
        <w:rPr>
          <w:b/>
          <w:bCs/>
          <w:i/>
          <w:iCs/>
        </w:rPr>
        <w:t xml:space="preserve"> </w:t>
      </w:r>
      <w:r>
        <w:rPr>
          <w:b/>
          <w:bCs/>
          <w:i/>
          <w:iCs/>
        </w:rPr>
        <w:t>1</w:t>
      </w:r>
      <w:r>
        <w:t xml:space="preserve">: Joint </w:t>
      </w:r>
      <w:r w:rsidRPr="00903CE8">
        <w:t xml:space="preserve">measurement </w:t>
      </w:r>
      <w:r>
        <w:t xml:space="preserve">of </w:t>
      </w:r>
      <w:r w:rsidRPr="00903CE8">
        <w:t xml:space="preserve">angle </w:t>
      </w:r>
      <w:r>
        <w:t>of arrival and departure with time-based measurements</w:t>
      </w:r>
      <w:r w:rsidRPr="00903CE8">
        <w:t xml:space="preserve"> </w:t>
      </w:r>
      <w:r>
        <w:t>could</w:t>
      </w:r>
      <w:r w:rsidRPr="00903CE8">
        <w:t xml:space="preserve"> further improve positioning </w:t>
      </w:r>
      <w:r>
        <w:t>accuracy by detecting NLOS paths or utilizing reflection-based positioning</w:t>
      </w:r>
      <w:r w:rsidRPr="00903CE8">
        <w:t>.</w:t>
      </w:r>
    </w:p>
    <w:p w14:paraId="7A298176" w14:textId="617019D8" w:rsidR="000E5C15" w:rsidRDefault="000E5C15"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69F6E088" w14:textId="425E479D" w:rsidR="00C73A82" w:rsidRPr="00C73A82" w:rsidRDefault="001F5016" w:rsidP="001F5016">
      <w:pPr>
        <w:pStyle w:val="References"/>
        <w:rPr>
          <w:sz w:val="22"/>
          <w:szCs w:val="22"/>
        </w:rPr>
      </w:pPr>
      <w:r w:rsidRPr="00C73A82">
        <w:rPr>
          <w:sz w:val="22"/>
          <w:szCs w:val="22"/>
        </w:rPr>
        <w:t>R1-210</w:t>
      </w:r>
      <w:r w:rsidR="00C73A82" w:rsidRPr="00C73A82">
        <w:rPr>
          <w:sz w:val="22"/>
          <w:szCs w:val="22"/>
        </w:rPr>
        <w:t>903, “</w:t>
      </w:r>
      <w:r w:rsidR="00C73A82" w:rsidRPr="00C73A82">
        <w:rPr>
          <w:rFonts w:eastAsia="Batang"/>
          <w:sz w:val="22"/>
          <w:szCs w:val="22"/>
          <w:lang w:eastAsia="zh-CN"/>
        </w:rPr>
        <w:t>Revised WID on NR Positioning Enhancements,” RAN1#91-e.</w:t>
      </w:r>
    </w:p>
    <w:p w14:paraId="05381E18" w14:textId="29481412" w:rsidR="001F5016" w:rsidRPr="001F5016" w:rsidRDefault="00C73A82" w:rsidP="001F5016">
      <w:pPr>
        <w:pStyle w:val="References"/>
        <w:rPr>
          <w:sz w:val="22"/>
          <w:szCs w:val="22"/>
        </w:rPr>
      </w:pPr>
      <w:r>
        <w:rPr>
          <w:sz w:val="22"/>
          <w:szCs w:val="22"/>
        </w:rPr>
        <w:t>R1-210</w:t>
      </w:r>
      <w:r w:rsidR="00A87917">
        <w:rPr>
          <w:rFonts w:hint="eastAsia"/>
          <w:sz w:val="22"/>
          <w:szCs w:val="22"/>
          <w:lang w:eastAsia="zh-CN"/>
        </w:rPr>
        <w:t>048</w:t>
      </w:r>
      <w:r w:rsidR="006E4273">
        <w:rPr>
          <w:sz w:val="22"/>
          <w:szCs w:val="22"/>
          <w:lang w:eastAsia="zh-CN"/>
        </w:rPr>
        <w:t>8</w:t>
      </w:r>
      <w:r w:rsidR="001F5016" w:rsidRPr="00E90AC9">
        <w:rPr>
          <w:sz w:val="22"/>
          <w:szCs w:val="22"/>
        </w:rPr>
        <w:t>, “</w:t>
      </w:r>
      <w:r w:rsidR="001F5016" w:rsidRPr="001F5016">
        <w:rPr>
          <w:sz w:val="22"/>
          <w:szCs w:val="22"/>
        </w:rPr>
        <w:t xml:space="preserve">Discussion on improving the accuracy of </w:t>
      </w:r>
      <w:r w:rsidR="006E4273">
        <w:rPr>
          <w:sz w:val="22"/>
          <w:szCs w:val="22"/>
        </w:rPr>
        <w:t>UL-AoA</w:t>
      </w:r>
      <w:r w:rsidR="001F5016" w:rsidRPr="001F5016">
        <w:rPr>
          <w:sz w:val="22"/>
          <w:szCs w:val="22"/>
        </w:rPr>
        <w:t xml:space="preserve"> positioning solutions</w:t>
      </w:r>
      <w:r w:rsidR="001F5016" w:rsidRPr="00E90AC9">
        <w:rPr>
          <w:sz w:val="22"/>
          <w:szCs w:val="22"/>
        </w:rPr>
        <w:t xml:space="preserve">,” </w:t>
      </w:r>
      <w:r w:rsidR="001F5016">
        <w:rPr>
          <w:sz w:val="22"/>
          <w:szCs w:val="22"/>
        </w:rPr>
        <w:t>Futurewei.</w:t>
      </w:r>
    </w:p>
    <w:p w14:paraId="1EAC9FFA" w14:textId="4AE129D6" w:rsidR="001F5016" w:rsidRPr="00E90AC9" w:rsidRDefault="001F5016" w:rsidP="001F5016">
      <w:pPr>
        <w:pStyle w:val="References"/>
        <w:wordWrap w:val="0"/>
        <w:rPr>
          <w:sz w:val="22"/>
          <w:szCs w:val="22"/>
        </w:rPr>
      </w:pPr>
      <w:bookmarkStart w:id="7" w:name="_Hlk46651429"/>
      <w:r w:rsidRPr="00E90AC9">
        <w:rPr>
          <w:sz w:val="22"/>
          <w:szCs w:val="22"/>
        </w:rPr>
        <w:t>TR38.857, “Study on NR Positioning Enhancements”</w:t>
      </w:r>
      <w:r w:rsidR="007A302B">
        <w:rPr>
          <w:sz w:val="22"/>
          <w:szCs w:val="22"/>
        </w:rPr>
        <w:t>, 3GPP</w:t>
      </w:r>
      <w:r w:rsidRPr="00E90AC9">
        <w:rPr>
          <w:sz w:val="22"/>
          <w:szCs w:val="22"/>
        </w:rPr>
        <w:t xml:space="preserve"> </w:t>
      </w:r>
    </w:p>
    <w:bookmarkEnd w:id="7"/>
    <w:p w14:paraId="70DF0611" w14:textId="13EBBAEF" w:rsidR="00ED223D" w:rsidRDefault="00ED223D" w:rsidP="00211AE0">
      <w:pPr>
        <w:pStyle w:val="References"/>
        <w:wordWrap w:val="0"/>
        <w:rPr>
          <w:sz w:val="22"/>
          <w:szCs w:val="22"/>
        </w:rPr>
      </w:pPr>
      <w:r>
        <w:rPr>
          <w:sz w:val="22"/>
          <w:szCs w:val="22"/>
        </w:rPr>
        <w:t>TR38.901, “</w:t>
      </w:r>
      <w:r w:rsidRPr="00ED223D">
        <w:rPr>
          <w:sz w:val="22"/>
          <w:szCs w:val="22"/>
        </w:rPr>
        <w:t>Study on channel model for frequencies from 0.5 to 100 GHz</w:t>
      </w:r>
      <w:r>
        <w:rPr>
          <w:sz w:val="22"/>
          <w:szCs w:val="22"/>
        </w:rPr>
        <w:t>”</w:t>
      </w:r>
      <w:r w:rsidR="007A302B">
        <w:rPr>
          <w:sz w:val="22"/>
          <w:szCs w:val="22"/>
        </w:rPr>
        <w:t>, 3GPP</w:t>
      </w:r>
    </w:p>
    <w:p w14:paraId="5D743AF1" w14:textId="5BF0333E" w:rsidR="00D53659" w:rsidRDefault="00D53659" w:rsidP="00D53659">
      <w:pPr>
        <w:pStyle w:val="References"/>
        <w:rPr>
          <w:sz w:val="22"/>
          <w:szCs w:val="22"/>
        </w:rPr>
      </w:pPr>
      <w:r w:rsidRPr="000A2D4B">
        <w:rPr>
          <w:sz w:val="22"/>
          <w:szCs w:val="22"/>
        </w:rPr>
        <w:t>R1-200</w:t>
      </w:r>
      <w:r>
        <w:rPr>
          <w:sz w:val="22"/>
          <w:szCs w:val="22"/>
        </w:rPr>
        <w:t>7910</w:t>
      </w:r>
      <w:r w:rsidRPr="000A2D4B">
        <w:rPr>
          <w:sz w:val="22"/>
          <w:szCs w:val="22"/>
        </w:rPr>
        <w:t>, “Polarization-based LOS Detection”</w:t>
      </w:r>
      <w:r>
        <w:rPr>
          <w:sz w:val="22"/>
          <w:szCs w:val="22"/>
        </w:rPr>
        <w:t>,</w:t>
      </w:r>
      <w:r w:rsidRPr="000A2D4B">
        <w:rPr>
          <w:sz w:val="22"/>
          <w:szCs w:val="22"/>
        </w:rPr>
        <w:t xml:space="preserve"> Futurewei</w:t>
      </w:r>
      <w:r>
        <w:rPr>
          <w:sz w:val="22"/>
          <w:szCs w:val="22"/>
        </w:rPr>
        <w:t>,</w:t>
      </w:r>
      <w:r w:rsidRPr="00671EEB">
        <w:rPr>
          <w:sz w:val="22"/>
          <w:szCs w:val="22"/>
        </w:rPr>
        <w:t xml:space="preserve"> </w:t>
      </w:r>
      <w:r>
        <w:rPr>
          <w:sz w:val="22"/>
          <w:szCs w:val="22"/>
        </w:rPr>
        <w:t>RAN1#103e</w:t>
      </w:r>
    </w:p>
    <w:p w14:paraId="14F1F709" w14:textId="77777777" w:rsidR="00E00D1B" w:rsidRDefault="00E00D1B" w:rsidP="00E00D1B">
      <w:pPr>
        <w:pStyle w:val="References"/>
        <w:rPr>
          <w:sz w:val="22"/>
          <w:szCs w:val="22"/>
        </w:rPr>
      </w:pPr>
      <w:r w:rsidRPr="000A2D4B">
        <w:rPr>
          <w:sz w:val="22"/>
          <w:szCs w:val="22"/>
        </w:rPr>
        <w:t>R1-</w:t>
      </w:r>
      <w:r w:rsidRPr="00E22C9E">
        <w:rPr>
          <w:sz w:val="22"/>
          <w:szCs w:val="22"/>
        </w:rPr>
        <w:t>2007577</w:t>
      </w:r>
      <w:r w:rsidRPr="000A2D4B">
        <w:rPr>
          <w:sz w:val="22"/>
          <w:szCs w:val="22"/>
        </w:rPr>
        <w:t>, “</w:t>
      </w:r>
      <w:r w:rsidRPr="00E22C9E">
        <w:rPr>
          <w:sz w:val="22"/>
          <w:szCs w:val="22"/>
        </w:rPr>
        <w:t>Positioning enhancement in Rel-17</w:t>
      </w:r>
      <w:r w:rsidRPr="000A2D4B">
        <w:rPr>
          <w:sz w:val="22"/>
          <w:szCs w:val="22"/>
        </w:rPr>
        <w:t>”</w:t>
      </w:r>
      <w:r>
        <w:rPr>
          <w:sz w:val="22"/>
          <w:szCs w:val="22"/>
        </w:rPr>
        <w:t>,</w:t>
      </w:r>
      <w:r w:rsidRPr="000A2D4B">
        <w:rPr>
          <w:sz w:val="22"/>
          <w:szCs w:val="22"/>
        </w:rPr>
        <w:t xml:space="preserve"> </w:t>
      </w:r>
      <w:r>
        <w:rPr>
          <w:sz w:val="22"/>
          <w:szCs w:val="22"/>
        </w:rPr>
        <w:t>Huawei, RAN1#103e</w:t>
      </w:r>
    </w:p>
    <w:p w14:paraId="44DD93E6" w14:textId="0B0A8AE4" w:rsidR="00E00D1B" w:rsidRDefault="00E00D1B" w:rsidP="00E00D1B">
      <w:pPr>
        <w:pStyle w:val="References"/>
        <w:rPr>
          <w:sz w:val="22"/>
          <w:szCs w:val="22"/>
        </w:rPr>
      </w:pPr>
      <w:r>
        <w:rPr>
          <w:sz w:val="22"/>
          <w:szCs w:val="22"/>
        </w:rPr>
        <w:t>R1-2008710, “</w:t>
      </w:r>
      <w:r w:rsidRPr="008C7262">
        <w:rPr>
          <w:sz w:val="22"/>
          <w:szCs w:val="22"/>
        </w:rPr>
        <w:t>Potential positioning enhancements</w:t>
      </w:r>
      <w:r>
        <w:rPr>
          <w:sz w:val="22"/>
          <w:szCs w:val="22"/>
        </w:rPr>
        <w:t xml:space="preserve">”, </w:t>
      </w:r>
      <w:r w:rsidRPr="008C7262">
        <w:rPr>
          <w:sz w:val="22"/>
          <w:szCs w:val="22"/>
        </w:rPr>
        <w:t>Fraunhofer IIS, Fraunhofer HHI</w:t>
      </w:r>
      <w:r>
        <w:rPr>
          <w:sz w:val="22"/>
          <w:szCs w:val="22"/>
        </w:rPr>
        <w:t>, RAN1#103e</w:t>
      </w:r>
    </w:p>
    <w:p w14:paraId="01317093" w14:textId="77777777" w:rsidR="00BC0924" w:rsidRDefault="00A84C47" w:rsidP="00BC0924">
      <w:pPr>
        <w:pStyle w:val="References"/>
        <w:rPr>
          <w:sz w:val="22"/>
          <w:szCs w:val="22"/>
        </w:rPr>
      </w:pPr>
      <w:r>
        <w:rPr>
          <w:sz w:val="22"/>
          <w:szCs w:val="22"/>
        </w:rPr>
        <w:t>R1-2008015, “</w:t>
      </w:r>
      <w:r w:rsidRPr="00A84C47">
        <w:rPr>
          <w:sz w:val="22"/>
          <w:szCs w:val="22"/>
        </w:rPr>
        <w:t>Discussion on potential positioning enhancements</w:t>
      </w:r>
      <w:r>
        <w:rPr>
          <w:sz w:val="22"/>
          <w:szCs w:val="22"/>
        </w:rPr>
        <w:t>”, CMCC, RAN1#103e</w:t>
      </w:r>
    </w:p>
    <w:p w14:paraId="537E86CB" w14:textId="7505F914" w:rsidR="00EB337F" w:rsidRPr="00BC0924" w:rsidRDefault="007D26A7" w:rsidP="00BC0924">
      <w:pPr>
        <w:pStyle w:val="References"/>
        <w:rPr>
          <w:sz w:val="22"/>
          <w:szCs w:val="22"/>
        </w:rPr>
      </w:pPr>
      <w:r w:rsidRPr="00BC0924">
        <w:rPr>
          <w:sz w:val="22"/>
          <w:szCs w:val="22"/>
        </w:rPr>
        <w:t>R1-2006150, “Potential positioning enhancements”, Samsung, RAN1#102e.</w:t>
      </w:r>
    </w:p>
    <w:p w14:paraId="35A34443" w14:textId="77777777" w:rsidR="00EB337F" w:rsidRDefault="00EB337F" w:rsidP="00EB337F">
      <w:pPr>
        <w:pStyle w:val="References"/>
        <w:numPr>
          <w:ilvl w:val="0"/>
          <w:numId w:val="0"/>
        </w:numPr>
        <w:ind w:left="360"/>
        <w:rPr>
          <w:sz w:val="22"/>
          <w:szCs w:val="22"/>
        </w:rPr>
      </w:pPr>
    </w:p>
    <w:p w14:paraId="28EABC4C" w14:textId="3C253D2F" w:rsidR="00E00D1B" w:rsidRDefault="00E00D1B" w:rsidP="00E00D1B">
      <w:pPr>
        <w:pStyle w:val="References"/>
        <w:numPr>
          <w:ilvl w:val="0"/>
          <w:numId w:val="0"/>
        </w:numPr>
        <w:rPr>
          <w:sz w:val="22"/>
          <w:szCs w:val="22"/>
        </w:rPr>
      </w:pPr>
    </w:p>
    <w:p w14:paraId="3D00A985" w14:textId="77777777" w:rsidR="00D53659" w:rsidRPr="004F1F03" w:rsidRDefault="00D53659" w:rsidP="00D53659">
      <w:pPr>
        <w:pStyle w:val="References"/>
        <w:numPr>
          <w:ilvl w:val="0"/>
          <w:numId w:val="0"/>
        </w:numPr>
        <w:wordWrap w:val="0"/>
        <w:rPr>
          <w:sz w:val="22"/>
          <w:szCs w:val="22"/>
        </w:rPr>
      </w:pPr>
    </w:p>
    <w:p w14:paraId="60B6F741" w14:textId="7FF7E325" w:rsidR="009F55DB" w:rsidRPr="004F1F03" w:rsidRDefault="009F55DB" w:rsidP="00EB5027">
      <w:pPr>
        <w:pStyle w:val="References"/>
        <w:numPr>
          <w:ilvl w:val="0"/>
          <w:numId w:val="0"/>
        </w:numPr>
        <w:wordWrap w:val="0"/>
        <w:rPr>
          <w:sz w:val="22"/>
          <w:szCs w:val="22"/>
        </w:rPr>
      </w:pPr>
    </w:p>
    <w:sectPr w:rsidR="009F55DB" w:rsidRPr="004F1F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62678" w14:textId="77777777" w:rsidR="001E630E" w:rsidRDefault="001E630E">
      <w:r>
        <w:separator/>
      </w:r>
    </w:p>
  </w:endnote>
  <w:endnote w:type="continuationSeparator" w:id="0">
    <w:p w14:paraId="0D32C806" w14:textId="77777777" w:rsidR="001E630E" w:rsidRDefault="001E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7FAB0" w14:textId="77777777" w:rsidR="001E630E" w:rsidRDefault="001E630E">
      <w:r>
        <w:separator/>
      </w:r>
    </w:p>
  </w:footnote>
  <w:footnote w:type="continuationSeparator" w:id="0">
    <w:p w14:paraId="32D2150E" w14:textId="77777777" w:rsidR="001E630E" w:rsidRDefault="001E6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B557C1"/>
    <w:multiLevelType w:val="multilevel"/>
    <w:tmpl w:val="42CE2FD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B3F49"/>
    <w:multiLevelType w:val="hybridMultilevel"/>
    <w:tmpl w:val="373662F2"/>
    <w:lvl w:ilvl="0" w:tplc="6C125B8C">
      <w:start w:val="1"/>
      <w:numFmt w:val="bullet"/>
      <w:lvlText w:val="•"/>
      <w:lvlJc w:val="left"/>
      <w:pPr>
        <w:tabs>
          <w:tab w:val="num" w:pos="720"/>
        </w:tabs>
        <w:ind w:left="720" w:hanging="360"/>
      </w:pPr>
      <w:rPr>
        <w:rFonts w:ascii="Arial" w:hAnsi="Arial" w:hint="default"/>
      </w:rPr>
    </w:lvl>
    <w:lvl w:ilvl="1" w:tplc="6AE0B138">
      <w:start w:val="1"/>
      <w:numFmt w:val="bullet"/>
      <w:lvlText w:val="•"/>
      <w:lvlJc w:val="left"/>
      <w:pPr>
        <w:tabs>
          <w:tab w:val="num" w:pos="1440"/>
        </w:tabs>
        <w:ind w:left="1440" w:hanging="360"/>
      </w:pPr>
      <w:rPr>
        <w:rFonts w:ascii="Arial" w:hAnsi="Arial" w:hint="default"/>
      </w:rPr>
    </w:lvl>
    <w:lvl w:ilvl="2" w:tplc="35103338" w:tentative="1">
      <w:start w:val="1"/>
      <w:numFmt w:val="bullet"/>
      <w:lvlText w:val="•"/>
      <w:lvlJc w:val="left"/>
      <w:pPr>
        <w:tabs>
          <w:tab w:val="num" w:pos="2160"/>
        </w:tabs>
        <w:ind w:left="2160" w:hanging="360"/>
      </w:pPr>
      <w:rPr>
        <w:rFonts w:ascii="Arial" w:hAnsi="Arial" w:hint="default"/>
      </w:rPr>
    </w:lvl>
    <w:lvl w:ilvl="3" w:tplc="37260D6E" w:tentative="1">
      <w:start w:val="1"/>
      <w:numFmt w:val="bullet"/>
      <w:lvlText w:val="•"/>
      <w:lvlJc w:val="left"/>
      <w:pPr>
        <w:tabs>
          <w:tab w:val="num" w:pos="2880"/>
        </w:tabs>
        <w:ind w:left="2880" w:hanging="360"/>
      </w:pPr>
      <w:rPr>
        <w:rFonts w:ascii="Arial" w:hAnsi="Arial" w:hint="default"/>
      </w:rPr>
    </w:lvl>
    <w:lvl w:ilvl="4" w:tplc="B52E56C8" w:tentative="1">
      <w:start w:val="1"/>
      <w:numFmt w:val="bullet"/>
      <w:lvlText w:val="•"/>
      <w:lvlJc w:val="left"/>
      <w:pPr>
        <w:tabs>
          <w:tab w:val="num" w:pos="3600"/>
        </w:tabs>
        <w:ind w:left="3600" w:hanging="360"/>
      </w:pPr>
      <w:rPr>
        <w:rFonts w:ascii="Arial" w:hAnsi="Arial" w:hint="default"/>
      </w:rPr>
    </w:lvl>
    <w:lvl w:ilvl="5" w:tplc="C91E2304" w:tentative="1">
      <w:start w:val="1"/>
      <w:numFmt w:val="bullet"/>
      <w:lvlText w:val="•"/>
      <w:lvlJc w:val="left"/>
      <w:pPr>
        <w:tabs>
          <w:tab w:val="num" w:pos="4320"/>
        </w:tabs>
        <w:ind w:left="4320" w:hanging="360"/>
      </w:pPr>
      <w:rPr>
        <w:rFonts w:ascii="Arial" w:hAnsi="Arial" w:hint="default"/>
      </w:rPr>
    </w:lvl>
    <w:lvl w:ilvl="6" w:tplc="92BCCD0A" w:tentative="1">
      <w:start w:val="1"/>
      <w:numFmt w:val="bullet"/>
      <w:lvlText w:val="•"/>
      <w:lvlJc w:val="left"/>
      <w:pPr>
        <w:tabs>
          <w:tab w:val="num" w:pos="5040"/>
        </w:tabs>
        <w:ind w:left="5040" w:hanging="360"/>
      </w:pPr>
      <w:rPr>
        <w:rFonts w:ascii="Arial" w:hAnsi="Arial" w:hint="default"/>
      </w:rPr>
    </w:lvl>
    <w:lvl w:ilvl="7" w:tplc="7A7677F6" w:tentative="1">
      <w:start w:val="1"/>
      <w:numFmt w:val="bullet"/>
      <w:lvlText w:val="•"/>
      <w:lvlJc w:val="left"/>
      <w:pPr>
        <w:tabs>
          <w:tab w:val="num" w:pos="5760"/>
        </w:tabs>
        <w:ind w:left="5760" w:hanging="360"/>
      </w:pPr>
      <w:rPr>
        <w:rFonts w:ascii="Arial" w:hAnsi="Arial" w:hint="default"/>
      </w:rPr>
    </w:lvl>
    <w:lvl w:ilvl="8" w:tplc="AAC4B5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E7D48BF"/>
    <w:multiLevelType w:val="multilevel"/>
    <w:tmpl w:val="7A906378"/>
    <w:numStyleLink w:val="3GPPListofBullets"/>
  </w:abstractNum>
  <w:num w:numId="1">
    <w:abstractNumId w:val="13"/>
  </w:num>
  <w:num w:numId="2">
    <w:abstractNumId w:val="11"/>
  </w:num>
  <w:num w:numId="3">
    <w:abstractNumId w:val="22"/>
  </w:num>
  <w:num w:numId="4">
    <w:abstractNumId w:val="14"/>
  </w:num>
  <w:num w:numId="5">
    <w:abstractNumId w:val="9"/>
  </w:num>
  <w:num w:numId="6">
    <w:abstractNumId w:val="17"/>
  </w:num>
  <w:num w:numId="7">
    <w:abstractNumId w:val="6"/>
  </w:num>
  <w:num w:numId="8">
    <w:abstractNumId w:val="6"/>
  </w:num>
  <w:num w:numId="9">
    <w:abstractNumId w:val="6"/>
  </w:num>
  <w:num w:numId="10">
    <w:abstractNumId w:val="1"/>
  </w:num>
  <w:num w:numId="11">
    <w:abstractNumId w:val="12"/>
  </w:num>
  <w:num w:numId="12">
    <w:abstractNumId w:val="4"/>
  </w:num>
  <w:num w:numId="13">
    <w:abstractNumId w:val="8"/>
  </w:num>
  <w:num w:numId="14">
    <w:abstractNumId w:val="0"/>
  </w:num>
  <w:num w:numId="15">
    <w:abstractNumId w:val="16"/>
  </w:num>
  <w:num w:numId="16">
    <w:abstractNumId w:val="18"/>
  </w:num>
  <w:num w:numId="17">
    <w:abstractNumId w:val="20"/>
  </w:num>
  <w:num w:numId="18">
    <w:abstractNumId w:val="5"/>
  </w:num>
  <w:num w:numId="19">
    <w:abstractNumId w:val="10"/>
  </w:num>
  <w:num w:numId="20">
    <w:abstractNumId w:val="24"/>
  </w:num>
  <w:num w:numId="21">
    <w:abstractNumId w:val="15"/>
  </w:num>
  <w:num w:numId="22">
    <w:abstractNumId w:val="7"/>
  </w:num>
  <w:num w:numId="23">
    <w:abstractNumId w:val="2"/>
  </w:num>
  <w:num w:numId="24">
    <w:abstractNumId w:val="3"/>
  </w:num>
  <w:num w:numId="25">
    <w:abstractNumId w:val="11"/>
    <w:lvlOverride w:ilvl="0">
      <w:startOverride w:val="2"/>
    </w:lvlOverride>
    <w:lvlOverride w:ilvl="1">
      <w:startOverride w:val="1"/>
    </w:lvlOverride>
  </w:num>
  <w:num w:numId="26">
    <w:abstractNumId w:val="21"/>
  </w:num>
  <w:num w:numId="27">
    <w:abstractNumId w:val="23"/>
  </w:num>
  <w:num w:numId="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3EC4"/>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3A5"/>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462"/>
    <w:rsid w:val="00086800"/>
    <w:rsid w:val="00086AA0"/>
    <w:rsid w:val="00087913"/>
    <w:rsid w:val="000902DC"/>
    <w:rsid w:val="00090510"/>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113"/>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63C3"/>
    <w:rsid w:val="000E7403"/>
    <w:rsid w:val="000E7A84"/>
    <w:rsid w:val="000F003D"/>
    <w:rsid w:val="000F15BC"/>
    <w:rsid w:val="000F180A"/>
    <w:rsid w:val="000F1C92"/>
    <w:rsid w:val="000F2D25"/>
    <w:rsid w:val="000F2EEE"/>
    <w:rsid w:val="000F3697"/>
    <w:rsid w:val="000F3828"/>
    <w:rsid w:val="000F407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406"/>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35F7"/>
    <w:rsid w:val="0014384A"/>
    <w:rsid w:val="0014450F"/>
    <w:rsid w:val="00144D8F"/>
    <w:rsid w:val="00144DCF"/>
    <w:rsid w:val="0014597A"/>
    <w:rsid w:val="00145C74"/>
    <w:rsid w:val="001462E9"/>
    <w:rsid w:val="00146B4B"/>
    <w:rsid w:val="00146E32"/>
    <w:rsid w:val="00147A5B"/>
    <w:rsid w:val="0015005A"/>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C91"/>
    <w:rsid w:val="00192DD9"/>
    <w:rsid w:val="001931F7"/>
    <w:rsid w:val="00193878"/>
    <w:rsid w:val="00194275"/>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3A9"/>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C0"/>
    <w:rsid w:val="001C69DA"/>
    <w:rsid w:val="001C6F06"/>
    <w:rsid w:val="001C75AF"/>
    <w:rsid w:val="001C7611"/>
    <w:rsid w:val="001D2360"/>
    <w:rsid w:val="001D2372"/>
    <w:rsid w:val="001D2CE6"/>
    <w:rsid w:val="001D3109"/>
    <w:rsid w:val="001D32F2"/>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0E"/>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972"/>
    <w:rsid w:val="001F4CBD"/>
    <w:rsid w:val="001F5016"/>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582"/>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47EC4"/>
    <w:rsid w:val="00250067"/>
    <w:rsid w:val="00250FCC"/>
    <w:rsid w:val="002516DE"/>
    <w:rsid w:val="00251F81"/>
    <w:rsid w:val="00252BE0"/>
    <w:rsid w:val="00252BFD"/>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628D"/>
    <w:rsid w:val="00297A9F"/>
    <w:rsid w:val="002A0348"/>
    <w:rsid w:val="002A0749"/>
    <w:rsid w:val="002A0E29"/>
    <w:rsid w:val="002A1E92"/>
    <w:rsid w:val="002A1E9C"/>
    <w:rsid w:val="002A204D"/>
    <w:rsid w:val="002A2167"/>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A74D7"/>
    <w:rsid w:val="002B0A7D"/>
    <w:rsid w:val="002B0BC8"/>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99F"/>
    <w:rsid w:val="00363A1D"/>
    <w:rsid w:val="00363ABF"/>
    <w:rsid w:val="00363DE2"/>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6DF"/>
    <w:rsid w:val="00374059"/>
    <w:rsid w:val="003748F7"/>
    <w:rsid w:val="00374CF8"/>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B5"/>
    <w:rsid w:val="00390017"/>
    <w:rsid w:val="003901A3"/>
    <w:rsid w:val="0039072F"/>
    <w:rsid w:val="0039079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D2"/>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168"/>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5274"/>
    <w:rsid w:val="004352AD"/>
    <w:rsid w:val="0043545D"/>
    <w:rsid w:val="0043547E"/>
    <w:rsid w:val="00435FE2"/>
    <w:rsid w:val="00436B0B"/>
    <w:rsid w:val="00436E2F"/>
    <w:rsid w:val="00436EAB"/>
    <w:rsid w:val="004370E7"/>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6E8F"/>
    <w:rsid w:val="00457656"/>
    <w:rsid w:val="00457825"/>
    <w:rsid w:val="00457D9A"/>
    <w:rsid w:val="00460BBD"/>
    <w:rsid w:val="00460CC3"/>
    <w:rsid w:val="00460E86"/>
    <w:rsid w:val="004612B7"/>
    <w:rsid w:val="00463285"/>
    <w:rsid w:val="00463690"/>
    <w:rsid w:val="004646B4"/>
    <w:rsid w:val="00464A88"/>
    <w:rsid w:val="00464B01"/>
    <w:rsid w:val="004651A0"/>
    <w:rsid w:val="00465742"/>
    <w:rsid w:val="00466532"/>
    <w:rsid w:val="00467488"/>
    <w:rsid w:val="00467EF6"/>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261"/>
    <w:rsid w:val="005173A7"/>
    <w:rsid w:val="005176D7"/>
    <w:rsid w:val="00517742"/>
    <w:rsid w:val="005177E1"/>
    <w:rsid w:val="005179A7"/>
    <w:rsid w:val="00520C0A"/>
    <w:rsid w:val="005218B6"/>
    <w:rsid w:val="005219AF"/>
    <w:rsid w:val="00521C33"/>
    <w:rsid w:val="00522589"/>
    <w:rsid w:val="0052283C"/>
    <w:rsid w:val="00522E7A"/>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8AB"/>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0AC"/>
    <w:rsid w:val="00583147"/>
    <w:rsid w:val="00584416"/>
    <w:rsid w:val="00584874"/>
    <w:rsid w:val="00584B39"/>
    <w:rsid w:val="00585028"/>
    <w:rsid w:val="00585253"/>
    <w:rsid w:val="0058542E"/>
    <w:rsid w:val="005854D1"/>
    <w:rsid w:val="00585563"/>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7B0"/>
    <w:rsid w:val="005A0A46"/>
    <w:rsid w:val="005A101B"/>
    <w:rsid w:val="005A10B9"/>
    <w:rsid w:val="005A11EA"/>
    <w:rsid w:val="005A1BF0"/>
    <w:rsid w:val="005A269F"/>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D83"/>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07F49"/>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5C95"/>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5BD"/>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4E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93A"/>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273"/>
    <w:rsid w:val="006E45F3"/>
    <w:rsid w:val="006E4A2F"/>
    <w:rsid w:val="006E4ED4"/>
    <w:rsid w:val="006E5E19"/>
    <w:rsid w:val="006E61C3"/>
    <w:rsid w:val="006E799D"/>
    <w:rsid w:val="006F0593"/>
    <w:rsid w:val="006F1064"/>
    <w:rsid w:val="006F1B72"/>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777"/>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ABF"/>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02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6A7"/>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19"/>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8"/>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C09"/>
    <w:rsid w:val="00814E3E"/>
    <w:rsid w:val="00814F60"/>
    <w:rsid w:val="0081581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49"/>
    <w:rsid w:val="008257CC"/>
    <w:rsid w:val="00825F5C"/>
    <w:rsid w:val="008274BF"/>
    <w:rsid w:val="00830DC3"/>
    <w:rsid w:val="00831555"/>
    <w:rsid w:val="008319A1"/>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495B"/>
    <w:rsid w:val="008551A3"/>
    <w:rsid w:val="00855674"/>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07D"/>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282"/>
    <w:rsid w:val="008A28B6"/>
    <w:rsid w:val="008A2B48"/>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68D"/>
    <w:rsid w:val="008C0724"/>
    <w:rsid w:val="008C07BF"/>
    <w:rsid w:val="008C13F0"/>
    <w:rsid w:val="008C1F26"/>
    <w:rsid w:val="008C1F57"/>
    <w:rsid w:val="008C2A3A"/>
    <w:rsid w:val="008C376C"/>
    <w:rsid w:val="008C42B6"/>
    <w:rsid w:val="008C47A0"/>
    <w:rsid w:val="008C4C7E"/>
    <w:rsid w:val="008C5C46"/>
    <w:rsid w:val="008C6184"/>
    <w:rsid w:val="008C6865"/>
    <w:rsid w:val="008C7008"/>
    <w:rsid w:val="008C785E"/>
    <w:rsid w:val="008C7DD4"/>
    <w:rsid w:val="008D0863"/>
    <w:rsid w:val="008D0AFB"/>
    <w:rsid w:val="008D1511"/>
    <w:rsid w:val="008D27E2"/>
    <w:rsid w:val="008D32DF"/>
    <w:rsid w:val="008D34A5"/>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314"/>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584"/>
    <w:rsid w:val="009A0C6F"/>
    <w:rsid w:val="009A14EF"/>
    <w:rsid w:val="009A1729"/>
    <w:rsid w:val="009A2DF9"/>
    <w:rsid w:val="009A3A86"/>
    <w:rsid w:val="009A4869"/>
    <w:rsid w:val="009A6A6B"/>
    <w:rsid w:val="009A7DAA"/>
    <w:rsid w:val="009B03F6"/>
    <w:rsid w:val="009B13DE"/>
    <w:rsid w:val="009B1EF9"/>
    <w:rsid w:val="009B24E0"/>
    <w:rsid w:val="009B26AC"/>
    <w:rsid w:val="009B27A7"/>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07"/>
    <w:rsid w:val="009F1096"/>
    <w:rsid w:val="009F150E"/>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E77"/>
    <w:rsid w:val="00A43FD0"/>
    <w:rsid w:val="00A44919"/>
    <w:rsid w:val="00A4549F"/>
    <w:rsid w:val="00A45B9B"/>
    <w:rsid w:val="00A45C93"/>
    <w:rsid w:val="00A460BF"/>
    <w:rsid w:val="00A4615A"/>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348"/>
    <w:rsid w:val="00A8399D"/>
    <w:rsid w:val="00A83E3D"/>
    <w:rsid w:val="00A8443A"/>
    <w:rsid w:val="00A8479C"/>
    <w:rsid w:val="00A84C47"/>
    <w:rsid w:val="00A8557B"/>
    <w:rsid w:val="00A855A6"/>
    <w:rsid w:val="00A85A05"/>
    <w:rsid w:val="00A85D99"/>
    <w:rsid w:val="00A86800"/>
    <w:rsid w:val="00A86D63"/>
    <w:rsid w:val="00A87656"/>
    <w:rsid w:val="00A87797"/>
    <w:rsid w:val="00A8791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8EC"/>
    <w:rsid w:val="00AA1C25"/>
    <w:rsid w:val="00AA1C7A"/>
    <w:rsid w:val="00AA2104"/>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5810"/>
    <w:rsid w:val="00B07150"/>
    <w:rsid w:val="00B10558"/>
    <w:rsid w:val="00B110DD"/>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9B5"/>
    <w:rsid w:val="00B340AA"/>
    <w:rsid w:val="00B34A9F"/>
    <w:rsid w:val="00B34B80"/>
    <w:rsid w:val="00B3501B"/>
    <w:rsid w:val="00B35CDA"/>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A3D"/>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0924"/>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2ECA"/>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2F"/>
    <w:rsid w:val="00C43F62"/>
    <w:rsid w:val="00C4486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3A82"/>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707"/>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6F5B"/>
    <w:rsid w:val="00CD71AB"/>
    <w:rsid w:val="00CD7958"/>
    <w:rsid w:val="00CE0109"/>
    <w:rsid w:val="00CE1FC5"/>
    <w:rsid w:val="00CE46E5"/>
    <w:rsid w:val="00CE485A"/>
    <w:rsid w:val="00CE5279"/>
    <w:rsid w:val="00CE5528"/>
    <w:rsid w:val="00CE5A78"/>
    <w:rsid w:val="00CE6215"/>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D9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0C1"/>
    <w:rsid w:val="00D256F8"/>
    <w:rsid w:val="00D259EB"/>
    <w:rsid w:val="00D25AA0"/>
    <w:rsid w:val="00D263BF"/>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41005"/>
    <w:rsid w:val="00D41CC4"/>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3659"/>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910"/>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9BB"/>
    <w:rsid w:val="00D84C46"/>
    <w:rsid w:val="00D857B8"/>
    <w:rsid w:val="00D85D1F"/>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0D1B"/>
    <w:rsid w:val="00E01DA6"/>
    <w:rsid w:val="00E01DAA"/>
    <w:rsid w:val="00E023E5"/>
    <w:rsid w:val="00E02432"/>
    <w:rsid w:val="00E04022"/>
    <w:rsid w:val="00E04608"/>
    <w:rsid w:val="00E04DC9"/>
    <w:rsid w:val="00E06528"/>
    <w:rsid w:val="00E066DB"/>
    <w:rsid w:val="00E0728F"/>
    <w:rsid w:val="00E0749C"/>
    <w:rsid w:val="00E0755C"/>
    <w:rsid w:val="00E07679"/>
    <w:rsid w:val="00E10959"/>
    <w:rsid w:val="00E112CA"/>
    <w:rsid w:val="00E14A7E"/>
    <w:rsid w:val="00E151E1"/>
    <w:rsid w:val="00E15AB0"/>
    <w:rsid w:val="00E16766"/>
    <w:rsid w:val="00E17008"/>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82F"/>
    <w:rsid w:val="00E353A4"/>
    <w:rsid w:val="00E35497"/>
    <w:rsid w:val="00E361B8"/>
    <w:rsid w:val="00E36A1B"/>
    <w:rsid w:val="00E3767D"/>
    <w:rsid w:val="00E37DDE"/>
    <w:rsid w:val="00E40949"/>
    <w:rsid w:val="00E40C38"/>
    <w:rsid w:val="00E42428"/>
    <w:rsid w:val="00E429ED"/>
    <w:rsid w:val="00E43F37"/>
    <w:rsid w:val="00E441E6"/>
    <w:rsid w:val="00E44A91"/>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37F"/>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6D2"/>
    <w:rsid w:val="00EC6847"/>
    <w:rsid w:val="00EC6EB4"/>
    <w:rsid w:val="00EC7DB6"/>
    <w:rsid w:val="00ED162F"/>
    <w:rsid w:val="00ED223D"/>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4DC1"/>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3A3"/>
    <w:rsid w:val="00F1056C"/>
    <w:rsid w:val="00F105DC"/>
    <w:rsid w:val="00F107F1"/>
    <w:rsid w:val="00F10FC1"/>
    <w:rsid w:val="00F112FD"/>
    <w:rsid w:val="00F11E52"/>
    <w:rsid w:val="00F13120"/>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7259"/>
    <w:rsid w:val="00F40421"/>
    <w:rsid w:val="00F405A4"/>
    <w:rsid w:val="00F406F4"/>
    <w:rsid w:val="00F41006"/>
    <w:rsid w:val="00F41F05"/>
    <w:rsid w:val="00F42091"/>
    <w:rsid w:val="00F433BD"/>
    <w:rsid w:val="00F444ED"/>
    <w:rsid w:val="00F44EC5"/>
    <w:rsid w:val="00F45F8C"/>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150"/>
    <w:rsid w:val="00FC03AB"/>
    <w:rsid w:val="00FC223F"/>
    <w:rsid w:val="00FC2E0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687409376">
      <w:bodyDiv w:val="1"/>
      <w:marLeft w:val="0"/>
      <w:marRight w:val="0"/>
      <w:marTop w:val="0"/>
      <w:marBottom w:val="0"/>
      <w:divBdr>
        <w:top w:val="none" w:sz="0" w:space="0" w:color="auto"/>
        <w:left w:val="none" w:sz="0" w:space="0" w:color="auto"/>
        <w:bottom w:val="none" w:sz="0" w:space="0" w:color="auto"/>
        <w:right w:val="none" w:sz="0" w:space="0" w:color="auto"/>
      </w:divBdr>
      <w:divsChild>
        <w:div w:id="217978709">
          <w:marLeft w:val="0"/>
          <w:marRight w:val="0"/>
          <w:marTop w:val="0"/>
          <w:marBottom w:val="0"/>
          <w:divBdr>
            <w:top w:val="none" w:sz="0" w:space="0" w:color="auto"/>
            <w:left w:val="none" w:sz="0" w:space="0" w:color="auto"/>
            <w:bottom w:val="none" w:sz="0" w:space="0" w:color="auto"/>
            <w:right w:val="none" w:sz="0" w:space="0" w:color="auto"/>
          </w:divBdr>
          <w:divsChild>
            <w:div w:id="1730151551">
              <w:marLeft w:val="0"/>
              <w:marRight w:val="0"/>
              <w:marTop w:val="0"/>
              <w:marBottom w:val="0"/>
              <w:divBdr>
                <w:top w:val="none" w:sz="0" w:space="0" w:color="auto"/>
                <w:left w:val="none" w:sz="0" w:space="0" w:color="auto"/>
                <w:bottom w:val="none" w:sz="0" w:space="0" w:color="auto"/>
                <w:right w:val="none" w:sz="0" w:space="0" w:color="auto"/>
              </w:divBdr>
              <w:divsChild>
                <w:div w:id="625279302">
                  <w:marLeft w:val="0"/>
                  <w:marRight w:val="0"/>
                  <w:marTop w:val="100"/>
                  <w:marBottom w:val="100"/>
                  <w:divBdr>
                    <w:top w:val="none" w:sz="0" w:space="0" w:color="auto"/>
                    <w:left w:val="none" w:sz="0" w:space="0" w:color="auto"/>
                    <w:bottom w:val="none" w:sz="0" w:space="0" w:color="auto"/>
                    <w:right w:val="none" w:sz="0" w:space="0" w:color="auto"/>
                  </w:divBdr>
                  <w:divsChild>
                    <w:div w:id="27429087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1515567">
      <w:bodyDiv w:val="1"/>
      <w:marLeft w:val="0"/>
      <w:marRight w:val="0"/>
      <w:marTop w:val="0"/>
      <w:marBottom w:val="0"/>
      <w:divBdr>
        <w:top w:val="none" w:sz="0" w:space="0" w:color="auto"/>
        <w:left w:val="none" w:sz="0" w:space="0" w:color="auto"/>
        <w:bottom w:val="none" w:sz="0" w:space="0" w:color="auto"/>
        <w:right w:val="none" w:sz="0" w:space="0" w:color="auto"/>
      </w:divBdr>
    </w:div>
    <w:div w:id="1794403222">
      <w:bodyDiv w:val="1"/>
      <w:marLeft w:val="0"/>
      <w:marRight w:val="0"/>
      <w:marTop w:val="0"/>
      <w:marBottom w:val="0"/>
      <w:divBdr>
        <w:top w:val="none" w:sz="0" w:space="0" w:color="auto"/>
        <w:left w:val="none" w:sz="0" w:space="0" w:color="auto"/>
        <w:bottom w:val="none" w:sz="0" w:space="0" w:color="auto"/>
        <w:right w:val="none" w:sz="0" w:space="0" w:color="auto"/>
      </w:divBdr>
      <w:divsChild>
        <w:div w:id="182788795">
          <w:marLeft w:val="0"/>
          <w:marRight w:val="0"/>
          <w:marTop w:val="0"/>
          <w:marBottom w:val="0"/>
          <w:divBdr>
            <w:top w:val="none" w:sz="0" w:space="0" w:color="auto"/>
            <w:left w:val="none" w:sz="0" w:space="0" w:color="auto"/>
            <w:bottom w:val="none" w:sz="0" w:space="0" w:color="auto"/>
            <w:right w:val="none" w:sz="0" w:space="0" w:color="auto"/>
          </w:divBdr>
          <w:divsChild>
            <w:div w:id="457186012">
              <w:marLeft w:val="0"/>
              <w:marRight w:val="0"/>
              <w:marTop w:val="0"/>
              <w:marBottom w:val="0"/>
              <w:divBdr>
                <w:top w:val="none" w:sz="0" w:space="0" w:color="auto"/>
                <w:left w:val="none" w:sz="0" w:space="0" w:color="auto"/>
                <w:bottom w:val="none" w:sz="0" w:space="0" w:color="auto"/>
                <w:right w:val="none" w:sz="0" w:space="0" w:color="auto"/>
              </w:divBdr>
              <w:divsChild>
                <w:div w:id="518391652">
                  <w:marLeft w:val="0"/>
                  <w:marRight w:val="0"/>
                  <w:marTop w:val="100"/>
                  <w:marBottom w:val="100"/>
                  <w:divBdr>
                    <w:top w:val="none" w:sz="0" w:space="0" w:color="auto"/>
                    <w:left w:val="none" w:sz="0" w:space="0" w:color="auto"/>
                    <w:bottom w:val="none" w:sz="0" w:space="0" w:color="auto"/>
                    <w:right w:val="none" w:sz="0" w:space="0" w:color="auto"/>
                  </w:divBdr>
                  <w:divsChild>
                    <w:div w:id="1812475618">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36610097">
      <w:bodyDiv w:val="1"/>
      <w:marLeft w:val="0"/>
      <w:marRight w:val="0"/>
      <w:marTop w:val="0"/>
      <w:marBottom w:val="0"/>
      <w:divBdr>
        <w:top w:val="none" w:sz="0" w:space="0" w:color="auto"/>
        <w:left w:val="none" w:sz="0" w:space="0" w:color="auto"/>
        <w:bottom w:val="none" w:sz="0" w:space="0" w:color="auto"/>
        <w:right w:val="none" w:sz="0" w:space="0" w:color="auto"/>
      </w:divBdr>
      <w:divsChild>
        <w:div w:id="1492942649">
          <w:marLeft w:val="994"/>
          <w:marRight w:val="0"/>
          <w:marTop w:val="6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 w:id="2142534929">
      <w:bodyDiv w:val="1"/>
      <w:marLeft w:val="0"/>
      <w:marRight w:val="0"/>
      <w:marTop w:val="0"/>
      <w:marBottom w:val="0"/>
      <w:divBdr>
        <w:top w:val="none" w:sz="0" w:space="0" w:color="auto"/>
        <w:left w:val="none" w:sz="0" w:space="0" w:color="auto"/>
        <w:bottom w:val="none" w:sz="0" w:space="0" w:color="auto"/>
        <w:right w:val="none" w:sz="0" w:space="0" w:color="auto"/>
      </w:divBdr>
      <w:divsChild>
        <w:div w:id="1842308477">
          <w:marLeft w:val="0"/>
          <w:marRight w:val="0"/>
          <w:marTop w:val="0"/>
          <w:marBottom w:val="0"/>
          <w:divBdr>
            <w:top w:val="none" w:sz="0" w:space="0" w:color="auto"/>
            <w:left w:val="none" w:sz="0" w:space="0" w:color="auto"/>
            <w:bottom w:val="none" w:sz="0" w:space="0" w:color="auto"/>
            <w:right w:val="none" w:sz="0" w:space="0" w:color="auto"/>
          </w:divBdr>
          <w:divsChild>
            <w:div w:id="179861655">
              <w:marLeft w:val="0"/>
              <w:marRight w:val="0"/>
              <w:marTop w:val="0"/>
              <w:marBottom w:val="0"/>
              <w:divBdr>
                <w:top w:val="none" w:sz="0" w:space="0" w:color="auto"/>
                <w:left w:val="none" w:sz="0" w:space="0" w:color="auto"/>
                <w:bottom w:val="none" w:sz="0" w:space="0" w:color="auto"/>
                <w:right w:val="none" w:sz="0" w:space="0" w:color="auto"/>
              </w:divBdr>
              <w:divsChild>
                <w:div w:id="201207835">
                  <w:marLeft w:val="0"/>
                  <w:marRight w:val="0"/>
                  <w:marTop w:val="100"/>
                  <w:marBottom w:val="100"/>
                  <w:divBdr>
                    <w:top w:val="none" w:sz="0" w:space="0" w:color="auto"/>
                    <w:left w:val="none" w:sz="0" w:space="0" w:color="auto"/>
                    <w:bottom w:val="none" w:sz="0" w:space="0" w:color="auto"/>
                    <w:right w:val="none" w:sz="0" w:space="0" w:color="auto"/>
                  </w:divBdr>
                  <w:divsChild>
                    <w:div w:id="799300294">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866D7-2165-430E-B738-50A57DA75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3</cp:revision>
  <cp:lastPrinted>2007-06-18T22:08:00Z</cp:lastPrinted>
  <dcterms:created xsi:type="dcterms:W3CDTF">2021-04-06T18:12:00Z</dcterms:created>
  <dcterms:modified xsi:type="dcterms:W3CDTF">2021-04-06T18:12:00Z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(3)0AlAs37qNrRF4qVFzsDU9HBE/4eO4FzfNvF74T3IPoHonpcU3VUSFPgkJF+CG3Xdpq/5+wAf
iAPBI+q9LxjYnmuTWWm3mVX7rNwIOwWJ/a+Pv5I4awf3cJFg/SDCYi2bjzfnoqYqRh7j/b7m
TfHmdnY6+jlXM81FSK6o6JGUXROfP7GQQRUENv16MS2M1fkNUsIhmpeH7aXk/BWoBdLHqVlA
MAS/fsNj1orifwdqcA</vt:lpwstr>
  </property>
  <property fmtid="{D5CDD505-2E9C-101B-9397-08002B2CF9AE}" pid="13" name="_2015_ms_pID_725343_00">
    <vt:lpwstr>_2015_ms_pID_725343</vt:lpwstr>
  </property>
  <property fmtid="{D5CDD505-2E9C-101B-9397-08002B2CF9AE}" pid="14" name="_2015_ms_pID_7253431">
    <vt:lpwstr>PWUQb/sEvMBnxbIbHk148NycNqaJaw4LeONZSsUqNqcKmvNH5taIo+
Vjmp2eBJ0HPhJV6YbiOGyZ4Xfuk5L8hoJVFiAfzVaSoUQAeYQPri75zaGURmnTQB3imBpPaF
SbMgNOQzv0rfmV4C5+/+mcxIILF6v6XGpth0J5XZl2Ifr/FvC4I430H+u+PlxZ++1MC+o2Ez
sfzEh5hOvBofN2brl9LdGT5ISgCqOQU74A7w</vt:lpwstr>
  </property>
  <property fmtid="{D5CDD505-2E9C-101B-9397-08002B2CF9AE}" pid="15" name="_2015_ms_pID_7253431_00">
    <vt:lpwstr>_2015_ms_pID_7253431</vt:lpwstr>
  </property>
  <property fmtid="{D5CDD505-2E9C-101B-9397-08002B2CF9AE}" pid="16" name="_2015_ms_pID_7253432">
    <vt:lpwstr>FeFHFfj+qOvSsCmjPZb3pyJMKrSAlPQZLgCW
k30nhZYC7ZlTQujsH4jqeuLZJAKBOg==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