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A125277"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等线" w:eastAsia="等线" w:hAnsi="等线"/>
                <w:lang w:val="en-US" w:eastAsia="zh-CN"/>
              </w:rPr>
            </w:pPr>
            <w:r w:rsidRPr="0011566B">
              <w:rPr>
                <w:rFonts w:eastAsia="等线"/>
                <w:lang w:val="en-US" w:eastAsia="zh-CN"/>
              </w:rPr>
              <w:t>Xiaomi</w:t>
            </w:r>
          </w:p>
        </w:tc>
        <w:tc>
          <w:tcPr>
            <w:tcW w:w="1372" w:type="dxa"/>
          </w:tcPr>
          <w:p w14:paraId="4F5A2E4A" w14:textId="31EC69CA" w:rsidR="00911BD3" w:rsidRPr="0011566B" w:rsidRDefault="00911BD3" w:rsidP="00911BD3">
            <w:pPr>
              <w:tabs>
                <w:tab w:val="left" w:pos="551"/>
              </w:tabs>
              <w:rPr>
                <w:rFonts w:eastAsia="等线"/>
                <w:lang w:val="en-US" w:eastAsia="zh-CN"/>
              </w:rPr>
            </w:pPr>
            <w:r w:rsidRPr="0011566B">
              <w:rPr>
                <w:rFonts w:eastAsia="等线"/>
                <w:lang w:val="en-US" w:eastAsia="zh-CN"/>
              </w:rPr>
              <w:t>N</w:t>
            </w:r>
          </w:p>
        </w:tc>
        <w:tc>
          <w:tcPr>
            <w:tcW w:w="6780" w:type="dxa"/>
          </w:tcPr>
          <w:p w14:paraId="51AEBF73" w14:textId="55A33516" w:rsidR="00911BD3" w:rsidRPr="0011566B" w:rsidRDefault="00911BD3" w:rsidP="00911BD3">
            <w:pPr>
              <w:rPr>
                <w:rFonts w:eastAsia="等线"/>
                <w:lang w:val="en-US" w:eastAsia="zh-CN"/>
              </w:rPr>
            </w:pPr>
            <w:r w:rsidRPr="0011566B">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等线"/>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等线"/>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等线"/>
                <w:lang w:val="en-US" w:eastAsia="zh-CN"/>
              </w:rPr>
            </w:pPr>
            <w:r w:rsidRPr="0011566B">
              <w:rPr>
                <w:rFonts w:eastAsia="等线"/>
                <w:lang w:val="en-US" w:eastAsia="zh-CN"/>
              </w:rPr>
              <w:t>Spreadtrum</w:t>
            </w:r>
          </w:p>
        </w:tc>
        <w:tc>
          <w:tcPr>
            <w:tcW w:w="1372" w:type="dxa"/>
            <w:hideMark/>
          </w:tcPr>
          <w:p w14:paraId="76A0F4C8" w14:textId="77777777" w:rsidR="00DC3E8D" w:rsidRPr="0011566B" w:rsidRDefault="00DC3E8D">
            <w:pPr>
              <w:tabs>
                <w:tab w:val="left" w:pos="551"/>
              </w:tabs>
              <w:rPr>
                <w:rFonts w:eastAsia="等线"/>
                <w:lang w:val="en-US" w:eastAsia="zh-CN"/>
              </w:rPr>
            </w:pPr>
            <w:r w:rsidRPr="0011566B">
              <w:rPr>
                <w:rFonts w:eastAsia="等线"/>
                <w:lang w:val="en-US" w:eastAsia="zh-CN"/>
              </w:rPr>
              <w:t>N</w:t>
            </w:r>
          </w:p>
        </w:tc>
        <w:tc>
          <w:tcPr>
            <w:tcW w:w="6780" w:type="dxa"/>
          </w:tcPr>
          <w:p w14:paraId="17DB82F0" w14:textId="77777777" w:rsidR="00DC3E8D" w:rsidRPr="0011566B" w:rsidRDefault="00DC3E8D">
            <w:pPr>
              <w:rPr>
                <w:rFonts w:eastAsia="宋体"/>
                <w:lang w:eastAsia="zh-CN"/>
              </w:rPr>
            </w:pPr>
          </w:p>
        </w:tc>
      </w:tr>
      <w:tr w:rsidR="002E5FAF" w14:paraId="5A21ECB1" w14:textId="77777777" w:rsidTr="00DC3E8D">
        <w:tc>
          <w:tcPr>
            <w:tcW w:w="1479" w:type="dxa"/>
          </w:tcPr>
          <w:p w14:paraId="2CE91A99" w14:textId="62822A73" w:rsidR="002E5FAF" w:rsidRPr="0011566B" w:rsidRDefault="002E5FAF">
            <w:pPr>
              <w:rPr>
                <w:rFonts w:eastAsia="等线"/>
                <w:lang w:val="en-US" w:eastAsia="zh-CN"/>
              </w:rPr>
            </w:pPr>
            <w:r w:rsidRPr="0011566B">
              <w:rPr>
                <w:rFonts w:eastAsia="等线" w:hint="eastAsia"/>
                <w:lang w:val="en-US" w:eastAsia="zh-CN"/>
              </w:rPr>
              <w:t>OPPO</w:t>
            </w:r>
          </w:p>
        </w:tc>
        <w:tc>
          <w:tcPr>
            <w:tcW w:w="1372" w:type="dxa"/>
          </w:tcPr>
          <w:p w14:paraId="05AE2798" w14:textId="36A36A0D" w:rsidR="002E5FAF" w:rsidRPr="0011566B" w:rsidRDefault="002E5FAF">
            <w:pPr>
              <w:tabs>
                <w:tab w:val="left" w:pos="551"/>
              </w:tabs>
              <w:rPr>
                <w:rFonts w:eastAsia="等线"/>
                <w:lang w:val="en-US" w:eastAsia="zh-CN"/>
              </w:rPr>
            </w:pPr>
            <w:r w:rsidRPr="0011566B">
              <w:rPr>
                <w:rFonts w:eastAsia="等线" w:hint="eastAsia"/>
                <w:lang w:val="en-US" w:eastAsia="zh-CN"/>
              </w:rPr>
              <w:t>N</w:t>
            </w:r>
          </w:p>
        </w:tc>
        <w:tc>
          <w:tcPr>
            <w:tcW w:w="6780" w:type="dxa"/>
          </w:tcPr>
          <w:p w14:paraId="053194B1" w14:textId="77777777" w:rsidR="002E5FAF" w:rsidRPr="0011566B" w:rsidRDefault="002E5FAF">
            <w:pPr>
              <w:rPr>
                <w:rFonts w:eastAsia="宋体"/>
                <w:lang w:eastAsia="zh-CN"/>
              </w:rPr>
            </w:pPr>
          </w:p>
        </w:tc>
      </w:tr>
      <w:tr w:rsidR="004F433D" w14:paraId="0EB7347E" w14:textId="77777777" w:rsidTr="00DC3E8D">
        <w:tc>
          <w:tcPr>
            <w:tcW w:w="1479" w:type="dxa"/>
          </w:tcPr>
          <w:p w14:paraId="2594E0A7" w14:textId="2984F784" w:rsidR="004F433D" w:rsidRPr="0011566B" w:rsidRDefault="004F433D">
            <w:pPr>
              <w:rPr>
                <w:rFonts w:eastAsia="等线"/>
                <w:lang w:val="en-US" w:eastAsia="zh-CN"/>
              </w:rPr>
            </w:pPr>
            <w:r w:rsidRPr="0011566B">
              <w:rPr>
                <w:rFonts w:eastAsia="等线"/>
                <w:lang w:val="en-US" w:eastAsia="zh-CN"/>
              </w:rPr>
              <w:t>FUTUREWEI</w:t>
            </w:r>
          </w:p>
        </w:tc>
        <w:tc>
          <w:tcPr>
            <w:tcW w:w="1372" w:type="dxa"/>
          </w:tcPr>
          <w:p w14:paraId="5B7B1C05" w14:textId="6D185BE4" w:rsidR="004F433D" w:rsidRPr="0011566B" w:rsidRDefault="004F433D">
            <w:pPr>
              <w:tabs>
                <w:tab w:val="left" w:pos="551"/>
              </w:tabs>
              <w:rPr>
                <w:rFonts w:eastAsia="等线"/>
                <w:lang w:val="en-US" w:eastAsia="zh-CN"/>
              </w:rPr>
            </w:pPr>
            <w:r w:rsidRPr="0011566B">
              <w:rPr>
                <w:rFonts w:eastAsia="等线"/>
                <w:lang w:val="en-US" w:eastAsia="zh-CN"/>
              </w:rPr>
              <w:t>N</w:t>
            </w:r>
          </w:p>
        </w:tc>
        <w:tc>
          <w:tcPr>
            <w:tcW w:w="6780" w:type="dxa"/>
          </w:tcPr>
          <w:p w14:paraId="1CEEC2E3" w14:textId="77777777" w:rsidR="004F433D" w:rsidRPr="0011566B" w:rsidRDefault="004F433D">
            <w:pPr>
              <w:rPr>
                <w:rFonts w:eastAsia="宋体"/>
                <w:lang w:eastAsia="zh-CN"/>
              </w:rPr>
            </w:pPr>
          </w:p>
        </w:tc>
      </w:tr>
      <w:tr w:rsidR="00757816" w14:paraId="67731EB5" w14:textId="77777777" w:rsidTr="00DC3E8D">
        <w:tc>
          <w:tcPr>
            <w:tcW w:w="1479" w:type="dxa"/>
          </w:tcPr>
          <w:p w14:paraId="45C8DAEC" w14:textId="1EC93C93" w:rsidR="00757816" w:rsidRPr="0011566B" w:rsidRDefault="00757816">
            <w:pPr>
              <w:rPr>
                <w:rFonts w:eastAsia="等线"/>
                <w:lang w:val="en-US" w:eastAsia="zh-CN"/>
              </w:rPr>
            </w:pPr>
            <w:r w:rsidRPr="0011566B">
              <w:rPr>
                <w:rFonts w:eastAsia="等线" w:hint="eastAsia"/>
                <w:lang w:val="en-US" w:eastAsia="zh-CN"/>
              </w:rPr>
              <w:t>C</w:t>
            </w:r>
            <w:r w:rsidRPr="0011566B">
              <w:rPr>
                <w:rFonts w:eastAsia="等线"/>
                <w:lang w:val="en-US" w:eastAsia="zh-CN"/>
              </w:rPr>
              <w:t>hina Telecom</w:t>
            </w:r>
          </w:p>
        </w:tc>
        <w:tc>
          <w:tcPr>
            <w:tcW w:w="1372" w:type="dxa"/>
          </w:tcPr>
          <w:p w14:paraId="458363CE" w14:textId="2925938B" w:rsidR="00757816" w:rsidRPr="0011566B" w:rsidRDefault="00757816">
            <w:pPr>
              <w:tabs>
                <w:tab w:val="left" w:pos="551"/>
              </w:tabs>
              <w:rPr>
                <w:rFonts w:eastAsia="等线"/>
                <w:lang w:val="en-US" w:eastAsia="zh-CN"/>
              </w:rPr>
            </w:pPr>
            <w:r w:rsidRPr="0011566B">
              <w:rPr>
                <w:rFonts w:eastAsia="等线" w:hint="eastAsia"/>
                <w:lang w:val="en-US" w:eastAsia="zh-CN"/>
              </w:rPr>
              <w:t>N</w:t>
            </w:r>
          </w:p>
        </w:tc>
        <w:tc>
          <w:tcPr>
            <w:tcW w:w="6780" w:type="dxa"/>
          </w:tcPr>
          <w:p w14:paraId="5C98A808" w14:textId="77777777" w:rsidR="00757816" w:rsidRPr="0011566B" w:rsidRDefault="00757816">
            <w:pPr>
              <w:rPr>
                <w:rFonts w:eastAsia="宋体"/>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等线"/>
                <w:lang w:val="en-US" w:eastAsia="zh-CN"/>
              </w:rPr>
            </w:pPr>
            <w:r w:rsidRPr="0011566B">
              <w:rPr>
                <w:rFonts w:eastAsia="等线" w:hint="eastAsia"/>
                <w:lang w:val="en-US" w:eastAsia="zh-CN"/>
              </w:rPr>
              <w:t>ZTE</w:t>
            </w:r>
          </w:p>
        </w:tc>
        <w:tc>
          <w:tcPr>
            <w:tcW w:w="1372" w:type="dxa"/>
          </w:tcPr>
          <w:p w14:paraId="377F9AFC" w14:textId="1752C911" w:rsidR="00D75792" w:rsidRPr="0011566B" w:rsidRDefault="00D75792"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35699202" w14:textId="5DF84852" w:rsidR="00D75792" w:rsidRPr="0011566B" w:rsidRDefault="00D75792" w:rsidP="00D75792">
            <w:pPr>
              <w:rPr>
                <w:rFonts w:eastAsia="宋体"/>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等线"/>
                <w:lang w:val="en-US" w:eastAsia="zh-CN"/>
              </w:rPr>
            </w:pPr>
            <w:r w:rsidRPr="0011566B">
              <w:rPr>
                <w:rFonts w:eastAsia="等线" w:hint="eastAsia"/>
                <w:lang w:val="en-US" w:eastAsia="zh-CN"/>
              </w:rPr>
              <w:t>C</w:t>
            </w:r>
            <w:r w:rsidRPr="0011566B">
              <w:rPr>
                <w:rFonts w:eastAsia="等线"/>
                <w:lang w:val="en-US" w:eastAsia="zh-CN"/>
              </w:rPr>
              <w:t>MCC</w:t>
            </w:r>
          </w:p>
        </w:tc>
        <w:tc>
          <w:tcPr>
            <w:tcW w:w="1372" w:type="dxa"/>
          </w:tcPr>
          <w:p w14:paraId="20A80D37" w14:textId="0747D9BC" w:rsidR="0086778B" w:rsidRPr="0011566B" w:rsidRDefault="0086778B"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等线"/>
                <w:lang w:val="en-US" w:eastAsia="zh-CN"/>
              </w:rPr>
            </w:pPr>
            <w:r w:rsidRPr="0011566B">
              <w:rPr>
                <w:rFonts w:eastAsia="等线"/>
                <w:lang w:val="en-US" w:eastAsia="zh-CN"/>
              </w:rPr>
              <w:t>Samsung</w:t>
            </w:r>
          </w:p>
        </w:tc>
        <w:tc>
          <w:tcPr>
            <w:tcW w:w="1372" w:type="dxa"/>
          </w:tcPr>
          <w:p w14:paraId="2DC62BB4" w14:textId="77777777" w:rsidR="00B8576A" w:rsidRPr="0011566B" w:rsidRDefault="00B8576A" w:rsidP="00B50AAC">
            <w:pPr>
              <w:tabs>
                <w:tab w:val="left" w:pos="551"/>
              </w:tabs>
              <w:rPr>
                <w:rFonts w:eastAsia="等线"/>
                <w:lang w:val="en-US" w:eastAsia="zh-CN"/>
              </w:rPr>
            </w:pPr>
            <w:r w:rsidRPr="0011566B">
              <w:rPr>
                <w:rFonts w:eastAsia="等线"/>
                <w:lang w:val="en-US" w:eastAsia="zh-CN"/>
              </w:rPr>
              <w:t>N</w:t>
            </w:r>
          </w:p>
        </w:tc>
        <w:tc>
          <w:tcPr>
            <w:tcW w:w="6780" w:type="dxa"/>
          </w:tcPr>
          <w:p w14:paraId="26876EF9" w14:textId="77777777" w:rsidR="00B8576A" w:rsidRPr="0011566B" w:rsidRDefault="00B8576A" w:rsidP="00B50AAC">
            <w:pPr>
              <w:rPr>
                <w:rFonts w:eastAsia="宋体"/>
                <w:lang w:eastAsia="zh-CN"/>
              </w:rPr>
            </w:pPr>
            <w:r w:rsidRPr="0011566B">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宋体"/>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宋体"/>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等线" w:hint="eastAsia"/>
                <w:lang w:val="en-US" w:eastAsia="zh-CN"/>
              </w:rPr>
            </w:pPr>
            <w:r>
              <w:rPr>
                <w:rFonts w:eastAsia="等线"/>
                <w:lang w:val="en-US" w:eastAsia="zh-CN"/>
              </w:rPr>
              <w:t>TCL</w:t>
            </w:r>
          </w:p>
        </w:tc>
        <w:tc>
          <w:tcPr>
            <w:tcW w:w="1372" w:type="dxa"/>
          </w:tcPr>
          <w:p w14:paraId="44EDDA9D" w14:textId="7245608B" w:rsidR="005A7E88" w:rsidRPr="00292727" w:rsidRDefault="00292727" w:rsidP="00B50AAC">
            <w:pPr>
              <w:tabs>
                <w:tab w:val="left" w:pos="551"/>
              </w:tabs>
              <w:rPr>
                <w:rFonts w:eastAsia="等线" w:hint="eastAsia"/>
                <w:lang w:val="en-US" w:eastAsia="zh-CN"/>
              </w:rPr>
            </w:pPr>
            <w:r>
              <w:rPr>
                <w:rFonts w:eastAsia="等线" w:hint="eastAsia"/>
                <w:lang w:val="en-US" w:eastAsia="zh-CN"/>
              </w:rPr>
              <w:t>N</w:t>
            </w:r>
          </w:p>
        </w:tc>
        <w:tc>
          <w:tcPr>
            <w:tcW w:w="6780" w:type="dxa"/>
          </w:tcPr>
          <w:p w14:paraId="73E881F0" w14:textId="77777777" w:rsidR="005A7E88" w:rsidRDefault="005A7E88" w:rsidP="00B50AAC">
            <w:pPr>
              <w:rPr>
                <w:rFonts w:eastAsia="宋体"/>
                <w:sz w:val="21"/>
                <w:lang w:eastAsia="zh-CN"/>
              </w:rPr>
            </w:pPr>
          </w:p>
        </w:tc>
      </w:tr>
      <w:tr w:rsidR="005A7E88" w14:paraId="40659531" w14:textId="77777777" w:rsidTr="00B8576A">
        <w:tc>
          <w:tcPr>
            <w:tcW w:w="1479" w:type="dxa"/>
          </w:tcPr>
          <w:p w14:paraId="41815D99" w14:textId="77777777" w:rsidR="005A7E88" w:rsidRDefault="005A7E88" w:rsidP="00B50AAC">
            <w:pPr>
              <w:rPr>
                <w:rFonts w:eastAsia="Yu Mincho"/>
                <w:lang w:val="en-US" w:eastAsia="ja-JP"/>
              </w:rPr>
            </w:pPr>
          </w:p>
        </w:tc>
        <w:tc>
          <w:tcPr>
            <w:tcW w:w="1372" w:type="dxa"/>
          </w:tcPr>
          <w:p w14:paraId="1AF09D16" w14:textId="77777777" w:rsidR="005A7E88" w:rsidRDefault="005A7E88" w:rsidP="00B50AAC">
            <w:pPr>
              <w:tabs>
                <w:tab w:val="left" w:pos="551"/>
              </w:tabs>
              <w:rPr>
                <w:rFonts w:eastAsia="Yu Mincho"/>
                <w:lang w:val="en-US" w:eastAsia="ja-JP"/>
              </w:rPr>
            </w:pPr>
          </w:p>
        </w:tc>
        <w:tc>
          <w:tcPr>
            <w:tcW w:w="6780" w:type="dxa"/>
          </w:tcPr>
          <w:p w14:paraId="1BC71B0D" w14:textId="77777777" w:rsidR="005A7E88" w:rsidRDefault="005A7E88" w:rsidP="00B50AAC">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等线"/>
                <w:lang w:val="en-US" w:eastAsia="zh-CN"/>
              </w:rPr>
            </w:pPr>
            <w:r w:rsidRPr="00C9734C">
              <w:rPr>
                <w:rFonts w:ascii="Times New Roman" w:eastAsia="Yu Mincho" w:hAnsi="Times New Roman" w:cs="Times New Roman"/>
                <w:sz w:val="20"/>
                <w:szCs w:val="20"/>
                <w:lang w:val="en-US"/>
              </w:rPr>
              <w:lastRenderedPageBreak/>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lastRenderedPageBreak/>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等线" w:hint="eastAsia"/>
                <w:lang w:eastAsia="zh-CN"/>
              </w:rPr>
            </w:pPr>
            <w:r>
              <w:rPr>
                <w:rFonts w:eastAsia="等线" w:hint="eastAsia"/>
                <w:lang w:eastAsia="zh-CN"/>
              </w:rPr>
              <w:t>T</w:t>
            </w:r>
            <w:r>
              <w:rPr>
                <w:rFonts w:eastAsia="等线"/>
                <w:lang w:eastAsia="zh-CN"/>
              </w:rPr>
              <w:t>CL</w:t>
            </w:r>
          </w:p>
        </w:tc>
        <w:tc>
          <w:tcPr>
            <w:tcW w:w="8146" w:type="dxa"/>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t>
            </w:r>
            <w:r>
              <w:rPr>
                <w:rFonts w:eastAsia="等线" w:hint="eastAsia"/>
                <w:lang w:val="en-US" w:eastAsia="zh-CN"/>
              </w:rPr>
              <w:t>W</w:t>
            </w:r>
            <w:r>
              <w:rPr>
                <w:rFonts w:eastAsia="等线"/>
                <w:lang w:val="en-US" w:eastAsia="zh-CN"/>
              </w:rPr>
              <w:t xml:space="preserve">e </w:t>
            </w:r>
            <w:r>
              <w:rPr>
                <w:rFonts w:eastAsia="等线"/>
                <w:lang w:val="en-US" w:eastAsia="zh-CN"/>
              </w:rPr>
              <w:t xml:space="preserve">prefer UE not to </w:t>
            </w:r>
            <w:r>
              <w:rPr>
                <w:rFonts w:eastAsia="等线"/>
                <w:lang w:val="en-US" w:eastAsia="zh-CN"/>
              </w:rPr>
              <w:t>do RF-retuning.</w:t>
            </w:r>
          </w:p>
        </w:tc>
      </w:tr>
      <w:tr w:rsidR="005A7E88" w:rsidRPr="00865FEF" w14:paraId="026D3B62" w14:textId="77777777" w:rsidTr="00865FEF">
        <w:tc>
          <w:tcPr>
            <w:tcW w:w="1479" w:type="dxa"/>
          </w:tcPr>
          <w:p w14:paraId="176ACD2D" w14:textId="77777777" w:rsidR="005A7E88" w:rsidRPr="005A7E88" w:rsidRDefault="005A7E88" w:rsidP="005A7E88"/>
        </w:tc>
        <w:tc>
          <w:tcPr>
            <w:tcW w:w="8146" w:type="dxa"/>
          </w:tcPr>
          <w:p w14:paraId="774DE593" w14:textId="77777777" w:rsidR="005A7E88" w:rsidRPr="005A7E88" w:rsidRDefault="005A7E88" w:rsidP="005A7E88"/>
        </w:tc>
      </w:tr>
      <w:tr w:rsidR="005A7E88" w:rsidRPr="00865FEF" w14:paraId="5B9DD879" w14:textId="77777777" w:rsidTr="00865FEF">
        <w:tc>
          <w:tcPr>
            <w:tcW w:w="1479" w:type="dxa"/>
          </w:tcPr>
          <w:p w14:paraId="1C511D23" w14:textId="77777777" w:rsidR="005A7E88" w:rsidRPr="005A7E88" w:rsidRDefault="005A7E88" w:rsidP="005A7E88"/>
        </w:tc>
        <w:tc>
          <w:tcPr>
            <w:tcW w:w="8146" w:type="dxa"/>
          </w:tcPr>
          <w:p w14:paraId="6ED77B30" w14:textId="77777777" w:rsidR="005A7E88" w:rsidRPr="005A7E88" w:rsidRDefault="005A7E88" w:rsidP="005A7E88"/>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lastRenderedPageBreak/>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8146" w:type="dxa"/>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等线"/>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等线" w:hint="eastAsia"/>
                <w:lang w:eastAsia="zh-CN"/>
              </w:rPr>
            </w:pPr>
            <w:r>
              <w:rPr>
                <w:rFonts w:eastAsia="等线" w:hint="eastAsia"/>
                <w:lang w:eastAsia="zh-CN"/>
              </w:rPr>
              <w:t>T</w:t>
            </w:r>
            <w:r>
              <w:rPr>
                <w:rFonts w:eastAsia="等线"/>
                <w:lang w:eastAsia="zh-CN"/>
              </w:rPr>
              <w:t>CL</w:t>
            </w:r>
          </w:p>
        </w:tc>
        <w:tc>
          <w:tcPr>
            <w:tcW w:w="8146" w:type="dxa"/>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lastRenderedPageBreak/>
              <w:t>OPPO</w:t>
            </w:r>
          </w:p>
        </w:tc>
        <w:tc>
          <w:tcPr>
            <w:tcW w:w="8155" w:type="dxa"/>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UEs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tcPr>
          <w:p w14:paraId="51A1299B" w14:textId="4A91C2D6" w:rsidR="005A7E88" w:rsidRDefault="00F35EA5" w:rsidP="002E2358">
            <w:pPr>
              <w:rPr>
                <w:rFonts w:eastAsia="等线"/>
                <w:lang w:val="en-US" w:eastAsia="zh-CN"/>
              </w:rPr>
            </w:pPr>
            <w:r>
              <w:rPr>
                <w:rFonts w:eastAsia="等线"/>
                <w:lang w:val="en-US" w:eastAsia="zh-CN"/>
              </w:rPr>
              <w:t>In FR1, it is sufficient to support existing BWP switching mechanism for R17 RedCap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t>FUTUREWEI2</w:t>
            </w:r>
          </w:p>
        </w:tc>
        <w:tc>
          <w:tcPr>
            <w:tcW w:w="8155" w:type="dxa"/>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lastRenderedPageBreak/>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a7"/>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hint="eastAsia"/>
                <w:lang w:val="en-US" w:eastAsia="zh-CN"/>
              </w:rPr>
            </w:pPr>
            <w:r>
              <w:rPr>
                <w:rFonts w:eastAsia="等线" w:hint="eastAsia"/>
                <w:lang w:val="en-US" w:eastAsia="zh-CN"/>
              </w:rPr>
              <w:t>T</w:t>
            </w:r>
            <w:r>
              <w:rPr>
                <w:rFonts w:eastAsia="等线"/>
                <w:lang w:val="en-US" w:eastAsia="zh-CN"/>
              </w:rPr>
              <w:t>CL</w:t>
            </w:r>
          </w:p>
        </w:tc>
        <w:tc>
          <w:tcPr>
            <w:tcW w:w="8155" w:type="dxa"/>
          </w:tcPr>
          <w:p w14:paraId="2135E33F" w14:textId="3CE4588E" w:rsidR="005542EF" w:rsidRPr="005542EF" w:rsidRDefault="005542EF" w:rsidP="002E5FAF">
            <w:pPr>
              <w:rPr>
                <w:rFonts w:eastAsia="等线" w:hint="eastAsia"/>
                <w:lang w:val="en-US" w:eastAsia="zh-CN"/>
              </w:rPr>
            </w:pPr>
            <w:r>
              <w:rPr>
                <w:rFonts w:eastAsia="等线" w:hint="eastAsia"/>
                <w:lang w:val="en-US" w:eastAsia="zh-CN"/>
              </w:rPr>
              <w:t>N</w:t>
            </w:r>
            <w:r>
              <w:rPr>
                <w:rFonts w:eastAsia="等线"/>
                <w:lang w:val="en-US" w:eastAsia="zh-CN"/>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lastRenderedPageBreak/>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等线"/>
                <w:lang w:val="en-US" w:eastAsia="zh-CN"/>
              </w:rPr>
            </w:pPr>
            <w:r>
              <w:rPr>
                <w:rFonts w:eastAsia="等线"/>
                <w:lang w:val="en-US" w:eastAsia="zh-CN"/>
              </w:rPr>
              <w:lastRenderedPageBreak/>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lastRenderedPageBreak/>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973399">
            <w:pPr>
              <w:rPr>
                <w:lang w:val="en-US" w:eastAsia="ko-KR"/>
              </w:rPr>
            </w:pPr>
            <w:r>
              <w:rPr>
                <w:lang w:val="en-US" w:eastAsia="ko-KR"/>
              </w:rPr>
              <w:t>FL</w:t>
            </w:r>
          </w:p>
        </w:tc>
        <w:tc>
          <w:tcPr>
            <w:tcW w:w="1372" w:type="dxa"/>
          </w:tcPr>
          <w:p w14:paraId="2749F6DA" w14:textId="77777777" w:rsidR="00D523D8" w:rsidRDefault="00D523D8" w:rsidP="00973399">
            <w:pPr>
              <w:tabs>
                <w:tab w:val="left" w:pos="551"/>
              </w:tabs>
              <w:rPr>
                <w:lang w:val="en-US" w:eastAsia="ko-KR"/>
              </w:rPr>
            </w:pPr>
          </w:p>
        </w:tc>
        <w:tc>
          <w:tcPr>
            <w:tcW w:w="6783" w:type="dxa"/>
          </w:tcPr>
          <w:p w14:paraId="5B8FCAD5" w14:textId="77777777" w:rsidR="00D523D8" w:rsidRDefault="00D523D8" w:rsidP="00973399">
            <w:pPr>
              <w:rPr>
                <w:lang w:val="en-US"/>
              </w:rPr>
            </w:pPr>
            <w:r>
              <w:rPr>
                <w:lang w:val="en-US"/>
              </w:rPr>
              <w:t>In response to Futurewei’s comment:</w:t>
            </w:r>
          </w:p>
          <w:p w14:paraId="53F4C9AD" w14:textId="2B2757B3" w:rsidR="00D03538" w:rsidRDefault="00D523D8" w:rsidP="00973399">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973399">
            <w:pPr>
              <w:rPr>
                <w:lang w:val="en-US"/>
              </w:rPr>
            </w:pPr>
            <w:r>
              <w:rPr>
                <w:lang w:val="en-US"/>
              </w:rPr>
              <w:t>Note that the wording was updated in Proposal 3.1b compared to Proposals 3.1a to say “UE antenna/branch configuration” instead of “UE antenna configuration” as an attempt to address Futurewei’s concern.</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lastRenderedPageBreak/>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lastRenderedPageBreak/>
              <w:t>InterDigital</w:t>
            </w:r>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lastRenderedPageBreak/>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bookmarkStart w:id="6" w:name="_GoBack"/>
      <w:bookmarkEnd w:id="6"/>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lastRenderedPageBreak/>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lastRenderedPageBreak/>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w:t>
            </w:r>
            <w:r w:rsidR="00AF515D">
              <w:rPr>
                <w:lang w:val="en-US"/>
              </w:rPr>
              <w:lastRenderedPageBreak/>
              <w:t xml:space="preserve">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lastRenderedPageBreak/>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F7048E"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F7048E"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lastRenderedPageBreak/>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hint="eastAsia"/>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lastRenderedPageBreak/>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7"/>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77777777" w:rsidR="00E16CA4" w:rsidRDefault="00E16CA4" w:rsidP="00B50AAC">
            <w:pPr>
              <w:rPr>
                <w:rFonts w:eastAsia="Yu Mincho"/>
                <w:lang w:val="en-US" w:eastAsia="ja-JP"/>
              </w:rPr>
            </w:pPr>
          </w:p>
        </w:tc>
        <w:tc>
          <w:tcPr>
            <w:tcW w:w="1372" w:type="dxa"/>
          </w:tcPr>
          <w:p w14:paraId="3D798538" w14:textId="77777777" w:rsidR="00E16CA4" w:rsidRDefault="00E16CA4" w:rsidP="00B50AAC">
            <w:pPr>
              <w:tabs>
                <w:tab w:val="left" w:pos="551"/>
              </w:tabs>
              <w:rPr>
                <w:rFonts w:eastAsia="Yu Mincho"/>
                <w:lang w:val="en-US" w:eastAsia="ja-JP"/>
              </w:rPr>
            </w:pPr>
          </w:p>
        </w:tc>
        <w:tc>
          <w:tcPr>
            <w:tcW w:w="6780" w:type="dxa"/>
          </w:tcPr>
          <w:p w14:paraId="79F888F6" w14:textId="77777777" w:rsidR="00E16CA4" w:rsidRDefault="00E16CA4" w:rsidP="00B50AAC">
            <w:pPr>
              <w:rPr>
                <w:rFonts w:eastAsia="等线"/>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lastRenderedPageBreak/>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lastRenderedPageBreak/>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lastRenderedPageBreak/>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hint="eastAsia"/>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lastRenderedPageBreak/>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lastRenderedPageBreak/>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F7048E" w:rsidP="00307017">
            <w:pPr>
              <w:rPr>
                <w:color w:val="0000FF"/>
                <w:u w:val="single"/>
              </w:rPr>
            </w:pPr>
            <w:hyperlink r:id="rId13"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F7048E" w:rsidP="00307017">
            <w:pPr>
              <w:rPr>
                <w:color w:val="0000FF"/>
                <w:u w:val="single"/>
              </w:rPr>
            </w:pPr>
            <w:hyperlink r:id="rId14"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F7048E" w:rsidP="00307017">
            <w:pPr>
              <w:rPr>
                <w:color w:val="0000FF"/>
                <w:u w:val="single"/>
              </w:rPr>
            </w:pPr>
            <w:hyperlink r:id="rId15"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6"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F7048E" w:rsidP="00307017">
            <w:pPr>
              <w:rPr>
                <w:color w:val="0000FF"/>
                <w:u w:val="single"/>
              </w:rPr>
            </w:pPr>
            <w:hyperlink r:id="rId17"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F7048E" w:rsidP="00307017">
            <w:pPr>
              <w:rPr>
                <w:color w:val="0000FF"/>
                <w:u w:val="single"/>
              </w:rPr>
            </w:pPr>
            <w:hyperlink r:id="rId18"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F7048E" w:rsidP="00307017">
            <w:pPr>
              <w:rPr>
                <w:color w:val="0000FF"/>
                <w:u w:val="single"/>
              </w:rPr>
            </w:pPr>
            <w:hyperlink r:id="rId19"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F7048E" w:rsidP="00307017">
            <w:pPr>
              <w:rPr>
                <w:color w:val="0000FF"/>
                <w:u w:val="single"/>
              </w:rPr>
            </w:pPr>
            <w:hyperlink r:id="rId20"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F7048E" w:rsidP="00307017">
            <w:pPr>
              <w:rPr>
                <w:color w:val="0000FF"/>
                <w:u w:val="single"/>
              </w:rPr>
            </w:pPr>
            <w:hyperlink r:id="rId21"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F7048E" w:rsidP="00307017">
            <w:pPr>
              <w:rPr>
                <w:color w:val="0000FF"/>
                <w:u w:val="single"/>
              </w:rPr>
            </w:pPr>
            <w:hyperlink r:id="rId22"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F7048E" w:rsidP="00307017">
            <w:pPr>
              <w:rPr>
                <w:color w:val="0000FF"/>
                <w:u w:val="single"/>
              </w:rPr>
            </w:pPr>
            <w:hyperlink r:id="rId23"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F7048E" w:rsidP="00307017">
            <w:pPr>
              <w:rPr>
                <w:color w:val="0000FF"/>
                <w:u w:val="single"/>
              </w:rPr>
            </w:pPr>
            <w:hyperlink r:id="rId24"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lastRenderedPageBreak/>
              <w:t>[12]</w:t>
            </w:r>
          </w:p>
        </w:tc>
        <w:tc>
          <w:tcPr>
            <w:tcW w:w="1456" w:type="dxa"/>
            <w:tcMar>
              <w:top w:w="0" w:type="dxa"/>
              <w:left w:w="70" w:type="dxa"/>
              <w:bottom w:w="0" w:type="dxa"/>
              <w:right w:w="70" w:type="dxa"/>
            </w:tcMar>
            <w:hideMark/>
          </w:tcPr>
          <w:p w14:paraId="2E39F5CC" w14:textId="2EAE2077" w:rsidR="00307017" w:rsidRPr="00307017" w:rsidRDefault="00F7048E" w:rsidP="00307017">
            <w:pPr>
              <w:rPr>
                <w:color w:val="0000FF"/>
                <w:u w:val="single"/>
              </w:rPr>
            </w:pPr>
            <w:hyperlink r:id="rId25"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F7048E" w:rsidP="00307017">
            <w:pPr>
              <w:rPr>
                <w:color w:val="0000FF"/>
                <w:u w:val="single"/>
              </w:rPr>
            </w:pPr>
            <w:hyperlink r:id="rId26"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F7048E" w:rsidP="00307017">
            <w:pPr>
              <w:rPr>
                <w:color w:val="0000FF"/>
                <w:u w:val="single"/>
              </w:rPr>
            </w:pPr>
            <w:hyperlink r:id="rId27"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F7048E" w:rsidP="00307017">
            <w:pPr>
              <w:rPr>
                <w:color w:val="0000FF"/>
                <w:u w:val="single"/>
              </w:rPr>
            </w:pPr>
            <w:hyperlink r:id="rId28"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F7048E" w:rsidP="00307017">
            <w:pPr>
              <w:rPr>
                <w:color w:val="0000FF"/>
                <w:u w:val="single"/>
              </w:rPr>
            </w:pPr>
            <w:hyperlink r:id="rId29"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F7048E" w:rsidP="00307017">
            <w:pPr>
              <w:rPr>
                <w:color w:val="0000FF"/>
                <w:u w:val="single"/>
              </w:rPr>
            </w:pPr>
            <w:hyperlink r:id="rId30"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F7048E" w:rsidP="00307017">
            <w:pPr>
              <w:rPr>
                <w:color w:val="0000FF"/>
                <w:u w:val="single"/>
              </w:rPr>
            </w:pPr>
            <w:hyperlink r:id="rId31"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F7048E" w:rsidP="00307017">
            <w:pPr>
              <w:rPr>
                <w:color w:val="0000FF"/>
                <w:u w:val="single"/>
              </w:rPr>
            </w:pPr>
            <w:hyperlink r:id="rId32"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F7048E" w:rsidP="00307017">
            <w:pPr>
              <w:rPr>
                <w:color w:val="0000FF"/>
                <w:u w:val="single"/>
              </w:rPr>
            </w:pPr>
            <w:hyperlink r:id="rId33"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F7048E" w:rsidP="00307017">
            <w:pPr>
              <w:rPr>
                <w:color w:val="0000FF"/>
                <w:u w:val="single"/>
              </w:rPr>
            </w:pPr>
            <w:hyperlink r:id="rId34"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F7048E" w:rsidP="00307017">
            <w:pPr>
              <w:rPr>
                <w:color w:val="0000FF"/>
                <w:u w:val="single"/>
              </w:rPr>
            </w:pPr>
            <w:hyperlink r:id="rId35"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6"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F7048E" w:rsidP="00307017">
            <w:pPr>
              <w:rPr>
                <w:color w:val="0000FF"/>
                <w:u w:val="single"/>
              </w:rPr>
            </w:pPr>
            <w:hyperlink r:id="rId37"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F7048E" w:rsidP="00307017">
            <w:pPr>
              <w:rPr>
                <w:color w:val="0000FF"/>
                <w:u w:val="single"/>
              </w:rPr>
            </w:pPr>
            <w:hyperlink r:id="rId38"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F7048E" w:rsidP="00307017">
            <w:pPr>
              <w:rPr>
                <w:color w:val="0000FF"/>
                <w:u w:val="single"/>
              </w:rPr>
            </w:pPr>
            <w:hyperlink r:id="rId39"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F7048E" w:rsidP="00307017">
            <w:pPr>
              <w:rPr>
                <w:color w:val="0000FF"/>
                <w:u w:val="single"/>
              </w:rPr>
            </w:pPr>
            <w:hyperlink r:id="rId40"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F7048E" w:rsidP="00307017">
            <w:pPr>
              <w:rPr>
                <w:color w:val="0000FF"/>
                <w:u w:val="single"/>
              </w:rPr>
            </w:pPr>
            <w:hyperlink r:id="rId41"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F7048E" w:rsidP="00307017">
            <w:pPr>
              <w:rPr>
                <w:color w:val="0000FF"/>
                <w:u w:val="single"/>
              </w:rPr>
            </w:pPr>
            <w:hyperlink r:id="rId42"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F7048E" w:rsidP="00E64AB3">
            <w:hyperlink r:id="rId43"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9F140" w14:textId="77777777" w:rsidR="00F7048E" w:rsidRDefault="00F7048E" w:rsidP="00581A60">
      <w:pPr>
        <w:spacing w:after="0"/>
      </w:pPr>
      <w:r>
        <w:separator/>
      </w:r>
    </w:p>
  </w:endnote>
  <w:endnote w:type="continuationSeparator" w:id="0">
    <w:p w14:paraId="284F69CA" w14:textId="77777777" w:rsidR="00F7048E" w:rsidRDefault="00F7048E" w:rsidP="00581A60">
      <w:pPr>
        <w:spacing w:after="0"/>
      </w:pPr>
      <w:r>
        <w:continuationSeparator/>
      </w:r>
    </w:p>
  </w:endnote>
  <w:endnote w:type="continuationNotice" w:id="1">
    <w:p w14:paraId="7A529D40" w14:textId="77777777" w:rsidR="00F7048E" w:rsidRDefault="00F704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Ericsson Hilda">
    <w:altName w:val="Times New Roman"/>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BFDA3" w14:textId="77777777" w:rsidR="00F7048E" w:rsidRDefault="00F7048E" w:rsidP="00581A60">
      <w:pPr>
        <w:spacing w:after="0"/>
      </w:pPr>
      <w:r>
        <w:separator/>
      </w:r>
    </w:p>
  </w:footnote>
  <w:footnote w:type="continuationSeparator" w:id="0">
    <w:p w14:paraId="5A5DBB25" w14:textId="77777777" w:rsidR="00F7048E" w:rsidRDefault="00F7048E" w:rsidP="00581A60">
      <w:pPr>
        <w:spacing w:after="0"/>
      </w:pPr>
      <w:r>
        <w:continuationSeparator/>
      </w:r>
    </w:p>
  </w:footnote>
  <w:footnote w:type="continuationNotice" w:id="1">
    <w:p w14:paraId="59342B44" w14:textId="77777777" w:rsidR="00F7048E" w:rsidRDefault="00F7048E">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1"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4"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7"/>
  </w:num>
  <w:num w:numId="3">
    <w:abstractNumId w:val="3"/>
  </w:num>
  <w:num w:numId="4">
    <w:abstractNumId w:val="21"/>
  </w:num>
  <w:num w:numId="5">
    <w:abstractNumId w:val="16"/>
  </w:num>
  <w:num w:numId="6">
    <w:abstractNumId w:val="36"/>
  </w:num>
  <w:num w:numId="7">
    <w:abstractNumId w:val="0"/>
  </w:num>
  <w:num w:numId="8">
    <w:abstractNumId w:val="18"/>
  </w:num>
  <w:num w:numId="9">
    <w:abstractNumId w:val="6"/>
  </w:num>
  <w:num w:numId="10">
    <w:abstractNumId w:val="4"/>
  </w:num>
  <w:num w:numId="11">
    <w:abstractNumId w:val="31"/>
  </w:num>
  <w:num w:numId="12">
    <w:abstractNumId w:val="34"/>
  </w:num>
  <w:num w:numId="13">
    <w:abstractNumId w:val="14"/>
  </w:num>
  <w:num w:numId="14">
    <w:abstractNumId w:val="1"/>
  </w:num>
  <w:num w:numId="15">
    <w:abstractNumId w:val="25"/>
  </w:num>
  <w:num w:numId="16">
    <w:abstractNumId w:val="27"/>
  </w:num>
  <w:num w:numId="17">
    <w:abstractNumId w:val="13"/>
  </w:num>
  <w:num w:numId="18">
    <w:abstractNumId w:val="30"/>
  </w:num>
  <w:num w:numId="19">
    <w:abstractNumId w:val="11"/>
  </w:num>
  <w:num w:numId="20">
    <w:abstractNumId w:val="5"/>
  </w:num>
  <w:num w:numId="21">
    <w:abstractNumId w:val="10"/>
  </w:num>
  <w:num w:numId="22">
    <w:abstractNumId w:val="29"/>
  </w:num>
  <w:num w:numId="23">
    <w:abstractNumId w:val="9"/>
  </w:num>
  <w:num w:numId="24">
    <w:abstractNumId w:val="19"/>
  </w:num>
  <w:num w:numId="25">
    <w:abstractNumId w:val="2"/>
  </w:num>
  <w:num w:numId="26">
    <w:abstractNumId w:val="33"/>
  </w:num>
  <w:num w:numId="27">
    <w:abstractNumId w:val="20"/>
  </w:num>
  <w:num w:numId="28">
    <w:abstractNumId w:val="35"/>
  </w:num>
  <w:num w:numId="29">
    <w:abstractNumId w:val="28"/>
  </w:num>
  <w:num w:numId="30">
    <w:abstractNumId w:val="37"/>
  </w:num>
  <w:num w:numId="31">
    <w:abstractNumId w:val="8"/>
  </w:num>
  <w:num w:numId="32">
    <w:abstractNumId w:val="7"/>
  </w:num>
  <w:num w:numId="33">
    <w:abstractNumId w:val="21"/>
  </w:num>
  <w:num w:numId="34">
    <w:abstractNumId w:val="32"/>
  </w:num>
  <w:num w:numId="35">
    <w:abstractNumId w:val="12"/>
  </w:num>
  <w:num w:numId="36">
    <w:abstractNumId w:val="23"/>
  </w:num>
  <w:num w:numId="37">
    <w:abstractNumId w:val="24"/>
  </w:num>
  <w:num w:numId="38">
    <w:abstractNumId w:val="15"/>
  </w:num>
  <w:num w:numId="3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
    <w:name w:val="Unresolved Mention"/>
    <w:basedOn w:val="a0"/>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034.zip" TargetMode="External"/><Relationship Id="rId18" Type="http://schemas.openxmlformats.org/officeDocument/2006/relationships/hyperlink" Target="https://www.3gpp.org/ftp/TSG_RAN/WG1_RL1/TSGR1_104-e/Docs/R1-2100389.zip" TargetMode="External"/><Relationship Id="rId26" Type="http://schemas.openxmlformats.org/officeDocument/2006/relationships/hyperlink" Target="https://www.3gpp.org/ftp/TSG_RAN/WG1_RL1/TSGR1_104-e/Docs/R1-2100823.zip" TargetMode="External"/><Relationship Id="rId39" Type="http://schemas.openxmlformats.org/officeDocument/2006/relationships/hyperlink" Target="https://www.3gpp.org/ftp/TSG_RAN/WG1_RL1/TSGR1_104-e/Docs/R1-2101619.zip" TargetMode="External"/><Relationship Id="rId21" Type="http://schemas.openxmlformats.org/officeDocument/2006/relationships/hyperlink" Target="https://www.3gpp.org/ftp/TSG_RAN/WG1_RL1/TSGR1_104-e/Docs/R1-2100564.zip" TargetMode="External"/><Relationship Id="rId34" Type="http://schemas.openxmlformats.org/officeDocument/2006/relationships/hyperlink" Target="https://www.3gpp.org/ftp/TSG_RAN/WG1_RL1/TSGR1_104-e/Docs/R1-2101390.zip" TargetMode="External"/><Relationship Id="rId42"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165.zip" TargetMode="External"/><Relationship Id="rId29" Type="http://schemas.openxmlformats.org/officeDocument/2006/relationships/hyperlink" Target="https://www.3gpp.org/ftp/TSG_RAN/WG1_RL1/TSGR1_104-e/Docs/R1-21009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60.zip" TargetMode="External"/><Relationship Id="rId32" Type="http://schemas.openxmlformats.org/officeDocument/2006/relationships/hyperlink" Target="https://www.3gpp.org/ftp/TSG_RAN/WG1_RL1/TSGR1_104-e/Docs/R1-2101122.zip" TargetMode="External"/><Relationship Id="rId37" Type="http://schemas.openxmlformats.org/officeDocument/2006/relationships/hyperlink" Target="https://www.3gpp.org/ftp/TSG_RAN/WG1_RL1/TSGR1_104-e/Docs/R1-2101507.zip" TargetMode="External"/><Relationship Id="rId40" Type="http://schemas.openxmlformats.org/officeDocument/2006/relationships/hyperlink" Target="https://www.3gpp.org/ftp/TSG_RAN/WG1_RL1/TSGR1_104-e/Docs/R1-210164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777.zip" TargetMode="External"/><Relationship Id="rId23" Type="http://schemas.openxmlformats.org/officeDocument/2006/relationships/hyperlink" Target="https://www.3gpp.org/ftp/TSG_RAN/WG1_RL1/TSGR1_104-e/Docs/R1-2100625.zip" TargetMode="External"/><Relationship Id="rId28" Type="http://schemas.openxmlformats.org/officeDocument/2006/relationships/hyperlink" Target="https://www.3gpp.org/ftp/TSG_RAN/WG1_RL1/TSGR1_104-e/Docs/R1-2100865.zip" TargetMode="External"/><Relationship Id="rId36" Type="http://schemas.openxmlformats.org/officeDocument/2006/relationships/hyperlink" Target="https://www.3gpp.org/ftp/TSG_RAN/WG1_RL1/TSGR1_104-e/Docs/R1-2101471.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449.zip" TargetMode="External"/><Relationship Id="rId31" Type="http://schemas.openxmlformats.org/officeDocument/2006/relationships/hyperlink" Target="https://www.3gpp.org/ftp/TSG_RAN/WG1_RL1/TSGR1_104-e/Docs/R1-210104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46.zip" TargetMode="External"/><Relationship Id="rId22" Type="http://schemas.openxmlformats.org/officeDocument/2006/relationships/hyperlink" Target="https://www.3gpp.org/ftp/TSG_RAN/WG1_RL1/TSGR1_104-e/Docs/R1-2100579.zip" TargetMode="External"/><Relationship Id="rId27" Type="http://schemas.openxmlformats.org/officeDocument/2006/relationships/hyperlink" Target="https://www.3gpp.org/ftp/TSG_RAN/WG1_RL1/TSGR1_104-e/Docs/R1-2100843.zip" TargetMode="External"/><Relationship Id="rId30" Type="http://schemas.openxmlformats.org/officeDocument/2006/relationships/hyperlink" Target="https://www.3gpp.org/ftp/TSG_RAN/WG1_RL1/TSGR1_104-e/Docs/R1-2100969.zip" TargetMode="External"/><Relationship Id="rId35" Type="http://schemas.openxmlformats.org/officeDocument/2006/relationships/hyperlink" Target="https://www.3gpp.org/ftp/TSG_RAN/WG1_RL1/TSGR1_104-e/Docs/R1-2101766.zip" TargetMode="External"/><Relationship Id="rId43" Type="http://schemas.openxmlformats.org/officeDocument/2006/relationships/hyperlink" Target="https://www.3gpp.org/ftp/tsg_ran/TSG_RAN/TSGR_90e/Docs/RP-20293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230.zip" TargetMode="External"/><Relationship Id="rId25" Type="http://schemas.openxmlformats.org/officeDocument/2006/relationships/hyperlink" Target="https://www.3gpp.org/ftp/TSG_RAN/WG1_RL1/TSGR1_104-e/Docs/R1-2100772.zip" TargetMode="External"/><Relationship Id="rId33" Type="http://schemas.openxmlformats.org/officeDocument/2006/relationships/hyperlink" Target="https://www.3gpp.org/ftp/TSG_RAN/WG1_RL1/TSGR1_104-e/Docs/R1-2101214.zip" TargetMode="External"/><Relationship Id="rId38" Type="http://schemas.openxmlformats.org/officeDocument/2006/relationships/hyperlink" Target="https://www.3gpp.org/ftp/TSG_RAN/WG1_RL1/TSGR1_104-e/Docs/R1-2101542.zip" TargetMode="External"/><Relationship Id="rId20" Type="http://schemas.openxmlformats.org/officeDocument/2006/relationships/hyperlink" Target="https://www.3gpp.org/ftp/TSG_RAN/WG1_RL1/TSGR1_104-e/Docs/R1-2100499.zip" TargetMode="External"/><Relationship Id="rId41"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4FF0A0F-69B6-4065-9D0B-60C41857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28</Pages>
  <Words>10880</Words>
  <Characters>62019</Characters>
  <Application>Microsoft Office Word</Application>
  <DocSecurity>0</DocSecurity>
  <Lines>516</Lines>
  <Paragraphs>145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72754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Aijuan, FENG(R&amp;D TECH&amp;INNO 5G LAB (CN)-SZ-TCT)</cp:lastModifiedBy>
  <cp:revision>14</cp:revision>
  <dcterms:created xsi:type="dcterms:W3CDTF">2021-01-28T21:24:00Z</dcterms:created>
  <dcterms:modified xsi:type="dcterms:W3CDTF">2021-01-29T02:06:00Z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(3)BGFvDsPg4GN1+BRP0YniN97jnNo7jm1pB0vMlRxrp5wYpKuAPuWxJ5fd2UHONFjJLvVjzaRm
35oHF6fBuIxahrAhzfyRHhYvxGI1M9cLXLORu1JBRzXPFvkISuuwTjWVg67krRCEGP/nT+jI
/FN3GMxKZUVGiFLFC/EDpST1aOZfmPH2qzgKB+F3sMhtSkBM6QiW8LryTOxO/dsytVZ28Ycz
8YQOX8/n/rp7m9fVaS</vt:lpwstr>
  </property>
  <property fmtid="{D5CDD505-2E9C-101B-9397-08002B2CF9AE}" pid="5" name="_2015_ms_pID_7253431">
    <vt:lpwstr>Qhqn4dqjBvVhpl2uSVIZ4zHXnaBFAszYzxWBaB2PsU4WcN+eWgKjAT
ucQrNan7GQi5fj8hVcCjM8dPuzNWtBIQRZi5ozGPAuu+fKh9eRPObhaJczx18pu4De5JJcZ9
U8fT5ZFo0of/dKjWGR5qsShki9HqPEIxM7evYTehYLokZG4eydBaq0PzBGXKK1s3/CIc5pNi
n6I9YBFcaX+7KP66mYm1LTQQ9Mx58qOyYp4h</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lccDvdAtUSJoKITbdfWnX6Y=</vt:lpwstr>
  </property>
</Properties>
</file>