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4"/>
    <w:bookmarkStart w:id="1" w:name="OLE_LINK25"/>
    <w:p w14:paraId="26573C9F" w14:textId="77777777" w:rsidR="00B24C12" w:rsidRDefault="000E6589">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26573D10" wp14:editId="26573D1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50926F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#104</w:t>
      </w:r>
      <w:r>
        <w:rPr>
          <w:rFonts w:hint="eastAsia"/>
          <w:b/>
          <w:kern w:val="2"/>
          <w:lang w:eastAsia="zh-CN"/>
        </w:rPr>
        <w:t>-</w:t>
      </w:r>
      <w:r>
        <w:rPr>
          <w:b/>
          <w:kern w:val="2"/>
          <w:lang w:eastAsia="zh-CN"/>
        </w:rPr>
        <w:t>e</w:t>
      </w:r>
      <w:r>
        <w:rPr>
          <w:b/>
          <w:kern w:val="2"/>
          <w:lang w:eastAsia="zh-CN"/>
        </w:rPr>
        <w:tab/>
        <w:t xml:space="preserve">  R1-20xxxxx</w:t>
      </w:r>
    </w:p>
    <w:p w14:paraId="26573CA0" w14:textId="77777777" w:rsidR="00B24C12" w:rsidRDefault="000E6589">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bookmarkEnd w:id="0"/>
    <w:bookmarkEnd w:id="1"/>
    <w:p w14:paraId="26573CA1" w14:textId="77777777" w:rsidR="00B24C12" w:rsidRDefault="00B24C12">
      <w:pPr>
        <w:pBdr>
          <w:top w:val="single" w:sz="4" w:space="1" w:color="auto"/>
        </w:pBdr>
        <w:spacing w:after="0"/>
        <w:jc w:val="left"/>
        <w:rPr>
          <w:b/>
          <w:kern w:val="2"/>
          <w:sz w:val="16"/>
          <w:szCs w:val="16"/>
          <w:lang w:eastAsia="zh-CN"/>
        </w:rPr>
      </w:pPr>
    </w:p>
    <w:p w14:paraId="26573CA2" w14:textId="77777777" w:rsidR="00B24C12" w:rsidRDefault="000E6589">
      <w:pPr>
        <w:spacing w:after="60"/>
        <w:ind w:left="1555" w:hanging="1555"/>
        <w:jc w:val="left"/>
        <w:rPr>
          <w:b/>
          <w:lang w:eastAsia="zh-CN"/>
        </w:rPr>
      </w:pPr>
      <w:r>
        <w:rPr>
          <w:b/>
          <w:lang w:eastAsia="zh-CN"/>
        </w:rPr>
        <w:t>Agenda Item:</w:t>
      </w:r>
      <w:r>
        <w:rPr>
          <w:b/>
          <w:lang w:eastAsia="zh-CN"/>
        </w:rPr>
        <w:tab/>
        <w:t>7.2.5</w:t>
      </w:r>
    </w:p>
    <w:p w14:paraId="26573CA3" w14:textId="77777777" w:rsidR="00B24C12" w:rsidRDefault="000E6589">
      <w:pPr>
        <w:spacing w:after="60"/>
        <w:ind w:left="1555" w:hanging="1555"/>
        <w:jc w:val="left"/>
        <w:rPr>
          <w:b/>
          <w:kern w:val="2"/>
          <w:lang w:eastAsia="zh-CN"/>
        </w:rPr>
      </w:pPr>
      <w:r>
        <w:rPr>
          <w:b/>
          <w:kern w:val="2"/>
          <w:lang w:eastAsia="zh-CN"/>
        </w:rPr>
        <w:t>Source:</w:t>
      </w:r>
      <w:r>
        <w:rPr>
          <w:b/>
          <w:kern w:val="2"/>
          <w:lang w:eastAsia="zh-CN"/>
        </w:rPr>
        <w:tab/>
        <w:t>Moderator (Huawei)</w:t>
      </w:r>
    </w:p>
    <w:p w14:paraId="26573CA4" w14:textId="77777777" w:rsidR="00B24C12" w:rsidRDefault="000E6589">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14:paraId="26573CA5" w14:textId="77777777" w:rsidR="00B24C12" w:rsidRDefault="000E6589">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573CA6" w14:textId="77777777" w:rsidR="00B24C12" w:rsidRDefault="00B24C12">
      <w:pPr>
        <w:pBdr>
          <w:bottom w:val="single" w:sz="4" w:space="1" w:color="auto"/>
        </w:pBdr>
        <w:spacing w:after="0"/>
        <w:jc w:val="left"/>
        <w:rPr>
          <w:b/>
          <w:kern w:val="2"/>
          <w:sz w:val="16"/>
          <w:szCs w:val="16"/>
          <w:lang w:eastAsia="zh-CN"/>
        </w:rPr>
      </w:pPr>
    </w:p>
    <w:p w14:paraId="26573CA7" w14:textId="77777777" w:rsidR="00B24C12" w:rsidRDefault="000E6589">
      <w:pPr>
        <w:pStyle w:val="Heading1"/>
      </w:pPr>
      <w:bookmarkStart w:id="2" w:name="_Ref129681862"/>
      <w:bookmarkStart w:id="3" w:name="_Ref124589705"/>
      <w:r>
        <w:t>Introduction</w:t>
      </w:r>
      <w:bookmarkEnd w:id="2"/>
      <w:bookmarkEnd w:id="3"/>
    </w:p>
    <w:p w14:paraId="26573CA8" w14:textId="77777777" w:rsidR="00B24C12" w:rsidRDefault="000E6589">
      <w:pPr>
        <w:rPr>
          <w:color w:val="000000"/>
          <w:lang w:eastAsia="zh-CN"/>
        </w:rPr>
      </w:pPr>
      <w:bookmarkStart w:id="4" w:name="_Ref129681832"/>
      <w:r>
        <w:rPr>
          <w:color w:val="000000"/>
          <w:lang w:eastAsia="zh-CN"/>
        </w:rPr>
        <w:t xml:space="preserve">The email discussion is to discuss the remaining issues on PDCCH enhancements.  </w:t>
      </w:r>
    </w:p>
    <w:p w14:paraId="26573CA9" w14:textId="77777777" w:rsidR="00B24C12" w:rsidRDefault="000E6589">
      <w:pPr>
        <w:rPr>
          <w:highlight w:val="cyan"/>
          <w:lang w:eastAsia="zh-CN"/>
        </w:rPr>
      </w:pPr>
      <w:r>
        <w:rPr>
          <w:highlight w:val="cyan"/>
          <w:lang w:eastAsia="zh-CN"/>
        </w:rPr>
        <w:t>[104-e-NR-L1enh-URLLC-01] Email discussion/approval on remaining issues on PDCCH enhancements – Chengyan (Huawei) by Feb 3</w:t>
      </w:r>
    </w:p>
    <w:p w14:paraId="26573CAA"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A-1: Correction on dci-FormatsExt in section 10.1 in TS 38.213</w:t>
      </w:r>
    </w:p>
    <w:p w14:paraId="26573CAB"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A-5: PDSCH resource mapping with RE symbol level granularity</w:t>
      </w:r>
    </w:p>
    <w:p w14:paraId="26573CAC" w14:textId="77777777" w:rsidR="00B24C12" w:rsidRDefault="000E6589">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01/26, 8:00pm PST</w:t>
      </w:r>
      <w:r>
        <w:rPr>
          <w:rFonts w:eastAsiaTheme="minorEastAsia"/>
          <w:lang w:eastAsia="zh-CN"/>
        </w:rPr>
        <w:t xml:space="preserve">, then we can adjust the proposals and prepare the TPs for the next step discussions.  </w:t>
      </w:r>
    </w:p>
    <w:p w14:paraId="26573CAD" w14:textId="77777777" w:rsidR="00B24C12" w:rsidRDefault="000E6589">
      <w:pPr>
        <w:pStyle w:val="Heading1"/>
        <w:tabs>
          <w:tab w:val="left" w:pos="432"/>
        </w:tabs>
        <w:spacing w:before="240"/>
        <w:ind w:left="431" w:hanging="431"/>
        <w:rPr>
          <w:lang w:eastAsia="zh-CN"/>
        </w:rPr>
      </w:pPr>
      <w:r>
        <w:rPr>
          <w:lang w:eastAsia="zh-CN"/>
        </w:rPr>
        <w:t xml:space="preserve">Issue A-1: </w:t>
      </w:r>
      <w:r>
        <w:rPr>
          <w:rFonts w:cs="Times"/>
          <w:szCs w:val="20"/>
          <w:lang w:eastAsia="zh-CN"/>
        </w:rPr>
        <w:t xml:space="preserve">Correction on </w:t>
      </w:r>
      <w:r>
        <w:rPr>
          <w:rFonts w:cs="Times"/>
          <w:i/>
          <w:szCs w:val="20"/>
          <w:lang w:eastAsia="zh-CN"/>
        </w:rPr>
        <w:t xml:space="preserve">dci-FormatsExt </w:t>
      </w:r>
      <w:r>
        <w:rPr>
          <w:lang w:eastAsia="ko-KR"/>
        </w:rPr>
        <w:t>in section 10.1 in TS 38.213</w:t>
      </w:r>
      <w:r>
        <w:rPr>
          <w:rFonts w:hint="eastAsia"/>
          <w:lang w:eastAsia="zh-CN"/>
        </w:rPr>
        <w:t xml:space="preserve"> </w:t>
      </w:r>
    </w:p>
    <w:p w14:paraId="26573CAE" w14:textId="77777777" w:rsidR="00B24C12" w:rsidRDefault="000E6589">
      <w:pPr>
        <w:outlineLvl w:val="1"/>
        <w:rPr>
          <w:color w:val="000000"/>
          <w:lang w:eastAsia="ko-KR"/>
        </w:rPr>
      </w:pPr>
      <w:r>
        <w:rPr>
          <w:b/>
          <w:lang w:eastAsia="zh-CN"/>
        </w:rPr>
        <w:t>I</w:t>
      </w:r>
      <w:r>
        <w:rPr>
          <w:rFonts w:hint="eastAsia"/>
          <w:b/>
          <w:lang w:eastAsia="zh-CN"/>
        </w:rPr>
        <w:t xml:space="preserve">ssue </w:t>
      </w:r>
      <w:r>
        <w:rPr>
          <w:b/>
          <w:lang w:eastAsia="zh-CN"/>
        </w:rPr>
        <w:t>A-1</w:t>
      </w:r>
      <w:r>
        <w:rPr>
          <w:lang w:eastAsia="zh-CN"/>
        </w:rPr>
        <w:t xml:space="preserve">: </w:t>
      </w:r>
      <w:r>
        <w:rPr>
          <w:rFonts w:cs="Times"/>
          <w:szCs w:val="20"/>
          <w:lang w:eastAsia="zh-CN"/>
        </w:rPr>
        <w:t xml:space="preserve">Correction on </w:t>
      </w:r>
      <w:r>
        <w:rPr>
          <w:rFonts w:cs="Times"/>
          <w:i/>
          <w:szCs w:val="20"/>
          <w:lang w:eastAsia="zh-CN"/>
        </w:rPr>
        <w:t xml:space="preserve">dci-FormatsExt </w:t>
      </w:r>
      <w:r>
        <w:rPr>
          <w:lang w:eastAsia="ko-KR"/>
        </w:rPr>
        <w:t>in section 10.1 in TS 38.213</w:t>
      </w:r>
    </w:p>
    <w:tbl>
      <w:tblPr>
        <w:tblStyle w:val="TableGrid"/>
        <w:tblW w:w="0" w:type="auto"/>
        <w:tblLook w:val="04A0" w:firstRow="1" w:lastRow="0" w:firstColumn="1" w:lastColumn="0" w:noHBand="0" w:noVBand="1"/>
      </w:tblPr>
      <w:tblGrid>
        <w:gridCol w:w="9307"/>
      </w:tblGrid>
      <w:tr w:rsidR="00B24C12" w14:paraId="26573CC6" w14:textId="77777777">
        <w:tc>
          <w:tcPr>
            <w:tcW w:w="9307" w:type="dxa"/>
          </w:tcPr>
          <w:p w14:paraId="26573CAF" w14:textId="77777777" w:rsidR="00B24C12" w:rsidRDefault="000E6589">
            <w:pPr>
              <w:rPr>
                <w:i/>
              </w:rPr>
            </w:pPr>
            <w:r>
              <w:rPr>
                <w:i/>
              </w:rPr>
              <w:t>Sharp R1-2101535</w:t>
            </w:r>
          </w:p>
          <w:p w14:paraId="26573CB0" w14:textId="77777777" w:rsidR="00B24C12" w:rsidRDefault="000E6589">
            <w:r>
              <w:t>I</w:t>
            </w:r>
            <w:r>
              <w:rPr>
                <w:szCs w:val="24"/>
              </w:rPr>
              <w:t xml:space="preserve">n Rel-16, DCI format 0_2 and DCI format 1_2 have been introduced for Rel-16 URLLC operation. A </w:t>
            </w:r>
            <w:r>
              <w:rPr>
                <w:i/>
                <w:color w:val="000000"/>
                <w:szCs w:val="24"/>
              </w:rPr>
              <w:t>dci-FormatsExt</w:t>
            </w:r>
            <w:r>
              <w:t xml:space="preserve"> is used to indicate whether a UE to monitor the DCI format 0_2 and DCI format 1_2 in the USS. To be more specific, in TS 38.331 [1] as below, </w:t>
            </w:r>
            <w:bookmarkStart w:id="5" w:name="_Hlk61439047"/>
            <w:r>
              <w:t xml:space="preserve">the </w:t>
            </w:r>
            <w:r>
              <w:rPr>
                <w:i/>
                <w:color w:val="000000"/>
                <w:szCs w:val="24"/>
              </w:rPr>
              <w:t>dci-FormatsExt</w:t>
            </w:r>
            <w:r>
              <w:t xml:space="preserve"> is used to indicate whether a UE to monitor PDCCH candidates for the DCI format 0_2 and DCI format 1_2, or for the DCI format 0_1, DCI format 1_1, DCI format 0_2, and DCI format 1_2</w:t>
            </w:r>
            <w:bookmarkEnd w:id="5"/>
            <w:r>
              <w:t xml:space="preserve"> in a USS.  </w:t>
            </w:r>
          </w:p>
          <w:p w14:paraId="26573CB1" w14:textId="77777777" w:rsidR="00B24C12" w:rsidRDefault="000E6589">
            <w:r>
              <w:rPr>
                <w:rFonts w:hint="eastAsia"/>
                <w:noProof/>
              </w:rPr>
              <w:drawing>
                <wp:inline distT="0" distB="0" distL="0" distR="0" wp14:anchorId="26573D12" wp14:editId="26573D13">
                  <wp:extent cx="6327140" cy="156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24C12" w14:paraId="26573CB4" w14:textId="77777777">
              <w:tc>
                <w:tcPr>
                  <w:tcW w:w="9918" w:type="dxa"/>
                  <w:tcBorders>
                    <w:top w:val="single" w:sz="4" w:space="0" w:color="auto"/>
                    <w:left w:val="single" w:sz="4" w:space="0" w:color="auto"/>
                    <w:bottom w:val="single" w:sz="4" w:space="0" w:color="auto"/>
                    <w:right w:val="single" w:sz="4" w:space="0" w:color="auto"/>
                  </w:tcBorders>
                </w:tcPr>
                <w:p w14:paraId="26573CB2" w14:textId="77777777" w:rsidR="00B24C12" w:rsidRDefault="000E6589">
                  <w:pPr>
                    <w:keepNext/>
                    <w:keepLines/>
                    <w:overflowPunct w:val="0"/>
                    <w:snapToGrid/>
                    <w:spacing w:after="0"/>
                    <w:jc w:val="left"/>
                    <w:textAlignment w:val="baseline"/>
                    <w:rPr>
                      <w:rFonts w:ascii="Arial" w:eastAsia="Times New Roman" w:hAnsi="Arial"/>
                      <w:b/>
                      <w:i/>
                      <w:sz w:val="18"/>
                      <w:lang w:eastAsia="sv-SE"/>
                    </w:rPr>
                  </w:pPr>
                  <w:r>
                    <w:rPr>
                      <w:rFonts w:ascii="Arial" w:eastAsia="Times New Roman" w:hAnsi="Arial"/>
                      <w:b/>
                      <w:i/>
                      <w:sz w:val="18"/>
                      <w:lang w:eastAsia="sv-SE"/>
                    </w:rPr>
                    <w:t>dci-FormatsExt</w:t>
                  </w:r>
                </w:p>
                <w:p w14:paraId="26573CB3" w14:textId="77777777" w:rsidR="00B24C12" w:rsidRDefault="000E6589">
                  <w:pPr>
                    <w:keepNext/>
                    <w:keepLines/>
                    <w:overflowPunct w:val="0"/>
                    <w:snapToGrid/>
                    <w:spacing w:after="0"/>
                    <w:jc w:val="left"/>
                    <w:textAlignment w:val="baseline"/>
                    <w:rPr>
                      <w:rFonts w:ascii="Arial" w:eastAsia="Times New Roman" w:hAnsi="Arial"/>
                      <w:sz w:val="18"/>
                      <w:lang w:eastAsia="sv-SE"/>
                    </w:rPr>
                  </w:pPr>
                  <w:r>
                    <w:rPr>
                      <w:rFonts w:ascii="Arial" w:eastAsia="Times New Roman" w:hAnsi="Arial"/>
                      <w:sz w:val="18"/>
                      <w:lang w:eastAsia="sv-SE"/>
                    </w:rPr>
                    <w:t xml:space="preserve">If this field is present, the field </w:t>
                  </w:r>
                  <w:r>
                    <w:rPr>
                      <w:rFonts w:ascii="Arial" w:eastAsia="Times New Roman" w:hAnsi="Arial"/>
                      <w:i/>
                      <w:iCs/>
                      <w:sz w:val="18"/>
                      <w:lang w:eastAsia="sv-SE"/>
                    </w:rPr>
                    <w:t>dci-Formats</w:t>
                  </w:r>
                  <w:r>
                    <w:rPr>
                      <w:rFonts w:ascii="Arial" w:eastAsia="Times New Roman" w:hAnsi="Arial"/>
                      <w:sz w:val="18"/>
                      <w:lang w:eastAsia="sv-SE"/>
                    </w:rPr>
                    <w:t xml:space="preserve"> is ignored and </w:t>
                  </w:r>
                  <w:r>
                    <w:rPr>
                      <w:rFonts w:ascii="Arial" w:eastAsia="Times New Roman" w:hAnsi="Arial"/>
                      <w:i/>
                      <w:iCs/>
                      <w:sz w:val="18"/>
                      <w:lang w:eastAsia="sv-SE"/>
                    </w:rPr>
                    <w:t xml:space="preserve">dci-FormatsExt </w:t>
                  </w:r>
                  <w:r>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26573CB5" w14:textId="77777777" w:rsidR="00B24C12" w:rsidRDefault="00B24C12"/>
          <w:p w14:paraId="26573CB6" w14:textId="77777777" w:rsidR="00B24C12" w:rsidRDefault="000E6589">
            <w:r>
              <w:t xml:space="preserve">On the other hand, in TS 38.213 [2] as below, it seems </w:t>
            </w:r>
            <w:bookmarkStart w:id="6" w:name="_Hlk61439141"/>
            <w:r>
              <w:t xml:space="preserve">that the </w:t>
            </w:r>
            <w:r>
              <w:rPr>
                <w:i/>
                <w:color w:val="000000"/>
                <w:szCs w:val="24"/>
              </w:rPr>
              <w:t>dci-FormatsExt</w:t>
            </w:r>
            <w:r>
              <w:t xml:space="preserve"> can be also used to indicate a UE to monitor PDCCH candidates for the DCI format 0_0 and DCI format 1_0, or for DCI format 0_1 and DCI format 1_1, which are not allowed in the TS 38.331</w:t>
            </w:r>
            <w:bookmarkEnd w:id="6"/>
            <w:r>
              <w:t xml:space="preserve">. </w:t>
            </w:r>
          </w:p>
          <w:tbl>
            <w:tblPr>
              <w:tblStyle w:val="TableGrid"/>
              <w:tblW w:w="0" w:type="auto"/>
              <w:tblLook w:val="04A0" w:firstRow="1" w:lastRow="0" w:firstColumn="1" w:lastColumn="0" w:noHBand="0" w:noVBand="1"/>
            </w:tblPr>
            <w:tblGrid>
              <w:gridCol w:w="9081"/>
            </w:tblGrid>
            <w:tr w:rsidR="00B24C12" w14:paraId="26573CBB" w14:textId="77777777">
              <w:tc>
                <w:tcPr>
                  <w:tcW w:w="9954" w:type="dxa"/>
                </w:tcPr>
                <w:p w14:paraId="26573CB7" w14:textId="77777777" w:rsidR="00B24C12" w:rsidRDefault="000E6589">
                  <w:pPr>
                    <w:jc w:val="center"/>
                  </w:pPr>
                  <w:r>
                    <w:rPr>
                      <w:rFonts w:hint="eastAsia"/>
                    </w:rPr>
                    <w:lastRenderedPageBreak/>
                    <w:t>T</w:t>
                  </w:r>
                  <w:r>
                    <w:t>S 38.213 V16.4.0</w:t>
                  </w:r>
                  <w:r>
                    <w:rPr>
                      <w:rFonts w:hint="eastAsia"/>
                    </w:rPr>
                    <w:t xml:space="preserve"> </w:t>
                  </w:r>
                  <w:r>
                    <w:t>(2020-12)</w:t>
                  </w:r>
                </w:p>
                <w:p w14:paraId="26573CB8" w14:textId="77777777" w:rsidR="00B24C12" w:rsidRDefault="000E6589">
                  <w:pPr>
                    <w:keepNext/>
                    <w:keepLines/>
                    <w:snapToGrid/>
                    <w:spacing w:before="180" w:after="180"/>
                    <w:ind w:left="850" w:hanging="850"/>
                    <w:jc w:val="left"/>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B9" w14:textId="77777777" w:rsidR="00B24C12" w:rsidRDefault="000E6589">
                  <w:pPr>
                    <w:snapToGrid/>
                    <w:spacing w:after="180"/>
                    <w:ind w:left="568" w:hanging="284"/>
                    <w:jc w:val="left"/>
                    <w:rPr>
                      <w:sz w:val="20"/>
                      <w:lang w:val="zh-CN"/>
                    </w:rPr>
                  </w:pPr>
                  <w:r>
                    <w:rPr>
                      <w:sz w:val="20"/>
                      <w:lang w:val="zh-CN"/>
                    </w:rPr>
                    <w:t>-</w:t>
                  </w:r>
                  <w:r>
                    <w:rPr>
                      <w:sz w:val="20"/>
                      <w:lang w:val="zh-CN"/>
                    </w:rPr>
                    <w:tab/>
                    <w:t xml:space="preserve">if search space set </w:t>
                  </w:r>
                  <m:oMath>
                    <m:r>
                      <w:rPr>
                        <w:rFonts w:ascii="Cambria Math" w:hAnsi="Cambria Math"/>
                        <w:sz w:val="20"/>
                        <w:lang w:val="zh-CN"/>
                      </w:rPr>
                      <m:t>s</m:t>
                    </m:r>
                  </m:oMath>
                  <w:r>
                    <w:rPr>
                      <w:sz w:val="20"/>
                      <w:lang w:val="zh-CN"/>
                    </w:rPr>
                    <w:t xml:space="preserve"> is a USS</w:t>
                  </w:r>
                  <w:r>
                    <w:rPr>
                      <w:sz w:val="20"/>
                    </w:rPr>
                    <w:t xml:space="preserve"> set</w:t>
                  </w:r>
                  <w:r>
                    <w:rPr>
                      <w:sz w:val="20"/>
                      <w:lang w:val="zh-CN"/>
                    </w:rPr>
                    <w:t xml:space="preserve">, an indication by </w:t>
                  </w:r>
                  <w:r>
                    <w:rPr>
                      <w:i/>
                      <w:sz w:val="20"/>
                      <w:lang w:val="zh-CN"/>
                    </w:rPr>
                    <w:t>dci-Formats</w:t>
                  </w:r>
                  <w:r>
                    <w:rPr>
                      <w:sz w:val="20"/>
                      <w:lang w:val="zh-CN"/>
                    </w:rPr>
                    <w:t xml:space="preserve"> to monitor PDCCH</w:t>
                  </w:r>
                  <w:r>
                    <w:rPr>
                      <w:sz w:val="20"/>
                    </w:rPr>
                    <w:t xml:space="preserve"> candidates</w:t>
                  </w:r>
                  <w:r>
                    <w:rPr>
                      <w:sz w:val="20"/>
                      <w:lang w:val="zh-CN"/>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Pr>
                      <w:sz w:val="20"/>
                      <w:lang w:val="zh-CN"/>
                    </w:rPr>
                    <w:t>to monitor PDCCH</w:t>
                  </w:r>
                  <w:r>
                    <w:rPr>
                      <w:sz w:val="20"/>
                    </w:rPr>
                    <w:t xml:space="preserve"> candidates </w:t>
                  </w:r>
                  <w:r>
                    <w:rPr>
                      <w:sz w:val="20"/>
                      <w:highlight w:val="yellow"/>
                    </w:rPr>
                    <w:t xml:space="preserve">for </w:t>
                  </w:r>
                  <w:r>
                    <w:rPr>
                      <w:color w:val="000000" w:themeColor="text1"/>
                      <w:sz w:val="20"/>
                      <w:highlight w:val="yellow"/>
                    </w:rPr>
                    <w:t xml:space="preserve">DCI format 0_0 and DCI format 1_0, </w:t>
                  </w:r>
                  <w:r>
                    <w:rPr>
                      <w:color w:val="000000" w:themeColor="text1"/>
                      <w:sz w:val="20"/>
                      <w:highlight w:val="yellow"/>
                      <w:lang w:val="zh-CN"/>
                    </w:rPr>
                    <w:t>or for DCI format 0_1 and DCI format 1_1</w:t>
                  </w:r>
                  <w:r>
                    <w:rPr>
                      <w:color w:val="000000" w:themeColor="text1"/>
                      <w:sz w:val="20"/>
                    </w:rPr>
                    <w:t xml:space="preserve">, or for </w:t>
                  </w:r>
                  <w:r>
                    <w:rPr>
                      <w:sz w:val="20"/>
                    </w:rPr>
                    <w:t xml:space="preserve">DCI format 0_2 and DCI format 1_2, or, if a UE indicates a corresponding capability, for </w:t>
                  </w:r>
                  <w:r>
                    <w:rPr>
                      <w:sz w:val="20"/>
                      <w:lang w:val="zh-CN"/>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Pr>
                      <w:sz w:val="20"/>
                      <w:lang w:val="zh-CN"/>
                    </w:rPr>
                    <w:t xml:space="preserve"> </w:t>
                  </w:r>
                </w:p>
                <w:p w14:paraId="26573CBA" w14:textId="77777777" w:rsidR="00B24C12" w:rsidRDefault="00B24C12">
                  <w:pPr>
                    <w:jc w:val="center"/>
                  </w:pPr>
                </w:p>
              </w:tc>
            </w:tr>
          </w:tbl>
          <w:p w14:paraId="26573CBC" w14:textId="77777777" w:rsidR="00B24C12" w:rsidRDefault="00B24C12">
            <w:pPr>
              <w:rPr>
                <w:rFonts w:eastAsia="MS Mincho"/>
              </w:rPr>
            </w:pPr>
          </w:p>
          <w:p w14:paraId="26573CBD"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relating to </w:t>
            </w:r>
            <w:r>
              <w:rPr>
                <w:i/>
              </w:rPr>
              <w:t>dci-FormatsExt</w:t>
            </w:r>
            <w:r>
              <w:t xml:space="preserve"> in TS 38.213 </w:t>
            </w:r>
            <w:r>
              <w:rPr>
                <w:rFonts w:eastAsia="MS Mincho"/>
              </w:rPr>
              <w:t xml:space="preserve">to keep insistent with the description of the </w:t>
            </w:r>
            <w:r>
              <w:rPr>
                <w:rFonts w:eastAsia="MS Mincho"/>
                <w:i/>
              </w:rPr>
              <w:t>dci-FormatsExt</w:t>
            </w:r>
            <w:r>
              <w:rPr>
                <w:rFonts w:eastAsia="MS Mincho"/>
              </w:rPr>
              <w:t xml:space="preserve"> in TS 38.331. </w:t>
            </w:r>
          </w:p>
          <w:tbl>
            <w:tblPr>
              <w:tblStyle w:val="TableGrid"/>
              <w:tblW w:w="0" w:type="auto"/>
              <w:tblLook w:val="04A0" w:firstRow="1" w:lastRow="0" w:firstColumn="1" w:lastColumn="0" w:noHBand="0" w:noVBand="1"/>
            </w:tblPr>
            <w:tblGrid>
              <w:gridCol w:w="9081"/>
            </w:tblGrid>
            <w:tr w:rsidR="00B24C12" w14:paraId="26573CC4" w14:textId="77777777">
              <w:tc>
                <w:tcPr>
                  <w:tcW w:w="9081" w:type="dxa"/>
                </w:tcPr>
                <w:p w14:paraId="26573CBE" w14:textId="77777777" w:rsidR="00B24C12" w:rsidRDefault="000E6589">
                  <w:r>
                    <w:rPr>
                      <w:rFonts w:hint="eastAsia"/>
                    </w:rPr>
                    <w:t>T</w:t>
                  </w:r>
                  <w:r>
                    <w:t>P</w:t>
                  </w:r>
                </w:p>
                <w:p w14:paraId="26573CBF" w14:textId="77777777" w:rsidR="00B24C12" w:rsidRDefault="000E6589">
                  <w:pPr>
                    <w:keepNext/>
                    <w:keepLines/>
                    <w:snapToGrid/>
                    <w:spacing w:before="120" w:after="180"/>
                    <w:outlineLvl w:val="2"/>
                  </w:pPr>
                  <w:r>
                    <w:rPr>
                      <w:rFonts w:hint="eastAsia"/>
                    </w:rPr>
                    <w:t>T</w:t>
                  </w:r>
                  <w:r>
                    <w:t>S 38.213 V16.4.0</w:t>
                  </w:r>
                  <w:r>
                    <w:rPr>
                      <w:rFonts w:hint="eastAsia"/>
                    </w:rPr>
                    <w:t xml:space="preserve"> </w:t>
                  </w:r>
                  <w:r>
                    <w:t>(2020-12)</w:t>
                  </w:r>
                </w:p>
                <w:p w14:paraId="26573CC0" w14:textId="77777777" w:rsidR="00B24C12" w:rsidRDefault="000E6589">
                  <w:pPr>
                    <w:keepNext/>
                    <w:keepLines/>
                    <w:snapToGrid/>
                    <w:spacing w:before="180" w:after="180"/>
                    <w:ind w:left="850" w:hanging="850"/>
                    <w:outlineLvl w:val="1"/>
                    <w:rPr>
                      <w:rFonts w:ascii="Arial" w:hAnsi="Arial"/>
                      <w:sz w:val="32"/>
                    </w:rPr>
                  </w:pPr>
                  <w:bookmarkStart w:id="7" w:name="_Toc29899575"/>
                  <w:bookmarkStart w:id="8" w:name="_Toc29917312"/>
                  <w:bookmarkStart w:id="9" w:name="_Toc26719423"/>
                  <w:bookmarkStart w:id="10" w:name="_Toc36498186"/>
                  <w:bookmarkStart w:id="11" w:name="_Toc45699213"/>
                  <w:bookmarkStart w:id="12" w:name="_Toc60601330"/>
                  <w:bookmarkStart w:id="13" w:name="_Toc12021486"/>
                  <w:bookmarkStart w:id="14" w:name="_Toc20311598"/>
                  <w:bookmarkStart w:id="15" w:name="_Toc29894858"/>
                  <w:bookmarkStart w:id="16" w:name="_Toc29899157"/>
                  <w:bookmarkStart w:id="17" w:name="_Ref491451763"/>
                  <w:bookmarkStart w:id="18" w:name="_Ref491466492"/>
                  <w:bookmarkStart w:id="19" w:name="OLE_LINK14"/>
                  <w:bookmarkStart w:id="20" w:name="OLE_LINK15"/>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Pr>
                      <w:rFonts w:ascii="Arial" w:hAnsi="Arial"/>
                      <w:sz w:val="32"/>
                    </w:rPr>
                    <w:t xml:space="preserve"> </w:t>
                  </w:r>
                  <w:bookmarkEnd w:id="17"/>
                  <w:bookmarkEnd w:id="18"/>
                </w:p>
                <w:p w14:paraId="26573CC1" w14:textId="77777777" w:rsidR="00B24C12" w:rsidRDefault="000E6589">
                  <w:pP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2" w14:textId="77777777" w:rsidR="00B24C12" w:rsidRDefault="000E6589">
                  <w:pPr>
                    <w:snapToGrid/>
                    <w:spacing w:after="180"/>
                    <w:ind w:left="568" w:hanging="284"/>
                    <w:rPr>
                      <w:sz w:val="20"/>
                      <w:lang w:val="zh-CN"/>
                    </w:rPr>
                  </w:pPr>
                  <w:r>
                    <w:rPr>
                      <w:sz w:val="20"/>
                      <w:lang w:val="zh-CN"/>
                    </w:rPr>
                    <w:t>-</w:t>
                  </w:r>
                  <w:r>
                    <w:rPr>
                      <w:sz w:val="20"/>
                      <w:lang w:val="zh-CN"/>
                    </w:rPr>
                    <w:tab/>
                    <w:t xml:space="preserve">if search space set </w:t>
                  </w:r>
                  <m:oMath>
                    <m:r>
                      <w:rPr>
                        <w:rFonts w:ascii="Cambria Math" w:hAnsi="Cambria Math"/>
                        <w:sz w:val="20"/>
                        <w:lang w:val="zh-CN"/>
                      </w:rPr>
                      <m:t>s</m:t>
                    </m:r>
                  </m:oMath>
                  <w:r>
                    <w:rPr>
                      <w:sz w:val="20"/>
                      <w:lang w:val="zh-CN"/>
                    </w:rPr>
                    <w:t xml:space="preserve"> is a USS</w:t>
                  </w:r>
                  <w:r>
                    <w:rPr>
                      <w:sz w:val="20"/>
                    </w:rPr>
                    <w:t xml:space="preserve"> set</w:t>
                  </w:r>
                  <w:r>
                    <w:rPr>
                      <w:sz w:val="20"/>
                      <w:lang w:val="zh-CN"/>
                    </w:rPr>
                    <w:t xml:space="preserve">, an indication by </w:t>
                  </w:r>
                  <w:r>
                    <w:rPr>
                      <w:i/>
                      <w:sz w:val="20"/>
                      <w:lang w:val="zh-CN"/>
                    </w:rPr>
                    <w:t>dci-Formats</w:t>
                  </w:r>
                  <w:r>
                    <w:rPr>
                      <w:sz w:val="20"/>
                      <w:lang w:val="zh-CN"/>
                    </w:rPr>
                    <w:t xml:space="preserve"> to monitor PDCCH</w:t>
                  </w:r>
                  <w:r>
                    <w:rPr>
                      <w:sz w:val="20"/>
                    </w:rPr>
                    <w:t xml:space="preserve"> candidates</w:t>
                  </w:r>
                  <w:r>
                    <w:rPr>
                      <w:sz w:val="20"/>
                      <w:lang w:val="zh-CN"/>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Pr>
                      <w:sz w:val="20"/>
                      <w:lang w:val="zh-CN"/>
                    </w:rPr>
                    <w:t>to monitor PDCCH</w:t>
                  </w:r>
                  <w:r>
                    <w:rPr>
                      <w:sz w:val="20"/>
                    </w:rPr>
                    <w:t xml:space="preserve"> candidates for </w:t>
                  </w:r>
                  <w:r>
                    <w:rPr>
                      <w:strike/>
                      <w:color w:val="C00000"/>
                      <w:sz w:val="20"/>
                    </w:rPr>
                    <w:t xml:space="preserve">DCI format 0_0 and DCI format 1_0, </w:t>
                  </w:r>
                  <w:r>
                    <w:rPr>
                      <w:strike/>
                      <w:color w:val="C00000"/>
                      <w:sz w:val="20"/>
                      <w:lang w:val="zh-CN"/>
                    </w:rPr>
                    <w:t>or for DCI format 0_1 and DCI format 1_1</w:t>
                  </w:r>
                  <w:r>
                    <w:rPr>
                      <w:strike/>
                      <w:color w:val="C00000"/>
                      <w:sz w:val="20"/>
                    </w:rPr>
                    <w:t xml:space="preserve">, or for </w:t>
                  </w:r>
                  <w:r>
                    <w:rPr>
                      <w:sz w:val="20"/>
                    </w:rPr>
                    <w:t xml:space="preserve">DCI format 0_2 and DCI format 1_2, or, if a UE indicates a corresponding capability, for </w:t>
                  </w:r>
                  <w:r>
                    <w:rPr>
                      <w:sz w:val="20"/>
                      <w:lang w:val="zh-CN"/>
                    </w:rPr>
                    <w:t>DCI format 0_1, DCI format 1_1</w:t>
                  </w:r>
                  <w:r>
                    <w:rPr>
                      <w:sz w:val="20"/>
                    </w:rPr>
                    <w:t>, DCI format 0_2, and DCI format 1_2, or</w:t>
                  </w:r>
                  <w:r>
                    <w:rPr>
                      <w:color w:val="C00000"/>
                      <w:sz w:val="20"/>
                    </w:rPr>
                    <w:t xml:space="preserve"> </w:t>
                  </w:r>
                  <w:bookmarkStart w:id="21" w:name="_Hlk61439501"/>
                  <w:r>
                    <w:rPr>
                      <w:sz w:val="20"/>
                    </w:rPr>
                    <w:t>for DCI format 3_0, or for DCI format 3_1, or for DCI format 3_0 and DCI format 3_1</w:t>
                  </w:r>
                  <w:bookmarkEnd w:id="21"/>
                  <w:r>
                    <w:rPr>
                      <w:sz w:val="20"/>
                      <w:lang w:val="zh-CN"/>
                    </w:rPr>
                    <w:t xml:space="preserve"> </w:t>
                  </w:r>
                </w:p>
                <w:bookmarkEnd w:id="19"/>
                <w:bookmarkEnd w:id="20"/>
                <w:p w14:paraId="26573CC3" w14:textId="77777777" w:rsidR="00B24C12" w:rsidRDefault="000E6589">
                  <w:pPr>
                    <w:keepNext/>
                    <w:outlineLvl w:val="1"/>
                    <w:rPr>
                      <w:color w:val="000000"/>
                      <w:lang w:eastAsia="ko-KR"/>
                    </w:rPr>
                  </w:pPr>
                  <w:r>
                    <w:rPr>
                      <w:color w:val="FF0000"/>
                      <w:sz w:val="20"/>
                      <w:lang w:eastAsia="zh-CN"/>
                    </w:rPr>
                    <w:t>&lt; Unchanged parts are omitted &gt;</w:t>
                  </w:r>
                </w:p>
              </w:tc>
            </w:tr>
          </w:tbl>
          <w:p w14:paraId="26573CC5" w14:textId="77777777" w:rsidR="00B24C12" w:rsidRDefault="00B24C12">
            <w:pPr>
              <w:keepNext/>
              <w:outlineLvl w:val="1"/>
              <w:rPr>
                <w:color w:val="000000"/>
                <w:lang w:eastAsia="ko-KR"/>
              </w:rPr>
            </w:pPr>
          </w:p>
        </w:tc>
      </w:tr>
    </w:tbl>
    <w:p w14:paraId="26573CC7" w14:textId="77777777" w:rsidR="00B24C12" w:rsidRDefault="00B24C12">
      <w:pPr>
        <w:spacing w:after="240"/>
        <w:rPr>
          <w:b/>
          <w:lang w:eastAsia="zh-CN"/>
        </w:rPr>
      </w:pPr>
    </w:p>
    <w:p w14:paraId="26573CC8" w14:textId="77777777" w:rsidR="00B24C12" w:rsidRDefault="000E6589">
      <w:pPr>
        <w:spacing w:beforeLines="50" w:before="12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26573CC9" w14:textId="77777777" w:rsidR="00B24C12" w:rsidRDefault="00B24C12">
      <w:pPr>
        <w:spacing w:beforeLines="50" w:before="120"/>
        <w:rPr>
          <w:kern w:val="2"/>
          <w:lang w:eastAsia="zh-CN"/>
        </w:rPr>
      </w:pPr>
    </w:p>
    <w:p w14:paraId="26573CCA" w14:textId="77777777" w:rsidR="00B24C12" w:rsidRDefault="000E6589">
      <w:pPr>
        <w:spacing w:afterLines="50"/>
        <w:jc w:val="left"/>
        <w:rPr>
          <w:i/>
          <w:color w:val="000000"/>
          <w:kern w:val="2"/>
          <w:lang w:eastAsia="zh-CN"/>
        </w:rPr>
      </w:pPr>
      <w:r>
        <w:rPr>
          <w:b/>
          <w:i/>
          <w:color w:val="000000"/>
          <w:kern w:val="2"/>
          <w:highlight w:val="yellow"/>
          <w:lang w:eastAsia="zh-CN"/>
        </w:rPr>
        <w:t>Proposal A-1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TableGrid"/>
        <w:tblW w:w="0" w:type="auto"/>
        <w:tblLook w:val="04A0" w:firstRow="1" w:lastRow="0" w:firstColumn="1" w:lastColumn="0" w:noHBand="0" w:noVBand="1"/>
      </w:tblPr>
      <w:tblGrid>
        <w:gridCol w:w="9307"/>
      </w:tblGrid>
      <w:tr w:rsidR="00B24C12" w14:paraId="26573CCF" w14:textId="77777777">
        <w:tc>
          <w:tcPr>
            <w:tcW w:w="9307" w:type="dxa"/>
          </w:tcPr>
          <w:p w14:paraId="26573CCB" w14:textId="77777777" w:rsidR="00B24C12" w:rsidRDefault="000E6589">
            <w:pPr>
              <w:keepNext/>
              <w:keepLines/>
              <w:snapToGrid/>
              <w:spacing w:before="180" w:after="180"/>
              <w:ind w:left="850" w:hanging="850"/>
              <w:outlineLvl w:val="1"/>
              <w:rPr>
                <w:rFonts w:ascii="Arial" w:hAnsi="Arial"/>
                <w:sz w:val="32"/>
              </w:rPr>
            </w:pPr>
            <w:r>
              <w:rPr>
                <w:rFonts w:ascii="Arial" w:hAnsi="Arial"/>
                <w:sz w:val="32"/>
              </w:rPr>
              <w:lastRenderedPageBreak/>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CC" w14:textId="77777777" w:rsidR="00B24C12" w:rsidRDefault="000E6589">
            <w:pPr>
              <w:jc w:val="cente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D" w14:textId="77777777" w:rsidR="00B24C12" w:rsidRDefault="000E6589">
            <w:pPr>
              <w:snapToGrid/>
              <w:spacing w:after="180"/>
              <w:ind w:left="568" w:hanging="284"/>
              <w:rPr>
                <w:sz w:val="20"/>
                <w:lang w:val="zh-CN"/>
              </w:rPr>
            </w:pPr>
            <w:r>
              <w:rPr>
                <w:sz w:val="20"/>
                <w:lang w:val="zh-CN"/>
              </w:rPr>
              <w:t>-</w:t>
            </w:r>
            <w:r>
              <w:rPr>
                <w:sz w:val="20"/>
                <w:lang w:val="zh-CN"/>
              </w:rPr>
              <w:tab/>
              <w:t xml:space="preserve">if search space set </w:t>
            </w:r>
            <m:oMath>
              <m:r>
                <w:rPr>
                  <w:rFonts w:ascii="Cambria Math" w:hAnsi="Cambria Math"/>
                  <w:sz w:val="20"/>
                  <w:lang w:val="zh-CN"/>
                </w:rPr>
                <m:t>s</m:t>
              </m:r>
            </m:oMath>
            <w:r>
              <w:rPr>
                <w:sz w:val="20"/>
                <w:lang w:val="zh-CN"/>
              </w:rPr>
              <w:t xml:space="preserve"> is a USS</w:t>
            </w:r>
            <w:r>
              <w:rPr>
                <w:sz w:val="20"/>
              </w:rPr>
              <w:t xml:space="preserve"> set</w:t>
            </w:r>
            <w:r>
              <w:rPr>
                <w:sz w:val="20"/>
                <w:lang w:val="zh-CN"/>
              </w:rPr>
              <w:t xml:space="preserve">, an indication by </w:t>
            </w:r>
            <w:r>
              <w:rPr>
                <w:i/>
                <w:sz w:val="20"/>
                <w:lang w:val="zh-CN"/>
              </w:rPr>
              <w:t>dci-Formats</w:t>
            </w:r>
            <w:r>
              <w:rPr>
                <w:sz w:val="20"/>
                <w:lang w:val="zh-CN"/>
              </w:rPr>
              <w:t xml:space="preserve"> to monitor PDCCH</w:t>
            </w:r>
            <w:r>
              <w:rPr>
                <w:sz w:val="20"/>
              </w:rPr>
              <w:t xml:space="preserve"> candidates</w:t>
            </w:r>
            <w:r>
              <w:rPr>
                <w:sz w:val="20"/>
                <w:lang w:val="zh-CN"/>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Pr>
                <w:sz w:val="20"/>
                <w:lang w:val="zh-CN"/>
              </w:rPr>
              <w:t>to monitor PDCCH</w:t>
            </w:r>
            <w:r>
              <w:rPr>
                <w:sz w:val="20"/>
              </w:rPr>
              <w:t xml:space="preserve"> candidates for </w:t>
            </w:r>
            <w:r>
              <w:rPr>
                <w:strike/>
                <w:color w:val="FF0000"/>
                <w:sz w:val="20"/>
              </w:rPr>
              <w:t xml:space="preserve">DCI format 0_0 and DCI format 1_0, </w:t>
            </w:r>
            <w:r>
              <w:rPr>
                <w:strike/>
                <w:color w:val="FF0000"/>
                <w:sz w:val="20"/>
                <w:lang w:val="zh-CN"/>
              </w:rPr>
              <w:t>or for DCI format 0_1 and DCI format 1_1</w:t>
            </w:r>
            <w:r>
              <w:rPr>
                <w:strike/>
                <w:color w:val="FF0000"/>
                <w:sz w:val="20"/>
              </w:rPr>
              <w:t xml:space="preserve">, or for </w:t>
            </w:r>
            <w:r>
              <w:rPr>
                <w:sz w:val="20"/>
              </w:rPr>
              <w:t xml:space="preserve">DCI format 0_2 and DCI format 1_2, or, if a UE indicates a corresponding capability, for </w:t>
            </w:r>
            <w:r>
              <w:rPr>
                <w:sz w:val="20"/>
                <w:lang w:val="zh-CN"/>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Pr>
                <w:sz w:val="20"/>
                <w:lang w:val="zh-CN"/>
              </w:rPr>
              <w:t xml:space="preserve"> </w:t>
            </w:r>
          </w:p>
          <w:p w14:paraId="26573CCE" w14:textId="77777777" w:rsidR="00B24C12" w:rsidRDefault="000E6589">
            <w:pPr>
              <w:snapToGrid/>
              <w:spacing w:after="180"/>
              <w:ind w:left="568"/>
              <w:jc w:val="center"/>
              <w:rPr>
                <w:sz w:val="20"/>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tc>
      </w:tr>
    </w:tbl>
    <w:p w14:paraId="26573CD0" w14:textId="77777777" w:rsidR="00B24C12" w:rsidRDefault="00B24C12">
      <w:pPr>
        <w:spacing w:beforeLines="50" w:before="120"/>
        <w:rPr>
          <w:b/>
          <w:lang w:eastAsia="zh-CN"/>
        </w:rPr>
      </w:pPr>
    </w:p>
    <w:p w14:paraId="26573CD1" w14:textId="77777777" w:rsidR="00B24C12" w:rsidRDefault="000E6589">
      <w:pPr>
        <w:spacing w:beforeLines="50" w:before="120"/>
        <w:rPr>
          <w:lang w:eastAsia="zh-CN"/>
        </w:rPr>
      </w:pPr>
      <w:r>
        <w:rPr>
          <w:b/>
          <w:lang w:eastAsia="zh-CN"/>
        </w:rPr>
        <w:t>Please provide your views on the above proposal A-1.</w:t>
      </w:r>
    </w:p>
    <w:tbl>
      <w:tblPr>
        <w:tblStyle w:val="TableGrid"/>
        <w:tblW w:w="0" w:type="auto"/>
        <w:tblLook w:val="04A0" w:firstRow="1" w:lastRow="0" w:firstColumn="1" w:lastColumn="0" w:noHBand="0" w:noVBand="1"/>
      </w:tblPr>
      <w:tblGrid>
        <w:gridCol w:w="2113"/>
        <w:gridCol w:w="7194"/>
      </w:tblGrid>
      <w:tr w:rsidR="00B24C12" w14:paraId="26573C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2"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3" w14:textId="77777777" w:rsidR="00B24C12" w:rsidRDefault="000E6589">
            <w:pPr>
              <w:spacing w:beforeLines="50" w:before="120"/>
              <w:rPr>
                <w:i/>
                <w:kern w:val="2"/>
                <w:lang w:eastAsia="zh-CN"/>
              </w:rPr>
            </w:pPr>
            <w:r>
              <w:rPr>
                <w:i/>
                <w:kern w:val="2"/>
                <w:lang w:eastAsia="zh-CN"/>
              </w:rPr>
              <w:t>View</w:t>
            </w:r>
          </w:p>
        </w:tc>
      </w:tr>
      <w:tr w:rsidR="00B24C12" w14:paraId="26573CD7" w14:textId="77777777">
        <w:tc>
          <w:tcPr>
            <w:tcW w:w="2113" w:type="dxa"/>
            <w:tcBorders>
              <w:top w:val="single" w:sz="4" w:space="0" w:color="auto"/>
              <w:left w:val="single" w:sz="4" w:space="0" w:color="auto"/>
              <w:bottom w:val="single" w:sz="4" w:space="0" w:color="auto"/>
              <w:right w:val="single" w:sz="4" w:space="0" w:color="auto"/>
            </w:tcBorders>
          </w:tcPr>
          <w:p w14:paraId="26573CD5"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CD6" w14:textId="77777777" w:rsidR="00B24C12" w:rsidRDefault="000E6589">
            <w:pPr>
              <w:spacing w:beforeLines="50" w:before="120"/>
              <w:rPr>
                <w:kern w:val="2"/>
                <w:lang w:eastAsia="zh-CN"/>
              </w:rPr>
            </w:pPr>
            <w:r>
              <w:rPr>
                <w:rFonts w:hint="eastAsia"/>
                <w:kern w:val="2"/>
                <w:lang w:eastAsia="zh-CN"/>
              </w:rPr>
              <w:t>We support the TP.</w:t>
            </w:r>
          </w:p>
        </w:tc>
      </w:tr>
      <w:tr w:rsidR="00B24C12" w14:paraId="26573CDA" w14:textId="77777777">
        <w:tc>
          <w:tcPr>
            <w:tcW w:w="2113" w:type="dxa"/>
            <w:tcBorders>
              <w:top w:val="single" w:sz="4" w:space="0" w:color="auto"/>
              <w:left w:val="single" w:sz="4" w:space="0" w:color="auto"/>
              <w:bottom w:val="single" w:sz="4" w:space="0" w:color="auto"/>
              <w:right w:val="single" w:sz="4" w:space="0" w:color="auto"/>
            </w:tcBorders>
          </w:tcPr>
          <w:p w14:paraId="26573CD8"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CD9" w14:textId="77777777" w:rsidR="00B24C12" w:rsidRDefault="000E6589">
            <w:pPr>
              <w:spacing w:beforeLines="50" w:before="120"/>
              <w:rPr>
                <w:iCs/>
                <w:kern w:val="2"/>
                <w:lang w:eastAsia="zh-CN"/>
              </w:rPr>
            </w:pPr>
            <w:r>
              <w:rPr>
                <w:rFonts w:hint="eastAsia"/>
                <w:iCs/>
                <w:kern w:val="2"/>
                <w:lang w:eastAsia="zh-CN"/>
              </w:rPr>
              <w:t xml:space="preserve">Agree with the TP. </w:t>
            </w:r>
          </w:p>
        </w:tc>
      </w:tr>
      <w:tr w:rsidR="000E6589" w14:paraId="26573CDD" w14:textId="77777777">
        <w:tc>
          <w:tcPr>
            <w:tcW w:w="2113" w:type="dxa"/>
            <w:tcBorders>
              <w:top w:val="single" w:sz="4" w:space="0" w:color="auto"/>
              <w:left w:val="single" w:sz="4" w:space="0" w:color="auto"/>
              <w:bottom w:val="single" w:sz="4" w:space="0" w:color="auto"/>
              <w:right w:val="single" w:sz="4" w:space="0" w:color="auto"/>
            </w:tcBorders>
          </w:tcPr>
          <w:p w14:paraId="26573CDB" w14:textId="77777777" w:rsidR="000E6589" w:rsidRDefault="000E658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6573CDC" w14:textId="77777777" w:rsidR="000E6589" w:rsidRDefault="000E6589">
            <w:pPr>
              <w:spacing w:beforeLines="50" w:before="120"/>
              <w:rPr>
                <w:iCs/>
                <w:kern w:val="2"/>
                <w:lang w:eastAsia="zh-CN"/>
              </w:rPr>
            </w:pPr>
            <w:r>
              <w:rPr>
                <w:iCs/>
                <w:kern w:val="2"/>
                <w:lang w:eastAsia="zh-CN"/>
              </w:rPr>
              <w:t>We agree with the TP.</w:t>
            </w:r>
          </w:p>
        </w:tc>
      </w:tr>
      <w:tr w:rsidR="00D71EDF" w14:paraId="5C20226D" w14:textId="77777777">
        <w:tc>
          <w:tcPr>
            <w:tcW w:w="2113" w:type="dxa"/>
            <w:tcBorders>
              <w:top w:val="single" w:sz="4" w:space="0" w:color="auto"/>
              <w:left w:val="single" w:sz="4" w:space="0" w:color="auto"/>
              <w:bottom w:val="single" w:sz="4" w:space="0" w:color="auto"/>
              <w:right w:val="single" w:sz="4" w:space="0" w:color="auto"/>
            </w:tcBorders>
          </w:tcPr>
          <w:p w14:paraId="6CA1990B" w14:textId="57710688" w:rsidR="00D71EDF" w:rsidRDefault="00D71ED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7BBF365" w14:textId="77777777" w:rsidR="004001B7" w:rsidRDefault="00D71EDF" w:rsidP="00F50428">
            <w:pPr>
              <w:keepNext/>
              <w:keepLines/>
              <w:overflowPunct w:val="0"/>
              <w:snapToGrid/>
              <w:spacing w:after="0"/>
              <w:jc w:val="left"/>
              <w:textAlignment w:val="baseline"/>
              <w:rPr>
                <w:iCs/>
                <w:kern w:val="2"/>
                <w:lang w:eastAsia="zh-CN"/>
              </w:rPr>
            </w:pPr>
            <w:r>
              <w:rPr>
                <w:iCs/>
                <w:kern w:val="2"/>
                <w:lang w:eastAsia="zh-CN"/>
              </w:rPr>
              <w:t xml:space="preserve">Support in principle. </w:t>
            </w:r>
          </w:p>
          <w:p w14:paraId="0E793CDA" w14:textId="00480740" w:rsidR="00D71EDF" w:rsidRPr="00F50428" w:rsidRDefault="00D71EDF" w:rsidP="00F50428">
            <w:pPr>
              <w:keepNext/>
              <w:keepLines/>
              <w:overflowPunct w:val="0"/>
              <w:snapToGrid/>
              <w:spacing w:after="0"/>
              <w:jc w:val="left"/>
              <w:textAlignment w:val="baseline"/>
              <w:rPr>
                <w:rFonts w:ascii="Arial" w:eastAsia="Times New Roman" w:hAnsi="Arial"/>
                <w:b/>
                <w:i/>
                <w:sz w:val="18"/>
                <w:lang w:eastAsia="sv-SE"/>
              </w:rPr>
            </w:pPr>
            <w:r>
              <w:rPr>
                <w:iCs/>
                <w:kern w:val="2"/>
                <w:lang w:eastAsia="zh-CN"/>
              </w:rPr>
              <w:t xml:space="preserve">While the proposed TP does address </w:t>
            </w:r>
            <w:r w:rsidR="00331EEE">
              <w:rPr>
                <w:iCs/>
                <w:kern w:val="2"/>
                <w:lang w:eastAsia="zh-CN"/>
              </w:rPr>
              <w:t xml:space="preserve">part of the issue, the TP still seems to indicate that </w:t>
            </w:r>
            <w:r w:rsidR="00D3630A">
              <w:rPr>
                <w:rFonts w:ascii="Arial" w:eastAsia="Times New Roman" w:hAnsi="Arial"/>
                <w:b/>
                <w:i/>
                <w:sz w:val="18"/>
                <w:lang w:eastAsia="sv-SE"/>
              </w:rPr>
              <w:t>dci-FormatsExt</w:t>
            </w:r>
            <w:r w:rsidR="00D3630A">
              <w:rPr>
                <w:rFonts w:ascii="Arial" w:eastAsia="Times New Roman" w:hAnsi="Arial"/>
                <w:b/>
                <w:i/>
                <w:sz w:val="18"/>
                <w:lang w:eastAsia="sv-SE"/>
              </w:rPr>
              <w:t xml:space="preserve"> </w:t>
            </w:r>
            <w:r w:rsidR="00331EEE">
              <w:rPr>
                <w:iCs/>
                <w:kern w:val="2"/>
                <w:lang w:eastAsia="zh-CN"/>
              </w:rPr>
              <w:t>can also indicate monitoring for DCI formats 3_x</w:t>
            </w:r>
            <w:r w:rsidR="00F50428">
              <w:rPr>
                <w:iCs/>
                <w:kern w:val="2"/>
                <w:lang w:eastAsia="zh-CN"/>
              </w:rPr>
              <w:t xml:space="preserve"> that seem related to SL (</w:t>
            </w:r>
            <w:r w:rsidR="00F50428">
              <w:rPr>
                <w:rFonts w:ascii="Arial" w:eastAsia="Times New Roman" w:hAnsi="Arial"/>
                <w:b/>
                <w:i/>
                <w:sz w:val="18"/>
                <w:lang w:eastAsia="sv-SE"/>
              </w:rPr>
              <w:t>dci-Formats</w:t>
            </w:r>
            <w:r w:rsidR="00F50428">
              <w:rPr>
                <w:rFonts w:ascii="Arial" w:eastAsia="Times New Roman" w:hAnsi="Arial"/>
                <w:b/>
                <w:i/>
                <w:sz w:val="18"/>
                <w:lang w:eastAsia="sv-SE"/>
              </w:rPr>
              <w:t>SL)</w:t>
            </w:r>
            <w:r w:rsidR="00331EEE">
              <w:rPr>
                <w:iCs/>
                <w:kern w:val="2"/>
                <w:lang w:eastAsia="zh-CN"/>
              </w:rPr>
              <w:t xml:space="preserve">. </w:t>
            </w:r>
            <w:r w:rsidR="004001B7">
              <w:rPr>
                <w:iCs/>
                <w:kern w:val="2"/>
                <w:lang w:eastAsia="zh-CN"/>
              </w:rPr>
              <w:t>It may be good to address this as well.</w:t>
            </w:r>
          </w:p>
        </w:tc>
      </w:tr>
    </w:tbl>
    <w:p w14:paraId="26573CDE" w14:textId="77777777" w:rsidR="00B24C12" w:rsidRDefault="00B24C12">
      <w:pPr>
        <w:spacing w:after="0"/>
      </w:pPr>
    </w:p>
    <w:p w14:paraId="26573CDF" w14:textId="77777777" w:rsidR="00B24C12" w:rsidRDefault="000E6589">
      <w:pPr>
        <w:pStyle w:val="Heading1"/>
        <w:tabs>
          <w:tab w:val="left" w:pos="432"/>
        </w:tabs>
        <w:spacing w:before="240"/>
        <w:ind w:left="431" w:hanging="431"/>
        <w:rPr>
          <w:lang w:eastAsia="zh-CN"/>
        </w:rPr>
      </w:pPr>
      <w:r>
        <w:rPr>
          <w:lang w:eastAsia="zh-CN"/>
        </w:rPr>
        <w:t>Issue A-5: PDSCH resource mapping with RE symbol level granularity</w:t>
      </w:r>
    </w:p>
    <w:p w14:paraId="26573CE0" w14:textId="77777777" w:rsidR="00B24C12" w:rsidRDefault="000E6589">
      <w:pPr>
        <w:pStyle w:val="Heading2"/>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A-5</w:t>
      </w:r>
      <w:r>
        <w:rPr>
          <w:b w:val="0"/>
          <w:lang w:eastAsia="zh-CN"/>
        </w:rPr>
        <w:t xml:space="preserve">: </w:t>
      </w:r>
      <w:r>
        <w:rPr>
          <w:rFonts w:eastAsiaTheme="minorEastAsia"/>
          <w:b w:val="0"/>
          <w:bCs w:val="0"/>
          <w:sz w:val="22"/>
          <w:lang w:eastAsia="zh-CN"/>
        </w:rPr>
        <w:t>PDSCH resource mapping with RE symbol level granularity</w:t>
      </w:r>
    </w:p>
    <w:tbl>
      <w:tblPr>
        <w:tblStyle w:val="TableGrid"/>
        <w:tblW w:w="0" w:type="auto"/>
        <w:tblLook w:val="04A0" w:firstRow="1" w:lastRow="0" w:firstColumn="1" w:lastColumn="0" w:noHBand="0" w:noVBand="1"/>
      </w:tblPr>
      <w:tblGrid>
        <w:gridCol w:w="9307"/>
      </w:tblGrid>
      <w:tr w:rsidR="00B24C12" w14:paraId="26573CF0" w14:textId="77777777">
        <w:tc>
          <w:tcPr>
            <w:tcW w:w="9629" w:type="dxa"/>
          </w:tcPr>
          <w:p w14:paraId="26573CE1" w14:textId="77777777" w:rsidR="00B24C12" w:rsidRDefault="00B24C12">
            <w:pPr>
              <w:jc w:val="left"/>
              <w:rPr>
                <w:i/>
                <w:kern w:val="2"/>
                <w:lang w:eastAsia="zh-CN"/>
              </w:rPr>
            </w:pPr>
          </w:p>
          <w:p w14:paraId="26573CE2" w14:textId="77777777" w:rsidR="00B24C12" w:rsidRDefault="000E6589">
            <w:pPr>
              <w:keepNext/>
              <w:keepLines/>
              <w:spacing w:before="180"/>
              <w:outlineLvl w:val="1"/>
              <w:rPr>
                <w:i/>
              </w:rPr>
            </w:pPr>
            <w:r>
              <w:rPr>
                <w:i/>
              </w:rPr>
              <w:t>Sharp (R1-2101536)</w:t>
            </w:r>
          </w:p>
          <w:p w14:paraId="26573CE3" w14:textId="77777777" w:rsidR="00B24C12" w:rsidRDefault="000E6589">
            <w:r>
              <w:t>I</w:t>
            </w:r>
            <w:r>
              <w:rPr>
                <w:szCs w:val="24"/>
              </w:rPr>
              <w:t xml:space="preserve">n Rel-16 URLLC, </w:t>
            </w:r>
            <w:r>
              <w:rPr>
                <w:color w:val="000000"/>
                <w:szCs w:val="24"/>
              </w:rPr>
              <w:t xml:space="preserve">a new higher layer parameter </w:t>
            </w:r>
            <w:r>
              <w:rPr>
                <w:i/>
              </w:rPr>
              <w:t>aperiodicZP-CSI-RS-ResourceSetsToAddModListDCI-1-2</w:t>
            </w:r>
            <w:r>
              <w:rPr>
                <w:color w:val="000000"/>
                <w:szCs w:val="24"/>
              </w:rPr>
              <w:t xml:space="preserve"> </w:t>
            </w:r>
            <w:r>
              <w:t xml:space="preserve">had been introduced to configure aperiodic zero-power CSI-RS resource sets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22" w:name="_Hlk22923417"/>
            <w:r>
              <w:rPr>
                <w:i/>
              </w:rPr>
              <w:t>aperiodicZP-CSI-RS-ResourceSetsToAddModListDCI-1-2</w:t>
            </w:r>
            <w:bookmarkEnd w:id="22"/>
            <w:r>
              <w:t xml:space="preserve"> instead of </w:t>
            </w:r>
            <w:r>
              <w:rPr>
                <w:i/>
              </w:rPr>
              <w:t>aperiodic-ZP-CSI-RS-ResourceSetsToAddModList</w:t>
            </w:r>
            <w:r>
              <w:t xml:space="preserve">.’, is used to specify a PDSCH rate matching procedure with the aperiodic ZP CSI-RS resource sets for the PDSCH scheduled by DCI format 1_2. </w:t>
            </w:r>
          </w:p>
          <w:p w14:paraId="26573CE4" w14:textId="77777777" w:rsidR="00B24C12" w:rsidRDefault="000E6589">
            <w:r>
              <w:t xml:space="preserve">In the meantime, TS 38.214 only states that the Res corresponding to configured resources in </w:t>
            </w:r>
            <w:r>
              <w:rPr>
                <w:i/>
              </w:rPr>
              <w:t>aperiodic-ZP-CSI-RS-ResourceSetsToAddModList</w:t>
            </w:r>
            <w:r>
              <w:t xml:space="preserve"> are available for PDSCH scheduled by DCI format 1_0 as below highlighted in yellow. However, it cannot be inferred from the current TS 38.214 whether the Res </w:t>
            </w:r>
            <w:r>
              <w:rPr>
                <w:rFonts w:eastAsiaTheme="minorEastAsia"/>
                <w:szCs w:val="24"/>
              </w:rPr>
              <w:t xml:space="preserve">corresponding to configured resources in </w:t>
            </w:r>
            <w:r>
              <w:rPr>
                <w:rFonts w:eastAsiaTheme="minorEastAsia"/>
                <w:i/>
                <w:iCs/>
                <w:szCs w:val="24"/>
              </w:rPr>
              <w:t>aperiodic-ZP-CSI-RS-ResourceSetsToAddModListForDCI-Format1-2-r16</w:t>
            </w:r>
            <w:r>
              <w:rPr>
                <w:rFonts w:eastAsiaTheme="minorEastAsia"/>
                <w:szCs w:val="24"/>
              </w:rPr>
              <w:t xml:space="preserve"> are available for the PDSCH scheduled by DCI format 1_0. </w:t>
            </w:r>
            <w:r>
              <w:t xml:space="preserve">In addition, even taking the </w:t>
            </w:r>
            <w:r>
              <w:lastRenderedPageBreak/>
              <w:t xml:space="preserve">general statement into consideration, it is also not clear that, for </w:t>
            </w:r>
            <w:r>
              <w:rPr>
                <w:rFonts w:eastAsiaTheme="minorEastAsia"/>
                <w:szCs w:val="24"/>
              </w:rPr>
              <w:t xml:space="preserve">a given PDSCH scheduled by DCI format 1_0, whether Res corresponding to configured resources in </w:t>
            </w:r>
            <w:r>
              <w:rPr>
                <w:i/>
              </w:rPr>
              <w:t>aperiodicZP-CSI-RS-ResourceSetsToAddModListDCI-1-2</w:t>
            </w:r>
            <w:r>
              <w:rPr>
                <w:rFonts w:eastAsiaTheme="minorEastAsia"/>
                <w:szCs w:val="24"/>
              </w:rPr>
              <w:t xml:space="preserve"> are available for the PDSCH given the general statement only described the rate matching procedures for PDSCH scheduled by DCI format 1_1 apply to PDSCH scheduled by DCI format 1_2.</w:t>
            </w:r>
          </w:p>
          <w:p w14:paraId="26573CE5" w14:textId="77777777" w:rsidR="00B24C12" w:rsidRDefault="000E6589">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configured resources in </w:t>
            </w:r>
            <w:r>
              <w:rPr>
                <w:rFonts w:eastAsiaTheme="minorEastAsia"/>
                <w:i/>
                <w:iCs/>
                <w:szCs w:val="24"/>
              </w:rPr>
              <w:t>aperiodic-ZP-CSI-RS-ResourceSetsToAddModList</w:t>
            </w:r>
            <w:r>
              <w:rPr>
                <w:rFonts w:eastAsiaTheme="minorEastAsia"/>
                <w:szCs w:val="24"/>
              </w:rPr>
              <w:t xml:space="preserve"> are available for the PDSCH, while TS 38.214 does not describe whether Res corresponding to configured resources in </w:t>
            </w:r>
            <w:r>
              <w:rPr>
                <w:i/>
              </w:rPr>
              <w:t>aperiodicZP-CSI-RS-ResourceSetsToAddModListDCI-1-2</w:t>
            </w:r>
            <w:r>
              <w:rPr>
                <w:rFonts w:eastAsiaTheme="minorEastAsia"/>
                <w:szCs w:val="24"/>
              </w:rPr>
              <w:t xml:space="preserve"> are available for the PDSCH.</w:t>
            </w:r>
          </w:p>
          <w:p w14:paraId="26573CE6" w14:textId="77777777" w:rsidR="00B24C12" w:rsidRDefault="000E6589">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configured resources in </w:t>
            </w:r>
            <w:r>
              <w:rPr>
                <w:i/>
              </w:rPr>
              <w:t xml:space="preserve">aperiodicZP-CSI-RS-ResourceSetsToAddModListDCI-1-2 </w:t>
            </w:r>
            <w:r>
              <w:rPr>
                <w:rFonts w:eastAsiaTheme="minorEastAsia"/>
                <w:szCs w:val="24"/>
              </w:rPr>
              <w:t>are available for the PDSCH.</w:t>
            </w:r>
          </w:p>
          <w:p w14:paraId="26573CE7"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in TS 38.214 </w:t>
            </w:r>
            <w:r>
              <w:rPr>
                <w:rFonts w:eastAsia="MS Mincho"/>
              </w:rPr>
              <w:t xml:space="preserve">to describe that, for PDSCH scheduled by DCI format 1_0 or PDSCHs with SPS activated by DCI format 1_0, </w:t>
            </w:r>
            <w:r>
              <w:rPr>
                <w:rFonts w:eastAsiaTheme="minorEastAsia"/>
                <w:szCs w:val="24"/>
              </w:rPr>
              <w:t xml:space="preserve">the Res corresponding to configured resources in </w:t>
            </w:r>
            <w:r>
              <w:rPr>
                <w:i/>
              </w:rPr>
              <w:t>aperiodicZP-CSI-RS-ResourceSetsToAddModListDCI-1-2</w:t>
            </w:r>
            <w:r>
              <w:rPr>
                <w:rFonts w:eastAsiaTheme="minorEastAsia"/>
                <w:szCs w:val="24"/>
              </w:rPr>
              <w:t xml:space="preserve"> are available for the PDSCH, just as the Res corresponding to configured resources in </w:t>
            </w:r>
            <w:r>
              <w:rPr>
                <w:i/>
              </w:rPr>
              <w:t xml:space="preserve">aperiodicZP-CSI-RS-ResourceSetsToAddModList </w:t>
            </w:r>
            <w:r>
              <w:rPr>
                <w:rFonts w:eastAsiaTheme="minorEastAsia"/>
                <w:szCs w:val="24"/>
              </w:rPr>
              <w:t>are available for the PDSCH</w:t>
            </w:r>
            <w:r>
              <w:rPr>
                <w:rFonts w:eastAsia="MS Mincho"/>
              </w:rPr>
              <w:t>.</w:t>
            </w:r>
          </w:p>
          <w:tbl>
            <w:tblPr>
              <w:tblStyle w:val="TableGrid"/>
              <w:tblW w:w="0" w:type="auto"/>
              <w:tblLook w:val="04A0" w:firstRow="1" w:lastRow="0" w:firstColumn="1" w:lastColumn="0" w:noHBand="0" w:noVBand="1"/>
            </w:tblPr>
            <w:tblGrid>
              <w:gridCol w:w="9081"/>
            </w:tblGrid>
            <w:tr w:rsidR="00B24C12" w14:paraId="26573CEE" w14:textId="77777777">
              <w:tc>
                <w:tcPr>
                  <w:tcW w:w="9954" w:type="dxa"/>
                </w:tcPr>
                <w:p w14:paraId="26573CE8" w14:textId="77777777" w:rsidR="00B24C12" w:rsidRDefault="000E6589">
                  <w:pPr>
                    <w:jc w:val="center"/>
                  </w:pPr>
                  <w:r>
                    <w:rPr>
                      <w:rFonts w:hint="eastAsia"/>
                    </w:rPr>
                    <w:t>T</w:t>
                  </w:r>
                  <w:r>
                    <w:t>P</w:t>
                  </w:r>
                </w:p>
                <w:p w14:paraId="26573CE9" w14:textId="77777777" w:rsidR="00B24C12" w:rsidRDefault="000E6589">
                  <w:pPr>
                    <w:keepNext/>
                    <w:keepLines/>
                    <w:snapToGrid/>
                    <w:spacing w:before="120" w:after="180"/>
                    <w:jc w:val="left"/>
                    <w:outlineLvl w:val="2"/>
                  </w:pPr>
                  <w:r>
                    <w:rPr>
                      <w:rFonts w:hint="eastAsia"/>
                    </w:rPr>
                    <w:t>T</w:t>
                  </w:r>
                  <w:r>
                    <w:t>S 38.214 V16.4.0</w:t>
                  </w:r>
                  <w:r>
                    <w:rPr>
                      <w:rFonts w:hint="eastAsia"/>
                    </w:rPr>
                    <w:t xml:space="preserve"> </w:t>
                  </w:r>
                  <w:r>
                    <w:t>(2020-12)</w:t>
                  </w:r>
                </w:p>
                <w:p w14:paraId="26573CEA" w14:textId="77777777" w:rsidR="00B24C12" w:rsidRDefault="000E6589">
                  <w:pPr>
                    <w:keepNext/>
                    <w:keepLines/>
                    <w:snapToGrid/>
                    <w:spacing w:before="120" w:after="180"/>
                    <w:jc w:val="left"/>
                    <w:outlineLvl w:val="3"/>
                    <w:rPr>
                      <w:rFonts w:ascii="Arial" w:hAnsi="Arial"/>
                      <w:color w:val="000000"/>
                      <w:lang w:val="zh-CN"/>
                    </w:rPr>
                  </w:pPr>
                  <w:r>
                    <w:rPr>
                      <w:rFonts w:ascii="Arial" w:hAnsi="Arial"/>
                      <w:color w:val="000000"/>
                      <w:lang w:val="zh-CN"/>
                    </w:rPr>
                    <w:t>5.1.4.2</w:t>
                  </w:r>
                  <w:r>
                    <w:rPr>
                      <w:rFonts w:ascii="Arial" w:hAnsi="Arial"/>
                      <w:color w:val="000000"/>
                      <w:lang w:val="zh-CN"/>
                    </w:rPr>
                    <w:tab/>
                    <w:t>PDSCH resource mapping with RE level granularity</w:t>
                  </w:r>
                </w:p>
                <w:p w14:paraId="26573CEB"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EC"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 xml:space="preserve">aperiodic-ZP-CSI-RS-ResourceSetsToAddModList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ZP-CSI-RS-ResourceSet(s)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ZP-CSI-RS-ResourceSet</w:t>
                  </w:r>
                  <w:r>
                    <w:rPr>
                      <w:sz w:val="20"/>
                    </w:rPr>
                    <w:t xml:space="preserve">’ in the list </w:t>
                  </w:r>
                  <w:r>
                    <w:rPr>
                      <w:i/>
                      <w:sz w:val="20"/>
                    </w:rPr>
                    <w:t>aperiodic-ZP-CSI-RS-ResourceSetsToAddModList</w:t>
                  </w:r>
                  <w:r>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aperiodic-ZP-CSI-RS-ResourceSetsToAddModList</w:t>
                  </w:r>
                  <w:r>
                    <w:rPr>
                      <w:sz w:val="20"/>
                      <w:lang w:eastAsia="zh-CN"/>
                    </w:rPr>
                    <w:t xml:space="preserve"> </w:t>
                  </w:r>
                  <w:ins w:id="23" w:author="Sharp" w:date="2021-01-18T18:50:00Z">
                    <w:r>
                      <w:rPr>
                        <w:color w:val="C00000"/>
                        <w:sz w:val="20"/>
                        <w:lang w:eastAsia="zh-CN"/>
                      </w:rPr>
                      <w:t xml:space="preserve">or in </w:t>
                    </w:r>
                    <w:r>
                      <w:rPr>
                        <w:i/>
                        <w:color w:val="C00000"/>
                        <w:sz w:val="20"/>
                      </w:rPr>
                      <w:t xml:space="preserve">aperiodicZP-CSI-RS-ResourceSetsToAddModListDCI-1-2 </w:t>
                    </w:r>
                  </w:ins>
                  <w:r>
                    <w:rPr>
                      <w:sz w:val="20"/>
                      <w:lang w:eastAsia="zh-CN"/>
                    </w:rPr>
                    <w:t xml:space="preserve">are available for PDSCH. </w:t>
                  </w:r>
                </w:p>
                <w:p w14:paraId="26573CED" w14:textId="77777777" w:rsidR="00B24C12" w:rsidRDefault="000E6589">
                  <w:pPr>
                    <w:jc w:val="center"/>
                  </w:pPr>
                  <w:r>
                    <w:rPr>
                      <w:color w:val="FF0000"/>
                      <w:szCs w:val="28"/>
                      <w:lang w:eastAsia="zh-CN"/>
                    </w:rPr>
                    <w:t>&lt; Unchanged parts are omitted &gt;</w:t>
                  </w:r>
                </w:p>
              </w:tc>
            </w:tr>
          </w:tbl>
          <w:p w14:paraId="26573CEF" w14:textId="77777777" w:rsidR="00B24C12" w:rsidRDefault="00B24C12">
            <w:pPr>
              <w:rPr>
                <w:lang w:eastAsia="en-GB"/>
              </w:rPr>
            </w:pPr>
          </w:p>
        </w:tc>
      </w:tr>
    </w:tbl>
    <w:p w14:paraId="26573CF1" w14:textId="77777777" w:rsidR="00B24C12" w:rsidRDefault="00B24C12">
      <w:pPr>
        <w:rPr>
          <w:b/>
          <w:lang w:eastAsia="zh-CN"/>
        </w:rPr>
      </w:pPr>
    </w:p>
    <w:p w14:paraId="26573CF2" w14:textId="77777777" w:rsidR="00B24C12" w:rsidRDefault="000E6589">
      <w:pPr>
        <w:spacing w:after="0"/>
        <w:rPr>
          <w:kern w:val="2"/>
          <w:lang w:eastAsia="zh-CN"/>
        </w:rPr>
      </w:pPr>
      <w:r>
        <w:rPr>
          <w:b/>
          <w:kern w:val="2"/>
          <w:lang w:eastAsia="zh-CN"/>
        </w:rPr>
        <w:t>Feature lead view</w:t>
      </w:r>
      <w:r>
        <w:rPr>
          <w:kern w:val="2"/>
          <w:lang w:eastAsia="zh-CN"/>
        </w:rPr>
        <w:t xml:space="preserve">: The issue is valid and needs to be discussed.  </w:t>
      </w:r>
    </w:p>
    <w:p w14:paraId="26573CF3" w14:textId="77777777" w:rsidR="00B24C12" w:rsidRDefault="00B24C12">
      <w:pPr>
        <w:spacing w:after="0"/>
        <w:rPr>
          <w:kern w:val="2"/>
          <w:lang w:eastAsia="zh-CN"/>
        </w:rPr>
      </w:pPr>
    </w:p>
    <w:p w14:paraId="26573CF4" w14:textId="77777777" w:rsidR="00B24C12" w:rsidRDefault="000E6589">
      <w:pPr>
        <w:spacing w:afterLines="50"/>
        <w:jc w:val="left"/>
        <w:rPr>
          <w:i/>
          <w:color w:val="000000"/>
          <w:kern w:val="2"/>
          <w:lang w:eastAsia="zh-CN"/>
        </w:rPr>
      </w:pPr>
      <w:r>
        <w:rPr>
          <w:b/>
          <w:i/>
          <w:color w:val="000000"/>
          <w:kern w:val="2"/>
          <w:highlight w:val="yellow"/>
          <w:lang w:eastAsia="zh-CN"/>
        </w:rPr>
        <w:t>Proposal A-5</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38.214 Section 5.1.4.2.</w:t>
      </w:r>
    </w:p>
    <w:tbl>
      <w:tblPr>
        <w:tblStyle w:val="TableGrid"/>
        <w:tblW w:w="0" w:type="auto"/>
        <w:tblLook w:val="04A0" w:firstRow="1" w:lastRow="0" w:firstColumn="1" w:lastColumn="0" w:noHBand="0" w:noVBand="1"/>
      </w:tblPr>
      <w:tblGrid>
        <w:gridCol w:w="9307"/>
      </w:tblGrid>
      <w:tr w:rsidR="00B24C12" w14:paraId="26573CF9" w14:textId="77777777">
        <w:tc>
          <w:tcPr>
            <w:tcW w:w="9307" w:type="dxa"/>
          </w:tcPr>
          <w:p w14:paraId="26573CF5" w14:textId="77777777" w:rsidR="00B24C12" w:rsidRDefault="000E6589">
            <w:pPr>
              <w:keepNext/>
              <w:keepLines/>
              <w:snapToGrid/>
              <w:spacing w:before="120" w:after="180"/>
              <w:jc w:val="left"/>
              <w:outlineLvl w:val="3"/>
              <w:rPr>
                <w:rFonts w:ascii="Arial" w:hAnsi="Arial"/>
                <w:color w:val="000000"/>
                <w:lang w:val="zh-CN"/>
              </w:rPr>
            </w:pPr>
            <w:r>
              <w:rPr>
                <w:rFonts w:ascii="Arial" w:hAnsi="Arial"/>
                <w:color w:val="000000"/>
                <w:lang w:val="zh-CN"/>
              </w:rPr>
              <w:lastRenderedPageBreak/>
              <w:t>5.1.4.2</w:t>
            </w:r>
            <w:r>
              <w:rPr>
                <w:rFonts w:ascii="Arial" w:hAnsi="Arial"/>
                <w:color w:val="000000"/>
                <w:lang w:val="zh-CN"/>
              </w:rPr>
              <w:tab/>
              <w:t>PDSCH resource mapping with RE level granularity</w:t>
            </w:r>
          </w:p>
          <w:p w14:paraId="26573CF6"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F7"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 xml:space="preserve">aperiodic-ZP-CSI-RS-ResourceSetsToAddModList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ZP-CSI-RS-ResourceSet(s)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ZP-CSI-RS-ResourceSet</w:t>
            </w:r>
            <w:r>
              <w:rPr>
                <w:sz w:val="20"/>
              </w:rPr>
              <w:t xml:space="preserve">’ in the list </w:t>
            </w:r>
            <w:r>
              <w:rPr>
                <w:i/>
                <w:sz w:val="20"/>
              </w:rPr>
              <w:t>aperiodic-ZP-CSI-RS-ResourceSetsToAddModList</w:t>
            </w:r>
            <w:r>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aperiodic-ZP-CSI-RS-ResourceSetsToAddModList</w:t>
            </w:r>
            <w:r>
              <w:rPr>
                <w:sz w:val="20"/>
                <w:lang w:eastAsia="zh-CN"/>
              </w:rPr>
              <w:t xml:space="preserve"> </w:t>
            </w:r>
            <w:r>
              <w:rPr>
                <w:color w:val="FF0000"/>
                <w:sz w:val="20"/>
                <w:lang w:eastAsia="zh-CN"/>
              </w:rPr>
              <w:t xml:space="preserve">or in </w:t>
            </w:r>
            <w:r>
              <w:rPr>
                <w:i/>
                <w:color w:val="FF0000"/>
                <w:sz w:val="20"/>
              </w:rPr>
              <w:t>aperiodicZP-CSI-RS-ResourceSetsToAddModListDCI-1-2</w:t>
            </w:r>
            <w:r>
              <w:rPr>
                <w:i/>
                <w:color w:val="C00000"/>
                <w:sz w:val="20"/>
              </w:rPr>
              <w:t xml:space="preserve"> </w:t>
            </w:r>
            <w:r>
              <w:rPr>
                <w:sz w:val="20"/>
                <w:lang w:eastAsia="zh-CN"/>
              </w:rPr>
              <w:t xml:space="preserve">are available for PDSCH. </w:t>
            </w:r>
          </w:p>
          <w:p w14:paraId="26573CF8" w14:textId="77777777" w:rsidR="00B24C12" w:rsidRDefault="000E6589">
            <w:pPr>
              <w:snapToGrid/>
              <w:spacing w:after="180"/>
              <w:ind w:left="568"/>
              <w:jc w:val="center"/>
              <w:rPr>
                <w:sz w:val="20"/>
                <w:lang w:eastAsia="zh-CN"/>
              </w:rPr>
            </w:pPr>
            <w:r>
              <w:rPr>
                <w:color w:val="FF0000"/>
                <w:szCs w:val="28"/>
                <w:lang w:eastAsia="zh-CN"/>
              </w:rPr>
              <w:t>&lt; Unchanged parts are omitted &gt;</w:t>
            </w:r>
          </w:p>
        </w:tc>
      </w:tr>
    </w:tbl>
    <w:p w14:paraId="26573CFA" w14:textId="77777777" w:rsidR="00B24C12" w:rsidRDefault="00B24C12">
      <w:pPr>
        <w:spacing w:after="0"/>
        <w:rPr>
          <w:kern w:val="2"/>
          <w:lang w:eastAsia="zh-CN"/>
        </w:rPr>
      </w:pPr>
    </w:p>
    <w:p w14:paraId="26573CFB" w14:textId="77777777" w:rsidR="00B24C12" w:rsidRDefault="000E6589">
      <w:pPr>
        <w:spacing w:beforeLines="50" w:before="120"/>
        <w:rPr>
          <w:lang w:eastAsia="zh-CN"/>
        </w:rPr>
      </w:pPr>
      <w:r>
        <w:rPr>
          <w:b/>
          <w:lang w:eastAsia="zh-CN"/>
        </w:rPr>
        <w:t xml:space="preserve">Please provide your views on the above proposal A-5. </w:t>
      </w:r>
    </w:p>
    <w:tbl>
      <w:tblPr>
        <w:tblStyle w:val="TableGrid"/>
        <w:tblW w:w="0" w:type="auto"/>
        <w:tblLook w:val="04A0" w:firstRow="1" w:lastRow="0" w:firstColumn="1" w:lastColumn="0" w:noHBand="0" w:noVBand="1"/>
      </w:tblPr>
      <w:tblGrid>
        <w:gridCol w:w="2113"/>
        <w:gridCol w:w="7194"/>
      </w:tblGrid>
      <w:tr w:rsidR="00B24C12" w14:paraId="26573CF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C"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D" w14:textId="77777777" w:rsidR="00B24C12" w:rsidRDefault="000E6589">
            <w:pPr>
              <w:spacing w:beforeLines="50" w:before="120"/>
              <w:rPr>
                <w:i/>
                <w:kern w:val="2"/>
                <w:lang w:eastAsia="zh-CN"/>
              </w:rPr>
            </w:pPr>
            <w:r>
              <w:rPr>
                <w:i/>
                <w:kern w:val="2"/>
                <w:lang w:eastAsia="zh-CN"/>
              </w:rPr>
              <w:t>View</w:t>
            </w:r>
          </w:p>
        </w:tc>
      </w:tr>
      <w:tr w:rsidR="00B24C12" w14:paraId="26573D02" w14:textId="77777777">
        <w:tc>
          <w:tcPr>
            <w:tcW w:w="2113" w:type="dxa"/>
            <w:tcBorders>
              <w:top w:val="single" w:sz="4" w:space="0" w:color="auto"/>
              <w:left w:val="single" w:sz="4" w:space="0" w:color="auto"/>
              <w:bottom w:val="single" w:sz="4" w:space="0" w:color="auto"/>
              <w:right w:val="single" w:sz="4" w:space="0" w:color="auto"/>
            </w:tcBorders>
          </w:tcPr>
          <w:p w14:paraId="26573CFF"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D00" w14:textId="77777777" w:rsidR="00B24C12" w:rsidRDefault="000E6589">
            <w:pPr>
              <w:spacing w:beforeLines="50" w:before="120"/>
              <w:rPr>
                <w:kern w:val="2"/>
                <w:lang w:eastAsia="zh-CN"/>
              </w:rPr>
            </w:pPr>
            <w:r>
              <w:rPr>
                <w:rFonts w:hint="eastAsia"/>
                <w:kern w:val="2"/>
                <w:lang w:eastAsia="zh-CN"/>
              </w:rPr>
              <w:t>We agree with the intention of the above TP.</w:t>
            </w:r>
          </w:p>
          <w:p w14:paraId="26573D01" w14:textId="77777777" w:rsidR="00B24C12" w:rsidRDefault="000E6589">
            <w:pPr>
              <w:spacing w:beforeLines="50" w:before="120"/>
              <w:rPr>
                <w:kern w:val="2"/>
                <w:lang w:eastAsia="zh-CN"/>
              </w:rPr>
            </w:pPr>
            <w:r>
              <w:rPr>
                <w:rFonts w:hint="eastAsia"/>
                <w:kern w:val="2"/>
                <w:lang w:eastAsia="zh-CN"/>
              </w:rPr>
              <w:t xml:space="preserve">A UE can be configured with </w:t>
            </w:r>
            <w:r>
              <w:rPr>
                <w:i/>
                <w:color w:val="000000"/>
                <w:sz w:val="20"/>
              </w:rPr>
              <w:t>aperiodic-ZP-CSI-RS-ResourceSetsToAddModList</w:t>
            </w:r>
            <w:r>
              <w:rPr>
                <w:rFonts w:hint="eastAsia"/>
                <w:sz w:val="20"/>
                <w:lang w:eastAsia="zh-CN"/>
              </w:rPr>
              <w:t xml:space="preserve"> and </w:t>
            </w:r>
            <w:r>
              <w:rPr>
                <w:i/>
                <w:color w:val="000000"/>
                <w:sz w:val="20"/>
              </w:rPr>
              <w:t>aperiodicZP-CSI-RS-ResourceSetsToAddModListDCI-1-2</w:t>
            </w:r>
            <w:r>
              <w:rPr>
                <w:rFonts w:hint="eastAsia"/>
                <w:i/>
                <w:color w:val="000000"/>
                <w:sz w:val="20"/>
                <w:lang w:eastAsia="zh-CN"/>
              </w:rPr>
              <w:t xml:space="preserve"> </w:t>
            </w:r>
            <w:r>
              <w:rPr>
                <w:rFonts w:hint="eastAsia"/>
                <w:color w:val="000000"/>
                <w:sz w:val="20"/>
                <w:lang w:eastAsia="zh-CN"/>
              </w:rPr>
              <w:t xml:space="preserve">simultaneously.  All the ZP CSI RS included in the two lists should be available for the PDSCH scheduled by DCI format 1_0. Hence the </w:t>
            </w:r>
            <w:r>
              <w:rPr>
                <w:color w:val="000000"/>
                <w:sz w:val="20"/>
                <w:lang w:eastAsia="zh-CN"/>
              </w:rPr>
              <w:t>‘</w:t>
            </w:r>
            <w:r>
              <w:rPr>
                <w:rFonts w:hint="eastAsia"/>
                <w:color w:val="000000"/>
                <w:sz w:val="20"/>
                <w:lang w:eastAsia="zh-CN"/>
              </w:rPr>
              <w:t>or</w:t>
            </w:r>
            <w:r>
              <w:rPr>
                <w:color w:val="000000"/>
                <w:sz w:val="20"/>
                <w:lang w:eastAsia="zh-CN"/>
              </w:rPr>
              <w:t>’</w:t>
            </w:r>
            <w:r>
              <w:rPr>
                <w:rFonts w:hint="eastAsia"/>
                <w:color w:val="000000"/>
                <w:sz w:val="20"/>
                <w:lang w:eastAsia="zh-CN"/>
              </w:rPr>
              <w:t xml:space="preserve"> in the above TP should be </w:t>
            </w:r>
            <w:r>
              <w:rPr>
                <w:color w:val="000000"/>
                <w:sz w:val="20"/>
                <w:lang w:eastAsia="zh-CN"/>
              </w:rPr>
              <w:t>‘</w:t>
            </w:r>
            <w:r>
              <w:rPr>
                <w:rFonts w:hint="eastAsia"/>
                <w:color w:val="000000"/>
                <w:sz w:val="20"/>
                <w:lang w:eastAsia="zh-CN"/>
              </w:rPr>
              <w:t>and</w:t>
            </w:r>
            <w:r>
              <w:rPr>
                <w:color w:val="000000"/>
                <w:sz w:val="20"/>
                <w:lang w:eastAsia="zh-CN"/>
              </w:rPr>
              <w:t>’</w:t>
            </w:r>
            <w:r>
              <w:rPr>
                <w:rFonts w:hint="eastAsia"/>
                <w:color w:val="000000"/>
                <w:sz w:val="20"/>
                <w:lang w:eastAsia="zh-CN"/>
              </w:rPr>
              <w:t>.</w:t>
            </w:r>
          </w:p>
        </w:tc>
      </w:tr>
      <w:tr w:rsidR="00B24C12" w14:paraId="26573D05" w14:textId="77777777">
        <w:tc>
          <w:tcPr>
            <w:tcW w:w="2113" w:type="dxa"/>
            <w:tcBorders>
              <w:top w:val="single" w:sz="4" w:space="0" w:color="auto"/>
              <w:left w:val="single" w:sz="4" w:space="0" w:color="auto"/>
              <w:bottom w:val="single" w:sz="4" w:space="0" w:color="auto"/>
              <w:right w:val="single" w:sz="4" w:space="0" w:color="auto"/>
            </w:tcBorders>
          </w:tcPr>
          <w:p w14:paraId="26573D03"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D04" w14:textId="77777777" w:rsidR="00B24C12" w:rsidRDefault="000E6589">
            <w:pPr>
              <w:spacing w:beforeLines="50" w:before="120"/>
              <w:rPr>
                <w:iCs/>
                <w:kern w:val="2"/>
                <w:lang w:eastAsia="zh-CN"/>
              </w:rPr>
            </w:pPr>
            <w:r>
              <w:rPr>
                <w:rFonts w:hint="eastAsia"/>
                <w:iCs/>
                <w:kern w:val="2"/>
                <w:lang w:eastAsia="zh-CN"/>
              </w:rPr>
              <w:t>Agree with the TP.</w:t>
            </w:r>
          </w:p>
        </w:tc>
      </w:tr>
      <w:tr w:rsidR="000E6589" w14:paraId="26573D08" w14:textId="77777777">
        <w:tc>
          <w:tcPr>
            <w:tcW w:w="2113" w:type="dxa"/>
            <w:tcBorders>
              <w:top w:val="single" w:sz="4" w:space="0" w:color="auto"/>
              <w:left w:val="single" w:sz="4" w:space="0" w:color="auto"/>
              <w:bottom w:val="single" w:sz="4" w:space="0" w:color="auto"/>
              <w:right w:val="single" w:sz="4" w:space="0" w:color="auto"/>
            </w:tcBorders>
          </w:tcPr>
          <w:p w14:paraId="26573D06" w14:textId="77777777" w:rsidR="000E6589" w:rsidRDefault="000E658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6573D07" w14:textId="77777777" w:rsidR="000E6589" w:rsidRDefault="000E6589">
            <w:pPr>
              <w:spacing w:beforeLines="50" w:before="120"/>
              <w:rPr>
                <w:iCs/>
                <w:kern w:val="2"/>
                <w:lang w:eastAsia="zh-CN"/>
              </w:rPr>
            </w:pPr>
            <w:r>
              <w:rPr>
                <w:iCs/>
                <w:kern w:val="2"/>
                <w:lang w:eastAsia="zh-CN"/>
              </w:rPr>
              <w:t>Agree with the TP with the modification proposed by CATT.</w:t>
            </w:r>
          </w:p>
        </w:tc>
      </w:tr>
      <w:tr w:rsidR="00A25590" w14:paraId="4C53B87E" w14:textId="77777777">
        <w:tc>
          <w:tcPr>
            <w:tcW w:w="2113" w:type="dxa"/>
            <w:tcBorders>
              <w:top w:val="single" w:sz="4" w:space="0" w:color="auto"/>
              <w:left w:val="single" w:sz="4" w:space="0" w:color="auto"/>
              <w:bottom w:val="single" w:sz="4" w:space="0" w:color="auto"/>
              <w:right w:val="single" w:sz="4" w:space="0" w:color="auto"/>
            </w:tcBorders>
          </w:tcPr>
          <w:p w14:paraId="2FF96619" w14:textId="7A519B29" w:rsidR="00A25590" w:rsidRDefault="00A25590">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DCEA9C6" w14:textId="1C2D9569" w:rsidR="00A25590" w:rsidRDefault="00A25590">
            <w:pPr>
              <w:spacing w:beforeLines="50" w:before="120"/>
              <w:rPr>
                <w:iCs/>
                <w:kern w:val="2"/>
                <w:lang w:eastAsia="zh-CN"/>
              </w:rPr>
            </w:pPr>
            <w:r>
              <w:rPr>
                <w:iCs/>
                <w:kern w:val="2"/>
                <w:lang w:eastAsia="zh-CN"/>
              </w:rPr>
              <w:t>Agree with the modification from CATT.</w:t>
            </w:r>
            <w:r w:rsidR="00440473">
              <w:rPr>
                <w:iCs/>
                <w:kern w:val="2"/>
                <w:lang w:eastAsia="zh-CN"/>
              </w:rPr>
              <w:t xml:space="preserve"> Also, perhaps we can use this opportunity to fix “Res” to “REs” in the last sentence.</w:t>
            </w:r>
          </w:p>
        </w:tc>
      </w:tr>
    </w:tbl>
    <w:p w14:paraId="26573D09" w14:textId="77777777" w:rsidR="00B24C12" w:rsidRDefault="00B24C12">
      <w:pPr>
        <w:rPr>
          <w:b/>
          <w:lang w:eastAsia="zh-CN"/>
        </w:rPr>
      </w:pPr>
    </w:p>
    <w:p w14:paraId="26573D0A" w14:textId="77777777" w:rsidR="00B24C12" w:rsidRDefault="000E6589">
      <w:pPr>
        <w:pStyle w:val="Heading1"/>
        <w:numPr>
          <w:ilvl w:val="0"/>
          <w:numId w:val="0"/>
        </w:numPr>
        <w:ind w:left="432" w:hanging="432"/>
      </w:pPr>
      <w:bookmarkStart w:id="24" w:name="_Ref71620620"/>
      <w:bookmarkStart w:id="25" w:name="_Ref124671424"/>
      <w:bookmarkStart w:id="26" w:name="_Ref124589665"/>
      <w:r>
        <w:t>References</w:t>
      </w:r>
    </w:p>
    <w:bookmarkEnd w:id="4"/>
    <w:bookmarkEnd w:id="24"/>
    <w:bookmarkEnd w:id="25"/>
    <w:bookmarkEnd w:id="26"/>
    <w:p w14:paraId="26573D0B" w14:textId="77777777" w:rsidR="00B24C12" w:rsidRDefault="000E6589">
      <w:pPr>
        <w:pStyle w:val="ListParagraph"/>
        <w:numPr>
          <w:ilvl w:val="0"/>
          <w:numId w:val="15"/>
        </w:numPr>
        <w:rPr>
          <w:lang w:eastAsia="zh-CN"/>
        </w:rPr>
      </w:pPr>
      <w:r>
        <w:rPr>
          <w:rStyle w:val="Hyperlink"/>
          <w:lang w:eastAsia="zh-CN"/>
        </w:rPr>
        <w:t>R1-2101535</w:t>
      </w:r>
      <w:r>
        <w:rPr>
          <w:lang w:eastAsia="zh-CN"/>
        </w:rPr>
        <w:tab/>
        <w:t xml:space="preserve">Correction on inconsistence between TS 38.213 and TS 38.331 in terms of the </w:t>
      </w:r>
      <w:r>
        <w:rPr>
          <w:i/>
          <w:lang w:eastAsia="zh-CN"/>
        </w:rPr>
        <w:t>dci-FormatsExt</w:t>
      </w:r>
      <w:r>
        <w:rPr>
          <w:lang w:eastAsia="zh-CN"/>
        </w:rPr>
        <w:t xml:space="preserve"> for NR URLLC  Sharp</w:t>
      </w:r>
    </w:p>
    <w:p w14:paraId="26573D0C" w14:textId="77777777" w:rsidR="00B24C12" w:rsidRDefault="00440473">
      <w:pPr>
        <w:pStyle w:val="ListParagraph"/>
        <w:numPr>
          <w:ilvl w:val="0"/>
          <w:numId w:val="15"/>
        </w:numPr>
        <w:rPr>
          <w:lang w:eastAsia="zh-CN"/>
        </w:rPr>
      </w:pPr>
      <w:hyperlink r:id="rId11" w:history="1">
        <w:r w:rsidR="000E6589">
          <w:rPr>
            <w:rStyle w:val="Hyperlink"/>
            <w:lang w:eastAsia="zh-CN"/>
          </w:rPr>
          <w:t>R1-</w:t>
        </w:r>
        <w:r w:rsidR="000E6589">
          <w:rPr>
            <w:rStyle w:val="Hyperlink"/>
            <w:rFonts w:hint="eastAsia"/>
          </w:rPr>
          <w:t>2101177</w:t>
        </w:r>
      </w:hyperlink>
      <w:r w:rsidR="000E6589">
        <w:rPr>
          <w:lang w:eastAsia="zh-CN"/>
        </w:rPr>
        <w:tab/>
      </w:r>
      <w:r w:rsidR="000E6589">
        <w:rPr>
          <w:rFonts w:hint="eastAsia"/>
          <w:lang w:eastAsia="zh-CN"/>
        </w:rPr>
        <w:t>Remaining issues on PDCCH as PDSCH SLIV reference</w:t>
      </w:r>
      <w:r w:rsidR="000E6589">
        <w:rPr>
          <w:lang w:eastAsia="zh-CN"/>
        </w:rPr>
        <w:t xml:space="preserve"> </w:t>
      </w:r>
      <w:r w:rsidR="000E6589">
        <w:rPr>
          <w:rFonts w:hint="eastAsia"/>
          <w:lang w:eastAsia="zh-CN"/>
        </w:rPr>
        <w:t>Samsung</w:t>
      </w:r>
      <w:r w:rsidR="000E6589">
        <w:rPr>
          <w:lang w:eastAsia="zh-CN"/>
        </w:rPr>
        <w:t xml:space="preserve"> </w:t>
      </w:r>
    </w:p>
    <w:p w14:paraId="26573D0D" w14:textId="77777777" w:rsidR="00B24C12" w:rsidRDefault="00440473">
      <w:pPr>
        <w:pStyle w:val="ListParagraph"/>
        <w:numPr>
          <w:ilvl w:val="0"/>
          <w:numId w:val="15"/>
        </w:numPr>
        <w:rPr>
          <w:lang w:eastAsia="zh-CN"/>
        </w:rPr>
      </w:pPr>
      <w:hyperlink r:id="rId12" w:history="1">
        <w:r w:rsidR="000E6589">
          <w:rPr>
            <w:rStyle w:val="Hyperlink"/>
            <w:lang w:eastAsia="zh-CN"/>
          </w:rPr>
          <w:t>R1-2101262</w:t>
        </w:r>
      </w:hyperlink>
      <w:r w:rsidR="000E6589">
        <w:rPr>
          <w:lang w:eastAsia="zh-CN"/>
        </w:rPr>
        <w:tab/>
        <w:t>Corrections on PDCCH enhancements</w:t>
      </w:r>
      <w:r w:rsidR="000E6589">
        <w:rPr>
          <w:lang w:eastAsia="zh-CN"/>
        </w:rPr>
        <w:tab/>
        <w:t>Huawei, HiSilicon</w:t>
      </w:r>
    </w:p>
    <w:p w14:paraId="26573D0E" w14:textId="77777777" w:rsidR="00B24C12" w:rsidRDefault="00440473">
      <w:pPr>
        <w:pStyle w:val="ListParagraph"/>
        <w:numPr>
          <w:ilvl w:val="0"/>
          <w:numId w:val="15"/>
        </w:numPr>
        <w:rPr>
          <w:lang w:eastAsia="zh-CN"/>
        </w:rPr>
      </w:pPr>
      <w:hyperlink r:id="rId13" w:history="1">
        <w:r w:rsidR="000E6589">
          <w:rPr>
            <w:rStyle w:val="Hyperlink"/>
            <w:lang w:eastAsia="zh-CN"/>
          </w:rPr>
          <w:t>R1-2100792</w:t>
        </w:r>
      </w:hyperlink>
      <w:r w:rsidR="000E6589">
        <w:rPr>
          <w:lang w:eastAsia="zh-CN"/>
        </w:rPr>
        <w:tab/>
        <w:t>Remaining issues of PDCCH enhancements for URLLC</w:t>
      </w:r>
      <w:r w:rsidR="000E6589">
        <w:rPr>
          <w:lang w:eastAsia="zh-CN"/>
        </w:rPr>
        <w:tab/>
        <w:t>Spreadtrum Communications</w:t>
      </w:r>
    </w:p>
    <w:p w14:paraId="26573D0F" w14:textId="77777777" w:rsidR="00B24C12" w:rsidRDefault="00440473">
      <w:pPr>
        <w:pStyle w:val="ListParagraph"/>
        <w:numPr>
          <w:ilvl w:val="0"/>
          <w:numId w:val="15"/>
        </w:numPr>
        <w:rPr>
          <w:lang w:eastAsia="zh-CN"/>
        </w:rPr>
      </w:pPr>
      <w:hyperlink r:id="rId14" w:history="1">
        <w:r w:rsidR="000E6589">
          <w:rPr>
            <w:rStyle w:val="Hyperlink"/>
            <w:lang w:eastAsia="zh-CN"/>
          </w:rPr>
          <w:t>R1-2101536</w:t>
        </w:r>
      </w:hyperlink>
      <w:r w:rsidR="000E6589">
        <w:rPr>
          <w:lang w:eastAsia="zh-CN"/>
        </w:rPr>
        <w:tab/>
        <w:t>Remaining issue on PDSCH rate matching for DCI format 1_0 for NR URLLC</w:t>
      </w:r>
      <w:r w:rsidR="000E6589">
        <w:rPr>
          <w:lang w:eastAsia="zh-CN"/>
        </w:rPr>
        <w:tab/>
        <w:t>Sharp</w:t>
      </w:r>
    </w:p>
    <w:sectPr w:rsidR="00B24C12">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num>
  <w:num w:numId="3">
    <w:abstractNumId w:val="3"/>
  </w:num>
  <w:num w:numId="4">
    <w:abstractNumId w:val="7"/>
  </w:num>
  <w:num w:numId="5">
    <w:abstractNumId w:val="12"/>
  </w:num>
  <w:num w:numId="6">
    <w:abstractNumId w:val="4"/>
  </w:num>
  <w:num w:numId="7">
    <w:abstractNumId w:val="9"/>
  </w:num>
  <w:num w:numId="8">
    <w:abstractNumId w:val="10"/>
  </w:num>
  <w:num w:numId="9">
    <w:abstractNumId w:val="13"/>
  </w:num>
  <w:num w:numId="10">
    <w:abstractNumId w:val="1"/>
  </w:num>
  <w:num w:numId="11">
    <w:abstractNumId w:val="0"/>
  </w:num>
  <w:num w:numId="12">
    <w:abstractNumId w:val="11"/>
  </w:num>
  <w:num w:numId="13">
    <w:abstractNumId w:val="14"/>
  </w:num>
  <w:num w:numId="14">
    <w:abstractNumId w:val="5"/>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4A9"/>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6589"/>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49"/>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EEE"/>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1B7"/>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0473"/>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590"/>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C12"/>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0A"/>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DF"/>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042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18772894"/>
    <w:rsid w:val="366D7F4B"/>
    <w:rsid w:val="485850F4"/>
    <w:rsid w:val="5A932CED"/>
    <w:rsid w:val="6F46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573C9F"/>
  <w15:docId w15:val="{B7730B46-233C-4020-AC97-11DE039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unhideWhenUsed="1" w:qFormat="1"/>
    <w:lsdException w:name="index heading" w:semiHidden="1" w:unhideWhenUsed="1"/>
    <w:lsdException w:name="caption" w:uiPriority="99"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lsdException w:name="List 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30A"/>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pPr>
      <w:ind w:leftChars="400" w:left="100" w:hangingChars="200" w:hanging="200"/>
      <w:contextualSpacing/>
    </w:pPr>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rPr>
      <w:sz w:val="20"/>
      <w:szCs w:val="20"/>
    </w:rPr>
  </w:style>
  <w:style w:type="paragraph" w:styleId="BodyTextIndent">
    <w:name w:val="Body Text Indent"/>
    <w:basedOn w:val="Normal"/>
    <w:link w:val="BodyTextIndentChar"/>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pPr>
      <w:ind w:left="566" w:hanging="283"/>
      <w:contextualSpacing/>
    </w:pPr>
  </w:style>
  <w:style w:type="paragraph" w:styleId="ListBullet2">
    <w:name w:val="List Bullet 2"/>
    <w:basedOn w:val="ListBulle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pPr>
      <w:ind w:leftChars="1400" w:left="2940"/>
    </w:pPr>
  </w:style>
  <w:style w:type="paragraph" w:styleId="BodyTextIndent2">
    <w:name w:val="Body Text Indent 2"/>
    <w:basedOn w:val="Normal"/>
    <w:link w:val="BodyTextIndent2Char"/>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1">
    <w:name w:val="toc 1"/>
    <w:basedOn w:val="Normal"/>
    <w:next w:val="Normal"/>
    <w:semiHidden/>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rPr>
      <w:sz w:val="20"/>
      <w:szCs w:val="20"/>
    </w:rPr>
  </w:style>
  <w:style w:type="paragraph" w:styleId="TableofFigures">
    <w:name w:val="table of figures"/>
    <w:basedOn w:val="TOC1"/>
    <w:next w:val="Normal"/>
    <w:semiHidden/>
    <w:pPr>
      <w:tabs>
        <w:tab w:val="right" w:leader="dot" w:pos="9360"/>
      </w:tabs>
      <w:spacing w:before="120" w:after="120"/>
    </w:pPr>
    <w:rPr>
      <w:caps/>
    </w:rPr>
  </w:style>
  <w:style w:type="paragraph" w:styleId="BodyText2">
    <w:name w:val="Body Text 2"/>
    <w:basedOn w:val="Normal"/>
    <w:pPr>
      <w:spacing w:after="0"/>
      <w:jc w:val="left"/>
    </w:pPr>
    <w:rPr>
      <w:szCs w:val="20"/>
    </w:rPr>
  </w:style>
  <w:style w:type="paragraph" w:styleId="List4">
    <w:name w:val="List 4"/>
    <w:basedOn w:val="Normal"/>
    <w:pPr>
      <w:ind w:leftChars="600" w:left="100" w:hangingChars="200" w:hanging="200"/>
      <w:contextualSpacing/>
    </w:pPr>
  </w:style>
  <w:style w:type="paragraph" w:styleId="NormalWeb">
    <w:name w:val="Normal (Web)"/>
    <w:basedOn w:val="Normal"/>
    <w:uiPriority w:val="99"/>
    <w:unhideWhenUsed/>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pPr>
      <w:numPr>
        <w:numId w:val="2"/>
      </w:numPr>
      <w:adjustRightInd/>
      <w:spacing w:after="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rPr>
      <w:sz w:val="22"/>
      <w:szCs w:val="22"/>
    </w:rPr>
  </w:style>
  <w:style w:type="character" w:customStyle="1" w:styleId="ListParagraphChar">
    <w:name w:val="List Paragraph Char"/>
    <w:link w:val="ListParagraph"/>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uiPriority w:val="8"/>
    <w:rPr>
      <w:b/>
      <w:bCs/>
      <w:sz w:val="28"/>
      <w:szCs w:val="28"/>
    </w:rPr>
  </w:style>
  <w:style w:type="character" w:styleId="PlaceholderText">
    <w:name w:val="Placeholder Text"/>
    <w:basedOn w:val="DefaultParagraphFont"/>
    <w:uiPriority w:val="99"/>
    <w:semiHidden/>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Normal"/>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rPr>
      <w:rFonts w:eastAsia="MS Gothic"/>
      <w:sz w:val="24"/>
      <w:lang w:val="en-GB" w:eastAsia="ja-JP"/>
    </w:rPr>
  </w:style>
  <w:style w:type="character" w:customStyle="1" w:styleId="DocumentMapChar">
    <w:name w:val="Document Map Char"/>
    <w:basedOn w:val="DefaultParagraphFont"/>
    <w:link w:val="DocumentMap"/>
    <w:semiHidden/>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pPr>
      <w:numPr>
        <w:numId w:val="4"/>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rPr>
      <w:rFonts w:eastAsia="MS Gothic"/>
      <w:kern w:val="2"/>
      <w:sz w:val="24"/>
      <w:lang w:val="en-GB" w:eastAsia="ja-JP"/>
    </w:rPr>
  </w:style>
  <w:style w:type="paragraph" w:customStyle="1" w:styleId="ListBulletLast">
    <w:name w:val="List Bullet Last"/>
    <w:basedOn w:val="ListBullet"/>
    <w:next w:val="BodyTex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rPr>
      <w:rFonts w:ascii="Arial" w:eastAsia="MS Gothic" w:hAnsi="Arial"/>
      <w:b/>
      <w:sz w:val="24"/>
      <w:lang w:val="en-GB" w:eastAsia="ja-JP"/>
    </w:rPr>
  </w:style>
  <w:style w:type="character" w:customStyle="1" w:styleId="BodyText3Char">
    <w:name w:val="Body Text 3 Char"/>
    <w:basedOn w:val="DefaultParagraphFont"/>
    <w:link w:val="BodyText3"/>
    <w:rPr>
      <w:rFonts w:eastAsia="MS Gothic"/>
      <w:sz w:val="24"/>
      <w:lang w:val="en-GB" w:eastAsia="ja-JP"/>
    </w:rPr>
  </w:style>
  <w:style w:type="paragraph" w:customStyle="1" w:styleId="TableText">
    <w:name w:val="Table_Text"/>
    <w:basedOn w:val="Normal"/>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pPr>
      <w:numPr>
        <w:numId w:val="5"/>
      </w:numPr>
      <w:tabs>
        <w:tab w:val="clear" w:pos="992"/>
        <w:tab w:val="left" w:pos="360"/>
      </w:tabs>
      <w:spacing w:after="120"/>
      <w:ind w:left="360" w:hanging="36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Normal"/>
    <w:link w:val="ReferenceChar"/>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0">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textChar">
    <w:name w:val="text Char"/>
    <w:basedOn w:val="DefaultParagraphFont"/>
    <w:link w:val="text0"/>
    <w:rPr>
      <w:rFonts w:eastAsia="MS Gothic"/>
      <w:sz w:val="24"/>
      <w:lang w:eastAsia="ja-JP"/>
    </w:rPr>
  </w:style>
  <w:style w:type="paragraph" w:customStyle="1" w:styleId="bullet">
    <w:name w:val="bullet"/>
    <w:basedOn w:val="ListParagraph"/>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Pr>
      <w:rFonts w:ascii="Calibri" w:eastAsia="Times New Roman" w:hAnsi="Calibri"/>
      <w:kern w:val="2"/>
      <w:szCs w:val="24"/>
      <w:lang w:eastAsia="zh-CN"/>
    </w:rPr>
  </w:style>
  <w:style w:type="table" w:customStyle="1" w:styleId="10">
    <w:name w:val="网格型1"/>
    <w:basedOn w:val="TableNormal"/>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rPr>
      <w:b/>
      <w:bCs/>
      <w:sz w:val="24"/>
      <w:szCs w:val="22"/>
    </w:rPr>
  </w:style>
  <w:style w:type="table" w:customStyle="1" w:styleId="11">
    <w:name w:val="表 (格子)1"/>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Normal"/>
    <w:next w:val="Normal"/>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FootnoteTextChar">
    <w:name w:val="Footnote Text Char"/>
    <w:link w:val="FootnoteText"/>
    <w:uiPriority w:val="99"/>
    <w:semiHidden/>
  </w:style>
  <w:style w:type="paragraph" w:customStyle="1" w:styleId="Text">
    <w:name w:val="Tex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link w:val="Heading4"/>
    <w:uiPriority w:val="8"/>
    <w:rPr>
      <w:b/>
      <w:bCs/>
      <w:sz w:val="22"/>
      <w:szCs w:val="28"/>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Normal"/>
    <w:qFormat/>
    <w:pPr>
      <w:numPr>
        <w:ilvl w:val="2"/>
        <w:numId w:val="12"/>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Normal"/>
    <w:pPr>
      <w:numPr>
        <w:ilvl w:val="5"/>
        <w:numId w:val="12"/>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Normal"/>
    <w:pPr>
      <w:widowControl w:val="0"/>
      <w:numPr>
        <w:numId w:val="13"/>
      </w:numPr>
      <w:snapToGrid/>
      <w:spacing w:after="60" w:line="276" w:lineRule="auto"/>
      <w:jc w:val="left"/>
    </w:pPr>
    <w:rPr>
      <w:rFonts w:eastAsia="Times New Roman"/>
      <w:szCs w:val="20"/>
      <w:lang w:val="en-GB"/>
    </w:rPr>
  </w:style>
  <w:style w:type="table" w:customStyle="1" w:styleId="21">
    <w:name w:val="网格型2"/>
    <w:basedOn w:val="TableNormal"/>
    <w:uiPriority w:val="39"/>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81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7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wanshic\OneDrive%20-%20Qualcomm\Documents\Standards\3GPP%20Standards\Meeting%20Documents\TSGR1_103\Docs\R1-2007703.zip"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15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1EA8F-5292-40E4-BBE0-9A472759378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1857</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Chatterjee, Debdeep</cp:lastModifiedBy>
  <cp:revision>10</cp:revision>
  <cp:lastPrinted>2007-06-18T22:08:00Z</cp:lastPrinted>
  <dcterms:created xsi:type="dcterms:W3CDTF">2021-01-25T19:52:00Z</dcterms:created>
  <dcterms:modified xsi:type="dcterms:W3CDTF">2021-01-26T05:58:00Z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y fmtid="{D5CDD505-2E9C-101B-9397-08002B2CF9AE}" pid="29" name="KSOProductBuildVer">
    <vt:lpwstr>2052-11.8.2.9022</vt:lpwstr>
  </property>
</Properties>
</file>