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4F8A4" w14:textId="31FB29AD" w:rsidR="00217E1F" w:rsidRPr="00217E1F" w:rsidRDefault="00217E1F" w:rsidP="00217E1F">
      <w:pPr>
        <w:tabs>
          <w:tab w:val="center" w:pos="4536"/>
          <w:tab w:val="right" w:pos="8280"/>
          <w:tab w:val="right" w:pos="9639"/>
        </w:tabs>
        <w:ind w:right="2"/>
        <w:rPr>
          <w:rFonts w:cs="Arial"/>
          <w:b/>
          <w:bCs/>
          <w:sz w:val="22"/>
          <w:szCs w:val="22"/>
        </w:rPr>
      </w:pPr>
      <w:bookmarkStart w:id="0" w:name="OLE_LINK9"/>
      <w:bookmarkStart w:id="1" w:name="OLE_LINK10"/>
      <w:bookmarkStart w:id="2" w:name="OLE_LINK7"/>
      <w:bookmarkStart w:id="3" w:name="OLE_LINK8"/>
      <w:r w:rsidRPr="00217E1F">
        <w:rPr>
          <w:rFonts w:cs="Arial"/>
          <w:b/>
          <w:bCs/>
          <w:sz w:val="22"/>
          <w:szCs w:val="22"/>
        </w:rPr>
        <w:t>3GPP TSG RAN WG1 Meeting#104-e</w:t>
      </w:r>
      <w:r w:rsidRPr="00217E1F">
        <w:rPr>
          <w:rFonts w:cs="Arial"/>
          <w:b/>
          <w:bCs/>
          <w:sz w:val="22"/>
          <w:szCs w:val="22"/>
        </w:rPr>
        <w:tab/>
      </w:r>
      <w:r w:rsidRPr="00217E1F">
        <w:rPr>
          <w:rFonts w:cs="Arial"/>
          <w:b/>
          <w:bCs/>
          <w:sz w:val="22"/>
          <w:szCs w:val="22"/>
        </w:rPr>
        <w:tab/>
      </w:r>
      <w:r w:rsidRPr="00217E1F">
        <w:rPr>
          <w:rFonts w:cs="Arial"/>
          <w:b/>
          <w:bCs/>
          <w:sz w:val="22"/>
          <w:szCs w:val="22"/>
        </w:rPr>
        <w:tab/>
      </w:r>
      <w:r w:rsidRPr="00217E1F">
        <w:rPr>
          <w:rFonts w:cs="Arial"/>
          <w:b/>
          <w:bCs/>
          <w:sz w:val="22"/>
          <w:szCs w:val="22"/>
          <w:highlight w:val="yellow"/>
        </w:rPr>
        <w:t>R1-21</w:t>
      </w:r>
      <w:r w:rsidR="001E1EDF">
        <w:rPr>
          <w:rFonts w:cs="Arial"/>
          <w:b/>
          <w:bCs/>
          <w:sz w:val="22"/>
          <w:szCs w:val="22"/>
          <w:highlight w:val="yellow"/>
        </w:rPr>
        <w:t>01579</w:t>
      </w:r>
    </w:p>
    <w:p w14:paraId="7F43A2EF" w14:textId="77777777" w:rsidR="00217E1F" w:rsidRPr="00217E1F" w:rsidRDefault="00217E1F" w:rsidP="00217E1F">
      <w:pPr>
        <w:tabs>
          <w:tab w:val="center" w:pos="4536"/>
          <w:tab w:val="right" w:pos="9072"/>
        </w:tabs>
        <w:rPr>
          <w:rFonts w:eastAsia="MS Mincho" w:cs="Arial"/>
          <w:b/>
          <w:bCs/>
          <w:sz w:val="22"/>
          <w:szCs w:val="22"/>
          <w:lang w:eastAsia="ja-JP"/>
        </w:rPr>
      </w:pPr>
      <w:r w:rsidRPr="00217E1F">
        <w:rPr>
          <w:rFonts w:eastAsia="MS Mincho" w:cs="Arial"/>
          <w:b/>
          <w:bCs/>
          <w:sz w:val="22"/>
          <w:szCs w:val="22"/>
          <w:lang w:eastAsia="ja-JP"/>
        </w:rPr>
        <w:t>e-Meeting, January 25</w:t>
      </w:r>
      <w:r w:rsidRPr="00217E1F">
        <w:rPr>
          <w:rFonts w:eastAsia="MS Mincho" w:cs="Arial"/>
          <w:b/>
          <w:bCs/>
          <w:sz w:val="22"/>
          <w:szCs w:val="22"/>
          <w:vertAlign w:val="superscript"/>
          <w:lang w:eastAsia="ja-JP"/>
        </w:rPr>
        <w:t>th</w:t>
      </w:r>
      <w:r w:rsidRPr="00217E1F">
        <w:rPr>
          <w:rFonts w:eastAsia="MS Mincho" w:cs="Arial"/>
          <w:b/>
          <w:bCs/>
          <w:sz w:val="22"/>
          <w:szCs w:val="22"/>
          <w:lang w:eastAsia="ja-JP"/>
        </w:rPr>
        <w:t xml:space="preserve"> – February 5</w:t>
      </w:r>
      <w:r w:rsidRPr="00217E1F">
        <w:rPr>
          <w:rFonts w:eastAsia="MS Mincho" w:cs="Arial"/>
          <w:b/>
          <w:bCs/>
          <w:sz w:val="22"/>
          <w:szCs w:val="22"/>
          <w:vertAlign w:val="superscript"/>
          <w:lang w:eastAsia="ja-JP"/>
        </w:rPr>
        <w:t>th</w:t>
      </w:r>
      <w:r w:rsidRPr="00217E1F">
        <w:rPr>
          <w:rFonts w:eastAsia="MS Mincho" w:cs="Arial"/>
          <w:b/>
          <w:bCs/>
          <w:sz w:val="22"/>
          <w:szCs w:val="22"/>
          <w:lang w:eastAsia="ja-JP"/>
        </w:rPr>
        <w:t>, 2021</w:t>
      </w:r>
      <w:bookmarkEnd w:id="0"/>
      <w:bookmarkEnd w:id="1"/>
    </w:p>
    <w:bookmarkEnd w:id="2"/>
    <w:bookmarkEnd w:id="3"/>
    <w:p w14:paraId="7811E7C9" w14:textId="77777777" w:rsidR="006D3016" w:rsidRPr="00217E1F" w:rsidRDefault="006D3016" w:rsidP="00250190">
      <w:pPr>
        <w:widowControl w:val="0"/>
        <w:spacing w:after="0"/>
        <w:jc w:val="left"/>
        <w:rPr>
          <w:rFonts w:eastAsia="Times New Roman"/>
          <w:bCs/>
          <w:sz w:val="22"/>
          <w:szCs w:val="22"/>
        </w:rPr>
      </w:pPr>
    </w:p>
    <w:p w14:paraId="61F5F757" w14:textId="751F08F2" w:rsidR="006D3016" w:rsidRPr="00377AC8" w:rsidRDefault="006D3016" w:rsidP="00250190">
      <w:pPr>
        <w:tabs>
          <w:tab w:val="left" w:pos="1985"/>
        </w:tabs>
        <w:overflowPunct/>
        <w:autoSpaceDE/>
        <w:autoSpaceDN/>
        <w:adjustRightInd/>
        <w:spacing w:after="120"/>
        <w:jc w:val="left"/>
        <w:textAlignment w:val="auto"/>
        <w:rPr>
          <w:rFonts w:eastAsia="MS Mincho" w:cs="Arial"/>
          <w:bCs/>
        </w:rPr>
      </w:pPr>
      <w:r w:rsidRPr="00377AC8">
        <w:rPr>
          <w:rFonts w:eastAsia="MS Mincho" w:cs="Arial"/>
          <w:bCs/>
          <w:lang w:eastAsia="en-US"/>
        </w:rPr>
        <w:t>Agenda item:</w:t>
      </w:r>
      <w:r w:rsidRPr="00377AC8">
        <w:rPr>
          <w:rFonts w:eastAsia="MS Mincho" w:cs="Arial"/>
          <w:bCs/>
          <w:lang w:eastAsia="en-US"/>
        </w:rPr>
        <w:tab/>
      </w:r>
      <w:r w:rsidR="000A2FF8" w:rsidRPr="00377AC8">
        <w:rPr>
          <w:rFonts w:eastAsia="MS Mincho" w:cs="Arial"/>
          <w:bCs/>
          <w:lang w:eastAsia="en-US"/>
        </w:rPr>
        <w:t>8.1</w:t>
      </w:r>
      <w:r w:rsidR="00B019D5" w:rsidRPr="00377AC8">
        <w:rPr>
          <w:rFonts w:eastAsia="MS Mincho" w:cs="Arial"/>
          <w:bCs/>
          <w:lang w:eastAsia="en-US"/>
        </w:rPr>
        <w:t>2</w:t>
      </w:r>
      <w:r w:rsidR="000A2FF8" w:rsidRPr="00377AC8">
        <w:rPr>
          <w:rFonts w:eastAsia="MS Mincho" w:cs="Arial"/>
          <w:bCs/>
          <w:lang w:eastAsia="en-US"/>
        </w:rPr>
        <w:t>.</w:t>
      </w:r>
      <w:r w:rsidR="00B019D5" w:rsidRPr="00377AC8">
        <w:rPr>
          <w:rFonts w:eastAsia="MS Mincho" w:cs="Arial"/>
          <w:bCs/>
          <w:lang w:eastAsia="en-US"/>
        </w:rPr>
        <w:t>1</w:t>
      </w:r>
    </w:p>
    <w:p w14:paraId="341E9F0C" w14:textId="38BAFF41" w:rsidR="00E30B2C" w:rsidRPr="003E4DAC"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377AC8">
        <w:rPr>
          <w:rFonts w:eastAsia="Times New Roman" w:cs="Arial"/>
          <w:bCs/>
          <w:lang w:eastAsia="en-US"/>
        </w:rPr>
        <w:t>Source:</w:t>
      </w:r>
      <w:r w:rsidRPr="00377AC8">
        <w:rPr>
          <w:rFonts w:eastAsia="Times New Roman" w:cs="Arial"/>
          <w:bCs/>
          <w:lang w:eastAsia="en-US"/>
        </w:rPr>
        <w:tab/>
      </w:r>
      <w:r w:rsidR="00C759B8" w:rsidRPr="003E4DAC">
        <w:rPr>
          <w:rFonts w:eastAsia="Times New Roman" w:cs="Arial"/>
          <w:bCs/>
          <w:lang w:eastAsia="en-US"/>
        </w:rPr>
        <w:t xml:space="preserve">Chengdu </w:t>
      </w:r>
      <w:r w:rsidR="00091EFF" w:rsidRPr="003E4DAC">
        <w:rPr>
          <w:rFonts w:eastAsia="Times New Roman" w:cs="Arial"/>
          <w:bCs/>
          <w:lang w:eastAsia="en-US"/>
        </w:rPr>
        <w:t>TD Tech</w:t>
      </w:r>
      <w:r w:rsidR="00F60295" w:rsidRPr="003E4DAC">
        <w:rPr>
          <w:rFonts w:ascii="微软雅黑" w:eastAsia="微软雅黑" w:hAnsi="微软雅黑" w:cs="微软雅黑" w:hint="eastAsia"/>
          <w:bCs/>
          <w:lang w:eastAsia="en-US"/>
        </w:rPr>
        <w:t>，</w:t>
      </w:r>
      <w:r w:rsidR="00F60295" w:rsidRPr="003E4DAC">
        <w:rPr>
          <w:rFonts w:eastAsia="Times New Roman" w:cs="Arial" w:hint="eastAsia"/>
          <w:bCs/>
          <w:lang w:eastAsia="en-US"/>
        </w:rPr>
        <w:t xml:space="preserve"> </w:t>
      </w:r>
      <w:r w:rsidR="00F60295" w:rsidRPr="003E4DAC">
        <w:rPr>
          <w:rFonts w:eastAsia="Times New Roman" w:cs="Arial"/>
          <w:bCs/>
          <w:lang w:eastAsia="en-US"/>
        </w:rPr>
        <w:t>TD T</w:t>
      </w:r>
      <w:r w:rsidR="00F60295" w:rsidRPr="003E4DAC">
        <w:rPr>
          <w:rFonts w:eastAsia="Times New Roman" w:cs="Arial" w:hint="eastAsia"/>
          <w:bCs/>
          <w:lang w:eastAsia="en-US"/>
        </w:rPr>
        <w:t>ec</w:t>
      </w:r>
      <w:r w:rsidR="00F60295" w:rsidRPr="003E4DAC">
        <w:rPr>
          <w:rFonts w:eastAsia="Times New Roman" w:cs="Arial"/>
          <w:bCs/>
          <w:lang w:eastAsia="en-US"/>
        </w:rPr>
        <w:t>h</w:t>
      </w:r>
    </w:p>
    <w:p w14:paraId="15C84C0E" w14:textId="66F9A436" w:rsidR="006D3016" w:rsidRPr="00377AC8"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377AC8">
        <w:rPr>
          <w:rFonts w:eastAsia="Times New Roman" w:cs="Arial"/>
          <w:bCs/>
          <w:lang w:eastAsia="en-US"/>
        </w:rPr>
        <w:t>Title:</w:t>
      </w:r>
      <w:r w:rsidRPr="00377AC8">
        <w:rPr>
          <w:rFonts w:eastAsia="Times New Roman" w:cs="Arial"/>
          <w:bCs/>
          <w:lang w:eastAsia="en-US"/>
        </w:rPr>
        <w:tab/>
      </w:r>
      <w:bookmarkStart w:id="4" w:name="OLE_LINK3"/>
      <w:bookmarkStart w:id="5" w:name="OLE_LINK4"/>
      <w:r w:rsidR="002A59D3">
        <w:rPr>
          <w:rFonts w:eastAsia="Times New Roman" w:cs="Arial"/>
          <w:bCs/>
          <w:lang w:eastAsia="en-US"/>
        </w:rPr>
        <w:t>Discussion on g</w:t>
      </w:r>
      <w:r w:rsidR="00B019D5" w:rsidRPr="00377AC8">
        <w:rPr>
          <w:rFonts w:eastAsia="Times New Roman" w:cs="Arial"/>
          <w:bCs/>
          <w:lang w:eastAsia="en-US"/>
        </w:rPr>
        <w:t>roup scheduling for RRC_CONNECTED UEs</w:t>
      </w:r>
      <w:bookmarkEnd w:id="4"/>
      <w:bookmarkEnd w:id="5"/>
    </w:p>
    <w:p w14:paraId="50E7E573" w14:textId="0CC9DF04" w:rsidR="006D3016" w:rsidRPr="00377AC8" w:rsidRDefault="006D3016" w:rsidP="00250190">
      <w:pPr>
        <w:tabs>
          <w:tab w:val="left" w:pos="1985"/>
        </w:tabs>
        <w:overflowPunct/>
        <w:autoSpaceDE/>
        <w:autoSpaceDN/>
        <w:adjustRightInd/>
        <w:jc w:val="left"/>
        <w:textAlignment w:val="auto"/>
        <w:rPr>
          <w:rFonts w:eastAsia="Times New Roman" w:cs="Arial"/>
          <w:bCs/>
          <w:lang w:eastAsia="en-US"/>
        </w:rPr>
      </w:pPr>
      <w:bookmarkStart w:id="6" w:name="_Hlk506366071"/>
      <w:r w:rsidRPr="00377AC8">
        <w:rPr>
          <w:rFonts w:eastAsia="Times New Roman" w:cs="Arial"/>
          <w:bCs/>
          <w:lang w:eastAsia="en-US"/>
        </w:rPr>
        <w:t>Document for:</w:t>
      </w:r>
      <w:r w:rsidRPr="00377AC8">
        <w:rPr>
          <w:rFonts w:eastAsia="Times New Roman" w:cs="Arial"/>
          <w:bCs/>
          <w:lang w:eastAsia="en-US"/>
        </w:rPr>
        <w:tab/>
        <w:t xml:space="preserve">Discussion </w:t>
      </w:r>
      <w:bookmarkEnd w:id="6"/>
      <w:r w:rsidR="00A20DA1" w:rsidRPr="00377AC8">
        <w:rPr>
          <w:rFonts w:eastAsia="Times New Roman" w:cs="Arial"/>
          <w:bCs/>
          <w:lang w:eastAsia="en-US"/>
        </w:rPr>
        <w:t>and Decision</w:t>
      </w:r>
    </w:p>
    <w:p w14:paraId="6B5A42B8" w14:textId="77777777" w:rsidR="00CD1FF7" w:rsidRPr="00A66B07" w:rsidRDefault="00CD1FF7" w:rsidP="0033402A">
      <w:pPr>
        <w:pStyle w:val="1"/>
        <w:numPr>
          <w:ilvl w:val="0"/>
          <w:numId w:val="7"/>
        </w:numPr>
      </w:pPr>
      <w:r w:rsidRPr="00A66B07">
        <w:t>Introduction</w:t>
      </w:r>
    </w:p>
    <w:p w14:paraId="0F56F518" w14:textId="6324B7B5" w:rsidR="007330AD"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2A59D3">
        <w:t xml:space="preserve">During the past RAN1 meeting, </w:t>
      </w:r>
      <w:r w:rsidR="007330AD">
        <w:t xml:space="preserve">some </w:t>
      </w:r>
      <w:r w:rsidR="002A59D3">
        <w:t xml:space="preserve">agreements and </w:t>
      </w:r>
      <w:r w:rsidR="007330AD">
        <w:t xml:space="preserve">some </w:t>
      </w:r>
      <w:r w:rsidR="002A59D3">
        <w:t>work</w:t>
      </w:r>
      <w:r w:rsidR="0011497C">
        <w:t>ing</w:t>
      </w:r>
      <w:r w:rsidR="002A59D3">
        <w:t xml:space="preserve"> assumptions were made on the mechanisms to support group scheduling for RRC_CONNECTED UEs</w:t>
      </w:r>
      <w:r w:rsidR="007330AD">
        <w:t xml:space="preserve"> with some open questions left for solving</w:t>
      </w:r>
      <w:r w:rsidR="002A59D3">
        <w:t>.</w:t>
      </w:r>
      <w:r w:rsidR="007330AD">
        <w:t xml:space="preserve"> T</w:t>
      </w:r>
      <w:r w:rsidR="002A59D3">
        <w:t xml:space="preserve">he </w:t>
      </w:r>
      <w:r w:rsidR="0007575C">
        <w:t>further discussion</w:t>
      </w:r>
      <w:r w:rsidR="002A59D3">
        <w:t xml:space="preserve"> on group scheduling for RRC_CONNECTED UEs </w:t>
      </w:r>
      <w:r w:rsidR="0007575C">
        <w:t>is made</w:t>
      </w:r>
      <w:r w:rsidR="002A59D3">
        <w:t xml:space="preserve"> and the related proposals are suggested in the contribution.</w:t>
      </w:r>
    </w:p>
    <w:p w14:paraId="116A20A9" w14:textId="77777777" w:rsidR="005A729C" w:rsidRPr="001C6DDB" w:rsidRDefault="005A729C" w:rsidP="00A31AC0"/>
    <w:p w14:paraId="27F063AA" w14:textId="219F7B9E" w:rsidR="003C57DE" w:rsidRDefault="00362BF9" w:rsidP="0033402A">
      <w:pPr>
        <w:pStyle w:val="1"/>
        <w:numPr>
          <w:ilvl w:val="0"/>
          <w:numId w:val="7"/>
        </w:numPr>
      </w:pPr>
      <w:r>
        <w:t>Group scheduling for PTM bearer</w:t>
      </w:r>
      <w:bookmarkStart w:id="7" w:name="_Ref40865202"/>
    </w:p>
    <w:p w14:paraId="20CF2AA5" w14:textId="5BA9DD40" w:rsidR="00582B18" w:rsidRDefault="00582B18" w:rsidP="003C57DE">
      <w:r>
        <w:rPr>
          <w:rFonts w:hint="eastAsia"/>
        </w:rPr>
        <w:t>I</w:t>
      </w:r>
      <w:r>
        <w:t>n this section, the following content is discussed.</w:t>
      </w:r>
    </w:p>
    <w:p w14:paraId="669C43A0" w14:textId="77777777" w:rsidR="00531F85" w:rsidRPr="00531F85" w:rsidRDefault="00531F85" w:rsidP="0033402A">
      <w:pPr>
        <w:pStyle w:val="af4"/>
        <w:numPr>
          <w:ilvl w:val="0"/>
          <w:numId w:val="8"/>
        </w:numPr>
        <w:ind w:leftChars="0"/>
      </w:pPr>
      <w:r w:rsidRPr="00531F85">
        <w:rPr>
          <w:rFonts w:eastAsiaTheme="minorEastAsia"/>
          <w:lang w:eastAsia="zh-CN"/>
        </w:rPr>
        <w:t xml:space="preserve">BWP configuration for </w:t>
      </w:r>
      <w:r w:rsidR="00582B18" w:rsidRPr="00531F85">
        <w:rPr>
          <w:rFonts w:eastAsiaTheme="minorEastAsia" w:hint="eastAsia"/>
          <w:lang w:eastAsia="zh-CN"/>
        </w:rPr>
        <w:t>M</w:t>
      </w:r>
      <w:r w:rsidR="00582B18" w:rsidRPr="00531F85">
        <w:rPr>
          <w:rFonts w:eastAsiaTheme="minorEastAsia"/>
          <w:lang w:eastAsia="zh-CN"/>
        </w:rPr>
        <w:t>BS</w:t>
      </w:r>
    </w:p>
    <w:p w14:paraId="33DDCCB6" w14:textId="6E900A25" w:rsidR="00582B18" w:rsidRPr="002C563B" w:rsidRDefault="00582B18" w:rsidP="0033402A">
      <w:pPr>
        <w:pStyle w:val="af4"/>
        <w:numPr>
          <w:ilvl w:val="0"/>
          <w:numId w:val="8"/>
        </w:numPr>
        <w:ind w:leftChars="0"/>
      </w:pPr>
      <w:r w:rsidRPr="00531F85">
        <w:rPr>
          <w:rFonts w:eastAsiaTheme="minorEastAsia" w:hint="eastAsia"/>
          <w:lang w:eastAsia="zh-CN"/>
        </w:rPr>
        <w:t>C</w:t>
      </w:r>
      <w:r w:rsidRPr="00531F85">
        <w:rPr>
          <w:rFonts w:eastAsiaTheme="minorEastAsia"/>
          <w:lang w:eastAsia="zh-CN"/>
        </w:rPr>
        <w:t xml:space="preserve">ORESET and Search Space </w:t>
      </w:r>
      <w:r w:rsidR="00BF1AFA">
        <w:rPr>
          <w:rFonts w:eastAsiaTheme="minorEastAsia"/>
          <w:lang w:eastAsia="zh-CN"/>
        </w:rPr>
        <w:t xml:space="preserve">(SS) </w:t>
      </w:r>
      <w:r w:rsidRPr="00531F85">
        <w:rPr>
          <w:rFonts w:eastAsiaTheme="minorEastAsia"/>
          <w:lang w:eastAsia="zh-CN"/>
        </w:rPr>
        <w:t>for MBS</w:t>
      </w:r>
    </w:p>
    <w:p w14:paraId="4F1AF10F" w14:textId="69B73CE3" w:rsidR="002C563B" w:rsidRPr="00582B18" w:rsidRDefault="002C563B" w:rsidP="0033402A">
      <w:pPr>
        <w:pStyle w:val="af4"/>
        <w:numPr>
          <w:ilvl w:val="0"/>
          <w:numId w:val="8"/>
        </w:numPr>
        <w:ind w:leftChars="0"/>
      </w:pPr>
      <w:r>
        <w:rPr>
          <w:rFonts w:eastAsiaTheme="minorEastAsia"/>
          <w:lang w:eastAsia="zh-CN"/>
        </w:rPr>
        <w:t>Group scheduling for PTM bearer</w:t>
      </w:r>
    </w:p>
    <w:p w14:paraId="302BA277" w14:textId="620A648B" w:rsidR="003C57DE" w:rsidRDefault="003C57DE" w:rsidP="003C57DE">
      <w:pPr>
        <w:rPr>
          <w:rFonts w:eastAsiaTheme="minorEastAsia"/>
        </w:rPr>
      </w:pPr>
    </w:p>
    <w:p w14:paraId="30D434CA" w14:textId="2DD358CD" w:rsidR="00531F85" w:rsidRDefault="00531F85" w:rsidP="00531F85">
      <w:pPr>
        <w:pStyle w:val="2"/>
        <w:rPr>
          <w:lang w:eastAsia="zh-CN"/>
        </w:rPr>
      </w:pPr>
      <w:r>
        <w:rPr>
          <w:rFonts w:hint="eastAsia"/>
          <w:lang w:eastAsia="zh-CN"/>
        </w:rPr>
        <w:t>2</w:t>
      </w:r>
      <w:r>
        <w:rPr>
          <w:lang w:eastAsia="zh-CN"/>
        </w:rPr>
        <w:t>.1 BWP configuration for MBS</w:t>
      </w:r>
    </w:p>
    <w:p w14:paraId="77FBE510" w14:textId="4D654F4F" w:rsidR="00E8250A" w:rsidRDefault="0011497C" w:rsidP="00531F85">
      <w:r>
        <w:t xml:space="preserve">On the </w:t>
      </w:r>
      <w:r w:rsidR="00E8250A">
        <w:t xml:space="preserve">configuration </w:t>
      </w:r>
      <w:r>
        <w:t>of the common frequency resource for group-common PDCCH/PDSCH</w:t>
      </w:r>
      <w:r w:rsidR="00210837">
        <w:t xml:space="preserve"> within a unicast BWP</w:t>
      </w:r>
      <w:r>
        <w:t>, the following open questions need to be solved based on the following working assumption.</w:t>
      </w:r>
    </w:p>
    <w:tbl>
      <w:tblPr>
        <w:tblStyle w:val="af6"/>
        <w:tblW w:w="0" w:type="auto"/>
        <w:tblLook w:val="04A0" w:firstRow="1" w:lastRow="0" w:firstColumn="1" w:lastColumn="0" w:noHBand="0" w:noVBand="1"/>
      </w:tblPr>
      <w:tblGrid>
        <w:gridCol w:w="9628"/>
      </w:tblGrid>
      <w:tr w:rsidR="00037811" w14:paraId="5A7B4FBC" w14:textId="77777777" w:rsidTr="00037811">
        <w:tc>
          <w:tcPr>
            <w:tcW w:w="9628" w:type="dxa"/>
          </w:tcPr>
          <w:p w14:paraId="4725FC05" w14:textId="77777777" w:rsidR="00037811" w:rsidRPr="00EF6537" w:rsidRDefault="00037811" w:rsidP="00037811">
            <w:pPr>
              <w:widowControl w:val="0"/>
              <w:spacing w:after="120"/>
              <w:rPr>
                <w:b/>
                <w:u w:val="single"/>
                <w:lang w:val="en-US"/>
              </w:rPr>
            </w:pPr>
            <w:r w:rsidRPr="00EF6537">
              <w:rPr>
                <w:b/>
                <w:u w:val="single"/>
              </w:rPr>
              <w:t xml:space="preserve">Working assumption: </w:t>
            </w:r>
          </w:p>
          <w:p w14:paraId="174238B1" w14:textId="77777777" w:rsidR="00037811" w:rsidRDefault="00037811" w:rsidP="00037811">
            <w:pPr>
              <w:widowControl w:val="0"/>
              <w:spacing w:after="120"/>
              <w:rPr>
                <w:b/>
              </w:rPr>
            </w:pPr>
            <w:r>
              <w:t>For multicast of RRC-CONNECTED UEs, a common frequency resource for group-common PDCCH / PDSCH is confined within the frequency resource of a dedicated unicast BWP to support simultaneous reception of unicast and multicast in the same slot</w:t>
            </w:r>
          </w:p>
          <w:p w14:paraId="62858EDA" w14:textId="77777777" w:rsidR="00037811" w:rsidRDefault="00037811" w:rsidP="00037811">
            <w:pPr>
              <w:pStyle w:val="af4"/>
              <w:widowControl w:val="0"/>
              <w:numPr>
                <w:ilvl w:val="0"/>
                <w:numId w:val="19"/>
              </w:numPr>
              <w:spacing w:line="240" w:lineRule="auto"/>
              <w:ind w:leftChars="0"/>
              <w:jc w:val="left"/>
              <w:rPr>
                <w:rFonts w:ascii="Times New Roman" w:hAnsi="Times New Roman"/>
                <w:szCs w:val="20"/>
                <w:lang w:eastAsia="zh-CN"/>
              </w:rPr>
            </w:pPr>
            <w:r>
              <w:rPr>
                <w:rFonts w:ascii="Times New Roman" w:hAnsi="Times New Roman"/>
                <w:szCs w:val="20"/>
                <w:lang w:eastAsia="zh-CN"/>
              </w:rPr>
              <w:t>Down select from the two options for the common frequency resource for group-common PDCCH/ PDSCH</w:t>
            </w:r>
          </w:p>
          <w:p w14:paraId="38C63602" w14:textId="77777777" w:rsidR="00037811" w:rsidRDefault="00037811" w:rsidP="00037811">
            <w:pPr>
              <w:pStyle w:val="af4"/>
              <w:widowControl w:val="0"/>
              <w:numPr>
                <w:ilvl w:val="1"/>
                <w:numId w:val="19"/>
              </w:numPr>
              <w:spacing w:line="240" w:lineRule="auto"/>
              <w:ind w:leftChars="0"/>
              <w:jc w:val="left"/>
              <w:rPr>
                <w:rFonts w:ascii="Times New Roman" w:hAnsi="Times New Roman"/>
                <w:szCs w:val="20"/>
                <w:lang w:eastAsia="zh-CN"/>
              </w:rPr>
            </w:pPr>
            <w:r>
              <w:rPr>
                <w:rFonts w:ascii="Times New Roman" w:hAnsi="Times New Roman"/>
                <w:szCs w:val="20"/>
                <w:lang w:eastAsia="zh-CN"/>
              </w:rPr>
              <w:t>Option 2A: The common frequency resource is defined as an MBS specific BWP, which is associated with the dedicated unicast BWP and using the same numerology (SCS and CP)</w:t>
            </w:r>
          </w:p>
          <w:p w14:paraId="2712CB63" w14:textId="77777777" w:rsidR="00037811" w:rsidRDefault="00037811" w:rsidP="00037811">
            <w:pPr>
              <w:pStyle w:val="af4"/>
              <w:widowControl w:val="0"/>
              <w:numPr>
                <w:ilvl w:val="2"/>
                <w:numId w:val="19"/>
              </w:numPr>
              <w:spacing w:line="240" w:lineRule="auto"/>
              <w:ind w:leftChars="0"/>
              <w:jc w:val="left"/>
              <w:rPr>
                <w:rFonts w:ascii="Times New Roman" w:hAnsi="Times New Roman"/>
                <w:szCs w:val="20"/>
                <w:lang w:eastAsia="zh-CN"/>
              </w:rPr>
            </w:pPr>
            <w:r>
              <w:rPr>
                <w:rFonts w:ascii="Times New Roman" w:hAnsi="Times New Roman"/>
                <w:szCs w:val="20"/>
                <w:lang w:eastAsia="zh-CN"/>
              </w:rPr>
              <w:t>FFS BWP switching is needed between the multicast reception in the MBS specific BWP and unicast reception in its associated dedicated BWP</w:t>
            </w:r>
          </w:p>
          <w:p w14:paraId="17115495" w14:textId="77777777" w:rsidR="00037811" w:rsidRDefault="00037811" w:rsidP="00037811">
            <w:pPr>
              <w:pStyle w:val="af4"/>
              <w:widowControl w:val="0"/>
              <w:numPr>
                <w:ilvl w:val="1"/>
                <w:numId w:val="19"/>
              </w:numPr>
              <w:spacing w:line="240" w:lineRule="auto"/>
              <w:ind w:leftChars="0"/>
              <w:jc w:val="left"/>
              <w:rPr>
                <w:rFonts w:ascii="Times New Roman" w:hAnsi="Times New Roman"/>
                <w:szCs w:val="20"/>
                <w:lang w:eastAsia="zh-CN"/>
              </w:rPr>
            </w:pPr>
            <w:r>
              <w:rPr>
                <w:rFonts w:ascii="Times New Roman" w:hAnsi="Times New Roman"/>
                <w:szCs w:val="20"/>
                <w:lang w:eastAsia="zh-CN"/>
              </w:rPr>
              <w:t>Option 2B: The common frequency resource is defined as an ‘MBS frequency region’ with a number of contiguous PRBs, which is configured within the dedicated unicast BWP.</w:t>
            </w:r>
          </w:p>
          <w:p w14:paraId="0EE693C6" w14:textId="77777777" w:rsidR="00037811" w:rsidRDefault="00037811" w:rsidP="00037811">
            <w:pPr>
              <w:pStyle w:val="af4"/>
              <w:widowControl w:val="0"/>
              <w:numPr>
                <w:ilvl w:val="2"/>
                <w:numId w:val="19"/>
              </w:numPr>
              <w:spacing w:line="240" w:lineRule="auto"/>
              <w:ind w:leftChars="0"/>
              <w:jc w:val="left"/>
              <w:rPr>
                <w:rFonts w:ascii="Times New Roman" w:hAnsi="Times New Roman"/>
                <w:szCs w:val="20"/>
                <w:lang w:eastAsia="zh-CN"/>
              </w:rPr>
            </w:pPr>
            <w:r>
              <w:rPr>
                <w:rFonts w:ascii="Times New Roman" w:hAnsi="Times New Roman"/>
                <w:szCs w:val="20"/>
                <w:lang w:eastAsia="zh-CN"/>
              </w:rPr>
              <w:t>FFS: How to indicate the starting PRB and the length of PRBs of the MBS frequency region</w:t>
            </w:r>
          </w:p>
          <w:p w14:paraId="3EBFDCE2" w14:textId="77777777" w:rsidR="00037811" w:rsidRDefault="00037811" w:rsidP="00037811">
            <w:pPr>
              <w:pStyle w:val="af4"/>
              <w:widowControl w:val="0"/>
              <w:numPr>
                <w:ilvl w:val="0"/>
                <w:numId w:val="19"/>
              </w:numPr>
              <w:spacing w:line="240" w:lineRule="auto"/>
              <w:ind w:leftChars="0"/>
              <w:jc w:val="left"/>
              <w:rPr>
                <w:rFonts w:ascii="Times New Roman" w:hAnsi="Times New Roman"/>
                <w:szCs w:val="20"/>
                <w:lang w:eastAsia="zh-CN"/>
              </w:rPr>
            </w:pPr>
            <w:r>
              <w:rPr>
                <w:rFonts w:ascii="Times New Roman" w:hAnsi="Times New Roman"/>
                <w:szCs w:val="20"/>
                <w:lang w:eastAsia="zh-CN"/>
              </w:rPr>
              <w:lastRenderedPageBreak/>
              <w:t xml:space="preserve">FFS whether </w:t>
            </w:r>
            <w:bookmarkStart w:id="8" w:name="OLE_LINK22"/>
            <w:bookmarkStart w:id="9" w:name="OLE_LINK23"/>
            <w:r>
              <w:rPr>
                <w:rFonts w:ascii="Times New Roman" w:hAnsi="Times New Roman"/>
                <w:szCs w:val="20"/>
                <w:lang w:eastAsia="zh-CN"/>
              </w:rPr>
              <w:t>UE can be configured with no unicast reception in the common frequency resource</w:t>
            </w:r>
          </w:p>
          <w:p w14:paraId="6189AEA7" w14:textId="77777777" w:rsidR="00037811" w:rsidRDefault="00037811" w:rsidP="00037811">
            <w:pPr>
              <w:pStyle w:val="af4"/>
              <w:widowControl w:val="0"/>
              <w:numPr>
                <w:ilvl w:val="0"/>
                <w:numId w:val="19"/>
              </w:numPr>
              <w:spacing w:line="240" w:lineRule="auto"/>
              <w:ind w:leftChars="0"/>
              <w:jc w:val="left"/>
              <w:rPr>
                <w:rFonts w:ascii="Times New Roman" w:hAnsi="Times New Roman"/>
                <w:szCs w:val="20"/>
                <w:lang w:eastAsia="zh-CN"/>
              </w:rPr>
            </w:pPr>
            <w:r>
              <w:rPr>
                <w:rFonts w:ascii="Times New Roman" w:hAnsi="Times New Roman"/>
                <w:szCs w:val="20"/>
                <w:lang w:eastAsia="zh-CN"/>
              </w:rPr>
              <w:t>FFS on details of the group-common PDCCH / PDSCH configuration</w:t>
            </w:r>
          </w:p>
          <w:p w14:paraId="79FE33BA" w14:textId="77777777" w:rsidR="00037811" w:rsidRDefault="00037811" w:rsidP="00037811">
            <w:pPr>
              <w:pStyle w:val="af4"/>
              <w:widowControl w:val="0"/>
              <w:numPr>
                <w:ilvl w:val="0"/>
                <w:numId w:val="19"/>
              </w:numPr>
              <w:spacing w:line="240" w:lineRule="auto"/>
              <w:ind w:leftChars="0"/>
              <w:jc w:val="left"/>
              <w:rPr>
                <w:rFonts w:ascii="Times New Roman" w:hAnsi="Times New Roman"/>
                <w:szCs w:val="20"/>
                <w:lang w:eastAsia="zh-CN"/>
              </w:rPr>
            </w:pPr>
            <w:r>
              <w:rPr>
                <w:rFonts w:ascii="Times New Roman" w:hAnsi="Times New Roman"/>
                <w:szCs w:val="20"/>
                <w:lang w:eastAsia="zh-CN"/>
              </w:rPr>
              <w:t>FFS whether to support more than one common frequency resources per UE / per dedicated unicast BWP subjected to UE capabilities</w:t>
            </w:r>
          </w:p>
          <w:bookmarkEnd w:id="8"/>
          <w:bookmarkEnd w:id="9"/>
          <w:p w14:paraId="1A80CE69" w14:textId="77777777" w:rsidR="00037811" w:rsidRPr="00037811" w:rsidRDefault="00037811" w:rsidP="00531F85"/>
        </w:tc>
      </w:tr>
    </w:tbl>
    <w:p w14:paraId="42A05D3F" w14:textId="77777777" w:rsidR="00037811" w:rsidRDefault="00037811" w:rsidP="00531F85"/>
    <w:p w14:paraId="2EAD8631" w14:textId="60BFEAEC" w:rsidR="0021670C" w:rsidRDefault="00212EF1" w:rsidP="00531F85">
      <w:bookmarkStart w:id="10" w:name="OLE_LINK20"/>
      <w:r>
        <w:t xml:space="preserve">According to the </w:t>
      </w:r>
      <w:r w:rsidR="00AD053E">
        <w:t xml:space="preserve">above </w:t>
      </w:r>
      <w:r>
        <w:t>working assumption, t</w:t>
      </w:r>
      <w:r w:rsidR="0011497C">
        <w:t xml:space="preserve">he common frequency resource for group-common PDCCH/PDSCH </w:t>
      </w:r>
      <w:bookmarkEnd w:id="10"/>
      <w:r w:rsidR="0011497C">
        <w:t>is part of the unicast BWP. In order to avoid the signalling effort for configuring it, it’s better to reuse</w:t>
      </w:r>
      <w:bookmarkStart w:id="11" w:name="OLE_LINK18"/>
      <w:bookmarkStart w:id="12" w:name="OLE_LINK19"/>
      <w:r w:rsidR="0021670C">
        <w:t xml:space="preserve"> the BWP configuration signalling to configure i</w:t>
      </w:r>
      <w:r w:rsidR="0011497C">
        <w:t>t.</w:t>
      </w:r>
      <w:r w:rsidR="00873D12">
        <w:t xml:space="preserve"> </w:t>
      </w:r>
      <w:bookmarkEnd w:id="11"/>
      <w:bookmarkEnd w:id="12"/>
      <w:r w:rsidR="00873D12">
        <w:t xml:space="preserve">Under such configuration, the common frequency resource for group-common PDCHC/PDSCH can be denoted by MBS BWP. But an MBS BWP </w:t>
      </w:r>
      <w:r w:rsidR="004426DD">
        <w:t xml:space="preserve">as a part of the unicast BWP </w:t>
      </w:r>
      <w:r w:rsidR="00873D12">
        <w:t xml:space="preserve">is not a real BWP, which means </w:t>
      </w:r>
      <w:bookmarkStart w:id="13" w:name="OLE_LINK21"/>
      <w:r w:rsidR="00873D12">
        <w:t>UE can receive the data on the unicast BWP and the data on the MBS BWP simultaneously</w:t>
      </w:r>
      <w:r w:rsidR="004426DD">
        <w:t xml:space="preserve"> with no BWP switch</w:t>
      </w:r>
      <w:r w:rsidR="00873D12">
        <w:t>.</w:t>
      </w:r>
      <w:r w:rsidR="0021670C">
        <w:t xml:space="preserve"> </w:t>
      </w:r>
      <w:bookmarkEnd w:id="13"/>
      <w:r w:rsidR="0021670C">
        <w:t xml:space="preserve">The following proposal is suggested to support such configuration of </w:t>
      </w:r>
      <w:r w:rsidR="0043446D">
        <w:t>the common frequency resource for group common PDCCH/PDSCH within the unicast BWP.</w:t>
      </w:r>
    </w:p>
    <w:p w14:paraId="57355DAF" w14:textId="1FD1DED5" w:rsidR="0021670C" w:rsidRPr="00675EB0" w:rsidRDefault="0021670C" w:rsidP="00531F85">
      <w:pPr>
        <w:rPr>
          <w:b/>
        </w:rPr>
      </w:pPr>
      <w:r w:rsidRPr="004426DD">
        <w:rPr>
          <w:b/>
        </w:rPr>
        <w:t xml:space="preserve">Proposal 1: Use MBS BWP to indicate the common frequency resource for group-common PDCCH/PDSCH within a unicast BWP. Reuse the BWP configuration signalling to configure an MBS </w:t>
      </w:r>
      <w:r w:rsidRPr="00675EB0">
        <w:rPr>
          <w:b/>
        </w:rPr>
        <w:t>BWP.</w:t>
      </w:r>
      <w:r w:rsidR="00675EB0" w:rsidRPr="00675EB0">
        <w:rPr>
          <w:b/>
        </w:rPr>
        <w:t xml:space="preserve"> UE can receive the data on the active DL BWP and the data on the MBS BWP within the active DL BWP simultaneously with no BWP switch.</w:t>
      </w:r>
    </w:p>
    <w:p w14:paraId="1C97DED7" w14:textId="7AF9A208" w:rsidR="00DF51B4" w:rsidRDefault="0021670C" w:rsidP="00531F85">
      <w:r>
        <w:t xml:space="preserve">In the intra-frequency network where the same carrier is applied in </w:t>
      </w:r>
      <w:proofErr w:type="gramStart"/>
      <w:r>
        <w:t>the each</w:t>
      </w:r>
      <w:proofErr w:type="gramEnd"/>
      <w:r>
        <w:t xml:space="preserve"> NR cell in an area, in order to simplify the MBS BWP configuration in each cell and benefits the </w:t>
      </w:r>
      <w:r w:rsidR="004426DD">
        <w:t xml:space="preserve">MBS service continuity during the UE mobility, </w:t>
      </w:r>
      <w:r w:rsidR="00B96842">
        <w:t xml:space="preserve">a unicast BWP can be area specific and </w:t>
      </w:r>
      <w:r w:rsidR="00E4666F">
        <w:t>an</w:t>
      </w:r>
      <w:r w:rsidR="004426DD">
        <w:t xml:space="preserve"> MBS BWP can be area specific. </w:t>
      </w:r>
      <w:r w:rsidR="00675EB0">
        <w:t xml:space="preserve">The radio resource of an MBS BWP </w:t>
      </w:r>
      <w:r w:rsidR="00AD053E">
        <w:t xml:space="preserve">on the active DL BWP of UE </w:t>
      </w:r>
      <w:r w:rsidR="00675EB0">
        <w:t xml:space="preserve">is used for MBS. </w:t>
      </w:r>
      <w:r w:rsidR="00AD053E">
        <w:t xml:space="preserve">The unicast service of UE can be configured outside the MBS BWP. </w:t>
      </w:r>
      <w:r w:rsidR="00675EB0">
        <w:t>But the idle radio resource of the MBS BWP can be used for the unicast service</w:t>
      </w:r>
      <w:r w:rsidR="00AD053E">
        <w:t xml:space="preserve"> of UE</w:t>
      </w:r>
      <w:r w:rsidR="00675EB0">
        <w:t xml:space="preserve">. </w:t>
      </w:r>
      <w:r w:rsidR="00DF51B4">
        <w:t xml:space="preserve">On a unicast BWP, more than one MBS BWPs can be configured to transmit an MBS more flexibly. For </w:t>
      </w:r>
      <w:r w:rsidR="00AD053E">
        <w:t>U</w:t>
      </w:r>
      <w:r w:rsidR="00DF51B4">
        <w:t>E, more than one MBS BWP</w:t>
      </w:r>
      <w:r w:rsidR="00AD053E">
        <w:t>s</w:t>
      </w:r>
      <w:r w:rsidR="00DF51B4">
        <w:t xml:space="preserve"> can be configured if needed</w:t>
      </w:r>
      <w:r w:rsidR="00785F09">
        <w:t xml:space="preserve"> on each DL BWPs of UE</w:t>
      </w:r>
      <w:r w:rsidR="00DF51B4">
        <w:t>.</w:t>
      </w:r>
    </w:p>
    <w:p w14:paraId="48906DD2" w14:textId="6AA784FA" w:rsidR="004426DD" w:rsidRDefault="00DF51B4" w:rsidP="00531F85">
      <w:r>
        <w:t xml:space="preserve">Based on the above discussion, </w:t>
      </w:r>
      <w:r w:rsidR="004426DD">
        <w:t>the following proposal</w:t>
      </w:r>
      <w:r>
        <w:t>s are</w:t>
      </w:r>
      <w:r w:rsidR="004426DD">
        <w:t xml:space="preserve"> suggested.</w:t>
      </w:r>
    </w:p>
    <w:p w14:paraId="76F45B9A" w14:textId="0BCBE757" w:rsidR="00B96842" w:rsidRDefault="00B96842" w:rsidP="00531F85">
      <w:pPr>
        <w:rPr>
          <w:b/>
        </w:rPr>
      </w:pPr>
      <w:bookmarkStart w:id="14" w:name="OLE_LINK12"/>
      <w:bookmarkStart w:id="15" w:name="OLE_LINK13"/>
      <w:r>
        <w:rPr>
          <w:rFonts w:hint="eastAsia"/>
          <w:b/>
        </w:rPr>
        <w:t>P</w:t>
      </w:r>
      <w:r>
        <w:rPr>
          <w:b/>
        </w:rPr>
        <w:t>roposal 2: A unicast BWP can be area specific.</w:t>
      </w:r>
    </w:p>
    <w:p w14:paraId="111A68AA" w14:textId="6E1A7CC5" w:rsidR="004426DD" w:rsidRDefault="004426DD" w:rsidP="00531F85">
      <w:pPr>
        <w:rPr>
          <w:b/>
        </w:rPr>
      </w:pPr>
      <w:r w:rsidRPr="00E4666F">
        <w:rPr>
          <w:b/>
        </w:rPr>
        <w:t xml:space="preserve">Proposal </w:t>
      </w:r>
      <w:r w:rsidR="00B96842">
        <w:rPr>
          <w:b/>
        </w:rPr>
        <w:t>3</w:t>
      </w:r>
      <w:r w:rsidRPr="00E4666F">
        <w:rPr>
          <w:b/>
        </w:rPr>
        <w:t>: An MBS BWP can be area specific.</w:t>
      </w:r>
    </w:p>
    <w:p w14:paraId="37A56C26" w14:textId="36B81835" w:rsidR="00DF51B4" w:rsidRDefault="00DF51B4" w:rsidP="00531F85">
      <w:pPr>
        <w:rPr>
          <w:b/>
        </w:rPr>
      </w:pPr>
      <w:r>
        <w:rPr>
          <w:b/>
        </w:rPr>
        <w:t xml:space="preserve">Proposal </w:t>
      </w:r>
      <w:r w:rsidR="00B96842">
        <w:rPr>
          <w:b/>
        </w:rPr>
        <w:t>4</w:t>
      </w:r>
      <w:r>
        <w:rPr>
          <w:b/>
        </w:rPr>
        <w:t>: An MBS BWP can be used to transmit the unicast service of UE.</w:t>
      </w:r>
      <w:r w:rsidR="00785F09">
        <w:rPr>
          <w:b/>
        </w:rPr>
        <w:t xml:space="preserve"> UE can have a unicast service outside of the MBS BWP on the active DL BWP.</w:t>
      </w:r>
    </w:p>
    <w:p w14:paraId="79A1B8C8" w14:textId="0C92C478" w:rsidR="00DF51B4" w:rsidRDefault="00DF51B4" w:rsidP="00531F85">
      <w:pPr>
        <w:rPr>
          <w:b/>
        </w:rPr>
      </w:pPr>
      <w:r>
        <w:rPr>
          <w:rFonts w:hint="eastAsia"/>
          <w:b/>
        </w:rPr>
        <w:t>P</w:t>
      </w:r>
      <w:r>
        <w:rPr>
          <w:b/>
        </w:rPr>
        <w:t xml:space="preserve">roposal </w:t>
      </w:r>
      <w:r w:rsidR="00B96842">
        <w:rPr>
          <w:b/>
        </w:rPr>
        <w:t>5</w:t>
      </w:r>
      <w:r>
        <w:rPr>
          <w:b/>
        </w:rPr>
        <w:t xml:space="preserve">: More than one MBS BWPs can be configured </w:t>
      </w:r>
      <w:r w:rsidR="00C90B9E">
        <w:rPr>
          <w:b/>
        </w:rPr>
        <w:t xml:space="preserve">per </w:t>
      </w:r>
      <w:r>
        <w:rPr>
          <w:b/>
        </w:rPr>
        <w:t>unicast BWP.</w:t>
      </w:r>
    </w:p>
    <w:p w14:paraId="4F4E75AB" w14:textId="79C82160" w:rsidR="00C90B9E" w:rsidRPr="00E4666F" w:rsidRDefault="00C90B9E" w:rsidP="00531F85">
      <w:pPr>
        <w:rPr>
          <w:b/>
        </w:rPr>
      </w:pPr>
      <w:r>
        <w:rPr>
          <w:b/>
        </w:rPr>
        <w:t xml:space="preserve">Proposal </w:t>
      </w:r>
      <w:r w:rsidR="00B96842">
        <w:rPr>
          <w:b/>
        </w:rPr>
        <w:t>6</w:t>
      </w:r>
      <w:r>
        <w:rPr>
          <w:b/>
        </w:rPr>
        <w:t xml:space="preserve">: More than one MBS BWPs can be configured </w:t>
      </w:r>
      <w:r w:rsidR="00785F09">
        <w:rPr>
          <w:b/>
        </w:rPr>
        <w:t xml:space="preserve">per DL BWP </w:t>
      </w:r>
      <w:r>
        <w:rPr>
          <w:b/>
        </w:rPr>
        <w:t>per UE.</w:t>
      </w:r>
      <w:bookmarkEnd w:id="14"/>
      <w:bookmarkEnd w:id="15"/>
    </w:p>
    <w:p w14:paraId="60AAAA32" w14:textId="77777777" w:rsidR="0047487B" w:rsidRPr="00785F09" w:rsidRDefault="0047487B" w:rsidP="00531F85"/>
    <w:p w14:paraId="6E917936" w14:textId="431DCB81" w:rsidR="00531F85" w:rsidRDefault="00531F85" w:rsidP="00531F85">
      <w:pPr>
        <w:pStyle w:val="2"/>
        <w:rPr>
          <w:lang w:eastAsia="zh-CN"/>
        </w:rPr>
      </w:pPr>
      <w:r>
        <w:rPr>
          <w:rFonts w:hint="eastAsia"/>
          <w:lang w:eastAsia="zh-CN"/>
        </w:rPr>
        <w:t>2.</w:t>
      </w:r>
      <w:r>
        <w:rPr>
          <w:lang w:eastAsia="zh-CN"/>
        </w:rPr>
        <w:t>2 CORESET and Search Space for MBS</w:t>
      </w:r>
    </w:p>
    <w:p w14:paraId="00D7936E" w14:textId="4D70EF8F" w:rsidR="00AC3FC2" w:rsidRDefault="00AC3FC2" w:rsidP="00AC3FC2">
      <w:r>
        <w:t xml:space="preserve">On the CORESET and search space for MBS, the following agreements were made with the following open questions </w:t>
      </w:r>
      <w:r w:rsidR="003700DE">
        <w:t>left for solving.</w:t>
      </w:r>
    </w:p>
    <w:tbl>
      <w:tblPr>
        <w:tblStyle w:val="af6"/>
        <w:tblW w:w="0" w:type="auto"/>
        <w:tblLook w:val="04A0" w:firstRow="1" w:lastRow="0" w:firstColumn="1" w:lastColumn="0" w:noHBand="0" w:noVBand="1"/>
      </w:tblPr>
      <w:tblGrid>
        <w:gridCol w:w="9628"/>
      </w:tblGrid>
      <w:tr w:rsidR="008C0AA3" w14:paraId="163A47FE" w14:textId="77777777" w:rsidTr="008C0AA3">
        <w:tc>
          <w:tcPr>
            <w:tcW w:w="9628" w:type="dxa"/>
          </w:tcPr>
          <w:p w14:paraId="15A0A6E3" w14:textId="77777777" w:rsidR="008C0AA3" w:rsidRPr="00DE11B0" w:rsidRDefault="008C0AA3" w:rsidP="008C0AA3">
            <w:pPr>
              <w:widowControl w:val="0"/>
              <w:spacing w:after="120"/>
            </w:pPr>
            <w:r w:rsidRPr="00DE11B0">
              <w:rPr>
                <w:highlight w:val="green"/>
              </w:rPr>
              <w:t>Agreements:</w:t>
            </w:r>
            <w:r w:rsidRPr="00DE11B0">
              <w:t xml:space="preserve"> For PTM transmission scheme 1, the CORESET for group-common PDCCH is configured within the common frequency resource for group-common PDSCH.</w:t>
            </w:r>
          </w:p>
          <w:p w14:paraId="4F2F1826" w14:textId="77777777" w:rsidR="008C0AA3" w:rsidRPr="00DE11B0" w:rsidRDefault="008C0AA3" w:rsidP="008C0AA3">
            <w:pPr>
              <w:pStyle w:val="af4"/>
              <w:widowControl w:val="0"/>
              <w:numPr>
                <w:ilvl w:val="0"/>
                <w:numId w:val="15"/>
              </w:numPr>
              <w:spacing w:line="240" w:lineRule="auto"/>
              <w:ind w:leftChars="0"/>
              <w:rPr>
                <w:rFonts w:ascii="Times New Roman" w:hAnsi="Times New Roman"/>
                <w:szCs w:val="20"/>
                <w:lang w:eastAsia="zh-CN"/>
              </w:rPr>
            </w:pPr>
            <w:r w:rsidRPr="00DE11B0">
              <w:rPr>
                <w:rFonts w:ascii="Times New Roman" w:hAnsi="Times New Roman"/>
                <w:szCs w:val="20"/>
                <w:lang w:eastAsia="zh-CN"/>
              </w:rPr>
              <w:t>FFS: number of CORESET(s) for group-common PDCCH within the common frequency resource for group-common PDSCH</w:t>
            </w:r>
          </w:p>
          <w:p w14:paraId="5CBE40CC" w14:textId="77777777" w:rsidR="008C0AA3" w:rsidRPr="00DE11B0" w:rsidRDefault="008C0AA3" w:rsidP="008C0AA3">
            <w:pPr>
              <w:widowControl w:val="0"/>
              <w:spacing w:after="120"/>
            </w:pPr>
            <w:r w:rsidRPr="00DE11B0">
              <w:rPr>
                <w:highlight w:val="green"/>
              </w:rPr>
              <w:t>Agreements:</w:t>
            </w:r>
            <w:r w:rsidRPr="00DE11B0">
              <w:t xml:space="preserve"> For search space set of group-common PDCCH of PTM scheme 1 for multicast in </w:t>
            </w:r>
            <w:r w:rsidRPr="00DE11B0">
              <w:lastRenderedPageBreak/>
              <w:t>RRC_CONNECTED state, the CCE indexes are common for different UEs in the same MBS group.</w:t>
            </w:r>
          </w:p>
          <w:p w14:paraId="09C8A788" w14:textId="77777777" w:rsidR="008C0AA3" w:rsidRPr="00DE11B0" w:rsidRDefault="008C0AA3" w:rsidP="008C0AA3">
            <w:pPr>
              <w:widowControl w:val="0"/>
              <w:spacing w:after="120"/>
            </w:pPr>
            <w:r w:rsidRPr="00DE11B0">
              <w:rPr>
                <w:highlight w:val="green"/>
              </w:rPr>
              <w:t>Agreements:</w:t>
            </w:r>
            <w:r w:rsidRPr="00DE11B0">
              <w:t xml:space="preserve"> Down select from the two options for BDs/CCEs limit for Rel-17 MBS</w:t>
            </w:r>
          </w:p>
          <w:p w14:paraId="71CFC294" w14:textId="77777777" w:rsidR="008C0AA3" w:rsidRPr="00DE11B0" w:rsidRDefault="008C0AA3" w:rsidP="008C0AA3">
            <w:pPr>
              <w:pStyle w:val="af4"/>
              <w:widowControl w:val="0"/>
              <w:numPr>
                <w:ilvl w:val="0"/>
                <w:numId w:val="16"/>
              </w:numPr>
              <w:spacing w:line="240" w:lineRule="auto"/>
              <w:ind w:leftChars="0"/>
              <w:rPr>
                <w:rFonts w:ascii="Times New Roman" w:hAnsi="Times New Roman"/>
                <w:szCs w:val="20"/>
                <w:lang w:eastAsia="zh-CN"/>
              </w:rPr>
            </w:pPr>
            <w:r w:rsidRPr="00DE11B0">
              <w:rPr>
                <w:rFonts w:ascii="Times New Roman" w:hAnsi="Times New Roman"/>
                <w:szCs w:val="20"/>
                <w:lang w:eastAsia="zh-CN"/>
              </w:rPr>
              <w:t>Option 1: the maximum number of monitored PDCCH candidates and non-overlapped CCEs per slot per serving cell defined in Rel-15 is kept unchanged for Rel-17 MBS.</w:t>
            </w:r>
          </w:p>
          <w:p w14:paraId="4A688E1E" w14:textId="77777777" w:rsidR="008C0AA3" w:rsidRPr="00DE11B0" w:rsidRDefault="008C0AA3" w:rsidP="008C0AA3">
            <w:pPr>
              <w:pStyle w:val="af4"/>
              <w:widowControl w:val="0"/>
              <w:numPr>
                <w:ilvl w:val="0"/>
                <w:numId w:val="16"/>
              </w:numPr>
              <w:spacing w:line="240" w:lineRule="auto"/>
              <w:ind w:leftChars="0"/>
              <w:rPr>
                <w:rFonts w:ascii="Times New Roman" w:hAnsi="Times New Roman"/>
                <w:szCs w:val="20"/>
                <w:lang w:eastAsia="zh-CN"/>
              </w:rPr>
            </w:pPr>
            <w:r w:rsidRPr="00DE11B0">
              <w:rPr>
                <w:rFonts w:ascii="Times New Roman" w:hAnsi="Times New Roman"/>
                <w:szCs w:val="20"/>
                <w:lang w:eastAsia="zh-CN"/>
              </w:rPr>
              <w:t>Option 2: For UEs supporting CA capability, the budget of BDs/CCEs of an unused CC can be used for group-common PDCCH to count the number of BDs/CCEs, which is similar to the method used for multi-DCI based multi-TRP in Rel-16.</w:t>
            </w:r>
          </w:p>
          <w:p w14:paraId="2820F389" w14:textId="77777777" w:rsidR="008C0AA3" w:rsidRPr="00DE11B0" w:rsidRDefault="008C0AA3" w:rsidP="008C0AA3">
            <w:pPr>
              <w:widowControl w:val="0"/>
              <w:spacing w:after="120"/>
            </w:pPr>
            <w:proofErr w:type="spellStart"/>
            <w:proofErr w:type="gramStart"/>
            <w:r w:rsidRPr="00DE11B0">
              <w:rPr>
                <w:highlight w:val="green"/>
              </w:rPr>
              <w:t>Agreements:</w:t>
            </w:r>
            <w:r w:rsidRPr="00DE11B0">
              <w:t>For</w:t>
            </w:r>
            <w:proofErr w:type="spellEnd"/>
            <w:proofErr w:type="gramEnd"/>
            <w:r w:rsidRPr="00DE11B0">
              <w:t xml:space="preserve"> search space set of group-common PDCCH of PTM scheme 1 for multicast in RRC_CONNECTED state, further study the following options.</w:t>
            </w:r>
          </w:p>
          <w:p w14:paraId="132B920F" w14:textId="77777777" w:rsidR="008C0AA3" w:rsidRPr="00DE11B0" w:rsidRDefault="008C0AA3" w:rsidP="008C0AA3">
            <w:pPr>
              <w:pStyle w:val="af4"/>
              <w:widowControl w:val="0"/>
              <w:numPr>
                <w:ilvl w:val="0"/>
                <w:numId w:val="15"/>
              </w:numPr>
              <w:spacing w:line="240" w:lineRule="auto"/>
              <w:ind w:leftChars="0"/>
              <w:rPr>
                <w:rFonts w:ascii="Times New Roman" w:hAnsi="Times New Roman"/>
                <w:szCs w:val="20"/>
                <w:lang w:eastAsia="zh-CN"/>
              </w:rPr>
            </w:pPr>
            <w:r w:rsidRPr="00DE11B0">
              <w:rPr>
                <w:rFonts w:ascii="Times New Roman" w:hAnsi="Times New Roman"/>
                <w:szCs w:val="20"/>
                <w:lang w:eastAsia="zh-CN"/>
              </w:rPr>
              <w:t xml:space="preserve">Option 1: Define a new search space type specific for multicast </w:t>
            </w:r>
          </w:p>
          <w:p w14:paraId="098F0146" w14:textId="77777777" w:rsidR="008C0AA3" w:rsidRPr="00DE11B0" w:rsidRDefault="008C0AA3" w:rsidP="008C0AA3">
            <w:pPr>
              <w:pStyle w:val="af4"/>
              <w:widowControl w:val="0"/>
              <w:numPr>
                <w:ilvl w:val="0"/>
                <w:numId w:val="15"/>
              </w:numPr>
              <w:spacing w:line="240" w:lineRule="auto"/>
              <w:ind w:leftChars="0"/>
              <w:rPr>
                <w:rFonts w:ascii="Times New Roman" w:hAnsi="Times New Roman"/>
                <w:szCs w:val="20"/>
                <w:lang w:eastAsia="zh-CN"/>
              </w:rPr>
            </w:pPr>
            <w:r w:rsidRPr="00DE11B0">
              <w:rPr>
                <w:rFonts w:ascii="Times New Roman" w:hAnsi="Times New Roman"/>
                <w:szCs w:val="20"/>
                <w:lang w:eastAsia="zh-CN"/>
              </w:rPr>
              <w:t>Option 2: Reuse the existing CSS type(s) in Rel-15/16</w:t>
            </w:r>
          </w:p>
          <w:p w14:paraId="4E309A45" w14:textId="77777777" w:rsidR="008C0AA3" w:rsidRPr="00DE11B0" w:rsidRDefault="008C0AA3" w:rsidP="008C0AA3">
            <w:pPr>
              <w:pStyle w:val="af4"/>
              <w:widowControl w:val="0"/>
              <w:numPr>
                <w:ilvl w:val="1"/>
                <w:numId w:val="15"/>
              </w:numPr>
              <w:spacing w:line="240" w:lineRule="auto"/>
              <w:ind w:leftChars="0"/>
              <w:rPr>
                <w:rFonts w:ascii="Times New Roman" w:hAnsi="Times New Roman"/>
                <w:szCs w:val="20"/>
                <w:lang w:eastAsia="zh-CN"/>
              </w:rPr>
            </w:pPr>
            <w:r w:rsidRPr="00DE11B0">
              <w:rPr>
                <w:rFonts w:ascii="Times New Roman" w:hAnsi="Times New Roman"/>
                <w:szCs w:val="20"/>
                <w:lang w:eastAsia="zh-CN"/>
              </w:rPr>
              <w:t xml:space="preserve">FFS: whether modifications are needed for multicast </w:t>
            </w:r>
          </w:p>
          <w:p w14:paraId="399B199D" w14:textId="77777777" w:rsidR="008C0AA3" w:rsidRPr="00DE11B0" w:rsidRDefault="008C0AA3" w:rsidP="008C0AA3">
            <w:pPr>
              <w:pStyle w:val="af4"/>
              <w:widowControl w:val="0"/>
              <w:numPr>
                <w:ilvl w:val="0"/>
                <w:numId w:val="15"/>
              </w:numPr>
              <w:spacing w:line="240" w:lineRule="auto"/>
              <w:ind w:leftChars="0"/>
              <w:rPr>
                <w:rFonts w:ascii="Times New Roman" w:hAnsi="Times New Roman"/>
                <w:szCs w:val="20"/>
                <w:lang w:eastAsia="zh-CN"/>
              </w:rPr>
            </w:pPr>
            <w:r w:rsidRPr="00DE11B0">
              <w:rPr>
                <w:rFonts w:ascii="Times New Roman" w:hAnsi="Times New Roman"/>
                <w:szCs w:val="20"/>
                <w:lang w:eastAsia="zh-CN"/>
              </w:rPr>
              <w:t>Option 3: Reuse the existing USS in Rel-15/16 with necessary modifications for MBS</w:t>
            </w:r>
          </w:p>
          <w:p w14:paraId="0E327FFE" w14:textId="77777777" w:rsidR="008C0AA3" w:rsidRPr="00DE11B0" w:rsidRDefault="008C0AA3" w:rsidP="008C0AA3">
            <w:pPr>
              <w:pStyle w:val="af4"/>
              <w:widowControl w:val="0"/>
              <w:numPr>
                <w:ilvl w:val="1"/>
                <w:numId w:val="15"/>
              </w:numPr>
              <w:spacing w:line="240" w:lineRule="auto"/>
              <w:ind w:leftChars="0"/>
              <w:rPr>
                <w:rFonts w:ascii="Times New Roman" w:hAnsi="Times New Roman"/>
                <w:szCs w:val="20"/>
                <w:lang w:eastAsia="zh-CN"/>
              </w:rPr>
            </w:pPr>
            <w:r w:rsidRPr="00DE11B0">
              <w:rPr>
                <w:rFonts w:ascii="Times New Roman" w:hAnsi="Times New Roman"/>
                <w:szCs w:val="20"/>
                <w:lang w:eastAsia="zh-CN"/>
              </w:rPr>
              <w:t xml:space="preserve">FFS: detailed modifications </w:t>
            </w:r>
          </w:p>
          <w:p w14:paraId="4264F297" w14:textId="77777777" w:rsidR="008C0AA3" w:rsidRPr="00DE11B0" w:rsidRDefault="008C0AA3" w:rsidP="008C0AA3">
            <w:pPr>
              <w:spacing w:after="120"/>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5BB50FD" w14:textId="77777777" w:rsidR="008C0AA3" w:rsidRPr="00DE11B0" w:rsidRDefault="008C0AA3" w:rsidP="008C0AA3">
            <w:pPr>
              <w:pStyle w:val="af4"/>
              <w:numPr>
                <w:ilvl w:val="0"/>
                <w:numId w:val="15"/>
              </w:numPr>
              <w:spacing w:line="240" w:lineRule="auto"/>
              <w:ind w:leftChars="0"/>
              <w:rPr>
                <w:rFonts w:ascii="Times New Roman" w:hAnsi="Times New Roman"/>
                <w:szCs w:val="20"/>
              </w:rPr>
            </w:pPr>
            <w:r w:rsidRPr="00DE11B0">
              <w:rPr>
                <w:rFonts w:ascii="Times New Roman" w:hAnsi="Times New Roman"/>
                <w:szCs w:val="20"/>
              </w:rPr>
              <w:t>Option 1: The monitoring priority of search space set for multicast is the same as existing Rel-15/16 CSS</w:t>
            </w:r>
          </w:p>
          <w:p w14:paraId="6E1ED459" w14:textId="77777777" w:rsidR="008C0AA3" w:rsidRPr="00DE11B0" w:rsidRDefault="008C0AA3" w:rsidP="008C0AA3">
            <w:pPr>
              <w:pStyle w:val="af4"/>
              <w:numPr>
                <w:ilvl w:val="0"/>
                <w:numId w:val="15"/>
              </w:numPr>
              <w:spacing w:line="240" w:lineRule="auto"/>
              <w:ind w:leftChars="0"/>
              <w:rPr>
                <w:rFonts w:ascii="Times New Roman" w:hAnsi="Times New Roman"/>
                <w:szCs w:val="20"/>
              </w:rPr>
            </w:pPr>
            <w:r w:rsidRPr="00DE11B0">
              <w:rPr>
                <w:rFonts w:ascii="Times New Roman" w:hAnsi="Times New Roman"/>
                <w:szCs w:val="20"/>
              </w:rPr>
              <w:t>Option 2: The monitoring priority of search space set for multicast is the same as existing Rel-15/16 USS</w:t>
            </w:r>
          </w:p>
          <w:p w14:paraId="2FC53D63" w14:textId="77777777" w:rsidR="008C0AA3" w:rsidRPr="00DE11B0" w:rsidRDefault="008C0AA3" w:rsidP="008C0AA3">
            <w:pPr>
              <w:pStyle w:val="af4"/>
              <w:numPr>
                <w:ilvl w:val="0"/>
                <w:numId w:val="15"/>
              </w:numPr>
              <w:spacing w:line="240" w:lineRule="auto"/>
              <w:ind w:leftChars="0"/>
              <w:rPr>
                <w:rFonts w:ascii="Times New Roman" w:hAnsi="Times New Roman"/>
                <w:szCs w:val="20"/>
              </w:rPr>
            </w:pPr>
            <w:r w:rsidRPr="00DE11B0">
              <w:rPr>
                <w:rFonts w:ascii="Times New Roman" w:hAnsi="Times New Roman"/>
                <w:szCs w:val="20"/>
              </w:rPr>
              <w:t xml:space="preserve">Other options are not precluded </w:t>
            </w:r>
          </w:p>
          <w:p w14:paraId="3CD0DDE6" w14:textId="77777777" w:rsidR="008C0AA3" w:rsidRPr="00DE11B0" w:rsidRDefault="008C0AA3" w:rsidP="008C0AA3">
            <w:pPr>
              <w:pStyle w:val="af4"/>
              <w:numPr>
                <w:ilvl w:val="0"/>
                <w:numId w:val="15"/>
              </w:numPr>
              <w:spacing w:line="240" w:lineRule="auto"/>
              <w:ind w:leftChars="0"/>
              <w:rPr>
                <w:rFonts w:ascii="Times New Roman" w:hAnsi="Times New Roman"/>
                <w:szCs w:val="20"/>
                <w:u w:val="single"/>
              </w:rPr>
            </w:pPr>
            <w:r w:rsidRPr="00DE11B0">
              <w:rPr>
                <w:rFonts w:ascii="Times New Roman" w:hAnsi="Times New Roman"/>
                <w:szCs w:val="20"/>
                <w:u w:val="single"/>
              </w:rPr>
              <w:t>The monitoring priority is used at least for PDCCH overbooking case</w:t>
            </w:r>
          </w:p>
          <w:p w14:paraId="33DD9FB7" w14:textId="77777777" w:rsidR="008C0AA3" w:rsidRPr="00DE11B0" w:rsidRDefault="008C0AA3" w:rsidP="008C0AA3">
            <w:pPr>
              <w:pStyle w:val="af4"/>
              <w:numPr>
                <w:ilvl w:val="1"/>
                <w:numId w:val="15"/>
              </w:numPr>
              <w:spacing w:line="240" w:lineRule="auto"/>
              <w:ind w:leftChars="0"/>
              <w:rPr>
                <w:rFonts w:ascii="Times New Roman" w:hAnsi="Times New Roman"/>
                <w:szCs w:val="20"/>
                <w:u w:val="single"/>
              </w:rPr>
            </w:pPr>
            <w:r w:rsidRPr="00DE11B0">
              <w:rPr>
                <w:rFonts w:ascii="Times New Roman" w:hAnsi="Times New Roman"/>
                <w:szCs w:val="20"/>
                <w:u w:val="single"/>
              </w:rPr>
              <w:t>FFS for other cases (e.g., to prune PDCCH in terms of whether it’s unicast or multicast, etc.)</w:t>
            </w:r>
          </w:p>
          <w:p w14:paraId="07886293" w14:textId="77777777" w:rsidR="008C0AA3" w:rsidRPr="008C0AA3" w:rsidRDefault="008C0AA3" w:rsidP="00AC3FC2"/>
        </w:tc>
      </w:tr>
    </w:tbl>
    <w:p w14:paraId="00A322CF" w14:textId="77777777" w:rsidR="008C0AA3" w:rsidRDefault="008C0AA3" w:rsidP="00AC3FC2"/>
    <w:p w14:paraId="5BB2B965" w14:textId="172B8B19" w:rsidR="003700DE" w:rsidRDefault="003700DE" w:rsidP="00531F85">
      <w:r>
        <w:rPr>
          <w:rFonts w:hint="eastAsia"/>
        </w:rPr>
        <w:t>B</w:t>
      </w:r>
      <w:r>
        <w:t>ased on the above agreements, the CORESET</w:t>
      </w:r>
      <w:r w:rsidR="00785F09">
        <w:t>s</w:t>
      </w:r>
      <w:r>
        <w:t xml:space="preserve"> and search space</w:t>
      </w:r>
      <w:r w:rsidR="00785F09">
        <w:t>s</w:t>
      </w:r>
      <w:r>
        <w:t xml:space="preserve"> can be configured on each MBS BWP</w:t>
      </w:r>
      <w:r w:rsidR="00785F09">
        <w:t xml:space="preserve"> for the group common PDCCH.</w:t>
      </w:r>
      <w:r>
        <w:t xml:space="preserve"> In order to simplify the CORESET and search space configuration per </w:t>
      </w:r>
      <w:r w:rsidR="000010B2">
        <w:t xml:space="preserve">MBS </w:t>
      </w:r>
      <w:r>
        <w:t xml:space="preserve">BWP per cell </w:t>
      </w:r>
      <w:r w:rsidR="000010B2">
        <w:t xml:space="preserve">in the intra-frequency network </w:t>
      </w:r>
      <w:r>
        <w:t xml:space="preserve">and improve the service continuity during the UE mobility, the CORESETs and search spaces on an area specific MBS BWP </w:t>
      </w:r>
      <w:r w:rsidR="00785F09">
        <w:t xml:space="preserve">for </w:t>
      </w:r>
      <w:r w:rsidR="009646EF">
        <w:t xml:space="preserve">the group common PDCCH </w:t>
      </w:r>
      <w:r>
        <w:t>can be area specific.</w:t>
      </w:r>
      <w:r w:rsidR="000010B2">
        <w:t xml:space="preserve"> Therefore, the following proposal is suggested.</w:t>
      </w:r>
    </w:p>
    <w:p w14:paraId="3466251D" w14:textId="4B5D4776" w:rsidR="000010B2" w:rsidRPr="009646EF" w:rsidRDefault="000010B2" w:rsidP="00531F85">
      <w:pPr>
        <w:rPr>
          <w:rFonts w:cs="Arial"/>
          <w:b/>
        </w:rPr>
      </w:pPr>
      <w:r w:rsidRPr="009646EF">
        <w:rPr>
          <w:rFonts w:cs="Arial"/>
          <w:b/>
        </w:rPr>
        <w:t xml:space="preserve">Proposal </w:t>
      </w:r>
      <w:r w:rsidR="00C834D3">
        <w:rPr>
          <w:rFonts w:cs="Arial"/>
          <w:b/>
        </w:rPr>
        <w:t>7</w:t>
      </w:r>
      <w:r w:rsidRPr="009646EF">
        <w:rPr>
          <w:rFonts w:cs="Arial"/>
          <w:b/>
        </w:rPr>
        <w:t>: The CORESETs and search spaces on an area specific MBS BWP can be area specific.</w:t>
      </w:r>
    </w:p>
    <w:p w14:paraId="16B051EC" w14:textId="77777777" w:rsidR="000010B2" w:rsidRPr="00C834D3" w:rsidRDefault="000010B2" w:rsidP="00531F85">
      <w:pPr>
        <w:rPr>
          <w:rFonts w:cs="Arial"/>
        </w:rPr>
      </w:pPr>
    </w:p>
    <w:p w14:paraId="5C8B9338" w14:textId="6F5AAFA6" w:rsidR="004D5861" w:rsidRPr="000A1286" w:rsidRDefault="000010B2" w:rsidP="00531F85">
      <w:pPr>
        <w:rPr>
          <w:rFonts w:cs="Arial"/>
        </w:rPr>
      </w:pPr>
      <w:r w:rsidRPr="000A1286">
        <w:rPr>
          <w:rFonts w:cs="Arial"/>
        </w:rPr>
        <w:t xml:space="preserve">On </w:t>
      </w:r>
      <w:r w:rsidR="004D5861" w:rsidRPr="000A1286">
        <w:rPr>
          <w:rFonts w:cs="Arial"/>
        </w:rPr>
        <w:t>the CORESTs and search spaces for MBS, the following propo</w:t>
      </w:r>
      <w:r w:rsidR="009646EF" w:rsidRPr="000A1286">
        <w:rPr>
          <w:rFonts w:cs="Arial"/>
        </w:rPr>
        <w:t>s</w:t>
      </w:r>
      <w:r w:rsidR="004D5861" w:rsidRPr="000A1286">
        <w:rPr>
          <w:rFonts w:cs="Arial"/>
        </w:rPr>
        <w:t>als are suggested.</w:t>
      </w:r>
    </w:p>
    <w:p w14:paraId="69F22E58" w14:textId="548B4ED6" w:rsidR="000010B2" w:rsidRPr="00C834D3" w:rsidRDefault="000010B2" w:rsidP="000A6D08">
      <w:pPr>
        <w:rPr>
          <w:rFonts w:cs="Arial"/>
          <w:b/>
        </w:rPr>
      </w:pPr>
      <w:r w:rsidRPr="00C834D3">
        <w:rPr>
          <w:rFonts w:cs="Arial"/>
          <w:b/>
        </w:rPr>
        <w:t xml:space="preserve">Proposal </w:t>
      </w:r>
      <w:r w:rsidR="00C834D3" w:rsidRPr="00C834D3">
        <w:rPr>
          <w:rFonts w:cs="Arial"/>
          <w:b/>
        </w:rPr>
        <w:t>8</w:t>
      </w:r>
      <w:r w:rsidRPr="00C834D3">
        <w:rPr>
          <w:rFonts w:cs="Arial"/>
          <w:b/>
        </w:rPr>
        <w:t xml:space="preserve">: </w:t>
      </w:r>
      <w:r w:rsidR="000A6D08" w:rsidRPr="00C834D3">
        <w:rPr>
          <w:rFonts w:cs="Arial"/>
          <w:b/>
        </w:rPr>
        <w:t>On a unicast BWP with at least one MBS BWP, there’s no requirement for increasing the number of the CORESETs per unicast BWP from the MBS BWP(s).</w:t>
      </w:r>
    </w:p>
    <w:p w14:paraId="3B299EB4" w14:textId="7F5C40D4" w:rsidR="000A6D08" w:rsidRPr="00C834D3" w:rsidRDefault="000A6D08" w:rsidP="000A6D08">
      <w:pPr>
        <w:rPr>
          <w:rFonts w:cs="Arial"/>
          <w:b/>
        </w:rPr>
      </w:pPr>
      <w:proofErr w:type="spellStart"/>
      <w:r w:rsidRPr="00C834D3">
        <w:rPr>
          <w:rFonts w:cs="Arial"/>
          <w:b/>
        </w:rPr>
        <w:t>Propoal</w:t>
      </w:r>
      <w:proofErr w:type="spellEnd"/>
      <w:r w:rsidRPr="00C834D3">
        <w:rPr>
          <w:rFonts w:cs="Arial"/>
          <w:b/>
        </w:rPr>
        <w:t xml:space="preserve"> </w:t>
      </w:r>
      <w:r w:rsidR="00C834D3" w:rsidRPr="00C834D3">
        <w:rPr>
          <w:rFonts w:cs="Arial"/>
          <w:b/>
        </w:rPr>
        <w:t>9</w:t>
      </w:r>
      <w:r w:rsidRPr="00C834D3">
        <w:rPr>
          <w:rFonts w:cs="Arial"/>
          <w:b/>
        </w:rPr>
        <w:t xml:space="preserve">: </w:t>
      </w:r>
      <w:r w:rsidR="004D5861" w:rsidRPr="00C834D3">
        <w:rPr>
          <w:rFonts w:cs="Arial"/>
          <w:b/>
        </w:rPr>
        <w:t>T</w:t>
      </w:r>
      <w:r w:rsidRPr="00C834D3">
        <w:rPr>
          <w:rFonts w:cs="Arial"/>
          <w:b/>
        </w:rPr>
        <w:t xml:space="preserve">he maximum number of </w:t>
      </w:r>
      <w:r w:rsidR="000A1286" w:rsidRPr="00C834D3">
        <w:rPr>
          <w:rFonts w:cs="Arial"/>
          <w:b/>
        </w:rPr>
        <w:t xml:space="preserve">the </w:t>
      </w:r>
      <w:r w:rsidRPr="00C834D3">
        <w:rPr>
          <w:rFonts w:cs="Arial"/>
          <w:b/>
        </w:rPr>
        <w:t xml:space="preserve">monitored PDCCH candidates </w:t>
      </w:r>
      <w:r w:rsidR="000A1286" w:rsidRPr="00C834D3">
        <w:rPr>
          <w:rFonts w:cs="Arial"/>
          <w:b/>
        </w:rPr>
        <w:t xml:space="preserve">and the </w:t>
      </w:r>
      <w:r w:rsidRPr="00C834D3">
        <w:rPr>
          <w:rFonts w:cs="Arial"/>
          <w:b/>
        </w:rPr>
        <w:t>non-overlapped CCEs per slot per serving cell defined in Rel-15 is kept unchanged for Rel-17 MBS.</w:t>
      </w:r>
    </w:p>
    <w:p w14:paraId="72C9BBD4" w14:textId="6D44D22E" w:rsidR="004D5861" w:rsidRPr="00C834D3" w:rsidRDefault="004D5861" w:rsidP="004D5861">
      <w:pPr>
        <w:widowControl w:val="0"/>
        <w:spacing w:line="240" w:lineRule="auto"/>
        <w:rPr>
          <w:rFonts w:cs="Arial"/>
          <w:b/>
        </w:rPr>
      </w:pPr>
      <w:r w:rsidRPr="00C834D3">
        <w:rPr>
          <w:rFonts w:cs="Arial"/>
          <w:b/>
        </w:rPr>
        <w:t xml:space="preserve">Proposal </w:t>
      </w:r>
      <w:r w:rsidR="00C834D3" w:rsidRPr="00C834D3">
        <w:rPr>
          <w:rFonts w:cs="Arial"/>
          <w:b/>
        </w:rPr>
        <w:t>10</w:t>
      </w:r>
      <w:r w:rsidRPr="00C834D3">
        <w:rPr>
          <w:rFonts w:cs="Arial"/>
          <w:b/>
        </w:rPr>
        <w:t>: Reuse the existing CSS types for MBS</w:t>
      </w:r>
      <w:r w:rsidR="00C834D3">
        <w:rPr>
          <w:rFonts w:cs="Arial"/>
          <w:b/>
        </w:rPr>
        <w:t>.</w:t>
      </w:r>
    </w:p>
    <w:p w14:paraId="7F121210" w14:textId="6BE062CD" w:rsidR="000A6D08" w:rsidRPr="00C834D3" w:rsidRDefault="004D5861" w:rsidP="00C834D3">
      <w:pPr>
        <w:rPr>
          <w:rFonts w:cs="Arial"/>
          <w:b/>
          <w:u w:val="single"/>
        </w:rPr>
      </w:pPr>
      <w:r w:rsidRPr="00C834D3">
        <w:rPr>
          <w:rFonts w:cs="Arial"/>
          <w:b/>
        </w:rPr>
        <w:t xml:space="preserve">Proposal </w:t>
      </w:r>
      <w:r w:rsidR="00C834D3" w:rsidRPr="00C834D3">
        <w:rPr>
          <w:rFonts w:cs="Arial"/>
          <w:b/>
        </w:rPr>
        <w:t>11</w:t>
      </w:r>
      <w:r w:rsidRPr="00C834D3">
        <w:rPr>
          <w:rFonts w:cs="Arial"/>
          <w:b/>
        </w:rPr>
        <w:t xml:space="preserve">: The monitoring priority of </w:t>
      </w:r>
      <w:r w:rsidR="000A1286" w:rsidRPr="00C834D3">
        <w:rPr>
          <w:rFonts w:cs="Arial"/>
          <w:b/>
        </w:rPr>
        <w:t xml:space="preserve">each </w:t>
      </w:r>
      <w:r w:rsidRPr="00C834D3">
        <w:rPr>
          <w:rFonts w:cs="Arial"/>
          <w:b/>
        </w:rPr>
        <w:t xml:space="preserve">search space for </w:t>
      </w:r>
      <w:r w:rsidR="000A1286" w:rsidRPr="00C834D3">
        <w:rPr>
          <w:rFonts w:cs="Arial"/>
          <w:b/>
        </w:rPr>
        <w:t xml:space="preserve">MBS </w:t>
      </w:r>
      <w:r w:rsidRPr="00C834D3">
        <w:rPr>
          <w:rFonts w:cs="Arial"/>
          <w:b/>
        </w:rPr>
        <w:t xml:space="preserve">is the same as </w:t>
      </w:r>
      <w:r w:rsidR="000A1286" w:rsidRPr="00C834D3">
        <w:rPr>
          <w:rFonts w:cs="Arial"/>
          <w:b/>
        </w:rPr>
        <w:t xml:space="preserve">the </w:t>
      </w:r>
      <w:r w:rsidRPr="00C834D3">
        <w:rPr>
          <w:rFonts w:cs="Arial"/>
          <w:b/>
        </w:rPr>
        <w:t>existing Rel-15/16 CSS</w:t>
      </w:r>
      <w:r w:rsidR="000A1286" w:rsidRPr="00C834D3">
        <w:rPr>
          <w:rFonts w:cs="Arial"/>
          <w:b/>
        </w:rPr>
        <w:t>.</w:t>
      </w:r>
    </w:p>
    <w:p w14:paraId="57D05CBA" w14:textId="77777777" w:rsidR="003700DE" w:rsidRPr="000A1286" w:rsidRDefault="003700DE" w:rsidP="00531F85">
      <w:pPr>
        <w:rPr>
          <w:rFonts w:cs="Arial"/>
        </w:rPr>
      </w:pPr>
    </w:p>
    <w:p w14:paraId="7B605B1C" w14:textId="1641E5B3" w:rsidR="002C563B" w:rsidRDefault="002C563B" w:rsidP="002C563B">
      <w:pPr>
        <w:pStyle w:val="af1"/>
      </w:pPr>
      <w:r>
        <w:rPr>
          <w:rFonts w:hint="eastAsia"/>
        </w:rPr>
        <w:lastRenderedPageBreak/>
        <w:t>2</w:t>
      </w:r>
      <w:r>
        <w:t>.3 Group scheduling for PTM bearer</w:t>
      </w:r>
    </w:p>
    <w:p w14:paraId="3CEDCB7B" w14:textId="69B1B569" w:rsidR="002C563B" w:rsidRDefault="002C563B" w:rsidP="008A49D0">
      <w:r>
        <w:t>On the group scheduling for PTM bearer, the following agreements were made with the following open questions left for solving.</w:t>
      </w:r>
    </w:p>
    <w:tbl>
      <w:tblPr>
        <w:tblStyle w:val="af6"/>
        <w:tblW w:w="0" w:type="auto"/>
        <w:tblLook w:val="04A0" w:firstRow="1" w:lastRow="0" w:firstColumn="1" w:lastColumn="0" w:noHBand="0" w:noVBand="1"/>
      </w:tblPr>
      <w:tblGrid>
        <w:gridCol w:w="9628"/>
      </w:tblGrid>
      <w:tr w:rsidR="008C0AA3" w14:paraId="39ED876E" w14:textId="77777777" w:rsidTr="008C0AA3">
        <w:tc>
          <w:tcPr>
            <w:tcW w:w="9628" w:type="dxa"/>
          </w:tcPr>
          <w:p w14:paraId="0C06F9F5" w14:textId="77777777" w:rsidR="008C0AA3" w:rsidRPr="00DE11B0" w:rsidRDefault="008C0AA3" w:rsidP="008C0AA3">
            <w:pPr>
              <w:widowControl w:val="0"/>
              <w:spacing w:after="120"/>
              <w:rPr>
                <w:color w:val="000000"/>
              </w:rPr>
            </w:pPr>
            <w:bookmarkStart w:id="16" w:name="OLE_LINK1"/>
            <w:bookmarkStart w:id="17" w:name="OLE_LINK5"/>
            <w:r w:rsidRPr="00DE11B0">
              <w:rPr>
                <w:bCs/>
                <w:highlight w:val="green"/>
              </w:rPr>
              <w:t>Agreements</w:t>
            </w:r>
            <w:r w:rsidRPr="00DE11B0">
              <w:rPr>
                <w:b/>
              </w:rPr>
              <w:t xml:space="preserve">: </w:t>
            </w:r>
            <w:r w:rsidRPr="00DE11B0">
              <w:rPr>
                <w:color w:val="000000"/>
              </w:rPr>
              <w:t>For RRC_CONNECTED UEs, if initial transmission for multicast is based on PTM transmission scheme 1, at least support retransmission(s) can use PTM transmission scheme 1.</w:t>
            </w:r>
          </w:p>
          <w:p w14:paraId="02AFDF2F" w14:textId="77777777" w:rsidR="008C0AA3" w:rsidRPr="00DE11B0" w:rsidRDefault="008C0AA3" w:rsidP="008C0AA3">
            <w:pPr>
              <w:pStyle w:val="af4"/>
              <w:widowControl w:val="0"/>
              <w:numPr>
                <w:ilvl w:val="0"/>
                <w:numId w:val="13"/>
              </w:numPr>
              <w:spacing w:line="240" w:lineRule="auto"/>
              <w:ind w:leftChars="0"/>
              <w:rPr>
                <w:rFonts w:ascii="Times New Roman" w:hAnsi="Times New Roman"/>
                <w:color w:val="000000"/>
                <w:szCs w:val="20"/>
                <w:lang w:eastAsia="zh-CN"/>
              </w:rPr>
            </w:pPr>
            <w:r w:rsidRPr="00DE11B0">
              <w:rPr>
                <w:rFonts w:ascii="Times New Roman" w:hAnsi="Times New Roman"/>
                <w:color w:val="000000"/>
                <w:szCs w:val="20"/>
                <w:lang w:eastAsia="zh-CN"/>
              </w:rPr>
              <w:t>FFS: whether to support PTP transmission for retransmission(s).</w:t>
            </w:r>
          </w:p>
          <w:p w14:paraId="3011C3E0" w14:textId="77777777" w:rsidR="008C0AA3" w:rsidRPr="00DE11B0" w:rsidRDefault="008C0AA3" w:rsidP="008C0AA3">
            <w:pPr>
              <w:pStyle w:val="af4"/>
              <w:widowControl w:val="0"/>
              <w:numPr>
                <w:ilvl w:val="0"/>
                <w:numId w:val="13"/>
              </w:numPr>
              <w:spacing w:line="240" w:lineRule="auto"/>
              <w:ind w:leftChars="0"/>
              <w:rPr>
                <w:rFonts w:ascii="Times New Roman" w:hAnsi="Times New Roman"/>
                <w:szCs w:val="20"/>
                <w:lang w:eastAsia="zh-CN"/>
              </w:rPr>
            </w:pPr>
            <w:r w:rsidRPr="00DE11B0">
              <w:rPr>
                <w:rFonts w:ascii="Times New Roman" w:hAnsi="Times New Roman"/>
                <w:szCs w:val="20"/>
                <w:lang w:eastAsia="zh-CN"/>
              </w:rPr>
              <w:t>FFS: whether to support PTM transmission scheme 2 for retransmission(s).</w:t>
            </w:r>
          </w:p>
          <w:p w14:paraId="34942BE4" w14:textId="77777777" w:rsidR="008C0AA3" w:rsidRPr="00DE11B0" w:rsidRDefault="008C0AA3" w:rsidP="008C0AA3">
            <w:pPr>
              <w:pStyle w:val="af4"/>
              <w:widowControl w:val="0"/>
              <w:numPr>
                <w:ilvl w:val="0"/>
                <w:numId w:val="13"/>
              </w:numPr>
              <w:spacing w:line="240" w:lineRule="auto"/>
              <w:ind w:leftChars="0"/>
              <w:rPr>
                <w:rFonts w:ascii="Times New Roman" w:hAnsi="Times New Roman"/>
                <w:szCs w:val="20"/>
                <w:lang w:eastAsia="zh-CN"/>
              </w:rPr>
            </w:pPr>
            <w:r w:rsidRPr="00DE11B0">
              <w:rPr>
                <w:rFonts w:ascii="Times New Roman" w:hAnsi="Times New Roman"/>
                <w:szCs w:val="20"/>
                <w:lang w:eastAsia="zh-CN"/>
              </w:rPr>
              <w:t>FFS: How to indicate the association between PTM scheme 1 and PTP transmitting the same TB.</w:t>
            </w:r>
          </w:p>
          <w:p w14:paraId="33648732" w14:textId="77777777" w:rsidR="008C0AA3" w:rsidRPr="00DE11B0" w:rsidRDefault="008C0AA3" w:rsidP="008C0AA3">
            <w:pPr>
              <w:pStyle w:val="af4"/>
              <w:widowControl w:val="0"/>
              <w:numPr>
                <w:ilvl w:val="0"/>
                <w:numId w:val="13"/>
              </w:numPr>
              <w:spacing w:line="240" w:lineRule="auto"/>
              <w:ind w:leftChars="0"/>
              <w:rPr>
                <w:rFonts w:ascii="Times New Roman" w:hAnsi="Times New Roman"/>
                <w:szCs w:val="20"/>
                <w:lang w:eastAsia="zh-CN"/>
              </w:rPr>
            </w:pPr>
            <w:r w:rsidRPr="00DE11B0">
              <w:rPr>
                <w:rFonts w:ascii="Times New Roman" w:hAnsi="Times New Roman"/>
                <w:szCs w:val="20"/>
                <w:lang w:eastAsia="zh-CN"/>
              </w:rPr>
              <w:t>FFS: If multiple retransmission schemes are supported, then can different retransmission schemes be supported simultaneously for different UEs in the same group?</w:t>
            </w:r>
          </w:p>
          <w:p w14:paraId="32A359F0" w14:textId="77777777" w:rsidR="008C0AA3" w:rsidRPr="00DE11B0" w:rsidRDefault="008C0AA3" w:rsidP="008C0AA3">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3FBE1EAF" w14:textId="77777777" w:rsidR="008C0AA3" w:rsidRPr="00DE11B0" w:rsidRDefault="008C0AA3" w:rsidP="008C0AA3">
            <w:pPr>
              <w:widowControl w:val="0"/>
              <w:spacing w:after="120"/>
            </w:pPr>
            <w:r w:rsidRPr="00DE11B0">
              <w:rPr>
                <w:highlight w:val="green"/>
              </w:rPr>
              <w:t>Agreements:</w:t>
            </w:r>
            <w:r w:rsidRPr="00DE11B0">
              <w:t xml:space="preserve"> Support SPS group-common PDSCH for MBS for RRC_CONNECTED UEs</w:t>
            </w:r>
          </w:p>
          <w:p w14:paraId="7BABF8E3" w14:textId="77777777" w:rsidR="008C0AA3" w:rsidRPr="00DE11B0" w:rsidRDefault="008C0AA3" w:rsidP="008C0AA3">
            <w:pPr>
              <w:pStyle w:val="af4"/>
              <w:widowControl w:val="0"/>
              <w:numPr>
                <w:ilvl w:val="0"/>
                <w:numId w:val="14"/>
              </w:numPr>
              <w:spacing w:line="240" w:lineRule="auto"/>
              <w:ind w:leftChars="0"/>
              <w:rPr>
                <w:rFonts w:ascii="Times New Roman" w:hAnsi="Times New Roman"/>
                <w:szCs w:val="20"/>
                <w:lang w:eastAsia="zh-CN"/>
              </w:rPr>
            </w:pPr>
            <w:r w:rsidRPr="00DE11B0">
              <w:rPr>
                <w:rFonts w:ascii="Times New Roman" w:hAnsi="Times New Roman"/>
                <w:szCs w:val="20"/>
                <w:lang w:eastAsia="zh-CN"/>
              </w:rPr>
              <w:t>FFS: use group-common PDCCH or UE-specific PDCCH for SPS group-common PDSCH activation/deactivation</w:t>
            </w:r>
          </w:p>
          <w:p w14:paraId="0F780A17" w14:textId="77777777" w:rsidR="008C0AA3" w:rsidRPr="00DE11B0" w:rsidRDefault="008C0AA3" w:rsidP="008C0AA3">
            <w:pPr>
              <w:pStyle w:val="af4"/>
              <w:widowControl w:val="0"/>
              <w:numPr>
                <w:ilvl w:val="0"/>
                <w:numId w:val="14"/>
              </w:numPr>
              <w:spacing w:line="240" w:lineRule="auto"/>
              <w:ind w:leftChars="0"/>
              <w:rPr>
                <w:rFonts w:ascii="Times New Roman" w:hAnsi="Times New Roman"/>
                <w:szCs w:val="20"/>
                <w:lang w:eastAsia="zh-CN"/>
              </w:rPr>
            </w:pPr>
            <w:r w:rsidRPr="00DE11B0">
              <w:rPr>
                <w:rFonts w:ascii="Times New Roman" w:hAnsi="Times New Roman"/>
                <w:szCs w:val="20"/>
                <w:lang w:eastAsia="zh-CN"/>
              </w:rPr>
              <w:t>FFS: whether to support more than one SPS group-common PDSCH configuration per UE</w:t>
            </w:r>
          </w:p>
          <w:p w14:paraId="0B27BDF2" w14:textId="77777777" w:rsidR="008C0AA3" w:rsidRPr="00DE11B0" w:rsidRDefault="008C0AA3" w:rsidP="008C0AA3">
            <w:pPr>
              <w:pStyle w:val="af4"/>
              <w:widowControl w:val="0"/>
              <w:numPr>
                <w:ilvl w:val="0"/>
                <w:numId w:val="14"/>
              </w:numPr>
              <w:spacing w:line="240" w:lineRule="auto"/>
              <w:ind w:leftChars="0"/>
              <w:jc w:val="left"/>
              <w:rPr>
                <w:rFonts w:ascii="Times New Roman" w:hAnsi="Times New Roman"/>
                <w:szCs w:val="20"/>
                <w:lang w:eastAsia="zh-CN"/>
              </w:rPr>
            </w:pPr>
            <w:r w:rsidRPr="00DE11B0">
              <w:rPr>
                <w:rFonts w:ascii="Times New Roman" w:hAnsi="Times New Roman"/>
                <w:szCs w:val="20"/>
                <w:lang w:eastAsia="zh-CN"/>
              </w:rPr>
              <w:t>FFS: whether and how uplink feedback could be configured</w:t>
            </w:r>
          </w:p>
          <w:p w14:paraId="0EAE9920" w14:textId="77777777" w:rsidR="008C0AA3" w:rsidRPr="00DE11B0" w:rsidRDefault="008C0AA3" w:rsidP="008C0AA3">
            <w:pPr>
              <w:pStyle w:val="af4"/>
              <w:widowControl w:val="0"/>
              <w:numPr>
                <w:ilvl w:val="0"/>
                <w:numId w:val="14"/>
              </w:numPr>
              <w:spacing w:line="240" w:lineRule="auto"/>
              <w:ind w:leftChars="0"/>
              <w:jc w:val="left"/>
              <w:rPr>
                <w:rFonts w:ascii="Times New Roman" w:hAnsi="Times New Roman"/>
                <w:szCs w:val="20"/>
                <w:lang w:eastAsia="zh-CN"/>
              </w:rPr>
            </w:pPr>
            <w:r w:rsidRPr="00DE11B0">
              <w:rPr>
                <w:rFonts w:ascii="Times New Roman" w:hAnsi="Times New Roman"/>
                <w:szCs w:val="20"/>
                <w:lang w:eastAsia="zh-CN"/>
              </w:rPr>
              <w:t>FFS: retransmission of SPS group-common PDSCH</w:t>
            </w:r>
          </w:p>
          <w:p w14:paraId="5B351A8B" w14:textId="77777777" w:rsidR="008C0AA3" w:rsidRPr="00DE11B0" w:rsidRDefault="008C0AA3" w:rsidP="008C0AA3">
            <w:pPr>
              <w:widowControl w:val="0"/>
              <w:spacing w:after="120"/>
            </w:pPr>
            <w:proofErr w:type="spellStart"/>
            <w:proofErr w:type="gramStart"/>
            <w:r w:rsidRPr="00DE11B0">
              <w:rPr>
                <w:highlight w:val="green"/>
              </w:rPr>
              <w:t>Agreements:</w:t>
            </w:r>
            <w:r w:rsidRPr="00DE11B0">
              <w:t>For</w:t>
            </w:r>
            <w:proofErr w:type="spellEnd"/>
            <w:proofErr w:type="gramEnd"/>
            <w:r w:rsidRPr="00DE11B0">
              <w:t xml:space="preserve"> RRC_CONNECTED UEs, support inter-slot TDM between unicast PDSCH and group-common PDSCH in different slots (mandatory for the UE supporting MBS).</w:t>
            </w:r>
          </w:p>
          <w:p w14:paraId="1F482FFF" w14:textId="77777777" w:rsidR="008C0AA3" w:rsidRPr="00DE11B0" w:rsidRDefault="008C0AA3" w:rsidP="008C0AA3">
            <w:pPr>
              <w:widowControl w:val="0"/>
              <w:spacing w:after="120"/>
            </w:pPr>
            <w:proofErr w:type="spellStart"/>
            <w:proofErr w:type="gramStart"/>
            <w:r w:rsidRPr="00DE11B0">
              <w:rPr>
                <w:highlight w:val="green"/>
              </w:rPr>
              <w:t>Agreements:</w:t>
            </w:r>
            <w:r w:rsidRPr="00DE11B0">
              <w:t>Further</w:t>
            </w:r>
            <w:proofErr w:type="spellEnd"/>
            <w:proofErr w:type="gramEnd"/>
            <w:r w:rsidRPr="00DE11B0">
              <w:t xml:space="preserve"> study the following cases for simultaneous reception of unicast PDSCH and group-common PDSCH in a slot based on UE capability for RRC_CONNECTED UEs.</w:t>
            </w:r>
          </w:p>
          <w:p w14:paraId="2F6619E3" w14:textId="77777777" w:rsidR="008C0AA3" w:rsidRPr="00DE11B0" w:rsidRDefault="008C0AA3" w:rsidP="008C0AA3">
            <w:pPr>
              <w:pStyle w:val="af4"/>
              <w:widowControl w:val="0"/>
              <w:numPr>
                <w:ilvl w:val="0"/>
                <w:numId w:val="17"/>
              </w:numPr>
              <w:spacing w:line="240" w:lineRule="auto"/>
              <w:ind w:leftChars="0"/>
              <w:rPr>
                <w:rFonts w:ascii="Times New Roman" w:hAnsi="Times New Roman"/>
                <w:szCs w:val="20"/>
                <w:lang w:eastAsia="zh-CN"/>
              </w:rPr>
            </w:pPr>
            <w:r w:rsidRPr="00DE11B0">
              <w:rPr>
                <w:rFonts w:ascii="Times New Roman" w:hAnsi="Times New Roman"/>
                <w:szCs w:val="20"/>
                <w:lang w:eastAsia="zh-CN"/>
              </w:rPr>
              <w:t xml:space="preserve">Case 1: support TDM between multiple </w:t>
            </w:r>
            <w:proofErr w:type="spellStart"/>
            <w:r w:rsidRPr="00DE11B0">
              <w:rPr>
                <w:rFonts w:ascii="Times New Roman" w:hAnsi="Times New Roman"/>
                <w:szCs w:val="20"/>
                <w:lang w:eastAsia="zh-CN"/>
              </w:rPr>
              <w:t>TDMed</w:t>
            </w:r>
            <w:proofErr w:type="spellEnd"/>
            <w:r w:rsidRPr="00DE11B0">
              <w:rPr>
                <w:rFonts w:ascii="Times New Roman" w:hAnsi="Times New Roman"/>
                <w:szCs w:val="20"/>
                <w:lang w:eastAsia="zh-CN"/>
              </w:rPr>
              <w:t xml:space="preserve"> unicast PDSCHs and one group-common PDSCH in a slot</w:t>
            </w:r>
          </w:p>
          <w:p w14:paraId="7AFBE18B" w14:textId="77777777" w:rsidR="008C0AA3" w:rsidRPr="00DE11B0" w:rsidRDefault="008C0AA3" w:rsidP="008C0AA3">
            <w:pPr>
              <w:pStyle w:val="af4"/>
              <w:widowControl w:val="0"/>
              <w:numPr>
                <w:ilvl w:val="0"/>
                <w:numId w:val="17"/>
              </w:numPr>
              <w:spacing w:line="240" w:lineRule="auto"/>
              <w:ind w:leftChars="0"/>
              <w:rPr>
                <w:rFonts w:ascii="Times New Roman" w:hAnsi="Times New Roman"/>
                <w:szCs w:val="20"/>
                <w:lang w:eastAsia="zh-CN"/>
              </w:rPr>
            </w:pPr>
            <w:r w:rsidRPr="00DE11B0">
              <w:rPr>
                <w:rFonts w:ascii="Times New Roman" w:hAnsi="Times New Roman"/>
                <w:szCs w:val="20"/>
                <w:lang w:eastAsia="zh-CN"/>
              </w:rPr>
              <w:t>Case 2: support TDM among multiple group-common PDSCHs in a slot</w:t>
            </w:r>
          </w:p>
          <w:p w14:paraId="2C0887A9" w14:textId="77777777" w:rsidR="008C0AA3" w:rsidRPr="00DE11B0" w:rsidRDefault="008C0AA3" w:rsidP="008C0AA3">
            <w:pPr>
              <w:pStyle w:val="af4"/>
              <w:widowControl w:val="0"/>
              <w:numPr>
                <w:ilvl w:val="0"/>
                <w:numId w:val="17"/>
              </w:numPr>
              <w:spacing w:line="240" w:lineRule="auto"/>
              <w:ind w:leftChars="0"/>
              <w:rPr>
                <w:rFonts w:ascii="Times New Roman" w:hAnsi="Times New Roman"/>
                <w:szCs w:val="20"/>
                <w:lang w:eastAsia="zh-CN"/>
              </w:rPr>
            </w:pPr>
            <w:r w:rsidRPr="00DE11B0">
              <w:rPr>
                <w:rFonts w:ascii="Times New Roman" w:hAnsi="Times New Roman"/>
                <w:szCs w:val="20"/>
                <w:lang w:eastAsia="zh-CN"/>
              </w:rPr>
              <w:t xml:space="preserve">Case 3: support TDM between multiple </w:t>
            </w:r>
            <w:proofErr w:type="spellStart"/>
            <w:r w:rsidRPr="00DE11B0">
              <w:rPr>
                <w:rFonts w:ascii="Times New Roman" w:hAnsi="Times New Roman"/>
                <w:szCs w:val="20"/>
                <w:lang w:eastAsia="zh-CN"/>
              </w:rPr>
              <w:t>TDMed</w:t>
            </w:r>
            <w:proofErr w:type="spellEnd"/>
            <w:r w:rsidRPr="00DE11B0">
              <w:rPr>
                <w:rFonts w:ascii="Times New Roman" w:hAnsi="Times New Roman"/>
                <w:szCs w:val="20"/>
                <w:lang w:eastAsia="zh-CN"/>
              </w:rPr>
              <w:t xml:space="preserve"> unicast PDSCHs and multiple </w:t>
            </w:r>
            <w:proofErr w:type="spellStart"/>
            <w:r w:rsidRPr="00DE11B0">
              <w:rPr>
                <w:rFonts w:ascii="Times New Roman" w:hAnsi="Times New Roman"/>
                <w:szCs w:val="20"/>
                <w:lang w:eastAsia="zh-CN"/>
              </w:rPr>
              <w:t>TDMed</w:t>
            </w:r>
            <w:proofErr w:type="spellEnd"/>
            <w:r w:rsidRPr="00DE11B0">
              <w:rPr>
                <w:rFonts w:ascii="Times New Roman" w:hAnsi="Times New Roman"/>
                <w:szCs w:val="20"/>
                <w:lang w:eastAsia="zh-CN"/>
              </w:rPr>
              <w:t xml:space="preserve"> group-common PDSCHs in a slot</w:t>
            </w:r>
          </w:p>
          <w:p w14:paraId="5E49231A" w14:textId="77777777" w:rsidR="008C0AA3" w:rsidRPr="00DE11B0" w:rsidRDefault="008C0AA3" w:rsidP="008C0AA3">
            <w:pPr>
              <w:pStyle w:val="af4"/>
              <w:widowControl w:val="0"/>
              <w:numPr>
                <w:ilvl w:val="0"/>
                <w:numId w:val="17"/>
              </w:numPr>
              <w:spacing w:line="240" w:lineRule="auto"/>
              <w:ind w:leftChars="0"/>
              <w:rPr>
                <w:rFonts w:ascii="Times New Roman" w:hAnsi="Times New Roman"/>
                <w:szCs w:val="20"/>
                <w:lang w:eastAsia="zh-CN"/>
              </w:rPr>
            </w:pPr>
            <w:r w:rsidRPr="00DE11B0">
              <w:rPr>
                <w:rFonts w:ascii="Times New Roman" w:hAnsi="Times New Roman"/>
                <w:szCs w:val="20"/>
                <w:lang w:eastAsia="zh-CN"/>
              </w:rPr>
              <w:t xml:space="preserve">Case 4: support FDM between multiple </w:t>
            </w:r>
            <w:proofErr w:type="spellStart"/>
            <w:r w:rsidRPr="00DE11B0">
              <w:rPr>
                <w:rFonts w:ascii="Times New Roman" w:hAnsi="Times New Roman"/>
                <w:szCs w:val="20"/>
                <w:lang w:eastAsia="zh-CN"/>
              </w:rPr>
              <w:t>TDMed</w:t>
            </w:r>
            <w:proofErr w:type="spellEnd"/>
            <w:r w:rsidRPr="00DE11B0">
              <w:rPr>
                <w:rFonts w:ascii="Times New Roman" w:hAnsi="Times New Roman"/>
                <w:szCs w:val="20"/>
                <w:lang w:eastAsia="zh-CN"/>
              </w:rPr>
              <w:t xml:space="preserve"> unicast PDSCHs and multiple </w:t>
            </w:r>
            <w:proofErr w:type="spellStart"/>
            <w:r w:rsidRPr="00DE11B0">
              <w:rPr>
                <w:rFonts w:ascii="Times New Roman" w:hAnsi="Times New Roman"/>
                <w:szCs w:val="20"/>
                <w:lang w:eastAsia="zh-CN"/>
              </w:rPr>
              <w:t>TDMed</w:t>
            </w:r>
            <w:proofErr w:type="spellEnd"/>
            <w:r w:rsidRPr="00DE11B0">
              <w:rPr>
                <w:rFonts w:ascii="Times New Roman" w:hAnsi="Times New Roman"/>
                <w:szCs w:val="20"/>
                <w:lang w:eastAsia="zh-CN"/>
              </w:rPr>
              <w:t xml:space="preserve"> group-common PDSCHs in a slot</w:t>
            </w:r>
          </w:p>
          <w:p w14:paraId="36D48BF1" w14:textId="77777777" w:rsidR="008C0AA3" w:rsidRPr="00DE11B0" w:rsidRDefault="008C0AA3" w:rsidP="008C0AA3">
            <w:pPr>
              <w:pStyle w:val="af4"/>
              <w:widowControl w:val="0"/>
              <w:numPr>
                <w:ilvl w:val="0"/>
                <w:numId w:val="17"/>
              </w:numPr>
              <w:spacing w:line="240" w:lineRule="auto"/>
              <w:ind w:leftChars="0"/>
              <w:rPr>
                <w:rFonts w:ascii="Times New Roman" w:hAnsi="Times New Roman"/>
                <w:szCs w:val="20"/>
                <w:lang w:eastAsia="zh-CN"/>
              </w:rPr>
            </w:pPr>
            <w:r w:rsidRPr="00DE11B0">
              <w:rPr>
                <w:rFonts w:ascii="Times New Roman" w:hAnsi="Times New Roman"/>
                <w:szCs w:val="20"/>
                <w:lang w:eastAsia="zh-CN"/>
              </w:rPr>
              <w:t>Case 5: support FDM among multiple group-common PDSCHs in a slot</w:t>
            </w:r>
          </w:p>
          <w:p w14:paraId="13095AD2" w14:textId="77777777" w:rsidR="008C0AA3" w:rsidRPr="00DE11B0" w:rsidRDefault="008C0AA3" w:rsidP="008C0AA3">
            <w:pPr>
              <w:pStyle w:val="af4"/>
              <w:widowControl w:val="0"/>
              <w:numPr>
                <w:ilvl w:val="0"/>
                <w:numId w:val="17"/>
              </w:numPr>
              <w:spacing w:line="240" w:lineRule="auto"/>
              <w:ind w:leftChars="0"/>
              <w:rPr>
                <w:rFonts w:ascii="Times New Roman" w:hAnsi="Times New Roman"/>
                <w:szCs w:val="20"/>
                <w:lang w:eastAsia="zh-CN"/>
              </w:rPr>
            </w:pPr>
            <w:r w:rsidRPr="00DE11B0">
              <w:rPr>
                <w:rFonts w:ascii="Times New Roman" w:hAnsi="Times New Roman"/>
                <w:szCs w:val="20"/>
                <w:lang w:eastAsia="zh-CN"/>
              </w:rPr>
              <w:t>FFS: maximum number of PDSCHs in a slot simultaneous received per UE</w:t>
            </w:r>
          </w:p>
          <w:p w14:paraId="68EDDB97" w14:textId="77777777" w:rsidR="008C0AA3" w:rsidRPr="00DE11B0" w:rsidRDefault="008C0AA3" w:rsidP="008C0AA3">
            <w:pPr>
              <w:widowControl w:val="0"/>
              <w:spacing w:after="120"/>
            </w:pPr>
            <w:proofErr w:type="spellStart"/>
            <w:proofErr w:type="gramStart"/>
            <w:r w:rsidRPr="00DE11B0">
              <w:rPr>
                <w:highlight w:val="green"/>
              </w:rPr>
              <w:t>Agreements:</w:t>
            </w:r>
            <w:r w:rsidRPr="00DE11B0">
              <w:t>No</w:t>
            </w:r>
            <w:proofErr w:type="spellEnd"/>
            <w:proofErr w:type="gramEnd"/>
            <w:r w:rsidRPr="00DE11B0">
              <w:t xml:space="preserve"> specification enhancement in Rel-17 to support SDM between unicast PDSCH and group-common PDSCH in a slot for RRC_CONNECTED UEs.</w:t>
            </w:r>
          </w:p>
          <w:p w14:paraId="080E1DA1" w14:textId="77777777" w:rsidR="008C0AA3" w:rsidRPr="00DE11B0" w:rsidRDefault="008C0AA3" w:rsidP="008C0AA3">
            <w:pPr>
              <w:spacing w:after="120"/>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bookmarkEnd w:id="16"/>
            <w:bookmarkEnd w:id="17"/>
          </w:p>
          <w:p w14:paraId="14CDE597" w14:textId="77777777" w:rsidR="008C0AA3" w:rsidRPr="008C0AA3" w:rsidRDefault="008C0AA3" w:rsidP="008A49D0"/>
        </w:tc>
      </w:tr>
    </w:tbl>
    <w:p w14:paraId="618965F8" w14:textId="77777777" w:rsidR="008C0AA3" w:rsidRPr="00DE11B0" w:rsidRDefault="008C0AA3" w:rsidP="008A49D0"/>
    <w:p w14:paraId="43D931F8" w14:textId="1305FA56" w:rsidR="00D31ADE" w:rsidRDefault="008A49D0" w:rsidP="008A49D0">
      <w:r>
        <w:t xml:space="preserve">For the </w:t>
      </w:r>
      <w:r w:rsidR="0090488E">
        <w:t>b</w:t>
      </w:r>
      <w:r>
        <w:t>-</w:t>
      </w:r>
      <w:proofErr w:type="spellStart"/>
      <w:r>
        <w:t>th</w:t>
      </w:r>
      <w:proofErr w:type="spellEnd"/>
      <w:r>
        <w:t xml:space="preserve"> beam used for transmitting the SS/PBCH block, the coverage area of the </w:t>
      </w:r>
      <w:r w:rsidR="0090488E">
        <w:t>b</w:t>
      </w:r>
      <w:r>
        <w:t>-</w:t>
      </w:r>
      <w:proofErr w:type="spellStart"/>
      <w:r>
        <w:t>th</w:t>
      </w:r>
      <w:proofErr w:type="spellEnd"/>
      <w:r>
        <w:t xml:space="preserve"> beam is denoted by </w:t>
      </w:r>
      <w:r w:rsidR="00CB3C2F">
        <w:t xml:space="preserve">beam </w:t>
      </w:r>
      <w:r>
        <w:t>coverage area “</w:t>
      </w:r>
      <w:r w:rsidR="0090488E">
        <w:t>b</w:t>
      </w:r>
      <w:r>
        <w:t>”</w:t>
      </w:r>
      <w:r w:rsidR="00D31ADE">
        <w:t xml:space="preserve">, where </w:t>
      </w:r>
      <w:r w:rsidR="0090488E">
        <w:t>b</w:t>
      </w:r>
      <w:r w:rsidR="00D31ADE">
        <w:t>=</w:t>
      </w:r>
      <w:proofErr w:type="gramStart"/>
      <w:r w:rsidR="00D31ADE">
        <w:t>1,…</w:t>
      </w:r>
      <w:proofErr w:type="gramEnd"/>
      <w:r w:rsidR="00D31ADE">
        <w:t>.,</w:t>
      </w:r>
      <w:r w:rsidR="0090488E">
        <w:t>B</w:t>
      </w:r>
      <w:r w:rsidR="00D31ADE">
        <w:t xml:space="preserve"> and </w:t>
      </w:r>
      <w:r w:rsidR="0090488E">
        <w:t>B</w:t>
      </w:r>
      <w:r w:rsidR="00D31ADE">
        <w:t xml:space="preserve"> is the number of the beams used for the SS/PBCH block</w:t>
      </w:r>
      <w:r>
        <w:t xml:space="preserve">. If only one UE is located in </w:t>
      </w:r>
      <w:r w:rsidR="00CB3C2F">
        <w:t xml:space="preserve">beam </w:t>
      </w:r>
      <w:r>
        <w:t>coverage area “</w:t>
      </w:r>
      <w:r w:rsidR="0090488E">
        <w:t>b</w:t>
      </w:r>
      <w:r>
        <w:t>”, the UE specific beam can be used directly for the PTM transmission/retransmission</w:t>
      </w:r>
      <w:r w:rsidR="004F49A4">
        <w:t xml:space="preserve"> in </w:t>
      </w:r>
      <w:r w:rsidR="00D6585E">
        <w:t xml:space="preserve">beam </w:t>
      </w:r>
      <w:r w:rsidR="004F49A4">
        <w:t>coverage area “</w:t>
      </w:r>
      <w:r w:rsidR="0090488E">
        <w:t>b</w:t>
      </w:r>
      <w:r w:rsidR="004F49A4">
        <w:t>”</w:t>
      </w:r>
      <w:r>
        <w:t>.</w:t>
      </w:r>
      <w:r w:rsidR="004F49A4">
        <w:t xml:space="preserve"> </w:t>
      </w:r>
    </w:p>
    <w:p w14:paraId="0E6F453F" w14:textId="77777777" w:rsidR="00D31ADE" w:rsidRDefault="00D31ADE" w:rsidP="008A49D0">
      <w:r>
        <w:lastRenderedPageBreak/>
        <w:t>T</w:t>
      </w:r>
      <w:r w:rsidR="004F49A4">
        <w:t>he group common PDCCH and the group common PDSCH should have the same coverage area. It’s not reasonable only to increase the coverage area of the group common PDCCH with the UE specific PDCCH.</w:t>
      </w:r>
      <w:r w:rsidR="00646E37">
        <w:t xml:space="preserve"> </w:t>
      </w:r>
    </w:p>
    <w:p w14:paraId="51889F0C" w14:textId="77777777" w:rsidR="003D4882" w:rsidRDefault="003D4882" w:rsidP="003D4882">
      <w:r>
        <w:t>When the radio channel of UE becomes worse, the PTP bearer can be activated to transmit the MBS. In order to simplify the PTM/PTP transmission/retransmission, it’s better not to use the PTP bearer for the retransmission of the TB on the PTM bearer.</w:t>
      </w:r>
    </w:p>
    <w:p w14:paraId="0856779A" w14:textId="5654B567" w:rsidR="00D31ADE" w:rsidRDefault="00D31ADE" w:rsidP="008A49D0">
      <w:r>
        <w:t>Based on the above discussion, the following proposal</w:t>
      </w:r>
      <w:r w:rsidR="003D4882">
        <w:t>s</w:t>
      </w:r>
      <w:r>
        <w:t xml:space="preserve"> </w:t>
      </w:r>
      <w:r w:rsidR="003D4882">
        <w:t>are</w:t>
      </w:r>
      <w:r>
        <w:t xml:space="preserve"> suggested.</w:t>
      </w:r>
    </w:p>
    <w:p w14:paraId="740DFC41" w14:textId="5FF19C4F" w:rsidR="00D31ADE" w:rsidRDefault="00D31ADE" w:rsidP="008A49D0">
      <w:pPr>
        <w:rPr>
          <w:b/>
        </w:rPr>
      </w:pPr>
      <w:r w:rsidRPr="00D31ADE">
        <w:rPr>
          <w:rFonts w:hint="eastAsia"/>
          <w:b/>
        </w:rPr>
        <w:t>P</w:t>
      </w:r>
      <w:r w:rsidRPr="00D31ADE">
        <w:rPr>
          <w:b/>
        </w:rPr>
        <w:t>roposal 12: Not to support PTM transmission scheme 2</w:t>
      </w:r>
      <w:r w:rsidR="0001612D">
        <w:rPr>
          <w:b/>
        </w:rPr>
        <w:t xml:space="preserve"> for the retransmission of the PTM bearer</w:t>
      </w:r>
      <w:r w:rsidRPr="00D31ADE">
        <w:rPr>
          <w:b/>
        </w:rPr>
        <w:t>.</w:t>
      </w:r>
    </w:p>
    <w:p w14:paraId="0AC00D2F" w14:textId="01F16551" w:rsidR="003D4882" w:rsidRPr="003D4882" w:rsidRDefault="003D4882" w:rsidP="008A49D0">
      <w:pPr>
        <w:rPr>
          <w:b/>
        </w:rPr>
      </w:pPr>
      <w:r w:rsidRPr="003D4882">
        <w:rPr>
          <w:b/>
        </w:rPr>
        <w:t>Proposal 13: It’s better not to support the PTP bearer for the retransmission of the PTM bearer.</w:t>
      </w:r>
    </w:p>
    <w:p w14:paraId="60DAF0DE" w14:textId="20084EB2" w:rsidR="00FA6038" w:rsidRDefault="00FA6038" w:rsidP="008A49D0">
      <w:r>
        <w:t xml:space="preserve">For the SPS group common PDSCH for MBS for RRC_CONNECTED UEs, use the group common PDCCH for the SPS group common PDSCH activation/deactivation. In order to schedule the SPS group common PDSCH more flexibly, more than one SPS group common PDSCH can be configured per MBS. The shared PUCCH resource can be configured </w:t>
      </w:r>
      <w:r w:rsidR="000C799F">
        <w:t>for the HARQ-ACK feedback of the SPS group common PDSCH [3]. It’s better to use PTM scheme 1 for the retransmission of the SPS group common PDSCH.</w:t>
      </w:r>
    </w:p>
    <w:p w14:paraId="29A02EF7" w14:textId="07D3068F" w:rsidR="00900FBB" w:rsidRDefault="00900FBB" w:rsidP="008A49D0">
      <w:r>
        <w:t xml:space="preserve">Based on the above discussion on the SPS group common PDSCH, the </w:t>
      </w:r>
      <w:proofErr w:type="gramStart"/>
      <w:r>
        <w:t>following  proposals</w:t>
      </w:r>
      <w:proofErr w:type="gramEnd"/>
      <w:r>
        <w:t xml:space="preserve"> are suggested.</w:t>
      </w:r>
    </w:p>
    <w:p w14:paraId="45AF5A5D" w14:textId="1CA4BE98" w:rsidR="00900FBB" w:rsidRPr="007F4A30" w:rsidRDefault="00900FBB" w:rsidP="008A49D0">
      <w:pPr>
        <w:rPr>
          <w:b/>
        </w:rPr>
      </w:pPr>
      <w:r w:rsidRPr="007F4A30">
        <w:rPr>
          <w:b/>
        </w:rPr>
        <w:t>Proposal 14: Use the group common PDCCH for the SPS group common PDSCH activation/deactivation.</w:t>
      </w:r>
    </w:p>
    <w:p w14:paraId="77308796" w14:textId="680E786A" w:rsidR="00900FBB" w:rsidRPr="007F4A30" w:rsidRDefault="00900FBB" w:rsidP="008A49D0">
      <w:pPr>
        <w:rPr>
          <w:b/>
        </w:rPr>
      </w:pPr>
      <w:r w:rsidRPr="007F4A30">
        <w:rPr>
          <w:b/>
        </w:rPr>
        <w:t xml:space="preserve">Proposal 15: More than one SPS group common PDSCH can be configured </w:t>
      </w:r>
      <w:r w:rsidR="009D620D">
        <w:rPr>
          <w:b/>
        </w:rPr>
        <w:t>per SPS RB of the PTM bearer</w:t>
      </w:r>
      <w:r w:rsidRPr="007F4A30">
        <w:rPr>
          <w:b/>
        </w:rPr>
        <w:t>.</w:t>
      </w:r>
    </w:p>
    <w:p w14:paraId="5C6F9C6A" w14:textId="776C82BD" w:rsidR="00900FBB" w:rsidRPr="007F4A30" w:rsidRDefault="00900FBB" w:rsidP="008A49D0">
      <w:pPr>
        <w:rPr>
          <w:b/>
        </w:rPr>
      </w:pPr>
      <w:r w:rsidRPr="007F4A30">
        <w:rPr>
          <w:b/>
        </w:rPr>
        <w:t>Proposal 16: Use PTM scheme 1 for the retransmission of the SPS group common PDSCH.</w:t>
      </w:r>
    </w:p>
    <w:p w14:paraId="2CC9638E" w14:textId="1C1E7EC8" w:rsidR="00900FBB" w:rsidRPr="009D620D" w:rsidRDefault="000C799F" w:rsidP="008A49D0">
      <w:pPr>
        <w:rPr>
          <w:rFonts w:cs="Arial"/>
        </w:rPr>
      </w:pPr>
      <w:r w:rsidRPr="009D620D">
        <w:rPr>
          <w:rFonts w:cs="Arial"/>
        </w:rPr>
        <w:t xml:space="preserve">In order to support NR MBS with as little </w:t>
      </w:r>
      <w:r w:rsidR="007F7373" w:rsidRPr="009D620D">
        <w:rPr>
          <w:rFonts w:cs="Arial"/>
        </w:rPr>
        <w:t xml:space="preserve">3GPP specification </w:t>
      </w:r>
      <w:r w:rsidRPr="009D620D">
        <w:rPr>
          <w:rFonts w:cs="Arial"/>
        </w:rPr>
        <w:t xml:space="preserve">effort </w:t>
      </w:r>
      <w:r w:rsidR="007F7373" w:rsidRPr="009D620D">
        <w:rPr>
          <w:rFonts w:cs="Arial"/>
        </w:rPr>
        <w:t xml:space="preserve">as </w:t>
      </w:r>
      <w:r w:rsidRPr="009D620D">
        <w:rPr>
          <w:rFonts w:cs="Arial"/>
        </w:rPr>
        <w:t>possible</w:t>
      </w:r>
      <w:r w:rsidR="007F7373" w:rsidRPr="009D620D">
        <w:rPr>
          <w:rFonts w:cs="Arial"/>
        </w:rPr>
        <w:t xml:space="preserve">, </w:t>
      </w:r>
      <w:r w:rsidR="00900FBB" w:rsidRPr="009D620D">
        <w:rPr>
          <w:rFonts w:cs="Arial"/>
        </w:rPr>
        <w:t>the following proposal is suggested.</w:t>
      </w:r>
    </w:p>
    <w:p w14:paraId="2118DCEA" w14:textId="6F202F31" w:rsidR="000C799F" w:rsidRPr="007F4A30" w:rsidRDefault="00900FBB" w:rsidP="008A49D0">
      <w:pPr>
        <w:rPr>
          <w:rFonts w:cs="Arial"/>
          <w:b/>
        </w:rPr>
      </w:pPr>
      <w:r w:rsidRPr="007F4A30">
        <w:rPr>
          <w:rFonts w:cs="Arial"/>
          <w:b/>
        </w:rPr>
        <w:t>Proposal 17: N</w:t>
      </w:r>
      <w:r w:rsidR="007F7373" w:rsidRPr="007F4A30">
        <w:rPr>
          <w:rFonts w:cs="Arial"/>
          <w:b/>
        </w:rPr>
        <w:t>o extra requirement is needed for improving UE’s capability to support the following scenarios.</w:t>
      </w:r>
    </w:p>
    <w:p w14:paraId="2B96A866" w14:textId="77777777" w:rsidR="008A49D0" w:rsidRPr="007F4A30" w:rsidRDefault="008A49D0" w:rsidP="008A49D0">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 xml:space="preserve">Case 1: support TDM between multiple </w:t>
      </w:r>
      <w:proofErr w:type="spellStart"/>
      <w:r w:rsidRPr="007F4A30">
        <w:rPr>
          <w:rFonts w:cs="Arial"/>
          <w:b/>
          <w:szCs w:val="20"/>
          <w:lang w:eastAsia="zh-CN"/>
        </w:rPr>
        <w:t>TDMed</w:t>
      </w:r>
      <w:proofErr w:type="spellEnd"/>
      <w:r w:rsidRPr="007F4A30">
        <w:rPr>
          <w:rFonts w:cs="Arial"/>
          <w:b/>
          <w:szCs w:val="20"/>
          <w:lang w:eastAsia="zh-CN"/>
        </w:rPr>
        <w:t xml:space="preserve"> unicast PDSCHs and one group-common PDSCH in a slot</w:t>
      </w:r>
    </w:p>
    <w:p w14:paraId="4DC716BD" w14:textId="77777777" w:rsidR="008A49D0" w:rsidRPr="007F4A30" w:rsidRDefault="008A49D0" w:rsidP="008A49D0">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Case 2: support TDM among multiple group-common PDSCHs in a slot</w:t>
      </w:r>
    </w:p>
    <w:p w14:paraId="69C027A6" w14:textId="77777777" w:rsidR="008A49D0" w:rsidRPr="007F4A30" w:rsidRDefault="008A49D0" w:rsidP="008A49D0">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 xml:space="preserve">Case 3: support TDM between multiple </w:t>
      </w:r>
      <w:proofErr w:type="spellStart"/>
      <w:r w:rsidRPr="007F4A30">
        <w:rPr>
          <w:rFonts w:cs="Arial"/>
          <w:b/>
          <w:szCs w:val="20"/>
          <w:lang w:eastAsia="zh-CN"/>
        </w:rPr>
        <w:t>TDMed</w:t>
      </w:r>
      <w:proofErr w:type="spellEnd"/>
      <w:r w:rsidRPr="007F4A30">
        <w:rPr>
          <w:rFonts w:cs="Arial"/>
          <w:b/>
          <w:szCs w:val="20"/>
          <w:lang w:eastAsia="zh-CN"/>
        </w:rPr>
        <w:t xml:space="preserve"> unicast PDSCHs and multiple </w:t>
      </w:r>
      <w:proofErr w:type="spellStart"/>
      <w:r w:rsidRPr="007F4A30">
        <w:rPr>
          <w:rFonts w:cs="Arial"/>
          <w:b/>
          <w:szCs w:val="20"/>
          <w:lang w:eastAsia="zh-CN"/>
        </w:rPr>
        <w:t>TDMed</w:t>
      </w:r>
      <w:proofErr w:type="spellEnd"/>
      <w:r w:rsidRPr="007F4A30">
        <w:rPr>
          <w:rFonts w:cs="Arial"/>
          <w:b/>
          <w:szCs w:val="20"/>
          <w:lang w:eastAsia="zh-CN"/>
        </w:rPr>
        <w:t xml:space="preserve"> group-common PDSCHs in a slot</w:t>
      </w:r>
    </w:p>
    <w:p w14:paraId="0BBE0717" w14:textId="77777777" w:rsidR="008A49D0" w:rsidRPr="007F4A30" w:rsidRDefault="008A49D0" w:rsidP="008A49D0">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 xml:space="preserve">Case 4: support FDM between multiple </w:t>
      </w:r>
      <w:proofErr w:type="spellStart"/>
      <w:r w:rsidRPr="007F4A30">
        <w:rPr>
          <w:rFonts w:cs="Arial"/>
          <w:b/>
          <w:szCs w:val="20"/>
          <w:lang w:eastAsia="zh-CN"/>
        </w:rPr>
        <w:t>TDMed</w:t>
      </w:r>
      <w:proofErr w:type="spellEnd"/>
      <w:r w:rsidRPr="007F4A30">
        <w:rPr>
          <w:rFonts w:cs="Arial"/>
          <w:b/>
          <w:szCs w:val="20"/>
          <w:lang w:eastAsia="zh-CN"/>
        </w:rPr>
        <w:t xml:space="preserve"> unicast PDSCHs and multiple </w:t>
      </w:r>
      <w:proofErr w:type="spellStart"/>
      <w:r w:rsidRPr="007F4A30">
        <w:rPr>
          <w:rFonts w:cs="Arial"/>
          <w:b/>
          <w:szCs w:val="20"/>
          <w:lang w:eastAsia="zh-CN"/>
        </w:rPr>
        <w:t>TDMed</w:t>
      </w:r>
      <w:proofErr w:type="spellEnd"/>
      <w:r w:rsidRPr="007F4A30">
        <w:rPr>
          <w:rFonts w:cs="Arial"/>
          <w:b/>
          <w:szCs w:val="20"/>
          <w:lang w:eastAsia="zh-CN"/>
        </w:rPr>
        <w:t xml:space="preserve"> group-common PDSCHs in a slot</w:t>
      </w:r>
    </w:p>
    <w:p w14:paraId="1422B388" w14:textId="77777777" w:rsidR="008A49D0" w:rsidRPr="007F4A30" w:rsidRDefault="008A49D0" w:rsidP="008A49D0">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Case 5: support FDM among multiple group-common PDSCHs in a slot</w:t>
      </w:r>
    </w:p>
    <w:p w14:paraId="124E2866" w14:textId="686D271C" w:rsidR="008A49D0" w:rsidRPr="007F4A30" w:rsidRDefault="00843BE9" w:rsidP="008A49D0">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M</w:t>
      </w:r>
      <w:r w:rsidR="008A49D0" w:rsidRPr="007F4A30">
        <w:rPr>
          <w:rFonts w:cs="Arial"/>
          <w:b/>
          <w:szCs w:val="20"/>
          <w:lang w:eastAsia="zh-CN"/>
        </w:rPr>
        <w:t>aximum number of PDSCHs in a slot simultaneous</w:t>
      </w:r>
      <w:r w:rsidRPr="007F4A30">
        <w:rPr>
          <w:rFonts w:cs="Arial"/>
          <w:b/>
          <w:szCs w:val="20"/>
          <w:lang w:eastAsia="zh-CN"/>
        </w:rPr>
        <w:t>ly</w:t>
      </w:r>
      <w:r w:rsidR="008A49D0" w:rsidRPr="007F4A30">
        <w:rPr>
          <w:rFonts w:cs="Arial"/>
          <w:b/>
          <w:szCs w:val="20"/>
          <w:lang w:eastAsia="zh-CN"/>
        </w:rPr>
        <w:t xml:space="preserve"> received per UE</w:t>
      </w:r>
      <w:r w:rsidRPr="007F4A30">
        <w:rPr>
          <w:rFonts w:cs="Arial"/>
          <w:b/>
          <w:szCs w:val="20"/>
          <w:lang w:eastAsia="zh-CN"/>
        </w:rPr>
        <w:t xml:space="preserve"> is kept unchanged.</w:t>
      </w:r>
    </w:p>
    <w:p w14:paraId="46FC3772" w14:textId="77777777" w:rsidR="0001612D" w:rsidRDefault="0001612D" w:rsidP="00531F85"/>
    <w:p w14:paraId="6FE4036B" w14:textId="78AD18E9" w:rsidR="0001612D" w:rsidRDefault="0001612D" w:rsidP="00531F85">
      <w:r>
        <w:t xml:space="preserve">In order to identify an MBS over </w:t>
      </w:r>
      <w:proofErr w:type="spellStart"/>
      <w:r>
        <w:t>Uu</w:t>
      </w:r>
      <w:proofErr w:type="spellEnd"/>
      <w:r>
        <w:t>, G-RNTI and SPS G-RNTI can be configured for the MBS. SPS G-RNTI is used for identifying each SPS RB of the PTM bearer while G-RNTI is used for identifying all remaining RBs of the PTM bearer.</w:t>
      </w:r>
    </w:p>
    <w:p w14:paraId="69162189" w14:textId="7B339856" w:rsidR="00C52D1C" w:rsidRDefault="0001612D" w:rsidP="0001612D">
      <w:r>
        <w:rPr>
          <w:rFonts w:hint="eastAsia"/>
        </w:rPr>
        <w:t>I</w:t>
      </w:r>
      <w:r>
        <w:t>n order to activate or de-activate the SPS group common PDSCH</w:t>
      </w:r>
      <w:r w:rsidR="00C52D1C">
        <w:t xml:space="preserve"> of each SPS RB of the PTM bearer</w:t>
      </w:r>
      <w:r>
        <w:t xml:space="preserve">, the </w:t>
      </w:r>
      <w:r w:rsidR="00C52D1C">
        <w:t xml:space="preserve">group common </w:t>
      </w:r>
      <w:r>
        <w:t>PDCCH with CRC scrambled with SPS G-RNTI is used.</w:t>
      </w:r>
      <w:r w:rsidR="00C52D1C">
        <w:t xml:space="preserve"> In the bit scrambling of the SPS group common PDSCH, SPS G-RNTI is used.</w:t>
      </w:r>
    </w:p>
    <w:p w14:paraId="19D7472E" w14:textId="6A98BFA8" w:rsidR="0001612D" w:rsidRDefault="0001612D" w:rsidP="0001612D">
      <w:r>
        <w:lastRenderedPageBreak/>
        <w:t xml:space="preserve">For all the </w:t>
      </w:r>
      <w:r w:rsidR="00C52D1C">
        <w:t xml:space="preserve">remaining </w:t>
      </w:r>
      <w:r>
        <w:t xml:space="preserve">RBs of the PTM bearer, each time the PTM bearer is scheduled, </w:t>
      </w:r>
      <w:r w:rsidR="00511330">
        <w:t xml:space="preserve">the group common PDCCH and the group common PDSCH are transmitted. The CRC of </w:t>
      </w:r>
      <w:r w:rsidR="00C52D1C">
        <w:t xml:space="preserve">the group common </w:t>
      </w:r>
      <w:r>
        <w:t xml:space="preserve">PDCCH </w:t>
      </w:r>
      <w:r w:rsidR="00511330">
        <w:t xml:space="preserve">is </w:t>
      </w:r>
      <w:r>
        <w:t>scram</w:t>
      </w:r>
      <w:r w:rsidR="00C52D1C">
        <w:t>bled with G-RNTI</w:t>
      </w:r>
      <w:r w:rsidR="00511330">
        <w:t xml:space="preserve">. The </w:t>
      </w:r>
      <w:r w:rsidR="00C52D1C">
        <w:t xml:space="preserve">group common PDSCH uses </w:t>
      </w:r>
      <w:r>
        <w:t xml:space="preserve">G-RNTI </w:t>
      </w:r>
      <w:r w:rsidR="00C52D1C">
        <w:t xml:space="preserve">in the </w:t>
      </w:r>
      <w:r>
        <w:t>bit scrambling</w:t>
      </w:r>
      <w:r w:rsidR="00C52D1C">
        <w:t>.</w:t>
      </w:r>
    </w:p>
    <w:p w14:paraId="09D8CC0B" w14:textId="2CA7B1FE" w:rsidR="00511330" w:rsidRDefault="00200B27" w:rsidP="0001612D">
      <w:r>
        <w:t>In order to simplify the configuration of the PTM bearer</w:t>
      </w:r>
      <w:r w:rsidR="00511330">
        <w:t xml:space="preserve"> of an MBS, the PTM bearer of an MBS can be area specific</w:t>
      </w:r>
      <w:r w:rsidR="0090488E">
        <w:t xml:space="preserve"> in the intra-frequency network</w:t>
      </w:r>
      <w:r w:rsidR="00511330">
        <w:t>, which means the PTM bearer has the same configuration in each cell transmitting the MBS.</w:t>
      </w:r>
    </w:p>
    <w:p w14:paraId="0D0B3A42" w14:textId="7A5A361D" w:rsidR="008C3178" w:rsidRDefault="00511330" w:rsidP="00531F85">
      <w:r>
        <w:t xml:space="preserve">For an MBS, </w:t>
      </w:r>
      <w:r w:rsidR="000D49CD">
        <w:t xml:space="preserve">the PTM bearer </w:t>
      </w:r>
      <w:r>
        <w:t xml:space="preserve">needs to be transmitted </w:t>
      </w:r>
      <w:r w:rsidR="00CB3C2F">
        <w:t xml:space="preserve">to all RRC_CONNECTED UEs in the group. If there’s no UE in a beam coverage area, there’s no need to transmit the PTM bearer in the beam coverage area. </w:t>
      </w:r>
      <w:r w:rsidR="009339C0">
        <w:t>Denote the number of the beam coverage areas for transmitting the PTM bearer by B1.</w:t>
      </w:r>
      <w:r w:rsidR="008C3178">
        <w:t xml:space="preserve"> </w:t>
      </w:r>
      <w:r w:rsidR="009339C0">
        <w:t>Each time the PTM bearer is scheduled, the B</w:t>
      </w:r>
      <w:r w:rsidR="008C3178">
        <w:t>2</w:t>
      </w:r>
      <w:r w:rsidR="009339C0">
        <w:t>*N1 PDCCH/PDSCH occasions (</w:t>
      </w:r>
      <w:proofErr w:type="spellStart"/>
      <w:r w:rsidR="009339C0">
        <w:t>timelsots</w:t>
      </w:r>
      <w:proofErr w:type="spellEnd"/>
      <w:r w:rsidR="009339C0">
        <w:t xml:space="preserve">) </w:t>
      </w:r>
      <w:r w:rsidR="0090488E">
        <w:t xml:space="preserve">with at least one TB </w:t>
      </w:r>
      <w:r w:rsidR="009339C0">
        <w:t>are allocated</w:t>
      </w:r>
      <w:r w:rsidR="00B731A6">
        <w:t xml:space="preserve"> </w:t>
      </w:r>
      <w:r w:rsidR="00CB3C2F">
        <w:t xml:space="preserve">for carrying all the RBs of the PTM bearer except the SPS RBs. </w:t>
      </w:r>
      <w:r w:rsidR="007B1ED4">
        <w:t xml:space="preserve">The PDCCH/PDSCH is retransmitted N1 times in each beam coverage area of the B2 beam coverage area. </w:t>
      </w:r>
      <w:r w:rsidR="009339C0">
        <w:t>The B</w:t>
      </w:r>
      <w:r w:rsidR="008C3178">
        <w:t>2</w:t>
      </w:r>
      <w:r w:rsidR="009339C0">
        <w:t>*N1 PDCCH/PDSCH occasions are divided into N1 groups</w:t>
      </w:r>
      <w:r w:rsidR="00FE697A">
        <w:t xml:space="preserve"> with each group containing </w:t>
      </w:r>
      <w:r w:rsidR="00F61E53">
        <w:t xml:space="preserve">B2 </w:t>
      </w:r>
      <w:r w:rsidR="00FE697A">
        <w:t>consecutive</w:t>
      </w:r>
      <w:r w:rsidR="00F61E53">
        <w:t xml:space="preserve"> occasions.</w:t>
      </w:r>
    </w:p>
    <w:p w14:paraId="7EE27D0D" w14:textId="7E0ACAD8" w:rsidR="008C3178" w:rsidRDefault="008C3178" w:rsidP="00531F85">
      <w:r>
        <w:t>If B2=B, t</w:t>
      </w:r>
      <w:r w:rsidR="009339C0">
        <w:t xml:space="preserve">he </w:t>
      </w:r>
      <w:r w:rsidR="00014565">
        <w:t>m1</w:t>
      </w:r>
      <w:r w:rsidR="009339C0">
        <w:t xml:space="preserve">-th PDCCH/PDSCH occasion in each group </w:t>
      </w:r>
      <w:r>
        <w:t xml:space="preserve">is used to transmit the PDCCH/PDSCH with </w:t>
      </w:r>
      <w:r w:rsidR="00014565">
        <w:t xml:space="preserve">the m1-th </w:t>
      </w:r>
      <w:r>
        <w:t>beam in the beam coverage area “</w:t>
      </w:r>
      <w:r w:rsidR="00014565">
        <w:t>m1</w:t>
      </w:r>
      <w:r>
        <w:t xml:space="preserve">”, where </w:t>
      </w:r>
      <w:r w:rsidR="00014565">
        <w:t>m1</w:t>
      </w:r>
      <w:r>
        <w:t>=</w:t>
      </w:r>
      <w:proofErr w:type="gramStart"/>
      <w:r>
        <w:t>1,…</w:t>
      </w:r>
      <w:proofErr w:type="gramEnd"/>
      <w:r>
        <w:t>.,B.</w:t>
      </w:r>
      <w:r w:rsidR="00501824">
        <w:t xml:space="preserve"> If no RRC_CONNECTED UE is located in the beam coverage area “</w:t>
      </w:r>
      <w:r w:rsidR="00014565">
        <w:t>m1</w:t>
      </w:r>
      <w:r w:rsidR="00501824">
        <w:t xml:space="preserve">”, there’s no need to transmit the PTM bearer in the </w:t>
      </w:r>
      <w:r w:rsidR="00014565">
        <w:t>m1</w:t>
      </w:r>
      <w:r w:rsidR="00501824">
        <w:t>-th occasion.</w:t>
      </w:r>
    </w:p>
    <w:p w14:paraId="4777BE9C" w14:textId="38087534" w:rsidR="009339C0" w:rsidRDefault="008C3178" w:rsidP="00531F85">
      <w:r>
        <w:t xml:space="preserve">If B2=B1, the </w:t>
      </w:r>
      <w:r w:rsidR="00014565">
        <w:t>m2</w:t>
      </w:r>
      <w:r>
        <w:t xml:space="preserve">-th PDCCH/PDSCH occasion in each group is used to transmit the PDCCH/PDSCH with </w:t>
      </w:r>
      <w:r w:rsidR="00014565">
        <w:t xml:space="preserve">the </w:t>
      </w:r>
      <w:r w:rsidR="00133DC3">
        <w:t>b</w:t>
      </w:r>
      <w:r w:rsidR="00501824">
        <w:t>(</w:t>
      </w:r>
      <w:r w:rsidR="00014565">
        <w:t>m2</w:t>
      </w:r>
      <w:r w:rsidR="00501824">
        <w:t>)</w:t>
      </w:r>
      <w:r w:rsidR="00014565">
        <w:t>-</w:t>
      </w:r>
      <w:proofErr w:type="spellStart"/>
      <w:r w:rsidR="00014565">
        <w:t>th</w:t>
      </w:r>
      <w:proofErr w:type="spellEnd"/>
      <w:r w:rsidR="00014565">
        <w:t xml:space="preserve"> beam</w:t>
      </w:r>
      <w:r>
        <w:t xml:space="preserve"> in the beam coverage area </w:t>
      </w:r>
      <w:r w:rsidR="00133DC3">
        <w:t>b</w:t>
      </w:r>
      <w:r w:rsidR="00501824">
        <w:t>(</w:t>
      </w:r>
      <w:r w:rsidR="00014565">
        <w:t>m2)</w:t>
      </w:r>
      <w:r>
        <w:t>, where</w:t>
      </w:r>
      <w:r w:rsidR="00133DC3">
        <w:t xml:space="preserve"> </w:t>
      </w:r>
      <w:r w:rsidR="00014565">
        <w:t>m2</w:t>
      </w:r>
      <w:r>
        <w:t>=</w:t>
      </w:r>
      <w:proofErr w:type="gramStart"/>
      <w:r>
        <w:t>1,…</w:t>
      </w:r>
      <w:proofErr w:type="gramEnd"/>
      <w:r>
        <w:t>.,B</w:t>
      </w:r>
      <w:r w:rsidR="00501824">
        <w:t xml:space="preserve">1 and </w:t>
      </w:r>
      <w:r w:rsidR="00133DC3">
        <w:t>b</w:t>
      </w:r>
      <w:r w:rsidR="00501824">
        <w:t>(</w:t>
      </w:r>
      <w:r w:rsidR="00133DC3">
        <w:t>m</w:t>
      </w:r>
      <w:r w:rsidR="00014565">
        <w:t>2</w:t>
      </w:r>
      <w:r w:rsidR="00501824">
        <w:t xml:space="preserve">) is used to denote the index of the </w:t>
      </w:r>
      <w:r w:rsidR="00133DC3">
        <w:t>m</w:t>
      </w:r>
      <w:r w:rsidR="00014565">
        <w:t>2</w:t>
      </w:r>
      <w:r w:rsidR="00501824">
        <w:t>-th beam coverage area of the B1 beam coverage areas for transmitting the PTM bearer.</w:t>
      </w:r>
    </w:p>
    <w:p w14:paraId="47A3674E" w14:textId="3D0ECC34" w:rsidR="008C3178" w:rsidRDefault="006213DD" w:rsidP="008C3178">
      <w:r>
        <w:rPr>
          <w:rFonts w:hint="eastAsia"/>
        </w:rPr>
        <w:t>B</w:t>
      </w:r>
      <w:r>
        <w:t xml:space="preserve">ased on the above discussion, the following proposals are </w:t>
      </w:r>
      <w:r w:rsidR="00014565">
        <w:t>suggested</w:t>
      </w:r>
      <w:r>
        <w:t>.</w:t>
      </w:r>
    </w:p>
    <w:p w14:paraId="57EC829D" w14:textId="51919C22" w:rsidR="00B82D3A" w:rsidRDefault="00B82D3A" w:rsidP="0082124B">
      <w:pPr>
        <w:rPr>
          <w:b/>
        </w:rPr>
      </w:pPr>
      <w:r>
        <w:rPr>
          <w:rFonts w:hint="eastAsia"/>
          <w:b/>
        </w:rPr>
        <w:t>P</w:t>
      </w:r>
      <w:r>
        <w:rPr>
          <w:b/>
        </w:rPr>
        <w:t xml:space="preserve">roposal </w:t>
      </w:r>
      <w:r w:rsidR="00014565">
        <w:rPr>
          <w:b/>
        </w:rPr>
        <w:t>18</w:t>
      </w:r>
      <w:r>
        <w:rPr>
          <w:b/>
        </w:rPr>
        <w:t>: G-RNTI and SPS G-RNTI are configured for an MBS.</w:t>
      </w:r>
    </w:p>
    <w:p w14:paraId="0DFEB22F" w14:textId="4B676878" w:rsidR="00211799" w:rsidRDefault="0082124B" w:rsidP="0082124B">
      <w:pPr>
        <w:rPr>
          <w:b/>
        </w:rPr>
      </w:pPr>
      <w:r w:rsidRPr="00C53AC2">
        <w:rPr>
          <w:b/>
        </w:rPr>
        <w:t xml:space="preserve">Proposal </w:t>
      </w:r>
      <w:r w:rsidR="00014565">
        <w:rPr>
          <w:b/>
        </w:rPr>
        <w:t>19</w:t>
      </w:r>
      <w:r w:rsidRPr="00C53AC2">
        <w:rPr>
          <w:b/>
        </w:rPr>
        <w:t xml:space="preserve">: </w:t>
      </w:r>
      <w:r w:rsidR="00B82D3A">
        <w:rPr>
          <w:b/>
        </w:rPr>
        <w:t xml:space="preserve">For </w:t>
      </w:r>
      <w:r w:rsidR="00014565">
        <w:rPr>
          <w:b/>
        </w:rPr>
        <w:t xml:space="preserve">each SPS </w:t>
      </w:r>
      <w:r w:rsidR="00B82D3A">
        <w:rPr>
          <w:b/>
        </w:rPr>
        <w:t xml:space="preserve">RB of the PTM bearer, the following items need to be </w:t>
      </w:r>
      <w:r w:rsidR="00211799">
        <w:rPr>
          <w:b/>
        </w:rPr>
        <w:t>supported.</w:t>
      </w:r>
    </w:p>
    <w:p w14:paraId="7E23895A" w14:textId="2DE1AB67" w:rsidR="00211799" w:rsidRDefault="0082124B" w:rsidP="0033402A">
      <w:pPr>
        <w:pStyle w:val="af4"/>
        <w:numPr>
          <w:ilvl w:val="0"/>
          <w:numId w:val="9"/>
        </w:numPr>
        <w:ind w:leftChars="0"/>
        <w:rPr>
          <w:b/>
        </w:rPr>
      </w:pPr>
      <w:r w:rsidRPr="00211799">
        <w:rPr>
          <w:b/>
        </w:rPr>
        <w:t xml:space="preserve">Configure </w:t>
      </w:r>
      <w:r w:rsidR="006C0135">
        <w:rPr>
          <w:b/>
        </w:rPr>
        <w:t xml:space="preserve">at least one </w:t>
      </w:r>
      <w:r w:rsidRPr="00211799">
        <w:rPr>
          <w:b/>
        </w:rPr>
        <w:t>SPS</w:t>
      </w:r>
      <w:r w:rsidR="009D620D">
        <w:rPr>
          <w:b/>
        </w:rPr>
        <w:t xml:space="preserve"> group common</w:t>
      </w:r>
      <w:r w:rsidRPr="00211799">
        <w:rPr>
          <w:b/>
        </w:rPr>
        <w:t xml:space="preserve"> PDSCH </w:t>
      </w:r>
      <w:r w:rsidR="006C0135">
        <w:rPr>
          <w:b/>
        </w:rPr>
        <w:t xml:space="preserve">for each </w:t>
      </w:r>
      <w:r w:rsidR="009D620D">
        <w:rPr>
          <w:b/>
        </w:rPr>
        <w:t>SPS RB</w:t>
      </w:r>
      <w:r w:rsidRPr="00211799">
        <w:rPr>
          <w:b/>
        </w:rPr>
        <w:t xml:space="preserve"> of the PTM bearer</w:t>
      </w:r>
    </w:p>
    <w:p w14:paraId="452F3551" w14:textId="0C33603F" w:rsidR="0082124B" w:rsidRDefault="00B82D3A" w:rsidP="0033402A">
      <w:pPr>
        <w:pStyle w:val="af4"/>
        <w:numPr>
          <w:ilvl w:val="0"/>
          <w:numId w:val="9"/>
        </w:numPr>
        <w:ind w:leftChars="0"/>
        <w:rPr>
          <w:b/>
        </w:rPr>
      </w:pPr>
      <w:r w:rsidRPr="00211799">
        <w:rPr>
          <w:b/>
        </w:rPr>
        <w:t xml:space="preserve">PDCCH with CRC scrambled with SPS G-RNTI is used </w:t>
      </w:r>
      <w:r w:rsidR="00211799">
        <w:rPr>
          <w:b/>
        </w:rPr>
        <w:t xml:space="preserve">to activate/de-activate </w:t>
      </w:r>
      <w:r w:rsidR="006C0135">
        <w:rPr>
          <w:b/>
        </w:rPr>
        <w:t xml:space="preserve">one </w:t>
      </w:r>
      <w:r w:rsidR="00211799">
        <w:rPr>
          <w:b/>
        </w:rPr>
        <w:t xml:space="preserve">SPS </w:t>
      </w:r>
      <w:r w:rsidR="009D620D">
        <w:rPr>
          <w:b/>
        </w:rPr>
        <w:t xml:space="preserve">group common </w:t>
      </w:r>
      <w:r w:rsidR="00211799">
        <w:rPr>
          <w:b/>
        </w:rPr>
        <w:t>PDSCH.</w:t>
      </w:r>
    </w:p>
    <w:p w14:paraId="44CE3407" w14:textId="6CA4DFFA" w:rsidR="00211799" w:rsidRPr="00211799" w:rsidRDefault="00211799" w:rsidP="0033402A">
      <w:pPr>
        <w:pStyle w:val="af4"/>
        <w:numPr>
          <w:ilvl w:val="0"/>
          <w:numId w:val="9"/>
        </w:numPr>
        <w:ind w:leftChars="0"/>
        <w:rPr>
          <w:b/>
        </w:rPr>
      </w:pPr>
      <w:r>
        <w:rPr>
          <w:rFonts w:eastAsiaTheme="minorEastAsia"/>
          <w:b/>
          <w:lang w:eastAsia="zh-CN"/>
        </w:rPr>
        <w:t xml:space="preserve">SPS G-RNTI is used in the bit scrambling of the </w:t>
      </w:r>
      <w:r w:rsidR="009D620D">
        <w:rPr>
          <w:rFonts w:eastAsiaTheme="minorEastAsia" w:hint="eastAsia"/>
          <w:b/>
          <w:lang w:eastAsia="zh-CN"/>
        </w:rPr>
        <w:t>S</w:t>
      </w:r>
      <w:r w:rsidR="009D620D">
        <w:rPr>
          <w:rFonts w:eastAsiaTheme="minorEastAsia"/>
          <w:b/>
          <w:lang w:eastAsia="zh-CN"/>
        </w:rPr>
        <w:t xml:space="preserve">PS group common </w:t>
      </w:r>
      <w:r>
        <w:rPr>
          <w:rFonts w:eastAsiaTheme="minorEastAsia"/>
          <w:b/>
          <w:lang w:eastAsia="zh-CN"/>
        </w:rPr>
        <w:t xml:space="preserve">PDSCH. </w:t>
      </w:r>
    </w:p>
    <w:p w14:paraId="115EA543" w14:textId="7C20F1C6" w:rsidR="00211799" w:rsidRDefault="00211799" w:rsidP="0082124B">
      <w:pPr>
        <w:rPr>
          <w:b/>
        </w:rPr>
      </w:pPr>
      <w:r>
        <w:rPr>
          <w:b/>
        </w:rPr>
        <w:t xml:space="preserve">Proposal </w:t>
      </w:r>
      <w:r w:rsidR="00014565">
        <w:rPr>
          <w:b/>
        </w:rPr>
        <w:t>20</w:t>
      </w:r>
      <w:r>
        <w:rPr>
          <w:b/>
        </w:rPr>
        <w:t xml:space="preserve">: For all the </w:t>
      </w:r>
      <w:r w:rsidR="009D620D">
        <w:rPr>
          <w:b/>
        </w:rPr>
        <w:t>R</w:t>
      </w:r>
      <w:r>
        <w:rPr>
          <w:b/>
        </w:rPr>
        <w:t>Bs of the PTM bearer</w:t>
      </w:r>
      <w:r w:rsidR="009D620D">
        <w:rPr>
          <w:b/>
        </w:rPr>
        <w:t xml:space="preserve"> except the SPS RBs</w:t>
      </w:r>
      <w:r>
        <w:rPr>
          <w:b/>
        </w:rPr>
        <w:t>, the following items need to be supported.</w:t>
      </w:r>
    </w:p>
    <w:p w14:paraId="43D68FD6" w14:textId="0342301B" w:rsidR="00211799" w:rsidRPr="00211799" w:rsidRDefault="00211799" w:rsidP="0033402A">
      <w:pPr>
        <w:pStyle w:val="af4"/>
        <w:numPr>
          <w:ilvl w:val="0"/>
          <w:numId w:val="10"/>
        </w:numPr>
        <w:ind w:leftChars="0"/>
        <w:rPr>
          <w:b/>
        </w:rPr>
      </w:pPr>
      <w:r>
        <w:rPr>
          <w:b/>
        </w:rPr>
        <w:t xml:space="preserve">Each time the PTM bearer is scheduled, </w:t>
      </w:r>
      <w:r w:rsidR="009D620D">
        <w:rPr>
          <w:b/>
        </w:rPr>
        <w:t>t</w:t>
      </w:r>
      <w:r w:rsidRPr="00211799">
        <w:rPr>
          <w:b/>
        </w:rPr>
        <w:t xml:space="preserve">he </w:t>
      </w:r>
      <w:r w:rsidR="009D620D">
        <w:rPr>
          <w:b/>
        </w:rPr>
        <w:t xml:space="preserve">group common </w:t>
      </w:r>
      <w:r w:rsidRPr="00211799">
        <w:rPr>
          <w:b/>
        </w:rPr>
        <w:t xml:space="preserve">PDCCH with CRC scrambled with G-RNTI </w:t>
      </w:r>
      <w:r w:rsidR="009D620D">
        <w:rPr>
          <w:b/>
        </w:rPr>
        <w:t xml:space="preserve">and the group common PDSCH with </w:t>
      </w:r>
      <w:r w:rsidRPr="00211799">
        <w:rPr>
          <w:b/>
        </w:rPr>
        <w:t xml:space="preserve">G-RNTI used in the bit scrambling </w:t>
      </w:r>
      <w:r w:rsidR="009D620D">
        <w:rPr>
          <w:b/>
        </w:rPr>
        <w:t>are transmitted</w:t>
      </w:r>
      <w:r w:rsidR="00355BA5">
        <w:rPr>
          <w:b/>
        </w:rPr>
        <w:t xml:space="preserve"> N1 times in each </w:t>
      </w:r>
      <w:r w:rsidR="006F683F">
        <w:rPr>
          <w:b/>
        </w:rPr>
        <w:t xml:space="preserve">related </w:t>
      </w:r>
      <w:r w:rsidR="00355BA5">
        <w:rPr>
          <w:b/>
        </w:rPr>
        <w:t>beam coverage area with N1&gt;=1</w:t>
      </w:r>
      <w:r w:rsidR="009D620D">
        <w:rPr>
          <w:b/>
        </w:rPr>
        <w:t>.</w:t>
      </w:r>
      <w:r w:rsidR="00657E46">
        <w:rPr>
          <w:b/>
        </w:rPr>
        <w:t xml:space="preserve"> Support one of the two methods below or support both methods below.</w:t>
      </w:r>
    </w:p>
    <w:p w14:paraId="650BCAE0" w14:textId="426B15BF" w:rsidR="00355BA5" w:rsidRDefault="006C0135" w:rsidP="006C0135">
      <w:pPr>
        <w:pStyle w:val="af4"/>
        <w:numPr>
          <w:ilvl w:val="1"/>
          <w:numId w:val="20"/>
        </w:numPr>
        <w:ind w:leftChars="0"/>
        <w:rPr>
          <w:b/>
        </w:rPr>
      </w:pPr>
      <w:r>
        <w:rPr>
          <w:b/>
        </w:rPr>
        <w:t xml:space="preserve">Method 1: </w:t>
      </w:r>
      <w:r w:rsidR="006F683F">
        <w:rPr>
          <w:b/>
        </w:rPr>
        <w:t>The PDCCH/PDSCH occasion for each beam coverage area of the B beam coverage area is allocated. But if there’s no UE in a beam coverage area, the PDCCH/PDSCH is not really transmitted in the related PDCCH/PDSCH occasion.</w:t>
      </w:r>
    </w:p>
    <w:p w14:paraId="6FB8F392" w14:textId="35BF8421" w:rsidR="00531F85" w:rsidRPr="006C0135" w:rsidRDefault="006F683F" w:rsidP="000B17DC">
      <w:pPr>
        <w:pStyle w:val="af4"/>
        <w:numPr>
          <w:ilvl w:val="1"/>
          <w:numId w:val="20"/>
        </w:numPr>
        <w:ind w:leftChars="0"/>
      </w:pPr>
      <w:r w:rsidRPr="00657E46">
        <w:rPr>
          <w:b/>
        </w:rPr>
        <w:t xml:space="preserve">Method 2: The PDCCH/PDSCH occasion is allocated </w:t>
      </w:r>
      <w:r w:rsidR="00D56F98" w:rsidRPr="00657E46">
        <w:rPr>
          <w:b/>
        </w:rPr>
        <w:t xml:space="preserve">only </w:t>
      </w:r>
      <w:r w:rsidRPr="00657E46">
        <w:rPr>
          <w:b/>
        </w:rPr>
        <w:t>for each beam coverage area with at least one UE. The PDCCH/PDSCH is only transmitted in the beam coverage area with at least one UE.</w:t>
      </w:r>
    </w:p>
    <w:bookmarkEnd w:id="7"/>
    <w:p w14:paraId="3739A6A9" w14:textId="77777777" w:rsidR="00A12B25" w:rsidRDefault="00A12B25" w:rsidP="00A12B25"/>
    <w:p w14:paraId="4E3430AB" w14:textId="77777777" w:rsidR="00D85780" w:rsidRPr="00303558" w:rsidRDefault="00D85780" w:rsidP="00B354E1">
      <w:pPr>
        <w:jc w:val="center"/>
      </w:pPr>
    </w:p>
    <w:p w14:paraId="6A455B2F" w14:textId="77777777" w:rsidR="00C20C06" w:rsidRPr="00A66B07" w:rsidRDefault="00501D61" w:rsidP="0033402A">
      <w:pPr>
        <w:pStyle w:val="1"/>
        <w:numPr>
          <w:ilvl w:val="0"/>
          <w:numId w:val="7"/>
        </w:numPr>
      </w:pPr>
      <w:r w:rsidRPr="00A66B07">
        <w:lastRenderedPageBreak/>
        <w:t>Conclusion</w:t>
      </w:r>
    </w:p>
    <w:p w14:paraId="01C812F0" w14:textId="6FF6C84E"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EF6537">
        <w:rPr>
          <w:lang w:eastAsia="ja-JP"/>
        </w:rPr>
        <w:t>on the group scheduling for RRC_CONNECTED UEs are suggested</w:t>
      </w:r>
      <w:r w:rsidR="002C0269">
        <w:rPr>
          <w:lang w:eastAsia="ja-JP"/>
        </w:rPr>
        <w:t>.</w:t>
      </w:r>
    </w:p>
    <w:p w14:paraId="105B2D0F" w14:textId="3F771B95" w:rsidR="00D6585E" w:rsidRPr="00D6585E" w:rsidRDefault="00D6585E" w:rsidP="00D6585E">
      <w:pPr>
        <w:pStyle w:val="af4"/>
        <w:numPr>
          <w:ilvl w:val="0"/>
          <w:numId w:val="21"/>
        </w:numPr>
        <w:ind w:leftChars="0"/>
        <w:rPr>
          <w:b/>
          <w:lang w:eastAsia="ja-JP"/>
        </w:rPr>
      </w:pPr>
      <w:r w:rsidRPr="00D6585E">
        <w:rPr>
          <w:b/>
          <w:lang w:eastAsia="ja-JP"/>
        </w:rPr>
        <w:t>On BWP configuration:</w:t>
      </w:r>
    </w:p>
    <w:p w14:paraId="48DD251D" w14:textId="110E84F2" w:rsidR="00E067DA" w:rsidRDefault="000B17DC" w:rsidP="00290F62">
      <w:pPr>
        <w:rPr>
          <w:b/>
        </w:rPr>
      </w:pPr>
      <w:r w:rsidRPr="004426DD">
        <w:rPr>
          <w:b/>
        </w:rPr>
        <w:t xml:space="preserve">Proposal 1: Use MBS BWP to indicate the common frequency resource for group-common PDCCH/PDSCH within a unicast BWP. Reuse the BWP configuration signalling to configure an MBS </w:t>
      </w:r>
      <w:r w:rsidRPr="00675EB0">
        <w:rPr>
          <w:b/>
        </w:rPr>
        <w:t>BWP. UE can receive the data on the active DL BWP and the data on the MBS BWP within the active DL BWP simultaneously with no BWP switch.</w:t>
      </w:r>
    </w:p>
    <w:p w14:paraId="261BC7C8" w14:textId="77777777" w:rsidR="000B17DC" w:rsidRDefault="000B17DC" w:rsidP="00290F62">
      <w:pPr>
        <w:rPr>
          <w:b/>
        </w:rPr>
      </w:pPr>
    </w:p>
    <w:p w14:paraId="3663568A" w14:textId="77777777" w:rsidR="000B17DC" w:rsidRDefault="000B17DC" w:rsidP="000B17DC">
      <w:pPr>
        <w:rPr>
          <w:b/>
        </w:rPr>
      </w:pPr>
      <w:r>
        <w:rPr>
          <w:b/>
        </w:rPr>
        <w:t>Proposal 2: A unicast BWP can be area specific.</w:t>
      </w:r>
    </w:p>
    <w:p w14:paraId="1BFBB5B7" w14:textId="77777777" w:rsidR="000B17DC" w:rsidRDefault="000B17DC" w:rsidP="000B17DC">
      <w:pPr>
        <w:rPr>
          <w:b/>
        </w:rPr>
      </w:pPr>
      <w:r>
        <w:rPr>
          <w:b/>
        </w:rPr>
        <w:t>Proposal 3: An MBS BWP can be area specific.</w:t>
      </w:r>
    </w:p>
    <w:p w14:paraId="2276EF32" w14:textId="77777777" w:rsidR="000B17DC" w:rsidRDefault="000B17DC" w:rsidP="000B17DC">
      <w:pPr>
        <w:rPr>
          <w:b/>
        </w:rPr>
      </w:pPr>
      <w:r>
        <w:rPr>
          <w:b/>
        </w:rPr>
        <w:t>Proposal 4: An MBS BWP can be used to transmit the unicast service of UE. UE can have a unicast service outside of the MBS BWP on the active DL BWP.</w:t>
      </w:r>
    </w:p>
    <w:p w14:paraId="47C3101B" w14:textId="77777777" w:rsidR="000B17DC" w:rsidRDefault="000B17DC" w:rsidP="000B17DC">
      <w:pPr>
        <w:rPr>
          <w:b/>
        </w:rPr>
      </w:pPr>
      <w:r>
        <w:rPr>
          <w:b/>
        </w:rPr>
        <w:t>Proposal 5: More than one MBS BWPs can be configured per unicast BWP.</w:t>
      </w:r>
    </w:p>
    <w:p w14:paraId="12CC0286" w14:textId="214DA577" w:rsidR="000B17DC" w:rsidRDefault="000B17DC" w:rsidP="000B17DC">
      <w:pPr>
        <w:rPr>
          <w:b/>
        </w:rPr>
      </w:pPr>
      <w:r>
        <w:rPr>
          <w:b/>
        </w:rPr>
        <w:t>Proposal 6: More than one MBS BWPs can be configured per DL BWP per UE.</w:t>
      </w:r>
    </w:p>
    <w:p w14:paraId="5769FEEB" w14:textId="77777777" w:rsidR="00D6585E" w:rsidRDefault="00D6585E" w:rsidP="000B17DC">
      <w:pPr>
        <w:rPr>
          <w:b/>
        </w:rPr>
      </w:pPr>
    </w:p>
    <w:p w14:paraId="67617BD3" w14:textId="6F16E9BF" w:rsidR="00D6585E" w:rsidRPr="00D6585E" w:rsidRDefault="00D6585E" w:rsidP="00D6585E">
      <w:pPr>
        <w:pStyle w:val="af4"/>
        <w:numPr>
          <w:ilvl w:val="0"/>
          <w:numId w:val="21"/>
        </w:numPr>
        <w:ind w:leftChars="0"/>
        <w:rPr>
          <w:b/>
        </w:rPr>
      </w:pPr>
      <w:r w:rsidRPr="00D6585E">
        <w:rPr>
          <w:b/>
        </w:rPr>
        <w:t xml:space="preserve">On CORESET and </w:t>
      </w:r>
      <w:r w:rsidR="000F24B6">
        <w:rPr>
          <w:b/>
        </w:rPr>
        <w:t>search space</w:t>
      </w:r>
      <w:r w:rsidRPr="00D6585E">
        <w:rPr>
          <w:b/>
        </w:rPr>
        <w:t>:</w:t>
      </w:r>
    </w:p>
    <w:p w14:paraId="5418100A" w14:textId="77777777" w:rsidR="000B17DC" w:rsidRPr="009646EF" w:rsidRDefault="000B17DC" w:rsidP="000B17DC">
      <w:pPr>
        <w:rPr>
          <w:rFonts w:cs="Arial"/>
          <w:b/>
        </w:rPr>
      </w:pPr>
      <w:r w:rsidRPr="009646EF">
        <w:rPr>
          <w:rFonts w:cs="Arial"/>
          <w:b/>
        </w:rPr>
        <w:t xml:space="preserve">Proposal </w:t>
      </w:r>
      <w:r>
        <w:rPr>
          <w:rFonts w:cs="Arial"/>
          <w:b/>
        </w:rPr>
        <w:t>7</w:t>
      </w:r>
      <w:r w:rsidRPr="009646EF">
        <w:rPr>
          <w:rFonts w:cs="Arial"/>
          <w:b/>
        </w:rPr>
        <w:t>: The CORESETs and search spaces on an area specific MBS BWP can be area specific.</w:t>
      </w:r>
    </w:p>
    <w:p w14:paraId="5AF82E4C" w14:textId="77777777" w:rsidR="000B17DC" w:rsidRPr="00C834D3" w:rsidRDefault="000B17DC" w:rsidP="000B17DC">
      <w:pPr>
        <w:rPr>
          <w:rFonts w:cs="Arial"/>
          <w:b/>
        </w:rPr>
      </w:pPr>
      <w:r w:rsidRPr="00C834D3">
        <w:rPr>
          <w:rFonts w:cs="Arial"/>
          <w:b/>
        </w:rPr>
        <w:t>Proposal 8: On a unicast BWP with at least one MBS BWP, there’s no requirement for increasing the number of the CORESETs per unicast BWP from the MBS BWP(s).</w:t>
      </w:r>
    </w:p>
    <w:p w14:paraId="7E14FC5D" w14:textId="77777777" w:rsidR="000B17DC" w:rsidRPr="00C834D3" w:rsidRDefault="000B17DC" w:rsidP="000B17DC">
      <w:pPr>
        <w:rPr>
          <w:rFonts w:cs="Arial"/>
          <w:b/>
        </w:rPr>
      </w:pPr>
      <w:proofErr w:type="spellStart"/>
      <w:r w:rsidRPr="00C834D3">
        <w:rPr>
          <w:rFonts w:cs="Arial"/>
          <w:b/>
        </w:rPr>
        <w:t>Propoal</w:t>
      </w:r>
      <w:proofErr w:type="spellEnd"/>
      <w:r w:rsidRPr="00C834D3">
        <w:rPr>
          <w:rFonts w:cs="Arial"/>
          <w:b/>
        </w:rPr>
        <w:t xml:space="preserve"> 9: The maximum number of the monitored PDCCH candidates and the non-overlapped CCEs per slot per serving cell defined in Rel-15 is kept unchanged for Rel-17 MBS.</w:t>
      </w:r>
    </w:p>
    <w:p w14:paraId="06226510" w14:textId="77777777" w:rsidR="000B17DC" w:rsidRPr="00C834D3" w:rsidRDefault="000B17DC" w:rsidP="000B17DC">
      <w:pPr>
        <w:widowControl w:val="0"/>
        <w:spacing w:line="240" w:lineRule="auto"/>
        <w:rPr>
          <w:rFonts w:cs="Arial"/>
          <w:b/>
        </w:rPr>
      </w:pPr>
      <w:r w:rsidRPr="00C834D3">
        <w:rPr>
          <w:rFonts w:cs="Arial"/>
          <w:b/>
        </w:rPr>
        <w:t>Proposal 10: Reuse the existing CSS types for MBS</w:t>
      </w:r>
      <w:r>
        <w:rPr>
          <w:rFonts w:cs="Arial"/>
          <w:b/>
        </w:rPr>
        <w:t>.</w:t>
      </w:r>
    </w:p>
    <w:p w14:paraId="3789915E" w14:textId="708BD23A" w:rsidR="000B17DC" w:rsidRDefault="000B17DC" w:rsidP="000B17DC">
      <w:pPr>
        <w:rPr>
          <w:rFonts w:cs="Arial"/>
          <w:b/>
        </w:rPr>
      </w:pPr>
      <w:r w:rsidRPr="00C834D3">
        <w:rPr>
          <w:rFonts w:cs="Arial"/>
          <w:b/>
        </w:rPr>
        <w:t>Proposal 11: The monitoring priority of each search space for MBS is the same as the existing Rel-15/16 CSS.</w:t>
      </w:r>
    </w:p>
    <w:p w14:paraId="7B9BE118" w14:textId="0B924307" w:rsidR="00D6585E" w:rsidRPr="00D6585E" w:rsidRDefault="00D6585E" w:rsidP="00D6585E">
      <w:pPr>
        <w:pStyle w:val="af4"/>
        <w:numPr>
          <w:ilvl w:val="0"/>
          <w:numId w:val="21"/>
        </w:numPr>
        <w:ind w:leftChars="0"/>
        <w:rPr>
          <w:b/>
        </w:rPr>
      </w:pPr>
      <w:r w:rsidRPr="00D6585E">
        <w:rPr>
          <w:rFonts w:hint="eastAsia"/>
          <w:b/>
        </w:rPr>
        <w:t>O</w:t>
      </w:r>
      <w:r w:rsidRPr="00D6585E">
        <w:rPr>
          <w:b/>
        </w:rPr>
        <w:t xml:space="preserve">n Group scheduling: </w:t>
      </w:r>
    </w:p>
    <w:p w14:paraId="4375D416" w14:textId="77777777" w:rsidR="000B17DC" w:rsidRDefault="000B17DC" w:rsidP="000B17DC">
      <w:pPr>
        <w:rPr>
          <w:b/>
        </w:rPr>
      </w:pPr>
      <w:r w:rsidRPr="00D31ADE">
        <w:rPr>
          <w:rFonts w:hint="eastAsia"/>
          <w:b/>
        </w:rPr>
        <w:t>P</w:t>
      </w:r>
      <w:r w:rsidRPr="00D31ADE">
        <w:rPr>
          <w:b/>
        </w:rPr>
        <w:t>roposal 12: Not to support PTM transmission scheme 2</w:t>
      </w:r>
      <w:r>
        <w:rPr>
          <w:b/>
        </w:rPr>
        <w:t xml:space="preserve"> for the retransmission of the PTM bearer</w:t>
      </w:r>
      <w:r w:rsidRPr="00D31ADE">
        <w:rPr>
          <w:b/>
        </w:rPr>
        <w:t>.</w:t>
      </w:r>
    </w:p>
    <w:p w14:paraId="339A8FF3" w14:textId="1A562F9A" w:rsidR="000B17DC" w:rsidRDefault="000B17DC" w:rsidP="000B17DC">
      <w:pPr>
        <w:rPr>
          <w:b/>
        </w:rPr>
      </w:pPr>
      <w:r w:rsidRPr="003D4882">
        <w:rPr>
          <w:b/>
        </w:rPr>
        <w:t>Proposal 13: It’s better not to support the PTP bearer for the retransmission of the PTM bearer.</w:t>
      </w:r>
    </w:p>
    <w:p w14:paraId="34DD52AD" w14:textId="77777777" w:rsidR="000B17DC" w:rsidRPr="007F4A30" w:rsidRDefault="000B17DC" w:rsidP="000B17DC">
      <w:pPr>
        <w:rPr>
          <w:b/>
        </w:rPr>
      </w:pPr>
      <w:r w:rsidRPr="007F4A30">
        <w:rPr>
          <w:b/>
        </w:rPr>
        <w:t>Proposal 14: Use the group common PDCCH for the SPS group common PDSCH activation/deactivation.</w:t>
      </w:r>
    </w:p>
    <w:p w14:paraId="29B989CC" w14:textId="77777777" w:rsidR="000B17DC" w:rsidRPr="007F4A30" w:rsidRDefault="000B17DC" w:rsidP="000B17DC">
      <w:pPr>
        <w:rPr>
          <w:b/>
        </w:rPr>
      </w:pPr>
      <w:r w:rsidRPr="007F4A30">
        <w:rPr>
          <w:b/>
        </w:rPr>
        <w:t xml:space="preserve">Proposal 15: More than one SPS group common PDSCH can be configured </w:t>
      </w:r>
      <w:r>
        <w:rPr>
          <w:b/>
        </w:rPr>
        <w:t>per SPS RB of the PTM bearer</w:t>
      </w:r>
      <w:r w:rsidRPr="007F4A30">
        <w:rPr>
          <w:b/>
        </w:rPr>
        <w:t>.</w:t>
      </w:r>
    </w:p>
    <w:p w14:paraId="4DE80D82" w14:textId="77777777" w:rsidR="000B17DC" w:rsidRPr="007F4A30" w:rsidRDefault="000B17DC" w:rsidP="000B17DC">
      <w:pPr>
        <w:rPr>
          <w:b/>
        </w:rPr>
      </w:pPr>
      <w:r w:rsidRPr="007F4A30">
        <w:rPr>
          <w:b/>
        </w:rPr>
        <w:t>Proposal 16: Use PTM scheme 1 for the retransmission of the SPS group common PDSCH.</w:t>
      </w:r>
    </w:p>
    <w:p w14:paraId="5A5B091E" w14:textId="0888F95F" w:rsidR="000B17DC" w:rsidRPr="009D620D" w:rsidRDefault="000B17DC" w:rsidP="000B17DC">
      <w:pPr>
        <w:rPr>
          <w:rFonts w:cs="Arial"/>
        </w:rPr>
      </w:pPr>
    </w:p>
    <w:p w14:paraId="7179BC61" w14:textId="77777777" w:rsidR="000B17DC" w:rsidRPr="007F4A30" w:rsidRDefault="000B17DC" w:rsidP="000B17DC">
      <w:pPr>
        <w:rPr>
          <w:rFonts w:cs="Arial"/>
          <w:b/>
        </w:rPr>
      </w:pPr>
      <w:r w:rsidRPr="007F4A30">
        <w:rPr>
          <w:rFonts w:cs="Arial"/>
          <w:b/>
        </w:rPr>
        <w:lastRenderedPageBreak/>
        <w:t>Proposal 17: No extra requirement is needed for improving UE’s capability to support the following scenarios.</w:t>
      </w:r>
    </w:p>
    <w:p w14:paraId="663CD870" w14:textId="77777777" w:rsidR="000B17DC" w:rsidRPr="007F4A30" w:rsidRDefault="000B17DC" w:rsidP="000B17DC">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 xml:space="preserve">Case 1: support TDM between multiple </w:t>
      </w:r>
      <w:proofErr w:type="spellStart"/>
      <w:r w:rsidRPr="007F4A30">
        <w:rPr>
          <w:rFonts w:cs="Arial"/>
          <w:b/>
          <w:szCs w:val="20"/>
          <w:lang w:eastAsia="zh-CN"/>
        </w:rPr>
        <w:t>TDMed</w:t>
      </w:r>
      <w:proofErr w:type="spellEnd"/>
      <w:r w:rsidRPr="007F4A30">
        <w:rPr>
          <w:rFonts w:cs="Arial"/>
          <w:b/>
          <w:szCs w:val="20"/>
          <w:lang w:eastAsia="zh-CN"/>
        </w:rPr>
        <w:t xml:space="preserve"> unicast PDSCHs and one group-common PDSCH in a slot</w:t>
      </w:r>
    </w:p>
    <w:p w14:paraId="47481CA0" w14:textId="77777777" w:rsidR="000B17DC" w:rsidRPr="007F4A30" w:rsidRDefault="000B17DC" w:rsidP="000B17DC">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Case 2: support TDM among multiple group-common PDSCHs in a slot</w:t>
      </w:r>
    </w:p>
    <w:p w14:paraId="347EFB18" w14:textId="77777777" w:rsidR="000B17DC" w:rsidRPr="007F4A30" w:rsidRDefault="000B17DC" w:rsidP="000B17DC">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 xml:space="preserve">Case 3: support TDM between multiple </w:t>
      </w:r>
      <w:proofErr w:type="spellStart"/>
      <w:r w:rsidRPr="007F4A30">
        <w:rPr>
          <w:rFonts w:cs="Arial"/>
          <w:b/>
          <w:szCs w:val="20"/>
          <w:lang w:eastAsia="zh-CN"/>
        </w:rPr>
        <w:t>TDMed</w:t>
      </w:r>
      <w:proofErr w:type="spellEnd"/>
      <w:r w:rsidRPr="007F4A30">
        <w:rPr>
          <w:rFonts w:cs="Arial"/>
          <w:b/>
          <w:szCs w:val="20"/>
          <w:lang w:eastAsia="zh-CN"/>
        </w:rPr>
        <w:t xml:space="preserve"> unicast PDSCHs and multiple </w:t>
      </w:r>
      <w:proofErr w:type="spellStart"/>
      <w:r w:rsidRPr="007F4A30">
        <w:rPr>
          <w:rFonts w:cs="Arial"/>
          <w:b/>
          <w:szCs w:val="20"/>
          <w:lang w:eastAsia="zh-CN"/>
        </w:rPr>
        <w:t>TDMed</w:t>
      </w:r>
      <w:proofErr w:type="spellEnd"/>
      <w:r w:rsidRPr="007F4A30">
        <w:rPr>
          <w:rFonts w:cs="Arial"/>
          <w:b/>
          <w:szCs w:val="20"/>
          <w:lang w:eastAsia="zh-CN"/>
        </w:rPr>
        <w:t xml:space="preserve"> group-common PDSCHs in a slot</w:t>
      </w:r>
    </w:p>
    <w:p w14:paraId="0673A0D0" w14:textId="77777777" w:rsidR="000B17DC" w:rsidRPr="007F4A30" w:rsidRDefault="000B17DC" w:rsidP="000B17DC">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 xml:space="preserve">Case 4: support FDM between multiple </w:t>
      </w:r>
      <w:proofErr w:type="spellStart"/>
      <w:r w:rsidRPr="007F4A30">
        <w:rPr>
          <w:rFonts w:cs="Arial"/>
          <w:b/>
          <w:szCs w:val="20"/>
          <w:lang w:eastAsia="zh-CN"/>
        </w:rPr>
        <w:t>TDMed</w:t>
      </w:r>
      <w:proofErr w:type="spellEnd"/>
      <w:r w:rsidRPr="007F4A30">
        <w:rPr>
          <w:rFonts w:cs="Arial"/>
          <w:b/>
          <w:szCs w:val="20"/>
          <w:lang w:eastAsia="zh-CN"/>
        </w:rPr>
        <w:t xml:space="preserve"> unicast PDSCHs and multiple </w:t>
      </w:r>
      <w:proofErr w:type="spellStart"/>
      <w:r w:rsidRPr="007F4A30">
        <w:rPr>
          <w:rFonts w:cs="Arial"/>
          <w:b/>
          <w:szCs w:val="20"/>
          <w:lang w:eastAsia="zh-CN"/>
        </w:rPr>
        <w:t>TDMed</w:t>
      </w:r>
      <w:proofErr w:type="spellEnd"/>
      <w:r w:rsidRPr="007F4A30">
        <w:rPr>
          <w:rFonts w:cs="Arial"/>
          <w:b/>
          <w:szCs w:val="20"/>
          <w:lang w:eastAsia="zh-CN"/>
        </w:rPr>
        <w:t xml:space="preserve"> group-common PDSCHs in a slot</w:t>
      </w:r>
    </w:p>
    <w:p w14:paraId="1CECFDEB" w14:textId="77777777" w:rsidR="000B17DC" w:rsidRDefault="000B17DC" w:rsidP="000B17DC">
      <w:pPr>
        <w:pStyle w:val="af4"/>
        <w:widowControl w:val="0"/>
        <w:numPr>
          <w:ilvl w:val="0"/>
          <w:numId w:val="17"/>
        </w:numPr>
        <w:spacing w:line="240" w:lineRule="auto"/>
        <w:ind w:leftChars="0"/>
        <w:rPr>
          <w:rFonts w:cs="Arial"/>
          <w:b/>
          <w:szCs w:val="20"/>
          <w:lang w:eastAsia="zh-CN"/>
        </w:rPr>
      </w:pPr>
      <w:r w:rsidRPr="007F4A30">
        <w:rPr>
          <w:rFonts w:cs="Arial"/>
          <w:b/>
          <w:szCs w:val="20"/>
          <w:lang w:eastAsia="zh-CN"/>
        </w:rPr>
        <w:t>Case 5: support FDM among multiple group-common PDSCHs in a slot</w:t>
      </w:r>
    </w:p>
    <w:p w14:paraId="4A35A2A9" w14:textId="5C74B344" w:rsidR="00D30B40" w:rsidRPr="007F4A30" w:rsidRDefault="00D30B40" w:rsidP="000B17DC">
      <w:pPr>
        <w:pStyle w:val="af4"/>
        <w:widowControl w:val="0"/>
        <w:numPr>
          <w:ilvl w:val="0"/>
          <w:numId w:val="17"/>
        </w:numPr>
        <w:spacing w:line="240" w:lineRule="auto"/>
        <w:ind w:leftChars="0"/>
        <w:rPr>
          <w:rFonts w:cs="Arial"/>
          <w:b/>
          <w:szCs w:val="20"/>
          <w:lang w:eastAsia="zh-CN"/>
        </w:rPr>
      </w:pPr>
      <w:r w:rsidRPr="007F4A30">
        <w:rPr>
          <w:rFonts w:cs="Arial"/>
          <w:b/>
        </w:rPr>
        <w:t>Maximum number of PDSCHs in a slot simultaneously received per UE is kept unchanged.</w:t>
      </w:r>
    </w:p>
    <w:p w14:paraId="0FDE3A3C" w14:textId="29311EBB" w:rsidR="000B17DC" w:rsidRDefault="000B17DC" w:rsidP="000B17DC">
      <w:pPr>
        <w:rPr>
          <w:b/>
        </w:rPr>
      </w:pPr>
    </w:p>
    <w:p w14:paraId="2FEC1568" w14:textId="77777777" w:rsidR="00D30B40" w:rsidRDefault="00D30B40" w:rsidP="00D30B40">
      <w:pPr>
        <w:rPr>
          <w:b/>
        </w:rPr>
      </w:pPr>
      <w:r>
        <w:rPr>
          <w:rFonts w:hint="eastAsia"/>
          <w:b/>
        </w:rPr>
        <w:t>P</w:t>
      </w:r>
      <w:r>
        <w:rPr>
          <w:b/>
        </w:rPr>
        <w:t>roposal 18: G-RNTI and SPS G-RNTI are configured for an MBS.</w:t>
      </w:r>
    </w:p>
    <w:p w14:paraId="0EFE0862" w14:textId="77777777" w:rsidR="00D30B40" w:rsidRDefault="00D30B40" w:rsidP="00D30B40">
      <w:pPr>
        <w:rPr>
          <w:b/>
        </w:rPr>
      </w:pPr>
      <w:r w:rsidRPr="00C53AC2">
        <w:rPr>
          <w:b/>
        </w:rPr>
        <w:t xml:space="preserve">Proposal </w:t>
      </w:r>
      <w:r>
        <w:rPr>
          <w:b/>
        </w:rPr>
        <w:t>19</w:t>
      </w:r>
      <w:r w:rsidRPr="00C53AC2">
        <w:rPr>
          <w:b/>
        </w:rPr>
        <w:t xml:space="preserve">: </w:t>
      </w:r>
      <w:r>
        <w:rPr>
          <w:b/>
        </w:rPr>
        <w:t>For each SPS RB of the PTM bearer, the following items need to be supported.</w:t>
      </w:r>
    </w:p>
    <w:p w14:paraId="429443A9" w14:textId="77777777" w:rsidR="00D30B40" w:rsidRDefault="00D30B40" w:rsidP="00D30B40">
      <w:pPr>
        <w:pStyle w:val="af4"/>
        <w:numPr>
          <w:ilvl w:val="0"/>
          <w:numId w:val="9"/>
        </w:numPr>
        <w:ind w:leftChars="0"/>
        <w:rPr>
          <w:b/>
        </w:rPr>
      </w:pPr>
      <w:r w:rsidRPr="00211799">
        <w:rPr>
          <w:b/>
        </w:rPr>
        <w:t xml:space="preserve">Configure </w:t>
      </w:r>
      <w:r>
        <w:rPr>
          <w:b/>
        </w:rPr>
        <w:t xml:space="preserve">at least one </w:t>
      </w:r>
      <w:r w:rsidRPr="00211799">
        <w:rPr>
          <w:b/>
        </w:rPr>
        <w:t>SPS</w:t>
      </w:r>
      <w:r>
        <w:rPr>
          <w:b/>
        </w:rPr>
        <w:t xml:space="preserve"> group common</w:t>
      </w:r>
      <w:r w:rsidRPr="00211799">
        <w:rPr>
          <w:b/>
        </w:rPr>
        <w:t xml:space="preserve"> PDSCH </w:t>
      </w:r>
      <w:r>
        <w:rPr>
          <w:b/>
        </w:rPr>
        <w:t>for each SPS RB</w:t>
      </w:r>
      <w:r w:rsidRPr="00211799">
        <w:rPr>
          <w:b/>
        </w:rPr>
        <w:t xml:space="preserve"> of the PTM bearer</w:t>
      </w:r>
    </w:p>
    <w:p w14:paraId="4CF47CBE" w14:textId="77777777" w:rsidR="00D30B40" w:rsidRDefault="00D30B40" w:rsidP="00D30B40">
      <w:pPr>
        <w:pStyle w:val="af4"/>
        <w:numPr>
          <w:ilvl w:val="0"/>
          <w:numId w:val="9"/>
        </w:numPr>
        <w:ind w:leftChars="0"/>
        <w:rPr>
          <w:b/>
        </w:rPr>
      </w:pPr>
      <w:r w:rsidRPr="00211799">
        <w:rPr>
          <w:b/>
        </w:rPr>
        <w:t xml:space="preserve">PDCCH with CRC scrambled with SPS G-RNTI is used </w:t>
      </w:r>
      <w:r>
        <w:rPr>
          <w:b/>
        </w:rPr>
        <w:t>to activate/de-activate one SPS group common PDSCH.</w:t>
      </w:r>
    </w:p>
    <w:p w14:paraId="5A625066" w14:textId="77777777" w:rsidR="00D30B40" w:rsidRPr="00211799" w:rsidRDefault="00D30B40" w:rsidP="00D30B40">
      <w:pPr>
        <w:pStyle w:val="af4"/>
        <w:numPr>
          <w:ilvl w:val="0"/>
          <w:numId w:val="9"/>
        </w:numPr>
        <w:ind w:leftChars="0"/>
        <w:rPr>
          <w:b/>
        </w:rPr>
      </w:pPr>
      <w:r>
        <w:rPr>
          <w:rFonts w:eastAsiaTheme="minorEastAsia"/>
          <w:b/>
          <w:lang w:eastAsia="zh-CN"/>
        </w:rPr>
        <w:t xml:space="preserve">SPS G-RNTI is used in the bit scrambling of the </w:t>
      </w:r>
      <w:r>
        <w:rPr>
          <w:rFonts w:eastAsiaTheme="minorEastAsia" w:hint="eastAsia"/>
          <w:b/>
          <w:lang w:eastAsia="zh-CN"/>
        </w:rPr>
        <w:t>S</w:t>
      </w:r>
      <w:r>
        <w:rPr>
          <w:rFonts w:eastAsiaTheme="minorEastAsia"/>
          <w:b/>
          <w:lang w:eastAsia="zh-CN"/>
        </w:rPr>
        <w:t xml:space="preserve">PS group common PDSCH. </w:t>
      </w:r>
    </w:p>
    <w:p w14:paraId="08B34EEC" w14:textId="77777777" w:rsidR="00D30B40" w:rsidRDefault="00D30B40" w:rsidP="00D30B40">
      <w:pPr>
        <w:rPr>
          <w:b/>
        </w:rPr>
      </w:pPr>
      <w:r>
        <w:rPr>
          <w:b/>
        </w:rPr>
        <w:t>Proposal 20: For all the RBs of the PTM bearer except the SPS RBs, the following items need to be supported.</w:t>
      </w:r>
    </w:p>
    <w:p w14:paraId="61E75C7E" w14:textId="77777777" w:rsidR="00D30B40" w:rsidRPr="00211799" w:rsidRDefault="00D30B40" w:rsidP="00D30B40">
      <w:pPr>
        <w:pStyle w:val="af4"/>
        <w:numPr>
          <w:ilvl w:val="0"/>
          <w:numId w:val="10"/>
        </w:numPr>
        <w:ind w:leftChars="0"/>
        <w:rPr>
          <w:b/>
        </w:rPr>
      </w:pPr>
      <w:r>
        <w:rPr>
          <w:b/>
        </w:rPr>
        <w:t>Each time the PTM bearer is scheduled, t</w:t>
      </w:r>
      <w:r w:rsidRPr="00211799">
        <w:rPr>
          <w:b/>
        </w:rPr>
        <w:t xml:space="preserve">he </w:t>
      </w:r>
      <w:r>
        <w:rPr>
          <w:b/>
        </w:rPr>
        <w:t xml:space="preserve">group common </w:t>
      </w:r>
      <w:r w:rsidRPr="00211799">
        <w:rPr>
          <w:b/>
        </w:rPr>
        <w:t xml:space="preserve">PDCCH with CRC scrambled with G-RNTI </w:t>
      </w:r>
      <w:r>
        <w:rPr>
          <w:b/>
        </w:rPr>
        <w:t xml:space="preserve">and the group common PDSCH with </w:t>
      </w:r>
      <w:r w:rsidRPr="00211799">
        <w:rPr>
          <w:b/>
        </w:rPr>
        <w:t xml:space="preserve">G-RNTI used in the bit scrambling </w:t>
      </w:r>
      <w:r>
        <w:rPr>
          <w:b/>
        </w:rPr>
        <w:t>are transmitted N1 times in each related beam coverage area with N1&gt;=1. Support one of the two methods below or support both methods below.</w:t>
      </w:r>
    </w:p>
    <w:p w14:paraId="03D446C9" w14:textId="7754A095" w:rsidR="00D30B40" w:rsidRDefault="00D30B40" w:rsidP="00D30B40">
      <w:pPr>
        <w:pStyle w:val="af4"/>
        <w:numPr>
          <w:ilvl w:val="1"/>
          <w:numId w:val="20"/>
        </w:numPr>
        <w:ind w:leftChars="0"/>
        <w:rPr>
          <w:b/>
        </w:rPr>
      </w:pPr>
      <w:r>
        <w:rPr>
          <w:b/>
        </w:rPr>
        <w:t>Method 1: The PDCCH/PDSCH occasion for each beam coverage area of the B beam coverage area is allocated. But if there’s no UE in a beam coverage area, the PDCCH/PDSCH is not really transmitted in the related PDCCH/PDSCH occasion.</w:t>
      </w:r>
    </w:p>
    <w:p w14:paraId="5B6CBC87" w14:textId="6D5E0F74" w:rsidR="000B17DC" w:rsidRPr="00874F43" w:rsidRDefault="00D30B40" w:rsidP="00C2659E">
      <w:pPr>
        <w:pStyle w:val="af4"/>
        <w:numPr>
          <w:ilvl w:val="1"/>
          <w:numId w:val="20"/>
        </w:numPr>
        <w:ind w:leftChars="0"/>
        <w:rPr>
          <w:b/>
        </w:rPr>
      </w:pPr>
      <w:bookmarkStart w:id="18" w:name="_GoBack"/>
      <w:bookmarkEnd w:id="18"/>
      <w:r w:rsidRPr="00874F43">
        <w:rPr>
          <w:b/>
        </w:rPr>
        <w:t>Method 2: The PDCCH/PDSCH occasion is allocated only for each beam coverage area with at least one UE. The PDCCH/PDSCH is only transmitted in the beam coverage area with at least one UE.</w:t>
      </w:r>
    </w:p>
    <w:p w14:paraId="758971BD" w14:textId="77777777" w:rsidR="000B17DC" w:rsidRPr="00BE3C1E" w:rsidRDefault="000B17DC" w:rsidP="000B17DC">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217E1F" w:rsidRDefault="00AC43DA" w:rsidP="0033402A">
      <w:pPr>
        <w:pStyle w:val="af4"/>
        <w:numPr>
          <w:ilvl w:val="0"/>
          <w:numId w:val="6"/>
        </w:numPr>
        <w:ind w:leftChars="0"/>
        <w:rPr>
          <w:rFonts w:eastAsia="宋体"/>
          <w:szCs w:val="20"/>
          <w:lang w:eastAsia="zh-CN"/>
        </w:rPr>
      </w:pPr>
      <w:r w:rsidRPr="00217E1F">
        <w:rPr>
          <w:rFonts w:eastAsia="宋体"/>
          <w:szCs w:val="20"/>
          <w:lang w:eastAsia="zh-CN"/>
        </w:rPr>
        <w:t xml:space="preserve">RP-201038, Revised Work Item on NR Multicast and Broadcast Services, RAN Meeting #88-e. </w:t>
      </w:r>
    </w:p>
    <w:p w14:paraId="15C98FCF" w14:textId="2649445C" w:rsidR="00F74700" w:rsidRPr="00217E1F" w:rsidRDefault="00F74700" w:rsidP="0033402A">
      <w:pPr>
        <w:pStyle w:val="af4"/>
        <w:numPr>
          <w:ilvl w:val="0"/>
          <w:numId w:val="6"/>
        </w:numPr>
        <w:ind w:leftChars="0"/>
        <w:rPr>
          <w:rFonts w:eastAsia="宋体"/>
          <w:szCs w:val="20"/>
          <w:lang w:eastAsia="zh-CN"/>
        </w:rPr>
      </w:pPr>
      <w:r w:rsidRPr="00217E1F">
        <w:rPr>
          <w:rFonts w:eastAsia="Times New Roman" w:cs="Arial"/>
          <w:bCs/>
          <w:szCs w:val="20"/>
          <w:lang w:eastAsia="en-US"/>
        </w:rPr>
        <w:t>R1-2007637</w:t>
      </w:r>
      <w:r w:rsidR="00217E1F" w:rsidRPr="00217E1F">
        <w:rPr>
          <w:rFonts w:eastAsia="Times New Roman" w:cs="Arial"/>
          <w:bCs/>
          <w:szCs w:val="20"/>
          <w:lang w:eastAsia="en-US"/>
        </w:rPr>
        <w:t>,</w:t>
      </w:r>
      <w:r w:rsidRPr="00217E1F">
        <w:rPr>
          <w:rFonts w:eastAsia="Times New Roman" w:cs="Arial"/>
          <w:bCs/>
          <w:szCs w:val="20"/>
          <w:lang w:eastAsia="en-US"/>
        </w:rPr>
        <w:t xml:space="preserve"> </w:t>
      </w:r>
      <w:r w:rsidR="00217E1F" w:rsidRPr="00217E1F">
        <w:rPr>
          <w:rFonts w:eastAsia="Times New Roman" w:cs="Arial"/>
          <w:bCs/>
          <w:szCs w:val="20"/>
          <w:lang w:eastAsia="en-US"/>
        </w:rPr>
        <w:t>Grou</w:t>
      </w:r>
      <w:r w:rsidRPr="00217E1F">
        <w:rPr>
          <w:rFonts w:eastAsia="Times New Roman" w:cs="Arial"/>
          <w:bCs/>
          <w:szCs w:val="20"/>
          <w:lang w:eastAsia="en-US"/>
        </w:rPr>
        <w:t>p scheduling for RRC_CONNECTED UEs</w:t>
      </w:r>
      <w:r w:rsidR="00217E1F" w:rsidRPr="00217E1F">
        <w:rPr>
          <w:rFonts w:eastAsia="Times New Roman" w:cs="Arial"/>
          <w:bCs/>
          <w:szCs w:val="20"/>
          <w:lang w:eastAsia="en-US"/>
        </w:rPr>
        <w:t>, RAN2 Meeting#112-e</w:t>
      </w:r>
    </w:p>
    <w:sectPr w:rsidR="00F74700" w:rsidRPr="00217E1F">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E1778" w14:textId="77777777" w:rsidR="001A42E8" w:rsidRDefault="001A42E8">
      <w:r>
        <w:separator/>
      </w:r>
    </w:p>
    <w:p w14:paraId="52D73C6C" w14:textId="77777777" w:rsidR="001A42E8" w:rsidRDefault="001A42E8"/>
  </w:endnote>
  <w:endnote w:type="continuationSeparator" w:id="0">
    <w:p w14:paraId="79619566" w14:textId="77777777" w:rsidR="001A42E8" w:rsidRDefault="001A42E8">
      <w:r>
        <w:continuationSeparator/>
      </w:r>
    </w:p>
    <w:p w14:paraId="2FAD701A" w14:textId="77777777" w:rsidR="001A42E8" w:rsidRDefault="001A4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0B17DC" w:rsidRDefault="000B17DC">
    <w:pPr>
      <w:pStyle w:val="a4"/>
      <w:jc w:val="right"/>
    </w:pPr>
    <w:r>
      <w:fldChar w:fldCharType="begin"/>
    </w:r>
    <w:r>
      <w:instrText xml:space="preserve"> PAGE   \* MERGEFORMAT </w:instrText>
    </w:r>
    <w:r>
      <w:fldChar w:fldCharType="separate"/>
    </w:r>
    <w:r w:rsidR="00D6585E">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6795E" w14:textId="77777777" w:rsidR="001A42E8" w:rsidRDefault="001A42E8">
      <w:r>
        <w:separator/>
      </w:r>
    </w:p>
    <w:p w14:paraId="352AC991" w14:textId="77777777" w:rsidR="001A42E8" w:rsidRDefault="001A42E8"/>
  </w:footnote>
  <w:footnote w:type="continuationSeparator" w:id="0">
    <w:p w14:paraId="60A8BC89" w14:textId="77777777" w:rsidR="001A42E8" w:rsidRDefault="001A42E8">
      <w:r>
        <w:continuationSeparator/>
      </w:r>
    </w:p>
    <w:p w14:paraId="4455B254" w14:textId="77777777" w:rsidR="001A42E8" w:rsidRDefault="001A42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0B17DC" w:rsidRDefault="000B17DC"/>
  <w:p w14:paraId="756100E0" w14:textId="77777777" w:rsidR="000B17DC" w:rsidRDefault="000B17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04365A"/>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3123E7"/>
    <w:multiLevelType w:val="multilevel"/>
    <w:tmpl w:val="7B2CD562"/>
    <w:numStyleLink w:val="ListNumbers"/>
  </w:abstractNum>
  <w:abstractNum w:abstractNumId="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9961D8"/>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6835E1"/>
    <w:multiLevelType w:val="hybridMultilevel"/>
    <w:tmpl w:val="9D1A664C"/>
    <w:lvl w:ilvl="0" w:tplc="A4D2A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5"/>
  </w:num>
  <w:num w:numId="4">
    <w:abstractNumId w:val="7"/>
  </w:num>
  <w:num w:numId="5">
    <w:abstractNumId w:val="17"/>
  </w:num>
  <w:num w:numId="6">
    <w:abstractNumId w:val="1"/>
  </w:num>
  <w:num w:numId="7">
    <w:abstractNumId w:val="19"/>
  </w:num>
  <w:num w:numId="8">
    <w:abstractNumId w:val="13"/>
  </w:num>
  <w:num w:numId="9">
    <w:abstractNumId w:val="2"/>
  </w:num>
  <w:num w:numId="10">
    <w:abstractNumId w:val="9"/>
  </w:num>
  <w:num w:numId="11">
    <w:abstractNumId w:val="6"/>
  </w:num>
  <w:num w:numId="12">
    <w:abstractNumId w:val="14"/>
  </w:num>
  <w:num w:numId="13">
    <w:abstractNumId w:val="12"/>
  </w:num>
  <w:num w:numId="14">
    <w:abstractNumId w:val="3"/>
  </w:num>
  <w:num w:numId="15">
    <w:abstractNumId w:val="0"/>
  </w:num>
  <w:num w:numId="16">
    <w:abstractNumId w:val="16"/>
  </w:num>
  <w:num w:numId="17">
    <w:abstractNumId w:val="8"/>
  </w:num>
  <w:num w:numId="18">
    <w:abstractNumId w:val="15"/>
  </w:num>
  <w:num w:numId="19">
    <w:abstractNumId w:val="18"/>
  </w:num>
  <w:num w:numId="20">
    <w:abstractNumId w:val="10"/>
  </w:num>
  <w:num w:numId="2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0B2"/>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565"/>
    <w:rsid w:val="00014DE1"/>
    <w:rsid w:val="0001612D"/>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811"/>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75C"/>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286"/>
    <w:rsid w:val="000A1A83"/>
    <w:rsid w:val="000A256F"/>
    <w:rsid w:val="000A260A"/>
    <w:rsid w:val="000A27BD"/>
    <w:rsid w:val="000A2FF8"/>
    <w:rsid w:val="000A4140"/>
    <w:rsid w:val="000A4674"/>
    <w:rsid w:val="000A5155"/>
    <w:rsid w:val="000A5CBA"/>
    <w:rsid w:val="000A642D"/>
    <w:rsid w:val="000A655C"/>
    <w:rsid w:val="000A6D08"/>
    <w:rsid w:val="000A7E6A"/>
    <w:rsid w:val="000B017D"/>
    <w:rsid w:val="000B071D"/>
    <w:rsid w:val="000B0C75"/>
    <w:rsid w:val="000B17DC"/>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99F"/>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4B6"/>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497C"/>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044"/>
    <w:rsid w:val="001A0A50"/>
    <w:rsid w:val="001A0FA0"/>
    <w:rsid w:val="001A185C"/>
    <w:rsid w:val="001A19FC"/>
    <w:rsid w:val="001A1A7C"/>
    <w:rsid w:val="001A27B4"/>
    <w:rsid w:val="001A28B1"/>
    <w:rsid w:val="001A42E8"/>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35A"/>
    <w:rsid w:val="001C6AEB"/>
    <w:rsid w:val="001C6DDB"/>
    <w:rsid w:val="001D00B3"/>
    <w:rsid w:val="001D0EDD"/>
    <w:rsid w:val="001D1C93"/>
    <w:rsid w:val="001D1E21"/>
    <w:rsid w:val="001D30CB"/>
    <w:rsid w:val="001D3381"/>
    <w:rsid w:val="001D56D0"/>
    <w:rsid w:val="001D766C"/>
    <w:rsid w:val="001D7794"/>
    <w:rsid w:val="001E17B4"/>
    <w:rsid w:val="001E1EDF"/>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0B27"/>
    <w:rsid w:val="00201D09"/>
    <w:rsid w:val="0020204B"/>
    <w:rsid w:val="00202071"/>
    <w:rsid w:val="00207E3C"/>
    <w:rsid w:val="0021077C"/>
    <w:rsid w:val="00210837"/>
    <w:rsid w:val="00210E82"/>
    <w:rsid w:val="00211405"/>
    <w:rsid w:val="00211799"/>
    <w:rsid w:val="00211DCB"/>
    <w:rsid w:val="002120D7"/>
    <w:rsid w:val="00212946"/>
    <w:rsid w:val="00212EF1"/>
    <w:rsid w:val="0021360A"/>
    <w:rsid w:val="00214008"/>
    <w:rsid w:val="0021512A"/>
    <w:rsid w:val="00215B68"/>
    <w:rsid w:val="0021670C"/>
    <w:rsid w:val="00216D7A"/>
    <w:rsid w:val="00216E15"/>
    <w:rsid w:val="00217E1F"/>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C50"/>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6400"/>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3697"/>
    <w:rsid w:val="00294083"/>
    <w:rsid w:val="002954BF"/>
    <w:rsid w:val="00297BA3"/>
    <w:rsid w:val="00297F77"/>
    <w:rsid w:val="002A0A0E"/>
    <w:rsid w:val="002A1C8E"/>
    <w:rsid w:val="002A1E71"/>
    <w:rsid w:val="002A4FE3"/>
    <w:rsid w:val="002A59D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63B"/>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402A"/>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5BA5"/>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A41"/>
    <w:rsid w:val="003700DE"/>
    <w:rsid w:val="00371977"/>
    <w:rsid w:val="00371FD4"/>
    <w:rsid w:val="00371FD7"/>
    <w:rsid w:val="0037220B"/>
    <w:rsid w:val="003729D8"/>
    <w:rsid w:val="00372AEC"/>
    <w:rsid w:val="00373086"/>
    <w:rsid w:val="00373147"/>
    <w:rsid w:val="003743D5"/>
    <w:rsid w:val="00374D72"/>
    <w:rsid w:val="0037566B"/>
    <w:rsid w:val="00377092"/>
    <w:rsid w:val="00377AC8"/>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882"/>
    <w:rsid w:val="003D4B50"/>
    <w:rsid w:val="003D4D48"/>
    <w:rsid w:val="003D608C"/>
    <w:rsid w:val="003D7D44"/>
    <w:rsid w:val="003E217F"/>
    <w:rsid w:val="003E299D"/>
    <w:rsid w:val="003E2BF5"/>
    <w:rsid w:val="003E31A4"/>
    <w:rsid w:val="003E4DAC"/>
    <w:rsid w:val="003E4F96"/>
    <w:rsid w:val="003E5E11"/>
    <w:rsid w:val="003E6A12"/>
    <w:rsid w:val="003E734D"/>
    <w:rsid w:val="003E79F7"/>
    <w:rsid w:val="003E7DBD"/>
    <w:rsid w:val="003F0765"/>
    <w:rsid w:val="003F0785"/>
    <w:rsid w:val="003F154E"/>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446D"/>
    <w:rsid w:val="00435B77"/>
    <w:rsid w:val="00435F29"/>
    <w:rsid w:val="00440710"/>
    <w:rsid w:val="004421A8"/>
    <w:rsid w:val="004426DD"/>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047"/>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2E58"/>
    <w:rsid w:val="004B3102"/>
    <w:rsid w:val="004B33DA"/>
    <w:rsid w:val="004B3D91"/>
    <w:rsid w:val="004B4F8F"/>
    <w:rsid w:val="004B5F20"/>
    <w:rsid w:val="004B6BEC"/>
    <w:rsid w:val="004B7971"/>
    <w:rsid w:val="004C0083"/>
    <w:rsid w:val="004C1FE5"/>
    <w:rsid w:val="004C2448"/>
    <w:rsid w:val="004C2D20"/>
    <w:rsid w:val="004C32A2"/>
    <w:rsid w:val="004C5244"/>
    <w:rsid w:val="004C52B3"/>
    <w:rsid w:val="004C53BF"/>
    <w:rsid w:val="004C58C5"/>
    <w:rsid w:val="004C5D3F"/>
    <w:rsid w:val="004D0DF2"/>
    <w:rsid w:val="004D5202"/>
    <w:rsid w:val="004D54B3"/>
    <w:rsid w:val="004D5861"/>
    <w:rsid w:val="004D5BE8"/>
    <w:rsid w:val="004D6618"/>
    <w:rsid w:val="004D7673"/>
    <w:rsid w:val="004D7C7D"/>
    <w:rsid w:val="004E1674"/>
    <w:rsid w:val="004E1A1D"/>
    <w:rsid w:val="004E209E"/>
    <w:rsid w:val="004E2528"/>
    <w:rsid w:val="004E34E0"/>
    <w:rsid w:val="004E40E2"/>
    <w:rsid w:val="004E40F0"/>
    <w:rsid w:val="004E4B70"/>
    <w:rsid w:val="004E4FAA"/>
    <w:rsid w:val="004E5232"/>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9A4"/>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1330"/>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45EE"/>
    <w:rsid w:val="005A49AD"/>
    <w:rsid w:val="005A4CE4"/>
    <w:rsid w:val="005A4DA6"/>
    <w:rsid w:val="005A5552"/>
    <w:rsid w:val="005A6662"/>
    <w:rsid w:val="005A6EB2"/>
    <w:rsid w:val="005A729C"/>
    <w:rsid w:val="005B097B"/>
    <w:rsid w:val="005B0B21"/>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46E37"/>
    <w:rsid w:val="00650302"/>
    <w:rsid w:val="0065072A"/>
    <w:rsid w:val="00650B6F"/>
    <w:rsid w:val="00653FF4"/>
    <w:rsid w:val="0065481E"/>
    <w:rsid w:val="00655058"/>
    <w:rsid w:val="00657B56"/>
    <w:rsid w:val="00657BE2"/>
    <w:rsid w:val="00657E46"/>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5EB0"/>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135"/>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83F"/>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0AD"/>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60369"/>
    <w:rsid w:val="00760955"/>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5F09"/>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1ED4"/>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A30"/>
    <w:rsid w:val="007F4B61"/>
    <w:rsid w:val="007F6E06"/>
    <w:rsid w:val="007F7373"/>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1795A"/>
    <w:rsid w:val="0082124B"/>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3BE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3D12"/>
    <w:rsid w:val="00874301"/>
    <w:rsid w:val="00874369"/>
    <w:rsid w:val="00874F43"/>
    <w:rsid w:val="0087578E"/>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215A"/>
    <w:rsid w:val="008A27BC"/>
    <w:rsid w:val="008A33DF"/>
    <w:rsid w:val="008A49D0"/>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0AA3"/>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0FBB"/>
    <w:rsid w:val="009017CC"/>
    <w:rsid w:val="00902814"/>
    <w:rsid w:val="009033B0"/>
    <w:rsid w:val="0090488E"/>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321"/>
    <w:rsid w:val="00936C37"/>
    <w:rsid w:val="00936FB6"/>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C81"/>
    <w:rsid w:val="0096208F"/>
    <w:rsid w:val="009626AB"/>
    <w:rsid w:val="009630CE"/>
    <w:rsid w:val="00963554"/>
    <w:rsid w:val="009645FD"/>
    <w:rsid w:val="009646EF"/>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20D"/>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2AB9"/>
    <w:rsid w:val="009F2F81"/>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71D"/>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3378"/>
    <w:rsid w:val="00AB5386"/>
    <w:rsid w:val="00AB574F"/>
    <w:rsid w:val="00AB58F1"/>
    <w:rsid w:val="00AB7FC9"/>
    <w:rsid w:val="00AC168F"/>
    <w:rsid w:val="00AC20A6"/>
    <w:rsid w:val="00AC224E"/>
    <w:rsid w:val="00AC2433"/>
    <w:rsid w:val="00AC3205"/>
    <w:rsid w:val="00AC3FC2"/>
    <w:rsid w:val="00AC40BD"/>
    <w:rsid w:val="00AC43DA"/>
    <w:rsid w:val="00AC4751"/>
    <w:rsid w:val="00AC561E"/>
    <w:rsid w:val="00AC5AA7"/>
    <w:rsid w:val="00AC6745"/>
    <w:rsid w:val="00AC6898"/>
    <w:rsid w:val="00AC6B71"/>
    <w:rsid w:val="00AC6E1D"/>
    <w:rsid w:val="00AD00AB"/>
    <w:rsid w:val="00AD04E4"/>
    <w:rsid w:val="00AD053E"/>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D40"/>
    <w:rsid w:val="00B471FB"/>
    <w:rsid w:val="00B4770B"/>
    <w:rsid w:val="00B5022F"/>
    <w:rsid w:val="00B5031E"/>
    <w:rsid w:val="00B5136F"/>
    <w:rsid w:val="00B5176A"/>
    <w:rsid w:val="00B52252"/>
    <w:rsid w:val="00B5287F"/>
    <w:rsid w:val="00B52DA3"/>
    <w:rsid w:val="00B53C66"/>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2D3A"/>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842"/>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034"/>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D1C"/>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3A"/>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4D3"/>
    <w:rsid w:val="00C83EA6"/>
    <w:rsid w:val="00C84B5D"/>
    <w:rsid w:val="00C84BBF"/>
    <w:rsid w:val="00C852F7"/>
    <w:rsid w:val="00C870D1"/>
    <w:rsid w:val="00C8747F"/>
    <w:rsid w:val="00C90643"/>
    <w:rsid w:val="00C90B9E"/>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3C2F"/>
    <w:rsid w:val="00CB495C"/>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B40"/>
    <w:rsid w:val="00D30E85"/>
    <w:rsid w:val="00D311F5"/>
    <w:rsid w:val="00D31ADE"/>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6F98"/>
    <w:rsid w:val="00D5777D"/>
    <w:rsid w:val="00D60096"/>
    <w:rsid w:val="00D609CE"/>
    <w:rsid w:val="00D62085"/>
    <w:rsid w:val="00D631C8"/>
    <w:rsid w:val="00D64C0A"/>
    <w:rsid w:val="00D6585E"/>
    <w:rsid w:val="00D66A41"/>
    <w:rsid w:val="00D66B6D"/>
    <w:rsid w:val="00D67B28"/>
    <w:rsid w:val="00D70B61"/>
    <w:rsid w:val="00D713D3"/>
    <w:rsid w:val="00D714DF"/>
    <w:rsid w:val="00D71670"/>
    <w:rsid w:val="00D717D3"/>
    <w:rsid w:val="00D7204B"/>
    <w:rsid w:val="00D73BAB"/>
    <w:rsid w:val="00D74268"/>
    <w:rsid w:val="00D74C8D"/>
    <w:rsid w:val="00D75AAF"/>
    <w:rsid w:val="00D765AE"/>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448E"/>
    <w:rsid w:val="00DF51B4"/>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66F"/>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50A"/>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6537"/>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295"/>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4700"/>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038"/>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916493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1257102">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255580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C0BAF-D2B0-43DA-91EA-B4EE2A46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3446</Words>
  <Characters>16891</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2021-01-18T04:05:00Z</dcterms:created>
  <dcterms:modified xsi:type="dcterms:W3CDTF">2021-01-18T04:21:00Z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(3)Ucz0qYgb71TbCnSAeS1fZm1cyNr9TXyu3uwW6xfVTFsG7SaMzPsUn+a9LZJerLjYw4+rhAn9
QrwgJZMNvxSoGesGeCJtQK3VHTbQsGbuiUwFjtFv9ibljyIdzyENVUVBL1p8YSyrUHISxY5q
9wUo2FLNJeCh+caGPyYirIoC7haZkVdjz5uyT6oqrrWZ2nzSb3EWoQYECarofltNEzdxPTgo
N1NVXlYa692PT4o9rQ</vt:lpwstr>
  </property>
  <property fmtid="{D5CDD505-2E9C-101B-9397-08002B2CF9AE}" pid="4" name="_2015_ms_pID_7253431">
    <vt:lpwstr>5klS3z98x3a38GmCXtTncpNx9nyeqVnkNjyXTlYdyrvHMMBclE3cHl
oAbJL79WWkJUzLS4ilcyeiCRCUR9MBP+jr2BRuVgkTbVDijZl1+y3h3DCCty8Z4MTDMcydT0
W3K/UuwPCbfrqqhANUR+Ukc7EovWOFB3X7UuzBp1u14i5JB1iFb8g3G6K/36L+dtd7abcCOr
VRQ76jbCiLVKbuyfRH56gSKAfjUzh+/Xz6QI</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