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24178" w14:textId="036AABA0" w:rsidR="009C0564" w:rsidRPr="00EB329D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1638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4359BA7" wp14:editId="37A10D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A2AD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16387">
        <w:rPr>
          <w:b/>
          <w:kern w:val="2"/>
          <w:lang w:eastAsia="zh-CN"/>
        </w:rPr>
        <w:t xml:space="preserve">3GPP </w:t>
      </w:r>
      <w:r w:rsidR="009C0564" w:rsidRPr="00327E6F">
        <w:rPr>
          <w:b/>
          <w:kern w:val="2"/>
          <w:lang w:eastAsia="zh-CN"/>
        </w:rPr>
        <w:t xml:space="preserve">TSG RAN </w:t>
      </w:r>
      <w:r w:rsidR="001A2C89" w:rsidRPr="00327E6F">
        <w:rPr>
          <w:b/>
          <w:kern w:val="2"/>
          <w:lang w:eastAsia="zh-CN"/>
        </w:rPr>
        <w:t>WG</w:t>
      </w:r>
      <w:r w:rsidR="00FF2E73" w:rsidRPr="00327E6F">
        <w:rPr>
          <w:b/>
          <w:kern w:val="2"/>
          <w:lang w:eastAsia="zh-CN"/>
        </w:rPr>
        <w:t>1</w:t>
      </w:r>
      <w:r w:rsidR="00A34D62" w:rsidRPr="00327E6F">
        <w:rPr>
          <w:b/>
          <w:kern w:val="2"/>
          <w:lang w:eastAsia="zh-CN"/>
        </w:rPr>
        <w:t xml:space="preserve"> </w:t>
      </w:r>
      <w:r w:rsidR="00CF195E" w:rsidRPr="00327E6F">
        <w:rPr>
          <w:b/>
          <w:kern w:val="2"/>
          <w:lang w:eastAsia="zh-CN"/>
        </w:rPr>
        <w:t>M</w:t>
      </w:r>
      <w:r w:rsidR="00972929" w:rsidRPr="00327E6F">
        <w:rPr>
          <w:b/>
          <w:kern w:val="2"/>
          <w:lang w:eastAsia="zh-CN"/>
        </w:rPr>
        <w:t>eeting</w:t>
      </w:r>
      <w:r w:rsidR="001F7121" w:rsidRPr="00327E6F">
        <w:rPr>
          <w:b/>
          <w:kern w:val="2"/>
          <w:lang w:eastAsia="zh-CN"/>
        </w:rPr>
        <w:t xml:space="preserve"> #</w:t>
      </w:r>
      <w:r w:rsidR="00954F8C" w:rsidRPr="00327E6F">
        <w:rPr>
          <w:b/>
          <w:kern w:val="2"/>
          <w:lang w:eastAsia="zh-CN"/>
        </w:rPr>
        <w:t>10</w:t>
      </w:r>
      <w:r w:rsidR="00914EF0">
        <w:rPr>
          <w:b/>
          <w:kern w:val="2"/>
          <w:lang w:eastAsia="zh-CN"/>
        </w:rPr>
        <w:t>4</w:t>
      </w:r>
      <w:r w:rsidR="00954F8C" w:rsidRPr="00327E6F">
        <w:rPr>
          <w:b/>
          <w:kern w:val="2"/>
          <w:lang w:eastAsia="zh-CN"/>
        </w:rPr>
        <w:t>-e</w:t>
      </w:r>
      <w:r w:rsidR="00972929" w:rsidRPr="00327E6F">
        <w:rPr>
          <w:b/>
          <w:kern w:val="2"/>
          <w:lang w:eastAsia="zh-CN"/>
        </w:rPr>
        <w:tab/>
      </w:r>
      <w:r w:rsidR="00685FD4" w:rsidRPr="00327E6F">
        <w:rPr>
          <w:b/>
          <w:kern w:val="2"/>
          <w:lang w:eastAsia="zh-CN"/>
        </w:rPr>
        <w:t>R</w:t>
      </w:r>
      <w:r w:rsidR="00FF2E73" w:rsidRPr="00327E6F">
        <w:rPr>
          <w:b/>
          <w:kern w:val="2"/>
          <w:lang w:eastAsia="zh-CN"/>
        </w:rPr>
        <w:t>1</w:t>
      </w:r>
      <w:r w:rsidR="009C0564" w:rsidRPr="00327E6F">
        <w:rPr>
          <w:b/>
          <w:kern w:val="2"/>
          <w:lang w:eastAsia="zh-CN"/>
        </w:rPr>
        <w:t>-</w:t>
      </w:r>
      <w:r w:rsidR="004A6A87">
        <w:rPr>
          <w:b/>
          <w:kern w:val="2"/>
          <w:lang w:eastAsia="zh-CN"/>
        </w:rPr>
        <w:t>21</w:t>
      </w:r>
      <w:r w:rsidR="00993883" w:rsidRPr="000B29A5">
        <w:rPr>
          <w:b/>
          <w:kern w:val="2"/>
          <w:lang w:eastAsia="zh-CN"/>
        </w:rPr>
        <w:t>0</w:t>
      </w:r>
      <w:r w:rsidR="0007500D">
        <w:rPr>
          <w:b/>
          <w:kern w:val="2"/>
          <w:lang w:eastAsia="zh-CN"/>
        </w:rPr>
        <w:t>0200</w:t>
      </w:r>
    </w:p>
    <w:p w14:paraId="4AC66C4A" w14:textId="12BD4BE3" w:rsidR="009C0564" w:rsidRPr="00116387" w:rsidRDefault="00165411" w:rsidP="00CF195E">
      <w:pPr>
        <w:jc w:val="left"/>
        <w:rPr>
          <w:b/>
          <w:kern w:val="2"/>
          <w:lang w:eastAsia="zh-CN"/>
        </w:rPr>
      </w:pPr>
      <w:bookmarkStart w:id="0" w:name="OLE_LINK59"/>
      <w:r w:rsidRPr="00116387">
        <w:rPr>
          <w:b/>
          <w:kern w:val="2"/>
          <w:lang w:eastAsia="zh-CN"/>
        </w:rPr>
        <w:t xml:space="preserve">E-meeting, </w:t>
      </w:r>
      <w:r>
        <w:rPr>
          <w:b/>
          <w:kern w:val="2"/>
          <w:lang w:eastAsia="zh-CN"/>
        </w:rPr>
        <w:t>January</w:t>
      </w:r>
      <w:r w:rsidR="009A1AED">
        <w:rPr>
          <w:b/>
          <w:kern w:val="2"/>
          <w:lang w:eastAsia="zh-CN"/>
        </w:rPr>
        <w:t xml:space="preserve"> </w:t>
      </w:r>
      <w:r w:rsidRPr="00C638ED">
        <w:rPr>
          <w:b/>
          <w:kern w:val="2"/>
          <w:lang w:eastAsia="zh-CN"/>
        </w:rPr>
        <w:t>25 –</w:t>
      </w:r>
      <w:r w:rsidR="007C706F">
        <w:rPr>
          <w:b/>
          <w:kern w:val="2"/>
          <w:lang w:eastAsia="zh-CN"/>
        </w:rPr>
        <w:t xml:space="preserve"> </w:t>
      </w:r>
      <w:r w:rsidR="009A1AED">
        <w:rPr>
          <w:b/>
          <w:kern w:val="2"/>
          <w:lang w:eastAsia="zh-CN"/>
        </w:rPr>
        <w:t xml:space="preserve">February </w:t>
      </w:r>
      <w:r w:rsidRPr="00D8081B">
        <w:rPr>
          <w:b/>
          <w:kern w:val="2"/>
          <w:lang w:eastAsia="zh-CN"/>
        </w:rPr>
        <w:t>5</w:t>
      </w:r>
      <w:r w:rsidRPr="00116387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1</w:t>
      </w:r>
    </w:p>
    <w:bookmarkEnd w:id="0"/>
    <w:p w14:paraId="3935289A" w14:textId="77777777" w:rsidR="009C0564" w:rsidRPr="0011638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7636DFE" w14:textId="25ECBC6D" w:rsidR="009C0564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Agenda Item:</w:t>
      </w:r>
      <w:r w:rsidR="00F31B49" w:rsidRPr="00116387">
        <w:rPr>
          <w:b/>
          <w:kern w:val="2"/>
          <w:lang w:eastAsia="zh-CN"/>
        </w:rPr>
        <w:tab/>
      </w:r>
      <w:r w:rsidR="00B25057" w:rsidRPr="00116387">
        <w:rPr>
          <w:b/>
          <w:kern w:val="2"/>
          <w:lang w:eastAsia="zh-CN"/>
        </w:rPr>
        <w:t>8.</w:t>
      </w:r>
      <w:r w:rsidR="006055A4" w:rsidRPr="00116387">
        <w:rPr>
          <w:b/>
          <w:kern w:val="2"/>
          <w:lang w:eastAsia="zh-CN"/>
        </w:rPr>
        <w:t>2</w:t>
      </w:r>
      <w:r w:rsidR="00B25057" w:rsidRPr="00116387">
        <w:rPr>
          <w:b/>
          <w:kern w:val="2"/>
          <w:lang w:eastAsia="zh-CN"/>
        </w:rPr>
        <w:t>.1</w:t>
      </w:r>
    </w:p>
    <w:p w14:paraId="4C7F7F24" w14:textId="77777777" w:rsidR="00BC1C3C" w:rsidRPr="0011638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Source:</w:t>
      </w:r>
      <w:r w:rsidRPr="00116387">
        <w:rPr>
          <w:b/>
          <w:kern w:val="2"/>
          <w:lang w:eastAsia="zh-CN"/>
        </w:rPr>
        <w:tab/>
      </w:r>
      <w:r w:rsidR="009C0564" w:rsidRPr="00116387">
        <w:rPr>
          <w:b/>
          <w:kern w:val="2"/>
          <w:lang w:eastAsia="zh-CN"/>
        </w:rPr>
        <w:t>Huawei</w:t>
      </w:r>
      <w:r w:rsidR="00C476AC" w:rsidRPr="00116387">
        <w:rPr>
          <w:b/>
          <w:kern w:val="2"/>
          <w:lang w:eastAsia="zh-CN"/>
        </w:rPr>
        <w:t>, HiSilicon</w:t>
      </w:r>
    </w:p>
    <w:p w14:paraId="523D680F" w14:textId="07D21382" w:rsidR="0026538C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Title:</w:t>
      </w:r>
      <w:r w:rsidRPr="00116387">
        <w:rPr>
          <w:b/>
          <w:kern w:val="2"/>
          <w:lang w:eastAsia="zh-CN"/>
        </w:rPr>
        <w:tab/>
      </w:r>
      <w:r w:rsidR="00914EF0" w:rsidRPr="00914EF0">
        <w:rPr>
          <w:b/>
          <w:kern w:val="2"/>
          <w:lang w:eastAsia="zh-CN"/>
        </w:rPr>
        <w:t>Initial access signals and channels for 52-71GHz band</w:t>
      </w:r>
    </w:p>
    <w:p w14:paraId="18CDFB71" w14:textId="0CCEFD2F" w:rsidR="009C0564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Document for:</w:t>
      </w:r>
      <w:r w:rsidRPr="00116387">
        <w:rPr>
          <w:b/>
          <w:kern w:val="2"/>
          <w:lang w:eastAsia="zh-CN"/>
        </w:rPr>
        <w:tab/>
      </w:r>
      <w:r w:rsidR="00935F22" w:rsidRPr="00116387">
        <w:rPr>
          <w:b/>
          <w:kern w:val="2"/>
          <w:lang w:eastAsia="zh-CN"/>
        </w:rPr>
        <w:t>Discussion and D</w:t>
      </w:r>
      <w:r w:rsidR="001F7121" w:rsidRPr="00116387">
        <w:rPr>
          <w:b/>
          <w:kern w:val="2"/>
          <w:lang w:eastAsia="zh-CN"/>
        </w:rPr>
        <w:t>ecision</w:t>
      </w:r>
      <w:r w:rsidR="002D0439" w:rsidRPr="00116387">
        <w:rPr>
          <w:b/>
          <w:kern w:val="2"/>
          <w:lang w:eastAsia="zh-CN"/>
        </w:rPr>
        <w:t xml:space="preserve"> </w:t>
      </w:r>
    </w:p>
    <w:p w14:paraId="3133D86C" w14:textId="77777777" w:rsidR="009C0564" w:rsidRPr="0011638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D026DD1" w14:textId="77777777" w:rsidR="009C0564" w:rsidRPr="00116387" w:rsidRDefault="009C0564">
      <w:pPr>
        <w:pStyle w:val="1"/>
      </w:pPr>
      <w:bookmarkStart w:id="1" w:name="_Ref124589705"/>
      <w:bookmarkStart w:id="2" w:name="_Ref129681862"/>
      <w:r w:rsidRPr="00116387">
        <w:t>Introduction</w:t>
      </w:r>
      <w:bookmarkEnd w:id="1"/>
      <w:bookmarkEnd w:id="2"/>
    </w:p>
    <w:p w14:paraId="0DD78FB0" w14:textId="7218CF89" w:rsidR="00914EF0" w:rsidRDefault="00914EF0" w:rsidP="00B250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previous </w:t>
      </w:r>
      <w:bookmarkStart w:id="3" w:name="OLE_LINK184"/>
      <w:bookmarkStart w:id="4" w:name="OLE_LINK185"/>
      <w:r>
        <w:rPr>
          <w:rFonts w:eastAsiaTheme="minorEastAsia"/>
          <w:lang w:eastAsia="zh-CN"/>
        </w:rPr>
        <w:t>RAN plenary meeting #</w:t>
      </w:r>
      <w:r w:rsidR="0011799A">
        <w:rPr>
          <w:rFonts w:eastAsiaTheme="minorEastAsia"/>
          <w:lang w:eastAsia="zh-CN"/>
        </w:rPr>
        <w:t>90-e</w:t>
      </w:r>
      <w:bookmarkEnd w:id="3"/>
      <w:bookmarkEnd w:id="4"/>
      <w:r>
        <w:rPr>
          <w:rFonts w:eastAsiaTheme="minorEastAsia"/>
          <w:lang w:eastAsia="zh-CN"/>
        </w:rPr>
        <w:t xml:space="preserve">, new WID </w:t>
      </w:r>
      <w:r w:rsidR="0011799A">
        <w:rPr>
          <w:rFonts w:eastAsiaTheme="minorEastAsia" w:hint="eastAsia"/>
          <w:lang w:eastAsia="zh-CN"/>
        </w:rPr>
        <w:t>was</w:t>
      </w:r>
      <w:r w:rsidR="0011799A">
        <w:rPr>
          <w:rFonts w:eastAsiaTheme="minorEastAsia"/>
          <w:lang w:eastAsia="zh-CN"/>
        </w:rPr>
        <w:t xml:space="preserve"> approved [</w:t>
      </w:r>
      <w:r>
        <w:rPr>
          <w:rFonts w:eastAsiaTheme="minorEastAsia"/>
          <w:lang w:eastAsia="zh-CN"/>
        </w:rPr>
        <w:t>1]</w:t>
      </w:r>
      <w:r w:rsidR="00FF1CD2">
        <w:rPr>
          <w:rFonts w:eastAsiaTheme="minorEastAsia"/>
          <w:lang w:eastAsia="zh-CN"/>
        </w:rPr>
        <w:t>. According to the new WID the</w:t>
      </w:r>
      <w:r>
        <w:rPr>
          <w:rFonts w:eastAsiaTheme="minorEastAsia"/>
          <w:lang w:eastAsia="zh-CN"/>
        </w:rPr>
        <w:t xml:space="preserve"> following physical layer aspects for initial access procedures should be specified: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799A" w14:paraId="04B603EB" w14:textId="77777777" w:rsidTr="0011799A">
        <w:tc>
          <w:tcPr>
            <w:tcW w:w="9307" w:type="dxa"/>
          </w:tcPr>
          <w:p w14:paraId="6FE2FCDC" w14:textId="77777777" w:rsidR="0011799A" w:rsidRPr="00914EF0" w:rsidRDefault="0011799A" w:rsidP="0011799A">
            <w:pPr>
              <w:pStyle w:val="B1"/>
              <w:numPr>
                <w:ilvl w:val="1"/>
                <w:numId w:val="21"/>
              </w:numPr>
              <w:spacing w:after="0"/>
              <w:ind w:leftChars="91" w:left="560"/>
              <w:rPr>
                <w:i/>
                <w:lang w:eastAsia="ja-JP"/>
              </w:rPr>
            </w:pPr>
            <w:r w:rsidRPr="00914EF0">
              <w:rPr>
                <w:i/>
                <w:lang w:eastAsia="ja-JP"/>
              </w:rPr>
              <w:t>Support of up to 64 SSB beams for licensed and unlicensed operation in this frequency range.</w:t>
            </w:r>
            <w:r w:rsidRPr="00914EF0">
              <w:rPr>
                <w:i/>
                <w:lang w:eastAsia="zh-CN"/>
              </w:rPr>
              <w:t xml:space="preserve"> </w:t>
            </w:r>
          </w:p>
          <w:p w14:paraId="720B69F9" w14:textId="77777777" w:rsidR="0011799A" w:rsidRPr="00914EF0" w:rsidRDefault="0011799A" w:rsidP="0011799A">
            <w:pPr>
              <w:pStyle w:val="B1"/>
              <w:numPr>
                <w:ilvl w:val="1"/>
                <w:numId w:val="21"/>
              </w:numPr>
              <w:spacing w:after="0"/>
              <w:ind w:leftChars="91" w:left="560"/>
              <w:rPr>
                <w:i/>
                <w:lang w:eastAsia="ja-JP"/>
              </w:rPr>
            </w:pPr>
            <w:r w:rsidRPr="00914EF0">
              <w:rPr>
                <w:i/>
                <w:lang w:eastAsia="zh-CN"/>
              </w:rPr>
              <w:t>Supports 120kHz SCS for SSB and 120kHz SCS for initial access related signals/channels in an</w:t>
            </w:r>
            <w:r w:rsidRPr="00914EF0">
              <w:rPr>
                <w:i/>
                <w:color w:val="FF0000"/>
                <w:lang w:eastAsia="zh-CN"/>
              </w:rPr>
              <w:t xml:space="preserve"> </w:t>
            </w:r>
            <w:r w:rsidRPr="00914EF0">
              <w:rPr>
                <w:i/>
                <w:lang w:eastAsia="zh-CN"/>
              </w:rPr>
              <w:t>initial BWP.</w:t>
            </w:r>
          </w:p>
          <w:p w14:paraId="3AED5E95" w14:textId="77777777" w:rsidR="0011799A" w:rsidRPr="00914EF0" w:rsidRDefault="0011799A" w:rsidP="0011799A">
            <w:pPr>
              <w:pStyle w:val="B1"/>
              <w:numPr>
                <w:ilvl w:val="2"/>
                <w:numId w:val="21"/>
              </w:numPr>
              <w:spacing w:after="0"/>
              <w:ind w:leftChars="418" w:left="1280"/>
              <w:rPr>
                <w:i/>
                <w:lang w:eastAsia="zh-CN"/>
              </w:rPr>
            </w:pPr>
            <w:r w:rsidRPr="00914EF0">
              <w:rPr>
                <w:i/>
                <w:lang w:eastAsia="zh-CN"/>
              </w:rPr>
              <w:t>Study and specify, if needed, additional SCS (240kHz, 480kHz, 960kHz) for SSB, and additional SCS(480kHz, 960kHz) for initial access related signals/channels in initial BWP.</w:t>
            </w:r>
          </w:p>
          <w:p w14:paraId="3F524DF9" w14:textId="77777777" w:rsidR="0011799A" w:rsidRPr="00914EF0" w:rsidRDefault="0011799A" w:rsidP="0011799A">
            <w:pPr>
              <w:pStyle w:val="B1"/>
              <w:numPr>
                <w:ilvl w:val="2"/>
                <w:numId w:val="21"/>
              </w:numPr>
              <w:spacing w:after="0"/>
              <w:ind w:leftChars="418" w:left="1280"/>
              <w:rPr>
                <w:i/>
                <w:lang w:eastAsia="zh-CN"/>
              </w:rPr>
            </w:pPr>
            <w:r w:rsidRPr="00914EF0">
              <w:rPr>
                <w:i/>
                <w:lang w:eastAsia="zh-CN"/>
              </w:rPr>
              <w:t>Study and specify, if needed, additional SCS (480kHz, 960kHz) for SSB for cases other than initial access.</w:t>
            </w:r>
          </w:p>
          <w:p w14:paraId="53862D1C" w14:textId="77777777" w:rsidR="0011799A" w:rsidRDefault="0011799A" w:rsidP="0011799A">
            <w:pPr>
              <w:pStyle w:val="B1"/>
              <w:numPr>
                <w:ilvl w:val="2"/>
                <w:numId w:val="21"/>
              </w:numPr>
              <w:spacing w:after="0"/>
              <w:ind w:leftChars="418" w:left="1280"/>
              <w:rPr>
                <w:i/>
                <w:lang w:eastAsia="zh-CN"/>
              </w:rPr>
            </w:pPr>
            <w:r w:rsidRPr="00914EF0">
              <w:rPr>
                <w:i/>
                <w:lang w:eastAsia="zh-CN"/>
              </w:rPr>
              <w:t>Note: coverage enhancement for SSB is not pursued.</w:t>
            </w:r>
          </w:p>
          <w:p w14:paraId="409DE70F" w14:textId="53DB0391" w:rsidR="0011799A" w:rsidRPr="0011799A" w:rsidRDefault="0011799A" w:rsidP="00B25057">
            <w:pPr>
              <w:pStyle w:val="B1"/>
              <w:numPr>
                <w:ilvl w:val="1"/>
                <w:numId w:val="21"/>
              </w:numPr>
              <w:spacing w:after="0"/>
              <w:ind w:leftChars="91" w:left="560"/>
              <w:rPr>
                <w:i/>
                <w:lang w:eastAsia="zh-CN"/>
              </w:rPr>
            </w:pPr>
            <w:r w:rsidRPr="006B4250">
              <w:rPr>
                <w:i/>
                <w:lang w:eastAsia="zh-CN"/>
              </w:rPr>
              <w:t xml:space="preserve">Specify support for PRACH sequence lengths (i.e. L=139, L=571 and L=1151) and study, if needed, specify support for RO configuration for non-consecutive RACH occasions (RO) in time domain for operation in shared spectrum </w:t>
            </w:r>
          </w:p>
        </w:tc>
      </w:tr>
    </w:tbl>
    <w:p w14:paraId="232749D0" w14:textId="77777777" w:rsidR="006B4250" w:rsidRPr="006B4250" w:rsidRDefault="006B4250" w:rsidP="006B4250">
      <w:pPr>
        <w:pStyle w:val="B1"/>
        <w:spacing w:after="0"/>
        <w:rPr>
          <w:i/>
          <w:lang w:eastAsia="zh-CN"/>
        </w:rPr>
      </w:pPr>
    </w:p>
    <w:p w14:paraId="584F6F3D" w14:textId="6DEE2EF1" w:rsidR="00914EF0" w:rsidRPr="00914EF0" w:rsidRDefault="00BE2511" w:rsidP="00B250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</w:t>
      </w:r>
      <w:r>
        <w:rPr>
          <w:color w:val="000000" w:themeColor="text1"/>
          <w:lang w:eastAsia="zh-CN"/>
        </w:rPr>
        <w:t xml:space="preserve"> we mainly discuss enhancements on initial access including </w:t>
      </w:r>
      <w:bookmarkStart w:id="5" w:name="OLE_LINK144"/>
      <w:bookmarkStart w:id="6" w:name="OLE_LINK145"/>
      <w:r w:rsidR="0011799A">
        <w:t>SS/PBCH blocks</w:t>
      </w:r>
      <w:bookmarkEnd w:id="5"/>
      <w:bookmarkEnd w:id="6"/>
      <w:r w:rsidR="00A873D8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DRS</w:t>
      </w:r>
      <w:r w:rsidR="00A873D8">
        <w:rPr>
          <w:color w:val="000000" w:themeColor="text1"/>
          <w:lang w:eastAsia="zh-CN"/>
        </w:rPr>
        <w:t xml:space="preserve"> and</w:t>
      </w:r>
      <w:r>
        <w:rPr>
          <w:color w:val="000000" w:themeColor="text1"/>
          <w:lang w:eastAsia="zh-CN"/>
        </w:rPr>
        <w:t xml:space="preserve"> PRACH.</w:t>
      </w:r>
    </w:p>
    <w:p w14:paraId="2B41954C" w14:textId="11E3B6B0" w:rsidR="009A3A86" w:rsidRPr="00116387" w:rsidRDefault="0011799A" w:rsidP="00B25057">
      <w:pPr>
        <w:pStyle w:val="1"/>
      </w:pPr>
      <w:bookmarkStart w:id="7" w:name="_Ref129681832"/>
      <w:r>
        <w:t>SS/PBCH blocks</w:t>
      </w:r>
      <w:r>
        <w:rPr>
          <w:lang w:eastAsia="zh-CN"/>
        </w:rPr>
        <w:t xml:space="preserve"> </w:t>
      </w:r>
      <w:r w:rsidR="00914EF0">
        <w:rPr>
          <w:lang w:eastAsia="zh-CN"/>
        </w:rPr>
        <w:t>transmission</w:t>
      </w:r>
    </w:p>
    <w:p w14:paraId="4230F68D" w14:textId="6A4F72E6" w:rsidR="003C5B5E" w:rsidRDefault="003C5B5E" w:rsidP="003C5B5E">
      <w:pPr>
        <w:pStyle w:val="2"/>
      </w:pPr>
      <w:r w:rsidRPr="00116387">
        <w:rPr>
          <w:lang w:eastAsia="zh-CN"/>
        </w:rPr>
        <w:t xml:space="preserve">SCS for </w:t>
      </w:r>
      <w:bookmarkStart w:id="8" w:name="OLE_LINK9"/>
      <w:r w:rsidR="0011799A">
        <w:t>SS/PBCH blocks</w:t>
      </w:r>
      <w:bookmarkEnd w:id="8"/>
      <w:r w:rsidR="0053508C">
        <w:t xml:space="preserve"> and initial BWP</w:t>
      </w:r>
    </w:p>
    <w:p w14:paraId="4BFC593F" w14:textId="3ECAC0E8" w:rsidR="00183158" w:rsidRDefault="002F257A" w:rsidP="00F7767A">
      <w:bookmarkStart w:id="9" w:name="OLE_LINK1"/>
      <w:r>
        <w:t>I</w:t>
      </w:r>
      <w:r w:rsidR="00BA5FA8">
        <w:t xml:space="preserve">t is stated in the WID that </w:t>
      </w:r>
      <w:r>
        <w:t>120</w:t>
      </w:r>
      <w:r w:rsidR="00BA5FA8">
        <w:t xml:space="preserve"> </w:t>
      </w:r>
      <w:r>
        <w:t xml:space="preserve">kHz SCS </w:t>
      </w:r>
      <w:r w:rsidR="00472B26">
        <w:t xml:space="preserve">is supported </w:t>
      </w:r>
      <w:r>
        <w:t xml:space="preserve">for SSB and </w:t>
      </w:r>
      <w:r w:rsidR="00472B26">
        <w:t>other initial access related signals/channels in an in</w:t>
      </w:r>
      <w:r w:rsidR="00BA5FA8">
        <w:t>i</w:t>
      </w:r>
      <w:r w:rsidR="00472B26">
        <w:t xml:space="preserve">tial BWP. </w:t>
      </w:r>
      <w:r w:rsidR="00183158">
        <w:t>According to results in SI phase, 120 kHz SSB provided highest maximum coupling loss</w:t>
      </w:r>
      <w:r w:rsidR="00164EC2">
        <w:t xml:space="preserve"> </w:t>
      </w:r>
      <w:r w:rsidR="00183158">
        <w:t>(MCL) and maximum isotropic loss</w:t>
      </w:r>
      <w:r w:rsidR="00164EC2">
        <w:t xml:space="preserve"> </w:t>
      </w:r>
      <w:r w:rsidR="00183158">
        <w:t>(MIL) due to the longer symbol duration</w:t>
      </w:r>
      <w:r w:rsidR="00164EC2">
        <w:t xml:space="preserve"> among all candidate numerologies</w:t>
      </w:r>
      <w:r w:rsidR="00183158">
        <w:t xml:space="preserve">. </w:t>
      </w:r>
      <w:r w:rsidR="003350CD">
        <w:t>Furthermore</w:t>
      </w:r>
      <w:r w:rsidR="00183158">
        <w:t xml:space="preserve">, 120 kHz SCS is robust enough </w:t>
      </w:r>
      <w:r w:rsidR="00164EC2">
        <w:t xml:space="preserve">against phase noise </w:t>
      </w:r>
      <w:r w:rsidR="00183158">
        <w:t xml:space="preserve">to support QPSK and 16QAM which </w:t>
      </w:r>
      <w:r w:rsidR="00FF1CD2">
        <w:t>are</w:t>
      </w:r>
      <w:r w:rsidR="00183158">
        <w:t xml:space="preserve"> </w:t>
      </w:r>
      <w:r w:rsidR="00164EC2">
        <w:t xml:space="preserve">regularly used. As 120 kHz SCS for SSB and CORESET0 have been specified for FR2 under </w:t>
      </w:r>
      <w:r w:rsidR="00F41AB4">
        <w:t>52.6GHz, most of the design can be reused.</w:t>
      </w:r>
    </w:p>
    <w:p w14:paraId="4414A109" w14:textId="03576398" w:rsidR="00703CD7" w:rsidRDefault="00164EC2" w:rsidP="00BD2B09">
      <w:pPr>
        <w:rPr>
          <w:b/>
          <w:i/>
          <w:lang w:eastAsia="zh-CN"/>
        </w:rPr>
      </w:pPr>
      <w:r>
        <w:t xml:space="preserve">During the discussion, some companies proposed to support </w:t>
      </w:r>
      <w:bookmarkStart w:id="10" w:name="OLE_LINK146"/>
      <w:bookmarkStart w:id="11" w:name="OLE_LINK147"/>
      <w:r>
        <w:t>additional SCS</w:t>
      </w:r>
      <w:bookmarkEnd w:id="10"/>
      <w:bookmarkEnd w:id="11"/>
      <w:r>
        <w:t xml:space="preserve"> </w:t>
      </w:r>
      <w:r w:rsidR="00F41AB4">
        <w:t xml:space="preserve">for SSB and initial BWP. The </w:t>
      </w:r>
      <w:r w:rsidR="00F3315E">
        <w:t xml:space="preserve">potential </w:t>
      </w:r>
      <w:r w:rsidR="00F41AB4">
        <w:t>benefit</w:t>
      </w:r>
      <w:r w:rsidR="00F3315E">
        <w:t xml:space="preserve">s include 1) </w:t>
      </w:r>
      <w:r w:rsidR="00F41AB4">
        <w:t>enabl</w:t>
      </w:r>
      <w:r w:rsidR="00F3315E">
        <w:t>ing</w:t>
      </w:r>
      <w:r w:rsidR="00F41AB4">
        <w:t xml:space="preserve"> single numerology operation </w:t>
      </w:r>
      <w:r w:rsidR="00FF1CD2">
        <w:t>between</w:t>
      </w:r>
      <w:r w:rsidR="00F41AB4">
        <w:t xml:space="preserve"> initial access UE and connected UE</w:t>
      </w:r>
      <w:r w:rsidR="00F3315E">
        <w:t xml:space="preserve"> and 2) ensuring </w:t>
      </w:r>
      <w:r w:rsidR="00FF1CD2">
        <w:t xml:space="preserve">a </w:t>
      </w:r>
      <w:r w:rsidR="00F3315E">
        <w:t xml:space="preserve">higher time synchronization </w:t>
      </w:r>
      <w:r w:rsidR="00FF1CD2">
        <w:t>accuracy due to the use of a</w:t>
      </w:r>
      <w:r w:rsidR="00F3315E">
        <w:t xml:space="preserve"> higher SCS</w:t>
      </w:r>
      <w:r w:rsidR="00F41AB4">
        <w:t xml:space="preserve">. </w:t>
      </w:r>
      <w:r w:rsidR="004F7645">
        <w:t>In</w:t>
      </w:r>
      <w:r w:rsidR="00F41AB4">
        <w:t xml:space="preserve"> our understanding, additional complexity </w:t>
      </w:r>
      <w:r w:rsidR="00811FB3">
        <w:t>and standard effort</w:t>
      </w:r>
      <w:r w:rsidR="00FB0864">
        <w:t xml:space="preserve"> to introduce additional SCS for SSB and initial BWP overwhelm</w:t>
      </w:r>
      <w:r w:rsidR="00F3315E">
        <w:t>s</w:t>
      </w:r>
      <w:r w:rsidR="00FB0864">
        <w:t xml:space="preserve"> the </w:t>
      </w:r>
      <w:r w:rsidR="00F3315E">
        <w:t xml:space="preserve">claimed </w:t>
      </w:r>
      <w:r w:rsidR="00FB0864">
        <w:t>benefit</w:t>
      </w:r>
      <w:r w:rsidR="00F41AB4">
        <w:t xml:space="preserve">. </w:t>
      </w:r>
      <w:r w:rsidR="00FB0864">
        <w:t>I</w:t>
      </w:r>
      <w:r w:rsidR="00811FB3">
        <w:t>n Rel</w:t>
      </w:r>
      <w:r w:rsidR="00D7252D">
        <w:t>-</w:t>
      </w:r>
      <w:r w:rsidR="00811FB3">
        <w:t>15/16, UE</w:t>
      </w:r>
      <w:r w:rsidR="00D7252D">
        <w:t>s</w:t>
      </w:r>
      <w:r w:rsidR="00811FB3">
        <w:t xml:space="preserve"> will only assume one numerology for SSB detection for most of FR1 and FR2 bands</w:t>
      </w:r>
      <w:r w:rsidR="007F76C9">
        <w:t xml:space="preserve"> in order to simplify the implementation and reduce </w:t>
      </w:r>
      <w:r w:rsidR="00FF1CD2">
        <w:t xml:space="preserve">the </w:t>
      </w:r>
      <w:r w:rsidR="007F76C9">
        <w:t>initial access latency. If additional numerolog</w:t>
      </w:r>
      <w:r w:rsidR="00FF1CD2">
        <w:t>ies</w:t>
      </w:r>
      <w:r w:rsidR="007F76C9">
        <w:t xml:space="preserve"> for </w:t>
      </w:r>
      <w:r w:rsidR="00BD2B09">
        <w:t>SSB</w:t>
      </w:r>
      <w:r w:rsidR="007F76C9">
        <w:t xml:space="preserve"> </w:t>
      </w:r>
      <w:r w:rsidR="00BD2B09">
        <w:t xml:space="preserve">for initial access </w:t>
      </w:r>
      <w:r w:rsidR="007F76C9">
        <w:t xml:space="preserve">are introduced, blind detection on the SSB numerologies is required. </w:t>
      </w:r>
      <w:r w:rsidR="00D7252D">
        <w:t>In addition to</w:t>
      </w:r>
      <w:r w:rsidR="00BD2B09">
        <w:t xml:space="preserve"> designing SSB pattern with </w:t>
      </w:r>
      <w:r w:rsidR="00703CD7">
        <w:t>additional SCS</w:t>
      </w:r>
      <w:r w:rsidR="00BD2B09">
        <w:t xml:space="preserve">, </w:t>
      </w:r>
      <w:r w:rsidR="004D0FAD">
        <w:t xml:space="preserve">the multiplexing pattern and CORESET0 configuration </w:t>
      </w:r>
      <w:r w:rsidR="009044E3">
        <w:t>w</w:t>
      </w:r>
      <w:r w:rsidR="004D0FAD">
        <w:t xml:space="preserve">ould also </w:t>
      </w:r>
      <w:r w:rsidR="009044E3">
        <w:t xml:space="preserve">need to </w:t>
      </w:r>
      <w:r w:rsidR="004D0FAD">
        <w:t xml:space="preserve">be revisited for the new numerologies. On the other hand, </w:t>
      </w:r>
      <w:r w:rsidR="001644B4">
        <w:t xml:space="preserve">mixed numerology </w:t>
      </w:r>
      <w:r w:rsidR="00BC6C67">
        <w:t xml:space="preserve">configuration and operation </w:t>
      </w:r>
      <w:r w:rsidR="00FF1CD2">
        <w:t xml:space="preserve">is </w:t>
      </w:r>
      <w:r w:rsidR="001644B4">
        <w:t xml:space="preserve">already supported since Rel-15. After initial access phase, UE can switch to </w:t>
      </w:r>
      <w:r w:rsidR="00FF1CD2">
        <w:t xml:space="preserve">a </w:t>
      </w:r>
      <w:r w:rsidR="001644B4">
        <w:t xml:space="preserve">BWP with </w:t>
      </w:r>
      <w:r w:rsidR="00FF1CD2">
        <w:t xml:space="preserve">a </w:t>
      </w:r>
      <w:r w:rsidR="001644B4">
        <w:t xml:space="preserve">higher numerology. </w:t>
      </w:r>
      <w:r w:rsidR="00BC6C67">
        <w:t xml:space="preserve">The </w:t>
      </w:r>
      <w:r w:rsidR="00DC592F">
        <w:t>more stringent</w:t>
      </w:r>
      <w:r w:rsidR="00BC6C67">
        <w:t xml:space="preserve"> requirement on time domain synchronization can be satisfied with the help of TR</w:t>
      </w:r>
      <w:r w:rsidR="006E0373">
        <w:t>S</w:t>
      </w:r>
      <w:r w:rsidR="00BC6C67">
        <w:t>/DMRS in the active BWP.</w:t>
      </w:r>
    </w:p>
    <w:p w14:paraId="4DED95DB" w14:textId="658BB568" w:rsidR="00617DDE" w:rsidRDefault="00703CD7" w:rsidP="00BD2B09">
      <w:pPr>
        <w:rPr>
          <w:b/>
          <w:i/>
        </w:rPr>
      </w:pPr>
      <w:bookmarkStart w:id="12" w:name="OLE_LINK175"/>
      <w:bookmarkStart w:id="13" w:name="OLE_LINK176"/>
      <w:r w:rsidRPr="0096733C">
        <w:rPr>
          <w:b/>
          <w:i/>
        </w:rPr>
        <w:t xml:space="preserve">Proposal 1: </w:t>
      </w:r>
      <w:r w:rsidR="00920321">
        <w:rPr>
          <w:b/>
          <w:bCs/>
          <w:i/>
          <w:iCs/>
        </w:rPr>
        <w:t>SCS other than 120 kHz are not supported for SSB and other initial access related signals/channels in initial BWP</w:t>
      </w:r>
      <w:r w:rsidRPr="0096733C">
        <w:rPr>
          <w:b/>
          <w:i/>
        </w:rPr>
        <w:t>.</w:t>
      </w:r>
      <w:bookmarkEnd w:id="12"/>
      <w:bookmarkEnd w:id="13"/>
    </w:p>
    <w:p w14:paraId="3F8C6E9D" w14:textId="26E793EB" w:rsidR="00617DDE" w:rsidRPr="00C84DCF" w:rsidRDefault="00617DDE" w:rsidP="00BD2B09">
      <w:r w:rsidRPr="00C84DCF">
        <w:t xml:space="preserve">Following above discussion, we </w:t>
      </w:r>
      <w:r>
        <w:t xml:space="preserve">believe that </w:t>
      </w:r>
      <w:r w:rsidR="00143475">
        <w:t xml:space="preserve">SSB pattern Case D for 120 kHz can be reused as is </w:t>
      </w:r>
      <w:r w:rsidR="00C91EFF">
        <w:t xml:space="preserve">at least for the licensed </w:t>
      </w:r>
      <w:r w:rsidR="0007500D">
        <w:t>operation</w:t>
      </w:r>
      <w:r w:rsidR="00C91EFF">
        <w:t>.</w:t>
      </w:r>
    </w:p>
    <w:p w14:paraId="2E9ADA69" w14:textId="02428052" w:rsidR="00617DDE" w:rsidRPr="00703CD7" w:rsidRDefault="00143475" w:rsidP="00BD2B09">
      <w:pPr>
        <w:rPr>
          <w:b/>
          <w:i/>
          <w:lang w:eastAsia="zh-CN"/>
        </w:rPr>
      </w:pPr>
      <w:bookmarkStart w:id="14" w:name="OLE_LINK177"/>
      <w:bookmarkStart w:id="15" w:name="OLE_LINK178"/>
      <w:r>
        <w:rPr>
          <w:b/>
          <w:bCs/>
          <w:i/>
          <w:iCs/>
          <w:color w:val="000000"/>
        </w:rPr>
        <w:lastRenderedPageBreak/>
        <w:t xml:space="preserve">Proposal 2: </w:t>
      </w:r>
      <w:r w:rsidR="00617DDE">
        <w:rPr>
          <w:b/>
          <w:bCs/>
          <w:i/>
          <w:iCs/>
          <w:color w:val="000000"/>
        </w:rPr>
        <w:t>Reuse</w:t>
      </w:r>
      <w:r w:rsidR="00617DDE">
        <w:rPr>
          <w:color w:val="1F497D"/>
        </w:rPr>
        <w:t xml:space="preserve"> </w:t>
      </w:r>
      <w:r w:rsidR="00617DDE">
        <w:rPr>
          <w:b/>
          <w:bCs/>
          <w:i/>
          <w:iCs/>
          <w:color w:val="000000"/>
        </w:rPr>
        <w:t>SSB pattern case D for 120 kHz SCS</w:t>
      </w:r>
      <w:r>
        <w:rPr>
          <w:b/>
          <w:bCs/>
          <w:i/>
          <w:iCs/>
          <w:color w:val="000000"/>
        </w:rPr>
        <w:t xml:space="preserve"> </w:t>
      </w:r>
      <w:r w:rsidRPr="00C84DCF">
        <w:rPr>
          <w:b/>
          <w:bCs/>
          <w:i/>
          <w:iCs/>
          <w:color w:val="000000"/>
        </w:rPr>
        <w:t>without change at least for licensed operation.</w:t>
      </w:r>
    </w:p>
    <w:bookmarkEnd w:id="9"/>
    <w:bookmarkEnd w:id="14"/>
    <w:bookmarkEnd w:id="15"/>
    <w:p w14:paraId="096B1723" w14:textId="4C4187FB" w:rsidR="00ED3037" w:rsidRPr="00116387" w:rsidRDefault="00ED3037" w:rsidP="00ED3037">
      <w:pPr>
        <w:pStyle w:val="2"/>
        <w:rPr>
          <w:lang w:eastAsia="zh-CN"/>
        </w:rPr>
      </w:pPr>
      <w:r>
        <w:rPr>
          <w:lang w:eastAsia="zh-CN"/>
        </w:rPr>
        <w:t>D</w:t>
      </w:r>
      <w:r w:rsidR="00E65CE2">
        <w:rPr>
          <w:lang w:eastAsia="zh-CN"/>
        </w:rPr>
        <w:t xml:space="preserve">iscovery </w:t>
      </w:r>
      <w:r w:rsidR="00267DD6">
        <w:rPr>
          <w:lang w:eastAsia="zh-CN"/>
        </w:rPr>
        <w:t>burst transmission window</w:t>
      </w:r>
    </w:p>
    <w:p w14:paraId="40B953AD" w14:textId="4CABB3E3" w:rsidR="006001B3" w:rsidRPr="006001B3" w:rsidRDefault="00143475" w:rsidP="00C84DCF">
      <w:pPr>
        <w:rPr>
          <w:strike/>
        </w:rPr>
      </w:pPr>
      <w:r>
        <w:rPr>
          <w:color w:val="000000" w:themeColor="text1"/>
          <w:lang w:eastAsia="zh-CN"/>
        </w:rPr>
        <w:t>As discussed in our companion paper</w:t>
      </w:r>
      <w:r w:rsidR="00E65CE2">
        <w:rPr>
          <w:color w:val="000000" w:themeColor="text1"/>
          <w:lang w:eastAsia="zh-CN"/>
        </w:rPr>
        <w:t xml:space="preserve"> </w:t>
      </w:r>
      <w:r w:rsidR="00E65CE2" w:rsidRPr="00C84DCF">
        <w:rPr>
          <w:color w:val="000000" w:themeColor="text1"/>
          <w:lang w:eastAsia="zh-CN"/>
        </w:rPr>
        <w:t>[</w:t>
      </w:r>
      <w:r w:rsidR="006A7B4F" w:rsidRPr="00C84DCF">
        <w:rPr>
          <w:color w:val="000000" w:themeColor="text1"/>
          <w:lang w:eastAsia="zh-CN"/>
        </w:rPr>
        <w:t>2</w:t>
      </w:r>
      <w:r w:rsidR="00E65CE2" w:rsidRPr="00C84DCF">
        <w:rPr>
          <w:color w:val="000000" w:themeColor="text1"/>
          <w:lang w:eastAsia="zh-CN"/>
        </w:rPr>
        <w:t>]</w:t>
      </w:r>
      <w:r w:rsidR="00E65CE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we believe that</w:t>
      </w:r>
      <w:r w:rsidR="00E65CE2">
        <w:rPr>
          <w:color w:val="000000" w:themeColor="text1"/>
          <w:lang w:eastAsia="zh-CN"/>
        </w:rPr>
        <w:t xml:space="preserve"> LBT is still necessary before gNB transmit</w:t>
      </w:r>
      <w:r w:rsidR="00454848">
        <w:rPr>
          <w:color w:val="000000" w:themeColor="text1"/>
          <w:lang w:eastAsia="zh-CN"/>
        </w:rPr>
        <w:t>s</w:t>
      </w:r>
      <w:r w:rsidR="00E65CE2">
        <w:rPr>
          <w:color w:val="000000" w:themeColor="text1"/>
          <w:lang w:eastAsia="zh-CN"/>
        </w:rPr>
        <w:t xml:space="preserve"> SSB because of </w:t>
      </w:r>
      <w:r w:rsidR="00F54AD1">
        <w:rPr>
          <w:color w:val="000000" w:themeColor="text1"/>
          <w:lang w:eastAsia="zh-CN"/>
        </w:rPr>
        <w:t xml:space="preserve">a </w:t>
      </w:r>
      <w:r w:rsidR="00E65CE2">
        <w:rPr>
          <w:color w:val="000000" w:themeColor="text1"/>
          <w:lang w:eastAsia="zh-CN"/>
        </w:rPr>
        <w:t xml:space="preserve">broader </w:t>
      </w:r>
      <w:r w:rsidR="00F54AD1">
        <w:rPr>
          <w:color w:val="000000" w:themeColor="text1"/>
          <w:lang w:eastAsia="zh-CN"/>
        </w:rPr>
        <w:t xml:space="preserve">energy emission </w:t>
      </w:r>
      <w:r w:rsidR="00E65CE2">
        <w:rPr>
          <w:color w:val="000000" w:themeColor="text1"/>
          <w:lang w:eastAsia="zh-CN"/>
        </w:rPr>
        <w:t xml:space="preserve">foot-print during the beam sweeping. </w:t>
      </w:r>
      <w:r w:rsidR="004B137A">
        <w:rPr>
          <w:color w:val="000000" w:themeColor="text1"/>
          <w:lang w:eastAsia="zh-CN"/>
        </w:rPr>
        <w:t xml:space="preserve">Moreover, transmitting RMSI PDCCH/PDSCH together with its associated SSB could reduce </w:t>
      </w:r>
      <w:r w:rsidR="00703CD7">
        <w:rPr>
          <w:color w:val="000000" w:themeColor="text1"/>
          <w:lang w:eastAsia="zh-CN"/>
        </w:rPr>
        <w:t xml:space="preserve">the latency and </w:t>
      </w:r>
      <w:r w:rsidR="00425818">
        <w:rPr>
          <w:color w:val="000000" w:themeColor="text1"/>
          <w:lang w:eastAsia="zh-CN"/>
        </w:rPr>
        <w:t xml:space="preserve">required </w:t>
      </w:r>
      <w:r w:rsidR="004B137A">
        <w:rPr>
          <w:color w:val="000000" w:themeColor="text1"/>
          <w:lang w:eastAsia="zh-CN"/>
        </w:rPr>
        <w:t>beam switching</w:t>
      </w:r>
      <w:r w:rsidR="00DE06A4">
        <w:rPr>
          <w:color w:val="000000" w:themeColor="text1"/>
          <w:lang w:eastAsia="zh-CN"/>
        </w:rPr>
        <w:t>.</w:t>
      </w:r>
      <w:r w:rsidR="004B137A">
        <w:rPr>
          <w:color w:val="000000" w:themeColor="text1"/>
          <w:lang w:eastAsia="zh-CN"/>
        </w:rPr>
        <w:t xml:space="preserve"> </w:t>
      </w:r>
      <w:r w:rsidR="00542C56">
        <w:rPr>
          <w:color w:val="000000" w:themeColor="text1"/>
          <w:lang w:eastAsia="zh-CN"/>
        </w:rPr>
        <w:t>Thus, t</w:t>
      </w:r>
      <w:r w:rsidR="00E65CE2">
        <w:rPr>
          <w:color w:val="000000" w:themeColor="text1"/>
          <w:lang w:eastAsia="zh-CN"/>
        </w:rPr>
        <w:t xml:space="preserve">he concept of </w:t>
      </w:r>
      <w:r w:rsidR="00C60E64">
        <w:rPr>
          <w:color w:val="000000" w:themeColor="text1"/>
          <w:lang w:eastAsia="zh-CN"/>
        </w:rPr>
        <w:t xml:space="preserve">discovery burst </w:t>
      </w:r>
      <w:bookmarkStart w:id="16" w:name="OLE_LINK168"/>
      <w:bookmarkStart w:id="17" w:name="OLE_LINK169"/>
      <w:r w:rsidR="00A52F67">
        <w:rPr>
          <w:lang w:eastAsia="zh-CN"/>
        </w:rPr>
        <w:t xml:space="preserve">transmission </w:t>
      </w:r>
      <w:bookmarkEnd w:id="16"/>
      <w:bookmarkEnd w:id="17"/>
      <w:r w:rsidR="00542C56">
        <w:rPr>
          <w:color w:val="000000" w:themeColor="text1"/>
          <w:lang w:eastAsia="zh-CN"/>
        </w:rPr>
        <w:t>window</w:t>
      </w:r>
      <w:r w:rsidR="00E65CE2">
        <w:rPr>
          <w:color w:val="000000" w:themeColor="text1"/>
          <w:lang w:eastAsia="zh-CN"/>
        </w:rPr>
        <w:t xml:space="preserve"> introduced in NR-U Rel</w:t>
      </w:r>
      <w:r w:rsidR="00542C56">
        <w:rPr>
          <w:color w:val="000000" w:themeColor="text1"/>
          <w:lang w:eastAsia="zh-CN"/>
        </w:rPr>
        <w:t>-16 can be inherited.</w:t>
      </w:r>
    </w:p>
    <w:p w14:paraId="630EEC43" w14:textId="51C62CDB" w:rsidR="002242BF" w:rsidRPr="0096733C" w:rsidRDefault="002242BF" w:rsidP="0075484F">
      <w:pPr>
        <w:rPr>
          <w:b/>
          <w:i/>
          <w:color w:val="000000" w:themeColor="text1"/>
          <w:lang w:eastAsia="zh-CN"/>
        </w:rPr>
      </w:pPr>
      <w:bookmarkStart w:id="18" w:name="OLE_LINK170"/>
      <w:bookmarkStart w:id="19" w:name="OLE_LINK179"/>
      <w:r w:rsidRPr="0096733C">
        <w:rPr>
          <w:b/>
          <w:i/>
          <w:color w:val="000000" w:themeColor="text1"/>
          <w:lang w:eastAsia="zh-CN"/>
        </w:rPr>
        <w:t xml:space="preserve">Proposal </w:t>
      </w:r>
      <w:r w:rsidR="00143475">
        <w:rPr>
          <w:b/>
          <w:i/>
          <w:color w:val="000000" w:themeColor="text1"/>
          <w:lang w:eastAsia="zh-CN"/>
        </w:rPr>
        <w:t>3</w:t>
      </w:r>
      <w:r w:rsidRPr="002242BF">
        <w:rPr>
          <w:b/>
          <w:i/>
          <w:color w:val="000000" w:themeColor="text1"/>
          <w:lang w:eastAsia="zh-CN"/>
        </w:rPr>
        <w:t xml:space="preserve">: </w:t>
      </w:r>
      <w:r w:rsidR="00267DD6">
        <w:rPr>
          <w:b/>
          <w:bCs/>
          <w:i/>
          <w:iCs/>
          <w:color w:val="000000"/>
        </w:rPr>
        <w:t>For unlicensed operation in 52.6GHz to 71GHz, support LBT before SSB transmission and reuse the concept of discovery burst window from Rel-16 NR-U.</w:t>
      </w:r>
    </w:p>
    <w:bookmarkEnd w:id="18"/>
    <w:bookmarkEnd w:id="19"/>
    <w:p w14:paraId="320170FA" w14:textId="43811A40" w:rsidR="00DC421C" w:rsidRPr="00F7767A" w:rsidRDefault="00542C56" w:rsidP="005611C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NR-U</w:t>
      </w:r>
      <w:r w:rsidR="004D67AA">
        <w:rPr>
          <w:color w:val="000000" w:themeColor="text1"/>
          <w:lang w:eastAsia="zh-CN"/>
        </w:rPr>
        <w:t xml:space="preserve">, there are 10 and 20 candidate positions within a half frame for </w:t>
      </w:r>
      <w:r w:rsidR="00D34A93">
        <w:rPr>
          <w:color w:val="000000" w:themeColor="text1"/>
          <w:lang w:eastAsia="zh-CN"/>
        </w:rPr>
        <w:t xml:space="preserve">15kHz </w:t>
      </w:r>
      <w:r w:rsidR="004D67AA">
        <w:rPr>
          <w:color w:val="000000" w:themeColor="text1"/>
          <w:lang w:eastAsia="zh-CN"/>
        </w:rPr>
        <w:t xml:space="preserve">and </w:t>
      </w:r>
      <w:r w:rsidR="00D34A93">
        <w:rPr>
          <w:color w:val="000000" w:themeColor="text1"/>
          <w:lang w:eastAsia="zh-CN"/>
        </w:rPr>
        <w:t xml:space="preserve">30kHz </w:t>
      </w:r>
      <w:r w:rsidR="004D67AA">
        <w:rPr>
          <w:color w:val="000000" w:themeColor="text1"/>
          <w:lang w:eastAsia="zh-CN"/>
        </w:rPr>
        <w:t xml:space="preserve">SCS respectively and at most 8 SSB </w:t>
      </w:r>
      <w:r w:rsidR="00D34A93">
        <w:rPr>
          <w:color w:val="000000" w:themeColor="text1"/>
          <w:lang w:eastAsia="zh-CN"/>
        </w:rPr>
        <w:t xml:space="preserve">with </w:t>
      </w:r>
      <w:r w:rsidR="004D67AA">
        <w:rPr>
          <w:color w:val="000000" w:themeColor="text1"/>
          <w:lang w:eastAsia="zh-CN"/>
        </w:rPr>
        <w:t xml:space="preserve">different QCL assumptions can be transmitted. The minimum interval between two candidate positions in a </w:t>
      </w:r>
      <w:bookmarkStart w:id="20" w:name="OLE_LINK164"/>
      <w:bookmarkStart w:id="21" w:name="OLE_LINK165"/>
      <w:r w:rsidR="004D67AA">
        <w:rPr>
          <w:color w:val="000000" w:themeColor="text1"/>
          <w:lang w:eastAsia="zh-CN"/>
        </w:rPr>
        <w:t xml:space="preserve">discovery </w:t>
      </w:r>
      <w:bookmarkStart w:id="22" w:name="OLE_LINK166"/>
      <w:bookmarkStart w:id="23" w:name="OLE_LINK167"/>
      <w:bookmarkEnd w:id="20"/>
      <w:bookmarkEnd w:id="21"/>
      <w:r w:rsidR="004D67AA">
        <w:rPr>
          <w:color w:val="000000" w:themeColor="text1"/>
          <w:lang w:eastAsia="zh-CN"/>
        </w:rPr>
        <w:t xml:space="preserve">burst </w:t>
      </w:r>
      <w:bookmarkEnd w:id="22"/>
      <w:bookmarkEnd w:id="23"/>
      <w:r w:rsidR="00C60E64">
        <w:rPr>
          <w:lang w:eastAsia="zh-CN"/>
        </w:rPr>
        <w:t xml:space="preserve">transmission </w:t>
      </w:r>
      <w:r w:rsidR="004D67AA">
        <w:rPr>
          <w:color w:val="000000" w:themeColor="text1"/>
          <w:lang w:eastAsia="zh-CN"/>
        </w:rPr>
        <w:t xml:space="preserve">window is given in MIB or by higher layer signaling. </w:t>
      </w:r>
      <w:r w:rsidR="00C64F4A">
        <w:rPr>
          <w:color w:val="000000" w:themeColor="text1"/>
          <w:lang w:eastAsia="zh-CN"/>
        </w:rPr>
        <w:t xml:space="preserve">As discussed, at least for the licensed operation </w:t>
      </w:r>
      <w:r w:rsidR="004D67AA">
        <w:rPr>
          <w:color w:val="000000" w:themeColor="text1"/>
          <w:lang w:eastAsia="zh-CN"/>
        </w:rPr>
        <w:t xml:space="preserve">from 52.6GHz to 71GHz, </w:t>
      </w:r>
      <w:r w:rsidR="00740124">
        <w:rPr>
          <w:color w:val="000000" w:themeColor="text1"/>
          <w:lang w:eastAsia="zh-CN"/>
        </w:rPr>
        <w:t xml:space="preserve">the SSB pattern </w:t>
      </w:r>
      <w:r w:rsidR="007914AF">
        <w:rPr>
          <w:color w:val="000000" w:themeColor="text1"/>
          <w:lang w:eastAsia="zh-CN"/>
        </w:rPr>
        <w:t>case D given in section 4.1 of TS38.213 can be directly reused for 120 kHz</w:t>
      </w:r>
      <w:r w:rsidR="00C64F4A">
        <w:rPr>
          <w:color w:val="000000" w:themeColor="text1"/>
          <w:lang w:eastAsia="zh-CN"/>
        </w:rPr>
        <w:t xml:space="preserve"> SSB</w:t>
      </w:r>
      <w:r w:rsidR="007914AF">
        <w:rPr>
          <w:color w:val="000000" w:themeColor="text1"/>
          <w:lang w:eastAsia="zh-CN"/>
        </w:rPr>
        <w:t xml:space="preserve">. </w:t>
      </w:r>
      <w:r w:rsidR="00C64F4A">
        <w:rPr>
          <w:color w:val="000000" w:themeColor="text1"/>
          <w:lang w:eastAsia="zh-CN"/>
        </w:rPr>
        <w:t>For unlicensed operation, i</w:t>
      </w:r>
      <w:r w:rsidR="005611CF">
        <w:rPr>
          <w:color w:val="000000" w:themeColor="text1"/>
          <w:lang w:eastAsia="zh-CN"/>
        </w:rPr>
        <w:t xml:space="preserve">t is not possible to add additional </w:t>
      </w:r>
      <w:r w:rsidR="00296340">
        <w:rPr>
          <w:color w:val="000000" w:themeColor="text1"/>
          <w:lang w:eastAsia="zh-CN"/>
        </w:rPr>
        <w:t xml:space="preserve">SSB </w:t>
      </w:r>
      <w:r w:rsidR="005611CF">
        <w:rPr>
          <w:color w:val="000000" w:themeColor="text1"/>
          <w:lang w:eastAsia="zh-CN"/>
        </w:rPr>
        <w:t>candidate positions s</w:t>
      </w:r>
      <w:r w:rsidR="007914AF">
        <w:rPr>
          <w:color w:val="000000" w:themeColor="text1"/>
          <w:lang w:eastAsia="zh-CN"/>
        </w:rPr>
        <w:t xml:space="preserve">ince the 64 candidate positions in case D already </w:t>
      </w:r>
      <w:r w:rsidR="005611CF">
        <w:rPr>
          <w:color w:val="000000" w:themeColor="text1"/>
          <w:lang w:eastAsia="zh-CN"/>
        </w:rPr>
        <w:t xml:space="preserve">span the whole half frame. </w:t>
      </w:r>
      <w:r w:rsidR="00C64F4A">
        <w:rPr>
          <w:color w:val="000000" w:themeColor="text1"/>
          <w:lang w:eastAsia="zh-CN"/>
        </w:rPr>
        <w:t xml:space="preserve">Therefore, if gNB intends to </w:t>
      </w:r>
      <w:r w:rsidR="00296340">
        <w:rPr>
          <w:color w:val="000000" w:themeColor="text1"/>
          <w:lang w:eastAsia="zh-CN"/>
        </w:rPr>
        <w:t>actually transmit 64 SSB beams</w:t>
      </w:r>
      <w:r w:rsidR="00C64F4A">
        <w:rPr>
          <w:color w:val="000000" w:themeColor="text1"/>
          <w:lang w:eastAsia="zh-CN"/>
        </w:rPr>
        <w:t xml:space="preserve"> and LBT fails prior to a SSB beam, the SSB beam cannot be transmitted on a later occasion </w:t>
      </w:r>
      <w:r w:rsidR="00296340">
        <w:rPr>
          <w:color w:val="000000" w:themeColor="text1"/>
          <w:lang w:eastAsia="zh-CN"/>
        </w:rPr>
        <w:t xml:space="preserve">during the </w:t>
      </w:r>
      <w:r w:rsidR="00C60E64">
        <w:rPr>
          <w:color w:val="000000" w:themeColor="text1"/>
          <w:lang w:eastAsia="zh-CN"/>
        </w:rPr>
        <w:t>d</w:t>
      </w:r>
      <w:r w:rsidR="00296340" w:rsidRPr="00C84DCF">
        <w:rPr>
          <w:color w:val="000000" w:themeColor="text1"/>
          <w:lang w:eastAsia="zh-CN"/>
        </w:rPr>
        <w:t>iscovery burst transmission window. However, the number of actually transmitted SSB beams can be considered as a part of the gNB configuration</w:t>
      </w:r>
      <w:r w:rsidR="00296340">
        <w:rPr>
          <w:color w:val="000000" w:themeColor="text1"/>
          <w:lang w:eastAsia="zh-CN"/>
        </w:rPr>
        <w:t>. For instance,</w:t>
      </w:r>
      <w:r w:rsidR="00296340" w:rsidRPr="00C84DCF">
        <w:rPr>
          <w:color w:val="000000" w:themeColor="text1"/>
          <w:lang w:eastAsia="zh-CN"/>
        </w:rPr>
        <w:t xml:space="preserve"> gNB selects an appropriate number of SSBs to operate with</w:t>
      </w:r>
      <w:r w:rsidR="00220BF9">
        <w:rPr>
          <w:color w:val="000000" w:themeColor="text1"/>
          <w:lang w:eastAsia="zh-CN"/>
        </w:rPr>
        <w:t xml:space="preserve"> based on the </w:t>
      </w:r>
      <w:r w:rsidR="00220BF9" w:rsidRPr="0006146F">
        <w:rPr>
          <w:color w:val="000000" w:themeColor="text1"/>
          <w:lang w:eastAsia="zh-CN"/>
        </w:rPr>
        <w:t>traffic load</w:t>
      </w:r>
      <w:r w:rsidR="007C706F">
        <w:rPr>
          <w:color w:val="000000" w:themeColor="text1"/>
          <w:lang w:eastAsia="zh-CN"/>
        </w:rPr>
        <w:t>: i</w:t>
      </w:r>
      <w:r w:rsidR="00296340" w:rsidRPr="00C84DCF">
        <w:rPr>
          <w:color w:val="000000" w:themeColor="text1"/>
          <w:lang w:eastAsia="zh-CN"/>
        </w:rPr>
        <w:t>f the traffic is light, then LBT failure is rare and 64 SSB beams can be used. Otherwise</w:t>
      </w:r>
      <w:r w:rsidR="00296340" w:rsidRPr="00296340">
        <w:rPr>
          <w:color w:val="000000" w:themeColor="text1"/>
          <w:lang w:eastAsia="zh-CN"/>
        </w:rPr>
        <w:t>, the</w:t>
      </w:r>
      <w:r w:rsidR="00296340" w:rsidRPr="00C84DCF">
        <w:rPr>
          <w:color w:val="000000" w:themeColor="text1"/>
          <w:lang w:eastAsia="zh-CN"/>
        </w:rPr>
        <w:t xml:space="preserve"> gNB may select a smaller number of SSB beams </w:t>
      </w:r>
      <w:r w:rsidR="007C706F">
        <w:rPr>
          <w:color w:val="000000" w:themeColor="text1"/>
          <w:lang w:eastAsia="zh-CN"/>
        </w:rPr>
        <w:t>to transmit,</w:t>
      </w:r>
      <w:r w:rsidR="00220BF9">
        <w:rPr>
          <w:color w:val="000000" w:themeColor="text1"/>
          <w:lang w:eastAsia="zh-CN"/>
        </w:rPr>
        <w:t xml:space="preserve"> providing</w:t>
      </w:r>
      <w:r w:rsidR="00296340" w:rsidRPr="00C84DCF">
        <w:rPr>
          <w:color w:val="000000" w:themeColor="text1"/>
          <w:lang w:eastAsia="zh-CN"/>
        </w:rPr>
        <w:t xml:space="preserve"> the possibility for more </w:t>
      </w:r>
      <w:r w:rsidR="00B34083">
        <w:rPr>
          <w:rFonts w:hint="eastAsia"/>
          <w:color w:val="000000" w:themeColor="text1"/>
          <w:lang w:eastAsia="zh-CN"/>
        </w:rPr>
        <w:t>than</w:t>
      </w:r>
      <w:r w:rsidR="00B34083">
        <w:rPr>
          <w:color w:val="000000" w:themeColor="text1"/>
          <w:lang w:eastAsia="zh-CN"/>
        </w:rPr>
        <w:t xml:space="preserve"> </w:t>
      </w:r>
      <w:r w:rsidR="00296340" w:rsidRPr="00C84DCF">
        <w:rPr>
          <w:color w:val="000000" w:themeColor="text1"/>
          <w:lang w:eastAsia="zh-CN"/>
        </w:rPr>
        <w:t>1 LBT attempt per beam within the same burst.</w:t>
      </w:r>
    </w:p>
    <w:p w14:paraId="6C2D06E6" w14:textId="500A1CFC" w:rsidR="00913FF0" w:rsidRPr="000B29A5" w:rsidRDefault="00ED3037" w:rsidP="00EA60FD">
      <w:pPr>
        <w:pStyle w:val="2"/>
        <w:rPr>
          <w:b w:val="0"/>
          <w:lang w:eastAsia="ja-JP"/>
        </w:rPr>
      </w:pPr>
      <w:r>
        <w:rPr>
          <w:lang w:eastAsia="zh-CN"/>
        </w:rPr>
        <w:t>Initial DL BWP</w:t>
      </w:r>
    </w:p>
    <w:p w14:paraId="391DB807" w14:textId="56145598" w:rsidR="00135A2A" w:rsidRDefault="004B3E77" w:rsidP="00C96D9E">
      <w:pPr>
        <w:spacing w:before="120"/>
        <w:rPr>
          <w:lang w:eastAsia="zh-CN"/>
        </w:rPr>
      </w:pPr>
      <w:bookmarkStart w:id="24" w:name="OLE_LINK21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Rel-15/Rel-16, if the UE doesn’t detect the initial DL BWP </w:t>
      </w:r>
      <w:r w:rsidR="00AC1449">
        <w:rPr>
          <w:lang w:eastAsia="zh-CN"/>
        </w:rPr>
        <w:t xml:space="preserve">configuration </w:t>
      </w:r>
      <w:r>
        <w:rPr>
          <w:lang w:eastAsia="zh-CN"/>
        </w:rPr>
        <w:t xml:space="preserve">in SIB1, it assumes that the default initial DL BWP is </w:t>
      </w:r>
      <w:r w:rsidR="003F0F1E">
        <w:rPr>
          <w:lang w:eastAsia="zh-CN"/>
        </w:rPr>
        <w:t xml:space="preserve">the </w:t>
      </w:r>
      <w:r>
        <w:rPr>
          <w:lang w:eastAsia="zh-CN"/>
        </w:rPr>
        <w:t xml:space="preserve">same as the bandwidth of CORESET#0. For </w:t>
      </w:r>
      <w:r w:rsidR="003B5162">
        <w:rPr>
          <w:lang w:eastAsia="zh-CN"/>
        </w:rPr>
        <w:t>the</w:t>
      </w:r>
      <w:r w:rsidR="003F0F1E">
        <w:rPr>
          <w:lang w:eastAsia="zh-CN"/>
        </w:rPr>
        <w:t xml:space="preserve"> case of</w:t>
      </w:r>
      <w:r w:rsidR="003B5162">
        <w:rPr>
          <w:lang w:eastAsia="zh-CN"/>
        </w:rPr>
        <w:t xml:space="preserve"> 120 kHz SCS </w:t>
      </w:r>
      <w:r w:rsidR="008F5740">
        <w:rPr>
          <w:lang w:eastAsia="zh-CN"/>
        </w:rPr>
        <w:t xml:space="preserve">for </w:t>
      </w:r>
      <w:r w:rsidR="008F5740" w:rsidRPr="00C84DCF">
        <w:rPr>
          <w:lang w:eastAsia="zh-CN"/>
        </w:rPr>
        <w:t>Type0-PDCCH</w:t>
      </w:r>
      <w:r w:rsidR="008F5740">
        <w:rPr>
          <w:lang w:eastAsia="zh-CN"/>
        </w:rPr>
        <w:t xml:space="preserve"> </w:t>
      </w:r>
      <w:r w:rsidR="009840E4">
        <w:rPr>
          <w:lang w:eastAsia="zh-CN"/>
        </w:rPr>
        <w:t>in FR2</w:t>
      </w:r>
      <w:r w:rsidR="003B5162">
        <w:rPr>
          <w:lang w:eastAsia="zh-CN"/>
        </w:rPr>
        <w:t xml:space="preserve">, </w:t>
      </w:r>
      <w:r w:rsidR="009840E4">
        <w:rPr>
          <w:lang w:eastAsia="zh-CN"/>
        </w:rPr>
        <w:t>CORESET</w:t>
      </w:r>
      <w:r w:rsidR="00AE5DBF">
        <w:rPr>
          <w:lang w:eastAsia="zh-CN"/>
        </w:rPr>
        <w:t>#</w:t>
      </w:r>
      <w:r w:rsidR="009840E4">
        <w:rPr>
          <w:lang w:eastAsia="zh-CN"/>
        </w:rPr>
        <w:t xml:space="preserve">0 can be configured with either 24 PRB or 48 PRB in frequency domain which corresponds to </w:t>
      </w:r>
      <w:r w:rsidR="003B5162">
        <w:rPr>
          <w:lang w:eastAsia="zh-CN"/>
        </w:rPr>
        <w:t xml:space="preserve">the bandwidths of 34.56 MHz </w:t>
      </w:r>
      <w:r w:rsidR="00482BC1">
        <w:rPr>
          <w:lang w:eastAsia="zh-CN"/>
        </w:rPr>
        <w:t xml:space="preserve">or </w:t>
      </w:r>
      <w:r w:rsidR="003B5162">
        <w:rPr>
          <w:lang w:eastAsia="zh-CN"/>
        </w:rPr>
        <w:t>69.12 MHz</w:t>
      </w:r>
      <w:r w:rsidR="00482BC1">
        <w:rPr>
          <w:lang w:eastAsia="zh-CN"/>
        </w:rPr>
        <w:t>,</w:t>
      </w:r>
      <w:r w:rsidR="009840E4">
        <w:rPr>
          <w:lang w:eastAsia="zh-CN"/>
        </w:rPr>
        <w:t xml:space="preserve"> respectively.</w:t>
      </w:r>
    </w:p>
    <w:p w14:paraId="104B8959" w14:textId="455C0296" w:rsidR="00135A2A" w:rsidRDefault="009840E4" w:rsidP="00C96D9E">
      <w:pPr>
        <w:spacing w:before="120"/>
        <w:rPr>
          <w:lang w:eastAsia="zh-CN"/>
        </w:rPr>
      </w:pPr>
      <w:r>
        <w:rPr>
          <w:lang w:eastAsia="zh-CN"/>
        </w:rPr>
        <w:t xml:space="preserve">For licensed operation, </w:t>
      </w:r>
      <w:r w:rsidR="005F0BA4">
        <w:rPr>
          <w:lang w:eastAsia="zh-CN"/>
        </w:rPr>
        <w:t>narrower transmission bandwidth usually results in large</w:t>
      </w:r>
      <w:r w:rsidR="003F0F1E">
        <w:rPr>
          <w:lang w:eastAsia="zh-CN"/>
        </w:rPr>
        <w:t>r</w:t>
      </w:r>
      <w:r w:rsidR="005F0BA4">
        <w:rPr>
          <w:lang w:eastAsia="zh-CN"/>
        </w:rPr>
        <w:t xml:space="preserve"> coverage because there is no limitation on the PSD. </w:t>
      </w:r>
      <w:r w:rsidR="00482BC1">
        <w:rPr>
          <w:lang w:eastAsia="zh-CN"/>
        </w:rPr>
        <w:t>Therefore,</w:t>
      </w:r>
      <w:r w:rsidR="005F0BA4">
        <w:rPr>
          <w:lang w:eastAsia="zh-CN"/>
        </w:rPr>
        <w:t xml:space="preserve"> both options of 24 or 48 PRB for CORESET</w:t>
      </w:r>
      <w:r w:rsidR="00482BC1">
        <w:rPr>
          <w:lang w:eastAsia="zh-CN"/>
        </w:rPr>
        <w:t>#</w:t>
      </w:r>
      <w:r w:rsidR="005F0BA4">
        <w:rPr>
          <w:lang w:eastAsia="zh-CN"/>
        </w:rPr>
        <w:t xml:space="preserve">0 can be maintained as </w:t>
      </w:r>
      <w:r w:rsidR="00482BC1">
        <w:rPr>
          <w:lang w:eastAsia="zh-CN"/>
        </w:rPr>
        <w:t xml:space="preserve">in </w:t>
      </w:r>
      <w:r w:rsidR="005F0BA4">
        <w:rPr>
          <w:lang w:eastAsia="zh-CN"/>
        </w:rPr>
        <w:t>FR2. 24 PRB CORES</w:t>
      </w:r>
      <w:r w:rsidR="003F0F1E">
        <w:rPr>
          <w:lang w:eastAsia="zh-CN"/>
        </w:rPr>
        <w:t>E</w:t>
      </w:r>
      <w:r w:rsidR="005F0BA4">
        <w:rPr>
          <w:lang w:eastAsia="zh-CN"/>
        </w:rPr>
        <w:t>T</w:t>
      </w:r>
      <w:r w:rsidR="00482BC1">
        <w:rPr>
          <w:lang w:eastAsia="zh-CN"/>
        </w:rPr>
        <w:t>#</w:t>
      </w:r>
      <w:r w:rsidR="00135A2A">
        <w:rPr>
          <w:lang w:eastAsia="zh-CN"/>
        </w:rPr>
        <w:t>0</w:t>
      </w:r>
      <w:r w:rsidR="005F0BA4">
        <w:rPr>
          <w:lang w:eastAsia="zh-CN"/>
        </w:rPr>
        <w:t xml:space="preserve"> may also facilitate </w:t>
      </w:r>
      <w:r w:rsidR="00135A2A">
        <w:rPr>
          <w:lang w:eastAsia="zh-CN"/>
        </w:rPr>
        <w:t>flexible carrier bandwidth configuration.</w:t>
      </w:r>
    </w:p>
    <w:p w14:paraId="4E74E5E3" w14:textId="35292541" w:rsidR="004B3E77" w:rsidRDefault="00135A2A" w:rsidP="00C96D9E">
      <w:pPr>
        <w:spacing w:before="120"/>
        <w:rPr>
          <w:lang w:eastAsia="zh-CN"/>
        </w:rPr>
      </w:pPr>
      <w:r>
        <w:rPr>
          <w:lang w:eastAsia="zh-CN"/>
        </w:rPr>
        <w:t xml:space="preserve">For operation in shared spectrum, there are both maximum transmission power limit and power spectrum density limit. For example, </w:t>
      </w:r>
      <w:r w:rsidR="008B1587">
        <w:rPr>
          <w:color w:val="000000" w:themeColor="text1"/>
          <w:lang w:eastAsia="zh-CN"/>
        </w:rPr>
        <w:t xml:space="preserve">the latest EU </w:t>
      </w:r>
      <w:r w:rsidR="003B5162">
        <w:t>r</w:t>
      </w:r>
      <w:r w:rsidR="003B5162" w:rsidRPr="00EA0A41">
        <w:t xml:space="preserve">egulation for </w:t>
      </w:r>
      <w:r w:rsidR="008B1587">
        <w:t>band 75</w:t>
      </w:r>
      <w:r w:rsidR="003F0F1E">
        <w:t xml:space="preserve"> </w:t>
      </w:r>
      <w:r w:rsidR="008B1587">
        <w:t>(</w:t>
      </w:r>
      <w:r w:rsidR="003B5162" w:rsidRPr="00EA0A41">
        <w:t xml:space="preserve">57 – </w:t>
      </w:r>
      <w:r w:rsidR="008B1587">
        <w:t>71</w:t>
      </w:r>
      <w:r w:rsidR="003B5162" w:rsidRPr="00EA0A41">
        <w:t xml:space="preserve"> GHz</w:t>
      </w:r>
      <w:r w:rsidR="008B1587">
        <w:rPr>
          <w:rFonts w:hint="eastAsia"/>
          <w:lang w:eastAsia="zh-CN"/>
        </w:rPr>
        <w:t>)</w:t>
      </w:r>
      <w:r w:rsidR="003B5162" w:rsidRPr="00EA0A41">
        <w:t xml:space="preserve"> stipulates mean EIRP limit of 40 dBm </w:t>
      </w:r>
      <w:r w:rsidR="003B5162">
        <w:t>and</w:t>
      </w:r>
      <w:r w:rsidR="003B5162" w:rsidRPr="00EA0A41">
        <w:t xml:space="preserve"> a</w:t>
      </w:r>
      <w:r w:rsidR="003B5162">
        <w:t xml:space="preserve"> maximum</w:t>
      </w:r>
      <w:r w:rsidR="003B5162" w:rsidRPr="00EA0A41">
        <w:t xml:space="preserve"> </w:t>
      </w:r>
      <w:r w:rsidR="00E16BAA">
        <w:t>P</w:t>
      </w:r>
      <w:r w:rsidR="003B5162" w:rsidRPr="00EA0A41">
        <w:t>ower</w:t>
      </w:r>
      <w:r w:rsidR="003B5162">
        <w:t xml:space="preserve"> </w:t>
      </w:r>
      <w:r w:rsidR="00E16BAA">
        <w:t>S</w:t>
      </w:r>
      <w:r w:rsidR="003B5162">
        <w:t xml:space="preserve">pectral </w:t>
      </w:r>
      <w:r w:rsidR="00E16BAA">
        <w:t>D</w:t>
      </w:r>
      <w:r w:rsidR="003B5162">
        <w:t>ensity</w:t>
      </w:r>
      <w:r w:rsidR="00E16BAA">
        <w:t xml:space="preserve"> (PSD)</w:t>
      </w:r>
      <w:r w:rsidR="003B5162">
        <w:t xml:space="preserve"> of 23 dBm/MHz</w:t>
      </w:r>
      <w:r w:rsidR="008B1587">
        <w:rPr>
          <w:rFonts w:hint="eastAsia"/>
          <w:lang w:eastAsia="zh-CN"/>
        </w:rPr>
        <w:t>.</w:t>
      </w:r>
      <w:r w:rsidR="008B1587">
        <w:rPr>
          <w:lang w:eastAsia="zh-CN"/>
        </w:rPr>
        <w:t xml:space="preserve"> </w:t>
      </w:r>
      <w:r w:rsidR="00482BC1">
        <w:t xml:space="preserve">A </w:t>
      </w:r>
      <w:r w:rsidR="003B5162">
        <w:t xml:space="preserve">minimum </w:t>
      </w:r>
      <w:r w:rsidR="008B1587">
        <w:t xml:space="preserve">transmission bandwidth </w:t>
      </w:r>
      <w:r w:rsidR="003B5162">
        <w:t xml:space="preserve">of 50 MHz </w:t>
      </w:r>
      <w:r w:rsidR="003B5162" w:rsidRPr="00EA0A41">
        <w:t xml:space="preserve">is </w:t>
      </w:r>
      <w:r w:rsidR="008B1587">
        <w:t xml:space="preserve">required for a device to transmit with maximum transmit power limit. </w:t>
      </w:r>
      <w:r w:rsidR="00DE06A4">
        <w:t xml:space="preserve">gNB can transmit a PDCCH with AL=8 with </w:t>
      </w:r>
      <w:r w:rsidR="00BF4CAE">
        <w:t xml:space="preserve">the </w:t>
      </w:r>
      <w:r w:rsidR="00DE06A4">
        <w:t>maximum allowed power</w:t>
      </w:r>
      <w:r w:rsidR="00DE06A4" w:rsidRPr="00DE06A4">
        <w:t xml:space="preserve"> </w:t>
      </w:r>
      <w:r w:rsidR="00DE06A4">
        <w:t>if a CORESET</w:t>
      </w:r>
      <w:r w:rsidR="00482BC1">
        <w:t>#</w:t>
      </w:r>
      <w:r w:rsidR="00DE06A4">
        <w:t xml:space="preserve">0 with 48 PRB is configured. </w:t>
      </w:r>
      <w:r w:rsidR="00DD3885" w:rsidRPr="00A2599B">
        <w:t>Moreover, n</w:t>
      </w:r>
      <w:r w:rsidR="00A0245B" w:rsidRPr="00A2599B">
        <w:t xml:space="preserve">arrower carrier bandwidth, e.g. 50MHz, in shared spectrum is not favored considering </w:t>
      </w:r>
      <w:r w:rsidR="003F0F1E" w:rsidRPr="00A2599B">
        <w:t xml:space="preserve">that </w:t>
      </w:r>
      <w:r w:rsidR="00DD3885" w:rsidRPr="00A2599B">
        <w:t xml:space="preserve">as much as </w:t>
      </w:r>
      <w:r w:rsidR="00A0245B" w:rsidRPr="00A2599B">
        <w:t>14</w:t>
      </w:r>
      <w:r w:rsidR="00D83CA4">
        <w:t xml:space="preserve"> </w:t>
      </w:r>
      <w:r w:rsidR="00A0245B" w:rsidRPr="00A2599B">
        <w:t xml:space="preserve">GHz </w:t>
      </w:r>
      <w:r w:rsidR="003F0F1E" w:rsidRPr="00A2599B">
        <w:t xml:space="preserve">of </w:t>
      </w:r>
      <w:r w:rsidR="00A0245B" w:rsidRPr="00A2599B">
        <w:t>spectrum</w:t>
      </w:r>
      <w:r w:rsidR="00DD3885" w:rsidRPr="00A2599B">
        <w:t xml:space="preserve"> is available and </w:t>
      </w:r>
      <w:r w:rsidR="003F0F1E" w:rsidRPr="00A2599B">
        <w:t xml:space="preserve">a </w:t>
      </w:r>
      <w:r w:rsidR="00DD3885" w:rsidRPr="00A2599B">
        <w:t xml:space="preserve">large number of sync raster </w:t>
      </w:r>
      <w:r w:rsidR="003F0F1E" w:rsidRPr="00A2599B">
        <w:t>points w</w:t>
      </w:r>
      <w:r w:rsidR="00DD3885" w:rsidRPr="00A2599B">
        <w:t xml:space="preserve">ould </w:t>
      </w:r>
      <w:r w:rsidR="00A2599B" w:rsidRPr="00A2599B">
        <w:t xml:space="preserve">be needed </w:t>
      </w:r>
      <w:r w:rsidR="00BF4CAE" w:rsidRPr="00A2599B">
        <w:t xml:space="preserve">if the </w:t>
      </w:r>
      <w:r w:rsidR="00DD3885" w:rsidRPr="00A2599B">
        <w:t>minimum carrier bandwidth</w:t>
      </w:r>
      <w:r w:rsidR="000D0B78" w:rsidRPr="00A2599B">
        <w:t xml:space="preserve"> </w:t>
      </w:r>
      <w:r w:rsidR="00BF4CAE" w:rsidRPr="00A2599B">
        <w:t>of 50MHz is used</w:t>
      </w:r>
      <w:r w:rsidR="00A0245B" w:rsidRPr="00A2599B">
        <w:t>.</w:t>
      </w:r>
      <w:r w:rsidR="00A0245B">
        <w:t xml:space="preserve"> </w:t>
      </w:r>
      <w:r w:rsidR="00F07F65">
        <w:rPr>
          <w:lang w:eastAsia="zh-CN"/>
        </w:rPr>
        <w:t xml:space="preserve">In addition, </w:t>
      </w:r>
      <w:r w:rsidR="00C35373">
        <w:rPr>
          <w:lang w:eastAsia="zh-CN"/>
        </w:rPr>
        <w:t xml:space="preserve">FCC </w:t>
      </w:r>
      <w:r w:rsidR="00F07F65">
        <w:rPr>
          <w:lang w:eastAsia="zh-CN"/>
        </w:rPr>
        <w:t>regulation for 57-71 GHz restricts the maximum conducted output power at 27 dBm if the emission bandwidth is at least 100 MHz</w:t>
      </w:r>
      <w:r w:rsidR="000170E1">
        <w:rPr>
          <w:lang w:eastAsia="zh-CN"/>
        </w:rPr>
        <w:t xml:space="preserve"> and </w:t>
      </w:r>
      <w:bookmarkStart w:id="25" w:name="OLE_LINK191"/>
      <w:bookmarkStart w:id="26" w:name="OLE_LINK192"/>
      <w:r w:rsidR="00A92227">
        <w:rPr>
          <w:lang w:eastAsia="zh-CN"/>
        </w:rPr>
        <w:t xml:space="preserve">the conducted power should be scaled down if the transmission bandwidth is smaller than 100MHz. </w:t>
      </w:r>
      <w:r w:rsidR="00F07F65">
        <w:rPr>
          <w:lang w:eastAsia="zh-CN"/>
        </w:rPr>
        <w:t xml:space="preserve">To make full use of the transmitter power, the CORESET #0 </w:t>
      </w:r>
      <w:r w:rsidR="00A92227">
        <w:rPr>
          <w:lang w:eastAsia="zh-CN"/>
        </w:rPr>
        <w:t>with 96 PRB should be considered</w:t>
      </w:r>
      <w:r w:rsidR="000170E1">
        <w:rPr>
          <w:lang w:eastAsia="zh-CN"/>
        </w:rPr>
        <w:t xml:space="preserve">. It allows gNB to transmit a PDCCH with aggregation level 16 </w:t>
      </w:r>
      <w:r w:rsidR="00970B3C">
        <w:rPr>
          <w:lang w:eastAsia="zh-CN"/>
        </w:rPr>
        <w:t xml:space="preserve">occupying </w:t>
      </w:r>
      <w:r w:rsidR="00F07F65">
        <w:rPr>
          <w:lang w:eastAsia="zh-CN"/>
        </w:rPr>
        <w:t>138.24 MHz</w:t>
      </w:r>
      <w:r w:rsidR="00970B3C">
        <w:rPr>
          <w:lang w:eastAsia="zh-CN"/>
        </w:rPr>
        <w:t xml:space="preserve"> bandwidth</w:t>
      </w:r>
      <w:r w:rsidR="00BF4CAE">
        <w:rPr>
          <w:lang w:eastAsia="zh-CN"/>
        </w:rPr>
        <w:t xml:space="preserve"> in 120 kHz SCS</w:t>
      </w:r>
      <w:r w:rsidR="00F07F65">
        <w:rPr>
          <w:lang w:eastAsia="zh-CN"/>
        </w:rPr>
        <w:t xml:space="preserve">. </w:t>
      </w:r>
      <w:bookmarkEnd w:id="25"/>
      <w:bookmarkEnd w:id="26"/>
      <w:r w:rsidR="00F07F65">
        <w:rPr>
          <w:lang w:eastAsia="zh-CN"/>
        </w:rPr>
        <w:t>It should be noted that 96 PRB for COR</w:t>
      </w:r>
      <w:r w:rsidR="003F0F1E">
        <w:rPr>
          <w:lang w:eastAsia="zh-CN"/>
        </w:rPr>
        <w:t>E</w:t>
      </w:r>
      <w:r w:rsidR="00F07F65">
        <w:rPr>
          <w:lang w:eastAsia="zh-CN"/>
        </w:rPr>
        <w:t>SET #0</w:t>
      </w:r>
      <w:r w:rsidR="00970B3C">
        <w:rPr>
          <w:lang w:eastAsia="zh-CN"/>
        </w:rPr>
        <w:t xml:space="preserve"> </w:t>
      </w:r>
      <w:r w:rsidR="00970B3C" w:rsidRPr="006642AC">
        <w:rPr>
          <w:lang w:eastAsia="zh-CN"/>
        </w:rPr>
        <w:t xml:space="preserve">had been discussed in Rel-15 but not adopted because </w:t>
      </w:r>
      <w:r w:rsidR="003F0F1E" w:rsidRPr="006642AC">
        <w:rPr>
          <w:lang w:eastAsia="zh-CN"/>
        </w:rPr>
        <w:t xml:space="preserve">of the </w:t>
      </w:r>
      <w:r w:rsidR="00970B3C" w:rsidRPr="006642AC">
        <w:rPr>
          <w:lang w:eastAsia="zh-CN"/>
        </w:rPr>
        <w:t xml:space="preserve">limited available bandwidth at that time. </w:t>
      </w:r>
      <w:r w:rsidR="00F07F65" w:rsidRPr="006642AC">
        <w:rPr>
          <w:lang w:eastAsia="zh-CN"/>
        </w:rPr>
        <w:t xml:space="preserve">However, </w:t>
      </w:r>
      <w:r w:rsidR="006642AC" w:rsidRPr="00C84DCF">
        <w:t>if the minimum bandwidth of 200 MHz for above 52.6 GHz is supported</w:t>
      </w:r>
      <w:r w:rsidR="006642AC">
        <w:t xml:space="preserve"> (as discussed in our comp</w:t>
      </w:r>
      <w:r w:rsidR="006642AC">
        <w:rPr>
          <w:lang w:eastAsia="zh-CN"/>
        </w:rPr>
        <w:t xml:space="preserve">anion paper </w:t>
      </w:r>
      <w:r w:rsidR="006642AC" w:rsidRPr="00C84DCF">
        <w:rPr>
          <w:lang w:eastAsia="zh-CN"/>
        </w:rPr>
        <w:t>[</w:t>
      </w:r>
      <w:r w:rsidR="006A7B4F">
        <w:rPr>
          <w:lang w:eastAsia="zh-CN"/>
        </w:rPr>
        <w:t>3]</w:t>
      </w:r>
      <w:r w:rsidR="006642AC">
        <w:rPr>
          <w:lang w:eastAsia="zh-CN"/>
        </w:rPr>
        <w:t>)</w:t>
      </w:r>
      <w:r w:rsidR="00F07F65" w:rsidRPr="006642AC">
        <w:rPr>
          <w:lang w:eastAsia="zh-CN"/>
        </w:rPr>
        <w:t>, t</w:t>
      </w:r>
      <w:r w:rsidR="00F07F65">
        <w:rPr>
          <w:lang w:eastAsia="zh-CN"/>
        </w:rPr>
        <w:t>he CORESET #0 with 96 PRB can be considered.</w:t>
      </w:r>
    </w:p>
    <w:p w14:paraId="380E088D" w14:textId="0A6619F1" w:rsidR="00ED3037" w:rsidRPr="005B2382" w:rsidRDefault="00ED3037" w:rsidP="006C3184">
      <w:pPr>
        <w:rPr>
          <w:b/>
          <w:i/>
          <w:lang w:eastAsia="zh-CN"/>
        </w:rPr>
      </w:pPr>
      <w:bookmarkStart w:id="27" w:name="OLE_LINK171"/>
      <w:bookmarkStart w:id="28" w:name="OLE_LINK180"/>
      <w:bookmarkEnd w:id="24"/>
      <w:r w:rsidRPr="00D13EEA">
        <w:rPr>
          <w:b/>
          <w:i/>
          <w:lang w:eastAsia="zh-CN"/>
        </w:rPr>
        <w:t xml:space="preserve">Proposal </w:t>
      </w:r>
      <w:r w:rsidR="00143475">
        <w:rPr>
          <w:b/>
          <w:i/>
          <w:lang w:eastAsia="zh-CN"/>
        </w:rPr>
        <w:t>4</w:t>
      </w:r>
      <w:r w:rsidRPr="00D13EEA">
        <w:rPr>
          <w:b/>
          <w:i/>
          <w:lang w:eastAsia="zh-CN"/>
        </w:rPr>
        <w:t xml:space="preserve">: </w:t>
      </w:r>
      <w:r w:rsidR="00BA7C48">
        <w:rPr>
          <w:b/>
          <w:i/>
          <w:lang w:eastAsia="zh-CN"/>
        </w:rPr>
        <w:t xml:space="preserve">For licensed </w:t>
      </w:r>
      <w:r w:rsidR="00B1105F">
        <w:rPr>
          <w:b/>
          <w:i/>
          <w:lang w:eastAsia="zh-CN"/>
        </w:rPr>
        <w:t>operation</w:t>
      </w:r>
      <w:r w:rsidR="00BA7C48">
        <w:rPr>
          <w:b/>
          <w:i/>
          <w:lang w:eastAsia="zh-CN"/>
        </w:rPr>
        <w:t xml:space="preserve">, </w:t>
      </w:r>
      <w:r w:rsidR="000D0B78">
        <w:rPr>
          <w:b/>
          <w:i/>
          <w:lang w:eastAsia="zh-CN"/>
        </w:rPr>
        <w:t xml:space="preserve">both 24 PRB and 48 PRB can be configured for CORESET0. For operation in shared spectrum, </w:t>
      </w:r>
      <w:r w:rsidR="00970B3C">
        <w:rPr>
          <w:b/>
          <w:i/>
          <w:lang w:eastAsia="zh-CN"/>
        </w:rPr>
        <w:t xml:space="preserve">CORESET0 with 48 PRB and 96 PRB </w:t>
      </w:r>
      <w:r w:rsidR="003F0F1E">
        <w:rPr>
          <w:b/>
          <w:i/>
          <w:lang w:eastAsia="zh-CN"/>
        </w:rPr>
        <w:t>can be configured</w:t>
      </w:r>
      <w:r w:rsidR="003F0F1E" w:rsidDel="003F0F1E">
        <w:rPr>
          <w:b/>
          <w:i/>
          <w:lang w:eastAsia="zh-CN"/>
        </w:rPr>
        <w:t xml:space="preserve"> </w:t>
      </w:r>
      <w:r w:rsidR="007E121B">
        <w:rPr>
          <w:b/>
          <w:i/>
          <w:lang w:eastAsia="zh-CN"/>
        </w:rPr>
        <w:t>to make full use of allowed transmit power.</w:t>
      </w:r>
    </w:p>
    <w:p w14:paraId="46DB36A5" w14:textId="6F3F9E91" w:rsidR="00563891" w:rsidRDefault="00914EF0" w:rsidP="004266A5">
      <w:pPr>
        <w:pStyle w:val="1"/>
        <w:rPr>
          <w:lang w:eastAsia="zh-CN"/>
        </w:rPr>
      </w:pPr>
      <w:bookmarkStart w:id="29" w:name="_Ref61258122"/>
      <w:bookmarkEnd w:id="27"/>
      <w:bookmarkEnd w:id="28"/>
      <w:r>
        <w:rPr>
          <w:lang w:eastAsia="zh-CN"/>
        </w:rPr>
        <w:lastRenderedPageBreak/>
        <w:t>R</w:t>
      </w:r>
      <w:r w:rsidR="00BE1BD5">
        <w:rPr>
          <w:lang w:eastAsia="zh-CN"/>
        </w:rPr>
        <w:t xml:space="preserve">andom access </w:t>
      </w:r>
      <w:r>
        <w:rPr>
          <w:lang w:eastAsia="zh-CN"/>
        </w:rPr>
        <w:t>design</w:t>
      </w:r>
      <w:bookmarkEnd w:id="29"/>
    </w:p>
    <w:p w14:paraId="2110B58A" w14:textId="2F12AA20" w:rsidR="00C86D20" w:rsidRDefault="00C86D20" w:rsidP="00C86D2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NR R15/R16, the preamble formats for larger SCS are defined in </w:t>
      </w:r>
      <w:r w:rsidR="00CE5EA6">
        <w:t>T</w:t>
      </w:r>
      <w:r>
        <w:t>able 1</w:t>
      </w:r>
      <w:r w:rsidR="00EE4BB7">
        <w:t xml:space="preserve"> </w:t>
      </w:r>
      <w:r>
        <w:t>[4]</w:t>
      </w:r>
      <w:r>
        <w:rPr>
          <w:color w:val="000000" w:themeColor="text1"/>
          <w:lang w:eastAsia="zh-CN"/>
        </w:rPr>
        <w:t>. For FR2 PRACH, only SCSs of {60kHz,</w:t>
      </w:r>
      <w:r w:rsidR="00EE4BB7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120kHz} are supported. The PRACH duration is the number of OFDM symbols occupied by the RACH occasion (RO), the PRACH duration and preamble format are configured by </w:t>
      </w:r>
      <w:r>
        <w:rPr>
          <w:i/>
          <w:lang w:eastAsia="ja-JP"/>
        </w:rPr>
        <w:t>prach-ConfigurationIndex</w:t>
      </w:r>
      <w:r w:rsidR="00EE4BB7">
        <w:rPr>
          <w:color w:val="000000" w:themeColor="text1"/>
          <w:lang w:eastAsia="zh-CN"/>
        </w:rPr>
        <w:t>.</w:t>
      </w:r>
    </w:p>
    <w:p w14:paraId="1911374B" w14:textId="2F421ECF" w:rsidR="00C86D20" w:rsidRPr="00C84DCF" w:rsidRDefault="00C86D20" w:rsidP="00C86D20">
      <w:pPr>
        <w:jc w:val="center"/>
        <w:rPr>
          <w:color w:val="000000" w:themeColor="text1"/>
          <w:sz w:val="20"/>
          <w:szCs w:val="20"/>
          <w:lang w:eastAsia="zh-CN"/>
        </w:rPr>
      </w:pPr>
      <w:r w:rsidRPr="00C84DCF">
        <w:rPr>
          <w:sz w:val="20"/>
          <w:szCs w:val="20"/>
        </w:rPr>
        <w:t xml:space="preserve">Table 1 Preamble formats for </w:t>
      </w:r>
      <m:oMath>
        <m:sSub>
          <m:sSubPr>
            <m:ctrlPr>
              <w:rPr>
                <w:rFonts w:ascii="Cambria Math" w:eastAsia="Batang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sz w:val="20"/>
                <w:szCs w:val="20"/>
              </w:rPr>
              <m:t>RA</m:t>
            </m:r>
          </m:sub>
        </m:sSub>
        <m:r>
          <m:rPr>
            <m:sty m:val="bi"/>
          </m:rPr>
          <w:rPr>
            <w:rFonts w:ascii="Cambria Math" w:eastAsia="Batang" w:hAnsi="Cambria Math"/>
            <w:sz w:val="20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139, 571, 1151</m:t>
            </m:r>
          </m:e>
        </m:d>
      </m:oMath>
      <w:r w:rsidRPr="00C84DCF">
        <w:rPr>
          <w:rFonts w:eastAsia="Batang"/>
          <w:sz w:val="20"/>
          <w:szCs w:val="20"/>
        </w:rPr>
        <w:t xml:space="preserve"> and</w:t>
      </w:r>
      <w:r w:rsidRPr="00C84DCF">
        <w:rPr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="Batang" w:hAnsi="Cambria Math"/>
            <w:sz w:val="20"/>
            <w:szCs w:val="20"/>
          </w:rPr>
          <m:t>Δ</m:t>
        </m:r>
        <m:sSup>
          <m:sSupPr>
            <m:ctrlPr>
              <w:rPr>
                <w:rFonts w:ascii="Cambria Math" w:eastAsia="Batang" w:hAnsi="Cambria Math"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f</m:t>
            </m:r>
          </m:e>
          <m:sup>
            <m:r>
              <m:rPr>
                <m:nor/>
              </m:rPr>
              <w:rPr>
                <w:rFonts w:ascii="Cambria Math" w:eastAsia="Batang" w:hAnsi="Cambria Math"/>
                <w:sz w:val="20"/>
                <w:szCs w:val="20"/>
              </w:rPr>
              <m:t>RA</m:t>
            </m:r>
          </m:sup>
        </m:sSup>
        <m:r>
          <m:rPr>
            <m:sty m:val="bi"/>
          </m:rPr>
          <w:rPr>
            <w:rFonts w:ascii="Cambria Math" w:eastAsia="Batang" w:hAnsi="Cambria Math"/>
            <w:sz w:val="20"/>
            <w:szCs w:val="20"/>
          </w:rPr>
          <m:t>=15⋅</m:t>
        </m:r>
        <m:sSup>
          <m:sSupPr>
            <m:ctrlPr>
              <w:rPr>
                <w:rFonts w:ascii="Cambria Math" w:eastAsia="Batang" w:hAnsi="Cambria Math"/>
                <w:i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μ</m:t>
            </m:r>
          </m:sup>
        </m:sSup>
      </m:oMath>
      <w:r w:rsidRPr="00C84DCF">
        <w:rPr>
          <w:rFonts w:eastAsia="Batang"/>
          <w:sz w:val="20"/>
          <w:szCs w:val="20"/>
        </w:rPr>
        <w:t xml:space="preserve"> kHz</w:t>
      </w:r>
      <w:r w:rsidRPr="00C84DCF">
        <w:rPr>
          <w:sz w:val="20"/>
          <w:szCs w:val="20"/>
        </w:rPr>
        <w:t xml:space="preserve"> where </w:t>
      </w:r>
      <m:oMath>
        <m:r>
          <m:rPr>
            <m:sty m:val="bi"/>
          </m:rPr>
          <w:rPr>
            <w:rFonts w:ascii="Cambria Math" w:eastAsia="Batang" w:hAnsi="Cambria Math"/>
            <w:sz w:val="20"/>
            <w:szCs w:val="20"/>
          </w:rPr>
          <m:t>μ∈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sz w:val="20"/>
                <w:szCs w:val="20"/>
              </w:rPr>
              <m:t>0,1,2,3</m:t>
            </m:r>
          </m:e>
        </m:d>
      </m:oMath>
      <w:r w:rsidRPr="00C84DCF">
        <w:rPr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909"/>
        <w:gridCol w:w="709"/>
        <w:gridCol w:w="709"/>
        <w:gridCol w:w="1343"/>
        <w:gridCol w:w="1366"/>
        <w:gridCol w:w="1112"/>
        <w:gridCol w:w="1056"/>
      </w:tblGrid>
      <w:tr w:rsidR="00C86D20" w14:paraId="5768E8BC" w14:textId="77777777" w:rsidTr="00C86D20">
        <w:trPr>
          <w:jc w:val="center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E8A6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Format</w:t>
            </w: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0F2E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09D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i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∆f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RA</m:t>
                    </m:r>
                  </m:sup>
                </m:sSup>
              </m:oMath>
            </m:oMathPara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85E6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9A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CP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541D" w14:textId="77777777" w:rsidR="00C86D20" w:rsidRDefault="00492E4D">
            <w:pPr>
              <w:pStyle w:val="TAH"/>
              <w:rPr>
                <w:rFonts w:ascii="Times New Roman" w:eastAsia="Batang" w:hAnsi="Times New Roman"/>
                <w:b w:val="0"/>
                <w:bCs/>
                <w:iCs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bCs/>
                        <w:i/>
                        <w:iCs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Batang" w:hAnsi="Times New Roman"/>
                        <w:b w:val="0"/>
                        <w:bCs/>
                        <w:szCs w:val="18"/>
                      </w:rPr>
                      <m:t>dur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Batang" w:hAnsi="Times New Roman"/>
                        <w:b w:val="0"/>
                        <w:bCs/>
                        <w:szCs w:val="18"/>
                      </w:rPr>
                      <m:t>RA</m:t>
                    </m:r>
                  </m:sup>
                </m:sSubSup>
              </m:oMath>
            </m:oMathPara>
          </w:p>
          <w:p w14:paraId="68EC96FA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PRACH duration</w:t>
            </w:r>
          </w:p>
        </w:tc>
      </w:tr>
      <w:tr w:rsidR="00C86D20" w14:paraId="2E6E1E93" w14:textId="77777777" w:rsidTr="00C86D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4E0F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8684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Cs w:val="18"/>
                  </w:rPr>
                  <m:t>μ∈{0,  1, 2, 3}</m:t>
                </m:r>
              </m:oMath>
            </m:oMathPara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538A" w14:textId="77777777" w:rsidR="00C86D20" w:rsidRDefault="00C86D20">
            <w:pPr>
              <w:pStyle w:val="TAH"/>
              <w:rPr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Cs w:val="18"/>
                  </w:rPr>
                  <m:t>μ=0</m:t>
                </m:r>
              </m:oMath>
            </m:oMathPara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A9F4" w14:textId="77777777" w:rsidR="00C86D20" w:rsidRDefault="00C86D20">
            <w:pPr>
              <w:pStyle w:val="TAH"/>
              <w:rPr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  <w:szCs w:val="18"/>
                  </w:rPr>
                  <m:t>μ=1</m:t>
                </m:r>
              </m:oMath>
            </m:oMathPara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C0CA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0CB4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3107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901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b/>
                <w:sz w:val="18"/>
                <w:szCs w:val="18"/>
                <w:lang w:val="en-GB"/>
              </w:rPr>
            </w:pPr>
          </w:p>
        </w:tc>
      </w:tr>
      <w:tr w:rsidR="00C86D20" w14:paraId="4075F77E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C49E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CBB9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4861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98B7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7867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CBAE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97E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288κ∙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032F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</w:t>
            </w:r>
          </w:p>
        </w:tc>
      </w:tr>
      <w:tr w:rsidR="00C86D20" w14:paraId="4E3325E2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7950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B20E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7B36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7BF8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9929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78FC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4∙2048κ∙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3324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576κ∙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C84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</w:t>
            </w:r>
          </w:p>
        </w:tc>
      </w:tr>
      <w:tr w:rsidR="00C86D20" w14:paraId="3110638D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874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7C74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3E77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2A47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D7D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F1E8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6∙2048κ∙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F77F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864κ∙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8F0A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6</w:t>
            </w:r>
          </w:p>
        </w:tc>
      </w:tr>
      <w:tr w:rsidR="00C86D20" w14:paraId="09E08630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E7CC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5333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C06B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8A22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1C3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FFA2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D6A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216κ∙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6E42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</w:t>
            </w:r>
          </w:p>
        </w:tc>
      </w:tr>
      <w:tr w:rsidR="00C86D20" w14:paraId="3D73CC34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995C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18E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B33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DB9C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BF79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4997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4∙2048κ∙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0E61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360κ∙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87FE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</w:t>
            </w:r>
          </w:p>
        </w:tc>
      </w:tr>
      <w:tr w:rsidR="00C86D20" w14:paraId="55755139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B1D2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9157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9E74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BF0D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9C0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676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6∙2048κ∙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7638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504κ∙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04BB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6</w:t>
            </w:r>
          </w:p>
        </w:tc>
      </w:tr>
      <w:tr w:rsidR="00C86D20" w14:paraId="52F6A431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E900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710D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794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C2CD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087E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9154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12∙2048κ∙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2F43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936κ∙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ED3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12</w:t>
            </w:r>
          </w:p>
        </w:tc>
      </w:tr>
      <w:tr w:rsidR="00C86D20" w14:paraId="2340CD55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C6D6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C0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F42F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6CE4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3B0C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1B7F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8C5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97BB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1240κ∙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EA1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</w:t>
            </w:r>
          </w:p>
        </w:tc>
      </w:tr>
      <w:tr w:rsidR="00C86D20" w14:paraId="2CB9FAAD" w14:textId="77777777" w:rsidTr="00C86D20">
        <w:trPr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FD5D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C2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734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6521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8885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w:r>
              <w:rPr>
                <w:rFonts w:eastAsia="Batang"/>
                <w:szCs w:val="18"/>
              </w:rPr>
              <w:t>571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0E83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15∙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μ</m:t>
                    </m:r>
                  </m:sup>
                </m:sSup>
                <m:r>
                  <w:rPr>
                    <w:rFonts w:ascii="Cambria Math" w:eastAsia="Cambria Math" w:hAnsi="Cambria Math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9A45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4∙2048κ∙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2B60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>2048κ∙</m:t>
                </m:r>
                <m:sSup>
                  <m:sSupPr>
                    <m:ctrlPr>
                      <w:rPr>
                        <w:rFonts w:ascii="Cambria Math" w:eastAsia="Cambria Math" w:hAnsi="Cambria Math"/>
                        <w:i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Cambria Math" w:hAnsi="Cambria Math"/>
                        <w:szCs w:val="18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C158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6</w:t>
            </w:r>
          </w:p>
        </w:tc>
      </w:tr>
    </w:tbl>
    <w:p w14:paraId="0E41CA9D" w14:textId="28678A38" w:rsidR="0081207F" w:rsidRPr="00EB329D" w:rsidRDefault="003F49D4" w:rsidP="00867536">
      <w:pPr>
        <w:pStyle w:val="2"/>
        <w:rPr>
          <w:lang w:eastAsia="zh-CN"/>
        </w:rPr>
      </w:pPr>
      <w:bookmarkStart w:id="30" w:name="_Ref61258141"/>
      <w:r>
        <w:rPr>
          <w:sz w:val="22"/>
        </w:rPr>
        <w:t>SCS</w:t>
      </w:r>
      <w:r w:rsidR="002926D3" w:rsidRPr="00D06FA0">
        <w:rPr>
          <w:sz w:val="22"/>
        </w:rPr>
        <w:t xml:space="preserve"> of </w:t>
      </w:r>
      <w:r>
        <w:rPr>
          <w:sz w:val="22"/>
        </w:rPr>
        <w:t>PRACH</w:t>
      </w:r>
      <w:r w:rsidR="00C96CC9" w:rsidRPr="00EB329D">
        <w:rPr>
          <w:lang w:eastAsia="zh-CN"/>
        </w:rPr>
        <w:t xml:space="preserve"> </w:t>
      </w:r>
      <w:r w:rsidR="00BE1BD5">
        <w:rPr>
          <w:lang w:eastAsia="zh-CN"/>
        </w:rPr>
        <w:t>and Msg3</w:t>
      </w:r>
      <w:bookmarkEnd w:id="30"/>
    </w:p>
    <w:p w14:paraId="452D48C7" w14:textId="0ECC4EEA" w:rsidR="0009099E" w:rsidRDefault="00810B37" w:rsidP="004266A5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As discussed in section 2.1, </w:t>
      </w:r>
      <w:r w:rsidR="003F0F1E">
        <w:rPr>
          <w:color w:val="000000" w:themeColor="text1"/>
          <w:lang w:eastAsia="zh-CN"/>
        </w:rPr>
        <w:t xml:space="preserve">a </w:t>
      </w:r>
      <w:r w:rsidR="00861A36">
        <w:rPr>
          <w:color w:val="000000" w:themeColor="text1"/>
          <w:lang w:eastAsia="zh-CN"/>
        </w:rPr>
        <w:t xml:space="preserve">UE is expected to only use 120 kHz SCS for all DL signals and channels during the initial access. </w:t>
      </w:r>
      <w:r w:rsidR="00881C6C">
        <w:rPr>
          <w:color w:val="000000" w:themeColor="text1"/>
          <w:lang w:eastAsia="zh-CN"/>
        </w:rPr>
        <w:t xml:space="preserve">Similar </w:t>
      </w:r>
      <w:r w:rsidR="00CE5EA6">
        <w:rPr>
          <w:color w:val="000000" w:themeColor="text1"/>
          <w:lang w:eastAsia="zh-CN"/>
        </w:rPr>
        <w:t xml:space="preserve">to </w:t>
      </w:r>
      <w:r w:rsidR="00C02B16" w:rsidRPr="0096733C">
        <w:rPr>
          <w:i/>
          <w:color w:val="000000" w:themeColor="text1"/>
          <w:lang w:eastAsia="zh-CN"/>
        </w:rPr>
        <w:t>Proposal</w:t>
      </w:r>
      <w:r w:rsidR="00881C6C" w:rsidRPr="0096733C">
        <w:rPr>
          <w:i/>
          <w:color w:val="000000" w:themeColor="text1"/>
          <w:lang w:eastAsia="zh-CN"/>
        </w:rPr>
        <w:t xml:space="preserve"> </w:t>
      </w:r>
      <w:r w:rsidR="0063311D" w:rsidRPr="0096733C">
        <w:rPr>
          <w:i/>
          <w:color w:val="000000" w:themeColor="text1"/>
          <w:lang w:eastAsia="zh-CN"/>
        </w:rPr>
        <w:t>1</w:t>
      </w:r>
      <w:r w:rsidR="0063311D">
        <w:rPr>
          <w:color w:val="000000" w:themeColor="text1"/>
          <w:lang w:eastAsia="zh-CN"/>
        </w:rPr>
        <w:t xml:space="preserve"> </w:t>
      </w:r>
      <w:r w:rsidR="00881C6C">
        <w:rPr>
          <w:color w:val="000000" w:themeColor="text1"/>
          <w:lang w:eastAsia="zh-CN"/>
        </w:rPr>
        <w:t>on SSB, PRACH with 120 kHz SCS also provide</w:t>
      </w:r>
      <w:r w:rsidR="003F0F1E">
        <w:rPr>
          <w:color w:val="000000" w:themeColor="text1"/>
          <w:lang w:eastAsia="zh-CN"/>
        </w:rPr>
        <w:t>s</w:t>
      </w:r>
      <w:r w:rsidR="00881C6C">
        <w:rPr>
          <w:color w:val="000000" w:themeColor="text1"/>
          <w:lang w:eastAsia="zh-CN"/>
        </w:rPr>
        <w:t xml:space="preserve"> large</w:t>
      </w:r>
      <w:r w:rsidR="003F0F1E">
        <w:rPr>
          <w:color w:val="000000" w:themeColor="text1"/>
          <w:lang w:eastAsia="zh-CN"/>
        </w:rPr>
        <w:t>r</w:t>
      </w:r>
      <w:r w:rsidR="00881C6C">
        <w:rPr>
          <w:color w:val="000000" w:themeColor="text1"/>
          <w:lang w:eastAsia="zh-CN"/>
        </w:rPr>
        <w:t xml:space="preserve"> MIL/MCL </w:t>
      </w:r>
      <w:r w:rsidR="003F0F1E">
        <w:rPr>
          <w:color w:val="000000" w:themeColor="text1"/>
          <w:lang w:eastAsia="zh-CN"/>
        </w:rPr>
        <w:t>than larger SCS values</w:t>
      </w:r>
      <w:r w:rsidR="00881C6C">
        <w:rPr>
          <w:color w:val="000000" w:themeColor="text1"/>
          <w:lang w:eastAsia="zh-CN"/>
        </w:rPr>
        <w:t xml:space="preserve">. </w:t>
      </w:r>
      <w:r w:rsidR="00A931EB">
        <w:rPr>
          <w:color w:val="000000" w:themeColor="text1"/>
          <w:lang w:eastAsia="zh-CN"/>
        </w:rPr>
        <w:t>Moreover</w:t>
      </w:r>
      <w:r w:rsidR="005D6363">
        <w:rPr>
          <w:color w:val="000000" w:themeColor="text1"/>
          <w:lang w:eastAsia="zh-CN"/>
        </w:rPr>
        <w:t xml:space="preserve">, QPSK </w:t>
      </w:r>
      <w:r w:rsidR="00CE5EA6">
        <w:rPr>
          <w:color w:val="000000" w:themeColor="text1"/>
          <w:lang w:eastAsia="zh-CN"/>
        </w:rPr>
        <w:t xml:space="preserve">or </w:t>
      </w:r>
      <w:r w:rsidR="005D6363">
        <w:rPr>
          <w:color w:val="000000" w:themeColor="text1"/>
          <w:lang w:eastAsia="zh-CN"/>
        </w:rPr>
        <w:t xml:space="preserve">16QAM are </w:t>
      </w:r>
      <w:r w:rsidR="00CE5EA6">
        <w:rPr>
          <w:color w:val="000000" w:themeColor="text1"/>
          <w:lang w:eastAsia="zh-CN"/>
        </w:rPr>
        <w:t xml:space="preserve">usually </w:t>
      </w:r>
      <w:r w:rsidR="005D6363">
        <w:rPr>
          <w:color w:val="000000" w:themeColor="text1"/>
          <w:lang w:eastAsia="zh-CN"/>
        </w:rPr>
        <w:t xml:space="preserve">used for </w:t>
      </w:r>
      <w:r w:rsidR="00BE1BD5">
        <w:rPr>
          <w:color w:val="000000" w:themeColor="text1"/>
          <w:lang w:eastAsia="zh-CN"/>
        </w:rPr>
        <w:t>M</w:t>
      </w:r>
      <w:r w:rsidR="005D6363">
        <w:rPr>
          <w:color w:val="000000" w:themeColor="text1"/>
          <w:lang w:eastAsia="zh-CN"/>
        </w:rPr>
        <w:t>sg3 transmission</w:t>
      </w:r>
      <w:r w:rsidR="00CE5EA6">
        <w:rPr>
          <w:color w:val="000000" w:themeColor="text1"/>
          <w:lang w:eastAsia="zh-CN"/>
        </w:rPr>
        <w:t xml:space="preserve"> and, therefore, the effect of phase noise is not severe</w:t>
      </w:r>
      <w:r w:rsidR="005D6363">
        <w:rPr>
          <w:color w:val="000000" w:themeColor="text1"/>
          <w:lang w:eastAsia="zh-CN"/>
        </w:rPr>
        <w:t xml:space="preserve">. Keeping common numerology between PRACH and other DL/UL signals and channels </w:t>
      </w:r>
      <w:r w:rsidR="003F0F1E">
        <w:rPr>
          <w:color w:val="000000" w:themeColor="text1"/>
          <w:lang w:eastAsia="zh-CN"/>
        </w:rPr>
        <w:t xml:space="preserve">in initial access </w:t>
      </w:r>
      <w:r w:rsidR="005D6363">
        <w:rPr>
          <w:color w:val="000000" w:themeColor="text1"/>
          <w:lang w:eastAsia="zh-CN"/>
        </w:rPr>
        <w:t xml:space="preserve">could also simplify the design and implementation. </w:t>
      </w:r>
      <w:r w:rsidR="00A931EB">
        <w:rPr>
          <w:color w:val="000000" w:themeColor="text1"/>
          <w:lang w:eastAsia="zh-CN"/>
        </w:rPr>
        <w:t>Therefore,</w:t>
      </w:r>
      <w:r w:rsidR="005D6363">
        <w:rPr>
          <w:color w:val="000000" w:themeColor="text1"/>
          <w:lang w:eastAsia="zh-CN"/>
        </w:rPr>
        <w:t xml:space="preserve"> </w:t>
      </w:r>
      <w:r w:rsidR="009C744F">
        <w:rPr>
          <w:color w:val="000000" w:themeColor="text1"/>
          <w:lang w:eastAsia="zh-CN"/>
        </w:rPr>
        <w:t>we propose to only use 120</w:t>
      </w:r>
      <w:r w:rsidR="00EE4BB7">
        <w:rPr>
          <w:color w:val="000000" w:themeColor="text1"/>
          <w:lang w:eastAsia="zh-CN"/>
        </w:rPr>
        <w:t xml:space="preserve"> </w:t>
      </w:r>
      <w:r w:rsidR="009C744F">
        <w:rPr>
          <w:color w:val="000000" w:themeColor="text1"/>
          <w:lang w:eastAsia="zh-CN"/>
        </w:rPr>
        <w:t>kHz SCS for PRACH and other signals and channels in initial UL BWP.</w:t>
      </w:r>
    </w:p>
    <w:p w14:paraId="7CBB4D66" w14:textId="38433C36" w:rsidR="0081207F" w:rsidRDefault="003F49D4" w:rsidP="00867536">
      <w:pPr>
        <w:rPr>
          <w:b/>
          <w:i/>
          <w:lang w:eastAsia="zh-CN"/>
        </w:rPr>
      </w:pPr>
      <w:r w:rsidRPr="00D13EE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143475">
        <w:rPr>
          <w:b/>
          <w:i/>
          <w:lang w:eastAsia="zh-CN"/>
        </w:rPr>
        <w:t>5</w:t>
      </w:r>
      <w:r w:rsidRPr="00D13EEA">
        <w:rPr>
          <w:b/>
          <w:i/>
          <w:lang w:eastAsia="zh-CN"/>
        </w:rPr>
        <w:t xml:space="preserve">: </w:t>
      </w:r>
      <w:r w:rsidR="00881C6C">
        <w:rPr>
          <w:b/>
          <w:i/>
          <w:lang w:eastAsia="zh-CN"/>
        </w:rPr>
        <w:t xml:space="preserve">For </w:t>
      </w:r>
      <w:r w:rsidR="006D321B">
        <w:rPr>
          <w:b/>
          <w:i/>
          <w:lang w:eastAsia="zh-CN"/>
        </w:rPr>
        <w:t xml:space="preserve">PRACH </w:t>
      </w:r>
      <w:r w:rsidR="00BE1BD5">
        <w:rPr>
          <w:b/>
          <w:i/>
          <w:lang w:eastAsia="zh-CN"/>
        </w:rPr>
        <w:t xml:space="preserve">and Msg3 </w:t>
      </w:r>
      <w:r w:rsidR="006D321B">
        <w:rPr>
          <w:b/>
          <w:i/>
          <w:lang w:eastAsia="zh-CN"/>
        </w:rPr>
        <w:t xml:space="preserve">in </w:t>
      </w:r>
      <w:r w:rsidR="00881C6C">
        <w:rPr>
          <w:b/>
          <w:i/>
          <w:lang w:eastAsia="zh-CN"/>
        </w:rPr>
        <w:t xml:space="preserve">initial </w:t>
      </w:r>
      <w:r w:rsidR="006D321B">
        <w:rPr>
          <w:b/>
          <w:i/>
          <w:lang w:eastAsia="zh-CN"/>
        </w:rPr>
        <w:t>UL BWP</w:t>
      </w:r>
      <w:r w:rsidR="00881C6C">
        <w:rPr>
          <w:b/>
          <w:i/>
          <w:lang w:eastAsia="zh-CN"/>
        </w:rPr>
        <w:t>, only 120 kHz should be used in the frequency band from 52.6GHz to 71GHz</w:t>
      </w:r>
      <w:r>
        <w:rPr>
          <w:b/>
          <w:i/>
          <w:lang w:eastAsia="zh-CN"/>
        </w:rPr>
        <w:t>.</w:t>
      </w:r>
    </w:p>
    <w:p w14:paraId="7ED539FF" w14:textId="0669B930" w:rsidR="00C96CC9" w:rsidRDefault="00A8132A" w:rsidP="001F4CD3">
      <w:pPr>
        <w:pStyle w:val="2"/>
        <w:rPr>
          <w:lang w:eastAsia="zh-CN"/>
        </w:rPr>
      </w:pPr>
      <w:r>
        <w:rPr>
          <w:sz w:val="22"/>
        </w:rPr>
        <w:t xml:space="preserve">PRACH </w:t>
      </w:r>
      <w:r w:rsidR="002926D3" w:rsidRPr="00D06FA0">
        <w:rPr>
          <w:sz w:val="22"/>
        </w:rPr>
        <w:t>sequence</w:t>
      </w:r>
    </w:p>
    <w:p w14:paraId="0488A61E" w14:textId="4AD8DC58" w:rsidR="00D376ED" w:rsidRPr="00153E79" w:rsidRDefault="00A5361A" w:rsidP="00F7767A">
      <w:pPr>
        <w:autoSpaceDE/>
        <w:autoSpaceDN/>
        <w:adjustRightInd/>
        <w:snapToGrid/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 xml:space="preserve">In Rel-15, </w:t>
      </w:r>
      <w:r w:rsidR="0042238B">
        <w:rPr>
          <w:rFonts w:cs="Arial"/>
          <w:lang w:val="en-GB" w:eastAsia="zh-CN"/>
        </w:rPr>
        <w:t xml:space="preserve">FR2 </w:t>
      </w:r>
      <w:r w:rsidR="00361D22">
        <w:rPr>
          <w:rFonts w:cs="Arial"/>
          <w:lang w:val="en-GB" w:eastAsia="zh-CN"/>
        </w:rPr>
        <w:t xml:space="preserve">only </w:t>
      </w:r>
      <w:r w:rsidR="0042238B">
        <w:rPr>
          <w:rFonts w:cs="Arial"/>
          <w:lang w:val="en-GB" w:eastAsia="zh-CN"/>
        </w:rPr>
        <w:t>supports sequence length of 139</w:t>
      </w:r>
      <w:r w:rsidR="00CB3536">
        <w:rPr>
          <w:rFonts w:cs="Arial"/>
          <w:lang w:val="en-GB" w:eastAsia="zh-CN"/>
        </w:rPr>
        <w:t xml:space="preserve"> </w:t>
      </w:r>
      <w:r w:rsidR="0042238B">
        <w:rPr>
          <w:rFonts w:cs="Arial"/>
          <w:lang w:val="en-GB" w:eastAsia="zh-CN"/>
        </w:rPr>
        <w:t>for 120 kHz SCS</w:t>
      </w:r>
      <w:r>
        <w:rPr>
          <w:rFonts w:cs="Arial"/>
          <w:lang w:val="en-GB" w:eastAsia="zh-CN"/>
        </w:rPr>
        <w:t xml:space="preserve"> which occupies </w:t>
      </w:r>
      <w:r w:rsidR="0039765E">
        <w:rPr>
          <w:rFonts w:cs="Arial"/>
          <w:lang w:val="en-GB" w:eastAsia="zh-CN"/>
        </w:rPr>
        <w:t>1</w:t>
      </w:r>
      <w:r w:rsidR="002A43A7">
        <w:rPr>
          <w:rFonts w:cs="Arial"/>
          <w:lang w:val="en-GB" w:eastAsia="zh-CN"/>
        </w:rPr>
        <w:t>6</w:t>
      </w:r>
      <w:r w:rsidR="0039765E">
        <w:rPr>
          <w:rFonts w:cs="Arial"/>
          <w:lang w:val="en-GB" w:eastAsia="zh-CN"/>
        </w:rPr>
        <w:t>.</w:t>
      </w:r>
      <w:r w:rsidR="002A43A7">
        <w:rPr>
          <w:rFonts w:cs="Arial"/>
          <w:lang w:val="en-GB" w:eastAsia="zh-CN"/>
        </w:rPr>
        <w:t>6</w:t>
      </w:r>
      <w:r w:rsidR="0039765E">
        <w:rPr>
          <w:rFonts w:cs="Arial"/>
          <w:lang w:val="en-GB" w:eastAsia="zh-CN"/>
        </w:rPr>
        <w:t xml:space="preserve">8 </w:t>
      </w:r>
      <w:r>
        <w:rPr>
          <w:rFonts w:cs="Arial"/>
          <w:lang w:val="en-GB" w:eastAsia="zh-CN"/>
        </w:rPr>
        <w:t>MHz BW.</w:t>
      </w:r>
      <w:r w:rsidR="00E1365C">
        <w:rPr>
          <w:rFonts w:cs="Arial"/>
          <w:lang w:val="en-GB" w:eastAsia="zh-CN"/>
        </w:rPr>
        <w:t xml:space="preserve"> A</w:t>
      </w:r>
      <w:r w:rsidR="0042238B">
        <w:rPr>
          <w:rFonts w:cs="Arial"/>
          <w:lang w:val="en-GB" w:eastAsia="zh-CN"/>
        </w:rPr>
        <w:t xml:space="preserve">ssuming the </w:t>
      </w:r>
      <w:r w:rsidR="0042238B" w:rsidRPr="004638D9">
        <w:t>23 dBm/MHz</w:t>
      </w:r>
      <w:r w:rsidR="0042238B">
        <w:t xml:space="preserve"> PSD limitation</w:t>
      </w:r>
      <w:r w:rsidR="00E1365C">
        <w:t xml:space="preserve"> as defined by EU regulation for band 75</w:t>
      </w:r>
      <w:r w:rsidR="0042238B">
        <w:t xml:space="preserve">, </w:t>
      </w:r>
      <w:r w:rsidR="0042238B">
        <w:rPr>
          <w:rFonts w:cs="Arial"/>
          <w:lang w:val="en-GB" w:eastAsia="zh-CN"/>
        </w:rPr>
        <w:t xml:space="preserve">the maximum EIRP </w:t>
      </w:r>
      <w:r w:rsidR="00E1365C">
        <w:rPr>
          <w:rFonts w:cs="Arial"/>
          <w:lang w:val="en-GB" w:eastAsia="zh-CN"/>
        </w:rPr>
        <w:t xml:space="preserve">allowed for the transmission bandwidth of </w:t>
      </w:r>
      <w:r w:rsidR="0042238B">
        <w:rPr>
          <w:rFonts w:cs="Arial"/>
          <w:lang w:val="en-GB" w:eastAsia="zh-CN"/>
        </w:rPr>
        <w:t xml:space="preserve">16.68 MHz </w:t>
      </w:r>
      <w:r w:rsidR="00E1365C">
        <w:rPr>
          <w:rFonts w:cs="Arial"/>
          <w:lang w:val="en-GB" w:eastAsia="zh-CN"/>
        </w:rPr>
        <w:t xml:space="preserve">is </w:t>
      </w:r>
      <w:r w:rsidR="0042238B">
        <w:rPr>
          <w:rFonts w:cs="Arial"/>
          <w:lang w:val="en-GB" w:eastAsia="zh-CN"/>
        </w:rPr>
        <w:t>35.22 dBm</w:t>
      </w:r>
      <w:r w:rsidR="008934B6">
        <w:rPr>
          <w:rFonts w:cs="Arial"/>
          <w:lang w:val="en-GB" w:eastAsia="zh-CN"/>
        </w:rPr>
        <w:t>. This is 5 dB less than the</w:t>
      </w:r>
      <w:r w:rsidR="00E1365C">
        <w:rPr>
          <w:rFonts w:cs="Arial"/>
          <w:lang w:val="en-GB" w:eastAsia="zh-CN"/>
        </w:rPr>
        <w:t xml:space="preserve"> maximum </w:t>
      </w:r>
      <w:r w:rsidR="0087751D">
        <w:rPr>
          <w:rFonts w:cs="Arial"/>
          <w:lang w:val="en-GB" w:eastAsia="zh-CN"/>
        </w:rPr>
        <w:t>transmit power limit</w:t>
      </w:r>
      <w:r w:rsidR="008934B6">
        <w:rPr>
          <w:rFonts w:cs="Arial"/>
          <w:lang w:val="en-GB" w:eastAsia="zh-CN"/>
        </w:rPr>
        <w:t xml:space="preserve"> in the shared spectrum</w:t>
      </w:r>
      <w:r w:rsidR="0087751D">
        <w:rPr>
          <w:rFonts w:cs="Arial"/>
          <w:lang w:val="en-GB" w:eastAsia="zh-CN"/>
        </w:rPr>
        <w:t>.</w:t>
      </w:r>
      <w:r w:rsidR="00D376ED">
        <w:rPr>
          <w:rFonts w:cs="Arial"/>
          <w:lang w:val="en-GB" w:eastAsia="zh-CN"/>
        </w:rPr>
        <w:t xml:space="preserve"> </w:t>
      </w:r>
      <w:r w:rsidR="0087751D">
        <w:rPr>
          <w:rFonts w:cs="Arial"/>
          <w:lang w:val="en-GB" w:eastAsia="zh-CN"/>
        </w:rPr>
        <w:t>It order to make full use of the transmit power for PRACH</w:t>
      </w:r>
      <w:r w:rsidR="00C418B4">
        <w:rPr>
          <w:rFonts w:cs="Arial"/>
          <w:lang w:val="en-GB" w:eastAsia="zh-CN"/>
        </w:rPr>
        <w:t>,</w:t>
      </w:r>
      <w:r w:rsidR="00C418B4" w:rsidRPr="00C418B4">
        <w:rPr>
          <w:rFonts w:cs="Arial"/>
          <w:lang w:val="en-GB" w:eastAsia="zh-CN"/>
        </w:rPr>
        <w:t xml:space="preserve"> </w:t>
      </w:r>
      <w:r w:rsidR="0087751D">
        <w:rPr>
          <w:rFonts w:cs="Arial"/>
          <w:lang w:val="en-GB" w:eastAsia="zh-CN"/>
        </w:rPr>
        <w:t xml:space="preserve">a longer sequence length is </w:t>
      </w:r>
      <w:r w:rsidR="00CB3536">
        <w:rPr>
          <w:rFonts w:cs="Arial"/>
          <w:lang w:val="en-GB" w:eastAsia="zh-CN"/>
        </w:rPr>
        <w:t>required</w:t>
      </w:r>
      <w:r w:rsidR="0087751D">
        <w:rPr>
          <w:rFonts w:cs="Arial"/>
          <w:lang w:val="en-GB" w:eastAsia="zh-CN"/>
        </w:rPr>
        <w:t xml:space="preserve">. </w:t>
      </w:r>
      <w:r w:rsidR="00153E79">
        <w:rPr>
          <w:rFonts w:cs="Arial" w:hint="eastAsia"/>
          <w:lang w:val="en-GB" w:eastAsia="zh-CN"/>
        </w:rPr>
        <w:t>R</w:t>
      </w:r>
      <w:r w:rsidR="00153E79">
        <w:rPr>
          <w:rFonts w:cs="Arial"/>
          <w:lang w:val="en-GB" w:eastAsia="zh-CN"/>
        </w:rPr>
        <w:t>el-16 NR-U introduced new PRACH sequences</w:t>
      </w:r>
      <w:r w:rsidR="003F0F1E">
        <w:rPr>
          <w:rFonts w:cs="Arial"/>
          <w:lang w:val="en-GB" w:eastAsia="zh-CN"/>
        </w:rPr>
        <w:t xml:space="preserve"> of</w:t>
      </w:r>
      <w:r w:rsidR="00153E79">
        <w:rPr>
          <w:rFonts w:cs="Arial"/>
          <w:lang w:val="en-GB" w:eastAsia="zh-CN"/>
        </w:rPr>
        <w:t xml:space="preserve"> length 571 and 1151 in FR1</w:t>
      </w:r>
      <w:r w:rsidR="0087751D">
        <w:rPr>
          <w:rFonts w:cs="Arial"/>
          <w:lang w:val="en-GB" w:eastAsia="zh-CN"/>
        </w:rPr>
        <w:t xml:space="preserve"> for the same </w:t>
      </w:r>
      <w:r w:rsidR="006E216B">
        <w:rPr>
          <w:rFonts w:cs="Arial"/>
          <w:lang w:val="en-GB" w:eastAsia="zh-CN"/>
        </w:rPr>
        <w:t>reason</w:t>
      </w:r>
      <w:r w:rsidR="00153E79">
        <w:rPr>
          <w:rFonts w:cs="Arial"/>
          <w:lang w:val="en-GB" w:eastAsia="zh-CN"/>
        </w:rPr>
        <w:t xml:space="preserve">. </w:t>
      </w:r>
      <w:r w:rsidR="00480CCA">
        <w:rPr>
          <w:rFonts w:cs="Arial"/>
          <w:lang w:val="en-GB" w:eastAsia="zh-CN"/>
        </w:rPr>
        <w:t xml:space="preserve">For 120 kHz SCS, </w:t>
      </w:r>
      <w:r w:rsidR="002746E8">
        <w:rPr>
          <w:rFonts w:cs="Arial"/>
          <w:lang w:val="en-GB" w:eastAsia="zh-CN"/>
        </w:rPr>
        <w:t xml:space="preserve">PRACH with sequence length of </w:t>
      </w:r>
      <w:r w:rsidR="00480CCA">
        <w:rPr>
          <w:rFonts w:cs="Arial"/>
          <w:lang w:val="en-GB" w:eastAsia="zh-CN"/>
        </w:rPr>
        <w:t xml:space="preserve">571 </w:t>
      </w:r>
      <w:r w:rsidR="002746E8">
        <w:rPr>
          <w:rFonts w:cs="Arial"/>
          <w:lang w:val="en-GB" w:eastAsia="zh-CN"/>
        </w:rPr>
        <w:t>and 1151 occupy 68.52MHz and 138.12 MHz</w:t>
      </w:r>
      <w:r w:rsidR="00631A62">
        <w:rPr>
          <w:rFonts w:cs="Arial"/>
          <w:lang w:val="en-GB" w:eastAsia="zh-CN"/>
        </w:rPr>
        <w:t>,</w:t>
      </w:r>
      <w:r w:rsidR="002746E8">
        <w:rPr>
          <w:rFonts w:cs="Arial"/>
          <w:lang w:val="en-GB" w:eastAsia="zh-CN"/>
        </w:rPr>
        <w:t xml:space="preserve"> respectively. Both 571 and 1151 sequence </w:t>
      </w:r>
      <w:r w:rsidR="00631A62">
        <w:rPr>
          <w:rFonts w:cs="Arial"/>
          <w:lang w:val="en-GB" w:eastAsia="zh-CN"/>
        </w:rPr>
        <w:t xml:space="preserve">lengths </w:t>
      </w:r>
      <w:r w:rsidR="002746E8">
        <w:rPr>
          <w:rFonts w:cs="Arial"/>
          <w:lang w:val="en-GB" w:eastAsia="zh-CN"/>
        </w:rPr>
        <w:t xml:space="preserve">can achieve maximum </w:t>
      </w:r>
      <w:r w:rsidR="00CC38AA">
        <w:rPr>
          <w:rFonts w:cs="Arial"/>
          <w:lang w:val="en-GB" w:eastAsia="zh-CN"/>
        </w:rPr>
        <w:t>EIRP</w:t>
      </w:r>
      <w:r w:rsidR="002746E8">
        <w:rPr>
          <w:rFonts w:cs="Arial"/>
          <w:lang w:val="en-GB" w:eastAsia="zh-CN"/>
        </w:rPr>
        <w:t xml:space="preserve"> </w:t>
      </w:r>
      <w:r w:rsidR="004874B7">
        <w:rPr>
          <w:rFonts w:cs="Arial"/>
          <w:lang w:val="en-GB" w:eastAsia="zh-CN"/>
        </w:rPr>
        <w:t>limit</w:t>
      </w:r>
      <w:r w:rsidR="002746E8">
        <w:rPr>
          <w:rFonts w:cs="Arial"/>
          <w:lang w:val="en-GB" w:eastAsia="zh-CN"/>
        </w:rPr>
        <w:t xml:space="preserve"> </w:t>
      </w:r>
      <w:r w:rsidR="00CC38AA">
        <w:rPr>
          <w:rFonts w:cs="Arial"/>
          <w:lang w:val="en-GB" w:eastAsia="zh-CN"/>
        </w:rPr>
        <w:t xml:space="preserve">of 40 dBm </w:t>
      </w:r>
      <w:r w:rsidR="008934B6">
        <w:rPr>
          <w:rFonts w:cs="Arial"/>
          <w:lang w:val="en-GB" w:eastAsia="zh-CN"/>
        </w:rPr>
        <w:t>enforced</w:t>
      </w:r>
      <w:r w:rsidR="00631A62">
        <w:rPr>
          <w:rFonts w:cs="Arial"/>
          <w:lang w:val="en-GB" w:eastAsia="zh-CN"/>
        </w:rPr>
        <w:t xml:space="preserve"> by</w:t>
      </w:r>
      <w:r w:rsidR="002746E8">
        <w:rPr>
          <w:rFonts w:cs="Arial"/>
          <w:lang w:val="en-GB" w:eastAsia="zh-CN"/>
        </w:rPr>
        <w:t xml:space="preserve"> EU regulation. In</w:t>
      </w:r>
      <w:r w:rsidR="007C706F">
        <w:rPr>
          <w:rFonts w:cs="Arial"/>
          <w:lang w:val="en-GB" w:eastAsia="zh-CN"/>
        </w:rPr>
        <w:t xml:space="preserve"> the</w:t>
      </w:r>
      <w:r w:rsidR="002746E8">
        <w:rPr>
          <w:rFonts w:cs="Arial"/>
          <w:lang w:val="en-GB" w:eastAsia="zh-CN"/>
        </w:rPr>
        <w:t xml:space="preserve"> US, </w:t>
      </w:r>
      <w:r w:rsidR="00CC38AA">
        <w:rPr>
          <w:rFonts w:cs="Arial"/>
          <w:lang w:val="en-GB" w:eastAsia="zh-CN"/>
        </w:rPr>
        <w:t xml:space="preserve">the conducted power limit is defined as 27dBm for transmitter with emission bandwidth larger than 100MHz. For device with emission bandwidth smaller than 100MHz, the PSD limit is set as -3dBm/100kHz. </w:t>
      </w:r>
      <w:r w:rsidR="00B072CD">
        <w:rPr>
          <w:rFonts w:cs="Arial"/>
          <w:lang w:val="en-GB" w:eastAsia="zh-CN"/>
        </w:rPr>
        <w:t>Only t</w:t>
      </w:r>
      <w:r w:rsidR="00CC38AA">
        <w:rPr>
          <w:rFonts w:cs="Arial"/>
          <w:lang w:val="en-GB" w:eastAsia="zh-CN"/>
        </w:rPr>
        <w:t>he PRACH</w:t>
      </w:r>
      <w:r w:rsidR="002746E8">
        <w:rPr>
          <w:rFonts w:cs="Arial"/>
          <w:lang w:val="en-GB" w:eastAsia="zh-CN"/>
        </w:rPr>
        <w:t xml:space="preserve"> </w:t>
      </w:r>
      <w:r w:rsidR="00CC38AA">
        <w:rPr>
          <w:rFonts w:cs="Arial"/>
          <w:lang w:val="en-GB" w:eastAsia="zh-CN"/>
        </w:rPr>
        <w:t>with sequence length 115</w:t>
      </w:r>
      <w:r w:rsidR="00B072CD">
        <w:rPr>
          <w:rFonts w:cs="Arial"/>
          <w:lang w:val="en-GB" w:eastAsia="zh-CN"/>
        </w:rPr>
        <w:t>1</w:t>
      </w:r>
      <w:r w:rsidR="00CC38AA">
        <w:rPr>
          <w:rFonts w:cs="Arial"/>
          <w:lang w:val="en-GB" w:eastAsia="zh-CN"/>
        </w:rPr>
        <w:t xml:space="preserve"> can transmit </w:t>
      </w:r>
      <w:r w:rsidR="00B072CD">
        <w:rPr>
          <w:rFonts w:cs="Arial"/>
          <w:lang w:val="en-GB" w:eastAsia="zh-CN"/>
        </w:rPr>
        <w:t>with maximum conduct power.</w:t>
      </w:r>
    </w:p>
    <w:p w14:paraId="59CF4BD6" w14:textId="73FCB673" w:rsidR="00D376ED" w:rsidRPr="00D376ED" w:rsidRDefault="00D376ED" w:rsidP="002926D3">
      <w:pPr>
        <w:rPr>
          <w:b/>
          <w:i/>
          <w:lang w:eastAsia="zh-CN"/>
        </w:rPr>
      </w:pPr>
      <w:bookmarkStart w:id="31" w:name="OLE_LINK172"/>
      <w:bookmarkStart w:id="32" w:name="OLE_LINK173"/>
      <w:bookmarkStart w:id="33" w:name="OLE_LINK181"/>
      <w:r>
        <w:rPr>
          <w:b/>
          <w:i/>
          <w:lang w:eastAsia="zh-CN"/>
        </w:rPr>
        <w:t xml:space="preserve">Proposal </w:t>
      </w:r>
      <w:r w:rsidR="00143475">
        <w:rPr>
          <w:b/>
          <w:i/>
          <w:lang w:eastAsia="zh-CN"/>
        </w:rPr>
        <w:t>6</w:t>
      </w:r>
      <w:r>
        <w:rPr>
          <w:b/>
          <w:i/>
          <w:lang w:eastAsia="zh-CN"/>
        </w:rPr>
        <w:t>: PRACH sequence length 571 and 11</w:t>
      </w:r>
      <w:r w:rsidR="00022416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1 </w:t>
      </w:r>
      <w:r w:rsidR="003F0F1E">
        <w:rPr>
          <w:b/>
          <w:i/>
          <w:lang w:eastAsia="zh-CN"/>
        </w:rPr>
        <w:t>are</w:t>
      </w:r>
      <w:r>
        <w:rPr>
          <w:b/>
          <w:i/>
          <w:lang w:eastAsia="zh-CN"/>
        </w:rPr>
        <w:t xml:space="preserve"> supported for 120</w:t>
      </w:r>
      <w:r w:rsidR="00EE4BB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kHz SC</w:t>
      </w:r>
      <w:r w:rsidR="00C02B16">
        <w:rPr>
          <w:b/>
          <w:i/>
          <w:lang w:eastAsia="zh-CN"/>
        </w:rPr>
        <w:t>S</w:t>
      </w:r>
      <w:r w:rsidR="00C91EFF">
        <w:rPr>
          <w:b/>
          <w:i/>
          <w:lang w:eastAsia="zh-CN"/>
        </w:rPr>
        <w:t xml:space="preserve"> above 52.6 GHz.</w:t>
      </w:r>
    </w:p>
    <w:bookmarkEnd w:id="31"/>
    <w:bookmarkEnd w:id="32"/>
    <w:bookmarkEnd w:id="33"/>
    <w:p w14:paraId="312288C9" w14:textId="19169174" w:rsidR="00EC3E7D" w:rsidRDefault="00EC3E7D" w:rsidP="00DA5A3D">
      <w:pPr>
        <w:pStyle w:val="2"/>
        <w:ind w:left="578" w:hanging="578"/>
      </w:pPr>
      <w:r>
        <w:rPr>
          <w:sz w:val="22"/>
        </w:rPr>
        <w:t xml:space="preserve">PRACH </w:t>
      </w:r>
      <w:r w:rsidRPr="00EC3E7D">
        <w:rPr>
          <w:sz w:val="22"/>
        </w:rPr>
        <w:t>format</w:t>
      </w:r>
    </w:p>
    <w:p w14:paraId="51166BD9" w14:textId="23533530" w:rsidR="00C86D20" w:rsidRDefault="00C86D20" w:rsidP="00F7767A">
      <w:pPr>
        <w:rPr>
          <w:lang w:eastAsia="zh-CN"/>
        </w:rPr>
      </w:pPr>
      <w:r>
        <w:rPr>
          <w:lang w:eastAsia="zh-CN"/>
        </w:rPr>
        <w:t xml:space="preserve">The PRACH format can impact the cell coverage, where the CP and guard time duration should be long enough to cover the round-trip time and the multi-path propagation delay. However, if the CP or guard time duration is much larger than </w:t>
      </w:r>
      <w:r w:rsidR="00D83DDC">
        <w:rPr>
          <w:lang w:eastAsia="zh-CN"/>
        </w:rPr>
        <w:t xml:space="preserve">what is </w:t>
      </w:r>
      <w:r>
        <w:rPr>
          <w:lang w:eastAsia="zh-CN"/>
        </w:rPr>
        <w:t xml:space="preserve">required </w:t>
      </w:r>
      <w:r w:rsidR="00423899">
        <w:rPr>
          <w:lang w:eastAsia="zh-CN"/>
        </w:rPr>
        <w:t>the time resources are</w:t>
      </w:r>
      <w:r>
        <w:rPr>
          <w:lang w:eastAsia="zh-CN"/>
        </w:rPr>
        <w:t xml:space="preserve"> wasted. For the NR R15/R16 PRACH format with 120 kHz SCS, the time duration of </w:t>
      </w:r>
      <m:oMath>
        <m:sSub>
          <m:sSubPr>
            <m:ctrlPr>
              <w:rPr>
                <w:rFonts w:ascii="Cambria Math" w:eastAsia="Batang" w:hAnsi="Cambria Math"/>
                <w:b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u</m:t>
            </m:r>
          </m:sub>
        </m:sSub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CP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lang w:eastAsia="zh-CN"/>
        </w:rPr>
        <w:t xml:space="preserve">, and </w:t>
      </w:r>
      <w:r>
        <w:rPr>
          <w:bCs/>
          <w:iCs/>
          <w:szCs w:val="18"/>
          <w:lang w:eastAsia="zh-CN"/>
        </w:rPr>
        <w:t>guard time</w:t>
      </w:r>
      <w:r>
        <w:rPr>
          <w:b/>
          <w:bCs/>
          <w:iCs/>
          <w:szCs w:val="18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18"/>
              </w:rPr>
              <m:t>GT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b/>
          <w:sz w:val="18"/>
          <w:szCs w:val="18"/>
          <w:lang w:eastAsia="zh-CN"/>
        </w:rPr>
        <w:t xml:space="preserve"> </w:t>
      </w:r>
      <w:r>
        <w:rPr>
          <w:lang w:eastAsia="zh-CN"/>
        </w:rPr>
        <w:t xml:space="preserve">for PRACH with the 120 kHz SCS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_Ref61545318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 The OFDM symbol duration with 480 kHz and 960 kHz is also provided in the table</w:t>
      </w:r>
      <w:r>
        <w:rPr>
          <w:sz w:val="18"/>
          <w:szCs w:val="18"/>
          <w:lang w:eastAsia="zh-CN"/>
        </w:rPr>
        <w:t>,</w:t>
      </w:r>
      <w:r>
        <w:rPr>
          <w:lang w:eastAsia="zh-CN"/>
        </w:rPr>
        <w:t xml:space="preserve"> and we can have the followi</w:t>
      </w:r>
      <w:r w:rsidR="00EE4BB7">
        <w:rPr>
          <w:lang w:eastAsia="zh-CN"/>
        </w:rPr>
        <w:t>ng observation.</w:t>
      </w:r>
    </w:p>
    <w:p w14:paraId="64344683" w14:textId="42F4F46E" w:rsidR="00C86D20" w:rsidRDefault="00C86D20" w:rsidP="00C86D20">
      <w:pPr>
        <w:rPr>
          <w:b/>
          <w:i/>
          <w:lang w:eastAsia="zh-CN"/>
        </w:rPr>
      </w:pPr>
      <w:bookmarkStart w:id="34" w:name="OLE_LINK139"/>
      <w:bookmarkStart w:id="35" w:name="OLE_LINK140"/>
      <w:r>
        <w:rPr>
          <w:b/>
          <w:i/>
          <w:lang w:eastAsia="zh-CN"/>
        </w:rPr>
        <w:lastRenderedPageBreak/>
        <w:t xml:space="preserve">Observation </w:t>
      </w:r>
      <w:r w:rsidR="00143475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For PRACH format A1, A2, A3, C2 with SCS = 120 kHz, the guard time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18"/>
              </w:rPr>
              <m:t>GT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b/>
          <w:i/>
          <w:sz w:val="18"/>
          <w:szCs w:val="18"/>
          <w:lang w:eastAsia="zh-CN"/>
        </w:rPr>
        <w:t xml:space="preserve"> </w:t>
      </w:r>
      <w:r>
        <w:rPr>
          <w:b/>
          <w:i/>
          <w:lang w:eastAsia="zh-CN"/>
        </w:rPr>
        <w:t xml:space="preserve">is much larger than the OFDM symbol duration with SCS 480/960 kHz and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CP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b/>
          <w:i/>
          <w:lang w:eastAsia="zh-CN"/>
        </w:rPr>
        <w:t>.</w:t>
      </w:r>
    </w:p>
    <w:p w14:paraId="4481F1E5" w14:textId="5BDC2A91" w:rsidR="00C86D20" w:rsidRDefault="00C86D20" w:rsidP="00C86D20">
      <w:pPr>
        <w:pStyle w:val="a5"/>
        <w:rPr>
          <w:b w:val="0"/>
          <w:lang w:eastAsia="zh-CN"/>
        </w:rPr>
      </w:pPr>
      <w:bookmarkStart w:id="36" w:name="_Ref61545318"/>
      <w:bookmarkEnd w:id="34"/>
      <w:bookmarkEnd w:id="35"/>
      <w:r>
        <w:rPr>
          <w:b w:val="0"/>
        </w:rPr>
        <w:t xml:space="preserve">Table </w:t>
      </w:r>
      <w:bookmarkEnd w:id="36"/>
      <w:r>
        <w:t>2</w:t>
      </w:r>
      <w:r>
        <w:rPr>
          <w:b w:val="0"/>
        </w:rPr>
        <w:t xml:space="preserve"> time duration for 120 kHz PRACH and 480/960 kHz</w:t>
      </w:r>
      <w:r w:rsidR="00C91EFF">
        <w:rPr>
          <w:b w:val="0"/>
        </w:rPr>
        <w:t xml:space="preserve"> OFDM symbol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1134"/>
        <w:gridCol w:w="1276"/>
        <w:gridCol w:w="1338"/>
        <w:gridCol w:w="1056"/>
      </w:tblGrid>
      <w:tr w:rsidR="00C86D20" w14:paraId="068F799D" w14:textId="77777777" w:rsidTr="00C86D20">
        <w:trPr>
          <w:trHeight w:val="20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405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Format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C7E4" w14:textId="77777777" w:rsidR="00C86D20" w:rsidRDefault="00492E4D">
            <w:pPr>
              <w:pStyle w:val="TAH"/>
              <w:rPr>
                <w:b w:val="0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/>
                        <w:i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∆f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18"/>
                      </w:rPr>
                      <m:t>RA</m:t>
                    </m:r>
                  </m:sup>
                </m:sSup>
              </m:oMath>
            </m:oMathPara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21AA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u</m:t>
                  </m:r>
                </m:sub>
              </m:sSub>
            </m:oMath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</m:t>
                  </m:r>
                </m:sub>
              </m:sSub>
            </m:oMath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3432" w14:textId="77777777" w:rsidR="00C86D20" w:rsidRDefault="00492E4D">
            <w:pPr>
              <w:pStyle w:val="TAH"/>
              <w:rPr>
                <w:b w:val="0"/>
                <w:szCs w:val="18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CP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</m:oMath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</m:t>
                  </m:r>
                </m:sub>
              </m:sSub>
            </m:oMath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CF56045" w14:textId="77777777" w:rsidR="00C86D20" w:rsidRDefault="00492E4D">
            <w:pPr>
              <w:pStyle w:val="TAH"/>
              <w:rPr>
                <w:rFonts w:ascii="Times New Roman" w:hAnsi="Times New Roman"/>
                <w:b w:val="0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GT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</m:oMath>
            <w:r w:rsidR="00C86D20">
              <w:rPr>
                <w:rFonts w:ascii="Times New Roman" w:hAnsi="Times New Roman"/>
                <w:b w:val="0"/>
                <w:szCs w:val="18"/>
                <w:lang w:eastAsia="zh-CN"/>
              </w:rPr>
              <w:t xml:space="preserve"> </w:t>
            </w:r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</m:t>
                  </m:r>
                </m:sub>
              </m:sSub>
            </m:oMath>
            <w:r w:rsidR="00C86D20"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)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0585" w14:textId="77777777" w:rsidR="00C86D20" w:rsidRDefault="00C86D20">
            <w:pPr>
              <w:pStyle w:val="TAH"/>
              <w:rPr>
                <w:rFonts w:ascii="Times New Roman" w:hAnsi="Times New Roman"/>
                <w:b w:val="0"/>
                <w:bCs/>
                <w:iCs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OFDM symbol duration (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</m:t>
                  </m:r>
                </m:sub>
              </m:sSub>
            </m:oMath>
            <w:r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)</w:t>
            </w:r>
          </w:p>
        </w:tc>
      </w:tr>
      <w:tr w:rsidR="00C86D20" w14:paraId="3DB5EDB2" w14:textId="77777777" w:rsidTr="00C86D20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3BA6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3150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9404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4202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CA176D" w14:textId="77777777" w:rsidR="00C86D20" w:rsidRDefault="00C86D20">
            <w:pPr>
              <w:autoSpaceDE/>
              <w:autoSpaceDN/>
              <w:adjustRightInd/>
              <w:snapToGrid/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C21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 xml:space="preserve">480 kHz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B510" w14:textId="77777777" w:rsidR="00C86D20" w:rsidRDefault="00C86D20">
            <w:pPr>
              <w:pStyle w:val="TAH"/>
              <w:rPr>
                <w:rFonts w:eastAsia="Batang"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18"/>
                <w:lang w:eastAsia="zh-CN"/>
              </w:rPr>
              <w:t>960 kHz</w:t>
            </w:r>
          </w:p>
        </w:tc>
      </w:tr>
      <w:tr w:rsidR="00C86D20" w14:paraId="33F1B1D7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9910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B4A8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7390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2304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2FC2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32768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2C9F426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17536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4B5E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2ED6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5E869C80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66BC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2E22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C783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4608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BB7D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65536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DAF8E83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17536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B35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4E37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02304DDD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C977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A3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DACF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0559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6912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127B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98304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991C8C8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17536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812A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004C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799C93F3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BA21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493A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FA41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1728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74B1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32768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63B857C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576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E86C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532C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60DF2433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D0BC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EBA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926A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2880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B2DD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65536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74FB7A2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1728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7255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E5D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2A5680F4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E21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3D85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F96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4032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9724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98304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9961E43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2880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D68B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30B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1CABE020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CFF4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B022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927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7488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0039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196608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80E69A4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6336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97BD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FB5D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40EF9929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EE17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C0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A041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A46B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9920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FAA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16384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5472AB9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8768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DD5D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10AD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4306A871" w14:textId="77777777" w:rsidTr="00C86D2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8B57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rPr>
                <w:rFonts w:eastAsia="Batang"/>
                <w:szCs w:val="18"/>
              </w:rPr>
              <w:t>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7374" w14:textId="77777777" w:rsidR="00C86D20" w:rsidRDefault="00C86D20">
            <w:pPr>
              <w:pStyle w:val="TAR"/>
              <w:jc w:val="center"/>
              <w:rPr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szCs w:val="18"/>
                  </w:rPr>
                  <m:t xml:space="preserve">120 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szCs w:val="18"/>
                  </w:rPr>
                  <m:t>kHz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03BB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16384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E791" w14:textId="77777777" w:rsidR="00C86D20" w:rsidRDefault="00C86D20">
            <w:pPr>
              <w:pStyle w:val="TAR"/>
              <w:jc w:val="center"/>
              <w:rPr>
                <w:rFonts w:eastAsia="Batang"/>
                <w:szCs w:val="18"/>
              </w:rPr>
            </w:pPr>
            <w:r>
              <w:t>65536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EA255DA" w14:textId="77777777" w:rsidR="00C86D20" w:rsidRDefault="00C86D20">
            <w:pPr>
              <w:pStyle w:val="TAC"/>
              <w:rPr>
                <w:rFonts w:eastAsia="Batang"/>
                <w:szCs w:val="18"/>
              </w:rPr>
            </w:pPr>
            <w:r>
              <w:t>23296</w:t>
            </w:r>
          </w:p>
        </w:tc>
        <w:tc>
          <w:tcPr>
            <w:tcW w:w="13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8488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4384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244E" w14:textId="77777777" w:rsidR="00C86D20" w:rsidRDefault="00C86D20">
            <w:pPr>
              <w:pStyle w:val="TAC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2192</w:t>
            </w:r>
          </w:p>
        </w:tc>
      </w:tr>
      <w:tr w:rsidR="00C86D20" w14:paraId="410FA23A" w14:textId="77777777" w:rsidTr="00C86D20">
        <w:trPr>
          <w:jc w:val="center"/>
        </w:trPr>
        <w:tc>
          <w:tcPr>
            <w:tcW w:w="7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C44D" w14:textId="77777777" w:rsidR="00C86D20" w:rsidRDefault="00C86D20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Remark: For format A1, A2, and A3, the guard time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b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GT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  <m:r>
                <m:rPr>
                  <m:sty m:val="bi"/>
                </m:rPr>
                <w:rPr>
                  <w:rFonts w:ascii="Cambria Math" w:eastAsia="Batang" w:hAnsi="Cambria Math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="Batang" w:hAnsi="Cambria Math"/>
                      <w:b/>
                      <w:bCs/>
                      <w:iCs/>
                      <w:szCs w:val="18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Cs w:val="18"/>
                    </w:rPr>
                    <m:t>2048+144</m:t>
                  </m:r>
                </m:e>
              </m:d>
              <m:r>
                <w:rPr>
                  <w:rFonts w:ascii="Cambria Math" w:eastAsia="Cambria Math" w:hAnsi="Cambria Math"/>
                  <w:szCs w:val="18"/>
                </w:rPr>
                <m:t>κ∙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/>
                      <w:szCs w:val="18"/>
                    </w:rPr>
                    <m:t>-μ</m:t>
                  </m:r>
                </m:sup>
              </m:sSup>
              <m:r>
                <m:rPr>
                  <m:sty m:val="b"/>
                </m:rPr>
                <w:rPr>
                  <w:rFonts w:ascii="Cambria Math" w:eastAsia="Batang" w:hAnsi="Cambria Math"/>
                  <w:szCs w:val="18"/>
                </w:rPr>
                <m:t>-</m:t>
              </m:r>
              <m:sSub>
                <m:sSubPr>
                  <m:ctrlPr>
                    <w:rPr>
                      <w:rFonts w:ascii="Cambria Math" w:eastAsia="Batang" w:hAnsi="Cambria Math"/>
                      <w:b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u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  <w:szCs w:val="18"/>
                </w:rPr>
                <m:t>-</m:t>
              </m:r>
              <m:sSubSup>
                <m:sSubSupPr>
                  <m:ctrlPr>
                    <w:rPr>
                      <w:rFonts w:ascii="Cambria Math" w:eastAsia="Batang" w:hAnsi="Cambria Math"/>
                      <w:b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CP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</m:oMath>
            <w:r>
              <w:rPr>
                <w:rFonts w:ascii="Times New Roman" w:eastAsiaTheme="minorEastAsia" w:hAnsi="Times New Roman"/>
                <w:b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with time unit</w:t>
            </w:r>
            <w:r>
              <w:rPr>
                <w:rFonts w:ascii="Times New Roman" w:eastAsiaTheme="minorEastAsia" w:hAnsi="Times New Roman"/>
                <w:b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since there is one blanking symbol at the end of the RACH transmission. For the other formats, the guard time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b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GT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  <m:r>
                <m:rPr>
                  <m:sty m:val="bi"/>
                </m:rPr>
                <w:rPr>
                  <w:rFonts w:ascii="Cambria Math" w:eastAsia="Batang" w:hAnsi="Cambria Math"/>
                  <w:szCs w:val="18"/>
                </w:rPr>
                <m:t>=</m:t>
              </m:r>
              <m:sSubSup>
                <m:sSubSupPr>
                  <m:ctrlPr>
                    <w:rPr>
                      <w:rFonts w:ascii="Cambria Math" w:eastAsia="Batang" w:hAnsi="Cambria Math"/>
                      <w:b/>
                      <w:bCs/>
                      <w:i/>
                      <w:iCs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Batang" w:hAnsi="Times New Roman"/>
                      <w:b/>
                      <w:bCs/>
                      <w:szCs w:val="18"/>
                    </w:rPr>
                    <m:t>dur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Batang" w:hAnsi="Times New Roman"/>
                      <w:b/>
                      <w:bCs/>
                      <w:szCs w:val="18"/>
                    </w:rPr>
                    <m:t>RA</m:t>
                  </m:r>
                </m:sup>
              </m:sSubSup>
              <m:r>
                <w:rPr>
                  <w:rFonts w:ascii="Cambria Math" w:eastAsia="Cambria Math" w:hAnsi="Cambria Math"/>
                  <w:szCs w:val="18"/>
                </w:rPr>
                <m:t>∙</m:t>
              </m:r>
              <m:d>
                <m:dPr>
                  <m:ctrlPr>
                    <w:rPr>
                      <w:rFonts w:ascii="Cambria Math" w:eastAsia="Batang" w:hAnsi="Cambria Math"/>
                      <w:b/>
                      <w:bCs/>
                      <w:iCs/>
                      <w:szCs w:val="18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Cs w:val="18"/>
                    </w:rPr>
                    <m:t>2048+144</m:t>
                  </m:r>
                </m:e>
              </m:d>
              <m:r>
                <w:rPr>
                  <w:rFonts w:ascii="Cambria Math" w:eastAsia="Cambria Math" w:hAnsi="Cambria Math"/>
                  <w:szCs w:val="18"/>
                </w:rPr>
                <m:t>∙κ∙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/>
                      <w:szCs w:val="18"/>
                    </w:rPr>
                    <m:t>-μ</m:t>
                  </m:r>
                </m:sup>
              </m:sSup>
              <m:r>
                <m:rPr>
                  <m:sty m:val="b"/>
                </m:rPr>
                <w:rPr>
                  <w:rFonts w:ascii="Cambria Math" w:eastAsia="Batang" w:hAnsi="Cambria Math"/>
                  <w:szCs w:val="18"/>
                </w:rPr>
                <m:t>-</m:t>
              </m:r>
              <m:sSub>
                <m:sSubPr>
                  <m:ctrlPr>
                    <w:rPr>
                      <w:rFonts w:ascii="Cambria Math" w:eastAsia="Batang" w:hAnsi="Cambria Math"/>
                      <w:b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u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  <w:szCs w:val="18"/>
                </w:rPr>
                <m:t>-</m:t>
              </m:r>
              <m:sSubSup>
                <m:sSubSupPr>
                  <m:ctrlPr>
                    <w:rPr>
                      <w:rFonts w:ascii="Cambria Math" w:eastAsia="Batang" w:hAnsi="Cambria Math"/>
                      <w:b/>
                      <w:i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CP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18"/>
                    </w:rPr>
                    <m:t>RA</m:t>
                  </m:r>
                </m:sup>
              </m:sSubSup>
            </m:oMath>
            <w:r>
              <w:rPr>
                <w:rFonts w:ascii="Times New Roman" w:eastAsiaTheme="minorEastAsia" w:hAnsi="Times New Roman"/>
                <w:szCs w:val="18"/>
                <w:lang w:eastAsia="zh-CN"/>
              </w:rPr>
              <w:t>.</w:t>
            </w:r>
          </w:p>
        </w:tc>
      </w:tr>
    </w:tbl>
    <w:p w14:paraId="0FCF6669" w14:textId="77777777" w:rsidR="00C86D20" w:rsidRDefault="00C86D20" w:rsidP="00C86D20">
      <w:pPr>
        <w:rPr>
          <w:lang w:eastAsia="zh-CN"/>
        </w:rPr>
      </w:pPr>
    </w:p>
    <w:p w14:paraId="22988DBB" w14:textId="676E553A" w:rsidR="00C86D20" w:rsidRDefault="00C86D20" w:rsidP="00C86D20">
      <w:pPr>
        <w:rPr>
          <w:lang w:eastAsia="zh-CN"/>
        </w:rPr>
      </w:pPr>
      <w:r>
        <w:rPr>
          <w:lang w:eastAsia="zh-CN"/>
        </w:rPr>
        <w:t xml:space="preserve">For the PRACH with 120 kHz SCS, the CP and </w:t>
      </w:r>
      <m:oMath>
        <m:sSub>
          <m:sSubPr>
            <m:ctrlPr>
              <w:rPr>
                <w:rFonts w:ascii="Cambria Math" w:eastAsia="Batang" w:hAnsi="Cambria Math"/>
                <w:b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u</m:t>
            </m:r>
          </m:sub>
        </m:sSub>
      </m:oMath>
      <w:r>
        <w:rPr>
          <w:lang w:eastAsia="zh-CN"/>
        </w:rPr>
        <w:t xml:space="preserve"> can follow the settings in </w:t>
      </w:r>
      <w:r>
        <w:t>[</w:t>
      </w:r>
      <w:r w:rsidR="006A7B4F">
        <w:t>4</w:t>
      </w:r>
      <w:r>
        <w:t>]</w:t>
      </w:r>
      <w:r>
        <w:rPr>
          <w:lang w:eastAsia="zh-CN"/>
        </w:rPr>
        <w:t xml:space="preserve">. However, the guard time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18"/>
              </w:rPr>
              <m:t>GT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lang w:eastAsia="zh-CN"/>
        </w:rPr>
        <w:t xml:space="preserve"> or PRACH duration </w:t>
      </w:r>
      <m:oMath>
        <m:sSubSup>
          <m:sSubSupPr>
            <m:ctrlPr>
              <w:rPr>
                <w:rFonts w:ascii="Cambria Math" w:eastAsia="Batang" w:hAnsi="Cambria Math"/>
                <w:b/>
                <w:bCs/>
                <w:i/>
                <w:iCs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dur</m:t>
            </m:r>
          </m:sub>
          <m:sup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RA</m:t>
            </m:r>
          </m:sup>
        </m:sSubSup>
      </m:oMath>
      <w:r>
        <w:rPr>
          <w:lang w:eastAsia="zh-CN"/>
        </w:rPr>
        <w:t xml:space="preserve"> can be reduced to improve the resource usage. Hence, we have the foll</w:t>
      </w:r>
      <w:r w:rsidR="00EE4BB7">
        <w:rPr>
          <w:lang w:eastAsia="zh-CN"/>
        </w:rPr>
        <w:t>owing proposal:</w:t>
      </w:r>
    </w:p>
    <w:p w14:paraId="518212A1" w14:textId="0EC87E32" w:rsidR="00C86D20" w:rsidRDefault="00C86D20" w:rsidP="00C86D20">
      <w:pPr>
        <w:rPr>
          <w:lang w:eastAsia="zh-CN"/>
        </w:rPr>
      </w:pPr>
      <w:bookmarkStart w:id="37" w:name="OLE_LINK138"/>
      <w:bookmarkStart w:id="38" w:name="OLE_LINK174"/>
      <w:bookmarkStart w:id="39" w:name="OLE_LINK182"/>
      <w:r>
        <w:rPr>
          <w:b/>
          <w:i/>
          <w:lang w:eastAsia="zh-CN"/>
        </w:rPr>
        <w:t xml:space="preserve">Proposal </w:t>
      </w:r>
      <w:r w:rsidR="00143475">
        <w:rPr>
          <w:b/>
          <w:i/>
          <w:lang w:eastAsia="zh-CN"/>
        </w:rPr>
        <w:t>7</w:t>
      </w:r>
      <w:r>
        <w:rPr>
          <w:b/>
          <w:i/>
          <w:lang w:eastAsia="zh-CN"/>
        </w:rPr>
        <w:t xml:space="preserve">: For PRACH SCS = 120 kHz, the PRACH formats A1, A2, A3, C2 with reduced guard time or reduced PRACH duration </w:t>
      </w:r>
      <m:oMath>
        <m:sSubSup>
          <m:sSubSupPr>
            <m:ctrlPr>
              <w:rPr>
                <w:rFonts w:ascii="Cambria Math" w:eastAsia="Batang" w:hAnsi="Cambria Math"/>
                <w:b/>
                <w:bCs/>
                <w:i/>
                <w:iCs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dur</m:t>
            </m:r>
          </m:sub>
          <m:sup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RA</m:t>
            </m:r>
          </m:sup>
        </m:sSubSup>
      </m:oMath>
      <w:r>
        <w:rPr>
          <w:b/>
          <w:i/>
          <w:lang w:eastAsia="zh-CN"/>
        </w:rPr>
        <w:t xml:space="preserve"> should be supported.</w:t>
      </w:r>
    </w:p>
    <w:bookmarkEnd w:id="37"/>
    <w:bookmarkEnd w:id="38"/>
    <w:bookmarkEnd w:id="39"/>
    <w:p w14:paraId="41D941E5" w14:textId="6725BFDE" w:rsidR="008A7A4C" w:rsidRPr="008A7A4C" w:rsidRDefault="000240C7" w:rsidP="00B30AC5">
      <w:pPr>
        <w:pStyle w:val="2"/>
        <w:tabs>
          <w:tab w:val="clear" w:pos="576"/>
        </w:tabs>
        <w:rPr>
          <w:lang w:eastAsia="zh-CN"/>
        </w:rPr>
      </w:pPr>
      <w:r>
        <w:rPr>
          <w:color w:val="000000" w:themeColor="text1"/>
          <w:sz w:val="22"/>
        </w:rPr>
        <w:t>RO configuration</w:t>
      </w:r>
    </w:p>
    <w:p w14:paraId="26BA43D2" w14:textId="1E2A48C1" w:rsidR="00C84B59" w:rsidRPr="00BB74C2" w:rsidRDefault="003F0F1E" w:rsidP="00F7767A">
      <w:pPr>
        <w:pStyle w:val="af6"/>
        <w:numPr>
          <w:ilvl w:val="12"/>
          <w:numId w:val="0"/>
        </w:numPr>
        <w:spacing w:after="120" w:line="240" w:lineRule="auto"/>
        <w:jc w:val="both"/>
        <w:rPr>
          <w:b/>
          <w:i/>
          <w:color w:val="000000" w:themeColor="text1"/>
        </w:rPr>
      </w:pPr>
      <w:r>
        <w:rPr>
          <w:color w:val="000000" w:themeColor="text1"/>
          <w:sz w:val="22"/>
          <w:szCs w:val="22"/>
        </w:rPr>
        <w:t>I</w:t>
      </w:r>
      <w:r w:rsidR="00AA69A3">
        <w:rPr>
          <w:color w:val="000000" w:themeColor="text1"/>
          <w:sz w:val="22"/>
          <w:szCs w:val="22"/>
        </w:rPr>
        <w:t xml:space="preserve">f </w:t>
      </w:r>
      <w:r w:rsidR="004D3112">
        <w:rPr>
          <w:color w:val="000000" w:themeColor="text1"/>
          <w:sz w:val="22"/>
          <w:szCs w:val="22"/>
        </w:rPr>
        <w:t xml:space="preserve">the </w:t>
      </w:r>
      <w:r w:rsidR="004D3112" w:rsidRPr="0061331C">
        <w:rPr>
          <w:color w:val="000000" w:themeColor="text1"/>
          <w:sz w:val="22"/>
          <w:szCs w:val="22"/>
        </w:rPr>
        <w:t>RO configuration</w:t>
      </w:r>
      <w:r w:rsidR="004D3112">
        <w:rPr>
          <w:color w:val="000000" w:themeColor="text1"/>
          <w:sz w:val="22"/>
          <w:szCs w:val="22"/>
        </w:rPr>
        <w:t xml:space="preserve"> in FR2 </w:t>
      </w:r>
      <w:r w:rsidR="00AA69A3">
        <w:rPr>
          <w:color w:val="000000" w:themeColor="text1"/>
          <w:sz w:val="22"/>
          <w:szCs w:val="22"/>
        </w:rPr>
        <w:t>is reused above 52.6</w:t>
      </w:r>
      <w:r w:rsidR="00EE4BB7">
        <w:rPr>
          <w:color w:val="000000" w:themeColor="text1"/>
          <w:sz w:val="22"/>
          <w:szCs w:val="22"/>
        </w:rPr>
        <w:t xml:space="preserve"> </w:t>
      </w:r>
      <w:r w:rsidR="00AA69A3">
        <w:rPr>
          <w:color w:val="000000" w:themeColor="text1"/>
          <w:sz w:val="22"/>
          <w:szCs w:val="22"/>
        </w:rPr>
        <w:t xml:space="preserve">GHz, </w:t>
      </w:r>
      <w:r w:rsidR="004D3112">
        <w:rPr>
          <w:color w:val="000000" w:themeColor="text1"/>
          <w:sz w:val="22"/>
          <w:szCs w:val="22"/>
        </w:rPr>
        <w:t xml:space="preserve">the </w:t>
      </w:r>
      <w:r w:rsidR="004D3112" w:rsidRPr="0061331C">
        <w:rPr>
          <w:color w:val="000000" w:themeColor="text1"/>
          <w:sz w:val="22"/>
          <w:szCs w:val="22"/>
        </w:rPr>
        <w:t xml:space="preserve">consecutive allocation of ROs within a PRACH slot </w:t>
      </w:r>
      <w:r w:rsidR="00CD75B5">
        <w:rPr>
          <w:color w:val="000000" w:themeColor="text1"/>
          <w:sz w:val="22"/>
          <w:szCs w:val="22"/>
        </w:rPr>
        <w:t xml:space="preserve">will </w:t>
      </w:r>
      <w:r w:rsidR="000944BF">
        <w:rPr>
          <w:color w:val="000000" w:themeColor="text1"/>
          <w:sz w:val="22"/>
          <w:szCs w:val="22"/>
        </w:rPr>
        <w:t xml:space="preserve">also </w:t>
      </w:r>
      <w:r w:rsidR="00AA69A3">
        <w:rPr>
          <w:color w:val="000000" w:themeColor="text1"/>
          <w:sz w:val="22"/>
          <w:szCs w:val="22"/>
        </w:rPr>
        <w:t>be</w:t>
      </w:r>
      <w:r w:rsidR="004D3112" w:rsidRPr="0061331C">
        <w:rPr>
          <w:color w:val="000000" w:themeColor="text1"/>
          <w:sz w:val="22"/>
          <w:szCs w:val="22"/>
        </w:rPr>
        <w:t xml:space="preserve"> </w:t>
      </w:r>
      <w:r w:rsidR="004D3112">
        <w:rPr>
          <w:color w:val="000000" w:themeColor="text1"/>
          <w:sz w:val="22"/>
          <w:szCs w:val="22"/>
        </w:rPr>
        <w:t>supported.</w:t>
      </w:r>
      <w:r w:rsidR="008C111E" w:rsidRPr="000240C7">
        <w:rPr>
          <w:color w:val="000000" w:themeColor="text1"/>
          <w:sz w:val="22"/>
          <w:szCs w:val="22"/>
        </w:rPr>
        <w:t xml:space="preserve"> </w:t>
      </w:r>
      <w:r w:rsidR="00C7774D">
        <w:rPr>
          <w:color w:val="000000" w:themeColor="text1"/>
          <w:sz w:val="22"/>
          <w:szCs w:val="22"/>
        </w:rPr>
        <w:t>For operation in shared spectrum</w:t>
      </w:r>
      <w:r w:rsidR="004D3112">
        <w:rPr>
          <w:color w:val="000000" w:themeColor="text1"/>
          <w:sz w:val="22"/>
          <w:szCs w:val="22"/>
        </w:rPr>
        <w:t xml:space="preserve">, LBT </w:t>
      </w:r>
      <w:r w:rsidR="00C7774D">
        <w:rPr>
          <w:color w:val="000000" w:themeColor="text1"/>
          <w:sz w:val="22"/>
          <w:szCs w:val="22"/>
        </w:rPr>
        <w:t>might be performed</w:t>
      </w:r>
      <w:r w:rsidR="004D3112">
        <w:rPr>
          <w:color w:val="000000" w:themeColor="text1"/>
          <w:sz w:val="22"/>
          <w:szCs w:val="22"/>
        </w:rPr>
        <w:t xml:space="preserve"> before each PRACH transmission. </w:t>
      </w:r>
      <w:r w:rsidR="0086056B">
        <w:rPr>
          <w:color w:val="000000" w:themeColor="text1"/>
          <w:sz w:val="22"/>
          <w:szCs w:val="22"/>
        </w:rPr>
        <w:t xml:space="preserve">LBT </w:t>
      </w:r>
      <w:r w:rsidR="00BC7A5F">
        <w:rPr>
          <w:color w:val="000000" w:themeColor="text1"/>
          <w:sz w:val="22"/>
          <w:szCs w:val="22"/>
        </w:rPr>
        <w:t xml:space="preserve">might fail due to the </w:t>
      </w:r>
      <w:r w:rsidR="0086056B">
        <w:rPr>
          <w:color w:val="000000" w:themeColor="text1"/>
          <w:sz w:val="22"/>
          <w:szCs w:val="22"/>
        </w:rPr>
        <w:t>PRACH transmission fr</w:t>
      </w:r>
      <w:r w:rsidR="00F91249">
        <w:rPr>
          <w:color w:val="000000" w:themeColor="text1"/>
          <w:sz w:val="22"/>
          <w:szCs w:val="22"/>
        </w:rPr>
        <w:t>om preceding RO</w:t>
      </w:r>
      <w:r w:rsidR="00BC7A5F">
        <w:rPr>
          <w:color w:val="000000" w:themeColor="text1"/>
          <w:sz w:val="22"/>
          <w:szCs w:val="22"/>
        </w:rPr>
        <w:t xml:space="preserve"> considering propagation delay at different UEs</w:t>
      </w:r>
      <w:r w:rsidR="00F91249">
        <w:rPr>
          <w:color w:val="000000" w:themeColor="text1"/>
          <w:sz w:val="22"/>
          <w:szCs w:val="22"/>
        </w:rPr>
        <w:t>.</w:t>
      </w:r>
      <w:r w:rsidR="00AA69A3">
        <w:rPr>
          <w:color w:val="000000" w:themeColor="text1"/>
          <w:sz w:val="22"/>
          <w:szCs w:val="22"/>
        </w:rPr>
        <w:t xml:space="preserve"> In this case</w:t>
      </w:r>
      <w:r w:rsidR="00F91249">
        <w:rPr>
          <w:color w:val="000000" w:themeColor="text1"/>
          <w:sz w:val="22"/>
          <w:szCs w:val="22"/>
        </w:rPr>
        <w:t xml:space="preserve">, </w:t>
      </w:r>
      <w:r w:rsidR="00761B06">
        <w:rPr>
          <w:color w:val="000000" w:themeColor="text1"/>
        </w:rPr>
        <w:t xml:space="preserve">the UE has </w:t>
      </w:r>
      <w:r>
        <w:rPr>
          <w:color w:val="000000" w:themeColor="text1"/>
        </w:rPr>
        <w:t xml:space="preserve">to </w:t>
      </w:r>
      <w:r w:rsidR="00761B06">
        <w:rPr>
          <w:noProof/>
          <w:color w:val="000000" w:themeColor="text1"/>
        </w:rPr>
        <w:t xml:space="preserve">skip the current RO and </w:t>
      </w:r>
      <w:r w:rsidR="00761B06">
        <w:rPr>
          <w:color w:val="000000" w:themeColor="text1"/>
        </w:rPr>
        <w:t xml:space="preserve">send the PRACH in the next </w:t>
      </w:r>
      <w:r w:rsidR="00761B06">
        <w:rPr>
          <w:noProof/>
          <w:color w:val="000000" w:themeColor="text1"/>
        </w:rPr>
        <w:t>available RO</w:t>
      </w:r>
      <w:r>
        <w:rPr>
          <w:color w:val="000000" w:themeColor="text1"/>
          <w:sz w:val="22"/>
          <w:szCs w:val="22"/>
        </w:rPr>
        <w:t>,</w:t>
      </w:r>
      <w:r w:rsidR="000944BF">
        <w:rPr>
          <w:color w:val="000000" w:themeColor="text1"/>
          <w:sz w:val="22"/>
          <w:szCs w:val="22"/>
        </w:rPr>
        <w:t xml:space="preserve"> </w:t>
      </w:r>
      <w:r w:rsidR="0042558C">
        <w:rPr>
          <w:color w:val="000000" w:themeColor="text1"/>
          <w:sz w:val="22"/>
          <w:szCs w:val="22"/>
        </w:rPr>
        <w:t xml:space="preserve">resulting in </w:t>
      </w:r>
      <w:r w:rsidR="000944BF">
        <w:rPr>
          <w:color w:val="000000" w:themeColor="text1"/>
          <w:sz w:val="22"/>
          <w:szCs w:val="22"/>
        </w:rPr>
        <w:t xml:space="preserve">an </w:t>
      </w:r>
      <w:r w:rsidR="0086056B">
        <w:rPr>
          <w:color w:val="000000" w:themeColor="text1"/>
          <w:sz w:val="22"/>
          <w:szCs w:val="22"/>
        </w:rPr>
        <w:t>increase</w:t>
      </w:r>
      <w:r w:rsidR="0042558C">
        <w:rPr>
          <w:color w:val="000000" w:themeColor="text1"/>
          <w:sz w:val="22"/>
          <w:szCs w:val="22"/>
        </w:rPr>
        <w:t>d</w:t>
      </w:r>
      <w:r w:rsidR="0086056B">
        <w:rPr>
          <w:color w:val="000000" w:themeColor="text1"/>
          <w:sz w:val="22"/>
          <w:szCs w:val="22"/>
        </w:rPr>
        <w:t xml:space="preserve"> latency </w:t>
      </w:r>
      <w:r w:rsidR="0042558C">
        <w:rPr>
          <w:color w:val="000000" w:themeColor="text1"/>
          <w:sz w:val="22"/>
          <w:szCs w:val="22"/>
        </w:rPr>
        <w:t xml:space="preserve">of </w:t>
      </w:r>
      <w:r w:rsidR="0086056B">
        <w:rPr>
          <w:color w:val="000000" w:themeColor="text1"/>
          <w:sz w:val="22"/>
          <w:szCs w:val="22"/>
        </w:rPr>
        <w:t>random access procedure.</w:t>
      </w:r>
    </w:p>
    <w:p w14:paraId="504C02CD" w14:textId="494FF07A" w:rsidR="00761B06" w:rsidRDefault="00BE6AF2" w:rsidP="00F7767A">
      <w:pPr>
        <w:pStyle w:val="af6"/>
        <w:numPr>
          <w:ilvl w:val="12"/>
          <w:numId w:val="0"/>
        </w:numPr>
        <w:spacing w:after="12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 Rel-16</w:t>
      </w:r>
      <w:r w:rsidR="00AA69A3">
        <w:rPr>
          <w:color w:val="000000" w:themeColor="text1"/>
          <w:sz w:val="22"/>
          <w:szCs w:val="22"/>
        </w:rPr>
        <w:t xml:space="preserve"> NR-U</w:t>
      </w:r>
      <w:r>
        <w:rPr>
          <w:color w:val="000000" w:themeColor="text1"/>
          <w:sz w:val="22"/>
          <w:szCs w:val="22"/>
        </w:rPr>
        <w:t xml:space="preserve">, the issue was discussed and no consensus was achieved due to </w:t>
      </w:r>
      <w:r w:rsidR="003F0F1E">
        <w:rPr>
          <w:color w:val="000000" w:themeColor="text1"/>
          <w:sz w:val="22"/>
          <w:szCs w:val="22"/>
        </w:rPr>
        <w:t>time</w:t>
      </w:r>
      <w:r w:rsidR="003F0F1E" w:rsidDel="003F0F1E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limitation. </w:t>
      </w:r>
      <w:r w:rsidR="005F4EBF">
        <w:rPr>
          <w:color w:val="000000" w:themeColor="text1"/>
          <w:sz w:val="22"/>
          <w:szCs w:val="22"/>
        </w:rPr>
        <w:t>We believe</w:t>
      </w:r>
      <w:r w:rsidR="0086056B">
        <w:rPr>
          <w:color w:val="000000" w:themeColor="text1"/>
          <w:sz w:val="22"/>
          <w:szCs w:val="22"/>
        </w:rPr>
        <w:t xml:space="preserve"> it is beneficial to </w:t>
      </w:r>
      <w:r>
        <w:rPr>
          <w:color w:val="000000" w:themeColor="text1"/>
          <w:sz w:val="22"/>
          <w:szCs w:val="22"/>
        </w:rPr>
        <w:t>further consider</w:t>
      </w:r>
      <w:r w:rsidR="0086056B">
        <w:rPr>
          <w:color w:val="000000" w:themeColor="text1"/>
          <w:sz w:val="22"/>
          <w:szCs w:val="22"/>
        </w:rPr>
        <w:t xml:space="preserve"> RO configurations </w:t>
      </w:r>
      <w:r w:rsidR="005F4EBF">
        <w:rPr>
          <w:color w:val="000000" w:themeColor="text1"/>
          <w:sz w:val="22"/>
          <w:szCs w:val="22"/>
        </w:rPr>
        <w:t>that take into account</w:t>
      </w:r>
      <w:r w:rsidR="0086056B">
        <w:rPr>
          <w:color w:val="000000" w:themeColor="text1"/>
          <w:sz w:val="22"/>
          <w:szCs w:val="22"/>
        </w:rPr>
        <w:t xml:space="preserve"> LBT failure</w:t>
      </w:r>
      <w:r w:rsidR="0000697E">
        <w:rPr>
          <w:color w:val="000000" w:themeColor="text1"/>
          <w:sz w:val="22"/>
          <w:szCs w:val="22"/>
        </w:rPr>
        <w:t xml:space="preserve"> </w:t>
      </w:r>
      <w:r w:rsidR="005F4EBF">
        <w:rPr>
          <w:color w:val="000000" w:themeColor="text1"/>
          <w:sz w:val="22"/>
          <w:szCs w:val="22"/>
        </w:rPr>
        <w:t xml:space="preserve">possibility </w:t>
      </w:r>
      <w:r w:rsidR="0000697E">
        <w:rPr>
          <w:color w:val="000000" w:themeColor="text1"/>
          <w:sz w:val="22"/>
          <w:szCs w:val="22"/>
        </w:rPr>
        <w:t>in NR-U-60</w:t>
      </w:r>
      <w:r w:rsidR="0086056B">
        <w:rPr>
          <w:color w:val="000000" w:themeColor="text1"/>
          <w:sz w:val="22"/>
          <w:szCs w:val="22"/>
        </w:rPr>
        <w:t>.</w:t>
      </w:r>
    </w:p>
    <w:p w14:paraId="18622A84" w14:textId="4077A7CB" w:rsidR="00057C1B" w:rsidRDefault="00DA0DB6" w:rsidP="00F7767A">
      <w:pPr>
        <w:pStyle w:val="af6"/>
        <w:numPr>
          <w:ilvl w:val="12"/>
          <w:numId w:val="0"/>
        </w:numPr>
        <w:spacing w:after="12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One option is to restrict </w:t>
      </w:r>
      <w:r w:rsidR="00AA69A3">
        <w:rPr>
          <w:color w:val="000000" w:themeColor="text1"/>
          <w:sz w:val="22"/>
          <w:szCs w:val="22"/>
        </w:rPr>
        <w:t>the</w:t>
      </w:r>
      <w:r w:rsidR="007C706F">
        <w:rPr>
          <w:color w:val="000000" w:themeColor="text1"/>
          <w:sz w:val="22"/>
          <w:szCs w:val="22"/>
        </w:rPr>
        <w:t xml:space="preserve"> UE</w:t>
      </w:r>
      <w:r w:rsidR="00C84B59">
        <w:rPr>
          <w:color w:val="000000" w:themeColor="text1"/>
          <w:sz w:val="22"/>
          <w:szCs w:val="22"/>
        </w:rPr>
        <w:t xml:space="preserve"> use</w:t>
      </w:r>
      <w:r>
        <w:rPr>
          <w:color w:val="000000" w:themeColor="text1"/>
          <w:sz w:val="22"/>
          <w:szCs w:val="22"/>
        </w:rPr>
        <w:t xml:space="preserve"> either </w:t>
      </w:r>
      <w:r w:rsidR="007C706F">
        <w:rPr>
          <w:color w:val="000000" w:themeColor="text1"/>
          <w:sz w:val="22"/>
          <w:szCs w:val="22"/>
        </w:rPr>
        <w:t xml:space="preserve">only </w:t>
      </w:r>
      <w:r>
        <w:rPr>
          <w:color w:val="000000" w:themeColor="text1"/>
          <w:sz w:val="22"/>
          <w:szCs w:val="22"/>
        </w:rPr>
        <w:t>even or</w:t>
      </w:r>
      <w:r w:rsidR="007C706F">
        <w:rPr>
          <w:color w:val="000000" w:themeColor="text1"/>
          <w:sz w:val="22"/>
          <w:szCs w:val="22"/>
        </w:rPr>
        <w:t xml:space="preserve"> only</w:t>
      </w:r>
      <w:r w:rsidR="00CF2B4A">
        <w:rPr>
          <w:color w:val="000000" w:themeColor="text1"/>
          <w:sz w:val="22"/>
          <w:szCs w:val="22"/>
        </w:rPr>
        <w:t xml:space="preserve"> odd RO</w:t>
      </w:r>
      <w:r w:rsidR="00766A93">
        <w:rPr>
          <w:color w:val="000000" w:themeColor="text1"/>
          <w:sz w:val="22"/>
          <w:szCs w:val="22"/>
        </w:rPr>
        <w:t>s</w:t>
      </w:r>
      <w:r w:rsidR="00CF2B4A">
        <w:rPr>
          <w:color w:val="000000" w:themeColor="text1"/>
          <w:sz w:val="22"/>
          <w:szCs w:val="22"/>
        </w:rPr>
        <w:t xml:space="preserve"> for PRACH transmission</w:t>
      </w:r>
      <w:r w:rsidR="00766A93">
        <w:rPr>
          <w:color w:val="000000" w:themeColor="text1"/>
          <w:sz w:val="22"/>
          <w:szCs w:val="22"/>
        </w:rPr>
        <w:t>. In such a case,</w:t>
      </w:r>
      <w:r w:rsidR="00AA69A3">
        <w:rPr>
          <w:color w:val="000000" w:themeColor="text1"/>
          <w:sz w:val="22"/>
          <w:szCs w:val="22"/>
        </w:rPr>
        <w:t xml:space="preserve"> the</w:t>
      </w:r>
      <w:r w:rsidR="00CF2B4A">
        <w:rPr>
          <w:color w:val="000000" w:themeColor="text1"/>
          <w:sz w:val="22"/>
          <w:szCs w:val="22"/>
        </w:rPr>
        <w:t xml:space="preserve"> values in table 6.3.3.2-4 in [</w:t>
      </w:r>
      <w:r w:rsidR="004E210B">
        <w:rPr>
          <w:color w:val="000000" w:themeColor="text1"/>
          <w:sz w:val="22"/>
          <w:szCs w:val="22"/>
        </w:rPr>
        <w:t>4</w:t>
      </w:r>
      <w:r w:rsidR="00CF2B4A">
        <w:rPr>
          <w:color w:val="000000" w:themeColor="text1"/>
          <w:sz w:val="22"/>
          <w:szCs w:val="22"/>
        </w:rPr>
        <w:t xml:space="preserve">] </w:t>
      </w:r>
      <w:r w:rsidR="005F4EBF">
        <w:rPr>
          <w:color w:val="000000" w:themeColor="text1"/>
          <w:sz w:val="22"/>
          <w:szCs w:val="22"/>
        </w:rPr>
        <w:t>need to be</w:t>
      </w:r>
      <w:r w:rsidR="00CF2B4A">
        <w:rPr>
          <w:color w:val="000000" w:themeColor="text1"/>
          <w:sz w:val="22"/>
          <w:szCs w:val="22"/>
        </w:rPr>
        <w:t xml:space="preserve"> redesigned. </w:t>
      </w:r>
      <w:r w:rsidR="00766A93">
        <w:rPr>
          <w:color w:val="000000" w:themeColor="text1"/>
          <w:sz w:val="22"/>
          <w:szCs w:val="22"/>
        </w:rPr>
        <w:t>However, this solution</w:t>
      </w:r>
      <w:r w:rsidR="00CF2B4A">
        <w:rPr>
          <w:color w:val="000000" w:themeColor="text1"/>
          <w:sz w:val="22"/>
          <w:szCs w:val="22"/>
        </w:rPr>
        <w:t xml:space="preserve"> </w:t>
      </w:r>
      <w:r w:rsidR="00D24A1A">
        <w:rPr>
          <w:color w:val="000000" w:themeColor="text1"/>
          <w:sz w:val="22"/>
          <w:szCs w:val="22"/>
        </w:rPr>
        <w:t xml:space="preserve">may </w:t>
      </w:r>
      <w:r w:rsidR="00F91249">
        <w:rPr>
          <w:color w:val="000000" w:themeColor="text1"/>
          <w:sz w:val="22"/>
          <w:szCs w:val="22"/>
        </w:rPr>
        <w:t xml:space="preserve">restrict the flexibility of the </w:t>
      </w:r>
      <w:r w:rsidR="00D24A1A">
        <w:rPr>
          <w:color w:val="000000" w:themeColor="text1"/>
          <w:sz w:val="22"/>
          <w:szCs w:val="22"/>
        </w:rPr>
        <w:t xml:space="preserve">SSB-RO </w:t>
      </w:r>
      <w:r w:rsidR="00F91249">
        <w:rPr>
          <w:color w:val="000000" w:themeColor="text1"/>
          <w:sz w:val="22"/>
          <w:szCs w:val="22"/>
        </w:rPr>
        <w:t>mapping relationship</w:t>
      </w:r>
      <w:r w:rsidR="00D24A1A">
        <w:rPr>
          <w:color w:val="000000" w:themeColor="text1"/>
          <w:sz w:val="22"/>
          <w:szCs w:val="22"/>
        </w:rPr>
        <w:t xml:space="preserve"> </w:t>
      </w:r>
      <w:r w:rsidR="0041264C">
        <w:rPr>
          <w:color w:val="000000" w:themeColor="text1"/>
          <w:sz w:val="22"/>
          <w:szCs w:val="22"/>
        </w:rPr>
        <w:t xml:space="preserve">since </w:t>
      </w:r>
      <w:r w:rsidR="00F91249">
        <w:rPr>
          <w:color w:val="000000" w:themeColor="text1"/>
          <w:sz w:val="22"/>
          <w:szCs w:val="22"/>
        </w:rPr>
        <w:t xml:space="preserve">the </w:t>
      </w:r>
      <w:r w:rsidR="009177C6" w:rsidRPr="00000DF3">
        <w:t>SS/</w:t>
      </w:r>
      <w:r w:rsidR="009177C6" w:rsidRPr="00C61DAC">
        <w:t>PBCH blocks</w:t>
      </w:r>
      <w:r w:rsidR="009177C6">
        <w:rPr>
          <w:color w:val="000000" w:themeColor="text1"/>
          <w:sz w:val="22"/>
          <w:szCs w:val="22"/>
        </w:rPr>
        <w:t xml:space="preserve"> </w:t>
      </w:r>
      <w:r w:rsidR="00F91249">
        <w:rPr>
          <w:color w:val="000000" w:themeColor="text1"/>
          <w:sz w:val="22"/>
          <w:szCs w:val="22"/>
        </w:rPr>
        <w:t xml:space="preserve">may only </w:t>
      </w:r>
      <w:r w:rsidR="00D24A1A">
        <w:rPr>
          <w:color w:val="000000" w:themeColor="text1"/>
          <w:sz w:val="22"/>
          <w:szCs w:val="22"/>
        </w:rPr>
        <w:t xml:space="preserve">be </w:t>
      </w:r>
      <w:r w:rsidR="00F91249">
        <w:rPr>
          <w:color w:val="000000" w:themeColor="text1"/>
          <w:sz w:val="22"/>
          <w:szCs w:val="22"/>
        </w:rPr>
        <w:t>map</w:t>
      </w:r>
      <w:r w:rsidR="00D24A1A">
        <w:rPr>
          <w:color w:val="000000" w:themeColor="text1"/>
          <w:sz w:val="22"/>
          <w:szCs w:val="22"/>
        </w:rPr>
        <w:t>ped</w:t>
      </w:r>
      <w:r w:rsidR="00F91249">
        <w:rPr>
          <w:color w:val="000000" w:themeColor="text1"/>
          <w:sz w:val="22"/>
          <w:szCs w:val="22"/>
        </w:rPr>
        <w:t xml:space="preserve"> to the indica</w:t>
      </w:r>
      <w:r w:rsidR="00CF2B4A">
        <w:rPr>
          <w:color w:val="000000" w:themeColor="text1"/>
          <w:sz w:val="22"/>
          <w:szCs w:val="22"/>
        </w:rPr>
        <w:t>ted ROs</w:t>
      </w:r>
      <w:r w:rsidR="0041264C">
        <w:rPr>
          <w:color w:val="000000" w:themeColor="text1"/>
          <w:sz w:val="22"/>
          <w:szCs w:val="22"/>
        </w:rPr>
        <w:t xml:space="preserve">. This </w:t>
      </w:r>
      <w:r w:rsidR="00CF2B4A">
        <w:rPr>
          <w:color w:val="000000" w:themeColor="text1"/>
          <w:sz w:val="22"/>
          <w:szCs w:val="22"/>
        </w:rPr>
        <w:t xml:space="preserve">would </w:t>
      </w:r>
      <w:r w:rsidR="0000697E">
        <w:rPr>
          <w:color w:val="000000" w:themeColor="text1"/>
          <w:sz w:val="22"/>
          <w:szCs w:val="22"/>
        </w:rPr>
        <w:t xml:space="preserve">also </w:t>
      </w:r>
      <w:r w:rsidR="0041264C">
        <w:rPr>
          <w:color w:val="000000" w:themeColor="text1"/>
          <w:sz w:val="22"/>
          <w:szCs w:val="22"/>
        </w:rPr>
        <w:t xml:space="preserve">cause </w:t>
      </w:r>
      <w:r>
        <w:rPr>
          <w:color w:val="000000" w:themeColor="text1"/>
          <w:sz w:val="22"/>
          <w:szCs w:val="22"/>
        </w:rPr>
        <w:t>r</w:t>
      </w:r>
      <w:r w:rsidRPr="00DA0DB6">
        <w:rPr>
          <w:color w:val="000000" w:themeColor="text1"/>
          <w:sz w:val="22"/>
          <w:szCs w:val="22"/>
        </w:rPr>
        <w:t>edundant</w:t>
      </w:r>
      <w:r>
        <w:rPr>
          <w:color w:val="000000" w:themeColor="text1"/>
          <w:sz w:val="22"/>
          <w:szCs w:val="22"/>
        </w:rPr>
        <w:t xml:space="preserve"> workload for </w:t>
      </w:r>
      <w:r w:rsidRPr="00DA0DB6">
        <w:rPr>
          <w:color w:val="000000" w:themeColor="text1"/>
          <w:sz w:val="22"/>
          <w:szCs w:val="22"/>
        </w:rPr>
        <w:t>standardization</w:t>
      </w:r>
      <w:r w:rsidR="00CF2B4A">
        <w:rPr>
          <w:color w:val="000000" w:themeColor="text1"/>
          <w:sz w:val="22"/>
          <w:szCs w:val="22"/>
        </w:rPr>
        <w:t>.</w:t>
      </w:r>
    </w:p>
    <w:p w14:paraId="0905D5B6" w14:textId="46C7FC13" w:rsidR="00057C1B" w:rsidRDefault="00EE4BB7" w:rsidP="00057C1B">
      <w:pPr>
        <w:pStyle w:val="af6"/>
        <w:numPr>
          <w:ilvl w:val="12"/>
          <w:numId w:val="0"/>
        </w:numPr>
        <w:spacing w:line="240" w:lineRule="auto"/>
        <w:jc w:val="center"/>
        <w:rPr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4353952B" wp14:editId="746B8F24">
            <wp:extent cx="4107976" cy="2484602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1450" cy="25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4957D" w14:textId="73C976FD" w:rsidR="00CF2B4A" w:rsidRDefault="009177C6" w:rsidP="00F7767A">
      <w:pPr>
        <w:pStyle w:val="af6"/>
        <w:numPr>
          <w:ilvl w:val="12"/>
          <w:numId w:val="0"/>
        </w:numPr>
        <w:spacing w:line="240" w:lineRule="auto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Figure </w:t>
      </w:r>
      <w:r w:rsidR="00761B06">
        <w:rPr>
          <w:color w:val="000000" w:themeColor="text1"/>
          <w:sz w:val="22"/>
          <w:szCs w:val="22"/>
        </w:rPr>
        <w:t xml:space="preserve">1 </w:t>
      </w:r>
      <w:r w:rsidR="007C706F">
        <w:rPr>
          <w:color w:val="000000" w:themeColor="text1"/>
          <w:sz w:val="22"/>
          <w:szCs w:val="22"/>
        </w:rPr>
        <w:t>N</w:t>
      </w:r>
      <w:r>
        <w:rPr>
          <w:color w:val="000000" w:themeColor="text1"/>
          <w:sz w:val="22"/>
          <w:szCs w:val="22"/>
        </w:rPr>
        <w:t>on-consecutive ROs configuration</w:t>
      </w:r>
    </w:p>
    <w:p w14:paraId="688B4D47" w14:textId="52293B54" w:rsidR="002B289C" w:rsidRPr="005236A2" w:rsidRDefault="00F7767A" w:rsidP="00F7767A">
      <w:pPr>
        <w:pStyle w:val="af6"/>
        <w:numPr>
          <w:ilvl w:val="12"/>
          <w:numId w:val="0"/>
        </w:numPr>
        <w:spacing w:after="120" w:line="240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The second option is to allow the neighboring ROs within the same RACH slot to be non-consecutive. A gap between two </w:t>
      </w:r>
      <w:r w:rsidRPr="0061331C">
        <w:rPr>
          <w:color w:val="000000" w:themeColor="text1"/>
          <w:sz w:val="22"/>
          <w:szCs w:val="22"/>
        </w:rPr>
        <w:t>consecutive</w:t>
      </w:r>
      <w:r>
        <w:rPr>
          <w:color w:val="000000" w:themeColor="text1"/>
          <w:sz w:val="22"/>
          <w:szCs w:val="22"/>
        </w:rPr>
        <w:t xml:space="preserve"> ROs can accommodate LBT. An illustration of this example is provided in Figure 1.</w:t>
      </w:r>
      <w:r>
        <w:rPr>
          <w:rFonts w:hint="eastAsia"/>
          <w:color w:val="000000" w:themeColor="text1"/>
          <w:sz w:val="22"/>
          <w:szCs w:val="22"/>
        </w:rPr>
        <w:t xml:space="preserve"> </w:t>
      </w:r>
      <w:r w:rsidR="00A0115F">
        <w:rPr>
          <w:color w:val="000000" w:themeColor="text1"/>
          <w:sz w:val="22"/>
          <w:szCs w:val="22"/>
        </w:rPr>
        <w:t>In Figure 1</w:t>
      </w:r>
      <w:r w:rsidR="00057C1B">
        <w:rPr>
          <w:color w:val="000000" w:themeColor="text1"/>
          <w:sz w:val="22"/>
          <w:szCs w:val="22"/>
        </w:rPr>
        <w:t xml:space="preserve">, </w:t>
      </w:r>
      <w:r w:rsidR="00491375">
        <w:rPr>
          <w:color w:val="000000" w:themeColor="text1"/>
          <w:sz w:val="22"/>
          <w:szCs w:val="22"/>
        </w:rPr>
        <w:t>a GP</w:t>
      </w:r>
      <w:r w:rsidR="00B72ABA">
        <w:rPr>
          <w:color w:val="000000" w:themeColor="text1"/>
          <w:sz w:val="22"/>
          <w:szCs w:val="22"/>
        </w:rPr>
        <w:t xml:space="preserve"> </w:t>
      </w:r>
      <w:r w:rsidR="00A0115F">
        <w:rPr>
          <w:color w:val="000000" w:themeColor="text1"/>
          <w:sz w:val="22"/>
          <w:szCs w:val="22"/>
        </w:rPr>
        <w:t xml:space="preserve">is </w:t>
      </w:r>
      <w:r w:rsidR="00B72ABA">
        <w:rPr>
          <w:color w:val="000000" w:themeColor="text1"/>
          <w:sz w:val="22"/>
          <w:szCs w:val="22"/>
        </w:rPr>
        <w:t>considered to</w:t>
      </w:r>
      <w:r w:rsidR="00491375">
        <w:rPr>
          <w:color w:val="000000" w:themeColor="text1"/>
          <w:sz w:val="22"/>
          <w:szCs w:val="22"/>
        </w:rPr>
        <w:t xml:space="preserve"> handle </w:t>
      </w:r>
      <w:hyperlink r:id="rId9" w:tgtFrame="_blank" w:tooltip="【802.11协议解读之一】clear channel assessment (CCA)" w:history="1">
        <w:r w:rsidR="00B72ABA">
          <w:rPr>
            <w:color w:val="000000" w:themeColor="text1"/>
            <w:sz w:val="22"/>
            <w:szCs w:val="22"/>
          </w:rPr>
          <w:t>C</w:t>
        </w:r>
        <w:r w:rsidR="00B72ABA" w:rsidRPr="005236A2">
          <w:rPr>
            <w:rFonts w:hint="eastAsia"/>
            <w:color w:val="000000" w:themeColor="text1"/>
            <w:sz w:val="22"/>
            <w:szCs w:val="22"/>
          </w:rPr>
          <w:t xml:space="preserve">lear </w:t>
        </w:r>
        <w:r w:rsidR="00B72ABA">
          <w:rPr>
            <w:color w:val="000000" w:themeColor="text1"/>
            <w:sz w:val="22"/>
            <w:szCs w:val="22"/>
          </w:rPr>
          <w:t>C</w:t>
        </w:r>
        <w:r w:rsidR="00B72ABA" w:rsidRPr="005236A2">
          <w:rPr>
            <w:rFonts w:hint="eastAsia"/>
            <w:color w:val="000000" w:themeColor="text1"/>
            <w:sz w:val="22"/>
            <w:szCs w:val="22"/>
          </w:rPr>
          <w:t xml:space="preserve">hannel </w:t>
        </w:r>
        <w:r w:rsidR="00B72ABA">
          <w:rPr>
            <w:color w:val="000000" w:themeColor="text1"/>
            <w:sz w:val="22"/>
            <w:szCs w:val="22"/>
          </w:rPr>
          <w:t>A</w:t>
        </w:r>
        <w:r w:rsidR="00B72ABA" w:rsidRPr="005236A2">
          <w:rPr>
            <w:rFonts w:hint="eastAsia"/>
            <w:color w:val="000000" w:themeColor="text1"/>
            <w:sz w:val="22"/>
            <w:szCs w:val="22"/>
          </w:rPr>
          <w:t>ssessment (CCA)</w:t>
        </w:r>
      </w:hyperlink>
      <w:r w:rsidR="00B72ABA">
        <w:rPr>
          <w:color w:val="000000" w:themeColor="text1"/>
          <w:sz w:val="22"/>
          <w:szCs w:val="22"/>
        </w:rPr>
        <w:t xml:space="preserve"> sensing time.</w:t>
      </w:r>
      <w:r w:rsidR="00491375" w:rsidDel="00491375">
        <w:rPr>
          <w:color w:val="000000" w:themeColor="text1"/>
          <w:sz w:val="22"/>
          <w:szCs w:val="22"/>
        </w:rPr>
        <w:t xml:space="preserve"> </w:t>
      </w:r>
      <w:r w:rsidR="00491375">
        <w:rPr>
          <w:color w:val="000000" w:themeColor="text1"/>
          <w:sz w:val="22"/>
          <w:szCs w:val="22"/>
        </w:rPr>
        <w:t>T</w:t>
      </w:r>
      <w:r w:rsidR="00057C1B">
        <w:rPr>
          <w:color w:val="000000" w:themeColor="text1"/>
          <w:sz w:val="22"/>
          <w:szCs w:val="22"/>
        </w:rPr>
        <w:t>he PRACH preamble could be repeated</w:t>
      </w:r>
      <w:r w:rsidR="00A0115F">
        <w:rPr>
          <w:color w:val="000000" w:themeColor="text1"/>
          <w:sz w:val="22"/>
          <w:szCs w:val="22"/>
        </w:rPr>
        <w:t>ly transmitted</w:t>
      </w:r>
      <w:r w:rsidR="00057C1B">
        <w:rPr>
          <w:color w:val="000000" w:themeColor="text1"/>
          <w:sz w:val="22"/>
          <w:szCs w:val="22"/>
        </w:rPr>
        <w:t xml:space="preserve">, i.e.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PMB</m:t>
            </m:r>
          </m:sub>
          <m:sup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RAI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&gt;1</m:t>
        </m:r>
      </m:oMath>
      <w:r w:rsidR="00761B06">
        <w:rPr>
          <w:color w:val="000000" w:themeColor="text1"/>
          <w:sz w:val="22"/>
          <w:szCs w:val="22"/>
        </w:rPr>
        <w:t xml:space="preserve"> </w:t>
      </w:r>
      <w:r w:rsidR="00A0115F">
        <w:rPr>
          <w:color w:val="000000" w:themeColor="text1"/>
          <w:sz w:val="22"/>
          <w:szCs w:val="22"/>
        </w:rPr>
        <w:t xml:space="preserve">, </w:t>
      </w:r>
      <w:r w:rsidR="00057C1B">
        <w:rPr>
          <w:color w:val="000000" w:themeColor="text1"/>
          <w:sz w:val="22"/>
          <w:szCs w:val="22"/>
        </w:rPr>
        <w:t>following a successful CCA.</w:t>
      </w:r>
    </w:p>
    <w:p w14:paraId="7DC005A5" w14:textId="32499E04" w:rsidR="00797FB0" w:rsidRPr="002B289C" w:rsidRDefault="008A7A4C" w:rsidP="00F7767A">
      <w:pPr>
        <w:autoSpaceDE/>
        <w:autoSpaceDN/>
        <w:adjustRightInd/>
        <w:snapToGrid/>
        <w:rPr>
          <w:b/>
          <w:i/>
          <w:color w:val="000000" w:themeColor="text1"/>
          <w:lang w:eastAsia="zh-CN"/>
        </w:rPr>
      </w:pPr>
      <w:bookmarkStart w:id="40" w:name="OLE_LINK22"/>
      <w:bookmarkStart w:id="41" w:name="OLE_LINK23"/>
      <w:bookmarkStart w:id="42" w:name="OLE_LINK183"/>
      <w:r w:rsidRPr="00D3573C">
        <w:rPr>
          <w:b/>
          <w:i/>
          <w:color w:val="000000" w:themeColor="text1"/>
          <w:lang w:eastAsia="zh-CN"/>
        </w:rPr>
        <w:t xml:space="preserve">Proposal </w:t>
      </w:r>
      <w:r w:rsidR="00143475">
        <w:rPr>
          <w:b/>
          <w:i/>
          <w:color w:val="000000" w:themeColor="text1"/>
          <w:lang w:eastAsia="zh-CN"/>
        </w:rPr>
        <w:t>8</w:t>
      </w:r>
      <w:r w:rsidRPr="00AA6D6A">
        <w:rPr>
          <w:b/>
          <w:i/>
          <w:color w:val="000000" w:themeColor="text1"/>
          <w:lang w:eastAsia="zh-CN"/>
        </w:rPr>
        <w:t xml:space="preserve">: </w:t>
      </w:r>
      <w:r>
        <w:rPr>
          <w:b/>
          <w:i/>
          <w:color w:val="000000" w:themeColor="text1"/>
          <w:lang w:eastAsia="zh-CN"/>
        </w:rPr>
        <w:t xml:space="preserve">A gap </w:t>
      </w:r>
      <w:r w:rsidR="009E12F4">
        <w:rPr>
          <w:b/>
          <w:i/>
          <w:color w:val="000000" w:themeColor="text1"/>
          <w:lang w:eastAsia="zh-CN"/>
        </w:rPr>
        <w:t xml:space="preserve">between two consecutive </w:t>
      </w:r>
      <w:r w:rsidR="00AD3E4D">
        <w:rPr>
          <w:b/>
          <w:i/>
          <w:color w:val="000000" w:themeColor="text1"/>
          <w:lang w:eastAsia="zh-CN"/>
        </w:rPr>
        <w:t xml:space="preserve">TDM </w:t>
      </w:r>
      <w:r w:rsidR="009E12F4">
        <w:rPr>
          <w:b/>
          <w:i/>
          <w:color w:val="000000" w:themeColor="text1"/>
          <w:lang w:eastAsia="zh-CN"/>
        </w:rPr>
        <w:t xml:space="preserve">ROs should be introduced </w:t>
      </w:r>
      <w:r w:rsidR="00F65659">
        <w:rPr>
          <w:b/>
          <w:i/>
          <w:color w:val="000000" w:themeColor="text1"/>
          <w:lang w:eastAsia="zh-CN"/>
        </w:rPr>
        <w:t>to avoid a LBT failure at the UE due to a RACH transmission from another UE in the previous RO</w:t>
      </w:r>
      <w:r w:rsidRPr="008A7A4C">
        <w:rPr>
          <w:b/>
          <w:i/>
          <w:color w:val="000000" w:themeColor="text1"/>
          <w:lang w:eastAsia="zh-CN"/>
        </w:rPr>
        <w:t>.</w:t>
      </w:r>
      <w:bookmarkStart w:id="43" w:name="_Toc53655945"/>
      <w:bookmarkStart w:id="44" w:name="_Toc53740281"/>
      <w:bookmarkStart w:id="45" w:name="_Toc53740379"/>
      <w:bookmarkStart w:id="46" w:name="_Toc53740444"/>
      <w:bookmarkStart w:id="47" w:name="_Toc53740509"/>
      <w:bookmarkStart w:id="48" w:name="_Toc53740573"/>
      <w:bookmarkStart w:id="49" w:name="_Toc53774138"/>
      <w:bookmarkEnd w:id="43"/>
      <w:bookmarkEnd w:id="44"/>
      <w:bookmarkEnd w:id="45"/>
      <w:bookmarkEnd w:id="46"/>
      <w:bookmarkEnd w:id="47"/>
      <w:bookmarkEnd w:id="48"/>
      <w:bookmarkEnd w:id="49"/>
    </w:p>
    <w:bookmarkEnd w:id="40"/>
    <w:bookmarkEnd w:id="41"/>
    <w:bookmarkEnd w:id="42"/>
    <w:p w14:paraId="76232811" w14:textId="77777777" w:rsidR="00157FC3" w:rsidRPr="006F1E16" w:rsidRDefault="00747F48" w:rsidP="00CF195E">
      <w:pPr>
        <w:pStyle w:val="1"/>
      </w:pPr>
      <w:r w:rsidRPr="00D3573C">
        <w:t>Conc</w:t>
      </w:r>
      <w:r w:rsidRPr="00AA6D6A">
        <w:t>lusion</w:t>
      </w:r>
      <w:r w:rsidR="006B1FD5" w:rsidRPr="00AA6D6A">
        <w:t>s</w:t>
      </w:r>
    </w:p>
    <w:p w14:paraId="15CD0687" w14:textId="08A0C595" w:rsidR="007D0AE5" w:rsidRDefault="00D556F8" w:rsidP="007D0AE5">
      <w:pPr>
        <w:rPr>
          <w:lang w:eastAsia="zh-CN"/>
        </w:rPr>
      </w:pPr>
      <w:r>
        <w:rPr>
          <w:lang w:eastAsia="zh-CN"/>
        </w:rPr>
        <w:t>In this paper, w</w:t>
      </w:r>
      <w:r w:rsidRPr="00EB329D">
        <w:rPr>
          <w:lang w:eastAsia="zh-CN"/>
        </w:rPr>
        <w:t>e discussed the</w:t>
      </w:r>
      <w:r>
        <w:rPr>
          <w:lang w:eastAsia="zh-CN"/>
        </w:rPr>
        <w:t xml:space="preserve"> initial access related issues above 52.6GHz</w:t>
      </w:r>
      <w:r w:rsidRPr="00EB329D">
        <w:rPr>
          <w:lang w:eastAsia="zh-CN"/>
        </w:rPr>
        <w:t xml:space="preserve"> </w:t>
      </w:r>
      <w:r w:rsidRPr="005C3B73">
        <w:rPr>
          <w:lang w:eastAsia="zh-CN"/>
        </w:rPr>
        <w:t xml:space="preserve">with </w:t>
      </w:r>
      <w:r w:rsidRPr="00116387">
        <w:rPr>
          <w:lang w:eastAsia="zh-CN"/>
        </w:rPr>
        <w:t xml:space="preserve">the following </w:t>
      </w:r>
      <w:r w:rsidR="00CA4B5F">
        <w:rPr>
          <w:lang w:eastAsia="zh-CN"/>
        </w:rPr>
        <w:t>o</w:t>
      </w:r>
      <w:r w:rsidR="00CA4B5F" w:rsidRPr="00C84DCF">
        <w:rPr>
          <w:lang w:eastAsia="zh-CN"/>
        </w:rPr>
        <w:t xml:space="preserve">bservation and </w:t>
      </w:r>
      <w:r w:rsidRPr="00116387">
        <w:rPr>
          <w:lang w:eastAsia="zh-CN"/>
        </w:rPr>
        <w:t>proposals.</w:t>
      </w:r>
    </w:p>
    <w:p w14:paraId="4DCE59EF" w14:textId="77777777" w:rsidR="00F7767A" w:rsidRDefault="00F7767A" w:rsidP="00F7767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1: For PRACH format A1, A2, A3, C2 with SCS = 120 kHz, the guard time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18"/>
              </w:rPr>
              <m:t>GT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b/>
          <w:i/>
          <w:sz w:val="18"/>
          <w:szCs w:val="18"/>
          <w:lang w:eastAsia="zh-CN"/>
        </w:rPr>
        <w:t xml:space="preserve"> </w:t>
      </w:r>
      <w:r>
        <w:rPr>
          <w:b/>
          <w:i/>
          <w:lang w:eastAsia="zh-CN"/>
        </w:rPr>
        <w:t xml:space="preserve">is much larger than the OFDM symbol duration with SCS 480/960 kHz and </w:t>
      </w:r>
      <m:oMath>
        <m:sSubSup>
          <m:sSubSupPr>
            <m:ctrlPr>
              <w:rPr>
                <w:rFonts w:ascii="Cambria Math" w:eastAsia="Batang" w:hAnsi="Cambria Math"/>
                <w:b/>
                <w:i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CP</m:t>
            </m:r>
          </m:sub>
          <m:sup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RA</m:t>
            </m:r>
          </m:sup>
        </m:sSubSup>
      </m:oMath>
      <w:r>
        <w:rPr>
          <w:b/>
          <w:i/>
          <w:lang w:eastAsia="zh-CN"/>
        </w:rPr>
        <w:t>.</w:t>
      </w:r>
    </w:p>
    <w:p w14:paraId="5C7D4BB6" w14:textId="77777777" w:rsidR="00F7767A" w:rsidRDefault="00F7767A" w:rsidP="00F7767A">
      <w:pPr>
        <w:rPr>
          <w:b/>
          <w:i/>
        </w:rPr>
      </w:pPr>
    </w:p>
    <w:p w14:paraId="630BB8E1" w14:textId="77777777" w:rsidR="00F7767A" w:rsidRDefault="00F7767A" w:rsidP="00F7767A">
      <w:pPr>
        <w:rPr>
          <w:b/>
          <w:i/>
        </w:rPr>
      </w:pPr>
      <w:r w:rsidRPr="0096733C">
        <w:rPr>
          <w:b/>
          <w:i/>
        </w:rPr>
        <w:t xml:space="preserve">Proposal 1: </w:t>
      </w:r>
      <w:r>
        <w:rPr>
          <w:b/>
          <w:bCs/>
          <w:i/>
          <w:iCs/>
        </w:rPr>
        <w:t>SCS other than 120 kHz are not supported for SSB and other initial access related signals/channels in initial BWP</w:t>
      </w:r>
      <w:r w:rsidRPr="0096733C">
        <w:rPr>
          <w:b/>
          <w:i/>
        </w:rPr>
        <w:t>.</w:t>
      </w:r>
    </w:p>
    <w:p w14:paraId="15BE396C" w14:textId="187881FF" w:rsidR="00F7767A" w:rsidRPr="00703CD7" w:rsidRDefault="00F7767A" w:rsidP="00F7767A">
      <w:pPr>
        <w:rPr>
          <w:b/>
          <w:i/>
          <w:lang w:eastAsia="zh-CN"/>
        </w:rPr>
      </w:pPr>
      <w:r>
        <w:rPr>
          <w:b/>
          <w:bCs/>
          <w:i/>
          <w:iCs/>
          <w:color w:val="000000"/>
        </w:rPr>
        <w:t>Proposal 2: Reuse</w:t>
      </w:r>
      <w:r>
        <w:rPr>
          <w:color w:val="1F497D"/>
        </w:rPr>
        <w:t xml:space="preserve"> </w:t>
      </w:r>
      <w:r>
        <w:rPr>
          <w:b/>
          <w:bCs/>
          <w:i/>
          <w:iCs/>
          <w:color w:val="000000"/>
        </w:rPr>
        <w:t xml:space="preserve">SSB pattern case D for 120 kHz SCS </w:t>
      </w:r>
      <w:r w:rsidRPr="00C84DCF">
        <w:rPr>
          <w:b/>
          <w:bCs/>
          <w:i/>
          <w:iCs/>
          <w:color w:val="000000"/>
        </w:rPr>
        <w:t>without change at least for licensed operation.</w:t>
      </w:r>
    </w:p>
    <w:p w14:paraId="578A6E66" w14:textId="77777777" w:rsidR="00F7767A" w:rsidRPr="0096733C" w:rsidRDefault="00F7767A" w:rsidP="00F7767A">
      <w:pPr>
        <w:rPr>
          <w:b/>
          <w:i/>
          <w:color w:val="000000" w:themeColor="text1"/>
          <w:lang w:eastAsia="zh-CN"/>
        </w:rPr>
      </w:pPr>
      <w:r w:rsidRPr="0096733C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3</w:t>
      </w:r>
      <w:r w:rsidRPr="002242BF">
        <w:rPr>
          <w:b/>
          <w:i/>
          <w:color w:val="000000" w:themeColor="text1"/>
          <w:lang w:eastAsia="zh-CN"/>
        </w:rPr>
        <w:t xml:space="preserve">: </w:t>
      </w:r>
      <w:r>
        <w:rPr>
          <w:b/>
          <w:bCs/>
          <w:i/>
          <w:iCs/>
          <w:color w:val="000000"/>
        </w:rPr>
        <w:t>For unlicensed operation in 52.6GHz to 71GHz, support LBT before SSB transmission and reuse the concept of discovery burst window from Rel-16 NR-U.</w:t>
      </w:r>
    </w:p>
    <w:p w14:paraId="1DD32EF8" w14:textId="5E62B8FA" w:rsidR="00F7767A" w:rsidRPr="005B2382" w:rsidRDefault="00F7767A" w:rsidP="00F7767A">
      <w:pPr>
        <w:rPr>
          <w:b/>
          <w:i/>
          <w:lang w:eastAsia="zh-CN"/>
        </w:rPr>
      </w:pPr>
      <w:r w:rsidRPr="00D13EE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D13EE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licensed </w:t>
      </w:r>
      <w:r w:rsidR="004B23B9">
        <w:rPr>
          <w:b/>
          <w:i/>
          <w:lang w:eastAsia="zh-CN"/>
        </w:rPr>
        <w:t>operation</w:t>
      </w:r>
      <w:r>
        <w:rPr>
          <w:b/>
          <w:i/>
          <w:lang w:eastAsia="zh-CN"/>
        </w:rPr>
        <w:t>, both 24 PRB and 48 PRB can be configured for CORESET0. For operation in shared spectrum, CORESET0 with 48 PRB and 96 PRB can be configured</w:t>
      </w:r>
      <w:r w:rsidDel="003F0F1E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to make full use of allowed transmit power.</w:t>
      </w:r>
    </w:p>
    <w:p w14:paraId="48F26A92" w14:textId="77777777" w:rsidR="00F7767A" w:rsidRDefault="00F7767A" w:rsidP="00F7767A">
      <w:pPr>
        <w:rPr>
          <w:b/>
          <w:i/>
          <w:lang w:eastAsia="zh-CN"/>
        </w:rPr>
      </w:pPr>
      <w:r w:rsidRPr="00D13EE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D13EE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PRACH and Msg3 in initial UL BWP, only 120 kHz should be used in the frequency band from 52.6GHz to 71GHz.</w:t>
      </w:r>
    </w:p>
    <w:p w14:paraId="7341726F" w14:textId="78BBEE7B" w:rsidR="00F7767A" w:rsidRPr="00D376ED" w:rsidRDefault="00F7767A" w:rsidP="00F7767A">
      <w:pPr>
        <w:rPr>
          <w:b/>
          <w:i/>
          <w:lang w:eastAsia="zh-CN"/>
        </w:rPr>
      </w:pPr>
      <w:r>
        <w:rPr>
          <w:b/>
          <w:i/>
          <w:lang w:eastAsia="zh-CN"/>
        </w:rPr>
        <w:t>Proposal 6: PRACH sequence length 571 and 11</w:t>
      </w:r>
      <w:r w:rsidR="00022416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1 are supported </w:t>
      </w:r>
      <w:r w:rsidR="000104D9">
        <w:rPr>
          <w:b/>
          <w:i/>
          <w:lang w:eastAsia="zh-CN"/>
        </w:rPr>
        <w:t>for 120 kHz SCS above 52.6 GHz.</w:t>
      </w:r>
      <w:bookmarkStart w:id="50" w:name="_GoBack"/>
      <w:bookmarkEnd w:id="50"/>
    </w:p>
    <w:p w14:paraId="4C00EA35" w14:textId="77777777" w:rsidR="00F7767A" w:rsidRDefault="00F7767A" w:rsidP="00F7767A">
      <w:pPr>
        <w:rPr>
          <w:lang w:eastAsia="zh-CN"/>
        </w:rPr>
      </w:pPr>
      <w:r>
        <w:rPr>
          <w:b/>
          <w:i/>
          <w:lang w:eastAsia="zh-CN"/>
        </w:rPr>
        <w:t xml:space="preserve">Proposal 7: For PRACH SCS = 120 kHz, the PRACH formats A1, A2, A3, C2 with reduced guard time or reduced PRACH duration </w:t>
      </w:r>
      <m:oMath>
        <m:sSubSup>
          <m:sSubSupPr>
            <m:ctrlPr>
              <w:rPr>
                <w:rFonts w:ascii="Cambria Math" w:eastAsia="Batang" w:hAnsi="Cambria Math"/>
                <w:b/>
                <w:bCs/>
                <w:i/>
                <w:iCs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 w:val="18"/>
                <w:szCs w:val="18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dur</m:t>
            </m:r>
          </m:sub>
          <m:sup>
            <m:r>
              <m:rPr>
                <m:nor/>
              </m:rPr>
              <w:rPr>
                <w:rFonts w:eastAsia="Batang"/>
                <w:b/>
                <w:bCs/>
                <w:sz w:val="18"/>
                <w:szCs w:val="18"/>
              </w:rPr>
              <m:t>RA</m:t>
            </m:r>
          </m:sup>
        </m:sSubSup>
      </m:oMath>
      <w:r>
        <w:rPr>
          <w:b/>
          <w:i/>
          <w:lang w:eastAsia="zh-CN"/>
        </w:rPr>
        <w:t xml:space="preserve"> should be supported.</w:t>
      </w:r>
    </w:p>
    <w:p w14:paraId="3AEF3D80" w14:textId="67CB4F32" w:rsidR="00CA4B5F" w:rsidRDefault="00F7767A" w:rsidP="00F7767A">
      <w:pPr>
        <w:autoSpaceDE/>
        <w:autoSpaceDN/>
        <w:adjustRightInd/>
        <w:snapToGrid/>
        <w:rPr>
          <w:b/>
          <w:i/>
          <w:color w:val="000000" w:themeColor="text1"/>
          <w:lang w:eastAsia="zh-CN"/>
        </w:rPr>
      </w:pPr>
      <w:r w:rsidRPr="00D3573C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8</w:t>
      </w:r>
      <w:r w:rsidRPr="00AA6D6A">
        <w:rPr>
          <w:b/>
          <w:i/>
          <w:color w:val="000000" w:themeColor="text1"/>
          <w:lang w:eastAsia="zh-CN"/>
        </w:rPr>
        <w:t xml:space="preserve">: </w:t>
      </w:r>
      <w:r>
        <w:rPr>
          <w:b/>
          <w:i/>
          <w:color w:val="000000" w:themeColor="text1"/>
          <w:lang w:eastAsia="zh-CN"/>
        </w:rPr>
        <w:t>A gap between two consecutive TDM ROs should be introduced to avoid a LBT failure at the UE due to a RACH transmission from another UE in the previous RO</w:t>
      </w:r>
      <w:r w:rsidRPr="008A7A4C">
        <w:rPr>
          <w:b/>
          <w:i/>
          <w:color w:val="000000" w:themeColor="text1"/>
          <w:lang w:eastAsia="zh-CN"/>
        </w:rPr>
        <w:t>.</w:t>
      </w:r>
      <w:bookmarkStart w:id="51" w:name="_Ref124589665"/>
      <w:bookmarkStart w:id="52" w:name="_Ref71620620"/>
      <w:bookmarkStart w:id="53" w:name="_Ref124671424"/>
    </w:p>
    <w:p w14:paraId="5F9F9789" w14:textId="77777777" w:rsidR="001D780E" w:rsidRPr="00116387" w:rsidRDefault="001D780E" w:rsidP="00CF195E">
      <w:pPr>
        <w:pStyle w:val="1"/>
        <w:numPr>
          <w:ilvl w:val="0"/>
          <w:numId w:val="0"/>
        </w:numPr>
        <w:ind w:left="432" w:hanging="432"/>
      </w:pPr>
      <w:r w:rsidRPr="00116387">
        <w:t>References</w:t>
      </w:r>
    </w:p>
    <w:bookmarkEnd w:id="7"/>
    <w:bookmarkEnd w:id="51"/>
    <w:bookmarkEnd w:id="52"/>
    <w:bookmarkEnd w:id="53"/>
    <w:p w14:paraId="2953C808" w14:textId="77777777" w:rsidR="0011799A" w:rsidRDefault="0011799A" w:rsidP="0011799A">
      <w:pPr>
        <w:pStyle w:val="a3"/>
        <w:numPr>
          <w:ilvl w:val="0"/>
          <w:numId w:val="4"/>
        </w:numPr>
        <w:autoSpaceDE/>
        <w:autoSpaceDN/>
        <w:adjustRightInd/>
        <w:snapToGrid/>
        <w:rPr>
          <w:lang w:eastAsia="ja-JP"/>
        </w:rPr>
      </w:pPr>
      <w:r w:rsidRPr="004758AB">
        <w:rPr>
          <w:lang w:eastAsia="ja-JP"/>
        </w:rPr>
        <w:t>RP-202925, “Revised WID:  Extending current NR operation to 71 GHz,” CMCC</w:t>
      </w:r>
    </w:p>
    <w:p w14:paraId="6D5B114A" w14:textId="095B8358" w:rsidR="006A7B4F" w:rsidRDefault="0007500D" w:rsidP="00C84DCF">
      <w:pPr>
        <w:pStyle w:val="References"/>
        <w:numPr>
          <w:ilvl w:val="0"/>
          <w:numId w:val="4"/>
        </w:numPr>
        <w:rPr>
          <w:szCs w:val="20"/>
          <w:lang w:eastAsia="zh-CN"/>
        </w:rPr>
      </w:pPr>
      <w:bookmarkStart w:id="54" w:name="OLE_LINK160"/>
      <w:bookmarkStart w:id="55" w:name="OLE_LINK161"/>
      <w:r>
        <w:rPr>
          <w:szCs w:val="20"/>
          <w:lang w:eastAsia="zh-CN"/>
        </w:rPr>
        <w:t>R1-2100202</w:t>
      </w:r>
      <w:r w:rsidR="006A7B4F" w:rsidRPr="00170085">
        <w:rPr>
          <w:szCs w:val="20"/>
          <w:lang w:eastAsia="zh-CN"/>
        </w:rPr>
        <w:t>, “</w:t>
      </w:r>
      <w:r w:rsidR="006A7B4F" w:rsidRPr="006A7B4F">
        <w:rPr>
          <w:szCs w:val="20"/>
          <w:lang w:eastAsia="ja-JP"/>
        </w:rPr>
        <w:t>Channel access mechanism for 60 GHz unlicensed operation</w:t>
      </w:r>
      <w:r w:rsidR="006A7B4F" w:rsidRPr="00170085">
        <w:rPr>
          <w:szCs w:val="20"/>
          <w:lang w:eastAsia="zh-CN"/>
        </w:rPr>
        <w:t>” Huawei, HiSilicon</w:t>
      </w:r>
    </w:p>
    <w:p w14:paraId="11500984" w14:textId="45BBF135" w:rsidR="006A7B4F" w:rsidRPr="00C84DCF" w:rsidRDefault="0007500D" w:rsidP="00C84DCF">
      <w:pPr>
        <w:pStyle w:val="References"/>
        <w:numPr>
          <w:ilvl w:val="0"/>
          <w:numId w:val="4"/>
        </w:numPr>
        <w:rPr>
          <w:szCs w:val="20"/>
          <w:lang w:eastAsia="zh-CN"/>
        </w:rPr>
      </w:pPr>
      <w:r>
        <w:rPr>
          <w:szCs w:val="20"/>
          <w:lang w:eastAsia="zh-CN"/>
        </w:rPr>
        <w:t>R1-2100201</w:t>
      </w:r>
      <w:r w:rsidR="006A7B4F" w:rsidRPr="00170085">
        <w:rPr>
          <w:szCs w:val="20"/>
          <w:lang w:eastAsia="zh-CN"/>
        </w:rPr>
        <w:t>, “</w:t>
      </w:r>
      <w:r w:rsidR="006A7B4F" w:rsidRPr="00C84DCF">
        <w:rPr>
          <w:lang w:val="de-DE" w:eastAsia="ja-JP"/>
        </w:rPr>
        <w:t xml:space="preserve">PDSCH/PUSCH enhancments for 52-71GHz band </w:t>
      </w:r>
      <w:r w:rsidR="006A7B4F" w:rsidRPr="00C84DCF">
        <w:rPr>
          <w:szCs w:val="20"/>
          <w:lang w:eastAsia="zh-CN"/>
        </w:rPr>
        <w:t>” Huawei, HiSilicon</w:t>
      </w:r>
      <w:bookmarkEnd w:id="54"/>
      <w:bookmarkEnd w:id="55"/>
    </w:p>
    <w:p w14:paraId="11487823" w14:textId="3219B605" w:rsidR="007C3FA8" w:rsidRPr="00C84DCF" w:rsidRDefault="00196D32" w:rsidP="00C84DCF">
      <w:pPr>
        <w:pStyle w:val="References"/>
        <w:numPr>
          <w:ilvl w:val="0"/>
          <w:numId w:val="4"/>
        </w:numPr>
        <w:rPr>
          <w:szCs w:val="20"/>
          <w:lang w:eastAsia="zh-CN"/>
        </w:rPr>
      </w:pPr>
      <w:r>
        <w:rPr>
          <w:szCs w:val="20"/>
          <w:lang w:eastAsia="zh-CN"/>
        </w:rPr>
        <w:t>TS</w:t>
      </w:r>
      <w:r w:rsidR="007C706F">
        <w:rPr>
          <w:szCs w:val="20"/>
          <w:lang w:eastAsia="zh-CN"/>
        </w:rPr>
        <w:t xml:space="preserve"> 38.211</w:t>
      </w:r>
    </w:p>
    <w:sectPr w:rsidR="007C3FA8" w:rsidRPr="00C84D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FB55B" w14:textId="77777777" w:rsidR="00492E4D" w:rsidRDefault="00492E4D">
      <w:r>
        <w:separator/>
      </w:r>
    </w:p>
  </w:endnote>
  <w:endnote w:type="continuationSeparator" w:id="0">
    <w:p w14:paraId="00FE1907" w14:textId="77777777" w:rsidR="00492E4D" w:rsidRDefault="00492E4D">
      <w:r>
        <w:continuationSeparator/>
      </w:r>
    </w:p>
  </w:endnote>
  <w:endnote w:type="continuationNotice" w:id="1">
    <w:p w14:paraId="01BF2445" w14:textId="77777777" w:rsidR="00492E4D" w:rsidRDefault="00492E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1660E" w14:textId="77777777" w:rsidR="00492E4D" w:rsidRDefault="00492E4D">
      <w:r>
        <w:separator/>
      </w:r>
    </w:p>
  </w:footnote>
  <w:footnote w:type="continuationSeparator" w:id="0">
    <w:p w14:paraId="7B623E0C" w14:textId="77777777" w:rsidR="00492E4D" w:rsidRDefault="00492E4D">
      <w:r>
        <w:continuationSeparator/>
      </w:r>
    </w:p>
  </w:footnote>
  <w:footnote w:type="continuationNotice" w:id="1">
    <w:p w14:paraId="48467794" w14:textId="77777777" w:rsidR="00492E4D" w:rsidRDefault="00492E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505"/>
    <w:multiLevelType w:val="hybridMultilevel"/>
    <w:tmpl w:val="39AE4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D33EB"/>
    <w:multiLevelType w:val="hybridMultilevel"/>
    <w:tmpl w:val="72CEE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C7776"/>
    <w:multiLevelType w:val="hybridMultilevel"/>
    <w:tmpl w:val="624C5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868BC"/>
    <w:multiLevelType w:val="hybridMultilevel"/>
    <w:tmpl w:val="93B876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863764"/>
    <w:multiLevelType w:val="hybridMultilevel"/>
    <w:tmpl w:val="05A291EA"/>
    <w:lvl w:ilvl="0" w:tplc="678C0444">
      <w:start w:val="1"/>
      <w:numFmt w:val="lowerLetter"/>
      <w:lvlText w:val="(%1)"/>
      <w:lvlJc w:val="left"/>
      <w:pPr>
        <w:ind w:left="20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90" w:hanging="420"/>
      </w:pPr>
    </w:lvl>
    <w:lvl w:ilvl="2" w:tplc="0409001B" w:tentative="1">
      <w:start w:val="1"/>
      <w:numFmt w:val="lowerRoman"/>
      <w:lvlText w:val="%3."/>
      <w:lvlJc w:val="right"/>
      <w:pPr>
        <w:ind w:left="2910" w:hanging="420"/>
      </w:pPr>
    </w:lvl>
    <w:lvl w:ilvl="3" w:tplc="0409000F" w:tentative="1">
      <w:start w:val="1"/>
      <w:numFmt w:val="decimal"/>
      <w:lvlText w:val="%4."/>
      <w:lvlJc w:val="left"/>
      <w:pPr>
        <w:ind w:left="3330" w:hanging="420"/>
      </w:pPr>
    </w:lvl>
    <w:lvl w:ilvl="4" w:tplc="04090019" w:tentative="1">
      <w:start w:val="1"/>
      <w:numFmt w:val="lowerLetter"/>
      <w:lvlText w:val="%5)"/>
      <w:lvlJc w:val="left"/>
      <w:pPr>
        <w:ind w:left="3750" w:hanging="420"/>
      </w:pPr>
    </w:lvl>
    <w:lvl w:ilvl="5" w:tplc="0409001B" w:tentative="1">
      <w:start w:val="1"/>
      <w:numFmt w:val="lowerRoman"/>
      <w:lvlText w:val="%6."/>
      <w:lvlJc w:val="right"/>
      <w:pPr>
        <w:ind w:left="4170" w:hanging="420"/>
      </w:pPr>
    </w:lvl>
    <w:lvl w:ilvl="6" w:tplc="0409000F" w:tentative="1">
      <w:start w:val="1"/>
      <w:numFmt w:val="decimal"/>
      <w:lvlText w:val="%7."/>
      <w:lvlJc w:val="left"/>
      <w:pPr>
        <w:ind w:left="4590" w:hanging="420"/>
      </w:pPr>
    </w:lvl>
    <w:lvl w:ilvl="7" w:tplc="04090019" w:tentative="1">
      <w:start w:val="1"/>
      <w:numFmt w:val="lowerLetter"/>
      <w:lvlText w:val="%8)"/>
      <w:lvlJc w:val="left"/>
      <w:pPr>
        <w:ind w:left="5010" w:hanging="420"/>
      </w:pPr>
    </w:lvl>
    <w:lvl w:ilvl="8" w:tplc="0409001B" w:tentative="1">
      <w:start w:val="1"/>
      <w:numFmt w:val="lowerRoman"/>
      <w:lvlText w:val="%9."/>
      <w:lvlJc w:val="right"/>
      <w:pPr>
        <w:ind w:left="5430" w:hanging="420"/>
      </w:pPr>
    </w:lvl>
  </w:abstractNum>
  <w:abstractNum w:abstractNumId="5" w15:restartNumberingAfterBreak="0">
    <w:nsid w:val="1E526808"/>
    <w:multiLevelType w:val="multilevel"/>
    <w:tmpl w:val="6D5E0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8D16FD"/>
    <w:multiLevelType w:val="hybridMultilevel"/>
    <w:tmpl w:val="2484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76"/>
        </w:tabs>
        <w:ind w:left="32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0F04A2"/>
    <w:multiLevelType w:val="hybridMultilevel"/>
    <w:tmpl w:val="C19AA19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123753"/>
    <w:multiLevelType w:val="hybridMultilevel"/>
    <w:tmpl w:val="5A4A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45099"/>
    <w:multiLevelType w:val="hybridMultilevel"/>
    <w:tmpl w:val="9D3ED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C2B27"/>
    <w:multiLevelType w:val="hybridMultilevel"/>
    <w:tmpl w:val="8C94A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05ABD"/>
    <w:multiLevelType w:val="hybridMultilevel"/>
    <w:tmpl w:val="035C3A14"/>
    <w:lvl w:ilvl="0" w:tplc="0409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9B746DA"/>
    <w:multiLevelType w:val="hybridMultilevel"/>
    <w:tmpl w:val="B7C47770"/>
    <w:lvl w:ilvl="0" w:tplc="CAD4C006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C50C37"/>
    <w:multiLevelType w:val="hybridMultilevel"/>
    <w:tmpl w:val="9AC2A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904D6"/>
    <w:multiLevelType w:val="hybridMultilevel"/>
    <w:tmpl w:val="8D62952E"/>
    <w:lvl w:ilvl="0" w:tplc="211C798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6014D"/>
    <w:multiLevelType w:val="hybridMultilevel"/>
    <w:tmpl w:val="8C286080"/>
    <w:lvl w:ilvl="0" w:tplc="4F224DDE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C68704B"/>
    <w:multiLevelType w:val="hybridMultilevel"/>
    <w:tmpl w:val="DF0EC988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20"/>
  </w:num>
  <w:num w:numId="5">
    <w:abstractNumId w:val="19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3"/>
  </w:num>
  <w:num w:numId="18">
    <w:abstractNumId w:val="14"/>
  </w:num>
  <w:num w:numId="19">
    <w:abstractNumId w:val="3"/>
  </w:num>
  <w:num w:numId="20">
    <w:abstractNumId w:val="2"/>
  </w:num>
  <w:num w:numId="21">
    <w:abstractNumId w:val="16"/>
  </w:num>
  <w:num w:numId="22">
    <w:abstractNumId w:val="17"/>
  </w:num>
  <w:num w:numId="23">
    <w:abstractNumId w:val="10"/>
  </w:num>
  <w:num w:numId="24">
    <w:abstractNumId w:val="16"/>
  </w:num>
  <w:num w:numId="25">
    <w:abstractNumId w:val="9"/>
    <w:lvlOverride w:ilvl="0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15"/>
  </w:num>
  <w:num w:numId="30">
    <w:abstractNumId w:val="12"/>
  </w:num>
  <w:num w:numId="3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C5"/>
    <w:rsid w:val="00000360"/>
    <w:rsid w:val="00000D04"/>
    <w:rsid w:val="00000DB2"/>
    <w:rsid w:val="000010E5"/>
    <w:rsid w:val="000020F6"/>
    <w:rsid w:val="00002893"/>
    <w:rsid w:val="000033A3"/>
    <w:rsid w:val="000035C6"/>
    <w:rsid w:val="00003605"/>
    <w:rsid w:val="00003C56"/>
    <w:rsid w:val="00003EC2"/>
    <w:rsid w:val="000040A9"/>
    <w:rsid w:val="0000458E"/>
    <w:rsid w:val="00004633"/>
    <w:rsid w:val="00004BE7"/>
    <w:rsid w:val="00004E70"/>
    <w:rsid w:val="00004ED4"/>
    <w:rsid w:val="0000697E"/>
    <w:rsid w:val="000072B6"/>
    <w:rsid w:val="00007813"/>
    <w:rsid w:val="0001024A"/>
    <w:rsid w:val="000104D9"/>
    <w:rsid w:val="000108CB"/>
    <w:rsid w:val="000109E6"/>
    <w:rsid w:val="00011733"/>
    <w:rsid w:val="00011DDC"/>
    <w:rsid w:val="00011F67"/>
    <w:rsid w:val="00012862"/>
    <w:rsid w:val="000128E6"/>
    <w:rsid w:val="00012B00"/>
    <w:rsid w:val="00012B3B"/>
    <w:rsid w:val="00013604"/>
    <w:rsid w:val="00015801"/>
    <w:rsid w:val="00015EFB"/>
    <w:rsid w:val="0001627D"/>
    <w:rsid w:val="00016564"/>
    <w:rsid w:val="000165E2"/>
    <w:rsid w:val="00016A77"/>
    <w:rsid w:val="000170E1"/>
    <w:rsid w:val="000172BE"/>
    <w:rsid w:val="0001798E"/>
    <w:rsid w:val="00017D8A"/>
    <w:rsid w:val="0002036A"/>
    <w:rsid w:val="00020DF3"/>
    <w:rsid w:val="00020E23"/>
    <w:rsid w:val="00021E37"/>
    <w:rsid w:val="00022416"/>
    <w:rsid w:val="000226B5"/>
    <w:rsid w:val="00022D82"/>
    <w:rsid w:val="00023388"/>
    <w:rsid w:val="00023425"/>
    <w:rsid w:val="000240C7"/>
    <w:rsid w:val="000241BE"/>
    <w:rsid w:val="000242F2"/>
    <w:rsid w:val="00025AEE"/>
    <w:rsid w:val="0002605A"/>
    <w:rsid w:val="00026D4B"/>
    <w:rsid w:val="0002709F"/>
    <w:rsid w:val="000275C6"/>
    <w:rsid w:val="0002791B"/>
    <w:rsid w:val="00027AD6"/>
    <w:rsid w:val="0003024C"/>
    <w:rsid w:val="00030C79"/>
    <w:rsid w:val="00031ADB"/>
    <w:rsid w:val="00032056"/>
    <w:rsid w:val="000328CA"/>
    <w:rsid w:val="00032E40"/>
    <w:rsid w:val="0003376B"/>
    <w:rsid w:val="000339FE"/>
    <w:rsid w:val="00034676"/>
    <w:rsid w:val="000346E6"/>
    <w:rsid w:val="00034DB0"/>
    <w:rsid w:val="000352B3"/>
    <w:rsid w:val="00035B74"/>
    <w:rsid w:val="000361A5"/>
    <w:rsid w:val="00036BD5"/>
    <w:rsid w:val="00037525"/>
    <w:rsid w:val="0004013E"/>
    <w:rsid w:val="0004023E"/>
    <w:rsid w:val="0004024B"/>
    <w:rsid w:val="000408E3"/>
    <w:rsid w:val="00041C57"/>
    <w:rsid w:val="00042844"/>
    <w:rsid w:val="00042B4B"/>
    <w:rsid w:val="000434B7"/>
    <w:rsid w:val="000435E4"/>
    <w:rsid w:val="000441FC"/>
    <w:rsid w:val="00046796"/>
    <w:rsid w:val="000467FD"/>
    <w:rsid w:val="00046985"/>
    <w:rsid w:val="00046AAF"/>
    <w:rsid w:val="00047225"/>
    <w:rsid w:val="00047290"/>
    <w:rsid w:val="00047B36"/>
    <w:rsid w:val="00047B5C"/>
    <w:rsid w:val="00047C30"/>
    <w:rsid w:val="00047C86"/>
    <w:rsid w:val="00047E60"/>
    <w:rsid w:val="00050C80"/>
    <w:rsid w:val="00051831"/>
    <w:rsid w:val="00051D1E"/>
    <w:rsid w:val="00052276"/>
    <w:rsid w:val="00052AD2"/>
    <w:rsid w:val="00052E96"/>
    <w:rsid w:val="000530DF"/>
    <w:rsid w:val="00053F33"/>
    <w:rsid w:val="00054E0C"/>
    <w:rsid w:val="00055087"/>
    <w:rsid w:val="0005541D"/>
    <w:rsid w:val="000565C8"/>
    <w:rsid w:val="00057092"/>
    <w:rsid w:val="000570F6"/>
    <w:rsid w:val="000578FE"/>
    <w:rsid w:val="00057C1B"/>
    <w:rsid w:val="00057DC8"/>
    <w:rsid w:val="000609EB"/>
    <w:rsid w:val="000612E1"/>
    <w:rsid w:val="000614FE"/>
    <w:rsid w:val="000615B9"/>
    <w:rsid w:val="00061B13"/>
    <w:rsid w:val="000636FA"/>
    <w:rsid w:val="00065D38"/>
    <w:rsid w:val="0006712A"/>
    <w:rsid w:val="00067A37"/>
    <w:rsid w:val="00067DD1"/>
    <w:rsid w:val="00070447"/>
    <w:rsid w:val="000706E7"/>
    <w:rsid w:val="00070EF8"/>
    <w:rsid w:val="00071151"/>
    <w:rsid w:val="00071192"/>
    <w:rsid w:val="000713A7"/>
    <w:rsid w:val="00071B99"/>
    <w:rsid w:val="000726B0"/>
    <w:rsid w:val="00072A80"/>
    <w:rsid w:val="00073167"/>
    <w:rsid w:val="000731A0"/>
    <w:rsid w:val="000736C1"/>
    <w:rsid w:val="00073797"/>
    <w:rsid w:val="00073CAA"/>
    <w:rsid w:val="00073DEC"/>
    <w:rsid w:val="000745AA"/>
    <w:rsid w:val="00074E65"/>
    <w:rsid w:val="00074E86"/>
    <w:rsid w:val="0007500D"/>
    <w:rsid w:val="000757CA"/>
    <w:rsid w:val="00076097"/>
    <w:rsid w:val="00076541"/>
    <w:rsid w:val="000772F4"/>
    <w:rsid w:val="000776EB"/>
    <w:rsid w:val="000778BA"/>
    <w:rsid w:val="00080C32"/>
    <w:rsid w:val="00080C4E"/>
    <w:rsid w:val="00080F21"/>
    <w:rsid w:val="000823B0"/>
    <w:rsid w:val="0008335B"/>
    <w:rsid w:val="00083379"/>
    <w:rsid w:val="00083587"/>
    <w:rsid w:val="00083838"/>
    <w:rsid w:val="00083B6A"/>
    <w:rsid w:val="000847A3"/>
    <w:rsid w:val="00085D69"/>
    <w:rsid w:val="00085E04"/>
    <w:rsid w:val="00086800"/>
    <w:rsid w:val="00087913"/>
    <w:rsid w:val="000902DC"/>
    <w:rsid w:val="0009099E"/>
    <w:rsid w:val="000911AE"/>
    <w:rsid w:val="00093697"/>
    <w:rsid w:val="00093D42"/>
    <w:rsid w:val="00093DD0"/>
    <w:rsid w:val="000944BF"/>
    <w:rsid w:val="00094A16"/>
    <w:rsid w:val="00094DE6"/>
    <w:rsid w:val="00095BCC"/>
    <w:rsid w:val="000960A3"/>
    <w:rsid w:val="00096356"/>
    <w:rsid w:val="0009651C"/>
    <w:rsid w:val="00097748"/>
    <w:rsid w:val="00097C99"/>
    <w:rsid w:val="000A0F14"/>
    <w:rsid w:val="000A1441"/>
    <w:rsid w:val="000A1684"/>
    <w:rsid w:val="000A1A06"/>
    <w:rsid w:val="000A1B60"/>
    <w:rsid w:val="000A1DF2"/>
    <w:rsid w:val="000A21B4"/>
    <w:rsid w:val="000A2CC7"/>
    <w:rsid w:val="000A2ED6"/>
    <w:rsid w:val="000A3BBA"/>
    <w:rsid w:val="000A4205"/>
    <w:rsid w:val="000A4A19"/>
    <w:rsid w:val="000A6351"/>
    <w:rsid w:val="000A63D6"/>
    <w:rsid w:val="000A6984"/>
    <w:rsid w:val="000A720E"/>
    <w:rsid w:val="000A7B38"/>
    <w:rsid w:val="000B0343"/>
    <w:rsid w:val="000B05CD"/>
    <w:rsid w:val="000B09D9"/>
    <w:rsid w:val="000B1D24"/>
    <w:rsid w:val="000B2985"/>
    <w:rsid w:val="000B29A5"/>
    <w:rsid w:val="000B2C88"/>
    <w:rsid w:val="000B2CD4"/>
    <w:rsid w:val="000B3342"/>
    <w:rsid w:val="000B51FA"/>
    <w:rsid w:val="000B579F"/>
    <w:rsid w:val="000B5905"/>
    <w:rsid w:val="000B5975"/>
    <w:rsid w:val="000B6805"/>
    <w:rsid w:val="000B6E2C"/>
    <w:rsid w:val="000B76C5"/>
    <w:rsid w:val="000B7A10"/>
    <w:rsid w:val="000C09FF"/>
    <w:rsid w:val="000C115D"/>
    <w:rsid w:val="000C1535"/>
    <w:rsid w:val="000C2119"/>
    <w:rsid w:val="000C252B"/>
    <w:rsid w:val="000C27A3"/>
    <w:rsid w:val="000C2FBD"/>
    <w:rsid w:val="000C3B0C"/>
    <w:rsid w:val="000C422D"/>
    <w:rsid w:val="000C5F91"/>
    <w:rsid w:val="000C6025"/>
    <w:rsid w:val="000C73F2"/>
    <w:rsid w:val="000C7763"/>
    <w:rsid w:val="000D0424"/>
    <w:rsid w:val="000D0565"/>
    <w:rsid w:val="000D0966"/>
    <w:rsid w:val="000D09D5"/>
    <w:rsid w:val="000D0B78"/>
    <w:rsid w:val="000D0E4E"/>
    <w:rsid w:val="000D113C"/>
    <w:rsid w:val="000D12D1"/>
    <w:rsid w:val="000D159A"/>
    <w:rsid w:val="000D1796"/>
    <w:rsid w:val="000D1CC0"/>
    <w:rsid w:val="000D1CCA"/>
    <w:rsid w:val="000D22CC"/>
    <w:rsid w:val="000D3072"/>
    <w:rsid w:val="000D36AE"/>
    <w:rsid w:val="000D38A1"/>
    <w:rsid w:val="000D4A98"/>
    <w:rsid w:val="000D4C4E"/>
    <w:rsid w:val="000D4F18"/>
    <w:rsid w:val="000D5077"/>
    <w:rsid w:val="000D5362"/>
    <w:rsid w:val="000D57F8"/>
    <w:rsid w:val="000D5851"/>
    <w:rsid w:val="000D5C60"/>
    <w:rsid w:val="000D71E2"/>
    <w:rsid w:val="000D73A5"/>
    <w:rsid w:val="000D7B8A"/>
    <w:rsid w:val="000E07D6"/>
    <w:rsid w:val="000E0FD9"/>
    <w:rsid w:val="000E1380"/>
    <w:rsid w:val="000E18DF"/>
    <w:rsid w:val="000E28D6"/>
    <w:rsid w:val="000E37EB"/>
    <w:rsid w:val="000E510B"/>
    <w:rsid w:val="000E544C"/>
    <w:rsid w:val="000E59A0"/>
    <w:rsid w:val="000E6C9D"/>
    <w:rsid w:val="000E7A84"/>
    <w:rsid w:val="000F15BC"/>
    <w:rsid w:val="000F180A"/>
    <w:rsid w:val="000F1B7C"/>
    <w:rsid w:val="000F1C92"/>
    <w:rsid w:val="000F2EEE"/>
    <w:rsid w:val="000F3697"/>
    <w:rsid w:val="000F402E"/>
    <w:rsid w:val="000F4240"/>
    <w:rsid w:val="000F60DF"/>
    <w:rsid w:val="000F7D39"/>
    <w:rsid w:val="000F7F58"/>
    <w:rsid w:val="00100048"/>
    <w:rsid w:val="00100128"/>
    <w:rsid w:val="00100C8F"/>
    <w:rsid w:val="00100FF3"/>
    <w:rsid w:val="0010117A"/>
    <w:rsid w:val="001026CA"/>
    <w:rsid w:val="00103F60"/>
    <w:rsid w:val="00104044"/>
    <w:rsid w:val="001043C2"/>
    <w:rsid w:val="001043E1"/>
    <w:rsid w:val="00104519"/>
    <w:rsid w:val="0010505A"/>
    <w:rsid w:val="00105AB6"/>
    <w:rsid w:val="00105CC7"/>
    <w:rsid w:val="0010644A"/>
    <w:rsid w:val="00107779"/>
    <w:rsid w:val="001078C2"/>
    <w:rsid w:val="00107E1C"/>
    <w:rsid w:val="00107FE3"/>
    <w:rsid w:val="00110243"/>
    <w:rsid w:val="00110290"/>
    <w:rsid w:val="001112C4"/>
    <w:rsid w:val="00111444"/>
    <w:rsid w:val="0011157C"/>
    <w:rsid w:val="00111723"/>
    <w:rsid w:val="00111C53"/>
    <w:rsid w:val="00111E08"/>
    <w:rsid w:val="001129B5"/>
    <w:rsid w:val="00112BE6"/>
    <w:rsid w:val="00114026"/>
    <w:rsid w:val="001141E3"/>
    <w:rsid w:val="001144DF"/>
    <w:rsid w:val="0011557B"/>
    <w:rsid w:val="0011577A"/>
    <w:rsid w:val="00116387"/>
    <w:rsid w:val="0011799A"/>
    <w:rsid w:val="00117BEE"/>
    <w:rsid w:val="00117C85"/>
    <w:rsid w:val="00120B13"/>
    <w:rsid w:val="00121549"/>
    <w:rsid w:val="00122866"/>
    <w:rsid w:val="00122FC9"/>
    <w:rsid w:val="00123835"/>
    <w:rsid w:val="00123A12"/>
    <w:rsid w:val="00124C6D"/>
    <w:rsid w:val="00124D84"/>
    <w:rsid w:val="001250DD"/>
    <w:rsid w:val="00125733"/>
    <w:rsid w:val="00125899"/>
    <w:rsid w:val="001263AA"/>
    <w:rsid w:val="00127395"/>
    <w:rsid w:val="00127EBB"/>
    <w:rsid w:val="00130403"/>
    <w:rsid w:val="0013059B"/>
    <w:rsid w:val="00130779"/>
    <w:rsid w:val="001307A1"/>
    <w:rsid w:val="00130AE4"/>
    <w:rsid w:val="00130DC9"/>
    <w:rsid w:val="001311FB"/>
    <w:rsid w:val="00131D9D"/>
    <w:rsid w:val="001321D3"/>
    <w:rsid w:val="0013239F"/>
    <w:rsid w:val="00133599"/>
    <w:rsid w:val="001335EB"/>
    <w:rsid w:val="00133BF7"/>
    <w:rsid w:val="00134B88"/>
    <w:rsid w:val="0013556C"/>
    <w:rsid w:val="00135A2A"/>
    <w:rsid w:val="00136A23"/>
    <w:rsid w:val="00136B99"/>
    <w:rsid w:val="00136F93"/>
    <w:rsid w:val="00137CFB"/>
    <w:rsid w:val="00137EF3"/>
    <w:rsid w:val="00140108"/>
    <w:rsid w:val="0014063E"/>
    <w:rsid w:val="0014087D"/>
    <w:rsid w:val="00140F74"/>
    <w:rsid w:val="00141191"/>
    <w:rsid w:val="00141460"/>
    <w:rsid w:val="0014159C"/>
    <w:rsid w:val="001415EB"/>
    <w:rsid w:val="001417ED"/>
    <w:rsid w:val="00142665"/>
    <w:rsid w:val="001429F0"/>
    <w:rsid w:val="00142E55"/>
    <w:rsid w:val="00143417"/>
    <w:rsid w:val="00143475"/>
    <w:rsid w:val="001436D7"/>
    <w:rsid w:val="0014384A"/>
    <w:rsid w:val="0014450F"/>
    <w:rsid w:val="00144D8F"/>
    <w:rsid w:val="00145BDD"/>
    <w:rsid w:val="00145C74"/>
    <w:rsid w:val="001462E9"/>
    <w:rsid w:val="00146E32"/>
    <w:rsid w:val="00146E63"/>
    <w:rsid w:val="001471BB"/>
    <w:rsid w:val="00147421"/>
    <w:rsid w:val="00147ECB"/>
    <w:rsid w:val="001501A5"/>
    <w:rsid w:val="00150AD2"/>
    <w:rsid w:val="00151195"/>
    <w:rsid w:val="00151619"/>
    <w:rsid w:val="00151C0B"/>
    <w:rsid w:val="001523FC"/>
    <w:rsid w:val="00152835"/>
    <w:rsid w:val="001539B9"/>
    <w:rsid w:val="00153E79"/>
    <w:rsid w:val="001540B0"/>
    <w:rsid w:val="001541CE"/>
    <w:rsid w:val="0015530D"/>
    <w:rsid w:val="0015571D"/>
    <w:rsid w:val="001559FA"/>
    <w:rsid w:val="001560A7"/>
    <w:rsid w:val="00156374"/>
    <w:rsid w:val="001570D6"/>
    <w:rsid w:val="001577D8"/>
    <w:rsid w:val="00157D41"/>
    <w:rsid w:val="00157E7C"/>
    <w:rsid w:val="00157FC3"/>
    <w:rsid w:val="00160739"/>
    <w:rsid w:val="001607E9"/>
    <w:rsid w:val="0016180B"/>
    <w:rsid w:val="0016271E"/>
    <w:rsid w:val="0016296C"/>
    <w:rsid w:val="00162D7A"/>
    <w:rsid w:val="001644B4"/>
    <w:rsid w:val="00164BCA"/>
    <w:rsid w:val="00164DAB"/>
    <w:rsid w:val="00164EC2"/>
    <w:rsid w:val="00165411"/>
    <w:rsid w:val="0016543E"/>
    <w:rsid w:val="0016569E"/>
    <w:rsid w:val="00165BBB"/>
    <w:rsid w:val="0016613F"/>
    <w:rsid w:val="00166215"/>
    <w:rsid w:val="00166591"/>
    <w:rsid w:val="001668BE"/>
    <w:rsid w:val="001672BE"/>
    <w:rsid w:val="00170085"/>
    <w:rsid w:val="0017073C"/>
    <w:rsid w:val="00171143"/>
    <w:rsid w:val="00172864"/>
    <w:rsid w:val="00172AAB"/>
    <w:rsid w:val="00172B82"/>
    <w:rsid w:val="00172EFA"/>
    <w:rsid w:val="00173608"/>
    <w:rsid w:val="001745EC"/>
    <w:rsid w:val="001747B7"/>
    <w:rsid w:val="00175A12"/>
    <w:rsid w:val="00175C30"/>
    <w:rsid w:val="00177069"/>
    <w:rsid w:val="00177FC1"/>
    <w:rsid w:val="001815A2"/>
    <w:rsid w:val="00181FC1"/>
    <w:rsid w:val="00182447"/>
    <w:rsid w:val="00183034"/>
    <w:rsid w:val="001830F7"/>
    <w:rsid w:val="00183158"/>
    <w:rsid w:val="00183EE6"/>
    <w:rsid w:val="00183F62"/>
    <w:rsid w:val="00185547"/>
    <w:rsid w:val="0018588A"/>
    <w:rsid w:val="00187252"/>
    <w:rsid w:val="00187B23"/>
    <w:rsid w:val="00187E19"/>
    <w:rsid w:val="0019005E"/>
    <w:rsid w:val="001900C0"/>
    <w:rsid w:val="00190DEA"/>
    <w:rsid w:val="00191928"/>
    <w:rsid w:val="00191C91"/>
    <w:rsid w:val="00192C2E"/>
    <w:rsid w:val="00192DD9"/>
    <w:rsid w:val="001933B1"/>
    <w:rsid w:val="00194339"/>
    <w:rsid w:val="00194848"/>
    <w:rsid w:val="001958EA"/>
    <w:rsid w:val="00195E0E"/>
    <w:rsid w:val="001966B4"/>
    <w:rsid w:val="00196D32"/>
    <w:rsid w:val="001970D2"/>
    <w:rsid w:val="001A02ED"/>
    <w:rsid w:val="001A180D"/>
    <w:rsid w:val="001A1BAC"/>
    <w:rsid w:val="001A2334"/>
    <w:rsid w:val="001A23CE"/>
    <w:rsid w:val="001A2B5E"/>
    <w:rsid w:val="001A2C89"/>
    <w:rsid w:val="001A3378"/>
    <w:rsid w:val="001A673E"/>
    <w:rsid w:val="001A7763"/>
    <w:rsid w:val="001A7831"/>
    <w:rsid w:val="001B19BA"/>
    <w:rsid w:val="001B1CAB"/>
    <w:rsid w:val="001B3641"/>
    <w:rsid w:val="001B3964"/>
    <w:rsid w:val="001B3F53"/>
    <w:rsid w:val="001B4452"/>
    <w:rsid w:val="001B466C"/>
    <w:rsid w:val="001B499D"/>
    <w:rsid w:val="001B4F34"/>
    <w:rsid w:val="001B52EC"/>
    <w:rsid w:val="001B554A"/>
    <w:rsid w:val="001B5ED2"/>
    <w:rsid w:val="001B5F81"/>
    <w:rsid w:val="001B6564"/>
    <w:rsid w:val="001B691A"/>
    <w:rsid w:val="001B7135"/>
    <w:rsid w:val="001B7331"/>
    <w:rsid w:val="001C02D8"/>
    <w:rsid w:val="001C04E3"/>
    <w:rsid w:val="001C0D71"/>
    <w:rsid w:val="001C2378"/>
    <w:rsid w:val="001C3C53"/>
    <w:rsid w:val="001C3EE9"/>
    <w:rsid w:val="001C3FA4"/>
    <w:rsid w:val="001C40F9"/>
    <w:rsid w:val="001C458B"/>
    <w:rsid w:val="001C47EC"/>
    <w:rsid w:val="001C4D40"/>
    <w:rsid w:val="001C53DD"/>
    <w:rsid w:val="001C5D4F"/>
    <w:rsid w:val="001C64C0"/>
    <w:rsid w:val="001C64FC"/>
    <w:rsid w:val="001C69DA"/>
    <w:rsid w:val="001C6F06"/>
    <w:rsid w:val="001D0306"/>
    <w:rsid w:val="001D0666"/>
    <w:rsid w:val="001D0C46"/>
    <w:rsid w:val="001D1579"/>
    <w:rsid w:val="001D2360"/>
    <w:rsid w:val="001D3109"/>
    <w:rsid w:val="001D332E"/>
    <w:rsid w:val="001D40A9"/>
    <w:rsid w:val="001D4FB1"/>
    <w:rsid w:val="001D5033"/>
    <w:rsid w:val="001D561A"/>
    <w:rsid w:val="001D5889"/>
    <w:rsid w:val="001D5C88"/>
    <w:rsid w:val="001D6564"/>
    <w:rsid w:val="001D6567"/>
    <w:rsid w:val="001D695C"/>
    <w:rsid w:val="001D6FD9"/>
    <w:rsid w:val="001D780E"/>
    <w:rsid w:val="001D7BE7"/>
    <w:rsid w:val="001E05C3"/>
    <w:rsid w:val="001E0AD3"/>
    <w:rsid w:val="001E0FF3"/>
    <w:rsid w:val="001E21CA"/>
    <w:rsid w:val="001E353A"/>
    <w:rsid w:val="001E36E4"/>
    <w:rsid w:val="001E379D"/>
    <w:rsid w:val="001E3A3C"/>
    <w:rsid w:val="001E3D3E"/>
    <w:rsid w:val="001E497D"/>
    <w:rsid w:val="001E4997"/>
    <w:rsid w:val="001E4F52"/>
    <w:rsid w:val="001E5C23"/>
    <w:rsid w:val="001E64AA"/>
    <w:rsid w:val="001E6510"/>
    <w:rsid w:val="001E7504"/>
    <w:rsid w:val="001E76DF"/>
    <w:rsid w:val="001F1308"/>
    <w:rsid w:val="001F1525"/>
    <w:rsid w:val="001F1C6B"/>
    <w:rsid w:val="001F1E87"/>
    <w:rsid w:val="001F1EB6"/>
    <w:rsid w:val="001F2E23"/>
    <w:rsid w:val="001F32DC"/>
    <w:rsid w:val="001F341F"/>
    <w:rsid w:val="001F3911"/>
    <w:rsid w:val="001F39BE"/>
    <w:rsid w:val="001F3F1A"/>
    <w:rsid w:val="001F4CBD"/>
    <w:rsid w:val="001F4CD3"/>
    <w:rsid w:val="001F5545"/>
    <w:rsid w:val="001F5653"/>
    <w:rsid w:val="001F5709"/>
    <w:rsid w:val="001F5777"/>
    <w:rsid w:val="001F5937"/>
    <w:rsid w:val="001F59E3"/>
    <w:rsid w:val="001F59ED"/>
    <w:rsid w:val="001F5B55"/>
    <w:rsid w:val="001F5EFE"/>
    <w:rsid w:val="001F7121"/>
    <w:rsid w:val="001F7AF4"/>
    <w:rsid w:val="00200D2C"/>
    <w:rsid w:val="002015D5"/>
    <w:rsid w:val="002019D8"/>
    <w:rsid w:val="00201EC7"/>
    <w:rsid w:val="00201ED7"/>
    <w:rsid w:val="0020349A"/>
    <w:rsid w:val="002034B4"/>
    <w:rsid w:val="00203962"/>
    <w:rsid w:val="00204032"/>
    <w:rsid w:val="0020403C"/>
    <w:rsid w:val="00204AAD"/>
    <w:rsid w:val="00204BAD"/>
    <w:rsid w:val="00204D60"/>
    <w:rsid w:val="00205627"/>
    <w:rsid w:val="002056D0"/>
    <w:rsid w:val="0020601D"/>
    <w:rsid w:val="00206209"/>
    <w:rsid w:val="00206914"/>
    <w:rsid w:val="0020769F"/>
    <w:rsid w:val="002101C6"/>
    <w:rsid w:val="00210860"/>
    <w:rsid w:val="00210B6A"/>
    <w:rsid w:val="00210E49"/>
    <w:rsid w:val="0021185C"/>
    <w:rsid w:val="00211A8C"/>
    <w:rsid w:val="002123C9"/>
    <w:rsid w:val="0021262C"/>
    <w:rsid w:val="00212CB6"/>
    <w:rsid w:val="00212D1E"/>
    <w:rsid w:val="00212E37"/>
    <w:rsid w:val="0021391D"/>
    <w:rsid w:val="00213B97"/>
    <w:rsid w:val="002140FF"/>
    <w:rsid w:val="002141C4"/>
    <w:rsid w:val="00214C6C"/>
    <w:rsid w:val="00215B7F"/>
    <w:rsid w:val="0021689C"/>
    <w:rsid w:val="00220894"/>
    <w:rsid w:val="00220BF9"/>
    <w:rsid w:val="00221504"/>
    <w:rsid w:val="0022172F"/>
    <w:rsid w:val="00222E95"/>
    <w:rsid w:val="002242BF"/>
    <w:rsid w:val="00224952"/>
    <w:rsid w:val="00224BA8"/>
    <w:rsid w:val="00224CBA"/>
    <w:rsid w:val="00224DD2"/>
    <w:rsid w:val="00225A6A"/>
    <w:rsid w:val="00225AC7"/>
    <w:rsid w:val="00225ACC"/>
    <w:rsid w:val="00226C07"/>
    <w:rsid w:val="0022757E"/>
    <w:rsid w:val="00227CAD"/>
    <w:rsid w:val="00230E59"/>
    <w:rsid w:val="00231C25"/>
    <w:rsid w:val="00231C6F"/>
    <w:rsid w:val="00231C9E"/>
    <w:rsid w:val="00232247"/>
    <w:rsid w:val="00232A90"/>
    <w:rsid w:val="00233C78"/>
    <w:rsid w:val="00234151"/>
    <w:rsid w:val="00234E7A"/>
    <w:rsid w:val="00234F8C"/>
    <w:rsid w:val="00235012"/>
    <w:rsid w:val="002354E8"/>
    <w:rsid w:val="00235542"/>
    <w:rsid w:val="00235749"/>
    <w:rsid w:val="002358F8"/>
    <w:rsid w:val="0023647F"/>
    <w:rsid w:val="002364BF"/>
    <w:rsid w:val="002369B0"/>
    <w:rsid w:val="00236AD8"/>
    <w:rsid w:val="00236B8B"/>
    <w:rsid w:val="00237711"/>
    <w:rsid w:val="00237770"/>
    <w:rsid w:val="002401F5"/>
    <w:rsid w:val="00240E54"/>
    <w:rsid w:val="00241089"/>
    <w:rsid w:val="00242188"/>
    <w:rsid w:val="002425D1"/>
    <w:rsid w:val="00242F49"/>
    <w:rsid w:val="00244679"/>
    <w:rsid w:val="00244A8A"/>
    <w:rsid w:val="00244A9E"/>
    <w:rsid w:val="002451C5"/>
    <w:rsid w:val="0024531B"/>
    <w:rsid w:val="002457C6"/>
    <w:rsid w:val="00245F1F"/>
    <w:rsid w:val="0024663B"/>
    <w:rsid w:val="00247103"/>
    <w:rsid w:val="00247480"/>
    <w:rsid w:val="00250067"/>
    <w:rsid w:val="002503A4"/>
    <w:rsid w:val="0025063D"/>
    <w:rsid w:val="00251381"/>
    <w:rsid w:val="002516DE"/>
    <w:rsid w:val="00251ADB"/>
    <w:rsid w:val="00251D65"/>
    <w:rsid w:val="00251F81"/>
    <w:rsid w:val="00252BE0"/>
    <w:rsid w:val="00252D8E"/>
    <w:rsid w:val="00253294"/>
    <w:rsid w:val="00253588"/>
    <w:rsid w:val="00253986"/>
    <w:rsid w:val="002546F4"/>
    <w:rsid w:val="00254D3B"/>
    <w:rsid w:val="002551D0"/>
    <w:rsid w:val="00255374"/>
    <w:rsid w:val="002561C6"/>
    <w:rsid w:val="00256E45"/>
    <w:rsid w:val="00257B63"/>
    <w:rsid w:val="00257BF4"/>
    <w:rsid w:val="00257CA8"/>
    <w:rsid w:val="00260003"/>
    <w:rsid w:val="0026035D"/>
    <w:rsid w:val="002606D6"/>
    <w:rsid w:val="002611E7"/>
    <w:rsid w:val="00261719"/>
    <w:rsid w:val="00261C98"/>
    <w:rsid w:val="00261D31"/>
    <w:rsid w:val="0026248E"/>
    <w:rsid w:val="00262914"/>
    <w:rsid w:val="00262CC6"/>
    <w:rsid w:val="00263CE2"/>
    <w:rsid w:val="0026467F"/>
    <w:rsid w:val="002647BF"/>
    <w:rsid w:val="002647D5"/>
    <w:rsid w:val="00265032"/>
    <w:rsid w:val="002651FB"/>
    <w:rsid w:val="0026538C"/>
    <w:rsid w:val="00265781"/>
    <w:rsid w:val="00266455"/>
    <w:rsid w:val="00266B13"/>
    <w:rsid w:val="002674B0"/>
    <w:rsid w:val="00267AC1"/>
    <w:rsid w:val="00267DD6"/>
    <w:rsid w:val="00270728"/>
    <w:rsid w:val="00270AA5"/>
    <w:rsid w:val="00270BD0"/>
    <w:rsid w:val="00270D42"/>
    <w:rsid w:val="0027195D"/>
    <w:rsid w:val="00272B03"/>
    <w:rsid w:val="002733E2"/>
    <w:rsid w:val="002734BC"/>
    <w:rsid w:val="00274141"/>
    <w:rsid w:val="002746E8"/>
    <w:rsid w:val="002750B1"/>
    <w:rsid w:val="0027531E"/>
    <w:rsid w:val="00275599"/>
    <w:rsid w:val="00275B9C"/>
    <w:rsid w:val="00276A35"/>
    <w:rsid w:val="00277835"/>
    <w:rsid w:val="0027793C"/>
    <w:rsid w:val="00280002"/>
    <w:rsid w:val="00280547"/>
    <w:rsid w:val="00280AB1"/>
    <w:rsid w:val="00281EC6"/>
    <w:rsid w:val="00284BAE"/>
    <w:rsid w:val="00284CE9"/>
    <w:rsid w:val="002859AF"/>
    <w:rsid w:val="002862FD"/>
    <w:rsid w:val="00286AE7"/>
    <w:rsid w:val="00286CDD"/>
    <w:rsid w:val="00286EC0"/>
    <w:rsid w:val="00287243"/>
    <w:rsid w:val="00287356"/>
    <w:rsid w:val="0028772B"/>
    <w:rsid w:val="00287848"/>
    <w:rsid w:val="00290384"/>
    <w:rsid w:val="00290647"/>
    <w:rsid w:val="0029067A"/>
    <w:rsid w:val="00291385"/>
    <w:rsid w:val="002913B7"/>
    <w:rsid w:val="00291422"/>
    <w:rsid w:val="00291F78"/>
    <w:rsid w:val="0029237F"/>
    <w:rsid w:val="002926D3"/>
    <w:rsid w:val="00292715"/>
    <w:rsid w:val="002928BB"/>
    <w:rsid w:val="00292E5C"/>
    <w:rsid w:val="00293E57"/>
    <w:rsid w:val="002946B1"/>
    <w:rsid w:val="002947D1"/>
    <w:rsid w:val="002948DF"/>
    <w:rsid w:val="00294D90"/>
    <w:rsid w:val="0029535F"/>
    <w:rsid w:val="00295B13"/>
    <w:rsid w:val="00296340"/>
    <w:rsid w:val="002979BE"/>
    <w:rsid w:val="00297B54"/>
    <w:rsid w:val="002A0092"/>
    <w:rsid w:val="002A1E92"/>
    <w:rsid w:val="002A204D"/>
    <w:rsid w:val="002A2616"/>
    <w:rsid w:val="002A26E1"/>
    <w:rsid w:val="002A3494"/>
    <w:rsid w:val="002A368A"/>
    <w:rsid w:val="002A4065"/>
    <w:rsid w:val="002A43A7"/>
    <w:rsid w:val="002A4FCE"/>
    <w:rsid w:val="002A59F0"/>
    <w:rsid w:val="002A5CA8"/>
    <w:rsid w:val="002A6432"/>
    <w:rsid w:val="002A6B5D"/>
    <w:rsid w:val="002A6B7E"/>
    <w:rsid w:val="002A6F25"/>
    <w:rsid w:val="002A6FD3"/>
    <w:rsid w:val="002A74E7"/>
    <w:rsid w:val="002A7755"/>
    <w:rsid w:val="002B0A7D"/>
    <w:rsid w:val="002B1A48"/>
    <w:rsid w:val="002B1A69"/>
    <w:rsid w:val="002B1EB8"/>
    <w:rsid w:val="002B2723"/>
    <w:rsid w:val="002B289C"/>
    <w:rsid w:val="002B303A"/>
    <w:rsid w:val="002B36EE"/>
    <w:rsid w:val="002B4001"/>
    <w:rsid w:val="002B538E"/>
    <w:rsid w:val="002B57FE"/>
    <w:rsid w:val="002B58DF"/>
    <w:rsid w:val="002B5DCA"/>
    <w:rsid w:val="002B6BDC"/>
    <w:rsid w:val="002B75B0"/>
    <w:rsid w:val="002B7EAF"/>
    <w:rsid w:val="002C099C"/>
    <w:rsid w:val="002C0B74"/>
    <w:rsid w:val="002C0C8B"/>
    <w:rsid w:val="002C0C9D"/>
    <w:rsid w:val="002C0CBB"/>
    <w:rsid w:val="002C1201"/>
    <w:rsid w:val="002C13CF"/>
    <w:rsid w:val="002C1460"/>
    <w:rsid w:val="002C20F2"/>
    <w:rsid w:val="002C25BC"/>
    <w:rsid w:val="002C26C7"/>
    <w:rsid w:val="002C38B2"/>
    <w:rsid w:val="002C3F26"/>
    <w:rsid w:val="002C3F9C"/>
    <w:rsid w:val="002C4A7C"/>
    <w:rsid w:val="002C5078"/>
    <w:rsid w:val="002C5222"/>
    <w:rsid w:val="002C55D8"/>
    <w:rsid w:val="002C5AFA"/>
    <w:rsid w:val="002C69E9"/>
    <w:rsid w:val="002D0148"/>
    <w:rsid w:val="002D0439"/>
    <w:rsid w:val="002D11B7"/>
    <w:rsid w:val="002D19D8"/>
    <w:rsid w:val="002D1CB4"/>
    <w:rsid w:val="002D3BBC"/>
    <w:rsid w:val="002D438A"/>
    <w:rsid w:val="002D5738"/>
    <w:rsid w:val="002D5E53"/>
    <w:rsid w:val="002D6348"/>
    <w:rsid w:val="002E0319"/>
    <w:rsid w:val="002E08CB"/>
    <w:rsid w:val="002E179B"/>
    <w:rsid w:val="002E1C7A"/>
    <w:rsid w:val="002E1C9E"/>
    <w:rsid w:val="002E2283"/>
    <w:rsid w:val="002E257B"/>
    <w:rsid w:val="002E2ACF"/>
    <w:rsid w:val="002E3C65"/>
    <w:rsid w:val="002E3F5B"/>
    <w:rsid w:val="002E4354"/>
    <w:rsid w:val="002E4362"/>
    <w:rsid w:val="002E53F6"/>
    <w:rsid w:val="002E5762"/>
    <w:rsid w:val="002E5933"/>
    <w:rsid w:val="002E5A7C"/>
    <w:rsid w:val="002E5AB5"/>
    <w:rsid w:val="002E63D9"/>
    <w:rsid w:val="002E640E"/>
    <w:rsid w:val="002E716B"/>
    <w:rsid w:val="002E7369"/>
    <w:rsid w:val="002F0C28"/>
    <w:rsid w:val="002F15B5"/>
    <w:rsid w:val="002F1CBC"/>
    <w:rsid w:val="002F257A"/>
    <w:rsid w:val="002F3CDE"/>
    <w:rsid w:val="002F4DE7"/>
    <w:rsid w:val="002F5DD6"/>
    <w:rsid w:val="002F5FEA"/>
    <w:rsid w:val="002F63E7"/>
    <w:rsid w:val="002F7BE3"/>
    <w:rsid w:val="002F7E6A"/>
    <w:rsid w:val="00300165"/>
    <w:rsid w:val="003006F5"/>
    <w:rsid w:val="0030079E"/>
    <w:rsid w:val="00300C67"/>
    <w:rsid w:val="003010CF"/>
    <w:rsid w:val="00301601"/>
    <w:rsid w:val="00301A2A"/>
    <w:rsid w:val="003031A5"/>
    <w:rsid w:val="00303440"/>
    <w:rsid w:val="00304352"/>
    <w:rsid w:val="003044B7"/>
    <w:rsid w:val="00304C73"/>
    <w:rsid w:val="00304D9B"/>
    <w:rsid w:val="00304E8E"/>
    <w:rsid w:val="00305125"/>
    <w:rsid w:val="00305FF9"/>
    <w:rsid w:val="003063EC"/>
    <w:rsid w:val="0030686F"/>
    <w:rsid w:val="00306C6E"/>
    <w:rsid w:val="00306C8B"/>
    <w:rsid w:val="00306DEA"/>
    <w:rsid w:val="00306E6B"/>
    <w:rsid w:val="00307521"/>
    <w:rsid w:val="00307842"/>
    <w:rsid w:val="003100C8"/>
    <w:rsid w:val="00310B7A"/>
    <w:rsid w:val="00311161"/>
    <w:rsid w:val="00311B21"/>
    <w:rsid w:val="003121EE"/>
    <w:rsid w:val="003123A8"/>
    <w:rsid w:val="00312400"/>
    <w:rsid w:val="00312739"/>
    <w:rsid w:val="003127BD"/>
    <w:rsid w:val="00312D10"/>
    <w:rsid w:val="00312DC3"/>
    <w:rsid w:val="00313703"/>
    <w:rsid w:val="00314518"/>
    <w:rsid w:val="00314B7F"/>
    <w:rsid w:val="00315BDD"/>
    <w:rsid w:val="003170F2"/>
    <w:rsid w:val="003178DA"/>
    <w:rsid w:val="00317A2E"/>
    <w:rsid w:val="00317DB8"/>
    <w:rsid w:val="00317EE7"/>
    <w:rsid w:val="00320618"/>
    <w:rsid w:val="00320790"/>
    <w:rsid w:val="0032100B"/>
    <w:rsid w:val="00321BD7"/>
    <w:rsid w:val="0032260F"/>
    <w:rsid w:val="003228DA"/>
    <w:rsid w:val="00322F94"/>
    <w:rsid w:val="00323684"/>
    <w:rsid w:val="003236B2"/>
    <w:rsid w:val="00323C55"/>
    <w:rsid w:val="00323D6B"/>
    <w:rsid w:val="00326172"/>
    <w:rsid w:val="00326957"/>
    <w:rsid w:val="00326AE2"/>
    <w:rsid w:val="00327E6F"/>
    <w:rsid w:val="00327FC1"/>
    <w:rsid w:val="00331426"/>
    <w:rsid w:val="0033171D"/>
    <w:rsid w:val="00331DC9"/>
    <w:rsid w:val="00331FC3"/>
    <w:rsid w:val="003336B3"/>
    <w:rsid w:val="00333C9B"/>
    <w:rsid w:val="00334863"/>
    <w:rsid w:val="00334BE6"/>
    <w:rsid w:val="003350CD"/>
    <w:rsid w:val="00335B75"/>
    <w:rsid w:val="00335D8C"/>
    <w:rsid w:val="00336072"/>
    <w:rsid w:val="003363A1"/>
    <w:rsid w:val="003364BE"/>
    <w:rsid w:val="0033777F"/>
    <w:rsid w:val="00337FF5"/>
    <w:rsid w:val="0034226D"/>
    <w:rsid w:val="00342828"/>
    <w:rsid w:val="00342972"/>
    <w:rsid w:val="00342B36"/>
    <w:rsid w:val="00342FDD"/>
    <w:rsid w:val="0034429B"/>
    <w:rsid w:val="00344866"/>
    <w:rsid w:val="00344E73"/>
    <w:rsid w:val="00345A46"/>
    <w:rsid w:val="00346262"/>
    <w:rsid w:val="0034638C"/>
    <w:rsid w:val="00346F7F"/>
    <w:rsid w:val="003477C4"/>
    <w:rsid w:val="00350108"/>
    <w:rsid w:val="00350762"/>
    <w:rsid w:val="003507A9"/>
    <w:rsid w:val="003507C4"/>
    <w:rsid w:val="003519A1"/>
    <w:rsid w:val="00352480"/>
    <w:rsid w:val="003530D2"/>
    <w:rsid w:val="0035331A"/>
    <w:rsid w:val="003534E1"/>
    <w:rsid w:val="003548D8"/>
    <w:rsid w:val="003554CA"/>
    <w:rsid w:val="00355986"/>
    <w:rsid w:val="00355FA2"/>
    <w:rsid w:val="003562E2"/>
    <w:rsid w:val="003564D2"/>
    <w:rsid w:val="00356F42"/>
    <w:rsid w:val="003572D3"/>
    <w:rsid w:val="00360232"/>
    <w:rsid w:val="003602E0"/>
    <w:rsid w:val="0036089D"/>
    <w:rsid w:val="00360B7B"/>
    <w:rsid w:val="00360D01"/>
    <w:rsid w:val="00361D22"/>
    <w:rsid w:val="00361F00"/>
    <w:rsid w:val="00362024"/>
    <w:rsid w:val="00362569"/>
    <w:rsid w:val="00362FD7"/>
    <w:rsid w:val="003635A0"/>
    <w:rsid w:val="003636CD"/>
    <w:rsid w:val="003646C2"/>
    <w:rsid w:val="0036487C"/>
    <w:rsid w:val="0036499A"/>
    <w:rsid w:val="00365411"/>
    <w:rsid w:val="00365567"/>
    <w:rsid w:val="00365AA5"/>
    <w:rsid w:val="00365FA2"/>
    <w:rsid w:val="00366ADE"/>
    <w:rsid w:val="00366B98"/>
    <w:rsid w:val="00366C69"/>
    <w:rsid w:val="00367441"/>
    <w:rsid w:val="00367B1D"/>
    <w:rsid w:val="00370554"/>
    <w:rsid w:val="00370E4F"/>
    <w:rsid w:val="00371215"/>
    <w:rsid w:val="0037218D"/>
    <w:rsid w:val="00372648"/>
    <w:rsid w:val="00372AB9"/>
    <w:rsid w:val="00372F0D"/>
    <w:rsid w:val="003736FB"/>
    <w:rsid w:val="00374059"/>
    <w:rsid w:val="0037535B"/>
    <w:rsid w:val="0037552D"/>
    <w:rsid w:val="003756DB"/>
    <w:rsid w:val="00375B78"/>
    <w:rsid w:val="003770BB"/>
    <w:rsid w:val="0037771A"/>
    <w:rsid w:val="003802DC"/>
    <w:rsid w:val="003808F7"/>
    <w:rsid w:val="00380E4E"/>
    <w:rsid w:val="00380FBF"/>
    <w:rsid w:val="00381435"/>
    <w:rsid w:val="003826E8"/>
    <w:rsid w:val="00382A43"/>
    <w:rsid w:val="00382AC2"/>
    <w:rsid w:val="00382D60"/>
    <w:rsid w:val="00382F29"/>
    <w:rsid w:val="00383676"/>
    <w:rsid w:val="00383C8D"/>
    <w:rsid w:val="00384586"/>
    <w:rsid w:val="003850D0"/>
    <w:rsid w:val="003852FB"/>
    <w:rsid w:val="00385429"/>
    <w:rsid w:val="00385654"/>
    <w:rsid w:val="00385B05"/>
    <w:rsid w:val="00386382"/>
    <w:rsid w:val="003865EF"/>
    <w:rsid w:val="00386643"/>
    <w:rsid w:val="00386BA9"/>
    <w:rsid w:val="00386CA6"/>
    <w:rsid w:val="00387E8B"/>
    <w:rsid w:val="00390017"/>
    <w:rsid w:val="003901A3"/>
    <w:rsid w:val="0039072F"/>
    <w:rsid w:val="00390A24"/>
    <w:rsid w:val="00392A9D"/>
    <w:rsid w:val="00393F79"/>
    <w:rsid w:val="003940CE"/>
    <w:rsid w:val="00394331"/>
    <w:rsid w:val="00394790"/>
    <w:rsid w:val="00394B0F"/>
    <w:rsid w:val="00394C44"/>
    <w:rsid w:val="003950F1"/>
    <w:rsid w:val="003956A5"/>
    <w:rsid w:val="00395DA2"/>
    <w:rsid w:val="0039765E"/>
    <w:rsid w:val="00397C1D"/>
    <w:rsid w:val="00397FA1"/>
    <w:rsid w:val="003A00A1"/>
    <w:rsid w:val="003A14E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03F"/>
    <w:rsid w:val="003A641A"/>
    <w:rsid w:val="003A6C28"/>
    <w:rsid w:val="003A6F3A"/>
    <w:rsid w:val="003A76D9"/>
    <w:rsid w:val="003A7834"/>
    <w:rsid w:val="003B0B0D"/>
    <w:rsid w:val="003B0B5B"/>
    <w:rsid w:val="003B0E79"/>
    <w:rsid w:val="003B19A2"/>
    <w:rsid w:val="003B3575"/>
    <w:rsid w:val="003B5092"/>
    <w:rsid w:val="003B50BC"/>
    <w:rsid w:val="003B5162"/>
    <w:rsid w:val="003B5D97"/>
    <w:rsid w:val="003B612E"/>
    <w:rsid w:val="003B63A4"/>
    <w:rsid w:val="003B68FE"/>
    <w:rsid w:val="003B6D7D"/>
    <w:rsid w:val="003B7D7E"/>
    <w:rsid w:val="003C0AE2"/>
    <w:rsid w:val="003C1012"/>
    <w:rsid w:val="003C11C9"/>
    <w:rsid w:val="003C1229"/>
    <w:rsid w:val="003C1FD4"/>
    <w:rsid w:val="003C213D"/>
    <w:rsid w:val="003C25AD"/>
    <w:rsid w:val="003C2D21"/>
    <w:rsid w:val="003C558C"/>
    <w:rsid w:val="003C5634"/>
    <w:rsid w:val="003C57F3"/>
    <w:rsid w:val="003C5B5E"/>
    <w:rsid w:val="003C5E6B"/>
    <w:rsid w:val="003C6D86"/>
    <w:rsid w:val="003C7AD7"/>
    <w:rsid w:val="003D01D4"/>
    <w:rsid w:val="003D0FC3"/>
    <w:rsid w:val="003D2C1D"/>
    <w:rsid w:val="003D2C34"/>
    <w:rsid w:val="003D34F2"/>
    <w:rsid w:val="003D366A"/>
    <w:rsid w:val="003D3B82"/>
    <w:rsid w:val="003D3DDD"/>
    <w:rsid w:val="003D4AED"/>
    <w:rsid w:val="003D5CBF"/>
    <w:rsid w:val="003D6175"/>
    <w:rsid w:val="003D66D2"/>
    <w:rsid w:val="003D6BDE"/>
    <w:rsid w:val="003D7B48"/>
    <w:rsid w:val="003E07AE"/>
    <w:rsid w:val="003E14FC"/>
    <w:rsid w:val="003E2976"/>
    <w:rsid w:val="003E2D46"/>
    <w:rsid w:val="003E36E1"/>
    <w:rsid w:val="003E3BD6"/>
    <w:rsid w:val="003E3E62"/>
    <w:rsid w:val="003E4858"/>
    <w:rsid w:val="003E4A9F"/>
    <w:rsid w:val="003E4B0C"/>
    <w:rsid w:val="003E6316"/>
    <w:rsid w:val="003E64A7"/>
    <w:rsid w:val="003E6884"/>
    <w:rsid w:val="003E6AC5"/>
    <w:rsid w:val="003E70EE"/>
    <w:rsid w:val="003E7AC5"/>
    <w:rsid w:val="003E7CEE"/>
    <w:rsid w:val="003F0096"/>
    <w:rsid w:val="003F0850"/>
    <w:rsid w:val="003F0D12"/>
    <w:rsid w:val="003F0E72"/>
    <w:rsid w:val="003F0F1E"/>
    <w:rsid w:val="003F14F9"/>
    <w:rsid w:val="003F160C"/>
    <w:rsid w:val="003F2620"/>
    <w:rsid w:val="003F2C11"/>
    <w:rsid w:val="003F324F"/>
    <w:rsid w:val="003F33BC"/>
    <w:rsid w:val="003F3D4E"/>
    <w:rsid w:val="003F477E"/>
    <w:rsid w:val="003F49D4"/>
    <w:rsid w:val="003F6071"/>
    <w:rsid w:val="003F646C"/>
    <w:rsid w:val="003F6CD2"/>
    <w:rsid w:val="003F7516"/>
    <w:rsid w:val="003F788D"/>
    <w:rsid w:val="0040126E"/>
    <w:rsid w:val="00401E12"/>
    <w:rsid w:val="004020D4"/>
    <w:rsid w:val="004021B6"/>
    <w:rsid w:val="00403A4F"/>
    <w:rsid w:val="00403A6B"/>
    <w:rsid w:val="00403F03"/>
    <w:rsid w:val="004047C4"/>
    <w:rsid w:val="00404B3F"/>
    <w:rsid w:val="0040570B"/>
    <w:rsid w:val="00405EDB"/>
    <w:rsid w:val="00405FB1"/>
    <w:rsid w:val="00406460"/>
    <w:rsid w:val="00407863"/>
    <w:rsid w:val="00412461"/>
    <w:rsid w:val="00412546"/>
    <w:rsid w:val="0041264C"/>
    <w:rsid w:val="00413053"/>
    <w:rsid w:val="0041319C"/>
    <w:rsid w:val="004137B6"/>
    <w:rsid w:val="00413A54"/>
    <w:rsid w:val="00413B84"/>
    <w:rsid w:val="00413C10"/>
    <w:rsid w:val="00413CD9"/>
    <w:rsid w:val="00413F9A"/>
    <w:rsid w:val="004140CA"/>
    <w:rsid w:val="00414C65"/>
    <w:rsid w:val="00415D76"/>
    <w:rsid w:val="00416049"/>
    <w:rsid w:val="0041607B"/>
    <w:rsid w:val="0041609D"/>
    <w:rsid w:val="00416187"/>
    <w:rsid w:val="00416665"/>
    <w:rsid w:val="004166AC"/>
    <w:rsid w:val="00416A67"/>
    <w:rsid w:val="00416ACB"/>
    <w:rsid w:val="00421DCF"/>
    <w:rsid w:val="00422341"/>
    <w:rsid w:val="0042238B"/>
    <w:rsid w:val="004230EC"/>
    <w:rsid w:val="00423641"/>
    <w:rsid w:val="00423899"/>
    <w:rsid w:val="00425205"/>
    <w:rsid w:val="0042558C"/>
    <w:rsid w:val="00425818"/>
    <w:rsid w:val="00425DBB"/>
    <w:rsid w:val="00426266"/>
    <w:rsid w:val="004266A5"/>
    <w:rsid w:val="00426FE8"/>
    <w:rsid w:val="004278FD"/>
    <w:rsid w:val="00430A2D"/>
    <w:rsid w:val="00431505"/>
    <w:rsid w:val="00431AF0"/>
    <w:rsid w:val="0043213A"/>
    <w:rsid w:val="004330F4"/>
    <w:rsid w:val="00433590"/>
    <w:rsid w:val="0043386E"/>
    <w:rsid w:val="0043393D"/>
    <w:rsid w:val="00433C4D"/>
    <w:rsid w:val="00433CD8"/>
    <w:rsid w:val="004340F2"/>
    <w:rsid w:val="004344C7"/>
    <w:rsid w:val="00434CFE"/>
    <w:rsid w:val="00435274"/>
    <w:rsid w:val="004352AD"/>
    <w:rsid w:val="0043545D"/>
    <w:rsid w:val="00435D0B"/>
    <w:rsid w:val="00435FE2"/>
    <w:rsid w:val="00436E2F"/>
    <w:rsid w:val="00436EAB"/>
    <w:rsid w:val="00442A0B"/>
    <w:rsid w:val="00443ABB"/>
    <w:rsid w:val="004459E3"/>
    <w:rsid w:val="004461D9"/>
    <w:rsid w:val="00446AC6"/>
    <w:rsid w:val="0044759B"/>
    <w:rsid w:val="00447F54"/>
    <w:rsid w:val="00450B7E"/>
    <w:rsid w:val="00451181"/>
    <w:rsid w:val="004511D5"/>
    <w:rsid w:val="0045136B"/>
    <w:rsid w:val="00451C7E"/>
    <w:rsid w:val="00452171"/>
    <w:rsid w:val="00452620"/>
    <w:rsid w:val="00453176"/>
    <w:rsid w:val="004534B0"/>
    <w:rsid w:val="00453BB6"/>
    <w:rsid w:val="00453CAA"/>
    <w:rsid w:val="00454848"/>
    <w:rsid w:val="0045492D"/>
    <w:rsid w:val="00455075"/>
    <w:rsid w:val="00455113"/>
    <w:rsid w:val="004558BD"/>
    <w:rsid w:val="00455AD3"/>
    <w:rsid w:val="0045634B"/>
    <w:rsid w:val="004563D4"/>
    <w:rsid w:val="00456421"/>
    <w:rsid w:val="00456431"/>
    <w:rsid w:val="00456DAB"/>
    <w:rsid w:val="00460CC3"/>
    <w:rsid w:val="00460E86"/>
    <w:rsid w:val="00461A8B"/>
    <w:rsid w:val="00461D42"/>
    <w:rsid w:val="00462D3B"/>
    <w:rsid w:val="00462E33"/>
    <w:rsid w:val="00464586"/>
    <w:rsid w:val="004646B4"/>
    <w:rsid w:val="00464A5F"/>
    <w:rsid w:val="00464A88"/>
    <w:rsid w:val="00464CA6"/>
    <w:rsid w:val="004651A0"/>
    <w:rsid w:val="004656B7"/>
    <w:rsid w:val="00465A39"/>
    <w:rsid w:val="004661BD"/>
    <w:rsid w:val="00466465"/>
    <w:rsid w:val="00466532"/>
    <w:rsid w:val="004668F2"/>
    <w:rsid w:val="0046697A"/>
    <w:rsid w:val="00467488"/>
    <w:rsid w:val="004676E6"/>
    <w:rsid w:val="0047083E"/>
    <w:rsid w:val="00470B03"/>
    <w:rsid w:val="00470EB5"/>
    <w:rsid w:val="004716D3"/>
    <w:rsid w:val="0047286B"/>
    <w:rsid w:val="00472B26"/>
    <w:rsid w:val="00472E27"/>
    <w:rsid w:val="00474220"/>
    <w:rsid w:val="004752D3"/>
    <w:rsid w:val="004754E1"/>
    <w:rsid w:val="004758D9"/>
    <w:rsid w:val="00475CE0"/>
    <w:rsid w:val="00476634"/>
    <w:rsid w:val="00476827"/>
    <w:rsid w:val="00476BD4"/>
    <w:rsid w:val="0047715D"/>
    <w:rsid w:val="00477C35"/>
    <w:rsid w:val="00480988"/>
    <w:rsid w:val="00480CCA"/>
    <w:rsid w:val="00480E05"/>
    <w:rsid w:val="0048153E"/>
    <w:rsid w:val="00481820"/>
    <w:rsid w:val="00482BBE"/>
    <w:rsid w:val="00482BC1"/>
    <w:rsid w:val="00483958"/>
    <w:rsid w:val="00483A12"/>
    <w:rsid w:val="00484A77"/>
    <w:rsid w:val="0048540F"/>
    <w:rsid w:val="00485970"/>
    <w:rsid w:val="00485C0D"/>
    <w:rsid w:val="00486575"/>
    <w:rsid w:val="004866D0"/>
    <w:rsid w:val="00486936"/>
    <w:rsid w:val="00486C74"/>
    <w:rsid w:val="004874B7"/>
    <w:rsid w:val="0048780F"/>
    <w:rsid w:val="00487F79"/>
    <w:rsid w:val="00490392"/>
    <w:rsid w:val="00491375"/>
    <w:rsid w:val="00491F57"/>
    <w:rsid w:val="004923FA"/>
    <w:rsid w:val="00492E4D"/>
    <w:rsid w:val="00494242"/>
    <w:rsid w:val="00494B4A"/>
    <w:rsid w:val="00494E8E"/>
    <w:rsid w:val="004955BC"/>
    <w:rsid w:val="00495D63"/>
    <w:rsid w:val="0049648F"/>
    <w:rsid w:val="00496606"/>
    <w:rsid w:val="00496F05"/>
    <w:rsid w:val="00497370"/>
    <w:rsid w:val="0049747D"/>
    <w:rsid w:val="00497559"/>
    <w:rsid w:val="004A01D9"/>
    <w:rsid w:val="004A033C"/>
    <w:rsid w:val="004A0DB5"/>
    <w:rsid w:val="004A0F39"/>
    <w:rsid w:val="004A1994"/>
    <w:rsid w:val="004A2276"/>
    <w:rsid w:val="004A251F"/>
    <w:rsid w:val="004A3BF1"/>
    <w:rsid w:val="004A3E42"/>
    <w:rsid w:val="004A4715"/>
    <w:rsid w:val="004A5046"/>
    <w:rsid w:val="004A565E"/>
    <w:rsid w:val="004A5DF3"/>
    <w:rsid w:val="004A6134"/>
    <w:rsid w:val="004A69A7"/>
    <w:rsid w:val="004A6A87"/>
    <w:rsid w:val="004A7092"/>
    <w:rsid w:val="004A767B"/>
    <w:rsid w:val="004B045D"/>
    <w:rsid w:val="004B137A"/>
    <w:rsid w:val="004B157E"/>
    <w:rsid w:val="004B1666"/>
    <w:rsid w:val="004B181F"/>
    <w:rsid w:val="004B1AE5"/>
    <w:rsid w:val="004B1B80"/>
    <w:rsid w:val="004B23B9"/>
    <w:rsid w:val="004B24E2"/>
    <w:rsid w:val="004B2F56"/>
    <w:rsid w:val="004B3300"/>
    <w:rsid w:val="004B3450"/>
    <w:rsid w:val="004B3B56"/>
    <w:rsid w:val="004B3E77"/>
    <w:rsid w:val="004B3FEB"/>
    <w:rsid w:val="004B49E6"/>
    <w:rsid w:val="004B4ACE"/>
    <w:rsid w:val="004B4D69"/>
    <w:rsid w:val="004B5A1B"/>
    <w:rsid w:val="004B5FB3"/>
    <w:rsid w:val="004B7323"/>
    <w:rsid w:val="004B7B53"/>
    <w:rsid w:val="004C01A8"/>
    <w:rsid w:val="004C066E"/>
    <w:rsid w:val="004C06A5"/>
    <w:rsid w:val="004C06FA"/>
    <w:rsid w:val="004C1840"/>
    <w:rsid w:val="004C1F12"/>
    <w:rsid w:val="004C24C9"/>
    <w:rsid w:val="004C31B6"/>
    <w:rsid w:val="004C5250"/>
    <w:rsid w:val="004C5319"/>
    <w:rsid w:val="004C5B1F"/>
    <w:rsid w:val="004C621F"/>
    <w:rsid w:val="004C7948"/>
    <w:rsid w:val="004C7BB8"/>
    <w:rsid w:val="004C7C60"/>
    <w:rsid w:val="004D0494"/>
    <w:rsid w:val="004D0DFE"/>
    <w:rsid w:val="004D0FAD"/>
    <w:rsid w:val="004D1169"/>
    <w:rsid w:val="004D15E2"/>
    <w:rsid w:val="004D1D91"/>
    <w:rsid w:val="004D22C3"/>
    <w:rsid w:val="004D29CC"/>
    <w:rsid w:val="004D2A46"/>
    <w:rsid w:val="004D3112"/>
    <w:rsid w:val="004D327F"/>
    <w:rsid w:val="004D3D71"/>
    <w:rsid w:val="004D49B6"/>
    <w:rsid w:val="004D51BF"/>
    <w:rsid w:val="004D5345"/>
    <w:rsid w:val="004D61EB"/>
    <w:rsid w:val="004D6575"/>
    <w:rsid w:val="004D67AA"/>
    <w:rsid w:val="004D6F4D"/>
    <w:rsid w:val="004D6F95"/>
    <w:rsid w:val="004D72FE"/>
    <w:rsid w:val="004D7E91"/>
    <w:rsid w:val="004E003A"/>
    <w:rsid w:val="004E0768"/>
    <w:rsid w:val="004E0D92"/>
    <w:rsid w:val="004E1A31"/>
    <w:rsid w:val="004E1C1C"/>
    <w:rsid w:val="004E210B"/>
    <w:rsid w:val="004E2306"/>
    <w:rsid w:val="004E23FD"/>
    <w:rsid w:val="004E2834"/>
    <w:rsid w:val="004E2DE0"/>
    <w:rsid w:val="004E30DE"/>
    <w:rsid w:val="004E3350"/>
    <w:rsid w:val="004E4060"/>
    <w:rsid w:val="004E409A"/>
    <w:rsid w:val="004E42B8"/>
    <w:rsid w:val="004E59DF"/>
    <w:rsid w:val="004E6E10"/>
    <w:rsid w:val="004F04D8"/>
    <w:rsid w:val="004F0FB9"/>
    <w:rsid w:val="004F13B3"/>
    <w:rsid w:val="004F1D8C"/>
    <w:rsid w:val="004F1EB5"/>
    <w:rsid w:val="004F2F7E"/>
    <w:rsid w:val="004F32B5"/>
    <w:rsid w:val="004F3BBA"/>
    <w:rsid w:val="004F407E"/>
    <w:rsid w:val="004F43B4"/>
    <w:rsid w:val="004F44F8"/>
    <w:rsid w:val="004F5042"/>
    <w:rsid w:val="004F513E"/>
    <w:rsid w:val="004F5479"/>
    <w:rsid w:val="004F690B"/>
    <w:rsid w:val="004F7528"/>
    <w:rsid w:val="004F7645"/>
    <w:rsid w:val="004F7BCA"/>
    <w:rsid w:val="004F7D2B"/>
    <w:rsid w:val="004F7D89"/>
    <w:rsid w:val="00501981"/>
    <w:rsid w:val="00501A85"/>
    <w:rsid w:val="00501BB3"/>
    <w:rsid w:val="00501C44"/>
    <w:rsid w:val="005021DD"/>
    <w:rsid w:val="005026CA"/>
    <w:rsid w:val="00502B72"/>
    <w:rsid w:val="00504BC1"/>
    <w:rsid w:val="00504C1E"/>
    <w:rsid w:val="005050EA"/>
    <w:rsid w:val="00505134"/>
    <w:rsid w:val="005054B9"/>
    <w:rsid w:val="0050559C"/>
    <w:rsid w:val="00505C04"/>
    <w:rsid w:val="00510E60"/>
    <w:rsid w:val="00511F15"/>
    <w:rsid w:val="00512325"/>
    <w:rsid w:val="00512F51"/>
    <w:rsid w:val="0051318C"/>
    <w:rsid w:val="005142CD"/>
    <w:rsid w:val="00514384"/>
    <w:rsid w:val="005143C9"/>
    <w:rsid w:val="005157A9"/>
    <w:rsid w:val="00516AFB"/>
    <w:rsid w:val="005173A7"/>
    <w:rsid w:val="005177E1"/>
    <w:rsid w:val="00520C0A"/>
    <w:rsid w:val="005218B6"/>
    <w:rsid w:val="00522589"/>
    <w:rsid w:val="00522A12"/>
    <w:rsid w:val="00522C9D"/>
    <w:rsid w:val="005236A2"/>
    <w:rsid w:val="00524545"/>
    <w:rsid w:val="005255BF"/>
    <w:rsid w:val="005257DE"/>
    <w:rsid w:val="00525FC4"/>
    <w:rsid w:val="00526541"/>
    <w:rsid w:val="00527200"/>
    <w:rsid w:val="00530157"/>
    <w:rsid w:val="005308EE"/>
    <w:rsid w:val="00531B93"/>
    <w:rsid w:val="00531EBE"/>
    <w:rsid w:val="00532F8B"/>
    <w:rsid w:val="00533737"/>
    <w:rsid w:val="00534011"/>
    <w:rsid w:val="00534B16"/>
    <w:rsid w:val="0053508C"/>
    <w:rsid w:val="00535201"/>
    <w:rsid w:val="00535988"/>
    <w:rsid w:val="00535B79"/>
    <w:rsid w:val="00535D7C"/>
    <w:rsid w:val="00536579"/>
    <w:rsid w:val="005366DC"/>
    <w:rsid w:val="00536C1E"/>
    <w:rsid w:val="00536C41"/>
    <w:rsid w:val="00540948"/>
    <w:rsid w:val="0054138A"/>
    <w:rsid w:val="0054187B"/>
    <w:rsid w:val="00542C56"/>
    <w:rsid w:val="0054343A"/>
    <w:rsid w:val="00543505"/>
    <w:rsid w:val="005438C5"/>
    <w:rsid w:val="00543974"/>
    <w:rsid w:val="00543EBF"/>
    <w:rsid w:val="00544315"/>
    <w:rsid w:val="00544ABA"/>
    <w:rsid w:val="00544AEC"/>
    <w:rsid w:val="0054526B"/>
    <w:rsid w:val="005457E2"/>
    <w:rsid w:val="005457EA"/>
    <w:rsid w:val="0054593A"/>
    <w:rsid w:val="00545FAE"/>
    <w:rsid w:val="005467FB"/>
    <w:rsid w:val="005468E0"/>
    <w:rsid w:val="00546AA7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18"/>
    <w:rsid w:val="005605C0"/>
    <w:rsid w:val="00560D17"/>
    <w:rsid w:val="00560D23"/>
    <w:rsid w:val="005611CF"/>
    <w:rsid w:val="005615D8"/>
    <w:rsid w:val="005626D6"/>
    <w:rsid w:val="00563891"/>
    <w:rsid w:val="005638D4"/>
    <w:rsid w:val="00564033"/>
    <w:rsid w:val="00564E53"/>
    <w:rsid w:val="005656ED"/>
    <w:rsid w:val="00566544"/>
    <w:rsid w:val="00566608"/>
    <w:rsid w:val="00566C83"/>
    <w:rsid w:val="00566FF6"/>
    <w:rsid w:val="005670BC"/>
    <w:rsid w:val="005700FE"/>
    <w:rsid w:val="00570B60"/>
    <w:rsid w:val="00570E24"/>
    <w:rsid w:val="005712C9"/>
    <w:rsid w:val="00571A6C"/>
    <w:rsid w:val="00572760"/>
    <w:rsid w:val="005743DE"/>
    <w:rsid w:val="00574F3F"/>
    <w:rsid w:val="005754A3"/>
    <w:rsid w:val="0057562C"/>
    <w:rsid w:val="005759F6"/>
    <w:rsid w:val="00575E3E"/>
    <w:rsid w:val="005761DE"/>
    <w:rsid w:val="005765F5"/>
    <w:rsid w:val="00576B38"/>
    <w:rsid w:val="00576D6C"/>
    <w:rsid w:val="00577149"/>
    <w:rsid w:val="00577A2E"/>
    <w:rsid w:val="005801E8"/>
    <w:rsid w:val="00580D78"/>
    <w:rsid w:val="00580E48"/>
    <w:rsid w:val="00580F0A"/>
    <w:rsid w:val="00581246"/>
    <w:rsid w:val="005814C0"/>
    <w:rsid w:val="00581903"/>
    <w:rsid w:val="005822C2"/>
    <w:rsid w:val="00582C3A"/>
    <w:rsid w:val="00582E1A"/>
    <w:rsid w:val="00583147"/>
    <w:rsid w:val="00584096"/>
    <w:rsid w:val="00584416"/>
    <w:rsid w:val="005847DF"/>
    <w:rsid w:val="00584B39"/>
    <w:rsid w:val="00585028"/>
    <w:rsid w:val="005854D1"/>
    <w:rsid w:val="00585F5B"/>
    <w:rsid w:val="0058620A"/>
    <w:rsid w:val="0058698E"/>
    <w:rsid w:val="00586B99"/>
    <w:rsid w:val="00587FC0"/>
    <w:rsid w:val="005902B3"/>
    <w:rsid w:val="00590559"/>
    <w:rsid w:val="00590673"/>
    <w:rsid w:val="005906AD"/>
    <w:rsid w:val="00590DA6"/>
    <w:rsid w:val="005913D3"/>
    <w:rsid w:val="00591C7D"/>
    <w:rsid w:val="00592179"/>
    <w:rsid w:val="00592685"/>
    <w:rsid w:val="00592B03"/>
    <w:rsid w:val="00592E7C"/>
    <w:rsid w:val="00592F33"/>
    <w:rsid w:val="00593AB9"/>
    <w:rsid w:val="00594ABB"/>
    <w:rsid w:val="00594D1C"/>
    <w:rsid w:val="00594E36"/>
    <w:rsid w:val="00594EC6"/>
    <w:rsid w:val="00594F0A"/>
    <w:rsid w:val="0059525E"/>
    <w:rsid w:val="00595887"/>
    <w:rsid w:val="005961F7"/>
    <w:rsid w:val="00596AA4"/>
    <w:rsid w:val="00596B9C"/>
    <w:rsid w:val="00596F64"/>
    <w:rsid w:val="005971B4"/>
    <w:rsid w:val="00597FC0"/>
    <w:rsid w:val="005A054D"/>
    <w:rsid w:val="005A0A46"/>
    <w:rsid w:val="005A10B9"/>
    <w:rsid w:val="005A10FB"/>
    <w:rsid w:val="005A11EA"/>
    <w:rsid w:val="005A269F"/>
    <w:rsid w:val="005A305E"/>
    <w:rsid w:val="005A30BB"/>
    <w:rsid w:val="005A323C"/>
    <w:rsid w:val="005A3887"/>
    <w:rsid w:val="005A702B"/>
    <w:rsid w:val="005B0542"/>
    <w:rsid w:val="005B2225"/>
    <w:rsid w:val="005B2382"/>
    <w:rsid w:val="005B2799"/>
    <w:rsid w:val="005B2B77"/>
    <w:rsid w:val="005B2BF9"/>
    <w:rsid w:val="005B2ED1"/>
    <w:rsid w:val="005B3D4A"/>
    <w:rsid w:val="005B405B"/>
    <w:rsid w:val="005B4D87"/>
    <w:rsid w:val="005B4FD8"/>
    <w:rsid w:val="005B7DD1"/>
    <w:rsid w:val="005C00A0"/>
    <w:rsid w:val="005C28FA"/>
    <w:rsid w:val="005C2C69"/>
    <w:rsid w:val="005C3B73"/>
    <w:rsid w:val="005C40F4"/>
    <w:rsid w:val="005C43BE"/>
    <w:rsid w:val="005C44F3"/>
    <w:rsid w:val="005C4B75"/>
    <w:rsid w:val="005C6094"/>
    <w:rsid w:val="005C6CD5"/>
    <w:rsid w:val="005C712D"/>
    <w:rsid w:val="005C71D1"/>
    <w:rsid w:val="005C7A4D"/>
    <w:rsid w:val="005C7C75"/>
    <w:rsid w:val="005C7F28"/>
    <w:rsid w:val="005D04D6"/>
    <w:rsid w:val="005D0BD9"/>
    <w:rsid w:val="005D0E4F"/>
    <w:rsid w:val="005D135F"/>
    <w:rsid w:val="005D1565"/>
    <w:rsid w:val="005D1E32"/>
    <w:rsid w:val="005D206B"/>
    <w:rsid w:val="005D22B7"/>
    <w:rsid w:val="005D2BDE"/>
    <w:rsid w:val="005D3D76"/>
    <w:rsid w:val="005D4578"/>
    <w:rsid w:val="005D49CB"/>
    <w:rsid w:val="005D4EFA"/>
    <w:rsid w:val="005D52E1"/>
    <w:rsid w:val="005D55BA"/>
    <w:rsid w:val="005D5ADB"/>
    <w:rsid w:val="005D6363"/>
    <w:rsid w:val="005D63EE"/>
    <w:rsid w:val="005D648A"/>
    <w:rsid w:val="005D704E"/>
    <w:rsid w:val="005D7902"/>
    <w:rsid w:val="005D7E0D"/>
    <w:rsid w:val="005E1E54"/>
    <w:rsid w:val="005E234A"/>
    <w:rsid w:val="005E2588"/>
    <w:rsid w:val="005E35CC"/>
    <w:rsid w:val="005E371E"/>
    <w:rsid w:val="005E3DE9"/>
    <w:rsid w:val="005E3EF2"/>
    <w:rsid w:val="005E4680"/>
    <w:rsid w:val="005E46AA"/>
    <w:rsid w:val="005E49C9"/>
    <w:rsid w:val="005E4E97"/>
    <w:rsid w:val="005E53F9"/>
    <w:rsid w:val="005E6BE2"/>
    <w:rsid w:val="005E7118"/>
    <w:rsid w:val="005E7294"/>
    <w:rsid w:val="005E775D"/>
    <w:rsid w:val="005F0A43"/>
    <w:rsid w:val="005F0A6D"/>
    <w:rsid w:val="005F0BA4"/>
    <w:rsid w:val="005F0FB0"/>
    <w:rsid w:val="005F142A"/>
    <w:rsid w:val="005F2317"/>
    <w:rsid w:val="005F27BF"/>
    <w:rsid w:val="005F2A8A"/>
    <w:rsid w:val="005F2AD0"/>
    <w:rsid w:val="005F3996"/>
    <w:rsid w:val="005F3DB7"/>
    <w:rsid w:val="005F4171"/>
    <w:rsid w:val="005F46D6"/>
    <w:rsid w:val="005F4807"/>
    <w:rsid w:val="005F4DD6"/>
    <w:rsid w:val="005F4EAC"/>
    <w:rsid w:val="005F4EBF"/>
    <w:rsid w:val="005F50D8"/>
    <w:rsid w:val="005F53A1"/>
    <w:rsid w:val="005F5ADC"/>
    <w:rsid w:val="005F5D5B"/>
    <w:rsid w:val="005F5DB1"/>
    <w:rsid w:val="005F6B77"/>
    <w:rsid w:val="005F7487"/>
    <w:rsid w:val="005F75A2"/>
    <w:rsid w:val="005F784D"/>
    <w:rsid w:val="006001B3"/>
    <w:rsid w:val="006002C7"/>
    <w:rsid w:val="0060048D"/>
    <w:rsid w:val="00600F95"/>
    <w:rsid w:val="00601839"/>
    <w:rsid w:val="00602759"/>
    <w:rsid w:val="0060277A"/>
    <w:rsid w:val="00602B7C"/>
    <w:rsid w:val="00602F07"/>
    <w:rsid w:val="00603312"/>
    <w:rsid w:val="00604DC7"/>
    <w:rsid w:val="00604E47"/>
    <w:rsid w:val="00605441"/>
    <w:rsid w:val="006055A4"/>
    <w:rsid w:val="006056B6"/>
    <w:rsid w:val="00605DF5"/>
    <w:rsid w:val="00606970"/>
    <w:rsid w:val="00606A20"/>
    <w:rsid w:val="006072C6"/>
    <w:rsid w:val="00607908"/>
    <w:rsid w:val="00607A2E"/>
    <w:rsid w:val="00607D81"/>
    <w:rsid w:val="00612EE6"/>
    <w:rsid w:val="00612FB7"/>
    <w:rsid w:val="006130F7"/>
    <w:rsid w:val="0061331C"/>
    <w:rsid w:val="0061356C"/>
    <w:rsid w:val="00613AF8"/>
    <w:rsid w:val="00613D8E"/>
    <w:rsid w:val="00613E46"/>
    <w:rsid w:val="006142E0"/>
    <w:rsid w:val="00615498"/>
    <w:rsid w:val="00615672"/>
    <w:rsid w:val="00616112"/>
    <w:rsid w:val="00617DDE"/>
    <w:rsid w:val="006205CA"/>
    <w:rsid w:val="006207DD"/>
    <w:rsid w:val="00620B6D"/>
    <w:rsid w:val="0062145A"/>
    <w:rsid w:val="00621F53"/>
    <w:rsid w:val="00622109"/>
    <w:rsid w:val="00622707"/>
    <w:rsid w:val="00622E2A"/>
    <w:rsid w:val="00623089"/>
    <w:rsid w:val="0062308E"/>
    <w:rsid w:val="006234C4"/>
    <w:rsid w:val="006244C9"/>
    <w:rsid w:val="006245F6"/>
    <w:rsid w:val="0062475D"/>
    <w:rsid w:val="0062495F"/>
    <w:rsid w:val="0062504E"/>
    <w:rsid w:val="006251F0"/>
    <w:rsid w:val="00625FAC"/>
    <w:rsid w:val="006264DF"/>
    <w:rsid w:val="0062660B"/>
    <w:rsid w:val="00626AD1"/>
    <w:rsid w:val="006304BC"/>
    <w:rsid w:val="00630DCE"/>
    <w:rsid w:val="0063120A"/>
    <w:rsid w:val="0063150B"/>
    <w:rsid w:val="00631585"/>
    <w:rsid w:val="00631A62"/>
    <w:rsid w:val="00632795"/>
    <w:rsid w:val="0063311D"/>
    <w:rsid w:val="006336D3"/>
    <w:rsid w:val="00633755"/>
    <w:rsid w:val="00634ACF"/>
    <w:rsid w:val="00635035"/>
    <w:rsid w:val="006351C4"/>
    <w:rsid w:val="006352BB"/>
    <w:rsid w:val="0063580D"/>
    <w:rsid w:val="00635850"/>
    <w:rsid w:val="00635A93"/>
    <w:rsid w:val="00635CAE"/>
    <w:rsid w:val="00635FFD"/>
    <w:rsid w:val="00637240"/>
    <w:rsid w:val="00642502"/>
    <w:rsid w:val="00642F80"/>
    <w:rsid w:val="00643660"/>
    <w:rsid w:val="00643A74"/>
    <w:rsid w:val="00643CBC"/>
    <w:rsid w:val="006441FB"/>
    <w:rsid w:val="006465D2"/>
    <w:rsid w:val="006478E4"/>
    <w:rsid w:val="00650139"/>
    <w:rsid w:val="00650AA2"/>
    <w:rsid w:val="00650F81"/>
    <w:rsid w:val="006515C3"/>
    <w:rsid w:val="00652756"/>
    <w:rsid w:val="00652AD8"/>
    <w:rsid w:val="00652B79"/>
    <w:rsid w:val="00653246"/>
    <w:rsid w:val="006533C3"/>
    <w:rsid w:val="0065370E"/>
    <w:rsid w:val="00653CFE"/>
    <w:rsid w:val="00653F40"/>
    <w:rsid w:val="00654068"/>
    <w:rsid w:val="00654B38"/>
    <w:rsid w:val="00654B83"/>
    <w:rsid w:val="00655061"/>
    <w:rsid w:val="0065510C"/>
    <w:rsid w:val="00655B63"/>
    <w:rsid w:val="006571F6"/>
    <w:rsid w:val="00657867"/>
    <w:rsid w:val="00657D95"/>
    <w:rsid w:val="006607E0"/>
    <w:rsid w:val="00661734"/>
    <w:rsid w:val="006618CC"/>
    <w:rsid w:val="00662111"/>
    <w:rsid w:val="00662118"/>
    <w:rsid w:val="006638AD"/>
    <w:rsid w:val="006642AC"/>
    <w:rsid w:val="00664F05"/>
    <w:rsid w:val="006658F5"/>
    <w:rsid w:val="00666AEF"/>
    <w:rsid w:val="0066732C"/>
    <w:rsid w:val="006679F5"/>
    <w:rsid w:val="00667B77"/>
    <w:rsid w:val="00670922"/>
    <w:rsid w:val="00670D6F"/>
    <w:rsid w:val="00671339"/>
    <w:rsid w:val="006716DA"/>
    <w:rsid w:val="006728ED"/>
    <w:rsid w:val="006732B1"/>
    <w:rsid w:val="006739BE"/>
    <w:rsid w:val="006742FA"/>
    <w:rsid w:val="0067446F"/>
    <w:rsid w:val="006746A4"/>
    <w:rsid w:val="00674976"/>
    <w:rsid w:val="00675558"/>
    <w:rsid w:val="00675611"/>
    <w:rsid w:val="00675A60"/>
    <w:rsid w:val="00676667"/>
    <w:rsid w:val="0067697E"/>
    <w:rsid w:val="00676EA0"/>
    <w:rsid w:val="00677443"/>
    <w:rsid w:val="006775B1"/>
    <w:rsid w:val="0067769A"/>
    <w:rsid w:val="006778F0"/>
    <w:rsid w:val="006806A3"/>
    <w:rsid w:val="006806A6"/>
    <w:rsid w:val="00680D26"/>
    <w:rsid w:val="00681211"/>
    <w:rsid w:val="00681243"/>
    <w:rsid w:val="00681B36"/>
    <w:rsid w:val="00682098"/>
    <w:rsid w:val="006822E3"/>
    <w:rsid w:val="006825B9"/>
    <w:rsid w:val="00682A26"/>
    <w:rsid w:val="00682C6D"/>
    <w:rsid w:val="00682DF1"/>
    <w:rsid w:val="00682E14"/>
    <w:rsid w:val="006834B5"/>
    <w:rsid w:val="00683EAD"/>
    <w:rsid w:val="0068436C"/>
    <w:rsid w:val="0068545E"/>
    <w:rsid w:val="00685FD4"/>
    <w:rsid w:val="00686251"/>
    <w:rsid w:val="00686612"/>
    <w:rsid w:val="0068661E"/>
    <w:rsid w:val="00686CC4"/>
    <w:rsid w:val="006872D3"/>
    <w:rsid w:val="006908CB"/>
    <w:rsid w:val="00690A49"/>
    <w:rsid w:val="00690BB6"/>
    <w:rsid w:val="00691A37"/>
    <w:rsid w:val="00691B30"/>
    <w:rsid w:val="00691CB5"/>
    <w:rsid w:val="00692508"/>
    <w:rsid w:val="00693407"/>
    <w:rsid w:val="00693E1F"/>
    <w:rsid w:val="00693ECB"/>
    <w:rsid w:val="00694294"/>
    <w:rsid w:val="00694577"/>
    <w:rsid w:val="0069477E"/>
    <w:rsid w:val="00694797"/>
    <w:rsid w:val="0069496B"/>
    <w:rsid w:val="006951FC"/>
    <w:rsid w:val="00695887"/>
    <w:rsid w:val="006960DD"/>
    <w:rsid w:val="0069610B"/>
    <w:rsid w:val="006964C0"/>
    <w:rsid w:val="0069653E"/>
    <w:rsid w:val="00696626"/>
    <w:rsid w:val="006970E4"/>
    <w:rsid w:val="00697733"/>
    <w:rsid w:val="006A254E"/>
    <w:rsid w:val="006A2B72"/>
    <w:rsid w:val="006A2C30"/>
    <w:rsid w:val="006A2F4A"/>
    <w:rsid w:val="006A301C"/>
    <w:rsid w:val="006A3AD2"/>
    <w:rsid w:val="006A3E2B"/>
    <w:rsid w:val="006A46B0"/>
    <w:rsid w:val="006A620E"/>
    <w:rsid w:val="006A6A5A"/>
    <w:rsid w:val="006A6ABD"/>
    <w:rsid w:val="006A6D8A"/>
    <w:rsid w:val="006A6E17"/>
    <w:rsid w:val="006A71C9"/>
    <w:rsid w:val="006A7B4F"/>
    <w:rsid w:val="006B0EEE"/>
    <w:rsid w:val="006B120D"/>
    <w:rsid w:val="006B17E7"/>
    <w:rsid w:val="006B19E8"/>
    <w:rsid w:val="006B1A8A"/>
    <w:rsid w:val="006B1FD5"/>
    <w:rsid w:val="006B4250"/>
    <w:rsid w:val="006B49DB"/>
    <w:rsid w:val="006B555A"/>
    <w:rsid w:val="006B5610"/>
    <w:rsid w:val="006B5F33"/>
    <w:rsid w:val="006B600A"/>
    <w:rsid w:val="006B6635"/>
    <w:rsid w:val="006B7D22"/>
    <w:rsid w:val="006B7D2C"/>
    <w:rsid w:val="006C1019"/>
    <w:rsid w:val="006C2BB5"/>
    <w:rsid w:val="006C2BEE"/>
    <w:rsid w:val="006C3184"/>
    <w:rsid w:val="006C3650"/>
    <w:rsid w:val="006C3AD8"/>
    <w:rsid w:val="006C4516"/>
    <w:rsid w:val="006C455E"/>
    <w:rsid w:val="006C5958"/>
    <w:rsid w:val="006C5AF3"/>
    <w:rsid w:val="006C5B4F"/>
    <w:rsid w:val="006C6049"/>
    <w:rsid w:val="006C61AA"/>
    <w:rsid w:val="006C643C"/>
    <w:rsid w:val="006C67F8"/>
    <w:rsid w:val="006C6E3A"/>
    <w:rsid w:val="006C6FD7"/>
    <w:rsid w:val="006D00DB"/>
    <w:rsid w:val="006D0361"/>
    <w:rsid w:val="006D119D"/>
    <w:rsid w:val="006D16B0"/>
    <w:rsid w:val="006D2182"/>
    <w:rsid w:val="006D2444"/>
    <w:rsid w:val="006D254B"/>
    <w:rsid w:val="006D2557"/>
    <w:rsid w:val="006D289B"/>
    <w:rsid w:val="006D321B"/>
    <w:rsid w:val="006D3BE1"/>
    <w:rsid w:val="006D4734"/>
    <w:rsid w:val="006D48FC"/>
    <w:rsid w:val="006D62BC"/>
    <w:rsid w:val="006D6450"/>
    <w:rsid w:val="006D6939"/>
    <w:rsid w:val="006D7EB0"/>
    <w:rsid w:val="006E009B"/>
    <w:rsid w:val="006E0138"/>
    <w:rsid w:val="006E0373"/>
    <w:rsid w:val="006E0587"/>
    <w:rsid w:val="006E0BB0"/>
    <w:rsid w:val="006E0DA7"/>
    <w:rsid w:val="006E12C3"/>
    <w:rsid w:val="006E1B41"/>
    <w:rsid w:val="006E216B"/>
    <w:rsid w:val="006E2529"/>
    <w:rsid w:val="006E3059"/>
    <w:rsid w:val="006E45F3"/>
    <w:rsid w:val="006E4A2F"/>
    <w:rsid w:val="006E4ED4"/>
    <w:rsid w:val="006E5E19"/>
    <w:rsid w:val="006E61C3"/>
    <w:rsid w:val="006E7021"/>
    <w:rsid w:val="006E74E9"/>
    <w:rsid w:val="006E799D"/>
    <w:rsid w:val="006F023E"/>
    <w:rsid w:val="006F0593"/>
    <w:rsid w:val="006F097B"/>
    <w:rsid w:val="006F1064"/>
    <w:rsid w:val="006F120D"/>
    <w:rsid w:val="006F182E"/>
    <w:rsid w:val="006F1C32"/>
    <w:rsid w:val="006F1E16"/>
    <w:rsid w:val="006F1EB7"/>
    <w:rsid w:val="006F329F"/>
    <w:rsid w:val="006F405A"/>
    <w:rsid w:val="006F4CF3"/>
    <w:rsid w:val="006F52E5"/>
    <w:rsid w:val="006F6066"/>
    <w:rsid w:val="006F6850"/>
    <w:rsid w:val="006F6A1D"/>
    <w:rsid w:val="006F707E"/>
    <w:rsid w:val="006F7934"/>
    <w:rsid w:val="006F7C41"/>
    <w:rsid w:val="007001DC"/>
    <w:rsid w:val="00700847"/>
    <w:rsid w:val="0070224A"/>
    <w:rsid w:val="007025CB"/>
    <w:rsid w:val="00702B13"/>
    <w:rsid w:val="007031DE"/>
    <w:rsid w:val="007034AA"/>
    <w:rsid w:val="00703B81"/>
    <w:rsid w:val="00703C9D"/>
    <w:rsid w:val="00703CD7"/>
    <w:rsid w:val="0070490C"/>
    <w:rsid w:val="00704A39"/>
    <w:rsid w:val="00705C38"/>
    <w:rsid w:val="00706465"/>
    <w:rsid w:val="0070695A"/>
    <w:rsid w:val="00706B15"/>
    <w:rsid w:val="00706DF4"/>
    <w:rsid w:val="00706E14"/>
    <w:rsid w:val="007070D3"/>
    <w:rsid w:val="0070782D"/>
    <w:rsid w:val="007109C2"/>
    <w:rsid w:val="00711262"/>
    <w:rsid w:val="00711340"/>
    <w:rsid w:val="00712C42"/>
    <w:rsid w:val="00713DE4"/>
    <w:rsid w:val="00714C47"/>
    <w:rsid w:val="00714D1D"/>
    <w:rsid w:val="00715046"/>
    <w:rsid w:val="00715491"/>
    <w:rsid w:val="00715790"/>
    <w:rsid w:val="00716462"/>
    <w:rsid w:val="00716E3C"/>
    <w:rsid w:val="007173A1"/>
    <w:rsid w:val="00720642"/>
    <w:rsid w:val="00720759"/>
    <w:rsid w:val="00720C6A"/>
    <w:rsid w:val="00721084"/>
    <w:rsid w:val="00721262"/>
    <w:rsid w:val="00721B48"/>
    <w:rsid w:val="00721D9B"/>
    <w:rsid w:val="00722121"/>
    <w:rsid w:val="007224B9"/>
    <w:rsid w:val="00722D41"/>
    <w:rsid w:val="00722F94"/>
    <w:rsid w:val="00723AA7"/>
    <w:rsid w:val="0072432E"/>
    <w:rsid w:val="00725B65"/>
    <w:rsid w:val="00726036"/>
    <w:rsid w:val="00726279"/>
    <w:rsid w:val="007264B6"/>
    <w:rsid w:val="00726A9B"/>
    <w:rsid w:val="00727530"/>
    <w:rsid w:val="00730129"/>
    <w:rsid w:val="0073154E"/>
    <w:rsid w:val="00731E7C"/>
    <w:rsid w:val="00732591"/>
    <w:rsid w:val="007329EF"/>
    <w:rsid w:val="0073327A"/>
    <w:rsid w:val="00734242"/>
    <w:rsid w:val="007345B6"/>
    <w:rsid w:val="00734EBE"/>
    <w:rsid w:val="0073520E"/>
    <w:rsid w:val="00735B53"/>
    <w:rsid w:val="00736DD8"/>
    <w:rsid w:val="0073706B"/>
    <w:rsid w:val="00740124"/>
    <w:rsid w:val="0074076A"/>
    <w:rsid w:val="0074182F"/>
    <w:rsid w:val="00741AF4"/>
    <w:rsid w:val="00741DCC"/>
    <w:rsid w:val="0074203A"/>
    <w:rsid w:val="007427B5"/>
    <w:rsid w:val="007427FC"/>
    <w:rsid w:val="00742865"/>
    <w:rsid w:val="0074296C"/>
    <w:rsid w:val="00742C83"/>
    <w:rsid w:val="0074360F"/>
    <w:rsid w:val="00744A64"/>
    <w:rsid w:val="00744D47"/>
    <w:rsid w:val="00744EA0"/>
    <w:rsid w:val="0074590E"/>
    <w:rsid w:val="0074638D"/>
    <w:rsid w:val="00746484"/>
    <w:rsid w:val="0074704F"/>
    <w:rsid w:val="007473F6"/>
    <w:rsid w:val="00747F48"/>
    <w:rsid w:val="00747F4C"/>
    <w:rsid w:val="00751078"/>
    <w:rsid w:val="00751091"/>
    <w:rsid w:val="00751B83"/>
    <w:rsid w:val="00752DE5"/>
    <w:rsid w:val="007532BD"/>
    <w:rsid w:val="00753F52"/>
    <w:rsid w:val="00754359"/>
    <w:rsid w:val="00754411"/>
    <w:rsid w:val="0075484F"/>
    <w:rsid w:val="00754BD9"/>
    <w:rsid w:val="00754E7A"/>
    <w:rsid w:val="00755069"/>
    <w:rsid w:val="0075540C"/>
    <w:rsid w:val="00755427"/>
    <w:rsid w:val="00755DB1"/>
    <w:rsid w:val="007566D1"/>
    <w:rsid w:val="00756B16"/>
    <w:rsid w:val="00756C43"/>
    <w:rsid w:val="00756DFE"/>
    <w:rsid w:val="007574FC"/>
    <w:rsid w:val="00757C6D"/>
    <w:rsid w:val="00757F1D"/>
    <w:rsid w:val="0076041D"/>
    <w:rsid w:val="0076043F"/>
    <w:rsid w:val="00760975"/>
    <w:rsid w:val="007610CA"/>
    <w:rsid w:val="00761B06"/>
    <w:rsid w:val="00761FDA"/>
    <w:rsid w:val="00761FE6"/>
    <w:rsid w:val="007621FF"/>
    <w:rsid w:val="00762E9A"/>
    <w:rsid w:val="007634E3"/>
    <w:rsid w:val="007636F5"/>
    <w:rsid w:val="00764194"/>
    <w:rsid w:val="00765ED1"/>
    <w:rsid w:val="00765ED3"/>
    <w:rsid w:val="00766333"/>
    <w:rsid w:val="0076681D"/>
    <w:rsid w:val="00766A65"/>
    <w:rsid w:val="00766A93"/>
    <w:rsid w:val="007671F5"/>
    <w:rsid w:val="007676B8"/>
    <w:rsid w:val="00770538"/>
    <w:rsid w:val="0077175C"/>
    <w:rsid w:val="00771870"/>
    <w:rsid w:val="00771BF9"/>
    <w:rsid w:val="00772F8A"/>
    <w:rsid w:val="007739C6"/>
    <w:rsid w:val="0077400A"/>
    <w:rsid w:val="0077482B"/>
    <w:rsid w:val="00774889"/>
    <w:rsid w:val="00774FF5"/>
    <w:rsid w:val="007750B3"/>
    <w:rsid w:val="00775F76"/>
    <w:rsid w:val="00776AEA"/>
    <w:rsid w:val="00777BA0"/>
    <w:rsid w:val="00780001"/>
    <w:rsid w:val="007803BD"/>
    <w:rsid w:val="0078046E"/>
    <w:rsid w:val="00780FBD"/>
    <w:rsid w:val="007811DC"/>
    <w:rsid w:val="00781D6A"/>
    <w:rsid w:val="007820FA"/>
    <w:rsid w:val="007824C2"/>
    <w:rsid w:val="0078275E"/>
    <w:rsid w:val="0078285F"/>
    <w:rsid w:val="00783207"/>
    <w:rsid w:val="00783B5E"/>
    <w:rsid w:val="00783E1D"/>
    <w:rsid w:val="00784699"/>
    <w:rsid w:val="0078483B"/>
    <w:rsid w:val="00784CA8"/>
    <w:rsid w:val="00784EED"/>
    <w:rsid w:val="00785475"/>
    <w:rsid w:val="00785900"/>
    <w:rsid w:val="00785E5F"/>
    <w:rsid w:val="00786958"/>
    <w:rsid w:val="00786E71"/>
    <w:rsid w:val="0079055A"/>
    <w:rsid w:val="007914AF"/>
    <w:rsid w:val="0079162F"/>
    <w:rsid w:val="00792AF4"/>
    <w:rsid w:val="007932EE"/>
    <w:rsid w:val="00794924"/>
    <w:rsid w:val="00796ED8"/>
    <w:rsid w:val="00797FB0"/>
    <w:rsid w:val="007A02C6"/>
    <w:rsid w:val="007A0BC2"/>
    <w:rsid w:val="007A1799"/>
    <w:rsid w:val="007A17BC"/>
    <w:rsid w:val="007A1F44"/>
    <w:rsid w:val="007A22C0"/>
    <w:rsid w:val="007A23FF"/>
    <w:rsid w:val="007A2718"/>
    <w:rsid w:val="007A295B"/>
    <w:rsid w:val="007A29C2"/>
    <w:rsid w:val="007A2C7B"/>
    <w:rsid w:val="007A3424"/>
    <w:rsid w:val="007A35EF"/>
    <w:rsid w:val="007A43A2"/>
    <w:rsid w:val="007A4555"/>
    <w:rsid w:val="007A4D04"/>
    <w:rsid w:val="007A5B68"/>
    <w:rsid w:val="007A7935"/>
    <w:rsid w:val="007A7A96"/>
    <w:rsid w:val="007B03AF"/>
    <w:rsid w:val="007B1543"/>
    <w:rsid w:val="007B1AC0"/>
    <w:rsid w:val="007B1AD5"/>
    <w:rsid w:val="007B270A"/>
    <w:rsid w:val="007B2D24"/>
    <w:rsid w:val="007B2D3B"/>
    <w:rsid w:val="007B2F4E"/>
    <w:rsid w:val="007B3971"/>
    <w:rsid w:val="007B398C"/>
    <w:rsid w:val="007B3D55"/>
    <w:rsid w:val="007B3F69"/>
    <w:rsid w:val="007B4927"/>
    <w:rsid w:val="007B4B93"/>
    <w:rsid w:val="007B50FF"/>
    <w:rsid w:val="007B52CD"/>
    <w:rsid w:val="007B6AB1"/>
    <w:rsid w:val="007B7DC1"/>
    <w:rsid w:val="007B7EDB"/>
    <w:rsid w:val="007C043C"/>
    <w:rsid w:val="007C19AD"/>
    <w:rsid w:val="007C1D42"/>
    <w:rsid w:val="007C2878"/>
    <w:rsid w:val="007C3598"/>
    <w:rsid w:val="007C3FA8"/>
    <w:rsid w:val="007C68DA"/>
    <w:rsid w:val="007C6C93"/>
    <w:rsid w:val="007C6F32"/>
    <w:rsid w:val="007C706F"/>
    <w:rsid w:val="007C793D"/>
    <w:rsid w:val="007D0AE5"/>
    <w:rsid w:val="007D1795"/>
    <w:rsid w:val="007D1E7D"/>
    <w:rsid w:val="007D229A"/>
    <w:rsid w:val="007D229F"/>
    <w:rsid w:val="007D2F44"/>
    <w:rsid w:val="007D2F4D"/>
    <w:rsid w:val="007D4178"/>
    <w:rsid w:val="007D4D33"/>
    <w:rsid w:val="007D6563"/>
    <w:rsid w:val="007D6BE1"/>
    <w:rsid w:val="007D7175"/>
    <w:rsid w:val="007E121B"/>
    <w:rsid w:val="007E1369"/>
    <w:rsid w:val="007E1A1B"/>
    <w:rsid w:val="007E1A88"/>
    <w:rsid w:val="007E2777"/>
    <w:rsid w:val="007E4C88"/>
    <w:rsid w:val="007E5046"/>
    <w:rsid w:val="007E585E"/>
    <w:rsid w:val="007E5B11"/>
    <w:rsid w:val="007E5F28"/>
    <w:rsid w:val="007E70D2"/>
    <w:rsid w:val="007E7DDF"/>
    <w:rsid w:val="007F11C8"/>
    <w:rsid w:val="007F1CFB"/>
    <w:rsid w:val="007F220B"/>
    <w:rsid w:val="007F27DD"/>
    <w:rsid w:val="007F33C0"/>
    <w:rsid w:val="007F4A20"/>
    <w:rsid w:val="007F6880"/>
    <w:rsid w:val="007F74A3"/>
    <w:rsid w:val="007F76B4"/>
    <w:rsid w:val="007F76C9"/>
    <w:rsid w:val="007F794E"/>
    <w:rsid w:val="008001B4"/>
    <w:rsid w:val="00800769"/>
    <w:rsid w:val="00800ADC"/>
    <w:rsid w:val="00800ED2"/>
    <w:rsid w:val="00801B5D"/>
    <w:rsid w:val="00801CAC"/>
    <w:rsid w:val="00802862"/>
    <w:rsid w:val="00802965"/>
    <w:rsid w:val="00802E74"/>
    <w:rsid w:val="0080307D"/>
    <w:rsid w:val="00804871"/>
    <w:rsid w:val="00804B92"/>
    <w:rsid w:val="00804E21"/>
    <w:rsid w:val="00805092"/>
    <w:rsid w:val="00806AAF"/>
    <w:rsid w:val="00806E0B"/>
    <w:rsid w:val="008070AC"/>
    <w:rsid w:val="00807DE1"/>
    <w:rsid w:val="008101FD"/>
    <w:rsid w:val="0081032D"/>
    <w:rsid w:val="00810B37"/>
    <w:rsid w:val="00810D8D"/>
    <w:rsid w:val="00811835"/>
    <w:rsid w:val="00811FB3"/>
    <w:rsid w:val="0081207F"/>
    <w:rsid w:val="00812947"/>
    <w:rsid w:val="008152D0"/>
    <w:rsid w:val="0081581D"/>
    <w:rsid w:val="00815EF3"/>
    <w:rsid w:val="00816575"/>
    <w:rsid w:val="00816579"/>
    <w:rsid w:val="008172BE"/>
    <w:rsid w:val="00817B71"/>
    <w:rsid w:val="00820244"/>
    <w:rsid w:val="00820311"/>
    <w:rsid w:val="00820E65"/>
    <w:rsid w:val="008221B3"/>
    <w:rsid w:val="0082248E"/>
    <w:rsid w:val="00822EE3"/>
    <w:rsid w:val="0082353B"/>
    <w:rsid w:val="00823B87"/>
    <w:rsid w:val="00824FDF"/>
    <w:rsid w:val="00825125"/>
    <w:rsid w:val="008257CC"/>
    <w:rsid w:val="00825E54"/>
    <w:rsid w:val="00826047"/>
    <w:rsid w:val="00826FB5"/>
    <w:rsid w:val="008272D8"/>
    <w:rsid w:val="008274BF"/>
    <w:rsid w:val="00827ACE"/>
    <w:rsid w:val="0083020B"/>
    <w:rsid w:val="00830468"/>
    <w:rsid w:val="00830DC3"/>
    <w:rsid w:val="0083130A"/>
    <w:rsid w:val="00831555"/>
    <w:rsid w:val="00831D92"/>
    <w:rsid w:val="00831F52"/>
    <w:rsid w:val="00832154"/>
    <w:rsid w:val="00832A7D"/>
    <w:rsid w:val="00832F5C"/>
    <w:rsid w:val="008333E4"/>
    <w:rsid w:val="00834AB2"/>
    <w:rsid w:val="008359E0"/>
    <w:rsid w:val="008360D9"/>
    <w:rsid w:val="008362FD"/>
    <w:rsid w:val="00836863"/>
    <w:rsid w:val="008376F6"/>
    <w:rsid w:val="00837D5B"/>
    <w:rsid w:val="00840607"/>
    <w:rsid w:val="008416F2"/>
    <w:rsid w:val="00841CD2"/>
    <w:rsid w:val="00842B77"/>
    <w:rsid w:val="00842F28"/>
    <w:rsid w:val="0084309F"/>
    <w:rsid w:val="00844F87"/>
    <w:rsid w:val="00845C12"/>
    <w:rsid w:val="00845E54"/>
    <w:rsid w:val="00846038"/>
    <w:rsid w:val="008469D9"/>
    <w:rsid w:val="00846A2B"/>
    <w:rsid w:val="00846DC0"/>
    <w:rsid w:val="008474A7"/>
    <w:rsid w:val="008506B6"/>
    <w:rsid w:val="008507F1"/>
    <w:rsid w:val="00850AE0"/>
    <w:rsid w:val="00851A8D"/>
    <w:rsid w:val="008524D2"/>
    <w:rsid w:val="00852E19"/>
    <w:rsid w:val="008532C0"/>
    <w:rsid w:val="008536DF"/>
    <w:rsid w:val="00855D97"/>
    <w:rsid w:val="00856833"/>
    <w:rsid w:val="00856840"/>
    <w:rsid w:val="0085692C"/>
    <w:rsid w:val="00857085"/>
    <w:rsid w:val="00857484"/>
    <w:rsid w:val="00857BA4"/>
    <w:rsid w:val="0086056B"/>
    <w:rsid w:val="008605D6"/>
    <w:rsid w:val="0086087C"/>
    <w:rsid w:val="00860D8E"/>
    <w:rsid w:val="00861A36"/>
    <w:rsid w:val="00861D6E"/>
    <w:rsid w:val="00862685"/>
    <w:rsid w:val="0086275E"/>
    <w:rsid w:val="008634DC"/>
    <w:rsid w:val="0086388B"/>
    <w:rsid w:val="0086423D"/>
    <w:rsid w:val="00864440"/>
    <w:rsid w:val="008647DC"/>
    <w:rsid w:val="008648BD"/>
    <w:rsid w:val="00864C3D"/>
    <w:rsid w:val="00864D76"/>
    <w:rsid w:val="0086504E"/>
    <w:rsid w:val="008650FC"/>
    <w:rsid w:val="00866EB3"/>
    <w:rsid w:val="0086701A"/>
    <w:rsid w:val="00867536"/>
    <w:rsid w:val="008676E9"/>
    <w:rsid w:val="00867BD2"/>
    <w:rsid w:val="008712FD"/>
    <w:rsid w:val="008716A1"/>
    <w:rsid w:val="00872D3F"/>
    <w:rsid w:val="00873330"/>
    <w:rsid w:val="008733E4"/>
    <w:rsid w:val="00873F15"/>
    <w:rsid w:val="00874096"/>
    <w:rsid w:val="00874FEA"/>
    <w:rsid w:val="008756A4"/>
    <w:rsid w:val="00875A9F"/>
    <w:rsid w:val="00875F73"/>
    <w:rsid w:val="00876432"/>
    <w:rsid w:val="00876CE8"/>
    <w:rsid w:val="00877159"/>
    <w:rsid w:val="0087751D"/>
    <w:rsid w:val="0087756D"/>
    <w:rsid w:val="00880F30"/>
    <w:rsid w:val="0088119F"/>
    <w:rsid w:val="00881912"/>
    <w:rsid w:val="00881C6C"/>
    <w:rsid w:val="00881CC7"/>
    <w:rsid w:val="008833E8"/>
    <w:rsid w:val="008837E3"/>
    <w:rsid w:val="00884933"/>
    <w:rsid w:val="008867EA"/>
    <w:rsid w:val="00886CE9"/>
    <w:rsid w:val="0088725C"/>
    <w:rsid w:val="00887B48"/>
    <w:rsid w:val="008903E4"/>
    <w:rsid w:val="008905E8"/>
    <w:rsid w:val="00890662"/>
    <w:rsid w:val="0089176E"/>
    <w:rsid w:val="008917E0"/>
    <w:rsid w:val="00892351"/>
    <w:rsid w:val="00892365"/>
    <w:rsid w:val="00892BE5"/>
    <w:rsid w:val="008934B6"/>
    <w:rsid w:val="0089387C"/>
    <w:rsid w:val="00893E3C"/>
    <w:rsid w:val="0089444E"/>
    <w:rsid w:val="008949DF"/>
    <w:rsid w:val="00894C06"/>
    <w:rsid w:val="008951DB"/>
    <w:rsid w:val="00895C36"/>
    <w:rsid w:val="008964DD"/>
    <w:rsid w:val="00896C81"/>
    <w:rsid w:val="00896D83"/>
    <w:rsid w:val="008A018A"/>
    <w:rsid w:val="008A0245"/>
    <w:rsid w:val="008A055E"/>
    <w:rsid w:val="008A0AB2"/>
    <w:rsid w:val="008A0CFC"/>
    <w:rsid w:val="008A12FE"/>
    <w:rsid w:val="008A1C95"/>
    <w:rsid w:val="008A1EA5"/>
    <w:rsid w:val="008A28B6"/>
    <w:rsid w:val="008A2BB1"/>
    <w:rsid w:val="008A329A"/>
    <w:rsid w:val="008A3466"/>
    <w:rsid w:val="008A353B"/>
    <w:rsid w:val="008A389F"/>
    <w:rsid w:val="008A3D02"/>
    <w:rsid w:val="008A40D7"/>
    <w:rsid w:val="008A5940"/>
    <w:rsid w:val="008A68F9"/>
    <w:rsid w:val="008A6D17"/>
    <w:rsid w:val="008A73B2"/>
    <w:rsid w:val="008A7726"/>
    <w:rsid w:val="008A7A4C"/>
    <w:rsid w:val="008B043F"/>
    <w:rsid w:val="008B0808"/>
    <w:rsid w:val="008B0A69"/>
    <w:rsid w:val="008B0AEC"/>
    <w:rsid w:val="008B0C8C"/>
    <w:rsid w:val="008B157F"/>
    <w:rsid w:val="008B1587"/>
    <w:rsid w:val="008B1E53"/>
    <w:rsid w:val="008B1E5B"/>
    <w:rsid w:val="008B30BA"/>
    <w:rsid w:val="008B389D"/>
    <w:rsid w:val="008B3C5C"/>
    <w:rsid w:val="008B5299"/>
    <w:rsid w:val="008B52CD"/>
    <w:rsid w:val="008B5A5F"/>
    <w:rsid w:val="008B5AB0"/>
    <w:rsid w:val="008B6054"/>
    <w:rsid w:val="008B7B08"/>
    <w:rsid w:val="008B7B47"/>
    <w:rsid w:val="008C00C4"/>
    <w:rsid w:val="008C111E"/>
    <w:rsid w:val="008C13F0"/>
    <w:rsid w:val="008C1548"/>
    <w:rsid w:val="008C1F26"/>
    <w:rsid w:val="008C2A3A"/>
    <w:rsid w:val="008C31D5"/>
    <w:rsid w:val="008C4184"/>
    <w:rsid w:val="008C4C7E"/>
    <w:rsid w:val="008C5C46"/>
    <w:rsid w:val="008C6184"/>
    <w:rsid w:val="008C6705"/>
    <w:rsid w:val="008C6ECE"/>
    <w:rsid w:val="008C785E"/>
    <w:rsid w:val="008C7A09"/>
    <w:rsid w:val="008D0AFB"/>
    <w:rsid w:val="008D1511"/>
    <w:rsid w:val="008D22DC"/>
    <w:rsid w:val="008D32DF"/>
    <w:rsid w:val="008D3371"/>
    <w:rsid w:val="008D35E9"/>
    <w:rsid w:val="008D3959"/>
    <w:rsid w:val="008D3966"/>
    <w:rsid w:val="008D3DD5"/>
    <w:rsid w:val="008D419C"/>
    <w:rsid w:val="008D4352"/>
    <w:rsid w:val="008D4961"/>
    <w:rsid w:val="008D522F"/>
    <w:rsid w:val="008D5990"/>
    <w:rsid w:val="008D60BC"/>
    <w:rsid w:val="008D6D7B"/>
    <w:rsid w:val="008D702D"/>
    <w:rsid w:val="008D7057"/>
    <w:rsid w:val="008D7EB7"/>
    <w:rsid w:val="008E0EB8"/>
    <w:rsid w:val="008E10A6"/>
    <w:rsid w:val="008E10BB"/>
    <w:rsid w:val="008E11B2"/>
    <w:rsid w:val="008E120E"/>
    <w:rsid w:val="008E1271"/>
    <w:rsid w:val="008E2251"/>
    <w:rsid w:val="008E24B3"/>
    <w:rsid w:val="008E24CA"/>
    <w:rsid w:val="008E2F6E"/>
    <w:rsid w:val="008E2F86"/>
    <w:rsid w:val="008E38AD"/>
    <w:rsid w:val="008E3903"/>
    <w:rsid w:val="008E3EEC"/>
    <w:rsid w:val="008E4149"/>
    <w:rsid w:val="008E585D"/>
    <w:rsid w:val="008E5B4A"/>
    <w:rsid w:val="008E5BF2"/>
    <w:rsid w:val="008E5C81"/>
    <w:rsid w:val="008E5E40"/>
    <w:rsid w:val="008E6BC2"/>
    <w:rsid w:val="008F052F"/>
    <w:rsid w:val="008F0862"/>
    <w:rsid w:val="008F0A38"/>
    <w:rsid w:val="008F0F84"/>
    <w:rsid w:val="008F1014"/>
    <w:rsid w:val="008F11C9"/>
    <w:rsid w:val="008F1B8E"/>
    <w:rsid w:val="008F1ED8"/>
    <w:rsid w:val="008F2094"/>
    <w:rsid w:val="008F23D8"/>
    <w:rsid w:val="008F26E5"/>
    <w:rsid w:val="008F2FD5"/>
    <w:rsid w:val="008F37E5"/>
    <w:rsid w:val="008F48C2"/>
    <w:rsid w:val="008F53E1"/>
    <w:rsid w:val="008F5740"/>
    <w:rsid w:val="008F5840"/>
    <w:rsid w:val="008F5D8B"/>
    <w:rsid w:val="008F5EEF"/>
    <w:rsid w:val="008F61A6"/>
    <w:rsid w:val="008F66FE"/>
    <w:rsid w:val="008F6D16"/>
    <w:rsid w:val="008F72CC"/>
    <w:rsid w:val="008F72CD"/>
    <w:rsid w:val="008F7CD8"/>
    <w:rsid w:val="00901926"/>
    <w:rsid w:val="00901B57"/>
    <w:rsid w:val="009022A3"/>
    <w:rsid w:val="00903802"/>
    <w:rsid w:val="009044E3"/>
    <w:rsid w:val="009049CD"/>
    <w:rsid w:val="00904A98"/>
    <w:rsid w:val="00906116"/>
    <w:rsid w:val="0090696D"/>
    <w:rsid w:val="00906BD4"/>
    <w:rsid w:val="00906CD6"/>
    <w:rsid w:val="00906E4D"/>
    <w:rsid w:val="00906F31"/>
    <w:rsid w:val="009078B3"/>
    <w:rsid w:val="00907A77"/>
    <w:rsid w:val="00907E00"/>
    <w:rsid w:val="0091088D"/>
    <w:rsid w:val="00910FC9"/>
    <w:rsid w:val="0091131C"/>
    <w:rsid w:val="0091291A"/>
    <w:rsid w:val="00913470"/>
    <w:rsid w:val="009135DE"/>
    <w:rsid w:val="00913612"/>
    <w:rsid w:val="0091366A"/>
    <w:rsid w:val="00913824"/>
    <w:rsid w:val="00913FF0"/>
    <w:rsid w:val="00914A6E"/>
    <w:rsid w:val="00914EF0"/>
    <w:rsid w:val="00915757"/>
    <w:rsid w:val="009159B3"/>
    <w:rsid w:val="00916181"/>
    <w:rsid w:val="009166BC"/>
    <w:rsid w:val="009177C6"/>
    <w:rsid w:val="009178AF"/>
    <w:rsid w:val="009179A3"/>
    <w:rsid w:val="00920321"/>
    <w:rsid w:val="0092040C"/>
    <w:rsid w:val="009204C5"/>
    <w:rsid w:val="0092180D"/>
    <w:rsid w:val="00921985"/>
    <w:rsid w:val="00921EB9"/>
    <w:rsid w:val="00922F09"/>
    <w:rsid w:val="009232C9"/>
    <w:rsid w:val="00923608"/>
    <w:rsid w:val="009238E5"/>
    <w:rsid w:val="00923EF7"/>
    <w:rsid w:val="00923F12"/>
    <w:rsid w:val="00924FF8"/>
    <w:rsid w:val="0092527F"/>
    <w:rsid w:val="0092555C"/>
    <w:rsid w:val="00925BA8"/>
    <w:rsid w:val="00925EA5"/>
    <w:rsid w:val="00926A03"/>
    <w:rsid w:val="00926DA7"/>
    <w:rsid w:val="00927F8B"/>
    <w:rsid w:val="0093094D"/>
    <w:rsid w:val="009312E6"/>
    <w:rsid w:val="0093234B"/>
    <w:rsid w:val="0093234E"/>
    <w:rsid w:val="009328C7"/>
    <w:rsid w:val="00933512"/>
    <w:rsid w:val="009336EC"/>
    <w:rsid w:val="00933AF6"/>
    <w:rsid w:val="00933F56"/>
    <w:rsid w:val="009341E8"/>
    <w:rsid w:val="00934C13"/>
    <w:rsid w:val="00935228"/>
    <w:rsid w:val="009355A2"/>
    <w:rsid w:val="00935F22"/>
    <w:rsid w:val="00935F9E"/>
    <w:rsid w:val="00936D98"/>
    <w:rsid w:val="00937059"/>
    <w:rsid w:val="009400B8"/>
    <w:rsid w:val="009407D2"/>
    <w:rsid w:val="00941136"/>
    <w:rsid w:val="009419B9"/>
    <w:rsid w:val="00942C80"/>
    <w:rsid w:val="00943197"/>
    <w:rsid w:val="009435F2"/>
    <w:rsid w:val="00943EA4"/>
    <w:rsid w:val="00945180"/>
    <w:rsid w:val="009454F7"/>
    <w:rsid w:val="0094590C"/>
    <w:rsid w:val="00946355"/>
    <w:rsid w:val="009468B7"/>
    <w:rsid w:val="00946E68"/>
    <w:rsid w:val="0094724E"/>
    <w:rsid w:val="009476ED"/>
    <w:rsid w:val="00947973"/>
    <w:rsid w:val="00947BE6"/>
    <w:rsid w:val="0095048D"/>
    <w:rsid w:val="00950560"/>
    <w:rsid w:val="00951389"/>
    <w:rsid w:val="00951ADB"/>
    <w:rsid w:val="0095380C"/>
    <w:rsid w:val="009540BB"/>
    <w:rsid w:val="00954353"/>
    <w:rsid w:val="00954906"/>
    <w:rsid w:val="00954F8C"/>
    <w:rsid w:val="00955735"/>
    <w:rsid w:val="00955C0A"/>
    <w:rsid w:val="00955C4F"/>
    <w:rsid w:val="00955F2C"/>
    <w:rsid w:val="0096059A"/>
    <w:rsid w:val="00961471"/>
    <w:rsid w:val="009616FD"/>
    <w:rsid w:val="00961C80"/>
    <w:rsid w:val="009629B7"/>
    <w:rsid w:val="0096487F"/>
    <w:rsid w:val="00964E03"/>
    <w:rsid w:val="0096513C"/>
    <w:rsid w:val="009657F1"/>
    <w:rsid w:val="009659C8"/>
    <w:rsid w:val="0096625D"/>
    <w:rsid w:val="0096733C"/>
    <w:rsid w:val="009677CC"/>
    <w:rsid w:val="00967BD9"/>
    <w:rsid w:val="00967F65"/>
    <w:rsid w:val="00970736"/>
    <w:rsid w:val="009709F8"/>
    <w:rsid w:val="00970B3C"/>
    <w:rsid w:val="00971D71"/>
    <w:rsid w:val="009720D6"/>
    <w:rsid w:val="00972929"/>
    <w:rsid w:val="00972F91"/>
    <w:rsid w:val="00973827"/>
    <w:rsid w:val="00973AFE"/>
    <w:rsid w:val="00973F67"/>
    <w:rsid w:val="009742D3"/>
    <w:rsid w:val="00974E82"/>
    <w:rsid w:val="00975ACF"/>
    <w:rsid w:val="00976093"/>
    <w:rsid w:val="0097688A"/>
    <w:rsid w:val="00977395"/>
    <w:rsid w:val="00977BA7"/>
    <w:rsid w:val="00980517"/>
    <w:rsid w:val="0098194F"/>
    <w:rsid w:val="009826C8"/>
    <w:rsid w:val="009830E7"/>
    <w:rsid w:val="009836E4"/>
    <w:rsid w:val="009840E4"/>
    <w:rsid w:val="0098412F"/>
    <w:rsid w:val="0098472A"/>
    <w:rsid w:val="00984902"/>
    <w:rsid w:val="00984C72"/>
    <w:rsid w:val="00985F28"/>
    <w:rsid w:val="00986149"/>
    <w:rsid w:val="00986176"/>
    <w:rsid w:val="00986E7F"/>
    <w:rsid w:val="009870D9"/>
    <w:rsid w:val="00987536"/>
    <w:rsid w:val="009900EE"/>
    <w:rsid w:val="00990BD5"/>
    <w:rsid w:val="0099196F"/>
    <w:rsid w:val="009925BF"/>
    <w:rsid w:val="00992A56"/>
    <w:rsid w:val="00992AEF"/>
    <w:rsid w:val="00992B98"/>
    <w:rsid w:val="0099359F"/>
    <w:rsid w:val="00993883"/>
    <w:rsid w:val="00993AC3"/>
    <w:rsid w:val="00994104"/>
    <w:rsid w:val="00994871"/>
    <w:rsid w:val="00994E08"/>
    <w:rsid w:val="009951F9"/>
    <w:rsid w:val="00995A1C"/>
    <w:rsid w:val="00995C95"/>
    <w:rsid w:val="00995E85"/>
    <w:rsid w:val="00996468"/>
    <w:rsid w:val="00996876"/>
    <w:rsid w:val="0099696D"/>
    <w:rsid w:val="00996FFA"/>
    <w:rsid w:val="009973F1"/>
    <w:rsid w:val="009973F3"/>
    <w:rsid w:val="009A010D"/>
    <w:rsid w:val="009A0AF4"/>
    <w:rsid w:val="009A0C6F"/>
    <w:rsid w:val="009A14EF"/>
    <w:rsid w:val="009A1AED"/>
    <w:rsid w:val="009A2DF9"/>
    <w:rsid w:val="009A3A86"/>
    <w:rsid w:val="009A4546"/>
    <w:rsid w:val="009A4869"/>
    <w:rsid w:val="009A48F4"/>
    <w:rsid w:val="009A4B54"/>
    <w:rsid w:val="009A6A6B"/>
    <w:rsid w:val="009A7778"/>
    <w:rsid w:val="009B0032"/>
    <w:rsid w:val="009B0FEC"/>
    <w:rsid w:val="009B13C7"/>
    <w:rsid w:val="009B1EF9"/>
    <w:rsid w:val="009B26AC"/>
    <w:rsid w:val="009B2ECF"/>
    <w:rsid w:val="009B37E2"/>
    <w:rsid w:val="009B3C12"/>
    <w:rsid w:val="009B41B4"/>
    <w:rsid w:val="009B44C0"/>
    <w:rsid w:val="009B4519"/>
    <w:rsid w:val="009B481D"/>
    <w:rsid w:val="009B506B"/>
    <w:rsid w:val="009B57EF"/>
    <w:rsid w:val="009B5B85"/>
    <w:rsid w:val="009B668F"/>
    <w:rsid w:val="009B687D"/>
    <w:rsid w:val="009B6A5D"/>
    <w:rsid w:val="009B7204"/>
    <w:rsid w:val="009B778B"/>
    <w:rsid w:val="009C0074"/>
    <w:rsid w:val="009C0564"/>
    <w:rsid w:val="009C1CDE"/>
    <w:rsid w:val="009C1E0E"/>
    <w:rsid w:val="009C2685"/>
    <w:rsid w:val="009C33A7"/>
    <w:rsid w:val="009C39BC"/>
    <w:rsid w:val="009C4BC2"/>
    <w:rsid w:val="009C4D22"/>
    <w:rsid w:val="009C5017"/>
    <w:rsid w:val="009C546F"/>
    <w:rsid w:val="009C5F13"/>
    <w:rsid w:val="009C6EF3"/>
    <w:rsid w:val="009C6FDD"/>
    <w:rsid w:val="009C7320"/>
    <w:rsid w:val="009C744F"/>
    <w:rsid w:val="009D0729"/>
    <w:rsid w:val="009D0C7F"/>
    <w:rsid w:val="009D0F66"/>
    <w:rsid w:val="009D17B7"/>
    <w:rsid w:val="009D1A06"/>
    <w:rsid w:val="009D1BA4"/>
    <w:rsid w:val="009D22E4"/>
    <w:rsid w:val="009D22F7"/>
    <w:rsid w:val="009D319C"/>
    <w:rsid w:val="009D31FD"/>
    <w:rsid w:val="009D59BC"/>
    <w:rsid w:val="009D5BAB"/>
    <w:rsid w:val="009D6A0A"/>
    <w:rsid w:val="009D763C"/>
    <w:rsid w:val="009D7FD9"/>
    <w:rsid w:val="009E0134"/>
    <w:rsid w:val="009E02CE"/>
    <w:rsid w:val="009E058F"/>
    <w:rsid w:val="009E0A9E"/>
    <w:rsid w:val="009E12BD"/>
    <w:rsid w:val="009E12F4"/>
    <w:rsid w:val="009E1345"/>
    <w:rsid w:val="009E15CB"/>
    <w:rsid w:val="009E19A2"/>
    <w:rsid w:val="009E1C45"/>
    <w:rsid w:val="009E30BF"/>
    <w:rsid w:val="009E3553"/>
    <w:rsid w:val="009E3AFD"/>
    <w:rsid w:val="009E3CDD"/>
    <w:rsid w:val="009E436E"/>
    <w:rsid w:val="009E4B16"/>
    <w:rsid w:val="009E5C60"/>
    <w:rsid w:val="009E5D83"/>
    <w:rsid w:val="009E64DB"/>
    <w:rsid w:val="009E6794"/>
    <w:rsid w:val="009E7189"/>
    <w:rsid w:val="009E726C"/>
    <w:rsid w:val="009E7E46"/>
    <w:rsid w:val="009E7FC1"/>
    <w:rsid w:val="009F01E1"/>
    <w:rsid w:val="009F0B4D"/>
    <w:rsid w:val="009F1096"/>
    <w:rsid w:val="009F150E"/>
    <w:rsid w:val="009F1826"/>
    <w:rsid w:val="009F18A9"/>
    <w:rsid w:val="009F27AD"/>
    <w:rsid w:val="009F2B9C"/>
    <w:rsid w:val="009F2DBA"/>
    <w:rsid w:val="009F2DEE"/>
    <w:rsid w:val="009F37E2"/>
    <w:rsid w:val="009F3FB5"/>
    <w:rsid w:val="009F521F"/>
    <w:rsid w:val="009F553C"/>
    <w:rsid w:val="009F59F8"/>
    <w:rsid w:val="009F69B9"/>
    <w:rsid w:val="009F6A58"/>
    <w:rsid w:val="00A005B0"/>
    <w:rsid w:val="00A00732"/>
    <w:rsid w:val="00A0115F"/>
    <w:rsid w:val="00A01437"/>
    <w:rsid w:val="00A01F17"/>
    <w:rsid w:val="00A022A5"/>
    <w:rsid w:val="00A0245B"/>
    <w:rsid w:val="00A03A22"/>
    <w:rsid w:val="00A04634"/>
    <w:rsid w:val="00A04BB4"/>
    <w:rsid w:val="00A05399"/>
    <w:rsid w:val="00A054F4"/>
    <w:rsid w:val="00A06025"/>
    <w:rsid w:val="00A06030"/>
    <w:rsid w:val="00A06119"/>
    <w:rsid w:val="00A06957"/>
    <w:rsid w:val="00A06DED"/>
    <w:rsid w:val="00A075D4"/>
    <w:rsid w:val="00A0784F"/>
    <w:rsid w:val="00A07A48"/>
    <w:rsid w:val="00A07AE7"/>
    <w:rsid w:val="00A108EE"/>
    <w:rsid w:val="00A10BB8"/>
    <w:rsid w:val="00A10CE0"/>
    <w:rsid w:val="00A10EF7"/>
    <w:rsid w:val="00A10F27"/>
    <w:rsid w:val="00A11331"/>
    <w:rsid w:val="00A1200D"/>
    <w:rsid w:val="00A137E4"/>
    <w:rsid w:val="00A14813"/>
    <w:rsid w:val="00A14B36"/>
    <w:rsid w:val="00A1566A"/>
    <w:rsid w:val="00A15887"/>
    <w:rsid w:val="00A15AFC"/>
    <w:rsid w:val="00A16403"/>
    <w:rsid w:val="00A165BF"/>
    <w:rsid w:val="00A172E8"/>
    <w:rsid w:val="00A179FF"/>
    <w:rsid w:val="00A204DA"/>
    <w:rsid w:val="00A20A05"/>
    <w:rsid w:val="00A21A36"/>
    <w:rsid w:val="00A22F99"/>
    <w:rsid w:val="00A23024"/>
    <w:rsid w:val="00A23481"/>
    <w:rsid w:val="00A234BA"/>
    <w:rsid w:val="00A25294"/>
    <w:rsid w:val="00A254EE"/>
    <w:rsid w:val="00A2599B"/>
    <w:rsid w:val="00A25A5D"/>
    <w:rsid w:val="00A25BE7"/>
    <w:rsid w:val="00A25C1F"/>
    <w:rsid w:val="00A27008"/>
    <w:rsid w:val="00A2718B"/>
    <w:rsid w:val="00A27CDF"/>
    <w:rsid w:val="00A309C6"/>
    <w:rsid w:val="00A30D02"/>
    <w:rsid w:val="00A30D13"/>
    <w:rsid w:val="00A314F9"/>
    <w:rsid w:val="00A319D0"/>
    <w:rsid w:val="00A3200F"/>
    <w:rsid w:val="00A32316"/>
    <w:rsid w:val="00A33172"/>
    <w:rsid w:val="00A3432B"/>
    <w:rsid w:val="00A346BA"/>
    <w:rsid w:val="00A34B27"/>
    <w:rsid w:val="00A34C67"/>
    <w:rsid w:val="00A34D62"/>
    <w:rsid w:val="00A34DBF"/>
    <w:rsid w:val="00A35095"/>
    <w:rsid w:val="00A3611D"/>
    <w:rsid w:val="00A36339"/>
    <w:rsid w:val="00A366E4"/>
    <w:rsid w:val="00A424CE"/>
    <w:rsid w:val="00A433DE"/>
    <w:rsid w:val="00A4376F"/>
    <w:rsid w:val="00A43FF4"/>
    <w:rsid w:val="00A4549F"/>
    <w:rsid w:val="00A45B9B"/>
    <w:rsid w:val="00A462FE"/>
    <w:rsid w:val="00A476A4"/>
    <w:rsid w:val="00A501C9"/>
    <w:rsid w:val="00A50506"/>
    <w:rsid w:val="00A50B09"/>
    <w:rsid w:val="00A52C7B"/>
    <w:rsid w:val="00A52F67"/>
    <w:rsid w:val="00A532A0"/>
    <w:rsid w:val="00A5361A"/>
    <w:rsid w:val="00A53F55"/>
    <w:rsid w:val="00A5417B"/>
    <w:rsid w:val="00A54599"/>
    <w:rsid w:val="00A54B82"/>
    <w:rsid w:val="00A562B1"/>
    <w:rsid w:val="00A569D4"/>
    <w:rsid w:val="00A573D7"/>
    <w:rsid w:val="00A577CF"/>
    <w:rsid w:val="00A57F1A"/>
    <w:rsid w:val="00A60031"/>
    <w:rsid w:val="00A60163"/>
    <w:rsid w:val="00A60312"/>
    <w:rsid w:val="00A6038D"/>
    <w:rsid w:val="00A60CF0"/>
    <w:rsid w:val="00A60E86"/>
    <w:rsid w:val="00A61429"/>
    <w:rsid w:val="00A61514"/>
    <w:rsid w:val="00A61645"/>
    <w:rsid w:val="00A62080"/>
    <w:rsid w:val="00A630A2"/>
    <w:rsid w:val="00A632B8"/>
    <w:rsid w:val="00A6344B"/>
    <w:rsid w:val="00A6381C"/>
    <w:rsid w:val="00A63BF3"/>
    <w:rsid w:val="00A64942"/>
    <w:rsid w:val="00A65911"/>
    <w:rsid w:val="00A6643C"/>
    <w:rsid w:val="00A67544"/>
    <w:rsid w:val="00A67928"/>
    <w:rsid w:val="00A67CAA"/>
    <w:rsid w:val="00A7075B"/>
    <w:rsid w:val="00A716D6"/>
    <w:rsid w:val="00A71CE6"/>
    <w:rsid w:val="00A71D23"/>
    <w:rsid w:val="00A71D81"/>
    <w:rsid w:val="00A721C7"/>
    <w:rsid w:val="00A72E9F"/>
    <w:rsid w:val="00A7333A"/>
    <w:rsid w:val="00A733CD"/>
    <w:rsid w:val="00A73D0D"/>
    <w:rsid w:val="00A74771"/>
    <w:rsid w:val="00A74A92"/>
    <w:rsid w:val="00A75CC1"/>
    <w:rsid w:val="00A75E88"/>
    <w:rsid w:val="00A766B5"/>
    <w:rsid w:val="00A8056E"/>
    <w:rsid w:val="00A8085D"/>
    <w:rsid w:val="00A8094B"/>
    <w:rsid w:val="00A8132A"/>
    <w:rsid w:val="00A826AF"/>
    <w:rsid w:val="00A82D58"/>
    <w:rsid w:val="00A8399D"/>
    <w:rsid w:val="00A83E3D"/>
    <w:rsid w:val="00A8443A"/>
    <w:rsid w:val="00A8479C"/>
    <w:rsid w:val="00A8490E"/>
    <w:rsid w:val="00A84A27"/>
    <w:rsid w:val="00A850E7"/>
    <w:rsid w:val="00A8557B"/>
    <w:rsid w:val="00A85A05"/>
    <w:rsid w:val="00A86D63"/>
    <w:rsid w:val="00A8738B"/>
    <w:rsid w:val="00A873D8"/>
    <w:rsid w:val="00A87797"/>
    <w:rsid w:val="00A87D58"/>
    <w:rsid w:val="00A9000F"/>
    <w:rsid w:val="00A904FF"/>
    <w:rsid w:val="00A90E72"/>
    <w:rsid w:val="00A90F0A"/>
    <w:rsid w:val="00A92227"/>
    <w:rsid w:val="00A922A2"/>
    <w:rsid w:val="00A931EB"/>
    <w:rsid w:val="00A9327B"/>
    <w:rsid w:val="00A9349A"/>
    <w:rsid w:val="00A93B69"/>
    <w:rsid w:val="00A944B4"/>
    <w:rsid w:val="00A94D8E"/>
    <w:rsid w:val="00A9515F"/>
    <w:rsid w:val="00A9543A"/>
    <w:rsid w:val="00A956AE"/>
    <w:rsid w:val="00A963C7"/>
    <w:rsid w:val="00A9660A"/>
    <w:rsid w:val="00A96EC4"/>
    <w:rsid w:val="00A977DB"/>
    <w:rsid w:val="00AA118F"/>
    <w:rsid w:val="00AA1206"/>
    <w:rsid w:val="00AA1626"/>
    <w:rsid w:val="00AA1816"/>
    <w:rsid w:val="00AA1C25"/>
    <w:rsid w:val="00AA1E72"/>
    <w:rsid w:val="00AA21AC"/>
    <w:rsid w:val="00AA2246"/>
    <w:rsid w:val="00AA34EB"/>
    <w:rsid w:val="00AA3CE7"/>
    <w:rsid w:val="00AA3DB7"/>
    <w:rsid w:val="00AA4115"/>
    <w:rsid w:val="00AA489E"/>
    <w:rsid w:val="00AA51F5"/>
    <w:rsid w:val="00AA5C66"/>
    <w:rsid w:val="00AA5E3B"/>
    <w:rsid w:val="00AA63DC"/>
    <w:rsid w:val="00AA68B4"/>
    <w:rsid w:val="00AA69A3"/>
    <w:rsid w:val="00AA6BAC"/>
    <w:rsid w:val="00AA6D6A"/>
    <w:rsid w:val="00AB0543"/>
    <w:rsid w:val="00AB0AC9"/>
    <w:rsid w:val="00AB15E9"/>
    <w:rsid w:val="00AB185A"/>
    <w:rsid w:val="00AB1BA7"/>
    <w:rsid w:val="00AB1E04"/>
    <w:rsid w:val="00AB2405"/>
    <w:rsid w:val="00AB25E2"/>
    <w:rsid w:val="00AB29CF"/>
    <w:rsid w:val="00AB2A76"/>
    <w:rsid w:val="00AB3113"/>
    <w:rsid w:val="00AB3219"/>
    <w:rsid w:val="00AB326A"/>
    <w:rsid w:val="00AB348A"/>
    <w:rsid w:val="00AB3F38"/>
    <w:rsid w:val="00AB43EC"/>
    <w:rsid w:val="00AB4BF4"/>
    <w:rsid w:val="00AB561A"/>
    <w:rsid w:val="00AB5ADF"/>
    <w:rsid w:val="00AB5E57"/>
    <w:rsid w:val="00AB67C4"/>
    <w:rsid w:val="00AB6C55"/>
    <w:rsid w:val="00AB725F"/>
    <w:rsid w:val="00AB7429"/>
    <w:rsid w:val="00AC028B"/>
    <w:rsid w:val="00AC0705"/>
    <w:rsid w:val="00AC1016"/>
    <w:rsid w:val="00AC109B"/>
    <w:rsid w:val="00AC1449"/>
    <w:rsid w:val="00AC1889"/>
    <w:rsid w:val="00AC283F"/>
    <w:rsid w:val="00AC35B9"/>
    <w:rsid w:val="00AC3DDF"/>
    <w:rsid w:val="00AC4088"/>
    <w:rsid w:val="00AC429C"/>
    <w:rsid w:val="00AC52A3"/>
    <w:rsid w:val="00AC74DA"/>
    <w:rsid w:val="00AC7A2B"/>
    <w:rsid w:val="00AC7C25"/>
    <w:rsid w:val="00AD0A51"/>
    <w:rsid w:val="00AD0B37"/>
    <w:rsid w:val="00AD0C0C"/>
    <w:rsid w:val="00AD11F7"/>
    <w:rsid w:val="00AD1DB7"/>
    <w:rsid w:val="00AD2852"/>
    <w:rsid w:val="00AD3976"/>
    <w:rsid w:val="00AD3E4D"/>
    <w:rsid w:val="00AD4525"/>
    <w:rsid w:val="00AD4D25"/>
    <w:rsid w:val="00AD4D2A"/>
    <w:rsid w:val="00AD500E"/>
    <w:rsid w:val="00AD5291"/>
    <w:rsid w:val="00AD540C"/>
    <w:rsid w:val="00AD542F"/>
    <w:rsid w:val="00AD6B45"/>
    <w:rsid w:val="00AD7305"/>
    <w:rsid w:val="00AD7E64"/>
    <w:rsid w:val="00AE035F"/>
    <w:rsid w:val="00AE0C56"/>
    <w:rsid w:val="00AE0D05"/>
    <w:rsid w:val="00AE149E"/>
    <w:rsid w:val="00AE1D9F"/>
    <w:rsid w:val="00AE22F2"/>
    <w:rsid w:val="00AE29FC"/>
    <w:rsid w:val="00AE2CC2"/>
    <w:rsid w:val="00AE2F38"/>
    <w:rsid w:val="00AE2F3F"/>
    <w:rsid w:val="00AE3289"/>
    <w:rsid w:val="00AE33E6"/>
    <w:rsid w:val="00AE3B4E"/>
    <w:rsid w:val="00AE459E"/>
    <w:rsid w:val="00AE59EC"/>
    <w:rsid w:val="00AE5DBF"/>
    <w:rsid w:val="00AE67B3"/>
    <w:rsid w:val="00AE712B"/>
    <w:rsid w:val="00AE7701"/>
    <w:rsid w:val="00AE7864"/>
    <w:rsid w:val="00AE7949"/>
    <w:rsid w:val="00AF14DF"/>
    <w:rsid w:val="00AF1B8C"/>
    <w:rsid w:val="00AF25D5"/>
    <w:rsid w:val="00AF3DBB"/>
    <w:rsid w:val="00AF47CC"/>
    <w:rsid w:val="00AF4AB5"/>
    <w:rsid w:val="00AF5194"/>
    <w:rsid w:val="00AF53EF"/>
    <w:rsid w:val="00AF59EA"/>
    <w:rsid w:val="00AF5BF1"/>
    <w:rsid w:val="00AF601D"/>
    <w:rsid w:val="00AF7394"/>
    <w:rsid w:val="00AF73C3"/>
    <w:rsid w:val="00AF795C"/>
    <w:rsid w:val="00AF7B50"/>
    <w:rsid w:val="00B00752"/>
    <w:rsid w:val="00B01535"/>
    <w:rsid w:val="00B017AB"/>
    <w:rsid w:val="00B017EC"/>
    <w:rsid w:val="00B026C1"/>
    <w:rsid w:val="00B02B89"/>
    <w:rsid w:val="00B02B9C"/>
    <w:rsid w:val="00B03463"/>
    <w:rsid w:val="00B0353B"/>
    <w:rsid w:val="00B036D2"/>
    <w:rsid w:val="00B04032"/>
    <w:rsid w:val="00B040B2"/>
    <w:rsid w:val="00B0428F"/>
    <w:rsid w:val="00B04840"/>
    <w:rsid w:val="00B05904"/>
    <w:rsid w:val="00B05A80"/>
    <w:rsid w:val="00B072CD"/>
    <w:rsid w:val="00B10558"/>
    <w:rsid w:val="00B1105F"/>
    <w:rsid w:val="00B1150E"/>
    <w:rsid w:val="00B12234"/>
    <w:rsid w:val="00B12567"/>
    <w:rsid w:val="00B13912"/>
    <w:rsid w:val="00B15036"/>
    <w:rsid w:val="00B156A9"/>
    <w:rsid w:val="00B156CA"/>
    <w:rsid w:val="00B15BD1"/>
    <w:rsid w:val="00B15C1E"/>
    <w:rsid w:val="00B15F83"/>
    <w:rsid w:val="00B160FF"/>
    <w:rsid w:val="00B16322"/>
    <w:rsid w:val="00B1662E"/>
    <w:rsid w:val="00B16A6F"/>
    <w:rsid w:val="00B16F35"/>
    <w:rsid w:val="00B216B7"/>
    <w:rsid w:val="00B22C0D"/>
    <w:rsid w:val="00B23AF4"/>
    <w:rsid w:val="00B23C15"/>
    <w:rsid w:val="00B23CB1"/>
    <w:rsid w:val="00B242FD"/>
    <w:rsid w:val="00B25057"/>
    <w:rsid w:val="00B256DD"/>
    <w:rsid w:val="00B25762"/>
    <w:rsid w:val="00B257C0"/>
    <w:rsid w:val="00B25B40"/>
    <w:rsid w:val="00B25B59"/>
    <w:rsid w:val="00B25FDE"/>
    <w:rsid w:val="00B26AB0"/>
    <w:rsid w:val="00B26AD2"/>
    <w:rsid w:val="00B26CA2"/>
    <w:rsid w:val="00B26D33"/>
    <w:rsid w:val="00B272C6"/>
    <w:rsid w:val="00B27EFC"/>
    <w:rsid w:val="00B3019C"/>
    <w:rsid w:val="00B30AC5"/>
    <w:rsid w:val="00B30B4E"/>
    <w:rsid w:val="00B31246"/>
    <w:rsid w:val="00B326FF"/>
    <w:rsid w:val="00B34083"/>
    <w:rsid w:val="00B340AA"/>
    <w:rsid w:val="00B34543"/>
    <w:rsid w:val="00B34878"/>
    <w:rsid w:val="00B34A9F"/>
    <w:rsid w:val="00B34B80"/>
    <w:rsid w:val="00B35CDA"/>
    <w:rsid w:val="00B377F0"/>
    <w:rsid w:val="00B37A54"/>
    <w:rsid w:val="00B37D97"/>
    <w:rsid w:val="00B40519"/>
    <w:rsid w:val="00B407F0"/>
    <w:rsid w:val="00B40F3A"/>
    <w:rsid w:val="00B411BD"/>
    <w:rsid w:val="00B41559"/>
    <w:rsid w:val="00B418E8"/>
    <w:rsid w:val="00B41C13"/>
    <w:rsid w:val="00B42285"/>
    <w:rsid w:val="00B4274B"/>
    <w:rsid w:val="00B43040"/>
    <w:rsid w:val="00B435B1"/>
    <w:rsid w:val="00B4367F"/>
    <w:rsid w:val="00B438BA"/>
    <w:rsid w:val="00B4453F"/>
    <w:rsid w:val="00B44F99"/>
    <w:rsid w:val="00B45876"/>
    <w:rsid w:val="00B46670"/>
    <w:rsid w:val="00B46A0A"/>
    <w:rsid w:val="00B47AA0"/>
    <w:rsid w:val="00B51542"/>
    <w:rsid w:val="00B51D1D"/>
    <w:rsid w:val="00B52495"/>
    <w:rsid w:val="00B52531"/>
    <w:rsid w:val="00B5310E"/>
    <w:rsid w:val="00B5419B"/>
    <w:rsid w:val="00B542C6"/>
    <w:rsid w:val="00B5444A"/>
    <w:rsid w:val="00B54ACC"/>
    <w:rsid w:val="00B54BB1"/>
    <w:rsid w:val="00B54DCB"/>
    <w:rsid w:val="00B54EE6"/>
    <w:rsid w:val="00B553BA"/>
    <w:rsid w:val="00B55AC2"/>
    <w:rsid w:val="00B55CEC"/>
    <w:rsid w:val="00B560C9"/>
    <w:rsid w:val="00B56533"/>
    <w:rsid w:val="00B56CFC"/>
    <w:rsid w:val="00B5739A"/>
    <w:rsid w:val="00B57777"/>
    <w:rsid w:val="00B577DD"/>
    <w:rsid w:val="00B57A17"/>
    <w:rsid w:val="00B61BC3"/>
    <w:rsid w:val="00B61BE2"/>
    <w:rsid w:val="00B622A9"/>
    <w:rsid w:val="00B6266F"/>
    <w:rsid w:val="00B62E0B"/>
    <w:rsid w:val="00B63720"/>
    <w:rsid w:val="00B63C32"/>
    <w:rsid w:val="00B64434"/>
    <w:rsid w:val="00B645E6"/>
    <w:rsid w:val="00B65149"/>
    <w:rsid w:val="00B65851"/>
    <w:rsid w:val="00B65A5E"/>
    <w:rsid w:val="00B66132"/>
    <w:rsid w:val="00B67F84"/>
    <w:rsid w:val="00B711CE"/>
    <w:rsid w:val="00B71DC8"/>
    <w:rsid w:val="00B7223D"/>
    <w:rsid w:val="00B72ABA"/>
    <w:rsid w:val="00B73470"/>
    <w:rsid w:val="00B7435C"/>
    <w:rsid w:val="00B746C6"/>
    <w:rsid w:val="00B7557F"/>
    <w:rsid w:val="00B7604C"/>
    <w:rsid w:val="00B7652C"/>
    <w:rsid w:val="00B766BF"/>
    <w:rsid w:val="00B76FA6"/>
    <w:rsid w:val="00B77489"/>
    <w:rsid w:val="00B80910"/>
    <w:rsid w:val="00B818F4"/>
    <w:rsid w:val="00B81BC9"/>
    <w:rsid w:val="00B8222F"/>
    <w:rsid w:val="00B82615"/>
    <w:rsid w:val="00B826B4"/>
    <w:rsid w:val="00B828EC"/>
    <w:rsid w:val="00B83444"/>
    <w:rsid w:val="00B836ED"/>
    <w:rsid w:val="00B83906"/>
    <w:rsid w:val="00B83B6C"/>
    <w:rsid w:val="00B853BE"/>
    <w:rsid w:val="00B86476"/>
    <w:rsid w:val="00B86A3D"/>
    <w:rsid w:val="00B86A85"/>
    <w:rsid w:val="00B87070"/>
    <w:rsid w:val="00B874C0"/>
    <w:rsid w:val="00B875C7"/>
    <w:rsid w:val="00B90D10"/>
    <w:rsid w:val="00B90FE5"/>
    <w:rsid w:val="00B9152E"/>
    <w:rsid w:val="00B919AD"/>
    <w:rsid w:val="00B91A2B"/>
    <w:rsid w:val="00B928D5"/>
    <w:rsid w:val="00B93204"/>
    <w:rsid w:val="00B9416A"/>
    <w:rsid w:val="00B94E17"/>
    <w:rsid w:val="00B957FE"/>
    <w:rsid w:val="00B95F02"/>
    <w:rsid w:val="00B96723"/>
    <w:rsid w:val="00B96BEF"/>
    <w:rsid w:val="00B96FC0"/>
    <w:rsid w:val="00B97260"/>
    <w:rsid w:val="00B97A69"/>
    <w:rsid w:val="00BA0632"/>
    <w:rsid w:val="00BA0AAA"/>
    <w:rsid w:val="00BA0DFB"/>
    <w:rsid w:val="00BA2531"/>
    <w:rsid w:val="00BA264A"/>
    <w:rsid w:val="00BA2FEF"/>
    <w:rsid w:val="00BA388A"/>
    <w:rsid w:val="00BA3922"/>
    <w:rsid w:val="00BA45F1"/>
    <w:rsid w:val="00BA4B91"/>
    <w:rsid w:val="00BA5FA8"/>
    <w:rsid w:val="00BA7C48"/>
    <w:rsid w:val="00BB1548"/>
    <w:rsid w:val="00BB1CE7"/>
    <w:rsid w:val="00BB1E91"/>
    <w:rsid w:val="00BB26F0"/>
    <w:rsid w:val="00BB2C08"/>
    <w:rsid w:val="00BB2D60"/>
    <w:rsid w:val="00BB2FD3"/>
    <w:rsid w:val="00BB2FDF"/>
    <w:rsid w:val="00BB2FFF"/>
    <w:rsid w:val="00BB3D84"/>
    <w:rsid w:val="00BB59A2"/>
    <w:rsid w:val="00BB5FCB"/>
    <w:rsid w:val="00BB604B"/>
    <w:rsid w:val="00BB69A6"/>
    <w:rsid w:val="00BB74C2"/>
    <w:rsid w:val="00BC00EC"/>
    <w:rsid w:val="00BC029D"/>
    <w:rsid w:val="00BC03CC"/>
    <w:rsid w:val="00BC08C5"/>
    <w:rsid w:val="00BC1223"/>
    <w:rsid w:val="00BC12FB"/>
    <w:rsid w:val="00BC1640"/>
    <w:rsid w:val="00BC1C3C"/>
    <w:rsid w:val="00BC286A"/>
    <w:rsid w:val="00BC28C9"/>
    <w:rsid w:val="00BC29B6"/>
    <w:rsid w:val="00BC307F"/>
    <w:rsid w:val="00BC3159"/>
    <w:rsid w:val="00BC3257"/>
    <w:rsid w:val="00BC39DB"/>
    <w:rsid w:val="00BC3A32"/>
    <w:rsid w:val="00BC3B07"/>
    <w:rsid w:val="00BC3D96"/>
    <w:rsid w:val="00BC46EF"/>
    <w:rsid w:val="00BC4921"/>
    <w:rsid w:val="00BC4AE4"/>
    <w:rsid w:val="00BC57E1"/>
    <w:rsid w:val="00BC5A10"/>
    <w:rsid w:val="00BC6C67"/>
    <w:rsid w:val="00BC6FD6"/>
    <w:rsid w:val="00BC7515"/>
    <w:rsid w:val="00BC7A5F"/>
    <w:rsid w:val="00BC7E2A"/>
    <w:rsid w:val="00BD008E"/>
    <w:rsid w:val="00BD2B09"/>
    <w:rsid w:val="00BD2B86"/>
    <w:rsid w:val="00BD2F3B"/>
    <w:rsid w:val="00BD3372"/>
    <w:rsid w:val="00BD3426"/>
    <w:rsid w:val="00BD3CBA"/>
    <w:rsid w:val="00BD47F5"/>
    <w:rsid w:val="00BD4B55"/>
    <w:rsid w:val="00BD4C87"/>
    <w:rsid w:val="00BD4FE4"/>
    <w:rsid w:val="00BD50AA"/>
    <w:rsid w:val="00BD5135"/>
    <w:rsid w:val="00BD6406"/>
    <w:rsid w:val="00BD7291"/>
    <w:rsid w:val="00BD73CF"/>
    <w:rsid w:val="00BD7742"/>
    <w:rsid w:val="00BD7EA3"/>
    <w:rsid w:val="00BD7FE2"/>
    <w:rsid w:val="00BE0B19"/>
    <w:rsid w:val="00BE0B21"/>
    <w:rsid w:val="00BE0CDE"/>
    <w:rsid w:val="00BE0DD8"/>
    <w:rsid w:val="00BE13F0"/>
    <w:rsid w:val="00BE1BD5"/>
    <w:rsid w:val="00BE1D82"/>
    <w:rsid w:val="00BE1EE4"/>
    <w:rsid w:val="00BE1F8B"/>
    <w:rsid w:val="00BE2511"/>
    <w:rsid w:val="00BE2B4F"/>
    <w:rsid w:val="00BE2F39"/>
    <w:rsid w:val="00BE332D"/>
    <w:rsid w:val="00BE3833"/>
    <w:rsid w:val="00BE3CF1"/>
    <w:rsid w:val="00BE4A81"/>
    <w:rsid w:val="00BE4B20"/>
    <w:rsid w:val="00BE54D3"/>
    <w:rsid w:val="00BE599F"/>
    <w:rsid w:val="00BE5FC4"/>
    <w:rsid w:val="00BE68B5"/>
    <w:rsid w:val="00BE6AF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4CAE"/>
    <w:rsid w:val="00BF5552"/>
    <w:rsid w:val="00BF6058"/>
    <w:rsid w:val="00BF73F2"/>
    <w:rsid w:val="00BF7E3D"/>
    <w:rsid w:val="00BF7FF0"/>
    <w:rsid w:val="00C01671"/>
    <w:rsid w:val="00C01F52"/>
    <w:rsid w:val="00C02419"/>
    <w:rsid w:val="00C02613"/>
    <w:rsid w:val="00C02766"/>
    <w:rsid w:val="00C02B16"/>
    <w:rsid w:val="00C036F5"/>
    <w:rsid w:val="00C03B16"/>
    <w:rsid w:val="00C03EE8"/>
    <w:rsid w:val="00C04F58"/>
    <w:rsid w:val="00C05BEC"/>
    <w:rsid w:val="00C06E7D"/>
    <w:rsid w:val="00C07228"/>
    <w:rsid w:val="00C074D8"/>
    <w:rsid w:val="00C10120"/>
    <w:rsid w:val="00C1112B"/>
    <w:rsid w:val="00C11A80"/>
    <w:rsid w:val="00C11A88"/>
    <w:rsid w:val="00C11C87"/>
    <w:rsid w:val="00C12012"/>
    <w:rsid w:val="00C124B8"/>
    <w:rsid w:val="00C12529"/>
    <w:rsid w:val="00C12874"/>
    <w:rsid w:val="00C12BC1"/>
    <w:rsid w:val="00C12BC6"/>
    <w:rsid w:val="00C1353A"/>
    <w:rsid w:val="00C13733"/>
    <w:rsid w:val="00C13BDA"/>
    <w:rsid w:val="00C13EA2"/>
    <w:rsid w:val="00C13FFD"/>
    <w:rsid w:val="00C144AC"/>
    <w:rsid w:val="00C14632"/>
    <w:rsid w:val="00C148C5"/>
    <w:rsid w:val="00C14AB6"/>
    <w:rsid w:val="00C14DBB"/>
    <w:rsid w:val="00C155D9"/>
    <w:rsid w:val="00C15709"/>
    <w:rsid w:val="00C15D9A"/>
    <w:rsid w:val="00C16C30"/>
    <w:rsid w:val="00C2099B"/>
    <w:rsid w:val="00C20A00"/>
    <w:rsid w:val="00C21673"/>
    <w:rsid w:val="00C21C7A"/>
    <w:rsid w:val="00C2257C"/>
    <w:rsid w:val="00C22825"/>
    <w:rsid w:val="00C23130"/>
    <w:rsid w:val="00C249FD"/>
    <w:rsid w:val="00C24B6F"/>
    <w:rsid w:val="00C25027"/>
    <w:rsid w:val="00C255A5"/>
    <w:rsid w:val="00C2584B"/>
    <w:rsid w:val="00C25942"/>
    <w:rsid w:val="00C25B27"/>
    <w:rsid w:val="00C25DD9"/>
    <w:rsid w:val="00C263EB"/>
    <w:rsid w:val="00C2663F"/>
    <w:rsid w:val="00C267FF"/>
    <w:rsid w:val="00C26DB8"/>
    <w:rsid w:val="00C31AD9"/>
    <w:rsid w:val="00C32406"/>
    <w:rsid w:val="00C3400F"/>
    <w:rsid w:val="00C34B64"/>
    <w:rsid w:val="00C34C36"/>
    <w:rsid w:val="00C3507C"/>
    <w:rsid w:val="00C3522F"/>
    <w:rsid w:val="00C3529D"/>
    <w:rsid w:val="00C352B3"/>
    <w:rsid w:val="00C35373"/>
    <w:rsid w:val="00C355F1"/>
    <w:rsid w:val="00C35938"/>
    <w:rsid w:val="00C3654C"/>
    <w:rsid w:val="00C36BF5"/>
    <w:rsid w:val="00C36DAE"/>
    <w:rsid w:val="00C36DBC"/>
    <w:rsid w:val="00C36DE5"/>
    <w:rsid w:val="00C376BA"/>
    <w:rsid w:val="00C40373"/>
    <w:rsid w:val="00C4082D"/>
    <w:rsid w:val="00C40AE6"/>
    <w:rsid w:val="00C411AF"/>
    <w:rsid w:val="00C4138D"/>
    <w:rsid w:val="00C418B4"/>
    <w:rsid w:val="00C41E3A"/>
    <w:rsid w:val="00C4304C"/>
    <w:rsid w:val="00C43315"/>
    <w:rsid w:val="00C452F5"/>
    <w:rsid w:val="00C45625"/>
    <w:rsid w:val="00C46555"/>
    <w:rsid w:val="00C46B15"/>
    <w:rsid w:val="00C46F7D"/>
    <w:rsid w:val="00C47377"/>
    <w:rsid w:val="00C476AC"/>
    <w:rsid w:val="00C479B5"/>
    <w:rsid w:val="00C500B9"/>
    <w:rsid w:val="00C50242"/>
    <w:rsid w:val="00C5034D"/>
    <w:rsid w:val="00C5050E"/>
    <w:rsid w:val="00C50E99"/>
    <w:rsid w:val="00C52744"/>
    <w:rsid w:val="00C5310B"/>
    <w:rsid w:val="00C5347A"/>
    <w:rsid w:val="00C53647"/>
    <w:rsid w:val="00C53EB3"/>
    <w:rsid w:val="00C542D4"/>
    <w:rsid w:val="00C54D71"/>
    <w:rsid w:val="00C55047"/>
    <w:rsid w:val="00C563F5"/>
    <w:rsid w:val="00C570F7"/>
    <w:rsid w:val="00C60E64"/>
    <w:rsid w:val="00C62618"/>
    <w:rsid w:val="00C62CD5"/>
    <w:rsid w:val="00C636E6"/>
    <w:rsid w:val="00C638ED"/>
    <w:rsid w:val="00C639D6"/>
    <w:rsid w:val="00C63B89"/>
    <w:rsid w:val="00C63F8E"/>
    <w:rsid w:val="00C645D6"/>
    <w:rsid w:val="00C647FB"/>
    <w:rsid w:val="00C64F4A"/>
    <w:rsid w:val="00C6501C"/>
    <w:rsid w:val="00C654E0"/>
    <w:rsid w:val="00C674C1"/>
    <w:rsid w:val="00C67EAB"/>
    <w:rsid w:val="00C70DFF"/>
    <w:rsid w:val="00C71AE6"/>
    <w:rsid w:val="00C71DD3"/>
    <w:rsid w:val="00C73728"/>
    <w:rsid w:val="00C73AFA"/>
    <w:rsid w:val="00C7411A"/>
    <w:rsid w:val="00C74DF2"/>
    <w:rsid w:val="00C75A6B"/>
    <w:rsid w:val="00C75E6A"/>
    <w:rsid w:val="00C762BE"/>
    <w:rsid w:val="00C763B6"/>
    <w:rsid w:val="00C7644F"/>
    <w:rsid w:val="00C768F6"/>
    <w:rsid w:val="00C76AFE"/>
    <w:rsid w:val="00C7774D"/>
    <w:rsid w:val="00C80073"/>
    <w:rsid w:val="00C800BF"/>
    <w:rsid w:val="00C80DEA"/>
    <w:rsid w:val="00C81990"/>
    <w:rsid w:val="00C82A10"/>
    <w:rsid w:val="00C8305E"/>
    <w:rsid w:val="00C832DC"/>
    <w:rsid w:val="00C8377F"/>
    <w:rsid w:val="00C83EED"/>
    <w:rsid w:val="00C84B59"/>
    <w:rsid w:val="00C84DCF"/>
    <w:rsid w:val="00C8572D"/>
    <w:rsid w:val="00C85F93"/>
    <w:rsid w:val="00C86435"/>
    <w:rsid w:val="00C8646D"/>
    <w:rsid w:val="00C86D20"/>
    <w:rsid w:val="00C86FE9"/>
    <w:rsid w:val="00C87D09"/>
    <w:rsid w:val="00C87D9A"/>
    <w:rsid w:val="00C90B3A"/>
    <w:rsid w:val="00C91DE3"/>
    <w:rsid w:val="00C91EFF"/>
    <w:rsid w:val="00C92975"/>
    <w:rsid w:val="00C92C7F"/>
    <w:rsid w:val="00C9368B"/>
    <w:rsid w:val="00C9369D"/>
    <w:rsid w:val="00C944FA"/>
    <w:rsid w:val="00C954FD"/>
    <w:rsid w:val="00C95854"/>
    <w:rsid w:val="00C95EFF"/>
    <w:rsid w:val="00C95F53"/>
    <w:rsid w:val="00C96CC9"/>
    <w:rsid w:val="00C96D9E"/>
    <w:rsid w:val="00C96E6F"/>
    <w:rsid w:val="00C97872"/>
    <w:rsid w:val="00C979DA"/>
    <w:rsid w:val="00C97F35"/>
    <w:rsid w:val="00CA0532"/>
    <w:rsid w:val="00CA2241"/>
    <w:rsid w:val="00CA3CDD"/>
    <w:rsid w:val="00CA3E6C"/>
    <w:rsid w:val="00CA403B"/>
    <w:rsid w:val="00CA49B6"/>
    <w:rsid w:val="00CA4AB4"/>
    <w:rsid w:val="00CA4B5F"/>
    <w:rsid w:val="00CA505A"/>
    <w:rsid w:val="00CA59DD"/>
    <w:rsid w:val="00CA5F7A"/>
    <w:rsid w:val="00CA6D88"/>
    <w:rsid w:val="00CB008E"/>
    <w:rsid w:val="00CB01FA"/>
    <w:rsid w:val="00CB0737"/>
    <w:rsid w:val="00CB097A"/>
    <w:rsid w:val="00CB0BE8"/>
    <w:rsid w:val="00CB21AA"/>
    <w:rsid w:val="00CB2370"/>
    <w:rsid w:val="00CB245B"/>
    <w:rsid w:val="00CB26EC"/>
    <w:rsid w:val="00CB27D0"/>
    <w:rsid w:val="00CB2D2A"/>
    <w:rsid w:val="00CB3536"/>
    <w:rsid w:val="00CB4512"/>
    <w:rsid w:val="00CB4776"/>
    <w:rsid w:val="00CB4ECD"/>
    <w:rsid w:val="00CB5B1E"/>
    <w:rsid w:val="00CB5DF0"/>
    <w:rsid w:val="00CB61C1"/>
    <w:rsid w:val="00CB787A"/>
    <w:rsid w:val="00CC023D"/>
    <w:rsid w:val="00CC06E8"/>
    <w:rsid w:val="00CC0A1E"/>
    <w:rsid w:val="00CC0BB2"/>
    <w:rsid w:val="00CC0C4A"/>
    <w:rsid w:val="00CC17F0"/>
    <w:rsid w:val="00CC1853"/>
    <w:rsid w:val="00CC1971"/>
    <w:rsid w:val="00CC1FAE"/>
    <w:rsid w:val="00CC22C9"/>
    <w:rsid w:val="00CC348B"/>
    <w:rsid w:val="00CC38AA"/>
    <w:rsid w:val="00CC3A23"/>
    <w:rsid w:val="00CC3A3E"/>
    <w:rsid w:val="00CC547E"/>
    <w:rsid w:val="00CC5CB1"/>
    <w:rsid w:val="00CC5E84"/>
    <w:rsid w:val="00CC6046"/>
    <w:rsid w:val="00CC6AFD"/>
    <w:rsid w:val="00CC737C"/>
    <w:rsid w:val="00CC74CB"/>
    <w:rsid w:val="00CC74F4"/>
    <w:rsid w:val="00CC7CA4"/>
    <w:rsid w:val="00CD087D"/>
    <w:rsid w:val="00CD0CE6"/>
    <w:rsid w:val="00CD0DA7"/>
    <w:rsid w:val="00CD0F5D"/>
    <w:rsid w:val="00CD1C0B"/>
    <w:rsid w:val="00CD239A"/>
    <w:rsid w:val="00CD2542"/>
    <w:rsid w:val="00CD2987"/>
    <w:rsid w:val="00CD3212"/>
    <w:rsid w:val="00CD5242"/>
    <w:rsid w:val="00CD5512"/>
    <w:rsid w:val="00CD61FC"/>
    <w:rsid w:val="00CD6B3F"/>
    <w:rsid w:val="00CD6E3D"/>
    <w:rsid w:val="00CD70ED"/>
    <w:rsid w:val="00CD718C"/>
    <w:rsid w:val="00CD71AB"/>
    <w:rsid w:val="00CD75B5"/>
    <w:rsid w:val="00CD75F1"/>
    <w:rsid w:val="00CD7BCB"/>
    <w:rsid w:val="00CE0109"/>
    <w:rsid w:val="00CE12DA"/>
    <w:rsid w:val="00CE1FC5"/>
    <w:rsid w:val="00CE2B25"/>
    <w:rsid w:val="00CE3100"/>
    <w:rsid w:val="00CE3172"/>
    <w:rsid w:val="00CE41AD"/>
    <w:rsid w:val="00CE46E5"/>
    <w:rsid w:val="00CE485A"/>
    <w:rsid w:val="00CE5279"/>
    <w:rsid w:val="00CE5A78"/>
    <w:rsid w:val="00CE5EA6"/>
    <w:rsid w:val="00CE656C"/>
    <w:rsid w:val="00CE78AE"/>
    <w:rsid w:val="00CE7E62"/>
    <w:rsid w:val="00CF0125"/>
    <w:rsid w:val="00CF021B"/>
    <w:rsid w:val="00CF050C"/>
    <w:rsid w:val="00CF195E"/>
    <w:rsid w:val="00CF19DA"/>
    <w:rsid w:val="00CF1A82"/>
    <w:rsid w:val="00CF1C7F"/>
    <w:rsid w:val="00CF1CC0"/>
    <w:rsid w:val="00CF2327"/>
    <w:rsid w:val="00CF24E1"/>
    <w:rsid w:val="00CF24F8"/>
    <w:rsid w:val="00CF2653"/>
    <w:rsid w:val="00CF2B4A"/>
    <w:rsid w:val="00CF2CF4"/>
    <w:rsid w:val="00CF2F30"/>
    <w:rsid w:val="00CF3E1B"/>
    <w:rsid w:val="00CF4247"/>
    <w:rsid w:val="00CF455D"/>
    <w:rsid w:val="00CF458D"/>
    <w:rsid w:val="00CF4827"/>
    <w:rsid w:val="00CF5263"/>
    <w:rsid w:val="00CF60B5"/>
    <w:rsid w:val="00CF653A"/>
    <w:rsid w:val="00CF744D"/>
    <w:rsid w:val="00CF770A"/>
    <w:rsid w:val="00D001F9"/>
    <w:rsid w:val="00D00298"/>
    <w:rsid w:val="00D004FA"/>
    <w:rsid w:val="00D0080A"/>
    <w:rsid w:val="00D00E08"/>
    <w:rsid w:val="00D01083"/>
    <w:rsid w:val="00D01B21"/>
    <w:rsid w:val="00D01E2F"/>
    <w:rsid w:val="00D02F1C"/>
    <w:rsid w:val="00D03102"/>
    <w:rsid w:val="00D03279"/>
    <w:rsid w:val="00D03727"/>
    <w:rsid w:val="00D0378A"/>
    <w:rsid w:val="00D03C24"/>
    <w:rsid w:val="00D04501"/>
    <w:rsid w:val="00D04C51"/>
    <w:rsid w:val="00D05132"/>
    <w:rsid w:val="00D05EA9"/>
    <w:rsid w:val="00D0669C"/>
    <w:rsid w:val="00D071F8"/>
    <w:rsid w:val="00D07252"/>
    <w:rsid w:val="00D074F4"/>
    <w:rsid w:val="00D0768F"/>
    <w:rsid w:val="00D07CE1"/>
    <w:rsid w:val="00D1003C"/>
    <w:rsid w:val="00D1026A"/>
    <w:rsid w:val="00D107CF"/>
    <w:rsid w:val="00D11B0B"/>
    <w:rsid w:val="00D12293"/>
    <w:rsid w:val="00D13221"/>
    <w:rsid w:val="00D13EEA"/>
    <w:rsid w:val="00D1403E"/>
    <w:rsid w:val="00D14236"/>
    <w:rsid w:val="00D14553"/>
    <w:rsid w:val="00D14DB1"/>
    <w:rsid w:val="00D15F43"/>
    <w:rsid w:val="00D16E87"/>
    <w:rsid w:val="00D17481"/>
    <w:rsid w:val="00D17883"/>
    <w:rsid w:val="00D20856"/>
    <w:rsid w:val="00D20B8B"/>
    <w:rsid w:val="00D20D02"/>
    <w:rsid w:val="00D212B7"/>
    <w:rsid w:val="00D2162C"/>
    <w:rsid w:val="00D21948"/>
    <w:rsid w:val="00D21A3C"/>
    <w:rsid w:val="00D21D9E"/>
    <w:rsid w:val="00D22D9F"/>
    <w:rsid w:val="00D2315F"/>
    <w:rsid w:val="00D233F1"/>
    <w:rsid w:val="00D24610"/>
    <w:rsid w:val="00D24702"/>
    <w:rsid w:val="00D24A1A"/>
    <w:rsid w:val="00D256F8"/>
    <w:rsid w:val="00D25E7D"/>
    <w:rsid w:val="00D2621A"/>
    <w:rsid w:val="00D2685C"/>
    <w:rsid w:val="00D26A3B"/>
    <w:rsid w:val="00D27070"/>
    <w:rsid w:val="00D302DB"/>
    <w:rsid w:val="00D302FD"/>
    <w:rsid w:val="00D3038A"/>
    <w:rsid w:val="00D3098D"/>
    <w:rsid w:val="00D31A02"/>
    <w:rsid w:val="00D32083"/>
    <w:rsid w:val="00D3323C"/>
    <w:rsid w:val="00D33456"/>
    <w:rsid w:val="00D3396F"/>
    <w:rsid w:val="00D33BB8"/>
    <w:rsid w:val="00D33D4D"/>
    <w:rsid w:val="00D346B5"/>
    <w:rsid w:val="00D34779"/>
    <w:rsid w:val="00D34A0B"/>
    <w:rsid w:val="00D34A93"/>
    <w:rsid w:val="00D34C2D"/>
    <w:rsid w:val="00D3573C"/>
    <w:rsid w:val="00D35EE1"/>
    <w:rsid w:val="00D35EE6"/>
    <w:rsid w:val="00D36234"/>
    <w:rsid w:val="00D36371"/>
    <w:rsid w:val="00D376ED"/>
    <w:rsid w:val="00D40741"/>
    <w:rsid w:val="00D40F20"/>
    <w:rsid w:val="00D413B5"/>
    <w:rsid w:val="00D416A5"/>
    <w:rsid w:val="00D424DA"/>
    <w:rsid w:val="00D437D8"/>
    <w:rsid w:val="00D44705"/>
    <w:rsid w:val="00D44994"/>
    <w:rsid w:val="00D458DC"/>
    <w:rsid w:val="00D45DA9"/>
    <w:rsid w:val="00D45DF3"/>
    <w:rsid w:val="00D46174"/>
    <w:rsid w:val="00D461AD"/>
    <w:rsid w:val="00D462DA"/>
    <w:rsid w:val="00D47DD0"/>
    <w:rsid w:val="00D50183"/>
    <w:rsid w:val="00D50A55"/>
    <w:rsid w:val="00D50D65"/>
    <w:rsid w:val="00D51500"/>
    <w:rsid w:val="00D51D12"/>
    <w:rsid w:val="00D523B0"/>
    <w:rsid w:val="00D52740"/>
    <w:rsid w:val="00D5293A"/>
    <w:rsid w:val="00D52EBF"/>
    <w:rsid w:val="00D5362B"/>
    <w:rsid w:val="00D537C3"/>
    <w:rsid w:val="00D54186"/>
    <w:rsid w:val="00D55072"/>
    <w:rsid w:val="00D551B5"/>
    <w:rsid w:val="00D556F8"/>
    <w:rsid w:val="00D565A5"/>
    <w:rsid w:val="00D56DB2"/>
    <w:rsid w:val="00D5747F"/>
    <w:rsid w:val="00D57495"/>
    <w:rsid w:val="00D574A2"/>
    <w:rsid w:val="00D574FA"/>
    <w:rsid w:val="00D57ED3"/>
    <w:rsid w:val="00D60195"/>
    <w:rsid w:val="00D60C8D"/>
    <w:rsid w:val="00D60ED4"/>
    <w:rsid w:val="00D61374"/>
    <w:rsid w:val="00D6168A"/>
    <w:rsid w:val="00D616A5"/>
    <w:rsid w:val="00D61EE7"/>
    <w:rsid w:val="00D61FF0"/>
    <w:rsid w:val="00D6211D"/>
    <w:rsid w:val="00D62C97"/>
    <w:rsid w:val="00D630A8"/>
    <w:rsid w:val="00D63517"/>
    <w:rsid w:val="00D63B75"/>
    <w:rsid w:val="00D64940"/>
    <w:rsid w:val="00D64F89"/>
    <w:rsid w:val="00D659B1"/>
    <w:rsid w:val="00D66402"/>
    <w:rsid w:val="00D6691A"/>
    <w:rsid w:val="00D66C48"/>
    <w:rsid w:val="00D66E18"/>
    <w:rsid w:val="00D6734D"/>
    <w:rsid w:val="00D679CF"/>
    <w:rsid w:val="00D679D3"/>
    <w:rsid w:val="00D67B71"/>
    <w:rsid w:val="00D67C17"/>
    <w:rsid w:val="00D7252D"/>
    <w:rsid w:val="00D725F6"/>
    <w:rsid w:val="00D728B8"/>
    <w:rsid w:val="00D72914"/>
    <w:rsid w:val="00D7356F"/>
    <w:rsid w:val="00D73587"/>
    <w:rsid w:val="00D73EBB"/>
    <w:rsid w:val="00D74AF0"/>
    <w:rsid w:val="00D751FB"/>
    <w:rsid w:val="00D754D6"/>
    <w:rsid w:val="00D75CE3"/>
    <w:rsid w:val="00D761AA"/>
    <w:rsid w:val="00D76FAE"/>
    <w:rsid w:val="00D777D7"/>
    <w:rsid w:val="00D80323"/>
    <w:rsid w:val="00D809C1"/>
    <w:rsid w:val="00D80AB8"/>
    <w:rsid w:val="00D80E3B"/>
    <w:rsid w:val="00D81033"/>
    <w:rsid w:val="00D81520"/>
    <w:rsid w:val="00D81792"/>
    <w:rsid w:val="00D819B1"/>
    <w:rsid w:val="00D82494"/>
    <w:rsid w:val="00D82696"/>
    <w:rsid w:val="00D826B4"/>
    <w:rsid w:val="00D83AE9"/>
    <w:rsid w:val="00D83CA4"/>
    <w:rsid w:val="00D83DDC"/>
    <w:rsid w:val="00D845DC"/>
    <w:rsid w:val="00D857B8"/>
    <w:rsid w:val="00D87175"/>
    <w:rsid w:val="00D87ABF"/>
    <w:rsid w:val="00D907F1"/>
    <w:rsid w:val="00D909EE"/>
    <w:rsid w:val="00D90CD3"/>
    <w:rsid w:val="00D90F79"/>
    <w:rsid w:val="00D919E6"/>
    <w:rsid w:val="00D91BE1"/>
    <w:rsid w:val="00D92C29"/>
    <w:rsid w:val="00D936E2"/>
    <w:rsid w:val="00D94564"/>
    <w:rsid w:val="00D94BB3"/>
    <w:rsid w:val="00D94F09"/>
    <w:rsid w:val="00D95104"/>
    <w:rsid w:val="00D95420"/>
    <w:rsid w:val="00D95600"/>
    <w:rsid w:val="00D95808"/>
    <w:rsid w:val="00D9683C"/>
    <w:rsid w:val="00D97884"/>
    <w:rsid w:val="00D97942"/>
    <w:rsid w:val="00DA0A7F"/>
    <w:rsid w:val="00DA0DB6"/>
    <w:rsid w:val="00DA1C31"/>
    <w:rsid w:val="00DA20BC"/>
    <w:rsid w:val="00DA2462"/>
    <w:rsid w:val="00DA2721"/>
    <w:rsid w:val="00DA2ED7"/>
    <w:rsid w:val="00DA3374"/>
    <w:rsid w:val="00DA3C34"/>
    <w:rsid w:val="00DA3E7A"/>
    <w:rsid w:val="00DA427E"/>
    <w:rsid w:val="00DA430C"/>
    <w:rsid w:val="00DA5A3D"/>
    <w:rsid w:val="00DA615D"/>
    <w:rsid w:val="00DA6598"/>
    <w:rsid w:val="00DA6C0F"/>
    <w:rsid w:val="00DA702F"/>
    <w:rsid w:val="00DA7C20"/>
    <w:rsid w:val="00DA7F8A"/>
    <w:rsid w:val="00DB0176"/>
    <w:rsid w:val="00DB0404"/>
    <w:rsid w:val="00DB11F8"/>
    <w:rsid w:val="00DB17D3"/>
    <w:rsid w:val="00DB18F8"/>
    <w:rsid w:val="00DB1C16"/>
    <w:rsid w:val="00DB1F2A"/>
    <w:rsid w:val="00DB2695"/>
    <w:rsid w:val="00DB2917"/>
    <w:rsid w:val="00DB297F"/>
    <w:rsid w:val="00DB3153"/>
    <w:rsid w:val="00DB317A"/>
    <w:rsid w:val="00DB33DD"/>
    <w:rsid w:val="00DB3B82"/>
    <w:rsid w:val="00DB485D"/>
    <w:rsid w:val="00DB4FF9"/>
    <w:rsid w:val="00DB50A9"/>
    <w:rsid w:val="00DB5953"/>
    <w:rsid w:val="00DB62B3"/>
    <w:rsid w:val="00DB6BA8"/>
    <w:rsid w:val="00DB742E"/>
    <w:rsid w:val="00DC0BED"/>
    <w:rsid w:val="00DC1327"/>
    <w:rsid w:val="00DC1350"/>
    <w:rsid w:val="00DC15FD"/>
    <w:rsid w:val="00DC18BD"/>
    <w:rsid w:val="00DC20FA"/>
    <w:rsid w:val="00DC3237"/>
    <w:rsid w:val="00DC3DD0"/>
    <w:rsid w:val="00DC41A4"/>
    <w:rsid w:val="00DC421C"/>
    <w:rsid w:val="00DC43EB"/>
    <w:rsid w:val="00DC4780"/>
    <w:rsid w:val="00DC5672"/>
    <w:rsid w:val="00DC592F"/>
    <w:rsid w:val="00DC5ED4"/>
    <w:rsid w:val="00DC607E"/>
    <w:rsid w:val="00DC60A2"/>
    <w:rsid w:val="00DC6521"/>
    <w:rsid w:val="00DC6600"/>
    <w:rsid w:val="00DC67BD"/>
    <w:rsid w:val="00DC6924"/>
    <w:rsid w:val="00DC71F2"/>
    <w:rsid w:val="00DD00B8"/>
    <w:rsid w:val="00DD0C62"/>
    <w:rsid w:val="00DD0DFE"/>
    <w:rsid w:val="00DD1560"/>
    <w:rsid w:val="00DD16F2"/>
    <w:rsid w:val="00DD2025"/>
    <w:rsid w:val="00DD21C1"/>
    <w:rsid w:val="00DD22EA"/>
    <w:rsid w:val="00DD23A0"/>
    <w:rsid w:val="00DD24F7"/>
    <w:rsid w:val="00DD2A40"/>
    <w:rsid w:val="00DD37AE"/>
    <w:rsid w:val="00DD3885"/>
    <w:rsid w:val="00DD3EF5"/>
    <w:rsid w:val="00DD5125"/>
    <w:rsid w:val="00DD53FA"/>
    <w:rsid w:val="00DD5684"/>
    <w:rsid w:val="00DD5F42"/>
    <w:rsid w:val="00DD617B"/>
    <w:rsid w:val="00DD6ABB"/>
    <w:rsid w:val="00DD7E74"/>
    <w:rsid w:val="00DE06A4"/>
    <w:rsid w:val="00DE0B5A"/>
    <w:rsid w:val="00DE0E59"/>
    <w:rsid w:val="00DE0F6C"/>
    <w:rsid w:val="00DE1E7F"/>
    <w:rsid w:val="00DE219B"/>
    <w:rsid w:val="00DE28E5"/>
    <w:rsid w:val="00DE4039"/>
    <w:rsid w:val="00DE4B0A"/>
    <w:rsid w:val="00DE52E3"/>
    <w:rsid w:val="00DE60DB"/>
    <w:rsid w:val="00DE7C00"/>
    <w:rsid w:val="00DF03E9"/>
    <w:rsid w:val="00DF03ED"/>
    <w:rsid w:val="00DF04EE"/>
    <w:rsid w:val="00DF0BF4"/>
    <w:rsid w:val="00DF157F"/>
    <w:rsid w:val="00DF179D"/>
    <w:rsid w:val="00DF1E9C"/>
    <w:rsid w:val="00DF3991"/>
    <w:rsid w:val="00DF4572"/>
    <w:rsid w:val="00DF4658"/>
    <w:rsid w:val="00DF4762"/>
    <w:rsid w:val="00DF5BF2"/>
    <w:rsid w:val="00DF6C8B"/>
    <w:rsid w:val="00DF6D48"/>
    <w:rsid w:val="00DF6F17"/>
    <w:rsid w:val="00DF751D"/>
    <w:rsid w:val="00DF78FA"/>
    <w:rsid w:val="00DF7F41"/>
    <w:rsid w:val="00E002F1"/>
    <w:rsid w:val="00E0082C"/>
    <w:rsid w:val="00E009CF"/>
    <w:rsid w:val="00E01297"/>
    <w:rsid w:val="00E01DAA"/>
    <w:rsid w:val="00E023E5"/>
    <w:rsid w:val="00E02432"/>
    <w:rsid w:val="00E04022"/>
    <w:rsid w:val="00E04365"/>
    <w:rsid w:val="00E065AB"/>
    <w:rsid w:val="00E07261"/>
    <w:rsid w:val="00E0728F"/>
    <w:rsid w:val="00E0755C"/>
    <w:rsid w:val="00E128CB"/>
    <w:rsid w:val="00E1365C"/>
    <w:rsid w:val="00E14574"/>
    <w:rsid w:val="00E14A7E"/>
    <w:rsid w:val="00E151E1"/>
    <w:rsid w:val="00E15A9C"/>
    <w:rsid w:val="00E15B83"/>
    <w:rsid w:val="00E161CB"/>
    <w:rsid w:val="00E16BAA"/>
    <w:rsid w:val="00E17619"/>
    <w:rsid w:val="00E17805"/>
    <w:rsid w:val="00E178EE"/>
    <w:rsid w:val="00E17B7A"/>
    <w:rsid w:val="00E20AB0"/>
    <w:rsid w:val="00E20F79"/>
    <w:rsid w:val="00E21278"/>
    <w:rsid w:val="00E22CCD"/>
    <w:rsid w:val="00E23A11"/>
    <w:rsid w:val="00E23FB7"/>
    <w:rsid w:val="00E24A27"/>
    <w:rsid w:val="00E25619"/>
    <w:rsid w:val="00E25F89"/>
    <w:rsid w:val="00E2603A"/>
    <w:rsid w:val="00E26844"/>
    <w:rsid w:val="00E26D64"/>
    <w:rsid w:val="00E27E43"/>
    <w:rsid w:val="00E30740"/>
    <w:rsid w:val="00E30860"/>
    <w:rsid w:val="00E314BA"/>
    <w:rsid w:val="00E32D62"/>
    <w:rsid w:val="00E339DC"/>
    <w:rsid w:val="00E33E15"/>
    <w:rsid w:val="00E345AE"/>
    <w:rsid w:val="00E361B8"/>
    <w:rsid w:val="00E36A1B"/>
    <w:rsid w:val="00E37B77"/>
    <w:rsid w:val="00E37E51"/>
    <w:rsid w:val="00E37F97"/>
    <w:rsid w:val="00E405D5"/>
    <w:rsid w:val="00E40AC9"/>
    <w:rsid w:val="00E4158F"/>
    <w:rsid w:val="00E41935"/>
    <w:rsid w:val="00E42962"/>
    <w:rsid w:val="00E429ED"/>
    <w:rsid w:val="00E4350E"/>
    <w:rsid w:val="00E43E2C"/>
    <w:rsid w:val="00E43F37"/>
    <w:rsid w:val="00E450ED"/>
    <w:rsid w:val="00E4791B"/>
    <w:rsid w:val="00E47CD9"/>
    <w:rsid w:val="00E47E31"/>
    <w:rsid w:val="00E50AC6"/>
    <w:rsid w:val="00E51DDD"/>
    <w:rsid w:val="00E51FDD"/>
    <w:rsid w:val="00E52435"/>
    <w:rsid w:val="00E53122"/>
    <w:rsid w:val="00E5351B"/>
    <w:rsid w:val="00E53D62"/>
    <w:rsid w:val="00E53FA9"/>
    <w:rsid w:val="00E5414C"/>
    <w:rsid w:val="00E547B3"/>
    <w:rsid w:val="00E55F5C"/>
    <w:rsid w:val="00E5722F"/>
    <w:rsid w:val="00E5733D"/>
    <w:rsid w:val="00E57F10"/>
    <w:rsid w:val="00E61CC0"/>
    <w:rsid w:val="00E6277B"/>
    <w:rsid w:val="00E63590"/>
    <w:rsid w:val="00E6359D"/>
    <w:rsid w:val="00E64424"/>
    <w:rsid w:val="00E649B3"/>
    <w:rsid w:val="00E649F9"/>
    <w:rsid w:val="00E64C99"/>
    <w:rsid w:val="00E64CD3"/>
    <w:rsid w:val="00E65ADD"/>
    <w:rsid w:val="00E65CE2"/>
    <w:rsid w:val="00E671C9"/>
    <w:rsid w:val="00E6743F"/>
    <w:rsid w:val="00E6758E"/>
    <w:rsid w:val="00E67B6A"/>
    <w:rsid w:val="00E67E23"/>
    <w:rsid w:val="00E70016"/>
    <w:rsid w:val="00E70BC7"/>
    <w:rsid w:val="00E70FBC"/>
    <w:rsid w:val="00E72689"/>
    <w:rsid w:val="00E729F7"/>
    <w:rsid w:val="00E72C01"/>
    <w:rsid w:val="00E73870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F8C"/>
    <w:rsid w:val="00E8224D"/>
    <w:rsid w:val="00E8288B"/>
    <w:rsid w:val="00E8519F"/>
    <w:rsid w:val="00E85CC3"/>
    <w:rsid w:val="00E8644A"/>
    <w:rsid w:val="00E86F7B"/>
    <w:rsid w:val="00E87C41"/>
    <w:rsid w:val="00E90268"/>
    <w:rsid w:val="00E90279"/>
    <w:rsid w:val="00E90635"/>
    <w:rsid w:val="00E909A1"/>
    <w:rsid w:val="00E90BFF"/>
    <w:rsid w:val="00E91C23"/>
    <w:rsid w:val="00E91F04"/>
    <w:rsid w:val="00E91F35"/>
    <w:rsid w:val="00E93A22"/>
    <w:rsid w:val="00E955B9"/>
    <w:rsid w:val="00E95BA6"/>
    <w:rsid w:val="00E9664B"/>
    <w:rsid w:val="00E96A8D"/>
    <w:rsid w:val="00E96B5E"/>
    <w:rsid w:val="00E97648"/>
    <w:rsid w:val="00EA0198"/>
    <w:rsid w:val="00EA04D3"/>
    <w:rsid w:val="00EA0E4A"/>
    <w:rsid w:val="00EA0F60"/>
    <w:rsid w:val="00EA1519"/>
    <w:rsid w:val="00EA1A54"/>
    <w:rsid w:val="00EA1F1E"/>
    <w:rsid w:val="00EA2226"/>
    <w:rsid w:val="00EA26FC"/>
    <w:rsid w:val="00EA2B28"/>
    <w:rsid w:val="00EA3B5A"/>
    <w:rsid w:val="00EA410E"/>
    <w:rsid w:val="00EA46DD"/>
    <w:rsid w:val="00EA4FD1"/>
    <w:rsid w:val="00EA53C2"/>
    <w:rsid w:val="00EA5695"/>
    <w:rsid w:val="00EA58D8"/>
    <w:rsid w:val="00EA5B0A"/>
    <w:rsid w:val="00EA5C6F"/>
    <w:rsid w:val="00EA5E33"/>
    <w:rsid w:val="00EA60FD"/>
    <w:rsid w:val="00EA6407"/>
    <w:rsid w:val="00EA65AD"/>
    <w:rsid w:val="00EA7FCF"/>
    <w:rsid w:val="00EB0CA3"/>
    <w:rsid w:val="00EB104F"/>
    <w:rsid w:val="00EB1B09"/>
    <w:rsid w:val="00EB1B27"/>
    <w:rsid w:val="00EB1DA8"/>
    <w:rsid w:val="00EB2711"/>
    <w:rsid w:val="00EB282A"/>
    <w:rsid w:val="00EB2E19"/>
    <w:rsid w:val="00EB329D"/>
    <w:rsid w:val="00EB4CFF"/>
    <w:rsid w:val="00EB5476"/>
    <w:rsid w:val="00EB5569"/>
    <w:rsid w:val="00EB70B0"/>
    <w:rsid w:val="00EB7633"/>
    <w:rsid w:val="00EB7736"/>
    <w:rsid w:val="00EC0B8E"/>
    <w:rsid w:val="00EC1219"/>
    <w:rsid w:val="00EC25B7"/>
    <w:rsid w:val="00EC2ACF"/>
    <w:rsid w:val="00EC2BA6"/>
    <w:rsid w:val="00EC2E2D"/>
    <w:rsid w:val="00EC3E7D"/>
    <w:rsid w:val="00EC462B"/>
    <w:rsid w:val="00EC4723"/>
    <w:rsid w:val="00EC5063"/>
    <w:rsid w:val="00EC56E0"/>
    <w:rsid w:val="00EC5810"/>
    <w:rsid w:val="00EC5CDE"/>
    <w:rsid w:val="00EC5E39"/>
    <w:rsid w:val="00EC6057"/>
    <w:rsid w:val="00EC6667"/>
    <w:rsid w:val="00EC6847"/>
    <w:rsid w:val="00EC7AA9"/>
    <w:rsid w:val="00EC7CE6"/>
    <w:rsid w:val="00EC7D1E"/>
    <w:rsid w:val="00EC7DB6"/>
    <w:rsid w:val="00ED062E"/>
    <w:rsid w:val="00ED14C3"/>
    <w:rsid w:val="00ED162F"/>
    <w:rsid w:val="00ED1AE0"/>
    <w:rsid w:val="00ED2E52"/>
    <w:rsid w:val="00ED3024"/>
    <w:rsid w:val="00ED3037"/>
    <w:rsid w:val="00ED3DD3"/>
    <w:rsid w:val="00ED4016"/>
    <w:rsid w:val="00ED5560"/>
    <w:rsid w:val="00ED5E48"/>
    <w:rsid w:val="00ED5FE4"/>
    <w:rsid w:val="00ED71C5"/>
    <w:rsid w:val="00ED7519"/>
    <w:rsid w:val="00EE026F"/>
    <w:rsid w:val="00EE16FA"/>
    <w:rsid w:val="00EE299C"/>
    <w:rsid w:val="00EE3C42"/>
    <w:rsid w:val="00EE3D4F"/>
    <w:rsid w:val="00EE42A5"/>
    <w:rsid w:val="00EE4BB7"/>
    <w:rsid w:val="00EE534D"/>
    <w:rsid w:val="00EE5560"/>
    <w:rsid w:val="00EE57AB"/>
    <w:rsid w:val="00EE6083"/>
    <w:rsid w:val="00EE608A"/>
    <w:rsid w:val="00EE6095"/>
    <w:rsid w:val="00EE6F1E"/>
    <w:rsid w:val="00EF0348"/>
    <w:rsid w:val="00EF1F9C"/>
    <w:rsid w:val="00EF2031"/>
    <w:rsid w:val="00EF4366"/>
    <w:rsid w:val="00EF4942"/>
    <w:rsid w:val="00EF4C54"/>
    <w:rsid w:val="00EF4CD6"/>
    <w:rsid w:val="00EF55A0"/>
    <w:rsid w:val="00EF63D1"/>
    <w:rsid w:val="00EF6513"/>
    <w:rsid w:val="00EF6683"/>
    <w:rsid w:val="00EF6D40"/>
    <w:rsid w:val="00EF7002"/>
    <w:rsid w:val="00EF769B"/>
    <w:rsid w:val="00F005EF"/>
    <w:rsid w:val="00F009B7"/>
    <w:rsid w:val="00F01973"/>
    <w:rsid w:val="00F019BD"/>
    <w:rsid w:val="00F027BA"/>
    <w:rsid w:val="00F038F9"/>
    <w:rsid w:val="00F03E79"/>
    <w:rsid w:val="00F03F0D"/>
    <w:rsid w:val="00F0628D"/>
    <w:rsid w:val="00F06651"/>
    <w:rsid w:val="00F0769E"/>
    <w:rsid w:val="00F07DE6"/>
    <w:rsid w:val="00F07F65"/>
    <w:rsid w:val="00F1056C"/>
    <w:rsid w:val="00F107F1"/>
    <w:rsid w:val="00F10FC1"/>
    <w:rsid w:val="00F112FD"/>
    <w:rsid w:val="00F116AF"/>
    <w:rsid w:val="00F12C76"/>
    <w:rsid w:val="00F133A1"/>
    <w:rsid w:val="00F13ECD"/>
    <w:rsid w:val="00F153D8"/>
    <w:rsid w:val="00F155CE"/>
    <w:rsid w:val="00F16061"/>
    <w:rsid w:val="00F1628A"/>
    <w:rsid w:val="00F16BF2"/>
    <w:rsid w:val="00F17EAE"/>
    <w:rsid w:val="00F20186"/>
    <w:rsid w:val="00F20850"/>
    <w:rsid w:val="00F218D4"/>
    <w:rsid w:val="00F21CF3"/>
    <w:rsid w:val="00F2250A"/>
    <w:rsid w:val="00F241C2"/>
    <w:rsid w:val="00F243E0"/>
    <w:rsid w:val="00F24788"/>
    <w:rsid w:val="00F250D3"/>
    <w:rsid w:val="00F2640F"/>
    <w:rsid w:val="00F27C34"/>
    <w:rsid w:val="00F27E46"/>
    <w:rsid w:val="00F301C2"/>
    <w:rsid w:val="00F302E1"/>
    <w:rsid w:val="00F305BA"/>
    <w:rsid w:val="00F30DC3"/>
    <w:rsid w:val="00F31B22"/>
    <w:rsid w:val="00F31B49"/>
    <w:rsid w:val="00F31FC9"/>
    <w:rsid w:val="00F321E6"/>
    <w:rsid w:val="00F32F56"/>
    <w:rsid w:val="00F33031"/>
    <w:rsid w:val="00F3315E"/>
    <w:rsid w:val="00F33ABF"/>
    <w:rsid w:val="00F33D15"/>
    <w:rsid w:val="00F33D4F"/>
    <w:rsid w:val="00F34304"/>
    <w:rsid w:val="00F344F5"/>
    <w:rsid w:val="00F34C76"/>
    <w:rsid w:val="00F34CD6"/>
    <w:rsid w:val="00F351C2"/>
    <w:rsid w:val="00F35873"/>
    <w:rsid w:val="00F35920"/>
    <w:rsid w:val="00F366A5"/>
    <w:rsid w:val="00F36C5F"/>
    <w:rsid w:val="00F37259"/>
    <w:rsid w:val="00F372E4"/>
    <w:rsid w:val="00F3784B"/>
    <w:rsid w:val="00F37AD0"/>
    <w:rsid w:val="00F405A4"/>
    <w:rsid w:val="00F411AC"/>
    <w:rsid w:val="00F41AB4"/>
    <w:rsid w:val="00F41B48"/>
    <w:rsid w:val="00F41B5E"/>
    <w:rsid w:val="00F41F05"/>
    <w:rsid w:val="00F433BD"/>
    <w:rsid w:val="00F435CF"/>
    <w:rsid w:val="00F44CFA"/>
    <w:rsid w:val="00F44EC5"/>
    <w:rsid w:val="00F45530"/>
    <w:rsid w:val="00F47225"/>
    <w:rsid w:val="00F47332"/>
    <w:rsid w:val="00F47498"/>
    <w:rsid w:val="00F50A90"/>
    <w:rsid w:val="00F512B2"/>
    <w:rsid w:val="00F51928"/>
    <w:rsid w:val="00F5283D"/>
    <w:rsid w:val="00F52ABA"/>
    <w:rsid w:val="00F52BC7"/>
    <w:rsid w:val="00F53233"/>
    <w:rsid w:val="00F5330B"/>
    <w:rsid w:val="00F53996"/>
    <w:rsid w:val="00F53BF4"/>
    <w:rsid w:val="00F54266"/>
    <w:rsid w:val="00F54A9D"/>
    <w:rsid w:val="00F54AD1"/>
    <w:rsid w:val="00F55043"/>
    <w:rsid w:val="00F5531D"/>
    <w:rsid w:val="00F56DCF"/>
    <w:rsid w:val="00F57034"/>
    <w:rsid w:val="00F60BE9"/>
    <w:rsid w:val="00F61FD8"/>
    <w:rsid w:val="00F62308"/>
    <w:rsid w:val="00F62DBF"/>
    <w:rsid w:val="00F641FC"/>
    <w:rsid w:val="00F647F7"/>
    <w:rsid w:val="00F65659"/>
    <w:rsid w:val="00F657C4"/>
    <w:rsid w:val="00F6583C"/>
    <w:rsid w:val="00F6589A"/>
    <w:rsid w:val="00F6783E"/>
    <w:rsid w:val="00F700BE"/>
    <w:rsid w:val="00F70DBE"/>
    <w:rsid w:val="00F71124"/>
    <w:rsid w:val="00F71888"/>
    <w:rsid w:val="00F719CD"/>
    <w:rsid w:val="00F71BB8"/>
    <w:rsid w:val="00F7223C"/>
    <w:rsid w:val="00F7224C"/>
    <w:rsid w:val="00F72465"/>
    <w:rsid w:val="00F72584"/>
    <w:rsid w:val="00F7290D"/>
    <w:rsid w:val="00F7302F"/>
    <w:rsid w:val="00F732EC"/>
    <w:rsid w:val="00F73D08"/>
    <w:rsid w:val="00F74E71"/>
    <w:rsid w:val="00F75742"/>
    <w:rsid w:val="00F7586B"/>
    <w:rsid w:val="00F75A4C"/>
    <w:rsid w:val="00F75F2F"/>
    <w:rsid w:val="00F76445"/>
    <w:rsid w:val="00F76ECC"/>
    <w:rsid w:val="00F7767A"/>
    <w:rsid w:val="00F80399"/>
    <w:rsid w:val="00F810C1"/>
    <w:rsid w:val="00F812C8"/>
    <w:rsid w:val="00F8132D"/>
    <w:rsid w:val="00F818AE"/>
    <w:rsid w:val="00F81A99"/>
    <w:rsid w:val="00F81B40"/>
    <w:rsid w:val="00F81C6D"/>
    <w:rsid w:val="00F820C4"/>
    <w:rsid w:val="00F821F0"/>
    <w:rsid w:val="00F837F5"/>
    <w:rsid w:val="00F83829"/>
    <w:rsid w:val="00F83C0E"/>
    <w:rsid w:val="00F84069"/>
    <w:rsid w:val="00F843D7"/>
    <w:rsid w:val="00F84D45"/>
    <w:rsid w:val="00F85536"/>
    <w:rsid w:val="00F8657A"/>
    <w:rsid w:val="00F8679A"/>
    <w:rsid w:val="00F870C8"/>
    <w:rsid w:val="00F87117"/>
    <w:rsid w:val="00F8736C"/>
    <w:rsid w:val="00F87806"/>
    <w:rsid w:val="00F9030E"/>
    <w:rsid w:val="00F90ADB"/>
    <w:rsid w:val="00F90E78"/>
    <w:rsid w:val="00F90FF8"/>
    <w:rsid w:val="00F91209"/>
    <w:rsid w:val="00F91249"/>
    <w:rsid w:val="00F91260"/>
    <w:rsid w:val="00F9221F"/>
    <w:rsid w:val="00F92221"/>
    <w:rsid w:val="00F92EC6"/>
    <w:rsid w:val="00F931C7"/>
    <w:rsid w:val="00F93559"/>
    <w:rsid w:val="00F93D72"/>
    <w:rsid w:val="00F93E65"/>
    <w:rsid w:val="00F94070"/>
    <w:rsid w:val="00F950B5"/>
    <w:rsid w:val="00F9513F"/>
    <w:rsid w:val="00F957A5"/>
    <w:rsid w:val="00F96194"/>
    <w:rsid w:val="00F96882"/>
    <w:rsid w:val="00F97908"/>
    <w:rsid w:val="00F97B43"/>
    <w:rsid w:val="00FA07F8"/>
    <w:rsid w:val="00FA105C"/>
    <w:rsid w:val="00FA12F3"/>
    <w:rsid w:val="00FA1475"/>
    <w:rsid w:val="00FA148A"/>
    <w:rsid w:val="00FA1646"/>
    <w:rsid w:val="00FA27C8"/>
    <w:rsid w:val="00FA2F25"/>
    <w:rsid w:val="00FA3B76"/>
    <w:rsid w:val="00FA41BA"/>
    <w:rsid w:val="00FA445B"/>
    <w:rsid w:val="00FA4D66"/>
    <w:rsid w:val="00FA526D"/>
    <w:rsid w:val="00FA59B4"/>
    <w:rsid w:val="00FA5A4E"/>
    <w:rsid w:val="00FA6515"/>
    <w:rsid w:val="00FA75F5"/>
    <w:rsid w:val="00FA7BB5"/>
    <w:rsid w:val="00FB0082"/>
    <w:rsid w:val="00FB0243"/>
    <w:rsid w:val="00FB06B9"/>
    <w:rsid w:val="00FB0864"/>
    <w:rsid w:val="00FB1527"/>
    <w:rsid w:val="00FB23DF"/>
    <w:rsid w:val="00FB2537"/>
    <w:rsid w:val="00FB33DC"/>
    <w:rsid w:val="00FB3FFA"/>
    <w:rsid w:val="00FB4338"/>
    <w:rsid w:val="00FB477E"/>
    <w:rsid w:val="00FB4C9C"/>
    <w:rsid w:val="00FB4F50"/>
    <w:rsid w:val="00FB516B"/>
    <w:rsid w:val="00FB5B0E"/>
    <w:rsid w:val="00FB5C37"/>
    <w:rsid w:val="00FB6165"/>
    <w:rsid w:val="00FC0150"/>
    <w:rsid w:val="00FC03AB"/>
    <w:rsid w:val="00FC1524"/>
    <w:rsid w:val="00FC277F"/>
    <w:rsid w:val="00FC29AE"/>
    <w:rsid w:val="00FC2BAF"/>
    <w:rsid w:val="00FC3933"/>
    <w:rsid w:val="00FC3996"/>
    <w:rsid w:val="00FC4325"/>
    <w:rsid w:val="00FC4729"/>
    <w:rsid w:val="00FC4A8C"/>
    <w:rsid w:val="00FC53DB"/>
    <w:rsid w:val="00FC5CA7"/>
    <w:rsid w:val="00FC5FC2"/>
    <w:rsid w:val="00FC6177"/>
    <w:rsid w:val="00FC63D1"/>
    <w:rsid w:val="00FC6E2D"/>
    <w:rsid w:val="00FC7528"/>
    <w:rsid w:val="00FC7FE9"/>
    <w:rsid w:val="00FD0572"/>
    <w:rsid w:val="00FD1363"/>
    <w:rsid w:val="00FD1A97"/>
    <w:rsid w:val="00FD20E6"/>
    <w:rsid w:val="00FD2D7B"/>
    <w:rsid w:val="00FD3210"/>
    <w:rsid w:val="00FD37F6"/>
    <w:rsid w:val="00FD4589"/>
    <w:rsid w:val="00FD473E"/>
    <w:rsid w:val="00FD5357"/>
    <w:rsid w:val="00FD5533"/>
    <w:rsid w:val="00FD56F8"/>
    <w:rsid w:val="00FD5A7F"/>
    <w:rsid w:val="00FD5EC0"/>
    <w:rsid w:val="00FD7A97"/>
    <w:rsid w:val="00FD7DF9"/>
    <w:rsid w:val="00FE0152"/>
    <w:rsid w:val="00FE07FB"/>
    <w:rsid w:val="00FE0960"/>
    <w:rsid w:val="00FE0B51"/>
    <w:rsid w:val="00FE0B78"/>
    <w:rsid w:val="00FE0ED4"/>
    <w:rsid w:val="00FE1EAB"/>
    <w:rsid w:val="00FE3465"/>
    <w:rsid w:val="00FE3958"/>
    <w:rsid w:val="00FE39F4"/>
    <w:rsid w:val="00FE5210"/>
    <w:rsid w:val="00FE66D1"/>
    <w:rsid w:val="00FE67CF"/>
    <w:rsid w:val="00FE6D20"/>
    <w:rsid w:val="00FE6FB9"/>
    <w:rsid w:val="00FE7549"/>
    <w:rsid w:val="00FE7BCC"/>
    <w:rsid w:val="00FF01E0"/>
    <w:rsid w:val="00FF0DD9"/>
    <w:rsid w:val="00FF126D"/>
    <w:rsid w:val="00FF1926"/>
    <w:rsid w:val="00FF1CD2"/>
    <w:rsid w:val="00FF2310"/>
    <w:rsid w:val="00FF2E73"/>
    <w:rsid w:val="00FF3BDA"/>
    <w:rsid w:val="00FF46CD"/>
    <w:rsid w:val="00FF4AE2"/>
    <w:rsid w:val="00FF4D46"/>
    <w:rsid w:val="00FF50A8"/>
    <w:rsid w:val="00FF550E"/>
    <w:rsid w:val="00FF571E"/>
    <w:rsid w:val="00FF5A7E"/>
    <w:rsid w:val="00FF6280"/>
    <w:rsid w:val="00FF6BD1"/>
    <w:rsid w:val="00FF6CC0"/>
    <w:rsid w:val="00FF7512"/>
    <w:rsid w:val="00FF7563"/>
    <w:rsid w:val="00FF76CF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0EE9"/>
  <w15:docId w15:val="{4EFAA48A-2830-49E8-AB1A-A4456E60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9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tabs>
        <w:tab w:val="clear" w:pos="3276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3"/>
    <w:uiPriority w:val="34"/>
    <w:qFormat/>
    <w:rsid w:val="00B25057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B250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1">
    <w:name w:val="annotation reference"/>
    <w:qFormat/>
    <w:rsid w:val="00B25057"/>
    <w:rPr>
      <w:rFonts w:eastAsia="宋体"/>
      <w:sz w:val="16"/>
      <w:lang w:val="en-US" w:eastAsia="zh-CN" w:bidi="ar-SA"/>
    </w:rPr>
  </w:style>
  <w:style w:type="paragraph" w:styleId="af2">
    <w:name w:val="annotation text"/>
    <w:basedOn w:val="a"/>
    <w:link w:val="Char4"/>
    <w:qFormat/>
    <w:rsid w:val="00B25057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Char4">
    <w:name w:val="批注文字 Char"/>
    <w:basedOn w:val="a0"/>
    <w:link w:val="af2"/>
    <w:qFormat/>
    <w:rsid w:val="00B25057"/>
    <w:rPr>
      <w:lang w:val="en-GB"/>
    </w:rPr>
  </w:style>
  <w:style w:type="paragraph" w:customStyle="1" w:styleId="TAH">
    <w:name w:val="TAH"/>
    <w:basedOn w:val="TAC"/>
    <w:link w:val="TAHCar"/>
    <w:qFormat/>
    <w:rsid w:val="00B25057"/>
    <w:rPr>
      <w:b/>
    </w:rPr>
  </w:style>
  <w:style w:type="paragraph" w:customStyle="1" w:styleId="TAC">
    <w:name w:val="TAC"/>
    <w:basedOn w:val="a"/>
    <w:link w:val="TACChar"/>
    <w:qFormat/>
    <w:rsid w:val="00B2505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B250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25057"/>
    <w:rPr>
      <w:rFonts w:ascii="Arial" w:hAnsi="Arial"/>
      <w:b/>
      <w:sz w:val="18"/>
      <w:lang w:val="en-GB"/>
    </w:rPr>
  </w:style>
  <w:style w:type="paragraph" w:customStyle="1" w:styleId="CharChar">
    <w:name w:val="Char Char"/>
    <w:semiHidden/>
    <w:rsid w:val="00B250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a"/>
    <w:link w:val="TALCar"/>
    <w:rsid w:val="00B2505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B25057"/>
    <w:rPr>
      <w:rFonts w:ascii="Arial" w:hAnsi="Arial"/>
      <w:sz w:val="18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f"/>
    <w:uiPriority w:val="34"/>
    <w:qFormat/>
    <w:rsid w:val="00913FF0"/>
    <w:rPr>
      <w:sz w:val="22"/>
      <w:szCs w:val="22"/>
    </w:rPr>
  </w:style>
  <w:style w:type="character" w:customStyle="1" w:styleId="ZGSM">
    <w:name w:val="ZGSM"/>
    <w:rsid w:val="004A1994"/>
  </w:style>
  <w:style w:type="paragraph" w:styleId="af3">
    <w:name w:val="annotation subject"/>
    <w:basedOn w:val="af2"/>
    <w:next w:val="af2"/>
    <w:link w:val="Char5"/>
    <w:semiHidden/>
    <w:unhideWhenUsed/>
    <w:rsid w:val="00FE0960"/>
    <w:pPr>
      <w:autoSpaceDE w:val="0"/>
      <w:autoSpaceDN w:val="0"/>
      <w:adjustRightInd w:val="0"/>
      <w:snapToGrid w:val="0"/>
      <w:spacing w:after="120"/>
    </w:pPr>
    <w:rPr>
      <w:b/>
      <w:bCs/>
      <w:sz w:val="22"/>
      <w:szCs w:val="22"/>
      <w:lang w:val="en-US"/>
    </w:rPr>
  </w:style>
  <w:style w:type="character" w:customStyle="1" w:styleId="Char5">
    <w:name w:val="批注主题 Char"/>
    <w:basedOn w:val="Char4"/>
    <w:link w:val="af3"/>
    <w:semiHidden/>
    <w:rsid w:val="00FE0960"/>
    <w:rPr>
      <w:b/>
      <w:bCs/>
      <w:sz w:val="22"/>
      <w:szCs w:val="22"/>
      <w:lang w:val="en-GB"/>
    </w:rPr>
  </w:style>
  <w:style w:type="paragraph" w:styleId="af4">
    <w:name w:val="Revision"/>
    <w:hidden/>
    <w:uiPriority w:val="99"/>
    <w:semiHidden/>
    <w:rsid w:val="00FE0960"/>
    <w:rPr>
      <w:sz w:val="22"/>
      <w:szCs w:val="22"/>
    </w:rPr>
  </w:style>
  <w:style w:type="character" w:customStyle="1" w:styleId="2Char">
    <w:name w:val="标题 2 Char"/>
    <w:basedOn w:val="a0"/>
    <w:link w:val="2"/>
    <w:rsid w:val="00C96CC9"/>
    <w:rPr>
      <w:b/>
      <w:bCs/>
      <w:sz w:val="24"/>
      <w:szCs w:val="22"/>
    </w:rPr>
  </w:style>
  <w:style w:type="character" w:styleId="af5">
    <w:name w:val="Placeholder Text"/>
    <w:basedOn w:val="a0"/>
    <w:uiPriority w:val="99"/>
    <w:semiHidden/>
    <w:rsid w:val="001E497D"/>
    <w:rPr>
      <w:color w:val="808080"/>
    </w:rPr>
  </w:style>
  <w:style w:type="paragraph" w:customStyle="1" w:styleId="af6">
    <w:name w:val="缺省文本"/>
    <w:basedOn w:val="a"/>
    <w:rsid w:val="000408E3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TH">
    <w:name w:val="TH"/>
    <w:basedOn w:val="a"/>
    <w:link w:val="THChar"/>
    <w:qFormat/>
    <w:rsid w:val="009F6A5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F6A58"/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441FC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qFormat/>
    <w:rsid w:val="000441FC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locked/>
    <w:rsid w:val="00914EF0"/>
    <w:rPr>
      <w:lang w:val="en-GB" w:eastAsia="en-GB"/>
    </w:rPr>
  </w:style>
  <w:style w:type="paragraph" w:customStyle="1" w:styleId="B1">
    <w:name w:val="B1"/>
    <w:basedOn w:val="a7"/>
    <w:link w:val="B1Char1"/>
    <w:rsid w:val="00914EF0"/>
    <w:pPr>
      <w:overflowPunct w:val="0"/>
      <w:snapToGrid/>
      <w:spacing w:after="180"/>
      <w:ind w:left="568" w:hanging="284"/>
      <w:jc w:val="left"/>
    </w:pPr>
    <w:rPr>
      <w:sz w:val="20"/>
      <w:szCs w:val="20"/>
      <w:lang w:val="en-GB" w:eastAsia="en-GB"/>
    </w:rPr>
  </w:style>
  <w:style w:type="paragraph" w:customStyle="1" w:styleId="Proposal">
    <w:name w:val="Proposal"/>
    <w:basedOn w:val="a3"/>
    <w:qFormat/>
    <w:rsid w:val="00FA75F5"/>
    <w:pPr>
      <w:numPr>
        <w:numId w:val="23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apple-converted-space">
    <w:name w:val="apple-converted-space"/>
    <w:basedOn w:val="a0"/>
    <w:rsid w:val="00DA0DB6"/>
  </w:style>
  <w:style w:type="character" w:styleId="af7">
    <w:name w:val="Emphasis"/>
    <w:basedOn w:val="a0"/>
    <w:uiPriority w:val="20"/>
    <w:qFormat/>
    <w:rsid w:val="005236A2"/>
    <w:rPr>
      <w:b w:val="0"/>
      <w:bCs w:val="0"/>
      <w:i w:val="0"/>
      <w:iCs w:val="0"/>
      <w:color w:val="FF0000"/>
    </w:rPr>
  </w:style>
  <w:style w:type="paragraph" w:customStyle="1" w:styleId="TAR">
    <w:name w:val="TAR"/>
    <w:basedOn w:val="a"/>
    <w:rsid w:val="00C86D20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u w:color="EEECE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ms.huawei.com/km/blogs/details/21987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512BF-B0A7-4B4E-85DD-9962B434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5</Pages>
  <Words>2725</Words>
  <Characters>13764</Characters>
  <Application>Microsoft Office Word</Application>
  <DocSecurity>0</DocSecurity>
  <Lines>983</Lines>
  <Paragraphs>824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Keyvan Zarifi</dc:creator>
  <cp:keywords/>
  <dc:description/>
  <cp:lastModifiedBy>Huawei</cp:lastModifiedBy>
  <cp:revision>29</cp:revision>
  <cp:lastPrinted>2007-06-18T22:08:00Z</cp:lastPrinted>
  <dcterms:created xsi:type="dcterms:W3CDTF">2021-01-14T14:22:00Z</dcterms:created>
  <dcterms:modified xsi:type="dcterms:W3CDTF">2021-01-19T01:29:00Z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(3)ij8N3rU9bOMfa39dvTN2uW2Z85UKait2lN7r6VtT1dR8LAEUJ9Z95Aq6w9aepAKy+B9MH+6/
0lWVcA1nZx6IilwRylWK/yGCRgB/Deaf7dKppF5T7R7zSJoDrUaCbxGTuV6HFdHeaCzbeK47
XL9GFH8pH7JiN93/8i7Dc4QQ4KRzC4jFBdm9yLiHOK3FtJzDfhJ7HCkQfeveTwHpRXWTbUqc
KFMWe6j1mIwGzKfQQh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dQIZws8chgQV5egr++oJ/2Upp0nKyRzizTDc0F2ayJZYAChloK8Tmo
1sLPEnZgiO68hyrkSE4CSax7LoBMldXC6v1rgoan+4+meic7Llz3eJM9gTIMopu0+CPqUVY1
ufZgzfcs3eUhXGMm2ks6rc3YzZQBxPn0KU8HsYaAIAXYqklDLPqS5VGuQPSj78mXKWN+drgD
UHpRLfCH5WCth+5X6YldiqLhKcRUfcPe1op9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MzdRcJb3C/1rDX8pDBB3pGPf8s8+y101A6dF
Fj3NVSQnCz9XA4jqwO99kqEc/V8VaA==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1610590332</vt:lpwstr>
  </property>
</Properties>
</file>