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8366" w14:textId="77524477" w:rsidR="00225A2E" w:rsidRPr="0007137B" w:rsidRDefault="00832F61" w:rsidP="00225A2E">
      <w:pPr>
        <w:snapToGrid w:val="0"/>
        <w:spacing w:after="0"/>
        <w:rPr>
          <w:rFonts w:cs="Arial"/>
          <w:b/>
          <w:sz w:val="28"/>
          <w:szCs w:val="28"/>
        </w:rPr>
      </w:pPr>
      <w:bookmarkStart w:id="0" w:name="_Hlk507769600"/>
      <w:bookmarkStart w:id="1" w:name="OLE_LINK3"/>
      <w:bookmarkStart w:id="2" w:name="_Ref24117420"/>
      <w:r>
        <w:rPr>
          <w:rFonts w:cs="Arial"/>
          <w:b/>
          <w:sz w:val="28"/>
          <w:szCs w:val="28"/>
        </w:rPr>
        <w:t>3GPP TSG RAN WG1 #10</w:t>
      </w:r>
      <w:r w:rsidR="003F40C5">
        <w:rPr>
          <w:rFonts w:cs="Arial"/>
          <w:b/>
          <w:sz w:val="28"/>
          <w:szCs w:val="28"/>
        </w:rPr>
        <w:t>3</w:t>
      </w:r>
      <w:r>
        <w:rPr>
          <w:rFonts w:cs="Arial"/>
          <w:b/>
          <w:sz w:val="28"/>
          <w:szCs w:val="28"/>
        </w:rPr>
        <w:t>-e</w:t>
      </w:r>
      <w:r w:rsidR="00225A2E" w:rsidRPr="004345A1">
        <w:rPr>
          <w:rFonts w:cs="Arial"/>
          <w:b/>
          <w:sz w:val="28"/>
          <w:szCs w:val="28"/>
        </w:rPr>
        <w:tab/>
      </w:r>
      <w:r w:rsidR="00225A2E" w:rsidRPr="0007137B">
        <w:rPr>
          <w:rFonts w:cs="Arial"/>
          <w:b/>
          <w:sz w:val="28"/>
          <w:szCs w:val="28"/>
        </w:rPr>
        <w:tab/>
      </w:r>
      <w:r w:rsidR="00225A2E">
        <w:rPr>
          <w:rFonts w:cs="Arial" w:hint="eastAsia"/>
          <w:b/>
          <w:sz w:val="28"/>
          <w:szCs w:val="28"/>
        </w:rPr>
        <w:t xml:space="preserve">      </w:t>
      </w:r>
      <w:r w:rsidR="00225A2E">
        <w:rPr>
          <w:rFonts w:cs="Arial"/>
          <w:b/>
          <w:sz w:val="28"/>
          <w:szCs w:val="28"/>
        </w:rPr>
        <w:t xml:space="preserve">                      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</w:t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</w:r>
      <w:r w:rsidR="00225A2E">
        <w:rPr>
          <w:rFonts w:cs="Arial"/>
          <w:b/>
          <w:sz w:val="28"/>
          <w:szCs w:val="28"/>
        </w:rPr>
        <w:tab/>
        <w:t xml:space="preserve">                  </w:t>
      </w:r>
      <w:r w:rsidR="006A6D76" w:rsidRPr="006A6D76">
        <w:rPr>
          <w:rFonts w:cs="Arial"/>
          <w:b/>
          <w:sz w:val="28"/>
          <w:szCs w:val="28"/>
        </w:rPr>
        <w:t>R1-2009349</w:t>
      </w:r>
    </w:p>
    <w:p w14:paraId="55EAF2A7" w14:textId="6C2465CE" w:rsidR="00E03B9D" w:rsidRPr="00832F61" w:rsidRDefault="003F40C5" w:rsidP="00832F61">
      <w:pPr>
        <w:snapToGrid w:val="0"/>
        <w:spacing w:after="0"/>
        <w:rPr>
          <w:rFonts w:cs="Arial"/>
          <w:b/>
          <w:sz w:val="28"/>
          <w:szCs w:val="28"/>
        </w:rPr>
      </w:pPr>
      <w:r w:rsidRPr="003F40C5">
        <w:rPr>
          <w:rFonts w:cs="Arial"/>
          <w:b/>
          <w:sz w:val="28"/>
          <w:szCs w:val="28"/>
        </w:rPr>
        <w:t>e-Meeting, October 26th – November 13th, 2020</w:t>
      </w:r>
    </w:p>
    <w:bookmarkEnd w:id="0"/>
    <w:p w14:paraId="316BE4A8" w14:textId="77777777" w:rsidR="00E03B9D" w:rsidRPr="00AB4A5B" w:rsidRDefault="00E03B9D" w:rsidP="00E03B9D">
      <w:pPr>
        <w:widowControl w:val="0"/>
        <w:rPr>
          <w:rFonts w:eastAsia="MS Mincho"/>
          <w:b/>
          <w:sz w:val="18"/>
          <w:lang w:eastAsia="x-none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420C11BD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Pr="00E07010">
        <w:rPr>
          <w:rFonts w:eastAsia="MS Mincho"/>
          <w:b/>
          <w:noProof/>
          <w:sz w:val="24"/>
          <w:lang w:eastAsia="x-none"/>
        </w:rPr>
        <w:t>7.2.11</w:t>
      </w:r>
    </w:p>
    <w:p w14:paraId="03AD16E9" w14:textId="362D6760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Pr="00E07010">
        <w:rPr>
          <w:rFonts w:eastAsia="MS Mincho"/>
          <w:b/>
          <w:noProof/>
          <w:sz w:val="24"/>
          <w:lang w:eastAsia="x-none"/>
        </w:rPr>
        <w:t>7.2.11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78895DBD" w:rsidR="00E03B9D" w:rsidRDefault="00E03B9D" w:rsidP="00E03B9D">
      <w:pPr>
        <w:pStyle w:val="Heading4"/>
        <w:numPr>
          <w:ilvl w:val="0"/>
          <w:numId w:val="0"/>
        </w:numPr>
        <w:ind w:left="864" w:hanging="864"/>
      </w:pPr>
      <w:bookmarkStart w:id="6" w:name="_Toc38197081"/>
      <w:bookmarkEnd w:id="5"/>
      <w:r>
        <w:t>7.2.11</w:t>
      </w:r>
      <w:r>
        <w:tab/>
      </w:r>
      <w:bookmarkEnd w:id="6"/>
      <w:r w:rsidR="00084442" w:rsidRPr="00084442">
        <w:t xml:space="preserve">NR Rel-16 UE Features </w:t>
      </w:r>
      <w:r w:rsidR="00084442" w:rsidRPr="00084442">
        <w:rPr>
          <w:color w:val="FF0000"/>
        </w:rPr>
        <w:t>(9)</w:t>
      </w:r>
    </w:p>
    <w:p w14:paraId="509E687D" w14:textId="39D4C584" w:rsidR="00084442" w:rsidRDefault="00084442" w:rsidP="00084442">
      <w:pPr>
        <w:rPr>
          <w:rFonts w:cs="Arial"/>
        </w:rPr>
      </w:pPr>
    </w:p>
    <w:p w14:paraId="1A7B3F79" w14:textId="77777777" w:rsidR="00D67345" w:rsidRDefault="00D67345" w:rsidP="00D67345">
      <w:pPr>
        <w:rPr>
          <w:lang w:eastAsia="x-none"/>
        </w:rPr>
      </w:pPr>
      <w:r>
        <w:rPr>
          <w:lang w:eastAsia="x-none"/>
        </w:rPr>
        <w:t>R1-2007913</w:t>
      </w:r>
      <w:r>
        <w:rPr>
          <w:lang w:eastAsia="x-none"/>
        </w:rPr>
        <w:tab/>
        <w:t>Summary of UE features for IAB</w:t>
      </w:r>
      <w:r>
        <w:rPr>
          <w:lang w:eastAsia="x-none"/>
        </w:rPr>
        <w:tab/>
        <w:t>Moderator (AT&amp;T)</w:t>
      </w:r>
    </w:p>
    <w:p w14:paraId="053EB7B0" w14:textId="77777777" w:rsidR="00D67345" w:rsidRDefault="00CF640B" w:rsidP="00D67345">
      <w:pPr>
        <w:rPr>
          <w:lang w:eastAsia="x-none"/>
        </w:rPr>
      </w:pPr>
      <w:hyperlink r:id="rId13" w:history="1">
        <w:r w:rsidR="00D67345">
          <w:rPr>
            <w:rStyle w:val="Hyperlink"/>
            <w:lang w:eastAsia="x-none"/>
          </w:rPr>
          <w:t>R1-2007914</w:t>
        </w:r>
      </w:hyperlink>
      <w:r w:rsidR="00D67345">
        <w:rPr>
          <w:lang w:eastAsia="x-none"/>
        </w:rPr>
        <w:tab/>
        <w:t>Summary of UE features for 5G V2X</w:t>
      </w:r>
      <w:r w:rsidR="00D67345">
        <w:rPr>
          <w:lang w:eastAsia="x-none"/>
        </w:rPr>
        <w:tab/>
        <w:t>Moderator (AT&amp;T)</w:t>
      </w:r>
    </w:p>
    <w:p w14:paraId="52198D4A" w14:textId="77777777" w:rsidR="00D67345" w:rsidRDefault="00CF640B" w:rsidP="00D67345">
      <w:pPr>
        <w:rPr>
          <w:lang w:eastAsia="x-none"/>
        </w:rPr>
      </w:pPr>
      <w:hyperlink r:id="rId14" w:history="1">
        <w:r w:rsidR="00D67345">
          <w:rPr>
            <w:rStyle w:val="Hyperlink"/>
            <w:lang w:eastAsia="x-none"/>
          </w:rPr>
          <w:t>R1-2007915</w:t>
        </w:r>
      </w:hyperlink>
      <w:r w:rsidR="00D67345">
        <w:rPr>
          <w:lang w:eastAsia="x-none"/>
        </w:rPr>
        <w:tab/>
        <w:t xml:space="preserve">Summary of UE features for </w:t>
      </w:r>
      <w:proofErr w:type="spellStart"/>
      <w:r w:rsidR="00D67345">
        <w:rPr>
          <w:lang w:eastAsia="x-none"/>
        </w:rPr>
        <w:t>eMIMO</w:t>
      </w:r>
      <w:proofErr w:type="spellEnd"/>
      <w:r w:rsidR="00D67345">
        <w:rPr>
          <w:lang w:eastAsia="x-none"/>
        </w:rPr>
        <w:tab/>
        <w:t>Moderator (AT&amp;T)</w:t>
      </w:r>
    </w:p>
    <w:p w14:paraId="394E2C1F" w14:textId="77777777" w:rsidR="00D67345" w:rsidRDefault="00D67345" w:rsidP="00D67345">
      <w:pPr>
        <w:rPr>
          <w:lang w:eastAsia="x-none"/>
        </w:rPr>
      </w:pPr>
      <w:r>
        <w:rPr>
          <w:lang w:eastAsia="x-none"/>
        </w:rPr>
        <w:t>R1-2007916</w:t>
      </w:r>
      <w:r>
        <w:rPr>
          <w:lang w:eastAsia="x-none"/>
        </w:rPr>
        <w:tab/>
        <w:t>Summary of UE features for UE power savings</w:t>
      </w:r>
      <w:r>
        <w:rPr>
          <w:lang w:eastAsia="x-none"/>
        </w:rPr>
        <w:tab/>
        <w:t>Moderator (AT&amp;T)</w:t>
      </w:r>
    </w:p>
    <w:p w14:paraId="06FF6BBF" w14:textId="77777777" w:rsidR="00D67345" w:rsidRDefault="00D67345" w:rsidP="00D67345">
      <w:pPr>
        <w:rPr>
          <w:lang w:eastAsia="x-none"/>
        </w:rPr>
      </w:pPr>
      <w:r>
        <w:rPr>
          <w:lang w:eastAsia="x-none"/>
        </w:rPr>
        <w:t>R1-2007917</w:t>
      </w:r>
      <w:r>
        <w:rPr>
          <w:lang w:eastAsia="x-none"/>
        </w:rPr>
        <w:tab/>
        <w:t>Summary of UE features for NR mobility enhancements</w:t>
      </w:r>
      <w:r>
        <w:rPr>
          <w:lang w:eastAsia="x-none"/>
        </w:rPr>
        <w:tab/>
        <w:t>Moderator (AT&amp;T)</w:t>
      </w:r>
    </w:p>
    <w:p w14:paraId="0FD520A2" w14:textId="77777777" w:rsidR="00D67345" w:rsidRDefault="00D67345" w:rsidP="00D67345">
      <w:pPr>
        <w:rPr>
          <w:lang w:eastAsia="x-none"/>
        </w:rPr>
      </w:pPr>
      <w:r>
        <w:rPr>
          <w:lang w:eastAsia="x-none"/>
        </w:rPr>
        <w:t>R1-2008538</w:t>
      </w:r>
      <w:r>
        <w:rPr>
          <w:lang w:eastAsia="x-none"/>
        </w:rPr>
        <w:tab/>
        <w:t>Summary on UE features for two-step RACH</w:t>
      </w:r>
      <w:r>
        <w:rPr>
          <w:lang w:eastAsia="x-none"/>
        </w:rPr>
        <w:tab/>
        <w:t>Moderator (NTT DOCOMO, INC.)</w:t>
      </w:r>
    </w:p>
    <w:p w14:paraId="7E519AB3" w14:textId="77777777" w:rsidR="00D67345" w:rsidRDefault="00CF640B" w:rsidP="00D67345">
      <w:pPr>
        <w:rPr>
          <w:lang w:eastAsia="x-none"/>
        </w:rPr>
      </w:pPr>
      <w:hyperlink r:id="rId15" w:history="1">
        <w:r w:rsidR="00D67345">
          <w:rPr>
            <w:rStyle w:val="Hyperlink"/>
            <w:lang w:eastAsia="x-none"/>
          </w:rPr>
          <w:t>R1-2008539</w:t>
        </w:r>
      </w:hyperlink>
      <w:r w:rsidR="00D67345">
        <w:rPr>
          <w:lang w:eastAsia="x-none"/>
        </w:rPr>
        <w:tab/>
        <w:t>Summary on UE features for NR-U</w:t>
      </w:r>
      <w:r w:rsidR="00D67345">
        <w:rPr>
          <w:lang w:eastAsia="x-none"/>
        </w:rPr>
        <w:tab/>
        <w:t>Moderator (NTT DOCOMO, INC.)</w:t>
      </w:r>
    </w:p>
    <w:p w14:paraId="1BA8B98B" w14:textId="77777777" w:rsidR="00D67345" w:rsidRDefault="00CF640B" w:rsidP="00D67345">
      <w:pPr>
        <w:rPr>
          <w:lang w:eastAsia="x-none"/>
        </w:rPr>
      </w:pPr>
      <w:hyperlink r:id="rId16" w:history="1">
        <w:r w:rsidR="00D67345">
          <w:rPr>
            <w:rStyle w:val="Hyperlink"/>
            <w:lang w:eastAsia="x-none"/>
          </w:rPr>
          <w:t>R1-2008540</w:t>
        </w:r>
      </w:hyperlink>
      <w:r w:rsidR="00D67345">
        <w:rPr>
          <w:lang w:eastAsia="x-none"/>
        </w:rPr>
        <w:tab/>
        <w:t>Summary on UE features for URLLC/</w:t>
      </w:r>
      <w:proofErr w:type="spellStart"/>
      <w:r w:rsidR="00D67345">
        <w:rPr>
          <w:lang w:eastAsia="x-none"/>
        </w:rPr>
        <w:t>IIoT</w:t>
      </w:r>
      <w:proofErr w:type="spellEnd"/>
      <w:r w:rsidR="00D67345">
        <w:rPr>
          <w:lang w:eastAsia="x-none"/>
        </w:rPr>
        <w:tab/>
        <w:t>Moderator (NTT DOCOMO, INC.)</w:t>
      </w:r>
    </w:p>
    <w:p w14:paraId="32E2CE5B" w14:textId="77777777" w:rsidR="00D67345" w:rsidRDefault="00CF640B" w:rsidP="00D67345">
      <w:pPr>
        <w:rPr>
          <w:lang w:eastAsia="x-none"/>
        </w:rPr>
      </w:pPr>
      <w:hyperlink r:id="rId17" w:history="1">
        <w:r w:rsidR="00D67345">
          <w:rPr>
            <w:rStyle w:val="Hyperlink"/>
            <w:lang w:eastAsia="x-none"/>
          </w:rPr>
          <w:t>R1-2008541</w:t>
        </w:r>
      </w:hyperlink>
      <w:r w:rsidR="00D67345">
        <w:rPr>
          <w:lang w:eastAsia="x-none"/>
        </w:rPr>
        <w:tab/>
        <w:t>Summary on UE features for NR positioning</w:t>
      </w:r>
      <w:r w:rsidR="00D67345">
        <w:rPr>
          <w:lang w:eastAsia="x-none"/>
        </w:rPr>
        <w:tab/>
        <w:t>Moderator (NTT DOCOMO, INC.)</w:t>
      </w:r>
    </w:p>
    <w:p w14:paraId="42135020" w14:textId="77777777" w:rsidR="00D67345" w:rsidRDefault="00CF640B" w:rsidP="00D67345">
      <w:pPr>
        <w:rPr>
          <w:lang w:eastAsia="x-none"/>
        </w:rPr>
      </w:pPr>
      <w:hyperlink r:id="rId18" w:history="1">
        <w:r w:rsidR="00D67345">
          <w:rPr>
            <w:rStyle w:val="Hyperlink"/>
            <w:lang w:eastAsia="x-none"/>
          </w:rPr>
          <w:t>R1-2008542</w:t>
        </w:r>
      </w:hyperlink>
      <w:r w:rsidR="00D67345">
        <w:rPr>
          <w:lang w:eastAsia="x-none"/>
        </w:rPr>
        <w:tab/>
        <w:t>Summary on UE features for MR-DC/CA</w:t>
      </w:r>
      <w:r w:rsidR="00D67345">
        <w:rPr>
          <w:lang w:eastAsia="x-none"/>
        </w:rPr>
        <w:tab/>
        <w:t>Moderator (NTT DOCOMO, INC.)</w:t>
      </w:r>
    </w:p>
    <w:p w14:paraId="79F5B802" w14:textId="77777777" w:rsidR="00D67345" w:rsidRDefault="00D67345" w:rsidP="00D67345">
      <w:pPr>
        <w:rPr>
          <w:lang w:eastAsia="x-none"/>
        </w:rPr>
      </w:pPr>
      <w:r>
        <w:rPr>
          <w:lang w:eastAsia="x-none"/>
        </w:rPr>
        <w:t>R1-2008543</w:t>
      </w:r>
      <w:r>
        <w:rPr>
          <w:lang w:eastAsia="x-none"/>
        </w:rPr>
        <w:tab/>
        <w:t>Summary on UE features for CLI/RIM</w:t>
      </w:r>
      <w:r>
        <w:rPr>
          <w:lang w:eastAsia="x-none"/>
        </w:rPr>
        <w:tab/>
        <w:t>Moderator (NTT DOCOMO, INC.)</w:t>
      </w:r>
    </w:p>
    <w:p w14:paraId="62A12381" w14:textId="77777777" w:rsidR="00D67345" w:rsidRDefault="00CF640B" w:rsidP="00D67345">
      <w:pPr>
        <w:rPr>
          <w:lang w:eastAsia="x-none"/>
        </w:rPr>
      </w:pPr>
      <w:hyperlink r:id="rId19" w:history="1">
        <w:r w:rsidR="00D67345">
          <w:rPr>
            <w:rStyle w:val="Hyperlink"/>
            <w:lang w:eastAsia="x-none"/>
          </w:rPr>
          <w:t>R1-2008544</w:t>
        </w:r>
      </w:hyperlink>
      <w:r w:rsidR="00D67345">
        <w:rPr>
          <w:lang w:eastAsia="x-none"/>
        </w:rPr>
        <w:tab/>
        <w:t>Summary on UE features for TEIs</w:t>
      </w:r>
      <w:r w:rsidR="00D67345">
        <w:rPr>
          <w:lang w:eastAsia="x-none"/>
        </w:rPr>
        <w:tab/>
        <w:t>Moderator (NTT DOCOMO, INC.)</w:t>
      </w:r>
    </w:p>
    <w:p w14:paraId="5ADBF297" w14:textId="77777777" w:rsidR="00D67345" w:rsidRDefault="00CF640B" w:rsidP="00D67345">
      <w:pPr>
        <w:rPr>
          <w:lang w:eastAsia="x-none"/>
        </w:rPr>
      </w:pPr>
      <w:hyperlink r:id="rId20" w:history="1">
        <w:r w:rsidR="00D67345">
          <w:rPr>
            <w:rStyle w:val="Hyperlink"/>
            <w:lang w:eastAsia="x-none"/>
          </w:rPr>
          <w:t>R1-2008545</w:t>
        </w:r>
      </w:hyperlink>
      <w:r w:rsidR="00D67345">
        <w:rPr>
          <w:lang w:eastAsia="x-none"/>
        </w:rPr>
        <w:tab/>
        <w:t>Summary on NR UE features for others</w:t>
      </w:r>
      <w:r w:rsidR="00D67345">
        <w:rPr>
          <w:lang w:eastAsia="x-none"/>
        </w:rPr>
        <w:tab/>
        <w:t>Moderator (NTT DOCOMO, INC.)</w:t>
      </w:r>
    </w:p>
    <w:p w14:paraId="42F665D2" w14:textId="77777777" w:rsidR="00D67345" w:rsidRDefault="00D67345" w:rsidP="00D67345">
      <w:pPr>
        <w:rPr>
          <w:lang w:eastAsia="x-none"/>
        </w:rPr>
      </w:pPr>
    </w:p>
    <w:p w14:paraId="01ACF066" w14:textId="77777777" w:rsidR="00D67345" w:rsidRPr="00F43164" w:rsidRDefault="00D67345" w:rsidP="00D67345">
      <w:pPr>
        <w:pStyle w:val="ListParagraph"/>
        <w:ind w:left="0"/>
        <w:rPr>
          <w:color w:val="000000"/>
        </w:rPr>
      </w:pPr>
      <w:r w:rsidRPr="00F43164">
        <w:rPr>
          <w:color w:val="000000"/>
          <w:highlight w:val="cyan"/>
        </w:rPr>
        <w:t>[103-e-NR-UEFeatures-LS] Email approval of updated Rel-16 NR UE features by 11/6 – Hiroki (DCM)</w:t>
      </w:r>
    </w:p>
    <w:p w14:paraId="31D649B0" w14:textId="77777777" w:rsidR="00D67345" w:rsidRPr="001F1A23" w:rsidRDefault="00D67345" w:rsidP="00D67345">
      <w:pPr>
        <w:rPr>
          <w:rFonts w:eastAsia="Calibri"/>
          <w:b/>
          <w:bCs/>
        </w:rPr>
      </w:pPr>
    </w:p>
    <w:p w14:paraId="04D5BC62" w14:textId="77777777" w:rsidR="00D67345" w:rsidRPr="00A77835" w:rsidRDefault="00D67345" w:rsidP="00D67345">
      <w:pPr>
        <w:rPr>
          <w:highlight w:val="cyan"/>
        </w:rPr>
      </w:pPr>
      <w:r w:rsidRPr="00A77835">
        <w:rPr>
          <w:highlight w:val="cyan"/>
        </w:rPr>
        <w:t xml:space="preserve">[103-e-NR-UEFeatures-eMIMO-01] Email discussion/approval for remaining issues on UE features for NR MIMO enhancements, till </w:t>
      </w:r>
      <w:r w:rsidRPr="00FD4896">
        <w:rPr>
          <w:strike/>
          <w:color w:val="FF0000"/>
          <w:highlight w:val="cyan"/>
          <w:u w:val="single"/>
        </w:rPr>
        <w:t>10/30</w:t>
      </w:r>
      <w:r w:rsidRPr="00FD4896">
        <w:rPr>
          <w:color w:val="FF0000"/>
          <w:highlight w:val="cyan"/>
          <w:u w:val="single"/>
        </w:rPr>
        <w:t xml:space="preserve"> 1</w:t>
      </w:r>
      <w:r>
        <w:rPr>
          <w:color w:val="FF0000"/>
          <w:highlight w:val="cyan"/>
          <w:u w:val="single"/>
        </w:rPr>
        <w:t>1</w:t>
      </w:r>
      <w:r w:rsidRPr="00FD4896">
        <w:rPr>
          <w:color w:val="FF0000"/>
          <w:highlight w:val="cyan"/>
          <w:u w:val="single"/>
        </w:rPr>
        <w:t>/2</w:t>
      </w:r>
      <w:r>
        <w:rPr>
          <w:highlight w:val="cyan"/>
        </w:rPr>
        <w:t xml:space="preserve"> </w:t>
      </w:r>
      <w:r w:rsidRPr="00A77835">
        <w:rPr>
          <w:highlight w:val="cyan"/>
        </w:rPr>
        <w:t>– Ralf (AT&amp;T)</w:t>
      </w:r>
    </w:p>
    <w:p w14:paraId="16A8AE1B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16-1a-1: resolve FFS</w:t>
      </w:r>
    </w:p>
    <w:p w14:paraId="602C059E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16-1g: resolve FFS</w:t>
      </w:r>
    </w:p>
    <w:p w14:paraId="13E06700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16-2a: how the network will interpret the signaled maximum number of CORESETs in components (1) and (2) (i.e., candidate value 5 for component (1) and candidate value 3 for component (2)) of FG 16-2a, e.g., when CORESET #0 is not configured</w:t>
      </w:r>
    </w:p>
    <w:p w14:paraId="22DC345B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16-5c-2: resolve the FFS</w:t>
      </w:r>
    </w:p>
    <w:p w14:paraId="74D15A3A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 xml:space="preserve">Ambiguity issue in case of cross-carrier operation (RP-201768, </w:t>
      </w:r>
      <w:hyperlink r:id="rId21" w:history="1">
        <w:r>
          <w:rPr>
            <w:rStyle w:val="Hyperlink"/>
            <w:highlight w:val="cyan"/>
          </w:rPr>
          <w:t>R1-2007739</w:t>
        </w:r>
      </w:hyperlink>
      <w:r w:rsidRPr="00A77835">
        <w:rPr>
          <w:highlight w:val="cyan"/>
        </w:rPr>
        <w:t xml:space="preserve">, </w:t>
      </w:r>
      <w:hyperlink r:id="rId22" w:history="1">
        <w:r>
          <w:rPr>
            <w:rStyle w:val="Hyperlink"/>
            <w:highlight w:val="cyan"/>
          </w:rPr>
          <w:t>R1-2008639</w:t>
        </w:r>
      </w:hyperlink>
      <w:r w:rsidRPr="00A77835">
        <w:rPr>
          <w:highlight w:val="cyan"/>
        </w:rPr>
        <w:t>)</w:t>
      </w:r>
    </w:p>
    <w:p w14:paraId="1E7F54BD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16-2a-3: whether to update the note (</w:t>
      </w:r>
      <w:hyperlink r:id="rId23" w:history="1">
        <w:r>
          <w:rPr>
            <w:rStyle w:val="Hyperlink"/>
            <w:highlight w:val="cyan"/>
          </w:rPr>
          <w:t>R1-2008639</w:t>
        </w:r>
      </w:hyperlink>
      <w:r w:rsidRPr="00A77835">
        <w:rPr>
          <w:highlight w:val="cyan"/>
        </w:rPr>
        <w:t>)</w:t>
      </w:r>
    </w:p>
    <w:p w14:paraId="15E29F45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FGs 16-2b-3 and 16-2b-4: whether to update the note (</w:t>
      </w:r>
      <w:hyperlink r:id="rId24" w:history="1">
        <w:r>
          <w:rPr>
            <w:rStyle w:val="Hyperlink"/>
            <w:highlight w:val="cyan"/>
          </w:rPr>
          <w:t>R1-2008146</w:t>
        </w:r>
      </w:hyperlink>
      <w:r w:rsidRPr="00A77835">
        <w:rPr>
          <w:highlight w:val="cyan"/>
        </w:rPr>
        <w:t xml:space="preserve">, </w:t>
      </w:r>
      <w:hyperlink r:id="rId25" w:history="1">
        <w:r>
          <w:rPr>
            <w:rStyle w:val="Hyperlink"/>
            <w:highlight w:val="cyan"/>
          </w:rPr>
          <w:t>R1-2008614</w:t>
        </w:r>
      </w:hyperlink>
      <w:r w:rsidRPr="00A77835">
        <w:rPr>
          <w:highlight w:val="cyan"/>
        </w:rPr>
        <w:t>)</w:t>
      </w:r>
    </w:p>
    <w:p w14:paraId="3204CDEB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16-3a-4: whether to update the component description and consequence if feature is not supported (</w:t>
      </w:r>
      <w:hyperlink r:id="rId26" w:history="1">
        <w:r>
          <w:rPr>
            <w:rStyle w:val="Hyperlink"/>
            <w:highlight w:val="cyan"/>
          </w:rPr>
          <w:t>R1-2008737</w:t>
        </w:r>
      </w:hyperlink>
      <w:r w:rsidRPr="00A77835">
        <w:rPr>
          <w:highlight w:val="cyan"/>
        </w:rPr>
        <w:t>)</w:t>
      </w:r>
    </w:p>
    <w:p w14:paraId="7D5C7E85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FG 16-8: whether to change the note (</w:t>
      </w:r>
      <w:hyperlink r:id="rId27" w:history="1">
        <w:r>
          <w:rPr>
            <w:rStyle w:val="Hyperlink"/>
            <w:highlight w:val="cyan"/>
          </w:rPr>
          <w:t>R1-2008614</w:t>
        </w:r>
      </w:hyperlink>
      <w:r w:rsidRPr="00A77835">
        <w:rPr>
          <w:highlight w:val="cyan"/>
        </w:rPr>
        <w:t>)</w:t>
      </w:r>
    </w:p>
    <w:p w14:paraId="606E9F76" w14:textId="1E44ECD9" w:rsidR="00D67345" w:rsidRPr="006774EE" w:rsidRDefault="00D67345" w:rsidP="00D67345">
      <w:pPr>
        <w:rPr>
          <w:rFonts w:asciiTheme="minorHAnsi" w:eastAsia="Calibri" w:hAnsiTheme="minorHAnsi" w:cstheme="minorHAnsi"/>
          <w:b/>
          <w:bCs/>
        </w:rPr>
      </w:pPr>
    </w:p>
    <w:p w14:paraId="344E016D" w14:textId="77777777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304E9AA1" w14:textId="77777777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4D5E2319" w14:textId="77777777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409698C8" w14:textId="77777777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1ED9F822" w14:textId="77777777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553F0BAF" w14:textId="6C5A5B38" w:rsidR="006057EB" w:rsidRDefault="00837602" w:rsidP="00D67345">
      <w:pPr>
        <w:rPr>
          <w:rFonts w:asciiTheme="minorHAnsi" w:eastAsia="Calibri" w:hAnsiTheme="minorHAnsi" w:cstheme="minorHAnsi"/>
          <w:b/>
          <w:bCs/>
        </w:rPr>
      </w:pPr>
      <w:r w:rsidRPr="00837602">
        <w:rPr>
          <w:rFonts w:asciiTheme="minorHAnsi" w:eastAsia="Calibri" w:hAnsiTheme="minorHAnsi" w:cstheme="minorHAnsi"/>
          <w:b/>
          <w:bCs/>
          <w:highlight w:val="green"/>
        </w:rPr>
        <w:lastRenderedPageBreak/>
        <w:t>Agreement</w:t>
      </w:r>
      <w:r w:rsidR="006774EE" w:rsidRPr="00837602">
        <w:rPr>
          <w:rFonts w:asciiTheme="minorHAnsi" w:eastAsia="Calibri" w:hAnsiTheme="minorHAnsi" w:cstheme="minorHAnsi"/>
          <w:b/>
          <w:bCs/>
          <w:highlight w:val="green"/>
        </w:rPr>
        <w:t>:</w:t>
      </w:r>
      <w:r w:rsidR="006774EE" w:rsidRPr="006774EE">
        <w:rPr>
          <w:rFonts w:asciiTheme="minorHAnsi" w:eastAsia="Calibri" w:hAnsiTheme="minorHAnsi" w:cstheme="minorHAnsi"/>
          <w:b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"/>
        <w:gridCol w:w="2083"/>
        <w:gridCol w:w="5971"/>
        <w:gridCol w:w="1146"/>
        <w:gridCol w:w="527"/>
        <w:gridCol w:w="517"/>
        <w:gridCol w:w="222"/>
        <w:gridCol w:w="739"/>
        <w:gridCol w:w="447"/>
        <w:gridCol w:w="447"/>
        <w:gridCol w:w="222"/>
        <w:gridCol w:w="7783"/>
        <w:gridCol w:w="1666"/>
      </w:tblGrid>
      <w:tr w:rsidR="006774EE" w14:paraId="3C40EF1A" w14:textId="77777777" w:rsidTr="00314145">
        <w:tc>
          <w:tcPr>
            <w:tcW w:w="0" w:type="auto"/>
            <w:vAlign w:val="center"/>
          </w:tcPr>
          <w:p w14:paraId="59724A3B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bookmarkStart w:id="7" w:name="_Hlk54031563"/>
            <w:r>
              <w:rPr>
                <w:rFonts w:eastAsia="Malgun Gothic" w:cs="Arial"/>
                <w:color w:val="000000"/>
                <w:szCs w:val="18"/>
              </w:rPr>
              <w:t>16-1a-1</w:t>
            </w:r>
          </w:p>
        </w:tc>
        <w:tc>
          <w:tcPr>
            <w:tcW w:w="0" w:type="auto"/>
            <w:vAlign w:val="center"/>
          </w:tcPr>
          <w:p w14:paraId="1096A8B5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</w:rPr>
              <w:t>SSB/CSI-RS for L1-SINR measurement</w:t>
            </w:r>
          </w:p>
        </w:tc>
        <w:tc>
          <w:tcPr>
            <w:tcW w:w="0" w:type="auto"/>
          </w:tcPr>
          <w:p w14:paraId="7ED2D11C" w14:textId="77777777" w:rsidR="006774EE" w:rsidRDefault="006774EE" w:rsidP="00314145">
            <w:pPr>
              <w:keepNext/>
              <w:keepLines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Per slot limitations:</w:t>
            </w:r>
          </w:p>
          <w:p w14:paraId="78AD2990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The max number of SSB/CSI-RS (1Tx) for CMR </w:t>
            </w:r>
          </w:p>
          <w:p w14:paraId="26206609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 xml:space="preserve">The max number of CSI-IM/NZP-IMR resources </w:t>
            </w:r>
          </w:p>
          <w:p w14:paraId="43F73053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 xml:space="preserve"> The max number of CSI-RS (2Tx) resources for CMR</w:t>
            </w:r>
          </w:p>
          <w:p w14:paraId="7D05BDCF" w14:textId="77777777" w:rsidR="006774EE" w:rsidRDefault="006774EE" w:rsidP="00314145">
            <w:pPr>
              <w:keepNext/>
              <w:keepLines/>
              <w:rPr>
                <w:rFonts w:cs="Arial"/>
                <w:color w:val="000000"/>
                <w:sz w:val="18"/>
                <w:szCs w:val="18"/>
                <w:lang w:eastAsia="ko-KR"/>
              </w:rPr>
            </w:pPr>
          </w:p>
          <w:p w14:paraId="604FB059" w14:textId="77777777" w:rsidR="006774EE" w:rsidRDefault="006774EE" w:rsidP="00314145">
            <w:pPr>
              <w:keepNext/>
              <w:keepLines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Memory limitations:</w:t>
            </w:r>
          </w:p>
          <w:p w14:paraId="6C2D33CD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The max number of SSB/CSI-RS resources as CMR</w:t>
            </w:r>
          </w:p>
          <w:p w14:paraId="1D2927C6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The max number of CSI-IM/NZP IMR resources</w:t>
            </w:r>
          </w:p>
          <w:p w14:paraId="4EE7AAC6" w14:textId="77777777" w:rsidR="006774EE" w:rsidRDefault="006774EE" w:rsidP="00314145">
            <w:pPr>
              <w:keepNext/>
              <w:keepLines/>
              <w:rPr>
                <w:rFonts w:cs="Arial"/>
                <w:color w:val="000000"/>
                <w:sz w:val="18"/>
                <w:szCs w:val="18"/>
                <w:lang w:eastAsia="ko-KR"/>
              </w:rPr>
            </w:pPr>
          </w:p>
          <w:p w14:paraId="288F5196" w14:textId="77777777" w:rsidR="006774EE" w:rsidRDefault="006774EE" w:rsidP="00314145">
            <w:pPr>
              <w:rPr>
                <w:rFonts w:eastAsia="Calibri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ko-KR"/>
              </w:rPr>
              <w:t>Other limitations:</w:t>
            </w:r>
          </w:p>
          <w:p w14:paraId="1D39B14D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Supported density of CSI-RS (CMR)</w:t>
            </w:r>
          </w:p>
          <w:p w14:paraId="4953873A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max number of aperiodic CSI-RS resources across all CCs configured to measure L1-SINR (including CMR and IMR) shall not exceed MD_1</w:t>
            </w:r>
          </w:p>
          <w:p w14:paraId="24779503" w14:textId="77777777" w:rsidR="006774EE" w:rsidRDefault="006774EE" w:rsidP="00BB3F23">
            <w:pPr>
              <w:pStyle w:val="ListParagraph"/>
              <w:keepNext/>
              <w:keepLines/>
              <w:numPr>
                <w:ilvl w:val="0"/>
                <w:numId w:val="14"/>
              </w:numPr>
              <w:spacing w:before="0" w:after="0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Supported SINR measurements</w:t>
            </w:r>
          </w:p>
        </w:tc>
        <w:tc>
          <w:tcPr>
            <w:tcW w:w="0" w:type="auto"/>
          </w:tcPr>
          <w:p w14:paraId="1A9C5EDF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2-21, 2-22 or 2-23, 2-23a</w:t>
            </w:r>
          </w:p>
        </w:tc>
        <w:tc>
          <w:tcPr>
            <w:tcW w:w="0" w:type="auto"/>
          </w:tcPr>
          <w:p w14:paraId="7BF04F20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Yes </w:t>
            </w:r>
          </w:p>
        </w:tc>
        <w:tc>
          <w:tcPr>
            <w:tcW w:w="0" w:type="auto"/>
          </w:tcPr>
          <w:p w14:paraId="4D186EB8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3D5C587E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1ABBB6D6" w14:textId="77777777" w:rsidR="006774EE" w:rsidRDefault="006774EE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Per band</w:t>
            </w:r>
          </w:p>
        </w:tc>
        <w:tc>
          <w:tcPr>
            <w:tcW w:w="0" w:type="auto"/>
          </w:tcPr>
          <w:p w14:paraId="2E61FA26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</w:tcPr>
          <w:p w14:paraId="7FC64570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</w:tcPr>
          <w:p w14:paraId="7462DE62" w14:textId="77777777" w:rsidR="006774EE" w:rsidRDefault="006774EE" w:rsidP="00314145">
            <w:pPr>
              <w:pStyle w:val="TAL"/>
              <w:ind w:firstLine="400"/>
              <w:rPr>
                <w:rFonts w:cs="Arial"/>
                <w:strike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0FFA49D2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1: Candidate values {8, 16, 32, 64}</w:t>
            </w:r>
          </w:p>
          <w:p w14:paraId="0FEEA647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516DB2FB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2: Candidate values {8, 16, 32, 64}</w:t>
            </w:r>
          </w:p>
          <w:p w14:paraId="78782212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33BFF30B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3: Candidate values {0, 4, 8, 16, 32, 64}</w:t>
            </w:r>
          </w:p>
          <w:p w14:paraId="65DBB30D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3870F38F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4: Candidate values {8, 16, 32, 64 , 128}</w:t>
            </w:r>
          </w:p>
          <w:p w14:paraId="603C75C3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0A7E9841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5: Candidate values {8, 16, 32, 64 , 128}</w:t>
            </w:r>
          </w:p>
          <w:p w14:paraId="35A3A3FF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61D731D2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6: Candidate values {‘1 only’, ‘3 only’, ‘1 and 3’}</w:t>
            </w:r>
          </w:p>
          <w:p w14:paraId="179F2A5F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50293343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8" w:name="_Hlk42699933"/>
            <w:r>
              <w:rPr>
                <w:rFonts w:cs="Arial"/>
                <w:color w:val="000000"/>
                <w:szCs w:val="18"/>
              </w:rPr>
              <w:t xml:space="preserve">Component 7: </w:t>
            </w:r>
            <w:bookmarkStart w:id="9" w:name="_Hlk42699987"/>
            <w:r>
              <w:rPr>
                <w:rFonts w:cs="Arial"/>
                <w:color w:val="000000"/>
                <w:szCs w:val="18"/>
              </w:rPr>
              <w:t>Candidate values {2, 4, 8, 16, 32, 64}</w:t>
            </w:r>
            <w:bookmarkEnd w:id="8"/>
            <w:bookmarkEnd w:id="9"/>
          </w:p>
          <w:p w14:paraId="57A06662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3F849DA9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Component 8: Candidate values: bitmap with entries {SSB as CMR with dedicated CSI-IM, SSB as CMR with dedicated NZP IMR, CSI-RS as CMR with dedicated NZP IMR configured, CSI-RS as CMR without dedicated IMR configured} </w:t>
            </w:r>
          </w:p>
          <w:p w14:paraId="5DA130FD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0BE13686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If a UE supports FG 16-1a-1 it must support CMR(CSI-RS) + dedicated CSI-IM </w:t>
            </w:r>
          </w:p>
          <w:p w14:paraId="59F579A3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44F7EB8C" w14:textId="77777777" w:rsidR="006774EE" w:rsidRPr="006774EE" w:rsidRDefault="006774EE" w:rsidP="00314145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6774EE">
              <w:rPr>
                <w:rFonts w:cs="Arial"/>
                <w:strike/>
                <w:color w:val="FF0000"/>
                <w:szCs w:val="18"/>
              </w:rPr>
              <w:t>FFS: How CSI-RS is counted when it is configured as CMR without dedicated IMR</w:t>
            </w:r>
          </w:p>
          <w:p w14:paraId="33F1F704" w14:textId="77777777" w:rsidR="006774EE" w:rsidRDefault="006774EE" w:rsidP="00314145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Note</w:t>
            </w:r>
            <w:r w:rsidR="00B455AB" w:rsidRPr="00B455AB">
              <w:rPr>
                <w:rFonts w:cs="Arial"/>
                <w:color w:val="FF0000"/>
                <w:szCs w:val="18"/>
              </w:rPr>
              <w:t>1: The reference slot duration is the shortest slot duration defined for the FR where the reported band belongs</w:t>
            </w:r>
          </w:p>
          <w:p w14:paraId="1545FAD6" w14:textId="25152553" w:rsidR="00B455AB" w:rsidRPr="007F4E58" w:rsidRDefault="00B455AB" w:rsidP="00314145">
            <w:pPr>
              <w:pStyle w:val="TAL"/>
              <w:rPr>
                <w:rFonts w:cs="Arial"/>
                <w:color w:val="FF0000"/>
                <w:szCs w:val="18"/>
              </w:rPr>
            </w:pPr>
            <w:r w:rsidRPr="007F4E58">
              <w:rPr>
                <w:rFonts w:cs="Arial"/>
                <w:color w:val="FF0000"/>
                <w:szCs w:val="18"/>
              </w:rPr>
              <w:t>Note2: For component 4</w:t>
            </w:r>
            <w:r w:rsidR="007F4E58">
              <w:rPr>
                <w:rFonts w:cs="Arial"/>
                <w:color w:val="FF0000"/>
                <w:szCs w:val="18"/>
              </w:rPr>
              <w:t xml:space="preserve"> and </w:t>
            </w:r>
            <w:r w:rsidRPr="007F4E58">
              <w:rPr>
                <w:rFonts w:cs="Arial"/>
                <w:color w:val="FF0000"/>
                <w:szCs w:val="18"/>
              </w:rPr>
              <w:t xml:space="preserve">5 the </w:t>
            </w:r>
            <w:r w:rsidR="007F4E58">
              <w:rPr>
                <w:rFonts w:cs="Arial"/>
                <w:color w:val="FF0000"/>
                <w:szCs w:val="18"/>
              </w:rPr>
              <w:t xml:space="preserve">configured </w:t>
            </w:r>
            <w:r w:rsidRPr="007F4E58">
              <w:rPr>
                <w:rFonts w:cs="Arial"/>
                <w:color w:val="FF0000"/>
                <w:szCs w:val="18"/>
              </w:rPr>
              <w:t xml:space="preserve">CSI-RS resources </w:t>
            </w:r>
            <w:r w:rsidR="007F4E58">
              <w:rPr>
                <w:rFonts w:cs="Arial"/>
                <w:color w:val="FF0000"/>
                <w:szCs w:val="18"/>
              </w:rPr>
              <w:t xml:space="preserve">for both active and </w:t>
            </w:r>
            <w:r w:rsidRPr="007F4E58">
              <w:rPr>
                <w:rFonts w:cs="Arial"/>
                <w:color w:val="FF0000"/>
                <w:szCs w:val="18"/>
              </w:rPr>
              <w:t>inactive BWP</w:t>
            </w:r>
            <w:r w:rsidR="007F4E58">
              <w:rPr>
                <w:rFonts w:cs="Arial"/>
                <w:color w:val="FF0000"/>
                <w:szCs w:val="18"/>
              </w:rPr>
              <w:t>s</w:t>
            </w:r>
            <w:r w:rsidRPr="007F4E58">
              <w:rPr>
                <w:rFonts w:cs="Arial"/>
                <w:color w:val="FF0000"/>
                <w:szCs w:val="18"/>
              </w:rPr>
              <w:t xml:space="preserve"> </w:t>
            </w:r>
            <w:r w:rsidR="007F4E58">
              <w:rPr>
                <w:rFonts w:cs="Arial"/>
                <w:color w:val="FF0000"/>
                <w:szCs w:val="18"/>
              </w:rPr>
              <w:t xml:space="preserve">are </w:t>
            </w:r>
            <w:r w:rsidRPr="007F4E58">
              <w:rPr>
                <w:rFonts w:cs="Arial"/>
                <w:color w:val="FF0000"/>
                <w:szCs w:val="18"/>
              </w:rPr>
              <w:t>count</w:t>
            </w:r>
            <w:r w:rsidR="007F4E58">
              <w:rPr>
                <w:rFonts w:cs="Arial"/>
                <w:color w:val="FF0000"/>
                <w:szCs w:val="18"/>
              </w:rPr>
              <w:t>ed</w:t>
            </w:r>
          </w:p>
          <w:p w14:paraId="39483C94" w14:textId="09F72C92" w:rsidR="00B455AB" w:rsidRPr="0025328F" w:rsidRDefault="00B455AB" w:rsidP="00314145">
            <w:pPr>
              <w:pStyle w:val="TAL"/>
              <w:rPr>
                <w:rFonts w:cs="Arial"/>
                <w:color w:val="FF0000"/>
                <w:szCs w:val="18"/>
              </w:rPr>
            </w:pPr>
            <w:r w:rsidRPr="007F4E58">
              <w:rPr>
                <w:rFonts w:cs="Arial"/>
                <w:color w:val="FF0000"/>
                <w:szCs w:val="18"/>
              </w:rPr>
              <w:t xml:space="preserve">Note3: </w:t>
            </w:r>
            <w:r w:rsidR="0025328F">
              <w:rPr>
                <w:rFonts w:cs="Arial"/>
                <w:color w:val="FF0000"/>
                <w:szCs w:val="18"/>
              </w:rPr>
              <w:t xml:space="preserve">For components 1, </w:t>
            </w:r>
            <w:r w:rsidR="00BD1DCE">
              <w:rPr>
                <w:rFonts w:cs="Arial"/>
                <w:color w:val="FF0000"/>
                <w:szCs w:val="18"/>
              </w:rPr>
              <w:t>2</w:t>
            </w:r>
            <w:r w:rsidR="0025328F">
              <w:rPr>
                <w:rFonts w:cs="Arial"/>
                <w:color w:val="FF0000"/>
                <w:szCs w:val="18"/>
              </w:rPr>
              <w:t xml:space="preserve"> and </w:t>
            </w:r>
            <w:r w:rsidR="00BD1DCE">
              <w:rPr>
                <w:rFonts w:cs="Arial"/>
                <w:color w:val="FF0000"/>
                <w:szCs w:val="18"/>
              </w:rPr>
              <w:t>3</w:t>
            </w:r>
            <w:r w:rsidR="0025328F">
              <w:rPr>
                <w:rFonts w:cs="Arial"/>
                <w:color w:val="FF0000"/>
                <w:szCs w:val="18"/>
              </w:rPr>
              <w:t xml:space="preserve">, </w:t>
            </w:r>
            <w:r w:rsidRPr="007F4E58">
              <w:rPr>
                <w:rFonts w:cs="Arial"/>
                <w:color w:val="FF0000"/>
                <w:szCs w:val="18"/>
              </w:rPr>
              <w:t>CSI-RS resources configured as CMR without dedicated IMR are counted both as CMR and IMR</w:t>
            </w:r>
          </w:p>
        </w:tc>
        <w:tc>
          <w:tcPr>
            <w:tcW w:w="0" w:type="auto"/>
          </w:tcPr>
          <w:p w14:paraId="2348D5DB" w14:textId="77777777" w:rsidR="006774EE" w:rsidRDefault="006774EE" w:rsidP="003E17DB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Arial"/>
                <w:strike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signalling</w:t>
            </w:r>
            <w:proofErr w:type="spellEnd"/>
          </w:p>
        </w:tc>
      </w:tr>
      <w:bookmarkEnd w:id="7"/>
    </w:tbl>
    <w:p w14:paraId="3CFFB689" w14:textId="1A3FE190" w:rsidR="006774EE" w:rsidRDefault="006774EE" w:rsidP="006774EE">
      <w:pPr>
        <w:rPr>
          <w:rFonts w:asciiTheme="minorHAnsi" w:eastAsia="Calibri" w:hAnsiTheme="minorHAnsi" w:cstheme="minorHAnsi"/>
          <w:b/>
          <w:bCs/>
        </w:rPr>
      </w:pPr>
    </w:p>
    <w:p w14:paraId="7662BFC9" w14:textId="2A752496" w:rsidR="006057EB" w:rsidRDefault="00AB7272" w:rsidP="00D67345">
      <w:pPr>
        <w:rPr>
          <w:rFonts w:asciiTheme="minorHAnsi" w:eastAsia="Calibri" w:hAnsiTheme="minorHAnsi" w:cstheme="minorHAnsi"/>
          <w:b/>
          <w:bCs/>
        </w:rPr>
      </w:pPr>
      <w:r w:rsidRPr="00AB7272">
        <w:rPr>
          <w:rFonts w:asciiTheme="minorHAnsi" w:eastAsia="Calibri" w:hAnsiTheme="minorHAnsi" w:cstheme="minorHAnsi"/>
          <w:b/>
          <w:bCs/>
          <w:highlight w:val="green"/>
        </w:rPr>
        <w:t>Agreement</w:t>
      </w:r>
      <w:r w:rsidR="006774EE" w:rsidRPr="00AB7272">
        <w:rPr>
          <w:rFonts w:asciiTheme="minorHAnsi" w:eastAsia="Calibri" w:hAnsiTheme="minorHAnsi" w:cstheme="minorHAnsi"/>
          <w:b/>
          <w:bCs/>
          <w:highlight w:val="gree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3837"/>
        <w:gridCol w:w="7912"/>
        <w:gridCol w:w="622"/>
        <w:gridCol w:w="527"/>
        <w:gridCol w:w="517"/>
        <w:gridCol w:w="222"/>
        <w:gridCol w:w="578"/>
        <w:gridCol w:w="447"/>
        <w:gridCol w:w="527"/>
        <w:gridCol w:w="222"/>
        <w:gridCol w:w="4970"/>
        <w:gridCol w:w="1469"/>
      </w:tblGrid>
      <w:tr w:rsidR="006774EE" w14:paraId="05E1B605" w14:textId="77777777" w:rsidTr="00314145">
        <w:tc>
          <w:tcPr>
            <w:tcW w:w="0" w:type="auto"/>
            <w:vAlign w:val="center"/>
          </w:tcPr>
          <w:p w14:paraId="0CCC888C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bookmarkStart w:id="10" w:name="_Hlk54031609"/>
            <w:r>
              <w:rPr>
                <w:rFonts w:cs="Arial"/>
                <w:color w:val="000000"/>
                <w:szCs w:val="18"/>
              </w:rPr>
              <w:t>16-1g</w:t>
            </w:r>
            <w:bookmarkEnd w:id="10"/>
          </w:p>
        </w:tc>
        <w:tc>
          <w:tcPr>
            <w:tcW w:w="0" w:type="auto"/>
            <w:vAlign w:val="center"/>
          </w:tcPr>
          <w:p w14:paraId="1D9F0E2C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Resources for beam management, pathloss measurement, BFD, RLM and new beam identification </w:t>
            </w:r>
          </w:p>
        </w:tc>
        <w:tc>
          <w:tcPr>
            <w:tcW w:w="0" w:type="auto"/>
          </w:tcPr>
          <w:p w14:paraId="79EF6102" w14:textId="77777777" w:rsidR="006774EE" w:rsidRDefault="006774EE" w:rsidP="00BB3F23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maximum total number of SSB/CSI-RS/CSI-IM resources configured to measure within a slot across all CCs in one frequency range for any of L1-RSRP measurement, L1-SINR measurement, pathloss measurement, BFD, RLM and new beam identification</w:t>
            </w:r>
          </w:p>
          <w:p w14:paraId="6F697E50" w14:textId="77777777" w:rsidR="006774EE" w:rsidRDefault="006774EE" w:rsidP="00BB3F23">
            <w:pPr>
              <w:numPr>
                <w:ilvl w:val="0"/>
                <w:numId w:val="9"/>
              </w:numPr>
              <w:spacing w:before="100" w:beforeAutospacing="1" w:after="100" w:afterAutospacing="1"/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The maximum total number of SSB/CSI-RS/CSI-IM resources configured across all CCs in one frequency range for any of L1-RSRP measurement, L1-SINR measurement, pathloss measurement, BFD, RLM and new beam identification</w:t>
            </w:r>
          </w:p>
        </w:tc>
        <w:tc>
          <w:tcPr>
            <w:tcW w:w="0" w:type="auto"/>
          </w:tcPr>
          <w:p w14:paraId="3D1FB52E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2-24, 2-31</w:t>
            </w:r>
          </w:p>
        </w:tc>
        <w:tc>
          <w:tcPr>
            <w:tcW w:w="0" w:type="auto"/>
          </w:tcPr>
          <w:p w14:paraId="047671C4" w14:textId="77777777" w:rsidR="006774EE" w:rsidRDefault="006774EE" w:rsidP="00314145">
            <w:pPr>
              <w:pStyle w:val="TAL"/>
              <w:rPr>
                <w:rFonts w:cs="Arial"/>
                <w:i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  <w:p w14:paraId="4EF72DB1" w14:textId="77777777" w:rsidR="006774EE" w:rsidRDefault="006774EE" w:rsidP="00314145">
            <w:pPr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</w:tcPr>
          <w:p w14:paraId="7BA0AFB2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5E813C0B" w14:textId="77777777" w:rsidR="006774EE" w:rsidRDefault="006774EE" w:rsidP="00314145">
            <w:pPr>
              <w:pStyle w:val="TAL"/>
              <w:ind w:firstLine="400"/>
              <w:rPr>
                <w:rFonts w:cs="Arial"/>
                <w:strike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1EE95FEB" w14:textId="77777777" w:rsidR="006774EE" w:rsidRDefault="006774EE" w:rsidP="00314145">
            <w:pPr>
              <w:pStyle w:val="TAL"/>
              <w:rPr>
                <w:rFonts w:eastAsia="Malgun Gothic" w:cs="Arial"/>
                <w:strike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Per UE</w:t>
            </w:r>
          </w:p>
        </w:tc>
        <w:tc>
          <w:tcPr>
            <w:tcW w:w="0" w:type="auto"/>
          </w:tcPr>
          <w:p w14:paraId="7A117FC0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No</w:t>
            </w:r>
          </w:p>
        </w:tc>
        <w:tc>
          <w:tcPr>
            <w:tcW w:w="0" w:type="auto"/>
          </w:tcPr>
          <w:p w14:paraId="0C5EF099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Yes</w:t>
            </w:r>
          </w:p>
        </w:tc>
        <w:tc>
          <w:tcPr>
            <w:tcW w:w="0" w:type="auto"/>
          </w:tcPr>
          <w:p w14:paraId="3140DD33" w14:textId="77777777" w:rsidR="006774EE" w:rsidRDefault="006774EE" w:rsidP="00314145">
            <w:pPr>
              <w:pStyle w:val="TAL"/>
              <w:ind w:firstLine="400"/>
              <w:rPr>
                <w:rFonts w:cs="Arial"/>
                <w:strike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2072A92C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Component-1: candidate value set is {2, 4, 8, 12, 16, 32, 64, 128}</w:t>
            </w:r>
          </w:p>
          <w:p w14:paraId="69D0C6F0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096CC9BF" w14:textId="77777777" w:rsidR="006774EE" w:rsidRDefault="006774EE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Component-2: candidate value set is {2, 4, 8, 12, 16, 32, 40, 48, 64, 72, 80, 96, 128, 256}</w:t>
            </w:r>
          </w:p>
          <w:p w14:paraId="2D844EB9" w14:textId="77777777" w:rsidR="006774EE" w:rsidRDefault="006774EE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47CCDABC" w14:textId="77777777" w:rsidR="006774EE" w:rsidRPr="006774EE" w:rsidRDefault="006774EE" w:rsidP="00314145">
            <w:pPr>
              <w:pStyle w:val="TAL"/>
              <w:rPr>
                <w:strike/>
                <w:color w:val="FF0000"/>
              </w:rPr>
            </w:pPr>
            <w:r w:rsidRPr="006774EE">
              <w:rPr>
                <w:strike/>
                <w:color w:val="FF0000"/>
              </w:rPr>
              <w:t>FFS:  how to count the RS for component (1) and (2)</w:t>
            </w:r>
          </w:p>
          <w:p w14:paraId="18F03BBC" w14:textId="26C95A94" w:rsidR="006774EE" w:rsidRDefault="00AB7272" w:rsidP="00AB7272">
            <w:pPr>
              <w:pStyle w:val="TAL"/>
              <w:rPr>
                <w:color w:val="FF0000"/>
              </w:rPr>
            </w:pPr>
            <w:r w:rsidRPr="00AB7272">
              <w:rPr>
                <w:color w:val="FF0000"/>
              </w:rPr>
              <w:t>Note: For RS configured for new beam identification, they are always counted regardless of beam failure event</w:t>
            </w:r>
          </w:p>
          <w:p w14:paraId="15A49ABD" w14:textId="66D0F643" w:rsidR="00AB7272" w:rsidRDefault="00AB7272" w:rsidP="00AB7272">
            <w:pPr>
              <w:pStyle w:val="TAL"/>
              <w:rPr>
                <w:color w:val="FF0000"/>
              </w:rPr>
            </w:pPr>
          </w:p>
          <w:p w14:paraId="79844B9E" w14:textId="1967D17A" w:rsidR="00AB7272" w:rsidRPr="00AB7272" w:rsidRDefault="00AB7272" w:rsidP="00AB7272">
            <w:pPr>
              <w:pStyle w:val="TAL"/>
              <w:rPr>
                <w:color w:val="FF0000"/>
              </w:rPr>
            </w:pPr>
            <w:r w:rsidRPr="00AB7272">
              <w:rPr>
                <w:color w:val="FF0000"/>
              </w:rPr>
              <w:t>Note: The “configure to measure” RS (component1) only counts those in active BWP but the configured RS (component2) counts all configured including both active and inactive BWP</w:t>
            </w:r>
          </w:p>
          <w:p w14:paraId="3A703A15" w14:textId="77777777" w:rsidR="00AB7272" w:rsidRDefault="00AB7272" w:rsidP="00AB7272">
            <w:pPr>
              <w:pStyle w:val="TAL"/>
              <w:rPr>
                <w:color w:val="000000"/>
              </w:rPr>
            </w:pPr>
          </w:p>
          <w:p w14:paraId="5330622E" w14:textId="3AF5E336" w:rsidR="00AB7272" w:rsidRDefault="006774EE" w:rsidP="0031414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reference slot duration is the shortest slot duration defined for the reported FR supported by the UE</w:t>
            </w:r>
          </w:p>
        </w:tc>
        <w:tc>
          <w:tcPr>
            <w:tcW w:w="0" w:type="auto"/>
          </w:tcPr>
          <w:p w14:paraId="0233521C" w14:textId="77777777" w:rsidR="006774EE" w:rsidRDefault="006774EE" w:rsidP="00314145">
            <w:pPr>
              <w:pStyle w:val="TAL"/>
              <w:rPr>
                <w:rFonts w:cs="Arial"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Cs w:val="18"/>
              </w:rPr>
              <w:t>signaling</w:t>
            </w:r>
            <w:proofErr w:type="spellEnd"/>
          </w:p>
        </w:tc>
      </w:tr>
    </w:tbl>
    <w:p w14:paraId="2A139606" w14:textId="286ADB9D" w:rsidR="006774EE" w:rsidRDefault="006774EE" w:rsidP="006774EE">
      <w:pPr>
        <w:pStyle w:val="maintext"/>
        <w:ind w:firstLineChars="90" w:firstLine="180"/>
        <w:rPr>
          <w:rFonts w:ascii="Calibri" w:hAnsi="Calibri" w:cs="Arial"/>
        </w:rPr>
      </w:pPr>
    </w:p>
    <w:p w14:paraId="2677DE6B" w14:textId="6F2DB3F4" w:rsidR="00532B34" w:rsidRPr="00BE052B" w:rsidRDefault="00BE052B" w:rsidP="006774EE">
      <w:pPr>
        <w:pStyle w:val="maintext"/>
        <w:ind w:firstLineChars="90" w:firstLine="180"/>
        <w:rPr>
          <w:rFonts w:ascii="Calibri" w:hAnsi="Calibri" w:cs="Arial"/>
          <w:b/>
        </w:rPr>
      </w:pPr>
      <w:r w:rsidRPr="00BE052B">
        <w:rPr>
          <w:rFonts w:ascii="Calibri" w:hAnsi="Calibri" w:cs="Arial"/>
          <w:b/>
          <w:highlight w:val="green"/>
        </w:rPr>
        <w:t>Conclusion:</w:t>
      </w:r>
      <w:r>
        <w:rPr>
          <w:rFonts w:ascii="Calibri" w:hAnsi="Calibri" w:cs="Arial"/>
          <w:b/>
        </w:rPr>
        <w:t xml:space="preserve"> </w:t>
      </w:r>
    </w:p>
    <w:p w14:paraId="491DFE62" w14:textId="370BDE98" w:rsidR="0026739C" w:rsidRPr="00BE052B" w:rsidRDefault="00C400BB" w:rsidP="00BE052B">
      <w:pPr>
        <w:pStyle w:val="ListParagraph"/>
        <w:numPr>
          <w:ilvl w:val="0"/>
          <w:numId w:val="11"/>
        </w:numPr>
        <w:rPr>
          <w:rFonts w:asciiTheme="minorHAnsi" w:eastAsia="Calibri" w:hAnsiTheme="minorHAnsi" w:cstheme="minorHAnsi"/>
          <w:b/>
          <w:bCs/>
        </w:rPr>
      </w:pPr>
      <w:r w:rsidRPr="00BE052B">
        <w:rPr>
          <w:rFonts w:asciiTheme="minorHAnsi" w:eastAsia="Calibri" w:hAnsiTheme="minorHAnsi" w:cstheme="minorHAnsi"/>
          <w:b/>
          <w:bCs/>
        </w:rPr>
        <w:t>For FGs 16-1a-1 and 16-1g, c</w:t>
      </w:r>
      <w:r w:rsidR="00AB7272" w:rsidRPr="00BE052B">
        <w:rPr>
          <w:rFonts w:asciiTheme="minorHAnsi" w:eastAsia="Calibri" w:hAnsiTheme="minorHAnsi" w:cstheme="minorHAnsi"/>
          <w:b/>
          <w:bCs/>
        </w:rPr>
        <w:t>ontinue discussion on whether</w:t>
      </w:r>
      <w:r w:rsidRPr="00BE052B">
        <w:rPr>
          <w:rFonts w:asciiTheme="minorHAnsi" w:eastAsia="Calibri" w:hAnsiTheme="minorHAnsi" w:cstheme="minorHAnsi"/>
          <w:b/>
          <w:bCs/>
        </w:rPr>
        <w:t>/how</w:t>
      </w:r>
      <w:r w:rsidR="00AB7272" w:rsidRPr="00BE052B">
        <w:rPr>
          <w:rFonts w:asciiTheme="minorHAnsi" w:eastAsia="Calibri" w:hAnsiTheme="minorHAnsi" w:cstheme="minorHAnsi"/>
          <w:b/>
          <w:bCs/>
        </w:rPr>
        <w:t xml:space="preserve"> Section 5.2.1.6 in 38.214 applies </w:t>
      </w:r>
    </w:p>
    <w:p w14:paraId="16E41007" w14:textId="77777777" w:rsidR="00AB7272" w:rsidRDefault="00AB7272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48FF0A62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1C181416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134B8F0F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4992AE33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5A7467C1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7C2585A3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6A70844F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41B97D9E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32346720" w14:textId="77777777" w:rsidR="00B33F43" w:rsidRDefault="00B33F43" w:rsidP="00CB120A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</w:p>
    <w:p w14:paraId="7D4421E2" w14:textId="13B56D5E" w:rsidR="00CB120A" w:rsidRDefault="00B33F43" w:rsidP="00CB120A">
      <w:pPr>
        <w:pStyle w:val="maintext"/>
        <w:ind w:firstLineChars="90" w:firstLine="180"/>
        <w:rPr>
          <w:rFonts w:ascii="Calibri" w:hAnsi="Calibri" w:cs="Arial"/>
          <w:b/>
        </w:rPr>
      </w:pPr>
      <w:r w:rsidRPr="00B33F43">
        <w:rPr>
          <w:rFonts w:ascii="Calibri" w:hAnsi="Calibri" w:cs="Arial"/>
          <w:b/>
          <w:highlight w:val="green"/>
        </w:rPr>
        <w:t>Agreement</w:t>
      </w:r>
      <w:r w:rsidR="00CB120A" w:rsidRPr="00B33F43">
        <w:rPr>
          <w:rFonts w:ascii="Calibri" w:hAnsi="Calibri" w:cs="Arial"/>
          <w:b/>
          <w:highlight w:val="green"/>
        </w:rPr>
        <w:t>:</w:t>
      </w:r>
      <w:r w:rsidR="00CB120A" w:rsidRPr="006E608A">
        <w:rPr>
          <w:rFonts w:ascii="Calibri" w:hAnsi="Calibri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"/>
        <w:gridCol w:w="1263"/>
        <w:gridCol w:w="7434"/>
        <w:gridCol w:w="222"/>
        <w:gridCol w:w="527"/>
        <w:gridCol w:w="517"/>
        <w:gridCol w:w="222"/>
        <w:gridCol w:w="808"/>
        <w:gridCol w:w="447"/>
        <w:gridCol w:w="447"/>
        <w:gridCol w:w="222"/>
        <w:gridCol w:w="8137"/>
        <w:gridCol w:w="1591"/>
      </w:tblGrid>
      <w:tr w:rsidR="00CB120A" w14:paraId="0E7522FC" w14:textId="77777777" w:rsidTr="00314145">
        <w:tc>
          <w:tcPr>
            <w:tcW w:w="0" w:type="auto"/>
          </w:tcPr>
          <w:p w14:paraId="39D4DC81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16-2a</w:t>
            </w:r>
          </w:p>
        </w:tc>
        <w:tc>
          <w:tcPr>
            <w:tcW w:w="0" w:type="auto"/>
          </w:tcPr>
          <w:p w14:paraId="361C0F04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Multi-DCI based multi-TRP</w:t>
            </w:r>
          </w:p>
        </w:tc>
        <w:tc>
          <w:tcPr>
            <w:tcW w:w="0" w:type="auto"/>
          </w:tcPr>
          <w:p w14:paraId="6D78D13C" w14:textId="77777777" w:rsidR="00CB120A" w:rsidRDefault="00CB120A" w:rsidP="00BB3F23">
            <w:pPr>
              <w:pStyle w:val="tal0"/>
              <w:numPr>
                <w:ilvl w:val="0"/>
                <w:numId w:val="16"/>
              </w:numPr>
              <w:spacing w:line="189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The maximum number of CORESETs configured per BWP per cell in addition to CORESET 0</w:t>
            </w:r>
          </w:p>
          <w:p w14:paraId="4EFFE142" w14:textId="77777777" w:rsidR="00CB120A" w:rsidRDefault="00CB120A" w:rsidP="00BB3F23">
            <w:pPr>
              <w:pStyle w:val="tal0"/>
              <w:numPr>
                <w:ilvl w:val="0"/>
                <w:numId w:val="16"/>
              </w:numPr>
              <w:spacing w:line="189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The maximum number of CORESETs configured per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CORESETPoolIndex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 (if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CORESETPoolIndex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 is not configured, it is assumed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CORESETPoolIndex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 xml:space="preserve"> = 0) per BWP per cell in addition to CORESET 0</w:t>
            </w:r>
          </w:p>
          <w:p w14:paraId="4971818F" w14:textId="77777777" w:rsidR="00CB120A" w:rsidRDefault="00CB120A" w:rsidP="00BB3F23">
            <w:pPr>
              <w:pStyle w:val="tal0"/>
              <w:numPr>
                <w:ilvl w:val="0"/>
                <w:numId w:val="16"/>
              </w:numPr>
              <w:spacing w:line="189" w:lineRule="atLeast"/>
              <w:rPr>
                <w:rFonts w:ascii="Arial" w:eastAsia="Calibri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Support fully/partially overlapping PDSCHs in time and non-overlapping in frequency </w:t>
            </w:r>
          </w:p>
          <w:p w14:paraId="228429F6" w14:textId="77777777" w:rsidR="00CB120A" w:rsidRDefault="00CB120A" w:rsidP="00BB3F23">
            <w:pPr>
              <w:pStyle w:val="tal0"/>
              <w:numPr>
                <w:ilvl w:val="0"/>
                <w:numId w:val="16"/>
              </w:numPr>
              <w:spacing w:line="189" w:lineRule="atLeas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Maximum number of unicast PDSCHs per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CORESETPoolIndex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per slot</w:t>
            </w:r>
          </w:p>
          <w:p w14:paraId="434A8222" w14:textId="77777777" w:rsidR="00CB120A" w:rsidRDefault="00CB120A" w:rsidP="00314145">
            <w:pPr>
              <w:pStyle w:val="tal0"/>
              <w:spacing w:line="189" w:lineRule="atLeast"/>
              <w:ind w:left="72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1C6F1BEF" w14:textId="77777777" w:rsidR="00CB120A" w:rsidRDefault="00CB120A" w:rsidP="00314145">
            <w:pPr>
              <w:pStyle w:val="tal0"/>
              <w:spacing w:line="189" w:lineRule="atLeast"/>
              <w:ind w:left="36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</w:tcPr>
          <w:p w14:paraId="6D8F6189" w14:textId="77777777" w:rsidR="00CB120A" w:rsidRDefault="00CB120A" w:rsidP="00314145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</w:tcPr>
          <w:p w14:paraId="309DAA13" w14:textId="77777777" w:rsidR="00CB120A" w:rsidRDefault="00CB120A" w:rsidP="00314145">
            <w:pPr>
              <w:pStyle w:val="TAL"/>
              <w:rPr>
                <w:rFonts w:cs="Arial"/>
                <w:i/>
                <w:strike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</w:tcPr>
          <w:p w14:paraId="2B92648F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2A288AA2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705B23AB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Per FSPC</w:t>
            </w:r>
          </w:p>
        </w:tc>
        <w:tc>
          <w:tcPr>
            <w:tcW w:w="0" w:type="auto"/>
          </w:tcPr>
          <w:p w14:paraId="73744783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</w:tcPr>
          <w:p w14:paraId="4EE8581D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No</w:t>
            </w:r>
          </w:p>
        </w:tc>
        <w:tc>
          <w:tcPr>
            <w:tcW w:w="0" w:type="auto"/>
          </w:tcPr>
          <w:p w14:paraId="42891D30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21318D4F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Note: A UE may assume that its maximum receive timing difference between the DL transmissions from two TRPs is within a CP</w:t>
            </w:r>
          </w:p>
          <w:p w14:paraId="0506E57F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749EEBC9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Note: Processing capability 2 is not supported in any CC if at least one CC is configured with two values of </w:t>
            </w:r>
            <w:proofErr w:type="spellStart"/>
            <w:r>
              <w:rPr>
                <w:rFonts w:cs="Arial"/>
                <w:color w:val="000000"/>
                <w:szCs w:val="18"/>
              </w:rPr>
              <w:t>CORESETPoolIndex</w:t>
            </w:r>
            <w:proofErr w:type="spellEnd"/>
          </w:p>
          <w:p w14:paraId="0FC87622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1868B06C" w14:textId="4B52CFFA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Component 1:  </w:t>
            </w:r>
            <w:bookmarkStart w:id="11" w:name="_Hlk42697325"/>
            <w:r>
              <w:rPr>
                <w:rFonts w:cs="Arial"/>
                <w:color w:val="000000"/>
                <w:szCs w:val="18"/>
              </w:rPr>
              <w:t>Candidate values {2,3,4,5}</w:t>
            </w:r>
            <w:bookmarkEnd w:id="11"/>
          </w:p>
          <w:p w14:paraId="0344F050" w14:textId="7E209B20" w:rsidR="00CB120A" w:rsidRPr="00CF15D5" w:rsidRDefault="0029013B" w:rsidP="00314145">
            <w:pPr>
              <w:pStyle w:val="TAL"/>
              <w:rPr>
                <w:rFonts w:cs="Arial"/>
                <w:color w:val="FF0000"/>
                <w:szCs w:val="18"/>
              </w:rPr>
            </w:pPr>
            <w:r w:rsidRPr="00CB120A">
              <w:rPr>
                <w:rFonts w:cs="Arial"/>
                <w:color w:val="FF0000"/>
                <w:szCs w:val="18"/>
              </w:rPr>
              <w:t xml:space="preserve">Note: </w:t>
            </w:r>
            <w:r w:rsidR="00CA0C15" w:rsidRPr="00CA0C15">
              <w:rPr>
                <w:rFonts w:cs="Arial"/>
                <w:color w:val="FF0000"/>
                <w:szCs w:val="18"/>
              </w:rPr>
              <w:t>1.</w:t>
            </w:r>
            <w:r w:rsidR="00CA0C15" w:rsidRPr="00CA0C15">
              <w:rPr>
                <w:rFonts w:cs="Arial"/>
                <w:color w:val="FF0000"/>
                <w:szCs w:val="18"/>
              </w:rPr>
              <w:tab/>
              <w:t>If UE reports value N1 for component 1, that means UE supports up to min (N1+1, 5) CORESETs in total (including CORESET#0) if there is CORESET#</w:t>
            </w:r>
            <w:proofErr w:type="gramStart"/>
            <w:r w:rsidR="00CA0C15" w:rsidRPr="00CA0C15">
              <w:rPr>
                <w:rFonts w:cs="Arial"/>
                <w:color w:val="FF0000"/>
                <w:szCs w:val="18"/>
              </w:rPr>
              <w:t>0, and</w:t>
            </w:r>
            <w:proofErr w:type="gramEnd"/>
            <w:r w:rsidR="00CA0C15" w:rsidRPr="00CA0C15">
              <w:rPr>
                <w:rFonts w:cs="Arial"/>
                <w:color w:val="FF0000"/>
                <w:szCs w:val="18"/>
              </w:rPr>
              <w:t xml:space="preserve"> supports maximal N1 CORESETs if there is no CORESET#0.</w:t>
            </w:r>
          </w:p>
          <w:p w14:paraId="06C3CEB6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20DDBE97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2: Candidate values {1,2,3}</w:t>
            </w:r>
          </w:p>
          <w:p w14:paraId="75E5603D" w14:textId="4A1A5AC0" w:rsidR="00CB120A" w:rsidRPr="00CF15D5" w:rsidRDefault="0029013B" w:rsidP="00314145">
            <w:pPr>
              <w:pStyle w:val="TAL"/>
              <w:rPr>
                <w:rFonts w:cs="Arial"/>
                <w:color w:val="FF0000"/>
                <w:szCs w:val="18"/>
              </w:rPr>
            </w:pPr>
            <w:r w:rsidRPr="00CB120A">
              <w:rPr>
                <w:rFonts w:cs="Arial"/>
                <w:color w:val="FF0000"/>
                <w:szCs w:val="18"/>
              </w:rPr>
              <w:t xml:space="preserve">Note: </w:t>
            </w:r>
            <w:r w:rsidR="00CA0C15" w:rsidRPr="00CA0C15">
              <w:rPr>
                <w:rFonts w:cs="Arial"/>
                <w:color w:val="FF0000"/>
                <w:szCs w:val="18"/>
              </w:rPr>
              <w:t>If UE reports value N2 for component 2, that means UE supports up to min (N2+1, 3) CORESETs in total (including CORESET#0) for a TRP if there is CORESET#</w:t>
            </w:r>
            <w:proofErr w:type="gramStart"/>
            <w:r w:rsidR="00CA0C15" w:rsidRPr="00CA0C15">
              <w:rPr>
                <w:rFonts w:cs="Arial"/>
                <w:color w:val="FF0000"/>
                <w:szCs w:val="18"/>
              </w:rPr>
              <w:t>0, and</w:t>
            </w:r>
            <w:proofErr w:type="gramEnd"/>
            <w:r w:rsidR="00CA0C15" w:rsidRPr="00CA0C15">
              <w:rPr>
                <w:rFonts w:cs="Arial"/>
                <w:color w:val="FF0000"/>
                <w:szCs w:val="18"/>
              </w:rPr>
              <w:t xml:space="preserve"> supports maximal N2 CORESETs for another TRP if there is no CORESET#0.</w:t>
            </w:r>
          </w:p>
          <w:p w14:paraId="7BA9FA5B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  <w:p w14:paraId="42F676C2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4: Candidate values {1,2,3,4,7}</w:t>
            </w:r>
          </w:p>
          <w:p w14:paraId="0436DA81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Note: per SCS, similar with Rel-15</w:t>
            </w:r>
          </w:p>
          <w:p w14:paraId="47693B2A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2B0F8BDB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Cs w:val="18"/>
              </w:rPr>
              <w:t>signaling</w:t>
            </w:r>
            <w:proofErr w:type="spellEnd"/>
          </w:p>
        </w:tc>
      </w:tr>
    </w:tbl>
    <w:p w14:paraId="3ECBC988" w14:textId="77777777" w:rsidR="00CB120A" w:rsidRDefault="00CB120A" w:rsidP="00CB120A">
      <w:pPr>
        <w:pStyle w:val="maintext"/>
        <w:ind w:firstLineChars="90" w:firstLine="180"/>
        <w:rPr>
          <w:rFonts w:ascii="Calibri" w:hAnsi="Calibri" w:cs="Arial"/>
        </w:rPr>
      </w:pPr>
    </w:p>
    <w:p w14:paraId="3568676B" w14:textId="585462A8" w:rsidR="00CB120A" w:rsidRDefault="004B754E" w:rsidP="00CB120A">
      <w:pPr>
        <w:pStyle w:val="maintext"/>
        <w:ind w:firstLineChars="90" w:firstLine="180"/>
        <w:rPr>
          <w:rFonts w:ascii="Calibri" w:hAnsi="Calibri" w:cs="Arial"/>
          <w:b/>
        </w:rPr>
      </w:pPr>
      <w:bookmarkStart w:id="12" w:name="_GoBack"/>
      <w:bookmarkEnd w:id="12"/>
      <w:r w:rsidRPr="004B754E">
        <w:rPr>
          <w:rFonts w:ascii="Calibri" w:hAnsi="Calibri" w:cs="Arial"/>
          <w:b/>
          <w:highlight w:val="green"/>
        </w:rPr>
        <w:t>Agreement</w:t>
      </w:r>
      <w:r w:rsidR="00CB120A" w:rsidRPr="004B754E">
        <w:rPr>
          <w:rFonts w:ascii="Calibri" w:hAnsi="Calibri" w:cs="Arial"/>
          <w:b/>
          <w:highlight w:val="green"/>
        </w:rPr>
        <w:t>:</w:t>
      </w:r>
      <w:r w:rsidR="00CB120A" w:rsidRPr="006E608A">
        <w:rPr>
          <w:rFonts w:ascii="Calibri" w:hAnsi="Calibri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2"/>
        <w:gridCol w:w="3880"/>
        <w:gridCol w:w="5434"/>
        <w:gridCol w:w="604"/>
        <w:gridCol w:w="527"/>
        <w:gridCol w:w="517"/>
        <w:gridCol w:w="222"/>
        <w:gridCol w:w="684"/>
        <w:gridCol w:w="447"/>
        <w:gridCol w:w="447"/>
        <w:gridCol w:w="222"/>
        <w:gridCol w:w="6479"/>
        <w:gridCol w:w="2206"/>
      </w:tblGrid>
      <w:tr w:rsidR="00CB120A" w14:paraId="2DD02CE4" w14:textId="77777777" w:rsidTr="00314145">
        <w:tc>
          <w:tcPr>
            <w:tcW w:w="0" w:type="auto"/>
          </w:tcPr>
          <w:p w14:paraId="015437C3" w14:textId="77777777" w:rsidR="00CB120A" w:rsidRDefault="00CB120A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bookmarkStart w:id="13" w:name="_Hlk54031864"/>
            <w:r>
              <w:rPr>
                <w:rFonts w:eastAsia="Malgun Gothic" w:cs="Arial"/>
                <w:color w:val="000000"/>
                <w:szCs w:val="18"/>
                <w:lang w:eastAsia="ko-KR"/>
              </w:rPr>
              <w:t>16-5c-2</w:t>
            </w:r>
          </w:p>
        </w:tc>
        <w:tc>
          <w:tcPr>
            <w:tcW w:w="0" w:type="auto"/>
          </w:tcPr>
          <w:p w14:paraId="16EBD6AF" w14:textId="77777777" w:rsidR="00CB120A" w:rsidRDefault="00CB120A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UL full power transmission </w:t>
            </w:r>
            <w:r>
              <w:rPr>
                <w:rFonts w:eastAsia="MS Mincho" w:cs="Arial"/>
                <w:color w:val="000000"/>
                <w:szCs w:val="18"/>
              </w:rPr>
              <w:t>fullpowerMode2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 – SRS resources</w:t>
            </w:r>
          </w:p>
        </w:tc>
        <w:tc>
          <w:tcPr>
            <w:tcW w:w="0" w:type="auto"/>
          </w:tcPr>
          <w:p w14:paraId="7097BCCE" w14:textId="77777777" w:rsidR="00CB120A" w:rsidRDefault="00CB120A" w:rsidP="00314145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The SRS configuration with different number of antenna ports per SRS resource for Mode 2</w:t>
            </w:r>
          </w:p>
        </w:tc>
        <w:tc>
          <w:tcPr>
            <w:tcW w:w="0" w:type="auto"/>
          </w:tcPr>
          <w:p w14:paraId="08333040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16-5c</w:t>
            </w:r>
          </w:p>
        </w:tc>
        <w:tc>
          <w:tcPr>
            <w:tcW w:w="0" w:type="auto"/>
          </w:tcPr>
          <w:p w14:paraId="2ECEB76E" w14:textId="77777777" w:rsidR="00CB120A" w:rsidRDefault="00CB120A" w:rsidP="00314145">
            <w:pPr>
              <w:pStyle w:val="TAL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</w:tcPr>
          <w:p w14:paraId="4B5FC8EF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34AC47BA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50486850" w14:textId="77777777" w:rsidR="00CB120A" w:rsidRDefault="00CB120A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Per FS</w:t>
            </w:r>
          </w:p>
        </w:tc>
        <w:tc>
          <w:tcPr>
            <w:tcW w:w="0" w:type="auto"/>
          </w:tcPr>
          <w:p w14:paraId="04D69251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</w:tcPr>
          <w:p w14:paraId="36B7EB51" w14:textId="77777777" w:rsidR="00CB120A" w:rsidRDefault="00CB120A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</w:tcPr>
          <w:p w14:paraId="48CB5D9D" w14:textId="77777777" w:rsidR="00CB120A" w:rsidRDefault="00CB120A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3CD32C0C" w14:textId="77777777" w:rsidR="00CB120A" w:rsidRDefault="00CB120A" w:rsidP="0031414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Component (1) candidate values: {1_2, 1_4, 1_2_4}</w:t>
            </w:r>
          </w:p>
          <w:p w14:paraId="0C4DA44D" w14:textId="77777777" w:rsidR="00CB120A" w:rsidRDefault="00CB120A" w:rsidP="00314145">
            <w:pPr>
              <w:pStyle w:val="TAL"/>
              <w:ind w:firstLine="400"/>
              <w:rPr>
                <w:color w:val="000000"/>
              </w:rPr>
            </w:pPr>
          </w:p>
          <w:p w14:paraId="19A4CC95" w14:textId="77777777" w:rsidR="00CB120A" w:rsidRDefault="00CB120A" w:rsidP="0031414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1st state (1_2): each SRS resource can be configured with 1 port or 2 ports</w:t>
            </w:r>
          </w:p>
          <w:p w14:paraId="624922DB" w14:textId="77777777" w:rsidR="00CB120A" w:rsidRDefault="00CB120A" w:rsidP="00314145">
            <w:pPr>
              <w:pStyle w:val="TAL"/>
              <w:ind w:firstLine="40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2ACB0446" w14:textId="77777777" w:rsidR="00CB120A" w:rsidRDefault="00CB120A" w:rsidP="0031414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2nd state (1_4):  each SRS resource can be configured with 1 port or 4 ports</w:t>
            </w:r>
          </w:p>
          <w:p w14:paraId="496FCDAB" w14:textId="77777777" w:rsidR="00CB120A" w:rsidRDefault="00CB120A" w:rsidP="00314145">
            <w:pPr>
              <w:pStyle w:val="TAL"/>
              <w:ind w:firstLine="40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6131E399" w14:textId="77777777" w:rsidR="00CB120A" w:rsidRDefault="00CB120A" w:rsidP="00314145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3rd state (1_2_4): each SRS resource can be configured with 1 port or 2 ports or 4 ports</w:t>
            </w:r>
          </w:p>
          <w:p w14:paraId="51F5538D" w14:textId="77777777" w:rsidR="00CB120A" w:rsidRDefault="00CB120A" w:rsidP="00314145">
            <w:pPr>
              <w:pStyle w:val="TAL"/>
              <w:rPr>
                <w:color w:val="000000"/>
              </w:rPr>
            </w:pPr>
          </w:p>
          <w:p w14:paraId="049A8CF5" w14:textId="77777777" w:rsidR="00CB120A" w:rsidRPr="007C6FB6" w:rsidRDefault="00CB120A" w:rsidP="00314145">
            <w:pPr>
              <w:pStyle w:val="TAL"/>
              <w:rPr>
                <w:color w:val="FF0000"/>
              </w:rPr>
            </w:pPr>
            <w:bookmarkStart w:id="14" w:name="_Hlk49209488"/>
            <w:r w:rsidRPr="00921317">
              <w:rPr>
                <w:strike/>
                <w:color w:val="FF0000"/>
              </w:rPr>
              <w:t>FFS: Note: The max number of SRS resources with different ports is the same as the number of SRS resources</w:t>
            </w:r>
            <w:bookmarkEnd w:id="14"/>
          </w:p>
          <w:p w14:paraId="4B932270" w14:textId="18D92E90" w:rsidR="007C6FB6" w:rsidRPr="00921317" w:rsidRDefault="008C1C9E" w:rsidP="00314145">
            <w:pPr>
              <w:pStyle w:val="TAL"/>
              <w:rPr>
                <w:strike/>
                <w:color w:val="FF0000"/>
              </w:rPr>
            </w:pPr>
            <w:r w:rsidRPr="008C1C9E">
              <w:rPr>
                <w:color w:val="FF0000"/>
              </w:rPr>
              <w:t>Note: The first, second, or third state can  be used if 16-5c is reported as 2 or 4.</w:t>
            </w:r>
          </w:p>
        </w:tc>
        <w:tc>
          <w:tcPr>
            <w:tcW w:w="0" w:type="auto"/>
          </w:tcPr>
          <w:p w14:paraId="669CF0D6" w14:textId="77777777" w:rsidR="00CB120A" w:rsidRDefault="00CB120A" w:rsidP="0049449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Cs w:val="18"/>
              </w:rPr>
              <w:t>signaling</w:t>
            </w:r>
            <w:proofErr w:type="spellEnd"/>
          </w:p>
        </w:tc>
      </w:tr>
      <w:bookmarkEnd w:id="13"/>
    </w:tbl>
    <w:p w14:paraId="2183A6AC" w14:textId="77777777" w:rsidR="00887077" w:rsidRPr="00CA7830" w:rsidRDefault="00887077" w:rsidP="00887077">
      <w:pPr>
        <w:spacing w:before="0" w:after="0" w:line="259" w:lineRule="auto"/>
        <w:jc w:val="left"/>
        <w:rPr>
          <w:rFonts w:ascii="Calibri" w:hAnsi="Calibri" w:cs="Calibri"/>
          <w:b/>
          <w:iCs/>
          <w:lang w:eastAsia="zh-CN"/>
        </w:rPr>
      </w:pPr>
    </w:p>
    <w:p w14:paraId="360E33A5" w14:textId="44DC4B5A" w:rsidR="002200D3" w:rsidRDefault="002200D3" w:rsidP="002200D3">
      <w:pPr>
        <w:pStyle w:val="maintext"/>
        <w:ind w:firstLineChars="90" w:firstLine="180"/>
        <w:rPr>
          <w:rFonts w:ascii="Calibri" w:hAnsi="Calibri" w:cs="Arial"/>
          <w:b/>
        </w:rPr>
      </w:pPr>
      <w:r w:rsidRPr="00280508">
        <w:rPr>
          <w:rFonts w:ascii="Calibri" w:hAnsi="Calibri" w:cs="Arial"/>
          <w:b/>
          <w:highlight w:val="green"/>
        </w:rPr>
        <w:t>Conclusion:</w:t>
      </w:r>
    </w:p>
    <w:p w14:paraId="5DD4C3A7" w14:textId="60C6C765" w:rsidR="00280508" w:rsidRDefault="00280508" w:rsidP="00280508">
      <w:pPr>
        <w:pStyle w:val="maintext"/>
        <w:numPr>
          <w:ilvl w:val="0"/>
          <w:numId w:val="11"/>
        </w:numPr>
        <w:ind w:firstLineChars="0"/>
        <w:rPr>
          <w:rFonts w:ascii="Calibri" w:hAnsi="Calibri" w:cs="Arial"/>
          <w:b/>
        </w:rPr>
      </w:pPr>
      <w:r w:rsidRPr="00280508">
        <w:rPr>
          <w:rFonts w:ascii="Calibri" w:hAnsi="Calibri" w:cs="Arial"/>
          <w:b/>
        </w:rPr>
        <w:t xml:space="preserve">The UE does not expect to receive more than 1 TB if 1 TB of PDSCH is scheduled with </w:t>
      </w:r>
      <w:proofErr w:type="spellStart"/>
      <w:r w:rsidRPr="00280508">
        <w:rPr>
          <w:rFonts w:ascii="Calibri" w:hAnsi="Calibri" w:cs="Arial"/>
          <w:b/>
        </w:rPr>
        <w:t>FDMSchemeB</w:t>
      </w:r>
      <w:proofErr w:type="spellEnd"/>
      <w:r w:rsidRPr="00280508">
        <w:rPr>
          <w:rFonts w:ascii="Calibri" w:hAnsi="Calibri" w:cs="Arial"/>
          <w:b/>
        </w:rPr>
        <w:t xml:space="preserve"> or </w:t>
      </w:r>
      <w:proofErr w:type="spellStart"/>
      <w:r w:rsidRPr="00280508">
        <w:rPr>
          <w:rFonts w:ascii="Calibri" w:hAnsi="Calibri" w:cs="Arial"/>
          <w:b/>
        </w:rPr>
        <w:t>TDMSchemeA</w:t>
      </w:r>
      <w:proofErr w:type="spellEnd"/>
      <w:r w:rsidRPr="00280508">
        <w:rPr>
          <w:rFonts w:ascii="Calibri" w:hAnsi="Calibri" w:cs="Arial"/>
          <w:b/>
        </w:rPr>
        <w:t xml:space="preserve"> in a slot in a CC</w:t>
      </w:r>
    </w:p>
    <w:p w14:paraId="145E18C6" w14:textId="329C2ACA" w:rsidR="006774EE" w:rsidRDefault="006774EE" w:rsidP="00D67345">
      <w:pPr>
        <w:rPr>
          <w:rFonts w:asciiTheme="minorHAnsi" w:eastAsia="Calibri" w:hAnsiTheme="minorHAnsi" w:cstheme="minorHAnsi"/>
          <w:b/>
          <w:bCs/>
        </w:rPr>
      </w:pPr>
    </w:p>
    <w:p w14:paraId="073A0C3D" w14:textId="31D03765" w:rsidR="00911864" w:rsidRPr="006E608A" w:rsidRDefault="00027D98" w:rsidP="00911864">
      <w:pPr>
        <w:pStyle w:val="maintext"/>
        <w:ind w:firstLineChars="90" w:firstLine="180"/>
        <w:rPr>
          <w:rFonts w:ascii="Calibri" w:hAnsi="Calibri" w:cs="Arial"/>
          <w:b/>
        </w:rPr>
      </w:pPr>
      <w:r w:rsidRPr="00027D98">
        <w:rPr>
          <w:rFonts w:ascii="Calibri" w:hAnsi="Calibri" w:cs="Arial"/>
          <w:b/>
          <w:highlight w:val="green"/>
        </w:rPr>
        <w:t>Agreement</w:t>
      </w:r>
      <w:r w:rsidR="00911864" w:rsidRPr="00027D98">
        <w:rPr>
          <w:rFonts w:ascii="Calibri" w:hAnsi="Calibri" w:cs="Arial"/>
          <w:b/>
          <w:highlight w:val="green"/>
        </w:rPr>
        <w:t>:</w:t>
      </w:r>
      <w:r w:rsidR="00911864" w:rsidRPr="006E608A">
        <w:rPr>
          <w:rFonts w:ascii="Calibri" w:hAnsi="Calibri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717"/>
        <w:gridCol w:w="3878"/>
        <w:gridCol w:w="677"/>
        <w:gridCol w:w="527"/>
        <w:gridCol w:w="517"/>
        <w:gridCol w:w="5489"/>
        <w:gridCol w:w="967"/>
        <w:gridCol w:w="517"/>
        <w:gridCol w:w="517"/>
        <w:gridCol w:w="222"/>
        <w:gridCol w:w="222"/>
        <w:gridCol w:w="2818"/>
      </w:tblGrid>
      <w:tr w:rsidR="00911864" w14:paraId="458B444E" w14:textId="77777777" w:rsidTr="00314145">
        <w:tc>
          <w:tcPr>
            <w:tcW w:w="0" w:type="auto"/>
          </w:tcPr>
          <w:p w14:paraId="58F42972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16-3a-4</w:t>
            </w:r>
          </w:p>
        </w:tc>
        <w:tc>
          <w:tcPr>
            <w:tcW w:w="0" w:type="auto"/>
          </w:tcPr>
          <w:p w14:paraId="29E6D77A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CBSR</w:t>
            </w:r>
          </w:p>
        </w:tc>
        <w:tc>
          <w:tcPr>
            <w:tcW w:w="0" w:type="auto"/>
          </w:tcPr>
          <w:p w14:paraId="17E52DBA" w14:textId="77777777" w:rsidR="00911864" w:rsidRPr="00422EB0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1) CBSR with </w:t>
            </w:r>
            <w:r w:rsidRPr="00422EB0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soft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 amplitude </w:t>
            </w:r>
            <w:r w:rsidRPr="00422EB0">
              <w:rPr>
                <w:rFonts w:eastAsia="Malgun Gothic" w:cs="Arial"/>
                <w:color w:val="FF0000"/>
                <w:szCs w:val="18"/>
                <w:lang w:eastAsia="ko-KR"/>
              </w:rPr>
              <w:t>subset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 restriction</w:t>
            </w:r>
          </w:p>
        </w:tc>
        <w:tc>
          <w:tcPr>
            <w:tcW w:w="0" w:type="auto"/>
          </w:tcPr>
          <w:p w14:paraId="4E17FA35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16-3a</w:t>
            </w:r>
          </w:p>
        </w:tc>
        <w:tc>
          <w:tcPr>
            <w:tcW w:w="0" w:type="auto"/>
          </w:tcPr>
          <w:p w14:paraId="08E6A198" w14:textId="77777777" w:rsidR="00911864" w:rsidRDefault="00911864" w:rsidP="00314145">
            <w:pPr>
              <w:pStyle w:val="TAL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</w:tcPr>
          <w:p w14:paraId="12D1EBA2" w14:textId="77777777" w:rsidR="00911864" w:rsidRDefault="00911864" w:rsidP="00314145">
            <w:pPr>
              <w:pStyle w:val="TAL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1A496E29" w14:textId="76CECCE3" w:rsidR="00911864" w:rsidRPr="00422EB0" w:rsidRDefault="00911864" w:rsidP="00314145">
            <w:pPr>
              <w:pStyle w:val="TAL"/>
              <w:rPr>
                <w:rFonts w:eastAsia="Malgun Gothic" w:cs="Arial"/>
                <w:color w:val="FF0000"/>
                <w:szCs w:val="18"/>
                <w:lang w:eastAsia="ko-KR"/>
              </w:rPr>
            </w:pPr>
            <w:r w:rsidRPr="00CC5FDA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Only</w:t>
            </w:r>
            <w:r w:rsidRPr="00CC5FDA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 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CBSR with </w:t>
            </w:r>
            <w:r w:rsidRPr="00422EB0">
              <w:rPr>
                <w:rFonts w:eastAsia="Malgun Gothic" w:cs="Arial"/>
                <w:strike/>
                <w:color w:val="FF0000"/>
                <w:szCs w:val="18"/>
                <w:lang w:eastAsia="ko-KR"/>
              </w:rPr>
              <w:t>hard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 amplitude </w:t>
            </w:r>
            <w:r>
              <w:rPr>
                <w:rFonts w:eastAsia="Malgun Gothic" w:cs="Arial"/>
                <w:color w:val="FF0000"/>
                <w:szCs w:val="18"/>
                <w:lang w:eastAsia="ko-KR"/>
              </w:rPr>
              <w:t xml:space="preserve">subset 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restriction is </w:t>
            </w:r>
            <w:r w:rsidR="00CC5FDA">
              <w:rPr>
                <w:rFonts w:eastAsia="Malgun Gothic" w:cs="Arial"/>
                <w:color w:val="FF0000"/>
                <w:szCs w:val="18"/>
                <w:lang w:eastAsia="ko-KR"/>
              </w:rPr>
              <w:t xml:space="preserve">not </w:t>
            </w:r>
            <w:r>
              <w:rPr>
                <w:rFonts w:eastAsia="Malgun Gothic" w:cs="Arial"/>
                <w:color w:val="000000"/>
                <w:szCs w:val="18"/>
                <w:lang w:eastAsia="ko-KR"/>
              </w:rPr>
              <w:t xml:space="preserve">supported </w:t>
            </w:r>
          </w:p>
        </w:tc>
        <w:tc>
          <w:tcPr>
            <w:tcW w:w="0" w:type="auto"/>
          </w:tcPr>
          <w:p w14:paraId="0E13D93D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Per Band</w:t>
            </w:r>
          </w:p>
        </w:tc>
        <w:tc>
          <w:tcPr>
            <w:tcW w:w="0" w:type="auto"/>
          </w:tcPr>
          <w:p w14:paraId="2A81B16F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4C80B29C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0050E8DC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3B01FFC3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56BDAC63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Cs w:val="18"/>
              </w:rPr>
              <w:t>signaling</w:t>
            </w:r>
            <w:proofErr w:type="spellEnd"/>
          </w:p>
        </w:tc>
      </w:tr>
    </w:tbl>
    <w:p w14:paraId="0AC84539" w14:textId="77777777" w:rsidR="00911864" w:rsidRDefault="00911864" w:rsidP="00911864">
      <w:pPr>
        <w:pStyle w:val="maintext"/>
        <w:ind w:firstLineChars="90" w:firstLine="180"/>
        <w:rPr>
          <w:rFonts w:ascii="Calibri" w:hAnsi="Calibri" w:cs="Arial"/>
        </w:rPr>
      </w:pPr>
    </w:p>
    <w:p w14:paraId="0CDC23EF" w14:textId="4BDAE9DE" w:rsidR="00911864" w:rsidRPr="00911864" w:rsidRDefault="00027D98" w:rsidP="00911864">
      <w:pPr>
        <w:pStyle w:val="maintext"/>
        <w:ind w:firstLineChars="90" w:firstLine="180"/>
        <w:rPr>
          <w:rFonts w:ascii="Calibri" w:hAnsi="Calibri" w:cs="Arial"/>
          <w:b/>
          <w:highlight w:val="yellow"/>
        </w:rPr>
      </w:pPr>
      <w:r w:rsidRPr="00027D98">
        <w:rPr>
          <w:rFonts w:ascii="Calibri" w:hAnsi="Calibri" w:cs="Arial"/>
          <w:b/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"/>
        <w:gridCol w:w="2630"/>
        <w:gridCol w:w="4871"/>
        <w:gridCol w:w="2470"/>
        <w:gridCol w:w="527"/>
        <w:gridCol w:w="517"/>
        <w:gridCol w:w="222"/>
        <w:gridCol w:w="1033"/>
        <w:gridCol w:w="517"/>
        <w:gridCol w:w="517"/>
        <w:gridCol w:w="222"/>
        <w:gridCol w:w="6774"/>
        <w:gridCol w:w="1572"/>
      </w:tblGrid>
      <w:tr w:rsidR="00911864" w14:paraId="24103C05" w14:textId="77777777" w:rsidTr="00314145">
        <w:tc>
          <w:tcPr>
            <w:tcW w:w="0" w:type="auto"/>
          </w:tcPr>
          <w:p w14:paraId="745B4796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bookmarkStart w:id="15" w:name="_Hlk54031886"/>
            <w:r>
              <w:rPr>
                <w:rFonts w:eastAsia="Malgun Gothic" w:cs="Arial"/>
                <w:color w:val="000000"/>
                <w:szCs w:val="18"/>
                <w:lang w:eastAsia="ko-KR"/>
              </w:rPr>
              <w:lastRenderedPageBreak/>
              <w:t>16-8</w:t>
            </w:r>
          </w:p>
        </w:tc>
        <w:tc>
          <w:tcPr>
            <w:tcW w:w="0" w:type="auto"/>
          </w:tcPr>
          <w:p w14:paraId="6CD6356F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Active CSI-RS resources and ports for mixed codebook types in any slot</w:t>
            </w:r>
          </w:p>
        </w:tc>
        <w:tc>
          <w:tcPr>
            <w:tcW w:w="0" w:type="auto"/>
          </w:tcPr>
          <w:p w14:paraId="70CCCB8C" w14:textId="77777777" w:rsidR="00911864" w:rsidRDefault="00911864" w:rsidP="00BB3F23">
            <w:pPr>
              <w:pStyle w:val="TAL"/>
              <w:numPr>
                <w:ilvl w:val="0"/>
                <w:numId w:val="18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 xml:space="preserve">Report a list of </w:t>
            </w:r>
            <w:r>
              <w:rPr>
                <w:rFonts w:cs="Arial"/>
                <w:color w:val="000000"/>
                <w:szCs w:val="18"/>
              </w:rPr>
              <w:t>codebook</w:t>
            </w:r>
            <w:r>
              <w:rPr>
                <w:rFonts w:cs="Arial"/>
                <w:color w:val="000000"/>
                <w:szCs w:val="18"/>
                <w:lang w:eastAsia="ko-KR"/>
              </w:rPr>
              <w:t xml:space="preserve"> combinations as {codebook 1, codebook 2, codebook 3}</w:t>
            </w:r>
          </w:p>
          <w:p w14:paraId="7BA9AD2C" w14:textId="77777777" w:rsidR="00911864" w:rsidRDefault="00911864" w:rsidP="00BB3F23">
            <w:pPr>
              <w:pStyle w:val="TAL"/>
              <w:numPr>
                <w:ilvl w:val="0"/>
                <w:numId w:val="18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>For</w:t>
            </w:r>
            <w:r>
              <w:rPr>
                <w:rFonts w:cs="Arial"/>
                <w:color w:val="000000"/>
                <w:szCs w:val="18"/>
              </w:rPr>
              <w:t xml:space="preserve"> each codebook </w:t>
            </w:r>
            <w:r>
              <w:rPr>
                <w:rFonts w:cs="Arial"/>
                <w:color w:val="000000"/>
                <w:szCs w:val="18"/>
                <w:lang w:eastAsia="ko-KR"/>
              </w:rPr>
              <w:t>combination</w:t>
            </w:r>
            <w:r>
              <w:rPr>
                <w:rFonts w:cs="Arial"/>
                <w:color w:val="000000"/>
                <w:szCs w:val="18"/>
              </w:rPr>
              <w:t>, report a list of {max number of ports per resource, max number of resources, max number of total ports}</w:t>
            </w:r>
          </w:p>
        </w:tc>
        <w:tc>
          <w:tcPr>
            <w:tcW w:w="0" w:type="auto"/>
          </w:tcPr>
          <w:p w14:paraId="37655FCE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2-36/2-40/2-41/2-43 in Rel-15, and 16-3a, 16-3a-1, 16-3b, 16-3b-1 in Rel-16 </w:t>
            </w:r>
          </w:p>
        </w:tc>
        <w:tc>
          <w:tcPr>
            <w:tcW w:w="0" w:type="auto"/>
          </w:tcPr>
          <w:p w14:paraId="47192E30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</w:tcPr>
          <w:p w14:paraId="2C0DC4CD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2743AC63" w14:textId="77777777" w:rsidR="00911864" w:rsidRDefault="00911864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6A39297B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per band and per BC</w:t>
            </w:r>
          </w:p>
        </w:tc>
        <w:tc>
          <w:tcPr>
            <w:tcW w:w="0" w:type="auto"/>
          </w:tcPr>
          <w:p w14:paraId="2DF93385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4C3A3501" w14:textId="77777777" w:rsidR="00911864" w:rsidRDefault="00911864" w:rsidP="00314145">
            <w:pPr>
              <w:pStyle w:val="TAL"/>
              <w:rPr>
                <w:rFonts w:eastAsia="Malgun Gothic"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</w:tcPr>
          <w:p w14:paraId="70105056" w14:textId="77777777" w:rsidR="00911864" w:rsidRDefault="00911864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</w:tcPr>
          <w:p w14:paraId="3CE6DF70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Component-1 candidate values:</w:t>
            </w:r>
          </w:p>
          <w:p w14:paraId="0016B09F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Codebook 1 = {Type I SP, Type I MP}</w:t>
            </w:r>
          </w:p>
          <w:p w14:paraId="01826A94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(Codebook 2, Codebook 3) = {(Type II, NULL), (Type II PS, NULL),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II R=1, NULL),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II R=2, NULL),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II PS R=1, NULL),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eType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II PS R=2, NULL), (Type II, Type II PS)}</w:t>
            </w:r>
          </w:p>
          <w:p w14:paraId="033F66B2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  <w:shd w:val="clear" w:color="auto" w:fill="FFFF00"/>
              </w:rPr>
            </w:pPr>
          </w:p>
          <w:p w14:paraId="32535AE7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Note 3</w:t>
            </w: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>：</w:t>
            </w:r>
            <w:r>
              <w:rPr>
                <w:rFonts w:cs="Arial"/>
                <w:color w:val="000000"/>
                <w:sz w:val="18"/>
                <w:szCs w:val="18"/>
              </w:rPr>
              <w:t>if a UE reports one or more codebook combinations in 16-8, then usage of active CSI-RS resources and ports for multiple codebooks in any slot is allowed only within those combinations</w:t>
            </w:r>
          </w:p>
          <w:p w14:paraId="42D31A76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37AAF08E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Note 4: For coexisting of mixed codebooks in any slot,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gNB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need to honor 16-8 and per-codebook capability 2-36/40/41/43</w:t>
            </w:r>
            <w:r w:rsidRPr="00956864">
              <w:rPr>
                <w:rFonts w:cs="Arial"/>
                <w:color w:val="FF0000"/>
                <w:sz w:val="18"/>
                <w:szCs w:val="18"/>
              </w:rPr>
              <w:t>, 16-3a/b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16-3a</w:t>
            </w:r>
            <w:r w:rsidRPr="00956864">
              <w:rPr>
                <w:rFonts w:cs="Arial"/>
                <w:color w:val="FF0000"/>
                <w:sz w:val="18"/>
                <w:szCs w:val="18"/>
              </w:rPr>
              <w:t>-1</w:t>
            </w:r>
            <w:r>
              <w:rPr>
                <w:rFonts w:cs="Arial"/>
                <w:color w:val="000000"/>
                <w:sz w:val="18"/>
                <w:szCs w:val="18"/>
              </w:rPr>
              <w:t>/</w:t>
            </w:r>
            <w:r w:rsidRPr="00956864">
              <w:rPr>
                <w:rFonts w:cs="Arial"/>
                <w:color w:val="FF0000"/>
                <w:sz w:val="18"/>
                <w:szCs w:val="18"/>
              </w:rPr>
              <w:t>16-3</w:t>
            </w:r>
            <w:r>
              <w:rPr>
                <w:rFonts w:cs="Arial"/>
                <w:color w:val="000000"/>
                <w:sz w:val="18"/>
                <w:szCs w:val="18"/>
              </w:rPr>
              <w:t>b</w:t>
            </w:r>
            <w:r w:rsidRPr="00956864">
              <w:rPr>
                <w:rFonts w:cs="Arial"/>
                <w:color w:val="FF0000"/>
                <w:sz w:val="18"/>
                <w:szCs w:val="18"/>
              </w:rPr>
              <w:t>-1</w:t>
            </w:r>
          </w:p>
          <w:p w14:paraId="33DB44EA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7DEF89DD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Note 5: Up to 4 combinations for component 1</w:t>
            </w:r>
          </w:p>
          <w:p w14:paraId="6988E0B7" w14:textId="77777777" w:rsidR="00911864" w:rsidRDefault="00911864" w:rsidP="00314145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4321A904" w14:textId="77777777" w:rsidR="00911864" w:rsidRDefault="00911864" w:rsidP="00314145">
            <w:pPr>
              <w:pStyle w:val="TAL"/>
              <w:ind w:firstLine="40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Component-2 candidate values:</w:t>
            </w:r>
          </w:p>
          <w:p w14:paraId="7D5DE4CD" w14:textId="77777777" w:rsidR="00911864" w:rsidRDefault="00911864" w:rsidP="00BB3F23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Maximum 16 triplets for each codebook combination</w:t>
            </w:r>
          </w:p>
          <w:p w14:paraId="161F9153" w14:textId="77777777" w:rsidR="00911864" w:rsidRDefault="00911864" w:rsidP="00BB3F23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Max # of Tx ports in one resource: {4,8,12,16,24,32}</w:t>
            </w:r>
          </w:p>
          <w:p w14:paraId="5416D293" w14:textId="77777777" w:rsidR="00911864" w:rsidRDefault="00911864" w:rsidP="00BB3F23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Max # resources: {1 to 64}</w:t>
            </w:r>
          </w:p>
          <w:p w14:paraId="0A993ECD" w14:textId="77777777" w:rsidR="00911864" w:rsidRDefault="00911864" w:rsidP="00BB3F23">
            <w:pPr>
              <w:pStyle w:val="TAL"/>
              <w:numPr>
                <w:ilvl w:val="0"/>
                <w:numId w:val="19"/>
              </w:numPr>
              <w:overflowPunct/>
              <w:autoSpaceDE/>
              <w:autoSpaceDN/>
              <w:adjustRightInd/>
              <w:ind w:firstLine="400"/>
              <w:textAlignment w:val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Max # total ports: {4 to 256}</w:t>
            </w:r>
          </w:p>
        </w:tc>
        <w:tc>
          <w:tcPr>
            <w:tcW w:w="0" w:type="auto"/>
          </w:tcPr>
          <w:p w14:paraId="340AF971" w14:textId="77777777" w:rsidR="00911864" w:rsidRDefault="00911864" w:rsidP="00314145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Cs w:val="18"/>
              </w:rPr>
              <w:t>signaling</w:t>
            </w:r>
            <w:proofErr w:type="spellEnd"/>
          </w:p>
        </w:tc>
      </w:tr>
      <w:bookmarkEnd w:id="15"/>
    </w:tbl>
    <w:p w14:paraId="1DDB48BC" w14:textId="77777777" w:rsidR="00911864" w:rsidRDefault="00911864" w:rsidP="00911864">
      <w:pPr>
        <w:pStyle w:val="maintext"/>
        <w:ind w:firstLineChars="90" w:firstLine="180"/>
        <w:rPr>
          <w:rFonts w:ascii="Calibri" w:hAnsi="Calibri" w:cs="Arial"/>
        </w:rPr>
      </w:pPr>
    </w:p>
    <w:p w14:paraId="2C22473A" w14:textId="3A133D42" w:rsidR="00911864" w:rsidRDefault="00911864" w:rsidP="00D67345">
      <w:pPr>
        <w:rPr>
          <w:rFonts w:asciiTheme="minorHAnsi" w:eastAsia="Calibri" w:hAnsiTheme="minorHAnsi" w:cstheme="minorHAnsi"/>
          <w:b/>
          <w:bCs/>
        </w:rPr>
      </w:pPr>
    </w:p>
    <w:p w14:paraId="0F21E7DE" w14:textId="77777777" w:rsidR="00911864" w:rsidRPr="006774EE" w:rsidRDefault="00911864" w:rsidP="00D67345">
      <w:pPr>
        <w:rPr>
          <w:rFonts w:asciiTheme="minorHAnsi" w:eastAsia="Calibri" w:hAnsiTheme="minorHAnsi" w:cstheme="minorHAnsi"/>
          <w:b/>
          <w:bCs/>
        </w:rPr>
      </w:pPr>
    </w:p>
    <w:p w14:paraId="0EE8687B" w14:textId="77777777" w:rsidR="00D67345" w:rsidRPr="00A77835" w:rsidRDefault="00D67345" w:rsidP="00D67345">
      <w:pPr>
        <w:rPr>
          <w:highlight w:val="cyan"/>
        </w:rPr>
      </w:pPr>
      <w:r w:rsidRPr="00A77835">
        <w:rPr>
          <w:highlight w:val="cyan"/>
        </w:rPr>
        <w:t xml:space="preserve">[103-e-NR-UEFeatures-V2X-01] Email discussion/approval for remaining issues on UE features for NR V2X, till </w:t>
      </w:r>
      <w:r w:rsidRPr="00FD4896">
        <w:rPr>
          <w:strike/>
          <w:color w:val="FF0000"/>
          <w:highlight w:val="cyan"/>
          <w:u w:val="single"/>
        </w:rPr>
        <w:t>10/30</w:t>
      </w:r>
      <w:r w:rsidRPr="00FD4896">
        <w:rPr>
          <w:color w:val="FF0000"/>
          <w:highlight w:val="cyan"/>
          <w:u w:val="single"/>
        </w:rPr>
        <w:t xml:space="preserve"> 1</w:t>
      </w:r>
      <w:r>
        <w:rPr>
          <w:color w:val="FF0000"/>
          <w:highlight w:val="cyan"/>
          <w:u w:val="single"/>
        </w:rPr>
        <w:t>1</w:t>
      </w:r>
      <w:r w:rsidRPr="00FD4896">
        <w:rPr>
          <w:color w:val="FF0000"/>
          <w:highlight w:val="cyan"/>
          <w:u w:val="single"/>
        </w:rPr>
        <w:t>/2</w:t>
      </w:r>
      <w:r>
        <w:rPr>
          <w:highlight w:val="cyan"/>
        </w:rPr>
        <w:t xml:space="preserve"> </w:t>
      </w:r>
      <w:r w:rsidRPr="00A77835">
        <w:rPr>
          <w:highlight w:val="cyan"/>
        </w:rPr>
        <w:t>– Ralf (AT&amp;T)</w:t>
      </w:r>
    </w:p>
    <w:p w14:paraId="04FCFEC5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 xml:space="preserve">Finalize mode 1 scheduling when the NR </w:t>
      </w:r>
      <w:proofErr w:type="spellStart"/>
      <w:r w:rsidRPr="00A77835">
        <w:rPr>
          <w:highlight w:val="cyan"/>
        </w:rPr>
        <w:t>Uu</w:t>
      </w:r>
      <w:proofErr w:type="spellEnd"/>
      <w:r w:rsidRPr="00A77835">
        <w:rPr>
          <w:highlight w:val="cyan"/>
        </w:rPr>
        <w:t xml:space="preserve"> carrier is different from the SL carrier (cross-scheduling) </w:t>
      </w:r>
    </w:p>
    <w:p w14:paraId="78C67500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 xml:space="preserve">Reply LS on UE capability for V2X (OPPO, </w:t>
      </w:r>
      <w:hyperlink r:id="rId28" w:history="1">
        <w:r>
          <w:rPr>
            <w:rStyle w:val="Hyperlink"/>
            <w:highlight w:val="cyan"/>
          </w:rPr>
          <w:t>R1-2007520</w:t>
        </w:r>
      </w:hyperlink>
      <w:r w:rsidRPr="00A77835">
        <w:rPr>
          <w:highlight w:val="cyan"/>
        </w:rPr>
        <w:t xml:space="preserve">) </w:t>
      </w:r>
    </w:p>
    <w:p w14:paraId="70836BFF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>Whether to change FG 15-16 from per band combination to per feature set (</w:t>
      </w:r>
      <w:hyperlink r:id="rId29" w:history="1">
        <w:r>
          <w:rPr>
            <w:rStyle w:val="Hyperlink"/>
            <w:highlight w:val="cyan"/>
          </w:rPr>
          <w:t>R1-2008614</w:t>
        </w:r>
      </w:hyperlink>
      <w:r w:rsidRPr="00A77835">
        <w:rPr>
          <w:highlight w:val="cyan"/>
        </w:rPr>
        <w:t>)</w:t>
      </w:r>
    </w:p>
    <w:p w14:paraId="3BBEBF96" w14:textId="1FC8A20E" w:rsidR="00177BCD" w:rsidRDefault="00177BCD" w:rsidP="00D67345">
      <w:pPr>
        <w:rPr>
          <w:rFonts w:eastAsia="Calibri"/>
          <w:b/>
          <w:bCs/>
        </w:rPr>
      </w:pPr>
    </w:p>
    <w:p w14:paraId="232ED55D" w14:textId="22072344" w:rsidR="00177BCD" w:rsidRDefault="00016AE0" w:rsidP="00177BCD">
      <w:pPr>
        <w:pStyle w:val="maintext"/>
        <w:ind w:firstLineChars="90" w:firstLine="180"/>
        <w:rPr>
          <w:rFonts w:ascii="Calibri" w:hAnsi="Calibri" w:cs="Arial"/>
          <w:b/>
        </w:rPr>
      </w:pPr>
      <w:r w:rsidRPr="00016AE0">
        <w:rPr>
          <w:rFonts w:ascii="Calibri" w:hAnsi="Calibri" w:cs="Arial"/>
          <w:b/>
          <w:highlight w:val="green"/>
        </w:rPr>
        <w:t>Conclusions</w:t>
      </w:r>
      <w:r w:rsidR="00177BCD" w:rsidRPr="00016AE0">
        <w:rPr>
          <w:rFonts w:ascii="Calibri" w:hAnsi="Calibri" w:cs="Arial"/>
          <w:b/>
          <w:highlight w:val="green"/>
        </w:rPr>
        <w:t>:</w:t>
      </w:r>
      <w:r w:rsidR="00177BCD" w:rsidRPr="006E608A">
        <w:rPr>
          <w:rFonts w:ascii="Calibri" w:hAnsi="Calibri" w:cs="Arial"/>
          <w:b/>
        </w:rPr>
        <w:t xml:space="preserve"> </w:t>
      </w:r>
    </w:p>
    <w:p w14:paraId="78449967" w14:textId="28936BB1" w:rsidR="00485BD3" w:rsidRDefault="00AA7109" w:rsidP="00485BD3">
      <w:pPr>
        <w:pStyle w:val="maintext"/>
        <w:numPr>
          <w:ilvl w:val="0"/>
          <w:numId w:val="13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Reply to RAN2 that c</w:t>
      </w:r>
      <w:r w:rsidR="00177BCD" w:rsidRPr="00C625D2">
        <w:rPr>
          <w:rFonts w:ascii="Calibri" w:hAnsi="Calibri" w:cs="Arial"/>
          <w:b/>
        </w:rPr>
        <w:t xml:space="preserve">ross-carrier configuration by NR </w:t>
      </w:r>
      <w:proofErr w:type="spellStart"/>
      <w:r w:rsidR="00177BCD" w:rsidRPr="00C625D2">
        <w:rPr>
          <w:rFonts w:ascii="Calibri" w:hAnsi="Calibri" w:cs="Arial"/>
          <w:b/>
        </w:rPr>
        <w:t>Uu</w:t>
      </w:r>
      <w:proofErr w:type="spellEnd"/>
      <w:r w:rsidR="00177BCD" w:rsidRPr="00C625D2">
        <w:rPr>
          <w:rFonts w:ascii="Calibri" w:hAnsi="Calibri" w:cs="Arial"/>
          <w:b/>
        </w:rPr>
        <w:t xml:space="preserve"> is not </w:t>
      </w:r>
      <w:r w:rsidR="00975CAE">
        <w:rPr>
          <w:rFonts w:ascii="Calibri" w:hAnsi="Calibri" w:cs="Arial"/>
          <w:b/>
        </w:rPr>
        <w:t>mandated</w:t>
      </w:r>
      <w:r w:rsidR="007F3BC6">
        <w:rPr>
          <w:rFonts w:ascii="Calibri" w:hAnsi="Calibri" w:cs="Arial"/>
          <w:b/>
        </w:rPr>
        <w:t xml:space="preserve"> by 3GPP specifications</w:t>
      </w:r>
      <w:r w:rsidR="00177BCD" w:rsidRPr="00C625D2">
        <w:rPr>
          <w:rFonts w:ascii="Calibri" w:hAnsi="Calibri" w:cs="Arial"/>
          <w:b/>
        </w:rPr>
        <w:t xml:space="preserve"> to be supported</w:t>
      </w:r>
      <w:r w:rsidR="00464911">
        <w:rPr>
          <w:rFonts w:ascii="Calibri" w:hAnsi="Calibri" w:cs="Arial"/>
          <w:b/>
        </w:rPr>
        <w:t xml:space="preserve"> </w:t>
      </w:r>
      <w:r w:rsidR="00177BCD" w:rsidRPr="00C625D2">
        <w:rPr>
          <w:rFonts w:ascii="Calibri" w:hAnsi="Calibri" w:cs="Arial"/>
          <w:b/>
        </w:rPr>
        <w:t xml:space="preserve">by a UE in NR </w:t>
      </w:r>
      <w:proofErr w:type="spellStart"/>
      <w:r w:rsidR="00177BCD" w:rsidRPr="00C625D2">
        <w:rPr>
          <w:rFonts w:ascii="Calibri" w:hAnsi="Calibri" w:cs="Arial"/>
          <w:b/>
        </w:rPr>
        <w:t>sidelink</w:t>
      </w:r>
      <w:proofErr w:type="spellEnd"/>
      <w:r w:rsidR="00464911">
        <w:rPr>
          <w:rFonts w:ascii="Calibri" w:hAnsi="Calibri" w:cs="Arial"/>
          <w:b/>
        </w:rPr>
        <w:t xml:space="preserve"> </w:t>
      </w:r>
      <w:r w:rsidR="00177BCD" w:rsidRPr="00C625D2">
        <w:rPr>
          <w:rFonts w:ascii="Calibri" w:hAnsi="Calibri" w:cs="Arial"/>
          <w:b/>
        </w:rPr>
        <w:t>for a band indicated with only the PC5 interface in 38.101-1 Table 5</w:t>
      </w:r>
      <w:r w:rsidR="00177BCD" w:rsidRPr="00485BD3">
        <w:rPr>
          <w:rFonts w:ascii="Calibri" w:hAnsi="Calibri" w:cs="Arial"/>
          <w:b/>
        </w:rPr>
        <w:t>.2E.1-1</w:t>
      </w:r>
    </w:p>
    <w:p w14:paraId="7F9DA0FB" w14:textId="10CAF544" w:rsidR="003E3F9E" w:rsidRDefault="003E3F9E" w:rsidP="00177BCD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19BD7B21" w14:textId="2B860823" w:rsidR="008B4A8F" w:rsidRDefault="00EB7878" w:rsidP="00D3710E">
      <w:pPr>
        <w:pStyle w:val="maintext"/>
        <w:ind w:firstLineChars="0"/>
        <w:rPr>
          <w:rFonts w:ascii="Calibri" w:hAnsi="Calibri" w:cs="Arial"/>
          <w:b/>
        </w:rPr>
      </w:pPr>
      <w:r w:rsidRPr="00EB7878">
        <w:rPr>
          <w:rFonts w:ascii="Calibri" w:hAnsi="Calibri" w:cs="Arial"/>
          <w:b/>
          <w:highlight w:val="green"/>
        </w:rPr>
        <w:t>Agreement</w:t>
      </w:r>
      <w:r w:rsidR="00D3710E" w:rsidRPr="00EB7878">
        <w:rPr>
          <w:rFonts w:ascii="Calibri" w:hAnsi="Calibri" w:cs="Arial"/>
          <w:b/>
          <w:highlight w:val="green"/>
        </w:rPr>
        <w:t>:</w:t>
      </w:r>
      <w:r w:rsidR="00D3710E">
        <w:rPr>
          <w:rFonts w:ascii="Calibri" w:hAnsi="Calibri" w:cs="Arial"/>
          <w:b/>
        </w:rPr>
        <w:t xml:space="preserve"> </w:t>
      </w:r>
      <w:r w:rsidR="00731EEC">
        <w:rPr>
          <w:rFonts w:ascii="Calibri" w:hAnsi="Calibri" w:cs="Arial"/>
          <w:b/>
        </w:rPr>
        <w:tab/>
      </w:r>
    </w:p>
    <w:p w14:paraId="539FFA9B" w14:textId="75505655" w:rsidR="00D3710E" w:rsidRPr="003F2431" w:rsidRDefault="00D3710E" w:rsidP="00BB3F23">
      <w:pPr>
        <w:pStyle w:val="maintext"/>
        <w:numPr>
          <w:ilvl w:val="0"/>
          <w:numId w:val="13"/>
        </w:numPr>
        <w:ind w:firstLineChars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Introduce a new feature group and u</w:t>
      </w:r>
      <w:r w:rsidRPr="002251C8">
        <w:rPr>
          <w:rFonts w:ascii="Calibri" w:hAnsi="Calibri" w:cs="Arial"/>
          <w:b/>
        </w:rPr>
        <w:t>pdate Component 4 in FG 15-2 to specify that it only applies to same-carrier scheduling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2486"/>
        <w:gridCol w:w="6914"/>
        <w:gridCol w:w="580"/>
        <w:gridCol w:w="527"/>
        <w:gridCol w:w="447"/>
        <w:gridCol w:w="222"/>
        <w:gridCol w:w="702"/>
        <w:gridCol w:w="567"/>
        <w:gridCol w:w="567"/>
        <w:gridCol w:w="567"/>
        <w:gridCol w:w="5137"/>
        <w:gridCol w:w="3136"/>
      </w:tblGrid>
      <w:tr w:rsidR="00D3710E" w14:paraId="1EB8489D" w14:textId="77777777" w:rsidTr="00314145">
        <w:tc>
          <w:tcPr>
            <w:tcW w:w="0" w:type="auto"/>
          </w:tcPr>
          <w:p w14:paraId="3B5DDFC8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lastRenderedPageBreak/>
              <w:t>15-2</w:t>
            </w:r>
          </w:p>
        </w:tc>
        <w:tc>
          <w:tcPr>
            <w:tcW w:w="0" w:type="auto"/>
          </w:tcPr>
          <w:p w14:paraId="1B5EBC79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Transmitting NR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mode 1 scheduled by NR </w:t>
            </w:r>
            <w:proofErr w:type="spellStart"/>
            <w:r w:rsidRPr="001A7B0C">
              <w:rPr>
                <w:color w:val="000000"/>
              </w:rPr>
              <w:t>Uu</w:t>
            </w:r>
            <w:proofErr w:type="spellEnd"/>
          </w:p>
        </w:tc>
        <w:tc>
          <w:tcPr>
            <w:tcW w:w="0" w:type="auto"/>
          </w:tcPr>
          <w:p w14:paraId="1C712602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1) UE can transmit PSCCH/PSSCH using dynamic scheduling or configured grant type 1 and 2 in NR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mode 1 scheduled by NR </w:t>
            </w:r>
            <w:proofErr w:type="spellStart"/>
            <w:r w:rsidRPr="001A7B0C">
              <w:rPr>
                <w:color w:val="000000"/>
              </w:rPr>
              <w:t>Uu</w:t>
            </w:r>
            <w:proofErr w:type="spellEnd"/>
            <w:r w:rsidRPr="001A7B0C">
              <w:rPr>
                <w:color w:val="000000"/>
              </w:rPr>
              <w:t xml:space="preserve">. Up to 8 configured grants can be configured for a UE. Up to C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HARQ processes are supported including those for configured grants</w:t>
            </w:r>
          </w:p>
          <w:p w14:paraId="3BCBC91C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2) UE can transmit PSSCH according to the normal 64QAM MCS OFDM table.</w:t>
            </w:r>
          </w:p>
          <w:p w14:paraId="13EEFB5C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3) UE supports PT-RS transmission in FR2.</w:t>
            </w:r>
          </w:p>
          <w:p w14:paraId="522DB723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4) UE can monitor DCI format 3_0 for NR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dynamic scheduling and configured grant type 2</w:t>
            </w:r>
            <w:r>
              <w:rPr>
                <w:color w:val="000000"/>
              </w:rPr>
              <w:t xml:space="preserve"> </w:t>
            </w:r>
            <w:r w:rsidRPr="00013A82">
              <w:rPr>
                <w:color w:val="FF0000"/>
              </w:rPr>
              <w:t xml:space="preserve">on the same carrier as </w:t>
            </w:r>
            <w:proofErr w:type="spellStart"/>
            <w:r w:rsidRPr="00013A82">
              <w:rPr>
                <w:color w:val="FF0000"/>
              </w:rPr>
              <w:t>sidelink</w:t>
            </w:r>
            <w:proofErr w:type="spellEnd"/>
            <w:r w:rsidRPr="001A7B0C">
              <w:rPr>
                <w:color w:val="000000"/>
              </w:rPr>
              <w:t>.</w:t>
            </w:r>
          </w:p>
          <w:p w14:paraId="3ED794D4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6) UE can transmit using the subcarrier spacing and CP length it reports.</w:t>
            </w:r>
          </w:p>
          <w:p w14:paraId="6F755E0F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8) Supports 14-symbol SL slot with </w:t>
            </w:r>
            <w:r w:rsidRPr="001A7B0C">
              <w:rPr>
                <w:rFonts w:eastAsia="Malgun Gothic"/>
                <w:color w:val="000000"/>
                <w:lang w:eastAsia="ko-KR"/>
              </w:rPr>
              <w:t xml:space="preserve">all </w:t>
            </w:r>
            <w:r w:rsidRPr="001A7B0C">
              <w:rPr>
                <w:color w:val="000000"/>
              </w:rPr>
              <w:t xml:space="preserve">DMRS patterns corresponding to {#PSSCH symbols} = {12, 9} for slots w/wo PSFCH. </w:t>
            </w:r>
            <w:r w:rsidRPr="001A7B0C">
              <w:rPr>
                <w:rFonts w:eastAsia="Malgun Gothic" w:cs="Arial"/>
                <w:color w:val="000000"/>
                <w:lang w:eastAsia="ko-KR"/>
              </w:rPr>
              <w:t xml:space="preserve">If UE signals support of ECP, support 12-symbol SL slot with all DMRS patterns corresponding to </w:t>
            </w:r>
            <w:r w:rsidRPr="001A7B0C">
              <w:rPr>
                <w:rFonts w:eastAsia="Malgun Gothic" w:cs="Arial"/>
                <w:strike/>
                <w:color w:val="000000"/>
                <w:lang w:eastAsia="ko-KR"/>
              </w:rPr>
              <w:t>{</w:t>
            </w:r>
            <w:r w:rsidRPr="001A7B0C">
              <w:rPr>
                <w:rFonts w:eastAsia="Malgun Gothic" w:cs="Arial"/>
                <w:color w:val="000000"/>
                <w:lang w:eastAsia="ko-KR"/>
              </w:rPr>
              <w:t>#PSSCH symbols} = {10,7} for slots w/wo PSFCH.</w:t>
            </w:r>
          </w:p>
          <w:p w14:paraId="04A64583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9) Support downlink pathloss based open loop power control</w:t>
            </w:r>
          </w:p>
          <w:p w14:paraId="79C560F8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11) UE can report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HARQ-ACK to </w:t>
            </w:r>
            <w:proofErr w:type="spellStart"/>
            <w:r w:rsidRPr="001A7B0C">
              <w:rPr>
                <w:color w:val="000000"/>
              </w:rPr>
              <w:t>gNB</w:t>
            </w:r>
            <w:proofErr w:type="spellEnd"/>
            <w:r w:rsidRPr="001A7B0C">
              <w:rPr>
                <w:color w:val="000000"/>
              </w:rPr>
              <w:t xml:space="preserve"> via PUCCH and PUSCH when it is operating in NR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mode 1</w:t>
            </w:r>
          </w:p>
        </w:tc>
        <w:tc>
          <w:tcPr>
            <w:tcW w:w="0" w:type="auto"/>
          </w:tcPr>
          <w:p w14:paraId="2425F4A5" w14:textId="77777777" w:rsidR="00D3710E" w:rsidRPr="001A7B0C" w:rsidRDefault="00D3710E" w:rsidP="00314145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</w:tcPr>
          <w:p w14:paraId="5F271CCE" w14:textId="77777777" w:rsidR="00D3710E" w:rsidRPr="001A7B0C" w:rsidRDefault="00D3710E" w:rsidP="00314145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1A7B0C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</w:tcPr>
          <w:p w14:paraId="7A88F3E2" w14:textId="77777777" w:rsidR="00D3710E" w:rsidRPr="001A7B0C" w:rsidRDefault="00D3710E" w:rsidP="00314145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1A7B0C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</w:tcPr>
          <w:p w14:paraId="73011843" w14:textId="77777777" w:rsidR="00D3710E" w:rsidRPr="001A7B0C" w:rsidRDefault="00D3710E" w:rsidP="00314145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</w:tcPr>
          <w:p w14:paraId="0C0CC997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Per band</w:t>
            </w:r>
          </w:p>
          <w:p w14:paraId="619E5416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</w:tcPr>
          <w:p w14:paraId="120CAC9B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N.A.</w:t>
            </w:r>
          </w:p>
        </w:tc>
        <w:tc>
          <w:tcPr>
            <w:tcW w:w="0" w:type="auto"/>
          </w:tcPr>
          <w:p w14:paraId="0B467D45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N.A.</w:t>
            </w:r>
          </w:p>
        </w:tc>
        <w:tc>
          <w:tcPr>
            <w:tcW w:w="0" w:type="auto"/>
          </w:tcPr>
          <w:p w14:paraId="2A407411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N.A.</w:t>
            </w:r>
          </w:p>
        </w:tc>
        <w:tc>
          <w:tcPr>
            <w:tcW w:w="0" w:type="auto"/>
          </w:tcPr>
          <w:p w14:paraId="05B18C44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Note: Random selection in the exceptional pool is supported.</w:t>
            </w:r>
          </w:p>
          <w:p w14:paraId="075EC940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  <w:p w14:paraId="5A5B46BC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This is the basic FG for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in licensed spectrum where </w:t>
            </w:r>
            <w:proofErr w:type="spellStart"/>
            <w:r w:rsidRPr="001A7B0C">
              <w:rPr>
                <w:color w:val="000000"/>
              </w:rPr>
              <w:t>gNB</w:t>
            </w:r>
            <w:proofErr w:type="spellEnd"/>
            <w:r w:rsidRPr="001A7B0C">
              <w:rPr>
                <w:color w:val="000000"/>
              </w:rPr>
              <w:t xml:space="preserve"> is operating on or managing that spectrum and optional FG otherwise</w:t>
            </w:r>
          </w:p>
          <w:p w14:paraId="7AB573C2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  <w:p w14:paraId="1E26D509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Candidate values for </w:t>
            </w:r>
            <w:proofErr w:type="spellStart"/>
            <w:r w:rsidRPr="001A7B0C">
              <w:rPr>
                <w:color w:val="000000"/>
              </w:rPr>
              <w:t>C are</w:t>
            </w:r>
            <w:proofErr w:type="spellEnd"/>
            <w:r w:rsidRPr="001A7B0C">
              <w:rPr>
                <w:color w:val="000000"/>
              </w:rPr>
              <w:t xml:space="preserve"> {8,16}</w:t>
            </w:r>
          </w:p>
          <w:p w14:paraId="52C781FA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  <w:p w14:paraId="4AD22724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Component-6 candidate value set in FR1:</w:t>
            </w:r>
          </w:p>
          <w:p w14:paraId="7B346950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{{15 kHz}, {30 kHz}, {60 kHz}, {15, 30 kHz}, {30, 60 kHz}, {15, 60 kHz}, {15, 30, 60 kHz}}</w:t>
            </w:r>
          </w:p>
          <w:p w14:paraId="24B92F14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Component-6 candidate value set in FR2:</w:t>
            </w:r>
          </w:p>
          <w:p w14:paraId="6F4FE668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{{60 kHz}, {120 kHz}, {60, 120 kHz}}</w:t>
            </w:r>
          </w:p>
          <w:p w14:paraId="6747234F" w14:textId="77777777" w:rsidR="00D3710E" w:rsidRPr="001A7B0C" w:rsidRDefault="00D3710E" w:rsidP="00314145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1A7B0C">
              <w:rPr>
                <w:rFonts w:eastAsia="Malgun Gothic"/>
                <w:color w:val="000000"/>
                <w:lang w:eastAsia="ko-KR"/>
              </w:rPr>
              <w:t xml:space="preserve">Component-6 candidate value set for CP length: {NCP,NCP and ECP} </w:t>
            </w:r>
          </w:p>
          <w:p w14:paraId="2F226D89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1A7B0C">
              <w:rPr>
                <w:rFonts w:eastAsia="SimSun"/>
                <w:color w:val="000000"/>
                <w:lang w:eastAsia="zh-CN"/>
              </w:rPr>
              <w:t>(ECP only applies to SCS of 60 kHz)</w:t>
            </w:r>
          </w:p>
          <w:p w14:paraId="56D0E075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  <w:p w14:paraId="263FD17B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1A7B0C">
              <w:rPr>
                <w:rFonts w:eastAsia="SimSun"/>
                <w:color w:val="000000"/>
                <w:lang w:eastAsia="zh-CN"/>
              </w:rPr>
              <w:t xml:space="preserve">Note: For Component 6, if a band is not indicated with only the PC5 interface in 38.101-1 Table 5.2E.1-1, the reported numerology shall be the same for </w:t>
            </w:r>
            <w:proofErr w:type="spellStart"/>
            <w:r w:rsidRPr="001A7B0C">
              <w:rPr>
                <w:rFonts w:eastAsia="SimSun"/>
                <w:color w:val="000000"/>
                <w:lang w:eastAsia="zh-CN"/>
              </w:rPr>
              <w:t>sidelink</w:t>
            </w:r>
            <w:proofErr w:type="spellEnd"/>
            <w:r w:rsidRPr="001A7B0C">
              <w:rPr>
                <w:rFonts w:eastAsia="SimSun"/>
                <w:color w:val="000000"/>
                <w:lang w:eastAsia="zh-CN"/>
              </w:rPr>
              <w:t xml:space="preserve"> and uplink.</w:t>
            </w:r>
          </w:p>
          <w:p w14:paraId="79542183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2B96A9E2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1A7B0C">
              <w:rPr>
                <w:rFonts w:eastAsia="SimSun"/>
                <w:color w:val="000000"/>
                <w:lang w:eastAsia="zh-CN"/>
              </w:rPr>
              <w:t>Component (9) is only required to be supported in a band not indicated with only the PC5 interface in 38.101-1 Table 5.2E.1-1</w:t>
            </w:r>
          </w:p>
          <w:p w14:paraId="4E00105A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738030F2" w14:textId="77777777" w:rsidR="00D3710E" w:rsidRPr="001A7B0C" w:rsidRDefault="00D3710E" w:rsidP="00314145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1A7B0C">
              <w:rPr>
                <w:rFonts w:eastAsia="SimSun"/>
                <w:color w:val="000000"/>
                <w:lang w:eastAsia="zh-CN"/>
              </w:rPr>
              <w:t>Note: Component 11 is not required to be supported in a band indicated with the PC5 interface in 38.101-1 Table 5.2E.1-1</w:t>
            </w:r>
          </w:p>
          <w:p w14:paraId="17E2B578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  <w:p w14:paraId="6F587251" w14:textId="77777777" w:rsidR="00D3710E" w:rsidRPr="001A7B0C" w:rsidRDefault="00D3710E" w:rsidP="00314145">
            <w:pPr>
              <w:pStyle w:val="TAL"/>
              <w:rPr>
                <w:color w:val="000000"/>
                <w:highlight w:val="yellow"/>
              </w:rPr>
            </w:pPr>
            <w:r w:rsidRPr="001A7B0C">
              <w:rPr>
                <w:color w:val="000000"/>
              </w:rPr>
              <w:t>In a band indicated with only the PC5 interface in 38.101-1 Table 5.2E.1-1, the UE supports at least 30 kHz with normal CP in FR1, and at least 120 kHz with normal CP in FR2</w:t>
            </w:r>
          </w:p>
        </w:tc>
        <w:tc>
          <w:tcPr>
            <w:tcW w:w="0" w:type="auto"/>
          </w:tcPr>
          <w:p w14:paraId="2F267055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>Optional with capability signalling</w:t>
            </w:r>
          </w:p>
          <w:p w14:paraId="70B03DB9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  <w:r w:rsidRPr="001A7B0C">
              <w:rPr>
                <w:color w:val="000000"/>
              </w:rPr>
              <w:t xml:space="preserve">For UE supports NR </w:t>
            </w:r>
            <w:proofErr w:type="spellStart"/>
            <w:r w:rsidRPr="001A7B0C">
              <w:rPr>
                <w:color w:val="000000"/>
              </w:rPr>
              <w:t>sidelink</w:t>
            </w:r>
            <w:proofErr w:type="spellEnd"/>
            <w:r w:rsidRPr="001A7B0C">
              <w:rPr>
                <w:color w:val="000000"/>
              </w:rPr>
              <w:t xml:space="preserve"> in licensed spectrum where </w:t>
            </w:r>
            <w:proofErr w:type="spellStart"/>
            <w:r w:rsidRPr="001A7B0C">
              <w:rPr>
                <w:color w:val="000000"/>
              </w:rPr>
              <w:t>gNB</w:t>
            </w:r>
            <w:proofErr w:type="spellEnd"/>
            <w:r w:rsidRPr="001A7B0C">
              <w:rPr>
                <w:color w:val="000000"/>
              </w:rPr>
              <w:t xml:space="preserve"> is defined, UE must indicate this FG is supported.</w:t>
            </w:r>
          </w:p>
          <w:p w14:paraId="343CE209" w14:textId="77777777" w:rsidR="00D3710E" w:rsidRPr="001A7B0C" w:rsidRDefault="00D3710E" w:rsidP="00314145">
            <w:pPr>
              <w:pStyle w:val="TAL"/>
              <w:rPr>
                <w:color w:val="000000"/>
              </w:rPr>
            </w:pPr>
          </w:p>
        </w:tc>
      </w:tr>
      <w:tr w:rsidR="00D3710E" w:rsidRPr="00013A82" w14:paraId="5308C80F" w14:textId="77777777" w:rsidTr="00314145">
        <w:tc>
          <w:tcPr>
            <w:tcW w:w="0" w:type="auto"/>
          </w:tcPr>
          <w:p w14:paraId="1EC6849B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15-25</w:t>
            </w:r>
          </w:p>
        </w:tc>
        <w:tc>
          <w:tcPr>
            <w:tcW w:w="0" w:type="auto"/>
          </w:tcPr>
          <w:p w14:paraId="40D9F26B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Transmitting NR </w:t>
            </w:r>
            <w:proofErr w:type="spellStart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sidelink</w:t>
            </w:r>
            <w:proofErr w:type="spellEnd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 mode 1 scheduled by NR </w:t>
            </w:r>
            <w:proofErr w:type="spellStart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Uu</w:t>
            </w:r>
            <w:proofErr w:type="spellEnd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 on a different carrier</w:t>
            </w:r>
          </w:p>
        </w:tc>
        <w:tc>
          <w:tcPr>
            <w:tcW w:w="0" w:type="auto"/>
          </w:tcPr>
          <w:p w14:paraId="0435D0FC" w14:textId="29607CB3" w:rsidR="00D3710E" w:rsidRPr="00013A82" w:rsidRDefault="00D3710E" w:rsidP="00314145">
            <w:pPr>
              <w:keepNext/>
              <w:keepLines/>
              <w:overflowPunct w:val="0"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1) UE can monitor DCI format 3_0 on a different carrier from </w:t>
            </w:r>
            <w:proofErr w:type="spellStart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sidelink</w:t>
            </w:r>
            <w:proofErr w:type="spellEnd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 for NR </w:t>
            </w:r>
            <w:proofErr w:type="spellStart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sidelink</w:t>
            </w:r>
            <w:proofErr w:type="spellEnd"/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 xml:space="preserve"> dynamic scheduling and configured grant type 2</w:t>
            </w:r>
          </w:p>
        </w:tc>
        <w:tc>
          <w:tcPr>
            <w:tcW w:w="0" w:type="auto"/>
          </w:tcPr>
          <w:p w14:paraId="1F9F0C6B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ko-KR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 w:eastAsia="ko-KR"/>
              </w:rPr>
              <w:t>FG 15-2</w:t>
            </w:r>
          </w:p>
        </w:tc>
        <w:tc>
          <w:tcPr>
            <w:tcW w:w="0" w:type="auto"/>
          </w:tcPr>
          <w:p w14:paraId="33AC398B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ko-KR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0" w:type="auto"/>
          </w:tcPr>
          <w:p w14:paraId="712846B6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ko-KR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 w:eastAsia="ko-KR"/>
              </w:rPr>
              <w:t>No</w:t>
            </w:r>
          </w:p>
        </w:tc>
        <w:tc>
          <w:tcPr>
            <w:tcW w:w="0" w:type="auto"/>
          </w:tcPr>
          <w:p w14:paraId="312D9D51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ko-KR"/>
              </w:rPr>
            </w:pPr>
          </w:p>
        </w:tc>
        <w:tc>
          <w:tcPr>
            <w:tcW w:w="0" w:type="auto"/>
          </w:tcPr>
          <w:p w14:paraId="3DF9072A" w14:textId="183F296E" w:rsidR="00D3710E" w:rsidRPr="00013A82" w:rsidRDefault="002F305C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[</w:t>
            </w:r>
            <w:r w:rsidR="00D3710E"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Per FS</w:t>
            </w: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]</w:t>
            </w:r>
          </w:p>
          <w:p w14:paraId="1594AED3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14:paraId="0403A2F5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N.A.</w:t>
            </w:r>
          </w:p>
        </w:tc>
        <w:tc>
          <w:tcPr>
            <w:tcW w:w="0" w:type="auto"/>
          </w:tcPr>
          <w:p w14:paraId="1A8F3D5D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N.A.</w:t>
            </w:r>
          </w:p>
        </w:tc>
        <w:tc>
          <w:tcPr>
            <w:tcW w:w="0" w:type="auto"/>
          </w:tcPr>
          <w:p w14:paraId="0431E0A5" w14:textId="77777777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N.A.</w:t>
            </w:r>
          </w:p>
        </w:tc>
        <w:tc>
          <w:tcPr>
            <w:tcW w:w="0" w:type="auto"/>
          </w:tcPr>
          <w:p w14:paraId="0883D4D7" w14:textId="05B26F32" w:rsidR="00D3710E" w:rsidRPr="00013A82" w:rsidRDefault="00D3710E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val="en-GB"/>
              </w:rPr>
            </w:pPr>
            <w:r w:rsidRPr="00D3710E">
              <w:rPr>
                <w:rFonts w:cs="Arial"/>
                <w:color w:val="FF0000"/>
                <w:sz w:val="18"/>
                <w:szCs w:val="18"/>
                <w:lang w:val="en-GB"/>
              </w:rPr>
              <w:t>If the UE indicates support for FG 15-2 in a band indicated with only the PC5 interface in Table 5.2E.1-1 of 38.301-1, the UE must indicate that FG 15-25 is supported for a band combination with that band.</w:t>
            </w:r>
          </w:p>
        </w:tc>
        <w:tc>
          <w:tcPr>
            <w:tcW w:w="0" w:type="auto"/>
          </w:tcPr>
          <w:p w14:paraId="4488E6BD" w14:textId="0D1D6C63" w:rsidR="00D3710E" w:rsidRPr="00013A82" w:rsidRDefault="002F305C" w:rsidP="00314145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[</w:t>
            </w:r>
            <w:r w:rsidR="00D3710E" w:rsidRPr="00013A82">
              <w:rPr>
                <w:rFonts w:cs="Arial"/>
                <w:color w:val="FF0000"/>
                <w:sz w:val="18"/>
                <w:szCs w:val="18"/>
                <w:lang w:val="en-GB"/>
              </w:rPr>
              <w:t>Optional with capability signalling</w:t>
            </w:r>
            <w:r>
              <w:rPr>
                <w:rFonts w:cs="Arial"/>
                <w:color w:val="FF0000"/>
                <w:sz w:val="18"/>
                <w:szCs w:val="18"/>
                <w:lang w:val="en-GB"/>
              </w:rPr>
              <w:t>]</w:t>
            </w:r>
          </w:p>
        </w:tc>
      </w:tr>
    </w:tbl>
    <w:p w14:paraId="6EFDAE47" w14:textId="77777777" w:rsidR="00177BCD" w:rsidRPr="001F1A23" w:rsidRDefault="00177BCD" w:rsidP="00D67345">
      <w:pPr>
        <w:rPr>
          <w:rFonts w:eastAsia="Calibri"/>
          <w:b/>
          <w:bCs/>
        </w:rPr>
      </w:pPr>
    </w:p>
    <w:p w14:paraId="456D53B8" w14:textId="77777777" w:rsidR="00D67345" w:rsidRPr="00A77835" w:rsidRDefault="00D67345" w:rsidP="00D67345">
      <w:pPr>
        <w:rPr>
          <w:highlight w:val="cyan"/>
        </w:rPr>
      </w:pPr>
      <w:r w:rsidRPr="00A77835">
        <w:rPr>
          <w:highlight w:val="cyan"/>
        </w:rPr>
        <w:t xml:space="preserve">[103-e-NR-UEFeatures-MobEnh-01] Email discussion/approval for remaining issues on UE features for NR mobility enhancements, till </w:t>
      </w:r>
      <w:r w:rsidRPr="00FD4896">
        <w:rPr>
          <w:strike/>
          <w:color w:val="FF0000"/>
          <w:highlight w:val="cyan"/>
          <w:u w:val="single"/>
        </w:rPr>
        <w:t>10/30</w:t>
      </w:r>
      <w:r w:rsidRPr="00FD4896">
        <w:rPr>
          <w:color w:val="FF0000"/>
          <w:highlight w:val="cyan"/>
          <w:u w:val="single"/>
        </w:rPr>
        <w:t xml:space="preserve"> 1</w:t>
      </w:r>
      <w:r>
        <w:rPr>
          <w:color w:val="FF0000"/>
          <w:highlight w:val="cyan"/>
          <w:u w:val="single"/>
        </w:rPr>
        <w:t>1</w:t>
      </w:r>
      <w:r w:rsidRPr="00FD4896">
        <w:rPr>
          <w:color w:val="FF0000"/>
          <w:highlight w:val="cyan"/>
          <w:u w:val="single"/>
        </w:rPr>
        <w:t>/2</w:t>
      </w:r>
      <w:r>
        <w:rPr>
          <w:highlight w:val="cyan"/>
        </w:rPr>
        <w:t xml:space="preserve"> </w:t>
      </w:r>
      <w:r w:rsidRPr="00A77835">
        <w:rPr>
          <w:highlight w:val="cyan"/>
        </w:rPr>
        <w:t>– Ralf (AT&amp;T)</w:t>
      </w:r>
    </w:p>
    <w:p w14:paraId="0E31982F" w14:textId="77777777" w:rsidR="00D67345" w:rsidRPr="00A77835" w:rsidRDefault="00D67345" w:rsidP="00BB3F23">
      <w:pPr>
        <w:pStyle w:val="ListParagraph"/>
        <w:numPr>
          <w:ilvl w:val="0"/>
          <w:numId w:val="11"/>
        </w:numPr>
        <w:spacing w:before="0" w:after="0"/>
        <w:contextualSpacing w:val="0"/>
        <w:jc w:val="left"/>
        <w:rPr>
          <w:highlight w:val="cyan"/>
        </w:rPr>
      </w:pPr>
      <w:r w:rsidRPr="00A77835">
        <w:rPr>
          <w:highlight w:val="cyan"/>
        </w:rPr>
        <w:t xml:space="preserve">Issue #4 in </w:t>
      </w:r>
      <w:hyperlink r:id="rId30" w:history="1">
        <w:r>
          <w:rPr>
            <w:rStyle w:val="Hyperlink"/>
            <w:highlight w:val="cyan"/>
          </w:rPr>
          <w:t>R1-2008871</w:t>
        </w:r>
      </w:hyperlink>
      <w:r w:rsidRPr="00A77835">
        <w:rPr>
          <w:highlight w:val="cyan"/>
        </w:rPr>
        <w:t xml:space="preserve"> on capability split between source and target cell for DAPS</w:t>
      </w:r>
    </w:p>
    <w:p w14:paraId="1FA7EA7D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07DB85B8" w14:textId="77777777" w:rsidR="00D67345" w:rsidRPr="00A77835" w:rsidRDefault="00D67345" w:rsidP="00D67345">
      <w:pPr>
        <w:rPr>
          <w:rFonts w:ascii="Times New Roman" w:hAnsi="Times New Roman"/>
          <w:szCs w:val="22"/>
          <w:highlight w:val="cyan"/>
          <w:lang w:eastAsia="ja-JP"/>
        </w:rPr>
      </w:pPr>
      <w:r w:rsidRPr="00A77835">
        <w:rPr>
          <w:highlight w:val="cyan"/>
          <w:lang w:eastAsia="ja-JP"/>
        </w:rPr>
        <w:t>[103-e-NR-UEFeature-NRU-01] Email discussion/approval on UE features for NR-U (26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 – 3</w:t>
      </w:r>
      <w:r w:rsidRPr="00A77835">
        <w:rPr>
          <w:highlight w:val="cyan"/>
          <w:vertAlign w:val="superscript"/>
          <w:lang w:eastAsia="ja-JP"/>
        </w:rPr>
        <w:t>rd</w:t>
      </w:r>
      <w:r w:rsidRPr="00A77835">
        <w:rPr>
          <w:highlight w:val="cyan"/>
          <w:lang w:eastAsia="ja-JP"/>
        </w:rPr>
        <w:t xml:space="preserve"> Nov)</w:t>
      </w:r>
      <w:r>
        <w:rPr>
          <w:highlight w:val="cyan"/>
          <w:lang w:eastAsia="ja-JP"/>
        </w:rPr>
        <w:t xml:space="preserve"> – Hiroki (DCM)</w:t>
      </w:r>
    </w:p>
    <w:p w14:paraId="0BA5A230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rFonts w:ascii="Calibri" w:hAnsi="Calibri" w:cs="Calibri"/>
          <w:highlight w:val="cyan"/>
          <w:lang w:eastAsia="ja-JP"/>
        </w:rPr>
      </w:pPr>
      <w:r w:rsidRPr="00A77835">
        <w:rPr>
          <w:highlight w:val="cyan"/>
          <w:lang w:eastAsia="ja-JP"/>
        </w:rPr>
        <w:t>Whether each of FGs10-9/9b/9c/9d/15/16/20a is applicable to licensed bands or not</w:t>
      </w:r>
    </w:p>
    <w:p w14:paraId="6C4BC3B5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Whether/how to define basic FG(s) for each of particular NR-U deployment scenarios</w:t>
      </w:r>
    </w:p>
    <w:p w14:paraId="319FE067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How to handle FG10-19a/b/c/d/e/f in RAN1 UE features list and how to reply to RAN4 LS</w:t>
      </w:r>
    </w:p>
    <w:p w14:paraId="5D70ADC0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46C692E4" w14:textId="77777777" w:rsidR="00D67345" w:rsidRPr="00A77835" w:rsidRDefault="00D67345" w:rsidP="00D67345">
      <w:pPr>
        <w:rPr>
          <w:rFonts w:ascii="Times New Roman" w:eastAsia="Calibri" w:hAnsi="Times New Roman"/>
          <w:highlight w:val="cyan"/>
          <w:lang w:eastAsia="ja-JP"/>
        </w:rPr>
      </w:pPr>
      <w:r w:rsidRPr="00A77835">
        <w:rPr>
          <w:highlight w:val="cyan"/>
          <w:lang w:eastAsia="ja-JP"/>
        </w:rPr>
        <w:t>[103-e-NR-UEFeature-URLLCIIoT-01] Email discussion/approval on UE features for URLLC/</w:t>
      </w:r>
      <w:proofErr w:type="spellStart"/>
      <w:r w:rsidRPr="00A77835">
        <w:rPr>
          <w:highlight w:val="cyan"/>
          <w:lang w:eastAsia="ja-JP"/>
        </w:rPr>
        <w:t>IIoT</w:t>
      </w:r>
      <w:proofErr w:type="spellEnd"/>
      <w:r w:rsidRPr="00A77835">
        <w:rPr>
          <w:highlight w:val="cyan"/>
          <w:lang w:eastAsia="ja-JP"/>
        </w:rPr>
        <w:t xml:space="preserve"> (26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 – 3</w:t>
      </w:r>
      <w:r w:rsidRPr="00A77835">
        <w:rPr>
          <w:highlight w:val="cyan"/>
          <w:vertAlign w:val="superscript"/>
          <w:lang w:eastAsia="ja-JP"/>
        </w:rPr>
        <w:t>rd</w:t>
      </w:r>
      <w:r w:rsidRPr="00A77835">
        <w:rPr>
          <w:highlight w:val="cyan"/>
          <w:lang w:eastAsia="ja-JP"/>
        </w:rPr>
        <w:t xml:space="preserve"> Nov)</w:t>
      </w:r>
      <w:r>
        <w:rPr>
          <w:highlight w:val="cyan"/>
          <w:lang w:eastAsia="ja-JP"/>
        </w:rPr>
        <w:t xml:space="preserve"> – Hiroki (DCM)</w:t>
      </w:r>
    </w:p>
    <w:p w14:paraId="4AFDFD22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rFonts w:ascii="Calibri" w:hAnsi="Calibri" w:cs="Calibri"/>
          <w:highlight w:val="cyan"/>
          <w:lang w:eastAsia="ja-JP"/>
        </w:rPr>
      </w:pPr>
      <w:r w:rsidRPr="00A77835">
        <w:rPr>
          <w:highlight w:val="cyan"/>
          <w:lang w:eastAsia="ja-JP"/>
        </w:rPr>
        <w:t>Whether or not to confirm Working assumption on new FG for Rel-16 PDCCH monitoring capability with restriction that the same span pattern repeats in every slot for a given CC</w:t>
      </w:r>
    </w:p>
    <w:p w14:paraId="0CE4E60F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How to define a new FG for Out-of-order CBG-based re-transmission(s) with cancelled initial PUSCH transmission according to conclusion made at RAN#89-e</w:t>
      </w:r>
    </w:p>
    <w:p w14:paraId="445A85B8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Clarify interpretation of FGs in case of cross-carrier operation e.g., for FG 11-7a/7b/9/9a and 12-2a</w:t>
      </w:r>
    </w:p>
    <w:p w14:paraId="5FC8CD7E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 or not to add components for the restriction on the number of different start symbol indices of PDCCH monitoring occasions per slot/half-slot in FG11-2</w:t>
      </w:r>
    </w:p>
    <w:p w14:paraId="358038F6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 or not to add component for the supported maximum number of actual PUCCH transmissions for HARQ-ACK within a slot in FG11-3</w:t>
      </w:r>
    </w:p>
    <w:p w14:paraId="1315F536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 or not to remove the note regarding relationship between FG12-1 and the feature of up to two HARQ-ACK codebooks of 11-4 and 11-4x</w:t>
      </w:r>
    </w:p>
    <w:p w14:paraId="4C6CC2CD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037A166E" w14:textId="77777777" w:rsidR="00D67345" w:rsidRPr="00A77835" w:rsidRDefault="00D67345" w:rsidP="00D67345">
      <w:pPr>
        <w:rPr>
          <w:rFonts w:ascii="Times New Roman" w:eastAsia="Calibri" w:hAnsi="Times New Roman"/>
          <w:highlight w:val="cyan"/>
          <w:lang w:eastAsia="ja-JP"/>
        </w:rPr>
      </w:pPr>
      <w:r w:rsidRPr="00A77835">
        <w:rPr>
          <w:highlight w:val="cyan"/>
          <w:lang w:eastAsia="ja-JP"/>
        </w:rPr>
        <w:t>[103-e-NR-UEFeature-MRDCCA-01] Email discussion/approval on UE features for MR-DC/CA (26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 – 3</w:t>
      </w:r>
      <w:r w:rsidRPr="00A77835">
        <w:rPr>
          <w:highlight w:val="cyan"/>
          <w:vertAlign w:val="superscript"/>
          <w:lang w:eastAsia="ja-JP"/>
        </w:rPr>
        <w:t>rd</w:t>
      </w:r>
      <w:r w:rsidRPr="00A77835">
        <w:rPr>
          <w:highlight w:val="cyan"/>
          <w:lang w:eastAsia="ja-JP"/>
        </w:rPr>
        <w:t xml:space="preserve"> Nov)</w:t>
      </w:r>
      <w:r>
        <w:rPr>
          <w:highlight w:val="cyan"/>
          <w:lang w:eastAsia="ja-JP"/>
        </w:rPr>
        <w:t xml:space="preserve"> – Hiroki (DCM)</w:t>
      </w:r>
    </w:p>
    <w:p w14:paraId="7DBB3946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rFonts w:ascii="Calibri" w:hAnsi="Calibri" w:cs="Calibri"/>
          <w:highlight w:val="cyan"/>
          <w:lang w:eastAsia="ja-JP"/>
        </w:rPr>
      </w:pPr>
      <w:r w:rsidRPr="00A77835">
        <w:rPr>
          <w:highlight w:val="cyan"/>
          <w:lang w:eastAsia="ja-JP"/>
        </w:rPr>
        <w:t>Clarify interpretation of FGs in case of cross-carrier operation e.g., for FG18-5c/5d</w:t>
      </w:r>
    </w:p>
    <w:p w14:paraId="12911EEE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 or not to add “one of {6-2, 6-3}” as prerequisite FGs for FG18-4</w:t>
      </w:r>
    </w:p>
    <w:p w14:paraId="645C4489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How to reply to RAN2 LS regarding cell grouping capability signaling for NR-DC</w:t>
      </w:r>
    </w:p>
    <w:p w14:paraId="42BE1ED3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12B16371" w14:textId="77777777" w:rsidR="00D67345" w:rsidRPr="00A77835" w:rsidRDefault="00D67345" w:rsidP="00D67345">
      <w:pPr>
        <w:rPr>
          <w:rFonts w:ascii="Times New Roman" w:eastAsia="Calibri" w:hAnsi="Times New Roman"/>
          <w:highlight w:val="cyan"/>
          <w:lang w:eastAsia="ja-JP"/>
        </w:rPr>
      </w:pPr>
      <w:r w:rsidRPr="00A77835">
        <w:rPr>
          <w:highlight w:val="cyan"/>
          <w:lang w:eastAsia="ja-JP"/>
        </w:rPr>
        <w:t>[103-e-NR-UEFeature-TEI-01] Email discussion/approval on UE features for NR TEIs (26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 – 29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Oct)</w:t>
      </w:r>
      <w:r>
        <w:rPr>
          <w:highlight w:val="cyan"/>
          <w:lang w:eastAsia="ja-JP"/>
        </w:rPr>
        <w:t xml:space="preserve"> – Hiroki (DCM)</w:t>
      </w:r>
    </w:p>
    <w:p w14:paraId="3A4090E9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rFonts w:ascii="Calibri" w:hAnsi="Calibri" w:cs="Calibri"/>
          <w:highlight w:val="cyan"/>
          <w:lang w:eastAsia="ja-JP"/>
        </w:rPr>
      </w:pPr>
      <w:r w:rsidRPr="00A77835">
        <w:rPr>
          <w:highlight w:val="cyan"/>
          <w:lang w:eastAsia="ja-JP"/>
        </w:rPr>
        <w:t>Clarify interpretation of FGs in case of cross-carrier operation e.g., for FG14-7</w:t>
      </w:r>
    </w:p>
    <w:p w14:paraId="5A041096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lastRenderedPageBreak/>
        <w:t xml:space="preserve">How to reply to RAN2 LS on </w:t>
      </w:r>
      <w:proofErr w:type="spellStart"/>
      <w:r w:rsidRPr="00A77835">
        <w:rPr>
          <w:highlight w:val="cyan"/>
          <w:lang w:eastAsia="ja-JP"/>
        </w:rPr>
        <w:t>beamSwitchTiming</w:t>
      </w:r>
      <w:proofErr w:type="spellEnd"/>
    </w:p>
    <w:p w14:paraId="68FD3171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545EABEB" w14:textId="77777777" w:rsidR="00D67345" w:rsidRPr="00A77835" w:rsidRDefault="00D67345" w:rsidP="00D67345">
      <w:pPr>
        <w:rPr>
          <w:rFonts w:ascii="Times New Roman" w:eastAsia="Calibri" w:hAnsi="Times New Roman"/>
          <w:highlight w:val="cyan"/>
          <w:lang w:eastAsia="ja-JP"/>
        </w:rPr>
      </w:pPr>
      <w:r w:rsidRPr="00A77835">
        <w:rPr>
          <w:highlight w:val="cyan"/>
          <w:lang w:eastAsia="ja-JP"/>
        </w:rPr>
        <w:t>[103-e-NR-UEFeature-Others-01] Email discussion/approval on NR UE features that are not dedicated to a specific Rel-16 work item/TEI (26</w:t>
      </w:r>
      <w:r w:rsidRPr="00A77835">
        <w:rPr>
          <w:highlight w:val="cyan"/>
          <w:vertAlign w:val="superscript"/>
          <w:lang w:eastAsia="ja-JP"/>
        </w:rPr>
        <w:t>th</w:t>
      </w:r>
      <w:r w:rsidRPr="00A77835">
        <w:rPr>
          <w:highlight w:val="cyan"/>
          <w:lang w:eastAsia="ja-JP"/>
        </w:rPr>
        <w:t xml:space="preserve"> Oct – 3</w:t>
      </w:r>
      <w:r w:rsidRPr="00A77835">
        <w:rPr>
          <w:highlight w:val="cyan"/>
          <w:vertAlign w:val="superscript"/>
          <w:lang w:eastAsia="ja-JP"/>
        </w:rPr>
        <w:t>rd</w:t>
      </w:r>
      <w:r w:rsidRPr="00A77835">
        <w:rPr>
          <w:highlight w:val="cyan"/>
          <w:lang w:eastAsia="ja-JP"/>
        </w:rPr>
        <w:t xml:space="preserve"> Nov)</w:t>
      </w:r>
      <w:r>
        <w:rPr>
          <w:highlight w:val="cyan"/>
          <w:lang w:eastAsia="ja-JP"/>
        </w:rPr>
        <w:t xml:space="preserve"> – Hiroki (DCM)</w:t>
      </w:r>
    </w:p>
    <w:p w14:paraId="4EF6377A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rFonts w:ascii="Calibri" w:hAnsi="Calibri" w:cs="Calibri"/>
          <w:highlight w:val="cyan"/>
          <w:lang w:eastAsia="ja-JP"/>
        </w:rPr>
      </w:pPr>
      <w:r w:rsidRPr="00A77835">
        <w:rPr>
          <w:highlight w:val="cyan"/>
          <w:lang w:eastAsia="ja-JP"/>
        </w:rPr>
        <w:t>Whether/how to define new FGs for NR-CA based on working assumption and conclusion made at RAN1#102-e</w:t>
      </w:r>
    </w:p>
    <w:p w14:paraId="56BB2CBE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How to define new FG(s) for requiring an offset between the end of PDCCH triggering A-SRS and the SRS transmission for CB PUSCH and antenna switching according to agreements made at RAN1#102-e</w:t>
      </w:r>
    </w:p>
    <w:p w14:paraId="65B064AA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>Whether/how to define a new FG for supporting partial cancellation of configured PUCCH/PUSCH/PRACH due to dynamic SFI, dynamically granted PDSCH and CSI-RS</w:t>
      </w:r>
    </w:p>
    <w:p w14:paraId="3B12C053" w14:textId="77777777" w:rsidR="00D67345" w:rsidRPr="00A77835" w:rsidRDefault="00D67345" w:rsidP="00BB3F23">
      <w:pPr>
        <w:pStyle w:val="ListParagraph"/>
        <w:numPr>
          <w:ilvl w:val="0"/>
          <w:numId w:val="12"/>
        </w:numPr>
        <w:spacing w:before="0" w:after="0"/>
        <w:contextualSpacing w:val="0"/>
        <w:jc w:val="left"/>
        <w:rPr>
          <w:highlight w:val="cyan"/>
          <w:lang w:eastAsia="ja-JP"/>
        </w:rPr>
      </w:pPr>
      <w:r w:rsidRPr="00A77835">
        <w:rPr>
          <w:highlight w:val="cyan"/>
          <w:lang w:eastAsia="ja-JP"/>
        </w:rPr>
        <w:t xml:space="preserve">Whether or not to introduce licensed/unlicensed differentiation for some Rel-15 FGs according to the proposal in </w:t>
      </w:r>
      <w:hyperlink r:id="rId31" w:history="1">
        <w:r>
          <w:rPr>
            <w:rStyle w:val="Hyperlink"/>
            <w:highlight w:val="cyan"/>
            <w:lang w:eastAsia="ja-JP"/>
          </w:rPr>
          <w:t>R1-2008614</w:t>
        </w:r>
      </w:hyperlink>
    </w:p>
    <w:p w14:paraId="5968FF93" w14:textId="77777777" w:rsidR="00D67345" w:rsidRPr="00D67345" w:rsidRDefault="00D67345" w:rsidP="00D67345">
      <w:pPr>
        <w:rPr>
          <w:rFonts w:eastAsia="Calibri"/>
          <w:b/>
          <w:bCs/>
        </w:rPr>
      </w:pPr>
    </w:p>
    <w:p w14:paraId="2C2198EC" w14:textId="77777777" w:rsidR="00D67345" w:rsidRDefault="00CF640B" w:rsidP="00D67345">
      <w:pPr>
        <w:rPr>
          <w:lang w:eastAsia="x-none"/>
        </w:rPr>
      </w:pPr>
      <w:hyperlink r:id="rId32" w:history="1">
        <w:r w:rsidR="00D67345">
          <w:rPr>
            <w:rStyle w:val="Hyperlink"/>
            <w:lang w:eastAsia="x-none"/>
          </w:rPr>
          <w:t>R1-2007739</w:t>
        </w:r>
      </w:hyperlink>
      <w:r w:rsidR="00D67345">
        <w:rPr>
          <w:lang w:eastAsia="x-none"/>
        </w:rPr>
        <w:tab/>
        <w:t>Discussion on NR Rel-16 UE Features</w:t>
      </w:r>
      <w:r w:rsidR="00D67345">
        <w:rPr>
          <w:lang w:eastAsia="x-none"/>
        </w:rPr>
        <w:tab/>
        <w:t>ZTE</w:t>
      </w:r>
    </w:p>
    <w:p w14:paraId="1FF46C81" w14:textId="77777777" w:rsidR="00D67345" w:rsidRDefault="00CF640B" w:rsidP="00D67345">
      <w:pPr>
        <w:rPr>
          <w:lang w:eastAsia="x-none"/>
        </w:rPr>
      </w:pPr>
      <w:hyperlink r:id="rId33" w:history="1">
        <w:r w:rsidR="00D67345">
          <w:rPr>
            <w:rStyle w:val="Hyperlink"/>
            <w:lang w:eastAsia="x-none"/>
          </w:rPr>
          <w:t>R1-2007808</w:t>
        </w:r>
      </w:hyperlink>
      <w:r w:rsidR="00D67345">
        <w:rPr>
          <w:lang w:eastAsia="x-none"/>
        </w:rPr>
        <w:tab/>
        <w:t>Remaining issues on Rel-16 UE features</w:t>
      </w:r>
      <w:r w:rsidR="00D67345">
        <w:rPr>
          <w:lang w:eastAsia="x-none"/>
        </w:rPr>
        <w:tab/>
        <w:t>CATT</w:t>
      </w:r>
    </w:p>
    <w:p w14:paraId="7EF3515F" w14:textId="77777777" w:rsidR="00D67345" w:rsidRDefault="00CF640B" w:rsidP="00D67345">
      <w:pPr>
        <w:rPr>
          <w:lang w:eastAsia="x-none"/>
        </w:rPr>
      </w:pPr>
      <w:hyperlink r:id="rId34" w:history="1">
        <w:r w:rsidR="00D67345">
          <w:rPr>
            <w:rStyle w:val="Hyperlink"/>
            <w:lang w:eastAsia="x-none"/>
          </w:rPr>
          <w:t>R1-2007939</w:t>
        </w:r>
      </w:hyperlink>
      <w:r w:rsidR="00D67345">
        <w:rPr>
          <w:lang w:eastAsia="x-none"/>
        </w:rPr>
        <w:tab/>
        <w:t>Rel-16 UE features</w:t>
      </w:r>
      <w:r w:rsidR="00D67345">
        <w:rPr>
          <w:lang w:eastAsia="x-none"/>
        </w:rPr>
        <w:tab/>
        <w:t>Intel Corporation</w:t>
      </w:r>
    </w:p>
    <w:p w14:paraId="5785B8C6" w14:textId="77777777" w:rsidR="00D67345" w:rsidRDefault="00CF640B" w:rsidP="00D67345">
      <w:pPr>
        <w:rPr>
          <w:lang w:eastAsia="x-none"/>
        </w:rPr>
      </w:pPr>
      <w:hyperlink r:id="rId35" w:history="1">
        <w:r w:rsidR="00D67345">
          <w:rPr>
            <w:rStyle w:val="Hyperlink"/>
            <w:lang w:eastAsia="x-none"/>
          </w:rPr>
          <w:t>R1-2008146</w:t>
        </w:r>
      </w:hyperlink>
      <w:r w:rsidR="00D67345">
        <w:rPr>
          <w:lang w:eastAsia="x-none"/>
        </w:rPr>
        <w:tab/>
        <w:t>Remaining issues on NR Rel-16 UE features</w:t>
      </w:r>
      <w:r w:rsidR="00D67345">
        <w:rPr>
          <w:lang w:eastAsia="x-none"/>
        </w:rPr>
        <w:tab/>
        <w:t>Samsung</w:t>
      </w:r>
    </w:p>
    <w:p w14:paraId="400E6928" w14:textId="77777777" w:rsidR="00D67345" w:rsidRDefault="00CF640B" w:rsidP="00D67345">
      <w:pPr>
        <w:rPr>
          <w:lang w:eastAsia="x-none"/>
        </w:rPr>
      </w:pPr>
      <w:hyperlink r:id="rId36" w:history="1">
        <w:r w:rsidR="00D67345">
          <w:rPr>
            <w:rStyle w:val="Hyperlink"/>
            <w:lang w:eastAsia="x-none"/>
          </w:rPr>
          <w:t>R1-2008216</w:t>
        </w:r>
      </w:hyperlink>
      <w:r w:rsidR="00D67345">
        <w:rPr>
          <w:lang w:eastAsia="x-none"/>
        </w:rPr>
        <w:tab/>
        <w:t>Discussion on Rel-16 UE features</w:t>
      </w:r>
      <w:r w:rsidR="00D67345">
        <w:rPr>
          <w:lang w:eastAsia="x-none"/>
        </w:rPr>
        <w:tab/>
        <w:t>OPPO</w:t>
      </w:r>
    </w:p>
    <w:p w14:paraId="03E50C96" w14:textId="77777777" w:rsidR="00D67345" w:rsidRDefault="00CF640B" w:rsidP="00D67345">
      <w:pPr>
        <w:rPr>
          <w:lang w:eastAsia="x-none"/>
        </w:rPr>
      </w:pPr>
      <w:hyperlink r:id="rId37" w:history="1">
        <w:r w:rsidR="00D67345">
          <w:rPr>
            <w:rStyle w:val="Hyperlink"/>
            <w:lang w:eastAsia="x-none"/>
          </w:rPr>
          <w:t>R1-2008333</w:t>
        </w:r>
      </w:hyperlink>
      <w:r w:rsidR="00D67345">
        <w:rPr>
          <w:lang w:eastAsia="x-none"/>
        </w:rPr>
        <w:tab/>
        <w:t>Remaining details of Rel-16 NR UE features</w:t>
      </w:r>
      <w:r w:rsidR="00D67345">
        <w:rPr>
          <w:lang w:eastAsia="x-none"/>
        </w:rPr>
        <w:tab/>
        <w:t xml:space="preserve">Huawei, </w:t>
      </w:r>
      <w:proofErr w:type="spellStart"/>
      <w:r w:rsidR="00D67345">
        <w:rPr>
          <w:lang w:eastAsia="x-none"/>
        </w:rPr>
        <w:t>HiSilicon</w:t>
      </w:r>
      <w:proofErr w:type="spellEnd"/>
    </w:p>
    <w:p w14:paraId="05207CEF" w14:textId="77777777" w:rsidR="00D67345" w:rsidRDefault="00CF640B" w:rsidP="00D67345">
      <w:pPr>
        <w:rPr>
          <w:lang w:eastAsia="x-none"/>
        </w:rPr>
      </w:pPr>
      <w:hyperlink r:id="rId38" w:history="1">
        <w:r w:rsidR="00D67345">
          <w:rPr>
            <w:rStyle w:val="Hyperlink"/>
            <w:lang w:eastAsia="x-none"/>
          </w:rPr>
          <w:t>R1-2008427</w:t>
        </w:r>
      </w:hyperlink>
      <w:r w:rsidR="00D67345">
        <w:rPr>
          <w:lang w:eastAsia="x-none"/>
        </w:rPr>
        <w:tab/>
        <w:t>Discussions on NR Rel-16 UE features</w:t>
      </w:r>
      <w:r w:rsidR="00D67345">
        <w:rPr>
          <w:lang w:eastAsia="x-none"/>
        </w:rPr>
        <w:tab/>
        <w:t>Apple</w:t>
      </w:r>
    </w:p>
    <w:p w14:paraId="4A659745" w14:textId="77777777" w:rsidR="00D67345" w:rsidRDefault="00CF640B" w:rsidP="00D67345">
      <w:pPr>
        <w:rPr>
          <w:lang w:eastAsia="x-none"/>
        </w:rPr>
      </w:pPr>
      <w:hyperlink r:id="rId39" w:history="1">
        <w:r w:rsidR="00D67345">
          <w:rPr>
            <w:rStyle w:val="Hyperlink"/>
            <w:lang w:eastAsia="x-none"/>
          </w:rPr>
          <w:t>R1-2008490</w:t>
        </w:r>
      </w:hyperlink>
      <w:r w:rsidR="00D67345">
        <w:rPr>
          <w:lang w:eastAsia="x-none"/>
        </w:rPr>
        <w:tab/>
        <w:t>Discussion on Rel-16 UE features for NR-U</w:t>
      </w:r>
      <w:r w:rsidR="00D67345">
        <w:rPr>
          <w:lang w:eastAsia="x-none"/>
        </w:rPr>
        <w:tab/>
        <w:t>LG Electronics</w:t>
      </w:r>
    </w:p>
    <w:p w14:paraId="3668FF9E" w14:textId="77777777" w:rsidR="00D67345" w:rsidRDefault="00CF640B" w:rsidP="00D67345">
      <w:pPr>
        <w:rPr>
          <w:lang w:eastAsia="x-none"/>
        </w:rPr>
      </w:pPr>
      <w:hyperlink r:id="rId40" w:history="1">
        <w:r w:rsidR="00D67345">
          <w:rPr>
            <w:rStyle w:val="Hyperlink"/>
            <w:lang w:eastAsia="x-none"/>
          </w:rPr>
          <w:t>R1-2008508</w:t>
        </w:r>
      </w:hyperlink>
      <w:r w:rsidR="00D67345">
        <w:rPr>
          <w:lang w:eastAsia="x-none"/>
        </w:rPr>
        <w:tab/>
        <w:t>Remaining issues on Rel-16 UE feature list</w:t>
      </w:r>
      <w:r w:rsidR="00D67345">
        <w:rPr>
          <w:lang w:eastAsia="x-none"/>
        </w:rPr>
        <w:tab/>
        <w:t>MediaTek Inc.</w:t>
      </w:r>
    </w:p>
    <w:p w14:paraId="75232A29" w14:textId="77777777" w:rsidR="00D67345" w:rsidRDefault="00CF640B" w:rsidP="00D67345">
      <w:pPr>
        <w:rPr>
          <w:lang w:eastAsia="x-none"/>
        </w:rPr>
      </w:pPr>
      <w:hyperlink r:id="rId41" w:history="1">
        <w:r w:rsidR="00D67345">
          <w:rPr>
            <w:rStyle w:val="Hyperlink"/>
            <w:lang w:eastAsia="x-none"/>
          </w:rPr>
          <w:t>R1-2008537</w:t>
        </w:r>
      </w:hyperlink>
      <w:r w:rsidR="00D67345">
        <w:rPr>
          <w:lang w:eastAsia="x-none"/>
        </w:rPr>
        <w:tab/>
        <w:t>Discussion on NR Rel-16 UE features</w:t>
      </w:r>
      <w:r w:rsidR="00D67345">
        <w:rPr>
          <w:lang w:eastAsia="x-none"/>
        </w:rPr>
        <w:tab/>
        <w:t>NTT DOCOMO, INC.</w:t>
      </w:r>
    </w:p>
    <w:p w14:paraId="611557F6" w14:textId="77777777" w:rsidR="00D67345" w:rsidRDefault="00CF640B" w:rsidP="00D67345">
      <w:pPr>
        <w:rPr>
          <w:lang w:eastAsia="x-none"/>
        </w:rPr>
      </w:pPr>
      <w:hyperlink r:id="rId42" w:history="1">
        <w:r w:rsidR="00D67345">
          <w:rPr>
            <w:rStyle w:val="Hyperlink"/>
            <w:lang w:eastAsia="x-none"/>
          </w:rPr>
          <w:t>R1-2008631</w:t>
        </w:r>
      </w:hyperlink>
      <w:r w:rsidR="00D67345" w:rsidRPr="007A303C">
        <w:rPr>
          <w:lang w:eastAsia="x-none"/>
        </w:rPr>
        <w:tab/>
        <w:t>Discussion on NR Rel-16 UE features</w:t>
      </w:r>
      <w:r w:rsidR="00D67345" w:rsidRPr="007A303C">
        <w:rPr>
          <w:lang w:eastAsia="x-none"/>
        </w:rPr>
        <w:tab/>
        <w:t>Qualcomm Incorporated</w:t>
      </w:r>
    </w:p>
    <w:p w14:paraId="0ADC55F5" w14:textId="77777777" w:rsidR="00D67345" w:rsidRPr="007A303C" w:rsidRDefault="00D67345" w:rsidP="00D67345">
      <w:pPr>
        <w:rPr>
          <w:lang w:eastAsia="x-none"/>
        </w:rPr>
      </w:pPr>
      <w:r>
        <w:rPr>
          <w:lang w:eastAsia="x-none"/>
        </w:rPr>
        <w:t xml:space="preserve">Revision of </w:t>
      </w:r>
      <w:hyperlink r:id="rId43" w:history="1">
        <w:r>
          <w:rPr>
            <w:rStyle w:val="Hyperlink"/>
            <w:lang w:eastAsia="x-none"/>
          </w:rPr>
          <w:t>R1-2008614</w:t>
        </w:r>
      </w:hyperlink>
    </w:p>
    <w:p w14:paraId="41DA4676" w14:textId="77777777" w:rsidR="00D67345" w:rsidRDefault="00CF640B" w:rsidP="00D67345">
      <w:pPr>
        <w:rPr>
          <w:lang w:eastAsia="x-none"/>
        </w:rPr>
      </w:pPr>
      <w:hyperlink r:id="rId44" w:history="1">
        <w:r w:rsidR="00D67345">
          <w:rPr>
            <w:rStyle w:val="Hyperlink"/>
            <w:lang w:eastAsia="x-none"/>
          </w:rPr>
          <w:t>R1-2008639</w:t>
        </w:r>
      </w:hyperlink>
      <w:r w:rsidR="00D67345">
        <w:rPr>
          <w:lang w:eastAsia="x-none"/>
        </w:rPr>
        <w:tab/>
        <w:t>Remaining details of Rel-16 NR UE features</w:t>
      </w:r>
      <w:r w:rsidR="00D67345">
        <w:rPr>
          <w:lang w:eastAsia="x-none"/>
        </w:rPr>
        <w:tab/>
        <w:t>Ericsson</w:t>
      </w:r>
    </w:p>
    <w:p w14:paraId="6DCDE805" w14:textId="77777777" w:rsidR="00D67345" w:rsidRDefault="00CF640B" w:rsidP="00D67345">
      <w:pPr>
        <w:rPr>
          <w:lang w:eastAsia="x-none"/>
        </w:rPr>
      </w:pPr>
      <w:hyperlink r:id="rId45" w:history="1">
        <w:r w:rsidR="00D67345">
          <w:rPr>
            <w:rStyle w:val="Hyperlink"/>
            <w:lang w:eastAsia="x-none"/>
          </w:rPr>
          <w:t>R1-2008681</w:t>
        </w:r>
      </w:hyperlink>
      <w:r w:rsidR="00D67345">
        <w:rPr>
          <w:lang w:eastAsia="x-none"/>
        </w:rPr>
        <w:tab/>
        <w:t>Remaining issues on NR Rel-16 UE features</w:t>
      </w:r>
      <w:r w:rsidR="00D67345">
        <w:rPr>
          <w:lang w:eastAsia="x-none"/>
        </w:rPr>
        <w:tab/>
        <w:t>vivo</w:t>
      </w:r>
    </w:p>
    <w:p w14:paraId="0F4AE8C7" w14:textId="77777777" w:rsidR="00D67345" w:rsidRDefault="00CF640B" w:rsidP="00D67345">
      <w:pPr>
        <w:rPr>
          <w:lang w:eastAsia="x-none"/>
        </w:rPr>
      </w:pPr>
      <w:hyperlink r:id="rId46" w:history="1">
        <w:r w:rsidR="00D67345">
          <w:rPr>
            <w:rStyle w:val="Hyperlink"/>
            <w:lang w:eastAsia="x-none"/>
          </w:rPr>
          <w:t>R1-2008737</w:t>
        </w:r>
      </w:hyperlink>
      <w:r w:rsidR="00D67345">
        <w:rPr>
          <w:lang w:eastAsia="x-none"/>
        </w:rPr>
        <w:tab/>
        <w:t>Remaining issues on NR UE features</w:t>
      </w:r>
      <w:r w:rsidR="00D67345">
        <w:rPr>
          <w:lang w:eastAsia="x-none"/>
        </w:rPr>
        <w:tab/>
        <w:t>Nokia, Nokia Shanghai Bell</w:t>
      </w:r>
    </w:p>
    <w:bookmarkEnd w:id="2"/>
    <w:p w14:paraId="32AA3A36" w14:textId="77777777" w:rsidR="003F40C5" w:rsidRPr="00A01402" w:rsidRDefault="003F40C5" w:rsidP="00084442">
      <w:pPr>
        <w:rPr>
          <w:rFonts w:cs="Arial"/>
        </w:rPr>
      </w:pPr>
    </w:p>
    <w:sectPr w:rsidR="003F40C5" w:rsidRPr="00A01402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AB18F" w14:textId="77777777" w:rsidR="00CF640B" w:rsidRDefault="00CF640B" w:rsidP="00424124">
      <w:pPr>
        <w:spacing w:before="0" w:after="0"/>
      </w:pPr>
      <w:r>
        <w:separator/>
      </w:r>
    </w:p>
  </w:endnote>
  <w:endnote w:type="continuationSeparator" w:id="0">
    <w:p w14:paraId="2940738A" w14:textId="77777777" w:rsidR="00CF640B" w:rsidRDefault="00CF640B" w:rsidP="00424124">
      <w:pPr>
        <w:spacing w:before="0" w:after="0"/>
      </w:pPr>
      <w:r>
        <w:continuationSeparator/>
      </w:r>
    </w:p>
  </w:endnote>
  <w:endnote w:type="continuationNotice" w:id="1">
    <w:p w14:paraId="338A138C" w14:textId="77777777" w:rsidR="00CF640B" w:rsidRDefault="00CF640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826DD" w14:textId="77777777" w:rsidR="00CF640B" w:rsidRDefault="00CF640B" w:rsidP="00424124">
      <w:pPr>
        <w:spacing w:before="0" w:after="0"/>
      </w:pPr>
      <w:r>
        <w:separator/>
      </w:r>
    </w:p>
  </w:footnote>
  <w:footnote w:type="continuationSeparator" w:id="0">
    <w:p w14:paraId="72366E45" w14:textId="77777777" w:rsidR="00CF640B" w:rsidRDefault="00CF640B" w:rsidP="00424124">
      <w:pPr>
        <w:spacing w:before="0" w:after="0"/>
      </w:pPr>
      <w:r>
        <w:continuationSeparator/>
      </w:r>
    </w:p>
  </w:footnote>
  <w:footnote w:type="continuationNotice" w:id="1">
    <w:p w14:paraId="5451E5B6" w14:textId="77777777" w:rsidR="00CF640B" w:rsidRDefault="00CF640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A231AA"/>
    <w:multiLevelType w:val="hybridMultilevel"/>
    <w:tmpl w:val="26AE44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6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E71A7A"/>
    <w:multiLevelType w:val="hybridMultilevel"/>
    <w:tmpl w:val="A52CF1E2"/>
    <w:lvl w:ilvl="0" w:tplc="EB4682C0">
      <w:numFmt w:val="bullet"/>
      <w:lvlText w:val="•"/>
      <w:lvlJc w:val="left"/>
      <w:pPr>
        <w:ind w:left="720" w:hanging="54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5"/>
  </w:num>
  <w:num w:numId="5">
    <w:abstractNumId w:val="7"/>
  </w:num>
  <w:num w:numId="6">
    <w:abstractNumId w:val="10"/>
  </w:num>
  <w:num w:numId="7">
    <w:abstractNumId w:val="12"/>
  </w:num>
  <w:num w:numId="8">
    <w:abstractNumId w:val="2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0"/>
  </w:num>
  <w:num w:numId="12">
    <w:abstractNumId w:val="19"/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AE0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1F0"/>
    <w:rsid w:val="000258CE"/>
    <w:rsid w:val="00026C27"/>
    <w:rsid w:val="00027A2E"/>
    <w:rsid w:val="00027B0A"/>
    <w:rsid w:val="00027D78"/>
    <w:rsid w:val="00027D9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2DC2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402C"/>
    <w:rsid w:val="0009484F"/>
    <w:rsid w:val="00094DB2"/>
    <w:rsid w:val="00094E50"/>
    <w:rsid w:val="00095829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16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25"/>
    <w:rsid w:val="00172D87"/>
    <w:rsid w:val="00172E80"/>
    <w:rsid w:val="00173C3E"/>
    <w:rsid w:val="00173F3A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189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0D3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011"/>
    <w:rsid w:val="002465EF"/>
    <w:rsid w:val="00246D61"/>
    <w:rsid w:val="00247014"/>
    <w:rsid w:val="0024786A"/>
    <w:rsid w:val="002515DB"/>
    <w:rsid w:val="0025196A"/>
    <w:rsid w:val="00251BE6"/>
    <w:rsid w:val="0025328F"/>
    <w:rsid w:val="002532CF"/>
    <w:rsid w:val="002550B4"/>
    <w:rsid w:val="002556A4"/>
    <w:rsid w:val="00255F0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6739C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050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013B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5DF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973"/>
    <w:rsid w:val="002D6EC9"/>
    <w:rsid w:val="002D709D"/>
    <w:rsid w:val="002D787B"/>
    <w:rsid w:val="002D7AC0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05C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B30"/>
    <w:rsid w:val="00461B83"/>
    <w:rsid w:val="00463CD5"/>
    <w:rsid w:val="0046467C"/>
    <w:rsid w:val="00464911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5BD3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449F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54E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0A3A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43B"/>
    <w:rsid w:val="0053284E"/>
    <w:rsid w:val="00532B34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255C"/>
    <w:rsid w:val="005C2A84"/>
    <w:rsid w:val="005C3CB4"/>
    <w:rsid w:val="005C4BAA"/>
    <w:rsid w:val="005C5253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403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3F95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A6D76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0298"/>
    <w:rsid w:val="00731EE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98E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6FB6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E0071"/>
    <w:rsid w:val="007E0919"/>
    <w:rsid w:val="007E116F"/>
    <w:rsid w:val="007E292D"/>
    <w:rsid w:val="007E2BF1"/>
    <w:rsid w:val="007E3B84"/>
    <w:rsid w:val="007E3EC7"/>
    <w:rsid w:val="007E3F30"/>
    <w:rsid w:val="007E44C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BC6"/>
    <w:rsid w:val="007F3C16"/>
    <w:rsid w:val="007F4814"/>
    <w:rsid w:val="007F4ABC"/>
    <w:rsid w:val="007F4D59"/>
    <w:rsid w:val="007F4E58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95F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602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C9E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B8F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4C2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5C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09"/>
    <w:rsid w:val="00AA716A"/>
    <w:rsid w:val="00AA72B1"/>
    <w:rsid w:val="00AA77DE"/>
    <w:rsid w:val="00AA7896"/>
    <w:rsid w:val="00AB050D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272"/>
    <w:rsid w:val="00AB7B33"/>
    <w:rsid w:val="00AB7FC6"/>
    <w:rsid w:val="00AC0868"/>
    <w:rsid w:val="00AC1197"/>
    <w:rsid w:val="00AC23A3"/>
    <w:rsid w:val="00AC2440"/>
    <w:rsid w:val="00AC2644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5FB1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3F4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5A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C49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1DCE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52B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E5B"/>
    <w:rsid w:val="00C34F7F"/>
    <w:rsid w:val="00C35B6B"/>
    <w:rsid w:val="00C36181"/>
    <w:rsid w:val="00C36B66"/>
    <w:rsid w:val="00C37CE1"/>
    <w:rsid w:val="00C400BB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2D6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15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5FDA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3D5D"/>
    <w:rsid w:val="00CF407F"/>
    <w:rsid w:val="00CF63A9"/>
    <w:rsid w:val="00CF640B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0F3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927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878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3E8D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D57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53A3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E55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B7F17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wanshic\OneDrive%20-%20Qualcomm\Documents\Standards\3GPP%20Standards\Meeting%20Documents\TSGR1_103\Docs\R1-2007914.zip" TargetMode="External"/><Relationship Id="rId18" Type="http://schemas.openxmlformats.org/officeDocument/2006/relationships/hyperlink" Target="file:///C:\Users\wanshic\OneDrive%20-%20Qualcomm\Documents\Standards\3GPP%20Standards\Meeting%20Documents\TSGR1_103\Docs\R1-2008542.zip" TargetMode="External"/><Relationship Id="rId26" Type="http://schemas.openxmlformats.org/officeDocument/2006/relationships/hyperlink" Target="file:///C:\Users\wanshic\OneDrive%20-%20Qualcomm\Documents\Standards\3GPP%20Standards\Meeting%20Documents\TSGR1_103\Docs\R1-2008737.zip" TargetMode="External"/><Relationship Id="rId39" Type="http://schemas.openxmlformats.org/officeDocument/2006/relationships/hyperlink" Target="file:///C:\Users\wanshic\OneDrive%20-%20Qualcomm\Documents\Standards\3GPP%20Standards\Meeting%20Documents\TSGR1_103\Docs\R1-200849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OneDrive%20-%20Qualcomm\Documents\Standards\3GPP%20Standards\Meeting%20Documents\TSGR1_103\Docs\R1-2007739.zip" TargetMode="External"/><Relationship Id="rId34" Type="http://schemas.openxmlformats.org/officeDocument/2006/relationships/hyperlink" Target="file:///C:\Users\wanshic\OneDrive%20-%20Qualcomm\Documents\Standards\3GPP%20Standards\Meeting%20Documents\TSGR1_103\Docs\R1-2007939.zip" TargetMode="External"/><Relationship Id="rId42" Type="http://schemas.openxmlformats.org/officeDocument/2006/relationships/hyperlink" Target="file:///C:\Users\wanshic\OneDrive%20-%20Qualcomm\Documents\Standards\3GPP%20Standards\Meeting%20Documents\TSGR1_103\Docs\R1-2008631.zip" TargetMode="External"/><Relationship Id="rId47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OneDrive%20-%20Qualcomm\Documents\Standards\3GPP%20Standards\Meeting%20Documents\TSGR1_103\Docs\R1-2008541.zip" TargetMode="External"/><Relationship Id="rId25" Type="http://schemas.openxmlformats.org/officeDocument/2006/relationships/hyperlink" Target="file:///C:\Users\wanshic\OneDrive%20-%20Qualcomm\Documents\Standards\3GPP%20Standards\Meeting%20Documents\TSGR1_103\Docs\R1-2008614.zip" TargetMode="External"/><Relationship Id="rId33" Type="http://schemas.openxmlformats.org/officeDocument/2006/relationships/hyperlink" Target="file:///C:\Users\wanshic\OneDrive%20-%20Qualcomm\Documents\Standards\3GPP%20Standards\Meeting%20Documents\TSGR1_103\Docs\R1-2007808.zip" TargetMode="External"/><Relationship Id="rId38" Type="http://schemas.openxmlformats.org/officeDocument/2006/relationships/hyperlink" Target="file:///C:\Users\wanshic\OneDrive%20-%20Qualcomm\Documents\Standards\3GPP%20Standards\Meeting%20Documents\TSGR1_103\Docs\R1-2008427.zip" TargetMode="External"/><Relationship Id="rId46" Type="http://schemas.openxmlformats.org/officeDocument/2006/relationships/hyperlink" Target="file:///C:\Users\wanshic\OneDrive%20-%20Qualcomm\Documents\Standards\3GPP%20Standards\Meeting%20Documents\TSGR1_103\Docs\R1-200873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540.zip" TargetMode="External"/><Relationship Id="rId20" Type="http://schemas.openxmlformats.org/officeDocument/2006/relationships/hyperlink" Target="file:///C:\Users\wanshic\OneDrive%20-%20Qualcomm\Documents\Standards\3GPP%20Standards\Meeting%20Documents\TSGR1_103\Docs\R1-2008545.zip" TargetMode="External"/><Relationship Id="rId29" Type="http://schemas.openxmlformats.org/officeDocument/2006/relationships/hyperlink" Target="file:///C:\Users\wanshic\OneDrive%20-%20Qualcomm\Documents\Standards\3GPP%20Standards\Meeting%20Documents\TSGR1_103\Docs\R1-2008614.zip" TargetMode="External"/><Relationship Id="rId41" Type="http://schemas.openxmlformats.org/officeDocument/2006/relationships/hyperlink" Target="file:///C:\Users\wanshic\OneDrive%20-%20Qualcomm\Documents\Standards\3GPP%20Standards\Meeting%20Documents\TSGR1_103\Docs\R1-200853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wanshic\OneDrive%20-%20Qualcomm\Documents\Standards\3GPP%20Standards\Meeting%20Documents\TSGR1_103\Docs\R1-2008146.zip" TargetMode="External"/><Relationship Id="rId32" Type="http://schemas.openxmlformats.org/officeDocument/2006/relationships/hyperlink" Target="file:///C:\Users\wanshic\OneDrive%20-%20Qualcomm\Documents\Standards\3GPP%20Standards\Meeting%20Documents\TSGR1_103\Docs\R1-2007739.zip" TargetMode="External"/><Relationship Id="rId37" Type="http://schemas.openxmlformats.org/officeDocument/2006/relationships/hyperlink" Target="file:///C:\Users\wanshic\OneDrive%20-%20Qualcomm\Documents\Standards\3GPP%20Standards\Meeting%20Documents\TSGR1_103\Docs\R1-2008333.zip" TargetMode="External"/><Relationship Id="rId40" Type="http://schemas.openxmlformats.org/officeDocument/2006/relationships/hyperlink" Target="file:///C:\Users\wanshic\OneDrive%20-%20Qualcomm\Documents\Standards\3GPP%20Standards\Meeting%20Documents\TSGR1_103\Docs\R1-2008508.zip" TargetMode="External"/><Relationship Id="rId45" Type="http://schemas.openxmlformats.org/officeDocument/2006/relationships/hyperlink" Target="file:///C:\Users\wanshic\OneDrive%20-%20Qualcomm\Documents\Standards\3GPP%20Standards\Meeting%20Documents\TSGR1_103\Docs\R1-2008681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OneDrive%20-%20Qualcomm\Documents\Standards\3GPP%20Standards\Meeting%20Documents\TSGR1_103\Docs\R1-2008539.zip" TargetMode="External"/><Relationship Id="rId23" Type="http://schemas.openxmlformats.org/officeDocument/2006/relationships/hyperlink" Target="file:///C:\Users\wanshic\OneDrive%20-%20Qualcomm\Documents\Standards\3GPP%20Standards\Meeting%20Documents\TSGR1_103\Docs\R1-2008639.zip" TargetMode="External"/><Relationship Id="rId28" Type="http://schemas.openxmlformats.org/officeDocument/2006/relationships/hyperlink" Target="file:///C:\Users\wanshic\OneDrive%20-%20Qualcomm\Documents\Standards\3GPP%20Standards\Meeting%20Documents\TSGR1_103\Docs\R1-2007520.zip" TargetMode="External"/><Relationship Id="rId36" Type="http://schemas.openxmlformats.org/officeDocument/2006/relationships/hyperlink" Target="file:///C:\Users\wanshic\OneDrive%20-%20Qualcomm\Documents\Standards\3GPP%20Standards\Meeting%20Documents\TSGR1_103\Docs\R1-2008216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OneDrive%20-%20Qualcomm\Documents\Standards\3GPP%20Standards\Meeting%20Documents\TSGR1_103\Docs\R1-2008544.zip" TargetMode="External"/><Relationship Id="rId31" Type="http://schemas.openxmlformats.org/officeDocument/2006/relationships/hyperlink" Target="file:///C:\Users\wanshic\OneDrive%20-%20Qualcomm\Documents\Standards\3GPP%20Standards\Meeting%20Documents\TSGR1_103\Docs\R1-2008614.zip" TargetMode="External"/><Relationship Id="rId44" Type="http://schemas.openxmlformats.org/officeDocument/2006/relationships/hyperlink" Target="file:///C:\Users\wanshic\OneDrive%20-%20Qualcomm\Documents\Standards\3GPP%20Standards\Meeting%20Documents\TSGR1_103\Docs\R1-200863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wanshic\OneDrive%20-%20Qualcomm\Documents\Standards\3GPP%20Standards\Meeting%20Documents\TSGR1_103\Docs\R1-2007915.zip" TargetMode="External"/><Relationship Id="rId22" Type="http://schemas.openxmlformats.org/officeDocument/2006/relationships/hyperlink" Target="file:///C:\Users\wanshic\OneDrive%20-%20Qualcomm\Documents\Standards\3GPP%20Standards\Meeting%20Documents\TSGR1_103\Docs\R1-2008639.zip" TargetMode="External"/><Relationship Id="rId27" Type="http://schemas.openxmlformats.org/officeDocument/2006/relationships/hyperlink" Target="file:///C:\Users\wanshic\OneDrive%20-%20Qualcomm\Documents\Standards\3GPP%20Standards\Meeting%20Documents\TSGR1_103\Docs\R1-2008614.zip" TargetMode="External"/><Relationship Id="rId30" Type="http://schemas.openxmlformats.org/officeDocument/2006/relationships/hyperlink" Target="file:///C:\Users\wanshic\OneDrive%20-%20Qualcomm\Documents\Standards\3GPP%20Standards\Meeting%20Documents\TSGR1_103\Docs\R1-2008871.zip" TargetMode="External"/><Relationship Id="rId35" Type="http://schemas.openxmlformats.org/officeDocument/2006/relationships/hyperlink" Target="file:///C:\Users\wanshic\OneDrive%20-%20Qualcomm\Documents\Standards\3GPP%20Standards\Meeting%20Documents\TSGR1_103\Docs\R1-2008146.zip" TargetMode="External"/><Relationship Id="rId43" Type="http://schemas.openxmlformats.org/officeDocument/2006/relationships/hyperlink" Target="file:///C:\Users\wanshic\OneDrive%20-%20Qualcomm\Documents\Standards\3GPP%20Standards\Meeting%20Documents\TSGR1_103\Docs\R1-2008614.zip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5CBCD1-A26E-4561-960E-728FEAB9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2520</TotalTime>
  <Pages>6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3321</cp:revision>
  <cp:lastPrinted>2020-04-13T00:57:00Z</cp:lastPrinted>
  <dcterms:created xsi:type="dcterms:W3CDTF">2020-05-29T04:07:00Z</dcterms:created>
  <dcterms:modified xsi:type="dcterms:W3CDTF">2020-11-12T17:05:00Z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